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469A" w14:textId="4BBC3401" w:rsidR="000C2275" w:rsidRDefault="00B31304">
      <w:pPr>
        <w:rPr>
          <w:rFonts w:ascii="Adobe Garamond Pro" w:hAnsi="Adobe Garamond Pro"/>
          <w:b/>
          <w:color w:val="365F91" w:themeColor="accent1" w:themeShade="BF"/>
          <w:sz w:val="64"/>
          <w:szCs w:val="64"/>
        </w:rPr>
      </w:pPr>
      <w:r>
        <w:rPr>
          <w:noProof/>
        </w:rPr>
        <mc:AlternateContent>
          <mc:Choice Requires="wps">
            <w:drawing>
              <wp:anchor distT="0" distB="0" distL="114300" distR="114300" simplePos="0" relativeHeight="251658242" behindDoc="0" locked="0" layoutInCell="1" allowOverlap="1" wp14:anchorId="2F228F59" wp14:editId="01F4DD0F">
                <wp:simplePos x="0" y="0"/>
                <wp:positionH relativeFrom="column">
                  <wp:posOffset>1543050</wp:posOffset>
                </wp:positionH>
                <wp:positionV relativeFrom="paragraph">
                  <wp:posOffset>1847850</wp:posOffset>
                </wp:positionV>
                <wp:extent cx="3864610" cy="2171700"/>
                <wp:effectExtent l="0" t="0" r="0" b="0"/>
                <wp:wrapNone/>
                <wp:docPr id="12760199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4610" cy="2171700"/>
                        </a:xfrm>
                        <a:prstGeom prst="rect">
                          <a:avLst/>
                        </a:prstGeom>
                        <a:noFill/>
                        <a:ln w="9525">
                          <a:noFill/>
                          <a:miter lim="800000"/>
                          <a:headEnd/>
                          <a:tailEnd/>
                        </a:ln>
                      </wps:spPr>
                      <wps:txbx>
                        <w:txbxContent>
                          <w:p w14:paraId="4EEBFBB8" w14:textId="77777777" w:rsidR="00B31304" w:rsidRDefault="00B31304" w:rsidP="000C2275">
                            <w:pPr>
                              <w:spacing w:after="0"/>
                              <w:jc w:val="center"/>
                              <w:rPr>
                                <w:rFonts w:ascii="Georgia" w:eastAsia="DengXian" w:hAnsi="Georgia" w:cs="Cordia New"/>
                                <w:b/>
                                <w:bCs/>
                                <w:color w:val="1F3864"/>
                                <w:sz w:val="38"/>
                                <w:szCs w:val="38"/>
                                <w:lang w:eastAsia="zh-CN" w:bidi="th-TH"/>
                              </w:rPr>
                            </w:pPr>
                            <w:r w:rsidRPr="00B31304">
                              <w:rPr>
                                <w:rFonts w:ascii="Georgia" w:eastAsia="DengXian" w:hAnsi="Georgia" w:cs="Cordia New"/>
                                <w:b/>
                                <w:bCs/>
                                <w:color w:val="1F3864"/>
                                <w:sz w:val="38"/>
                                <w:szCs w:val="38"/>
                                <w:lang w:eastAsia="zh-CN" w:bidi="th-TH"/>
                              </w:rPr>
                              <w:t>Kiame Mahaniah, MD, MBA</w:t>
                            </w:r>
                          </w:p>
                          <w:p w14:paraId="259528D8" w14:textId="129A441C" w:rsidR="00B31304" w:rsidRDefault="00B31304" w:rsidP="000C2275">
                            <w:pPr>
                              <w:spacing w:after="0"/>
                              <w:jc w:val="center"/>
                              <w:rPr>
                                <w:rFonts w:ascii="Georgia" w:eastAsia="DengXian" w:hAnsi="Georgia" w:cs="Cordia New"/>
                                <w:b/>
                                <w:bCs/>
                                <w:color w:val="1F3864"/>
                                <w:sz w:val="38"/>
                                <w:szCs w:val="38"/>
                                <w:lang w:eastAsia="zh-CN" w:bidi="th-TH"/>
                              </w:rPr>
                            </w:pPr>
                            <w:bookmarkStart w:id="0" w:name="_Hlk206504209"/>
                            <w:r>
                              <w:rPr>
                                <w:rFonts w:ascii="Georgia" w:hAnsi="Georgia"/>
                                <w:b/>
                                <w:bCs/>
                                <w:color w:val="244061" w:themeColor="accent1" w:themeShade="80"/>
                                <w:sz w:val="34"/>
                                <w:szCs w:val="34"/>
                              </w:rPr>
                              <w:t xml:space="preserve">Secretary </w:t>
                            </w:r>
                            <w:r w:rsidRPr="00CB0575">
                              <w:rPr>
                                <w:rFonts w:ascii="Georgia" w:hAnsi="Georgia"/>
                                <w:b/>
                                <w:bCs/>
                                <w:color w:val="244061" w:themeColor="accent1" w:themeShade="80"/>
                                <w:sz w:val="34"/>
                                <w:szCs w:val="34"/>
                              </w:rPr>
                              <w:t>of the Executive Office of Health and Human Services</w:t>
                            </w:r>
                            <w:bookmarkEnd w:id="0"/>
                          </w:p>
                          <w:p w14:paraId="6C4787D3" w14:textId="77777777" w:rsidR="00B31304" w:rsidRDefault="00B31304" w:rsidP="000C2275">
                            <w:pPr>
                              <w:spacing w:after="0"/>
                              <w:jc w:val="center"/>
                              <w:rPr>
                                <w:rFonts w:ascii="Georgia" w:eastAsia="DengXian" w:hAnsi="Georgia" w:cs="Cordia New"/>
                                <w:b/>
                                <w:bCs/>
                                <w:color w:val="1F3864"/>
                                <w:sz w:val="38"/>
                                <w:szCs w:val="38"/>
                                <w:lang w:eastAsia="zh-CN" w:bidi="th-TH"/>
                              </w:rPr>
                            </w:pPr>
                          </w:p>
                          <w:p w14:paraId="66322E59" w14:textId="4E2493D1" w:rsidR="000C2275" w:rsidRPr="00F45C7F" w:rsidRDefault="00B31304" w:rsidP="000C2275">
                            <w:pPr>
                              <w:spacing w:after="0"/>
                              <w:jc w:val="center"/>
                              <w:rPr>
                                <w:rFonts w:ascii="Georgia" w:hAnsi="Georgia"/>
                                <w:b/>
                                <w:bCs/>
                                <w:i/>
                                <w:iCs/>
                                <w:color w:val="244061" w:themeColor="accent1" w:themeShade="80"/>
                                <w:sz w:val="36"/>
                                <w:szCs w:val="36"/>
                              </w:rPr>
                            </w:pPr>
                            <w:r w:rsidRPr="00B31304">
                              <w:rPr>
                                <w:rFonts w:ascii="Georgia" w:hAnsi="Georgia"/>
                                <w:b/>
                                <w:bCs/>
                                <w:i/>
                                <w:iCs/>
                                <w:color w:val="1F3864"/>
                                <w:sz w:val="36"/>
                                <w:szCs w:val="36"/>
                              </w:rPr>
                              <w:t xml:space="preserve"> </w:t>
                            </w:r>
                            <w:r w:rsidR="000C2275" w:rsidRPr="00F45C7F">
                              <w:rPr>
                                <w:rFonts w:ascii="Georgia" w:hAnsi="Georgia"/>
                                <w:b/>
                                <w:bCs/>
                                <w:i/>
                                <w:iCs/>
                                <w:color w:val="244061" w:themeColor="accent1" w:themeShade="80"/>
                                <w:sz w:val="36"/>
                                <w:szCs w:val="36"/>
                              </w:rPr>
                              <w:t>Brooke Doyle</w:t>
                            </w:r>
                          </w:p>
                          <w:p w14:paraId="2E28F130" w14:textId="77777777" w:rsidR="000C2275" w:rsidRPr="00413E2F" w:rsidRDefault="000C2275" w:rsidP="000C2275">
                            <w:pPr>
                              <w:spacing w:after="0"/>
                              <w:jc w:val="center"/>
                              <w:rPr>
                                <w:rFonts w:ascii="Georgia" w:hAnsi="Georgia"/>
                                <w:b/>
                                <w:bCs/>
                                <w:color w:val="244061" w:themeColor="accent1" w:themeShade="80"/>
                                <w:sz w:val="36"/>
                                <w:szCs w:val="36"/>
                              </w:rPr>
                            </w:pPr>
                            <w:r>
                              <w:rPr>
                                <w:rFonts w:ascii="Georgia" w:hAnsi="Georgia"/>
                                <w:b/>
                                <w:bCs/>
                                <w:color w:val="244061" w:themeColor="accent1" w:themeShade="80"/>
                                <w:sz w:val="36"/>
                                <w:szCs w:val="36"/>
                              </w:rPr>
                              <w:t>Commissioner</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type w14:anchorId="2F228F59" id="_x0000_t202" coordsize="21600,21600" o:spt="202" path="m,l,21600r21600,l21600,xe">
                <v:stroke joinstyle="miter"/>
                <v:path gradientshapeok="t" o:connecttype="rect"/>
              </v:shapetype>
              <v:shape id="Text Box 1" o:spid="_x0000_s1026" type="#_x0000_t202" style="position:absolute;margin-left:121.5pt;margin-top:145.5pt;width:304.3pt;height:171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" filled="f" stroked="f">
                <v:textbox>
                  <w:txbxContent>
                    <w:p w14:paraId="4EEBFBB8" w14:textId="77777777" w:rsidR="00B31304" w:rsidRDefault="00B31304" w:rsidP="000C2275">
                      <w:pPr>
                        <w:spacing w:after="0"/>
                        <w:jc w:val="center"/>
                        <w:rPr>
                          <w:rFonts w:ascii="Georgia" w:eastAsia="DengXian" w:hAnsi="Georgia" w:cs="Cordia New"/>
                          <w:b/>
                          <w:bCs/>
                          <w:color w:val="1F3864"/>
                          <w:sz w:val="38"/>
                          <w:szCs w:val="38"/>
                          <w:lang w:eastAsia="zh-CN" w:bidi="th-TH"/>
                        </w:rPr>
                      </w:pPr>
                      <w:r w:rsidRPr="00B31304">
                        <w:rPr>
                          <w:rFonts w:ascii="Georgia" w:eastAsia="DengXian" w:hAnsi="Georgia" w:cs="Cordia New"/>
                          <w:b/>
                          <w:bCs/>
                          <w:color w:val="1F3864"/>
                          <w:sz w:val="38"/>
                          <w:szCs w:val="38"/>
                          <w:lang w:eastAsia="zh-CN" w:bidi="th-TH"/>
                        </w:rPr>
                        <w:t>Kiame Mahaniah, MD, MBA</w:t>
                      </w:r>
                    </w:p>
                    <w:p w14:paraId="259528D8" w14:textId="129A441C" w:rsidR="00B31304" w:rsidRDefault="00B31304" w:rsidP="000C2275">
                      <w:pPr>
                        <w:spacing w:after="0"/>
                        <w:jc w:val="center"/>
                        <w:rPr>
                          <w:rFonts w:ascii="Georgia" w:eastAsia="DengXian" w:hAnsi="Georgia" w:cs="Cordia New"/>
                          <w:b/>
                          <w:bCs/>
                          <w:color w:val="1F3864"/>
                          <w:sz w:val="38"/>
                          <w:szCs w:val="38"/>
                          <w:lang w:eastAsia="zh-CN" w:bidi="th-TH"/>
                        </w:rPr>
                      </w:pPr>
                      <w:bookmarkStart w:id="1" w:name="_Hlk206504209"/>
                      <w:r>
                        <w:rPr>
                          <w:rFonts w:ascii="Georgia" w:hAnsi="Georgia"/>
                          <w:b/>
                          <w:bCs/>
                          <w:color w:val="244061" w:themeColor="accent1" w:themeShade="80"/>
                          <w:sz w:val="34"/>
                          <w:szCs w:val="34"/>
                        </w:rPr>
                        <w:t xml:space="preserve">Secretary </w:t>
                      </w:r>
                      <w:r w:rsidRPr="00CB0575">
                        <w:rPr>
                          <w:rFonts w:ascii="Georgia" w:hAnsi="Georgia"/>
                          <w:b/>
                          <w:bCs/>
                          <w:color w:val="244061" w:themeColor="accent1" w:themeShade="80"/>
                          <w:sz w:val="34"/>
                          <w:szCs w:val="34"/>
                        </w:rPr>
                        <w:t>of the Executive Office of Health and Human Services</w:t>
                      </w:r>
                      <w:bookmarkEnd w:id="1"/>
                    </w:p>
                    <w:p w14:paraId="6C4787D3" w14:textId="77777777" w:rsidR="00B31304" w:rsidRDefault="00B31304" w:rsidP="000C2275">
                      <w:pPr>
                        <w:spacing w:after="0"/>
                        <w:jc w:val="center"/>
                        <w:rPr>
                          <w:rFonts w:ascii="Georgia" w:eastAsia="DengXian" w:hAnsi="Georgia" w:cs="Cordia New"/>
                          <w:b/>
                          <w:bCs/>
                          <w:color w:val="1F3864"/>
                          <w:sz w:val="38"/>
                          <w:szCs w:val="38"/>
                          <w:lang w:eastAsia="zh-CN" w:bidi="th-TH"/>
                        </w:rPr>
                      </w:pPr>
                    </w:p>
                    <w:p w14:paraId="66322E59" w14:textId="4E2493D1" w:rsidR="000C2275" w:rsidRPr="00F45C7F" w:rsidRDefault="00B31304" w:rsidP="000C2275">
                      <w:pPr>
                        <w:spacing w:after="0"/>
                        <w:jc w:val="center"/>
                        <w:rPr>
                          <w:rFonts w:ascii="Georgia" w:hAnsi="Georgia"/>
                          <w:b/>
                          <w:bCs/>
                          <w:i/>
                          <w:iCs/>
                          <w:color w:val="244061" w:themeColor="accent1" w:themeShade="80"/>
                          <w:sz w:val="36"/>
                          <w:szCs w:val="36"/>
                        </w:rPr>
                      </w:pPr>
                      <w:r w:rsidRPr="00B31304">
                        <w:rPr>
                          <w:rFonts w:ascii="Georgia" w:hAnsi="Georgia"/>
                          <w:b/>
                          <w:bCs/>
                          <w:i/>
                          <w:iCs/>
                          <w:color w:val="1F3864"/>
                          <w:sz w:val="36"/>
                          <w:szCs w:val="36"/>
                        </w:rPr>
                        <w:t xml:space="preserve"> </w:t>
                      </w:r>
                      <w:r w:rsidR="000C2275" w:rsidRPr="00F45C7F">
                        <w:rPr>
                          <w:rFonts w:ascii="Georgia" w:hAnsi="Georgia"/>
                          <w:b/>
                          <w:bCs/>
                          <w:i/>
                          <w:iCs/>
                          <w:color w:val="244061" w:themeColor="accent1" w:themeShade="80"/>
                          <w:sz w:val="36"/>
                          <w:szCs w:val="36"/>
                        </w:rPr>
                        <w:t>Brooke Doyle</w:t>
                      </w:r>
                    </w:p>
                    <w:p w14:paraId="2E28F130" w14:textId="77777777" w:rsidR="000C2275" w:rsidRPr="00413E2F" w:rsidRDefault="000C2275" w:rsidP="000C2275">
                      <w:pPr>
                        <w:spacing w:after="0"/>
                        <w:jc w:val="center"/>
                        <w:rPr>
                          <w:rFonts w:ascii="Georgia" w:hAnsi="Georgia"/>
                          <w:b/>
                          <w:bCs/>
                          <w:color w:val="244061" w:themeColor="accent1" w:themeShade="80"/>
                          <w:sz w:val="36"/>
                          <w:szCs w:val="36"/>
                        </w:rPr>
                      </w:pPr>
                      <w:r>
                        <w:rPr>
                          <w:rFonts w:ascii="Georgia" w:hAnsi="Georgia"/>
                          <w:b/>
                          <w:bCs/>
                          <w:color w:val="244061" w:themeColor="accent1" w:themeShade="80"/>
                          <w:sz w:val="36"/>
                          <w:szCs w:val="36"/>
                        </w:rPr>
                        <w:t>Commissioner</w:t>
                      </w:r>
                    </w:p>
                  </w:txbxContent>
                </v:textbox>
              </v:shape>
            </w:pict>
          </mc:Fallback>
        </mc:AlternateContent>
      </w:r>
      <w:r w:rsidRPr="00B31304">
        <w:rPr>
          <w:rFonts w:ascii="Calibri" w:eastAsia="DengXian" w:hAnsi="Calibri" w:cs="Cordia New"/>
          <w:noProof/>
          <w:szCs w:val="28"/>
          <w:lang w:eastAsia="zh-CN" w:bidi="th-TH"/>
        </w:rPr>
        <w:drawing>
          <wp:anchor distT="0" distB="0" distL="114300" distR="114300" simplePos="0" relativeHeight="251659266" behindDoc="0" locked="0" layoutInCell="1" allowOverlap="1" wp14:anchorId="5A34FCEA" wp14:editId="668FFCC1">
            <wp:simplePos x="0" y="0"/>
            <wp:positionH relativeFrom="column">
              <wp:posOffset>609600</wp:posOffset>
            </wp:positionH>
            <wp:positionV relativeFrom="paragraph">
              <wp:posOffset>0</wp:posOffset>
            </wp:positionV>
            <wp:extent cx="5943600" cy="1847850"/>
            <wp:effectExtent l="0" t="0" r="0" b="0"/>
            <wp:wrapNone/>
            <wp:docPr id="1763696313"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96313" name="Picture 1" descr="Text&#10;&#10;AI-generated content may be incorrect."/>
                    <pic:cNvPicPr/>
                  </pic:nvPicPr>
                  <pic:blipFill>
                    <a:blip r:embed="rId8"/>
                    <a:stretch>
                      <a:fillRect/>
                    </a:stretch>
                  </pic:blipFill>
                  <pic:spPr>
                    <a:xfrm>
                      <a:off x="0" y="0"/>
                      <a:ext cx="5943600" cy="1847850"/>
                    </a:xfrm>
                    <a:prstGeom prst="rect">
                      <a:avLst/>
                    </a:prstGeom>
                  </pic:spPr>
                </pic:pic>
              </a:graphicData>
            </a:graphic>
            <wp14:sizeRelH relativeFrom="page">
              <wp14:pctWidth>0</wp14:pctWidth>
            </wp14:sizeRelH>
            <wp14:sizeRelV relativeFrom="page">
              <wp14:pctHeight>0</wp14:pctHeight>
            </wp14:sizeRelV>
          </wp:anchor>
        </w:drawing>
      </w:r>
      <w:r w:rsidR="00CF7E42">
        <w:rPr>
          <w:noProof/>
        </w:rPr>
        <mc:AlternateContent>
          <mc:Choice Requires="wpg">
            <w:drawing>
              <wp:anchor distT="0" distB="0" distL="114300" distR="114300" simplePos="0" relativeHeight="251658241" behindDoc="0" locked="0" layoutInCell="1" allowOverlap="1" wp14:anchorId="7FFCD2F5" wp14:editId="1E6F3679">
                <wp:simplePos x="0" y="0"/>
                <wp:positionH relativeFrom="column">
                  <wp:posOffset>521970</wp:posOffset>
                </wp:positionH>
                <wp:positionV relativeFrom="paragraph">
                  <wp:posOffset>3924300</wp:posOffset>
                </wp:positionV>
                <wp:extent cx="6408420" cy="4705127"/>
                <wp:effectExtent l="0" t="0" r="0" b="635"/>
                <wp:wrapNone/>
                <wp:docPr id="7" name="Group 7"/>
                <wp:cNvGraphicFramePr/>
                <a:graphic xmlns:a="http://schemas.openxmlformats.org/drawingml/2006/main">
                  <a:graphicData uri="http://schemas.microsoft.com/office/word/2010/wordprocessingGroup">
                    <wpg:wgp>
                      <wpg:cNvGrpSpPr/>
                      <wpg:grpSpPr>
                        <a:xfrm>
                          <a:off x="0" y="0"/>
                          <a:ext cx="6408420" cy="4705127"/>
                          <a:chOff x="958714" y="5180611"/>
                          <a:chExt cx="6408420" cy="4705180"/>
                        </a:xfrm>
                      </wpg:grpSpPr>
                      <wps:wsp>
                        <wps:cNvPr id="2" name="Text Box 2"/>
                        <wps:cNvSpPr txBox="1">
                          <a:spLocks noChangeArrowheads="1"/>
                        </wps:cNvSpPr>
                        <wps:spPr bwMode="auto">
                          <a:xfrm>
                            <a:off x="2048374" y="5180611"/>
                            <a:ext cx="3864610" cy="878205"/>
                          </a:xfrm>
                          <a:prstGeom prst="rect">
                            <a:avLst/>
                          </a:prstGeom>
                          <a:noFill/>
                          <a:ln w="9525">
                            <a:noFill/>
                            <a:miter lim="800000"/>
                            <a:headEnd/>
                            <a:tailEnd/>
                          </a:ln>
                        </wps:spPr>
                        <wps:txbx>
                          <w:txbxContent>
                            <w:p w14:paraId="59241E37" w14:textId="07572C5B" w:rsidR="000C2275" w:rsidRPr="00413E2F" w:rsidRDefault="009A37C9" w:rsidP="000C2275">
                              <w:pPr>
                                <w:jc w:val="center"/>
                                <w:rPr>
                                  <w:rFonts w:ascii="Georgia" w:hAnsi="Georgia"/>
                                  <w:b/>
                                  <w:bCs/>
                                  <w:color w:val="244061" w:themeColor="accent1" w:themeShade="80"/>
                                  <w:sz w:val="48"/>
                                  <w:szCs w:val="48"/>
                                </w:rPr>
                              </w:pPr>
                              <w:r>
                                <w:rPr>
                                  <w:rFonts w:ascii="Georgia" w:hAnsi="Georgia"/>
                                  <w:b/>
                                  <w:bCs/>
                                  <w:color w:val="244061" w:themeColor="accent1" w:themeShade="80"/>
                                  <w:sz w:val="48"/>
                                  <w:szCs w:val="48"/>
                                </w:rPr>
                                <w:t xml:space="preserve">February </w:t>
                              </w:r>
                              <w:r w:rsidR="00480798">
                                <w:rPr>
                                  <w:rFonts w:ascii="Georgia" w:hAnsi="Georgia"/>
                                  <w:b/>
                                  <w:bCs/>
                                  <w:color w:val="244061" w:themeColor="accent1" w:themeShade="80"/>
                                  <w:sz w:val="48"/>
                                  <w:szCs w:val="48"/>
                                </w:rPr>
                                <w:t>2025</w:t>
                              </w:r>
                            </w:p>
                          </w:txbxContent>
                        </wps:txbx>
                        <wps:bodyPr rot="0" vert="horz" wrap="square" lIns="91440" tIns="45720" rIns="91440" bIns="45720" anchor="ctr" anchorCtr="0">
                          <a:noAutofit/>
                        </wps:bodyPr>
                      </wps:wsp>
                      <wps:wsp>
                        <wps:cNvPr id="1" name="Text Box 1"/>
                        <wps:cNvSpPr txBox="1">
                          <a:spLocks noChangeArrowheads="1"/>
                        </wps:cNvSpPr>
                        <wps:spPr bwMode="auto">
                          <a:xfrm>
                            <a:off x="958714" y="8704691"/>
                            <a:ext cx="6408420" cy="1181100"/>
                          </a:xfrm>
                          <a:prstGeom prst="rect">
                            <a:avLst/>
                          </a:prstGeom>
                          <a:noFill/>
                          <a:ln w="9525">
                            <a:noFill/>
                            <a:miter lim="800000"/>
                            <a:headEnd/>
                            <a:tailEnd/>
                          </a:ln>
                        </wps:spPr>
                        <wps:txbx>
                          <w:txbxContent>
                            <w:p w14:paraId="59A80DEE" w14:textId="77777777" w:rsidR="000C2275" w:rsidRPr="00413E2F" w:rsidRDefault="000C2275" w:rsidP="000C2275">
                              <w:pPr>
                                <w:jc w:val="center"/>
                                <w:rPr>
                                  <w:rFonts w:ascii="Georgia" w:hAnsi="Georgia"/>
                                  <w:b/>
                                  <w:bCs/>
                                  <w:color w:val="244061" w:themeColor="accent1" w:themeShade="80"/>
                                  <w:sz w:val="52"/>
                                  <w:szCs w:val="52"/>
                                </w:rPr>
                              </w:pPr>
                              <w:r>
                                <w:rPr>
                                  <w:rFonts w:ascii="Georgia" w:hAnsi="Georgia"/>
                                  <w:b/>
                                  <w:bCs/>
                                  <w:color w:val="244061" w:themeColor="accent1" w:themeShade="80"/>
                                  <w:sz w:val="52"/>
                                  <w:szCs w:val="52"/>
                                </w:rPr>
                                <w:t>MASSACHUSETTS DEPARTMENT OF MENTAL HEALTH</w:t>
                              </w:r>
                            </w:p>
                          </w:txbxContent>
                        </wps:txbx>
                        <wps:bodyPr rot="0" vert="horz" wrap="square" lIns="91440" tIns="45720" rIns="91440" bIns="45720" anchor="ctr" anchorCtr="0">
                          <a:noAutofit/>
                        </wps:bodyPr>
                      </wps:wsp>
                      <wps:wsp>
                        <wps:cNvPr id="217" name="Text Box 2"/>
                        <wps:cNvSpPr txBox="1">
                          <a:spLocks noChangeArrowheads="1"/>
                        </wps:cNvSpPr>
                        <wps:spPr bwMode="auto">
                          <a:xfrm>
                            <a:off x="1118815" y="6413677"/>
                            <a:ext cx="5916930" cy="1967370"/>
                          </a:xfrm>
                          <a:prstGeom prst="rect">
                            <a:avLst/>
                          </a:prstGeom>
                          <a:noFill/>
                          <a:ln w="9525">
                            <a:noFill/>
                            <a:miter lim="800000"/>
                            <a:headEnd/>
                            <a:tailEnd/>
                          </a:ln>
                        </wps:spPr>
                        <wps:txbx>
                          <w:txbxContent>
                            <w:p w14:paraId="3A18DBE5" w14:textId="77777777" w:rsidR="00452800" w:rsidRDefault="000C2275" w:rsidP="00452800">
                              <w:pPr>
                                <w:spacing w:after="240" w:line="240" w:lineRule="auto"/>
                                <w:jc w:val="center"/>
                                <w:rPr>
                                  <w:rFonts w:ascii="Georgia Pro" w:hAnsi="Georgia Pro"/>
                                  <w:b/>
                                  <w:bCs/>
                                  <w:color w:val="244061" w:themeColor="accent1" w:themeShade="80"/>
                                  <w:sz w:val="60"/>
                                  <w:szCs w:val="60"/>
                                </w:rPr>
                              </w:pPr>
                              <w:r w:rsidRPr="00C104D4">
                                <w:rPr>
                                  <w:rFonts w:ascii="Georgia Pro" w:hAnsi="Georgia Pro"/>
                                  <w:b/>
                                  <w:bCs/>
                                  <w:color w:val="244061" w:themeColor="accent1" w:themeShade="80"/>
                                  <w:sz w:val="60"/>
                                  <w:szCs w:val="60"/>
                                </w:rPr>
                                <w:t>Children’s Behavioral Health</w:t>
                              </w:r>
                            </w:p>
                            <w:p w14:paraId="0AE9C88F" w14:textId="370E4925" w:rsidR="008B5587" w:rsidRDefault="000C2275" w:rsidP="00452800">
                              <w:pPr>
                                <w:spacing w:after="240" w:line="240" w:lineRule="auto"/>
                                <w:jc w:val="center"/>
                                <w:rPr>
                                  <w:rFonts w:ascii="Georgia Pro" w:hAnsi="Georgia Pro"/>
                                  <w:b/>
                                  <w:bCs/>
                                  <w:color w:val="244061" w:themeColor="accent1" w:themeShade="80"/>
                                  <w:sz w:val="60"/>
                                  <w:szCs w:val="60"/>
                                </w:rPr>
                              </w:pPr>
                              <w:r w:rsidRPr="00C104D4">
                                <w:rPr>
                                  <w:rFonts w:ascii="Georgia Pro" w:hAnsi="Georgia Pro"/>
                                  <w:b/>
                                  <w:bCs/>
                                  <w:color w:val="244061" w:themeColor="accent1" w:themeShade="80"/>
                                  <w:sz w:val="60"/>
                                  <w:szCs w:val="60"/>
                                </w:rPr>
                                <w:t xml:space="preserve"> Knowledge Center </w:t>
                              </w:r>
                            </w:p>
                            <w:p w14:paraId="1F2B3728" w14:textId="364D4426" w:rsidR="000C2275" w:rsidRPr="00C104D4" w:rsidRDefault="009A37C9" w:rsidP="00452800">
                              <w:pPr>
                                <w:spacing w:after="240" w:line="240" w:lineRule="auto"/>
                                <w:jc w:val="center"/>
                                <w:rPr>
                                  <w:rFonts w:ascii="Georgia Pro" w:hAnsi="Georgia Pro"/>
                                  <w:b/>
                                  <w:bCs/>
                                  <w:color w:val="244061" w:themeColor="accent1" w:themeShade="80"/>
                                  <w:sz w:val="60"/>
                                  <w:szCs w:val="60"/>
                                </w:rPr>
                              </w:pPr>
                              <w:r w:rsidRPr="00C104D4">
                                <w:rPr>
                                  <w:rFonts w:ascii="Georgia Pro" w:hAnsi="Georgia Pro"/>
                                  <w:b/>
                                  <w:bCs/>
                                  <w:color w:val="244061" w:themeColor="accent1" w:themeShade="80"/>
                                  <w:sz w:val="60"/>
                                  <w:szCs w:val="60"/>
                                </w:rPr>
                                <w:t xml:space="preserve">FY </w:t>
                              </w:r>
                              <w:r w:rsidR="00480798" w:rsidRPr="00C104D4">
                                <w:rPr>
                                  <w:rFonts w:ascii="Georgia Pro" w:hAnsi="Georgia Pro"/>
                                  <w:b/>
                                  <w:bCs/>
                                  <w:color w:val="244061" w:themeColor="accent1" w:themeShade="80"/>
                                  <w:sz w:val="60"/>
                                  <w:szCs w:val="60"/>
                                </w:rPr>
                                <w:t>202</w:t>
                              </w:r>
                              <w:r w:rsidR="00480798">
                                <w:rPr>
                                  <w:rFonts w:ascii="Georgia Pro" w:hAnsi="Georgia Pro"/>
                                  <w:b/>
                                  <w:bCs/>
                                  <w:color w:val="244061" w:themeColor="accent1" w:themeShade="80"/>
                                  <w:sz w:val="60"/>
                                  <w:szCs w:val="60"/>
                                </w:rPr>
                                <w:t>4</w:t>
                              </w:r>
                              <w:r w:rsidR="00480798" w:rsidRPr="00C104D4">
                                <w:rPr>
                                  <w:rFonts w:ascii="Georgia Pro" w:hAnsi="Georgia Pro"/>
                                  <w:b/>
                                  <w:bCs/>
                                  <w:color w:val="244061" w:themeColor="accent1" w:themeShade="80"/>
                                  <w:sz w:val="60"/>
                                  <w:szCs w:val="60"/>
                                </w:rPr>
                                <w:t xml:space="preserve"> </w:t>
                              </w:r>
                              <w:r w:rsidRPr="00C104D4">
                                <w:rPr>
                                  <w:rFonts w:ascii="Georgia Pro" w:hAnsi="Georgia Pro"/>
                                  <w:b/>
                                  <w:bCs/>
                                  <w:color w:val="244061" w:themeColor="accent1" w:themeShade="80"/>
                                  <w:sz w:val="60"/>
                                  <w:szCs w:val="60"/>
                                </w:rPr>
                                <w:t>Annual Report</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FFCD2F5" id="Group 7" o:spid="_x0000_s1027" style="position:absolute;margin-left:41.1pt;margin-top:309pt;width:504.6pt;height:370.5pt;z-index:251658241;mso-width-relative:margin;mso-height-relative:margin" coordorigin="9587,51806" coordsize="64084,4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">
                <v:shape id="Text Box 2" o:spid="_x0000_s1028" type="#_x0000_t202" style="position:absolute;left:20483;top:51806;width:38646;height:8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" filled="f" stroked="f">
                  <v:textbox>
                    <w:txbxContent>
                      <w:p w14:paraId="59241E37" w14:textId="07572C5B" w:rsidR="000C2275" w:rsidRPr="00413E2F" w:rsidRDefault="009A37C9" w:rsidP="000C2275">
                        <w:pPr>
                          <w:jc w:val="center"/>
                          <w:rPr>
                            <w:rFonts w:ascii="Georgia" w:hAnsi="Georgia"/>
                            <w:b/>
                            <w:bCs/>
                            <w:color w:val="244061" w:themeColor="accent1" w:themeShade="80"/>
                            <w:sz w:val="48"/>
                            <w:szCs w:val="48"/>
                          </w:rPr>
                        </w:pPr>
                        <w:r>
                          <w:rPr>
                            <w:rFonts w:ascii="Georgia" w:hAnsi="Georgia"/>
                            <w:b/>
                            <w:bCs/>
                            <w:color w:val="244061" w:themeColor="accent1" w:themeShade="80"/>
                            <w:sz w:val="48"/>
                            <w:szCs w:val="48"/>
                          </w:rPr>
                          <w:t xml:space="preserve">February </w:t>
                        </w:r>
                        <w:r w:rsidR="00480798">
                          <w:rPr>
                            <w:rFonts w:ascii="Georgia" w:hAnsi="Georgia"/>
                            <w:b/>
                            <w:bCs/>
                            <w:color w:val="244061" w:themeColor="accent1" w:themeShade="80"/>
                            <w:sz w:val="48"/>
                            <w:szCs w:val="48"/>
                          </w:rPr>
                          <w:t>2025</w:t>
                        </w:r>
                      </w:p>
                    </w:txbxContent>
                  </v:textbox>
                </v:shape>
                <v:shape id="_x0000_s1029" type="#_x0000_t202" style="position:absolute;left:9587;top:87046;width:64084;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" filled="f" stroked="f">
                  <v:textbox>
                    <w:txbxContent>
                      <w:p w14:paraId="59A80DEE" w14:textId="77777777" w:rsidR="000C2275" w:rsidRPr="00413E2F" w:rsidRDefault="000C2275" w:rsidP="000C2275">
                        <w:pPr>
                          <w:jc w:val="center"/>
                          <w:rPr>
                            <w:rFonts w:ascii="Georgia" w:hAnsi="Georgia"/>
                            <w:b/>
                            <w:bCs/>
                            <w:color w:val="244061" w:themeColor="accent1" w:themeShade="80"/>
                            <w:sz w:val="52"/>
                            <w:szCs w:val="52"/>
                          </w:rPr>
                        </w:pPr>
                        <w:r>
                          <w:rPr>
                            <w:rFonts w:ascii="Georgia" w:hAnsi="Georgia"/>
                            <w:b/>
                            <w:bCs/>
                            <w:color w:val="244061" w:themeColor="accent1" w:themeShade="80"/>
                            <w:sz w:val="52"/>
                            <w:szCs w:val="52"/>
                          </w:rPr>
                          <w:t>MASSACHUSETTS DEPARTMENT OF MENTAL HEALTH</w:t>
                        </w:r>
                      </w:p>
                    </w:txbxContent>
                  </v:textbox>
                </v:shape>
                <v:shape id="Text Box 2" o:spid="_x0000_s1030" type="#_x0000_t202" style="position:absolute;left:11188;top:64136;width:59169;height:19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" filled="f" stroked="f">
                  <v:textbox>
                    <w:txbxContent>
                      <w:p w14:paraId="3A18DBE5" w14:textId="77777777" w:rsidR="00452800" w:rsidRDefault="000C2275" w:rsidP="00452800">
                        <w:pPr>
                          <w:spacing w:after="240" w:line="240" w:lineRule="auto"/>
                          <w:jc w:val="center"/>
                          <w:rPr>
                            <w:rFonts w:ascii="Georgia Pro" w:hAnsi="Georgia Pro"/>
                            <w:b/>
                            <w:bCs/>
                            <w:color w:val="244061" w:themeColor="accent1" w:themeShade="80"/>
                            <w:sz w:val="60"/>
                            <w:szCs w:val="60"/>
                          </w:rPr>
                        </w:pPr>
                        <w:r w:rsidRPr="00C104D4">
                          <w:rPr>
                            <w:rFonts w:ascii="Georgia Pro" w:hAnsi="Georgia Pro"/>
                            <w:b/>
                            <w:bCs/>
                            <w:color w:val="244061" w:themeColor="accent1" w:themeShade="80"/>
                            <w:sz w:val="60"/>
                            <w:szCs w:val="60"/>
                          </w:rPr>
                          <w:t>Children’s Behavioral Health</w:t>
                        </w:r>
                      </w:p>
                      <w:p w14:paraId="0AE9C88F" w14:textId="370E4925" w:rsidR="008B5587" w:rsidRDefault="000C2275" w:rsidP="00452800">
                        <w:pPr>
                          <w:spacing w:after="240" w:line="240" w:lineRule="auto"/>
                          <w:jc w:val="center"/>
                          <w:rPr>
                            <w:rFonts w:ascii="Georgia Pro" w:hAnsi="Georgia Pro"/>
                            <w:b/>
                            <w:bCs/>
                            <w:color w:val="244061" w:themeColor="accent1" w:themeShade="80"/>
                            <w:sz w:val="60"/>
                            <w:szCs w:val="60"/>
                          </w:rPr>
                        </w:pPr>
                        <w:r w:rsidRPr="00C104D4">
                          <w:rPr>
                            <w:rFonts w:ascii="Georgia Pro" w:hAnsi="Georgia Pro"/>
                            <w:b/>
                            <w:bCs/>
                            <w:color w:val="244061" w:themeColor="accent1" w:themeShade="80"/>
                            <w:sz w:val="60"/>
                            <w:szCs w:val="60"/>
                          </w:rPr>
                          <w:t xml:space="preserve"> Knowledge Center </w:t>
                        </w:r>
                      </w:p>
                      <w:p w14:paraId="1F2B3728" w14:textId="364D4426" w:rsidR="000C2275" w:rsidRPr="00C104D4" w:rsidRDefault="009A37C9" w:rsidP="00452800">
                        <w:pPr>
                          <w:spacing w:after="240" w:line="240" w:lineRule="auto"/>
                          <w:jc w:val="center"/>
                          <w:rPr>
                            <w:rFonts w:ascii="Georgia Pro" w:hAnsi="Georgia Pro"/>
                            <w:b/>
                            <w:bCs/>
                            <w:color w:val="244061" w:themeColor="accent1" w:themeShade="80"/>
                            <w:sz w:val="60"/>
                            <w:szCs w:val="60"/>
                          </w:rPr>
                        </w:pPr>
                        <w:r w:rsidRPr="00C104D4">
                          <w:rPr>
                            <w:rFonts w:ascii="Georgia Pro" w:hAnsi="Georgia Pro"/>
                            <w:b/>
                            <w:bCs/>
                            <w:color w:val="244061" w:themeColor="accent1" w:themeShade="80"/>
                            <w:sz w:val="60"/>
                            <w:szCs w:val="60"/>
                          </w:rPr>
                          <w:t xml:space="preserve">FY </w:t>
                        </w:r>
                        <w:r w:rsidR="00480798" w:rsidRPr="00C104D4">
                          <w:rPr>
                            <w:rFonts w:ascii="Georgia Pro" w:hAnsi="Georgia Pro"/>
                            <w:b/>
                            <w:bCs/>
                            <w:color w:val="244061" w:themeColor="accent1" w:themeShade="80"/>
                            <w:sz w:val="60"/>
                            <w:szCs w:val="60"/>
                          </w:rPr>
                          <w:t>202</w:t>
                        </w:r>
                        <w:r w:rsidR="00480798">
                          <w:rPr>
                            <w:rFonts w:ascii="Georgia Pro" w:hAnsi="Georgia Pro"/>
                            <w:b/>
                            <w:bCs/>
                            <w:color w:val="244061" w:themeColor="accent1" w:themeShade="80"/>
                            <w:sz w:val="60"/>
                            <w:szCs w:val="60"/>
                          </w:rPr>
                          <w:t>4</w:t>
                        </w:r>
                        <w:r w:rsidR="00480798" w:rsidRPr="00C104D4">
                          <w:rPr>
                            <w:rFonts w:ascii="Georgia Pro" w:hAnsi="Georgia Pro"/>
                            <w:b/>
                            <w:bCs/>
                            <w:color w:val="244061" w:themeColor="accent1" w:themeShade="80"/>
                            <w:sz w:val="60"/>
                            <w:szCs w:val="60"/>
                          </w:rPr>
                          <w:t xml:space="preserve"> </w:t>
                        </w:r>
                        <w:r w:rsidRPr="00C104D4">
                          <w:rPr>
                            <w:rFonts w:ascii="Georgia Pro" w:hAnsi="Georgia Pro"/>
                            <w:b/>
                            <w:bCs/>
                            <w:color w:val="244061" w:themeColor="accent1" w:themeShade="80"/>
                            <w:sz w:val="60"/>
                            <w:szCs w:val="60"/>
                          </w:rPr>
                          <w:t>Annual Report</w:t>
                        </w:r>
                      </w:p>
                    </w:txbxContent>
                  </v:textbox>
                </v:shape>
              </v:group>
            </w:pict>
          </mc:Fallback>
        </mc:AlternateContent>
      </w:r>
      <w:sdt>
        <w:sdtPr>
          <w:rPr>
            <w:rFonts w:ascii="Adobe Garamond Pro" w:hAnsi="Adobe Garamond Pro"/>
            <w:bCs/>
            <w:sz w:val="64"/>
            <w:szCs w:val="64"/>
          </w:rPr>
          <w:id w:val="-1148352643"/>
          <w:docPartObj>
            <w:docPartGallery w:val="Cover Pages"/>
            <w:docPartUnique/>
          </w:docPartObj>
        </w:sdtPr>
        <w:sdtEndPr/>
        <w:sdtContent>
          <w:r w:rsidR="000C2275">
            <w:rPr>
              <w:rFonts w:ascii="Adobe Garamond Pro" w:hAnsi="Adobe Garamond Pro"/>
              <w:bCs/>
              <w:sz w:val="64"/>
              <w:szCs w:val="64"/>
            </w:rPr>
            <w:br w:type="page"/>
          </w:r>
        </w:sdtContent>
      </w:sdt>
    </w:p>
    <w:p w14:paraId="0C07ED68" w14:textId="078ED886" w:rsidR="00E757AE" w:rsidRPr="00F640F7" w:rsidRDefault="00E757AE" w:rsidP="00317E33">
      <w:pPr>
        <w:pStyle w:val="Heading1"/>
        <w:rPr>
          <w:rFonts w:asciiTheme="minorHAnsi" w:hAnsiTheme="minorHAnsi" w:cstheme="minorHAnsi"/>
        </w:rPr>
      </w:pPr>
      <w:r w:rsidRPr="00F640F7">
        <w:rPr>
          <w:rFonts w:asciiTheme="minorHAnsi" w:hAnsiTheme="minorHAnsi" w:cstheme="minorHAnsi"/>
        </w:rPr>
        <w:lastRenderedPageBreak/>
        <w:t>Overview</w:t>
      </w:r>
    </w:p>
    <w:p w14:paraId="272B724B" w14:textId="2CD9A059" w:rsidR="004117CE" w:rsidRPr="00F640F7" w:rsidRDefault="00290338" w:rsidP="00317E33">
      <w:pPr>
        <w:rPr>
          <w:rFonts w:cstheme="minorHAnsi"/>
        </w:rPr>
      </w:pPr>
      <w:r w:rsidRPr="00F640F7">
        <w:rPr>
          <w:rFonts w:cstheme="minorHAnsi"/>
        </w:rPr>
        <w:t>E</w:t>
      </w:r>
      <w:r w:rsidR="00E757AE" w:rsidRPr="00F640F7">
        <w:rPr>
          <w:rFonts w:cstheme="minorHAnsi"/>
        </w:rPr>
        <w:t xml:space="preserve">stablished in Chapter 321 of the Acts of 2008 </w:t>
      </w:r>
      <w:bookmarkStart w:id="1" w:name="_Hlk92443512"/>
      <w:r w:rsidR="00E757AE" w:rsidRPr="00F640F7">
        <w:rPr>
          <w:rFonts w:cstheme="minorHAnsi"/>
        </w:rPr>
        <w:t xml:space="preserve">the mission of the Children’s Behavioral Health (CBH) Knowledge Center </w:t>
      </w:r>
      <w:r w:rsidR="004117CE" w:rsidRPr="00F640F7">
        <w:rPr>
          <w:rFonts w:cstheme="minorHAnsi"/>
        </w:rPr>
        <w:t>is to ensure that:</w:t>
      </w:r>
    </w:p>
    <w:p w14:paraId="48CC73F9" w14:textId="4DA1D6E8" w:rsidR="00E757AE" w:rsidRPr="00F640F7" w:rsidRDefault="331EB3A7" w:rsidP="00132718">
      <w:pPr>
        <w:pStyle w:val="ListParagraph"/>
        <w:numPr>
          <w:ilvl w:val="0"/>
          <w:numId w:val="2"/>
        </w:numPr>
        <w:rPr>
          <w:rFonts w:cstheme="minorHAnsi"/>
        </w:rPr>
      </w:pPr>
      <w:r w:rsidRPr="00F640F7">
        <w:rPr>
          <w:rFonts w:cstheme="minorHAnsi"/>
        </w:rPr>
        <w:t xml:space="preserve">The workforce of clinicians and direct care staff providing children’s behavioral health services are highly skilled and </w:t>
      </w:r>
      <w:r w:rsidR="00D4392D" w:rsidRPr="00F640F7">
        <w:rPr>
          <w:rFonts w:cstheme="minorHAnsi"/>
        </w:rPr>
        <w:t>well-trained.</w:t>
      </w:r>
    </w:p>
    <w:p w14:paraId="6689F14B" w14:textId="7ACDCBC3" w:rsidR="00E757AE" w:rsidRPr="00F640F7" w:rsidRDefault="00E757AE" w:rsidP="00132718">
      <w:pPr>
        <w:pStyle w:val="ListParagraph"/>
        <w:numPr>
          <w:ilvl w:val="0"/>
          <w:numId w:val="2"/>
        </w:numPr>
        <w:rPr>
          <w:rFonts w:cstheme="minorHAnsi"/>
        </w:rPr>
      </w:pPr>
      <w:r w:rsidRPr="00F640F7">
        <w:rPr>
          <w:rFonts w:cstheme="minorHAnsi"/>
        </w:rPr>
        <w:t xml:space="preserve">The services provided to children in the Commonwealth are cost-effective and </w:t>
      </w:r>
      <w:r w:rsidR="00D4392D" w:rsidRPr="00F640F7">
        <w:rPr>
          <w:rFonts w:cstheme="minorHAnsi"/>
        </w:rPr>
        <w:t>evidence based.</w:t>
      </w:r>
    </w:p>
    <w:p w14:paraId="54FAC248" w14:textId="77777777" w:rsidR="00E757AE" w:rsidRPr="00F640F7" w:rsidRDefault="00E757AE" w:rsidP="00132718">
      <w:pPr>
        <w:pStyle w:val="ListParagraph"/>
        <w:numPr>
          <w:ilvl w:val="0"/>
          <w:numId w:val="2"/>
        </w:numPr>
        <w:rPr>
          <w:rFonts w:cstheme="minorHAnsi"/>
        </w:rPr>
      </w:pPr>
      <w:r w:rsidRPr="00F640F7">
        <w:rPr>
          <w:rFonts w:cstheme="minorHAnsi"/>
        </w:rPr>
        <w:t>The Commonwealth continues to develop and evaluate new models of service delivery.</w:t>
      </w:r>
    </w:p>
    <w:bookmarkEnd w:id="1"/>
    <w:p w14:paraId="32FC1D8C" w14:textId="4DFD1883" w:rsidR="00E757AE" w:rsidRPr="00F640F7" w:rsidRDefault="00E757AE" w:rsidP="00317E33">
      <w:pPr>
        <w:rPr>
          <w:rFonts w:cstheme="minorHAnsi"/>
        </w:rPr>
      </w:pPr>
      <w:r w:rsidRPr="00F640F7">
        <w:rPr>
          <w:rFonts w:cstheme="minorHAnsi"/>
        </w:rPr>
        <w:t xml:space="preserve">The Children’s Behavioral Health Knowledge Center is located at the Department of Mental Health in the </w:t>
      </w:r>
      <w:r w:rsidR="00E20654" w:rsidRPr="00F640F7">
        <w:rPr>
          <w:rFonts w:cstheme="minorHAnsi"/>
        </w:rPr>
        <w:t>Child, Youth, and Family</w:t>
      </w:r>
      <w:r w:rsidRPr="00F640F7">
        <w:rPr>
          <w:rFonts w:cstheme="minorHAnsi"/>
        </w:rPr>
        <w:t xml:space="preserve"> Services Division.  As part of the state’s mental health authority, </w:t>
      </w:r>
      <w:r w:rsidR="005C58EB">
        <w:rPr>
          <w:rFonts w:cstheme="minorHAnsi"/>
        </w:rPr>
        <w:t>Th</w:t>
      </w:r>
      <w:r w:rsidRPr="00F640F7">
        <w:rPr>
          <w:rFonts w:cstheme="minorHAnsi"/>
        </w:rPr>
        <w:t xml:space="preserve">e Center's purview is the entire children’s behavioral health system, across Executive Office of Health and Human Services </w:t>
      </w:r>
      <w:r w:rsidR="00290338" w:rsidRPr="00F640F7">
        <w:rPr>
          <w:rFonts w:cstheme="minorHAnsi"/>
        </w:rPr>
        <w:t xml:space="preserve">(EOHHS) </w:t>
      </w:r>
      <w:r w:rsidRPr="00F640F7">
        <w:rPr>
          <w:rFonts w:cstheme="minorHAnsi"/>
        </w:rPr>
        <w:t>agencies and public and private payers.</w:t>
      </w:r>
    </w:p>
    <w:p w14:paraId="00F08FA6" w14:textId="6343BD59" w:rsidR="00E64B09" w:rsidRPr="00F640F7" w:rsidRDefault="005C58EB" w:rsidP="00E64B09">
      <w:pPr>
        <w:rPr>
          <w:rFonts w:cstheme="minorHAnsi"/>
        </w:rPr>
      </w:pPr>
      <w:r>
        <w:rPr>
          <w:rFonts w:cstheme="minorHAnsi"/>
        </w:rPr>
        <w:t>Th</w:t>
      </w:r>
      <w:r w:rsidR="00632596">
        <w:rPr>
          <w:rFonts w:cstheme="minorHAnsi"/>
        </w:rPr>
        <w:t>e</w:t>
      </w:r>
      <w:r w:rsidR="00E757AE" w:rsidRPr="00F640F7">
        <w:rPr>
          <w:rFonts w:cstheme="minorHAnsi"/>
        </w:rPr>
        <w:t xml:space="preserve"> Center fills a gap in the children’s behavioral health system</w:t>
      </w:r>
      <w:r w:rsidR="001E30FF" w:rsidRPr="00F640F7">
        <w:rPr>
          <w:rFonts w:cstheme="minorHAnsi"/>
        </w:rPr>
        <w:t>, serving as an information hub across providers and public and private payers</w:t>
      </w:r>
      <w:r w:rsidR="00ED369B" w:rsidRPr="00F640F7">
        <w:rPr>
          <w:rFonts w:cstheme="minorHAnsi"/>
        </w:rPr>
        <w:t>.</w:t>
      </w:r>
      <w:r w:rsidR="00E757AE" w:rsidRPr="00F640F7">
        <w:rPr>
          <w:rFonts w:cstheme="minorHAnsi"/>
        </w:rPr>
        <w:t xml:space="preserve"> </w:t>
      </w:r>
      <w:r w:rsidR="002273C8" w:rsidRPr="00F640F7">
        <w:rPr>
          <w:rFonts w:cstheme="minorHAnsi"/>
        </w:rPr>
        <w:t xml:space="preserve">Through its tools, </w:t>
      </w:r>
      <w:r w:rsidR="002C13A8" w:rsidRPr="00F640F7">
        <w:rPr>
          <w:rFonts w:cstheme="minorHAnsi"/>
        </w:rPr>
        <w:t xml:space="preserve">Center staff </w:t>
      </w:r>
      <w:r w:rsidR="00167B07" w:rsidRPr="00F640F7">
        <w:rPr>
          <w:rFonts w:cstheme="minorHAnsi"/>
        </w:rPr>
        <w:t xml:space="preserve">members </w:t>
      </w:r>
      <w:r w:rsidR="00E757AE" w:rsidRPr="00F640F7">
        <w:rPr>
          <w:rFonts w:cstheme="minorHAnsi"/>
        </w:rPr>
        <w:t xml:space="preserve">work with colleagues who are developing, implementing, and advocating for practices, programs, and service delivery models that are based on the best available evidence about what works to improve outcomes for young people.  As an intermediary organization, </w:t>
      </w:r>
      <w:r w:rsidR="00632596">
        <w:rPr>
          <w:rFonts w:cstheme="minorHAnsi"/>
        </w:rPr>
        <w:t>T</w:t>
      </w:r>
      <w:r w:rsidR="000B75AA" w:rsidRPr="00F640F7">
        <w:rPr>
          <w:rFonts w:cstheme="minorHAnsi"/>
        </w:rPr>
        <w:t>he Center’s</w:t>
      </w:r>
      <w:r w:rsidR="00E757AE" w:rsidRPr="00F640F7">
        <w:rPr>
          <w:rFonts w:cstheme="minorHAnsi"/>
        </w:rPr>
        <w:t xml:space="preserve"> activities facilitate connection among the rich array of children’s behavioral health researchers, program developers, providers, practitioners, and consum</w:t>
      </w:r>
      <w:r w:rsidR="00BD52C0" w:rsidRPr="00F640F7">
        <w:rPr>
          <w:rFonts w:cstheme="minorHAnsi"/>
        </w:rPr>
        <w:t>er advocates in Massachusetts. </w:t>
      </w:r>
      <w:r w:rsidR="00FB010C" w:rsidRPr="00F640F7">
        <w:rPr>
          <w:rFonts w:cstheme="minorHAnsi"/>
        </w:rPr>
        <w:t>The Center’s</w:t>
      </w:r>
      <w:r w:rsidR="00E757AE" w:rsidRPr="00F640F7">
        <w:rPr>
          <w:rFonts w:cstheme="minorHAnsi"/>
        </w:rPr>
        <w:t xml:space="preserve"> projects generally focus on the application of research knowledge, not the production of it.  </w:t>
      </w:r>
    </w:p>
    <w:p w14:paraId="4F605BD3" w14:textId="6F9756D0" w:rsidR="006A631F" w:rsidRPr="00F640F7" w:rsidRDefault="006A631F" w:rsidP="00317E33">
      <w:pPr>
        <w:pStyle w:val="Heading1"/>
        <w:rPr>
          <w:rFonts w:asciiTheme="minorHAnsi" w:hAnsiTheme="minorHAnsi" w:cstheme="minorHAnsi"/>
        </w:rPr>
      </w:pPr>
      <w:r w:rsidRPr="00F640F7">
        <w:rPr>
          <w:rFonts w:asciiTheme="minorHAnsi" w:hAnsiTheme="minorHAnsi" w:cstheme="minorHAnsi"/>
        </w:rPr>
        <w:t>Strategic Vision</w:t>
      </w:r>
    </w:p>
    <w:p w14:paraId="25927B06" w14:textId="6AA1FEE5" w:rsidR="00794B01" w:rsidRPr="00F640F7" w:rsidRDefault="006A631F" w:rsidP="002E5807">
      <w:pPr>
        <w:pStyle w:val="Heading2"/>
        <w:rPr>
          <w:rFonts w:asciiTheme="minorHAnsi" w:hAnsiTheme="minorHAnsi" w:cstheme="minorHAnsi"/>
        </w:rPr>
      </w:pPr>
      <w:r w:rsidRPr="00F640F7">
        <w:rPr>
          <w:rFonts w:asciiTheme="minorHAnsi" w:hAnsiTheme="minorHAnsi" w:cstheme="minorHAnsi"/>
        </w:rPr>
        <w:t>Areas of focus</w:t>
      </w:r>
      <w:r w:rsidR="00C629C0" w:rsidRPr="00F640F7">
        <w:rPr>
          <w:rFonts w:asciiTheme="minorHAnsi" w:hAnsiTheme="minorHAnsi" w:cstheme="minorHAnsi"/>
        </w:rPr>
        <w:t xml:space="preserve"> – </w:t>
      </w:r>
      <w:r w:rsidR="00E64B09" w:rsidRPr="00F640F7">
        <w:rPr>
          <w:rFonts w:asciiTheme="minorHAnsi" w:hAnsiTheme="minorHAnsi" w:cstheme="minorHAnsi"/>
        </w:rPr>
        <w:t xml:space="preserve">FY </w:t>
      </w:r>
      <w:r w:rsidR="00637338" w:rsidRPr="00F640F7">
        <w:rPr>
          <w:rFonts w:asciiTheme="minorHAnsi" w:hAnsiTheme="minorHAnsi" w:cstheme="minorHAnsi"/>
        </w:rPr>
        <w:t>202</w:t>
      </w:r>
      <w:r w:rsidR="001D4966" w:rsidRPr="00F640F7">
        <w:rPr>
          <w:rFonts w:asciiTheme="minorHAnsi" w:hAnsiTheme="minorHAnsi" w:cstheme="minorHAnsi"/>
        </w:rPr>
        <w:t>4</w:t>
      </w:r>
    </w:p>
    <w:p w14:paraId="12B1298B" w14:textId="26A13C91" w:rsidR="00A60574" w:rsidRPr="00F640F7" w:rsidRDefault="00A60574" w:rsidP="00E8745D">
      <w:pPr>
        <w:pStyle w:val="ListParagraph"/>
        <w:numPr>
          <w:ilvl w:val="0"/>
          <w:numId w:val="4"/>
        </w:numPr>
        <w:rPr>
          <w:rFonts w:cstheme="minorHAnsi"/>
        </w:rPr>
      </w:pPr>
      <w:r w:rsidRPr="00F640F7">
        <w:rPr>
          <w:rFonts w:cstheme="minorHAnsi"/>
        </w:rPr>
        <w:t>Developing a practice profile for Family Partner</w:t>
      </w:r>
      <w:r w:rsidR="000064D4" w:rsidRPr="00F640F7">
        <w:rPr>
          <w:rFonts w:cstheme="minorHAnsi"/>
        </w:rPr>
        <w:t xml:space="preserve">s </w:t>
      </w:r>
      <w:r w:rsidR="005B72E4" w:rsidRPr="00F640F7">
        <w:rPr>
          <w:rFonts w:cstheme="minorHAnsi"/>
        </w:rPr>
        <w:t xml:space="preserve">who </w:t>
      </w:r>
      <w:r w:rsidR="000064D4" w:rsidRPr="00F640F7">
        <w:rPr>
          <w:rFonts w:cstheme="minorHAnsi"/>
        </w:rPr>
        <w:t>support caregivers of children with behavioral health challenges.</w:t>
      </w:r>
    </w:p>
    <w:p w14:paraId="4887996E" w14:textId="34F21A29" w:rsidR="008734A1" w:rsidRPr="00F640F7" w:rsidRDefault="0051366C" w:rsidP="008734A1">
      <w:pPr>
        <w:pStyle w:val="ListParagraph"/>
        <w:numPr>
          <w:ilvl w:val="0"/>
          <w:numId w:val="4"/>
        </w:numPr>
        <w:rPr>
          <w:rFonts w:cstheme="minorHAnsi"/>
        </w:rPr>
      </w:pPr>
      <w:r w:rsidRPr="00F640F7">
        <w:rPr>
          <w:rFonts w:cstheme="minorHAnsi"/>
        </w:rPr>
        <w:t xml:space="preserve">Developing the skills of </w:t>
      </w:r>
      <w:r w:rsidR="007E4A0B" w:rsidRPr="00F640F7">
        <w:rPr>
          <w:rFonts w:cstheme="minorHAnsi"/>
        </w:rPr>
        <w:t>staff who</w:t>
      </w:r>
      <w:r w:rsidR="00DB5119" w:rsidRPr="00F640F7">
        <w:rPr>
          <w:rFonts w:cstheme="minorHAnsi"/>
        </w:rPr>
        <w:t xml:space="preserve"> work </w:t>
      </w:r>
      <w:r w:rsidR="00820B03" w:rsidRPr="00F640F7">
        <w:rPr>
          <w:rFonts w:cstheme="minorHAnsi"/>
        </w:rPr>
        <w:t xml:space="preserve">with </w:t>
      </w:r>
      <w:r w:rsidRPr="00F640F7">
        <w:rPr>
          <w:rFonts w:cstheme="minorHAnsi"/>
        </w:rPr>
        <w:t>young children and their families</w:t>
      </w:r>
      <w:r w:rsidR="00A11BCE" w:rsidRPr="00F640F7">
        <w:rPr>
          <w:rFonts w:cstheme="minorHAnsi"/>
        </w:rPr>
        <w:t xml:space="preserve"> on family engagement, reflective practice and intervention.</w:t>
      </w:r>
      <w:r w:rsidR="008734A1" w:rsidRPr="00F640F7">
        <w:rPr>
          <w:rFonts w:cstheme="minorHAnsi"/>
        </w:rPr>
        <w:t xml:space="preserve"> </w:t>
      </w:r>
    </w:p>
    <w:p w14:paraId="68490EC1" w14:textId="728ADC31" w:rsidR="008734A1" w:rsidRPr="00F640F7" w:rsidRDefault="008734A1" w:rsidP="008734A1">
      <w:pPr>
        <w:pStyle w:val="ListParagraph"/>
        <w:numPr>
          <w:ilvl w:val="0"/>
          <w:numId w:val="4"/>
        </w:numPr>
        <w:rPr>
          <w:rFonts w:cstheme="minorHAnsi"/>
        </w:rPr>
      </w:pPr>
      <w:r w:rsidRPr="00F640F7">
        <w:rPr>
          <w:rFonts w:cstheme="minorHAnsi"/>
        </w:rPr>
        <w:t xml:space="preserve">Supporting the development, evaluation, and dissemination of an </w:t>
      </w:r>
      <w:r w:rsidR="00755E9F" w:rsidRPr="00F640F7">
        <w:rPr>
          <w:rFonts w:cstheme="minorHAnsi"/>
        </w:rPr>
        <w:t xml:space="preserve">innovative group </w:t>
      </w:r>
      <w:r w:rsidRPr="00F640F7">
        <w:rPr>
          <w:rFonts w:cstheme="minorHAnsi"/>
        </w:rPr>
        <w:t xml:space="preserve">program for the prevention of anxiety, depression and suicidality in </w:t>
      </w:r>
      <w:r w:rsidR="00755E9F" w:rsidRPr="00F640F7">
        <w:rPr>
          <w:rFonts w:cstheme="minorHAnsi"/>
        </w:rPr>
        <w:t>adolescents.</w:t>
      </w:r>
    </w:p>
    <w:p w14:paraId="07C87647" w14:textId="7BB99205" w:rsidR="001F4535" w:rsidRPr="00F640F7" w:rsidRDefault="00DF6B9F" w:rsidP="001F4535">
      <w:pPr>
        <w:pStyle w:val="ListParagraph"/>
        <w:numPr>
          <w:ilvl w:val="0"/>
          <w:numId w:val="4"/>
        </w:numPr>
        <w:rPr>
          <w:rFonts w:cstheme="minorHAnsi"/>
        </w:rPr>
      </w:pPr>
      <w:r w:rsidRPr="00F640F7">
        <w:rPr>
          <w:rFonts w:cstheme="minorHAnsi"/>
        </w:rPr>
        <w:t xml:space="preserve">Supporting the </w:t>
      </w:r>
      <w:r w:rsidR="00B44BB8" w:rsidRPr="00F640F7">
        <w:rPr>
          <w:rFonts w:cstheme="minorHAnsi"/>
        </w:rPr>
        <w:t xml:space="preserve">professional </w:t>
      </w:r>
      <w:r w:rsidRPr="00F640F7">
        <w:rPr>
          <w:rFonts w:cstheme="minorHAnsi"/>
        </w:rPr>
        <w:t xml:space="preserve">development of </w:t>
      </w:r>
      <w:r w:rsidR="00B44BB8" w:rsidRPr="00F640F7">
        <w:rPr>
          <w:rFonts w:cstheme="minorHAnsi"/>
        </w:rPr>
        <w:t xml:space="preserve">early career </w:t>
      </w:r>
      <w:r w:rsidRPr="00F640F7">
        <w:rPr>
          <w:rFonts w:cstheme="minorHAnsi"/>
        </w:rPr>
        <w:t>BIPOC behavioral health professionals</w:t>
      </w:r>
      <w:r w:rsidR="00755209" w:rsidRPr="00F640F7">
        <w:rPr>
          <w:rFonts w:cstheme="minorHAnsi"/>
        </w:rPr>
        <w:t>.</w:t>
      </w:r>
    </w:p>
    <w:p w14:paraId="36628B40" w14:textId="29B78648" w:rsidR="006A631F" w:rsidRPr="00F640F7" w:rsidRDefault="009911C2" w:rsidP="001F4535">
      <w:pPr>
        <w:pStyle w:val="ListParagraph"/>
        <w:numPr>
          <w:ilvl w:val="0"/>
          <w:numId w:val="4"/>
        </w:numPr>
        <w:rPr>
          <w:rFonts w:cstheme="minorHAnsi"/>
        </w:rPr>
      </w:pPr>
      <w:r w:rsidRPr="00F640F7">
        <w:rPr>
          <w:rFonts w:cstheme="minorHAnsi"/>
        </w:rPr>
        <w:t xml:space="preserve">Developing educational videos to support the </w:t>
      </w:r>
      <w:r w:rsidR="000030DC" w:rsidRPr="00F640F7">
        <w:rPr>
          <w:rFonts w:cstheme="minorHAnsi"/>
        </w:rPr>
        <w:t>Reflective S</w:t>
      </w:r>
      <w:r w:rsidR="3FA72BEB" w:rsidRPr="00F640F7">
        <w:rPr>
          <w:rFonts w:cstheme="minorHAnsi"/>
        </w:rPr>
        <w:t>upervis</w:t>
      </w:r>
      <w:r w:rsidR="00F40907" w:rsidRPr="00F640F7">
        <w:rPr>
          <w:rFonts w:cstheme="minorHAnsi"/>
        </w:rPr>
        <w:t>ion</w:t>
      </w:r>
      <w:r w:rsidR="3FA72BEB" w:rsidRPr="00F640F7">
        <w:rPr>
          <w:rFonts w:cstheme="minorHAnsi"/>
        </w:rPr>
        <w:t xml:space="preserve"> </w:t>
      </w:r>
      <w:r w:rsidR="00F40907" w:rsidRPr="00F640F7">
        <w:rPr>
          <w:rFonts w:cstheme="minorHAnsi"/>
        </w:rPr>
        <w:t xml:space="preserve">training </w:t>
      </w:r>
      <w:r w:rsidR="000030DC" w:rsidRPr="00F640F7">
        <w:rPr>
          <w:rFonts w:cstheme="minorHAnsi"/>
        </w:rPr>
        <w:t xml:space="preserve">that can be accessed by agencies </w:t>
      </w:r>
      <w:r w:rsidR="00C3544F" w:rsidRPr="00F640F7">
        <w:rPr>
          <w:rFonts w:cstheme="minorHAnsi"/>
        </w:rPr>
        <w:t>to</w:t>
      </w:r>
      <w:r w:rsidR="000030DC" w:rsidRPr="00F640F7">
        <w:rPr>
          <w:rFonts w:cstheme="minorHAnsi"/>
        </w:rPr>
        <w:t xml:space="preserve"> implement the practice </w:t>
      </w:r>
      <w:r w:rsidR="00C3544F" w:rsidRPr="00F640F7">
        <w:rPr>
          <w:rFonts w:cstheme="minorHAnsi"/>
        </w:rPr>
        <w:t>of</w:t>
      </w:r>
      <w:r w:rsidR="3FA72BEB" w:rsidRPr="00F640F7">
        <w:rPr>
          <w:rFonts w:cstheme="minorHAnsi"/>
        </w:rPr>
        <w:t xml:space="preserve"> </w:t>
      </w:r>
      <w:r w:rsidR="05D75060" w:rsidRPr="00F640F7">
        <w:rPr>
          <w:rFonts w:cstheme="minorHAnsi"/>
        </w:rPr>
        <w:t xml:space="preserve">high-quality </w:t>
      </w:r>
      <w:r w:rsidR="3FA72BEB" w:rsidRPr="00F640F7">
        <w:rPr>
          <w:rFonts w:cstheme="minorHAnsi"/>
        </w:rPr>
        <w:t>supervision</w:t>
      </w:r>
      <w:r w:rsidR="00C3544F" w:rsidRPr="00F640F7">
        <w:rPr>
          <w:rFonts w:cstheme="minorHAnsi"/>
        </w:rPr>
        <w:t>.</w:t>
      </w:r>
      <w:r w:rsidR="2900FC6C" w:rsidRPr="00F640F7">
        <w:rPr>
          <w:rFonts w:cstheme="minorHAnsi"/>
        </w:rPr>
        <w:t xml:space="preserve"> </w:t>
      </w:r>
    </w:p>
    <w:p w14:paraId="1BCE597E" w14:textId="6D6CA8AF" w:rsidR="00755209" w:rsidRPr="00F640F7" w:rsidRDefault="00755209" w:rsidP="00755209">
      <w:pPr>
        <w:pStyle w:val="ListParagraph"/>
        <w:numPr>
          <w:ilvl w:val="0"/>
          <w:numId w:val="4"/>
        </w:numPr>
        <w:rPr>
          <w:rFonts w:cstheme="minorHAnsi"/>
          <w:bCs/>
        </w:rPr>
      </w:pPr>
      <w:r w:rsidRPr="00F640F7">
        <w:rPr>
          <w:rFonts w:cstheme="minorHAnsi"/>
          <w:bCs/>
        </w:rPr>
        <w:t xml:space="preserve">Developing and launching a redesigned </w:t>
      </w:r>
      <w:hyperlink r:id="rId9" w:history="1">
        <w:r w:rsidR="00E526E6" w:rsidRPr="00F640F7">
          <w:rPr>
            <w:rStyle w:val="Hyperlink"/>
            <w:rFonts w:cstheme="minorHAnsi"/>
            <w:bCs/>
          </w:rPr>
          <w:t xml:space="preserve">Knowledge Center </w:t>
        </w:r>
        <w:r w:rsidRPr="00F640F7">
          <w:rPr>
            <w:rStyle w:val="Hyperlink"/>
            <w:rFonts w:cstheme="minorHAnsi"/>
            <w:bCs/>
          </w:rPr>
          <w:t>website</w:t>
        </w:r>
      </w:hyperlink>
      <w:r w:rsidR="00E526E6" w:rsidRPr="00F640F7">
        <w:rPr>
          <w:rFonts w:cstheme="minorHAnsi"/>
          <w:bCs/>
        </w:rPr>
        <w:t>.</w:t>
      </w:r>
      <w:r w:rsidRPr="00F640F7">
        <w:rPr>
          <w:rFonts w:cstheme="minorHAnsi"/>
          <w:bCs/>
        </w:rPr>
        <w:t xml:space="preserve"> </w:t>
      </w:r>
    </w:p>
    <w:p w14:paraId="0AB47578" w14:textId="34CBE490" w:rsidR="0032292B" w:rsidRPr="00F640F7" w:rsidRDefault="006A631F" w:rsidP="005541F5">
      <w:pPr>
        <w:pStyle w:val="Heading2"/>
        <w:rPr>
          <w:rFonts w:asciiTheme="minorHAnsi" w:hAnsiTheme="minorHAnsi" w:cstheme="minorHAnsi"/>
        </w:rPr>
      </w:pPr>
      <w:r w:rsidRPr="00F640F7">
        <w:rPr>
          <w:rFonts w:asciiTheme="minorHAnsi" w:hAnsiTheme="minorHAnsi" w:cstheme="minorHAnsi"/>
        </w:rPr>
        <w:t>Key partnerships</w:t>
      </w:r>
    </w:p>
    <w:p w14:paraId="6BDF1BA8" w14:textId="1A0E906C" w:rsidR="001D4966" w:rsidRPr="00F640F7" w:rsidRDefault="02CE6684" w:rsidP="00317E33">
      <w:pPr>
        <w:rPr>
          <w:rFonts w:cstheme="minorHAnsi"/>
        </w:rPr>
      </w:pPr>
      <w:r w:rsidRPr="00F640F7">
        <w:rPr>
          <w:rFonts w:cstheme="minorHAnsi"/>
        </w:rPr>
        <w:t xml:space="preserve">Located within the state mental health authority, </w:t>
      </w:r>
      <w:r w:rsidR="005C58EB">
        <w:rPr>
          <w:rFonts w:cstheme="minorHAnsi"/>
        </w:rPr>
        <w:t>Th</w:t>
      </w:r>
      <w:r w:rsidRPr="00F640F7">
        <w:rPr>
          <w:rFonts w:cstheme="minorHAnsi"/>
        </w:rPr>
        <w:t xml:space="preserve">e Center is well positioned to establish partnerships with other Executive Office of Health and Human Services agencies. This includes co-sponsoring of </w:t>
      </w:r>
      <w:r w:rsidR="008758DC" w:rsidRPr="00F640F7">
        <w:rPr>
          <w:rFonts w:cstheme="minorHAnsi"/>
        </w:rPr>
        <w:t>training</w:t>
      </w:r>
      <w:r w:rsidRPr="00F640F7">
        <w:rPr>
          <w:rFonts w:cstheme="minorHAnsi"/>
        </w:rPr>
        <w:t xml:space="preserve"> and other workforce initiatives, braiding funding for shared projects and activities, </w:t>
      </w:r>
      <w:r w:rsidR="3DE60EDC" w:rsidRPr="00F640F7">
        <w:rPr>
          <w:rFonts w:cstheme="minorHAnsi"/>
        </w:rPr>
        <w:t xml:space="preserve">and better alignment of </w:t>
      </w:r>
      <w:r w:rsidR="083ACE3B" w:rsidRPr="00F640F7">
        <w:rPr>
          <w:rFonts w:cstheme="minorHAnsi"/>
        </w:rPr>
        <w:t xml:space="preserve">workforce </w:t>
      </w:r>
      <w:r w:rsidR="3DE60EDC" w:rsidRPr="00F640F7">
        <w:rPr>
          <w:rFonts w:cstheme="minorHAnsi"/>
        </w:rPr>
        <w:t xml:space="preserve">priorities and communication across agencies. </w:t>
      </w:r>
      <w:r w:rsidRPr="00F640F7">
        <w:rPr>
          <w:rFonts w:cstheme="minorHAnsi"/>
        </w:rPr>
        <w:t xml:space="preserve">Collaborations in </w:t>
      </w:r>
      <w:r w:rsidR="00885AFD" w:rsidRPr="00F640F7">
        <w:rPr>
          <w:rFonts w:cstheme="minorHAnsi"/>
        </w:rPr>
        <w:t xml:space="preserve">2024 </w:t>
      </w:r>
      <w:r w:rsidRPr="00F640F7">
        <w:rPr>
          <w:rFonts w:cstheme="minorHAnsi"/>
        </w:rPr>
        <w:t>included:</w:t>
      </w:r>
    </w:p>
    <w:p w14:paraId="5ACE2FEA" w14:textId="494A3EF9" w:rsidR="0065485B" w:rsidRPr="00632596" w:rsidRDefault="0032292B" w:rsidP="00897DB4">
      <w:pPr>
        <w:pStyle w:val="ListParagraph"/>
        <w:numPr>
          <w:ilvl w:val="0"/>
          <w:numId w:val="5"/>
        </w:numPr>
        <w:rPr>
          <w:rFonts w:cstheme="minorHAnsi"/>
        </w:rPr>
      </w:pPr>
      <w:r w:rsidRPr="00632596">
        <w:rPr>
          <w:rFonts w:cstheme="minorHAnsi"/>
          <w:b/>
        </w:rPr>
        <w:lastRenderedPageBreak/>
        <w:t>MassHealth</w:t>
      </w:r>
      <w:r w:rsidR="001E3FEA" w:rsidRPr="00632596">
        <w:rPr>
          <w:rFonts w:cstheme="minorHAnsi"/>
        </w:rPr>
        <w:t xml:space="preserve"> </w:t>
      </w:r>
      <w:r w:rsidRPr="00632596">
        <w:rPr>
          <w:rFonts w:cstheme="minorHAnsi"/>
        </w:rPr>
        <w:t xml:space="preserve">- As the largest payer of publicly funded children’s behavioral health services in the Commonwealth, </w:t>
      </w:r>
      <w:r w:rsidR="0065485B" w:rsidRPr="006F55D6">
        <w:rPr>
          <w:rFonts w:cstheme="minorHAnsi"/>
        </w:rPr>
        <w:t>MassHealth provides children with behavioral, emotional, and mental health needs and their families with integrated behavioral health services and a comprehensive, community-based system of care.</w:t>
      </w:r>
    </w:p>
    <w:p w14:paraId="6C1CD86A" w14:textId="77777777" w:rsidR="003F1273" w:rsidRPr="00632596" w:rsidRDefault="003F1273" w:rsidP="003E1FE7">
      <w:pPr>
        <w:pStyle w:val="ListParagraph"/>
        <w:rPr>
          <w:rFonts w:cstheme="minorHAnsi"/>
          <w:b/>
          <w:bCs/>
        </w:rPr>
      </w:pPr>
    </w:p>
    <w:p w14:paraId="0BF34539" w14:textId="30D6EFC0" w:rsidR="001D4966" w:rsidRPr="00632596" w:rsidRDefault="5E94B57B" w:rsidP="00046693">
      <w:pPr>
        <w:pStyle w:val="ListParagraph"/>
        <w:numPr>
          <w:ilvl w:val="0"/>
          <w:numId w:val="5"/>
        </w:numPr>
        <w:spacing w:after="160" w:line="240" w:lineRule="auto"/>
        <w:rPr>
          <w:rFonts w:cstheme="minorHAnsi"/>
          <w:color w:val="000000"/>
        </w:rPr>
      </w:pPr>
      <w:r w:rsidRPr="00632596">
        <w:rPr>
          <w:rFonts w:cstheme="minorHAnsi"/>
          <w:b/>
          <w:bCs/>
        </w:rPr>
        <w:t>Office of the Child Advocate (OCA) -</w:t>
      </w:r>
      <w:r w:rsidR="37A7750E" w:rsidRPr="00632596">
        <w:rPr>
          <w:rFonts w:cstheme="minorHAnsi"/>
        </w:rPr>
        <w:t>The Office of the Child Advocate (OCA) provides independent oversight of state services for children to ensure that children receive appropriate, timely and quality services</w:t>
      </w:r>
      <w:r w:rsidR="2ED6FE0E" w:rsidRPr="00632596">
        <w:rPr>
          <w:rFonts w:cstheme="minorHAnsi"/>
        </w:rPr>
        <w:t>.</w:t>
      </w:r>
      <w:r w:rsidR="37A7750E" w:rsidRPr="00632596">
        <w:rPr>
          <w:rFonts w:cstheme="minorHAnsi"/>
        </w:rPr>
        <w:t xml:space="preserve"> The OCA also serves as a resource for families who are receiving, or are eligible to receive, services from the Commonwealth.</w:t>
      </w:r>
      <w:r w:rsidR="2ED6FE0E" w:rsidRPr="00632596">
        <w:rPr>
          <w:rFonts w:cstheme="minorHAnsi"/>
        </w:rPr>
        <w:t xml:space="preserve"> </w:t>
      </w:r>
    </w:p>
    <w:p w14:paraId="5FFB9CA7" w14:textId="77777777" w:rsidR="00B75751" w:rsidRPr="00632596" w:rsidRDefault="00B75751" w:rsidP="00897DB4">
      <w:pPr>
        <w:pStyle w:val="ListParagraph"/>
        <w:spacing w:after="160" w:line="240" w:lineRule="auto"/>
        <w:ind w:left="820"/>
        <w:rPr>
          <w:rFonts w:cstheme="minorHAnsi"/>
          <w:color w:val="000000"/>
        </w:rPr>
      </w:pPr>
    </w:p>
    <w:p w14:paraId="2E158DF2" w14:textId="5EC04D5F" w:rsidR="001D4966" w:rsidRPr="00632596" w:rsidRDefault="001D4966" w:rsidP="00132718">
      <w:pPr>
        <w:pStyle w:val="ListParagraph"/>
        <w:numPr>
          <w:ilvl w:val="0"/>
          <w:numId w:val="5"/>
        </w:numPr>
        <w:spacing w:after="160" w:line="240" w:lineRule="auto"/>
        <w:rPr>
          <w:rFonts w:cstheme="minorHAnsi"/>
          <w:color w:val="000000"/>
        </w:rPr>
      </w:pPr>
      <w:r w:rsidRPr="00632596">
        <w:rPr>
          <w:rFonts w:cstheme="minorHAnsi"/>
          <w:b/>
          <w:bCs/>
          <w:color w:val="000000"/>
        </w:rPr>
        <w:t>D</w:t>
      </w:r>
      <w:r w:rsidR="00BB7278" w:rsidRPr="00632596">
        <w:rPr>
          <w:rFonts w:cstheme="minorHAnsi"/>
          <w:b/>
          <w:bCs/>
          <w:color w:val="000000"/>
        </w:rPr>
        <w:t xml:space="preserve">epartment of </w:t>
      </w:r>
      <w:r w:rsidRPr="00632596">
        <w:rPr>
          <w:rFonts w:cstheme="minorHAnsi"/>
          <w:b/>
          <w:bCs/>
          <w:color w:val="000000"/>
        </w:rPr>
        <w:t>P</w:t>
      </w:r>
      <w:r w:rsidR="00BB7278" w:rsidRPr="00632596">
        <w:rPr>
          <w:rFonts w:cstheme="minorHAnsi"/>
          <w:b/>
          <w:bCs/>
          <w:color w:val="000000"/>
        </w:rPr>
        <w:t xml:space="preserve">ublic </w:t>
      </w:r>
      <w:r w:rsidRPr="00632596">
        <w:rPr>
          <w:rFonts w:cstheme="minorHAnsi"/>
          <w:b/>
          <w:bCs/>
          <w:color w:val="000000"/>
        </w:rPr>
        <w:t>H</w:t>
      </w:r>
      <w:r w:rsidR="00BB7278" w:rsidRPr="00632596">
        <w:rPr>
          <w:rFonts w:cstheme="minorHAnsi"/>
          <w:b/>
          <w:bCs/>
          <w:color w:val="000000"/>
        </w:rPr>
        <w:t>ealth</w:t>
      </w:r>
      <w:r w:rsidR="00F135A9" w:rsidRPr="00632596">
        <w:rPr>
          <w:rFonts w:cstheme="minorHAnsi"/>
          <w:b/>
          <w:bCs/>
          <w:color w:val="000000"/>
        </w:rPr>
        <w:t xml:space="preserve"> (DPH)</w:t>
      </w:r>
      <w:r w:rsidR="00181F76" w:rsidRPr="00632596">
        <w:rPr>
          <w:rFonts w:cstheme="minorHAnsi"/>
          <w:color w:val="000000"/>
        </w:rPr>
        <w:t xml:space="preserve">- </w:t>
      </w:r>
      <w:r w:rsidR="004524BE" w:rsidRPr="00632596">
        <w:rPr>
          <w:rFonts w:cstheme="minorHAnsi"/>
          <w:color w:val="000000"/>
        </w:rPr>
        <w:t xml:space="preserve">The </w:t>
      </w:r>
      <w:r w:rsidR="00A44325" w:rsidRPr="00632596">
        <w:rPr>
          <w:rFonts w:cstheme="minorHAnsi"/>
          <w:color w:val="000000"/>
        </w:rPr>
        <w:t>Pregnancy, Infancy and Early Childhood</w:t>
      </w:r>
      <w:r w:rsidR="007D0411" w:rsidRPr="00632596">
        <w:rPr>
          <w:rFonts w:cstheme="minorHAnsi"/>
          <w:color w:val="000000"/>
        </w:rPr>
        <w:t xml:space="preserve"> (PIE)</w:t>
      </w:r>
      <w:r w:rsidR="00A44325" w:rsidRPr="00632596">
        <w:rPr>
          <w:rFonts w:cstheme="minorHAnsi"/>
          <w:color w:val="000000"/>
        </w:rPr>
        <w:t xml:space="preserve"> Division</w:t>
      </w:r>
      <w:r w:rsidR="006129B1" w:rsidRPr="00632596">
        <w:rPr>
          <w:rFonts w:cstheme="minorHAnsi"/>
          <w:color w:val="000000"/>
        </w:rPr>
        <w:t xml:space="preserve"> </w:t>
      </w:r>
      <w:r w:rsidR="004524BE" w:rsidRPr="00632596">
        <w:rPr>
          <w:rFonts w:cstheme="minorHAnsi"/>
          <w:color w:val="000000"/>
        </w:rPr>
        <w:t xml:space="preserve">of DPH </w:t>
      </w:r>
      <w:r w:rsidR="006129B1" w:rsidRPr="00632596">
        <w:rPr>
          <w:rFonts w:cstheme="minorHAnsi"/>
          <w:color w:val="000000"/>
        </w:rPr>
        <w:t>promotes physical, social and emotional well-being and resilience. The Division fosters healthy environments during pregnancy, infancy, and through early childhood. Using the life course approach PIE offers direct services, connections and referrals. It conducts research and evaluation; and supports policy and systems development.</w:t>
      </w:r>
    </w:p>
    <w:p w14:paraId="75069AE7" w14:textId="77777777" w:rsidR="001D4966" w:rsidRPr="00632596" w:rsidRDefault="001D4966" w:rsidP="00897DB4">
      <w:pPr>
        <w:pStyle w:val="ListParagraph"/>
        <w:rPr>
          <w:rFonts w:cstheme="minorHAnsi"/>
          <w:color w:val="000000"/>
        </w:rPr>
      </w:pPr>
    </w:p>
    <w:p w14:paraId="2FD918C4" w14:textId="41260C2B" w:rsidR="00A21052" w:rsidRPr="00632596" w:rsidRDefault="001D4966" w:rsidP="00A21052">
      <w:pPr>
        <w:pStyle w:val="ListParagraph"/>
        <w:numPr>
          <w:ilvl w:val="0"/>
          <w:numId w:val="5"/>
        </w:numPr>
        <w:spacing w:after="160" w:line="240" w:lineRule="auto"/>
        <w:rPr>
          <w:rFonts w:cstheme="minorHAnsi"/>
          <w:color w:val="000000"/>
        </w:rPr>
      </w:pPr>
      <w:r w:rsidRPr="00632596">
        <w:rPr>
          <w:rFonts w:cstheme="minorHAnsi"/>
          <w:b/>
          <w:bCs/>
          <w:color w:val="000000"/>
        </w:rPr>
        <w:t>Children’s Trust</w:t>
      </w:r>
      <w:r w:rsidR="00046693" w:rsidRPr="00632596">
        <w:rPr>
          <w:rFonts w:cstheme="minorHAnsi"/>
          <w:b/>
          <w:bCs/>
          <w:color w:val="000000"/>
        </w:rPr>
        <w:t xml:space="preserve"> Fund</w:t>
      </w:r>
      <w:r w:rsidR="00046693" w:rsidRPr="00632596">
        <w:rPr>
          <w:rFonts w:cstheme="minorHAnsi"/>
          <w:color w:val="000000"/>
        </w:rPr>
        <w:t>-The Children's Trust is a public-private organization working toward a Massachusetts free from child abuse and neglect.</w:t>
      </w:r>
      <w:r w:rsidR="00743C1E" w:rsidRPr="00632596">
        <w:rPr>
          <w:rFonts w:cstheme="minorHAnsi"/>
          <w:color w:val="000000"/>
        </w:rPr>
        <w:t xml:space="preserve"> They</w:t>
      </w:r>
      <w:r w:rsidR="00046693" w:rsidRPr="00632596">
        <w:rPr>
          <w:rFonts w:cstheme="minorHAnsi"/>
          <w:color w:val="000000"/>
        </w:rPr>
        <w:t xml:space="preserve">e partner with organizations and communities to drive systemic change to address the root causes of abuse and neglect so that all children can grow up in thriving families. </w:t>
      </w:r>
    </w:p>
    <w:p w14:paraId="2ED5EB14" w14:textId="35DEE927" w:rsidR="00885492" w:rsidRPr="00F640F7" w:rsidRDefault="00B7238B" w:rsidP="00B7238B">
      <w:pPr>
        <w:rPr>
          <w:rFonts w:cstheme="minorHAnsi"/>
        </w:rPr>
      </w:pPr>
      <w:r w:rsidRPr="00F640F7">
        <w:rPr>
          <w:rFonts w:cstheme="minorHAnsi"/>
        </w:rPr>
        <w:t xml:space="preserve">Additionally, this year </w:t>
      </w:r>
      <w:r w:rsidR="005C58EB">
        <w:rPr>
          <w:rFonts w:cstheme="minorHAnsi"/>
        </w:rPr>
        <w:t>The Center</w:t>
      </w:r>
      <w:r w:rsidRPr="00F640F7">
        <w:rPr>
          <w:rFonts w:cstheme="minorHAnsi"/>
        </w:rPr>
        <w:t xml:space="preserve"> began a partnership with the</w:t>
      </w:r>
      <w:r w:rsidR="00D12AB7" w:rsidRPr="00F640F7">
        <w:rPr>
          <w:rFonts w:cstheme="minorHAnsi"/>
        </w:rPr>
        <w:t>:</w:t>
      </w:r>
      <w:r w:rsidRPr="00F640F7">
        <w:rPr>
          <w:rFonts w:cstheme="minorHAnsi"/>
        </w:rPr>
        <w:t xml:space="preserve"> </w:t>
      </w:r>
    </w:p>
    <w:p w14:paraId="410A1A4F" w14:textId="1DD927BB" w:rsidR="00B7238B" w:rsidRPr="00FD7971" w:rsidRDefault="00885492">
      <w:pPr>
        <w:pStyle w:val="ListParagraph"/>
        <w:numPr>
          <w:ilvl w:val="0"/>
          <w:numId w:val="10"/>
        </w:numPr>
        <w:rPr>
          <w:rFonts w:cstheme="minorHAnsi"/>
          <w:b/>
          <w:bCs/>
        </w:rPr>
      </w:pPr>
      <w:hyperlink r:id="rId10" w:history="1">
        <w:r w:rsidRPr="00FD7971">
          <w:rPr>
            <w:rStyle w:val="Hyperlink"/>
            <w:rFonts w:cstheme="minorHAnsi"/>
            <w:b/>
            <w:bCs/>
          </w:rPr>
          <w:t>Hispanic/Latino Behavioral Health Center of Excellence</w:t>
        </w:r>
      </w:hyperlink>
    </w:p>
    <w:p w14:paraId="17CE656D" w14:textId="773BB889" w:rsidR="0094208D" w:rsidRPr="00F640F7" w:rsidRDefault="002F487C" w:rsidP="00897DB4">
      <w:pPr>
        <w:ind w:left="720"/>
        <w:rPr>
          <w:rFonts w:cstheme="minorHAnsi"/>
        </w:rPr>
      </w:pPr>
      <w:r w:rsidRPr="00F640F7">
        <w:rPr>
          <w:rFonts w:cstheme="minorHAnsi"/>
        </w:rPr>
        <w:t xml:space="preserve">Through funding from the U.S. Department of Health and Human Services Substance Abuse and Mental Health Services Administration's Office of Behavioral Health Equity, </w:t>
      </w:r>
      <w:r w:rsidR="00965763" w:rsidRPr="00F640F7">
        <w:rPr>
          <w:rFonts w:cstheme="minorHAnsi"/>
        </w:rPr>
        <w:t>The Hispanic/Latino Behavioral Health</w:t>
      </w:r>
      <w:r w:rsidRPr="00F640F7">
        <w:rPr>
          <w:rFonts w:cstheme="minorHAnsi"/>
        </w:rPr>
        <w:t xml:space="preserve"> Center of Excellence is established to advance the behavioral health equity of Latino communities through the development and dissemination of culturally-informed, behavioral health information, provision of training and technical assistance and directed support to expand the behavioral health workforce that serves Latino communities. </w:t>
      </w:r>
      <w:r w:rsidR="00797181" w:rsidRPr="00F640F7">
        <w:rPr>
          <w:rFonts w:cstheme="minorHAnsi"/>
        </w:rPr>
        <w:t xml:space="preserve"> The Center</w:t>
      </w:r>
      <w:r w:rsidRPr="00F640F7">
        <w:rPr>
          <w:rFonts w:cstheme="minorHAnsi"/>
        </w:rPr>
        <w:t xml:space="preserve"> serve</w:t>
      </w:r>
      <w:r w:rsidR="00797181" w:rsidRPr="00F640F7">
        <w:rPr>
          <w:rFonts w:cstheme="minorHAnsi"/>
        </w:rPr>
        <w:t>s</w:t>
      </w:r>
      <w:r w:rsidRPr="00F640F7">
        <w:rPr>
          <w:rFonts w:cstheme="minorHAnsi"/>
        </w:rPr>
        <w:t xml:space="preserve"> as a resource for mental health and substance use providers, primary care providers, community-based and faith-based organizations, research institutions, Hispanic and Latino-Serving Institutions (HSIs) of higher education, peer and recovery support service providers, as well as state, regional, local, and federal entities. </w:t>
      </w:r>
    </w:p>
    <w:p w14:paraId="5D31BE26" w14:textId="614B7E90" w:rsidR="006074B0" w:rsidRPr="00F640F7" w:rsidRDefault="00A86A3F" w:rsidP="002C0B34">
      <w:pPr>
        <w:pStyle w:val="Heading2"/>
        <w:rPr>
          <w:rFonts w:asciiTheme="minorHAnsi" w:hAnsiTheme="minorHAnsi" w:cstheme="minorHAnsi"/>
        </w:rPr>
      </w:pPr>
      <w:r w:rsidRPr="00F640F7">
        <w:rPr>
          <w:rFonts w:asciiTheme="minorHAnsi" w:hAnsiTheme="minorHAnsi" w:cstheme="minorHAnsi"/>
        </w:rPr>
        <w:t xml:space="preserve">Center Infrastructure </w:t>
      </w:r>
    </w:p>
    <w:p w14:paraId="1A0B2DE7" w14:textId="62403CDC" w:rsidR="00711692" w:rsidRPr="00F640F7" w:rsidRDefault="5E2FCDA3" w:rsidP="100C1EFD">
      <w:pPr>
        <w:rPr>
          <w:rStyle w:val="SubtleEmphasis"/>
          <w:rFonts w:cstheme="minorHAnsi"/>
          <w:i w:val="0"/>
          <w:iCs w:val="0"/>
          <w:color w:val="auto"/>
        </w:rPr>
      </w:pPr>
      <w:r w:rsidRPr="00F640F7">
        <w:rPr>
          <w:rStyle w:val="SubtleEmphasis"/>
          <w:rFonts w:cstheme="minorHAnsi"/>
          <w:i w:val="0"/>
          <w:iCs w:val="0"/>
          <w:color w:val="auto"/>
        </w:rPr>
        <w:t xml:space="preserve">The Center has several dissemination vehicles for </w:t>
      </w:r>
      <w:r w:rsidR="002C0B34">
        <w:rPr>
          <w:rStyle w:val="SubtleEmphasis"/>
          <w:rFonts w:cstheme="minorHAnsi"/>
          <w:i w:val="0"/>
          <w:iCs w:val="0"/>
          <w:color w:val="auto"/>
        </w:rPr>
        <w:t>its</w:t>
      </w:r>
      <w:r w:rsidRPr="00F640F7">
        <w:rPr>
          <w:rStyle w:val="SubtleEmphasis"/>
          <w:rFonts w:cstheme="minorHAnsi"/>
          <w:i w:val="0"/>
          <w:iCs w:val="0"/>
          <w:color w:val="auto"/>
        </w:rPr>
        <w:t xml:space="preserve"> work including its website, </w:t>
      </w:r>
      <w:r w:rsidR="083ACE3B" w:rsidRPr="00F640F7">
        <w:rPr>
          <w:rStyle w:val="SubtleEmphasis"/>
          <w:rFonts w:cstheme="minorHAnsi"/>
          <w:i w:val="0"/>
          <w:iCs w:val="0"/>
          <w:color w:val="auto"/>
        </w:rPr>
        <w:t xml:space="preserve">trainings, </w:t>
      </w:r>
      <w:r w:rsidR="3B80F814" w:rsidRPr="00F640F7">
        <w:rPr>
          <w:rStyle w:val="SubtleEmphasis"/>
          <w:rFonts w:cstheme="minorHAnsi"/>
          <w:i w:val="0"/>
          <w:iCs w:val="0"/>
          <w:color w:val="auto"/>
        </w:rPr>
        <w:t xml:space="preserve">listserv, </w:t>
      </w:r>
      <w:r w:rsidRPr="00F640F7">
        <w:rPr>
          <w:rStyle w:val="SubtleEmphasis"/>
          <w:rFonts w:cstheme="minorHAnsi"/>
          <w:i w:val="0"/>
          <w:iCs w:val="0"/>
          <w:color w:val="auto"/>
        </w:rPr>
        <w:t xml:space="preserve">and webinars. </w:t>
      </w:r>
      <w:r w:rsidR="3B80F814" w:rsidRPr="00F640F7">
        <w:rPr>
          <w:rStyle w:val="SubtleEmphasis"/>
          <w:rFonts w:cstheme="minorHAnsi"/>
          <w:i w:val="0"/>
          <w:iCs w:val="0"/>
          <w:color w:val="auto"/>
        </w:rPr>
        <w:t xml:space="preserve">The Center also has established relationships with researchers, skilled trainers in topics such as early childhood mental health, </w:t>
      </w:r>
      <w:r w:rsidR="00C443BB" w:rsidRPr="00F640F7">
        <w:rPr>
          <w:rStyle w:val="SubtleEmphasis"/>
          <w:rFonts w:cstheme="minorHAnsi"/>
          <w:i w:val="0"/>
          <w:iCs w:val="0"/>
          <w:color w:val="auto"/>
        </w:rPr>
        <w:t>prevention</w:t>
      </w:r>
      <w:r w:rsidR="3B80F814" w:rsidRPr="00F640F7">
        <w:rPr>
          <w:rStyle w:val="SubtleEmphasis"/>
          <w:rFonts w:cstheme="minorHAnsi"/>
          <w:i w:val="0"/>
          <w:iCs w:val="0"/>
          <w:color w:val="auto"/>
        </w:rPr>
        <w:t>, and reflective supervision, e-learning designers</w:t>
      </w:r>
      <w:r w:rsidR="05D75060" w:rsidRPr="00F640F7">
        <w:rPr>
          <w:rStyle w:val="SubtleEmphasis"/>
          <w:rFonts w:cstheme="minorHAnsi"/>
          <w:i w:val="0"/>
          <w:iCs w:val="0"/>
          <w:color w:val="auto"/>
        </w:rPr>
        <w:t>, and consultants with expertise in implementation science and design thinking.</w:t>
      </w:r>
      <w:r w:rsidR="3B80F814" w:rsidRPr="00F640F7">
        <w:rPr>
          <w:rStyle w:val="SubtleEmphasis"/>
          <w:rFonts w:cstheme="minorHAnsi"/>
          <w:i w:val="0"/>
          <w:iCs w:val="0"/>
          <w:color w:val="auto"/>
        </w:rPr>
        <w:t xml:space="preserve"> </w:t>
      </w:r>
      <w:r w:rsidRPr="00F640F7">
        <w:rPr>
          <w:rStyle w:val="SubtleEmphasis"/>
          <w:rFonts w:cstheme="minorHAnsi"/>
          <w:i w:val="0"/>
          <w:iCs w:val="0"/>
          <w:color w:val="auto"/>
        </w:rPr>
        <w:t>In</w:t>
      </w:r>
      <w:r w:rsidR="00640589" w:rsidRPr="00F640F7">
        <w:rPr>
          <w:rStyle w:val="SubtleEmphasis"/>
          <w:rFonts w:cstheme="minorHAnsi"/>
          <w:i w:val="0"/>
          <w:iCs w:val="0"/>
          <w:color w:val="auto"/>
        </w:rPr>
        <w:t xml:space="preserve"> FY </w:t>
      </w:r>
      <w:r w:rsidR="001D4966" w:rsidRPr="00F640F7">
        <w:rPr>
          <w:rStyle w:val="SubtleEmphasis"/>
          <w:rFonts w:cstheme="minorHAnsi"/>
          <w:i w:val="0"/>
          <w:iCs w:val="0"/>
          <w:color w:val="auto"/>
        </w:rPr>
        <w:t>2024</w:t>
      </w:r>
      <w:r w:rsidRPr="00F640F7">
        <w:rPr>
          <w:rStyle w:val="SubtleEmphasis"/>
          <w:rFonts w:cstheme="minorHAnsi"/>
          <w:i w:val="0"/>
          <w:iCs w:val="0"/>
          <w:color w:val="auto"/>
        </w:rPr>
        <w:t>:</w:t>
      </w:r>
    </w:p>
    <w:p w14:paraId="4359F393" w14:textId="1B632B01" w:rsidR="00A86A3F" w:rsidRPr="00F640F7" w:rsidRDefault="5E2FCDA3" w:rsidP="00132718">
      <w:pPr>
        <w:pStyle w:val="ListParagraph"/>
        <w:numPr>
          <w:ilvl w:val="0"/>
          <w:numId w:val="6"/>
        </w:numPr>
        <w:rPr>
          <w:rFonts w:cstheme="minorHAnsi"/>
        </w:rPr>
      </w:pPr>
      <w:r w:rsidRPr="00F640F7">
        <w:rPr>
          <w:rStyle w:val="SubtleEmphasis"/>
          <w:rFonts w:cstheme="minorHAnsi"/>
          <w:i w:val="0"/>
          <w:iCs w:val="0"/>
          <w:color w:val="auto"/>
        </w:rPr>
        <w:t xml:space="preserve">The Center’s website </w:t>
      </w:r>
      <w:r w:rsidR="002C7EF4">
        <w:rPr>
          <w:rStyle w:val="SubtleEmphasis"/>
          <w:rFonts w:cstheme="minorHAnsi"/>
          <w:i w:val="0"/>
          <w:iCs w:val="0"/>
          <w:color w:val="auto"/>
        </w:rPr>
        <w:t xml:space="preserve">which </w:t>
      </w:r>
      <w:r w:rsidRPr="00F640F7">
        <w:rPr>
          <w:rStyle w:val="SubtleEmphasis"/>
          <w:rFonts w:cstheme="minorHAnsi"/>
          <w:i w:val="0"/>
          <w:iCs w:val="0"/>
          <w:color w:val="auto"/>
        </w:rPr>
        <w:t>had</w:t>
      </w:r>
      <w:r w:rsidR="2D4F4F06" w:rsidRPr="00F640F7">
        <w:rPr>
          <w:rStyle w:val="SubtleEmphasis"/>
          <w:rFonts w:cstheme="minorHAnsi"/>
          <w:i w:val="0"/>
          <w:iCs w:val="0"/>
          <w:color w:val="auto"/>
        </w:rPr>
        <w:t xml:space="preserve"> over</w:t>
      </w:r>
      <w:r w:rsidRPr="00F640F7">
        <w:rPr>
          <w:rStyle w:val="SubtleEmphasis"/>
          <w:rFonts w:cstheme="minorHAnsi"/>
          <w:i w:val="0"/>
          <w:iCs w:val="0"/>
          <w:color w:val="auto"/>
        </w:rPr>
        <w:t xml:space="preserve"> </w:t>
      </w:r>
      <w:r w:rsidR="00552287" w:rsidRPr="00F640F7">
        <w:rPr>
          <w:rFonts w:eastAsia="Times New Roman" w:cstheme="minorHAnsi"/>
        </w:rPr>
        <w:t>13,700</w:t>
      </w:r>
      <w:r w:rsidR="241A1896" w:rsidRPr="00F640F7">
        <w:rPr>
          <w:rFonts w:eastAsia="Times New Roman" w:cstheme="minorHAnsi"/>
        </w:rPr>
        <w:t xml:space="preserve"> </w:t>
      </w:r>
      <w:r w:rsidRPr="00F640F7">
        <w:rPr>
          <w:rFonts w:cstheme="minorHAnsi"/>
          <w:shd w:val="clear" w:color="auto" w:fill="FFFFFF"/>
        </w:rPr>
        <w:t xml:space="preserve">unique visitors. </w:t>
      </w:r>
    </w:p>
    <w:p w14:paraId="01DE43D5" w14:textId="4222B072" w:rsidR="00AF0902" w:rsidRPr="00F640F7" w:rsidRDefault="5E5200E3" w:rsidP="64768065">
      <w:pPr>
        <w:pStyle w:val="ListParagraph"/>
        <w:numPr>
          <w:ilvl w:val="0"/>
          <w:numId w:val="6"/>
        </w:numPr>
        <w:rPr>
          <w:rFonts w:eastAsiaTheme="minorEastAsia" w:cstheme="minorHAnsi"/>
        </w:rPr>
      </w:pPr>
      <w:r w:rsidRPr="00F640F7">
        <w:rPr>
          <w:rFonts w:cstheme="minorHAnsi"/>
        </w:rPr>
        <w:t xml:space="preserve">The Center </w:t>
      </w:r>
      <w:r w:rsidR="00C53633" w:rsidRPr="00F640F7">
        <w:rPr>
          <w:rFonts w:cstheme="minorHAnsi"/>
        </w:rPr>
        <w:t>provide</w:t>
      </w:r>
      <w:r w:rsidR="002C7EF4">
        <w:rPr>
          <w:rFonts w:cstheme="minorHAnsi"/>
        </w:rPr>
        <w:t>d</w:t>
      </w:r>
      <w:r w:rsidR="00C53633" w:rsidRPr="00F640F7">
        <w:rPr>
          <w:rFonts w:cstheme="minorHAnsi"/>
        </w:rPr>
        <w:t xml:space="preserve"> </w:t>
      </w:r>
      <w:r w:rsidRPr="00F640F7">
        <w:rPr>
          <w:rFonts w:cstheme="minorHAnsi"/>
        </w:rPr>
        <w:t xml:space="preserve">training </w:t>
      </w:r>
      <w:r w:rsidR="19E61368" w:rsidRPr="00F640F7">
        <w:rPr>
          <w:rFonts w:cstheme="minorHAnsi"/>
        </w:rPr>
        <w:t xml:space="preserve">and coaching support using evidence-based teaching approaches </w:t>
      </w:r>
      <w:r w:rsidRPr="00F640F7">
        <w:rPr>
          <w:rFonts w:cstheme="minorHAnsi"/>
        </w:rPr>
        <w:t xml:space="preserve">to </w:t>
      </w:r>
      <w:r w:rsidR="0013713B" w:rsidRPr="00F640F7">
        <w:rPr>
          <w:rFonts w:cstheme="minorHAnsi"/>
        </w:rPr>
        <w:t>hundreds of</w:t>
      </w:r>
      <w:r w:rsidR="19E61368" w:rsidRPr="00F640F7">
        <w:rPr>
          <w:rFonts w:cstheme="minorHAnsi"/>
        </w:rPr>
        <w:t xml:space="preserve"> behavioral health professionals. The Center does not deliver or support one-time training events as they have little support for</w:t>
      </w:r>
      <w:r w:rsidR="796A87CF" w:rsidRPr="00F640F7">
        <w:rPr>
          <w:rFonts w:cstheme="minorHAnsi"/>
        </w:rPr>
        <w:t xml:space="preserve"> their effectiveness in changing behavior or enhancing skills. </w:t>
      </w:r>
      <w:r w:rsidR="796A87CF" w:rsidRPr="00F640F7">
        <w:rPr>
          <w:rFonts w:cstheme="minorHAnsi"/>
        </w:rPr>
        <w:lastRenderedPageBreak/>
        <w:t xml:space="preserve">Rather, </w:t>
      </w:r>
      <w:r w:rsidR="006F55D6">
        <w:rPr>
          <w:rFonts w:cstheme="minorHAnsi"/>
        </w:rPr>
        <w:t>T</w:t>
      </w:r>
      <w:r w:rsidR="796A87CF" w:rsidRPr="00F640F7">
        <w:rPr>
          <w:rFonts w:cstheme="minorHAnsi"/>
        </w:rPr>
        <w:t xml:space="preserve">he Center’s training initiatives tend to be multi-day trainings that are paired with coaching and organizational consultation to reinforce and support what trainees are learning in the classroom. </w:t>
      </w:r>
    </w:p>
    <w:p w14:paraId="021C367E" w14:textId="7B22AFB4" w:rsidR="00D936C8" w:rsidRPr="00F640F7" w:rsidRDefault="00290338" w:rsidP="00B71919">
      <w:pPr>
        <w:pStyle w:val="Heading2"/>
        <w:rPr>
          <w:rFonts w:asciiTheme="minorHAnsi" w:hAnsiTheme="minorHAnsi" w:cstheme="minorHAnsi"/>
        </w:rPr>
      </w:pPr>
      <w:r w:rsidRPr="00F640F7">
        <w:rPr>
          <w:rFonts w:asciiTheme="minorHAnsi" w:hAnsiTheme="minorHAnsi" w:cstheme="minorHAnsi"/>
        </w:rPr>
        <w:t>Major Activities and Accomplishments</w:t>
      </w:r>
    </w:p>
    <w:p w14:paraId="7D7B5FCC" w14:textId="77777777" w:rsidR="00997A5C" w:rsidRDefault="00997A5C" w:rsidP="00D936C8">
      <w:pPr>
        <w:rPr>
          <w:rFonts w:cstheme="minorHAnsi"/>
          <w:b/>
          <w:bCs/>
          <w:color w:val="4F81BD"/>
        </w:rPr>
      </w:pPr>
    </w:p>
    <w:p w14:paraId="0CBC7F98" w14:textId="6F6E81ED" w:rsidR="00D936C8" w:rsidRPr="00997A5C" w:rsidRDefault="0076490D" w:rsidP="00997A5C">
      <w:pPr>
        <w:pStyle w:val="ListParagraph"/>
        <w:numPr>
          <w:ilvl w:val="0"/>
          <w:numId w:val="10"/>
        </w:numPr>
        <w:rPr>
          <w:rFonts w:cstheme="minorHAnsi"/>
          <w:b/>
          <w:bCs/>
          <w:color w:val="4F81BD"/>
          <w:sz w:val="24"/>
          <w:szCs w:val="24"/>
        </w:rPr>
      </w:pPr>
      <w:r w:rsidRPr="00997A5C">
        <w:rPr>
          <w:rFonts w:cstheme="minorHAnsi"/>
          <w:b/>
          <w:bCs/>
          <w:color w:val="4F81BD"/>
          <w:sz w:val="24"/>
          <w:szCs w:val="24"/>
        </w:rPr>
        <w:t>Development of Innovative Programs and Practices</w:t>
      </w:r>
    </w:p>
    <w:p w14:paraId="1926878A" w14:textId="69F829EE" w:rsidR="00AE6E04" w:rsidRPr="00F640F7" w:rsidRDefault="00AE6E04" w:rsidP="00AE6E04">
      <w:pPr>
        <w:rPr>
          <w:rFonts w:eastAsia="Times New Roman" w:cstheme="minorHAnsi"/>
          <w:b/>
          <w:bCs/>
          <w:color w:val="000000" w:themeColor="text1"/>
        </w:rPr>
      </w:pPr>
      <w:r w:rsidRPr="00F640F7">
        <w:rPr>
          <w:rFonts w:eastAsia="Times New Roman" w:cstheme="minorHAnsi"/>
          <w:b/>
          <w:bCs/>
          <w:color w:val="000000" w:themeColor="text1"/>
        </w:rPr>
        <w:t>Living in Families with our Emotions (LIFE): A behavioral intervention for at-risk adolescents and their families that aims to improve resilience and long-term</w:t>
      </w:r>
      <w:r w:rsidR="002C7EF4">
        <w:rPr>
          <w:rFonts w:eastAsia="Times New Roman" w:cstheme="minorHAnsi"/>
          <w:b/>
          <w:bCs/>
          <w:color w:val="000000" w:themeColor="text1"/>
        </w:rPr>
        <w:t xml:space="preserve"> positive</w:t>
      </w:r>
      <w:r w:rsidRPr="00F640F7">
        <w:rPr>
          <w:rFonts w:eastAsia="Times New Roman" w:cstheme="minorHAnsi"/>
          <w:b/>
          <w:bCs/>
          <w:color w:val="000000" w:themeColor="text1"/>
        </w:rPr>
        <w:t xml:space="preserve"> outcomes  </w:t>
      </w:r>
    </w:p>
    <w:p w14:paraId="193F4114" w14:textId="556BB630" w:rsidR="001956DC" w:rsidRPr="00F640F7" w:rsidRDefault="001956DC" w:rsidP="001956DC">
      <w:pPr>
        <w:rPr>
          <w:rFonts w:cstheme="minorHAnsi"/>
        </w:rPr>
      </w:pPr>
      <w:r w:rsidRPr="00F640F7">
        <w:rPr>
          <w:rFonts w:cstheme="minorHAnsi"/>
        </w:rPr>
        <w:t xml:space="preserve">In light of the worsening mental health crisis that has emerged in adolescents during the past decade, and the severe shortage of mental health providers who are trained to care for this population, there is a tremendous need for alternative, innovative ways to deliver mental health care to adolescents, especially to those with limited access to mental health support. At the end of 2022, with funding from the American Rescue Plan (ARPA), </w:t>
      </w:r>
      <w:r w:rsidR="005C58EB">
        <w:rPr>
          <w:rFonts w:cstheme="minorHAnsi"/>
        </w:rPr>
        <w:t>The</w:t>
      </w:r>
      <w:r w:rsidRPr="00F640F7">
        <w:rPr>
          <w:rFonts w:cstheme="minorHAnsi"/>
        </w:rPr>
        <w:t xml:space="preserve"> Center partnered with </w:t>
      </w:r>
      <w:r w:rsidR="000E7804" w:rsidRPr="00F640F7">
        <w:rPr>
          <w:rFonts w:cstheme="minorHAnsi"/>
        </w:rPr>
        <w:t xml:space="preserve">the Massachusetts General Hospital’s </w:t>
      </w:r>
      <w:hyperlink r:id="rId11" w:history="1">
        <w:r w:rsidR="000E7804" w:rsidRPr="00F640F7">
          <w:rPr>
            <w:rStyle w:val="Hyperlink"/>
            <w:rFonts w:cstheme="minorHAnsi"/>
          </w:rPr>
          <w:t>Resilience and Prevention Program</w:t>
        </w:r>
      </w:hyperlink>
      <w:r w:rsidR="000E7804" w:rsidRPr="00F640F7">
        <w:rPr>
          <w:rFonts w:cstheme="minorHAnsi"/>
        </w:rPr>
        <w:t xml:space="preserve"> (RAPP) </w:t>
      </w:r>
      <w:r w:rsidRPr="00F640F7">
        <w:rPr>
          <w:rFonts w:cstheme="minorHAnsi"/>
        </w:rPr>
        <w:t xml:space="preserve">to adapt, implement and evaluate </w:t>
      </w:r>
      <w:r w:rsidR="00CE59A6" w:rsidRPr="00F640F7">
        <w:rPr>
          <w:rFonts w:cstheme="minorHAnsi"/>
        </w:rPr>
        <w:t>Living in Families with Emotions (LIFE)</w:t>
      </w:r>
      <w:r w:rsidR="00D71B5F" w:rsidRPr="00F640F7">
        <w:rPr>
          <w:rFonts w:cstheme="minorHAnsi"/>
        </w:rPr>
        <w:t>, a</w:t>
      </w:r>
      <w:r w:rsidRPr="00F640F7">
        <w:rPr>
          <w:rFonts w:cstheme="minorHAnsi"/>
        </w:rPr>
        <w:t xml:space="preserve"> </w:t>
      </w:r>
      <w:r w:rsidR="00D71B5F" w:rsidRPr="00F640F7">
        <w:rPr>
          <w:rFonts w:cstheme="minorHAnsi"/>
        </w:rPr>
        <w:t xml:space="preserve">group-based behavioral intervention, that teaches resilience-boosting skills to adolescents and their caregivers </w:t>
      </w:r>
      <w:r w:rsidRPr="00F640F7">
        <w:rPr>
          <w:rFonts w:cstheme="minorHAnsi"/>
        </w:rPr>
        <w:t xml:space="preserve">to be delivered by non-clinical staff, such as after-school coordinators and youth support staff. </w:t>
      </w:r>
    </w:p>
    <w:p w14:paraId="07C69B55" w14:textId="01D8298C" w:rsidR="00F02775" w:rsidRPr="00F640F7" w:rsidRDefault="00C17DAA" w:rsidP="00D6407F">
      <w:pPr>
        <w:rPr>
          <w:rFonts w:cstheme="minorHAnsi"/>
        </w:rPr>
      </w:pPr>
      <w:r w:rsidRPr="00F640F7">
        <w:rPr>
          <w:rFonts w:cstheme="minorHAnsi"/>
        </w:rPr>
        <w:t>The program, originally designed to be delivered by clinical behavioral health staff</w:t>
      </w:r>
      <w:r w:rsidR="00CF4834" w:rsidRPr="00F640F7">
        <w:rPr>
          <w:rFonts w:cstheme="minorHAnsi"/>
        </w:rPr>
        <w:t xml:space="preserve"> </w:t>
      </w:r>
      <w:r w:rsidR="00F6385B" w:rsidRPr="00F640F7">
        <w:rPr>
          <w:rFonts w:cstheme="minorHAnsi"/>
        </w:rPr>
        <w:t xml:space="preserve">had been </w:t>
      </w:r>
      <w:r w:rsidR="00D6407F" w:rsidRPr="00F640F7">
        <w:rPr>
          <w:rFonts w:cstheme="minorHAnsi"/>
        </w:rPr>
        <w:t xml:space="preserve">tested in a highly diverse sample of middle school students, in three Latinx immigrant cohorts in Chelsea, MA and four cohorts in Medford, MA. </w:t>
      </w:r>
      <w:r w:rsidR="00DC0C61" w:rsidRPr="00F640F7">
        <w:rPr>
          <w:rFonts w:cstheme="minorHAnsi"/>
        </w:rPr>
        <w:t xml:space="preserve"> A</w:t>
      </w:r>
      <w:r w:rsidR="00D6407F" w:rsidRPr="00F640F7">
        <w:rPr>
          <w:rFonts w:cstheme="minorHAnsi"/>
        </w:rPr>
        <w:t>dolescent participants showed significant improvements in aspects of functioning, such as school achievement (</w:t>
      </w:r>
      <w:r w:rsidR="00D6407F" w:rsidRPr="00F640F7">
        <w:rPr>
          <w:rFonts w:cstheme="minorHAnsi"/>
          <w:i/>
          <w:iCs/>
        </w:rPr>
        <w:t>t</w:t>
      </w:r>
      <w:r w:rsidR="00D6407F" w:rsidRPr="00F640F7">
        <w:rPr>
          <w:rFonts w:cstheme="minorHAnsi"/>
        </w:rPr>
        <w:t xml:space="preserve">=2.45, </w:t>
      </w:r>
      <w:r w:rsidR="00D6407F" w:rsidRPr="00F640F7">
        <w:rPr>
          <w:rFonts w:cstheme="minorHAnsi"/>
          <w:i/>
          <w:iCs/>
        </w:rPr>
        <w:t>p</w:t>
      </w:r>
      <w:r w:rsidR="00D6407F" w:rsidRPr="00F640F7">
        <w:rPr>
          <w:rFonts w:cstheme="minorHAnsi"/>
        </w:rPr>
        <w:t>=.026). Additionally, LIFE is associated with significant pre vs post reductions in a range of symptoms, including suicidality (</w:t>
      </w:r>
      <w:r w:rsidR="00D6407F" w:rsidRPr="00F640F7">
        <w:rPr>
          <w:rFonts w:cstheme="minorHAnsi"/>
          <w:i/>
          <w:iCs/>
        </w:rPr>
        <w:t>t</w:t>
      </w:r>
      <w:r w:rsidR="00D6407F" w:rsidRPr="00F640F7">
        <w:rPr>
          <w:rFonts w:cstheme="minorHAnsi"/>
        </w:rPr>
        <w:t xml:space="preserve">=4.82, </w:t>
      </w:r>
      <w:r w:rsidR="00D6407F" w:rsidRPr="00F640F7">
        <w:rPr>
          <w:rFonts w:cstheme="minorHAnsi"/>
          <w:i/>
          <w:iCs/>
        </w:rPr>
        <w:t>p</w:t>
      </w:r>
      <w:r w:rsidR="00D6407F" w:rsidRPr="00F640F7">
        <w:rPr>
          <w:rFonts w:cstheme="minorHAnsi"/>
        </w:rPr>
        <w:t>&lt;.001), depression (</w:t>
      </w:r>
      <w:r w:rsidR="00D6407F" w:rsidRPr="00F640F7">
        <w:rPr>
          <w:rFonts w:cstheme="minorHAnsi"/>
          <w:i/>
          <w:iCs/>
        </w:rPr>
        <w:t>t</w:t>
      </w:r>
      <w:r w:rsidR="00D6407F" w:rsidRPr="00F640F7">
        <w:rPr>
          <w:rFonts w:cstheme="minorHAnsi"/>
        </w:rPr>
        <w:t>=2.5, p=.05), and subclinical psychotic symptoms (</w:t>
      </w:r>
      <w:r w:rsidR="00D6407F" w:rsidRPr="00F640F7">
        <w:rPr>
          <w:rFonts w:cstheme="minorHAnsi"/>
          <w:i/>
          <w:iCs/>
        </w:rPr>
        <w:t>t</w:t>
      </w:r>
      <w:r w:rsidR="00D6407F" w:rsidRPr="00F640F7">
        <w:rPr>
          <w:rFonts w:cstheme="minorHAnsi"/>
        </w:rPr>
        <w:t xml:space="preserve">=3.1, </w:t>
      </w:r>
      <w:r w:rsidR="00D6407F" w:rsidRPr="00F640F7">
        <w:rPr>
          <w:rFonts w:cstheme="minorHAnsi"/>
          <w:i/>
          <w:iCs/>
        </w:rPr>
        <w:t>p</w:t>
      </w:r>
      <w:r w:rsidR="00D6407F" w:rsidRPr="00F640F7">
        <w:rPr>
          <w:rFonts w:cstheme="minorHAnsi"/>
        </w:rPr>
        <w:t>=.005).</w:t>
      </w:r>
      <w:r w:rsidR="002506EE" w:rsidRPr="00F640F7">
        <w:rPr>
          <w:rFonts w:cstheme="minorHAnsi"/>
        </w:rPr>
        <w:t xml:space="preserve"> </w:t>
      </w:r>
    </w:p>
    <w:p w14:paraId="6FC5E9D5" w14:textId="349AF60F" w:rsidR="002E7B32" w:rsidRPr="00F640F7" w:rsidRDefault="00E81894" w:rsidP="0091228B">
      <w:pPr>
        <w:rPr>
          <w:rFonts w:cstheme="minorHAnsi"/>
        </w:rPr>
      </w:pPr>
      <w:r w:rsidRPr="00F640F7">
        <w:rPr>
          <w:rFonts w:cstheme="minorHAnsi"/>
        </w:rPr>
        <w:t xml:space="preserve">During FY24, </w:t>
      </w:r>
      <w:r w:rsidR="00E868D8" w:rsidRPr="00F640F7">
        <w:rPr>
          <w:rFonts w:cstheme="minorHAnsi"/>
        </w:rPr>
        <w:t>t</w:t>
      </w:r>
      <w:r w:rsidR="00363635" w:rsidRPr="00F640F7">
        <w:rPr>
          <w:rFonts w:cstheme="minorHAnsi"/>
        </w:rPr>
        <w:t xml:space="preserve">he second year of the program, </w:t>
      </w:r>
      <w:r w:rsidR="00A640C8" w:rsidRPr="00F640F7">
        <w:rPr>
          <w:rFonts w:cstheme="minorHAnsi"/>
        </w:rPr>
        <w:t>RAPP offered the</w:t>
      </w:r>
      <w:r w:rsidRPr="00F640F7">
        <w:rPr>
          <w:rFonts w:cstheme="minorHAnsi"/>
        </w:rPr>
        <w:t xml:space="preserve"> LIFE training trainees</w:t>
      </w:r>
      <w:r w:rsidR="00831B0C" w:rsidRPr="00F640F7">
        <w:rPr>
          <w:rFonts w:cstheme="minorHAnsi"/>
        </w:rPr>
        <w:t xml:space="preserve"> from </w:t>
      </w:r>
      <w:r w:rsidR="00E92ABE" w:rsidRPr="00F640F7">
        <w:rPr>
          <w:rFonts w:cstheme="minorHAnsi"/>
        </w:rPr>
        <w:t>The GIFT Program, The NAN Project, the Ohrenberger School</w:t>
      </w:r>
      <w:r w:rsidR="006602F1" w:rsidRPr="00F640F7">
        <w:rPr>
          <w:rFonts w:cstheme="minorHAnsi"/>
        </w:rPr>
        <w:t xml:space="preserve"> in</w:t>
      </w:r>
      <w:r w:rsidR="009F12FA" w:rsidRPr="00F640F7">
        <w:rPr>
          <w:rFonts w:cstheme="minorHAnsi"/>
        </w:rPr>
        <w:t xml:space="preserve"> </w:t>
      </w:r>
      <w:r w:rsidR="00E92ABE" w:rsidRPr="00F640F7">
        <w:rPr>
          <w:rFonts w:cstheme="minorHAnsi"/>
        </w:rPr>
        <w:t>Boston</w:t>
      </w:r>
      <w:r w:rsidR="006602F1" w:rsidRPr="00F640F7">
        <w:rPr>
          <w:rFonts w:cstheme="minorHAnsi"/>
        </w:rPr>
        <w:t xml:space="preserve">, </w:t>
      </w:r>
      <w:r w:rsidR="003E1786" w:rsidRPr="00F640F7">
        <w:rPr>
          <w:rFonts w:cstheme="minorHAnsi"/>
        </w:rPr>
        <w:t>Children’s Cove</w:t>
      </w:r>
      <w:r w:rsidR="006602F1" w:rsidRPr="00F640F7">
        <w:rPr>
          <w:rFonts w:cstheme="minorHAnsi"/>
        </w:rPr>
        <w:t xml:space="preserve"> in</w:t>
      </w:r>
      <w:r w:rsidR="003E1786" w:rsidRPr="00F640F7">
        <w:rPr>
          <w:rFonts w:cstheme="minorHAnsi"/>
        </w:rPr>
        <w:t xml:space="preserve"> Cape Cod</w:t>
      </w:r>
      <w:r w:rsidR="00243EB8" w:rsidRPr="00F640F7">
        <w:rPr>
          <w:rFonts w:cstheme="minorHAnsi"/>
        </w:rPr>
        <w:t>,</w:t>
      </w:r>
      <w:r w:rsidR="003E1786" w:rsidRPr="00F640F7">
        <w:rPr>
          <w:rFonts w:cstheme="minorHAnsi"/>
        </w:rPr>
        <w:t xml:space="preserve"> Esperanza Academy</w:t>
      </w:r>
      <w:r w:rsidR="00A05818" w:rsidRPr="00F640F7">
        <w:rPr>
          <w:rFonts w:cstheme="minorHAnsi"/>
        </w:rPr>
        <w:t xml:space="preserve"> in </w:t>
      </w:r>
      <w:r w:rsidR="003E1786" w:rsidRPr="00F640F7">
        <w:rPr>
          <w:rFonts w:cstheme="minorHAnsi"/>
        </w:rPr>
        <w:t>Lawrence</w:t>
      </w:r>
      <w:r w:rsidR="002D3EA2" w:rsidRPr="00F640F7">
        <w:rPr>
          <w:rFonts w:cstheme="minorHAnsi"/>
        </w:rPr>
        <w:t>,</w:t>
      </w:r>
      <w:r w:rsidR="003E1786" w:rsidRPr="00F640F7">
        <w:rPr>
          <w:rFonts w:cstheme="minorHAnsi"/>
        </w:rPr>
        <w:t xml:space="preserve"> Connections Family Resource Center</w:t>
      </w:r>
      <w:r w:rsidR="00A05818" w:rsidRPr="00F640F7">
        <w:rPr>
          <w:rFonts w:cstheme="minorHAnsi"/>
        </w:rPr>
        <w:t xml:space="preserve"> in</w:t>
      </w:r>
      <w:r w:rsidR="003E1786" w:rsidRPr="00F640F7">
        <w:rPr>
          <w:rFonts w:cstheme="minorHAnsi"/>
        </w:rPr>
        <w:t xml:space="preserve"> Brockton</w:t>
      </w:r>
      <w:r w:rsidR="002D3EA2" w:rsidRPr="00F640F7">
        <w:rPr>
          <w:rFonts w:cstheme="minorHAnsi"/>
        </w:rPr>
        <w:t xml:space="preserve">, </w:t>
      </w:r>
      <w:r w:rsidR="003E1786" w:rsidRPr="00F640F7">
        <w:rPr>
          <w:rFonts w:cstheme="minorHAnsi"/>
        </w:rPr>
        <w:t>MGH- Chelsea Healthcare</w:t>
      </w:r>
      <w:r w:rsidR="00DC46E8" w:rsidRPr="00F640F7">
        <w:rPr>
          <w:rFonts w:cstheme="minorHAnsi"/>
        </w:rPr>
        <w:t>, and</w:t>
      </w:r>
      <w:r w:rsidR="003E1786" w:rsidRPr="00F640F7">
        <w:rPr>
          <w:rFonts w:cstheme="minorHAnsi"/>
        </w:rPr>
        <w:t xml:space="preserve"> </w:t>
      </w:r>
      <w:r w:rsidR="00DE29FA" w:rsidRPr="00F640F7">
        <w:rPr>
          <w:rFonts w:cstheme="minorHAnsi"/>
        </w:rPr>
        <w:t xml:space="preserve">the </w:t>
      </w:r>
      <w:r w:rsidR="003E1786" w:rsidRPr="00F640F7">
        <w:rPr>
          <w:rFonts w:cstheme="minorHAnsi"/>
        </w:rPr>
        <w:t>Boys and Girls Club</w:t>
      </w:r>
      <w:r w:rsidR="00A05818" w:rsidRPr="00F640F7">
        <w:rPr>
          <w:rFonts w:cstheme="minorHAnsi"/>
        </w:rPr>
        <w:t xml:space="preserve"> in</w:t>
      </w:r>
      <w:r w:rsidR="00DE29FA" w:rsidRPr="00F640F7">
        <w:rPr>
          <w:rFonts w:cstheme="minorHAnsi"/>
        </w:rPr>
        <w:t xml:space="preserve"> </w:t>
      </w:r>
      <w:r w:rsidR="003E1786" w:rsidRPr="00F640F7">
        <w:rPr>
          <w:rFonts w:cstheme="minorHAnsi"/>
        </w:rPr>
        <w:t>Roxbury</w:t>
      </w:r>
      <w:r w:rsidR="00DC46E8" w:rsidRPr="00F640F7">
        <w:rPr>
          <w:rFonts w:cstheme="minorHAnsi"/>
        </w:rPr>
        <w:t>.</w:t>
      </w:r>
      <w:r w:rsidR="008B4829" w:rsidRPr="00F640F7">
        <w:rPr>
          <w:rFonts w:cstheme="minorHAnsi"/>
        </w:rPr>
        <w:t xml:space="preserve"> Trainees include</w:t>
      </w:r>
      <w:r w:rsidRPr="00F640F7">
        <w:rPr>
          <w:rFonts w:cstheme="minorHAnsi"/>
        </w:rPr>
        <w:t xml:space="preserve"> teachers, parents, peer coordinators, school counselors, and program developers.</w:t>
      </w:r>
      <w:r w:rsidR="00B23648" w:rsidRPr="00F640F7">
        <w:rPr>
          <w:rFonts w:cstheme="minorHAnsi"/>
        </w:rPr>
        <w:t xml:space="preserve"> </w:t>
      </w:r>
      <w:r w:rsidR="00DA6017" w:rsidRPr="00F640F7">
        <w:rPr>
          <w:rFonts w:cstheme="minorHAnsi"/>
        </w:rPr>
        <w:t>Following the training</w:t>
      </w:r>
      <w:r w:rsidR="00002BA8" w:rsidRPr="00F640F7">
        <w:rPr>
          <w:rFonts w:cstheme="minorHAnsi"/>
        </w:rPr>
        <w:t xml:space="preserve"> RAPP staff provided weekly supervision of facilitators including observation of select sessions (25%) and assessment of fidelity. </w:t>
      </w:r>
    </w:p>
    <w:p w14:paraId="568C1085" w14:textId="6BB130F5" w:rsidR="00D21431" w:rsidRPr="00F640F7" w:rsidRDefault="00E81894" w:rsidP="0091228B">
      <w:pPr>
        <w:rPr>
          <w:rFonts w:cstheme="minorHAnsi"/>
        </w:rPr>
      </w:pPr>
      <w:r w:rsidRPr="00F640F7">
        <w:rPr>
          <w:rFonts w:cstheme="minorHAnsi"/>
        </w:rPr>
        <w:t>Based on feedback from community partners,</w:t>
      </w:r>
      <w:r w:rsidR="0065485B">
        <w:rPr>
          <w:rFonts w:cstheme="minorHAnsi"/>
        </w:rPr>
        <w:t xml:space="preserve"> RAPP</w:t>
      </w:r>
      <w:r w:rsidR="00534424" w:rsidRPr="00F640F7">
        <w:rPr>
          <w:rFonts w:cstheme="minorHAnsi"/>
        </w:rPr>
        <w:t xml:space="preserve"> </w:t>
      </w:r>
      <w:r w:rsidRPr="00F640F7">
        <w:rPr>
          <w:rFonts w:cstheme="minorHAnsi"/>
        </w:rPr>
        <w:t>further adapted the LIFE manual, most importantly dividing each of the eight 90-minute sessions into two sessions</w:t>
      </w:r>
      <w:r w:rsidR="003B6F8B" w:rsidRPr="00F640F7">
        <w:rPr>
          <w:rFonts w:cstheme="minorHAnsi"/>
        </w:rPr>
        <w:t xml:space="preserve">, </w:t>
      </w:r>
      <w:r w:rsidRPr="00F640F7">
        <w:rPr>
          <w:rFonts w:cstheme="minorHAnsi"/>
        </w:rPr>
        <w:t xml:space="preserve">creating a sixteen 45-minute session manual, to accommodate a typical school day schedule. </w:t>
      </w:r>
      <w:r w:rsidR="001C239B" w:rsidRPr="00F640F7">
        <w:rPr>
          <w:rFonts w:cstheme="minorHAnsi"/>
        </w:rPr>
        <w:t>They created</w:t>
      </w:r>
      <w:r w:rsidR="0091228B" w:rsidRPr="00F640F7">
        <w:rPr>
          <w:rFonts w:cstheme="minorHAnsi"/>
        </w:rPr>
        <w:t xml:space="preserve"> additional videos </w:t>
      </w:r>
      <w:r w:rsidR="001C239B" w:rsidRPr="00F640F7">
        <w:rPr>
          <w:rFonts w:cstheme="minorHAnsi"/>
        </w:rPr>
        <w:t>to</w:t>
      </w:r>
      <w:r w:rsidR="0091228B" w:rsidRPr="00F640F7">
        <w:rPr>
          <w:rFonts w:cstheme="minorHAnsi"/>
        </w:rPr>
        <w:t xml:space="preserve"> accompany the LIFE trainings and replace</w:t>
      </w:r>
      <w:r w:rsidR="001C239B" w:rsidRPr="00F640F7">
        <w:rPr>
          <w:rFonts w:cstheme="minorHAnsi"/>
        </w:rPr>
        <w:t xml:space="preserve"> </w:t>
      </w:r>
      <w:r w:rsidR="0091228B" w:rsidRPr="00F640F7">
        <w:rPr>
          <w:rFonts w:cstheme="minorHAnsi"/>
        </w:rPr>
        <w:t>some of the didactic portions of the training</w:t>
      </w:r>
      <w:r w:rsidR="00662C62" w:rsidRPr="00F640F7">
        <w:rPr>
          <w:rFonts w:cstheme="minorHAnsi"/>
        </w:rPr>
        <w:t xml:space="preserve"> and </w:t>
      </w:r>
      <w:r w:rsidR="00302778" w:rsidRPr="00F640F7">
        <w:rPr>
          <w:rFonts w:cstheme="minorHAnsi"/>
        </w:rPr>
        <w:t>adapted the LIFE training for virtual delivery to make the training more accessible to communities across the State.</w:t>
      </w:r>
      <w:r w:rsidR="002E7B32" w:rsidRPr="00F640F7">
        <w:rPr>
          <w:rFonts w:cstheme="minorHAnsi"/>
        </w:rPr>
        <w:t xml:space="preserve"> </w:t>
      </w:r>
      <w:r w:rsidR="002C73C9" w:rsidRPr="00F640F7">
        <w:rPr>
          <w:rFonts w:cstheme="minorHAnsi"/>
        </w:rPr>
        <w:t xml:space="preserve">They also translated the </w:t>
      </w:r>
      <w:r w:rsidR="0091228B" w:rsidRPr="00F640F7">
        <w:rPr>
          <w:rFonts w:cstheme="minorHAnsi"/>
        </w:rPr>
        <w:t>parent sessions into Spanish for deployment in Latinx populations</w:t>
      </w:r>
      <w:r w:rsidR="007C05F8" w:rsidRPr="00F640F7">
        <w:rPr>
          <w:rFonts w:cstheme="minorHAnsi"/>
        </w:rPr>
        <w:t xml:space="preserve">. </w:t>
      </w:r>
    </w:p>
    <w:p w14:paraId="3825760F" w14:textId="47AEED96" w:rsidR="000A23A5" w:rsidRPr="00F640F7" w:rsidRDefault="00053937" w:rsidP="00F608AA">
      <w:pPr>
        <w:rPr>
          <w:rFonts w:cstheme="minorHAnsi"/>
        </w:rPr>
      </w:pPr>
      <w:r w:rsidRPr="00F640F7">
        <w:rPr>
          <w:rFonts w:cstheme="minorHAnsi"/>
        </w:rPr>
        <w:t xml:space="preserve">The program has been well </w:t>
      </w:r>
      <w:r w:rsidR="00CE0237" w:rsidRPr="00F640F7">
        <w:rPr>
          <w:rFonts w:cstheme="minorHAnsi"/>
        </w:rPr>
        <w:t>received</w:t>
      </w:r>
      <w:r w:rsidRPr="00F640F7">
        <w:rPr>
          <w:rFonts w:cstheme="minorHAnsi"/>
        </w:rPr>
        <w:t xml:space="preserve"> by participants. For example, </w:t>
      </w:r>
      <w:r w:rsidR="0086067E" w:rsidRPr="00F640F7">
        <w:rPr>
          <w:rFonts w:cstheme="minorHAnsi"/>
        </w:rPr>
        <w:t>i</w:t>
      </w:r>
      <w:r w:rsidR="00F608AA" w:rsidRPr="00F640F7">
        <w:rPr>
          <w:rFonts w:cstheme="minorHAnsi"/>
        </w:rPr>
        <w:t xml:space="preserve">n June 2024, </w:t>
      </w:r>
      <w:r w:rsidR="0086067E" w:rsidRPr="00F640F7">
        <w:rPr>
          <w:rFonts w:cstheme="minorHAnsi"/>
        </w:rPr>
        <w:t>RAPP</w:t>
      </w:r>
      <w:r w:rsidR="00F608AA" w:rsidRPr="00F640F7">
        <w:rPr>
          <w:rFonts w:cstheme="minorHAnsi"/>
        </w:rPr>
        <w:t xml:space="preserve"> ran a two-day training workshop with 45 members of the Roxbury Boys and Girls Club. The trainees were diverse demographically, with an age range spanning 19-71 years, with 56.3% identifying as female gender, 90.6% African American, 9.4% White, 21.8% Hispanic/Latino, and 78.2% Non-Hispanic/Latino. 75.0% had not received previous mental </w:t>
      </w:r>
      <w:r w:rsidR="00F608AA" w:rsidRPr="00F640F7">
        <w:rPr>
          <w:rFonts w:cstheme="minorHAnsi"/>
        </w:rPr>
        <w:lastRenderedPageBreak/>
        <w:t>health training.</w:t>
      </w:r>
      <w:r w:rsidR="00CE0237" w:rsidRPr="00F640F7">
        <w:rPr>
          <w:rFonts w:cstheme="minorHAnsi"/>
        </w:rPr>
        <w:t xml:space="preserve">  </w:t>
      </w:r>
      <w:r w:rsidR="00F608AA" w:rsidRPr="00F640F7">
        <w:rPr>
          <w:rFonts w:cstheme="minorHAnsi"/>
        </w:rPr>
        <w:t>After the training, confidence in teaching general mental health skills increased from 69.4% to 82.1% (p=0.0001) and confidence in teaching LIFE-specific mental health skills increased from 60.6% to 81.0% (p=0.0001). Post-assessment feedback surveys indicated that the trainees found LIFE to be “highly relevant to the mental health needs of the adolescents they work with” and “useful in dealing with youth mental health challenges at work</w:t>
      </w:r>
      <w:r w:rsidR="00975E09" w:rsidRPr="00F640F7">
        <w:rPr>
          <w:rFonts w:cstheme="minorHAnsi"/>
        </w:rPr>
        <w:t>”.</w:t>
      </w:r>
      <w:r w:rsidR="00F608AA" w:rsidRPr="00F640F7">
        <w:rPr>
          <w:rFonts w:cstheme="minorHAnsi"/>
        </w:rPr>
        <w:t xml:space="preserve"> Additionally, 88.3% of these trainees would recommend the training to a colleague, with an average satisfaction rating of 4.41/5, and 81.7% of trainees said they would continue to use LIFE educational and resource materials in their work.</w:t>
      </w:r>
    </w:p>
    <w:p w14:paraId="3392A16E" w14:textId="25A5A5C7" w:rsidR="00CE62C1" w:rsidRPr="00997A5C" w:rsidRDefault="00711692" w:rsidP="00997A5C">
      <w:pPr>
        <w:pStyle w:val="Heading3"/>
        <w:numPr>
          <w:ilvl w:val="0"/>
          <w:numId w:val="10"/>
        </w:numPr>
        <w:spacing w:line="240" w:lineRule="auto"/>
        <w:rPr>
          <w:rFonts w:asciiTheme="minorHAnsi" w:hAnsiTheme="minorHAnsi" w:cstheme="minorHAnsi"/>
          <w:sz w:val="24"/>
          <w:szCs w:val="24"/>
        </w:rPr>
      </w:pPr>
      <w:r w:rsidRPr="00997A5C">
        <w:rPr>
          <w:rFonts w:asciiTheme="minorHAnsi" w:hAnsiTheme="minorHAnsi" w:cstheme="minorHAnsi"/>
          <w:sz w:val="24"/>
          <w:szCs w:val="24"/>
        </w:rPr>
        <w:t>Workforce Initiatives</w:t>
      </w:r>
    </w:p>
    <w:p w14:paraId="2AE0C8EA" w14:textId="77777777" w:rsidR="0086032C" w:rsidRPr="00F640F7" w:rsidRDefault="0086032C" w:rsidP="0086032C">
      <w:pPr>
        <w:rPr>
          <w:rFonts w:cstheme="minorHAnsi"/>
        </w:rPr>
      </w:pPr>
    </w:p>
    <w:p w14:paraId="26AD87FB" w14:textId="77777777" w:rsidR="00CE62C1" w:rsidRPr="001F741F" w:rsidRDefault="00CE62C1" w:rsidP="0086032C">
      <w:pPr>
        <w:spacing w:line="240" w:lineRule="auto"/>
        <w:rPr>
          <w:rFonts w:cstheme="minorHAnsi"/>
          <w:b/>
          <w:bCs/>
          <w:i/>
          <w:iCs/>
          <w:color w:val="4F81BD" w:themeColor="accent1"/>
          <w:u w:val="single"/>
        </w:rPr>
      </w:pPr>
      <w:r w:rsidRPr="001F741F">
        <w:rPr>
          <w:rFonts w:cstheme="minorHAnsi"/>
          <w:b/>
          <w:bCs/>
          <w:i/>
          <w:iCs/>
          <w:color w:val="4F81BD" w:themeColor="accent1"/>
          <w:u w:val="single"/>
        </w:rPr>
        <w:t>Family Partner Practice Profile Development</w:t>
      </w:r>
    </w:p>
    <w:p w14:paraId="6A467AAD" w14:textId="2BDC425D" w:rsidR="00CE62C1" w:rsidRPr="00F640F7" w:rsidRDefault="00CE62C1" w:rsidP="00CE62C1">
      <w:pPr>
        <w:jc w:val="both"/>
        <w:rPr>
          <w:rFonts w:eastAsiaTheme="minorEastAsia" w:cstheme="minorHAnsi"/>
        </w:rPr>
      </w:pPr>
      <w:r w:rsidRPr="00F640F7">
        <w:rPr>
          <w:rFonts w:eastAsiaTheme="minorEastAsia" w:cstheme="minorHAnsi"/>
        </w:rPr>
        <w:t>Peer support is the process of using one’s personal experience - or “lived experience” - to help someone in a similar life situation. It includes activities such as coaching, education, skills training, and emotional support. Research</w:t>
      </w:r>
      <w:r w:rsidR="0028771A" w:rsidRPr="00F640F7">
        <w:rPr>
          <w:rStyle w:val="FootnoteReference"/>
          <w:rFonts w:eastAsiaTheme="minorEastAsia" w:cstheme="minorHAnsi"/>
        </w:rPr>
        <w:footnoteReference w:id="2"/>
      </w:r>
      <w:r w:rsidRPr="00F640F7">
        <w:rPr>
          <w:rFonts w:eastAsiaTheme="minorEastAsia" w:cstheme="minorHAnsi"/>
        </w:rPr>
        <w:t xml:space="preserve"> has shown that peer support is a valuable resource that improves people’s engagement in services, resilience, and self-determination, leading to better health outcomes. In</w:t>
      </w:r>
      <w:r w:rsidR="000D50E0">
        <w:rPr>
          <w:rFonts w:eastAsiaTheme="minorEastAsia" w:cstheme="minorHAnsi"/>
        </w:rPr>
        <w:t xml:space="preserve"> the</w:t>
      </w:r>
      <w:r w:rsidRPr="00F640F7">
        <w:rPr>
          <w:rFonts w:eastAsiaTheme="minorEastAsia" w:cstheme="minorHAnsi"/>
        </w:rPr>
        <w:t xml:space="preserve"> “family peer support</w:t>
      </w:r>
      <w:r w:rsidR="000D50E0">
        <w:rPr>
          <w:rFonts w:eastAsiaTheme="minorEastAsia" w:cstheme="minorHAnsi"/>
        </w:rPr>
        <w:t>” approach</w:t>
      </w:r>
      <w:r w:rsidRPr="00F640F7">
        <w:rPr>
          <w:rFonts w:eastAsiaTheme="minorEastAsia" w:cstheme="minorHAnsi"/>
        </w:rPr>
        <w:t xml:space="preserve"> people who are parenting a child with a mental health condition receive support from others who share this life experience.</w:t>
      </w:r>
    </w:p>
    <w:p w14:paraId="2CDD3E87" w14:textId="77777777" w:rsidR="00CE62C1" w:rsidRPr="00F640F7" w:rsidRDefault="00CE62C1" w:rsidP="00CE62C1">
      <w:pPr>
        <w:rPr>
          <w:rFonts w:cstheme="minorHAnsi"/>
          <w:b/>
          <w:bCs/>
          <w:i/>
          <w:iCs/>
          <w:color w:val="4F81BD" w:themeColor="accent1"/>
        </w:rPr>
      </w:pPr>
      <w:r w:rsidRPr="00F640F7">
        <w:rPr>
          <w:rFonts w:cstheme="minorHAnsi"/>
        </w:rPr>
        <w:t>A Family Partner is a person who has the lived experience of raising and parenting a child with significant mental health needs and has been trained to provide a range of supports to caregivers of youth with similar needs. To succeed, a Family Partner must have extensive knowledge and a deep understanding of behavioral health service systems for youth. This knowledge is gained through the Family Partner’s own experience navigating service systems for their child, as well as through training and knowledge gained on the job.</w:t>
      </w:r>
    </w:p>
    <w:p w14:paraId="3EB4884D" w14:textId="77777777" w:rsidR="00CE62C1" w:rsidRPr="00F640F7" w:rsidRDefault="00CE62C1" w:rsidP="00CE62C1">
      <w:pPr>
        <w:jc w:val="both"/>
        <w:rPr>
          <w:rFonts w:cstheme="minorHAnsi"/>
        </w:rPr>
      </w:pPr>
      <w:r w:rsidRPr="00F640F7">
        <w:rPr>
          <w:rFonts w:cstheme="minorHAnsi"/>
        </w:rPr>
        <w:t>The National Implementation Research Network defines a “practice profile” as a tool to help programs put the core elements of a service or practice in place. It breaks down large concepts, such as “engagement,” into separate skills and activities that can be taught, learned, and observed. This Family Partner Practice Profile describes the main practices that Family Partners use in their work with caregivers. Each practice is broken down into the skills and activities that are required to effectively implement the practice, i.e., what they are saying and doing when delivering Family Partner services. This Practice Profile describes the best or ideal practice for Family Partners — that is, what a Family Partner should aspire to in their work with caregivers and families.</w:t>
      </w:r>
    </w:p>
    <w:p w14:paraId="2EDDC1D9" w14:textId="77777777" w:rsidR="00CE62C1" w:rsidRPr="00F640F7" w:rsidRDefault="00CE62C1" w:rsidP="00CE62C1">
      <w:pPr>
        <w:jc w:val="both"/>
        <w:rPr>
          <w:rFonts w:cstheme="minorHAnsi"/>
        </w:rPr>
      </w:pPr>
      <w:r w:rsidRPr="00F640F7">
        <w:rPr>
          <w:rFonts w:cstheme="minorHAnsi"/>
        </w:rPr>
        <w:t xml:space="preserve">This Practice Profile focuses on best practices for Family Partners’ </w:t>
      </w:r>
      <w:r w:rsidRPr="00F640F7">
        <w:rPr>
          <w:rFonts w:cstheme="minorHAnsi"/>
          <w:i/>
        </w:rPr>
        <w:t xml:space="preserve">direct work with </w:t>
      </w:r>
      <w:r w:rsidRPr="00F640F7">
        <w:rPr>
          <w:rFonts w:cstheme="minorHAnsi"/>
          <w:i/>
          <w:iCs/>
        </w:rPr>
        <w:t>caregivers</w:t>
      </w:r>
      <w:r w:rsidRPr="00F640F7">
        <w:rPr>
          <w:rFonts w:cstheme="minorHAnsi"/>
        </w:rPr>
        <w:t>, in any context or setting. Family Partners use their</w:t>
      </w:r>
      <w:r w:rsidRPr="00F640F7">
        <w:rPr>
          <w:rFonts w:cstheme="minorHAnsi"/>
          <w:b/>
        </w:rPr>
        <w:t xml:space="preserve"> </w:t>
      </w:r>
      <w:r w:rsidRPr="00F640F7">
        <w:rPr>
          <w:rFonts w:cstheme="minorHAnsi"/>
        </w:rPr>
        <w:t>lived experience with purpose and intent. They offer services that are family-</w:t>
      </w:r>
      <w:r w:rsidRPr="00F640F7">
        <w:rPr>
          <w:rFonts w:cstheme="minorHAnsi"/>
        </w:rPr>
        <w:lastRenderedPageBreak/>
        <w:t>driven, youth-guided, strengths-based, equitable, and culturally responsive, while also helping to elevate these principles more broadly.</w:t>
      </w:r>
    </w:p>
    <w:p w14:paraId="126CC79A" w14:textId="775F8D57" w:rsidR="002F7326" w:rsidRPr="00F640F7" w:rsidRDefault="00CE62C1" w:rsidP="00CE62C1">
      <w:pPr>
        <w:jc w:val="both"/>
        <w:rPr>
          <w:rFonts w:cstheme="minorHAnsi"/>
        </w:rPr>
      </w:pPr>
      <w:r w:rsidRPr="00F640F7">
        <w:rPr>
          <w:rFonts w:cstheme="minorHAnsi"/>
        </w:rPr>
        <w:t xml:space="preserve">The Family Partner Practice Profile was developed through a collaboration between the DMH, the MassHealth Office of </w:t>
      </w:r>
      <w:r w:rsidR="000D50E0">
        <w:rPr>
          <w:rFonts w:cstheme="minorHAnsi"/>
        </w:rPr>
        <w:t>Accountable Care and Behavioral Health</w:t>
      </w:r>
      <w:r w:rsidRPr="00F640F7">
        <w:rPr>
          <w:rFonts w:cstheme="minorHAnsi"/>
        </w:rPr>
        <w:t xml:space="preserve">, and stakeholders including family partners, family partner supervisors and trainers, caregivers, leaders in agencies that employ family partners, and DMH and MassHealth staff. At a series of stakeholder meetings held between January and April 2024, we received input, guidance, and feedback on the development of the Practice Profile. The practice profile will be available on </w:t>
      </w:r>
      <w:r w:rsidR="00632596">
        <w:rPr>
          <w:rFonts w:cstheme="minorHAnsi"/>
        </w:rPr>
        <w:t xml:space="preserve">The </w:t>
      </w:r>
      <w:r w:rsidR="00632596" w:rsidRPr="00F640F7">
        <w:rPr>
          <w:rFonts w:cstheme="minorHAnsi"/>
        </w:rPr>
        <w:t>Center</w:t>
      </w:r>
      <w:r w:rsidRPr="00F640F7">
        <w:rPr>
          <w:rFonts w:cstheme="minorHAnsi"/>
        </w:rPr>
        <w:t xml:space="preserve"> website in Spring 2025.</w:t>
      </w:r>
    </w:p>
    <w:p w14:paraId="0F2250E4" w14:textId="77777777" w:rsidR="009F421A" w:rsidRPr="001F741F" w:rsidRDefault="009F421A" w:rsidP="009F421A">
      <w:pPr>
        <w:spacing w:after="0" w:line="240" w:lineRule="auto"/>
        <w:rPr>
          <w:rFonts w:eastAsia="Times New Roman" w:cstheme="minorHAnsi"/>
          <w:b/>
          <w:bCs/>
          <w:i/>
          <w:iCs/>
          <w:color w:val="4F80BD"/>
          <w:u w:val="single"/>
        </w:rPr>
      </w:pPr>
      <w:r w:rsidRPr="001F741F">
        <w:rPr>
          <w:rFonts w:eastAsia="Times New Roman" w:cstheme="minorHAnsi"/>
          <w:b/>
          <w:bCs/>
          <w:i/>
          <w:iCs/>
          <w:color w:val="4F80BD"/>
          <w:u w:val="single"/>
        </w:rPr>
        <w:t xml:space="preserve">Infant and Early Childhood Mental Health (IECMH) Workforce Development Initiatives </w:t>
      </w:r>
    </w:p>
    <w:p w14:paraId="3285ED8E" w14:textId="77777777" w:rsidR="009F421A" w:rsidRPr="00F640F7" w:rsidRDefault="009F421A" w:rsidP="009F421A">
      <w:pPr>
        <w:spacing w:after="0" w:line="240" w:lineRule="auto"/>
        <w:rPr>
          <w:rFonts w:eastAsia="Times New Roman" w:cstheme="minorHAnsi"/>
          <w:b/>
          <w:bCs/>
          <w:i/>
          <w:iCs/>
          <w:color w:val="4F80BD"/>
        </w:rPr>
      </w:pPr>
    </w:p>
    <w:p w14:paraId="56F7394D" w14:textId="4AFA7FDF" w:rsidR="009F421A" w:rsidRPr="00F640F7" w:rsidRDefault="009F421A" w:rsidP="00DE6B51">
      <w:pPr>
        <w:spacing w:after="0" w:line="240" w:lineRule="auto"/>
        <w:rPr>
          <w:rFonts w:eastAsia="Times New Roman" w:cstheme="minorHAnsi"/>
          <w:b/>
          <w:bCs/>
          <w:color w:val="4F80BD"/>
          <w:sz w:val="20"/>
          <w:szCs w:val="20"/>
          <w:vertAlign w:val="superscript"/>
        </w:rPr>
      </w:pPr>
      <w:r w:rsidRPr="00F640F7">
        <w:rPr>
          <w:rFonts w:eastAsia="Times New Roman" w:cstheme="minorHAnsi"/>
          <w:b/>
          <w:bCs/>
          <w:sz w:val="20"/>
          <w:szCs w:val="20"/>
        </w:rPr>
        <w:t>“Infancy and early childhood present a prime opportunity to nurture positive mental health for children and parents alike, enhancing wellbeing and saving costs from mental health problems down the road</w:t>
      </w:r>
      <w:r w:rsidR="00E036D1" w:rsidRPr="00F640F7">
        <w:rPr>
          <w:rFonts w:eastAsia="Times New Roman" w:cstheme="minorHAnsi"/>
          <w:b/>
          <w:bCs/>
          <w:sz w:val="20"/>
          <w:szCs w:val="20"/>
        </w:rPr>
        <w:t>”</w:t>
      </w:r>
      <w:r w:rsidR="003A1894" w:rsidRPr="00F640F7">
        <w:rPr>
          <w:rFonts w:eastAsia="Times New Roman" w:cstheme="minorHAnsi"/>
          <w:b/>
          <w:bCs/>
          <w:sz w:val="20"/>
          <w:szCs w:val="20"/>
        </w:rPr>
        <w:t>.</w:t>
      </w:r>
      <w:r w:rsidR="00E036D1" w:rsidRPr="00F640F7">
        <w:rPr>
          <w:rStyle w:val="FootnoteReference"/>
          <w:rFonts w:eastAsia="Times New Roman" w:cstheme="minorHAnsi"/>
          <w:b/>
          <w:bCs/>
          <w:sz w:val="20"/>
          <w:szCs w:val="20"/>
        </w:rPr>
        <w:footnoteReference w:id="3"/>
      </w:r>
    </w:p>
    <w:p w14:paraId="70F11625" w14:textId="77777777" w:rsidR="00231333" w:rsidRPr="00F640F7" w:rsidRDefault="00231333" w:rsidP="003E13AC">
      <w:pPr>
        <w:spacing w:after="0" w:line="240" w:lineRule="auto"/>
        <w:rPr>
          <w:rFonts w:cstheme="minorHAnsi"/>
        </w:rPr>
      </w:pPr>
    </w:p>
    <w:p w14:paraId="0E377B82" w14:textId="134A7E94" w:rsidR="002001AD" w:rsidRPr="00F640F7" w:rsidRDefault="009F421A" w:rsidP="003E13AC">
      <w:pPr>
        <w:spacing w:after="0" w:line="240" w:lineRule="auto"/>
        <w:rPr>
          <w:rFonts w:cstheme="minorHAnsi"/>
        </w:rPr>
        <w:sectPr w:rsidR="002001AD" w:rsidRPr="00F640F7" w:rsidSect="0049759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170" w:left="810" w:header="720" w:footer="720" w:gutter="0"/>
          <w:pgNumType w:start="0"/>
          <w:cols w:space="720"/>
          <w:docGrid w:linePitch="360"/>
        </w:sectPr>
      </w:pPr>
      <w:r w:rsidRPr="00F640F7">
        <w:rPr>
          <w:rFonts w:cstheme="minorHAnsi"/>
        </w:rPr>
        <w:t xml:space="preserve">An estimated 10 to 16 percent of young kids experience mental health issues; kids living in poverty, at a higher rate of 22%. According to Nancy Kelly, the </w:t>
      </w:r>
      <w:r w:rsidR="0065485B">
        <w:rPr>
          <w:rFonts w:cstheme="minorHAnsi"/>
        </w:rPr>
        <w:t>M</w:t>
      </w:r>
      <w:r w:rsidRPr="00F640F7">
        <w:rPr>
          <w:rFonts w:cstheme="minorHAnsi"/>
        </w:rPr>
        <w:t xml:space="preserve">ental </w:t>
      </w:r>
      <w:r w:rsidR="0065485B">
        <w:rPr>
          <w:rFonts w:cstheme="minorHAnsi"/>
        </w:rPr>
        <w:t>H</w:t>
      </w:r>
      <w:r w:rsidRPr="00F640F7">
        <w:rPr>
          <w:rFonts w:cstheme="minorHAnsi"/>
        </w:rPr>
        <w:t xml:space="preserve">ealth </w:t>
      </w:r>
      <w:r w:rsidR="0065485B">
        <w:rPr>
          <w:rFonts w:cstheme="minorHAnsi"/>
        </w:rPr>
        <w:t>P</w:t>
      </w:r>
      <w:r w:rsidRPr="00F640F7">
        <w:rPr>
          <w:rFonts w:cstheme="minorHAnsi"/>
        </w:rPr>
        <w:t xml:space="preserve">romotion </w:t>
      </w:r>
      <w:r w:rsidR="0065485B">
        <w:rPr>
          <w:rFonts w:cstheme="minorHAnsi"/>
        </w:rPr>
        <w:t>B</w:t>
      </w:r>
      <w:r w:rsidRPr="00F640F7">
        <w:rPr>
          <w:rFonts w:cstheme="minorHAnsi"/>
        </w:rPr>
        <w:t xml:space="preserve">ranch </w:t>
      </w:r>
      <w:r w:rsidR="0065485B">
        <w:rPr>
          <w:rFonts w:cstheme="minorHAnsi"/>
        </w:rPr>
        <w:t>C</w:t>
      </w:r>
      <w:r w:rsidRPr="00F640F7">
        <w:rPr>
          <w:rFonts w:cstheme="minorHAnsi"/>
        </w:rPr>
        <w:t>hief at the federal government’s Substance Abuse and Mental Health Services Administration (SAMHSA) when young children do not live in a nurturing and a nurturing setting and lack intervention, the impacts of trauma and stress can be immediate and long-lasting”</w:t>
      </w:r>
      <w:r w:rsidR="00A30FF6" w:rsidRPr="00F640F7">
        <w:rPr>
          <w:rFonts w:cstheme="minorHAnsi"/>
        </w:rPr>
        <w:t>.</w:t>
      </w:r>
      <w:r w:rsidR="00DE6B51" w:rsidRPr="00F640F7">
        <w:rPr>
          <w:rStyle w:val="FootnoteReference"/>
          <w:rFonts w:cstheme="minorHAnsi"/>
        </w:rPr>
        <w:footnoteReference w:id="4"/>
      </w:r>
    </w:p>
    <w:p w14:paraId="0189EDE4" w14:textId="2B8B2BA9" w:rsidR="002001AD" w:rsidRPr="00F640F7" w:rsidRDefault="002001AD" w:rsidP="009F421A">
      <w:pPr>
        <w:rPr>
          <w:rFonts w:cstheme="minorHAnsi"/>
        </w:rPr>
        <w:sectPr w:rsidR="002001AD" w:rsidRPr="00F640F7" w:rsidSect="002001AD">
          <w:footnotePr>
            <w:numStart w:val="2"/>
          </w:footnotePr>
          <w:type w:val="continuous"/>
          <w:pgSz w:w="12240" w:h="15840"/>
          <w:pgMar w:top="1440" w:right="1440" w:bottom="1170" w:left="810" w:header="720" w:footer="720" w:gutter="0"/>
          <w:pgNumType w:start="0"/>
          <w:cols w:space="720"/>
          <w:docGrid w:linePitch="360"/>
        </w:sectPr>
      </w:pPr>
    </w:p>
    <w:p w14:paraId="71603E26" w14:textId="77777777" w:rsidR="009F421A" w:rsidRPr="001F741F" w:rsidRDefault="009F421A" w:rsidP="001F741F">
      <w:pPr>
        <w:pStyle w:val="ListParagraph"/>
        <w:numPr>
          <w:ilvl w:val="0"/>
          <w:numId w:val="10"/>
        </w:numPr>
        <w:spacing w:line="291" w:lineRule="exact"/>
        <w:rPr>
          <w:rFonts w:eastAsia="Calibri" w:cstheme="minorHAnsi"/>
          <w:b/>
          <w:bCs/>
          <w:color w:val="4F81BD" w:themeColor="accent1"/>
        </w:rPr>
      </w:pPr>
      <w:r w:rsidRPr="001F741F">
        <w:rPr>
          <w:rFonts w:eastAsia="Calibri" w:cstheme="minorHAnsi"/>
          <w:b/>
          <w:bCs/>
          <w:color w:val="4F81BD" w:themeColor="accent1"/>
        </w:rPr>
        <w:t>Reflective Supervision Training for Non-Clinical Infant and Early Childhood Workforce</w:t>
      </w:r>
    </w:p>
    <w:p w14:paraId="143D2C52" w14:textId="2BE6A8BE" w:rsidR="009F421A" w:rsidRPr="00F640F7" w:rsidRDefault="009F421A" w:rsidP="009F421A">
      <w:pPr>
        <w:spacing w:line="291" w:lineRule="exact"/>
        <w:rPr>
          <w:rFonts w:cstheme="minorHAnsi"/>
        </w:rPr>
      </w:pPr>
      <w:r w:rsidRPr="00F640F7">
        <w:rPr>
          <w:rFonts w:eastAsia="Calibri" w:cstheme="minorHAnsi"/>
          <w:color w:val="000000" w:themeColor="text1"/>
        </w:rPr>
        <w:t xml:space="preserve">Reflective supervision/consultation (RS/C) is widely recognized as best practice in the provision of infant mental health services including but not limited to early education and care, behavioral health, home visiting, pediatrics, etc. The primary goal of RS/C is to promote high quality services and positive outcomes in children and families. And yet, this type of supervision and consultation is not easily available or equitably accessible to the diverse Infant and Early </w:t>
      </w:r>
      <w:r w:rsidR="0027026B">
        <w:rPr>
          <w:rFonts w:eastAsia="Calibri" w:cstheme="minorHAnsi"/>
          <w:color w:val="000000" w:themeColor="text1"/>
        </w:rPr>
        <w:t>C</w:t>
      </w:r>
      <w:r w:rsidRPr="00F640F7">
        <w:rPr>
          <w:rFonts w:eastAsia="Calibri" w:cstheme="minorHAnsi"/>
          <w:color w:val="000000" w:themeColor="text1"/>
        </w:rPr>
        <w:t xml:space="preserve">hildhood workforce. </w:t>
      </w:r>
    </w:p>
    <w:p w14:paraId="09DA0AA7" w14:textId="292A86D7" w:rsidR="009F421A" w:rsidRPr="00F640F7" w:rsidRDefault="009F421A" w:rsidP="009F421A">
      <w:pPr>
        <w:spacing w:line="291" w:lineRule="exact"/>
        <w:rPr>
          <w:rFonts w:eastAsia="Calibri" w:cstheme="minorHAnsi"/>
          <w:color w:val="000000" w:themeColor="text1"/>
        </w:rPr>
      </w:pPr>
      <w:r w:rsidRPr="00F640F7">
        <w:rPr>
          <w:rFonts w:eastAsia="Calibri" w:cstheme="minorHAnsi"/>
          <w:color w:val="000000" w:themeColor="text1"/>
        </w:rPr>
        <w:t>The Center</w:t>
      </w:r>
      <w:r w:rsidR="0027026B">
        <w:rPr>
          <w:rFonts w:eastAsia="Calibri" w:cstheme="minorHAnsi"/>
          <w:color w:val="000000" w:themeColor="text1"/>
        </w:rPr>
        <w:t xml:space="preserve"> offered</w:t>
      </w:r>
      <w:r w:rsidRPr="00F640F7">
        <w:rPr>
          <w:rFonts w:eastAsia="Calibri" w:cstheme="minorHAnsi"/>
          <w:color w:val="000000" w:themeColor="text1"/>
        </w:rPr>
        <w:t xml:space="preserve"> a 12 month-Reflective Consultation Training in FY23 open at no-cost to any </w:t>
      </w:r>
      <w:r w:rsidR="00632596" w:rsidRPr="00F640F7">
        <w:rPr>
          <w:rFonts w:eastAsia="Calibri" w:cstheme="minorHAnsi"/>
          <w:color w:val="000000" w:themeColor="text1"/>
        </w:rPr>
        <w:t>individual</w:t>
      </w:r>
      <w:r w:rsidRPr="00F640F7">
        <w:rPr>
          <w:rFonts w:eastAsia="Calibri" w:cstheme="minorHAnsi"/>
          <w:color w:val="000000" w:themeColor="text1"/>
        </w:rPr>
        <w:t xml:space="preserve"> involved in Infant and Early Childhood Mental Health promotion or prevention work with the goal of diversifying and </w:t>
      </w:r>
      <w:proofErr w:type="gramStart"/>
      <w:r w:rsidRPr="00F640F7">
        <w:rPr>
          <w:rFonts w:eastAsia="Calibri" w:cstheme="minorHAnsi"/>
          <w:color w:val="000000" w:themeColor="text1"/>
        </w:rPr>
        <w:t>strengthen</w:t>
      </w:r>
      <w:proofErr w:type="gramEnd"/>
      <w:r w:rsidRPr="00F640F7">
        <w:rPr>
          <w:rFonts w:eastAsia="Calibri" w:cstheme="minorHAnsi"/>
          <w:color w:val="000000" w:themeColor="text1"/>
        </w:rPr>
        <w:t xml:space="preserve"> the early childhood workforce by creating equitable access to reflective consultation training and practice. Four groups of 8 people each met for 10 months and a total of 30 hours and reported an increase in confidence providing Reflective Supervision to employees at their respective agencies. The </w:t>
      </w:r>
      <w:proofErr w:type="gramStart"/>
      <w:r w:rsidRPr="00F640F7">
        <w:rPr>
          <w:rFonts w:eastAsia="Calibri" w:cstheme="minorHAnsi"/>
          <w:color w:val="000000" w:themeColor="text1"/>
        </w:rPr>
        <w:t>offering</w:t>
      </w:r>
      <w:proofErr w:type="gramEnd"/>
      <w:r w:rsidRPr="00F640F7">
        <w:rPr>
          <w:rFonts w:eastAsia="Calibri" w:cstheme="minorHAnsi"/>
          <w:color w:val="000000" w:themeColor="text1"/>
        </w:rPr>
        <w:t xml:space="preserve"> provides ongoing support to integrate skills learned in training in </w:t>
      </w:r>
      <w:proofErr w:type="gramStart"/>
      <w:r w:rsidRPr="00F640F7">
        <w:rPr>
          <w:rFonts w:eastAsia="Calibri" w:cstheme="minorHAnsi"/>
          <w:color w:val="000000" w:themeColor="text1"/>
        </w:rPr>
        <w:t>infant</w:t>
      </w:r>
      <w:proofErr w:type="gramEnd"/>
      <w:r w:rsidRPr="00F640F7">
        <w:rPr>
          <w:rFonts w:eastAsia="Calibri" w:cstheme="minorHAnsi"/>
          <w:color w:val="000000" w:themeColor="text1"/>
        </w:rPr>
        <w:t xml:space="preserve"> and early childhood mental health, to support the workforce through ongoing coaching; and to build the capacity of Reflective Supervisors in the field to continue this coaching in their settings.</w:t>
      </w:r>
    </w:p>
    <w:p w14:paraId="7260E8F8" w14:textId="181117EB" w:rsidR="009F421A" w:rsidRPr="001F741F" w:rsidRDefault="009F421A" w:rsidP="001F741F">
      <w:pPr>
        <w:pStyle w:val="ListParagraph"/>
        <w:numPr>
          <w:ilvl w:val="0"/>
          <w:numId w:val="10"/>
        </w:numPr>
        <w:spacing w:line="291" w:lineRule="exact"/>
        <w:rPr>
          <w:rFonts w:eastAsia="Calibri" w:cstheme="minorHAnsi"/>
          <w:b/>
          <w:bCs/>
          <w:color w:val="4F81BD" w:themeColor="accent1"/>
        </w:rPr>
      </w:pPr>
      <w:r w:rsidRPr="001F741F">
        <w:rPr>
          <w:rFonts w:eastAsia="Calibri" w:cstheme="minorHAnsi"/>
          <w:b/>
          <w:bCs/>
          <w:color w:val="4F81BD" w:themeColor="accent1"/>
        </w:rPr>
        <w:t>Early Relational Health Fellowship</w:t>
      </w:r>
      <w:r w:rsidR="003B6A8B" w:rsidRPr="001F741F">
        <w:rPr>
          <w:rFonts w:eastAsia="Calibri" w:cstheme="minorHAnsi"/>
          <w:b/>
          <w:bCs/>
          <w:color w:val="4F81BD" w:themeColor="accent1"/>
        </w:rPr>
        <w:t xml:space="preserve"> for BIPOC </w:t>
      </w:r>
      <w:r w:rsidR="004C1017" w:rsidRPr="001F741F">
        <w:rPr>
          <w:rFonts w:eastAsia="Calibri" w:cstheme="minorHAnsi"/>
          <w:b/>
          <w:bCs/>
          <w:color w:val="4F81BD" w:themeColor="accent1"/>
        </w:rPr>
        <w:t>Clinicians</w:t>
      </w:r>
    </w:p>
    <w:p w14:paraId="08A4CBFE" w14:textId="76216BC5" w:rsidR="005E38E6" w:rsidRPr="00F640F7" w:rsidRDefault="009F421A" w:rsidP="005E38E6">
      <w:pPr>
        <w:spacing w:line="291" w:lineRule="exact"/>
        <w:rPr>
          <w:rFonts w:eastAsia="Calibri" w:cstheme="minorHAnsi"/>
          <w:color w:val="222222"/>
          <w:sz w:val="21"/>
          <w:szCs w:val="21"/>
        </w:rPr>
      </w:pPr>
      <w:r w:rsidRPr="00F640F7">
        <w:rPr>
          <w:rFonts w:eastAsia="Calibri" w:cstheme="minorHAnsi"/>
          <w:color w:val="222222"/>
          <w:sz w:val="21"/>
          <w:szCs w:val="21"/>
        </w:rPr>
        <w:lastRenderedPageBreak/>
        <w:t xml:space="preserve">With ARPA funding </w:t>
      </w:r>
      <w:r w:rsidR="005C58EB">
        <w:rPr>
          <w:rFonts w:eastAsia="Calibri" w:cstheme="minorHAnsi"/>
          <w:color w:val="222222"/>
          <w:sz w:val="21"/>
          <w:szCs w:val="21"/>
        </w:rPr>
        <w:t>The</w:t>
      </w:r>
      <w:r w:rsidR="00BE4084" w:rsidRPr="00F640F7">
        <w:rPr>
          <w:rFonts w:eastAsia="Calibri" w:cstheme="minorHAnsi"/>
          <w:color w:val="222222"/>
          <w:sz w:val="21"/>
          <w:szCs w:val="21"/>
        </w:rPr>
        <w:t xml:space="preserve"> Center supported</w:t>
      </w:r>
      <w:r w:rsidR="005D57F5" w:rsidRPr="00F640F7">
        <w:rPr>
          <w:rFonts w:eastAsia="Calibri" w:cstheme="minorHAnsi"/>
          <w:color w:val="222222"/>
          <w:sz w:val="21"/>
          <w:szCs w:val="21"/>
        </w:rPr>
        <w:t xml:space="preserve"> t</w:t>
      </w:r>
      <w:r w:rsidR="00E43754" w:rsidRPr="00F640F7">
        <w:rPr>
          <w:rFonts w:eastAsia="Calibri" w:cstheme="minorHAnsi"/>
          <w:color w:val="222222"/>
          <w:sz w:val="21"/>
          <w:szCs w:val="21"/>
        </w:rPr>
        <w:t xml:space="preserve">wo </w:t>
      </w:r>
      <w:r w:rsidR="008A4029" w:rsidRPr="00F640F7">
        <w:rPr>
          <w:rFonts w:eastAsia="Calibri" w:cstheme="minorHAnsi"/>
          <w:color w:val="222222"/>
          <w:sz w:val="21"/>
          <w:szCs w:val="21"/>
        </w:rPr>
        <w:t>groups</w:t>
      </w:r>
      <w:r w:rsidR="00E43754" w:rsidRPr="00F640F7">
        <w:rPr>
          <w:rFonts w:eastAsia="Calibri" w:cstheme="minorHAnsi"/>
          <w:color w:val="222222"/>
          <w:sz w:val="21"/>
          <w:szCs w:val="21"/>
        </w:rPr>
        <w:t xml:space="preserve"> of 5 fellows</w:t>
      </w:r>
      <w:r w:rsidR="008A4029" w:rsidRPr="00F640F7">
        <w:rPr>
          <w:rFonts w:eastAsia="Calibri" w:cstheme="minorHAnsi"/>
          <w:color w:val="222222"/>
          <w:sz w:val="21"/>
          <w:szCs w:val="21"/>
        </w:rPr>
        <w:t xml:space="preserve"> each </w:t>
      </w:r>
      <w:r w:rsidRPr="00F640F7">
        <w:rPr>
          <w:rFonts w:eastAsia="Calibri" w:cstheme="minorHAnsi"/>
          <w:color w:val="222222"/>
          <w:sz w:val="21"/>
          <w:szCs w:val="21"/>
        </w:rPr>
        <w:t xml:space="preserve">in the Early Relational Health Fellowship </w:t>
      </w:r>
      <w:r w:rsidR="00DB1E2F" w:rsidRPr="00F640F7">
        <w:rPr>
          <w:rFonts w:eastAsia="Calibri" w:cstheme="minorHAnsi"/>
          <w:color w:val="222222"/>
          <w:sz w:val="21"/>
          <w:szCs w:val="21"/>
        </w:rPr>
        <w:t xml:space="preserve">Program </w:t>
      </w:r>
      <w:r w:rsidRPr="00F640F7">
        <w:rPr>
          <w:rFonts w:eastAsia="Calibri" w:cstheme="minorHAnsi"/>
          <w:color w:val="222222"/>
          <w:sz w:val="21"/>
          <w:szCs w:val="21"/>
        </w:rPr>
        <w:t>at UMass Chan Medical School</w:t>
      </w:r>
      <w:r w:rsidR="0065485B">
        <w:rPr>
          <w:rFonts w:eastAsia="Calibri" w:cstheme="minorHAnsi"/>
          <w:color w:val="222222"/>
          <w:sz w:val="21"/>
          <w:szCs w:val="21"/>
        </w:rPr>
        <w:t xml:space="preserve">. </w:t>
      </w:r>
      <w:r w:rsidRPr="00F640F7">
        <w:rPr>
          <w:rFonts w:eastAsia="Calibri" w:cstheme="minorHAnsi"/>
          <w:color w:val="222222"/>
          <w:sz w:val="21"/>
          <w:szCs w:val="21"/>
        </w:rPr>
        <w:t xml:space="preserve"> </w:t>
      </w:r>
      <w:r w:rsidR="0065485B">
        <w:rPr>
          <w:rFonts w:eastAsia="Calibri" w:cstheme="minorHAnsi"/>
          <w:color w:val="222222"/>
          <w:sz w:val="21"/>
          <w:szCs w:val="21"/>
        </w:rPr>
        <w:t xml:space="preserve">Fellowships were awarded to clinical professionals from </w:t>
      </w:r>
      <w:r w:rsidRPr="00F640F7">
        <w:rPr>
          <w:rFonts w:cstheme="minorHAnsi"/>
        </w:rPr>
        <w:t>Black, Indigenous, and People of Color (BIPOC)</w:t>
      </w:r>
      <w:r w:rsidRPr="00F640F7">
        <w:rPr>
          <w:rFonts w:eastAsia="Calibri" w:cstheme="minorHAnsi"/>
          <w:color w:val="222222"/>
          <w:sz w:val="21"/>
          <w:szCs w:val="21"/>
        </w:rPr>
        <w:t xml:space="preserve"> </w:t>
      </w:r>
      <w:r w:rsidR="006F55D6">
        <w:rPr>
          <w:rFonts w:eastAsia="Calibri" w:cstheme="minorHAnsi"/>
          <w:color w:val="222222"/>
          <w:sz w:val="21"/>
          <w:szCs w:val="21"/>
        </w:rPr>
        <w:t xml:space="preserve">backgrounds </w:t>
      </w:r>
      <w:r w:rsidR="006F55D6" w:rsidRPr="00F640F7">
        <w:rPr>
          <w:rFonts w:eastAsia="Calibri" w:cstheme="minorHAnsi"/>
          <w:color w:val="222222"/>
          <w:sz w:val="21"/>
          <w:szCs w:val="21"/>
        </w:rPr>
        <w:t>looking</w:t>
      </w:r>
      <w:r w:rsidRPr="00F640F7">
        <w:rPr>
          <w:rFonts w:eastAsia="Calibri" w:cstheme="minorHAnsi"/>
          <w:color w:val="222222"/>
          <w:sz w:val="21"/>
          <w:szCs w:val="21"/>
        </w:rPr>
        <w:t xml:space="preserve"> to gain in-depth knowledge in Infant and Early Childhood Mental Health and become leaders in the field, hence supporting the dissemination of this much-needed specialty service. This program is a comprehensive, part-time, hybrid, 18-month training program in early relational health research, theory, assessment, and relationship-based interventions. </w:t>
      </w:r>
      <w:r w:rsidR="005E38E6" w:rsidRPr="00F640F7">
        <w:rPr>
          <w:rFonts w:eastAsia="Calibri" w:cstheme="minorHAnsi"/>
          <w:color w:val="222222"/>
          <w:sz w:val="21"/>
          <w:szCs w:val="21"/>
        </w:rPr>
        <w:t>The first cohort of 5 fellows graduated from this program and three of them have already moved on to positions of leadership, including in Early Relational Health, core faculty in higher education, and director of psychiatry programs and systems.</w:t>
      </w:r>
    </w:p>
    <w:p w14:paraId="77C8A396" w14:textId="0BB18A08" w:rsidR="009F421A" w:rsidRPr="001F741F" w:rsidRDefault="009F421A" w:rsidP="001F741F">
      <w:pPr>
        <w:pStyle w:val="ListParagraph"/>
        <w:numPr>
          <w:ilvl w:val="0"/>
          <w:numId w:val="10"/>
        </w:numPr>
        <w:spacing w:line="291" w:lineRule="exact"/>
        <w:rPr>
          <w:rFonts w:eastAsia="Calibri" w:cstheme="minorHAnsi"/>
          <w:b/>
          <w:bCs/>
          <w:color w:val="4F81BD" w:themeColor="accent1"/>
        </w:rPr>
      </w:pPr>
      <w:r w:rsidRPr="001F741F">
        <w:rPr>
          <w:rFonts w:eastAsia="Calibri" w:cstheme="minorHAnsi"/>
          <w:b/>
          <w:bCs/>
          <w:color w:val="4F81BD" w:themeColor="accent1"/>
        </w:rPr>
        <w:t xml:space="preserve">Trainings for </w:t>
      </w:r>
      <w:r w:rsidR="00F62D78">
        <w:rPr>
          <w:rFonts w:eastAsia="Calibri" w:cstheme="minorHAnsi"/>
          <w:b/>
          <w:bCs/>
          <w:color w:val="4F81BD" w:themeColor="accent1"/>
        </w:rPr>
        <w:t>W</w:t>
      </w:r>
      <w:r w:rsidRPr="001F741F">
        <w:rPr>
          <w:rFonts w:eastAsia="Calibri" w:cstheme="minorHAnsi"/>
          <w:b/>
          <w:bCs/>
          <w:color w:val="4F81BD" w:themeColor="accent1"/>
        </w:rPr>
        <w:t xml:space="preserve">ork with </w:t>
      </w:r>
      <w:r w:rsidR="00F62D78">
        <w:rPr>
          <w:rFonts w:eastAsia="Calibri" w:cstheme="minorHAnsi"/>
          <w:b/>
          <w:bCs/>
          <w:color w:val="4F81BD" w:themeColor="accent1"/>
        </w:rPr>
        <w:t>I</w:t>
      </w:r>
      <w:r w:rsidRPr="001F741F">
        <w:rPr>
          <w:rFonts w:eastAsia="Calibri" w:cstheme="minorHAnsi"/>
          <w:b/>
          <w:bCs/>
          <w:color w:val="4F81BD" w:themeColor="accent1"/>
        </w:rPr>
        <w:t xml:space="preserve">nfants and </w:t>
      </w:r>
      <w:r w:rsidR="00F62D78">
        <w:rPr>
          <w:rFonts w:eastAsia="Calibri" w:cstheme="minorHAnsi"/>
          <w:b/>
          <w:bCs/>
          <w:color w:val="4F81BD" w:themeColor="accent1"/>
        </w:rPr>
        <w:t>Y</w:t>
      </w:r>
      <w:r w:rsidRPr="001F741F">
        <w:rPr>
          <w:rFonts w:eastAsia="Calibri" w:cstheme="minorHAnsi"/>
          <w:b/>
          <w:bCs/>
          <w:color w:val="4F81BD" w:themeColor="accent1"/>
        </w:rPr>
        <w:t xml:space="preserve">oung </w:t>
      </w:r>
      <w:r w:rsidR="00F62D78">
        <w:rPr>
          <w:rFonts w:eastAsia="Calibri" w:cstheme="minorHAnsi"/>
          <w:b/>
          <w:bCs/>
          <w:color w:val="4F81BD" w:themeColor="accent1"/>
        </w:rPr>
        <w:t>C</w:t>
      </w:r>
      <w:r w:rsidRPr="001F741F">
        <w:rPr>
          <w:rFonts w:eastAsia="Calibri" w:cstheme="minorHAnsi"/>
          <w:b/>
          <w:bCs/>
          <w:color w:val="4F81BD" w:themeColor="accent1"/>
        </w:rPr>
        <w:t xml:space="preserve">hildren and their </w:t>
      </w:r>
      <w:r w:rsidR="00F62D78">
        <w:rPr>
          <w:rFonts w:eastAsia="Calibri" w:cstheme="minorHAnsi"/>
          <w:b/>
          <w:bCs/>
          <w:color w:val="4F81BD" w:themeColor="accent1"/>
        </w:rPr>
        <w:t>C</w:t>
      </w:r>
      <w:r w:rsidRPr="001F741F">
        <w:rPr>
          <w:rFonts w:eastAsia="Calibri" w:cstheme="minorHAnsi"/>
          <w:b/>
          <w:bCs/>
          <w:color w:val="4F81BD" w:themeColor="accent1"/>
        </w:rPr>
        <w:t>aregivers</w:t>
      </w:r>
    </w:p>
    <w:p w14:paraId="2BEDFC13" w14:textId="50D2EB06" w:rsidR="00766AFD" w:rsidRPr="00F640F7" w:rsidRDefault="00D258A5" w:rsidP="009F421A">
      <w:pPr>
        <w:spacing w:after="0"/>
        <w:rPr>
          <w:rFonts w:eastAsia="Calibri" w:cstheme="minorHAnsi"/>
          <w:color w:val="000000" w:themeColor="text1"/>
        </w:rPr>
      </w:pPr>
      <w:r w:rsidRPr="00F640F7">
        <w:rPr>
          <w:rFonts w:eastAsia="Calibri" w:cstheme="minorHAnsi"/>
          <w:color w:val="000000" w:themeColor="text1"/>
        </w:rPr>
        <w:t xml:space="preserve">The Center </w:t>
      </w:r>
      <w:r w:rsidR="00583E92" w:rsidRPr="00F640F7">
        <w:rPr>
          <w:rFonts w:eastAsia="Calibri" w:cstheme="minorHAnsi"/>
          <w:color w:val="000000" w:themeColor="text1"/>
        </w:rPr>
        <w:t xml:space="preserve">supported </w:t>
      </w:r>
      <w:r w:rsidR="009F421A" w:rsidRPr="00F640F7">
        <w:rPr>
          <w:rFonts w:eastAsia="Calibri" w:cstheme="minorHAnsi"/>
          <w:color w:val="000000" w:themeColor="text1"/>
        </w:rPr>
        <w:t xml:space="preserve">training </w:t>
      </w:r>
      <w:r w:rsidR="009013C5" w:rsidRPr="00F640F7">
        <w:rPr>
          <w:rFonts w:eastAsia="Calibri" w:cstheme="minorHAnsi"/>
          <w:color w:val="000000" w:themeColor="text1"/>
        </w:rPr>
        <w:t>for</w:t>
      </w:r>
      <w:r w:rsidR="009260C7" w:rsidRPr="00F640F7">
        <w:rPr>
          <w:rFonts w:eastAsia="Calibri" w:cstheme="minorHAnsi"/>
          <w:color w:val="000000" w:themeColor="text1"/>
        </w:rPr>
        <w:t xml:space="preserve"> staff who work with infants and young children</w:t>
      </w:r>
      <w:r w:rsidR="00473038" w:rsidRPr="00F640F7">
        <w:rPr>
          <w:rFonts w:eastAsia="Calibri" w:cstheme="minorHAnsi"/>
          <w:color w:val="000000" w:themeColor="text1"/>
        </w:rPr>
        <w:t xml:space="preserve"> in a variety of settings</w:t>
      </w:r>
      <w:r w:rsidR="009013C5" w:rsidRPr="00F640F7">
        <w:rPr>
          <w:rFonts w:eastAsia="Calibri" w:cstheme="minorHAnsi"/>
          <w:color w:val="000000" w:themeColor="text1"/>
        </w:rPr>
        <w:t xml:space="preserve"> </w:t>
      </w:r>
      <w:r w:rsidR="00473038" w:rsidRPr="00F640F7">
        <w:rPr>
          <w:rFonts w:eastAsia="Calibri" w:cstheme="minorHAnsi"/>
          <w:color w:val="000000" w:themeColor="text1"/>
        </w:rPr>
        <w:t>on family engagement, observation</w:t>
      </w:r>
      <w:r w:rsidR="0065485B">
        <w:rPr>
          <w:rFonts w:eastAsia="Calibri" w:cstheme="minorHAnsi"/>
          <w:color w:val="000000" w:themeColor="text1"/>
        </w:rPr>
        <w:t>,</w:t>
      </w:r>
      <w:r w:rsidR="00473038" w:rsidRPr="00F640F7">
        <w:rPr>
          <w:rFonts w:eastAsia="Calibri" w:cstheme="minorHAnsi"/>
          <w:color w:val="000000" w:themeColor="text1"/>
        </w:rPr>
        <w:t xml:space="preserve"> child development, </w:t>
      </w:r>
      <w:r w:rsidR="0065485B">
        <w:rPr>
          <w:rFonts w:eastAsia="Calibri" w:cstheme="minorHAnsi"/>
          <w:color w:val="000000" w:themeColor="text1"/>
        </w:rPr>
        <w:t xml:space="preserve">and </w:t>
      </w:r>
      <w:r w:rsidR="00473038" w:rsidRPr="00F640F7">
        <w:rPr>
          <w:rFonts w:eastAsia="Calibri" w:cstheme="minorHAnsi"/>
          <w:color w:val="000000" w:themeColor="text1"/>
        </w:rPr>
        <w:t xml:space="preserve">reflective supervision. </w:t>
      </w:r>
    </w:p>
    <w:p w14:paraId="22EA900B" w14:textId="77777777" w:rsidR="002D1DE7" w:rsidRPr="00F640F7" w:rsidRDefault="002D1DE7" w:rsidP="009F421A">
      <w:pPr>
        <w:spacing w:after="0"/>
        <w:rPr>
          <w:rFonts w:eastAsia="Calibri" w:cstheme="minorHAnsi"/>
          <w:color w:val="000000" w:themeColor="text1"/>
        </w:rPr>
      </w:pPr>
    </w:p>
    <w:p w14:paraId="051BA10C" w14:textId="21BCBEA9" w:rsidR="00766AFD" w:rsidRPr="00F640F7" w:rsidRDefault="002D1DE7" w:rsidP="009F421A">
      <w:pPr>
        <w:spacing w:after="0"/>
        <w:rPr>
          <w:rFonts w:eastAsia="Calibri" w:cstheme="minorHAnsi"/>
          <w:color w:val="000000" w:themeColor="text1"/>
        </w:rPr>
      </w:pPr>
      <w:r w:rsidRPr="00F640F7">
        <w:rPr>
          <w:rFonts w:eastAsia="Calibri" w:cstheme="minorHAnsi"/>
          <w:color w:val="000000" w:themeColor="text1"/>
        </w:rPr>
        <w:t xml:space="preserve"> The Center </w:t>
      </w:r>
      <w:r w:rsidR="006F5510" w:rsidRPr="00F640F7">
        <w:rPr>
          <w:rFonts w:eastAsia="Calibri" w:cstheme="minorHAnsi"/>
          <w:color w:val="000000" w:themeColor="text1"/>
        </w:rPr>
        <w:t>partnered with</w:t>
      </w:r>
      <w:r w:rsidRPr="00F640F7">
        <w:rPr>
          <w:rFonts w:eastAsia="Calibri" w:cstheme="minorHAnsi"/>
          <w:color w:val="000000" w:themeColor="text1"/>
        </w:rPr>
        <w:t xml:space="preserve"> the </w:t>
      </w:r>
      <w:r w:rsidR="00316394" w:rsidRPr="00F640F7">
        <w:rPr>
          <w:rFonts w:eastAsia="Calibri" w:cstheme="minorHAnsi"/>
          <w:color w:val="000000" w:themeColor="text1"/>
        </w:rPr>
        <w:t xml:space="preserve">Children’s Trust to deliver two virtual trainings in </w:t>
      </w:r>
      <w:hyperlink r:id="rId18">
        <w:r w:rsidR="00316394" w:rsidRPr="00F640F7">
          <w:rPr>
            <w:rStyle w:val="Hyperlink"/>
            <w:rFonts w:eastAsia="Calibri" w:cstheme="minorHAnsi"/>
          </w:rPr>
          <w:t>Facilitating Attuned Interactions</w:t>
        </w:r>
      </w:hyperlink>
      <w:r w:rsidR="00316394" w:rsidRPr="00F640F7">
        <w:rPr>
          <w:rFonts w:eastAsia="Calibri" w:cstheme="minorHAnsi"/>
          <w:color w:val="000000" w:themeColor="text1"/>
        </w:rPr>
        <w:t xml:space="preserve"> (FAN)</w:t>
      </w:r>
      <w:r w:rsidR="00D314F2" w:rsidRPr="00F640F7">
        <w:rPr>
          <w:rFonts w:eastAsia="Calibri" w:cstheme="minorHAnsi"/>
          <w:color w:val="000000" w:themeColor="text1"/>
        </w:rPr>
        <w:t xml:space="preserve">, </w:t>
      </w:r>
      <w:r w:rsidR="00316394" w:rsidRPr="00F640F7">
        <w:rPr>
          <w:rFonts w:eastAsia="Calibri" w:cstheme="minorHAnsi"/>
          <w:color w:val="000000" w:themeColor="text1"/>
        </w:rPr>
        <w:t>in March and May 2024</w:t>
      </w:r>
      <w:r w:rsidR="004227B1" w:rsidRPr="00F640F7">
        <w:rPr>
          <w:rFonts w:eastAsia="Calibri" w:cstheme="minorHAnsi"/>
          <w:color w:val="000000" w:themeColor="text1"/>
        </w:rPr>
        <w:t xml:space="preserve">. </w:t>
      </w:r>
      <w:r w:rsidR="00D314F2" w:rsidRPr="00F640F7">
        <w:rPr>
          <w:rFonts w:eastAsia="Calibri" w:cstheme="minorHAnsi"/>
          <w:color w:val="000000" w:themeColor="text1"/>
        </w:rPr>
        <w:t xml:space="preserve">FAN’s </w:t>
      </w:r>
      <w:r w:rsidR="007F4D1D" w:rsidRPr="00F640F7">
        <w:rPr>
          <w:rFonts w:eastAsia="Calibri" w:cstheme="minorHAnsi"/>
          <w:color w:val="000000" w:themeColor="text1"/>
        </w:rPr>
        <w:t>goal</w:t>
      </w:r>
      <w:r w:rsidR="00D314F2" w:rsidRPr="00F640F7">
        <w:rPr>
          <w:rFonts w:eastAsia="Calibri" w:cstheme="minorHAnsi"/>
          <w:color w:val="000000" w:themeColor="text1"/>
        </w:rPr>
        <w:t xml:space="preserve"> is strengthening the provider-parent relationship, resulting in parents who are </w:t>
      </w:r>
      <w:r w:rsidR="00096B4B" w:rsidRPr="00F640F7">
        <w:rPr>
          <w:rFonts w:eastAsia="Calibri" w:cstheme="minorHAnsi"/>
          <w:color w:val="000000" w:themeColor="text1"/>
        </w:rPr>
        <w:t>“</w:t>
      </w:r>
      <w:r w:rsidR="00D314F2" w:rsidRPr="00F640F7">
        <w:rPr>
          <w:rFonts w:eastAsia="Calibri" w:cstheme="minorHAnsi"/>
          <w:color w:val="000000" w:themeColor="text1"/>
        </w:rPr>
        <w:t>attuned to their infants and ready to try new ways of relating to them</w:t>
      </w:r>
      <w:r w:rsidR="00096B4B" w:rsidRPr="00F640F7">
        <w:rPr>
          <w:rFonts w:eastAsia="Calibri" w:cstheme="minorHAnsi"/>
          <w:color w:val="000000" w:themeColor="text1"/>
        </w:rPr>
        <w:t>”</w:t>
      </w:r>
      <w:r w:rsidR="00D314F2" w:rsidRPr="00F640F7">
        <w:rPr>
          <w:rFonts w:eastAsia="Calibri" w:cstheme="minorHAnsi"/>
          <w:color w:val="000000" w:themeColor="text1"/>
        </w:rPr>
        <w:t>.</w:t>
      </w:r>
      <w:r w:rsidR="00096B4B" w:rsidRPr="00F640F7">
        <w:rPr>
          <w:rFonts w:eastAsia="Calibri" w:cstheme="minorHAnsi"/>
          <w:color w:val="000000" w:themeColor="text1"/>
        </w:rPr>
        <w:t xml:space="preserve"> </w:t>
      </w:r>
      <w:r w:rsidR="00316394" w:rsidRPr="00F640F7">
        <w:rPr>
          <w:rFonts w:eastAsia="Calibri" w:cstheme="minorHAnsi"/>
          <w:color w:val="000000" w:themeColor="text1"/>
        </w:rPr>
        <w:t xml:space="preserve">This training </w:t>
      </w:r>
      <w:r w:rsidR="00BC1163" w:rsidRPr="00F640F7">
        <w:rPr>
          <w:rFonts w:eastAsia="Calibri" w:cstheme="minorHAnsi"/>
          <w:color w:val="000000" w:themeColor="text1"/>
        </w:rPr>
        <w:t>consists</w:t>
      </w:r>
      <w:r w:rsidR="006C6AD1" w:rsidRPr="00F640F7">
        <w:rPr>
          <w:rFonts w:eastAsia="Calibri" w:cstheme="minorHAnsi"/>
          <w:color w:val="000000" w:themeColor="text1"/>
        </w:rPr>
        <w:t xml:space="preserve"> of</w:t>
      </w:r>
      <w:r w:rsidR="00316394" w:rsidRPr="00F640F7">
        <w:rPr>
          <w:rFonts w:eastAsia="Calibri" w:cstheme="minorHAnsi"/>
          <w:color w:val="000000" w:themeColor="text1"/>
        </w:rPr>
        <w:t xml:space="preserve"> </w:t>
      </w:r>
      <w:r w:rsidR="00796970" w:rsidRPr="00F640F7">
        <w:rPr>
          <w:rFonts w:eastAsia="Calibri" w:cstheme="minorHAnsi"/>
          <w:color w:val="000000" w:themeColor="text1"/>
        </w:rPr>
        <w:t>three</w:t>
      </w:r>
      <w:r w:rsidR="00316394" w:rsidRPr="00F640F7">
        <w:rPr>
          <w:rFonts w:eastAsia="Calibri" w:cstheme="minorHAnsi"/>
          <w:color w:val="000000" w:themeColor="text1"/>
        </w:rPr>
        <w:t xml:space="preserve"> half</w:t>
      </w:r>
      <w:r w:rsidR="00796970" w:rsidRPr="00F640F7">
        <w:rPr>
          <w:rFonts w:eastAsia="Calibri" w:cstheme="minorHAnsi"/>
          <w:color w:val="000000" w:themeColor="text1"/>
        </w:rPr>
        <w:t>-</w:t>
      </w:r>
      <w:r w:rsidR="00316394" w:rsidRPr="00F640F7">
        <w:rPr>
          <w:rFonts w:eastAsia="Calibri" w:cstheme="minorHAnsi"/>
          <w:color w:val="000000" w:themeColor="text1"/>
        </w:rPr>
        <w:t xml:space="preserve">day </w:t>
      </w:r>
      <w:r w:rsidR="006C6AD1" w:rsidRPr="00F640F7">
        <w:rPr>
          <w:rFonts w:eastAsia="Calibri" w:cstheme="minorHAnsi"/>
          <w:color w:val="000000" w:themeColor="text1"/>
        </w:rPr>
        <w:t xml:space="preserve">training sessions for teams, followed </w:t>
      </w:r>
      <w:r w:rsidR="007F4D1D" w:rsidRPr="00F640F7">
        <w:rPr>
          <w:rFonts w:eastAsia="Calibri" w:cstheme="minorHAnsi"/>
          <w:color w:val="000000" w:themeColor="text1"/>
        </w:rPr>
        <w:t>by a</w:t>
      </w:r>
      <w:r w:rsidR="00C064F8" w:rsidRPr="00F640F7">
        <w:rPr>
          <w:rFonts w:eastAsia="Calibri" w:cstheme="minorHAnsi"/>
          <w:color w:val="000000" w:themeColor="text1"/>
        </w:rPr>
        <w:t xml:space="preserve"> year of monthly meetings with</w:t>
      </w:r>
      <w:r w:rsidR="00316394" w:rsidRPr="00F640F7">
        <w:rPr>
          <w:rFonts w:eastAsia="Calibri" w:cstheme="minorHAnsi"/>
          <w:color w:val="000000" w:themeColor="text1"/>
        </w:rPr>
        <w:t xml:space="preserve"> the teams’ supervisors to support implementation of the model in the agencies, as well as growing and supporting reflective supervision with staff</w:t>
      </w:r>
      <w:r w:rsidR="002A1690" w:rsidRPr="00F640F7">
        <w:rPr>
          <w:rFonts w:eastAsia="Calibri" w:cstheme="minorHAnsi"/>
          <w:color w:val="000000" w:themeColor="text1"/>
        </w:rPr>
        <w:t>.</w:t>
      </w:r>
      <w:r w:rsidR="00316394" w:rsidRPr="00F640F7">
        <w:rPr>
          <w:rFonts w:eastAsia="Calibri" w:cstheme="minorHAnsi"/>
          <w:color w:val="000000" w:themeColor="text1"/>
        </w:rPr>
        <w:t xml:space="preserve"> All regions of the </w:t>
      </w:r>
      <w:r w:rsidR="002A1690" w:rsidRPr="00F640F7">
        <w:rPr>
          <w:rFonts w:eastAsia="Calibri" w:cstheme="minorHAnsi"/>
          <w:color w:val="000000" w:themeColor="text1"/>
        </w:rPr>
        <w:t xml:space="preserve">State </w:t>
      </w:r>
      <w:r w:rsidR="00316394" w:rsidRPr="00F640F7">
        <w:rPr>
          <w:rFonts w:eastAsia="Calibri" w:cstheme="minorHAnsi"/>
          <w:color w:val="000000" w:themeColor="text1"/>
        </w:rPr>
        <w:t xml:space="preserve">were represented in </w:t>
      </w:r>
      <w:r w:rsidR="001C2E84" w:rsidRPr="00F640F7">
        <w:rPr>
          <w:rFonts w:eastAsia="Calibri" w:cstheme="minorHAnsi"/>
          <w:color w:val="000000" w:themeColor="text1"/>
        </w:rPr>
        <w:t xml:space="preserve">these </w:t>
      </w:r>
      <w:r w:rsidR="00316394" w:rsidRPr="00F640F7">
        <w:rPr>
          <w:rFonts w:eastAsia="Calibri" w:cstheme="minorHAnsi"/>
          <w:color w:val="000000" w:themeColor="text1"/>
        </w:rPr>
        <w:t>training</w:t>
      </w:r>
      <w:r w:rsidR="001C2E84" w:rsidRPr="00F640F7">
        <w:rPr>
          <w:rFonts w:eastAsia="Calibri" w:cstheme="minorHAnsi"/>
          <w:color w:val="000000" w:themeColor="text1"/>
        </w:rPr>
        <w:t>s</w:t>
      </w:r>
      <w:r w:rsidR="00316394" w:rsidRPr="00F640F7">
        <w:rPr>
          <w:rFonts w:eastAsia="Calibri" w:cstheme="minorHAnsi"/>
          <w:color w:val="000000" w:themeColor="text1"/>
        </w:rPr>
        <w:t>, 32% of participants identified as BIPOC</w:t>
      </w:r>
      <w:r w:rsidR="00C12D40" w:rsidRPr="00F640F7">
        <w:rPr>
          <w:rFonts w:eastAsia="Calibri" w:cstheme="minorHAnsi"/>
          <w:color w:val="000000" w:themeColor="text1"/>
        </w:rPr>
        <w:t xml:space="preserve">. </w:t>
      </w:r>
      <w:r w:rsidR="00316394" w:rsidRPr="00F640F7">
        <w:rPr>
          <w:rFonts w:eastAsia="Calibri" w:cstheme="minorHAnsi"/>
          <w:color w:val="000000" w:themeColor="text1"/>
        </w:rPr>
        <w:t xml:space="preserve">Participants worked in diverse fields </w:t>
      </w:r>
      <w:r w:rsidR="00451D5A" w:rsidRPr="00F640F7">
        <w:rPr>
          <w:rFonts w:eastAsia="Calibri" w:cstheme="minorHAnsi"/>
          <w:color w:val="000000" w:themeColor="text1"/>
        </w:rPr>
        <w:t xml:space="preserve">such as </w:t>
      </w:r>
      <w:r w:rsidR="00316394" w:rsidRPr="00F640F7">
        <w:rPr>
          <w:rFonts w:eastAsia="Calibri" w:cstheme="minorHAnsi"/>
          <w:color w:val="000000" w:themeColor="text1"/>
        </w:rPr>
        <w:t xml:space="preserve">clinical mental health services, early intervention, homeless shelters, occupational therapy, and child protective services. During </w:t>
      </w:r>
      <w:r w:rsidR="006D702C" w:rsidRPr="00F640F7">
        <w:rPr>
          <w:rFonts w:eastAsia="Calibri" w:cstheme="minorHAnsi"/>
          <w:color w:val="000000" w:themeColor="text1"/>
        </w:rPr>
        <w:t>FY’25</w:t>
      </w:r>
      <w:r w:rsidR="00316394" w:rsidRPr="00F640F7">
        <w:rPr>
          <w:rFonts w:eastAsia="Calibri" w:cstheme="minorHAnsi"/>
          <w:color w:val="000000" w:themeColor="text1"/>
        </w:rPr>
        <w:t xml:space="preserve">, </w:t>
      </w:r>
      <w:r w:rsidR="00184085" w:rsidRPr="00F640F7">
        <w:rPr>
          <w:rFonts w:eastAsia="Calibri" w:cstheme="minorHAnsi"/>
          <w:color w:val="000000" w:themeColor="text1"/>
        </w:rPr>
        <w:t xml:space="preserve">with braided funding from MassHealth and DPH, </w:t>
      </w:r>
      <w:r w:rsidR="006F55D6">
        <w:rPr>
          <w:rFonts w:eastAsia="Calibri" w:cstheme="minorHAnsi"/>
          <w:color w:val="000000" w:themeColor="text1"/>
        </w:rPr>
        <w:t>T</w:t>
      </w:r>
      <w:r w:rsidR="006D702C" w:rsidRPr="00F640F7">
        <w:rPr>
          <w:rFonts w:eastAsia="Calibri" w:cstheme="minorHAnsi"/>
          <w:color w:val="000000" w:themeColor="text1"/>
        </w:rPr>
        <w:t>he Center</w:t>
      </w:r>
      <w:r w:rsidR="0013458E" w:rsidRPr="00F640F7">
        <w:rPr>
          <w:rFonts w:eastAsia="Calibri" w:cstheme="minorHAnsi"/>
          <w:color w:val="000000" w:themeColor="text1"/>
        </w:rPr>
        <w:t xml:space="preserve"> </w:t>
      </w:r>
      <w:r w:rsidR="00316394" w:rsidRPr="00F640F7">
        <w:rPr>
          <w:rFonts w:eastAsia="Calibri" w:cstheme="minorHAnsi"/>
          <w:color w:val="000000" w:themeColor="text1"/>
        </w:rPr>
        <w:t xml:space="preserve">will provide </w:t>
      </w:r>
      <w:r w:rsidR="0013458E" w:rsidRPr="00F640F7">
        <w:rPr>
          <w:rFonts w:eastAsia="Calibri" w:cstheme="minorHAnsi"/>
          <w:color w:val="000000" w:themeColor="text1"/>
        </w:rPr>
        <w:t xml:space="preserve">four </w:t>
      </w:r>
      <w:r w:rsidR="00316394" w:rsidRPr="00F640F7">
        <w:rPr>
          <w:rFonts w:eastAsia="Calibri" w:cstheme="minorHAnsi"/>
          <w:color w:val="000000" w:themeColor="text1"/>
        </w:rPr>
        <w:t xml:space="preserve">virtual </w:t>
      </w:r>
      <w:r w:rsidR="00FD7971" w:rsidRPr="00F640F7">
        <w:rPr>
          <w:rFonts w:eastAsia="Calibri" w:cstheme="minorHAnsi"/>
          <w:color w:val="000000" w:themeColor="text1"/>
        </w:rPr>
        <w:t xml:space="preserve">training </w:t>
      </w:r>
      <w:r w:rsidR="00FD7971">
        <w:rPr>
          <w:rFonts w:eastAsia="Calibri" w:cstheme="minorHAnsi"/>
          <w:color w:val="000000" w:themeColor="text1"/>
        </w:rPr>
        <w:t>sessions</w:t>
      </w:r>
      <w:r w:rsidR="00316394" w:rsidRPr="00F640F7">
        <w:rPr>
          <w:rFonts w:eastAsia="Calibri" w:cstheme="minorHAnsi"/>
          <w:color w:val="000000" w:themeColor="text1"/>
        </w:rPr>
        <w:t xml:space="preserve">, </w:t>
      </w:r>
      <w:r w:rsidR="00263524" w:rsidRPr="00F640F7">
        <w:rPr>
          <w:rFonts w:eastAsia="Calibri" w:cstheme="minorHAnsi"/>
          <w:color w:val="000000" w:themeColor="text1"/>
        </w:rPr>
        <w:t>including</w:t>
      </w:r>
      <w:r w:rsidR="00316394" w:rsidRPr="00F640F7">
        <w:rPr>
          <w:rFonts w:eastAsia="Calibri" w:cstheme="minorHAnsi"/>
          <w:color w:val="000000" w:themeColor="text1"/>
        </w:rPr>
        <w:t xml:space="preserve"> a train-the-trainer model, which will increase the </w:t>
      </w:r>
      <w:r w:rsidR="00A608ED" w:rsidRPr="00F640F7">
        <w:rPr>
          <w:rFonts w:eastAsia="Calibri" w:cstheme="minorHAnsi"/>
          <w:color w:val="000000" w:themeColor="text1"/>
        </w:rPr>
        <w:t xml:space="preserve">State’s </w:t>
      </w:r>
      <w:r w:rsidR="00316394" w:rsidRPr="00F640F7">
        <w:rPr>
          <w:rFonts w:eastAsia="Calibri" w:cstheme="minorHAnsi"/>
          <w:color w:val="000000" w:themeColor="text1"/>
        </w:rPr>
        <w:t xml:space="preserve">capacity to deliver this training with </w:t>
      </w:r>
      <w:r w:rsidR="0013458E" w:rsidRPr="00F640F7">
        <w:rPr>
          <w:rFonts w:eastAsia="Calibri" w:cstheme="minorHAnsi"/>
          <w:color w:val="000000" w:themeColor="text1"/>
        </w:rPr>
        <w:t xml:space="preserve">four </w:t>
      </w:r>
      <w:r w:rsidR="00316394" w:rsidRPr="00F640F7">
        <w:rPr>
          <w:rFonts w:eastAsia="Calibri" w:cstheme="minorHAnsi"/>
          <w:color w:val="000000" w:themeColor="text1"/>
        </w:rPr>
        <w:t>new trainers.</w:t>
      </w:r>
    </w:p>
    <w:p w14:paraId="5EB44E11" w14:textId="60B0706F" w:rsidR="00D97B54" w:rsidRPr="00F640F7" w:rsidRDefault="005A36E0">
      <w:pPr>
        <w:keepNext/>
        <w:keepLines/>
        <w:spacing w:before="200" w:after="0" w:line="240" w:lineRule="auto"/>
        <w:outlineLvl w:val="2"/>
        <w:rPr>
          <w:rFonts w:eastAsia="Calibri" w:cstheme="minorHAnsi"/>
          <w:color w:val="000000" w:themeColor="text1"/>
        </w:rPr>
      </w:pPr>
      <w:r w:rsidRPr="00F640F7">
        <w:rPr>
          <w:rFonts w:eastAsia="Calibri" w:cstheme="minorHAnsi"/>
          <w:color w:val="000000" w:themeColor="text1"/>
        </w:rPr>
        <w:t xml:space="preserve">The Center </w:t>
      </w:r>
      <w:r w:rsidR="002E6416" w:rsidRPr="00F640F7">
        <w:rPr>
          <w:rFonts w:eastAsia="Calibri" w:cstheme="minorHAnsi"/>
          <w:color w:val="000000" w:themeColor="text1"/>
        </w:rPr>
        <w:t xml:space="preserve">offered training in </w:t>
      </w:r>
      <w:hyperlink r:id="rId19" w:history="1">
        <w:r w:rsidR="002E6416" w:rsidRPr="00F640F7">
          <w:rPr>
            <w:rStyle w:val="Hyperlink"/>
            <w:rFonts w:eastAsia="Calibri" w:cstheme="minorHAnsi"/>
          </w:rPr>
          <w:t>Theraplay</w:t>
        </w:r>
      </w:hyperlink>
      <w:r w:rsidR="002E6416" w:rsidRPr="00F640F7">
        <w:rPr>
          <w:rFonts w:eastAsia="Calibri" w:cstheme="minorHAnsi"/>
          <w:color w:val="000000" w:themeColor="text1"/>
        </w:rPr>
        <w:t>, an evidence-based dyadic attachment-based child and family therapy intervention</w:t>
      </w:r>
      <w:r w:rsidRPr="00F640F7">
        <w:rPr>
          <w:rFonts w:eastAsia="Calibri" w:cstheme="minorHAnsi"/>
          <w:color w:val="000000" w:themeColor="text1"/>
        </w:rPr>
        <w:t xml:space="preserve"> </w:t>
      </w:r>
      <w:r w:rsidR="001102ED" w:rsidRPr="00F640F7">
        <w:rPr>
          <w:rFonts w:eastAsia="Calibri" w:cstheme="minorHAnsi"/>
          <w:color w:val="000000" w:themeColor="text1"/>
        </w:rPr>
        <w:t xml:space="preserve">to 30 clinical staff </w:t>
      </w:r>
      <w:r w:rsidR="00B70862" w:rsidRPr="00F640F7">
        <w:rPr>
          <w:rFonts w:eastAsia="Calibri" w:cstheme="minorHAnsi"/>
          <w:color w:val="000000" w:themeColor="text1"/>
        </w:rPr>
        <w:t>in</w:t>
      </w:r>
      <w:r w:rsidR="001102ED" w:rsidRPr="00F640F7">
        <w:rPr>
          <w:rFonts w:eastAsia="Calibri" w:cstheme="minorHAnsi"/>
          <w:color w:val="000000" w:themeColor="text1"/>
        </w:rPr>
        <w:t xml:space="preserve"> April 2024</w:t>
      </w:r>
      <w:r w:rsidR="00B70862" w:rsidRPr="00F640F7">
        <w:rPr>
          <w:rFonts w:eastAsia="Calibri" w:cstheme="minorHAnsi"/>
          <w:color w:val="000000" w:themeColor="text1"/>
        </w:rPr>
        <w:t xml:space="preserve">. </w:t>
      </w:r>
      <w:r w:rsidR="00921A14" w:rsidRPr="00F640F7">
        <w:rPr>
          <w:rFonts w:eastAsia="Calibri" w:cstheme="minorHAnsi"/>
          <w:color w:val="000000" w:themeColor="text1"/>
        </w:rPr>
        <w:t xml:space="preserve">Nineteen (19%) </w:t>
      </w:r>
      <w:r w:rsidR="00AF6B4B" w:rsidRPr="00F640F7">
        <w:rPr>
          <w:rFonts w:eastAsia="Calibri" w:cstheme="minorHAnsi"/>
          <w:color w:val="000000" w:themeColor="text1"/>
        </w:rPr>
        <w:t>percent</w:t>
      </w:r>
      <w:r w:rsidR="00921A14" w:rsidRPr="00F640F7">
        <w:rPr>
          <w:rFonts w:eastAsia="Calibri" w:cstheme="minorHAnsi"/>
          <w:color w:val="000000" w:themeColor="text1"/>
        </w:rPr>
        <w:t xml:space="preserve"> of participants self-identified as BIPOC</w:t>
      </w:r>
      <w:r w:rsidR="00AF6B4B" w:rsidRPr="00F640F7">
        <w:rPr>
          <w:rFonts w:eastAsia="Calibri" w:cstheme="minorHAnsi"/>
          <w:color w:val="000000" w:themeColor="text1"/>
        </w:rPr>
        <w:t>.</w:t>
      </w:r>
      <w:r w:rsidR="00921A14" w:rsidRPr="00F640F7" w:rsidDel="00842E62">
        <w:rPr>
          <w:rFonts w:eastAsia="Calibri" w:cstheme="minorHAnsi"/>
          <w:color w:val="000000" w:themeColor="text1"/>
        </w:rPr>
        <w:t xml:space="preserve"> </w:t>
      </w:r>
      <w:r w:rsidR="009F421A" w:rsidRPr="00F640F7">
        <w:rPr>
          <w:rFonts w:eastAsia="Calibri" w:cstheme="minorHAnsi"/>
          <w:color w:val="000000" w:themeColor="text1"/>
        </w:rPr>
        <w:t xml:space="preserve">We were able to have participants from the entire state, but due to underrepresentation of Western MA and Cape and Islands, our goal for </w:t>
      </w:r>
      <w:r w:rsidR="00842E62" w:rsidRPr="00F640F7">
        <w:rPr>
          <w:rFonts w:eastAsia="Calibri" w:cstheme="minorHAnsi"/>
          <w:color w:val="000000" w:themeColor="text1"/>
        </w:rPr>
        <w:t>FY</w:t>
      </w:r>
      <w:r w:rsidR="00921A14" w:rsidRPr="00F640F7">
        <w:rPr>
          <w:rFonts w:eastAsia="Calibri" w:cstheme="minorHAnsi"/>
          <w:color w:val="000000" w:themeColor="text1"/>
        </w:rPr>
        <w:t>’25 is</w:t>
      </w:r>
      <w:r w:rsidR="009F421A" w:rsidRPr="00F640F7">
        <w:rPr>
          <w:rFonts w:eastAsia="Calibri" w:cstheme="minorHAnsi"/>
          <w:color w:val="000000" w:themeColor="text1"/>
        </w:rPr>
        <w:t xml:space="preserve"> to offer two smaller trainings in those locations.</w:t>
      </w:r>
    </w:p>
    <w:p w14:paraId="2DCA30B9" w14:textId="77777777" w:rsidR="00D97B54" w:rsidRPr="00F640F7" w:rsidRDefault="00D97B54" w:rsidP="00D97B54">
      <w:pPr>
        <w:spacing w:after="0"/>
        <w:rPr>
          <w:rFonts w:eastAsia="Calibri" w:cstheme="minorHAnsi"/>
          <w:b/>
          <w:bCs/>
          <w:i/>
          <w:iCs/>
          <w:color w:val="4F81BD" w:themeColor="accent1"/>
        </w:rPr>
      </w:pPr>
    </w:p>
    <w:p w14:paraId="7665957B" w14:textId="2BB73071" w:rsidR="00D97B54" w:rsidRPr="001F741F" w:rsidRDefault="00D97B54" w:rsidP="00D97B54">
      <w:pPr>
        <w:spacing w:after="0"/>
        <w:rPr>
          <w:rFonts w:eastAsia="Calibri" w:cstheme="minorHAnsi"/>
          <w:b/>
          <w:bCs/>
          <w:i/>
          <w:iCs/>
          <w:color w:val="4F81BD" w:themeColor="accent1"/>
          <w:u w:val="single"/>
        </w:rPr>
      </w:pPr>
      <w:r w:rsidRPr="001F741F">
        <w:rPr>
          <w:rFonts w:eastAsia="Calibri" w:cstheme="minorHAnsi"/>
          <w:b/>
          <w:bCs/>
          <w:i/>
          <w:iCs/>
          <w:color w:val="4F81BD" w:themeColor="accent1"/>
          <w:u w:val="single"/>
        </w:rPr>
        <w:t>BIPOC Clinician Early Career Learning Collaborative: The Legacy Project</w:t>
      </w:r>
    </w:p>
    <w:p w14:paraId="3224803A" w14:textId="77777777" w:rsidR="00D97B54" w:rsidRPr="00F640F7" w:rsidRDefault="00D97B54" w:rsidP="00D97B54">
      <w:pPr>
        <w:spacing w:after="0"/>
        <w:rPr>
          <w:rFonts w:eastAsia="Calibri" w:cstheme="minorHAnsi"/>
          <w:color w:val="000000" w:themeColor="text1"/>
        </w:rPr>
      </w:pPr>
    </w:p>
    <w:p w14:paraId="3D580451" w14:textId="727C7676" w:rsidR="00D97B54" w:rsidRPr="00F640F7" w:rsidRDefault="00D97B54" w:rsidP="00D97B54">
      <w:pPr>
        <w:spacing w:after="0"/>
        <w:rPr>
          <w:rFonts w:cstheme="minorHAnsi"/>
        </w:rPr>
      </w:pPr>
      <w:r w:rsidRPr="00F640F7">
        <w:rPr>
          <w:rFonts w:cstheme="minorHAnsi"/>
        </w:rPr>
        <w:t>In September 2023</w:t>
      </w:r>
      <w:r w:rsidR="006F55D6">
        <w:rPr>
          <w:rFonts w:cstheme="minorHAnsi"/>
        </w:rPr>
        <w:t>, T</w:t>
      </w:r>
      <w:r w:rsidRPr="00F640F7">
        <w:rPr>
          <w:rFonts w:cstheme="minorHAnsi"/>
        </w:rPr>
        <w:t>he</w:t>
      </w:r>
      <w:r w:rsidR="0065485B">
        <w:rPr>
          <w:rFonts w:cstheme="minorHAnsi"/>
        </w:rPr>
        <w:t xml:space="preserve"> Center </w:t>
      </w:r>
      <w:r w:rsidR="0065485B" w:rsidRPr="00F640F7">
        <w:rPr>
          <w:rFonts w:cstheme="minorHAnsi"/>
        </w:rPr>
        <w:t>began</w:t>
      </w:r>
      <w:r w:rsidRPr="00F640F7">
        <w:rPr>
          <w:rFonts w:cstheme="minorHAnsi"/>
        </w:rPr>
        <w:t xml:space="preserve"> offering an early career development learning community in response to reports from behavioral health organizations that they were having difficulty hiring and retaining diverse staff and not having the necessary skills and training to support BIPOC staff in their career trajectories. The goal of the learning community was to increase retention of BIPOC early career behavioral health professionals in public sector settings by engaging them in a peer learning community and </w:t>
      </w:r>
      <w:r w:rsidR="0065485B">
        <w:rPr>
          <w:rFonts w:cstheme="minorHAnsi"/>
        </w:rPr>
        <w:t xml:space="preserve">enhancing their </w:t>
      </w:r>
      <w:r w:rsidRPr="00F640F7">
        <w:rPr>
          <w:rFonts w:cstheme="minorHAnsi"/>
        </w:rPr>
        <w:t xml:space="preserve">knowledge and skills to successfully practice and make progress in their careers, with special emphasis in serving communities of color and providing organizational leadership regarding racial equity and inclusion. </w:t>
      </w:r>
    </w:p>
    <w:p w14:paraId="5871F66C" w14:textId="77777777" w:rsidR="00796107" w:rsidRPr="00F640F7" w:rsidRDefault="00796107" w:rsidP="00D97B54">
      <w:pPr>
        <w:spacing w:after="0"/>
        <w:rPr>
          <w:rFonts w:cstheme="minorHAnsi"/>
        </w:rPr>
      </w:pPr>
    </w:p>
    <w:p w14:paraId="74AA69B2" w14:textId="3D063BF6" w:rsidR="00D97B54" w:rsidRPr="00F640F7" w:rsidRDefault="00D97B54" w:rsidP="00D97B54">
      <w:pPr>
        <w:spacing w:after="0"/>
        <w:rPr>
          <w:rFonts w:cstheme="minorHAnsi"/>
        </w:rPr>
      </w:pPr>
      <w:r w:rsidRPr="00F640F7">
        <w:rPr>
          <w:rFonts w:cstheme="minorHAnsi"/>
        </w:rPr>
        <w:t xml:space="preserve">A total of thirty masters’ level unlicensed behavioral health clinicians participated in three separate cohorts that met for nine monthly sessions facilitated by Dr. Phillip Laidlaw, PsyD and/or Alexa Fenton, LMFT, former Assistant Director of </w:t>
      </w:r>
      <w:r w:rsidR="00F62D78">
        <w:rPr>
          <w:rFonts w:cstheme="minorHAnsi"/>
        </w:rPr>
        <w:t>The Center</w:t>
      </w:r>
      <w:r w:rsidRPr="00F640F7">
        <w:rPr>
          <w:rFonts w:cstheme="minorHAnsi"/>
        </w:rPr>
        <w:t xml:space="preserve">. Topics discussed included: best practices for working in community behavioral health settings, strategies to get the most out of supervision, strategies for addressing racism in the workplace, </w:t>
      </w:r>
      <w:r w:rsidRPr="00F640F7">
        <w:rPr>
          <w:rFonts w:cstheme="minorHAnsi"/>
        </w:rPr>
        <w:lastRenderedPageBreak/>
        <w:t xml:space="preserve">skills for managing work stress and burnout and career development phases and processes, including credentialing, becoming clinical supervisors. Additionally, participants had access to up to three individual mentoring sessions. </w:t>
      </w:r>
    </w:p>
    <w:p w14:paraId="48A5BC70" w14:textId="77777777" w:rsidR="00D97B54" w:rsidRPr="00F640F7" w:rsidRDefault="00D97B54" w:rsidP="00D97B54">
      <w:pPr>
        <w:spacing w:after="0"/>
        <w:rPr>
          <w:rFonts w:cstheme="minorHAnsi"/>
        </w:rPr>
      </w:pPr>
    </w:p>
    <w:p w14:paraId="1C23ABF6" w14:textId="6A58FCFA" w:rsidR="00D97B54" w:rsidRPr="00F640F7" w:rsidRDefault="00D97B54">
      <w:pPr>
        <w:keepNext/>
        <w:keepLines/>
        <w:spacing w:before="200" w:after="0" w:line="240" w:lineRule="auto"/>
        <w:outlineLvl w:val="2"/>
        <w:rPr>
          <w:rFonts w:eastAsia="Calibri" w:cstheme="minorHAnsi"/>
          <w:color w:val="000000" w:themeColor="text1"/>
        </w:rPr>
      </w:pPr>
      <w:r w:rsidRPr="00F640F7">
        <w:rPr>
          <w:rFonts w:cstheme="minorHAnsi"/>
        </w:rPr>
        <w:t xml:space="preserve">In a survey of 2023-24 participants, 90% of respondents indicated that their participation in the learning community increased the likelihood of their continuing their careers in the public sector, 75% affirmed that they had learned a great deal or a lot of useful strategies to deal with racism in the workplace, and 80% indicated that they had learned a great deal or a lot of strategies to deal with stress and burnout. When asked how their participation had contributed to their personal and professional growth, respondents mentioned feeling part of a community, becoming aware of their needs, feeling supported, less alone as well as feeling strengthened, empowered, more confident. When asked what they found most valuable, they said they particularly appreciated having a safe space to share their experiences without judgement, meeting with others going through similar experiences and learning from others how to navigate similar challenges.  </w:t>
      </w:r>
    </w:p>
    <w:p w14:paraId="7673ABFF" w14:textId="77777777" w:rsidR="00F11333" w:rsidRPr="00F640F7" w:rsidRDefault="00F11333" w:rsidP="009F421A">
      <w:pPr>
        <w:spacing w:after="0"/>
        <w:rPr>
          <w:rFonts w:eastAsia="Calibri" w:cstheme="minorHAnsi"/>
          <w:color w:val="000000" w:themeColor="text1"/>
        </w:rPr>
      </w:pPr>
    </w:p>
    <w:p w14:paraId="565CF2D8" w14:textId="35EB8EE3" w:rsidR="00B55F6E" w:rsidRPr="004A3A80" w:rsidRDefault="00E64B09">
      <w:pPr>
        <w:keepNext/>
        <w:keepLines/>
        <w:spacing w:before="200" w:after="0" w:line="240" w:lineRule="auto"/>
        <w:outlineLvl w:val="2"/>
        <w:rPr>
          <w:rFonts w:eastAsiaTheme="majorEastAsia" w:cstheme="minorHAnsi"/>
          <w:b/>
          <w:bCs/>
          <w:color w:val="4F81BD" w:themeColor="accent1"/>
          <w:u w:val="single"/>
        </w:rPr>
      </w:pPr>
      <w:r w:rsidRPr="004A3A80">
        <w:rPr>
          <w:rFonts w:eastAsiaTheme="majorEastAsia" w:cstheme="minorHAnsi"/>
          <w:b/>
          <w:bCs/>
          <w:color w:val="4F81BD" w:themeColor="accent1"/>
          <w:u w:val="single"/>
        </w:rPr>
        <w:t>Strengthening Supervision</w:t>
      </w:r>
    </w:p>
    <w:p w14:paraId="21BF165A" w14:textId="77777777" w:rsidR="00CA654F" w:rsidRPr="00F640F7" w:rsidRDefault="00CA654F" w:rsidP="00D4392D">
      <w:pPr>
        <w:keepNext/>
        <w:keepLines/>
        <w:spacing w:before="200" w:after="0" w:line="240" w:lineRule="auto"/>
        <w:outlineLvl w:val="2"/>
        <w:rPr>
          <w:rFonts w:eastAsiaTheme="majorEastAsia" w:cstheme="minorHAnsi"/>
          <w:b/>
          <w:bCs/>
          <w:color w:val="4F81BD" w:themeColor="accent1"/>
        </w:rPr>
      </w:pPr>
    </w:p>
    <w:p w14:paraId="48C9AF62" w14:textId="49920563" w:rsidR="00E64B09" w:rsidRPr="00F640F7" w:rsidRDefault="00E64B09" w:rsidP="00D4392D">
      <w:pPr>
        <w:spacing w:line="240" w:lineRule="auto"/>
        <w:rPr>
          <w:rFonts w:cstheme="minorHAnsi"/>
          <w:color w:val="808080" w:themeColor="text1" w:themeTint="7F"/>
        </w:rPr>
      </w:pPr>
      <w:r w:rsidRPr="00F640F7">
        <w:rPr>
          <w:rFonts w:cstheme="minorHAnsi"/>
        </w:rPr>
        <w:t>A key aspect of the Center’s workforce development strategy is to focus on the competency development and support of supervisors who oversee service delivery in the publicly funded children’s behavioral system. Supervisors have considerable influence over their s</w:t>
      </w:r>
      <w:r w:rsidR="00D72702">
        <w:rPr>
          <w:rFonts w:cstheme="minorHAnsi"/>
        </w:rPr>
        <w:t>upervisees</w:t>
      </w:r>
      <w:r w:rsidRPr="00F640F7">
        <w:rPr>
          <w:rFonts w:cstheme="minorHAnsi"/>
        </w:rPr>
        <w:t xml:space="preserve"> and play a critical role in teaching, coaching, and supporting behavioral health staff members that are working directly with youth and families. Many supervisors are promoted based on their performance serving as direct care worker</w:t>
      </w:r>
      <w:r w:rsidR="0033205F" w:rsidRPr="00F640F7">
        <w:rPr>
          <w:rFonts w:cstheme="minorHAnsi"/>
        </w:rPr>
        <w:t>s</w:t>
      </w:r>
      <w:r w:rsidRPr="00F640F7">
        <w:rPr>
          <w:rFonts w:cstheme="minorHAnsi"/>
        </w:rPr>
        <w:t xml:space="preserve"> but often do not receive specialized training on how to be a supervisor. </w:t>
      </w:r>
    </w:p>
    <w:p w14:paraId="397D135E" w14:textId="41447C77" w:rsidR="00E64B09" w:rsidRPr="004A3A80" w:rsidRDefault="00E64B09" w:rsidP="004A3A80">
      <w:pPr>
        <w:pStyle w:val="ListParagraph"/>
        <w:keepNext/>
        <w:keepLines/>
        <w:numPr>
          <w:ilvl w:val="0"/>
          <w:numId w:val="10"/>
        </w:numPr>
        <w:spacing w:before="200" w:after="0"/>
        <w:outlineLvl w:val="3"/>
        <w:rPr>
          <w:rFonts w:eastAsiaTheme="majorEastAsia" w:cstheme="minorHAnsi"/>
          <w:b/>
          <w:bCs/>
          <w:color w:val="4F81BD" w:themeColor="accent1"/>
        </w:rPr>
      </w:pPr>
      <w:r w:rsidRPr="004A3A80">
        <w:rPr>
          <w:rFonts w:eastAsiaTheme="majorEastAsia" w:cstheme="minorHAnsi"/>
          <w:b/>
          <w:bCs/>
          <w:color w:val="4F81BD" w:themeColor="accent1"/>
        </w:rPr>
        <w:t xml:space="preserve">Reflective </w:t>
      </w:r>
      <w:r w:rsidR="00F62D78">
        <w:rPr>
          <w:rFonts w:eastAsiaTheme="majorEastAsia" w:cstheme="minorHAnsi"/>
          <w:b/>
          <w:bCs/>
          <w:color w:val="4F81BD" w:themeColor="accent1"/>
        </w:rPr>
        <w:t>S</w:t>
      </w:r>
      <w:r w:rsidRPr="004A3A80">
        <w:rPr>
          <w:rFonts w:eastAsiaTheme="majorEastAsia" w:cstheme="minorHAnsi"/>
          <w:b/>
          <w:bCs/>
          <w:color w:val="4F81BD" w:themeColor="accent1"/>
        </w:rPr>
        <w:t xml:space="preserve">upervision </w:t>
      </w:r>
      <w:r w:rsidR="00F62D78">
        <w:rPr>
          <w:rFonts w:eastAsiaTheme="majorEastAsia" w:cstheme="minorHAnsi"/>
          <w:b/>
          <w:bCs/>
          <w:color w:val="4F81BD" w:themeColor="accent1"/>
        </w:rPr>
        <w:t>T</w:t>
      </w:r>
      <w:r w:rsidRPr="004A3A80">
        <w:rPr>
          <w:rFonts w:eastAsiaTheme="majorEastAsia" w:cstheme="minorHAnsi"/>
          <w:b/>
          <w:bCs/>
          <w:color w:val="4F81BD" w:themeColor="accent1"/>
        </w:rPr>
        <w:t xml:space="preserve">raining and </w:t>
      </w:r>
      <w:r w:rsidR="00F62D78">
        <w:rPr>
          <w:rFonts w:eastAsiaTheme="majorEastAsia" w:cstheme="minorHAnsi"/>
          <w:b/>
          <w:bCs/>
          <w:color w:val="4F81BD" w:themeColor="accent1"/>
        </w:rPr>
        <w:t>C</w:t>
      </w:r>
      <w:r w:rsidRPr="004A3A80">
        <w:rPr>
          <w:rFonts w:eastAsiaTheme="majorEastAsia" w:cstheme="minorHAnsi"/>
          <w:b/>
          <w:bCs/>
          <w:color w:val="4F81BD" w:themeColor="accent1"/>
        </w:rPr>
        <w:t>oaching</w:t>
      </w:r>
    </w:p>
    <w:p w14:paraId="7698A886" w14:textId="77777777" w:rsidR="00E64B09" w:rsidRPr="00F640F7" w:rsidRDefault="00E64B09" w:rsidP="00E64B09">
      <w:pPr>
        <w:keepNext/>
        <w:keepLines/>
        <w:spacing w:before="200" w:after="0"/>
        <w:outlineLvl w:val="3"/>
        <w:rPr>
          <w:rFonts w:eastAsiaTheme="majorEastAsia" w:cstheme="minorHAnsi"/>
          <w:b/>
          <w:bCs/>
          <w:i/>
          <w:iCs/>
          <w:color w:val="808080" w:themeColor="text1" w:themeTint="7F"/>
        </w:rPr>
      </w:pPr>
    </w:p>
    <w:p w14:paraId="28D6A327" w14:textId="4D9D369D" w:rsidR="00E64B09" w:rsidRPr="00F640F7" w:rsidRDefault="00E64B09" w:rsidP="00E64B09">
      <w:pPr>
        <w:rPr>
          <w:rFonts w:cstheme="minorHAnsi"/>
        </w:rPr>
      </w:pPr>
      <w:r w:rsidRPr="00F640F7">
        <w:rPr>
          <w:rFonts w:cstheme="minorHAnsi"/>
        </w:rPr>
        <w:t>The Center worked with Dr. Elizabeth McEnany to train and coach supervisors in Reflective Supervision (RS). The practice of RS has its roots in infant and early childhood mental health but is applicable for those working with older youth and families, particularly those who have experienced trauma. RS strengthens the practice of trauma-informed care through its model of collaboration with and support of clinicians and other providers. The Center has offered RS training yearly since 2015.</w:t>
      </w:r>
      <w:r w:rsidR="004A5015" w:rsidRPr="00F640F7">
        <w:rPr>
          <w:rFonts w:cstheme="minorHAnsi"/>
        </w:rPr>
        <w:t xml:space="preserve"> The five</w:t>
      </w:r>
      <w:r w:rsidR="0014664A">
        <w:rPr>
          <w:rFonts w:cstheme="minorHAnsi"/>
        </w:rPr>
        <w:t xml:space="preserve"> </w:t>
      </w:r>
      <w:r w:rsidR="005C58EB">
        <w:rPr>
          <w:rFonts w:cstheme="minorHAnsi"/>
        </w:rPr>
        <w:t xml:space="preserve">session, </w:t>
      </w:r>
      <w:r w:rsidR="005C58EB" w:rsidRPr="00F640F7">
        <w:rPr>
          <w:rFonts w:cstheme="minorHAnsi"/>
        </w:rPr>
        <w:t>3</w:t>
      </w:r>
      <w:r w:rsidR="004A5015" w:rsidRPr="00F640F7">
        <w:rPr>
          <w:rFonts w:cstheme="minorHAnsi"/>
        </w:rPr>
        <w:t>-</w:t>
      </w:r>
      <w:r w:rsidR="00632596" w:rsidRPr="00F640F7">
        <w:rPr>
          <w:rFonts w:cstheme="minorHAnsi"/>
        </w:rPr>
        <w:t>hour training</w:t>
      </w:r>
      <w:r w:rsidR="004A5015" w:rsidRPr="00F640F7">
        <w:rPr>
          <w:rFonts w:cstheme="minorHAnsi"/>
        </w:rPr>
        <w:t xml:space="preserve"> is followed by six monthly coaching sessions where participants receive coaching from the trainers as they apply the skills learned in their work with supervisees. </w:t>
      </w:r>
      <w:r w:rsidR="00284DC3" w:rsidRPr="00F640F7">
        <w:rPr>
          <w:rFonts w:cstheme="minorHAnsi"/>
        </w:rPr>
        <w:t xml:space="preserve">Each year a group of </w:t>
      </w:r>
      <w:r w:rsidR="006B7C47" w:rsidRPr="00F640F7">
        <w:rPr>
          <w:rFonts w:cstheme="minorHAnsi"/>
        </w:rPr>
        <w:t>teams</w:t>
      </w:r>
      <w:r w:rsidR="000F083C" w:rsidRPr="00F640F7">
        <w:rPr>
          <w:rFonts w:cstheme="minorHAnsi"/>
        </w:rPr>
        <w:t xml:space="preserve"> of supervisors</w:t>
      </w:r>
      <w:r w:rsidR="006B7C47" w:rsidRPr="00F640F7">
        <w:rPr>
          <w:rFonts w:cstheme="minorHAnsi"/>
        </w:rPr>
        <w:t xml:space="preserve"> from several agencies</w:t>
      </w:r>
      <w:r w:rsidR="00284DC3" w:rsidRPr="00F640F7">
        <w:rPr>
          <w:rFonts w:cstheme="minorHAnsi"/>
        </w:rPr>
        <w:t xml:space="preserve"> </w:t>
      </w:r>
      <w:r w:rsidR="000F083C" w:rsidRPr="00F640F7">
        <w:rPr>
          <w:rFonts w:cstheme="minorHAnsi"/>
        </w:rPr>
        <w:t>join the training,</w:t>
      </w:r>
      <w:r w:rsidR="005375C6" w:rsidRPr="00F640F7">
        <w:rPr>
          <w:rFonts w:cstheme="minorHAnsi"/>
        </w:rPr>
        <w:t xml:space="preserve"> for a total of approximately 40 participants. In recent years emphasis has been placed on </w:t>
      </w:r>
      <w:r w:rsidR="00F578DF" w:rsidRPr="00F640F7">
        <w:rPr>
          <w:rFonts w:cstheme="minorHAnsi"/>
        </w:rPr>
        <w:t>supporting</w:t>
      </w:r>
      <w:r w:rsidR="006D27AE" w:rsidRPr="00F640F7">
        <w:rPr>
          <w:rFonts w:cstheme="minorHAnsi"/>
        </w:rPr>
        <w:t xml:space="preserve"> each agency team </w:t>
      </w:r>
      <w:r w:rsidR="00F578DF" w:rsidRPr="00F640F7">
        <w:rPr>
          <w:rFonts w:cstheme="minorHAnsi"/>
        </w:rPr>
        <w:t>in</w:t>
      </w:r>
      <w:r w:rsidR="006D27AE" w:rsidRPr="00F640F7">
        <w:rPr>
          <w:rFonts w:cstheme="minorHAnsi"/>
        </w:rPr>
        <w:t xml:space="preserve"> </w:t>
      </w:r>
      <w:r w:rsidR="00A3392D" w:rsidRPr="00F640F7">
        <w:rPr>
          <w:rFonts w:cstheme="minorHAnsi"/>
        </w:rPr>
        <w:t>develop</w:t>
      </w:r>
      <w:r w:rsidR="00F578DF" w:rsidRPr="00F640F7">
        <w:rPr>
          <w:rFonts w:cstheme="minorHAnsi"/>
        </w:rPr>
        <w:t>ing</w:t>
      </w:r>
      <w:r w:rsidR="00A3392D" w:rsidRPr="00F640F7">
        <w:rPr>
          <w:rFonts w:cstheme="minorHAnsi"/>
        </w:rPr>
        <w:t xml:space="preserve"> a plan for implementation and maintenance of </w:t>
      </w:r>
      <w:r w:rsidR="00205FBA" w:rsidRPr="00F640F7">
        <w:rPr>
          <w:rFonts w:cstheme="minorHAnsi"/>
        </w:rPr>
        <w:t xml:space="preserve">reflective supervision </w:t>
      </w:r>
      <w:r w:rsidR="003D0479" w:rsidRPr="00F640F7">
        <w:rPr>
          <w:rFonts w:cstheme="minorHAnsi"/>
        </w:rPr>
        <w:t xml:space="preserve">practices </w:t>
      </w:r>
      <w:r w:rsidR="00205FBA" w:rsidRPr="00F640F7">
        <w:rPr>
          <w:rFonts w:cstheme="minorHAnsi"/>
        </w:rPr>
        <w:t>throughout their program and/or agency.</w:t>
      </w:r>
      <w:r w:rsidR="00006BAF" w:rsidRPr="00F640F7">
        <w:rPr>
          <w:rFonts w:cstheme="minorHAnsi"/>
        </w:rPr>
        <w:t xml:space="preserve"> </w:t>
      </w:r>
    </w:p>
    <w:p w14:paraId="30753F42" w14:textId="77777777" w:rsidR="00E64B09" w:rsidRPr="004A3A80" w:rsidDel="00465A6E" w:rsidRDefault="00E64B09" w:rsidP="004A3A80">
      <w:pPr>
        <w:pStyle w:val="ListParagraph"/>
        <w:numPr>
          <w:ilvl w:val="0"/>
          <w:numId w:val="10"/>
        </w:numPr>
        <w:spacing w:after="0"/>
        <w:rPr>
          <w:rFonts w:eastAsia="Times New Roman" w:cstheme="minorHAnsi"/>
          <w:b/>
          <w:bCs/>
          <w:color w:val="4F81BD" w:themeColor="accent1"/>
        </w:rPr>
      </w:pPr>
      <w:r w:rsidRPr="004A3A80">
        <w:rPr>
          <w:rFonts w:cstheme="minorHAnsi"/>
          <w:b/>
          <w:bCs/>
          <w:color w:val="4F81BD" w:themeColor="accent1"/>
        </w:rPr>
        <w:t>Addressing Secondary Traumatic Stress in Supervision</w:t>
      </w:r>
    </w:p>
    <w:p w14:paraId="1D089CB2" w14:textId="77777777" w:rsidR="00E64B09" w:rsidRPr="00F640F7" w:rsidRDefault="00E64B09" w:rsidP="00E64B09">
      <w:pPr>
        <w:spacing w:after="0"/>
        <w:rPr>
          <w:rFonts w:cstheme="minorHAnsi"/>
        </w:rPr>
      </w:pPr>
    </w:p>
    <w:p w14:paraId="47D96CAE" w14:textId="699B6A1B" w:rsidR="00E64B09" w:rsidRPr="00F640F7" w:rsidRDefault="00E64B09" w:rsidP="00E64B09">
      <w:pPr>
        <w:spacing w:after="0"/>
        <w:rPr>
          <w:rFonts w:cstheme="minorHAnsi"/>
        </w:rPr>
      </w:pPr>
      <w:r w:rsidRPr="00F640F7">
        <w:rPr>
          <w:rFonts w:cstheme="minorHAnsi"/>
        </w:rPr>
        <w:t xml:space="preserve">In response to the workforce crisis associated with the COVID-19 pandemic and to bolster existing supervision efforts, </w:t>
      </w:r>
      <w:r w:rsidR="005C58EB">
        <w:rPr>
          <w:rFonts w:cstheme="minorHAnsi"/>
        </w:rPr>
        <w:t xml:space="preserve">The </w:t>
      </w:r>
      <w:r w:rsidRPr="00F640F7">
        <w:rPr>
          <w:rFonts w:cstheme="minorHAnsi"/>
        </w:rPr>
        <w:t xml:space="preserve">Center, in collaboration </w:t>
      </w:r>
      <w:proofErr w:type="gramStart"/>
      <w:r w:rsidRPr="00F640F7">
        <w:rPr>
          <w:rFonts w:cstheme="minorHAnsi"/>
        </w:rPr>
        <w:t>with Dr.</w:t>
      </w:r>
      <w:proofErr w:type="gramEnd"/>
      <w:r w:rsidRPr="00F640F7">
        <w:rPr>
          <w:rFonts w:cstheme="minorHAnsi"/>
        </w:rPr>
        <w:t xml:space="preserve"> Elizabeth </w:t>
      </w:r>
      <w:proofErr w:type="gramStart"/>
      <w:r w:rsidRPr="00F640F7">
        <w:rPr>
          <w:rFonts w:cstheme="minorHAnsi"/>
        </w:rPr>
        <w:t>McEnany</w:t>
      </w:r>
      <w:proofErr w:type="gramEnd"/>
      <w:r w:rsidRPr="00F640F7">
        <w:rPr>
          <w:rFonts w:cstheme="minorHAnsi"/>
        </w:rPr>
        <w:t xml:space="preserve"> developed a curriculum focused on addressing </w:t>
      </w:r>
      <w:r w:rsidR="00B55314" w:rsidRPr="00F640F7">
        <w:rPr>
          <w:rFonts w:cstheme="minorHAnsi"/>
        </w:rPr>
        <w:t xml:space="preserve">secondary traumatic stress </w:t>
      </w:r>
      <w:r w:rsidRPr="00F640F7">
        <w:rPr>
          <w:rFonts w:cstheme="minorHAnsi"/>
        </w:rPr>
        <w:t xml:space="preserve">in </w:t>
      </w:r>
      <w:r w:rsidR="00B55314" w:rsidRPr="00F640F7">
        <w:rPr>
          <w:rFonts w:cstheme="minorHAnsi"/>
        </w:rPr>
        <w:t xml:space="preserve">supervision </w:t>
      </w:r>
      <w:r w:rsidRPr="00F640F7">
        <w:rPr>
          <w:rFonts w:cstheme="minorHAnsi"/>
        </w:rPr>
        <w:t xml:space="preserve">(STS). </w:t>
      </w:r>
      <w:r w:rsidR="002652A6" w:rsidRPr="00F640F7">
        <w:rPr>
          <w:rFonts w:cstheme="minorHAnsi"/>
        </w:rPr>
        <w:t xml:space="preserve">Secondary traumatic stress (STS) is characterized by the manifestation of PTSD symptoms in people working with trauma survivors resulting from at least one indirect </w:t>
      </w:r>
      <w:r w:rsidR="002652A6" w:rsidRPr="00F640F7">
        <w:rPr>
          <w:rFonts w:cstheme="minorHAnsi"/>
        </w:rPr>
        <w:lastRenderedPageBreak/>
        <w:t xml:space="preserve">exposure to traumatic </w:t>
      </w:r>
      <w:r w:rsidR="00FD4E66" w:rsidRPr="00F640F7">
        <w:rPr>
          <w:rFonts w:cstheme="minorHAnsi"/>
        </w:rPr>
        <w:t>content and</w:t>
      </w:r>
      <w:r w:rsidR="0053169A" w:rsidRPr="00F640F7">
        <w:rPr>
          <w:rFonts w:cstheme="minorHAnsi"/>
        </w:rPr>
        <w:t xml:space="preserve"> is a common experience among behavioral health providers</w:t>
      </w:r>
      <w:r w:rsidR="002652A6" w:rsidRPr="00F640F7">
        <w:rPr>
          <w:rFonts w:cstheme="minorHAnsi"/>
        </w:rPr>
        <w:t xml:space="preserve">. </w:t>
      </w:r>
      <w:r w:rsidRPr="00F640F7">
        <w:rPr>
          <w:rFonts w:cstheme="minorHAnsi"/>
        </w:rPr>
        <w:t xml:space="preserve">This comprehensive four-part training series </w:t>
      </w:r>
      <w:r w:rsidR="00B55314" w:rsidRPr="00F640F7">
        <w:rPr>
          <w:rFonts w:cstheme="minorHAnsi"/>
        </w:rPr>
        <w:t xml:space="preserve">is </w:t>
      </w:r>
      <w:r w:rsidRPr="00F640F7">
        <w:rPr>
          <w:rFonts w:cstheme="minorHAnsi"/>
        </w:rPr>
        <w:t xml:space="preserve">designed </w:t>
      </w:r>
      <w:r w:rsidR="00C35AAB" w:rsidRPr="00F640F7">
        <w:rPr>
          <w:rFonts w:cstheme="minorHAnsi"/>
        </w:rPr>
        <w:t xml:space="preserve">in conjunction </w:t>
      </w:r>
      <w:r w:rsidRPr="00F640F7">
        <w:rPr>
          <w:rFonts w:cstheme="minorHAnsi"/>
        </w:rPr>
        <w:t xml:space="preserve">with Reflective Supervision training and delves into supervisory practices at both individual and organizational levels. </w:t>
      </w:r>
    </w:p>
    <w:p w14:paraId="0C8BDF51" w14:textId="77777777" w:rsidR="00E64B09" w:rsidRPr="00F640F7" w:rsidRDefault="00E64B09" w:rsidP="00E64B09">
      <w:pPr>
        <w:spacing w:after="0"/>
        <w:rPr>
          <w:rFonts w:cstheme="minorHAnsi"/>
        </w:rPr>
      </w:pPr>
    </w:p>
    <w:p w14:paraId="0A558A6B" w14:textId="3A3D6492" w:rsidR="00C22CB1" w:rsidRPr="00F640F7" w:rsidRDefault="00D72702" w:rsidP="009155DE">
      <w:pPr>
        <w:spacing w:after="0"/>
        <w:rPr>
          <w:rFonts w:cstheme="minorHAnsi"/>
        </w:rPr>
      </w:pPr>
      <w:r>
        <w:rPr>
          <w:rFonts w:cstheme="minorHAnsi"/>
        </w:rPr>
        <w:t xml:space="preserve">The Center has offered the training series three times since 2023. </w:t>
      </w:r>
      <w:r w:rsidR="00E64B09" w:rsidRPr="00F640F7">
        <w:rPr>
          <w:rFonts w:cstheme="minorHAnsi"/>
        </w:rPr>
        <w:t>Learning objectives include enhancing supervisors' abilities to address their supervisees' responses to secondary stress, with a focus on recognizing and addressing the varying impact based on racial, ethnic, and cultural identities. In addition to this comprehensive training, STS incorporates an extra component wherein an executive sponsor (such as a Senior Leader or HR Manager) is encouraged to attend, fostering actionable strategies throughout all levels of an organization.</w:t>
      </w:r>
      <w:r w:rsidR="00FB447A" w:rsidRPr="00F640F7">
        <w:rPr>
          <w:rFonts w:cstheme="minorHAnsi"/>
        </w:rPr>
        <w:t xml:space="preserve"> </w:t>
      </w:r>
      <w:r w:rsidR="007168B0">
        <w:rPr>
          <w:rFonts w:cstheme="minorHAnsi"/>
        </w:rPr>
        <w:t xml:space="preserve">Ninety-two percent of the FY 24 participants who evaluated the course indicated that they were satisfied or very satisfied with its content and that they would make some or </w:t>
      </w:r>
      <w:proofErr w:type="gramStart"/>
      <w:r w:rsidR="007168B0">
        <w:rPr>
          <w:rFonts w:cstheme="minorHAnsi"/>
        </w:rPr>
        <w:t>many</w:t>
      </w:r>
      <w:proofErr w:type="gramEnd"/>
      <w:r w:rsidR="007168B0">
        <w:rPr>
          <w:rFonts w:cstheme="minorHAnsi"/>
        </w:rPr>
        <w:t xml:space="preserve"> changes to their supervisory practices </w:t>
      </w:r>
      <w:proofErr w:type="gramStart"/>
      <w:r w:rsidR="007168B0">
        <w:rPr>
          <w:rFonts w:cstheme="minorHAnsi"/>
        </w:rPr>
        <w:t>as a result of</w:t>
      </w:r>
      <w:proofErr w:type="gramEnd"/>
      <w:r w:rsidR="007168B0">
        <w:rPr>
          <w:rFonts w:cstheme="minorHAnsi"/>
        </w:rPr>
        <w:t xml:space="preserve"> participating in the training. </w:t>
      </w:r>
    </w:p>
    <w:p w14:paraId="0EEF166D" w14:textId="77777777" w:rsidR="009155DE" w:rsidRPr="00F640F7" w:rsidRDefault="009155DE" w:rsidP="00E64B09">
      <w:pPr>
        <w:spacing w:after="0"/>
        <w:rPr>
          <w:rFonts w:cstheme="minorHAnsi"/>
        </w:rPr>
      </w:pPr>
    </w:p>
    <w:p w14:paraId="5F9BD53A" w14:textId="4551F8C7" w:rsidR="004A5015" w:rsidRPr="004A3A80" w:rsidRDefault="076594EF" w:rsidP="00712E05">
      <w:pPr>
        <w:pStyle w:val="Heading4"/>
        <w:rPr>
          <w:rFonts w:asciiTheme="minorHAnsi" w:hAnsiTheme="minorHAnsi" w:cstheme="minorHAnsi"/>
          <w:u w:val="single"/>
        </w:rPr>
      </w:pPr>
      <w:r w:rsidRPr="004A3A80">
        <w:rPr>
          <w:rFonts w:asciiTheme="minorHAnsi" w:eastAsia="Times New Roman" w:hAnsiTheme="minorHAnsi" w:cstheme="minorHAnsi"/>
          <w:u w:val="single"/>
        </w:rPr>
        <w:t>Family Therapy Intensive</w:t>
      </w:r>
      <w:r w:rsidR="00FE506D" w:rsidRPr="004A3A80">
        <w:rPr>
          <w:rFonts w:asciiTheme="minorHAnsi" w:eastAsia="Times New Roman" w:hAnsiTheme="minorHAnsi" w:cstheme="minorHAnsi"/>
          <w:u w:val="single"/>
        </w:rPr>
        <w:t xml:space="preserve"> Training</w:t>
      </w:r>
    </w:p>
    <w:p w14:paraId="53286BF6" w14:textId="77777777" w:rsidR="0081597C" w:rsidRPr="00F640F7" w:rsidRDefault="0081597C" w:rsidP="003F6213">
      <w:pPr>
        <w:rPr>
          <w:rFonts w:cstheme="minorHAnsi"/>
        </w:rPr>
      </w:pPr>
    </w:p>
    <w:p w14:paraId="4411D782" w14:textId="3E634062" w:rsidR="003F6213" w:rsidRPr="00F640F7" w:rsidRDefault="1DCFA3C5" w:rsidP="003F6213">
      <w:pPr>
        <w:rPr>
          <w:rFonts w:cstheme="minorHAnsi"/>
        </w:rPr>
      </w:pPr>
      <w:r w:rsidRPr="00F640F7">
        <w:rPr>
          <w:rFonts w:cstheme="minorHAnsi"/>
        </w:rPr>
        <w:t xml:space="preserve">The DMH CYF Division, </w:t>
      </w:r>
      <w:r w:rsidR="006F55D6">
        <w:rPr>
          <w:rFonts w:cstheme="minorHAnsi"/>
        </w:rPr>
        <w:t>T</w:t>
      </w:r>
      <w:r w:rsidRPr="00F640F7">
        <w:rPr>
          <w:rFonts w:cstheme="minorHAnsi"/>
        </w:rPr>
        <w:t xml:space="preserve">he Center, and MassHealth’s Children’s Behavioral Health Initiative supported scholarships for 28 clinicians working in the publicly funded mental health system to attend the Intensive Certificate Program in Family Systems Therapy provided by Therapy Training Boston. Our publicly funded treatment systems work to ensure full family engagement in treatment and seek to prepare families to support their children successfully at home. This course supports beginning and intermediate level clinicians to become more skilled, </w:t>
      </w:r>
      <w:r w:rsidR="0075246C" w:rsidRPr="00F640F7">
        <w:rPr>
          <w:rFonts w:cstheme="minorHAnsi"/>
        </w:rPr>
        <w:t>self-aware,</w:t>
      </w:r>
      <w:r w:rsidRPr="00F640F7">
        <w:rPr>
          <w:rFonts w:cstheme="minorHAnsi"/>
        </w:rPr>
        <w:t xml:space="preserve"> and confident family-centered clinicians and supervisors. It teaches family systems ideas and practices, addressing complex family and individual needs through approaches that are practical, empowering and collaborative for both families and providers. The course provide</w:t>
      </w:r>
      <w:r w:rsidR="3121B53D" w:rsidRPr="00F640F7">
        <w:rPr>
          <w:rFonts w:cstheme="minorHAnsi"/>
        </w:rPr>
        <w:t>s</w:t>
      </w:r>
      <w:r w:rsidRPr="00F640F7">
        <w:rPr>
          <w:rFonts w:cstheme="minorHAnsi"/>
        </w:rPr>
        <w:t xml:space="preserve"> 81 hours of training, including approximately one full day of training a month and one two-day-long retreat. Over the past f</w:t>
      </w:r>
      <w:r w:rsidR="3106EF80" w:rsidRPr="00F640F7">
        <w:rPr>
          <w:rFonts w:cstheme="minorHAnsi"/>
        </w:rPr>
        <w:t>ive</w:t>
      </w:r>
      <w:r w:rsidRPr="00F640F7">
        <w:rPr>
          <w:rFonts w:cstheme="minorHAnsi"/>
        </w:rPr>
        <w:t xml:space="preserve"> years, the program has trained </w:t>
      </w:r>
      <w:r w:rsidR="000C1F88" w:rsidRPr="00F640F7">
        <w:rPr>
          <w:rFonts w:cstheme="minorHAnsi"/>
        </w:rPr>
        <w:t xml:space="preserve">140 </w:t>
      </w:r>
      <w:r w:rsidRPr="00F640F7">
        <w:rPr>
          <w:rFonts w:cstheme="minorHAnsi"/>
        </w:rPr>
        <w:t xml:space="preserve">clinicians. Another cohort of 28 clinicians began in July </w:t>
      </w:r>
      <w:r w:rsidR="000C1F88" w:rsidRPr="00F640F7">
        <w:rPr>
          <w:rFonts w:cstheme="minorHAnsi"/>
        </w:rPr>
        <w:t xml:space="preserve">2024 </w:t>
      </w:r>
      <w:r w:rsidRPr="00F640F7">
        <w:rPr>
          <w:rFonts w:cstheme="minorHAnsi"/>
        </w:rPr>
        <w:t xml:space="preserve">and is expected to complete the course in June </w:t>
      </w:r>
      <w:r w:rsidR="000C1F88" w:rsidRPr="00F640F7">
        <w:rPr>
          <w:rFonts w:cstheme="minorHAnsi"/>
        </w:rPr>
        <w:t>2025</w:t>
      </w:r>
      <w:r w:rsidRPr="00F640F7">
        <w:rPr>
          <w:rFonts w:cstheme="minorHAnsi"/>
        </w:rPr>
        <w:t xml:space="preserve">. The program offers a second year of </w:t>
      </w:r>
      <w:r w:rsidR="00B12A6E" w:rsidRPr="00F640F7">
        <w:rPr>
          <w:rFonts w:cstheme="minorHAnsi"/>
        </w:rPr>
        <w:t xml:space="preserve">monthly </w:t>
      </w:r>
      <w:r w:rsidRPr="00F640F7">
        <w:rPr>
          <w:rFonts w:cstheme="minorHAnsi"/>
        </w:rPr>
        <w:t xml:space="preserve">coaching </w:t>
      </w:r>
      <w:r w:rsidR="00B12A6E" w:rsidRPr="00F640F7">
        <w:rPr>
          <w:rFonts w:cstheme="minorHAnsi"/>
        </w:rPr>
        <w:t xml:space="preserve">sessions </w:t>
      </w:r>
      <w:r w:rsidRPr="00F640F7">
        <w:rPr>
          <w:rFonts w:cstheme="minorHAnsi"/>
        </w:rPr>
        <w:t xml:space="preserve">to anyone who has taken the training </w:t>
      </w:r>
      <w:r w:rsidR="0075246C" w:rsidRPr="00F640F7">
        <w:rPr>
          <w:rFonts w:cstheme="minorHAnsi"/>
        </w:rPr>
        <w:t>to</w:t>
      </w:r>
      <w:r w:rsidRPr="00F640F7">
        <w:rPr>
          <w:rFonts w:cstheme="minorHAnsi"/>
        </w:rPr>
        <w:t xml:space="preserve"> help clinicians deepen their practice. This project is the result of cross-agency collaboration and alignment of training approaches across systems.</w:t>
      </w:r>
    </w:p>
    <w:p w14:paraId="6473B34A" w14:textId="29F40AED" w:rsidR="00422424" w:rsidRPr="004A3A80" w:rsidRDefault="1C709F81" w:rsidP="2270984A">
      <w:pPr>
        <w:keepNext/>
        <w:spacing w:before="200" w:after="0"/>
        <w:rPr>
          <w:rFonts w:cstheme="minorHAnsi"/>
          <w:b/>
          <w:bCs/>
          <w:i/>
          <w:iCs/>
          <w:color w:val="4472C4"/>
          <w:u w:val="single"/>
        </w:rPr>
      </w:pPr>
      <w:r w:rsidRPr="004A3A80">
        <w:rPr>
          <w:rFonts w:cstheme="minorHAnsi"/>
          <w:b/>
          <w:bCs/>
          <w:i/>
          <w:iCs/>
          <w:color w:val="4472C4"/>
          <w:u w:val="single"/>
        </w:rPr>
        <w:t>Young Adult Peer Mentoring Workforce Training</w:t>
      </w:r>
    </w:p>
    <w:p w14:paraId="04851333" w14:textId="044819B1" w:rsidR="64768065" w:rsidRPr="00F640F7" w:rsidRDefault="64768065" w:rsidP="64768065">
      <w:pPr>
        <w:keepNext/>
        <w:spacing w:before="200" w:after="0"/>
        <w:rPr>
          <w:rFonts w:cstheme="minorHAnsi"/>
          <w:b/>
          <w:bCs/>
          <w:color w:val="4472C4"/>
        </w:rPr>
      </w:pPr>
    </w:p>
    <w:p w14:paraId="45B219F7" w14:textId="71BC1085" w:rsidR="00422424" w:rsidRPr="00F640F7" w:rsidRDefault="40F20139" w:rsidP="00422424">
      <w:pPr>
        <w:rPr>
          <w:rFonts w:cstheme="minorHAnsi"/>
          <w:b/>
          <w:bCs/>
        </w:rPr>
      </w:pPr>
      <w:r w:rsidRPr="00F640F7">
        <w:rPr>
          <w:rFonts w:cstheme="minorHAnsi"/>
        </w:rPr>
        <w:t>Young Adult Peer Mentors (YAPM) play an emerging and an increasingly vital role in the Commonwealth’s behavioral healthcare delivery system.</w:t>
      </w:r>
      <w:r w:rsidRPr="00F640F7">
        <w:rPr>
          <w:rFonts w:cstheme="minorHAnsi"/>
          <w:b/>
          <w:bCs/>
        </w:rPr>
        <w:t xml:space="preserve"> </w:t>
      </w:r>
      <w:r w:rsidRPr="00F640F7">
        <w:rPr>
          <w:rFonts w:cstheme="minorHAnsi"/>
        </w:rPr>
        <w:t>YAPMs are professionals who share their personal experience of living with and overcoming a behavioral health challenge(s)</w:t>
      </w:r>
      <w:r w:rsidR="00C1186D" w:rsidRPr="00F640F7">
        <w:rPr>
          <w:rFonts w:cstheme="minorHAnsi"/>
        </w:rPr>
        <w:t xml:space="preserve"> </w:t>
      </w:r>
      <w:r w:rsidR="6A6C5D25" w:rsidRPr="00F640F7">
        <w:rPr>
          <w:rFonts w:cstheme="minorHAnsi"/>
        </w:rPr>
        <w:t>to</w:t>
      </w:r>
      <w:r w:rsidRPr="00F640F7">
        <w:rPr>
          <w:rFonts w:cstheme="minorHAnsi"/>
        </w:rPr>
        <w:t xml:space="preserve"> provide hope and support to youth</w:t>
      </w:r>
      <w:r w:rsidR="2C652881" w:rsidRPr="00F640F7">
        <w:rPr>
          <w:rFonts w:cstheme="minorHAnsi"/>
        </w:rPr>
        <w:t xml:space="preserve"> and young adult</w:t>
      </w:r>
      <w:r w:rsidRPr="00F640F7">
        <w:rPr>
          <w:rFonts w:cstheme="minorHAnsi"/>
        </w:rPr>
        <w:t xml:space="preserve"> facing similar challenges. Additionally, YAPMs serve as guides to other </w:t>
      </w:r>
      <w:r w:rsidR="20B04EC5" w:rsidRPr="00F640F7">
        <w:rPr>
          <w:rFonts w:cstheme="minorHAnsi"/>
        </w:rPr>
        <w:t xml:space="preserve">youth and </w:t>
      </w:r>
      <w:r w:rsidRPr="00F640F7">
        <w:rPr>
          <w:rFonts w:cstheme="minorHAnsi"/>
        </w:rPr>
        <w:t xml:space="preserve">young adults by offering their invaluable experience with navigating the behavioral healthcare system. </w:t>
      </w:r>
      <w:hyperlink r:id="rId20">
        <w:r w:rsidRPr="00F640F7">
          <w:rPr>
            <w:rStyle w:val="Hyperlink"/>
            <w:rFonts w:cstheme="minorHAnsi"/>
            <w:color w:val="0070C0"/>
          </w:rPr>
          <w:t>Research</w:t>
        </w:r>
      </w:hyperlink>
      <w:r w:rsidRPr="00F640F7">
        <w:rPr>
          <w:rFonts w:cstheme="minorHAnsi"/>
        </w:rPr>
        <w:t xml:space="preserve"> on the use of peers has found they help promote engagement in care, reduce utilization of restrictive and costly services such as inpatient hospitals and emergency departments, and improve quality of life</w:t>
      </w:r>
      <w:r w:rsidR="6B7D7070" w:rsidRPr="00F640F7">
        <w:rPr>
          <w:rFonts w:cstheme="minorHAnsi"/>
        </w:rPr>
        <w:t>.</w:t>
      </w:r>
      <w:r w:rsidRPr="00F640F7">
        <w:rPr>
          <w:rFonts w:cstheme="minorHAnsi"/>
        </w:rPr>
        <w:t xml:space="preserve">      </w:t>
      </w:r>
    </w:p>
    <w:p w14:paraId="5C9AEAC7" w14:textId="77777777" w:rsidR="00422424" w:rsidRPr="002376AB" w:rsidRDefault="40F20139" w:rsidP="002376AB">
      <w:pPr>
        <w:pStyle w:val="ListParagraph"/>
        <w:keepNext/>
        <w:numPr>
          <w:ilvl w:val="0"/>
          <w:numId w:val="10"/>
        </w:numPr>
        <w:spacing w:before="200"/>
        <w:rPr>
          <w:rFonts w:cstheme="minorHAnsi"/>
          <w:b/>
          <w:bCs/>
          <w:i/>
          <w:iCs/>
          <w:color w:val="4472C4"/>
        </w:rPr>
      </w:pPr>
      <w:r w:rsidRPr="002376AB">
        <w:rPr>
          <w:rFonts w:cstheme="minorHAnsi"/>
          <w:b/>
          <w:bCs/>
          <w:i/>
          <w:iCs/>
          <w:color w:val="4472C4"/>
        </w:rPr>
        <w:lastRenderedPageBreak/>
        <w:t>Core Elements of Young Adult Peer Mentoring Training</w:t>
      </w:r>
    </w:p>
    <w:p w14:paraId="3E2DAA29" w14:textId="0AE439C6" w:rsidR="00422424" w:rsidRPr="00F640F7" w:rsidRDefault="40F20139">
      <w:pPr>
        <w:rPr>
          <w:rFonts w:cstheme="minorHAnsi"/>
          <w:highlight w:val="yellow"/>
        </w:rPr>
      </w:pPr>
      <w:r w:rsidRPr="00F640F7">
        <w:rPr>
          <w:rFonts w:cstheme="minorHAnsi"/>
        </w:rPr>
        <w:t xml:space="preserve">In </w:t>
      </w:r>
      <w:r w:rsidR="000C1F88" w:rsidRPr="00F640F7">
        <w:rPr>
          <w:rFonts w:cstheme="minorHAnsi"/>
        </w:rPr>
        <w:t>2024</w:t>
      </w:r>
      <w:r w:rsidRPr="00F640F7">
        <w:rPr>
          <w:rFonts w:cstheme="minorHAnsi"/>
        </w:rPr>
        <w:t xml:space="preserve">, </w:t>
      </w:r>
      <w:r w:rsidR="00EB017B">
        <w:rPr>
          <w:rFonts w:cstheme="minorHAnsi"/>
        </w:rPr>
        <w:t>T</w:t>
      </w:r>
      <w:r w:rsidRPr="00F640F7">
        <w:rPr>
          <w:rFonts w:cstheme="minorHAnsi"/>
        </w:rPr>
        <w:t xml:space="preserve">he Center </w:t>
      </w:r>
      <w:r w:rsidR="001C1F1D" w:rsidRPr="00F640F7">
        <w:rPr>
          <w:rFonts w:cstheme="minorHAnsi"/>
        </w:rPr>
        <w:t>sponsored two</w:t>
      </w:r>
      <w:r w:rsidR="41279133" w:rsidRPr="00F640F7">
        <w:rPr>
          <w:rFonts w:cstheme="minorHAnsi"/>
        </w:rPr>
        <w:t xml:space="preserve"> </w:t>
      </w:r>
      <w:r w:rsidRPr="00F640F7">
        <w:rPr>
          <w:rFonts w:cstheme="minorHAnsi"/>
        </w:rPr>
        <w:t xml:space="preserve">virtual Core Elements of Young Adult Peer Mentoring trainings. The content of this training is based on the </w:t>
      </w:r>
      <w:hyperlink r:id="rId21" w:history="1">
        <w:r w:rsidR="5ECF9E7E" w:rsidRPr="00F640F7">
          <w:rPr>
            <w:rStyle w:val="Hyperlink"/>
            <w:rFonts w:cstheme="minorHAnsi"/>
          </w:rPr>
          <w:t>YAPM Practice Profile</w:t>
        </w:r>
      </w:hyperlink>
      <w:r w:rsidRPr="00F640F7">
        <w:rPr>
          <w:rFonts w:cstheme="minorHAnsi"/>
          <w:color w:val="0070C0"/>
        </w:rPr>
        <w:t xml:space="preserve"> </w:t>
      </w:r>
      <w:r w:rsidRPr="00F640F7">
        <w:rPr>
          <w:rFonts w:cstheme="minorHAnsi"/>
        </w:rPr>
        <w:t>that was released in 2017</w:t>
      </w:r>
      <w:r w:rsidRPr="00F640F7">
        <w:rPr>
          <w:rFonts w:cstheme="minorHAnsi"/>
          <w:color w:val="0070C0"/>
        </w:rPr>
        <w:t xml:space="preserve">. </w:t>
      </w:r>
      <w:r w:rsidRPr="00F640F7">
        <w:rPr>
          <w:rFonts w:cstheme="minorHAnsi"/>
        </w:rPr>
        <w:t xml:space="preserve"> </w:t>
      </w:r>
      <w:r w:rsidR="258E02FD" w:rsidRPr="00F640F7">
        <w:rPr>
          <w:rFonts w:cstheme="minorHAnsi"/>
        </w:rPr>
        <w:t xml:space="preserve"> The training is conducted virtually to enhance access</w:t>
      </w:r>
      <w:r w:rsidR="640CA90E" w:rsidRPr="00F640F7">
        <w:rPr>
          <w:rFonts w:cstheme="minorHAnsi"/>
        </w:rPr>
        <w:t xml:space="preserve">ibility </w:t>
      </w:r>
      <w:r w:rsidR="258E02FD" w:rsidRPr="00F640F7">
        <w:rPr>
          <w:rFonts w:cstheme="minorHAnsi"/>
        </w:rPr>
        <w:t>across the state. Additionally, a sign language interpreter provided ASL trans</w:t>
      </w:r>
      <w:r w:rsidR="1B2D99B2" w:rsidRPr="00F640F7">
        <w:rPr>
          <w:rFonts w:cstheme="minorHAnsi"/>
        </w:rPr>
        <w:t>lation for the Spring Session</w:t>
      </w:r>
      <w:r w:rsidR="403B78D4" w:rsidRPr="00F640F7">
        <w:rPr>
          <w:rFonts w:cstheme="minorHAnsi"/>
        </w:rPr>
        <w:t xml:space="preserve"> for two deaf participants. </w:t>
      </w:r>
      <w:r w:rsidRPr="00F640F7">
        <w:rPr>
          <w:rFonts w:cstheme="minorHAnsi"/>
        </w:rPr>
        <w:t xml:space="preserve">The training </w:t>
      </w:r>
      <w:r w:rsidR="14EAA957" w:rsidRPr="00F640F7">
        <w:rPr>
          <w:rFonts w:cstheme="minorHAnsi"/>
        </w:rPr>
        <w:t xml:space="preserve">is </w:t>
      </w:r>
      <w:r w:rsidRPr="00F640F7">
        <w:rPr>
          <w:rFonts w:cstheme="minorHAnsi"/>
        </w:rPr>
        <w:t xml:space="preserve">conducted over the course of three days, two Core Elements for each section. In </w:t>
      </w:r>
      <w:r w:rsidR="000C1F88" w:rsidRPr="00F640F7">
        <w:rPr>
          <w:rFonts w:cstheme="minorHAnsi"/>
        </w:rPr>
        <w:t>2024</w:t>
      </w:r>
      <w:r w:rsidRPr="00F640F7">
        <w:rPr>
          <w:rFonts w:cstheme="minorHAnsi"/>
        </w:rPr>
        <w:t>, 3</w:t>
      </w:r>
      <w:r w:rsidR="139E1F43" w:rsidRPr="00F640F7">
        <w:rPr>
          <w:rFonts w:cstheme="minorHAnsi"/>
        </w:rPr>
        <w:t>4</w:t>
      </w:r>
      <w:r w:rsidRPr="00F640F7">
        <w:rPr>
          <w:rFonts w:cstheme="minorHAnsi"/>
        </w:rPr>
        <w:t xml:space="preserve"> YAPMs completed the Core Elements </w:t>
      </w:r>
      <w:proofErr w:type="gramStart"/>
      <w:r w:rsidRPr="00F640F7">
        <w:rPr>
          <w:rFonts w:cstheme="minorHAnsi"/>
        </w:rPr>
        <w:t>trainings</w:t>
      </w:r>
      <w:proofErr w:type="gramEnd"/>
      <w:r w:rsidRPr="00F640F7">
        <w:rPr>
          <w:rFonts w:cstheme="minorHAnsi"/>
        </w:rPr>
        <w:t xml:space="preserve"> hosted by </w:t>
      </w:r>
      <w:r w:rsidR="006F55D6">
        <w:rPr>
          <w:rFonts w:cstheme="minorHAnsi"/>
        </w:rPr>
        <w:t>T</w:t>
      </w:r>
      <w:r w:rsidRPr="00F640F7">
        <w:rPr>
          <w:rFonts w:cstheme="minorHAnsi"/>
        </w:rPr>
        <w:t xml:space="preserve">he Center. </w:t>
      </w:r>
      <w:r w:rsidR="57F2C21B" w:rsidRPr="00F640F7">
        <w:rPr>
          <w:rFonts w:cstheme="minorHAnsi"/>
        </w:rPr>
        <w:t xml:space="preserve">In FY 24, </w:t>
      </w:r>
      <w:r w:rsidR="006F55D6">
        <w:rPr>
          <w:rFonts w:cstheme="minorHAnsi"/>
        </w:rPr>
        <w:t>T</w:t>
      </w:r>
      <w:r w:rsidR="57F2C21B" w:rsidRPr="00F640F7">
        <w:rPr>
          <w:rFonts w:cstheme="minorHAnsi"/>
        </w:rPr>
        <w:t xml:space="preserve">he Center launched the Young Adult Peer Mentor </w:t>
      </w:r>
      <w:r w:rsidR="6582A02D" w:rsidRPr="00F640F7">
        <w:rPr>
          <w:rFonts w:cstheme="minorHAnsi"/>
        </w:rPr>
        <w:t>Resource</w:t>
      </w:r>
      <w:r w:rsidR="57F2C21B" w:rsidRPr="00F640F7">
        <w:rPr>
          <w:rFonts w:cstheme="minorHAnsi"/>
        </w:rPr>
        <w:t xml:space="preserve"> Network. This monthly meeting provides an o</w:t>
      </w:r>
      <w:r w:rsidR="5928248F" w:rsidRPr="00F640F7">
        <w:rPr>
          <w:rFonts w:cstheme="minorHAnsi"/>
        </w:rPr>
        <w:t>pportunity for YAPMs across the state to provide mutual sup</w:t>
      </w:r>
      <w:r w:rsidR="4E87FFFA" w:rsidRPr="00F640F7">
        <w:rPr>
          <w:rFonts w:cstheme="minorHAnsi"/>
        </w:rPr>
        <w:t>p</w:t>
      </w:r>
      <w:r w:rsidR="5928248F" w:rsidRPr="00F640F7">
        <w:rPr>
          <w:rFonts w:cstheme="minorHAnsi"/>
        </w:rPr>
        <w:t>ort regarding their unique ro</w:t>
      </w:r>
      <w:r w:rsidR="1BBC8A47" w:rsidRPr="00F640F7">
        <w:rPr>
          <w:rFonts w:cstheme="minorHAnsi"/>
        </w:rPr>
        <w:t xml:space="preserve">le and to share best practices in engaging youth and young adults in services and supports </w:t>
      </w:r>
      <w:r w:rsidR="387BFC55" w:rsidRPr="00F640F7">
        <w:rPr>
          <w:rFonts w:cstheme="minorHAnsi"/>
        </w:rPr>
        <w:t xml:space="preserve">focused on their </w:t>
      </w:r>
      <w:r w:rsidR="00F438DF" w:rsidRPr="00F640F7">
        <w:rPr>
          <w:rFonts w:cstheme="minorHAnsi"/>
        </w:rPr>
        <w:t>mental</w:t>
      </w:r>
      <w:r w:rsidR="387BFC55" w:rsidRPr="00F640F7">
        <w:rPr>
          <w:rFonts w:cstheme="minorHAnsi"/>
        </w:rPr>
        <w:t xml:space="preserve"> health and wellness. </w:t>
      </w:r>
      <w:r w:rsidR="3437E3B5" w:rsidRPr="00F640F7">
        <w:rPr>
          <w:rFonts w:cstheme="minorHAnsi"/>
        </w:rPr>
        <w:t xml:space="preserve">The YAPM </w:t>
      </w:r>
      <w:r w:rsidR="09CC3CDE" w:rsidRPr="00F640F7">
        <w:rPr>
          <w:rFonts w:cstheme="minorHAnsi"/>
        </w:rPr>
        <w:t>Resource Network had consistent participation throughout the year with approximately 10-15 participant</w:t>
      </w:r>
      <w:r w:rsidR="60E4633B" w:rsidRPr="00F640F7">
        <w:rPr>
          <w:rFonts w:cstheme="minorHAnsi"/>
        </w:rPr>
        <w:t xml:space="preserve">s per month. </w:t>
      </w:r>
    </w:p>
    <w:p w14:paraId="75F0D237" w14:textId="7A798FB4" w:rsidR="63481839" w:rsidRPr="002376AB" w:rsidRDefault="63481839" w:rsidP="002376AB">
      <w:pPr>
        <w:pStyle w:val="ListParagraph"/>
        <w:keepNext/>
        <w:numPr>
          <w:ilvl w:val="0"/>
          <w:numId w:val="10"/>
        </w:numPr>
        <w:spacing w:before="200" w:after="0"/>
        <w:outlineLvl w:val="2"/>
        <w:rPr>
          <w:rFonts w:eastAsia="MS Gothic" w:cstheme="minorHAnsi"/>
          <w:b/>
          <w:bCs/>
          <w:i/>
          <w:iCs/>
          <w:color w:val="4F81BD" w:themeColor="accent1"/>
        </w:rPr>
      </w:pPr>
      <w:r w:rsidRPr="002376AB">
        <w:rPr>
          <w:rFonts w:eastAsia="MS Gothic" w:cstheme="minorHAnsi"/>
          <w:b/>
          <w:bCs/>
          <w:i/>
          <w:iCs/>
          <w:color w:val="4F81BD" w:themeColor="accent1"/>
        </w:rPr>
        <w:t>Young Adult Pee</w:t>
      </w:r>
      <w:r w:rsidR="00B0319F" w:rsidRPr="002376AB">
        <w:rPr>
          <w:rFonts w:eastAsia="MS Gothic" w:cstheme="minorHAnsi"/>
          <w:b/>
          <w:bCs/>
          <w:i/>
          <w:iCs/>
          <w:color w:val="4F81BD" w:themeColor="accent1"/>
        </w:rPr>
        <w:t>r M</w:t>
      </w:r>
      <w:r w:rsidRPr="002376AB">
        <w:rPr>
          <w:rFonts w:eastAsia="MS Gothic" w:cstheme="minorHAnsi"/>
          <w:b/>
          <w:bCs/>
          <w:i/>
          <w:iCs/>
          <w:color w:val="4F81BD" w:themeColor="accent1"/>
        </w:rPr>
        <w:t xml:space="preserve">entoring </w:t>
      </w:r>
      <w:r w:rsidR="606FE37F" w:rsidRPr="002376AB">
        <w:rPr>
          <w:rFonts w:eastAsia="MS Gothic" w:cstheme="minorHAnsi"/>
          <w:b/>
          <w:bCs/>
          <w:i/>
          <w:iCs/>
          <w:color w:val="4F81BD" w:themeColor="accent1"/>
        </w:rPr>
        <w:t>Research and Publication</w:t>
      </w:r>
      <w:r w:rsidR="78A9E193" w:rsidRPr="002376AB">
        <w:rPr>
          <w:rFonts w:eastAsia="MS Gothic" w:cstheme="minorHAnsi"/>
          <w:b/>
          <w:bCs/>
          <w:i/>
          <w:iCs/>
          <w:color w:val="4F81BD" w:themeColor="accent1"/>
        </w:rPr>
        <w:t xml:space="preserve"> </w:t>
      </w:r>
    </w:p>
    <w:p w14:paraId="06EAD957" w14:textId="38A22B95" w:rsidR="004772AC" w:rsidRPr="00F640F7" w:rsidRDefault="5E79BBA6" w:rsidP="00D4392D">
      <w:pPr>
        <w:keepNext/>
        <w:spacing w:before="200" w:after="0"/>
        <w:outlineLvl w:val="2"/>
        <w:rPr>
          <w:rFonts w:cstheme="minorHAnsi"/>
        </w:rPr>
      </w:pPr>
      <w:r w:rsidRPr="00F640F7">
        <w:rPr>
          <w:rFonts w:eastAsiaTheme="minorEastAsia" w:cstheme="minorHAnsi"/>
        </w:rPr>
        <w:t xml:space="preserve">In 2024, the Massachusetts Young Adult Peer Mentoring model was </w:t>
      </w:r>
      <w:r w:rsidR="1963DE9E" w:rsidRPr="00F640F7">
        <w:rPr>
          <w:rFonts w:eastAsiaTheme="minorEastAsia" w:cstheme="minorHAnsi"/>
        </w:rPr>
        <w:t>recogni</w:t>
      </w:r>
      <w:r w:rsidRPr="00F640F7">
        <w:rPr>
          <w:rFonts w:eastAsiaTheme="minorEastAsia" w:cstheme="minorHAnsi"/>
        </w:rPr>
        <w:t>zed i</w:t>
      </w:r>
      <w:r w:rsidR="4B4FDFB3" w:rsidRPr="00F640F7">
        <w:rPr>
          <w:rFonts w:eastAsiaTheme="minorEastAsia" w:cstheme="minorHAnsi"/>
        </w:rPr>
        <w:t xml:space="preserve">n a national publication. </w:t>
      </w:r>
      <w:r w:rsidR="23E3F9CD" w:rsidRPr="00F640F7">
        <w:rPr>
          <w:rFonts w:eastAsiaTheme="minorEastAsia" w:cstheme="minorHAnsi"/>
        </w:rPr>
        <w:t>The article</w:t>
      </w:r>
      <w:r w:rsidR="23E3F9CD" w:rsidRPr="00F640F7">
        <w:rPr>
          <w:rFonts w:eastAsiaTheme="minorEastAsia" w:cstheme="minorHAnsi"/>
          <w:i/>
          <w:iCs/>
        </w:rPr>
        <w:t xml:space="preserve">, </w:t>
      </w:r>
      <w:hyperlink r:id="rId22" w:history="1">
        <w:r w:rsidR="23E3F9CD" w:rsidRPr="00F640F7">
          <w:rPr>
            <w:rStyle w:val="Hyperlink"/>
            <w:rFonts w:eastAsiaTheme="minorEastAsia" w:cstheme="minorHAnsi"/>
            <w:i/>
            <w:iCs/>
          </w:rPr>
          <w:t>Relational Complexity of the Near</w:t>
        </w:r>
        <w:r w:rsidR="23E3F9CD" w:rsidRPr="00F640F7">
          <w:rPr>
            <w:rStyle w:val="Hyperlink"/>
            <w:rFonts w:ascii="Cambria Math" w:eastAsiaTheme="minorEastAsia" w:hAnsi="Cambria Math" w:cs="Cambria Math"/>
            <w:i/>
            <w:iCs/>
          </w:rPr>
          <w:t>‑</w:t>
        </w:r>
        <w:r w:rsidR="23E3F9CD" w:rsidRPr="00F640F7">
          <w:rPr>
            <w:rStyle w:val="Hyperlink"/>
            <w:rFonts w:eastAsiaTheme="minorEastAsia" w:cstheme="minorHAnsi"/>
            <w:i/>
            <w:iCs/>
          </w:rPr>
          <w:t>Age Peer Support Provider Role in Youth and Young Adult Community Mental Health Settings</w:t>
        </w:r>
      </w:hyperlink>
      <w:r w:rsidR="315C65D0" w:rsidRPr="00F640F7">
        <w:rPr>
          <w:rFonts w:eastAsiaTheme="minorEastAsia" w:cstheme="minorHAnsi"/>
          <w:i/>
          <w:iCs/>
        </w:rPr>
        <w:t xml:space="preserve">, </w:t>
      </w:r>
      <w:r w:rsidR="632354BB" w:rsidRPr="00F640F7">
        <w:rPr>
          <w:rFonts w:eastAsiaTheme="minorEastAsia" w:cstheme="minorHAnsi"/>
        </w:rPr>
        <w:t>was publishe</w:t>
      </w:r>
      <w:r w:rsidR="035F2555" w:rsidRPr="00F640F7">
        <w:rPr>
          <w:rFonts w:eastAsiaTheme="minorEastAsia" w:cstheme="minorHAnsi"/>
        </w:rPr>
        <w:t>d</w:t>
      </w:r>
      <w:r w:rsidR="632354BB" w:rsidRPr="00F640F7">
        <w:rPr>
          <w:rFonts w:eastAsiaTheme="minorEastAsia" w:cstheme="minorHAnsi"/>
        </w:rPr>
        <w:t xml:space="preserve"> in</w:t>
      </w:r>
      <w:r w:rsidR="00A1623F" w:rsidRPr="00F640F7">
        <w:rPr>
          <w:rFonts w:eastAsiaTheme="minorEastAsia" w:cstheme="minorHAnsi"/>
        </w:rPr>
        <w:t xml:space="preserve"> </w:t>
      </w:r>
      <w:r w:rsidR="632354BB" w:rsidRPr="00F640F7">
        <w:rPr>
          <w:rFonts w:eastAsiaTheme="minorEastAsia" w:cstheme="minorHAnsi"/>
        </w:rPr>
        <w:t>the Journal of Behavioral Health Services and Research</w:t>
      </w:r>
      <w:r w:rsidR="632354BB" w:rsidRPr="00F640F7">
        <w:rPr>
          <w:rFonts w:eastAsiaTheme="minorEastAsia" w:cstheme="minorHAnsi"/>
          <w:i/>
          <w:iCs/>
        </w:rPr>
        <w:t xml:space="preserve">. </w:t>
      </w:r>
    </w:p>
    <w:p w14:paraId="50ADA86C" w14:textId="2E08758B" w:rsidR="2C09D929" w:rsidRPr="00F640F7" w:rsidRDefault="2C09D929" w:rsidP="2C09D929">
      <w:pPr>
        <w:spacing w:after="0"/>
        <w:rPr>
          <w:rFonts w:cstheme="minorHAnsi"/>
        </w:rPr>
      </w:pPr>
    </w:p>
    <w:p w14:paraId="44D480EA" w14:textId="406EBDD5" w:rsidR="497CEBDB" w:rsidRPr="00F640F7" w:rsidRDefault="497CEBDB" w:rsidP="2C09D929">
      <w:pPr>
        <w:spacing w:after="0"/>
        <w:rPr>
          <w:rFonts w:cstheme="minorHAnsi"/>
        </w:rPr>
      </w:pPr>
      <w:r w:rsidRPr="00F640F7">
        <w:rPr>
          <w:rFonts w:cstheme="minorHAnsi"/>
        </w:rPr>
        <w:t xml:space="preserve">In </w:t>
      </w:r>
      <w:r w:rsidR="000C1F88" w:rsidRPr="00F640F7">
        <w:rPr>
          <w:rFonts w:cstheme="minorHAnsi"/>
        </w:rPr>
        <w:t>2024</w:t>
      </w:r>
      <w:r w:rsidRPr="00F640F7">
        <w:rPr>
          <w:rFonts w:cstheme="minorHAnsi"/>
        </w:rPr>
        <w:t xml:space="preserve">, The Center also supported training for supervisors of Young Adult Peer Mentors. </w:t>
      </w:r>
      <w:r w:rsidR="4C3A51D6" w:rsidRPr="00F640F7">
        <w:rPr>
          <w:rFonts w:cstheme="minorHAnsi"/>
        </w:rPr>
        <w:t>Twenty-five supervisors participated in a full-day training session in</w:t>
      </w:r>
      <w:r w:rsidR="323409AF" w:rsidRPr="00F640F7">
        <w:rPr>
          <w:rFonts w:cstheme="minorHAnsi"/>
        </w:rPr>
        <w:t xml:space="preserve"> June</w:t>
      </w:r>
      <w:r w:rsidR="4C3A51D6" w:rsidRPr="00F640F7">
        <w:rPr>
          <w:rFonts w:cstheme="minorHAnsi"/>
        </w:rPr>
        <w:t xml:space="preserve"> where they focused on a str</w:t>
      </w:r>
      <w:r w:rsidR="63CB133C" w:rsidRPr="00F640F7">
        <w:rPr>
          <w:rFonts w:cstheme="minorHAnsi"/>
        </w:rPr>
        <w:t xml:space="preserve">ength-based </w:t>
      </w:r>
      <w:r w:rsidR="00035A42" w:rsidRPr="00F640F7">
        <w:rPr>
          <w:rFonts w:cstheme="minorHAnsi"/>
        </w:rPr>
        <w:t>supervision</w:t>
      </w:r>
      <w:r w:rsidR="63CB133C" w:rsidRPr="00F640F7">
        <w:rPr>
          <w:rFonts w:cstheme="minorHAnsi"/>
        </w:rPr>
        <w:t xml:space="preserve"> model that is attuned to the specific needs of young adult peers. </w:t>
      </w:r>
    </w:p>
    <w:p w14:paraId="2E1D990A" w14:textId="77777777" w:rsidR="009754CF" w:rsidRPr="00F640F7" w:rsidRDefault="009754CF" w:rsidP="2C09D929">
      <w:pPr>
        <w:spacing w:after="0"/>
        <w:rPr>
          <w:rFonts w:cstheme="minorHAnsi"/>
        </w:rPr>
      </w:pPr>
    </w:p>
    <w:p w14:paraId="2AF8A274" w14:textId="77777777" w:rsidR="009754CF" w:rsidRPr="002376AB" w:rsidRDefault="009754CF" w:rsidP="009754CF">
      <w:pPr>
        <w:contextualSpacing/>
        <w:rPr>
          <w:rFonts w:eastAsia="Times New Roman" w:cstheme="minorHAnsi"/>
          <w:b/>
          <w:bCs/>
          <w:i/>
          <w:iCs/>
          <w:color w:val="4F81BD" w:themeColor="accent1"/>
          <w:u w:val="single"/>
        </w:rPr>
      </w:pPr>
      <w:bookmarkStart w:id="2" w:name="_Hlk187663409"/>
      <w:r w:rsidRPr="002376AB">
        <w:rPr>
          <w:rFonts w:eastAsia="Times New Roman" w:cstheme="minorHAnsi"/>
          <w:b/>
          <w:bCs/>
          <w:i/>
          <w:iCs/>
          <w:color w:val="4F81BD" w:themeColor="accent1"/>
          <w:u w:val="single"/>
        </w:rPr>
        <w:t xml:space="preserve">Best Practice Psychiatric Care in Group and Residential Treatment for Youth and Families Learning Collaborative  </w:t>
      </w:r>
    </w:p>
    <w:p w14:paraId="2C6335B0" w14:textId="77777777" w:rsidR="004A5015" w:rsidRPr="00F640F7" w:rsidRDefault="004A5015" w:rsidP="009754CF">
      <w:pPr>
        <w:contextualSpacing/>
        <w:rPr>
          <w:rFonts w:cstheme="minorHAnsi"/>
          <w:color w:val="242424"/>
        </w:rPr>
      </w:pPr>
    </w:p>
    <w:p w14:paraId="5D93D04E" w14:textId="1B813EF8" w:rsidR="002E24D8" w:rsidRPr="00F640F7" w:rsidRDefault="009754CF" w:rsidP="002E24D8">
      <w:pPr>
        <w:rPr>
          <w:rFonts w:eastAsia="Aptos" w:cstheme="minorHAnsi"/>
          <w14:ligatures w14:val="standardContextual"/>
        </w:rPr>
      </w:pPr>
      <w:r w:rsidRPr="00F640F7">
        <w:rPr>
          <w:rFonts w:cstheme="minorHAnsi"/>
          <w:color w:val="242424"/>
        </w:rPr>
        <w:t xml:space="preserve">In the context of facilitating and supporting best practice psychiatric care in group and residential treatment settings for youth in the Commonwealth, </w:t>
      </w:r>
      <w:r w:rsidR="0007400C" w:rsidRPr="00F640F7">
        <w:rPr>
          <w:rFonts w:eastAsia="Calibri" w:cstheme="minorHAnsi"/>
        </w:rPr>
        <w:t>t</w:t>
      </w:r>
      <w:r w:rsidRPr="00F640F7">
        <w:rPr>
          <w:rFonts w:eastAsia="Calibri" w:cstheme="minorHAnsi"/>
        </w:rPr>
        <w:t xml:space="preserve">he Learning Collaborative was launched in January 2023 and occurs monthly for 90 minutes meetings.  The Learning Collaborative is organized and conducted by two child psychiatrists, Joel Goldstein MD (DMH) and Kerry Ann Williams MD (Medical Director, Justice Resource Institute).  Participants are child psychiatric care providers (psychiatrists, advanced practice nurses and developmental pediatricians) practicing at residential and congregate care program sites throughout Massachusetts.  </w:t>
      </w:r>
      <w:r w:rsidR="0007400C" w:rsidRPr="00F640F7">
        <w:rPr>
          <w:rFonts w:eastAsia="Calibri" w:cstheme="minorHAnsi"/>
        </w:rPr>
        <w:t xml:space="preserve">Some of the topics addressed during </w:t>
      </w:r>
      <w:r w:rsidR="00F6425E" w:rsidRPr="00F640F7">
        <w:rPr>
          <w:rFonts w:eastAsia="Calibri" w:cstheme="minorHAnsi"/>
        </w:rPr>
        <w:t>20</w:t>
      </w:r>
      <w:r w:rsidR="0007400C" w:rsidRPr="00F640F7">
        <w:rPr>
          <w:rFonts w:eastAsia="Calibri" w:cstheme="minorHAnsi"/>
        </w:rPr>
        <w:t>24 were:</w:t>
      </w:r>
      <w:r w:rsidR="002E24D8" w:rsidRPr="00F640F7">
        <w:rPr>
          <w:rFonts w:eastAsia="Aptos" w:cstheme="minorHAnsi"/>
          <w14:ligatures w14:val="standardContextual"/>
        </w:rPr>
        <w:t xml:space="preserve"> </w:t>
      </w:r>
    </w:p>
    <w:p w14:paraId="0AAB32E8" w14:textId="27A6F137" w:rsidR="002E24D8" w:rsidRPr="00F640F7" w:rsidRDefault="00EF1B74" w:rsidP="00D4392D">
      <w:pPr>
        <w:pStyle w:val="ListParagraph"/>
        <w:numPr>
          <w:ilvl w:val="0"/>
          <w:numId w:val="10"/>
        </w:numPr>
        <w:spacing w:after="0" w:line="240" w:lineRule="auto"/>
        <w:rPr>
          <w:rFonts w:eastAsia="Aptos" w:cstheme="minorHAnsi"/>
          <w14:ligatures w14:val="standardContextual"/>
        </w:rPr>
      </w:pPr>
      <w:r w:rsidRPr="00F640F7">
        <w:rPr>
          <w:rFonts w:eastAsia="Aptos" w:cstheme="minorHAnsi"/>
          <w:color w:val="000000"/>
          <w14:ligatures w14:val="standardContextual"/>
        </w:rPr>
        <w:t>D</w:t>
      </w:r>
      <w:r w:rsidR="002E24D8" w:rsidRPr="00F640F7">
        <w:rPr>
          <w:rFonts w:eastAsia="Aptos" w:cstheme="minorHAnsi"/>
          <w:color w:val="000000"/>
          <w14:ligatures w14:val="standardContextual"/>
        </w:rPr>
        <w:t>ifferential diagnosis of psychosis and autism as well as consideration of treatment approaches</w:t>
      </w:r>
    </w:p>
    <w:p w14:paraId="64CC9757" w14:textId="3FC211B1" w:rsidR="002E24D8" w:rsidRPr="00F640F7" w:rsidRDefault="002E24D8" w:rsidP="00D4392D">
      <w:pPr>
        <w:pStyle w:val="ListParagraph"/>
        <w:numPr>
          <w:ilvl w:val="0"/>
          <w:numId w:val="10"/>
        </w:numPr>
        <w:spacing w:after="0" w:line="240" w:lineRule="auto"/>
        <w:rPr>
          <w:rFonts w:eastAsia="Aptos" w:cstheme="minorHAnsi"/>
          <w14:ligatures w14:val="standardContextual"/>
        </w:rPr>
      </w:pPr>
      <w:r w:rsidRPr="00F640F7">
        <w:rPr>
          <w:rFonts w:eastAsia="Aptos" w:cstheme="minorHAnsi"/>
          <w14:ligatures w14:val="standardContextual"/>
        </w:rPr>
        <w:t>Best practice psychopharmacologic strategies in the treatment of aggression for youth in congregate care, residential and hospital-based settings.</w:t>
      </w:r>
    </w:p>
    <w:p w14:paraId="17D6D321" w14:textId="554D3298" w:rsidR="002E24D8" w:rsidRPr="00F640F7" w:rsidRDefault="002E24D8" w:rsidP="00D4392D">
      <w:pPr>
        <w:pStyle w:val="ListParagraph"/>
        <w:numPr>
          <w:ilvl w:val="0"/>
          <w:numId w:val="10"/>
        </w:numPr>
        <w:spacing w:after="0" w:line="240" w:lineRule="auto"/>
        <w:rPr>
          <w:rFonts w:eastAsia="Aptos" w:cstheme="minorHAnsi"/>
          <w14:ligatures w14:val="standardContextual"/>
        </w:rPr>
      </w:pPr>
      <w:r w:rsidRPr="00F640F7">
        <w:rPr>
          <w:rFonts w:eastAsia="Aptos" w:cstheme="minorHAnsi"/>
          <w14:ligatures w14:val="standardContextual"/>
        </w:rPr>
        <w:t>Focus on Pediatric Sleep</w:t>
      </w:r>
    </w:p>
    <w:p w14:paraId="276E4965" w14:textId="087238D9" w:rsidR="002E24D8" w:rsidRPr="00F640F7" w:rsidRDefault="002E24D8" w:rsidP="00D4392D">
      <w:pPr>
        <w:pStyle w:val="ListParagraph"/>
        <w:numPr>
          <w:ilvl w:val="0"/>
          <w:numId w:val="10"/>
        </w:numPr>
        <w:spacing w:after="0" w:line="240" w:lineRule="auto"/>
        <w:rPr>
          <w:rFonts w:eastAsia="Aptos" w:cstheme="minorHAnsi"/>
          <w14:ligatures w14:val="standardContextual"/>
        </w:rPr>
      </w:pPr>
      <w:r w:rsidRPr="00F640F7">
        <w:rPr>
          <w:rFonts w:eastAsia="Aptos" w:cstheme="minorHAnsi"/>
          <w14:ligatures w14:val="standardContextual"/>
        </w:rPr>
        <w:t>Residential Milieu Management</w:t>
      </w:r>
    </w:p>
    <w:p w14:paraId="4D026834" w14:textId="6BDC4F64" w:rsidR="002E24D8" w:rsidRPr="00F640F7" w:rsidRDefault="002E24D8" w:rsidP="00D4392D">
      <w:pPr>
        <w:pStyle w:val="ListParagraph"/>
        <w:numPr>
          <w:ilvl w:val="0"/>
          <w:numId w:val="10"/>
        </w:numPr>
        <w:spacing w:after="0" w:line="240" w:lineRule="auto"/>
        <w:rPr>
          <w:rFonts w:eastAsia="Aptos" w:cstheme="minorHAnsi"/>
          <w14:ligatures w14:val="standardContextual"/>
        </w:rPr>
      </w:pPr>
      <w:r w:rsidRPr="00F640F7">
        <w:rPr>
          <w:rFonts w:eastAsia="Aptos" w:cstheme="minorHAnsi"/>
          <w14:ligatures w14:val="standardContextual"/>
        </w:rPr>
        <w:t>Occupational Therapy</w:t>
      </w:r>
    </w:p>
    <w:p w14:paraId="1F7D10F6" w14:textId="70647BCA" w:rsidR="009754CF" w:rsidRPr="00F640F7" w:rsidRDefault="009754CF" w:rsidP="009754CF">
      <w:pPr>
        <w:spacing w:line="257" w:lineRule="auto"/>
        <w:contextualSpacing/>
        <w:rPr>
          <w:rFonts w:eastAsia="Calibri" w:cstheme="minorHAnsi"/>
        </w:rPr>
      </w:pPr>
    </w:p>
    <w:p w14:paraId="4882B236" w14:textId="77777777" w:rsidR="00DE5182" w:rsidRPr="00F640F7" w:rsidRDefault="00DE5182" w:rsidP="009754CF">
      <w:pPr>
        <w:spacing w:line="257" w:lineRule="auto"/>
        <w:contextualSpacing/>
        <w:rPr>
          <w:rFonts w:eastAsia="Calibri" w:cstheme="minorHAnsi"/>
        </w:rPr>
      </w:pPr>
    </w:p>
    <w:p w14:paraId="401F4FAF" w14:textId="4F57962D" w:rsidR="00DE5182" w:rsidRPr="0091086C" w:rsidRDefault="00DE5182" w:rsidP="009754CF">
      <w:pPr>
        <w:spacing w:line="257" w:lineRule="auto"/>
        <w:contextualSpacing/>
        <w:rPr>
          <w:rFonts w:eastAsia="Calibri" w:cstheme="minorHAnsi"/>
          <w:b/>
          <w:bCs/>
          <w:i/>
          <w:iCs/>
          <w:color w:val="4F81BD" w:themeColor="accent1"/>
          <w:u w:val="single"/>
        </w:rPr>
      </w:pPr>
      <w:r w:rsidRPr="0091086C">
        <w:rPr>
          <w:rFonts w:eastAsia="Calibri" w:cstheme="minorHAnsi"/>
          <w:b/>
          <w:bCs/>
          <w:i/>
          <w:iCs/>
          <w:color w:val="4F81BD" w:themeColor="accent1"/>
          <w:u w:val="single"/>
        </w:rPr>
        <w:t>Support for Paid Internships for Behavioral Health Students</w:t>
      </w:r>
    </w:p>
    <w:p w14:paraId="39EA147E" w14:textId="77777777" w:rsidR="00DE5182" w:rsidRPr="00F640F7" w:rsidRDefault="00DE5182" w:rsidP="009754CF">
      <w:pPr>
        <w:spacing w:line="257" w:lineRule="auto"/>
        <w:contextualSpacing/>
        <w:rPr>
          <w:rFonts w:eastAsia="Calibri" w:cstheme="minorHAnsi"/>
        </w:rPr>
      </w:pPr>
    </w:p>
    <w:p w14:paraId="0392EDE1" w14:textId="37FCF7EE" w:rsidR="00DE5182" w:rsidRPr="00F640F7" w:rsidRDefault="00DE5182" w:rsidP="00DE5182">
      <w:pPr>
        <w:spacing w:line="257" w:lineRule="auto"/>
        <w:contextualSpacing/>
        <w:rPr>
          <w:rFonts w:eastAsia="Calibri" w:cstheme="minorHAnsi"/>
        </w:rPr>
      </w:pPr>
      <w:r w:rsidRPr="00F640F7">
        <w:rPr>
          <w:rFonts w:eastAsia="Calibri" w:cstheme="minorHAnsi"/>
        </w:rPr>
        <w:lastRenderedPageBreak/>
        <w:t xml:space="preserve">The Center </w:t>
      </w:r>
      <w:r w:rsidR="00355146" w:rsidRPr="00F640F7">
        <w:rPr>
          <w:rFonts w:eastAsia="Calibri" w:cstheme="minorHAnsi"/>
        </w:rPr>
        <w:t xml:space="preserve">manages </w:t>
      </w:r>
      <w:r w:rsidRPr="00F640F7">
        <w:rPr>
          <w:rFonts w:eastAsia="Calibri" w:cstheme="minorHAnsi"/>
        </w:rPr>
        <w:t xml:space="preserve">a </w:t>
      </w:r>
      <w:r w:rsidR="00444818" w:rsidRPr="00F640F7">
        <w:rPr>
          <w:rFonts w:eastAsia="Calibri" w:cstheme="minorHAnsi"/>
        </w:rPr>
        <w:t>two</w:t>
      </w:r>
      <w:r w:rsidR="00355146" w:rsidRPr="00F640F7">
        <w:rPr>
          <w:rFonts w:eastAsia="Calibri" w:cstheme="minorHAnsi"/>
        </w:rPr>
        <w:t>-year</w:t>
      </w:r>
      <w:r w:rsidR="00444818" w:rsidRPr="00F640F7">
        <w:rPr>
          <w:rFonts w:eastAsia="Calibri" w:cstheme="minorHAnsi"/>
        </w:rPr>
        <w:t>,</w:t>
      </w:r>
      <w:r w:rsidR="00355146" w:rsidRPr="00F640F7">
        <w:rPr>
          <w:rFonts w:eastAsia="Calibri" w:cstheme="minorHAnsi"/>
        </w:rPr>
        <w:t xml:space="preserve"> </w:t>
      </w:r>
      <w:proofErr w:type="gramStart"/>
      <w:r w:rsidR="00217B82" w:rsidRPr="00F640F7">
        <w:rPr>
          <w:rFonts w:eastAsia="Calibri" w:cstheme="minorHAnsi"/>
        </w:rPr>
        <w:t>7</w:t>
      </w:r>
      <w:r w:rsidR="00355146" w:rsidRPr="00F640F7">
        <w:rPr>
          <w:rFonts w:eastAsia="Calibri" w:cstheme="minorHAnsi"/>
        </w:rPr>
        <w:t xml:space="preserve"> </w:t>
      </w:r>
      <w:r w:rsidR="00444818" w:rsidRPr="00F640F7">
        <w:rPr>
          <w:rFonts w:eastAsia="Calibri" w:cstheme="minorHAnsi"/>
        </w:rPr>
        <w:t xml:space="preserve">million </w:t>
      </w:r>
      <w:r w:rsidR="00355146" w:rsidRPr="00F640F7">
        <w:rPr>
          <w:rFonts w:eastAsia="Calibri" w:cstheme="minorHAnsi"/>
        </w:rPr>
        <w:t>dollar</w:t>
      </w:r>
      <w:proofErr w:type="gramEnd"/>
      <w:r w:rsidR="00355146" w:rsidRPr="00F640F7">
        <w:rPr>
          <w:rFonts w:eastAsia="Calibri" w:cstheme="minorHAnsi"/>
        </w:rPr>
        <w:t xml:space="preserve"> grant program (September 2023 to August 2025) supported </w:t>
      </w:r>
      <w:r w:rsidR="005C58EB" w:rsidRPr="00F640F7">
        <w:rPr>
          <w:rFonts w:eastAsia="Calibri" w:cstheme="minorHAnsi"/>
        </w:rPr>
        <w:t>with COVID</w:t>
      </w:r>
      <w:r w:rsidR="00355146" w:rsidRPr="00F640F7">
        <w:rPr>
          <w:rFonts w:eastAsia="Calibri" w:cstheme="minorHAnsi"/>
        </w:rPr>
        <w:t xml:space="preserve"> and ARPA funds</w:t>
      </w:r>
      <w:r w:rsidRPr="00F640F7">
        <w:rPr>
          <w:rFonts w:eastAsia="Calibri" w:cstheme="minorHAnsi"/>
        </w:rPr>
        <w:t xml:space="preserve"> </w:t>
      </w:r>
      <w:r w:rsidR="00355146" w:rsidRPr="00F640F7">
        <w:rPr>
          <w:rFonts w:eastAsia="Calibri" w:cstheme="minorHAnsi"/>
        </w:rPr>
        <w:t xml:space="preserve">that provides </w:t>
      </w:r>
      <w:r w:rsidRPr="00F640F7">
        <w:rPr>
          <w:rFonts w:eastAsia="Calibri" w:cstheme="minorHAnsi"/>
        </w:rPr>
        <w:t xml:space="preserve">four universities around the state: Westfield State University, Salem State University, Bridgewater State University and Boston College </w:t>
      </w:r>
      <w:r w:rsidR="00355146" w:rsidRPr="00F640F7">
        <w:rPr>
          <w:rFonts w:eastAsia="Calibri" w:cstheme="minorHAnsi"/>
        </w:rPr>
        <w:t xml:space="preserve">with funds </w:t>
      </w:r>
      <w:r w:rsidRPr="00F640F7">
        <w:rPr>
          <w:rFonts w:eastAsia="Calibri" w:cstheme="minorHAnsi"/>
        </w:rPr>
        <w:t xml:space="preserve">to provide payment for </w:t>
      </w:r>
      <w:r w:rsidR="00355146" w:rsidRPr="00F640F7">
        <w:rPr>
          <w:rFonts w:eastAsia="Calibri" w:cstheme="minorHAnsi"/>
        </w:rPr>
        <w:t>students completing required internships in behavioral health fields</w:t>
      </w:r>
      <w:r w:rsidR="00D72702">
        <w:rPr>
          <w:rFonts w:eastAsia="Calibri" w:cstheme="minorHAnsi"/>
        </w:rPr>
        <w:t>.</w:t>
      </w:r>
      <w:r w:rsidR="00355146" w:rsidRPr="00F640F7">
        <w:rPr>
          <w:rFonts w:eastAsia="Calibri" w:cstheme="minorHAnsi"/>
        </w:rPr>
        <w:t xml:space="preserve"> </w:t>
      </w:r>
      <w:r w:rsidRPr="00F640F7">
        <w:rPr>
          <w:rFonts w:eastAsia="Calibri" w:cstheme="minorHAnsi"/>
        </w:rPr>
        <w:t>BIPOC and other marginalized students completing degree required internships, which are typically unpaid</w:t>
      </w:r>
      <w:r w:rsidR="00D72702">
        <w:rPr>
          <w:rFonts w:eastAsia="Calibri" w:cstheme="minorHAnsi"/>
        </w:rPr>
        <w:t xml:space="preserve"> were prioritized </w:t>
      </w:r>
      <w:r w:rsidR="00BA280E">
        <w:rPr>
          <w:rFonts w:eastAsia="Calibri" w:cstheme="minorHAnsi"/>
        </w:rPr>
        <w:t>within this grant</w:t>
      </w:r>
      <w:r w:rsidRPr="00F640F7">
        <w:rPr>
          <w:rFonts w:eastAsia="Calibri" w:cstheme="minorHAnsi"/>
        </w:rPr>
        <w:t xml:space="preserve">. </w:t>
      </w:r>
      <w:r w:rsidR="006312CC" w:rsidRPr="00F640F7">
        <w:rPr>
          <w:rFonts w:eastAsia="Calibri" w:cstheme="minorHAnsi"/>
        </w:rPr>
        <w:t xml:space="preserve">Internship placements </w:t>
      </w:r>
      <w:r w:rsidR="001863D7" w:rsidRPr="00F640F7">
        <w:rPr>
          <w:rFonts w:eastAsia="Calibri" w:cstheme="minorHAnsi"/>
        </w:rPr>
        <w:t>are</w:t>
      </w:r>
      <w:r w:rsidR="006312CC" w:rsidRPr="00F640F7">
        <w:rPr>
          <w:rFonts w:eastAsia="Calibri" w:cstheme="minorHAnsi"/>
        </w:rPr>
        <w:t xml:space="preserve"> limited to public sector </w:t>
      </w:r>
      <w:r w:rsidR="00BB2D8D" w:rsidRPr="00F640F7">
        <w:rPr>
          <w:rFonts w:eastAsia="Calibri" w:cstheme="minorHAnsi"/>
        </w:rPr>
        <w:t xml:space="preserve">settings to increase interest and a pathway to careers in public sector mental health. </w:t>
      </w:r>
      <w:r w:rsidR="00E307AA" w:rsidRPr="00F640F7">
        <w:rPr>
          <w:rFonts w:eastAsia="Calibri" w:cstheme="minorHAnsi"/>
        </w:rPr>
        <w:t xml:space="preserve">In </w:t>
      </w:r>
      <w:r w:rsidR="00002FBF" w:rsidRPr="00F640F7">
        <w:rPr>
          <w:rFonts w:eastAsia="Calibri" w:cstheme="minorHAnsi"/>
        </w:rPr>
        <w:t>addition,</w:t>
      </w:r>
      <w:r w:rsidR="00E307AA" w:rsidRPr="00F640F7">
        <w:rPr>
          <w:rFonts w:eastAsia="Calibri" w:cstheme="minorHAnsi"/>
        </w:rPr>
        <w:t xml:space="preserve"> the program supports that cost of training</w:t>
      </w:r>
      <w:r w:rsidR="00C72734" w:rsidRPr="00F640F7">
        <w:rPr>
          <w:rFonts w:eastAsia="Calibri" w:cstheme="minorHAnsi"/>
        </w:rPr>
        <w:t xml:space="preserve"> and </w:t>
      </w:r>
      <w:r w:rsidR="00E307AA" w:rsidRPr="00F640F7">
        <w:rPr>
          <w:rFonts w:eastAsia="Calibri" w:cstheme="minorHAnsi"/>
        </w:rPr>
        <w:t xml:space="preserve">supervision incurred by the organizations that </w:t>
      </w:r>
      <w:r w:rsidR="00C72734" w:rsidRPr="00F640F7">
        <w:rPr>
          <w:rFonts w:eastAsia="Calibri" w:cstheme="minorHAnsi"/>
        </w:rPr>
        <w:t>host the interns.</w:t>
      </w:r>
    </w:p>
    <w:p w14:paraId="691086AD" w14:textId="77777777" w:rsidR="00241AB1" w:rsidRPr="00F640F7" w:rsidRDefault="00241AB1" w:rsidP="00DE5182">
      <w:pPr>
        <w:spacing w:line="257" w:lineRule="auto"/>
        <w:contextualSpacing/>
        <w:rPr>
          <w:rFonts w:eastAsia="Calibri" w:cstheme="minorHAnsi"/>
        </w:rPr>
      </w:pPr>
    </w:p>
    <w:p w14:paraId="495CD090" w14:textId="778C2B11" w:rsidR="00241AB1" w:rsidRPr="00F640F7" w:rsidRDefault="00241AB1" w:rsidP="00241AB1">
      <w:pPr>
        <w:rPr>
          <w:rFonts w:cstheme="minorHAnsi"/>
        </w:rPr>
      </w:pPr>
      <w:r w:rsidRPr="00F640F7">
        <w:rPr>
          <w:rFonts w:cstheme="minorHAnsi"/>
        </w:rPr>
        <w:t xml:space="preserve">An unduplicated total of 191 students received paid internships </w:t>
      </w:r>
      <w:r w:rsidR="00BF6496" w:rsidRPr="00F640F7">
        <w:rPr>
          <w:rFonts w:cstheme="minorHAnsi"/>
        </w:rPr>
        <w:t xml:space="preserve">during the </w:t>
      </w:r>
      <w:r w:rsidR="00302827" w:rsidRPr="00F640F7">
        <w:rPr>
          <w:rFonts w:cstheme="minorHAnsi"/>
        </w:rPr>
        <w:t>2023</w:t>
      </w:r>
      <w:r w:rsidR="00BF6496" w:rsidRPr="00F640F7">
        <w:rPr>
          <w:rFonts w:cstheme="minorHAnsi"/>
        </w:rPr>
        <w:t>-</w:t>
      </w:r>
      <w:r w:rsidR="00302827" w:rsidRPr="00F640F7">
        <w:rPr>
          <w:rFonts w:cstheme="minorHAnsi"/>
        </w:rPr>
        <w:t xml:space="preserve">2024 </w:t>
      </w:r>
      <w:r w:rsidR="00BF6496" w:rsidRPr="00F640F7">
        <w:rPr>
          <w:rFonts w:cstheme="minorHAnsi"/>
        </w:rPr>
        <w:t xml:space="preserve">academic year. </w:t>
      </w:r>
      <w:r w:rsidRPr="00F640F7">
        <w:rPr>
          <w:rFonts w:cstheme="minorHAnsi"/>
        </w:rPr>
        <w:t xml:space="preserve">The students were in </w:t>
      </w:r>
      <w:r w:rsidR="0058636C" w:rsidRPr="00F640F7">
        <w:rPr>
          <w:rFonts w:cstheme="minorHAnsi"/>
        </w:rPr>
        <w:t>b</w:t>
      </w:r>
      <w:r w:rsidRPr="00F640F7">
        <w:rPr>
          <w:rFonts w:cstheme="minorHAnsi"/>
        </w:rPr>
        <w:t xml:space="preserve">achelor’s level social work or psychology programs; </w:t>
      </w:r>
      <w:r w:rsidR="000F5C07" w:rsidRPr="00F640F7">
        <w:rPr>
          <w:rFonts w:cstheme="minorHAnsi"/>
        </w:rPr>
        <w:t>master’s</w:t>
      </w:r>
      <w:r w:rsidRPr="00F640F7">
        <w:rPr>
          <w:rFonts w:cstheme="minorHAnsi"/>
        </w:rPr>
        <w:t xml:space="preserve"> level social work, psychology or counseling programs; and </w:t>
      </w:r>
      <w:r w:rsidR="0058636C" w:rsidRPr="00F640F7">
        <w:rPr>
          <w:rFonts w:cstheme="minorHAnsi"/>
        </w:rPr>
        <w:t>m</w:t>
      </w:r>
      <w:r w:rsidRPr="00F640F7">
        <w:rPr>
          <w:rFonts w:cstheme="minorHAnsi"/>
        </w:rPr>
        <w:t xml:space="preserve">asters level </w:t>
      </w:r>
      <w:r w:rsidR="00214BCA" w:rsidRPr="00F640F7">
        <w:rPr>
          <w:rFonts w:cstheme="minorHAnsi"/>
        </w:rPr>
        <w:t xml:space="preserve">psychiatric mental health nurse </w:t>
      </w:r>
      <w:r w:rsidR="002579C7" w:rsidRPr="00F640F7">
        <w:rPr>
          <w:rFonts w:cstheme="minorHAnsi"/>
        </w:rPr>
        <w:t>practitioners</w:t>
      </w:r>
      <w:r w:rsidRPr="00F640F7">
        <w:rPr>
          <w:rFonts w:cstheme="minorHAnsi"/>
        </w:rPr>
        <w:t xml:space="preserve">. In addition, 30 </w:t>
      </w:r>
      <w:r w:rsidR="002579C7" w:rsidRPr="00F640F7">
        <w:rPr>
          <w:rFonts w:cstheme="minorHAnsi"/>
        </w:rPr>
        <w:t xml:space="preserve">physician assistant </w:t>
      </w:r>
      <w:r w:rsidRPr="00F640F7">
        <w:rPr>
          <w:rFonts w:cstheme="minorHAnsi"/>
        </w:rPr>
        <w:t xml:space="preserve">students were paid for their time in a behavioral health rotation. </w:t>
      </w:r>
    </w:p>
    <w:p w14:paraId="7120B77A" w14:textId="2FC224B9" w:rsidR="00241AB1" w:rsidRPr="00F640F7" w:rsidRDefault="00241AB1" w:rsidP="00241AB1">
      <w:pPr>
        <w:rPr>
          <w:rFonts w:cstheme="minorHAnsi"/>
        </w:rPr>
      </w:pPr>
      <w:r w:rsidRPr="00F640F7">
        <w:rPr>
          <w:rFonts w:cstheme="minorHAnsi"/>
        </w:rPr>
        <w:t xml:space="preserve">Many students mentioned being able to focus more on their </w:t>
      </w:r>
      <w:r w:rsidR="002579C7" w:rsidRPr="00F640F7">
        <w:rPr>
          <w:rFonts w:cstheme="minorHAnsi"/>
        </w:rPr>
        <w:t>schoolwork</w:t>
      </w:r>
      <w:r w:rsidRPr="00F640F7">
        <w:rPr>
          <w:rFonts w:cstheme="minorHAnsi"/>
        </w:rPr>
        <w:t xml:space="preserve"> and on their internships because of the compensation, as well as feeling an alleviation of stress, engaging more with their school communities, and, perhaps most importantly, </w:t>
      </w:r>
      <w:r w:rsidR="00BA280E">
        <w:rPr>
          <w:rFonts w:cstheme="minorHAnsi"/>
        </w:rPr>
        <w:t xml:space="preserve">having </w:t>
      </w:r>
      <w:r w:rsidRPr="00F640F7">
        <w:rPr>
          <w:rFonts w:cstheme="minorHAnsi"/>
        </w:rPr>
        <w:t xml:space="preserve">the resources needed to prevent </w:t>
      </w:r>
      <w:r w:rsidR="005C58EB">
        <w:rPr>
          <w:rFonts w:cstheme="minorHAnsi"/>
        </w:rPr>
        <w:t>them</w:t>
      </w:r>
      <w:r w:rsidR="005C58EB" w:rsidRPr="00F640F7">
        <w:rPr>
          <w:rFonts w:cstheme="minorHAnsi"/>
        </w:rPr>
        <w:t xml:space="preserve"> from</w:t>
      </w:r>
      <w:r w:rsidRPr="00F640F7">
        <w:rPr>
          <w:rFonts w:cstheme="minorHAnsi"/>
        </w:rPr>
        <w:t xml:space="preserve"> dropping out of the internship experience because of other financial requirements. Additionally, students said that they were able to choose an internship based on their career aspirations, rather than choosing an internship solely on the internship site’s ability to pay. Interns were also able to use the extra time they had from not having to work extra jobs to plan activities for clients or spend more time with their children.</w:t>
      </w:r>
    </w:p>
    <w:p w14:paraId="13890949" w14:textId="560B5802" w:rsidR="009155DE" w:rsidRPr="00F640F7" w:rsidRDefault="00504B7C" w:rsidP="009155DE">
      <w:pPr>
        <w:rPr>
          <w:rFonts w:cstheme="minorHAnsi"/>
        </w:rPr>
      </w:pPr>
      <w:r w:rsidRPr="00F640F7">
        <w:rPr>
          <w:rFonts w:cstheme="minorHAnsi"/>
          <w:bCs/>
        </w:rPr>
        <w:t xml:space="preserve">Universities </w:t>
      </w:r>
      <w:r w:rsidR="009155DE" w:rsidRPr="00F640F7">
        <w:rPr>
          <w:rFonts w:cstheme="minorHAnsi"/>
          <w:bCs/>
        </w:rPr>
        <w:t xml:space="preserve">saw the effect of the benefits that students described. It was evident to them that the paid internships significantly relieved students’ financial stress. Several reported that it has allowed a greater focus on learning. </w:t>
      </w:r>
      <w:r w:rsidRPr="00F640F7">
        <w:rPr>
          <w:rFonts w:cstheme="minorHAnsi"/>
          <w:bCs/>
        </w:rPr>
        <w:t xml:space="preserve">One </w:t>
      </w:r>
      <w:r w:rsidR="009155DE" w:rsidRPr="00F640F7">
        <w:rPr>
          <w:rFonts w:cstheme="minorHAnsi"/>
          <w:bCs/>
        </w:rPr>
        <w:t>stated that “Students are relieved and grateful for the paid internship. For many, it is the first time they can concentrate on being a student without juggling multiple jobs to support themselves and their families. As a result, they are enjoying classes and taking the time to go deep into their readings. They have time to process information and concentrate on their assignments. Learning, not just passing classes, has become the focus.”</w:t>
      </w:r>
      <w:r w:rsidR="00BA280E">
        <w:rPr>
          <w:rFonts w:cstheme="minorHAnsi"/>
          <w:bCs/>
        </w:rPr>
        <w:t xml:space="preserve"> Faculty also reported</w:t>
      </w:r>
      <w:r w:rsidR="00BA280E">
        <w:rPr>
          <w:rFonts w:cstheme="minorHAnsi"/>
        </w:rPr>
        <w:t xml:space="preserve"> a</w:t>
      </w:r>
      <w:r w:rsidR="006C6C09" w:rsidRPr="00F640F7">
        <w:rPr>
          <w:rFonts w:cstheme="minorHAnsi"/>
        </w:rPr>
        <w:t xml:space="preserve"> </w:t>
      </w:r>
      <w:r w:rsidR="009155DE" w:rsidRPr="00F640F7">
        <w:rPr>
          <w:rFonts w:cstheme="minorHAnsi"/>
        </w:rPr>
        <w:t xml:space="preserve">decline in urgent financial situations (requests for additional financial aid to cover rent or transportation expenses, assistance with purchasing books, assistance with technology, etc.). According to faculty, the ability to focus on school </w:t>
      </w:r>
      <w:proofErr w:type="gramStart"/>
      <w:r w:rsidR="009155DE" w:rsidRPr="00F640F7">
        <w:rPr>
          <w:rFonts w:cstheme="minorHAnsi"/>
        </w:rPr>
        <w:t>translates</w:t>
      </w:r>
      <w:proofErr w:type="gramEnd"/>
      <w:r w:rsidR="009155DE" w:rsidRPr="00F640F7">
        <w:rPr>
          <w:rFonts w:cstheme="minorHAnsi"/>
        </w:rPr>
        <w:t>, for instance</w:t>
      </w:r>
      <w:proofErr w:type="gramStart"/>
      <w:r w:rsidR="009155DE" w:rsidRPr="00F640F7">
        <w:rPr>
          <w:rFonts w:cstheme="minorHAnsi"/>
        </w:rPr>
        <w:t>, to students</w:t>
      </w:r>
      <w:proofErr w:type="gramEnd"/>
      <w:r w:rsidR="009155DE" w:rsidRPr="00F640F7">
        <w:rPr>
          <w:rFonts w:cstheme="minorHAnsi"/>
        </w:rPr>
        <w:t xml:space="preserve"> not having to request extensions for assignments. Professors have also noticed an improvement in students’ quality of work.</w:t>
      </w:r>
    </w:p>
    <w:p w14:paraId="2119AAA7" w14:textId="602380CD" w:rsidR="009155DE" w:rsidRPr="00F640F7" w:rsidRDefault="009155DE" w:rsidP="009754CF">
      <w:pPr>
        <w:spacing w:line="257" w:lineRule="auto"/>
        <w:contextualSpacing/>
        <w:rPr>
          <w:rFonts w:eastAsia="Calibri" w:cstheme="minorHAnsi"/>
        </w:rPr>
      </w:pPr>
      <w:r w:rsidRPr="00F640F7">
        <w:rPr>
          <w:rFonts w:cstheme="minorHAnsi"/>
        </w:rPr>
        <w:t xml:space="preserve">Toward the end of the Fall </w:t>
      </w:r>
      <w:r w:rsidR="001863D7" w:rsidRPr="00F640F7">
        <w:rPr>
          <w:rFonts w:cstheme="minorHAnsi"/>
        </w:rPr>
        <w:t xml:space="preserve">2023 </w:t>
      </w:r>
      <w:r w:rsidRPr="00F640F7">
        <w:rPr>
          <w:rFonts w:cstheme="minorHAnsi"/>
        </w:rPr>
        <w:t xml:space="preserve">and Spring </w:t>
      </w:r>
      <w:r w:rsidR="001863D7" w:rsidRPr="00F640F7">
        <w:rPr>
          <w:rFonts w:cstheme="minorHAnsi"/>
        </w:rPr>
        <w:t>2024 semesters</w:t>
      </w:r>
      <w:r w:rsidRPr="00F640F7">
        <w:rPr>
          <w:rFonts w:cstheme="minorHAnsi"/>
        </w:rPr>
        <w:t xml:space="preserve">, on average interns are most interested in working in organizations that serve specific marginalized groups, who are BIPOC or LGBTQIA+, followed by behavioral health organizations serving people on MassHealth or who are uninsured or people with serious mental illness.  </w:t>
      </w:r>
    </w:p>
    <w:p w14:paraId="147F0073" w14:textId="77777777" w:rsidR="007E0EEA" w:rsidRPr="00F640F7" w:rsidRDefault="007E0EEA" w:rsidP="007E0EEA">
      <w:pPr>
        <w:contextualSpacing/>
        <w:rPr>
          <w:rFonts w:cstheme="minorHAnsi"/>
          <w:b/>
          <w:bCs/>
          <w:color w:val="365F91" w:themeColor="accent1" w:themeShade="BF"/>
        </w:rPr>
      </w:pPr>
      <w:bookmarkStart w:id="3" w:name="_Hlk150871323"/>
      <w:bookmarkEnd w:id="2"/>
    </w:p>
    <w:p w14:paraId="19C4FE38" w14:textId="1177B835" w:rsidR="002431B1" w:rsidRPr="00F640F7" w:rsidRDefault="36685A93" w:rsidP="64768065">
      <w:pPr>
        <w:contextualSpacing/>
        <w:rPr>
          <w:rFonts w:cstheme="minorHAnsi"/>
          <w:b/>
          <w:bCs/>
          <w:color w:val="365F91" w:themeColor="accent1" w:themeShade="BF"/>
          <w:sz w:val="24"/>
          <w:szCs w:val="24"/>
        </w:rPr>
      </w:pPr>
      <w:r w:rsidRPr="00F640F7">
        <w:rPr>
          <w:rFonts w:cstheme="minorHAnsi"/>
          <w:b/>
          <w:bCs/>
          <w:color w:val="365F91" w:themeColor="accent1" w:themeShade="BF"/>
          <w:sz w:val="24"/>
          <w:szCs w:val="24"/>
        </w:rPr>
        <w:t xml:space="preserve">Knowledge </w:t>
      </w:r>
      <w:r w:rsidR="6645C37C" w:rsidRPr="00F640F7">
        <w:rPr>
          <w:rFonts w:cstheme="minorHAnsi"/>
          <w:b/>
          <w:bCs/>
          <w:color w:val="365F91" w:themeColor="accent1" w:themeShade="BF"/>
          <w:sz w:val="24"/>
          <w:szCs w:val="24"/>
        </w:rPr>
        <w:t>Dissemination Activities</w:t>
      </w:r>
    </w:p>
    <w:p w14:paraId="25D8B77D" w14:textId="77777777" w:rsidR="0018351E" w:rsidRPr="00F640F7" w:rsidRDefault="0018351E" w:rsidP="64768065">
      <w:pPr>
        <w:contextualSpacing/>
        <w:rPr>
          <w:rStyle w:val="SubtleEmphasis"/>
          <w:rFonts w:cstheme="minorHAnsi"/>
          <w:b/>
          <w:bCs/>
          <w:i w:val="0"/>
          <w:iCs w:val="0"/>
          <w:color w:val="365F91" w:themeColor="accent1" w:themeShade="BF"/>
        </w:rPr>
      </w:pPr>
    </w:p>
    <w:p w14:paraId="7B925544" w14:textId="5B3B91C1" w:rsidR="007E2801" w:rsidRPr="00F640F7" w:rsidRDefault="0D7E386C" w:rsidP="64768065">
      <w:pPr>
        <w:contextualSpacing/>
        <w:rPr>
          <w:rFonts w:eastAsia="Times New Roman" w:cstheme="minorHAnsi"/>
          <w:b/>
          <w:bCs/>
          <w:i/>
          <w:iCs/>
          <w:color w:val="4F81BD" w:themeColor="accent1"/>
        </w:rPr>
      </w:pPr>
      <w:r w:rsidRPr="00F640F7">
        <w:rPr>
          <w:rFonts w:eastAsia="Times New Roman" w:cstheme="minorHAnsi"/>
          <w:b/>
          <w:bCs/>
          <w:i/>
          <w:iCs/>
          <w:color w:val="4F81BD" w:themeColor="accent1"/>
        </w:rPr>
        <w:t>Insurance Resource Center for Autism and Behavioral Health</w:t>
      </w:r>
    </w:p>
    <w:p w14:paraId="0A2C37CC" w14:textId="77777777" w:rsidR="006B1285" w:rsidRPr="00F640F7" w:rsidRDefault="006B1285" w:rsidP="0049625E">
      <w:pPr>
        <w:contextualSpacing/>
        <w:rPr>
          <w:rFonts w:eastAsia="Times New Roman" w:cstheme="minorHAnsi"/>
          <w:b/>
          <w:bCs/>
          <w:i/>
          <w:iCs/>
          <w:color w:val="4F81BD" w:themeColor="accent1"/>
        </w:rPr>
      </w:pPr>
    </w:p>
    <w:p w14:paraId="797F211A" w14:textId="77777777" w:rsidR="003201D0" w:rsidRPr="00F640F7" w:rsidRDefault="33E26367" w:rsidP="003201D0">
      <w:pPr>
        <w:rPr>
          <w:rFonts w:eastAsia="Times New Roman" w:cstheme="minorHAnsi"/>
          <w:color w:val="000000"/>
        </w:rPr>
      </w:pPr>
      <w:r w:rsidRPr="00F640F7">
        <w:rPr>
          <w:rFonts w:eastAsia="Times New Roman" w:cstheme="minorHAnsi"/>
          <w:color w:val="000000" w:themeColor="text1"/>
        </w:rPr>
        <w:t xml:space="preserve">Understanding insurance coverage and accessing treatments continues to be a significant challenge for families seeking behavioral health services. Despite strong laws mandating coverage, the complexities of navigating </w:t>
      </w:r>
      <w:r w:rsidRPr="00F640F7">
        <w:rPr>
          <w:rFonts w:eastAsia="Times New Roman" w:cstheme="minorHAnsi"/>
          <w:color w:val="000000" w:themeColor="text1"/>
        </w:rPr>
        <w:lastRenderedPageBreak/>
        <w:t>insurance, affording coverage, as well as systemic barriers, remain high and continue to prevent some families from accessing needed care.</w:t>
      </w:r>
    </w:p>
    <w:p w14:paraId="1D25CBB9" w14:textId="0C3C3978" w:rsidR="003201D0" w:rsidRPr="00F640F7" w:rsidRDefault="33E26367" w:rsidP="2270984A">
      <w:pPr>
        <w:shd w:val="clear" w:color="auto" w:fill="FFFFFF" w:themeFill="background1"/>
        <w:spacing w:before="100" w:beforeAutospacing="1" w:after="225" w:line="207" w:lineRule="atLeast"/>
        <w:rPr>
          <w:rFonts w:eastAsia="Times New Roman" w:cstheme="minorHAnsi"/>
          <w:color w:val="000000"/>
        </w:rPr>
      </w:pPr>
      <w:r w:rsidRPr="00F640F7">
        <w:rPr>
          <w:rFonts w:eastAsia="Times New Roman" w:cstheme="minorHAnsi"/>
          <w:color w:val="000000" w:themeColor="text1"/>
        </w:rPr>
        <w:t xml:space="preserve">The Center continues its partnership with the </w:t>
      </w:r>
      <w:hyperlink r:id="rId23" w:history="1">
        <w:r w:rsidRPr="00F640F7">
          <w:rPr>
            <w:rStyle w:val="Hyperlink"/>
            <w:rFonts w:eastAsia="Times New Roman" w:cstheme="minorHAnsi"/>
          </w:rPr>
          <w:t>Insurance Resource Center for Autism and Behavioral Health</w:t>
        </w:r>
      </w:hyperlink>
      <w:r w:rsidRPr="00F640F7">
        <w:rPr>
          <w:rFonts w:eastAsia="Times New Roman" w:cstheme="minorHAnsi"/>
          <w:color w:val="000000" w:themeColor="text1"/>
        </w:rPr>
        <w:t xml:space="preserve"> (IRC), a program of the Eunice Kennedy Shriver Center at UMass Chan Medical School to assist state agency staff, families, and providers with navigating behavioral health commercial insurance benefits for children and adolescents. The </w:t>
      </w:r>
      <w:r w:rsidR="00BA280E">
        <w:rPr>
          <w:rFonts w:eastAsia="Times New Roman" w:cstheme="minorHAnsi"/>
          <w:color w:val="000000" w:themeColor="text1"/>
        </w:rPr>
        <w:t>IRC</w:t>
      </w:r>
      <w:r w:rsidRPr="00F640F7">
        <w:rPr>
          <w:rFonts w:eastAsia="Times New Roman" w:cstheme="minorHAnsi"/>
          <w:color w:val="000000" w:themeColor="text1"/>
        </w:rPr>
        <w:t xml:space="preserve"> provides a range of resources including:</w:t>
      </w:r>
    </w:p>
    <w:p w14:paraId="4E0533A0" w14:textId="77777777" w:rsidR="003201D0" w:rsidRPr="00F640F7" w:rsidRDefault="33E26367" w:rsidP="00132718">
      <w:pPr>
        <w:pStyle w:val="ListParagraph"/>
        <w:numPr>
          <w:ilvl w:val="0"/>
          <w:numId w:val="9"/>
        </w:numPr>
        <w:shd w:val="clear" w:color="auto" w:fill="FFFFFF" w:themeFill="background1"/>
        <w:spacing w:before="100" w:beforeAutospacing="1" w:after="225" w:line="207" w:lineRule="atLeast"/>
        <w:rPr>
          <w:rFonts w:eastAsia="Times New Roman" w:cstheme="minorHAnsi"/>
          <w:color w:val="000000"/>
          <w:sz w:val="18"/>
          <w:szCs w:val="18"/>
        </w:rPr>
      </w:pPr>
      <w:r w:rsidRPr="00F640F7">
        <w:rPr>
          <w:rFonts w:eastAsia="Times New Roman" w:cstheme="minorHAnsi"/>
          <w:color w:val="000000" w:themeColor="text1"/>
        </w:rPr>
        <w:t>Information and technical assistance by phone/e-mail</w:t>
      </w:r>
    </w:p>
    <w:p w14:paraId="630092A2" w14:textId="5D09D7A4" w:rsidR="003201D0" w:rsidRPr="00F640F7" w:rsidRDefault="4562B457" w:rsidP="64768065">
      <w:pPr>
        <w:pStyle w:val="ListParagraph"/>
        <w:numPr>
          <w:ilvl w:val="0"/>
          <w:numId w:val="9"/>
        </w:numPr>
        <w:shd w:val="clear" w:color="auto" w:fill="FFFFFF" w:themeFill="background1"/>
        <w:spacing w:before="100" w:beforeAutospacing="1" w:after="225" w:line="207" w:lineRule="atLeast"/>
        <w:rPr>
          <w:rFonts w:eastAsiaTheme="minorEastAsia" w:cstheme="minorHAnsi"/>
          <w:color w:val="000000"/>
          <w:sz w:val="18"/>
          <w:szCs w:val="18"/>
        </w:rPr>
      </w:pPr>
      <w:r w:rsidRPr="00F640F7">
        <w:rPr>
          <w:rFonts w:eastAsia="Times New Roman" w:cstheme="minorHAnsi"/>
          <w:color w:val="000000" w:themeColor="text1"/>
        </w:rPr>
        <w:t xml:space="preserve">Assistance with issues related to </w:t>
      </w:r>
      <w:r w:rsidR="0D24658A" w:rsidRPr="00F640F7">
        <w:rPr>
          <w:rFonts w:eastAsia="Times New Roman" w:cstheme="minorHAnsi"/>
          <w:color w:val="000000" w:themeColor="text1"/>
        </w:rPr>
        <w:t xml:space="preserve">navigating insurance </w:t>
      </w:r>
    </w:p>
    <w:p w14:paraId="14DCE4B0" w14:textId="6C0DAADE" w:rsidR="003201D0" w:rsidRPr="00F640F7" w:rsidRDefault="4562B457" w:rsidP="64768065">
      <w:pPr>
        <w:pStyle w:val="ListParagraph"/>
        <w:numPr>
          <w:ilvl w:val="0"/>
          <w:numId w:val="9"/>
        </w:numPr>
        <w:shd w:val="clear" w:color="auto" w:fill="FFFFFF" w:themeFill="background1"/>
        <w:spacing w:before="100" w:beforeAutospacing="1" w:after="225" w:line="207" w:lineRule="atLeast"/>
        <w:rPr>
          <w:rFonts w:cstheme="minorHAnsi"/>
          <w:color w:val="000000"/>
          <w:sz w:val="18"/>
          <w:szCs w:val="18"/>
        </w:rPr>
      </w:pPr>
      <w:r w:rsidRPr="00F640F7">
        <w:rPr>
          <w:rFonts w:eastAsia="Times New Roman" w:cstheme="minorHAnsi"/>
          <w:color w:val="000000" w:themeColor="text1"/>
        </w:rPr>
        <w:t>Access to documents including legislation, FAQ’s, agency bulletins, etc.</w:t>
      </w:r>
    </w:p>
    <w:p w14:paraId="793E0382" w14:textId="77777777" w:rsidR="003201D0" w:rsidRPr="00F640F7" w:rsidRDefault="33E26367" w:rsidP="00132718">
      <w:pPr>
        <w:pStyle w:val="ListParagraph"/>
        <w:numPr>
          <w:ilvl w:val="0"/>
          <w:numId w:val="9"/>
        </w:numPr>
        <w:shd w:val="clear" w:color="auto" w:fill="FFFFFF" w:themeFill="background1"/>
        <w:spacing w:before="100" w:beforeAutospacing="1" w:after="225" w:line="207" w:lineRule="atLeast"/>
        <w:rPr>
          <w:rFonts w:eastAsia="Times New Roman" w:cstheme="minorHAnsi"/>
          <w:color w:val="000000"/>
          <w:sz w:val="18"/>
          <w:szCs w:val="18"/>
        </w:rPr>
      </w:pPr>
      <w:r w:rsidRPr="00F640F7">
        <w:rPr>
          <w:rFonts w:eastAsia="Times New Roman" w:cstheme="minorHAnsi"/>
          <w:color w:val="000000" w:themeColor="text1"/>
        </w:rPr>
        <w:t>Trainings and webinars for families and providers</w:t>
      </w:r>
    </w:p>
    <w:p w14:paraId="5B198EAE" w14:textId="77777777" w:rsidR="003201D0" w:rsidRPr="00F640F7" w:rsidRDefault="33E26367" w:rsidP="00132718">
      <w:pPr>
        <w:pStyle w:val="ListParagraph"/>
        <w:numPr>
          <w:ilvl w:val="0"/>
          <w:numId w:val="9"/>
        </w:numPr>
        <w:shd w:val="clear" w:color="auto" w:fill="FFFFFF" w:themeFill="background1"/>
        <w:spacing w:before="100" w:beforeAutospacing="1" w:after="225" w:line="207" w:lineRule="atLeast"/>
        <w:rPr>
          <w:rFonts w:eastAsia="Times New Roman" w:cstheme="minorHAnsi"/>
          <w:color w:val="000000"/>
          <w:sz w:val="18"/>
          <w:szCs w:val="18"/>
        </w:rPr>
      </w:pPr>
      <w:r w:rsidRPr="00F640F7">
        <w:rPr>
          <w:rFonts w:eastAsia="Times New Roman" w:cstheme="minorHAnsi"/>
          <w:color w:val="000000" w:themeColor="text1"/>
        </w:rPr>
        <w:t>Fact Sheet Library on topics relevant to Behavioral Health. These are available as accessible pdf documents, with translated versions in Spanish, Brazilian Portuguese, Simplified Chinese, and Vietnamese.</w:t>
      </w:r>
    </w:p>
    <w:p w14:paraId="5E2B1172" w14:textId="198E73D8" w:rsidR="00321229" w:rsidRPr="00F640F7" w:rsidRDefault="00B77AB6" w:rsidP="00E64B09">
      <w:pPr>
        <w:shd w:val="clear" w:color="auto" w:fill="FFFFFF" w:themeFill="background1"/>
        <w:rPr>
          <w:rFonts w:cstheme="minorHAnsi"/>
        </w:rPr>
      </w:pPr>
      <w:r w:rsidRPr="00F640F7">
        <w:rPr>
          <w:rFonts w:cstheme="minorHAnsi"/>
        </w:rPr>
        <w:t>During FY</w:t>
      </w:r>
      <w:r w:rsidR="003508ED" w:rsidRPr="00F640F7">
        <w:rPr>
          <w:rFonts w:cstheme="minorHAnsi"/>
        </w:rPr>
        <w:t xml:space="preserve"> 24, the IRC</w:t>
      </w:r>
      <w:r w:rsidR="00AC754D" w:rsidRPr="00F640F7">
        <w:rPr>
          <w:rFonts w:cstheme="minorHAnsi"/>
        </w:rPr>
        <w:t>:</w:t>
      </w:r>
    </w:p>
    <w:p w14:paraId="41B5A2CC" w14:textId="7D3003A9" w:rsidR="006504D2" w:rsidRPr="00F640F7" w:rsidRDefault="00321229" w:rsidP="006504D2">
      <w:pPr>
        <w:pStyle w:val="ListParagraph"/>
        <w:numPr>
          <w:ilvl w:val="0"/>
          <w:numId w:val="13"/>
        </w:numPr>
        <w:shd w:val="clear" w:color="auto" w:fill="FFFFFF" w:themeFill="background1"/>
        <w:rPr>
          <w:rFonts w:cstheme="minorHAnsi"/>
        </w:rPr>
      </w:pPr>
      <w:r w:rsidRPr="00F640F7">
        <w:rPr>
          <w:rFonts w:cstheme="minorHAnsi"/>
        </w:rPr>
        <w:t>R</w:t>
      </w:r>
      <w:r w:rsidR="003508ED" w:rsidRPr="00F640F7">
        <w:rPr>
          <w:rFonts w:cstheme="minorHAnsi"/>
        </w:rPr>
        <w:t xml:space="preserve">eceived approximately </w:t>
      </w:r>
      <w:r w:rsidR="00717210" w:rsidRPr="00F640F7">
        <w:rPr>
          <w:rFonts w:cstheme="minorHAnsi"/>
        </w:rPr>
        <w:t xml:space="preserve">5,847 calls, </w:t>
      </w:r>
      <w:r w:rsidR="00717210" w:rsidRPr="00F640F7">
        <w:rPr>
          <w:rFonts w:cstheme="minorHAnsi"/>
          <w:b/>
          <w:bCs/>
        </w:rPr>
        <w:t>representing a 70% increase from the prior year</w:t>
      </w:r>
      <w:r w:rsidR="00717210" w:rsidRPr="00F640F7">
        <w:rPr>
          <w:rFonts w:cstheme="minorHAnsi"/>
        </w:rPr>
        <w:t>.</w:t>
      </w:r>
      <w:r w:rsidR="006504D2" w:rsidRPr="00F640F7">
        <w:rPr>
          <w:rFonts w:cstheme="minorHAnsi"/>
        </w:rPr>
        <w:t xml:space="preserve"> </w:t>
      </w:r>
    </w:p>
    <w:p w14:paraId="1A4015DB" w14:textId="72C41D59" w:rsidR="00B77AB6" w:rsidRPr="00F640F7" w:rsidRDefault="006504D2" w:rsidP="006C059D">
      <w:pPr>
        <w:pStyle w:val="ListParagraph"/>
        <w:numPr>
          <w:ilvl w:val="0"/>
          <w:numId w:val="13"/>
        </w:numPr>
        <w:shd w:val="clear" w:color="auto" w:fill="FFFFFF" w:themeFill="background1"/>
        <w:rPr>
          <w:rFonts w:cstheme="minorHAnsi"/>
        </w:rPr>
      </w:pPr>
      <w:r w:rsidRPr="00F640F7">
        <w:rPr>
          <w:rFonts w:cstheme="minorHAnsi"/>
        </w:rPr>
        <w:t>E</w:t>
      </w:r>
      <w:r w:rsidR="006C059D" w:rsidRPr="00F640F7">
        <w:rPr>
          <w:rFonts w:cstheme="minorHAnsi"/>
        </w:rPr>
        <w:t>stablished a language line to e</w:t>
      </w:r>
      <w:r w:rsidRPr="00F640F7">
        <w:rPr>
          <w:rFonts w:cstheme="minorHAnsi"/>
        </w:rPr>
        <w:t>xpand capability to assist families in many languages, and the community has been very appreciative of</w:t>
      </w:r>
      <w:r w:rsidR="006C059D" w:rsidRPr="00F640F7">
        <w:rPr>
          <w:rFonts w:cstheme="minorHAnsi"/>
        </w:rPr>
        <w:t xml:space="preserve"> </w:t>
      </w:r>
      <w:r w:rsidRPr="00F640F7">
        <w:rPr>
          <w:rFonts w:cstheme="minorHAnsi"/>
        </w:rPr>
        <w:t>the resource.</w:t>
      </w:r>
    </w:p>
    <w:p w14:paraId="78EE47DD" w14:textId="686887F8" w:rsidR="004D0762" w:rsidRPr="00F640F7" w:rsidRDefault="00321229" w:rsidP="006504D2">
      <w:pPr>
        <w:pStyle w:val="ListParagraph"/>
        <w:numPr>
          <w:ilvl w:val="0"/>
          <w:numId w:val="13"/>
        </w:numPr>
        <w:shd w:val="clear" w:color="auto" w:fill="FFFFFF" w:themeFill="background1"/>
        <w:spacing w:line="240" w:lineRule="auto"/>
        <w:rPr>
          <w:rFonts w:eastAsiaTheme="minorEastAsia" w:cstheme="minorHAnsi"/>
        </w:rPr>
      </w:pPr>
      <w:r w:rsidRPr="00F640F7">
        <w:rPr>
          <w:rFonts w:cstheme="minorHAnsi"/>
        </w:rPr>
        <w:t xml:space="preserve">Provided training for </w:t>
      </w:r>
      <w:r w:rsidR="00F62545" w:rsidRPr="00F640F7">
        <w:rPr>
          <w:rFonts w:cstheme="minorHAnsi"/>
        </w:rPr>
        <w:t>3,081 people, relatively consistent with the prior year.</w:t>
      </w:r>
      <w:r w:rsidR="0094684E" w:rsidRPr="00F640F7">
        <w:rPr>
          <w:rFonts w:cstheme="minorHAnsi"/>
        </w:rPr>
        <w:t xml:space="preserve"> </w:t>
      </w:r>
      <w:r w:rsidRPr="00F640F7">
        <w:rPr>
          <w:rFonts w:cstheme="minorHAnsi"/>
        </w:rPr>
        <w:t>P</w:t>
      </w:r>
      <w:r w:rsidR="0059629D" w:rsidRPr="00F640F7">
        <w:rPr>
          <w:rFonts w:cstheme="minorHAnsi"/>
        </w:rPr>
        <w:t>resentations range</w:t>
      </w:r>
      <w:r w:rsidRPr="00F640F7">
        <w:rPr>
          <w:rFonts w:cstheme="minorHAnsi"/>
        </w:rPr>
        <w:t>d</w:t>
      </w:r>
      <w:r w:rsidR="0059629D" w:rsidRPr="00F640F7">
        <w:rPr>
          <w:rFonts w:cstheme="minorHAnsi"/>
        </w:rPr>
        <w:t xml:space="preserve"> from small groups of families to larger groups of professionals, depending on the</w:t>
      </w:r>
      <w:r w:rsidR="0004366E" w:rsidRPr="00F640F7">
        <w:rPr>
          <w:rFonts w:cstheme="minorHAnsi"/>
        </w:rPr>
        <w:t xml:space="preserve"> </w:t>
      </w:r>
      <w:r w:rsidR="0059629D" w:rsidRPr="00F640F7">
        <w:rPr>
          <w:rFonts w:cstheme="minorHAnsi"/>
        </w:rPr>
        <w:t>specific topic, forum, etc.</w:t>
      </w:r>
      <w:r w:rsidR="00D01153" w:rsidRPr="00F640F7">
        <w:rPr>
          <w:rFonts w:cstheme="minorHAnsi"/>
        </w:rPr>
        <w:t xml:space="preserve"> Spanish and Portuguese translation </w:t>
      </w:r>
      <w:r w:rsidR="006504D2" w:rsidRPr="00F640F7">
        <w:rPr>
          <w:rFonts w:cstheme="minorHAnsi"/>
        </w:rPr>
        <w:t>is</w:t>
      </w:r>
      <w:r w:rsidR="00D01153" w:rsidRPr="00F640F7">
        <w:rPr>
          <w:rFonts w:cstheme="minorHAnsi"/>
        </w:rPr>
        <w:t xml:space="preserve"> offered for </w:t>
      </w:r>
      <w:r w:rsidR="0013444B" w:rsidRPr="00F640F7">
        <w:rPr>
          <w:rFonts w:cstheme="minorHAnsi"/>
        </w:rPr>
        <w:t>all</w:t>
      </w:r>
      <w:r w:rsidR="00D01153" w:rsidRPr="00F640F7">
        <w:rPr>
          <w:rFonts w:cstheme="minorHAnsi"/>
        </w:rPr>
        <w:t xml:space="preserve"> the IRC’s</w:t>
      </w:r>
      <w:r w:rsidR="006504D2" w:rsidRPr="00F640F7">
        <w:rPr>
          <w:rFonts w:cstheme="minorHAnsi"/>
        </w:rPr>
        <w:t xml:space="preserve"> </w:t>
      </w:r>
      <w:r w:rsidR="00D01153" w:rsidRPr="00F640F7">
        <w:rPr>
          <w:rFonts w:cstheme="minorHAnsi"/>
        </w:rPr>
        <w:t>Lunch and Learn presentations.</w:t>
      </w:r>
    </w:p>
    <w:p w14:paraId="1156BBE7" w14:textId="0896DFB3" w:rsidR="00321229" w:rsidRPr="00F640F7" w:rsidRDefault="00321229" w:rsidP="00D4392D">
      <w:pPr>
        <w:pStyle w:val="ListParagraph"/>
        <w:numPr>
          <w:ilvl w:val="0"/>
          <w:numId w:val="13"/>
        </w:numPr>
        <w:shd w:val="clear" w:color="auto" w:fill="FFFFFF" w:themeFill="background1"/>
        <w:spacing w:line="240" w:lineRule="auto"/>
        <w:rPr>
          <w:rFonts w:cstheme="minorHAnsi"/>
        </w:rPr>
      </w:pPr>
      <w:r w:rsidRPr="00F640F7">
        <w:rPr>
          <w:rFonts w:cstheme="minorHAnsi"/>
        </w:rPr>
        <w:t>Participated in 10 outreach events</w:t>
      </w:r>
      <w:r w:rsidR="003E713C" w:rsidRPr="00F640F7">
        <w:rPr>
          <w:rFonts w:cstheme="minorHAnsi"/>
        </w:rPr>
        <w:t>, such as conferences, resource fairs and community events</w:t>
      </w:r>
      <w:r w:rsidR="005648C5" w:rsidRPr="00F640F7">
        <w:rPr>
          <w:rFonts w:cstheme="minorHAnsi"/>
        </w:rPr>
        <w:t xml:space="preserve"> thro</w:t>
      </w:r>
      <w:r w:rsidR="004D0762" w:rsidRPr="00F640F7">
        <w:rPr>
          <w:rFonts w:cstheme="minorHAnsi"/>
        </w:rPr>
        <w:t>ugh</w:t>
      </w:r>
      <w:r w:rsidR="005648C5" w:rsidRPr="00F640F7">
        <w:rPr>
          <w:rFonts w:cstheme="minorHAnsi"/>
        </w:rPr>
        <w:t>out the state</w:t>
      </w:r>
      <w:r w:rsidR="00A016B6" w:rsidRPr="00F640F7">
        <w:rPr>
          <w:rFonts w:cstheme="minorHAnsi"/>
        </w:rPr>
        <w:t>.</w:t>
      </w:r>
      <w:r w:rsidR="00E67361" w:rsidRPr="00F640F7">
        <w:rPr>
          <w:rFonts w:cstheme="minorHAnsi"/>
        </w:rPr>
        <w:t xml:space="preserve"> Three outreach events </w:t>
      </w:r>
      <w:r w:rsidR="00BB4C14" w:rsidRPr="00F640F7">
        <w:rPr>
          <w:rFonts w:cstheme="minorHAnsi"/>
        </w:rPr>
        <w:t xml:space="preserve">were focused on </w:t>
      </w:r>
      <w:r w:rsidR="00E67361" w:rsidRPr="00F640F7">
        <w:rPr>
          <w:rFonts w:eastAsiaTheme="minorEastAsia" w:cstheme="minorHAnsi"/>
        </w:rPr>
        <w:t>cultural</w:t>
      </w:r>
      <w:r w:rsidR="00BB4C14" w:rsidRPr="00F640F7">
        <w:rPr>
          <w:rFonts w:eastAsiaTheme="minorEastAsia" w:cstheme="minorHAnsi"/>
        </w:rPr>
        <w:t>,</w:t>
      </w:r>
      <w:r w:rsidR="00E67361" w:rsidRPr="00F640F7">
        <w:rPr>
          <w:rFonts w:eastAsiaTheme="minorEastAsia" w:cstheme="minorHAnsi"/>
        </w:rPr>
        <w:t xml:space="preserve"> linguistically diverse, and underserved</w:t>
      </w:r>
      <w:r w:rsidR="004D0762" w:rsidRPr="00F640F7">
        <w:rPr>
          <w:rFonts w:eastAsiaTheme="minorEastAsia" w:cstheme="minorHAnsi"/>
        </w:rPr>
        <w:t xml:space="preserve"> </w:t>
      </w:r>
      <w:r w:rsidR="00E67361" w:rsidRPr="00F640F7">
        <w:rPr>
          <w:rFonts w:eastAsiaTheme="minorEastAsia" w:cstheme="minorHAnsi"/>
        </w:rPr>
        <w:t>communities</w:t>
      </w:r>
      <w:r w:rsidR="004D0762" w:rsidRPr="00F640F7">
        <w:rPr>
          <w:rFonts w:eastAsiaTheme="minorEastAsia" w:cstheme="minorHAnsi"/>
        </w:rPr>
        <w:t>.</w:t>
      </w:r>
    </w:p>
    <w:p w14:paraId="282B140F" w14:textId="24D9F7C5" w:rsidR="00A016B6" w:rsidRPr="00F640F7" w:rsidRDefault="00A016B6" w:rsidP="00D4392D">
      <w:pPr>
        <w:pStyle w:val="ListParagraph"/>
        <w:numPr>
          <w:ilvl w:val="0"/>
          <w:numId w:val="13"/>
        </w:numPr>
        <w:shd w:val="clear" w:color="auto" w:fill="FFFFFF" w:themeFill="background1"/>
        <w:rPr>
          <w:rFonts w:cstheme="minorHAnsi"/>
        </w:rPr>
      </w:pPr>
      <w:r w:rsidRPr="00F640F7">
        <w:rPr>
          <w:rFonts w:cstheme="minorHAnsi"/>
        </w:rPr>
        <w:t>Organized an Autism Diagnosis Summit in May</w:t>
      </w:r>
      <w:r w:rsidR="0092711D" w:rsidRPr="00F640F7">
        <w:rPr>
          <w:rFonts w:cstheme="minorHAnsi"/>
        </w:rPr>
        <w:t xml:space="preserve"> </w:t>
      </w:r>
      <w:r w:rsidRPr="00F640F7">
        <w:rPr>
          <w:rFonts w:cstheme="minorHAnsi"/>
        </w:rPr>
        <w:t>of 2024 bringing together professionals to discuss ways to expand access to diagnostic services, which is a</w:t>
      </w:r>
      <w:r w:rsidR="0092711D" w:rsidRPr="00F640F7">
        <w:rPr>
          <w:rFonts w:cstheme="minorHAnsi"/>
        </w:rPr>
        <w:t xml:space="preserve"> </w:t>
      </w:r>
      <w:r w:rsidRPr="00F640F7">
        <w:rPr>
          <w:rFonts w:cstheme="minorHAnsi"/>
        </w:rPr>
        <w:t>significant barrier/delay to accessing services for many families.</w:t>
      </w:r>
    </w:p>
    <w:p w14:paraId="0DF43963" w14:textId="7EDEAE19" w:rsidR="009F6D0B" w:rsidRPr="00F640F7" w:rsidRDefault="004A6442" w:rsidP="00D20C0C">
      <w:pPr>
        <w:spacing w:line="240" w:lineRule="auto"/>
        <w:rPr>
          <w:rFonts w:eastAsiaTheme="minorEastAsia" w:cstheme="minorHAnsi"/>
        </w:rPr>
      </w:pPr>
      <w:r w:rsidRPr="00F640F7">
        <w:rPr>
          <w:rFonts w:cstheme="minorHAnsi"/>
        </w:rPr>
        <w:t>Of the requests for assistance the IRC receive</w:t>
      </w:r>
      <w:r w:rsidR="00BF7752">
        <w:rPr>
          <w:rFonts w:cstheme="minorHAnsi"/>
        </w:rPr>
        <w:t>s</w:t>
      </w:r>
      <w:r w:rsidRPr="00F640F7">
        <w:rPr>
          <w:rFonts w:cstheme="minorHAnsi"/>
        </w:rPr>
        <w:t xml:space="preserve">, </w:t>
      </w:r>
      <w:bookmarkEnd w:id="3"/>
      <w:r w:rsidRPr="00F640F7">
        <w:rPr>
          <w:rFonts w:eastAsiaTheme="minorEastAsia" w:cstheme="minorHAnsi"/>
        </w:rPr>
        <w:t>c</w:t>
      </w:r>
      <w:r w:rsidR="00D20C0C" w:rsidRPr="00F640F7">
        <w:rPr>
          <w:rFonts w:eastAsiaTheme="minorEastAsia" w:cstheme="minorHAnsi"/>
        </w:rPr>
        <w:t>ases related to BH remain amongst the most challenging cases, relative to both</w:t>
      </w:r>
      <w:r w:rsidR="00F65172" w:rsidRPr="00F640F7">
        <w:rPr>
          <w:rFonts w:eastAsiaTheme="minorEastAsia" w:cstheme="minorHAnsi"/>
        </w:rPr>
        <w:t xml:space="preserve"> </w:t>
      </w:r>
      <w:r w:rsidR="00D20C0C" w:rsidRPr="00F640F7">
        <w:rPr>
          <w:rFonts w:eastAsiaTheme="minorEastAsia" w:cstheme="minorHAnsi"/>
        </w:rPr>
        <w:t xml:space="preserve">insurance coverage, access to treatment, and severity of need. </w:t>
      </w:r>
      <w:r w:rsidR="00F65172" w:rsidRPr="00F640F7">
        <w:rPr>
          <w:rFonts w:eastAsiaTheme="minorEastAsia" w:cstheme="minorHAnsi"/>
        </w:rPr>
        <w:t xml:space="preserve">The IRC </w:t>
      </w:r>
      <w:r w:rsidR="00D20C0C" w:rsidRPr="00F640F7">
        <w:rPr>
          <w:rFonts w:eastAsiaTheme="minorEastAsia" w:cstheme="minorHAnsi"/>
        </w:rPr>
        <w:t>continue</w:t>
      </w:r>
      <w:r w:rsidR="00F65172" w:rsidRPr="00F640F7">
        <w:rPr>
          <w:rFonts w:eastAsiaTheme="minorEastAsia" w:cstheme="minorHAnsi"/>
        </w:rPr>
        <w:t>s</w:t>
      </w:r>
      <w:r w:rsidR="00D20C0C" w:rsidRPr="00F640F7">
        <w:rPr>
          <w:rFonts w:eastAsiaTheme="minorEastAsia" w:cstheme="minorHAnsi"/>
        </w:rPr>
        <w:t xml:space="preserve"> to partner with DMH, MSPCC,</w:t>
      </w:r>
      <w:r w:rsidRPr="00F640F7">
        <w:rPr>
          <w:rFonts w:eastAsiaTheme="minorEastAsia" w:cstheme="minorHAnsi"/>
        </w:rPr>
        <w:t xml:space="preserve"> </w:t>
      </w:r>
      <w:r w:rsidR="00D20C0C" w:rsidRPr="00F640F7">
        <w:rPr>
          <w:rFonts w:eastAsiaTheme="minorEastAsia" w:cstheme="minorHAnsi"/>
        </w:rPr>
        <w:t xml:space="preserve">PPAL, clinicians, and other organizations to provide insurance support and resources. </w:t>
      </w:r>
      <w:r w:rsidR="00BA280E">
        <w:rPr>
          <w:rFonts w:eastAsiaTheme="minorEastAsia" w:cstheme="minorHAnsi"/>
        </w:rPr>
        <w:t>IRC</w:t>
      </w:r>
      <w:r w:rsidR="00D20C0C" w:rsidRPr="00F640F7">
        <w:rPr>
          <w:rFonts w:eastAsiaTheme="minorEastAsia" w:cstheme="minorHAnsi"/>
        </w:rPr>
        <w:t>, like many others,</w:t>
      </w:r>
      <w:r w:rsidRPr="00F640F7">
        <w:rPr>
          <w:rFonts w:eastAsiaTheme="minorEastAsia" w:cstheme="minorHAnsi"/>
        </w:rPr>
        <w:t xml:space="preserve"> </w:t>
      </w:r>
      <w:r w:rsidR="00D20C0C" w:rsidRPr="00F640F7">
        <w:rPr>
          <w:rFonts w:eastAsiaTheme="minorEastAsia" w:cstheme="minorHAnsi"/>
        </w:rPr>
        <w:t>receive</w:t>
      </w:r>
      <w:r w:rsidR="00BA280E">
        <w:rPr>
          <w:rFonts w:eastAsiaTheme="minorEastAsia" w:cstheme="minorHAnsi"/>
        </w:rPr>
        <w:t>s</w:t>
      </w:r>
      <w:r w:rsidR="00D20C0C" w:rsidRPr="00F640F7">
        <w:rPr>
          <w:rFonts w:eastAsiaTheme="minorEastAsia" w:cstheme="minorHAnsi"/>
        </w:rPr>
        <w:t xml:space="preserve"> requests for assistance with cases where individuals are “stuck” in ED’s and/or encountering other</w:t>
      </w:r>
      <w:r w:rsidRPr="00F640F7">
        <w:rPr>
          <w:rFonts w:eastAsiaTheme="minorEastAsia" w:cstheme="minorHAnsi"/>
        </w:rPr>
        <w:t xml:space="preserve"> </w:t>
      </w:r>
      <w:r w:rsidR="00D20C0C" w:rsidRPr="00F640F7">
        <w:rPr>
          <w:rFonts w:eastAsiaTheme="minorEastAsia" w:cstheme="minorHAnsi"/>
        </w:rPr>
        <w:t xml:space="preserve">barriers. While many of the needs are outside of the scope of our insurance-related technical assistance, </w:t>
      </w:r>
      <w:r w:rsidR="00BA280E">
        <w:rPr>
          <w:rFonts w:eastAsiaTheme="minorEastAsia" w:cstheme="minorHAnsi"/>
        </w:rPr>
        <w:t>the IRC</w:t>
      </w:r>
      <w:r w:rsidRPr="00F640F7">
        <w:rPr>
          <w:rFonts w:eastAsiaTheme="minorEastAsia" w:cstheme="minorHAnsi"/>
        </w:rPr>
        <w:t xml:space="preserve"> </w:t>
      </w:r>
      <w:r w:rsidR="00D20C0C" w:rsidRPr="00F640F7">
        <w:rPr>
          <w:rFonts w:eastAsiaTheme="minorEastAsia" w:cstheme="minorHAnsi"/>
        </w:rPr>
        <w:t>provide</w:t>
      </w:r>
      <w:r w:rsidR="00BA280E">
        <w:rPr>
          <w:rFonts w:eastAsiaTheme="minorEastAsia" w:cstheme="minorHAnsi"/>
        </w:rPr>
        <w:t>s</w:t>
      </w:r>
      <w:r w:rsidR="00D20C0C" w:rsidRPr="00F640F7">
        <w:rPr>
          <w:rFonts w:eastAsiaTheme="minorEastAsia" w:cstheme="minorHAnsi"/>
        </w:rPr>
        <w:t xml:space="preserve"> support and referrals to others in </w:t>
      </w:r>
      <w:r w:rsidR="00BA280E">
        <w:rPr>
          <w:rFonts w:eastAsiaTheme="minorEastAsia" w:cstheme="minorHAnsi"/>
        </w:rPr>
        <w:t>their</w:t>
      </w:r>
      <w:r w:rsidR="00D20C0C" w:rsidRPr="00F640F7">
        <w:rPr>
          <w:rFonts w:eastAsiaTheme="minorEastAsia" w:cstheme="minorHAnsi"/>
        </w:rPr>
        <w:t xml:space="preserve"> networks for assistance.</w:t>
      </w:r>
    </w:p>
    <w:p w14:paraId="4752148B" w14:textId="3FC9E506" w:rsidR="00BC523E" w:rsidRPr="00F640F7" w:rsidRDefault="30A3DAE5" w:rsidP="2270984A">
      <w:pPr>
        <w:pStyle w:val="Heading3"/>
        <w:spacing w:beforeAutospacing="1" w:line="240" w:lineRule="auto"/>
        <w:rPr>
          <w:rFonts w:asciiTheme="minorHAnsi" w:hAnsiTheme="minorHAnsi" w:cstheme="minorHAnsi"/>
          <w:shd w:val="clear" w:color="auto" w:fill="FFFFFF"/>
        </w:rPr>
      </w:pPr>
      <w:r w:rsidRPr="00F640F7">
        <w:rPr>
          <w:rFonts w:asciiTheme="minorHAnsi" w:hAnsiTheme="minorHAnsi" w:cstheme="minorHAnsi"/>
          <w:shd w:val="clear" w:color="auto" w:fill="FFFFFF"/>
        </w:rPr>
        <w:t xml:space="preserve">Website </w:t>
      </w:r>
      <w:r w:rsidRPr="00632596">
        <w:rPr>
          <w:rFonts w:asciiTheme="minorHAnsi" w:hAnsiTheme="minorHAnsi" w:cstheme="minorHAnsi"/>
          <w:color w:val="4F81BD"/>
          <w:shd w:val="clear" w:color="auto" w:fill="FFFFFF"/>
        </w:rPr>
        <w:t>and</w:t>
      </w:r>
      <w:r w:rsidRPr="00F640F7">
        <w:rPr>
          <w:rFonts w:asciiTheme="minorHAnsi" w:hAnsiTheme="minorHAnsi" w:cstheme="minorHAnsi"/>
          <w:shd w:val="clear" w:color="auto" w:fill="FFFFFF"/>
        </w:rPr>
        <w:t xml:space="preserve"> </w:t>
      </w:r>
      <w:r w:rsidR="00EB017B">
        <w:rPr>
          <w:rFonts w:asciiTheme="minorHAnsi" w:hAnsiTheme="minorHAnsi" w:cstheme="minorHAnsi"/>
          <w:shd w:val="clear" w:color="auto" w:fill="FFFFFF"/>
        </w:rPr>
        <w:t>L</w:t>
      </w:r>
      <w:r w:rsidRPr="00F640F7">
        <w:rPr>
          <w:rFonts w:asciiTheme="minorHAnsi" w:hAnsiTheme="minorHAnsi" w:cstheme="minorHAnsi"/>
          <w:shd w:val="clear" w:color="auto" w:fill="FFFFFF"/>
        </w:rPr>
        <w:t>istserv</w:t>
      </w:r>
    </w:p>
    <w:p w14:paraId="7565BB92" w14:textId="7A4A05A8" w:rsidR="009C3058" w:rsidRPr="00F640F7" w:rsidRDefault="009C3058" w:rsidP="009C3058">
      <w:pPr>
        <w:pStyle w:val="NormalWeb"/>
        <w:rPr>
          <w:rFonts w:asciiTheme="minorHAnsi" w:hAnsiTheme="minorHAnsi" w:cstheme="minorHAnsi"/>
          <w:color w:val="403F42"/>
          <w:sz w:val="22"/>
          <w:szCs w:val="22"/>
        </w:rPr>
      </w:pPr>
      <w:r w:rsidRPr="00F640F7">
        <w:rPr>
          <w:rFonts w:asciiTheme="minorHAnsi" w:hAnsiTheme="minorHAnsi" w:cstheme="minorHAnsi"/>
          <w:color w:val="000000"/>
          <w:sz w:val="22"/>
          <w:szCs w:val="22"/>
        </w:rPr>
        <w:t xml:space="preserve">The </w:t>
      </w:r>
      <w:r w:rsidR="00BA280E" w:rsidRPr="00F640F7">
        <w:rPr>
          <w:rFonts w:asciiTheme="minorHAnsi" w:hAnsiTheme="minorHAnsi" w:cstheme="minorHAnsi"/>
          <w:color w:val="000000"/>
          <w:sz w:val="22"/>
          <w:szCs w:val="22"/>
        </w:rPr>
        <w:t>C</w:t>
      </w:r>
      <w:r w:rsidR="00BA280E">
        <w:rPr>
          <w:rFonts w:asciiTheme="minorHAnsi" w:hAnsiTheme="minorHAnsi" w:cstheme="minorHAnsi"/>
          <w:color w:val="000000"/>
          <w:sz w:val="22"/>
          <w:szCs w:val="22"/>
        </w:rPr>
        <w:t>enter</w:t>
      </w:r>
      <w:r w:rsidR="00BA280E" w:rsidRPr="00F640F7">
        <w:rPr>
          <w:rFonts w:asciiTheme="minorHAnsi" w:hAnsiTheme="minorHAnsi" w:cstheme="minorHAnsi"/>
          <w:color w:val="000000"/>
          <w:sz w:val="22"/>
          <w:szCs w:val="22"/>
        </w:rPr>
        <w:t xml:space="preserve"> </w:t>
      </w:r>
      <w:r w:rsidRPr="00F640F7">
        <w:rPr>
          <w:rFonts w:asciiTheme="minorHAnsi" w:hAnsiTheme="minorHAnsi" w:cstheme="minorHAnsi"/>
          <w:color w:val="000000"/>
          <w:sz w:val="22"/>
          <w:szCs w:val="22"/>
        </w:rPr>
        <w:t xml:space="preserve">launched a redesigned </w:t>
      </w:r>
      <w:hyperlink r:id="rId24" w:history="1">
        <w:r w:rsidR="00DE5182" w:rsidRPr="00F640F7">
          <w:rPr>
            <w:rStyle w:val="Hyperlink"/>
            <w:rFonts w:asciiTheme="minorHAnsi" w:hAnsiTheme="minorHAnsi" w:cstheme="minorHAnsi"/>
            <w:sz w:val="22"/>
            <w:szCs w:val="22"/>
          </w:rPr>
          <w:t>website</w:t>
        </w:r>
      </w:hyperlink>
      <w:r w:rsidRPr="00F640F7">
        <w:rPr>
          <w:rFonts w:asciiTheme="minorHAnsi" w:hAnsiTheme="minorHAnsi" w:cstheme="minorHAnsi"/>
          <w:color w:val="403F42"/>
          <w:sz w:val="22"/>
          <w:szCs w:val="22"/>
        </w:rPr>
        <w:t xml:space="preserve"> </w:t>
      </w:r>
      <w:r w:rsidR="00FD6C88" w:rsidRPr="00F640F7">
        <w:rPr>
          <w:rFonts w:asciiTheme="minorHAnsi" w:hAnsiTheme="minorHAnsi" w:cstheme="minorHAnsi"/>
          <w:color w:val="000000"/>
          <w:sz w:val="22"/>
          <w:szCs w:val="22"/>
        </w:rPr>
        <w:t>packed with new resources, training opportunities, and a rich archive of learning materials</w:t>
      </w:r>
      <w:r w:rsidR="00934256" w:rsidRPr="00F640F7">
        <w:rPr>
          <w:rFonts w:asciiTheme="minorHAnsi" w:hAnsiTheme="minorHAnsi" w:cstheme="minorHAnsi"/>
          <w:color w:val="000000"/>
          <w:sz w:val="22"/>
          <w:szCs w:val="22"/>
        </w:rPr>
        <w:t xml:space="preserve"> </w:t>
      </w:r>
      <w:r w:rsidRPr="00F640F7">
        <w:rPr>
          <w:rFonts w:asciiTheme="minorHAnsi" w:hAnsiTheme="minorHAnsi" w:cstheme="minorHAnsi"/>
          <w:color w:val="403F42"/>
          <w:sz w:val="22"/>
          <w:szCs w:val="22"/>
        </w:rPr>
        <w:t>in October 2024</w:t>
      </w:r>
      <w:r w:rsidR="004410A7" w:rsidRPr="00F640F7">
        <w:rPr>
          <w:rFonts w:asciiTheme="minorHAnsi" w:hAnsiTheme="minorHAnsi" w:cstheme="minorHAnsi"/>
          <w:color w:val="000000"/>
          <w:sz w:val="22"/>
          <w:szCs w:val="22"/>
        </w:rPr>
        <w:t>.</w:t>
      </w:r>
      <w:r w:rsidRPr="00F640F7">
        <w:rPr>
          <w:rFonts w:asciiTheme="minorHAnsi" w:hAnsiTheme="minorHAnsi" w:cstheme="minorHAnsi"/>
          <w:color w:val="000000"/>
          <w:sz w:val="22"/>
          <w:szCs w:val="22"/>
        </w:rPr>
        <w:t xml:space="preserve"> The website </w:t>
      </w:r>
      <w:r w:rsidRPr="00F640F7">
        <w:rPr>
          <w:rFonts w:asciiTheme="minorHAnsi" w:hAnsiTheme="minorHAnsi" w:cstheme="minorHAnsi"/>
          <w:sz w:val="22"/>
          <w:szCs w:val="22"/>
          <w:shd w:val="clear" w:color="auto" w:fill="FFFFFF"/>
        </w:rPr>
        <w:t xml:space="preserve">provides a forum for policy makers, providers, advocates, and youth and families </w:t>
      </w:r>
      <w:r w:rsidR="00692F33" w:rsidRPr="00F640F7">
        <w:rPr>
          <w:rFonts w:asciiTheme="minorHAnsi" w:hAnsiTheme="minorHAnsi" w:cstheme="minorHAnsi"/>
          <w:sz w:val="22"/>
          <w:szCs w:val="22"/>
          <w:shd w:val="clear" w:color="auto" w:fill="FFFFFF"/>
        </w:rPr>
        <w:t>to</w:t>
      </w:r>
      <w:r w:rsidRPr="00F640F7">
        <w:rPr>
          <w:rFonts w:asciiTheme="minorHAnsi" w:hAnsiTheme="minorHAnsi" w:cstheme="minorHAnsi"/>
          <w:sz w:val="22"/>
          <w:szCs w:val="22"/>
          <w:shd w:val="clear" w:color="auto" w:fill="FFFFFF"/>
        </w:rPr>
        <w:t xml:space="preserve"> locate information about local and national training events, learn about evidence-based and promising practices in Massachusetts, and share relevant information and resources for individuals working in the children’s behavioral health field. In FY 2024, the site had over 13,</w:t>
      </w:r>
      <w:r w:rsidR="00633F27" w:rsidRPr="00F640F7">
        <w:rPr>
          <w:rFonts w:asciiTheme="minorHAnsi" w:hAnsiTheme="minorHAnsi" w:cstheme="minorHAnsi"/>
          <w:sz w:val="22"/>
          <w:szCs w:val="22"/>
          <w:shd w:val="clear" w:color="auto" w:fill="FFFFFF"/>
        </w:rPr>
        <w:t xml:space="preserve">700 </w:t>
      </w:r>
      <w:r w:rsidRPr="00F640F7">
        <w:rPr>
          <w:rFonts w:asciiTheme="minorHAnsi" w:hAnsiTheme="minorHAnsi" w:cstheme="minorHAnsi"/>
          <w:sz w:val="22"/>
          <w:szCs w:val="22"/>
          <w:shd w:val="clear" w:color="auto" w:fill="FFFFFF"/>
        </w:rPr>
        <w:t xml:space="preserve">unique visitors. </w:t>
      </w:r>
      <w:r w:rsidRPr="00F640F7">
        <w:rPr>
          <w:rFonts w:asciiTheme="minorHAnsi" w:hAnsiTheme="minorHAnsi" w:cstheme="minorHAnsi"/>
          <w:color w:val="000000"/>
          <w:sz w:val="22"/>
          <w:szCs w:val="22"/>
        </w:rPr>
        <w:t>We are excited to unveil a fully renovated site</w:t>
      </w:r>
      <w:r w:rsidR="00EB017B">
        <w:rPr>
          <w:rFonts w:asciiTheme="minorHAnsi" w:hAnsiTheme="minorHAnsi" w:cstheme="minorHAnsi"/>
          <w:color w:val="000000"/>
          <w:sz w:val="22"/>
          <w:szCs w:val="22"/>
        </w:rPr>
        <w:t>.</w:t>
      </w:r>
    </w:p>
    <w:p w14:paraId="2BCA21D8" w14:textId="7FE769F6" w:rsidR="00DE5182" w:rsidRPr="00632596" w:rsidRDefault="000B5526" w:rsidP="00DE5182">
      <w:pPr>
        <w:rPr>
          <w:rFonts w:cstheme="minorHAnsi"/>
          <w:b/>
          <w:bCs/>
          <w:color w:val="4F81BD"/>
        </w:rPr>
      </w:pPr>
      <w:r w:rsidRPr="00632596">
        <w:rPr>
          <w:rFonts w:cstheme="minorHAnsi"/>
          <w:b/>
          <w:bCs/>
          <w:color w:val="4F81BD"/>
        </w:rPr>
        <w:lastRenderedPageBreak/>
        <w:t>Conclusion</w:t>
      </w:r>
    </w:p>
    <w:p w14:paraId="66ED4AD7" w14:textId="64A12ED6" w:rsidR="00514C96" w:rsidRPr="00F640F7" w:rsidRDefault="0315DF7F" w:rsidP="004A5015">
      <w:pPr>
        <w:spacing w:after="0"/>
        <w:contextualSpacing/>
        <w:rPr>
          <w:rFonts w:cstheme="minorHAnsi"/>
        </w:rPr>
      </w:pPr>
      <w:bookmarkStart w:id="4" w:name="_Hlk92445293"/>
      <w:r w:rsidRPr="00F640F7">
        <w:rPr>
          <w:rFonts w:cstheme="minorHAnsi"/>
        </w:rPr>
        <w:t>The Children’s Behavioral Health</w:t>
      </w:r>
      <w:r w:rsidR="005C58EB">
        <w:rPr>
          <w:rFonts w:cstheme="minorHAnsi"/>
        </w:rPr>
        <w:t xml:space="preserve"> </w:t>
      </w:r>
      <w:r w:rsidRPr="00F640F7">
        <w:rPr>
          <w:rFonts w:cstheme="minorHAnsi"/>
        </w:rPr>
        <w:t xml:space="preserve">Knowledge Center </w:t>
      </w:r>
      <w:r w:rsidR="0FAC1796" w:rsidRPr="00F640F7">
        <w:rPr>
          <w:rFonts w:cstheme="minorHAnsi"/>
        </w:rPr>
        <w:t>contributes to the advancement of</w:t>
      </w:r>
      <w:r w:rsidRPr="00F640F7">
        <w:rPr>
          <w:rFonts w:cstheme="minorHAnsi"/>
        </w:rPr>
        <w:t xml:space="preserve"> many of the aims of the Roadmap for Behavioral Health Reform </w:t>
      </w:r>
      <w:r w:rsidR="002211C4" w:rsidRPr="00F640F7">
        <w:rPr>
          <w:rFonts w:cstheme="minorHAnsi"/>
        </w:rPr>
        <w:t>to</w:t>
      </w:r>
      <w:r w:rsidR="00514C96" w:rsidRPr="00F640F7">
        <w:rPr>
          <w:rFonts w:cstheme="minorHAnsi"/>
        </w:rPr>
        <w:t>:</w:t>
      </w:r>
      <w:r w:rsidR="0042247F" w:rsidRPr="00F640F7">
        <w:rPr>
          <w:rFonts w:cstheme="minorHAnsi"/>
        </w:rPr>
        <w:t xml:space="preserve"> </w:t>
      </w:r>
    </w:p>
    <w:p w14:paraId="5A7038ED" w14:textId="77777777" w:rsidR="00802E89" w:rsidRPr="00F640F7" w:rsidRDefault="00802E89" w:rsidP="004A5015">
      <w:pPr>
        <w:spacing w:after="0"/>
        <w:contextualSpacing/>
        <w:rPr>
          <w:rFonts w:cstheme="minorHAnsi"/>
        </w:rPr>
      </w:pPr>
    </w:p>
    <w:p w14:paraId="256E6C32" w14:textId="77777777" w:rsidR="00A30113" w:rsidRDefault="00514C96" w:rsidP="00106DED">
      <w:pPr>
        <w:pStyle w:val="ListParagraph"/>
        <w:numPr>
          <w:ilvl w:val="0"/>
          <w:numId w:val="14"/>
        </w:numPr>
        <w:spacing w:after="0"/>
        <w:rPr>
          <w:rFonts w:cstheme="minorHAnsi"/>
        </w:rPr>
      </w:pPr>
      <w:r w:rsidRPr="00A30113">
        <w:rPr>
          <w:rFonts w:cstheme="minorHAnsi"/>
        </w:rPr>
        <w:t>D</w:t>
      </w:r>
      <w:r w:rsidR="0042247F" w:rsidRPr="00A30113">
        <w:rPr>
          <w:rFonts w:cstheme="minorHAnsi"/>
        </w:rPr>
        <w:t>eliver more effective treatment</w:t>
      </w:r>
      <w:r w:rsidR="006F5F52" w:rsidRPr="00A30113">
        <w:rPr>
          <w:rFonts w:cstheme="minorHAnsi"/>
        </w:rPr>
        <w:t xml:space="preserve"> by </w:t>
      </w:r>
      <w:r w:rsidR="001078D5" w:rsidRPr="00A30113">
        <w:rPr>
          <w:rFonts w:cstheme="minorHAnsi"/>
        </w:rPr>
        <w:t xml:space="preserve">training the workforce to </w:t>
      </w:r>
      <w:r w:rsidR="006F5F52" w:rsidRPr="00A30113">
        <w:rPr>
          <w:rFonts w:cstheme="minorHAnsi"/>
        </w:rPr>
        <w:t>address</w:t>
      </w:r>
      <w:r w:rsidR="001078D5" w:rsidRPr="00A30113">
        <w:rPr>
          <w:rFonts w:cstheme="minorHAnsi"/>
        </w:rPr>
        <w:t xml:space="preserve"> </w:t>
      </w:r>
      <w:r w:rsidR="006F5F52" w:rsidRPr="00A30113">
        <w:rPr>
          <w:rFonts w:cstheme="minorHAnsi"/>
        </w:rPr>
        <w:t>the mental health needs of infant</w:t>
      </w:r>
      <w:r w:rsidR="00963FC4" w:rsidRPr="00A30113">
        <w:rPr>
          <w:rFonts w:cstheme="minorHAnsi"/>
        </w:rPr>
        <w:t>s and young children and their families</w:t>
      </w:r>
      <w:r w:rsidR="001078D5" w:rsidRPr="00A30113">
        <w:rPr>
          <w:rFonts w:cstheme="minorHAnsi"/>
        </w:rPr>
        <w:t>,</w:t>
      </w:r>
      <w:r w:rsidR="00963FC4" w:rsidRPr="00A30113">
        <w:rPr>
          <w:rFonts w:cstheme="minorHAnsi"/>
        </w:rPr>
        <w:t xml:space="preserve"> </w:t>
      </w:r>
      <w:r w:rsidR="00F640F7" w:rsidRPr="00A30113">
        <w:rPr>
          <w:rFonts w:cstheme="minorHAnsi"/>
        </w:rPr>
        <w:t>to</w:t>
      </w:r>
      <w:r w:rsidR="00E12D50" w:rsidRPr="00A30113">
        <w:rPr>
          <w:rFonts w:cstheme="minorHAnsi"/>
        </w:rPr>
        <w:t xml:space="preserve"> </w:t>
      </w:r>
      <w:r w:rsidR="00D47077" w:rsidRPr="00A30113">
        <w:rPr>
          <w:rFonts w:cstheme="minorHAnsi"/>
        </w:rPr>
        <w:t>tackle</w:t>
      </w:r>
      <w:r w:rsidR="00E12D50" w:rsidRPr="00A30113">
        <w:rPr>
          <w:rFonts w:cstheme="minorHAnsi"/>
        </w:rPr>
        <w:t xml:space="preserve"> them early</w:t>
      </w:r>
      <w:r w:rsidR="007B75B2" w:rsidRPr="00A30113">
        <w:rPr>
          <w:rFonts w:cstheme="minorHAnsi"/>
        </w:rPr>
        <w:t xml:space="preserve"> before challenges escalate requiring higher levels of care</w:t>
      </w:r>
      <w:r w:rsidR="0038725E" w:rsidRPr="00A30113">
        <w:rPr>
          <w:rFonts w:cstheme="minorHAnsi"/>
        </w:rPr>
        <w:t>; and by supporting the peer workforce by developing the Family Partner Practice Profile</w:t>
      </w:r>
      <w:r w:rsidRPr="00A30113">
        <w:rPr>
          <w:rFonts w:cstheme="minorHAnsi"/>
        </w:rPr>
        <w:t>.</w:t>
      </w:r>
    </w:p>
    <w:p w14:paraId="63C82B89" w14:textId="3E5818E9" w:rsidR="00A30113" w:rsidRDefault="00514C96" w:rsidP="00FB66FD">
      <w:pPr>
        <w:pStyle w:val="ListParagraph"/>
        <w:numPr>
          <w:ilvl w:val="0"/>
          <w:numId w:val="14"/>
        </w:numPr>
        <w:spacing w:after="0"/>
        <w:rPr>
          <w:rFonts w:cstheme="minorHAnsi"/>
        </w:rPr>
      </w:pPr>
      <w:r w:rsidRPr="00A30113">
        <w:rPr>
          <w:rFonts w:cstheme="minorHAnsi"/>
        </w:rPr>
        <w:t>I</w:t>
      </w:r>
      <w:r w:rsidR="0042247F" w:rsidRPr="00A30113">
        <w:rPr>
          <w:rFonts w:cstheme="minorHAnsi"/>
        </w:rPr>
        <w:t>mprove health equity</w:t>
      </w:r>
      <w:r w:rsidR="00CC3183" w:rsidRPr="00A30113">
        <w:rPr>
          <w:rFonts w:cstheme="minorHAnsi"/>
        </w:rPr>
        <w:t xml:space="preserve"> by increasing </w:t>
      </w:r>
      <w:r w:rsidR="006A61CE" w:rsidRPr="00A30113">
        <w:rPr>
          <w:rFonts w:cstheme="minorHAnsi"/>
        </w:rPr>
        <w:t>training</w:t>
      </w:r>
      <w:r w:rsidR="002211C4" w:rsidRPr="00A30113">
        <w:rPr>
          <w:rFonts w:cstheme="minorHAnsi"/>
        </w:rPr>
        <w:t>, mentoring</w:t>
      </w:r>
      <w:r w:rsidR="006A61CE" w:rsidRPr="00A30113">
        <w:rPr>
          <w:rFonts w:cstheme="minorHAnsi"/>
        </w:rPr>
        <w:t xml:space="preserve"> and </w:t>
      </w:r>
      <w:r w:rsidR="002211C4" w:rsidRPr="00A30113">
        <w:rPr>
          <w:rFonts w:cstheme="minorHAnsi"/>
        </w:rPr>
        <w:t xml:space="preserve">financial </w:t>
      </w:r>
      <w:r w:rsidR="006A61CE" w:rsidRPr="00A30113">
        <w:rPr>
          <w:rFonts w:cstheme="minorHAnsi"/>
        </w:rPr>
        <w:t xml:space="preserve">support of BIPOC clinicians </w:t>
      </w:r>
      <w:r w:rsidR="002A492B" w:rsidRPr="00A30113">
        <w:rPr>
          <w:rFonts w:cstheme="minorHAnsi"/>
        </w:rPr>
        <w:t xml:space="preserve">in training or </w:t>
      </w:r>
      <w:r w:rsidR="006A61CE" w:rsidRPr="00A30113">
        <w:rPr>
          <w:rFonts w:cstheme="minorHAnsi"/>
        </w:rPr>
        <w:t xml:space="preserve">entering </w:t>
      </w:r>
      <w:r w:rsidR="002211C4" w:rsidRPr="00A30113">
        <w:rPr>
          <w:rFonts w:cstheme="minorHAnsi"/>
        </w:rPr>
        <w:t>the behavioral health field</w:t>
      </w:r>
      <w:r w:rsidR="007168B0" w:rsidRPr="007168B0">
        <w:rPr>
          <w:rFonts w:cstheme="minorHAnsi"/>
        </w:rPr>
        <w:t xml:space="preserve"> </w:t>
      </w:r>
      <w:r w:rsidR="007168B0">
        <w:rPr>
          <w:rFonts w:cstheme="minorHAnsi"/>
        </w:rPr>
        <w:t xml:space="preserve">in the </w:t>
      </w:r>
      <w:r w:rsidR="007168B0" w:rsidRPr="00A30113">
        <w:rPr>
          <w:rFonts w:cstheme="minorHAnsi"/>
        </w:rPr>
        <w:t>public</w:t>
      </w:r>
      <w:r w:rsidR="007168B0">
        <w:rPr>
          <w:rFonts w:cstheme="minorHAnsi"/>
        </w:rPr>
        <w:t xml:space="preserve"> </w:t>
      </w:r>
      <w:r w:rsidR="007168B0" w:rsidRPr="00A30113">
        <w:rPr>
          <w:rFonts w:cstheme="minorHAnsi"/>
        </w:rPr>
        <w:t>sector</w:t>
      </w:r>
      <w:r w:rsidR="006C1C11" w:rsidRPr="00A30113">
        <w:rPr>
          <w:rFonts w:cstheme="minorHAnsi"/>
        </w:rPr>
        <w:t xml:space="preserve">; and by increasing attention to the needs of racial and ethnic groups in </w:t>
      </w:r>
      <w:r w:rsidR="00F640F7" w:rsidRPr="00A30113">
        <w:rPr>
          <w:rFonts w:cstheme="minorHAnsi"/>
        </w:rPr>
        <w:t>all</w:t>
      </w:r>
      <w:r w:rsidR="005063C8" w:rsidRPr="00A30113">
        <w:rPr>
          <w:rFonts w:cstheme="minorHAnsi"/>
        </w:rPr>
        <w:t xml:space="preserve"> </w:t>
      </w:r>
      <w:r w:rsidR="006F55D6">
        <w:rPr>
          <w:rFonts w:cstheme="minorHAnsi"/>
        </w:rPr>
        <w:t>T</w:t>
      </w:r>
      <w:r w:rsidR="005063C8" w:rsidRPr="00A30113">
        <w:rPr>
          <w:rFonts w:cstheme="minorHAnsi"/>
        </w:rPr>
        <w:t>he Center’s programs.</w:t>
      </w:r>
    </w:p>
    <w:p w14:paraId="7E946E65" w14:textId="64E99F6E" w:rsidR="00BA280E" w:rsidRDefault="00F62D78" w:rsidP="00FB66FD">
      <w:pPr>
        <w:pStyle w:val="ListParagraph"/>
        <w:numPr>
          <w:ilvl w:val="0"/>
          <w:numId w:val="14"/>
        </w:numPr>
        <w:spacing w:after="0"/>
        <w:rPr>
          <w:rFonts w:cstheme="minorHAnsi"/>
        </w:rPr>
      </w:pPr>
      <w:r w:rsidRPr="00F62D78">
        <w:rPr>
          <w:rFonts w:cstheme="minorHAnsi"/>
        </w:rPr>
        <w:t xml:space="preserve">Support the peer workforce by </w:t>
      </w:r>
      <w:r w:rsidR="007168B0">
        <w:rPr>
          <w:rFonts w:cstheme="minorHAnsi"/>
        </w:rPr>
        <w:t>developing</w:t>
      </w:r>
      <w:r w:rsidRPr="00F62D78">
        <w:rPr>
          <w:rFonts w:cstheme="minorHAnsi"/>
        </w:rPr>
        <w:t xml:space="preserve"> the Family Partner Practice Profile and training tools to support the practice.</w:t>
      </w:r>
    </w:p>
    <w:p w14:paraId="582AD2D2" w14:textId="77777777" w:rsidR="009225DC" w:rsidRDefault="005063C8" w:rsidP="00763784">
      <w:pPr>
        <w:pStyle w:val="ListParagraph"/>
        <w:numPr>
          <w:ilvl w:val="0"/>
          <w:numId w:val="14"/>
        </w:numPr>
        <w:spacing w:after="0"/>
        <w:rPr>
          <w:rFonts w:cstheme="minorHAnsi"/>
        </w:rPr>
      </w:pPr>
      <w:r w:rsidRPr="009225DC">
        <w:rPr>
          <w:rFonts w:cstheme="minorHAnsi"/>
        </w:rPr>
        <w:t xml:space="preserve">Ease </w:t>
      </w:r>
      <w:r w:rsidR="0315DF7F" w:rsidRPr="009225DC">
        <w:rPr>
          <w:rFonts w:cstheme="minorHAnsi"/>
        </w:rPr>
        <w:t>the burden of families in accessing behavioral health services through programs such the Insurance Resource Center for Autism and Behavioral Health</w:t>
      </w:r>
      <w:r w:rsidR="002F618B" w:rsidRPr="009225DC">
        <w:rPr>
          <w:rFonts w:cstheme="minorHAnsi"/>
        </w:rPr>
        <w:t>.</w:t>
      </w:r>
    </w:p>
    <w:p w14:paraId="7A1DD0D9" w14:textId="77777777" w:rsidR="009225DC" w:rsidRDefault="00EE67EF" w:rsidP="00566214">
      <w:pPr>
        <w:pStyle w:val="ListParagraph"/>
        <w:numPr>
          <w:ilvl w:val="0"/>
          <w:numId w:val="14"/>
        </w:numPr>
        <w:spacing w:after="0"/>
        <w:rPr>
          <w:rFonts w:cstheme="minorHAnsi"/>
        </w:rPr>
      </w:pPr>
      <w:r w:rsidRPr="009225DC">
        <w:rPr>
          <w:rFonts w:cstheme="minorHAnsi"/>
        </w:rPr>
        <w:t xml:space="preserve">Develop </w:t>
      </w:r>
      <w:r w:rsidR="0315DF7F" w:rsidRPr="009225DC">
        <w:rPr>
          <w:rFonts w:cstheme="minorHAnsi"/>
        </w:rPr>
        <w:t xml:space="preserve">more options to treatment by supporting the development of innovative easily accessible options </w:t>
      </w:r>
      <w:r w:rsidR="00177174" w:rsidRPr="009225DC">
        <w:rPr>
          <w:rFonts w:cstheme="minorHAnsi"/>
        </w:rPr>
        <w:t xml:space="preserve">that can be delivered by non-clinical staff </w:t>
      </w:r>
      <w:r w:rsidR="0315DF7F" w:rsidRPr="009225DC">
        <w:rPr>
          <w:rFonts w:cstheme="minorHAnsi"/>
        </w:rPr>
        <w:t xml:space="preserve">such as </w:t>
      </w:r>
      <w:hyperlink r:id="rId25" w:history="1">
        <w:r w:rsidR="004A5015" w:rsidRPr="009225DC">
          <w:rPr>
            <w:rStyle w:val="Hyperlink"/>
            <w:rFonts w:cstheme="minorHAnsi"/>
          </w:rPr>
          <w:t>Living in Families with Our Emotions (LIFE) Project</w:t>
        </w:r>
      </w:hyperlink>
      <w:r w:rsidR="00802E89" w:rsidRPr="009225DC">
        <w:rPr>
          <w:rFonts w:cstheme="minorHAnsi"/>
        </w:rPr>
        <w:t>.</w:t>
      </w:r>
    </w:p>
    <w:p w14:paraId="111B3389" w14:textId="77777777" w:rsidR="00F31619" w:rsidRPr="00F31619" w:rsidRDefault="00C85B5A" w:rsidP="00D11080">
      <w:pPr>
        <w:pStyle w:val="ListParagraph"/>
        <w:numPr>
          <w:ilvl w:val="0"/>
          <w:numId w:val="14"/>
        </w:numPr>
        <w:spacing w:after="0"/>
        <w:rPr>
          <w:rFonts w:cstheme="minorHAnsi"/>
          <w:color w:val="0000FF" w:themeColor="hyperlink"/>
          <w:u w:val="single"/>
        </w:rPr>
      </w:pPr>
      <w:r w:rsidRPr="00F31619">
        <w:rPr>
          <w:rFonts w:cstheme="minorHAnsi"/>
        </w:rPr>
        <w:t xml:space="preserve">Increase </w:t>
      </w:r>
      <w:r w:rsidR="2BFC1278" w:rsidRPr="00F31619">
        <w:rPr>
          <w:rFonts w:cstheme="minorHAnsi"/>
        </w:rPr>
        <w:t>collaboration among state agencies and provider organizations</w:t>
      </w:r>
      <w:r w:rsidR="0315DF7F" w:rsidRPr="00F31619">
        <w:rPr>
          <w:rFonts w:cstheme="minorHAnsi"/>
        </w:rPr>
        <w:t>.</w:t>
      </w:r>
    </w:p>
    <w:p w14:paraId="2E9CBB39" w14:textId="53CCEEE1" w:rsidR="006D4084" w:rsidRPr="00F31619" w:rsidRDefault="00D41595" w:rsidP="00D11080">
      <w:pPr>
        <w:pStyle w:val="ListParagraph"/>
        <w:numPr>
          <w:ilvl w:val="0"/>
          <w:numId w:val="14"/>
        </w:numPr>
        <w:spacing w:after="0"/>
        <w:rPr>
          <w:rFonts w:cstheme="minorHAnsi"/>
          <w:color w:val="0000FF" w:themeColor="hyperlink"/>
          <w:u w:val="single"/>
        </w:rPr>
      </w:pPr>
      <w:r>
        <w:rPr>
          <w:rFonts w:cstheme="minorHAnsi"/>
        </w:rPr>
        <w:t>C</w:t>
      </w:r>
      <w:r w:rsidR="00177174" w:rsidRPr="00F31619">
        <w:rPr>
          <w:rFonts w:cstheme="minorHAnsi"/>
        </w:rPr>
        <w:t xml:space="preserve">ontinue to develop programs to address </w:t>
      </w:r>
      <w:r w:rsidR="002F618B" w:rsidRPr="00F31619">
        <w:rPr>
          <w:rFonts w:cstheme="minorHAnsi"/>
        </w:rPr>
        <w:t>identif</w:t>
      </w:r>
      <w:r w:rsidR="00774467">
        <w:rPr>
          <w:rFonts w:cstheme="minorHAnsi"/>
        </w:rPr>
        <w:t>ied</w:t>
      </w:r>
      <w:r w:rsidR="00894D74" w:rsidRPr="00F31619">
        <w:rPr>
          <w:rFonts w:cstheme="minorHAnsi"/>
        </w:rPr>
        <w:t xml:space="preserve"> gaps in the behavioral health service array</w:t>
      </w:r>
      <w:r w:rsidR="00E755ED" w:rsidRPr="00F31619">
        <w:rPr>
          <w:rFonts w:cstheme="minorHAnsi"/>
        </w:rPr>
        <w:t xml:space="preserve"> by offering training opportunities for the behavioral health workforce. For example,</w:t>
      </w:r>
      <w:bookmarkStart w:id="5" w:name="_Hlk189124980"/>
      <w:r w:rsidR="00F345C7" w:rsidRPr="00F31619">
        <w:rPr>
          <w:rFonts w:cstheme="minorHAnsi"/>
        </w:rPr>
        <w:t xml:space="preserve"> i</w:t>
      </w:r>
      <w:r w:rsidR="009155DE" w:rsidRPr="00F31619">
        <w:rPr>
          <w:rFonts w:cstheme="minorHAnsi"/>
        </w:rPr>
        <w:t xml:space="preserve">n response to the </w:t>
      </w:r>
      <w:r w:rsidR="00166DE8" w:rsidRPr="00F31619">
        <w:rPr>
          <w:rFonts w:cstheme="minorHAnsi"/>
        </w:rPr>
        <w:t xml:space="preserve">crisis </w:t>
      </w:r>
      <w:r w:rsidR="009F5C85" w:rsidRPr="00F31619">
        <w:rPr>
          <w:rFonts w:cstheme="minorHAnsi"/>
        </w:rPr>
        <w:t xml:space="preserve">of access to </w:t>
      </w:r>
      <w:r w:rsidR="0086498B" w:rsidRPr="00F31619">
        <w:rPr>
          <w:rFonts w:cstheme="minorHAnsi"/>
        </w:rPr>
        <w:t xml:space="preserve">assessment </w:t>
      </w:r>
      <w:r w:rsidR="00C22CB1" w:rsidRPr="00F31619">
        <w:rPr>
          <w:rFonts w:cstheme="minorHAnsi"/>
        </w:rPr>
        <w:t xml:space="preserve">of </w:t>
      </w:r>
      <w:r w:rsidR="009F5C85" w:rsidRPr="00F31619">
        <w:rPr>
          <w:rFonts w:cstheme="minorHAnsi"/>
        </w:rPr>
        <w:t>Autis</w:t>
      </w:r>
      <w:r w:rsidR="002A6AF8" w:rsidRPr="00F31619">
        <w:rPr>
          <w:rFonts w:cstheme="minorHAnsi"/>
        </w:rPr>
        <w:t>m Spectrum Disorders</w:t>
      </w:r>
      <w:r w:rsidR="00C22CB1" w:rsidRPr="00F31619">
        <w:rPr>
          <w:rFonts w:cstheme="minorHAnsi"/>
        </w:rPr>
        <w:t>, especially for children</w:t>
      </w:r>
      <w:r w:rsidR="000E0038" w:rsidRPr="00F31619">
        <w:rPr>
          <w:rFonts w:cstheme="minorHAnsi"/>
        </w:rPr>
        <w:t xml:space="preserve"> who speak languages other than English</w:t>
      </w:r>
      <w:r w:rsidR="00C22CB1" w:rsidRPr="00F31619">
        <w:rPr>
          <w:rFonts w:cstheme="minorHAnsi"/>
        </w:rPr>
        <w:t xml:space="preserve">, </w:t>
      </w:r>
      <w:r w:rsidR="006F55D6">
        <w:rPr>
          <w:rFonts w:cstheme="minorHAnsi"/>
        </w:rPr>
        <w:t>T</w:t>
      </w:r>
      <w:r w:rsidR="00C22CB1" w:rsidRPr="00F31619">
        <w:rPr>
          <w:rFonts w:cstheme="minorHAnsi"/>
        </w:rPr>
        <w:t xml:space="preserve">he </w:t>
      </w:r>
      <w:r w:rsidR="002A6AF8" w:rsidRPr="00F31619">
        <w:rPr>
          <w:rFonts w:cstheme="minorHAnsi"/>
        </w:rPr>
        <w:t xml:space="preserve">Center </w:t>
      </w:r>
      <w:r w:rsidR="00C22CB1" w:rsidRPr="00F31619">
        <w:rPr>
          <w:rFonts w:cstheme="minorHAnsi"/>
        </w:rPr>
        <w:t xml:space="preserve">approached the </w:t>
      </w:r>
      <w:hyperlink r:id="rId26" w:history="1">
        <w:r w:rsidR="00C22CB1" w:rsidRPr="00F31619">
          <w:rPr>
            <w:rStyle w:val="Hyperlink"/>
            <w:rFonts w:cstheme="minorHAnsi"/>
          </w:rPr>
          <w:t>Hispanic/Latino Behavioral Health Center of Excellence</w:t>
        </w:r>
      </w:hyperlink>
      <w:r w:rsidR="00C22CB1" w:rsidRPr="00F31619">
        <w:rPr>
          <w:rFonts w:cstheme="minorHAnsi"/>
        </w:rPr>
        <w:t xml:space="preserve"> and established a collaboration to offer training for Spanish-speaking psychologists in Massachusetts in assessment of Autism Spectrum Disorders </w:t>
      </w:r>
      <w:r w:rsidR="000E0038" w:rsidRPr="00F31619">
        <w:rPr>
          <w:rFonts w:cstheme="minorHAnsi"/>
        </w:rPr>
        <w:t xml:space="preserve">to be offered </w:t>
      </w:r>
      <w:r w:rsidR="00C22CB1" w:rsidRPr="00F31619">
        <w:rPr>
          <w:rFonts w:cstheme="minorHAnsi"/>
        </w:rPr>
        <w:t>in 2025.</w:t>
      </w:r>
      <w:bookmarkEnd w:id="4"/>
      <w:bookmarkEnd w:id="5"/>
    </w:p>
    <w:p w14:paraId="5CF7B5C0" w14:textId="77777777" w:rsidR="000D47AA" w:rsidRPr="00F640F7" w:rsidRDefault="000D47AA" w:rsidP="00317E33">
      <w:pPr>
        <w:spacing w:after="0" w:line="240" w:lineRule="auto"/>
        <w:contextualSpacing/>
        <w:rPr>
          <w:rFonts w:cstheme="minorHAnsi"/>
        </w:rPr>
      </w:pPr>
    </w:p>
    <w:sectPr w:rsidR="000D47AA" w:rsidRPr="00F640F7" w:rsidSect="002001AD">
      <w:type w:val="continuous"/>
      <w:pgSz w:w="12240" w:h="15840"/>
      <w:pgMar w:top="1440" w:right="1440" w:bottom="1170" w:left="81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46E52" w14:textId="77777777" w:rsidR="00722AA5" w:rsidRDefault="00722AA5" w:rsidP="00290338">
      <w:pPr>
        <w:spacing w:after="0" w:line="240" w:lineRule="auto"/>
      </w:pPr>
      <w:r>
        <w:separator/>
      </w:r>
    </w:p>
  </w:endnote>
  <w:endnote w:type="continuationSeparator" w:id="0">
    <w:p w14:paraId="3AAC39CD" w14:textId="77777777" w:rsidR="00722AA5" w:rsidRDefault="00722AA5" w:rsidP="00290338">
      <w:pPr>
        <w:spacing w:after="0" w:line="240" w:lineRule="auto"/>
      </w:pPr>
      <w:r>
        <w:continuationSeparator/>
      </w:r>
    </w:p>
  </w:endnote>
  <w:endnote w:type="continuationNotice" w:id="1">
    <w:p w14:paraId="2DCA320D" w14:textId="77777777" w:rsidR="00722AA5" w:rsidRDefault="00722A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Georgia Pro">
    <w:charset w:val="00"/>
    <w:family w:val="roman"/>
    <w:pitch w:val="variable"/>
    <w:sig w:usb0="800002AF" w:usb1="0000000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78A44" w14:textId="77777777" w:rsidR="00B31304" w:rsidRDefault="00B31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64768065" w14:paraId="4A0DE918" w14:textId="77777777" w:rsidTr="64768065">
      <w:tc>
        <w:tcPr>
          <w:tcW w:w="3330" w:type="dxa"/>
        </w:tcPr>
        <w:p w14:paraId="73595FE6" w14:textId="73323094" w:rsidR="64768065" w:rsidRDefault="64768065" w:rsidP="64768065">
          <w:pPr>
            <w:pStyle w:val="Header"/>
            <w:ind w:left="-115"/>
          </w:pPr>
        </w:p>
      </w:tc>
      <w:tc>
        <w:tcPr>
          <w:tcW w:w="3330" w:type="dxa"/>
        </w:tcPr>
        <w:p w14:paraId="08CC6459" w14:textId="4C798E26" w:rsidR="64768065" w:rsidRDefault="64768065" w:rsidP="64768065">
          <w:pPr>
            <w:pStyle w:val="Header"/>
            <w:jc w:val="center"/>
          </w:pPr>
        </w:p>
      </w:tc>
      <w:tc>
        <w:tcPr>
          <w:tcW w:w="3330" w:type="dxa"/>
        </w:tcPr>
        <w:p w14:paraId="2F1B753E" w14:textId="079485AB" w:rsidR="64768065" w:rsidRDefault="64768065" w:rsidP="64768065">
          <w:pPr>
            <w:pStyle w:val="Header"/>
            <w:ind w:right="-115"/>
            <w:jc w:val="right"/>
          </w:pPr>
        </w:p>
      </w:tc>
    </w:tr>
  </w:tbl>
  <w:p w14:paraId="6CFEF7B9" w14:textId="47221338" w:rsidR="64768065" w:rsidRDefault="64768065" w:rsidP="647680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42F1" w14:textId="77777777" w:rsidR="00B31304" w:rsidRDefault="00B31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4318E" w14:textId="77777777" w:rsidR="00722AA5" w:rsidRDefault="00722AA5" w:rsidP="00290338">
      <w:pPr>
        <w:spacing w:after="0" w:line="240" w:lineRule="auto"/>
      </w:pPr>
      <w:r>
        <w:separator/>
      </w:r>
    </w:p>
  </w:footnote>
  <w:footnote w:type="continuationSeparator" w:id="0">
    <w:p w14:paraId="70DE6B70" w14:textId="77777777" w:rsidR="00722AA5" w:rsidRDefault="00722AA5" w:rsidP="00290338">
      <w:pPr>
        <w:spacing w:after="0" w:line="240" w:lineRule="auto"/>
      </w:pPr>
      <w:r>
        <w:continuationSeparator/>
      </w:r>
    </w:p>
  </w:footnote>
  <w:footnote w:type="continuationNotice" w:id="1">
    <w:p w14:paraId="05833358" w14:textId="77777777" w:rsidR="00722AA5" w:rsidRDefault="00722AA5">
      <w:pPr>
        <w:spacing w:after="0" w:line="240" w:lineRule="auto"/>
      </w:pPr>
    </w:p>
  </w:footnote>
  <w:footnote w:id="2">
    <w:p w14:paraId="1F3A5D96" w14:textId="77777777" w:rsidR="00C73135" w:rsidRDefault="0028771A" w:rsidP="00504A0F">
      <w:pPr>
        <w:spacing w:after="0" w:line="240" w:lineRule="auto"/>
        <w:rPr>
          <w:sz w:val="18"/>
          <w:szCs w:val="18"/>
        </w:rPr>
      </w:pPr>
      <w:r>
        <w:rPr>
          <w:rStyle w:val="FootnoteReference"/>
        </w:rPr>
        <w:footnoteRef/>
      </w:r>
      <w:r>
        <w:t xml:space="preserve"> </w:t>
      </w:r>
      <w:r w:rsidR="00CF4B75" w:rsidRPr="00504A0F">
        <w:rPr>
          <w:sz w:val="18"/>
          <w:szCs w:val="18"/>
        </w:rPr>
        <w:t xml:space="preserve">Hoagwood, K.E., Cavaleri, M.A., Olin, S.S., Burns, B.J., Slaton, E., Gruttadaro, D., Hughes, R. </w:t>
      </w:r>
      <w:r w:rsidR="00CF4B75" w:rsidRPr="00504A0F">
        <w:rPr>
          <w:i/>
          <w:iCs/>
          <w:sz w:val="18"/>
          <w:szCs w:val="18"/>
        </w:rPr>
        <w:t>Family Support in Children’s Mental Health: A Review and Synthesis</w:t>
      </w:r>
      <w:r w:rsidR="00CF4B75" w:rsidRPr="00504A0F">
        <w:rPr>
          <w:sz w:val="18"/>
          <w:szCs w:val="18"/>
        </w:rPr>
        <w:t xml:space="preserve">. Clinical Child and Family Psychology Review (2010) 13:1-45. </w:t>
      </w:r>
    </w:p>
    <w:p w14:paraId="1D6E81FD" w14:textId="4B914614" w:rsidR="00CF4B75" w:rsidRPr="00504A0F" w:rsidRDefault="00CF4B75" w:rsidP="00504A0F">
      <w:pPr>
        <w:spacing w:after="0" w:line="240" w:lineRule="auto"/>
        <w:rPr>
          <w:sz w:val="18"/>
          <w:szCs w:val="18"/>
        </w:rPr>
      </w:pPr>
      <w:r w:rsidRPr="00504A0F">
        <w:rPr>
          <w:sz w:val="18"/>
          <w:szCs w:val="18"/>
        </w:rPr>
        <w:t xml:space="preserve">Kutash, K., Duchnowski, A.J., Green, A.L., &amp; Ferron, John M. </w:t>
      </w:r>
      <w:r w:rsidRPr="00504A0F">
        <w:rPr>
          <w:i/>
          <w:iCs/>
          <w:sz w:val="18"/>
          <w:szCs w:val="18"/>
        </w:rPr>
        <w:t>Supporting Parents Who Have Youth with Emotional Disturbances Through a Parent-to-Parent Support Program: A Proof of Concept Study Using Random Assignment</w:t>
      </w:r>
      <w:r w:rsidRPr="00504A0F">
        <w:rPr>
          <w:sz w:val="18"/>
          <w:szCs w:val="18"/>
        </w:rPr>
        <w:t xml:space="preserve">. Administrative Policy in Mental Health and Mental Health Services Research (2011) 38:412-427. </w:t>
      </w:r>
    </w:p>
    <w:p w14:paraId="337D937D" w14:textId="77777777" w:rsidR="00CF4B75" w:rsidRPr="00504A0F" w:rsidRDefault="00CF4B75" w:rsidP="00504A0F">
      <w:pPr>
        <w:spacing w:after="0" w:line="240" w:lineRule="auto"/>
        <w:rPr>
          <w:rStyle w:val="Hyperlink"/>
          <w:sz w:val="18"/>
          <w:szCs w:val="18"/>
        </w:rPr>
      </w:pPr>
      <w:r w:rsidRPr="00504A0F">
        <w:rPr>
          <w:sz w:val="18"/>
          <w:szCs w:val="18"/>
        </w:rPr>
        <w:t xml:space="preserve">Obrochta, C., Anthony, B., Armstrong, M., Kalil, J., Hust, J., &amp; Kernan, J. (2011). </w:t>
      </w:r>
      <w:r w:rsidRPr="00504A0F">
        <w:rPr>
          <w:i/>
          <w:iCs/>
          <w:sz w:val="18"/>
          <w:szCs w:val="18"/>
        </w:rPr>
        <w:t>Issue brief: Family-to-family peer support: Models and evaluation</w:t>
      </w:r>
      <w:r w:rsidRPr="00504A0F">
        <w:rPr>
          <w:sz w:val="18"/>
          <w:szCs w:val="18"/>
        </w:rPr>
        <w:t xml:space="preserve">. Atlanta, GA: ICF Macro, Outcomes Roundtable for Children and Families. Retrieved from </w:t>
      </w:r>
      <w:hyperlink r:id="rId1" w:history="1">
        <w:r w:rsidRPr="00504A0F">
          <w:rPr>
            <w:rStyle w:val="Hyperlink"/>
            <w:sz w:val="18"/>
            <w:szCs w:val="18"/>
          </w:rPr>
          <w:t>https://www. ffcmh.org/sites/default/files/Issue Brief - Family to Family Peer Support Outcomes Roundtable 2011.pdf</w:t>
        </w:r>
      </w:hyperlink>
    </w:p>
    <w:p w14:paraId="4A27DD91" w14:textId="738FEE4F" w:rsidR="0028771A" w:rsidRDefault="0028771A">
      <w:pPr>
        <w:pStyle w:val="FootnoteText"/>
      </w:pPr>
    </w:p>
  </w:footnote>
  <w:footnote w:id="3">
    <w:p w14:paraId="6866C31C" w14:textId="51B65314" w:rsidR="00964C87" w:rsidRPr="00504A0F" w:rsidRDefault="00E036D1" w:rsidP="00504A0F">
      <w:pPr>
        <w:spacing w:after="0" w:line="240" w:lineRule="auto"/>
        <w:rPr>
          <w:sz w:val="18"/>
          <w:szCs w:val="18"/>
        </w:rPr>
      </w:pPr>
      <w:r>
        <w:rPr>
          <w:rStyle w:val="FootnoteReference"/>
        </w:rPr>
        <w:footnoteRef/>
      </w:r>
      <w:r>
        <w:t xml:space="preserve"> </w:t>
      </w:r>
      <w:r w:rsidR="00964C87" w:rsidRPr="00504A0F">
        <w:rPr>
          <w:sz w:val="18"/>
          <w:szCs w:val="18"/>
        </w:rPr>
        <w:t xml:space="preserve">Cole, P., Gebhard, B., Ullrich, R., &amp; Schmit, S. (2017, October). </w:t>
      </w:r>
      <w:hyperlink r:id="rId2" w:history="1">
        <w:r w:rsidR="00FC229B" w:rsidRPr="00504A0F">
          <w:rPr>
            <w:rStyle w:val="Hyperlink"/>
            <w:i/>
            <w:iCs/>
            <w:sz w:val="18"/>
            <w:szCs w:val="18"/>
          </w:rPr>
          <w:t xml:space="preserve">Mental Health Services: Critical Supports for Infants, </w:t>
        </w:r>
        <w:r w:rsidR="009C3802" w:rsidRPr="00504A0F">
          <w:rPr>
            <w:rStyle w:val="Hyperlink"/>
            <w:i/>
            <w:iCs/>
            <w:sz w:val="18"/>
            <w:szCs w:val="18"/>
          </w:rPr>
          <w:t>Toddlers</w:t>
        </w:r>
        <w:r w:rsidR="00FC229B" w:rsidRPr="00504A0F">
          <w:rPr>
            <w:rStyle w:val="Hyperlink"/>
            <w:i/>
            <w:iCs/>
            <w:sz w:val="18"/>
            <w:szCs w:val="18"/>
          </w:rPr>
          <w:t>, and Families</w:t>
        </w:r>
      </w:hyperlink>
      <w:r w:rsidR="00964C87" w:rsidRPr="00504A0F">
        <w:rPr>
          <w:sz w:val="18"/>
          <w:szCs w:val="18"/>
        </w:rPr>
        <w:t>.</w:t>
      </w:r>
    </w:p>
    <w:p w14:paraId="0708623C" w14:textId="4957F66B" w:rsidR="00E036D1" w:rsidRPr="00504A0F" w:rsidRDefault="00E036D1" w:rsidP="00297918">
      <w:pPr>
        <w:pStyle w:val="FootnoteText"/>
        <w:rPr>
          <w:sz w:val="18"/>
          <w:szCs w:val="18"/>
        </w:rPr>
      </w:pPr>
    </w:p>
  </w:footnote>
  <w:footnote w:id="4">
    <w:p w14:paraId="333E5A3A" w14:textId="05A1BE08" w:rsidR="00DE6B51" w:rsidRDefault="00DE6B51" w:rsidP="00297918">
      <w:pPr>
        <w:pStyle w:val="FootnoteText"/>
      </w:pPr>
      <w:r w:rsidRPr="00D4392D">
        <w:rPr>
          <w:rStyle w:val="FootnoteReference"/>
          <w:sz w:val="18"/>
          <w:szCs w:val="18"/>
        </w:rPr>
        <w:footnoteRef/>
      </w:r>
      <w:r w:rsidRPr="00D4392D">
        <w:rPr>
          <w:sz w:val="18"/>
          <w:szCs w:val="18"/>
        </w:rPr>
        <w:t xml:space="preserve"> </w:t>
      </w:r>
      <w:r w:rsidR="00297918" w:rsidRPr="00D4392D">
        <w:rPr>
          <w:sz w:val="18"/>
          <w:szCs w:val="18"/>
        </w:rPr>
        <w:t xml:space="preserve">Sullivan, E. T. (2023, February 28). Who’s Looking Out for the Mental Health of Infants and Toddlers? EDSURGE. Retrieved December 23, 2023, from </w:t>
      </w:r>
      <w:hyperlink r:id="rId3" w:history="1">
        <w:r w:rsidR="00297918" w:rsidRPr="00D258A5">
          <w:rPr>
            <w:rStyle w:val="Hyperlink"/>
            <w:sz w:val="18"/>
            <w:szCs w:val="18"/>
          </w:rPr>
          <w:t>https://www.edsurge.com/news/2023-02-28-who-s-looking-out-for-the-mental-health-ofinfants-and-toddlers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08E7" w14:textId="77777777" w:rsidR="00B31304" w:rsidRDefault="00B313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64768065" w14:paraId="205C4BB1" w14:textId="77777777" w:rsidTr="64768065">
      <w:tc>
        <w:tcPr>
          <w:tcW w:w="3330" w:type="dxa"/>
        </w:tcPr>
        <w:p w14:paraId="149153BB" w14:textId="228ACEA1" w:rsidR="64768065" w:rsidRDefault="64768065" w:rsidP="64768065">
          <w:pPr>
            <w:pStyle w:val="Header"/>
            <w:ind w:left="-115"/>
          </w:pPr>
        </w:p>
      </w:tc>
      <w:tc>
        <w:tcPr>
          <w:tcW w:w="3330" w:type="dxa"/>
        </w:tcPr>
        <w:p w14:paraId="3D2E1D67" w14:textId="352E5C63" w:rsidR="64768065" w:rsidRDefault="64768065" w:rsidP="64768065">
          <w:pPr>
            <w:pStyle w:val="Header"/>
            <w:jc w:val="center"/>
          </w:pPr>
        </w:p>
      </w:tc>
      <w:tc>
        <w:tcPr>
          <w:tcW w:w="3330" w:type="dxa"/>
        </w:tcPr>
        <w:p w14:paraId="6CA8F718" w14:textId="603089B2" w:rsidR="64768065" w:rsidRDefault="64768065" w:rsidP="64768065">
          <w:pPr>
            <w:pStyle w:val="Header"/>
            <w:ind w:right="-115"/>
            <w:jc w:val="right"/>
          </w:pPr>
        </w:p>
      </w:tc>
    </w:tr>
  </w:tbl>
  <w:p w14:paraId="4E8D577F" w14:textId="7C213F6A" w:rsidR="00A030B7" w:rsidRDefault="00A030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114D" w14:textId="77777777" w:rsidR="00B31304" w:rsidRDefault="00B31304">
    <w:pPr>
      <w:pStyle w:val="Header"/>
    </w:pPr>
  </w:p>
</w:hdr>
</file>

<file path=word/intelligence2.xml><?xml version="1.0" encoding="utf-8"?>
<int2:intelligence xmlns:int2="http://schemas.microsoft.com/office/intelligence/2020/intelligence" xmlns:oel="http://schemas.microsoft.com/office/2019/extlst">
  <int2:observations>
    <int2:textHash int2:hashCode="98Y2YRnm4TUU8v" int2:id="aVpDYnVY">
      <int2:state int2:value="Rejected" int2:type="LegacyProofing"/>
    </int2:textHash>
    <int2:textHash int2:hashCode="usVE9Gcmgd8PB8" int2:id="bYZQZAq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4F7E"/>
    <w:multiLevelType w:val="hybridMultilevel"/>
    <w:tmpl w:val="B1546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2F3E4E"/>
    <w:multiLevelType w:val="hybridMultilevel"/>
    <w:tmpl w:val="F59E5F4E"/>
    <w:lvl w:ilvl="0" w:tplc="FFFFFFFF">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1A4D3FE6"/>
    <w:multiLevelType w:val="hybridMultilevel"/>
    <w:tmpl w:val="4E7449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7352A0"/>
    <w:multiLevelType w:val="hybridMultilevel"/>
    <w:tmpl w:val="2FA2DD7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E7120"/>
    <w:multiLevelType w:val="hybridMultilevel"/>
    <w:tmpl w:val="33EC6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C649D0"/>
    <w:multiLevelType w:val="multilevel"/>
    <w:tmpl w:val="FD7C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24CBA"/>
    <w:multiLevelType w:val="hybridMultilevel"/>
    <w:tmpl w:val="8C066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A7067"/>
    <w:multiLevelType w:val="hybridMultilevel"/>
    <w:tmpl w:val="F000D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04D35"/>
    <w:multiLevelType w:val="hybridMultilevel"/>
    <w:tmpl w:val="5492C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61CA2"/>
    <w:multiLevelType w:val="hybridMultilevel"/>
    <w:tmpl w:val="E0EC5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C075D5"/>
    <w:multiLevelType w:val="hybridMultilevel"/>
    <w:tmpl w:val="645E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877872"/>
    <w:multiLevelType w:val="hybridMultilevel"/>
    <w:tmpl w:val="F4586DD8"/>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70E89306"/>
    <w:multiLevelType w:val="hybridMultilevel"/>
    <w:tmpl w:val="FFFFFFFF"/>
    <w:lvl w:ilvl="0" w:tplc="33E0A884">
      <w:start w:val="1"/>
      <w:numFmt w:val="bullet"/>
      <w:lvlText w:val=""/>
      <w:lvlJc w:val="left"/>
      <w:pPr>
        <w:ind w:left="720" w:hanging="360"/>
      </w:pPr>
      <w:rPr>
        <w:rFonts w:ascii="Symbol" w:hAnsi="Symbol" w:hint="default"/>
      </w:rPr>
    </w:lvl>
    <w:lvl w:ilvl="1" w:tplc="7E8C21A2">
      <w:start w:val="1"/>
      <w:numFmt w:val="bullet"/>
      <w:lvlText w:val="o"/>
      <w:lvlJc w:val="left"/>
      <w:pPr>
        <w:ind w:left="1440" w:hanging="360"/>
      </w:pPr>
      <w:rPr>
        <w:rFonts w:ascii="Courier New" w:hAnsi="Courier New" w:hint="default"/>
      </w:rPr>
    </w:lvl>
    <w:lvl w:ilvl="2" w:tplc="C6D4359C">
      <w:start w:val="1"/>
      <w:numFmt w:val="bullet"/>
      <w:lvlText w:val=""/>
      <w:lvlJc w:val="left"/>
      <w:pPr>
        <w:ind w:left="2160" w:hanging="360"/>
      </w:pPr>
      <w:rPr>
        <w:rFonts w:ascii="Wingdings" w:hAnsi="Wingdings" w:hint="default"/>
      </w:rPr>
    </w:lvl>
    <w:lvl w:ilvl="3" w:tplc="E8E40968">
      <w:start w:val="1"/>
      <w:numFmt w:val="bullet"/>
      <w:lvlText w:val=""/>
      <w:lvlJc w:val="left"/>
      <w:pPr>
        <w:ind w:left="2880" w:hanging="360"/>
      </w:pPr>
      <w:rPr>
        <w:rFonts w:ascii="Symbol" w:hAnsi="Symbol" w:hint="default"/>
      </w:rPr>
    </w:lvl>
    <w:lvl w:ilvl="4" w:tplc="43A6C600">
      <w:start w:val="1"/>
      <w:numFmt w:val="bullet"/>
      <w:lvlText w:val="o"/>
      <w:lvlJc w:val="left"/>
      <w:pPr>
        <w:ind w:left="3600" w:hanging="360"/>
      </w:pPr>
      <w:rPr>
        <w:rFonts w:ascii="Courier New" w:hAnsi="Courier New" w:hint="default"/>
      </w:rPr>
    </w:lvl>
    <w:lvl w:ilvl="5" w:tplc="9F04ED86">
      <w:start w:val="1"/>
      <w:numFmt w:val="bullet"/>
      <w:lvlText w:val=""/>
      <w:lvlJc w:val="left"/>
      <w:pPr>
        <w:ind w:left="4320" w:hanging="360"/>
      </w:pPr>
      <w:rPr>
        <w:rFonts w:ascii="Wingdings" w:hAnsi="Wingdings" w:hint="default"/>
      </w:rPr>
    </w:lvl>
    <w:lvl w:ilvl="6" w:tplc="E8A8F88E">
      <w:start w:val="1"/>
      <w:numFmt w:val="bullet"/>
      <w:lvlText w:val=""/>
      <w:lvlJc w:val="left"/>
      <w:pPr>
        <w:ind w:left="5040" w:hanging="360"/>
      </w:pPr>
      <w:rPr>
        <w:rFonts w:ascii="Symbol" w:hAnsi="Symbol" w:hint="default"/>
      </w:rPr>
    </w:lvl>
    <w:lvl w:ilvl="7" w:tplc="ED60271E">
      <w:start w:val="1"/>
      <w:numFmt w:val="bullet"/>
      <w:lvlText w:val="o"/>
      <w:lvlJc w:val="left"/>
      <w:pPr>
        <w:ind w:left="5760" w:hanging="360"/>
      </w:pPr>
      <w:rPr>
        <w:rFonts w:ascii="Courier New" w:hAnsi="Courier New" w:hint="default"/>
      </w:rPr>
    </w:lvl>
    <w:lvl w:ilvl="8" w:tplc="FF2E4ACE">
      <w:start w:val="1"/>
      <w:numFmt w:val="bullet"/>
      <w:lvlText w:val=""/>
      <w:lvlJc w:val="left"/>
      <w:pPr>
        <w:ind w:left="6480" w:hanging="360"/>
      </w:pPr>
      <w:rPr>
        <w:rFonts w:ascii="Wingdings" w:hAnsi="Wingdings" w:hint="default"/>
      </w:rPr>
    </w:lvl>
  </w:abstractNum>
  <w:abstractNum w:abstractNumId="13" w15:restartNumberingAfterBreak="0">
    <w:nsid w:val="77CE6F9D"/>
    <w:multiLevelType w:val="hybridMultilevel"/>
    <w:tmpl w:val="C026FE8E"/>
    <w:lvl w:ilvl="0" w:tplc="158CDC1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8594906">
    <w:abstractNumId w:val="12"/>
  </w:num>
  <w:num w:numId="2" w16cid:durableId="2146268394">
    <w:abstractNumId w:val="8"/>
  </w:num>
  <w:num w:numId="3" w16cid:durableId="1043410388">
    <w:abstractNumId w:val="9"/>
  </w:num>
  <w:num w:numId="4" w16cid:durableId="202063782">
    <w:abstractNumId w:val="6"/>
  </w:num>
  <w:num w:numId="5" w16cid:durableId="1688369026">
    <w:abstractNumId w:val="11"/>
  </w:num>
  <w:num w:numId="6" w16cid:durableId="456262386">
    <w:abstractNumId w:val="1"/>
  </w:num>
  <w:num w:numId="7" w16cid:durableId="881670138">
    <w:abstractNumId w:val="2"/>
  </w:num>
  <w:num w:numId="8" w16cid:durableId="1052851215">
    <w:abstractNumId w:val="3"/>
  </w:num>
  <w:num w:numId="9" w16cid:durableId="1883904712">
    <w:abstractNumId w:val="0"/>
  </w:num>
  <w:num w:numId="10" w16cid:durableId="800656435">
    <w:abstractNumId w:val="4"/>
  </w:num>
  <w:num w:numId="11" w16cid:durableId="1175923593">
    <w:abstractNumId w:val="10"/>
  </w:num>
  <w:num w:numId="12" w16cid:durableId="615255715">
    <w:abstractNumId w:val="5"/>
  </w:num>
  <w:num w:numId="13" w16cid:durableId="2028018960">
    <w:abstractNumId w:val="7"/>
  </w:num>
  <w:num w:numId="14" w16cid:durableId="193096822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31"/>
    <w:rsid w:val="0000056A"/>
    <w:rsid w:val="000009D3"/>
    <w:rsid w:val="00001C6D"/>
    <w:rsid w:val="00002BA8"/>
    <w:rsid w:val="00002FBF"/>
    <w:rsid w:val="000030DC"/>
    <w:rsid w:val="0000340F"/>
    <w:rsid w:val="000064D4"/>
    <w:rsid w:val="00006BAF"/>
    <w:rsid w:val="00007C43"/>
    <w:rsid w:val="00010490"/>
    <w:rsid w:val="00010664"/>
    <w:rsid w:val="00011AD0"/>
    <w:rsid w:val="0001428C"/>
    <w:rsid w:val="00014915"/>
    <w:rsid w:val="00014EEB"/>
    <w:rsid w:val="000166A3"/>
    <w:rsid w:val="0001792F"/>
    <w:rsid w:val="0002044B"/>
    <w:rsid w:val="00020B2F"/>
    <w:rsid w:val="00020BA8"/>
    <w:rsid w:val="0002107D"/>
    <w:rsid w:val="00021EAC"/>
    <w:rsid w:val="00025DA0"/>
    <w:rsid w:val="00027E56"/>
    <w:rsid w:val="0003566D"/>
    <w:rsid w:val="00035A42"/>
    <w:rsid w:val="00035DF1"/>
    <w:rsid w:val="00036B58"/>
    <w:rsid w:val="00036D9F"/>
    <w:rsid w:val="000411C6"/>
    <w:rsid w:val="000411DB"/>
    <w:rsid w:val="000417F5"/>
    <w:rsid w:val="0004295F"/>
    <w:rsid w:val="0004366E"/>
    <w:rsid w:val="00043C78"/>
    <w:rsid w:val="00044543"/>
    <w:rsid w:val="00044FEA"/>
    <w:rsid w:val="00045321"/>
    <w:rsid w:val="00045C49"/>
    <w:rsid w:val="00046693"/>
    <w:rsid w:val="00046E19"/>
    <w:rsid w:val="00047038"/>
    <w:rsid w:val="00047D50"/>
    <w:rsid w:val="000500AD"/>
    <w:rsid w:val="000505A1"/>
    <w:rsid w:val="00052300"/>
    <w:rsid w:val="000529E9"/>
    <w:rsid w:val="00053937"/>
    <w:rsid w:val="00056376"/>
    <w:rsid w:val="00063E54"/>
    <w:rsid w:val="00064A7D"/>
    <w:rsid w:val="000658F7"/>
    <w:rsid w:val="00067BAE"/>
    <w:rsid w:val="000717A0"/>
    <w:rsid w:val="0007221C"/>
    <w:rsid w:val="00073D3C"/>
    <w:rsid w:val="0007400C"/>
    <w:rsid w:val="000741BD"/>
    <w:rsid w:val="000760AE"/>
    <w:rsid w:val="00076545"/>
    <w:rsid w:val="000767E5"/>
    <w:rsid w:val="00076D3E"/>
    <w:rsid w:val="0007750E"/>
    <w:rsid w:val="000809B2"/>
    <w:rsid w:val="0008257A"/>
    <w:rsid w:val="0008490B"/>
    <w:rsid w:val="00084D7D"/>
    <w:rsid w:val="00085031"/>
    <w:rsid w:val="00086451"/>
    <w:rsid w:val="00086520"/>
    <w:rsid w:val="00090D8A"/>
    <w:rsid w:val="00091A97"/>
    <w:rsid w:val="0009267B"/>
    <w:rsid w:val="00092CC3"/>
    <w:rsid w:val="000938F7"/>
    <w:rsid w:val="00096B4B"/>
    <w:rsid w:val="00096C78"/>
    <w:rsid w:val="00097EB0"/>
    <w:rsid w:val="000A205F"/>
    <w:rsid w:val="000A23A5"/>
    <w:rsid w:val="000A2951"/>
    <w:rsid w:val="000A3905"/>
    <w:rsid w:val="000A3F35"/>
    <w:rsid w:val="000A5108"/>
    <w:rsid w:val="000A6CFC"/>
    <w:rsid w:val="000B21BD"/>
    <w:rsid w:val="000B2AE3"/>
    <w:rsid w:val="000B2DFC"/>
    <w:rsid w:val="000B4C7F"/>
    <w:rsid w:val="000B5526"/>
    <w:rsid w:val="000B75AA"/>
    <w:rsid w:val="000C1F88"/>
    <w:rsid w:val="000C2275"/>
    <w:rsid w:val="000C27F4"/>
    <w:rsid w:val="000C2CE9"/>
    <w:rsid w:val="000C3262"/>
    <w:rsid w:val="000C334C"/>
    <w:rsid w:val="000C3E39"/>
    <w:rsid w:val="000C3F9E"/>
    <w:rsid w:val="000C4090"/>
    <w:rsid w:val="000C44A3"/>
    <w:rsid w:val="000C6C84"/>
    <w:rsid w:val="000C6E32"/>
    <w:rsid w:val="000D16C6"/>
    <w:rsid w:val="000D16F3"/>
    <w:rsid w:val="000D3AE3"/>
    <w:rsid w:val="000D47AA"/>
    <w:rsid w:val="000D50E0"/>
    <w:rsid w:val="000D51AA"/>
    <w:rsid w:val="000D52B0"/>
    <w:rsid w:val="000D53F1"/>
    <w:rsid w:val="000D6335"/>
    <w:rsid w:val="000D77A1"/>
    <w:rsid w:val="000D7F50"/>
    <w:rsid w:val="000E0038"/>
    <w:rsid w:val="000E098B"/>
    <w:rsid w:val="000E2339"/>
    <w:rsid w:val="000E24B1"/>
    <w:rsid w:val="000E5547"/>
    <w:rsid w:val="000E68A3"/>
    <w:rsid w:val="000E6C3B"/>
    <w:rsid w:val="000E75B3"/>
    <w:rsid w:val="000E7804"/>
    <w:rsid w:val="000F0395"/>
    <w:rsid w:val="000F03C3"/>
    <w:rsid w:val="000F083C"/>
    <w:rsid w:val="000F3F07"/>
    <w:rsid w:val="000F5C07"/>
    <w:rsid w:val="000F7537"/>
    <w:rsid w:val="00102E07"/>
    <w:rsid w:val="00105C36"/>
    <w:rsid w:val="00105FA5"/>
    <w:rsid w:val="001060DA"/>
    <w:rsid w:val="0010711D"/>
    <w:rsid w:val="001078D5"/>
    <w:rsid w:val="00107988"/>
    <w:rsid w:val="00107AC3"/>
    <w:rsid w:val="001102ED"/>
    <w:rsid w:val="001121A7"/>
    <w:rsid w:val="00114359"/>
    <w:rsid w:val="0011563B"/>
    <w:rsid w:val="001219D4"/>
    <w:rsid w:val="00121AEF"/>
    <w:rsid w:val="001222CA"/>
    <w:rsid w:val="00122C7C"/>
    <w:rsid w:val="00123E0B"/>
    <w:rsid w:val="0012420D"/>
    <w:rsid w:val="00124D89"/>
    <w:rsid w:val="00127A15"/>
    <w:rsid w:val="00127D6F"/>
    <w:rsid w:val="00130708"/>
    <w:rsid w:val="00132574"/>
    <w:rsid w:val="00132718"/>
    <w:rsid w:val="0013444B"/>
    <w:rsid w:val="0013458E"/>
    <w:rsid w:val="00134C47"/>
    <w:rsid w:val="0013713B"/>
    <w:rsid w:val="00137C2D"/>
    <w:rsid w:val="00141D4C"/>
    <w:rsid w:val="00142774"/>
    <w:rsid w:val="001433D8"/>
    <w:rsid w:val="00145249"/>
    <w:rsid w:val="0014664A"/>
    <w:rsid w:val="00147066"/>
    <w:rsid w:val="001506CB"/>
    <w:rsid w:val="00150A09"/>
    <w:rsid w:val="00150DAC"/>
    <w:rsid w:val="00152A4D"/>
    <w:rsid w:val="0015352B"/>
    <w:rsid w:val="00153B26"/>
    <w:rsid w:val="00155CF4"/>
    <w:rsid w:val="00156ABA"/>
    <w:rsid w:val="00157180"/>
    <w:rsid w:val="0016064A"/>
    <w:rsid w:val="0016404E"/>
    <w:rsid w:val="00166DE8"/>
    <w:rsid w:val="00167161"/>
    <w:rsid w:val="001674AC"/>
    <w:rsid w:val="00167B07"/>
    <w:rsid w:val="00167ECB"/>
    <w:rsid w:val="00171AAE"/>
    <w:rsid w:val="0017305C"/>
    <w:rsid w:val="00174E3F"/>
    <w:rsid w:val="001756E4"/>
    <w:rsid w:val="00175882"/>
    <w:rsid w:val="00177174"/>
    <w:rsid w:val="00181F76"/>
    <w:rsid w:val="0018351E"/>
    <w:rsid w:val="001836F4"/>
    <w:rsid w:val="00184085"/>
    <w:rsid w:val="001861CA"/>
    <w:rsid w:val="001862B2"/>
    <w:rsid w:val="001863D7"/>
    <w:rsid w:val="00190E87"/>
    <w:rsid w:val="0019281D"/>
    <w:rsid w:val="00192A0C"/>
    <w:rsid w:val="0019385A"/>
    <w:rsid w:val="00193B7A"/>
    <w:rsid w:val="00194234"/>
    <w:rsid w:val="001956DC"/>
    <w:rsid w:val="00195B66"/>
    <w:rsid w:val="00196651"/>
    <w:rsid w:val="00196980"/>
    <w:rsid w:val="00197552"/>
    <w:rsid w:val="001A19C8"/>
    <w:rsid w:val="001A2281"/>
    <w:rsid w:val="001A46C4"/>
    <w:rsid w:val="001A51C7"/>
    <w:rsid w:val="001A54F1"/>
    <w:rsid w:val="001A6716"/>
    <w:rsid w:val="001A74EE"/>
    <w:rsid w:val="001B0157"/>
    <w:rsid w:val="001B0AF4"/>
    <w:rsid w:val="001B137F"/>
    <w:rsid w:val="001B43F8"/>
    <w:rsid w:val="001B7C3A"/>
    <w:rsid w:val="001C1D24"/>
    <w:rsid w:val="001C1F1D"/>
    <w:rsid w:val="001C2205"/>
    <w:rsid w:val="001C239B"/>
    <w:rsid w:val="001C2E84"/>
    <w:rsid w:val="001C2E8E"/>
    <w:rsid w:val="001C58CB"/>
    <w:rsid w:val="001C59E5"/>
    <w:rsid w:val="001C6ABC"/>
    <w:rsid w:val="001C7B8B"/>
    <w:rsid w:val="001D36FD"/>
    <w:rsid w:val="001D39D0"/>
    <w:rsid w:val="001D4966"/>
    <w:rsid w:val="001D5447"/>
    <w:rsid w:val="001D5CC8"/>
    <w:rsid w:val="001D6C73"/>
    <w:rsid w:val="001E0243"/>
    <w:rsid w:val="001E10E7"/>
    <w:rsid w:val="001E2D6D"/>
    <w:rsid w:val="001E30FF"/>
    <w:rsid w:val="001E3FEA"/>
    <w:rsid w:val="001E68FD"/>
    <w:rsid w:val="001F033E"/>
    <w:rsid w:val="001F046F"/>
    <w:rsid w:val="001F15D7"/>
    <w:rsid w:val="001F4535"/>
    <w:rsid w:val="001F49E1"/>
    <w:rsid w:val="001F4B44"/>
    <w:rsid w:val="001F4CCA"/>
    <w:rsid w:val="001F741F"/>
    <w:rsid w:val="002001AD"/>
    <w:rsid w:val="00200872"/>
    <w:rsid w:val="00200DEF"/>
    <w:rsid w:val="00202127"/>
    <w:rsid w:val="00202CA3"/>
    <w:rsid w:val="00204DEF"/>
    <w:rsid w:val="00205D97"/>
    <w:rsid w:val="00205FBA"/>
    <w:rsid w:val="00210227"/>
    <w:rsid w:val="00211D6B"/>
    <w:rsid w:val="00214BCA"/>
    <w:rsid w:val="00214D3B"/>
    <w:rsid w:val="00216A3C"/>
    <w:rsid w:val="00217B82"/>
    <w:rsid w:val="002211C4"/>
    <w:rsid w:val="00222CB8"/>
    <w:rsid w:val="00223D93"/>
    <w:rsid w:val="002242CD"/>
    <w:rsid w:val="002245E5"/>
    <w:rsid w:val="00225A38"/>
    <w:rsid w:val="002273C8"/>
    <w:rsid w:val="00231333"/>
    <w:rsid w:val="00232F91"/>
    <w:rsid w:val="00236610"/>
    <w:rsid w:val="002376AB"/>
    <w:rsid w:val="00241AB1"/>
    <w:rsid w:val="002431B1"/>
    <w:rsid w:val="00243592"/>
    <w:rsid w:val="00243EB8"/>
    <w:rsid w:val="0024415F"/>
    <w:rsid w:val="0024669B"/>
    <w:rsid w:val="00247478"/>
    <w:rsid w:val="002506EE"/>
    <w:rsid w:val="00250D28"/>
    <w:rsid w:val="00252A6E"/>
    <w:rsid w:val="0025623A"/>
    <w:rsid w:val="00256ADE"/>
    <w:rsid w:val="00256B49"/>
    <w:rsid w:val="00257233"/>
    <w:rsid w:val="002579C7"/>
    <w:rsid w:val="00261436"/>
    <w:rsid w:val="00261E1B"/>
    <w:rsid w:val="00261FB6"/>
    <w:rsid w:val="0026207D"/>
    <w:rsid w:val="002623E0"/>
    <w:rsid w:val="002630B2"/>
    <w:rsid w:val="00263524"/>
    <w:rsid w:val="00263C10"/>
    <w:rsid w:val="00263FBC"/>
    <w:rsid w:val="002652A6"/>
    <w:rsid w:val="00265B74"/>
    <w:rsid w:val="002666A7"/>
    <w:rsid w:val="0026798A"/>
    <w:rsid w:val="00267F47"/>
    <w:rsid w:val="0027026B"/>
    <w:rsid w:val="00272FA6"/>
    <w:rsid w:val="00273547"/>
    <w:rsid w:val="002751C8"/>
    <w:rsid w:val="002772CB"/>
    <w:rsid w:val="00280D0D"/>
    <w:rsid w:val="002818F9"/>
    <w:rsid w:val="00281C12"/>
    <w:rsid w:val="002820F3"/>
    <w:rsid w:val="0028451B"/>
    <w:rsid w:val="00284DC3"/>
    <w:rsid w:val="00286A52"/>
    <w:rsid w:val="0028771A"/>
    <w:rsid w:val="00290209"/>
    <w:rsid w:val="00290338"/>
    <w:rsid w:val="00291887"/>
    <w:rsid w:val="00291A12"/>
    <w:rsid w:val="002958B7"/>
    <w:rsid w:val="00295EB6"/>
    <w:rsid w:val="002961FE"/>
    <w:rsid w:val="002975AD"/>
    <w:rsid w:val="00297918"/>
    <w:rsid w:val="002A070D"/>
    <w:rsid w:val="002A0732"/>
    <w:rsid w:val="002A1627"/>
    <w:rsid w:val="002A1690"/>
    <w:rsid w:val="002A1D9E"/>
    <w:rsid w:val="002A492B"/>
    <w:rsid w:val="002A49E0"/>
    <w:rsid w:val="002A6AF8"/>
    <w:rsid w:val="002A7762"/>
    <w:rsid w:val="002A7764"/>
    <w:rsid w:val="002B0DA2"/>
    <w:rsid w:val="002B192F"/>
    <w:rsid w:val="002B198D"/>
    <w:rsid w:val="002B65A2"/>
    <w:rsid w:val="002B76A0"/>
    <w:rsid w:val="002B785B"/>
    <w:rsid w:val="002C0B34"/>
    <w:rsid w:val="002C13A8"/>
    <w:rsid w:val="002C2128"/>
    <w:rsid w:val="002C3648"/>
    <w:rsid w:val="002C566C"/>
    <w:rsid w:val="002C6E39"/>
    <w:rsid w:val="002C6EAE"/>
    <w:rsid w:val="002C73C9"/>
    <w:rsid w:val="002C7EF4"/>
    <w:rsid w:val="002D133C"/>
    <w:rsid w:val="002D1C0B"/>
    <w:rsid w:val="002D1DE7"/>
    <w:rsid w:val="002D1E7B"/>
    <w:rsid w:val="002D3EA2"/>
    <w:rsid w:val="002D580C"/>
    <w:rsid w:val="002D6B2A"/>
    <w:rsid w:val="002D7BFC"/>
    <w:rsid w:val="002E1715"/>
    <w:rsid w:val="002E1E78"/>
    <w:rsid w:val="002E24D8"/>
    <w:rsid w:val="002E3131"/>
    <w:rsid w:val="002E3C59"/>
    <w:rsid w:val="002E51A2"/>
    <w:rsid w:val="002E5807"/>
    <w:rsid w:val="002E5864"/>
    <w:rsid w:val="002E619C"/>
    <w:rsid w:val="002E6416"/>
    <w:rsid w:val="002E6A57"/>
    <w:rsid w:val="002E6D74"/>
    <w:rsid w:val="002E7789"/>
    <w:rsid w:val="002E7B32"/>
    <w:rsid w:val="002F1394"/>
    <w:rsid w:val="002F3D20"/>
    <w:rsid w:val="002F487C"/>
    <w:rsid w:val="002F5294"/>
    <w:rsid w:val="002F618B"/>
    <w:rsid w:val="002F62C2"/>
    <w:rsid w:val="002F7326"/>
    <w:rsid w:val="003003F3"/>
    <w:rsid w:val="00300412"/>
    <w:rsid w:val="0030083D"/>
    <w:rsid w:val="003026C2"/>
    <w:rsid w:val="00302778"/>
    <w:rsid w:val="00302827"/>
    <w:rsid w:val="00303415"/>
    <w:rsid w:val="00304BA7"/>
    <w:rsid w:val="00306C86"/>
    <w:rsid w:val="0030781C"/>
    <w:rsid w:val="003104BB"/>
    <w:rsid w:val="00310D4E"/>
    <w:rsid w:val="0031126C"/>
    <w:rsid w:val="0031223B"/>
    <w:rsid w:val="0031279D"/>
    <w:rsid w:val="00315227"/>
    <w:rsid w:val="00315FDE"/>
    <w:rsid w:val="00316394"/>
    <w:rsid w:val="00316916"/>
    <w:rsid w:val="00317E33"/>
    <w:rsid w:val="003201D0"/>
    <w:rsid w:val="0032105C"/>
    <w:rsid w:val="00321142"/>
    <w:rsid w:val="00321229"/>
    <w:rsid w:val="0032203F"/>
    <w:rsid w:val="00322537"/>
    <w:rsid w:val="00322769"/>
    <w:rsid w:val="0032292B"/>
    <w:rsid w:val="00324220"/>
    <w:rsid w:val="0032518E"/>
    <w:rsid w:val="003255F6"/>
    <w:rsid w:val="00330057"/>
    <w:rsid w:val="00330743"/>
    <w:rsid w:val="0033205F"/>
    <w:rsid w:val="00336E7B"/>
    <w:rsid w:val="00342269"/>
    <w:rsid w:val="0034288A"/>
    <w:rsid w:val="00343AFC"/>
    <w:rsid w:val="0034455D"/>
    <w:rsid w:val="00345D0E"/>
    <w:rsid w:val="0034757E"/>
    <w:rsid w:val="0035050B"/>
    <w:rsid w:val="00350653"/>
    <w:rsid w:val="003508ED"/>
    <w:rsid w:val="003517B9"/>
    <w:rsid w:val="00352D19"/>
    <w:rsid w:val="00355146"/>
    <w:rsid w:val="003552D1"/>
    <w:rsid w:val="00356E7C"/>
    <w:rsid w:val="003575F8"/>
    <w:rsid w:val="003618D0"/>
    <w:rsid w:val="003622BB"/>
    <w:rsid w:val="00362650"/>
    <w:rsid w:val="003627AC"/>
    <w:rsid w:val="00363635"/>
    <w:rsid w:val="003654FC"/>
    <w:rsid w:val="00365674"/>
    <w:rsid w:val="0036659C"/>
    <w:rsid w:val="00367867"/>
    <w:rsid w:val="00371DB4"/>
    <w:rsid w:val="0037351C"/>
    <w:rsid w:val="003741AD"/>
    <w:rsid w:val="00375349"/>
    <w:rsid w:val="00376E46"/>
    <w:rsid w:val="00377CAF"/>
    <w:rsid w:val="003819BB"/>
    <w:rsid w:val="0038331B"/>
    <w:rsid w:val="0038725E"/>
    <w:rsid w:val="00391145"/>
    <w:rsid w:val="003917AA"/>
    <w:rsid w:val="0039369F"/>
    <w:rsid w:val="0039641A"/>
    <w:rsid w:val="003975AE"/>
    <w:rsid w:val="003A07D8"/>
    <w:rsid w:val="003A0F41"/>
    <w:rsid w:val="003A161C"/>
    <w:rsid w:val="003A1894"/>
    <w:rsid w:val="003B171D"/>
    <w:rsid w:val="003B1FF0"/>
    <w:rsid w:val="003B4180"/>
    <w:rsid w:val="003B57A8"/>
    <w:rsid w:val="003B5FA9"/>
    <w:rsid w:val="003B6A8B"/>
    <w:rsid w:val="003B6F8B"/>
    <w:rsid w:val="003B7D20"/>
    <w:rsid w:val="003C0204"/>
    <w:rsid w:val="003C0924"/>
    <w:rsid w:val="003C16E0"/>
    <w:rsid w:val="003C1D61"/>
    <w:rsid w:val="003C2319"/>
    <w:rsid w:val="003C2622"/>
    <w:rsid w:val="003C6C24"/>
    <w:rsid w:val="003CFE05"/>
    <w:rsid w:val="003D0479"/>
    <w:rsid w:val="003D0A6F"/>
    <w:rsid w:val="003D2D50"/>
    <w:rsid w:val="003D2F2E"/>
    <w:rsid w:val="003D320B"/>
    <w:rsid w:val="003D5388"/>
    <w:rsid w:val="003D7B1C"/>
    <w:rsid w:val="003D7D6B"/>
    <w:rsid w:val="003E0510"/>
    <w:rsid w:val="003E08B8"/>
    <w:rsid w:val="003E0937"/>
    <w:rsid w:val="003E13AC"/>
    <w:rsid w:val="003E1786"/>
    <w:rsid w:val="003E1FE7"/>
    <w:rsid w:val="003E3562"/>
    <w:rsid w:val="003E3C55"/>
    <w:rsid w:val="003E713C"/>
    <w:rsid w:val="003F1273"/>
    <w:rsid w:val="003F1368"/>
    <w:rsid w:val="003F1422"/>
    <w:rsid w:val="003F6213"/>
    <w:rsid w:val="003F750A"/>
    <w:rsid w:val="003F7D85"/>
    <w:rsid w:val="004001A8"/>
    <w:rsid w:val="00403BD2"/>
    <w:rsid w:val="004045F1"/>
    <w:rsid w:val="00405F17"/>
    <w:rsid w:val="00407109"/>
    <w:rsid w:val="00410A65"/>
    <w:rsid w:val="004113D2"/>
    <w:rsid w:val="004117CE"/>
    <w:rsid w:val="00412C6B"/>
    <w:rsid w:val="004138D7"/>
    <w:rsid w:val="00415617"/>
    <w:rsid w:val="004164D4"/>
    <w:rsid w:val="00422309"/>
    <w:rsid w:val="00422424"/>
    <w:rsid w:val="0042247F"/>
    <w:rsid w:val="004227B1"/>
    <w:rsid w:val="00422CC7"/>
    <w:rsid w:val="00425430"/>
    <w:rsid w:val="00427257"/>
    <w:rsid w:val="00427E8F"/>
    <w:rsid w:val="00433316"/>
    <w:rsid w:val="00434445"/>
    <w:rsid w:val="0043498F"/>
    <w:rsid w:val="00440705"/>
    <w:rsid w:val="004410A7"/>
    <w:rsid w:val="004411E4"/>
    <w:rsid w:val="00441833"/>
    <w:rsid w:val="004429E1"/>
    <w:rsid w:val="00442C87"/>
    <w:rsid w:val="004440FF"/>
    <w:rsid w:val="00444818"/>
    <w:rsid w:val="00444FAF"/>
    <w:rsid w:val="004465EC"/>
    <w:rsid w:val="00446AD7"/>
    <w:rsid w:val="00451064"/>
    <w:rsid w:val="00451D5A"/>
    <w:rsid w:val="004524BE"/>
    <w:rsid w:val="00452800"/>
    <w:rsid w:val="004536AC"/>
    <w:rsid w:val="0045469F"/>
    <w:rsid w:val="00454C40"/>
    <w:rsid w:val="00455CE3"/>
    <w:rsid w:val="00455EA7"/>
    <w:rsid w:val="00456689"/>
    <w:rsid w:val="00456EFF"/>
    <w:rsid w:val="00457264"/>
    <w:rsid w:val="00462FEC"/>
    <w:rsid w:val="00465A6E"/>
    <w:rsid w:val="00465CFF"/>
    <w:rsid w:val="00470E52"/>
    <w:rsid w:val="004712FE"/>
    <w:rsid w:val="0047288D"/>
    <w:rsid w:val="00472F33"/>
    <w:rsid w:val="00473038"/>
    <w:rsid w:val="0047303A"/>
    <w:rsid w:val="00473E12"/>
    <w:rsid w:val="004741D1"/>
    <w:rsid w:val="00474D0A"/>
    <w:rsid w:val="00476282"/>
    <w:rsid w:val="004772AC"/>
    <w:rsid w:val="00480798"/>
    <w:rsid w:val="0048194B"/>
    <w:rsid w:val="00482314"/>
    <w:rsid w:val="00483A08"/>
    <w:rsid w:val="004846A8"/>
    <w:rsid w:val="004853FB"/>
    <w:rsid w:val="00485784"/>
    <w:rsid w:val="00490251"/>
    <w:rsid w:val="004914A9"/>
    <w:rsid w:val="00492F37"/>
    <w:rsid w:val="00493346"/>
    <w:rsid w:val="00493CC3"/>
    <w:rsid w:val="004944B9"/>
    <w:rsid w:val="00496177"/>
    <w:rsid w:val="0049625E"/>
    <w:rsid w:val="00496E14"/>
    <w:rsid w:val="00497595"/>
    <w:rsid w:val="004976B1"/>
    <w:rsid w:val="004A3A80"/>
    <w:rsid w:val="004A3E1C"/>
    <w:rsid w:val="004A3F1B"/>
    <w:rsid w:val="004A4CE2"/>
    <w:rsid w:val="004A5015"/>
    <w:rsid w:val="004A60C7"/>
    <w:rsid w:val="004A6442"/>
    <w:rsid w:val="004B3D4C"/>
    <w:rsid w:val="004B49E3"/>
    <w:rsid w:val="004C0B13"/>
    <w:rsid w:val="004C1017"/>
    <w:rsid w:val="004C13AC"/>
    <w:rsid w:val="004C221E"/>
    <w:rsid w:val="004C3A56"/>
    <w:rsid w:val="004C71E8"/>
    <w:rsid w:val="004C7682"/>
    <w:rsid w:val="004D0762"/>
    <w:rsid w:val="004D112B"/>
    <w:rsid w:val="004D2592"/>
    <w:rsid w:val="004D4902"/>
    <w:rsid w:val="004D5645"/>
    <w:rsid w:val="004E12BB"/>
    <w:rsid w:val="004E2E2D"/>
    <w:rsid w:val="004F1A11"/>
    <w:rsid w:val="004F32E2"/>
    <w:rsid w:val="004F4C2A"/>
    <w:rsid w:val="004F5CA1"/>
    <w:rsid w:val="00501DB5"/>
    <w:rsid w:val="00504A0F"/>
    <w:rsid w:val="00504B7C"/>
    <w:rsid w:val="005063C8"/>
    <w:rsid w:val="00507872"/>
    <w:rsid w:val="00510928"/>
    <w:rsid w:val="00510CD9"/>
    <w:rsid w:val="00511B51"/>
    <w:rsid w:val="0051338C"/>
    <w:rsid w:val="00513581"/>
    <w:rsid w:val="005135A2"/>
    <w:rsid w:val="0051366C"/>
    <w:rsid w:val="005146E8"/>
    <w:rsid w:val="00514C96"/>
    <w:rsid w:val="005175F2"/>
    <w:rsid w:val="005227D4"/>
    <w:rsid w:val="00523AC2"/>
    <w:rsid w:val="00527F1F"/>
    <w:rsid w:val="005300E6"/>
    <w:rsid w:val="0053169A"/>
    <w:rsid w:val="00532B0D"/>
    <w:rsid w:val="00534424"/>
    <w:rsid w:val="00535603"/>
    <w:rsid w:val="00535DAC"/>
    <w:rsid w:val="005375C6"/>
    <w:rsid w:val="00541595"/>
    <w:rsid w:val="00543123"/>
    <w:rsid w:val="0054683A"/>
    <w:rsid w:val="005476FA"/>
    <w:rsid w:val="00552287"/>
    <w:rsid w:val="00552F4A"/>
    <w:rsid w:val="00553166"/>
    <w:rsid w:val="00553E45"/>
    <w:rsid w:val="005541F5"/>
    <w:rsid w:val="005576CD"/>
    <w:rsid w:val="00557EBF"/>
    <w:rsid w:val="005622E7"/>
    <w:rsid w:val="005648C5"/>
    <w:rsid w:val="005652EA"/>
    <w:rsid w:val="00566E7A"/>
    <w:rsid w:val="005756E8"/>
    <w:rsid w:val="00577052"/>
    <w:rsid w:val="00580A81"/>
    <w:rsid w:val="00581003"/>
    <w:rsid w:val="005824A2"/>
    <w:rsid w:val="00583E92"/>
    <w:rsid w:val="00585133"/>
    <w:rsid w:val="00586291"/>
    <w:rsid w:val="0058636C"/>
    <w:rsid w:val="00590682"/>
    <w:rsid w:val="0059121D"/>
    <w:rsid w:val="0059198E"/>
    <w:rsid w:val="0059629D"/>
    <w:rsid w:val="0059703D"/>
    <w:rsid w:val="00597A5B"/>
    <w:rsid w:val="005A1FC2"/>
    <w:rsid w:val="005A3085"/>
    <w:rsid w:val="005A36E0"/>
    <w:rsid w:val="005A4C32"/>
    <w:rsid w:val="005A4DDC"/>
    <w:rsid w:val="005B0749"/>
    <w:rsid w:val="005B2293"/>
    <w:rsid w:val="005B2A93"/>
    <w:rsid w:val="005B423F"/>
    <w:rsid w:val="005B5C56"/>
    <w:rsid w:val="005B5FF0"/>
    <w:rsid w:val="005B72E4"/>
    <w:rsid w:val="005B7AB0"/>
    <w:rsid w:val="005C12BB"/>
    <w:rsid w:val="005C1A3C"/>
    <w:rsid w:val="005C29CD"/>
    <w:rsid w:val="005C29FF"/>
    <w:rsid w:val="005C3403"/>
    <w:rsid w:val="005C3994"/>
    <w:rsid w:val="005C58EB"/>
    <w:rsid w:val="005C6EA7"/>
    <w:rsid w:val="005D0D02"/>
    <w:rsid w:val="005D2C8C"/>
    <w:rsid w:val="005D3A9E"/>
    <w:rsid w:val="005D4431"/>
    <w:rsid w:val="005D57F5"/>
    <w:rsid w:val="005D63EF"/>
    <w:rsid w:val="005E0058"/>
    <w:rsid w:val="005E25B7"/>
    <w:rsid w:val="005E2965"/>
    <w:rsid w:val="005E3688"/>
    <w:rsid w:val="005E38E6"/>
    <w:rsid w:val="005E46FC"/>
    <w:rsid w:val="005E4A47"/>
    <w:rsid w:val="005E724A"/>
    <w:rsid w:val="005F008D"/>
    <w:rsid w:val="005F0266"/>
    <w:rsid w:val="005F0E60"/>
    <w:rsid w:val="005F1305"/>
    <w:rsid w:val="005F2911"/>
    <w:rsid w:val="005F6B92"/>
    <w:rsid w:val="0060097D"/>
    <w:rsid w:val="00600BCB"/>
    <w:rsid w:val="00601663"/>
    <w:rsid w:val="00601A1C"/>
    <w:rsid w:val="00601CB0"/>
    <w:rsid w:val="00601D4F"/>
    <w:rsid w:val="006035E1"/>
    <w:rsid w:val="00604431"/>
    <w:rsid w:val="00605092"/>
    <w:rsid w:val="0060579A"/>
    <w:rsid w:val="00605A91"/>
    <w:rsid w:val="00605BAD"/>
    <w:rsid w:val="006074B0"/>
    <w:rsid w:val="00610D6A"/>
    <w:rsid w:val="00610E38"/>
    <w:rsid w:val="00611012"/>
    <w:rsid w:val="00611469"/>
    <w:rsid w:val="00611803"/>
    <w:rsid w:val="00611AF5"/>
    <w:rsid w:val="00611C1B"/>
    <w:rsid w:val="006129B1"/>
    <w:rsid w:val="006133DD"/>
    <w:rsid w:val="00617CEE"/>
    <w:rsid w:val="00622094"/>
    <w:rsid w:val="006223CA"/>
    <w:rsid w:val="006234FC"/>
    <w:rsid w:val="0062355D"/>
    <w:rsid w:val="0062422D"/>
    <w:rsid w:val="006252C9"/>
    <w:rsid w:val="006264FE"/>
    <w:rsid w:val="00626759"/>
    <w:rsid w:val="00626CA0"/>
    <w:rsid w:val="00630881"/>
    <w:rsid w:val="006312CC"/>
    <w:rsid w:val="00631626"/>
    <w:rsid w:val="00632596"/>
    <w:rsid w:val="00633697"/>
    <w:rsid w:val="00633F27"/>
    <w:rsid w:val="00633F5D"/>
    <w:rsid w:val="00635A13"/>
    <w:rsid w:val="006367F9"/>
    <w:rsid w:val="00637338"/>
    <w:rsid w:val="00640589"/>
    <w:rsid w:val="00641F43"/>
    <w:rsid w:val="006437C9"/>
    <w:rsid w:val="00644118"/>
    <w:rsid w:val="00645AED"/>
    <w:rsid w:val="006468F9"/>
    <w:rsid w:val="00647F1F"/>
    <w:rsid w:val="006504D2"/>
    <w:rsid w:val="00652396"/>
    <w:rsid w:val="0065485B"/>
    <w:rsid w:val="00657B68"/>
    <w:rsid w:val="006602F1"/>
    <w:rsid w:val="00660C19"/>
    <w:rsid w:val="00661605"/>
    <w:rsid w:val="00662C62"/>
    <w:rsid w:val="00666F43"/>
    <w:rsid w:val="006703E5"/>
    <w:rsid w:val="00670B82"/>
    <w:rsid w:val="006731B6"/>
    <w:rsid w:val="00673B01"/>
    <w:rsid w:val="00673D9A"/>
    <w:rsid w:val="0067442E"/>
    <w:rsid w:val="006748C5"/>
    <w:rsid w:val="0067516B"/>
    <w:rsid w:val="00675329"/>
    <w:rsid w:val="00676A1A"/>
    <w:rsid w:val="00680358"/>
    <w:rsid w:val="00681237"/>
    <w:rsid w:val="00681A6E"/>
    <w:rsid w:val="00682C5B"/>
    <w:rsid w:val="00684AEB"/>
    <w:rsid w:val="0068645C"/>
    <w:rsid w:val="00686A09"/>
    <w:rsid w:val="00687488"/>
    <w:rsid w:val="006911D8"/>
    <w:rsid w:val="00692A59"/>
    <w:rsid w:val="00692F33"/>
    <w:rsid w:val="00695F24"/>
    <w:rsid w:val="00696BEE"/>
    <w:rsid w:val="006A314B"/>
    <w:rsid w:val="006A3407"/>
    <w:rsid w:val="006A5F06"/>
    <w:rsid w:val="006A61CE"/>
    <w:rsid w:val="006A631F"/>
    <w:rsid w:val="006A6488"/>
    <w:rsid w:val="006B1285"/>
    <w:rsid w:val="006B15D8"/>
    <w:rsid w:val="006B1884"/>
    <w:rsid w:val="006B461A"/>
    <w:rsid w:val="006B48E0"/>
    <w:rsid w:val="006B5B6D"/>
    <w:rsid w:val="006B5CB1"/>
    <w:rsid w:val="006B5FE5"/>
    <w:rsid w:val="006B73BF"/>
    <w:rsid w:val="006B7C47"/>
    <w:rsid w:val="006B97DD"/>
    <w:rsid w:val="006C059D"/>
    <w:rsid w:val="006C1C11"/>
    <w:rsid w:val="006C20ED"/>
    <w:rsid w:val="006C21DB"/>
    <w:rsid w:val="006C68EB"/>
    <w:rsid w:val="006C6AD1"/>
    <w:rsid w:val="006C6C09"/>
    <w:rsid w:val="006C7E8B"/>
    <w:rsid w:val="006D272D"/>
    <w:rsid w:val="006D27AE"/>
    <w:rsid w:val="006D3977"/>
    <w:rsid w:val="006D3F0A"/>
    <w:rsid w:val="006D4084"/>
    <w:rsid w:val="006D47CE"/>
    <w:rsid w:val="006D54A1"/>
    <w:rsid w:val="006D6717"/>
    <w:rsid w:val="006D702C"/>
    <w:rsid w:val="006E21BB"/>
    <w:rsid w:val="006E36B6"/>
    <w:rsid w:val="006E5EE5"/>
    <w:rsid w:val="006F061F"/>
    <w:rsid w:val="006F08EC"/>
    <w:rsid w:val="006F2629"/>
    <w:rsid w:val="006F26B5"/>
    <w:rsid w:val="006F2797"/>
    <w:rsid w:val="006F33D0"/>
    <w:rsid w:val="006F3C24"/>
    <w:rsid w:val="006F3E1F"/>
    <w:rsid w:val="006F4A17"/>
    <w:rsid w:val="006F5424"/>
    <w:rsid w:val="006F5510"/>
    <w:rsid w:val="006F55D6"/>
    <w:rsid w:val="006F5F52"/>
    <w:rsid w:val="006F6D34"/>
    <w:rsid w:val="007004E2"/>
    <w:rsid w:val="0070148A"/>
    <w:rsid w:val="00703F9D"/>
    <w:rsid w:val="0070445D"/>
    <w:rsid w:val="00704BD4"/>
    <w:rsid w:val="00706389"/>
    <w:rsid w:val="00706EDC"/>
    <w:rsid w:val="00707521"/>
    <w:rsid w:val="00711480"/>
    <w:rsid w:val="00711692"/>
    <w:rsid w:val="007125AB"/>
    <w:rsid w:val="00712E05"/>
    <w:rsid w:val="00716213"/>
    <w:rsid w:val="007168B0"/>
    <w:rsid w:val="00716FBD"/>
    <w:rsid w:val="00716FCC"/>
    <w:rsid w:val="00717210"/>
    <w:rsid w:val="00717C93"/>
    <w:rsid w:val="0072227A"/>
    <w:rsid w:val="00722AA5"/>
    <w:rsid w:val="007266E0"/>
    <w:rsid w:val="0073015B"/>
    <w:rsid w:val="00732329"/>
    <w:rsid w:val="00733E4C"/>
    <w:rsid w:val="007352D8"/>
    <w:rsid w:val="007358B9"/>
    <w:rsid w:val="00735FB7"/>
    <w:rsid w:val="00737064"/>
    <w:rsid w:val="00743C1E"/>
    <w:rsid w:val="00744B2F"/>
    <w:rsid w:val="00745E80"/>
    <w:rsid w:val="0074616D"/>
    <w:rsid w:val="0075100D"/>
    <w:rsid w:val="00751B65"/>
    <w:rsid w:val="0075246C"/>
    <w:rsid w:val="00753555"/>
    <w:rsid w:val="00755209"/>
    <w:rsid w:val="00755E9F"/>
    <w:rsid w:val="00761A3F"/>
    <w:rsid w:val="00762B09"/>
    <w:rsid w:val="007637B8"/>
    <w:rsid w:val="00764103"/>
    <w:rsid w:val="007646C4"/>
    <w:rsid w:val="0076490D"/>
    <w:rsid w:val="00765CF2"/>
    <w:rsid w:val="00766066"/>
    <w:rsid w:val="00766AFD"/>
    <w:rsid w:val="0076718F"/>
    <w:rsid w:val="0077271E"/>
    <w:rsid w:val="00773079"/>
    <w:rsid w:val="00774237"/>
    <w:rsid w:val="00774467"/>
    <w:rsid w:val="00776841"/>
    <w:rsid w:val="007772EC"/>
    <w:rsid w:val="00777F99"/>
    <w:rsid w:val="0078043C"/>
    <w:rsid w:val="0078324E"/>
    <w:rsid w:val="00783A62"/>
    <w:rsid w:val="007869D8"/>
    <w:rsid w:val="007871D1"/>
    <w:rsid w:val="00787A5F"/>
    <w:rsid w:val="00790C00"/>
    <w:rsid w:val="007921DB"/>
    <w:rsid w:val="00792DB5"/>
    <w:rsid w:val="00792E0B"/>
    <w:rsid w:val="00793ED6"/>
    <w:rsid w:val="00794B01"/>
    <w:rsid w:val="007951D1"/>
    <w:rsid w:val="00796107"/>
    <w:rsid w:val="00796970"/>
    <w:rsid w:val="00797181"/>
    <w:rsid w:val="00797438"/>
    <w:rsid w:val="007975E1"/>
    <w:rsid w:val="007979FB"/>
    <w:rsid w:val="00797C55"/>
    <w:rsid w:val="007A07A0"/>
    <w:rsid w:val="007A2874"/>
    <w:rsid w:val="007A29F0"/>
    <w:rsid w:val="007A2D3C"/>
    <w:rsid w:val="007A4B85"/>
    <w:rsid w:val="007A5773"/>
    <w:rsid w:val="007B064B"/>
    <w:rsid w:val="007B22DD"/>
    <w:rsid w:val="007B2F58"/>
    <w:rsid w:val="007B4F3B"/>
    <w:rsid w:val="007B6E2F"/>
    <w:rsid w:val="007B7370"/>
    <w:rsid w:val="007B75B2"/>
    <w:rsid w:val="007C05F8"/>
    <w:rsid w:val="007C2156"/>
    <w:rsid w:val="007C2CED"/>
    <w:rsid w:val="007C4627"/>
    <w:rsid w:val="007C51F8"/>
    <w:rsid w:val="007C675E"/>
    <w:rsid w:val="007C7784"/>
    <w:rsid w:val="007D0411"/>
    <w:rsid w:val="007D0CF6"/>
    <w:rsid w:val="007D153E"/>
    <w:rsid w:val="007D16EE"/>
    <w:rsid w:val="007D1CB2"/>
    <w:rsid w:val="007D1F06"/>
    <w:rsid w:val="007D2962"/>
    <w:rsid w:val="007D2BC0"/>
    <w:rsid w:val="007D2E21"/>
    <w:rsid w:val="007D353D"/>
    <w:rsid w:val="007D3A32"/>
    <w:rsid w:val="007D41C9"/>
    <w:rsid w:val="007D5356"/>
    <w:rsid w:val="007E0E6A"/>
    <w:rsid w:val="007E0EEA"/>
    <w:rsid w:val="007E2801"/>
    <w:rsid w:val="007E4A0B"/>
    <w:rsid w:val="007E7504"/>
    <w:rsid w:val="007E77A4"/>
    <w:rsid w:val="007E7B40"/>
    <w:rsid w:val="007F0874"/>
    <w:rsid w:val="007F0A10"/>
    <w:rsid w:val="007F1FCF"/>
    <w:rsid w:val="007F20E8"/>
    <w:rsid w:val="007F2A5B"/>
    <w:rsid w:val="007F3A2C"/>
    <w:rsid w:val="007F3B4A"/>
    <w:rsid w:val="007F4D1D"/>
    <w:rsid w:val="007F5739"/>
    <w:rsid w:val="008009FD"/>
    <w:rsid w:val="00800C56"/>
    <w:rsid w:val="00801217"/>
    <w:rsid w:val="00802E89"/>
    <w:rsid w:val="008052FE"/>
    <w:rsid w:val="00806BF9"/>
    <w:rsid w:val="00807BFD"/>
    <w:rsid w:val="00810D87"/>
    <w:rsid w:val="00811541"/>
    <w:rsid w:val="00813A15"/>
    <w:rsid w:val="008147CD"/>
    <w:rsid w:val="0081597C"/>
    <w:rsid w:val="00815DDD"/>
    <w:rsid w:val="00817BDE"/>
    <w:rsid w:val="00820B03"/>
    <w:rsid w:val="0082353A"/>
    <w:rsid w:val="00823619"/>
    <w:rsid w:val="008257C1"/>
    <w:rsid w:val="00826F0C"/>
    <w:rsid w:val="00827B94"/>
    <w:rsid w:val="008302D0"/>
    <w:rsid w:val="00831B0C"/>
    <w:rsid w:val="00832E39"/>
    <w:rsid w:val="00833DB5"/>
    <w:rsid w:val="00834D67"/>
    <w:rsid w:val="008364DD"/>
    <w:rsid w:val="00837D44"/>
    <w:rsid w:val="00837FED"/>
    <w:rsid w:val="00841595"/>
    <w:rsid w:val="00842C1D"/>
    <w:rsid w:val="00842E62"/>
    <w:rsid w:val="00845651"/>
    <w:rsid w:val="00846775"/>
    <w:rsid w:val="00846973"/>
    <w:rsid w:val="00850747"/>
    <w:rsid w:val="00850A8B"/>
    <w:rsid w:val="00851109"/>
    <w:rsid w:val="00851166"/>
    <w:rsid w:val="00851FC4"/>
    <w:rsid w:val="00855E5D"/>
    <w:rsid w:val="00856E29"/>
    <w:rsid w:val="00857139"/>
    <w:rsid w:val="008576D1"/>
    <w:rsid w:val="0086032C"/>
    <w:rsid w:val="0086067E"/>
    <w:rsid w:val="00860CBB"/>
    <w:rsid w:val="00860E23"/>
    <w:rsid w:val="008637EB"/>
    <w:rsid w:val="00864331"/>
    <w:rsid w:val="0086498B"/>
    <w:rsid w:val="008658BD"/>
    <w:rsid w:val="008734A1"/>
    <w:rsid w:val="00873C95"/>
    <w:rsid w:val="00875737"/>
    <w:rsid w:val="008758DC"/>
    <w:rsid w:val="00875A3C"/>
    <w:rsid w:val="00876CFF"/>
    <w:rsid w:val="00877CD6"/>
    <w:rsid w:val="00880BCC"/>
    <w:rsid w:val="00881A5E"/>
    <w:rsid w:val="00881C57"/>
    <w:rsid w:val="00884ABF"/>
    <w:rsid w:val="00884B7D"/>
    <w:rsid w:val="00885492"/>
    <w:rsid w:val="00885AFD"/>
    <w:rsid w:val="00885BBA"/>
    <w:rsid w:val="00886164"/>
    <w:rsid w:val="00886BBB"/>
    <w:rsid w:val="00894D74"/>
    <w:rsid w:val="00895680"/>
    <w:rsid w:val="008976BE"/>
    <w:rsid w:val="00897DB4"/>
    <w:rsid w:val="008A0730"/>
    <w:rsid w:val="008A1660"/>
    <w:rsid w:val="008A3A15"/>
    <w:rsid w:val="008A4029"/>
    <w:rsid w:val="008A476E"/>
    <w:rsid w:val="008A702B"/>
    <w:rsid w:val="008B25C0"/>
    <w:rsid w:val="008B33D7"/>
    <w:rsid w:val="008B4829"/>
    <w:rsid w:val="008B4C83"/>
    <w:rsid w:val="008B53C4"/>
    <w:rsid w:val="008B5587"/>
    <w:rsid w:val="008B5D6D"/>
    <w:rsid w:val="008B6B54"/>
    <w:rsid w:val="008B6E83"/>
    <w:rsid w:val="008B764A"/>
    <w:rsid w:val="008C1420"/>
    <w:rsid w:val="008C1C23"/>
    <w:rsid w:val="008C200C"/>
    <w:rsid w:val="008C43FD"/>
    <w:rsid w:val="008C46A9"/>
    <w:rsid w:val="008C5DE7"/>
    <w:rsid w:val="008C6360"/>
    <w:rsid w:val="008C7403"/>
    <w:rsid w:val="008D0FD4"/>
    <w:rsid w:val="008D3B54"/>
    <w:rsid w:val="008D4268"/>
    <w:rsid w:val="008D5A05"/>
    <w:rsid w:val="008D772B"/>
    <w:rsid w:val="008D7A29"/>
    <w:rsid w:val="008E035D"/>
    <w:rsid w:val="008E2800"/>
    <w:rsid w:val="008E2A7D"/>
    <w:rsid w:val="008E4521"/>
    <w:rsid w:val="008E4870"/>
    <w:rsid w:val="008E4B1E"/>
    <w:rsid w:val="008E6869"/>
    <w:rsid w:val="008F064E"/>
    <w:rsid w:val="008F0905"/>
    <w:rsid w:val="008F0DE7"/>
    <w:rsid w:val="008F1149"/>
    <w:rsid w:val="008F2907"/>
    <w:rsid w:val="008F50EC"/>
    <w:rsid w:val="008F70B1"/>
    <w:rsid w:val="009005B4"/>
    <w:rsid w:val="009013C5"/>
    <w:rsid w:val="00902F5D"/>
    <w:rsid w:val="00905DA9"/>
    <w:rsid w:val="00906F1E"/>
    <w:rsid w:val="0091086C"/>
    <w:rsid w:val="00910B5D"/>
    <w:rsid w:val="0091228B"/>
    <w:rsid w:val="009155DE"/>
    <w:rsid w:val="00915C5F"/>
    <w:rsid w:val="00917489"/>
    <w:rsid w:val="00920422"/>
    <w:rsid w:val="00921A14"/>
    <w:rsid w:val="009225DC"/>
    <w:rsid w:val="009232D8"/>
    <w:rsid w:val="009254AC"/>
    <w:rsid w:val="009260C7"/>
    <w:rsid w:val="0092711D"/>
    <w:rsid w:val="009277D9"/>
    <w:rsid w:val="00927CE6"/>
    <w:rsid w:val="00930F36"/>
    <w:rsid w:val="009316B0"/>
    <w:rsid w:val="00931908"/>
    <w:rsid w:val="009319D2"/>
    <w:rsid w:val="00934256"/>
    <w:rsid w:val="0094076D"/>
    <w:rsid w:val="00940D82"/>
    <w:rsid w:val="009413D8"/>
    <w:rsid w:val="0094208D"/>
    <w:rsid w:val="00942C79"/>
    <w:rsid w:val="00943840"/>
    <w:rsid w:val="00943E8F"/>
    <w:rsid w:val="0094681D"/>
    <w:rsid w:val="0094684E"/>
    <w:rsid w:val="00947D31"/>
    <w:rsid w:val="00951E19"/>
    <w:rsid w:val="0095536B"/>
    <w:rsid w:val="0095656B"/>
    <w:rsid w:val="00956DD7"/>
    <w:rsid w:val="00960350"/>
    <w:rsid w:val="00961283"/>
    <w:rsid w:val="00963B1A"/>
    <w:rsid w:val="00963FC4"/>
    <w:rsid w:val="00964AA4"/>
    <w:rsid w:val="00964C87"/>
    <w:rsid w:val="009650BF"/>
    <w:rsid w:val="00965763"/>
    <w:rsid w:val="0096733D"/>
    <w:rsid w:val="00972FEB"/>
    <w:rsid w:val="009754CF"/>
    <w:rsid w:val="00975E09"/>
    <w:rsid w:val="00977477"/>
    <w:rsid w:val="009800FC"/>
    <w:rsid w:val="00980BF3"/>
    <w:rsid w:val="00980EEE"/>
    <w:rsid w:val="00981F40"/>
    <w:rsid w:val="00982E54"/>
    <w:rsid w:val="00984270"/>
    <w:rsid w:val="00986BCA"/>
    <w:rsid w:val="009871A4"/>
    <w:rsid w:val="0099070E"/>
    <w:rsid w:val="00990ED4"/>
    <w:rsid w:val="009911C2"/>
    <w:rsid w:val="00992B15"/>
    <w:rsid w:val="00993B8D"/>
    <w:rsid w:val="00994187"/>
    <w:rsid w:val="009945CE"/>
    <w:rsid w:val="0099486A"/>
    <w:rsid w:val="009948E0"/>
    <w:rsid w:val="00996D2B"/>
    <w:rsid w:val="00997A5C"/>
    <w:rsid w:val="00997C6C"/>
    <w:rsid w:val="00997CD4"/>
    <w:rsid w:val="009A1638"/>
    <w:rsid w:val="009A25DA"/>
    <w:rsid w:val="009A37C9"/>
    <w:rsid w:val="009A37E3"/>
    <w:rsid w:val="009A3E1F"/>
    <w:rsid w:val="009A3E8E"/>
    <w:rsid w:val="009A4394"/>
    <w:rsid w:val="009A49D8"/>
    <w:rsid w:val="009A51CA"/>
    <w:rsid w:val="009A6725"/>
    <w:rsid w:val="009A67A1"/>
    <w:rsid w:val="009A7993"/>
    <w:rsid w:val="009B12E4"/>
    <w:rsid w:val="009B3051"/>
    <w:rsid w:val="009B402B"/>
    <w:rsid w:val="009B4C40"/>
    <w:rsid w:val="009B553C"/>
    <w:rsid w:val="009B5BAB"/>
    <w:rsid w:val="009C0F8F"/>
    <w:rsid w:val="009C3058"/>
    <w:rsid w:val="009C3802"/>
    <w:rsid w:val="009C6BE2"/>
    <w:rsid w:val="009C7FF0"/>
    <w:rsid w:val="009D5177"/>
    <w:rsid w:val="009E000D"/>
    <w:rsid w:val="009E09CE"/>
    <w:rsid w:val="009E1205"/>
    <w:rsid w:val="009E126E"/>
    <w:rsid w:val="009E1CD4"/>
    <w:rsid w:val="009E35FD"/>
    <w:rsid w:val="009E4D6C"/>
    <w:rsid w:val="009E515B"/>
    <w:rsid w:val="009E536C"/>
    <w:rsid w:val="009E64CB"/>
    <w:rsid w:val="009E6D97"/>
    <w:rsid w:val="009E6FA8"/>
    <w:rsid w:val="009E7722"/>
    <w:rsid w:val="009F12FA"/>
    <w:rsid w:val="009F2437"/>
    <w:rsid w:val="009F2746"/>
    <w:rsid w:val="009F2CED"/>
    <w:rsid w:val="009F385E"/>
    <w:rsid w:val="009F421A"/>
    <w:rsid w:val="009F46BF"/>
    <w:rsid w:val="009F4CC8"/>
    <w:rsid w:val="009F5C85"/>
    <w:rsid w:val="009F6D0B"/>
    <w:rsid w:val="009F7718"/>
    <w:rsid w:val="00A00F4F"/>
    <w:rsid w:val="00A016B6"/>
    <w:rsid w:val="00A030B7"/>
    <w:rsid w:val="00A034F1"/>
    <w:rsid w:val="00A03B9C"/>
    <w:rsid w:val="00A04781"/>
    <w:rsid w:val="00A04D1D"/>
    <w:rsid w:val="00A05084"/>
    <w:rsid w:val="00A0533C"/>
    <w:rsid w:val="00A05818"/>
    <w:rsid w:val="00A0626C"/>
    <w:rsid w:val="00A11BCE"/>
    <w:rsid w:val="00A1498F"/>
    <w:rsid w:val="00A14C38"/>
    <w:rsid w:val="00A1623F"/>
    <w:rsid w:val="00A1666C"/>
    <w:rsid w:val="00A1744A"/>
    <w:rsid w:val="00A1754D"/>
    <w:rsid w:val="00A178C8"/>
    <w:rsid w:val="00A20C7B"/>
    <w:rsid w:val="00A20D60"/>
    <w:rsid w:val="00A21052"/>
    <w:rsid w:val="00A23308"/>
    <w:rsid w:val="00A2508D"/>
    <w:rsid w:val="00A259DB"/>
    <w:rsid w:val="00A26B64"/>
    <w:rsid w:val="00A30113"/>
    <w:rsid w:val="00A30FF6"/>
    <w:rsid w:val="00A31806"/>
    <w:rsid w:val="00A3209F"/>
    <w:rsid w:val="00A331B3"/>
    <w:rsid w:val="00A3392D"/>
    <w:rsid w:val="00A35866"/>
    <w:rsid w:val="00A42A3B"/>
    <w:rsid w:val="00A430A3"/>
    <w:rsid w:val="00A434B6"/>
    <w:rsid w:val="00A44099"/>
    <w:rsid w:val="00A44325"/>
    <w:rsid w:val="00A4508E"/>
    <w:rsid w:val="00A450BE"/>
    <w:rsid w:val="00A458A1"/>
    <w:rsid w:val="00A501A0"/>
    <w:rsid w:val="00A51803"/>
    <w:rsid w:val="00A55340"/>
    <w:rsid w:val="00A557E1"/>
    <w:rsid w:val="00A578A4"/>
    <w:rsid w:val="00A60574"/>
    <w:rsid w:val="00A608ED"/>
    <w:rsid w:val="00A632B1"/>
    <w:rsid w:val="00A63BE0"/>
    <w:rsid w:val="00A640C8"/>
    <w:rsid w:val="00A663A8"/>
    <w:rsid w:val="00A66ACF"/>
    <w:rsid w:val="00A68225"/>
    <w:rsid w:val="00A701E1"/>
    <w:rsid w:val="00A71556"/>
    <w:rsid w:val="00A7659B"/>
    <w:rsid w:val="00A77222"/>
    <w:rsid w:val="00A8232A"/>
    <w:rsid w:val="00A86A3F"/>
    <w:rsid w:val="00A871BE"/>
    <w:rsid w:val="00A9070C"/>
    <w:rsid w:val="00A91813"/>
    <w:rsid w:val="00A92F17"/>
    <w:rsid w:val="00A9369A"/>
    <w:rsid w:val="00A9428A"/>
    <w:rsid w:val="00A97621"/>
    <w:rsid w:val="00AA0426"/>
    <w:rsid w:val="00AB4715"/>
    <w:rsid w:val="00AB5083"/>
    <w:rsid w:val="00AB5DC2"/>
    <w:rsid w:val="00AB68DE"/>
    <w:rsid w:val="00AB7AA7"/>
    <w:rsid w:val="00AC05E8"/>
    <w:rsid w:val="00AC1159"/>
    <w:rsid w:val="00AC29B8"/>
    <w:rsid w:val="00AC3035"/>
    <w:rsid w:val="00AC442F"/>
    <w:rsid w:val="00AC4D16"/>
    <w:rsid w:val="00AC5F4E"/>
    <w:rsid w:val="00AC754D"/>
    <w:rsid w:val="00AD2D03"/>
    <w:rsid w:val="00AD321F"/>
    <w:rsid w:val="00AD564D"/>
    <w:rsid w:val="00AD59D2"/>
    <w:rsid w:val="00AD6C47"/>
    <w:rsid w:val="00AD7A5E"/>
    <w:rsid w:val="00AE0D17"/>
    <w:rsid w:val="00AE47FC"/>
    <w:rsid w:val="00AE4854"/>
    <w:rsid w:val="00AE694E"/>
    <w:rsid w:val="00AE6E04"/>
    <w:rsid w:val="00AF0902"/>
    <w:rsid w:val="00AF0C44"/>
    <w:rsid w:val="00AF2D18"/>
    <w:rsid w:val="00AF4AC8"/>
    <w:rsid w:val="00AF4C2D"/>
    <w:rsid w:val="00AF6B4B"/>
    <w:rsid w:val="00AF6E6D"/>
    <w:rsid w:val="00AF7096"/>
    <w:rsid w:val="00AF7BB8"/>
    <w:rsid w:val="00B01E40"/>
    <w:rsid w:val="00B0229E"/>
    <w:rsid w:val="00B0319F"/>
    <w:rsid w:val="00B033DD"/>
    <w:rsid w:val="00B0471C"/>
    <w:rsid w:val="00B05F2F"/>
    <w:rsid w:val="00B07C55"/>
    <w:rsid w:val="00B1031B"/>
    <w:rsid w:val="00B10655"/>
    <w:rsid w:val="00B11EF0"/>
    <w:rsid w:val="00B12A6E"/>
    <w:rsid w:val="00B14386"/>
    <w:rsid w:val="00B15CD1"/>
    <w:rsid w:val="00B1712F"/>
    <w:rsid w:val="00B178D0"/>
    <w:rsid w:val="00B225DF"/>
    <w:rsid w:val="00B23492"/>
    <w:rsid w:val="00B23648"/>
    <w:rsid w:val="00B247BB"/>
    <w:rsid w:val="00B27A1F"/>
    <w:rsid w:val="00B30164"/>
    <w:rsid w:val="00B310A5"/>
    <w:rsid w:val="00B31304"/>
    <w:rsid w:val="00B31AB1"/>
    <w:rsid w:val="00B32359"/>
    <w:rsid w:val="00B33B3C"/>
    <w:rsid w:val="00B34233"/>
    <w:rsid w:val="00B35352"/>
    <w:rsid w:val="00B37E95"/>
    <w:rsid w:val="00B41A76"/>
    <w:rsid w:val="00B4223B"/>
    <w:rsid w:val="00B42A3A"/>
    <w:rsid w:val="00B444C1"/>
    <w:rsid w:val="00B44BB8"/>
    <w:rsid w:val="00B51CF2"/>
    <w:rsid w:val="00B52796"/>
    <w:rsid w:val="00B532A5"/>
    <w:rsid w:val="00B55314"/>
    <w:rsid w:val="00B55F6E"/>
    <w:rsid w:val="00B560DE"/>
    <w:rsid w:val="00B572BB"/>
    <w:rsid w:val="00B5741C"/>
    <w:rsid w:val="00B602DD"/>
    <w:rsid w:val="00B61308"/>
    <w:rsid w:val="00B63235"/>
    <w:rsid w:val="00B6427D"/>
    <w:rsid w:val="00B65421"/>
    <w:rsid w:val="00B6579F"/>
    <w:rsid w:val="00B66305"/>
    <w:rsid w:val="00B668DD"/>
    <w:rsid w:val="00B70862"/>
    <w:rsid w:val="00B715C3"/>
    <w:rsid w:val="00B71919"/>
    <w:rsid w:val="00B71DF9"/>
    <w:rsid w:val="00B7238B"/>
    <w:rsid w:val="00B72E1A"/>
    <w:rsid w:val="00B753D9"/>
    <w:rsid w:val="00B75751"/>
    <w:rsid w:val="00B76F75"/>
    <w:rsid w:val="00B770DD"/>
    <w:rsid w:val="00B77937"/>
    <w:rsid w:val="00B77AB6"/>
    <w:rsid w:val="00B81C0E"/>
    <w:rsid w:val="00B839D6"/>
    <w:rsid w:val="00B84604"/>
    <w:rsid w:val="00B8506D"/>
    <w:rsid w:val="00B922B9"/>
    <w:rsid w:val="00B93837"/>
    <w:rsid w:val="00B95217"/>
    <w:rsid w:val="00B95F73"/>
    <w:rsid w:val="00B96603"/>
    <w:rsid w:val="00B96820"/>
    <w:rsid w:val="00BA280E"/>
    <w:rsid w:val="00BA297F"/>
    <w:rsid w:val="00BA3C00"/>
    <w:rsid w:val="00BA45C3"/>
    <w:rsid w:val="00BA47E7"/>
    <w:rsid w:val="00BA638E"/>
    <w:rsid w:val="00BA7985"/>
    <w:rsid w:val="00BB1A8E"/>
    <w:rsid w:val="00BB2D8D"/>
    <w:rsid w:val="00BB4AD0"/>
    <w:rsid w:val="00BB4C14"/>
    <w:rsid w:val="00BB5772"/>
    <w:rsid w:val="00BB5D62"/>
    <w:rsid w:val="00BB5E4D"/>
    <w:rsid w:val="00BB7278"/>
    <w:rsid w:val="00BB7B8D"/>
    <w:rsid w:val="00BC02FB"/>
    <w:rsid w:val="00BC0BA5"/>
    <w:rsid w:val="00BC0BD6"/>
    <w:rsid w:val="00BC1163"/>
    <w:rsid w:val="00BC3C6D"/>
    <w:rsid w:val="00BC3C82"/>
    <w:rsid w:val="00BC523E"/>
    <w:rsid w:val="00BC58DD"/>
    <w:rsid w:val="00BC6111"/>
    <w:rsid w:val="00BD0415"/>
    <w:rsid w:val="00BD1CB4"/>
    <w:rsid w:val="00BD3221"/>
    <w:rsid w:val="00BD52C0"/>
    <w:rsid w:val="00BD7E24"/>
    <w:rsid w:val="00BE00F4"/>
    <w:rsid w:val="00BE4084"/>
    <w:rsid w:val="00BE576D"/>
    <w:rsid w:val="00BE6745"/>
    <w:rsid w:val="00BE75A9"/>
    <w:rsid w:val="00BE76C5"/>
    <w:rsid w:val="00BE7B78"/>
    <w:rsid w:val="00BF09D5"/>
    <w:rsid w:val="00BF177C"/>
    <w:rsid w:val="00BF1FB2"/>
    <w:rsid w:val="00BF3394"/>
    <w:rsid w:val="00BF4DB3"/>
    <w:rsid w:val="00BF6496"/>
    <w:rsid w:val="00BF6DF3"/>
    <w:rsid w:val="00BF7752"/>
    <w:rsid w:val="00C02B79"/>
    <w:rsid w:val="00C02F35"/>
    <w:rsid w:val="00C0545E"/>
    <w:rsid w:val="00C058B3"/>
    <w:rsid w:val="00C0626E"/>
    <w:rsid w:val="00C064F8"/>
    <w:rsid w:val="00C07F34"/>
    <w:rsid w:val="00C104D4"/>
    <w:rsid w:val="00C1124F"/>
    <w:rsid w:val="00C1186D"/>
    <w:rsid w:val="00C12D40"/>
    <w:rsid w:val="00C16259"/>
    <w:rsid w:val="00C1646A"/>
    <w:rsid w:val="00C16D8E"/>
    <w:rsid w:val="00C17900"/>
    <w:rsid w:val="00C17DAA"/>
    <w:rsid w:val="00C17DF5"/>
    <w:rsid w:val="00C2157E"/>
    <w:rsid w:val="00C215EE"/>
    <w:rsid w:val="00C21A7E"/>
    <w:rsid w:val="00C22CB1"/>
    <w:rsid w:val="00C22DB1"/>
    <w:rsid w:val="00C23348"/>
    <w:rsid w:val="00C2359B"/>
    <w:rsid w:val="00C25303"/>
    <w:rsid w:val="00C25965"/>
    <w:rsid w:val="00C26916"/>
    <w:rsid w:val="00C27D4F"/>
    <w:rsid w:val="00C27F8D"/>
    <w:rsid w:val="00C30A57"/>
    <w:rsid w:val="00C31BA8"/>
    <w:rsid w:val="00C32A71"/>
    <w:rsid w:val="00C34C34"/>
    <w:rsid w:val="00C3544F"/>
    <w:rsid w:val="00C35AAB"/>
    <w:rsid w:val="00C36082"/>
    <w:rsid w:val="00C4095D"/>
    <w:rsid w:val="00C41104"/>
    <w:rsid w:val="00C421DE"/>
    <w:rsid w:val="00C443BB"/>
    <w:rsid w:val="00C46745"/>
    <w:rsid w:val="00C516CD"/>
    <w:rsid w:val="00C51918"/>
    <w:rsid w:val="00C52EB4"/>
    <w:rsid w:val="00C53633"/>
    <w:rsid w:val="00C552D5"/>
    <w:rsid w:val="00C57827"/>
    <w:rsid w:val="00C617B5"/>
    <w:rsid w:val="00C629C0"/>
    <w:rsid w:val="00C63B69"/>
    <w:rsid w:val="00C64A29"/>
    <w:rsid w:val="00C70112"/>
    <w:rsid w:val="00C70B58"/>
    <w:rsid w:val="00C71ED9"/>
    <w:rsid w:val="00C7233D"/>
    <w:rsid w:val="00C72734"/>
    <w:rsid w:val="00C73135"/>
    <w:rsid w:val="00C7348A"/>
    <w:rsid w:val="00C73FA9"/>
    <w:rsid w:val="00C74F01"/>
    <w:rsid w:val="00C75ACD"/>
    <w:rsid w:val="00C763D1"/>
    <w:rsid w:val="00C83875"/>
    <w:rsid w:val="00C83BFA"/>
    <w:rsid w:val="00C84CFB"/>
    <w:rsid w:val="00C85B5A"/>
    <w:rsid w:val="00C86B54"/>
    <w:rsid w:val="00C9033A"/>
    <w:rsid w:val="00C9098C"/>
    <w:rsid w:val="00C921D4"/>
    <w:rsid w:val="00C94B2F"/>
    <w:rsid w:val="00C967BF"/>
    <w:rsid w:val="00CA60F0"/>
    <w:rsid w:val="00CA654F"/>
    <w:rsid w:val="00CA7B57"/>
    <w:rsid w:val="00CB159C"/>
    <w:rsid w:val="00CB25EB"/>
    <w:rsid w:val="00CB2D2B"/>
    <w:rsid w:val="00CB3573"/>
    <w:rsid w:val="00CB7967"/>
    <w:rsid w:val="00CB7C62"/>
    <w:rsid w:val="00CC24B1"/>
    <w:rsid w:val="00CC2F07"/>
    <w:rsid w:val="00CC3183"/>
    <w:rsid w:val="00CC4608"/>
    <w:rsid w:val="00CC4D23"/>
    <w:rsid w:val="00CC505F"/>
    <w:rsid w:val="00CC616E"/>
    <w:rsid w:val="00CC6C9F"/>
    <w:rsid w:val="00CC6DD0"/>
    <w:rsid w:val="00CC6FDE"/>
    <w:rsid w:val="00CC7CAC"/>
    <w:rsid w:val="00CD06BC"/>
    <w:rsid w:val="00CD3321"/>
    <w:rsid w:val="00CD4590"/>
    <w:rsid w:val="00CD530D"/>
    <w:rsid w:val="00CD5909"/>
    <w:rsid w:val="00CD7FFD"/>
    <w:rsid w:val="00CE0237"/>
    <w:rsid w:val="00CE3840"/>
    <w:rsid w:val="00CE59A6"/>
    <w:rsid w:val="00CE62C1"/>
    <w:rsid w:val="00CF1771"/>
    <w:rsid w:val="00CF2DDE"/>
    <w:rsid w:val="00CF4834"/>
    <w:rsid w:val="00CF4B75"/>
    <w:rsid w:val="00CF5B6D"/>
    <w:rsid w:val="00CF7E42"/>
    <w:rsid w:val="00D0024D"/>
    <w:rsid w:val="00D0092F"/>
    <w:rsid w:val="00D00BCA"/>
    <w:rsid w:val="00D01153"/>
    <w:rsid w:val="00D012BB"/>
    <w:rsid w:val="00D0164E"/>
    <w:rsid w:val="00D01E6C"/>
    <w:rsid w:val="00D02B72"/>
    <w:rsid w:val="00D02D78"/>
    <w:rsid w:val="00D0584E"/>
    <w:rsid w:val="00D0642D"/>
    <w:rsid w:val="00D10F2C"/>
    <w:rsid w:val="00D12AB7"/>
    <w:rsid w:val="00D1499F"/>
    <w:rsid w:val="00D16512"/>
    <w:rsid w:val="00D16613"/>
    <w:rsid w:val="00D16C50"/>
    <w:rsid w:val="00D16DA9"/>
    <w:rsid w:val="00D17130"/>
    <w:rsid w:val="00D20C0C"/>
    <w:rsid w:val="00D21431"/>
    <w:rsid w:val="00D23E7B"/>
    <w:rsid w:val="00D258A5"/>
    <w:rsid w:val="00D30FA9"/>
    <w:rsid w:val="00D314F2"/>
    <w:rsid w:val="00D31CDB"/>
    <w:rsid w:val="00D35170"/>
    <w:rsid w:val="00D351FD"/>
    <w:rsid w:val="00D3582D"/>
    <w:rsid w:val="00D35C53"/>
    <w:rsid w:val="00D4033E"/>
    <w:rsid w:val="00D4073A"/>
    <w:rsid w:val="00D40856"/>
    <w:rsid w:val="00D412EC"/>
    <w:rsid w:val="00D41595"/>
    <w:rsid w:val="00D41BE8"/>
    <w:rsid w:val="00D4392D"/>
    <w:rsid w:val="00D43D9C"/>
    <w:rsid w:val="00D442D4"/>
    <w:rsid w:val="00D46692"/>
    <w:rsid w:val="00D47077"/>
    <w:rsid w:val="00D4711F"/>
    <w:rsid w:val="00D47508"/>
    <w:rsid w:val="00D47909"/>
    <w:rsid w:val="00D51FD8"/>
    <w:rsid w:val="00D53AC3"/>
    <w:rsid w:val="00D55620"/>
    <w:rsid w:val="00D563C8"/>
    <w:rsid w:val="00D56CCF"/>
    <w:rsid w:val="00D6214D"/>
    <w:rsid w:val="00D62648"/>
    <w:rsid w:val="00D6407F"/>
    <w:rsid w:val="00D6440F"/>
    <w:rsid w:val="00D65670"/>
    <w:rsid w:val="00D65FEC"/>
    <w:rsid w:val="00D66B35"/>
    <w:rsid w:val="00D67AE5"/>
    <w:rsid w:val="00D67DA9"/>
    <w:rsid w:val="00D700D1"/>
    <w:rsid w:val="00D704E4"/>
    <w:rsid w:val="00D70F82"/>
    <w:rsid w:val="00D71388"/>
    <w:rsid w:val="00D71B5F"/>
    <w:rsid w:val="00D72702"/>
    <w:rsid w:val="00D74763"/>
    <w:rsid w:val="00D7494A"/>
    <w:rsid w:val="00D74EF4"/>
    <w:rsid w:val="00D74F3B"/>
    <w:rsid w:val="00D776E8"/>
    <w:rsid w:val="00D826D0"/>
    <w:rsid w:val="00D82AC8"/>
    <w:rsid w:val="00D846C6"/>
    <w:rsid w:val="00D86EAF"/>
    <w:rsid w:val="00D87B54"/>
    <w:rsid w:val="00D91089"/>
    <w:rsid w:val="00D91C05"/>
    <w:rsid w:val="00D9260A"/>
    <w:rsid w:val="00D936C8"/>
    <w:rsid w:val="00D97B54"/>
    <w:rsid w:val="00DA1683"/>
    <w:rsid w:val="00DA1AD9"/>
    <w:rsid w:val="00DA212C"/>
    <w:rsid w:val="00DA2409"/>
    <w:rsid w:val="00DA4019"/>
    <w:rsid w:val="00DA5038"/>
    <w:rsid w:val="00DA572D"/>
    <w:rsid w:val="00DA6017"/>
    <w:rsid w:val="00DB1110"/>
    <w:rsid w:val="00DB1E2F"/>
    <w:rsid w:val="00DB215E"/>
    <w:rsid w:val="00DB4F9C"/>
    <w:rsid w:val="00DB5119"/>
    <w:rsid w:val="00DB730F"/>
    <w:rsid w:val="00DC0066"/>
    <w:rsid w:val="00DC0C61"/>
    <w:rsid w:val="00DC36FE"/>
    <w:rsid w:val="00DC46E8"/>
    <w:rsid w:val="00DC6856"/>
    <w:rsid w:val="00DC6B35"/>
    <w:rsid w:val="00DC7ACC"/>
    <w:rsid w:val="00DD0799"/>
    <w:rsid w:val="00DD0A59"/>
    <w:rsid w:val="00DD1538"/>
    <w:rsid w:val="00DD1720"/>
    <w:rsid w:val="00DD4DE9"/>
    <w:rsid w:val="00DE08A1"/>
    <w:rsid w:val="00DE0CFA"/>
    <w:rsid w:val="00DE1E93"/>
    <w:rsid w:val="00DE29FA"/>
    <w:rsid w:val="00DE5182"/>
    <w:rsid w:val="00DE619E"/>
    <w:rsid w:val="00DE6B51"/>
    <w:rsid w:val="00DE7AFE"/>
    <w:rsid w:val="00DF07D7"/>
    <w:rsid w:val="00DF2373"/>
    <w:rsid w:val="00DF3027"/>
    <w:rsid w:val="00DF45BC"/>
    <w:rsid w:val="00DF51F8"/>
    <w:rsid w:val="00DF5205"/>
    <w:rsid w:val="00DF6B9F"/>
    <w:rsid w:val="00E00489"/>
    <w:rsid w:val="00E00AC0"/>
    <w:rsid w:val="00E00C2B"/>
    <w:rsid w:val="00E036D1"/>
    <w:rsid w:val="00E078D0"/>
    <w:rsid w:val="00E129D8"/>
    <w:rsid w:val="00E12D50"/>
    <w:rsid w:val="00E1496D"/>
    <w:rsid w:val="00E20654"/>
    <w:rsid w:val="00E206D3"/>
    <w:rsid w:val="00E22282"/>
    <w:rsid w:val="00E242DC"/>
    <w:rsid w:val="00E24512"/>
    <w:rsid w:val="00E2734C"/>
    <w:rsid w:val="00E27A52"/>
    <w:rsid w:val="00E307AA"/>
    <w:rsid w:val="00E30C58"/>
    <w:rsid w:val="00E30F64"/>
    <w:rsid w:val="00E31A4A"/>
    <w:rsid w:val="00E31DA9"/>
    <w:rsid w:val="00E35376"/>
    <w:rsid w:val="00E35AD2"/>
    <w:rsid w:val="00E403DB"/>
    <w:rsid w:val="00E40E07"/>
    <w:rsid w:val="00E415F3"/>
    <w:rsid w:val="00E42DB1"/>
    <w:rsid w:val="00E43754"/>
    <w:rsid w:val="00E4567B"/>
    <w:rsid w:val="00E45AE1"/>
    <w:rsid w:val="00E45B97"/>
    <w:rsid w:val="00E50266"/>
    <w:rsid w:val="00E5145D"/>
    <w:rsid w:val="00E526E6"/>
    <w:rsid w:val="00E52CF8"/>
    <w:rsid w:val="00E5318C"/>
    <w:rsid w:val="00E574C0"/>
    <w:rsid w:val="00E579E4"/>
    <w:rsid w:val="00E61000"/>
    <w:rsid w:val="00E612DB"/>
    <w:rsid w:val="00E629D4"/>
    <w:rsid w:val="00E62F75"/>
    <w:rsid w:val="00E63E98"/>
    <w:rsid w:val="00E64192"/>
    <w:rsid w:val="00E64B09"/>
    <w:rsid w:val="00E67361"/>
    <w:rsid w:val="00E67C26"/>
    <w:rsid w:val="00E7020B"/>
    <w:rsid w:val="00E70664"/>
    <w:rsid w:val="00E72E39"/>
    <w:rsid w:val="00E755ED"/>
    <w:rsid w:val="00E75661"/>
    <w:rsid w:val="00E757AE"/>
    <w:rsid w:val="00E80261"/>
    <w:rsid w:val="00E807FC"/>
    <w:rsid w:val="00E80A50"/>
    <w:rsid w:val="00E812C4"/>
    <w:rsid w:val="00E81894"/>
    <w:rsid w:val="00E82067"/>
    <w:rsid w:val="00E82902"/>
    <w:rsid w:val="00E844FF"/>
    <w:rsid w:val="00E84E73"/>
    <w:rsid w:val="00E868D8"/>
    <w:rsid w:val="00E8745D"/>
    <w:rsid w:val="00E90072"/>
    <w:rsid w:val="00E907FE"/>
    <w:rsid w:val="00E90E64"/>
    <w:rsid w:val="00E91608"/>
    <w:rsid w:val="00E926ED"/>
    <w:rsid w:val="00E92ABE"/>
    <w:rsid w:val="00E9492B"/>
    <w:rsid w:val="00E94B04"/>
    <w:rsid w:val="00E97664"/>
    <w:rsid w:val="00E97A67"/>
    <w:rsid w:val="00EA003A"/>
    <w:rsid w:val="00EA0160"/>
    <w:rsid w:val="00EA046C"/>
    <w:rsid w:val="00EA0D09"/>
    <w:rsid w:val="00EA2575"/>
    <w:rsid w:val="00EA605D"/>
    <w:rsid w:val="00EA7F40"/>
    <w:rsid w:val="00EB0069"/>
    <w:rsid w:val="00EB017B"/>
    <w:rsid w:val="00EB063D"/>
    <w:rsid w:val="00EB089A"/>
    <w:rsid w:val="00EB22DF"/>
    <w:rsid w:val="00EB244F"/>
    <w:rsid w:val="00EB2AE4"/>
    <w:rsid w:val="00EB33AF"/>
    <w:rsid w:val="00EB60C3"/>
    <w:rsid w:val="00EB7E9A"/>
    <w:rsid w:val="00EC006F"/>
    <w:rsid w:val="00EC18A5"/>
    <w:rsid w:val="00EC23DB"/>
    <w:rsid w:val="00EC74C9"/>
    <w:rsid w:val="00EC791B"/>
    <w:rsid w:val="00ED016F"/>
    <w:rsid w:val="00ED047C"/>
    <w:rsid w:val="00ED04B4"/>
    <w:rsid w:val="00ED2596"/>
    <w:rsid w:val="00ED369B"/>
    <w:rsid w:val="00ED42E0"/>
    <w:rsid w:val="00ED5498"/>
    <w:rsid w:val="00EE1279"/>
    <w:rsid w:val="00EE1CB4"/>
    <w:rsid w:val="00EE3691"/>
    <w:rsid w:val="00EE4D87"/>
    <w:rsid w:val="00EE52A4"/>
    <w:rsid w:val="00EE6439"/>
    <w:rsid w:val="00EE67EF"/>
    <w:rsid w:val="00EE707C"/>
    <w:rsid w:val="00EE76A5"/>
    <w:rsid w:val="00EE7D2D"/>
    <w:rsid w:val="00EF1301"/>
    <w:rsid w:val="00EF1B74"/>
    <w:rsid w:val="00EF2A07"/>
    <w:rsid w:val="00EF475F"/>
    <w:rsid w:val="00EF5213"/>
    <w:rsid w:val="00F00335"/>
    <w:rsid w:val="00F01974"/>
    <w:rsid w:val="00F01FAE"/>
    <w:rsid w:val="00F02775"/>
    <w:rsid w:val="00F03023"/>
    <w:rsid w:val="00F05261"/>
    <w:rsid w:val="00F07AF7"/>
    <w:rsid w:val="00F11333"/>
    <w:rsid w:val="00F113B4"/>
    <w:rsid w:val="00F12C67"/>
    <w:rsid w:val="00F135A9"/>
    <w:rsid w:val="00F13631"/>
    <w:rsid w:val="00F13B79"/>
    <w:rsid w:val="00F15C25"/>
    <w:rsid w:val="00F1640C"/>
    <w:rsid w:val="00F17763"/>
    <w:rsid w:val="00F21FEB"/>
    <w:rsid w:val="00F24941"/>
    <w:rsid w:val="00F25D8B"/>
    <w:rsid w:val="00F27779"/>
    <w:rsid w:val="00F31619"/>
    <w:rsid w:val="00F33879"/>
    <w:rsid w:val="00F345C7"/>
    <w:rsid w:val="00F368EE"/>
    <w:rsid w:val="00F376ED"/>
    <w:rsid w:val="00F402D5"/>
    <w:rsid w:val="00F40907"/>
    <w:rsid w:val="00F41D00"/>
    <w:rsid w:val="00F438DF"/>
    <w:rsid w:val="00F46A7C"/>
    <w:rsid w:val="00F510B6"/>
    <w:rsid w:val="00F517D1"/>
    <w:rsid w:val="00F524E6"/>
    <w:rsid w:val="00F52967"/>
    <w:rsid w:val="00F54139"/>
    <w:rsid w:val="00F55658"/>
    <w:rsid w:val="00F55A4B"/>
    <w:rsid w:val="00F55EC2"/>
    <w:rsid w:val="00F56DEF"/>
    <w:rsid w:val="00F57113"/>
    <w:rsid w:val="00F57647"/>
    <w:rsid w:val="00F578DF"/>
    <w:rsid w:val="00F600CB"/>
    <w:rsid w:val="00F608AA"/>
    <w:rsid w:val="00F6146B"/>
    <w:rsid w:val="00F62545"/>
    <w:rsid w:val="00F62D78"/>
    <w:rsid w:val="00F6385B"/>
    <w:rsid w:val="00F63FB5"/>
    <w:rsid w:val="00F640F7"/>
    <w:rsid w:val="00F641D8"/>
    <w:rsid w:val="00F6425E"/>
    <w:rsid w:val="00F65172"/>
    <w:rsid w:val="00F6746E"/>
    <w:rsid w:val="00F6777D"/>
    <w:rsid w:val="00F67A72"/>
    <w:rsid w:val="00F719AA"/>
    <w:rsid w:val="00F738E9"/>
    <w:rsid w:val="00F73D1A"/>
    <w:rsid w:val="00F74F2E"/>
    <w:rsid w:val="00F76245"/>
    <w:rsid w:val="00F8027D"/>
    <w:rsid w:val="00F80B09"/>
    <w:rsid w:val="00F81684"/>
    <w:rsid w:val="00F81E5E"/>
    <w:rsid w:val="00F83514"/>
    <w:rsid w:val="00F83B2F"/>
    <w:rsid w:val="00F84DF8"/>
    <w:rsid w:val="00F87BC1"/>
    <w:rsid w:val="00F90B06"/>
    <w:rsid w:val="00F91DC8"/>
    <w:rsid w:val="00F91EA5"/>
    <w:rsid w:val="00F920F8"/>
    <w:rsid w:val="00F948A4"/>
    <w:rsid w:val="00F96B0B"/>
    <w:rsid w:val="00F9763A"/>
    <w:rsid w:val="00F976D8"/>
    <w:rsid w:val="00FA321D"/>
    <w:rsid w:val="00FA3FF8"/>
    <w:rsid w:val="00FA6336"/>
    <w:rsid w:val="00FA6825"/>
    <w:rsid w:val="00FB010C"/>
    <w:rsid w:val="00FB086E"/>
    <w:rsid w:val="00FB1FAA"/>
    <w:rsid w:val="00FB2334"/>
    <w:rsid w:val="00FB2BAB"/>
    <w:rsid w:val="00FB3B8E"/>
    <w:rsid w:val="00FB447A"/>
    <w:rsid w:val="00FB46F9"/>
    <w:rsid w:val="00FB59AB"/>
    <w:rsid w:val="00FB5A94"/>
    <w:rsid w:val="00FC121A"/>
    <w:rsid w:val="00FC229B"/>
    <w:rsid w:val="00FC27B3"/>
    <w:rsid w:val="00FC34EA"/>
    <w:rsid w:val="00FC3558"/>
    <w:rsid w:val="00FC3693"/>
    <w:rsid w:val="00FC5050"/>
    <w:rsid w:val="00FC569C"/>
    <w:rsid w:val="00FC5CD6"/>
    <w:rsid w:val="00FC5D21"/>
    <w:rsid w:val="00FD0A58"/>
    <w:rsid w:val="00FD4E66"/>
    <w:rsid w:val="00FD5179"/>
    <w:rsid w:val="00FD6C88"/>
    <w:rsid w:val="00FD76E8"/>
    <w:rsid w:val="00FD7971"/>
    <w:rsid w:val="00FE15C5"/>
    <w:rsid w:val="00FE16F8"/>
    <w:rsid w:val="00FE2112"/>
    <w:rsid w:val="00FE2B5B"/>
    <w:rsid w:val="00FE506D"/>
    <w:rsid w:val="00FE6CAC"/>
    <w:rsid w:val="00FE711A"/>
    <w:rsid w:val="00FE770C"/>
    <w:rsid w:val="00FF2E8B"/>
    <w:rsid w:val="00FF4210"/>
    <w:rsid w:val="00FF51E5"/>
    <w:rsid w:val="00FF5624"/>
    <w:rsid w:val="00FF56CD"/>
    <w:rsid w:val="00FF719F"/>
    <w:rsid w:val="01494D4D"/>
    <w:rsid w:val="01A4EFA4"/>
    <w:rsid w:val="01C52239"/>
    <w:rsid w:val="01D8B223"/>
    <w:rsid w:val="0205A2C0"/>
    <w:rsid w:val="021257C4"/>
    <w:rsid w:val="02899AB9"/>
    <w:rsid w:val="02B20B6A"/>
    <w:rsid w:val="02CE6684"/>
    <w:rsid w:val="0315DF7F"/>
    <w:rsid w:val="03419F05"/>
    <w:rsid w:val="035F2555"/>
    <w:rsid w:val="03C1254F"/>
    <w:rsid w:val="03D408BA"/>
    <w:rsid w:val="0419EDCC"/>
    <w:rsid w:val="0453224D"/>
    <w:rsid w:val="049079C7"/>
    <w:rsid w:val="04986425"/>
    <w:rsid w:val="04E5B962"/>
    <w:rsid w:val="05404FFD"/>
    <w:rsid w:val="05580066"/>
    <w:rsid w:val="05D75060"/>
    <w:rsid w:val="0702AB41"/>
    <w:rsid w:val="07386701"/>
    <w:rsid w:val="073FA273"/>
    <w:rsid w:val="076594EF"/>
    <w:rsid w:val="078299A1"/>
    <w:rsid w:val="082E29C8"/>
    <w:rsid w:val="083ACE3B"/>
    <w:rsid w:val="09037A0A"/>
    <w:rsid w:val="090DF192"/>
    <w:rsid w:val="0919E281"/>
    <w:rsid w:val="095C5A9D"/>
    <w:rsid w:val="0996542E"/>
    <w:rsid w:val="09A345EC"/>
    <w:rsid w:val="09CC3CDE"/>
    <w:rsid w:val="0A08B9E5"/>
    <w:rsid w:val="0A5D2A73"/>
    <w:rsid w:val="0A646C0E"/>
    <w:rsid w:val="0A6A5660"/>
    <w:rsid w:val="0A8EFA73"/>
    <w:rsid w:val="0B05D78C"/>
    <w:rsid w:val="0B0E9B6C"/>
    <w:rsid w:val="0B10E143"/>
    <w:rsid w:val="0B3B7D61"/>
    <w:rsid w:val="0BB417F3"/>
    <w:rsid w:val="0BC3C2A1"/>
    <w:rsid w:val="0BF58A8F"/>
    <w:rsid w:val="0C25FFA7"/>
    <w:rsid w:val="0C3B9905"/>
    <w:rsid w:val="0C3E7D77"/>
    <w:rsid w:val="0C4AAA97"/>
    <w:rsid w:val="0C4D93D3"/>
    <w:rsid w:val="0C889350"/>
    <w:rsid w:val="0C988961"/>
    <w:rsid w:val="0CCB377D"/>
    <w:rsid w:val="0CDCF7BF"/>
    <w:rsid w:val="0CF84FB1"/>
    <w:rsid w:val="0D24658A"/>
    <w:rsid w:val="0D2565F0"/>
    <w:rsid w:val="0D7E386C"/>
    <w:rsid w:val="0D80C919"/>
    <w:rsid w:val="0D90E9FC"/>
    <w:rsid w:val="0DA1B39C"/>
    <w:rsid w:val="0DD6EB2D"/>
    <w:rsid w:val="0DFB901E"/>
    <w:rsid w:val="0E119313"/>
    <w:rsid w:val="0E181967"/>
    <w:rsid w:val="0E57D114"/>
    <w:rsid w:val="0E5D4D8C"/>
    <w:rsid w:val="0E618D69"/>
    <w:rsid w:val="0E640800"/>
    <w:rsid w:val="0E696D49"/>
    <w:rsid w:val="0E7E1049"/>
    <w:rsid w:val="0EBC1B73"/>
    <w:rsid w:val="0F276514"/>
    <w:rsid w:val="0F8BEF7B"/>
    <w:rsid w:val="0F8C6224"/>
    <w:rsid w:val="0FAC1796"/>
    <w:rsid w:val="0FD90917"/>
    <w:rsid w:val="100C1EFD"/>
    <w:rsid w:val="10B7BFC8"/>
    <w:rsid w:val="10C79D18"/>
    <w:rsid w:val="10FF38CD"/>
    <w:rsid w:val="1186105C"/>
    <w:rsid w:val="1195E2E8"/>
    <w:rsid w:val="11F1B8E2"/>
    <w:rsid w:val="121C10FA"/>
    <w:rsid w:val="121E989E"/>
    <w:rsid w:val="12C3C1E6"/>
    <w:rsid w:val="12CD579F"/>
    <w:rsid w:val="12E17180"/>
    <w:rsid w:val="12F58F76"/>
    <w:rsid w:val="138BBBAA"/>
    <w:rsid w:val="139E1F43"/>
    <w:rsid w:val="13B0AAC5"/>
    <w:rsid w:val="141E5A84"/>
    <w:rsid w:val="142FF7A5"/>
    <w:rsid w:val="144DD11E"/>
    <w:rsid w:val="145FD347"/>
    <w:rsid w:val="149F918E"/>
    <w:rsid w:val="14B36004"/>
    <w:rsid w:val="14EAA957"/>
    <w:rsid w:val="14F3B4D5"/>
    <w:rsid w:val="1536133D"/>
    <w:rsid w:val="1571A4A4"/>
    <w:rsid w:val="158713EE"/>
    <w:rsid w:val="15D956D3"/>
    <w:rsid w:val="161A03D3"/>
    <w:rsid w:val="1631C6FC"/>
    <w:rsid w:val="1651F99B"/>
    <w:rsid w:val="1702F395"/>
    <w:rsid w:val="17106CDF"/>
    <w:rsid w:val="1753144C"/>
    <w:rsid w:val="17655BEE"/>
    <w:rsid w:val="1784208D"/>
    <w:rsid w:val="17C0B9D7"/>
    <w:rsid w:val="17CEE023"/>
    <w:rsid w:val="17F83B92"/>
    <w:rsid w:val="188B623D"/>
    <w:rsid w:val="18BA6956"/>
    <w:rsid w:val="19251AA3"/>
    <w:rsid w:val="19331A23"/>
    <w:rsid w:val="194950EB"/>
    <w:rsid w:val="195AE9EA"/>
    <w:rsid w:val="1963DE9E"/>
    <w:rsid w:val="19A8B707"/>
    <w:rsid w:val="19C002B4"/>
    <w:rsid w:val="19E61368"/>
    <w:rsid w:val="1A01754F"/>
    <w:rsid w:val="1A454B1A"/>
    <w:rsid w:val="1A48BC83"/>
    <w:rsid w:val="1A9ED3AE"/>
    <w:rsid w:val="1AA3C308"/>
    <w:rsid w:val="1AB94084"/>
    <w:rsid w:val="1AC91366"/>
    <w:rsid w:val="1B23E8DC"/>
    <w:rsid w:val="1B250884"/>
    <w:rsid w:val="1B2D99B2"/>
    <w:rsid w:val="1B5199DD"/>
    <w:rsid w:val="1B62D9C9"/>
    <w:rsid w:val="1BBC8A47"/>
    <w:rsid w:val="1C29258B"/>
    <w:rsid w:val="1C709F81"/>
    <w:rsid w:val="1C975F96"/>
    <w:rsid w:val="1CF3FE29"/>
    <w:rsid w:val="1D0A66DC"/>
    <w:rsid w:val="1D525587"/>
    <w:rsid w:val="1DCFA3C5"/>
    <w:rsid w:val="1E1C0D30"/>
    <w:rsid w:val="1E62EFA7"/>
    <w:rsid w:val="1E81F819"/>
    <w:rsid w:val="1E84DA71"/>
    <w:rsid w:val="1EF3632F"/>
    <w:rsid w:val="1EF54CBB"/>
    <w:rsid w:val="1F34B2C8"/>
    <w:rsid w:val="1F468627"/>
    <w:rsid w:val="1F608024"/>
    <w:rsid w:val="1F93E673"/>
    <w:rsid w:val="1FDE8BEC"/>
    <w:rsid w:val="1FF3E58B"/>
    <w:rsid w:val="20326CE4"/>
    <w:rsid w:val="206AD4F9"/>
    <w:rsid w:val="208F1B52"/>
    <w:rsid w:val="20B04EC5"/>
    <w:rsid w:val="2103F7A4"/>
    <w:rsid w:val="210C06EC"/>
    <w:rsid w:val="211E49E2"/>
    <w:rsid w:val="21593617"/>
    <w:rsid w:val="21933B2D"/>
    <w:rsid w:val="21B83974"/>
    <w:rsid w:val="21C07AD4"/>
    <w:rsid w:val="220571C3"/>
    <w:rsid w:val="2265E3FF"/>
    <w:rsid w:val="226A1CD4"/>
    <w:rsid w:val="2270984A"/>
    <w:rsid w:val="22A403E2"/>
    <w:rsid w:val="22B25285"/>
    <w:rsid w:val="23055332"/>
    <w:rsid w:val="2308199E"/>
    <w:rsid w:val="234691FE"/>
    <w:rsid w:val="237BD9B2"/>
    <w:rsid w:val="23B4C146"/>
    <w:rsid w:val="23D4CD60"/>
    <w:rsid w:val="23DF48A7"/>
    <w:rsid w:val="23E329A7"/>
    <w:rsid w:val="23E3F9CD"/>
    <w:rsid w:val="23E7DEDF"/>
    <w:rsid w:val="2408C7FD"/>
    <w:rsid w:val="24140527"/>
    <w:rsid w:val="241A1896"/>
    <w:rsid w:val="242452C4"/>
    <w:rsid w:val="244E22E6"/>
    <w:rsid w:val="247BBC93"/>
    <w:rsid w:val="24BB5C74"/>
    <w:rsid w:val="24FA09DE"/>
    <w:rsid w:val="25173840"/>
    <w:rsid w:val="258E02FD"/>
    <w:rsid w:val="25A59F7A"/>
    <w:rsid w:val="25C3E2CE"/>
    <w:rsid w:val="25C6361C"/>
    <w:rsid w:val="264045CD"/>
    <w:rsid w:val="26B474AE"/>
    <w:rsid w:val="26C13B9F"/>
    <w:rsid w:val="26D0A0F5"/>
    <w:rsid w:val="26D15B02"/>
    <w:rsid w:val="2727B1DD"/>
    <w:rsid w:val="27937647"/>
    <w:rsid w:val="27B64B89"/>
    <w:rsid w:val="27DC63A8"/>
    <w:rsid w:val="281ECFD8"/>
    <w:rsid w:val="285F8836"/>
    <w:rsid w:val="28706A25"/>
    <w:rsid w:val="2879869B"/>
    <w:rsid w:val="28A4543E"/>
    <w:rsid w:val="28C8E021"/>
    <w:rsid w:val="28DDF536"/>
    <w:rsid w:val="28F59DB6"/>
    <w:rsid w:val="2900FC6C"/>
    <w:rsid w:val="292D558B"/>
    <w:rsid w:val="2934D13E"/>
    <w:rsid w:val="2963597D"/>
    <w:rsid w:val="299D3C42"/>
    <w:rsid w:val="29AC710A"/>
    <w:rsid w:val="2A0836C8"/>
    <w:rsid w:val="2A6D6E4A"/>
    <w:rsid w:val="2A8026E2"/>
    <w:rsid w:val="2A8BAD7F"/>
    <w:rsid w:val="2A8F1CF5"/>
    <w:rsid w:val="2AAA080E"/>
    <w:rsid w:val="2B26FD08"/>
    <w:rsid w:val="2B6AF3A6"/>
    <w:rsid w:val="2B759036"/>
    <w:rsid w:val="2B78B57C"/>
    <w:rsid w:val="2B7AA4A1"/>
    <w:rsid w:val="2B7F42BF"/>
    <w:rsid w:val="2B80FF3F"/>
    <w:rsid w:val="2BD686F1"/>
    <w:rsid w:val="2BFC1278"/>
    <w:rsid w:val="2C09D929"/>
    <w:rsid w:val="2C652881"/>
    <w:rsid w:val="2CD28308"/>
    <w:rsid w:val="2CD6119A"/>
    <w:rsid w:val="2CFD0835"/>
    <w:rsid w:val="2D4F4F06"/>
    <w:rsid w:val="2D9F2F63"/>
    <w:rsid w:val="2DA07F41"/>
    <w:rsid w:val="2DB5E048"/>
    <w:rsid w:val="2DB8B824"/>
    <w:rsid w:val="2DEBF541"/>
    <w:rsid w:val="2E1C15A6"/>
    <w:rsid w:val="2E42FA0C"/>
    <w:rsid w:val="2E98D896"/>
    <w:rsid w:val="2ED6FE0E"/>
    <w:rsid w:val="2F3F26AE"/>
    <w:rsid w:val="2F44626C"/>
    <w:rsid w:val="2FCF00EA"/>
    <w:rsid w:val="3062EB94"/>
    <w:rsid w:val="30A3DAE5"/>
    <w:rsid w:val="30B8D06A"/>
    <w:rsid w:val="30BB564E"/>
    <w:rsid w:val="3106EF80"/>
    <w:rsid w:val="31129BE1"/>
    <w:rsid w:val="3121B53D"/>
    <w:rsid w:val="313B3FD9"/>
    <w:rsid w:val="31456DBA"/>
    <w:rsid w:val="315C65D0"/>
    <w:rsid w:val="31746ABB"/>
    <w:rsid w:val="31AF6393"/>
    <w:rsid w:val="320875DC"/>
    <w:rsid w:val="322421EE"/>
    <w:rsid w:val="323409AF"/>
    <w:rsid w:val="3247DFBB"/>
    <w:rsid w:val="32ECF31C"/>
    <w:rsid w:val="3308D4F8"/>
    <w:rsid w:val="331A6603"/>
    <w:rsid w:val="331EB3A7"/>
    <w:rsid w:val="3343EDE9"/>
    <w:rsid w:val="33475DDA"/>
    <w:rsid w:val="334D1CDE"/>
    <w:rsid w:val="336ABCFC"/>
    <w:rsid w:val="33776B39"/>
    <w:rsid w:val="33C42E4E"/>
    <w:rsid w:val="33E26367"/>
    <w:rsid w:val="33F437C7"/>
    <w:rsid w:val="3426D94D"/>
    <w:rsid w:val="3437E3B5"/>
    <w:rsid w:val="34C7756D"/>
    <w:rsid w:val="34D82663"/>
    <w:rsid w:val="3506D3E6"/>
    <w:rsid w:val="35111FAA"/>
    <w:rsid w:val="351AF243"/>
    <w:rsid w:val="351B2CBC"/>
    <w:rsid w:val="3538B122"/>
    <w:rsid w:val="3554FC61"/>
    <w:rsid w:val="3560AB59"/>
    <w:rsid w:val="35618824"/>
    <w:rsid w:val="359699A7"/>
    <w:rsid w:val="35BB8982"/>
    <w:rsid w:val="36441754"/>
    <w:rsid w:val="36685A93"/>
    <w:rsid w:val="37250105"/>
    <w:rsid w:val="373BA33B"/>
    <w:rsid w:val="37A7750E"/>
    <w:rsid w:val="37C4F5BE"/>
    <w:rsid w:val="37CA38BE"/>
    <w:rsid w:val="37D49FE2"/>
    <w:rsid w:val="37D75826"/>
    <w:rsid w:val="380C2C3A"/>
    <w:rsid w:val="383FC507"/>
    <w:rsid w:val="384F0E50"/>
    <w:rsid w:val="387BFC55"/>
    <w:rsid w:val="387E76F9"/>
    <w:rsid w:val="38814996"/>
    <w:rsid w:val="38A3BEEF"/>
    <w:rsid w:val="38A9E6AA"/>
    <w:rsid w:val="38D51BA7"/>
    <w:rsid w:val="3926522B"/>
    <w:rsid w:val="392CDAEC"/>
    <w:rsid w:val="39C091CA"/>
    <w:rsid w:val="39CCC053"/>
    <w:rsid w:val="3A0749E1"/>
    <w:rsid w:val="3A07C290"/>
    <w:rsid w:val="3A1401B9"/>
    <w:rsid w:val="3A2C7D60"/>
    <w:rsid w:val="3A48F9CB"/>
    <w:rsid w:val="3A4AF44C"/>
    <w:rsid w:val="3A6F38DA"/>
    <w:rsid w:val="3A713C1B"/>
    <w:rsid w:val="3A9833DB"/>
    <w:rsid w:val="3AA5428C"/>
    <w:rsid w:val="3AF82F62"/>
    <w:rsid w:val="3AFF0968"/>
    <w:rsid w:val="3B348E8B"/>
    <w:rsid w:val="3B373CA6"/>
    <w:rsid w:val="3B3A051D"/>
    <w:rsid w:val="3B751B42"/>
    <w:rsid w:val="3B80F814"/>
    <w:rsid w:val="3B8B5714"/>
    <w:rsid w:val="3BA5FFBA"/>
    <w:rsid w:val="3BAF953D"/>
    <w:rsid w:val="3BC59807"/>
    <w:rsid w:val="3BDB398E"/>
    <w:rsid w:val="3C2ACB06"/>
    <w:rsid w:val="3C5C8AD4"/>
    <w:rsid w:val="3C7C323B"/>
    <w:rsid w:val="3CAC6ADE"/>
    <w:rsid w:val="3CDFA889"/>
    <w:rsid w:val="3D02D2F5"/>
    <w:rsid w:val="3D38C7E8"/>
    <w:rsid w:val="3D63C9C5"/>
    <w:rsid w:val="3DCB79F3"/>
    <w:rsid w:val="3DE60EDC"/>
    <w:rsid w:val="3EBD7BF5"/>
    <w:rsid w:val="3EF119AA"/>
    <w:rsid w:val="3EFBDEA7"/>
    <w:rsid w:val="3EFF7077"/>
    <w:rsid w:val="3F8E7A9D"/>
    <w:rsid w:val="3FA72BEB"/>
    <w:rsid w:val="3FFC41D5"/>
    <w:rsid w:val="4028351A"/>
    <w:rsid w:val="403B78D4"/>
    <w:rsid w:val="40448D8B"/>
    <w:rsid w:val="405AA919"/>
    <w:rsid w:val="4097D8D2"/>
    <w:rsid w:val="40A023EF"/>
    <w:rsid w:val="40CA0F88"/>
    <w:rsid w:val="40F20139"/>
    <w:rsid w:val="41279133"/>
    <w:rsid w:val="412FFBF7"/>
    <w:rsid w:val="414C405F"/>
    <w:rsid w:val="41673F7B"/>
    <w:rsid w:val="417454E5"/>
    <w:rsid w:val="417B30C9"/>
    <w:rsid w:val="41B983EE"/>
    <w:rsid w:val="41F00C34"/>
    <w:rsid w:val="4215C623"/>
    <w:rsid w:val="4228BA6C"/>
    <w:rsid w:val="424D809B"/>
    <w:rsid w:val="425BB425"/>
    <w:rsid w:val="4265756F"/>
    <w:rsid w:val="4296B28B"/>
    <w:rsid w:val="42B31EA1"/>
    <w:rsid w:val="42DEF1C4"/>
    <w:rsid w:val="43588C05"/>
    <w:rsid w:val="4375351B"/>
    <w:rsid w:val="4385E0E5"/>
    <w:rsid w:val="4386C5F4"/>
    <w:rsid w:val="438E081C"/>
    <w:rsid w:val="43C48ACD"/>
    <w:rsid w:val="43CE6778"/>
    <w:rsid w:val="43E993D5"/>
    <w:rsid w:val="43F542AB"/>
    <w:rsid w:val="44562665"/>
    <w:rsid w:val="4475958F"/>
    <w:rsid w:val="449B3DB9"/>
    <w:rsid w:val="44A08D2F"/>
    <w:rsid w:val="44AB0E4A"/>
    <w:rsid w:val="44BF846B"/>
    <w:rsid w:val="451AC4B3"/>
    <w:rsid w:val="451CE7AE"/>
    <w:rsid w:val="45589732"/>
    <w:rsid w:val="4562B457"/>
    <w:rsid w:val="456835A1"/>
    <w:rsid w:val="45F9CE7C"/>
    <w:rsid w:val="462F2EF8"/>
    <w:rsid w:val="463677C8"/>
    <w:rsid w:val="4726A0DB"/>
    <w:rsid w:val="47315EAE"/>
    <w:rsid w:val="473E501D"/>
    <w:rsid w:val="47AE15A8"/>
    <w:rsid w:val="47D77830"/>
    <w:rsid w:val="48071829"/>
    <w:rsid w:val="482127CD"/>
    <w:rsid w:val="4846F628"/>
    <w:rsid w:val="48A1D89B"/>
    <w:rsid w:val="48DFA098"/>
    <w:rsid w:val="48E1C1EF"/>
    <w:rsid w:val="497CEBDB"/>
    <w:rsid w:val="49A8FCE7"/>
    <w:rsid w:val="49A90E4E"/>
    <w:rsid w:val="49BADE7F"/>
    <w:rsid w:val="49DD7DFB"/>
    <w:rsid w:val="4A01427B"/>
    <w:rsid w:val="4A022DB6"/>
    <w:rsid w:val="4A09740B"/>
    <w:rsid w:val="4AACD705"/>
    <w:rsid w:val="4AB3AA64"/>
    <w:rsid w:val="4AF350DE"/>
    <w:rsid w:val="4AF74E04"/>
    <w:rsid w:val="4AF9C2E4"/>
    <w:rsid w:val="4B12009C"/>
    <w:rsid w:val="4B2AE4F4"/>
    <w:rsid w:val="4B4FDFB3"/>
    <w:rsid w:val="4B863750"/>
    <w:rsid w:val="4BA1A09C"/>
    <w:rsid w:val="4BC682B6"/>
    <w:rsid w:val="4BCF222B"/>
    <w:rsid w:val="4C358F1E"/>
    <w:rsid w:val="4C3A51D6"/>
    <w:rsid w:val="4D335D57"/>
    <w:rsid w:val="4D42A1B3"/>
    <w:rsid w:val="4D7A2E75"/>
    <w:rsid w:val="4D9301A4"/>
    <w:rsid w:val="4DA1C0EE"/>
    <w:rsid w:val="4DAA46A9"/>
    <w:rsid w:val="4DB253D9"/>
    <w:rsid w:val="4DE4BD84"/>
    <w:rsid w:val="4E38C879"/>
    <w:rsid w:val="4E78F891"/>
    <w:rsid w:val="4E87FFFA"/>
    <w:rsid w:val="4E8E8B68"/>
    <w:rsid w:val="4EEC5B96"/>
    <w:rsid w:val="4F4C613B"/>
    <w:rsid w:val="4F6246BE"/>
    <w:rsid w:val="4F9D2518"/>
    <w:rsid w:val="4FFE2A77"/>
    <w:rsid w:val="5029A173"/>
    <w:rsid w:val="504661AD"/>
    <w:rsid w:val="504BCC96"/>
    <w:rsid w:val="5088CCC9"/>
    <w:rsid w:val="5092BE08"/>
    <w:rsid w:val="509F0900"/>
    <w:rsid w:val="50CC7154"/>
    <w:rsid w:val="512AB414"/>
    <w:rsid w:val="514F2C7E"/>
    <w:rsid w:val="517042FC"/>
    <w:rsid w:val="52062AA8"/>
    <w:rsid w:val="522F9284"/>
    <w:rsid w:val="52598AD4"/>
    <w:rsid w:val="525D7081"/>
    <w:rsid w:val="529C2582"/>
    <w:rsid w:val="529F03C2"/>
    <w:rsid w:val="52B8FA10"/>
    <w:rsid w:val="52BC9B82"/>
    <w:rsid w:val="53243DC9"/>
    <w:rsid w:val="533DA837"/>
    <w:rsid w:val="538ACAEA"/>
    <w:rsid w:val="54285341"/>
    <w:rsid w:val="543C86B5"/>
    <w:rsid w:val="546ACA75"/>
    <w:rsid w:val="548AD717"/>
    <w:rsid w:val="54A6069B"/>
    <w:rsid w:val="5526E255"/>
    <w:rsid w:val="5540A6BA"/>
    <w:rsid w:val="5554B608"/>
    <w:rsid w:val="55657366"/>
    <w:rsid w:val="55735B34"/>
    <w:rsid w:val="5591F242"/>
    <w:rsid w:val="55AA1B4F"/>
    <w:rsid w:val="55F69D53"/>
    <w:rsid w:val="560DA618"/>
    <w:rsid w:val="568BABB5"/>
    <w:rsid w:val="56C98BD8"/>
    <w:rsid w:val="56CC96C7"/>
    <w:rsid w:val="56CE4AAC"/>
    <w:rsid w:val="56DCCCB2"/>
    <w:rsid w:val="56DEA5B7"/>
    <w:rsid w:val="56FDBB7E"/>
    <w:rsid w:val="5702A530"/>
    <w:rsid w:val="571DA9F5"/>
    <w:rsid w:val="5730EF4F"/>
    <w:rsid w:val="57854F6A"/>
    <w:rsid w:val="57C17ACC"/>
    <w:rsid w:val="57F2C21B"/>
    <w:rsid w:val="58383102"/>
    <w:rsid w:val="5877BB91"/>
    <w:rsid w:val="5879B2E0"/>
    <w:rsid w:val="587F62BD"/>
    <w:rsid w:val="5884CBBF"/>
    <w:rsid w:val="589BCC38"/>
    <w:rsid w:val="58AC9156"/>
    <w:rsid w:val="58DE0925"/>
    <w:rsid w:val="5928248F"/>
    <w:rsid w:val="5990BF67"/>
    <w:rsid w:val="5A3AA469"/>
    <w:rsid w:val="5A40DD26"/>
    <w:rsid w:val="5A9CA079"/>
    <w:rsid w:val="5AB2E3A4"/>
    <w:rsid w:val="5AC28692"/>
    <w:rsid w:val="5ADE8D8E"/>
    <w:rsid w:val="5AF7BC27"/>
    <w:rsid w:val="5B9FB7E7"/>
    <w:rsid w:val="5BA1CC70"/>
    <w:rsid w:val="5BD674CA"/>
    <w:rsid w:val="5BD8D6C7"/>
    <w:rsid w:val="5C4C6A8C"/>
    <w:rsid w:val="5C77F7D9"/>
    <w:rsid w:val="5C99354D"/>
    <w:rsid w:val="5CAE47C6"/>
    <w:rsid w:val="5D6C82FB"/>
    <w:rsid w:val="5D7C139D"/>
    <w:rsid w:val="5E21FBAF"/>
    <w:rsid w:val="5E2FCDA3"/>
    <w:rsid w:val="5E5200E3"/>
    <w:rsid w:val="5E58548F"/>
    <w:rsid w:val="5E730C31"/>
    <w:rsid w:val="5E79BBA6"/>
    <w:rsid w:val="5E902C2B"/>
    <w:rsid w:val="5E94B57B"/>
    <w:rsid w:val="5EC362E6"/>
    <w:rsid w:val="5ECF9E7E"/>
    <w:rsid w:val="5ED86A4F"/>
    <w:rsid w:val="5EE9CE2C"/>
    <w:rsid w:val="606FE37F"/>
    <w:rsid w:val="60713B78"/>
    <w:rsid w:val="607A3E59"/>
    <w:rsid w:val="60A1B11E"/>
    <w:rsid w:val="60E4633B"/>
    <w:rsid w:val="60EB194E"/>
    <w:rsid w:val="60EFA157"/>
    <w:rsid w:val="610E7E73"/>
    <w:rsid w:val="61156808"/>
    <w:rsid w:val="6137A18A"/>
    <w:rsid w:val="615BF7DF"/>
    <w:rsid w:val="617945A6"/>
    <w:rsid w:val="618A06E0"/>
    <w:rsid w:val="61F9F64B"/>
    <w:rsid w:val="61FEDD4C"/>
    <w:rsid w:val="6208F429"/>
    <w:rsid w:val="6253D58A"/>
    <w:rsid w:val="625DF40A"/>
    <w:rsid w:val="628B35FA"/>
    <w:rsid w:val="628CFF87"/>
    <w:rsid w:val="62EB873E"/>
    <w:rsid w:val="632354BB"/>
    <w:rsid w:val="632C33FE"/>
    <w:rsid w:val="63481839"/>
    <w:rsid w:val="635D78E6"/>
    <w:rsid w:val="63A36DC5"/>
    <w:rsid w:val="63C68ED0"/>
    <w:rsid w:val="63CB133C"/>
    <w:rsid w:val="64079C9B"/>
    <w:rsid w:val="640CA90E"/>
    <w:rsid w:val="6420F3BD"/>
    <w:rsid w:val="645730E7"/>
    <w:rsid w:val="646875CF"/>
    <w:rsid w:val="64768065"/>
    <w:rsid w:val="64B2840D"/>
    <w:rsid w:val="64D983F6"/>
    <w:rsid w:val="6544AC9B"/>
    <w:rsid w:val="657A7CF8"/>
    <w:rsid w:val="6582A02D"/>
    <w:rsid w:val="6582FA9C"/>
    <w:rsid w:val="65E9DC16"/>
    <w:rsid w:val="66453DD1"/>
    <w:rsid w:val="6645C37C"/>
    <w:rsid w:val="664AA400"/>
    <w:rsid w:val="6659065F"/>
    <w:rsid w:val="6698670C"/>
    <w:rsid w:val="66A386AB"/>
    <w:rsid w:val="66C0F1B6"/>
    <w:rsid w:val="675BF908"/>
    <w:rsid w:val="6788BEFD"/>
    <w:rsid w:val="68924AF0"/>
    <w:rsid w:val="68EBA4F4"/>
    <w:rsid w:val="690E48E2"/>
    <w:rsid w:val="691BBC28"/>
    <w:rsid w:val="6970032C"/>
    <w:rsid w:val="699F67D5"/>
    <w:rsid w:val="69AEFBB2"/>
    <w:rsid w:val="6A1DD9F4"/>
    <w:rsid w:val="6A602C1E"/>
    <w:rsid w:val="6A6C5D25"/>
    <w:rsid w:val="6AB304FE"/>
    <w:rsid w:val="6AD22F37"/>
    <w:rsid w:val="6AFA3ABB"/>
    <w:rsid w:val="6B0B3784"/>
    <w:rsid w:val="6B4D60FE"/>
    <w:rsid w:val="6B7D7070"/>
    <w:rsid w:val="6B85ACA7"/>
    <w:rsid w:val="6B86F09D"/>
    <w:rsid w:val="6B8AABBD"/>
    <w:rsid w:val="6BA31004"/>
    <w:rsid w:val="6BB8DE10"/>
    <w:rsid w:val="6BF4861A"/>
    <w:rsid w:val="6C071698"/>
    <w:rsid w:val="6C2B21F7"/>
    <w:rsid w:val="6C603593"/>
    <w:rsid w:val="6C6962E2"/>
    <w:rsid w:val="6C956923"/>
    <w:rsid w:val="6CA6194B"/>
    <w:rsid w:val="6CCBF772"/>
    <w:rsid w:val="6CE24EF2"/>
    <w:rsid w:val="6CEF653A"/>
    <w:rsid w:val="6D53650A"/>
    <w:rsid w:val="6D53D0D6"/>
    <w:rsid w:val="6DA2D9E5"/>
    <w:rsid w:val="6DB26DDE"/>
    <w:rsid w:val="6DC3C0A5"/>
    <w:rsid w:val="6DFD49DF"/>
    <w:rsid w:val="6E408F0B"/>
    <w:rsid w:val="6E7A3CC3"/>
    <w:rsid w:val="6E8139D3"/>
    <w:rsid w:val="6E834EEA"/>
    <w:rsid w:val="6E8501C0"/>
    <w:rsid w:val="6ED38AEB"/>
    <w:rsid w:val="6F3DE1E8"/>
    <w:rsid w:val="6F71193E"/>
    <w:rsid w:val="6F724773"/>
    <w:rsid w:val="70A29E9C"/>
    <w:rsid w:val="70A7E78D"/>
    <w:rsid w:val="70AECEE0"/>
    <w:rsid w:val="70B0B44C"/>
    <w:rsid w:val="70E4E9F1"/>
    <w:rsid w:val="70E8146C"/>
    <w:rsid w:val="71E254E4"/>
    <w:rsid w:val="71EE30FF"/>
    <w:rsid w:val="722CE2F5"/>
    <w:rsid w:val="7235C6DD"/>
    <w:rsid w:val="723991E0"/>
    <w:rsid w:val="7285872B"/>
    <w:rsid w:val="728B67DA"/>
    <w:rsid w:val="7299FAE4"/>
    <w:rsid w:val="72F9AB4F"/>
    <w:rsid w:val="72FFE393"/>
    <w:rsid w:val="73025EB0"/>
    <w:rsid w:val="73249CCC"/>
    <w:rsid w:val="738A8D45"/>
    <w:rsid w:val="738C6ED0"/>
    <w:rsid w:val="73915378"/>
    <w:rsid w:val="73B07D41"/>
    <w:rsid w:val="744FB658"/>
    <w:rsid w:val="749CB2A7"/>
    <w:rsid w:val="74C631D8"/>
    <w:rsid w:val="75008012"/>
    <w:rsid w:val="754B2A98"/>
    <w:rsid w:val="755DF9D2"/>
    <w:rsid w:val="75777DFD"/>
    <w:rsid w:val="7586C013"/>
    <w:rsid w:val="75B9FF99"/>
    <w:rsid w:val="75EB86B9"/>
    <w:rsid w:val="76003C68"/>
    <w:rsid w:val="76334EF1"/>
    <w:rsid w:val="76449375"/>
    <w:rsid w:val="7656A0FF"/>
    <w:rsid w:val="76D1D198"/>
    <w:rsid w:val="77E67568"/>
    <w:rsid w:val="77FE0893"/>
    <w:rsid w:val="78031543"/>
    <w:rsid w:val="7810C3C1"/>
    <w:rsid w:val="7839C3DD"/>
    <w:rsid w:val="785683A8"/>
    <w:rsid w:val="78791AE9"/>
    <w:rsid w:val="7891FACB"/>
    <w:rsid w:val="789BC383"/>
    <w:rsid w:val="78A4AFAA"/>
    <w:rsid w:val="78A9E193"/>
    <w:rsid w:val="78AC1F18"/>
    <w:rsid w:val="78B46340"/>
    <w:rsid w:val="78C97B5B"/>
    <w:rsid w:val="796A87CF"/>
    <w:rsid w:val="797A500F"/>
    <w:rsid w:val="797C79E6"/>
    <w:rsid w:val="79E76224"/>
    <w:rsid w:val="79F48047"/>
    <w:rsid w:val="7ADC040A"/>
    <w:rsid w:val="7AEEC943"/>
    <w:rsid w:val="7AF33985"/>
    <w:rsid w:val="7B200403"/>
    <w:rsid w:val="7B281CFB"/>
    <w:rsid w:val="7B49020A"/>
    <w:rsid w:val="7B567483"/>
    <w:rsid w:val="7B6F8683"/>
    <w:rsid w:val="7B9B0B95"/>
    <w:rsid w:val="7BDFDD33"/>
    <w:rsid w:val="7BF3193B"/>
    <w:rsid w:val="7C34C4D9"/>
    <w:rsid w:val="7C37A21E"/>
    <w:rsid w:val="7C3AC5B5"/>
    <w:rsid w:val="7C6B2BD1"/>
    <w:rsid w:val="7C9CF38C"/>
    <w:rsid w:val="7CB93B82"/>
    <w:rsid w:val="7CCF7D7E"/>
    <w:rsid w:val="7CE64975"/>
    <w:rsid w:val="7D103647"/>
    <w:rsid w:val="7D380163"/>
    <w:rsid w:val="7D3C6DD2"/>
    <w:rsid w:val="7D6E3264"/>
    <w:rsid w:val="7D77CC0F"/>
    <w:rsid w:val="7D93B4F0"/>
    <w:rsid w:val="7D9B9C36"/>
    <w:rsid w:val="7DB6B470"/>
    <w:rsid w:val="7DE8F5B1"/>
    <w:rsid w:val="7E6E64CC"/>
    <w:rsid w:val="7EC14735"/>
    <w:rsid w:val="7EC6B18C"/>
    <w:rsid w:val="7EE6EB2A"/>
    <w:rsid w:val="7F166C16"/>
    <w:rsid w:val="7F292249"/>
    <w:rsid w:val="7F2F8551"/>
    <w:rsid w:val="7F324CB2"/>
    <w:rsid w:val="7F508C04"/>
    <w:rsid w:val="7FD9D0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D409B"/>
  <w15:docId w15:val="{DF725570-50DF-404E-ACCE-28A671BA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3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3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117C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A631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25DA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D4431"/>
  </w:style>
  <w:style w:type="character" w:styleId="Hyperlink">
    <w:name w:val="Hyperlink"/>
    <w:basedOn w:val="DefaultParagraphFont"/>
    <w:uiPriority w:val="99"/>
    <w:unhideWhenUsed/>
    <w:rsid w:val="005D4431"/>
    <w:rPr>
      <w:color w:val="0000FF"/>
      <w:u w:val="single"/>
    </w:rPr>
  </w:style>
  <w:style w:type="paragraph" w:styleId="NormalWeb">
    <w:name w:val="Normal (Web)"/>
    <w:basedOn w:val="Normal"/>
    <w:uiPriority w:val="99"/>
    <w:unhideWhenUsed/>
    <w:rsid w:val="000453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5321"/>
    <w:rPr>
      <w:b/>
      <w:bCs/>
    </w:rPr>
  </w:style>
  <w:style w:type="paragraph" w:styleId="NoSpacing">
    <w:name w:val="No Spacing"/>
    <w:link w:val="NoSpacingChar"/>
    <w:uiPriority w:val="1"/>
    <w:qFormat/>
    <w:rsid w:val="00F113B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113B4"/>
    <w:rPr>
      <w:rFonts w:eastAsiaTheme="minorEastAsia"/>
      <w:lang w:eastAsia="ja-JP"/>
    </w:rPr>
  </w:style>
  <w:style w:type="paragraph" w:styleId="BalloonText">
    <w:name w:val="Balloon Text"/>
    <w:basedOn w:val="Normal"/>
    <w:link w:val="BalloonTextChar"/>
    <w:uiPriority w:val="99"/>
    <w:semiHidden/>
    <w:unhideWhenUsed/>
    <w:rsid w:val="00F11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3B4"/>
    <w:rPr>
      <w:rFonts w:ascii="Tahoma" w:hAnsi="Tahoma" w:cs="Tahoma"/>
      <w:sz w:val="16"/>
      <w:szCs w:val="16"/>
    </w:rPr>
  </w:style>
  <w:style w:type="paragraph" w:styleId="Title">
    <w:name w:val="Title"/>
    <w:basedOn w:val="Normal"/>
    <w:next w:val="Normal"/>
    <w:link w:val="TitleChar"/>
    <w:uiPriority w:val="10"/>
    <w:qFormat/>
    <w:rsid w:val="00F113B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13B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qFormat/>
    <w:rsid w:val="00F113B4"/>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rsid w:val="00F113B4"/>
    <w:rPr>
      <w:rFonts w:asciiTheme="majorHAnsi" w:eastAsiaTheme="majorEastAsia" w:hAnsiTheme="majorHAnsi" w:cstheme="majorBidi"/>
      <w:i/>
      <w:iCs/>
      <w:color w:val="4F81BD" w:themeColor="accent1"/>
      <w:spacing w:val="15"/>
      <w:sz w:val="24"/>
      <w:szCs w:val="24"/>
      <w:lang w:eastAsia="ja-JP"/>
    </w:rPr>
  </w:style>
  <w:style w:type="paragraph" w:styleId="Header">
    <w:name w:val="header"/>
    <w:basedOn w:val="Normal"/>
    <w:link w:val="HeaderChar"/>
    <w:uiPriority w:val="99"/>
    <w:unhideWhenUsed/>
    <w:rsid w:val="00290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338"/>
  </w:style>
  <w:style w:type="paragraph" w:styleId="Footer">
    <w:name w:val="footer"/>
    <w:basedOn w:val="Normal"/>
    <w:link w:val="FooterChar"/>
    <w:uiPriority w:val="99"/>
    <w:unhideWhenUsed/>
    <w:rsid w:val="00290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338"/>
  </w:style>
  <w:style w:type="character" w:customStyle="1" w:styleId="Heading1Char">
    <w:name w:val="Heading 1 Char"/>
    <w:basedOn w:val="DefaultParagraphFont"/>
    <w:link w:val="Heading1"/>
    <w:uiPriority w:val="9"/>
    <w:rsid w:val="00290338"/>
    <w:rPr>
      <w:rFonts w:asciiTheme="majorHAnsi" w:eastAsiaTheme="majorEastAsia" w:hAnsiTheme="majorHAnsi" w:cstheme="majorBidi"/>
      <w:b/>
      <w:bCs/>
      <w:color w:val="365F91" w:themeColor="accent1" w:themeShade="BF"/>
      <w:sz w:val="28"/>
      <w:szCs w:val="28"/>
    </w:rPr>
  </w:style>
  <w:style w:type="character" w:customStyle="1" w:styleId="articletext1">
    <w:name w:val="articletext1"/>
    <w:basedOn w:val="DefaultParagraphFont"/>
    <w:rsid w:val="00290338"/>
  </w:style>
  <w:style w:type="character" w:customStyle="1" w:styleId="Heading2Char">
    <w:name w:val="Heading 2 Char"/>
    <w:basedOn w:val="DefaultParagraphFont"/>
    <w:link w:val="Heading2"/>
    <w:uiPriority w:val="9"/>
    <w:rsid w:val="0029033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17CE"/>
    <w:rPr>
      <w:rFonts w:asciiTheme="majorHAnsi" w:eastAsiaTheme="majorEastAsia" w:hAnsiTheme="majorHAnsi" w:cstheme="majorBidi"/>
      <w:b/>
      <w:bCs/>
      <w:color w:val="4F81BD" w:themeColor="accent1"/>
    </w:rPr>
  </w:style>
  <w:style w:type="paragraph" w:customStyle="1" w:styleId="articletext">
    <w:name w:val="articletext"/>
    <w:basedOn w:val="Normal"/>
    <w:rsid w:val="004117C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4117CE"/>
    <w:pPr>
      <w:widowControl w:val="0"/>
      <w:spacing w:before="51" w:after="0" w:line="240" w:lineRule="auto"/>
      <w:ind w:left="839"/>
    </w:pPr>
    <w:rPr>
      <w:rFonts w:ascii="Verdana" w:eastAsia="Verdana" w:hAnsi="Verdana"/>
      <w:sz w:val="20"/>
      <w:szCs w:val="20"/>
    </w:rPr>
  </w:style>
  <w:style w:type="character" w:customStyle="1" w:styleId="BodyTextChar">
    <w:name w:val="Body Text Char"/>
    <w:basedOn w:val="DefaultParagraphFont"/>
    <w:link w:val="BodyText"/>
    <w:uiPriority w:val="1"/>
    <w:rsid w:val="004117CE"/>
    <w:rPr>
      <w:rFonts w:ascii="Verdana" w:eastAsia="Verdana" w:hAnsi="Verdana"/>
      <w:sz w:val="20"/>
      <w:szCs w:val="20"/>
    </w:rPr>
  </w:style>
  <w:style w:type="paragraph" w:styleId="ListParagraph">
    <w:name w:val="List Paragraph"/>
    <w:basedOn w:val="Normal"/>
    <w:uiPriority w:val="34"/>
    <w:qFormat/>
    <w:rsid w:val="0054683A"/>
    <w:pPr>
      <w:ind w:left="720"/>
      <w:contextualSpacing/>
    </w:pPr>
  </w:style>
  <w:style w:type="paragraph" w:styleId="PlainText">
    <w:name w:val="Plain Text"/>
    <w:basedOn w:val="Normal"/>
    <w:link w:val="PlainTextChar"/>
    <w:uiPriority w:val="99"/>
    <w:unhideWhenUsed/>
    <w:rsid w:val="00947D3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47D31"/>
    <w:rPr>
      <w:rFonts w:ascii="Calibri" w:hAnsi="Calibri"/>
      <w:szCs w:val="21"/>
    </w:rPr>
  </w:style>
  <w:style w:type="character" w:styleId="SubtleEmphasis">
    <w:name w:val="Subtle Emphasis"/>
    <w:basedOn w:val="DefaultParagraphFont"/>
    <w:uiPriority w:val="19"/>
    <w:qFormat/>
    <w:rsid w:val="0017305C"/>
    <w:rPr>
      <w:i/>
      <w:iCs/>
      <w:color w:val="808080" w:themeColor="text1" w:themeTint="7F"/>
    </w:rPr>
  </w:style>
  <w:style w:type="table" w:styleId="TableGrid">
    <w:name w:val="Table Grid"/>
    <w:basedOn w:val="TableNormal"/>
    <w:uiPriority w:val="59"/>
    <w:rsid w:val="00E51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5145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E5145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F67A72"/>
    <w:rPr>
      <w:color w:val="800080" w:themeColor="followedHyperlink"/>
      <w:u w:val="single"/>
    </w:rPr>
  </w:style>
  <w:style w:type="character" w:styleId="CommentReference">
    <w:name w:val="annotation reference"/>
    <w:basedOn w:val="DefaultParagraphFont"/>
    <w:uiPriority w:val="99"/>
    <w:semiHidden/>
    <w:unhideWhenUsed/>
    <w:rsid w:val="008B4C83"/>
    <w:rPr>
      <w:sz w:val="16"/>
      <w:szCs w:val="16"/>
    </w:rPr>
  </w:style>
  <w:style w:type="paragraph" w:styleId="CommentText">
    <w:name w:val="annotation text"/>
    <w:basedOn w:val="Normal"/>
    <w:link w:val="CommentTextChar"/>
    <w:uiPriority w:val="99"/>
    <w:unhideWhenUsed/>
    <w:rsid w:val="008B4C83"/>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8B4C83"/>
    <w:rPr>
      <w:sz w:val="20"/>
      <w:szCs w:val="20"/>
    </w:rPr>
  </w:style>
  <w:style w:type="paragraph" w:customStyle="1" w:styleId="Default">
    <w:name w:val="Default"/>
    <w:rsid w:val="00324220"/>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FootnoteText">
    <w:name w:val="footnote text"/>
    <w:basedOn w:val="Normal"/>
    <w:link w:val="FootnoteTextChar"/>
    <w:uiPriority w:val="99"/>
    <w:unhideWhenUsed/>
    <w:rsid w:val="001219D4"/>
    <w:pPr>
      <w:spacing w:after="0" w:line="240" w:lineRule="auto"/>
    </w:pPr>
    <w:rPr>
      <w:sz w:val="20"/>
      <w:szCs w:val="20"/>
    </w:rPr>
  </w:style>
  <w:style w:type="character" w:customStyle="1" w:styleId="FootnoteTextChar">
    <w:name w:val="Footnote Text Char"/>
    <w:basedOn w:val="DefaultParagraphFont"/>
    <w:link w:val="FootnoteText"/>
    <w:uiPriority w:val="99"/>
    <w:rsid w:val="001219D4"/>
    <w:rPr>
      <w:sz w:val="20"/>
      <w:szCs w:val="20"/>
    </w:rPr>
  </w:style>
  <w:style w:type="character" w:styleId="FootnoteReference">
    <w:name w:val="footnote reference"/>
    <w:basedOn w:val="DefaultParagraphFont"/>
    <w:uiPriority w:val="99"/>
    <w:unhideWhenUsed/>
    <w:rsid w:val="001219D4"/>
    <w:rPr>
      <w:vertAlign w:val="superscript"/>
    </w:rPr>
  </w:style>
  <w:style w:type="paragraph" w:styleId="Caption">
    <w:name w:val="caption"/>
    <w:basedOn w:val="Normal"/>
    <w:next w:val="Normal"/>
    <w:uiPriority w:val="35"/>
    <w:unhideWhenUsed/>
    <w:qFormat/>
    <w:rsid w:val="00F83B2F"/>
    <w:pPr>
      <w:spacing w:line="240" w:lineRule="auto"/>
    </w:pPr>
    <w:rPr>
      <w:b/>
      <w:bCs/>
      <w:color w:val="4F81BD" w:themeColor="accent1"/>
      <w:sz w:val="18"/>
      <w:szCs w:val="18"/>
    </w:rPr>
  </w:style>
  <w:style w:type="character" w:styleId="Emphasis">
    <w:name w:val="Emphasis"/>
    <w:basedOn w:val="DefaultParagraphFont"/>
    <w:uiPriority w:val="20"/>
    <w:qFormat/>
    <w:rsid w:val="00A0626C"/>
    <w:rPr>
      <w:i/>
      <w:iCs/>
    </w:rPr>
  </w:style>
  <w:style w:type="character" w:styleId="IntenseEmphasis">
    <w:name w:val="Intense Emphasis"/>
    <w:basedOn w:val="DefaultParagraphFont"/>
    <w:uiPriority w:val="21"/>
    <w:qFormat/>
    <w:rsid w:val="005D2C8C"/>
    <w:rPr>
      <w:b/>
      <w:bCs/>
      <w:i/>
      <w:iCs/>
      <w:color w:val="4F81BD" w:themeColor="accent1"/>
    </w:rPr>
  </w:style>
  <w:style w:type="paragraph" w:styleId="CommentSubject">
    <w:name w:val="annotation subject"/>
    <w:basedOn w:val="CommentText"/>
    <w:next w:val="CommentText"/>
    <w:link w:val="CommentSubjectChar"/>
    <w:uiPriority w:val="99"/>
    <w:semiHidden/>
    <w:unhideWhenUsed/>
    <w:rsid w:val="00DF5205"/>
    <w:pPr>
      <w:widowControl/>
      <w:spacing w:after="200"/>
    </w:pPr>
    <w:rPr>
      <w:b/>
      <w:bCs/>
    </w:rPr>
  </w:style>
  <w:style w:type="character" w:customStyle="1" w:styleId="CommentSubjectChar">
    <w:name w:val="Comment Subject Char"/>
    <w:basedOn w:val="CommentTextChar"/>
    <w:link w:val="CommentSubject"/>
    <w:uiPriority w:val="99"/>
    <w:semiHidden/>
    <w:rsid w:val="00DF5205"/>
    <w:rPr>
      <w:b/>
      <w:bCs/>
      <w:sz w:val="20"/>
      <w:szCs w:val="20"/>
    </w:rPr>
  </w:style>
  <w:style w:type="character" w:customStyle="1" w:styleId="Heading4Char">
    <w:name w:val="Heading 4 Char"/>
    <w:basedOn w:val="DefaultParagraphFont"/>
    <w:link w:val="Heading4"/>
    <w:uiPriority w:val="9"/>
    <w:rsid w:val="006A631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25DA0"/>
    <w:rPr>
      <w:rFonts w:asciiTheme="majorHAnsi" w:eastAsiaTheme="majorEastAsia" w:hAnsiTheme="majorHAnsi" w:cstheme="majorBidi"/>
      <w:color w:val="243F60" w:themeColor="accent1" w:themeShade="7F"/>
    </w:rPr>
  </w:style>
  <w:style w:type="character" w:customStyle="1" w:styleId="UnresolvedMention1">
    <w:name w:val="Unresolved Mention1"/>
    <w:basedOn w:val="DefaultParagraphFont"/>
    <w:uiPriority w:val="99"/>
    <w:semiHidden/>
    <w:unhideWhenUsed/>
    <w:rsid w:val="001B0157"/>
    <w:rPr>
      <w:color w:val="605E5C"/>
      <w:shd w:val="clear" w:color="auto" w:fill="E1DFDD"/>
    </w:rPr>
  </w:style>
  <w:style w:type="character" w:customStyle="1" w:styleId="UnresolvedMention2">
    <w:name w:val="Unresolved Mention2"/>
    <w:basedOn w:val="DefaultParagraphFont"/>
    <w:uiPriority w:val="99"/>
    <w:semiHidden/>
    <w:unhideWhenUsed/>
    <w:rsid w:val="00AE0D17"/>
    <w:rPr>
      <w:color w:val="605E5C"/>
      <w:shd w:val="clear" w:color="auto" w:fill="E1DFDD"/>
    </w:rPr>
  </w:style>
  <w:style w:type="paragraph" w:styleId="Revision">
    <w:name w:val="Revision"/>
    <w:hidden/>
    <w:uiPriority w:val="99"/>
    <w:semiHidden/>
    <w:rsid w:val="0019281D"/>
    <w:pPr>
      <w:spacing w:after="0" w:line="240" w:lineRule="auto"/>
    </w:pPr>
  </w:style>
  <w:style w:type="character" w:styleId="UnresolvedMention">
    <w:name w:val="Unresolved Mention"/>
    <w:basedOn w:val="DefaultParagraphFont"/>
    <w:uiPriority w:val="99"/>
    <w:semiHidden/>
    <w:unhideWhenUsed/>
    <w:rsid w:val="0048194B"/>
    <w:rPr>
      <w:color w:val="605E5C"/>
      <w:shd w:val="clear" w:color="auto" w:fill="E1DFDD"/>
    </w:rPr>
  </w:style>
  <w:style w:type="paragraph" w:styleId="EndnoteText">
    <w:name w:val="endnote text"/>
    <w:basedOn w:val="Normal"/>
    <w:link w:val="EndnoteTextChar"/>
    <w:uiPriority w:val="99"/>
    <w:semiHidden/>
    <w:unhideWhenUsed/>
    <w:rsid w:val="00C421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21DE"/>
    <w:rPr>
      <w:sz w:val="20"/>
      <w:szCs w:val="20"/>
    </w:rPr>
  </w:style>
  <w:style w:type="character" w:styleId="EndnoteReference">
    <w:name w:val="endnote reference"/>
    <w:basedOn w:val="DefaultParagraphFont"/>
    <w:uiPriority w:val="99"/>
    <w:semiHidden/>
    <w:unhideWhenUsed/>
    <w:rsid w:val="00C421DE"/>
    <w:rPr>
      <w:vertAlign w:val="superscript"/>
    </w:rPr>
  </w:style>
  <w:style w:type="paragraph" w:customStyle="1" w:styleId="paragraph">
    <w:name w:val="paragraph"/>
    <w:basedOn w:val="Normal"/>
    <w:rsid w:val="00263F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63FBC"/>
  </w:style>
  <w:style w:type="character" w:customStyle="1" w:styleId="eop">
    <w:name w:val="eop"/>
    <w:basedOn w:val="DefaultParagraphFont"/>
    <w:rsid w:val="00263FBC"/>
  </w:style>
  <w:style w:type="character" w:styleId="Mention">
    <w:name w:val="Mention"/>
    <w:basedOn w:val="DefaultParagraphFont"/>
    <w:uiPriority w:val="99"/>
    <w:unhideWhenUsed/>
    <w:rsid w:val="00640589"/>
    <w:rPr>
      <w:color w:val="2B579A"/>
      <w:shd w:val="clear" w:color="auto" w:fill="E1DFDD"/>
    </w:rPr>
  </w:style>
  <w:style w:type="character" w:customStyle="1" w:styleId="citationstylesgno2wrpf">
    <w:name w:val="citationstyles_gno2wrpf"/>
    <w:basedOn w:val="DefaultParagraphFont"/>
    <w:rsid w:val="00035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065">
      <w:bodyDiv w:val="1"/>
      <w:marLeft w:val="0"/>
      <w:marRight w:val="0"/>
      <w:marTop w:val="0"/>
      <w:marBottom w:val="0"/>
      <w:divBdr>
        <w:top w:val="none" w:sz="0" w:space="0" w:color="auto"/>
        <w:left w:val="none" w:sz="0" w:space="0" w:color="auto"/>
        <w:bottom w:val="none" w:sz="0" w:space="0" w:color="auto"/>
        <w:right w:val="none" w:sz="0" w:space="0" w:color="auto"/>
      </w:divBdr>
    </w:div>
    <w:div w:id="14695837">
      <w:bodyDiv w:val="1"/>
      <w:marLeft w:val="0"/>
      <w:marRight w:val="0"/>
      <w:marTop w:val="0"/>
      <w:marBottom w:val="0"/>
      <w:divBdr>
        <w:top w:val="none" w:sz="0" w:space="0" w:color="auto"/>
        <w:left w:val="none" w:sz="0" w:space="0" w:color="auto"/>
        <w:bottom w:val="none" w:sz="0" w:space="0" w:color="auto"/>
        <w:right w:val="none" w:sz="0" w:space="0" w:color="auto"/>
      </w:divBdr>
      <w:divsChild>
        <w:div w:id="234512287">
          <w:marLeft w:val="0"/>
          <w:marRight w:val="0"/>
          <w:marTop w:val="0"/>
          <w:marBottom w:val="0"/>
          <w:divBdr>
            <w:top w:val="none" w:sz="0" w:space="0" w:color="auto"/>
            <w:left w:val="none" w:sz="0" w:space="0" w:color="auto"/>
            <w:bottom w:val="none" w:sz="0" w:space="0" w:color="auto"/>
            <w:right w:val="none" w:sz="0" w:space="0" w:color="auto"/>
          </w:divBdr>
        </w:div>
        <w:div w:id="1531147186">
          <w:marLeft w:val="0"/>
          <w:marRight w:val="0"/>
          <w:marTop w:val="0"/>
          <w:marBottom w:val="0"/>
          <w:divBdr>
            <w:top w:val="none" w:sz="0" w:space="0" w:color="auto"/>
            <w:left w:val="none" w:sz="0" w:space="0" w:color="auto"/>
            <w:bottom w:val="none" w:sz="0" w:space="0" w:color="auto"/>
            <w:right w:val="none" w:sz="0" w:space="0" w:color="auto"/>
          </w:divBdr>
        </w:div>
      </w:divsChild>
    </w:div>
    <w:div w:id="19403021">
      <w:bodyDiv w:val="1"/>
      <w:marLeft w:val="0"/>
      <w:marRight w:val="0"/>
      <w:marTop w:val="0"/>
      <w:marBottom w:val="0"/>
      <w:divBdr>
        <w:top w:val="none" w:sz="0" w:space="0" w:color="auto"/>
        <w:left w:val="none" w:sz="0" w:space="0" w:color="auto"/>
        <w:bottom w:val="none" w:sz="0" w:space="0" w:color="auto"/>
        <w:right w:val="none" w:sz="0" w:space="0" w:color="auto"/>
      </w:divBdr>
    </w:div>
    <w:div w:id="54477877">
      <w:bodyDiv w:val="1"/>
      <w:marLeft w:val="0"/>
      <w:marRight w:val="0"/>
      <w:marTop w:val="0"/>
      <w:marBottom w:val="0"/>
      <w:divBdr>
        <w:top w:val="none" w:sz="0" w:space="0" w:color="auto"/>
        <w:left w:val="none" w:sz="0" w:space="0" w:color="auto"/>
        <w:bottom w:val="none" w:sz="0" w:space="0" w:color="auto"/>
        <w:right w:val="none" w:sz="0" w:space="0" w:color="auto"/>
      </w:divBdr>
    </w:div>
    <w:div w:id="80152681">
      <w:bodyDiv w:val="1"/>
      <w:marLeft w:val="0"/>
      <w:marRight w:val="0"/>
      <w:marTop w:val="0"/>
      <w:marBottom w:val="0"/>
      <w:divBdr>
        <w:top w:val="none" w:sz="0" w:space="0" w:color="auto"/>
        <w:left w:val="none" w:sz="0" w:space="0" w:color="auto"/>
        <w:bottom w:val="none" w:sz="0" w:space="0" w:color="auto"/>
        <w:right w:val="none" w:sz="0" w:space="0" w:color="auto"/>
      </w:divBdr>
    </w:div>
    <w:div w:id="148905124">
      <w:bodyDiv w:val="1"/>
      <w:marLeft w:val="0"/>
      <w:marRight w:val="0"/>
      <w:marTop w:val="0"/>
      <w:marBottom w:val="0"/>
      <w:divBdr>
        <w:top w:val="none" w:sz="0" w:space="0" w:color="auto"/>
        <w:left w:val="none" w:sz="0" w:space="0" w:color="auto"/>
        <w:bottom w:val="none" w:sz="0" w:space="0" w:color="auto"/>
        <w:right w:val="none" w:sz="0" w:space="0" w:color="auto"/>
      </w:divBdr>
    </w:div>
    <w:div w:id="166746791">
      <w:bodyDiv w:val="1"/>
      <w:marLeft w:val="0"/>
      <w:marRight w:val="0"/>
      <w:marTop w:val="0"/>
      <w:marBottom w:val="0"/>
      <w:divBdr>
        <w:top w:val="none" w:sz="0" w:space="0" w:color="auto"/>
        <w:left w:val="none" w:sz="0" w:space="0" w:color="auto"/>
        <w:bottom w:val="none" w:sz="0" w:space="0" w:color="auto"/>
        <w:right w:val="none" w:sz="0" w:space="0" w:color="auto"/>
      </w:divBdr>
    </w:div>
    <w:div w:id="171721390">
      <w:bodyDiv w:val="1"/>
      <w:marLeft w:val="0"/>
      <w:marRight w:val="0"/>
      <w:marTop w:val="0"/>
      <w:marBottom w:val="0"/>
      <w:divBdr>
        <w:top w:val="none" w:sz="0" w:space="0" w:color="auto"/>
        <w:left w:val="none" w:sz="0" w:space="0" w:color="auto"/>
        <w:bottom w:val="none" w:sz="0" w:space="0" w:color="auto"/>
        <w:right w:val="none" w:sz="0" w:space="0" w:color="auto"/>
      </w:divBdr>
    </w:div>
    <w:div w:id="195236059">
      <w:bodyDiv w:val="1"/>
      <w:marLeft w:val="0"/>
      <w:marRight w:val="0"/>
      <w:marTop w:val="0"/>
      <w:marBottom w:val="0"/>
      <w:divBdr>
        <w:top w:val="none" w:sz="0" w:space="0" w:color="auto"/>
        <w:left w:val="none" w:sz="0" w:space="0" w:color="auto"/>
        <w:bottom w:val="none" w:sz="0" w:space="0" w:color="auto"/>
        <w:right w:val="none" w:sz="0" w:space="0" w:color="auto"/>
      </w:divBdr>
    </w:div>
    <w:div w:id="201527560">
      <w:bodyDiv w:val="1"/>
      <w:marLeft w:val="0"/>
      <w:marRight w:val="0"/>
      <w:marTop w:val="0"/>
      <w:marBottom w:val="0"/>
      <w:divBdr>
        <w:top w:val="none" w:sz="0" w:space="0" w:color="auto"/>
        <w:left w:val="none" w:sz="0" w:space="0" w:color="auto"/>
        <w:bottom w:val="none" w:sz="0" w:space="0" w:color="auto"/>
        <w:right w:val="none" w:sz="0" w:space="0" w:color="auto"/>
      </w:divBdr>
    </w:div>
    <w:div w:id="251671323">
      <w:bodyDiv w:val="1"/>
      <w:marLeft w:val="0"/>
      <w:marRight w:val="0"/>
      <w:marTop w:val="0"/>
      <w:marBottom w:val="0"/>
      <w:divBdr>
        <w:top w:val="none" w:sz="0" w:space="0" w:color="auto"/>
        <w:left w:val="none" w:sz="0" w:space="0" w:color="auto"/>
        <w:bottom w:val="none" w:sz="0" w:space="0" w:color="auto"/>
        <w:right w:val="none" w:sz="0" w:space="0" w:color="auto"/>
      </w:divBdr>
    </w:div>
    <w:div w:id="264774295">
      <w:bodyDiv w:val="1"/>
      <w:marLeft w:val="0"/>
      <w:marRight w:val="0"/>
      <w:marTop w:val="0"/>
      <w:marBottom w:val="0"/>
      <w:divBdr>
        <w:top w:val="none" w:sz="0" w:space="0" w:color="auto"/>
        <w:left w:val="none" w:sz="0" w:space="0" w:color="auto"/>
        <w:bottom w:val="none" w:sz="0" w:space="0" w:color="auto"/>
        <w:right w:val="none" w:sz="0" w:space="0" w:color="auto"/>
      </w:divBdr>
    </w:div>
    <w:div w:id="282806907">
      <w:bodyDiv w:val="1"/>
      <w:marLeft w:val="0"/>
      <w:marRight w:val="0"/>
      <w:marTop w:val="0"/>
      <w:marBottom w:val="0"/>
      <w:divBdr>
        <w:top w:val="none" w:sz="0" w:space="0" w:color="auto"/>
        <w:left w:val="none" w:sz="0" w:space="0" w:color="auto"/>
        <w:bottom w:val="none" w:sz="0" w:space="0" w:color="auto"/>
        <w:right w:val="none" w:sz="0" w:space="0" w:color="auto"/>
      </w:divBdr>
    </w:div>
    <w:div w:id="291252551">
      <w:bodyDiv w:val="1"/>
      <w:marLeft w:val="0"/>
      <w:marRight w:val="0"/>
      <w:marTop w:val="0"/>
      <w:marBottom w:val="0"/>
      <w:divBdr>
        <w:top w:val="none" w:sz="0" w:space="0" w:color="auto"/>
        <w:left w:val="none" w:sz="0" w:space="0" w:color="auto"/>
        <w:bottom w:val="none" w:sz="0" w:space="0" w:color="auto"/>
        <w:right w:val="none" w:sz="0" w:space="0" w:color="auto"/>
      </w:divBdr>
    </w:div>
    <w:div w:id="301277492">
      <w:bodyDiv w:val="1"/>
      <w:marLeft w:val="0"/>
      <w:marRight w:val="0"/>
      <w:marTop w:val="0"/>
      <w:marBottom w:val="0"/>
      <w:divBdr>
        <w:top w:val="none" w:sz="0" w:space="0" w:color="auto"/>
        <w:left w:val="none" w:sz="0" w:space="0" w:color="auto"/>
        <w:bottom w:val="none" w:sz="0" w:space="0" w:color="auto"/>
        <w:right w:val="none" w:sz="0" w:space="0" w:color="auto"/>
      </w:divBdr>
    </w:div>
    <w:div w:id="314914493">
      <w:bodyDiv w:val="1"/>
      <w:marLeft w:val="0"/>
      <w:marRight w:val="0"/>
      <w:marTop w:val="0"/>
      <w:marBottom w:val="0"/>
      <w:divBdr>
        <w:top w:val="none" w:sz="0" w:space="0" w:color="auto"/>
        <w:left w:val="none" w:sz="0" w:space="0" w:color="auto"/>
        <w:bottom w:val="none" w:sz="0" w:space="0" w:color="auto"/>
        <w:right w:val="none" w:sz="0" w:space="0" w:color="auto"/>
      </w:divBdr>
    </w:div>
    <w:div w:id="341013976">
      <w:bodyDiv w:val="1"/>
      <w:marLeft w:val="0"/>
      <w:marRight w:val="0"/>
      <w:marTop w:val="0"/>
      <w:marBottom w:val="0"/>
      <w:divBdr>
        <w:top w:val="none" w:sz="0" w:space="0" w:color="auto"/>
        <w:left w:val="none" w:sz="0" w:space="0" w:color="auto"/>
        <w:bottom w:val="none" w:sz="0" w:space="0" w:color="auto"/>
        <w:right w:val="none" w:sz="0" w:space="0" w:color="auto"/>
      </w:divBdr>
    </w:div>
    <w:div w:id="399133897">
      <w:bodyDiv w:val="1"/>
      <w:marLeft w:val="0"/>
      <w:marRight w:val="0"/>
      <w:marTop w:val="0"/>
      <w:marBottom w:val="0"/>
      <w:divBdr>
        <w:top w:val="none" w:sz="0" w:space="0" w:color="auto"/>
        <w:left w:val="none" w:sz="0" w:space="0" w:color="auto"/>
        <w:bottom w:val="none" w:sz="0" w:space="0" w:color="auto"/>
        <w:right w:val="none" w:sz="0" w:space="0" w:color="auto"/>
      </w:divBdr>
    </w:div>
    <w:div w:id="432289561">
      <w:bodyDiv w:val="1"/>
      <w:marLeft w:val="0"/>
      <w:marRight w:val="0"/>
      <w:marTop w:val="0"/>
      <w:marBottom w:val="0"/>
      <w:divBdr>
        <w:top w:val="none" w:sz="0" w:space="0" w:color="auto"/>
        <w:left w:val="none" w:sz="0" w:space="0" w:color="auto"/>
        <w:bottom w:val="none" w:sz="0" w:space="0" w:color="auto"/>
        <w:right w:val="none" w:sz="0" w:space="0" w:color="auto"/>
      </w:divBdr>
    </w:div>
    <w:div w:id="446394226">
      <w:bodyDiv w:val="1"/>
      <w:marLeft w:val="0"/>
      <w:marRight w:val="0"/>
      <w:marTop w:val="0"/>
      <w:marBottom w:val="0"/>
      <w:divBdr>
        <w:top w:val="none" w:sz="0" w:space="0" w:color="auto"/>
        <w:left w:val="none" w:sz="0" w:space="0" w:color="auto"/>
        <w:bottom w:val="none" w:sz="0" w:space="0" w:color="auto"/>
        <w:right w:val="none" w:sz="0" w:space="0" w:color="auto"/>
      </w:divBdr>
    </w:div>
    <w:div w:id="516425508">
      <w:bodyDiv w:val="1"/>
      <w:marLeft w:val="0"/>
      <w:marRight w:val="0"/>
      <w:marTop w:val="0"/>
      <w:marBottom w:val="0"/>
      <w:divBdr>
        <w:top w:val="none" w:sz="0" w:space="0" w:color="auto"/>
        <w:left w:val="none" w:sz="0" w:space="0" w:color="auto"/>
        <w:bottom w:val="none" w:sz="0" w:space="0" w:color="auto"/>
        <w:right w:val="none" w:sz="0" w:space="0" w:color="auto"/>
      </w:divBdr>
    </w:div>
    <w:div w:id="525678615">
      <w:bodyDiv w:val="1"/>
      <w:marLeft w:val="0"/>
      <w:marRight w:val="0"/>
      <w:marTop w:val="0"/>
      <w:marBottom w:val="0"/>
      <w:divBdr>
        <w:top w:val="none" w:sz="0" w:space="0" w:color="auto"/>
        <w:left w:val="none" w:sz="0" w:space="0" w:color="auto"/>
        <w:bottom w:val="none" w:sz="0" w:space="0" w:color="auto"/>
        <w:right w:val="none" w:sz="0" w:space="0" w:color="auto"/>
      </w:divBdr>
    </w:div>
    <w:div w:id="531042306">
      <w:bodyDiv w:val="1"/>
      <w:marLeft w:val="0"/>
      <w:marRight w:val="0"/>
      <w:marTop w:val="0"/>
      <w:marBottom w:val="0"/>
      <w:divBdr>
        <w:top w:val="none" w:sz="0" w:space="0" w:color="auto"/>
        <w:left w:val="none" w:sz="0" w:space="0" w:color="auto"/>
        <w:bottom w:val="none" w:sz="0" w:space="0" w:color="auto"/>
        <w:right w:val="none" w:sz="0" w:space="0" w:color="auto"/>
      </w:divBdr>
    </w:div>
    <w:div w:id="561602104">
      <w:bodyDiv w:val="1"/>
      <w:marLeft w:val="0"/>
      <w:marRight w:val="0"/>
      <w:marTop w:val="0"/>
      <w:marBottom w:val="0"/>
      <w:divBdr>
        <w:top w:val="none" w:sz="0" w:space="0" w:color="auto"/>
        <w:left w:val="none" w:sz="0" w:space="0" w:color="auto"/>
        <w:bottom w:val="none" w:sz="0" w:space="0" w:color="auto"/>
        <w:right w:val="none" w:sz="0" w:space="0" w:color="auto"/>
      </w:divBdr>
    </w:div>
    <w:div w:id="582498086">
      <w:bodyDiv w:val="1"/>
      <w:marLeft w:val="0"/>
      <w:marRight w:val="0"/>
      <w:marTop w:val="0"/>
      <w:marBottom w:val="0"/>
      <w:divBdr>
        <w:top w:val="none" w:sz="0" w:space="0" w:color="auto"/>
        <w:left w:val="none" w:sz="0" w:space="0" w:color="auto"/>
        <w:bottom w:val="none" w:sz="0" w:space="0" w:color="auto"/>
        <w:right w:val="none" w:sz="0" w:space="0" w:color="auto"/>
      </w:divBdr>
    </w:div>
    <w:div w:id="647899186">
      <w:bodyDiv w:val="1"/>
      <w:marLeft w:val="0"/>
      <w:marRight w:val="0"/>
      <w:marTop w:val="0"/>
      <w:marBottom w:val="0"/>
      <w:divBdr>
        <w:top w:val="none" w:sz="0" w:space="0" w:color="auto"/>
        <w:left w:val="none" w:sz="0" w:space="0" w:color="auto"/>
        <w:bottom w:val="none" w:sz="0" w:space="0" w:color="auto"/>
        <w:right w:val="none" w:sz="0" w:space="0" w:color="auto"/>
      </w:divBdr>
    </w:div>
    <w:div w:id="682978588">
      <w:bodyDiv w:val="1"/>
      <w:marLeft w:val="0"/>
      <w:marRight w:val="0"/>
      <w:marTop w:val="0"/>
      <w:marBottom w:val="0"/>
      <w:divBdr>
        <w:top w:val="none" w:sz="0" w:space="0" w:color="auto"/>
        <w:left w:val="none" w:sz="0" w:space="0" w:color="auto"/>
        <w:bottom w:val="none" w:sz="0" w:space="0" w:color="auto"/>
        <w:right w:val="none" w:sz="0" w:space="0" w:color="auto"/>
      </w:divBdr>
    </w:div>
    <w:div w:id="687608289">
      <w:bodyDiv w:val="1"/>
      <w:marLeft w:val="0"/>
      <w:marRight w:val="0"/>
      <w:marTop w:val="0"/>
      <w:marBottom w:val="0"/>
      <w:divBdr>
        <w:top w:val="none" w:sz="0" w:space="0" w:color="auto"/>
        <w:left w:val="none" w:sz="0" w:space="0" w:color="auto"/>
        <w:bottom w:val="none" w:sz="0" w:space="0" w:color="auto"/>
        <w:right w:val="none" w:sz="0" w:space="0" w:color="auto"/>
      </w:divBdr>
    </w:div>
    <w:div w:id="689332075">
      <w:bodyDiv w:val="1"/>
      <w:marLeft w:val="0"/>
      <w:marRight w:val="0"/>
      <w:marTop w:val="0"/>
      <w:marBottom w:val="0"/>
      <w:divBdr>
        <w:top w:val="none" w:sz="0" w:space="0" w:color="auto"/>
        <w:left w:val="none" w:sz="0" w:space="0" w:color="auto"/>
        <w:bottom w:val="none" w:sz="0" w:space="0" w:color="auto"/>
        <w:right w:val="none" w:sz="0" w:space="0" w:color="auto"/>
      </w:divBdr>
    </w:div>
    <w:div w:id="710690819">
      <w:bodyDiv w:val="1"/>
      <w:marLeft w:val="0"/>
      <w:marRight w:val="0"/>
      <w:marTop w:val="0"/>
      <w:marBottom w:val="0"/>
      <w:divBdr>
        <w:top w:val="none" w:sz="0" w:space="0" w:color="auto"/>
        <w:left w:val="none" w:sz="0" w:space="0" w:color="auto"/>
        <w:bottom w:val="none" w:sz="0" w:space="0" w:color="auto"/>
        <w:right w:val="none" w:sz="0" w:space="0" w:color="auto"/>
      </w:divBdr>
    </w:div>
    <w:div w:id="722409513">
      <w:bodyDiv w:val="1"/>
      <w:marLeft w:val="0"/>
      <w:marRight w:val="0"/>
      <w:marTop w:val="0"/>
      <w:marBottom w:val="0"/>
      <w:divBdr>
        <w:top w:val="none" w:sz="0" w:space="0" w:color="auto"/>
        <w:left w:val="none" w:sz="0" w:space="0" w:color="auto"/>
        <w:bottom w:val="none" w:sz="0" w:space="0" w:color="auto"/>
        <w:right w:val="none" w:sz="0" w:space="0" w:color="auto"/>
      </w:divBdr>
    </w:div>
    <w:div w:id="771433226">
      <w:bodyDiv w:val="1"/>
      <w:marLeft w:val="0"/>
      <w:marRight w:val="0"/>
      <w:marTop w:val="0"/>
      <w:marBottom w:val="0"/>
      <w:divBdr>
        <w:top w:val="none" w:sz="0" w:space="0" w:color="auto"/>
        <w:left w:val="none" w:sz="0" w:space="0" w:color="auto"/>
        <w:bottom w:val="none" w:sz="0" w:space="0" w:color="auto"/>
        <w:right w:val="none" w:sz="0" w:space="0" w:color="auto"/>
      </w:divBdr>
    </w:div>
    <w:div w:id="929314692">
      <w:bodyDiv w:val="1"/>
      <w:marLeft w:val="0"/>
      <w:marRight w:val="0"/>
      <w:marTop w:val="0"/>
      <w:marBottom w:val="0"/>
      <w:divBdr>
        <w:top w:val="none" w:sz="0" w:space="0" w:color="auto"/>
        <w:left w:val="none" w:sz="0" w:space="0" w:color="auto"/>
        <w:bottom w:val="none" w:sz="0" w:space="0" w:color="auto"/>
        <w:right w:val="none" w:sz="0" w:space="0" w:color="auto"/>
      </w:divBdr>
    </w:div>
    <w:div w:id="951936935">
      <w:bodyDiv w:val="1"/>
      <w:marLeft w:val="0"/>
      <w:marRight w:val="0"/>
      <w:marTop w:val="0"/>
      <w:marBottom w:val="0"/>
      <w:divBdr>
        <w:top w:val="none" w:sz="0" w:space="0" w:color="auto"/>
        <w:left w:val="none" w:sz="0" w:space="0" w:color="auto"/>
        <w:bottom w:val="none" w:sz="0" w:space="0" w:color="auto"/>
        <w:right w:val="none" w:sz="0" w:space="0" w:color="auto"/>
      </w:divBdr>
    </w:div>
    <w:div w:id="956184654">
      <w:bodyDiv w:val="1"/>
      <w:marLeft w:val="0"/>
      <w:marRight w:val="0"/>
      <w:marTop w:val="0"/>
      <w:marBottom w:val="0"/>
      <w:divBdr>
        <w:top w:val="none" w:sz="0" w:space="0" w:color="auto"/>
        <w:left w:val="none" w:sz="0" w:space="0" w:color="auto"/>
        <w:bottom w:val="none" w:sz="0" w:space="0" w:color="auto"/>
        <w:right w:val="none" w:sz="0" w:space="0" w:color="auto"/>
      </w:divBdr>
      <w:divsChild>
        <w:div w:id="892735757">
          <w:marLeft w:val="720"/>
          <w:marRight w:val="0"/>
          <w:marTop w:val="0"/>
          <w:marBottom w:val="0"/>
          <w:divBdr>
            <w:top w:val="none" w:sz="0" w:space="0" w:color="auto"/>
            <w:left w:val="none" w:sz="0" w:space="0" w:color="auto"/>
            <w:bottom w:val="none" w:sz="0" w:space="0" w:color="auto"/>
            <w:right w:val="none" w:sz="0" w:space="0" w:color="auto"/>
          </w:divBdr>
        </w:div>
      </w:divsChild>
    </w:div>
    <w:div w:id="968516840">
      <w:bodyDiv w:val="1"/>
      <w:marLeft w:val="0"/>
      <w:marRight w:val="0"/>
      <w:marTop w:val="0"/>
      <w:marBottom w:val="0"/>
      <w:divBdr>
        <w:top w:val="none" w:sz="0" w:space="0" w:color="auto"/>
        <w:left w:val="none" w:sz="0" w:space="0" w:color="auto"/>
        <w:bottom w:val="none" w:sz="0" w:space="0" w:color="auto"/>
        <w:right w:val="none" w:sz="0" w:space="0" w:color="auto"/>
      </w:divBdr>
    </w:div>
    <w:div w:id="988021123">
      <w:bodyDiv w:val="1"/>
      <w:marLeft w:val="0"/>
      <w:marRight w:val="0"/>
      <w:marTop w:val="0"/>
      <w:marBottom w:val="0"/>
      <w:divBdr>
        <w:top w:val="none" w:sz="0" w:space="0" w:color="auto"/>
        <w:left w:val="none" w:sz="0" w:space="0" w:color="auto"/>
        <w:bottom w:val="none" w:sz="0" w:space="0" w:color="auto"/>
        <w:right w:val="none" w:sz="0" w:space="0" w:color="auto"/>
      </w:divBdr>
    </w:div>
    <w:div w:id="1028603772">
      <w:bodyDiv w:val="1"/>
      <w:marLeft w:val="0"/>
      <w:marRight w:val="0"/>
      <w:marTop w:val="0"/>
      <w:marBottom w:val="0"/>
      <w:divBdr>
        <w:top w:val="none" w:sz="0" w:space="0" w:color="auto"/>
        <w:left w:val="none" w:sz="0" w:space="0" w:color="auto"/>
        <w:bottom w:val="none" w:sz="0" w:space="0" w:color="auto"/>
        <w:right w:val="none" w:sz="0" w:space="0" w:color="auto"/>
      </w:divBdr>
    </w:div>
    <w:div w:id="1044256259">
      <w:bodyDiv w:val="1"/>
      <w:marLeft w:val="0"/>
      <w:marRight w:val="0"/>
      <w:marTop w:val="0"/>
      <w:marBottom w:val="0"/>
      <w:divBdr>
        <w:top w:val="none" w:sz="0" w:space="0" w:color="auto"/>
        <w:left w:val="none" w:sz="0" w:space="0" w:color="auto"/>
        <w:bottom w:val="none" w:sz="0" w:space="0" w:color="auto"/>
        <w:right w:val="none" w:sz="0" w:space="0" w:color="auto"/>
      </w:divBdr>
    </w:div>
    <w:div w:id="1066993644">
      <w:bodyDiv w:val="1"/>
      <w:marLeft w:val="0"/>
      <w:marRight w:val="0"/>
      <w:marTop w:val="0"/>
      <w:marBottom w:val="0"/>
      <w:divBdr>
        <w:top w:val="none" w:sz="0" w:space="0" w:color="auto"/>
        <w:left w:val="none" w:sz="0" w:space="0" w:color="auto"/>
        <w:bottom w:val="none" w:sz="0" w:space="0" w:color="auto"/>
        <w:right w:val="none" w:sz="0" w:space="0" w:color="auto"/>
      </w:divBdr>
    </w:div>
    <w:div w:id="1106265374">
      <w:bodyDiv w:val="1"/>
      <w:marLeft w:val="0"/>
      <w:marRight w:val="0"/>
      <w:marTop w:val="0"/>
      <w:marBottom w:val="0"/>
      <w:divBdr>
        <w:top w:val="none" w:sz="0" w:space="0" w:color="auto"/>
        <w:left w:val="none" w:sz="0" w:space="0" w:color="auto"/>
        <w:bottom w:val="none" w:sz="0" w:space="0" w:color="auto"/>
        <w:right w:val="none" w:sz="0" w:space="0" w:color="auto"/>
      </w:divBdr>
    </w:div>
    <w:div w:id="1113285164">
      <w:bodyDiv w:val="1"/>
      <w:marLeft w:val="0"/>
      <w:marRight w:val="0"/>
      <w:marTop w:val="0"/>
      <w:marBottom w:val="0"/>
      <w:divBdr>
        <w:top w:val="none" w:sz="0" w:space="0" w:color="auto"/>
        <w:left w:val="none" w:sz="0" w:space="0" w:color="auto"/>
        <w:bottom w:val="none" w:sz="0" w:space="0" w:color="auto"/>
        <w:right w:val="none" w:sz="0" w:space="0" w:color="auto"/>
      </w:divBdr>
    </w:div>
    <w:div w:id="1121221604">
      <w:bodyDiv w:val="1"/>
      <w:marLeft w:val="0"/>
      <w:marRight w:val="0"/>
      <w:marTop w:val="0"/>
      <w:marBottom w:val="0"/>
      <w:divBdr>
        <w:top w:val="none" w:sz="0" w:space="0" w:color="auto"/>
        <w:left w:val="none" w:sz="0" w:space="0" w:color="auto"/>
        <w:bottom w:val="none" w:sz="0" w:space="0" w:color="auto"/>
        <w:right w:val="none" w:sz="0" w:space="0" w:color="auto"/>
      </w:divBdr>
    </w:div>
    <w:div w:id="1122462080">
      <w:bodyDiv w:val="1"/>
      <w:marLeft w:val="0"/>
      <w:marRight w:val="0"/>
      <w:marTop w:val="0"/>
      <w:marBottom w:val="0"/>
      <w:divBdr>
        <w:top w:val="none" w:sz="0" w:space="0" w:color="auto"/>
        <w:left w:val="none" w:sz="0" w:space="0" w:color="auto"/>
        <w:bottom w:val="none" w:sz="0" w:space="0" w:color="auto"/>
        <w:right w:val="none" w:sz="0" w:space="0" w:color="auto"/>
      </w:divBdr>
    </w:div>
    <w:div w:id="1159735198">
      <w:bodyDiv w:val="1"/>
      <w:marLeft w:val="0"/>
      <w:marRight w:val="0"/>
      <w:marTop w:val="0"/>
      <w:marBottom w:val="0"/>
      <w:divBdr>
        <w:top w:val="none" w:sz="0" w:space="0" w:color="auto"/>
        <w:left w:val="none" w:sz="0" w:space="0" w:color="auto"/>
        <w:bottom w:val="none" w:sz="0" w:space="0" w:color="auto"/>
        <w:right w:val="none" w:sz="0" w:space="0" w:color="auto"/>
      </w:divBdr>
    </w:div>
    <w:div w:id="1172333989">
      <w:bodyDiv w:val="1"/>
      <w:marLeft w:val="0"/>
      <w:marRight w:val="0"/>
      <w:marTop w:val="0"/>
      <w:marBottom w:val="0"/>
      <w:divBdr>
        <w:top w:val="none" w:sz="0" w:space="0" w:color="auto"/>
        <w:left w:val="none" w:sz="0" w:space="0" w:color="auto"/>
        <w:bottom w:val="none" w:sz="0" w:space="0" w:color="auto"/>
        <w:right w:val="none" w:sz="0" w:space="0" w:color="auto"/>
      </w:divBdr>
    </w:div>
    <w:div w:id="1213611669">
      <w:bodyDiv w:val="1"/>
      <w:marLeft w:val="0"/>
      <w:marRight w:val="0"/>
      <w:marTop w:val="0"/>
      <w:marBottom w:val="0"/>
      <w:divBdr>
        <w:top w:val="none" w:sz="0" w:space="0" w:color="auto"/>
        <w:left w:val="none" w:sz="0" w:space="0" w:color="auto"/>
        <w:bottom w:val="none" w:sz="0" w:space="0" w:color="auto"/>
        <w:right w:val="none" w:sz="0" w:space="0" w:color="auto"/>
      </w:divBdr>
    </w:div>
    <w:div w:id="1214731453">
      <w:bodyDiv w:val="1"/>
      <w:marLeft w:val="0"/>
      <w:marRight w:val="0"/>
      <w:marTop w:val="0"/>
      <w:marBottom w:val="0"/>
      <w:divBdr>
        <w:top w:val="none" w:sz="0" w:space="0" w:color="auto"/>
        <w:left w:val="none" w:sz="0" w:space="0" w:color="auto"/>
        <w:bottom w:val="none" w:sz="0" w:space="0" w:color="auto"/>
        <w:right w:val="none" w:sz="0" w:space="0" w:color="auto"/>
      </w:divBdr>
    </w:div>
    <w:div w:id="1234778107">
      <w:bodyDiv w:val="1"/>
      <w:marLeft w:val="0"/>
      <w:marRight w:val="0"/>
      <w:marTop w:val="0"/>
      <w:marBottom w:val="0"/>
      <w:divBdr>
        <w:top w:val="none" w:sz="0" w:space="0" w:color="auto"/>
        <w:left w:val="none" w:sz="0" w:space="0" w:color="auto"/>
        <w:bottom w:val="none" w:sz="0" w:space="0" w:color="auto"/>
        <w:right w:val="none" w:sz="0" w:space="0" w:color="auto"/>
      </w:divBdr>
    </w:div>
    <w:div w:id="1252662447">
      <w:bodyDiv w:val="1"/>
      <w:marLeft w:val="0"/>
      <w:marRight w:val="0"/>
      <w:marTop w:val="0"/>
      <w:marBottom w:val="0"/>
      <w:divBdr>
        <w:top w:val="none" w:sz="0" w:space="0" w:color="auto"/>
        <w:left w:val="none" w:sz="0" w:space="0" w:color="auto"/>
        <w:bottom w:val="none" w:sz="0" w:space="0" w:color="auto"/>
        <w:right w:val="none" w:sz="0" w:space="0" w:color="auto"/>
      </w:divBdr>
    </w:div>
    <w:div w:id="1260486000">
      <w:bodyDiv w:val="1"/>
      <w:marLeft w:val="0"/>
      <w:marRight w:val="0"/>
      <w:marTop w:val="0"/>
      <w:marBottom w:val="0"/>
      <w:divBdr>
        <w:top w:val="none" w:sz="0" w:space="0" w:color="auto"/>
        <w:left w:val="none" w:sz="0" w:space="0" w:color="auto"/>
        <w:bottom w:val="none" w:sz="0" w:space="0" w:color="auto"/>
        <w:right w:val="none" w:sz="0" w:space="0" w:color="auto"/>
      </w:divBdr>
    </w:div>
    <w:div w:id="1261186656">
      <w:bodyDiv w:val="1"/>
      <w:marLeft w:val="0"/>
      <w:marRight w:val="0"/>
      <w:marTop w:val="0"/>
      <w:marBottom w:val="0"/>
      <w:divBdr>
        <w:top w:val="none" w:sz="0" w:space="0" w:color="auto"/>
        <w:left w:val="none" w:sz="0" w:space="0" w:color="auto"/>
        <w:bottom w:val="none" w:sz="0" w:space="0" w:color="auto"/>
        <w:right w:val="none" w:sz="0" w:space="0" w:color="auto"/>
      </w:divBdr>
    </w:div>
    <w:div w:id="1280650070">
      <w:bodyDiv w:val="1"/>
      <w:marLeft w:val="0"/>
      <w:marRight w:val="0"/>
      <w:marTop w:val="0"/>
      <w:marBottom w:val="0"/>
      <w:divBdr>
        <w:top w:val="none" w:sz="0" w:space="0" w:color="auto"/>
        <w:left w:val="none" w:sz="0" w:space="0" w:color="auto"/>
        <w:bottom w:val="none" w:sz="0" w:space="0" w:color="auto"/>
        <w:right w:val="none" w:sz="0" w:space="0" w:color="auto"/>
      </w:divBdr>
    </w:div>
    <w:div w:id="1284851564">
      <w:bodyDiv w:val="1"/>
      <w:marLeft w:val="0"/>
      <w:marRight w:val="0"/>
      <w:marTop w:val="0"/>
      <w:marBottom w:val="0"/>
      <w:divBdr>
        <w:top w:val="none" w:sz="0" w:space="0" w:color="auto"/>
        <w:left w:val="none" w:sz="0" w:space="0" w:color="auto"/>
        <w:bottom w:val="none" w:sz="0" w:space="0" w:color="auto"/>
        <w:right w:val="none" w:sz="0" w:space="0" w:color="auto"/>
      </w:divBdr>
    </w:div>
    <w:div w:id="1325477957">
      <w:bodyDiv w:val="1"/>
      <w:marLeft w:val="0"/>
      <w:marRight w:val="0"/>
      <w:marTop w:val="0"/>
      <w:marBottom w:val="0"/>
      <w:divBdr>
        <w:top w:val="none" w:sz="0" w:space="0" w:color="auto"/>
        <w:left w:val="none" w:sz="0" w:space="0" w:color="auto"/>
        <w:bottom w:val="none" w:sz="0" w:space="0" w:color="auto"/>
        <w:right w:val="none" w:sz="0" w:space="0" w:color="auto"/>
      </w:divBdr>
    </w:div>
    <w:div w:id="1351760240">
      <w:bodyDiv w:val="1"/>
      <w:marLeft w:val="0"/>
      <w:marRight w:val="0"/>
      <w:marTop w:val="0"/>
      <w:marBottom w:val="0"/>
      <w:divBdr>
        <w:top w:val="none" w:sz="0" w:space="0" w:color="auto"/>
        <w:left w:val="none" w:sz="0" w:space="0" w:color="auto"/>
        <w:bottom w:val="none" w:sz="0" w:space="0" w:color="auto"/>
        <w:right w:val="none" w:sz="0" w:space="0" w:color="auto"/>
      </w:divBdr>
    </w:div>
    <w:div w:id="1357082135">
      <w:bodyDiv w:val="1"/>
      <w:marLeft w:val="0"/>
      <w:marRight w:val="0"/>
      <w:marTop w:val="0"/>
      <w:marBottom w:val="0"/>
      <w:divBdr>
        <w:top w:val="none" w:sz="0" w:space="0" w:color="auto"/>
        <w:left w:val="none" w:sz="0" w:space="0" w:color="auto"/>
        <w:bottom w:val="none" w:sz="0" w:space="0" w:color="auto"/>
        <w:right w:val="none" w:sz="0" w:space="0" w:color="auto"/>
      </w:divBdr>
    </w:div>
    <w:div w:id="1397780023">
      <w:bodyDiv w:val="1"/>
      <w:marLeft w:val="0"/>
      <w:marRight w:val="0"/>
      <w:marTop w:val="0"/>
      <w:marBottom w:val="0"/>
      <w:divBdr>
        <w:top w:val="none" w:sz="0" w:space="0" w:color="auto"/>
        <w:left w:val="none" w:sz="0" w:space="0" w:color="auto"/>
        <w:bottom w:val="none" w:sz="0" w:space="0" w:color="auto"/>
        <w:right w:val="none" w:sz="0" w:space="0" w:color="auto"/>
      </w:divBdr>
    </w:div>
    <w:div w:id="1404445323">
      <w:bodyDiv w:val="1"/>
      <w:marLeft w:val="0"/>
      <w:marRight w:val="0"/>
      <w:marTop w:val="0"/>
      <w:marBottom w:val="0"/>
      <w:divBdr>
        <w:top w:val="none" w:sz="0" w:space="0" w:color="auto"/>
        <w:left w:val="none" w:sz="0" w:space="0" w:color="auto"/>
        <w:bottom w:val="none" w:sz="0" w:space="0" w:color="auto"/>
        <w:right w:val="none" w:sz="0" w:space="0" w:color="auto"/>
      </w:divBdr>
    </w:div>
    <w:div w:id="1439137626">
      <w:bodyDiv w:val="1"/>
      <w:marLeft w:val="0"/>
      <w:marRight w:val="0"/>
      <w:marTop w:val="0"/>
      <w:marBottom w:val="0"/>
      <w:divBdr>
        <w:top w:val="none" w:sz="0" w:space="0" w:color="auto"/>
        <w:left w:val="none" w:sz="0" w:space="0" w:color="auto"/>
        <w:bottom w:val="none" w:sz="0" w:space="0" w:color="auto"/>
        <w:right w:val="none" w:sz="0" w:space="0" w:color="auto"/>
      </w:divBdr>
    </w:div>
    <w:div w:id="1476026640">
      <w:bodyDiv w:val="1"/>
      <w:marLeft w:val="0"/>
      <w:marRight w:val="0"/>
      <w:marTop w:val="0"/>
      <w:marBottom w:val="0"/>
      <w:divBdr>
        <w:top w:val="none" w:sz="0" w:space="0" w:color="auto"/>
        <w:left w:val="none" w:sz="0" w:space="0" w:color="auto"/>
        <w:bottom w:val="none" w:sz="0" w:space="0" w:color="auto"/>
        <w:right w:val="none" w:sz="0" w:space="0" w:color="auto"/>
      </w:divBdr>
    </w:div>
    <w:div w:id="1480805792">
      <w:bodyDiv w:val="1"/>
      <w:marLeft w:val="0"/>
      <w:marRight w:val="0"/>
      <w:marTop w:val="0"/>
      <w:marBottom w:val="0"/>
      <w:divBdr>
        <w:top w:val="none" w:sz="0" w:space="0" w:color="auto"/>
        <w:left w:val="none" w:sz="0" w:space="0" w:color="auto"/>
        <w:bottom w:val="none" w:sz="0" w:space="0" w:color="auto"/>
        <w:right w:val="none" w:sz="0" w:space="0" w:color="auto"/>
      </w:divBdr>
    </w:div>
    <w:div w:id="1485317991">
      <w:bodyDiv w:val="1"/>
      <w:marLeft w:val="0"/>
      <w:marRight w:val="0"/>
      <w:marTop w:val="0"/>
      <w:marBottom w:val="0"/>
      <w:divBdr>
        <w:top w:val="none" w:sz="0" w:space="0" w:color="auto"/>
        <w:left w:val="none" w:sz="0" w:space="0" w:color="auto"/>
        <w:bottom w:val="none" w:sz="0" w:space="0" w:color="auto"/>
        <w:right w:val="none" w:sz="0" w:space="0" w:color="auto"/>
      </w:divBdr>
    </w:div>
    <w:div w:id="1508714230">
      <w:bodyDiv w:val="1"/>
      <w:marLeft w:val="0"/>
      <w:marRight w:val="0"/>
      <w:marTop w:val="0"/>
      <w:marBottom w:val="0"/>
      <w:divBdr>
        <w:top w:val="none" w:sz="0" w:space="0" w:color="auto"/>
        <w:left w:val="none" w:sz="0" w:space="0" w:color="auto"/>
        <w:bottom w:val="none" w:sz="0" w:space="0" w:color="auto"/>
        <w:right w:val="none" w:sz="0" w:space="0" w:color="auto"/>
      </w:divBdr>
    </w:div>
    <w:div w:id="1519468533">
      <w:bodyDiv w:val="1"/>
      <w:marLeft w:val="0"/>
      <w:marRight w:val="0"/>
      <w:marTop w:val="0"/>
      <w:marBottom w:val="0"/>
      <w:divBdr>
        <w:top w:val="none" w:sz="0" w:space="0" w:color="auto"/>
        <w:left w:val="none" w:sz="0" w:space="0" w:color="auto"/>
        <w:bottom w:val="none" w:sz="0" w:space="0" w:color="auto"/>
        <w:right w:val="none" w:sz="0" w:space="0" w:color="auto"/>
      </w:divBdr>
    </w:div>
    <w:div w:id="1521967157">
      <w:bodyDiv w:val="1"/>
      <w:marLeft w:val="0"/>
      <w:marRight w:val="0"/>
      <w:marTop w:val="0"/>
      <w:marBottom w:val="0"/>
      <w:divBdr>
        <w:top w:val="none" w:sz="0" w:space="0" w:color="auto"/>
        <w:left w:val="none" w:sz="0" w:space="0" w:color="auto"/>
        <w:bottom w:val="none" w:sz="0" w:space="0" w:color="auto"/>
        <w:right w:val="none" w:sz="0" w:space="0" w:color="auto"/>
      </w:divBdr>
    </w:div>
    <w:div w:id="1523786021">
      <w:bodyDiv w:val="1"/>
      <w:marLeft w:val="0"/>
      <w:marRight w:val="0"/>
      <w:marTop w:val="0"/>
      <w:marBottom w:val="0"/>
      <w:divBdr>
        <w:top w:val="none" w:sz="0" w:space="0" w:color="auto"/>
        <w:left w:val="none" w:sz="0" w:space="0" w:color="auto"/>
        <w:bottom w:val="none" w:sz="0" w:space="0" w:color="auto"/>
        <w:right w:val="none" w:sz="0" w:space="0" w:color="auto"/>
      </w:divBdr>
    </w:div>
    <w:div w:id="1534224209">
      <w:bodyDiv w:val="1"/>
      <w:marLeft w:val="0"/>
      <w:marRight w:val="0"/>
      <w:marTop w:val="0"/>
      <w:marBottom w:val="0"/>
      <w:divBdr>
        <w:top w:val="none" w:sz="0" w:space="0" w:color="auto"/>
        <w:left w:val="none" w:sz="0" w:space="0" w:color="auto"/>
        <w:bottom w:val="none" w:sz="0" w:space="0" w:color="auto"/>
        <w:right w:val="none" w:sz="0" w:space="0" w:color="auto"/>
      </w:divBdr>
    </w:div>
    <w:div w:id="1549803992">
      <w:bodyDiv w:val="1"/>
      <w:marLeft w:val="0"/>
      <w:marRight w:val="0"/>
      <w:marTop w:val="0"/>
      <w:marBottom w:val="0"/>
      <w:divBdr>
        <w:top w:val="none" w:sz="0" w:space="0" w:color="auto"/>
        <w:left w:val="none" w:sz="0" w:space="0" w:color="auto"/>
        <w:bottom w:val="none" w:sz="0" w:space="0" w:color="auto"/>
        <w:right w:val="none" w:sz="0" w:space="0" w:color="auto"/>
      </w:divBdr>
    </w:div>
    <w:div w:id="1577587148">
      <w:bodyDiv w:val="1"/>
      <w:marLeft w:val="0"/>
      <w:marRight w:val="0"/>
      <w:marTop w:val="0"/>
      <w:marBottom w:val="0"/>
      <w:divBdr>
        <w:top w:val="none" w:sz="0" w:space="0" w:color="auto"/>
        <w:left w:val="none" w:sz="0" w:space="0" w:color="auto"/>
        <w:bottom w:val="none" w:sz="0" w:space="0" w:color="auto"/>
        <w:right w:val="none" w:sz="0" w:space="0" w:color="auto"/>
      </w:divBdr>
    </w:div>
    <w:div w:id="1619606202">
      <w:bodyDiv w:val="1"/>
      <w:marLeft w:val="0"/>
      <w:marRight w:val="0"/>
      <w:marTop w:val="0"/>
      <w:marBottom w:val="0"/>
      <w:divBdr>
        <w:top w:val="none" w:sz="0" w:space="0" w:color="auto"/>
        <w:left w:val="none" w:sz="0" w:space="0" w:color="auto"/>
        <w:bottom w:val="none" w:sz="0" w:space="0" w:color="auto"/>
        <w:right w:val="none" w:sz="0" w:space="0" w:color="auto"/>
      </w:divBdr>
    </w:div>
    <w:div w:id="1648584870">
      <w:bodyDiv w:val="1"/>
      <w:marLeft w:val="0"/>
      <w:marRight w:val="0"/>
      <w:marTop w:val="0"/>
      <w:marBottom w:val="0"/>
      <w:divBdr>
        <w:top w:val="none" w:sz="0" w:space="0" w:color="auto"/>
        <w:left w:val="none" w:sz="0" w:space="0" w:color="auto"/>
        <w:bottom w:val="none" w:sz="0" w:space="0" w:color="auto"/>
        <w:right w:val="none" w:sz="0" w:space="0" w:color="auto"/>
      </w:divBdr>
    </w:div>
    <w:div w:id="1706246914">
      <w:bodyDiv w:val="1"/>
      <w:marLeft w:val="0"/>
      <w:marRight w:val="0"/>
      <w:marTop w:val="0"/>
      <w:marBottom w:val="0"/>
      <w:divBdr>
        <w:top w:val="none" w:sz="0" w:space="0" w:color="auto"/>
        <w:left w:val="none" w:sz="0" w:space="0" w:color="auto"/>
        <w:bottom w:val="none" w:sz="0" w:space="0" w:color="auto"/>
        <w:right w:val="none" w:sz="0" w:space="0" w:color="auto"/>
      </w:divBdr>
    </w:div>
    <w:div w:id="1883783727">
      <w:bodyDiv w:val="1"/>
      <w:marLeft w:val="0"/>
      <w:marRight w:val="0"/>
      <w:marTop w:val="0"/>
      <w:marBottom w:val="0"/>
      <w:divBdr>
        <w:top w:val="none" w:sz="0" w:space="0" w:color="auto"/>
        <w:left w:val="none" w:sz="0" w:space="0" w:color="auto"/>
        <w:bottom w:val="none" w:sz="0" w:space="0" w:color="auto"/>
        <w:right w:val="none" w:sz="0" w:space="0" w:color="auto"/>
      </w:divBdr>
    </w:div>
    <w:div w:id="1942637811">
      <w:bodyDiv w:val="1"/>
      <w:marLeft w:val="0"/>
      <w:marRight w:val="0"/>
      <w:marTop w:val="0"/>
      <w:marBottom w:val="0"/>
      <w:divBdr>
        <w:top w:val="none" w:sz="0" w:space="0" w:color="auto"/>
        <w:left w:val="none" w:sz="0" w:space="0" w:color="auto"/>
        <w:bottom w:val="none" w:sz="0" w:space="0" w:color="auto"/>
        <w:right w:val="none" w:sz="0" w:space="0" w:color="auto"/>
      </w:divBdr>
    </w:div>
    <w:div w:id="2016304488">
      <w:bodyDiv w:val="1"/>
      <w:marLeft w:val="0"/>
      <w:marRight w:val="0"/>
      <w:marTop w:val="0"/>
      <w:marBottom w:val="0"/>
      <w:divBdr>
        <w:top w:val="none" w:sz="0" w:space="0" w:color="auto"/>
        <w:left w:val="none" w:sz="0" w:space="0" w:color="auto"/>
        <w:bottom w:val="none" w:sz="0" w:space="0" w:color="auto"/>
        <w:right w:val="none" w:sz="0" w:space="0" w:color="auto"/>
      </w:divBdr>
    </w:div>
    <w:div w:id="2075884376">
      <w:bodyDiv w:val="1"/>
      <w:marLeft w:val="0"/>
      <w:marRight w:val="0"/>
      <w:marTop w:val="0"/>
      <w:marBottom w:val="0"/>
      <w:divBdr>
        <w:top w:val="none" w:sz="0" w:space="0" w:color="auto"/>
        <w:left w:val="none" w:sz="0" w:space="0" w:color="auto"/>
        <w:bottom w:val="none" w:sz="0" w:space="0" w:color="auto"/>
        <w:right w:val="none" w:sz="0" w:space="0" w:color="auto"/>
      </w:divBdr>
    </w:div>
    <w:div w:id="214237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www.erikson.edu/academics/professional-development/early-childhood-workshops-training/facilitating-attuned-interactions/" TargetMode="External"/><Relationship Id="rId26" Type="http://schemas.openxmlformats.org/officeDocument/2006/relationships/hyperlink" Target="https://hispaniclatinobehavioralhealth.org/" TargetMode="External"/><Relationship Id="rId3" Type="http://schemas.openxmlformats.org/officeDocument/2006/relationships/styles" Target="styles.xml"/><Relationship Id="rId21" Type="http://schemas.openxmlformats.org/officeDocument/2006/relationships/hyperlink" Target="https://www.cbhknowledge.center/practice-profiles/young-adult-peer-mentoring/"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resilienceandprevention.com/life"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mhanational.org/peer-support-research-and-reports"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ilienceandprevention.com/life" TargetMode="External"/><Relationship Id="rId24" Type="http://schemas.openxmlformats.org/officeDocument/2006/relationships/hyperlink" Target="http://www.cbhknowledge.center/"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massairc.org/" TargetMode="External"/><Relationship Id="rId28" Type="http://schemas.openxmlformats.org/officeDocument/2006/relationships/theme" Target="theme/theme1.xml"/><Relationship Id="rId10" Type="http://schemas.openxmlformats.org/officeDocument/2006/relationships/hyperlink" Target="https://hispaniclatinobehavioralhealth.org/" TargetMode="External"/><Relationship Id="rId19" Type="http://schemas.openxmlformats.org/officeDocument/2006/relationships/hyperlink" Target="https://theraplay.org/" TargetMode="External"/><Relationship Id="rId4" Type="http://schemas.openxmlformats.org/officeDocument/2006/relationships/settings" Target="settings.xml"/><Relationship Id="rId9" Type="http://schemas.openxmlformats.org/officeDocument/2006/relationships/hyperlink" Target="https://www.cbhknowledge.center/" TargetMode="External"/><Relationship Id="rId14" Type="http://schemas.openxmlformats.org/officeDocument/2006/relationships/footer" Target="footer1.xml"/><Relationship Id="rId22" Type="http://schemas.openxmlformats.org/officeDocument/2006/relationships/hyperlink" Target="https://www.cbhknowledge.center/wp-content/uploads/2024/07/Klodnick-et-al.-2024_Relational-Complexity-of-Near-Age-Young-Adult-Peer-Role-in-Mental-Health-Settings.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dsurge.com/news/2023-02-28-who-s-looking-out-for-the-mental-health-of-infants-and-toddlers" TargetMode="External"/><Relationship Id="rId2" Type="http://schemas.openxmlformats.org/officeDocument/2006/relationships/hyperlink" Target="https://www.zerotothree.org/wp-content/uploads/2022/06/Mental-Health-Services_-A-Critical-Support-for-Infants-Toddlers-and-Families.pdf" TargetMode="External"/><Relationship Id="rId1" Type="http://schemas.openxmlformats.org/officeDocument/2006/relationships/hyperlink" Target="https://www.ffcmh.org/_files/ugd/eeeef8_9e1c7e38235e477a8a35ae5af78c7224.pdf?index=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8E29-50B7-475A-B989-F404B441E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5727</Words>
  <Characters>32646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Annual Report</vt:lpstr>
    </vt:vector>
  </TitlesOfParts>
  <Company>EOHHS</Company>
  <LinksUpToDate>false</LinksUpToDate>
  <CharactersWithSpaces>38297</CharactersWithSpaces>
  <SharedDoc>false</SharedDoc>
  <HLinks>
    <vt:vector size="114" baseType="variant">
      <vt:variant>
        <vt:i4>7864438</vt:i4>
      </vt:variant>
      <vt:variant>
        <vt:i4>36</vt:i4>
      </vt:variant>
      <vt:variant>
        <vt:i4>0</vt:i4>
      </vt:variant>
      <vt:variant>
        <vt:i4>5</vt:i4>
      </vt:variant>
      <vt:variant>
        <vt:lpwstr>https://hispaniclatinobehavioralhealth.org/</vt:lpwstr>
      </vt:variant>
      <vt:variant>
        <vt:lpwstr/>
      </vt:variant>
      <vt:variant>
        <vt:i4>4259911</vt:i4>
      </vt:variant>
      <vt:variant>
        <vt:i4>33</vt:i4>
      </vt:variant>
      <vt:variant>
        <vt:i4>0</vt:i4>
      </vt:variant>
      <vt:variant>
        <vt:i4>5</vt:i4>
      </vt:variant>
      <vt:variant>
        <vt:lpwstr>https://www.resilienceandprevention.com/life</vt:lpwstr>
      </vt:variant>
      <vt:variant>
        <vt:lpwstr/>
      </vt:variant>
      <vt:variant>
        <vt:i4>7733299</vt:i4>
      </vt:variant>
      <vt:variant>
        <vt:i4>27</vt:i4>
      </vt:variant>
      <vt:variant>
        <vt:i4>0</vt:i4>
      </vt:variant>
      <vt:variant>
        <vt:i4>5</vt:i4>
      </vt:variant>
      <vt:variant>
        <vt:lpwstr>http://www.cbhknowledge.center/</vt:lpwstr>
      </vt:variant>
      <vt:variant>
        <vt:lpwstr/>
      </vt:variant>
      <vt:variant>
        <vt:i4>7602281</vt:i4>
      </vt:variant>
      <vt:variant>
        <vt:i4>24</vt:i4>
      </vt:variant>
      <vt:variant>
        <vt:i4>0</vt:i4>
      </vt:variant>
      <vt:variant>
        <vt:i4>5</vt:i4>
      </vt:variant>
      <vt:variant>
        <vt:lpwstr>https://nam10.safelinks.protection.outlook.com/?url=https%3A%2F%2Fmassairc.org%2F&amp;data=05%7C01%7CAmy.Weinstock%40umassmed.edu%7C217624ac9336470075ab08dadec93ba6%7Cee9155fe2da34378a6c44405faf57b2e%7C0%7C0%7C638067253119586003%7CUnknown%7CTWFpbGZsb3d8eyJWIjoiMC4wLjAwMDAiLCJQIjoiV2luMzIiLCJBTiI6Ik1haWwiLCJXVCI6Mn0%3D%7C3000%7C%7C%7C&amp;sdata=XFjXuJJAy0n7U66LZ2UcVCYf%2BBkAu0TlMT8MmIJHwPY%3D&amp;reserved=0</vt:lpwstr>
      </vt:variant>
      <vt:variant>
        <vt:lpwstr/>
      </vt:variant>
      <vt:variant>
        <vt:i4>5963843</vt:i4>
      </vt:variant>
      <vt:variant>
        <vt:i4>15</vt:i4>
      </vt:variant>
      <vt:variant>
        <vt:i4>0</vt:i4>
      </vt:variant>
      <vt:variant>
        <vt:i4>5</vt:i4>
      </vt:variant>
      <vt:variant>
        <vt:lpwstr>https://www.mhanational.org/peer-support-research-and-reports</vt:lpwstr>
      </vt:variant>
      <vt:variant>
        <vt:lpwstr/>
      </vt:variant>
      <vt:variant>
        <vt:i4>4259911</vt:i4>
      </vt:variant>
      <vt:variant>
        <vt:i4>9</vt:i4>
      </vt:variant>
      <vt:variant>
        <vt:i4>0</vt:i4>
      </vt:variant>
      <vt:variant>
        <vt:i4>5</vt:i4>
      </vt:variant>
      <vt:variant>
        <vt:lpwstr>https://www.resilienceandprevention.com/life</vt:lpwstr>
      </vt:variant>
      <vt:variant>
        <vt:lpwstr/>
      </vt:variant>
      <vt:variant>
        <vt:i4>28</vt:i4>
      </vt:variant>
      <vt:variant>
        <vt:i4>6</vt:i4>
      </vt:variant>
      <vt:variant>
        <vt:i4>0</vt:i4>
      </vt:variant>
      <vt:variant>
        <vt:i4>5</vt:i4>
      </vt:variant>
      <vt:variant>
        <vt:lpwstr>https://www.erikson.edu/academics/professional-development/early-childhood-workshops-training/facilitating-attuned-interactions/</vt:lpwstr>
      </vt:variant>
      <vt:variant>
        <vt:lpwstr/>
      </vt:variant>
      <vt:variant>
        <vt:i4>4063336</vt:i4>
      </vt:variant>
      <vt:variant>
        <vt:i4>3</vt:i4>
      </vt:variant>
      <vt:variant>
        <vt:i4>0</vt:i4>
      </vt:variant>
      <vt:variant>
        <vt:i4>5</vt:i4>
      </vt:variant>
      <vt:variant>
        <vt:lpwstr>C:\Users\moneill-arana\Downloads\theraplay.org</vt:lpwstr>
      </vt:variant>
      <vt:variant>
        <vt:lpwstr/>
      </vt:variant>
      <vt:variant>
        <vt:i4>7864438</vt:i4>
      </vt:variant>
      <vt:variant>
        <vt:i4>0</vt:i4>
      </vt:variant>
      <vt:variant>
        <vt:i4>0</vt:i4>
      </vt:variant>
      <vt:variant>
        <vt:i4>5</vt:i4>
      </vt:variant>
      <vt:variant>
        <vt:lpwstr>https://hispaniclatinobehavioralhealth.org/</vt:lpwstr>
      </vt:variant>
      <vt:variant>
        <vt:lpwstr/>
      </vt:variant>
      <vt:variant>
        <vt:i4>6553648</vt:i4>
      </vt:variant>
      <vt:variant>
        <vt:i4>6</vt:i4>
      </vt:variant>
      <vt:variant>
        <vt:i4>0</vt:i4>
      </vt:variant>
      <vt:variant>
        <vt:i4>5</vt:i4>
      </vt:variant>
      <vt:variant>
        <vt:lpwstr>https://www.edsurge.com/news/2023-02-28-who-s-looking-out-for-the-mental-health-of-infants-and-toddlers</vt:lpwstr>
      </vt:variant>
      <vt:variant>
        <vt:lpwstr/>
      </vt:variant>
      <vt:variant>
        <vt:i4>2752555</vt:i4>
      </vt:variant>
      <vt:variant>
        <vt:i4>3</vt:i4>
      </vt:variant>
      <vt:variant>
        <vt:i4>0</vt:i4>
      </vt:variant>
      <vt:variant>
        <vt:i4>5</vt:i4>
      </vt:variant>
      <vt:variant>
        <vt:lpwstr>https://www.usatoday.com/in-depth/news/education/2022/06/09/pandemic-babies-now-toddlers-delayed-development-heres-why/9660318002/</vt:lpwstr>
      </vt:variant>
      <vt:variant>
        <vt:lpwstr/>
      </vt:variant>
      <vt:variant>
        <vt:i4>2031710</vt:i4>
      </vt:variant>
      <vt:variant>
        <vt:i4>0</vt:i4>
      </vt:variant>
      <vt:variant>
        <vt:i4>0</vt:i4>
      </vt:variant>
      <vt:variant>
        <vt:i4>5</vt:i4>
      </vt:variant>
      <vt:variant>
        <vt:lpwstr>https://www.zerotothree.org/issue-areas/infant-and-early-childhood-mental-health/</vt:lpwstr>
      </vt:variant>
      <vt:variant>
        <vt:lpwstr/>
      </vt:variant>
      <vt:variant>
        <vt:i4>1441893</vt:i4>
      </vt:variant>
      <vt:variant>
        <vt:i4>18</vt:i4>
      </vt:variant>
      <vt:variant>
        <vt:i4>0</vt:i4>
      </vt:variant>
      <vt:variant>
        <vt:i4>5</vt:i4>
      </vt:variant>
      <vt:variant>
        <vt:lpwstr>mailto:joel.goldstein@mass.gov</vt:lpwstr>
      </vt:variant>
      <vt:variant>
        <vt:lpwstr/>
      </vt:variant>
      <vt:variant>
        <vt:i4>5505085</vt:i4>
      </vt:variant>
      <vt:variant>
        <vt:i4>15</vt:i4>
      </vt:variant>
      <vt:variant>
        <vt:i4>0</vt:i4>
      </vt:variant>
      <vt:variant>
        <vt:i4>5</vt:i4>
      </vt:variant>
      <vt:variant>
        <vt:lpwstr>mailto:heidi.holland@mass.gov</vt:lpwstr>
      </vt:variant>
      <vt:variant>
        <vt:lpwstr/>
      </vt:variant>
      <vt:variant>
        <vt:i4>4784254</vt:i4>
      </vt:variant>
      <vt:variant>
        <vt:i4>12</vt:i4>
      </vt:variant>
      <vt:variant>
        <vt:i4>0</vt:i4>
      </vt:variant>
      <vt:variant>
        <vt:i4>5</vt:i4>
      </vt:variant>
      <vt:variant>
        <vt:lpwstr>mailto:Andrea.Goncalves-Oliveira@mass.gov</vt:lpwstr>
      </vt:variant>
      <vt:variant>
        <vt:lpwstr/>
      </vt:variant>
      <vt:variant>
        <vt:i4>4784254</vt:i4>
      </vt:variant>
      <vt:variant>
        <vt:i4>9</vt:i4>
      </vt:variant>
      <vt:variant>
        <vt:i4>0</vt:i4>
      </vt:variant>
      <vt:variant>
        <vt:i4>5</vt:i4>
      </vt:variant>
      <vt:variant>
        <vt:lpwstr>mailto:Andrea.Goncalves-Oliveira@mass.gov</vt:lpwstr>
      </vt:variant>
      <vt:variant>
        <vt:lpwstr/>
      </vt:variant>
      <vt:variant>
        <vt:i4>4784254</vt:i4>
      </vt:variant>
      <vt:variant>
        <vt:i4>6</vt:i4>
      </vt:variant>
      <vt:variant>
        <vt:i4>0</vt:i4>
      </vt:variant>
      <vt:variant>
        <vt:i4>5</vt:i4>
      </vt:variant>
      <vt:variant>
        <vt:lpwstr>mailto:Andrea.Goncalves-Oliveira@mass.gov</vt:lpwstr>
      </vt:variant>
      <vt:variant>
        <vt:lpwstr/>
      </vt:variant>
      <vt:variant>
        <vt:i4>65573</vt:i4>
      </vt:variant>
      <vt:variant>
        <vt:i4>3</vt:i4>
      </vt:variant>
      <vt:variant>
        <vt:i4>0</vt:i4>
      </vt:variant>
      <vt:variant>
        <vt:i4>5</vt:i4>
      </vt:variant>
      <vt:variant>
        <vt:lpwstr>https://www.zerotothree.org/wp-content/uploads/2022/06/Mental-Health-Services_-A-Critical-Support-for-Infants-Toddlers-and-Families.pdf</vt:lpwstr>
      </vt:variant>
      <vt:variant>
        <vt:lpwstr/>
      </vt:variant>
      <vt:variant>
        <vt:i4>4784254</vt:i4>
      </vt:variant>
      <vt:variant>
        <vt:i4>0</vt:i4>
      </vt:variant>
      <vt:variant>
        <vt:i4>0</vt:i4>
      </vt:variant>
      <vt:variant>
        <vt:i4>5</vt:i4>
      </vt:variant>
      <vt:variant>
        <vt:lpwstr>mailto:Andrea.Goncalves-Oliveira@mass.gov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dc:title>
  <dc:subject>2020</dc:subject>
  <dc:creator>Margarita O'Neill-Arana</dc:creator>
  <cp:keywords/>
  <cp:lastModifiedBy>Beatrice, Lynn (DMH)</cp:lastModifiedBy>
  <cp:revision>2</cp:revision>
  <cp:lastPrinted>2021-01-08T14:29:00Z</cp:lastPrinted>
  <dcterms:created xsi:type="dcterms:W3CDTF">2026-08-24T13:43:00Z</dcterms:created>
  <dcterms:modified xsi:type="dcterms:W3CDTF">2026-08-24T13:43:00Z</dcterms:modified>
</cp:coreProperties>
</file>