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A7CC11" w14:textId="77777777" w:rsidR="00470D14" w:rsidRDefault="00470D14" w:rsidP="00B01C41">
      <w:pPr>
        <w:tabs>
          <w:tab w:val="left" w:pos="2200"/>
        </w:tabs>
        <w:rPr>
          <w:rFonts w:ascii="Times New Roman" w:hAnsi="Times New Roman"/>
          <w:b/>
        </w:rPr>
      </w:pPr>
    </w:p>
    <w:p w14:paraId="38F8783C" w14:textId="77777777" w:rsidR="00470D14" w:rsidRDefault="00470D14" w:rsidP="00B01C41">
      <w:pPr>
        <w:tabs>
          <w:tab w:val="left" w:pos="2200"/>
        </w:tabs>
        <w:rPr>
          <w:rFonts w:ascii="Times New Roman" w:hAnsi="Times New Roman"/>
          <w:b/>
        </w:rPr>
      </w:pPr>
    </w:p>
    <w:p w14:paraId="6F802126" w14:textId="3675FAE8" w:rsidR="00B01C41" w:rsidRPr="006B5418" w:rsidRDefault="00B01C41" w:rsidP="00B01C41">
      <w:pPr>
        <w:tabs>
          <w:tab w:val="left" w:pos="2200"/>
        </w:tabs>
        <w:rPr>
          <w:rFonts w:ascii="Times New Roman" w:hAnsi="Times New Roman"/>
        </w:rPr>
      </w:pPr>
      <w:r w:rsidRPr="00A44D75">
        <w:rPr>
          <w:rFonts w:ascii="Times New Roman" w:hAnsi="Times New Roman"/>
          <w:b/>
        </w:rPr>
        <w:t xml:space="preserve">To: </w:t>
      </w:r>
      <w:r w:rsidR="00470D14">
        <w:rPr>
          <w:rFonts w:ascii="Times New Roman" w:hAnsi="Times New Roman"/>
          <w:b/>
        </w:rPr>
        <w:tab/>
      </w:r>
      <w:r w:rsidR="007B77B8" w:rsidRPr="003A6B73">
        <w:rPr>
          <w:rFonts w:ascii="Times New Roman" w:hAnsi="Times New Roman"/>
          <w:bCs/>
        </w:rPr>
        <w:t xml:space="preserve">James </w:t>
      </w:r>
      <w:r w:rsidR="00A860B0" w:rsidRPr="003A6B73">
        <w:rPr>
          <w:rFonts w:ascii="Times New Roman" w:hAnsi="Times New Roman"/>
          <w:bCs/>
        </w:rPr>
        <w:t>Peyser</w:t>
      </w:r>
      <w:r w:rsidR="007B77B8" w:rsidRPr="003A6B73">
        <w:rPr>
          <w:rFonts w:ascii="Times New Roman" w:hAnsi="Times New Roman"/>
          <w:bCs/>
        </w:rPr>
        <w:t>, Secretary, Executive Office of Education</w:t>
      </w:r>
    </w:p>
    <w:p w14:paraId="5B9C538C" w14:textId="7A32D8DF" w:rsidR="00B03FC2" w:rsidRDefault="00B01C41" w:rsidP="6DD9C8BA">
      <w:pPr>
        <w:tabs>
          <w:tab w:val="left" w:pos="2200"/>
        </w:tabs>
        <w:rPr>
          <w:rFonts w:ascii="Times New Roman" w:hAnsi="Times New Roman"/>
          <w:b/>
          <w:bCs/>
        </w:rPr>
      </w:pPr>
      <w:r w:rsidRPr="6DD9C8BA">
        <w:rPr>
          <w:rFonts w:ascii="Times New Roman" w:hAnsi="Times New Roman"/>
          <w:b/>
          <w:bCs/>
        </w:rPr>
        <w:t xml:space="preserve">From: </w:t>
      </w:r>
      <w:r w:rsidR="00470D14">
        <w:tab/>
      </w:r>
      <w:r w:rsidR="007B77B8" w:rsidRPr="003A6B73">
        <w:rPr>
          <w:rFonts w:ascii="Times New Roman" w:hAnsi="Times New Roman"/>
        </w:rPr>
        <w:t>Nonie Lesaux, Chair</w:t>
      </w:r>
      <w:r w:rsidR="7FE43529" w:rsidRPr="003A6B73">
        <w:rPr>
          <w:rFonts w:ascii="Times New Roman" w:hAnsi="Times New Roman"/>
        </w:rPr>
        <w:t xml:space="preserve">, </w:t>
      </w:r>
      <w:r w:rsidR="007B77B8" w:rsidRPr="003A6B73">
        <w:rPr>
          <w:rFonts w:ascii="Times New Roman" w:hAnsi="Times New Roman"/>
        </w:rPr>
        <w:t xml:space="preserve">on behalf of the </w:t>
      </w:r>
      <w:r w:rsidR="00DD0BC9" w:rsidRPr="003A6B73">
        <w:rPr>
          <w:rFonts w:ascii="Times New Roman" w:hAnsi="Times New Roman"/>
        </w:rPr>
        <w:t>Board o</w:t>
      </w:r>
      <w:r w:rsidR="00A352F6">
        <w:rPr>
          <w:rFonts w:ascii="Times New Roman" w:hAnsi="Times New Roman"/>
        </w:rPr>
        <w:t xml:space="preserve">f </w:t>
      </w:r>
      <w:r w:rsidR="00DD0BC9" w:rsidRPr="003A6B73">
        <w:rPr>
          <w:rFonts w:ascii="Times New Roman" w:hAnsi="Times New Roman"/>
        </w:rPr>
        <w:t>Early Education and Care</w:t>
      </w:r>
    </w:p>
    <w:p w14:paraId="2C7E17AF" w14:textId="2E41EE36" w:rsidR="00585FAD" w:rsidRDefault="00585FAD" w:rsidP="6DD9C8BA">
      <w:pPr>
        <w:tabs>
          <w:tab w:val="left" w:pos="2200"/>
        </w:tabs>
        <w:rPr>
          <w:rFonts w:ascii="Times New Roman" w:hAnsi="Times New Roman"/>
          <w:b/>
          <w:bCs/>
        </w:rPr>
      </w:pPr>
      <w:r w:rsidRPr="00585FAD">
        <w:rPr>
          <w:rFonts w:ascii="Times New Roman" w:hAnsi="Times New Roman"/>
          <w:b/>
          <w:bCs/>
        </w:rPr>
        <w:t xml:space="preserve">Date: </w:t>
      </w:r>
      <w:r w:rsidR="00470D14">
        <w:rPr>
          <w:rFonts w:ascii="Times New Roman" w:hAnsi="Times New Roman"/>
          <w:b/>
          <w:bCs/>
        </w:rPr>
        <w:tab/>
      </w:r>
      <w:r w:rsidRPr="003A6B73">
        <w:rPr>
          <w:rFonts w:ascii="Times New Roman" w:hAnsi="Times New Roman"/>
        </w:rPr>
        <w:t>November 8, 2022</w:t>
      </w:r>
    </w:p>
    <w:p w14:paraId="39641418" w14:textId="257CFFA5" w:rsidR="00290E13" w:rsidRDefault="00B01C41" w:rsidP="04BB1B5D">
      <w:pPr>
        <w:pBdr>
          <w:bottom w:val="single" w:sz="6" w:space="1" w:color="auto"/>
        </w:pBdr>
        <w:tabs>
          <w:tab w:val="left" w:pos="2200"/>
        </w:tabs>
        <w:rPr>
          <w:rFonts w:ascii="Times New Roman" w:hAnsi="Times New Roman"/>
          <w:b/>
        </w:rPr>
      </w:pPr>
      <w:r w:rsidRPr="00A44D75">
        <w:rPr>
          <w:rFonts w:ascii="Times New Roman" w:hAnsi="Times New Roman"/>
          <w:b/>
        </w:rPr>
        <w:t>Subject:</w:t>
      </w:r>
      <w:r w:rsidR="003A6B73">
        <w:rPr>
          <w:rFonts w:ascii="Times New Roman" w:hAnsi="Times New Roman"/>
          <w:bCs/>
        </w:rPr>
        <w:t xml:space="preserve"> </w:t>
      </w:r>
      <w:r w:rsidR="00470D14">
        <w:rPr>
          <w:rFonts w:ascii="Times New Roman" w:hAnsi="Times New Roman"/>
          <w:bCs/>
        </w:rPr>
        <w:tab/>
      </w:r>
      <w:r w:rsidR="003A6B73">
        <w:rPr>
          <w:rFonts w:ascii="Times New Roman" w:hAnsi="Times New Roman"/>
          <w:bCs/>
        </w:rPr>
        <w:t xml:space="preserve">Fiscal Year 2024 </w:t>
      </w:r>
      <w:r w:rsidRPr="003A6B73">
        <w:rPr>
          <w:rFonts w:ascii="Times New Roman" w:hAnsi="Times New Roman"/>
          <w:bCs/>
        </w:rPr>
        <w:t>Budget Priorities</w:t>
      </w:r>
      <w:r w:rsidR="003A6B73">
        <w:rPr>
          <w:rFonts w:ascii="Times New Roman" w:hAnsi="Times New Roman"/>
          <w:bCs/>
        </w:rPr>
        <w:t xml:space="preserve"> for the </w:t>
      </w:r>
      <w:r w:rsidR="003A6B73" w:rsidRPr="003A6B73">
        <w:rPr>
          <w:rFonts w:ascii="Times New Roman" w:hAnsi="Times New Roman"/>
          <w:bCs/>
        </w:rPr>
        <w:t>Department of Early Education</w:t>
      </w:r>
      <w:r w:rsidR="00470D14">
        <w:rPr>
          <w:rFonts w:ascii="Times New Roman" w:hAnsi="Times New Roman"/>
          <w:bCs/>
        </w:rPr>
        <w:tab/>
      </w:r>
      <w:r w:rsidR="00470D14">
        <w:rPr>
          <w:rFonts w:ascii="Times New Roman" w:hAnsi="Times New Roman"/>
          <w:bCs/>
        </w:rPr>
        <w:tab/>
      </w:r>
      <w:r w:rsidR="003A6B73" w:rsidRPr="003A6B73">
        <w:rPr>
          <w:rFonts w:ascii="Times New Roman" w:hAnsi="Times New Roman"/>
          <w:bCs/>
        </w:rPr>
        <w:t>and Care</w:t>
      </w:r>
    </w:p>
    <w:p w14:paraId="1E2F760C" w14:textId="77777777" w:rsidR="003A6B73" w:rsidRDefault="003A6B73" w:rsidP="04BB1B5D">
      <w:pPr>
        <w:pBdr>
          <w:bottom w:val="single" w:sz="6" w:space="1" w:color="auto"/>
        </w:pBdr>
        <w:tabs>
          <w:tab w:val="left" w:pos="2200"/>
        </w:tabs>
        <w:rPr>
          <w:rFonts w:ascii="Times New Roman" w:hAnsi="Times New Roman"/>
          <w:b/>
        </w:rPr>
      </w:pPr>
    </w:p>
    <w:p w14:paraId="1E0487C6" w14:textId="57894401" w:rsidR="00F13C25" w:rsidRDefault="00F13C25" w:rsidP="00F16808">
      <w:pPr>
        <w:tabs>
          <w:tab w:val="left" w:pos="2200"/>
        </w:tabs>
        <w:rPr>
          <w:rFonts w:ascii="Times New Roman" w:hAnsi="Times New Roman"/>
        </w:rPr>
      </w:pPr>
    </w:p>
    <w:p w14:paraId="4802C30A" w14:textId="2C60870F" w:rsidR="009E5D97" w:rsidRDefault="009E5D97" w:rsidP="00F16808">
      <w:pPr>
        <w:tabs>
          <w:tab w:val="left" w:pos="2200"/>
        </w:tabs>
        <w:rPr>
          <w:rFonts w:ascii="Times New Roman" w:hAnsi="Times New Roman"/>
        </w:rPr>
      </w:pPr>
      <w:r>
        <w:rPr>
          <w:rFonts w:ascii="Times New Roman" w:hAnsi="Times New Roman"/>
        </w:rPr>
        <w:t xml:space="preserve">Early education and care is essential </w:t>
      </w:r>
      <w:r w:rsidR="003F6F01">
        <w:rPr>
          <w:rFonts w:ascii="Times New Roman" w:hAnsi="Times New Roman"/>
        </w:rPr>
        <w:t>as</w:t>
      </w:r>
      <w:r w:rsidR="005C50CD">
        <w:rPr>
          <w:rFonts w:ascii="Times New Roman" w:hAnsi="Times New Roman"/>
        </w:rPr>
        <w:t xml:space="preserve"> children, working families</w:t>
      </w:r>
      <w:r w:rsidR="7DE8CCCC" w:rsidRPr="5E23CC56">
        <w:rPr>
          <w:rFonts w:ascii="Times New Roman" w:hAnsi="Times New Roman"/>
        </w:rPr>
        <w:t>,</w:t>
      </w:r>
      <w:r w:rsidR="005C50CD">
        <w:rPr>
          <w:rFonts w:ascii="Times New Roman" w:hAnsi="Times New Roman"/>
        </w:rPr>
        <w:t xml:space="preserve"> and the </w:t>
      </w:r>
      <w:r w:rsidR="00FB40A5">
        <w:rPr>
          <w:rFonts w:ascii="Times New Roman" w:hAnsi="Times New Roman"/>
        </w:rPr>
        <w:t>economy</w:t>
      </w:r>
      <w:r w:rsidR="003F6F01">
        <w:rPr>
          <w:rFonts w:ascii="Times New Roman" w:hAnsi="Times New Roman"/>
        </w:rPr>
        <w:t xml:space="preserve"> continue to recover from the economic impacts associated with the pandemic</w:t>
      </w:r>
      <w:r w:rsidR="005C50CD">
        <w:rPr>
          <w:rFonts w:ascii="Times New Roman" w:hAnsi="Times New Roman"/>
        </w:rPr>
        <w:t xml:space="preserve">. </w:t>
      </w:r>
      <w:r w:rsidR="2EA70A0F" w:rsidRPr="5E23CC56">
        <w:rPr>
          <w:rFonts w:ascii="Times New Roman" w:hAnsi="Times New Roman"/>
        </w:rPr>
        <w:t>Even p</w:t>
      </w:r>
      <w:r w:rsidR="005C50CD">
        <w:rPr>
          <w:rFonts w:ascii="Times New Roman" w:hAnsi="Times New Roman"/>
        </w:rPr>
        <w:t xml:space="preserve">rior to </w:t>
      </w:r>
      <w:r w:rsidR="00C06AA3">
        <w:rPr>
          <w:rFonts w:ascii="Times New Roman" w:hAnsi="Times New Roman"/>
        </w:rPr>
        <w:t>the pandemic,</w:t>
      </w:r>
      <w:r w:rsidR="00FB40A5">
        <w:rPr>
          <w:rFonts w:ascii="Times New Roman" w:hAnsi="Times New Roman"/>
        </w:rPr>
        <w:t xml:space="preserve"> the system was fragile – programs struggled to balance affordability for families with sufficient </w:t>
      </w:r>
      <w:r w:rsidR="00F0781F">
        <w:rPr>
          <w:rFonts w:ascii="Times New Roman" w:hAnsi="Times New Roman"/>
        </w:rPr>
        <w:t xml:space="preserve">wages for staff and investment </w:t>
      </w:r>
      <w:r w:rsidR="26A09604" w:rsidRPr="5E23CC56">
        <w:rPr>
          <w:rFonts w:ascii="Times New Roman" w:hAnsi="Times New Roman"/>
        </w:rPr>
        <w:t>in</w:t>
      </w:r>
      <w:r w:rsidR="00F0781F">
        <w:rPr>
          <w:rFonts w:ascii="Times New Roman" w:hAnsi="Times New Roman"/>
        </w:rPr>
        <w:t xml:space="preserve"> quality </w:t>
      </w:r>
      <w:r w:rsidR="002D7227">
        <w:rPr>
          <w:rFonts w:ascii="Times New Roman" w:hAnsi="Times New Roman"/>
        </w:rPr>
        <w:t>initiatives</w:t>
      </w:r>
      <w:r w:rsidR="00F0781F">
        <w:rPr>
          <w:rFonts w:ascii="Times New Roman" w:hAnsi="Times New Roman"/>
        </w:rPr>
        <w:t xml:space="preserve">. The pandemic profoundly disrupted </w:t>
      </w:r>
      <w:r w:rsidR="0F409620" w:rsidRPr="5E23CC56">
        <w:rPr>
          <w:rFonts w:ascii="Times New Roman" w:hAnsi="Times New Roman"/>
        </w:rPr>
        <w:t xml:space="preserve">what was already a </w:t>
      </w:r>
      <w:r w:rsidR="00F0781F">
        <w:rPr>
          <w:rFonts w:ascii="Times New Roman" w:hAnsi="Times New Roman"/>
        </w:rPr>
        <w:t>precarious balance</w:t>
      </w:r>
      <w:r w:rsidR="7B89EBAF" w:rsidRPr="5E23CC56">
        <w:rPr>
          <w:rFonts w:ascii="Times New Roman" w:hAnsi="Times New Roman"/>
        </w:rPr>
        <w:t xml:space="preserve"> </w:t>
      </w:r>
      <w:r w:rsidR="4B6734FD" w:rsidRPr="5E23CC56">
        <w:rPr>
          <w:rFonts w:ascii="Times New Roman" w:hAnsi="Times New Roman"/>
        </w:rPr>
        <w:t>requiring</w:t>
      </w:r>
      <w:r w:rsidR="7B89EBAF" w:rsidRPr="5E23CC56">
        <w:rPr>
          <w:rFonts w:ascii="Times New Roman" w:hAnsi="Times New Roman"/>
        </w:rPr>
        <w:t xml:space="preserve"> new and creative</w:t>
      </w:r>
      <w:r w:rsidR="00F0781F">
        <w:rPr>
          <w:rFonts w:ascii="Times New Roman" w:hAnsi="Times New Roman"/>
        </w:rPr>
        <w:t xml:space="preserve"> resources to keep programs</w:t>
      </w:r>
      <w:r w:rsidR="00585161">
        <w:rPr>
          <w:rFonts w:ascii="Times New Roman" w:hAnsi="Times New Roman"/>
        </w:rPr>
        <w:t xml:space="preserve"> open, </w:t>
      </w:r>
      <w:r w:rsidR="22C7CE1F" w:rsidRPr="5E23CC56">
        <w:rPr>
          <w:rFonts w:ascii="Times New Roman" w:hAnsi="Times New Roman"/>
        </w:rPr>
        <w:t>stabiliz</w:t>
      </w:r>
      <w:r w:rsidR="76248931" w:rsidRPr="5E23CC56">
        <w:rPr>
          <w:rFonts w:ascii="Times New Roman" w:hAnsi="Times New Roman"/>
        </w:rPr>
        <w:t>e</w:t>
      </w:r>
      <w:r w:rsidR="00585161">
        <w:rPr>
          <w:rFonts w:ascii="Times New Roman" w:hAnsi="Times New Roman"/>
        </w:rPr>
        <w:t xml:space="preserve"> the system</w:t>
      </w:r>
      <w:r w:rsidR="3F3B87BC" w:rsidRPr="5E23CC56">
        <w:rPr>
          <w:rFonts w:ascii="Times New Roman" w:hAnsi="Times New Roman"/>
        </w:rPr>
        <w:t>,</w:t>
      </w:r>
      <w:r w:rsidR="00585161">
        <w:rPr>
          <w:rFonts w:ascii="Times New Roman" w:hAnsi="Times New Roman"/>
        </w:rPr>
        <w:t xml:space="preserve"> and </w:t>
      </w:r>
      <w:r w:rsidR="22C7CE1F" w:rsidRPr="5E23CC56">
        <w:rPr>
          <w:rFonts w:ascii="Times New Roman" w:hAnsi="Times New Roman"/>
        </w:rPr>
        <w:t>enabl</w:t>
      </w:r>
      <w:r w:rsidR="22AEC1CC" w:rsidRPr="5E23CC56">
        <w:rPr>
          <w:rFonts w:ascii="Times New Roman" w:hAnsi="Times New Roman"/>
        </w:rPr>
        <w:t>e</w:t>
      </w:r>
      <w:r w:rsidR="00585161">
        <w:rPr>
          <w:rFonts w:ascii="Times New Roman" w:hAnsi="Times New Roman"/>
        </w:rPr>
        <w:t xml:space="preserve"> parents to go to or return to work. </w:t>
      </w:r>
    </w:p>
    <w:p w14:paraId="4E1BD53D" w14:textId="1CD05BB4" w:rsidR="00074802" w:rsidRDefault="00074802" w:rsidP="00F16808">
      <w:pPr>
        <w:tabs>
          <w:tab w:val="left" w:pos="2200"/>
        </w:tabs>
        <w:rPr>
          <w:rFonts w:ascii="Times New Roman" w:hAnsi="Times New Roman"/>
        </w:rPr>
      </w:pPr>
    </w:p>
    <w:p w14:paraId="30BF9FB3" w14:textId="6F1C39B9" w:rsidR="00AB2993" w:rsidRDefault="00AB2993" w:rsidP="00F16808">
      <w:pPr>
        <w:tabs>
          <w:tab w:val="left" w:pos="2200"/>
        </w:tabs>
        <w:rPr>
          <w:rFonts w:ascii="Times New Roman" w:hAnsi="Times New Roman"/>
        </w:rPr>
      </w:pPr>
      <w:r w:rsidRPr="393ABB50">
        <w:rPr>
          <w:rFonts w:ascii="Times New Roman" w:hAnsi="Times New Roman"/>
        </w:rPr>
        <w:t xml:space="preserve">While the capacity of the early education and care sector is rebounding and enrollment is </w:t>
      </w:r>
      <w:r w:rsidR="4B21488B" w:rsidRPr="393ABB50">
        <w:rPr>
          <w:rFonts w:ascii="Times New Roman" w:hAnsi="Times New Roman"/>
        </w:rPr>
        <w:t>beginning</w:t>
      </w:r>
      <w:r w:rsidRPr="393ABB50">
        <w:rPr>
          <w:rFonts w:ascii="Times New Roman" w:hAnsi="Times New Roman"/>
        </w:rPr>
        <w:t xml:space="preserve"> to stabilize, a significant number of programs report </w:t>
      </w:r>
      <w:r w:rsidR="005D291E" w:rsidRPr="393ABB50">
        <w:rPr>
          <w:rFonts w:ascii="Times New Roman" w:hAnsi="Times New Roman"/>
        </w:rPr>
        <w:t>closed</w:t>
      </w:r>
      <w:r w:rsidRPr="393ABB50">
        <w:rPr>
          <w:rFonts w:ascii="Times New Roman" w:hAnsi="Times New Roman"/>
        </w:rPr>
        <w:t xml:space="preserve"> classrooms and</w:t>
      </w:r>
      <w:r w:rsidR="005D291E" w:rsidRPr="393ABB50">
        <w:rPr>
          <w:rFonts w:ascii="Times New Roman" w:hAnsi="Times New Roman"/>
        </w:rPr>
        <w:t>/or are</w:t>
      </w:r>
      <w:r w:rsidRPr="393ABB50">
        <w:rPr>
          <w:rFonts w:ascii="Times New Roman" w:hAnsi="Times New Roman"/>
        </w:rPr>
        <w:t xml:space="preserve"> operating under capacity due to a workforce shortage </w:t>
      </w:r>
      <w:r w:rsidR="5908989D" w:rsidRPr="5E23CC56">
        <w:rPr>
          <w:rFonts w:ascii="Times New Roman" w:hAnsi="Times New Roman"/>
        </w:rPr>
        <w:t>of educators and providers</w:t>
      </w:r>
      <w:r w:rsidR="00F35364" w:rsidRPr="393ABB50">
        <w:rPr>
          <w:rFonts w:ascii="Times New Roman" w:hAnsi="Times New Roman"/>
        </w:rPr>
        <w:t xml:space="preserve">. </w:t>
      </w:r>
    </w:p>
    <w:p w14:paraId="1D5B6CB2" w14:textId="5765B191" w:rsidR="007C5A9B" w:rsidRDefault="007C5A9B" w:rsidP="00F16808">
      <w:pPr>
        <w:tabs>
          <w:tab w:val="left" w:pos="2200"/>
        </w:tabs>
        <w:rPr>
          <w:rFonts w:ascii="Times New Roman" w:hAnsi="Times New Roman"/>
        </w:rPr>
      </w:pPr>
    </w:p>
    <w:p w14:paraId="7359FDC3" w14:textId="5AD4992B" w:rsidR="007C5A9B" w:rsidRDefault="00DD1CA2" w:rsidP="00F16808">
      <w:pPr>
        <w:tabs>
          <w:tab w:val="left" w:pos="2200"/>
        </w:tabs>
        <w:rPr>
          <w:rFonts w:ascii="Times New Roman" w:hAnsi="Times New Roman"/>
        </w:rPr>
      </w:pPr>
      <w:r>
        <w:rPr>
          <w:rFonts w:ascii="Times New Roman" w:hAnsi="Times New Roman"/>
        </w:rPr>
        <w:t>Included in this memo are the</w:t>
      </w:r>
      <w:r w:rsidR="00026FCF">
        <w:rPr>
          <w:rFonts w:ascii="Times New Roman" w:hAnsi="Times New Roman"/>
        </w:rPr>
        <w:t xml:space="preserve"> </w:t>
      </w:r>
      <w:r w:rsidR="00026FCF" w:rsidRPr="6DD9C8BA">
        <w:rPr>
          <w:rFonts w:ascii="Times New Roman" w:hAnsi="Times New Roman"/>
        </w:rPr>
        <w:t>Board of Early Education and Care</w:t>
      </w:r>
      <w:r w:rsidR="001C6AAD">
        <w:rPr>
          <w:rFonts w:ascii="Times New Roman" w:hAnsi="Times New Roman"/>
        </w:rPr>
        <w:t xml:space="preserve">’s </w:t>
      </w:r>
      <w:r w:rsidR="005B4615">
        <w:rPr>
          <w:rFonts w:ascii="Times New Roman" w:hAnsi="Times New Roman"/>
        </w:rPr>
        <w:t>recommended investments for consideration in the development of the state’s</w:t>
      </w:r>
      <w:r w:rsidR="001C6AAD">
        <w:rPr>
          <w:rFonts w:ascii="Times New Roman" w:hAnsi="Times New Roman"/>
        </w:rPr>
        <w:t xml:space="preserve"> </w:t>
      </w:r>
      <w:r w:rsidR="00026FCF" w:rsidRPr="6DD9C8BA">
        <w:rPr>
          <w:rFonts w:ascii="Times New Roman" w:hAnsi="Times New Roman"/>
        </w:rPr>
        <w:t xml:space="preserve">Fiscal Year 2024 </w:t>
      </w:r>
      <w:r w:rsidR="005B4615">
        <w:rPr>
          <w:rFonts w:ascii="Times New Roman" w:hAnsi="Times New Roman"/>
        </w:rPr>
        <w:t>budget. These recommendations</w:t>
      </w:r>
      <w:r w:rsidR="00F8535C">
        <w:rPr>
          <w:rFonts w:ascii="Times New Roman" w:hAnsi="Times New Roman"/>
        </w:rPr>
        <w:t xml:space="preserve"> align closely with the strategic areas of focus in the agency’s Strategic Action Plan and</w:t>
      </w:r>
      <w:r w:rsidR="005B4615">
        <w:rPr>
          <w:rFonts w:ascii="Times New Roman" w:hAnsi="Times New Roman"/>
        </w:rPr>
        <w:t xml:space="preserve"> </w:t>
      </w:r>
      <w:r>
        <w:rPr>
          <w:rFonts w:ascii="Times New Roman" w:hAnsi="Times New Roman"/>
        </w:rPr>
        <w:t>build</w:t>
      </w:r>
      <w:r w:rsidR="007C5A9B" w:rsidRPr="6DD9C8BA">
        <w:rPr>
          <w:rFonts w:ascii="Times New Roman" w:hAnsi="Times New Roman"/>
        </w:rPr>
        <w:t xml:space="preserve"> on the lessons </w:t>
      </w:r>
      <w:r>
        <w:rPr>
          <w:rFonts w:ascii="Times New Roman" w:hAnsi="Times New Roman"/>
        </w:rPr>
        <w:t xml:space="preserve">learned </w:t>
      </w:r>
      <w:r w:rsidR="007C5A9B" w:rsidRPr="6DD9C8BA">
        <w:rPr>
          <w:rFonts w:ascii="Times New Roman" w:hAnsi="Times New Roman"/>
        </w:rPr>
        <w:t xml:space="preserve">from </w:t>
      </w:r>
      <w:r w:rsidR="006E5ABB">
        <w:rPr>
          <w:rFonts w:ascii="Times New Roman" w:hAnsi="Times New Roman"/>
        </w:rPr>
        <w:t>pandemic</w:t>
      </w:r>
      <w:r w:rsidR="00C06AA3">
        <w:rPr>
          <w:rFonts w:ascii="Times New Roman" w:hAnsi="Times New Roman"/>
        </w:rPr>
        <w:t>-</w:t>
      </w:r>
      <w:r w:rsidR="00F74D03" w:rsidRPr="6DD9C8BA">
        <w:rPr>
          <w:rFonts w:ascii="Times New Roman" w:hAnsi="Times New Roman"/>
        </w:rPr>
        <w:t>related</w:t>
      </w:r>
      <w:r w:rsidR="001874C3" w:rsidRPr="6DD9C8BA">
        <w:rPr>
          <w:rFonts w:ascii="Times New Roman" w:hAnsi="Times New Roman"/>
        </w:rPr>
        <w:t xml:space="preserve"> reforms and</w:t>
      </w:r>
      <w:r w:rsidR="00F74D03" w:rsidRPr="6DD9C8BA">
        <w:rPr>
          <w:rFonts w:ascii="Times New Roman" w:hAnsi="Times New Roman"/>
        </w:rPr>
        <w:t xml:space="preserve"> investments</w:t>
      </w:r>
      <w:r w:rsidR="00C06AA3">
        <w:rPr>
          <w:rFonts w:ascii="Times New Roman" w:hAnsi="Times New Roman"/>
        </w:rPr>
        <w:t>, including the Commonwealth Care for Children (C3) grant program</w:t>
      </w:r>
      <w:r>
        <w:rPr>
          <w:rFonts w:ascii="Times New Roman" w:hAnsi="Times New Roman"/>
        </w:rPr>
        <w:t xml:space="preserve">. These recommendations also </w:t>
      </w:r>
      <w:r w:rsidR="00026FCF">
        <w:rPr>
          <w:rFonts w:ascii="Times New Roman" w:hAnsi="Times New Roman"/>
        </w:rPr>
        <w:t>aim to leverage the shared commitment of the Board, the agency, and stakeholders across the Commonwealth</w:t>
      </w:r>
      <w:r w:rsidR="6458E8CB" w:rsidRPr="6DD9C8BA">
        <w:rPr>
          <w:rFonts w:ascii="Times New Roman" w:hAnsi="Times New Roman"/>
        </w:rPr>
        <w:t xml:space="preserve"> to</w:t>
      </w:r>
      <w:r w:rsidR="00AF7A9F" w:rsidRPr="6DD9C8BA">
        <w:rPr>
          <w:rFonts w:ascii="Times New Roman" w:hAnsi="Times New Roman"/>
        </w:rPr>
        <w:t xml:space="preserve"> build</w:t>
      </w:r>
      <w:r w:rsidR="009858BB">
        <w:rPr>
          <w:rFonts w:ascii="Times New Roman" w:hAnsi="Times New Roman"/>
        </w:rPr>
        <w:t xml:space="preserve"> towards</w:t>
      </w:r>
      <w:r w:rsidR="00AF7A9F" w:rsidRPr="6DD9C8BA">
        <w:rPr>
          <w:rFonts w:ascii="Times New Roman" w:hAnsi="Times New Roman"/>
        </w:rPr>
        <w:t xml:space="preserve"> a more stable, accessible</w:t>
      </w:r>
      <w:r w:rsidR="11003E32" w:rsidRPr="6DD9C8BA">
        <w:rPr>
          <w:rFonts w:ascii="Times New Roman" w:hAnsi="Times New Roman"/>
        </w:rPr>
        <w:t>,</w:t>
      </w:r>
      <w:r w:rsidR="00AF7A9F" w:rsidRPr="6DD9C8BA">
        <w:rPr>
          <w:rFonts w:ascii="Times New Roman" w:hAnsi="Times New Roman"/>
        </w:rPr>
        <w:t xml:space="preserve"> </w:t>
      </w:r>
      <w:r w:rsidR="009E28C2">
        <w:rPr>
          <w:rFonts w:ascii="Times New Roman" w:hAnsi="Times New Roman"/>
        </w:rPr>
        <w:t xml:space="preserve">equitable </w:t>
      </w:r>
      <w:r w:rsidR="00AF7A9F" w:rsidRPr="6DD9C8BA">
        <w:rPr>
          <w:rFonts w:ascii="Times New Roman" w:hAnsi="Times New Roman"/>
        </w:rPr>
        <w:t xml:space="preserve">and affordable early education and care </w:t>
      </w:r>
      <w:r w:rsidR="7036C7CF" w:rsidRPr="6DD9C8BA">
        <w:rPr>
          <w:rFonts w:ascii="Times New Roman" w:hAnsi="Times New Roman"/>
        </w:rPr>
        <w:t>system</w:t>
      </w:r>
      <w:r w:rsidR="00E53D16">
        <w:rPr>
          <w:rFonts w:ascii="Times New Roman" w:hAnsi="Times New Roman"/>
        </w:rPr>
        <w:t>.</w:t>
      </w:r>
    </w:p>
    <w:p w14:paraId="7772BC16" w14:textId="4FDA7C8D" w:rsidR="00290E13" w:rsidRDefault="1A211242" w:rsidP="00F16808">
      <w:pPr>
        <w:tabs>
          <w:tab w:val="left" w:pos="2200"/>
        </w:tabs>
        <w:rPr>
          <w:rFonts w:ascii="Times New Roman" w:hAnsi="Times New Roman"/>
        </w:rPr>
      </w:pPr>
      <w:r w:rsidRPr="00A44D75">
        <w:rPr>
          <w:rFonts w:ascii="Times New Roman" w:hAnsi="Times New Roman"/>
        </w:rPr>
        <w:t xml:space="preserve"> </w:t>
      </w:r>
    </w:p>
    <w:p w14:paraId="61D88139" w14:textId="77777777" w:rsidR="00900818" w:rsidRDefault="00900818" w:rsidP="00900818">
      <w:pPr>
        <w:tabs>
          <w:tab w:val="left" w:pos="2200"/>
        </w:tabs>
        <w:rPr>
          <w:rFonts w:ascii="Times New Roman" w:hAnsi="Times New Roman"/>
          <w:b/>
          <w:bCs/>
          <w:smallCaps/>
        </w:rPr>
      </w:pPr>
    </w:p>
    <w:p w14:paraId="0BE8FBE7" w14:textId="5F91881E" w:rsidR="006C554D" w:rsidRPr="008F2ADC" w:rsidRDefault="00900818" w:rsidP="008F2ADC">
      <w:pPr>
        <w:tabs>
          <w:tab w:val="left" w:pos="2200"/>
        </w:tabs>
        <w:jc w:val="center"/>
        <w:rPr>
          <w:rFonts w:ascii="Times New Roman" w:hAnsi="Times New Roman"/>
          <w:b/>
          <w:bCs/>
          <w:smallCaps/>
          <w:sz w:val="28"/>
          <w:szCs w:val="28"/>
        </w:rPr>
      </w:pPr>
      <w:r w:rsidRPr="008F2ADC">
        <w:rPr>
          <w:rFonts w:ascii="Times New Roman" w:hAnsi="Times New Roman"/>
          <w:b/>
          <w:bCs/>
          <w:smallCaps/>
          <w:sz w:val="28"/>
          <w:szCs w:val="28"/>
        </w:rPr>
        <w:t xml:space="preserve">Strategic Area of Focus: </w:t>
      </w:r>
      <w:r w:rsidR="00A06CE7" w:rsidRPr="008F2ADC">
        <w:rPr>
          <w:rFonts w:ascii="Times New Roman" w:hAnsi="Times New Roman"/>
          <w:b/>
          <w:bCs/>
          <w:smallCaps/>
          <w:sz w:val="28"/>
          <w:szCs w:val="28"/>
        </w:rPr>
        <w:t>Children, Youth, and Families</w:t>
      </w:r>
    </w:p>
    <w:p w14:paraId="181693AF" w14:textId="28E2DE45" w:rsidR="00BC71A1" w:rsidRDefault="00BC71A1" w:rsidP="00BC71A1">
      <w:pPr>
        <w:tabs>
          <w:tab w:val="left" w:pos="2200"/>
        </w:tabs>
        <w:rPr>
          <w:rFonts w:ascii="Times New Roman" w:hAnsi="Times New Roman"/>
          <w:b/>
          <w:bCs/>
          <w:smallCaps/>
        </w:rPr>
      </w:pPr>
    </w:p>
    <w:p w14:paraId="1AE56352" w14:textId="77777777" w:rsidR="00BC71A1" w:rsidRDefault="00BC71A1" w:rsidP="008F2ADC">
      <w:pPr>
        <w:tabs>
          <w:tab w:val="left" w:pos="2200"/>
        </w:tabs>
        <w:rPr>
          <w:rFonts w:ascii="Times New Roman" w:hAnsi="Times New Roman"/>
          <w:b/>
          <w:bCs/>
        </w:rPr>
      </w:pPr>
      <w:r w:rsidRPr="00BC71A1">
        <w:rPr>
          <w:rFonts w:ascii="Times New Roman" w:hAnsi="Times New Roman"/>
          <w:b/>
          <w:bCs/>
        </w:rPr>
        <w:t>Support Family Economic Mobility by Expanding Access to Child Care Financial Assistance (Subsidy)</w:t>
      </w:r>
    </w:p>
    <w:p w14:paraId="6D1FFE14" w14:textId="77777777" w:rsidR="00BC71A1" w:rsidRDefault="00BC71A1" w:rsidP="008F2ADC">
      <w:pPr>
        <w:tabs>
          <w:tab w:val="left" w:pos="2200"/>
        </w:tabs>
        <w:rPr>
          <w:rFonts w:ascii="Times New Roman" w:eastAsiaTheme="minorEastAsia" w:hAnsi="Times New Roman"/>
          <w:color w:val="000000"/>
        </w:rPr>
      </w:pPr>
      <w:r w:rsidRPr="5E23CC56">
        <w:rPr>
          <w:rFonts w:ascii="Times New Roman" w:eastAsiaTheme="minorEastAsia" w:hAnsi="Times New Roman"/>
          <w:color w:val="000000" w:themeColor="text1"/>
        </w:rPr>
        <w:t xml:space="preserve">EEC is working towards a child care financial assistance (subsidy) system that is family centered, evidence-based, and maximizes access to services through streamlined policies and procedures as well as new and enhanced technology. Launched in late FY22 and continuing through FY23, EEC is in the midst of an end-to-end review of the current system to identify opportunities for greater efficiency, transparency, and dignity for the families and children we serve. EEC also expects this review and the resulting reforms to lead to improvements in the experience of providers serving subsidized children, ultimately making it easier for these providers to interface with EEC. </w:t>
      </w:r>
    </w:p>
    <w:p w14:paraId="7F63356E" w14:textId="77777777" w:rsidR="00BC71A1" w:rsidRDefault="00BC71A1" w:rsidP="00900818">
      <w:pPr>
        <w:tabs>
          <w:tab w:val="left" w:pos="2200"/>
        </w:tabs>
        <w:ind w:left="720"/>
        <w:rPr>
          <w:rFonts w:ascii="Times New Roman" w:eastAsiaTheme="minorEastAsia" w:hAnsi="Times New Roman"/>
          <w:color w:val="000000"/>
        </w:rPr>
      </w:pPr>
    </w:p>
    <w:p w14:paraId="1C05BA05" w14:textId="77777777" w:rsidR="00BC71A1" w:rsidRDefault="00BC71A1" w:rsidP="008F2ADC">
      <w:pPr>
        <w:tabs>
          <w:tab w:val="left" w:pos="2200"/>
        </w:tabs>
        <w:rPr>
          <w:rFonts w:ascii="Times New Roman" w:eastAsiaTheme="minorEastAsia" w:hAnsi="Times New Roman"/>
          <w:color w:val="000000"/>
        </w:rPr>
      </w:pPr>
      <w:r w:rsidRPr="5E23CC56">
        <w:rPr>
          <w:rFonts w:ascii="Times New Roman" w:eastAsiaTheme="minorEastAsia" w:hAnsi="Times New Roman"/>
          <w:color w:val="000000" w:themeColor="text1"/>
        </w:rPr>
        <w:t>While EEC works to improve the system and experience for existing families and service providers, the Board recognizes that many currently eligible families are still unable to access these essential services</w:t>
      </w:r>
      <w:r>
        <w:rPr>
          <w:rFonts w:ascii="Times New Roman" w:eastAsiaTheme="minorEastAsia" w:hAnsi="Times New Roman"/>
          <w:color w:val="000000" w:themeColor="text1"/>
        </w:rPr>
        <w:t>.</w:t>
      </w:r>
      <w:r w:rsidRPr="5E23CC56">
        <w:rPr>
          <w:rFonts w:ascii="Times New Roman" w:eastAsiaTheme="minorEastAsia" w:hAnsi="Times New Roman"/>
          <w:color w:val="000000" w:themeColor="text1"/>
        </w:rPr>
        <w:t xml:space="preserve"> While work is underway to </w:t>
      </w:r>
      <w:r>
        <w:rPr>
          <w:rFonts w:ascii="Times New Roman" w:eastAsiaTheme="minorEastAsia" w:hAnsi="Times New Roman"/>
          <w:color w:val="000000" w:themeColor="text1"/>
        </w:rPr>
        <w:t>improve the accuracy and usefulness of the current waitlist, and to help</w:t>
      </w:r>
      <w:r w:rsidRPr="5E23CC56">
        <w:rPr>
          <w:rFonts w:ascii="Times New Roman" w:eastAsiaTheme="minorEastAsia" w:hAnsi="Times New Roman"/>
          <w:color w:val="000000" w:themeColor="text1"/>
        </w:rPr>
        <w:t xml:space="preserve"> develop a more transparent and modern </w:t>
      </w:r>
      <w:r>
        <w:rPr>
          <w:rFonts w:ascii="Times New Roman" w:eastAsiaTheme="minorEastAsia" w:hAnsi="Times New Roman"/>
          <w:color w:val="000000" w:themeColor="text1"/>
        </w:rPr>
        <w:t>waitlist</w:t>
      </w:r>
      <w:r w:rsidRPr="5E23CC56">
        <w:rPr>
          <w:rFonts w:ascii="Times New Roman" w:eastAsiaTheme="minorEastAsia" w:hAnsi="Times New Roman"/>
          <w:color w:val="000000" w:themeColor="text1"/>
        </w:rPr>
        <w:t xml:space="preserve"> system, the number of families currently </w:t>
      </w:r>
      <w:r>
        <w:rPr>
          <w:rFonts w:ascii="Times New Roman" w:eastAsiaTheme="minorEastAsia" w:hAnsi="Times New Roman"/>
          <w:color w:val="000000" w:themeColor="text1"/>
        </w:rPr>
        <w:t xml:space="preserve">counted as </w:t>
      </w:r>
      <w:r w:rsidRPr="5E23CC56">
        <w:rPr>
          <w:rFonts w:ascii="Times New Roman" w:eastAsiaTheme="minorEastAsia" w:hAnsi="Times New Roman"/>
          <w:color w:val="000000" w:themeColor="text1"/>
        </w:rPr>
        <w:t>awaiting access to a subsidy has increased to nearly 20,000</w:t>
      </w:r>
      <w:r>
        <w:rPr>
          <w:rFonts w:ascii="Times New Roman" w:eastAsiaTheme="minorEastAsia" w:hAnsi="Times New Roman"/>
          <w:color w:val="000000" w:themeColor="text1"/>
        </w:rPr>
        <w:t>, from about 16,000 six months ago</w:t>
      </w:r>
      <w:r w:rsidRPr="5E23CC56">
        <w:rPr>
          <w:rFonts w:ascii="Times New Roman" w:eastAsiaTheme="minorEastAsia" w:hAnsi="Times New Roman"/>
          <w:color w:val="000000" w:themeColor="text1"/>
        </w:rPr>
        <w:t xml:space="preserve">. </w:t>
      </w:r>
    </w:p>
    <w:p w14:paraId="22BE0B70" w14:textId="77777777" w:rsidR="00BC71A1" w:rsidRDefault="00BC71A1" w:rsidP="00900818">
      <w:pPr>
        <w:tabs>
          <w:tab w:val="left" w:pos="2200"/>
        </w:tabs>
        <w:ind w:left="720"/>
        <w:rPr>
          <w:rFonts w:ascii="Times New Roman" w:eastAsiaTheme="minorEastAsia" w:hAnsi="Times New Roman"/>
          <w:color w:val="000000"/>
        </w:rPr>
      </w:pPr>
    </w:p>
    <w:p w14:paraId="6FC99550" w14:textId="73CAB760" w:rsidR="00BC71A1" w:rsidRDefault="00BC71A1" w:rsidP="008F2ADC">
      <w:pPr>
        <w:tabs>
          <w:tab w:val="left" w:pos="2200"/>
        </w:tabs>
        <w:rPr>
          <w:rFonts w:ascii="Times New Roman" w:eastAsiaTheme="minorEastAsia" w:hAnsi="Times New Roman"/>
          <w:color w:val="000000" w:themeColor="text1"/>
        </w:rPr>
      </w:pPr>
      <w:r w:rsidRPr="5E23CC56">
        <w:rPr>
          <w:rFonts w:ascii="Times New Roman" w:eastAsiaTheme="minorEastAsia" w:hAnsi="Times New Roman"/>
          <w:color w:val="000000" w:themeColor="text1"/>
        </w:rPr>
        <w:t xml:space="preserve">In order to serve additional families in need, the Board recommends that additional funds be appropriated to serve Income Eligible families as well as families involved with DCF and DTA. </w:t>
      </w:r>
      <w:r>
        <w:rPr>
          <w:rFonts w:ascii="Times New Roman" w:eastAsiaTheme="minorEastAsia" w:hAnsi="Times New Roman"/>
          <w:color w:val="000000" w:themeColor="text1"/>
        </w:rPr>
        <w:t>By the end of</w:t>
      </w:r>
      <w:r w:rsidRPr="5E23CC56">
        <w:rPr>
          <w:rFonts w:ascii="Times New Roman" w:eastAsiaTheme="minorEastAsia" w:hAnsi="Times New Roman"/>
          <w:color w:val="000000" w:themeColor="text1"/>
        </w:rPr>
        <w:t xml:space="preserve"> FY23</w:t>
      </w:r>
      <w:r>
        <w:rPr>
          <w:rFonts w:ascii="Times New Roman" w:eastAsiaTheme="minorEastAsia" w:hAnsi="Times New Roman"/>
          <w:color w:val="000000" w:themeColor="text1"/>
        </w:rPr>
        <w:t>,</w:t>
      </w:r>
      <w:r w:rsidRPr="5E23CC56">
        <w:rPr>
          <w:rFonts w:ascii="Times New Roman" w:eastAsiaTheme="minorEastAsia" w:hAnsi="Times New Roman"/>
          <w:color w:val="000000" w:themeColor="text1"/>
        </w:rPr>
        <w:t xml:space="preserve"> the Department is projecting a 9% increase across the child care financial assistance caseloads</w:t>
      </w:r>
      <w:r>
        <w:rPr>
          <w:rFonts w:ascii="Times New Roman" w:eastAsiaTheme="minorEastAsia" w:hAnsi="Times New Roman"/>
          <w:color w:val="000000" w:themeColor="text1"/>
        </w:rPr>
        <w:t xml:space="preserve"> and seeks</w:t>
      </w:r>
      <w:r w:rsidRPr="5E23CC56">
        <w:rPr>
          <w:rFonts w:ascii="Times New Roman" w:eastAsiaTheme="minorEastAsia" w:hAnsi="Times New Roman"/>
          <w:color w:val="000000" w:themeColor="text1"/>
        </w:rPr>
        <w:t xml:space="preserve"> adequate funding to sustain this growth level through FY24.  </w:t>
      </w:r>
    </w:p>
    <w:p w14:paraId="42E9D7DC" w14:textId="200AE1AC" w:rsidR="00A2641F" w:rsidRDefault="00A2641F" w:rsidP="00900818">
      <w:pPr>
        <w:tabs>
          <w:tab w:val="left" w:pos="2200"/>
        </w:tabs>
        <w:ind w:left="720"/>
        <w:rPr>
          <w:rFonts w:ascii="Times New Roman" w:eastAsiaTheme="minorEastAsia" w:hAnsi="Times New Roman"/>
          <w:color w:val="000000" w:themeColor="text1"/>
        </w:rPr>
      </w:pPr>
    </w:p>
    <w:p w14:paraId="42FC3129" w14:textId="77777777" w:rsidR="00A2641F" w:rsidRDefault="00A2641F" w:rsidP="008F2ADC">
      <w:pPr>
        <w:tabs>
          <w:tab w:val="left" w:pos="2200"/>
        </w:tabs>
        <w:rPr>
          <w:rFonts w:ascii="Times New Roman" w:hAnsi="Times New Roman"/>
        </w:rPr>
      </w:pPr>
      <w:r>
        <w:rPr>
          <w:rFonts w:ascii="Times New Roman" w:hAnsi="Times New Roman"/>
          <w:b/>
          <w:bCs/>
        </w:rPr>
        <w:t xml:space="preserve">Reform and Update the Child Care Financial Assistance (Subsidy) Rate Structure </w:t>
      </w:r>
    </w:p>
    <w:p w14:paraId="5FF6D566" w14:textId="77777777" w:rsidR="00A2641F" w:rsidRPr="00633923" w:rsidRDefault="00A2641F" w:rsidP="008F2ADC">
      <w:pPr>
        <w:tabs>
          <w:tab w:val="left" w:pos="2200"/>
        </w:tabs>
        <w:rPr>
          <w:rFonts w:ascii="Times New Roman" w:hAnsi="Times New Roman"/>
        </w:rPr>
      </w:pPr>
      <w:r>
        <w:rPr>
          <w:rFonts w:ascii="Times New Roman" w:eastAsiaTheme="minorEastAsia" w:hAnsi="Times New Roman"/>
        </w:rPr>
        <w:t xml:space="preserve">The Department’s 2022 Market Rate Survey and Preliminary Cost Analysis reveals that subsidy rates currently fall well below program costs needed to provide care. </w:t>
      </w:r>
      <w:r w:rsidRPr="00386454">
        <w:rPr>
          <w:rFonts w:ascii="Times New Roman" w:eastAsiaTheme="minorEastAsia" w:hAnsi="Times New Roman"/>
        </w:rPr>
        <w:t>Based on</w:t>
      </w:r>
      <w:r>
        <w:rPr>
          <w:rFonts w:ascii="Times New Roman" w:eastAsiaTheme="minorEastAsia" w:hAnsi="Times New Roman"/>
        </w:rPr>
        <w:t xml:space="preserve"> the findings from that report</w:t>
      </w:r>
      <w:r w:rsidRPr="00386454">
        <w:rPr>
          <w:rFonts w:ascii="Times New Roman" w:eastAsiaTheme="minorEastAsia" w:hAnsi="Times New Roman"/>
        </w:rPr>
        <w:t xml:space="preserve">, </w:t>
      </w:r>
      <w:r>
        <w:rPr>
          <w:rFonts w:ascii="Times New Roman" w:eastAsiaTheme="minorEastAsia" w:hAnsi="Times New Roman"/>
        </w:rPr>
        <w:t>EEC</w:t>
      </w:r>
      <w:r w:rsidRPr="00386454">
        <w:rPr>
          <w:rFonts w:ascii="Times New Roman" w:eastAsiaTheme="minorEastAsia" w:hAnsi="Times New Roman"/>
        </w:rPr>
        <w:t xml:space="preserve"> will </w:t>
      </w:r>
      <w:r>
        <w:rPr>
          <w:rFonts w:ascii="Times New Roman" w:eastAsiaTheme="minorEastAsia" w:hAnsi="Times New Roman"/>
        </w:rPr>
        <w:t>work on</w:t>
      </w:r>
      <w:r w:rsidRPr="00386454">
        <w:rPr>
          <w:rFonts w:ascii="Times New Roman" w:eastAsiaTheme="minorEastAsia" w:hAnsi="Times New Roman"/>
        </w:rPr>
        <w:t xml:space="preserve"> </w:t>
      </w:r>
      <w:r>
        <w:rPr>
          <w:rFonts w:ascii="Times New Roman" w:eastAsiaTheme="minorEastAsia" w:hAnsi="Times New Roman"/>
        </w:rPr>
        <w:t xml:space="preserve">a </w:t>
      </w:r>
      <w:r w:rsidRPr="00386454">
        <w:rPr>
          <w:rFonts w:ascii="Times New Roman" w:eastAsiaTheme="minorEastAsia" w:hAnsi="Times New Roman"/>
        </w:rPr>
        <w:t xml:space="preserve">revised structure that considers </w:t>
      </w:r>
      <w:r>
        <w:rPr>
          <w:rFonts w:ascii="Times New Roman" w:eastAsiaTheme="minorEastAsia" w:hAnsi="Times New Roman"/>
        </w:rPr>
        <w:t xml:space="preserve">both </w:t>
      </w:r>
      <w:r w:rsidRPr="00386454">
        <w:rPr>
          <w:rFonts w:ascii="Times New Roman" w:eastAsiaTheme="minorEastAsia" w:hAnsi="Times New Roman"/>
        </w:rPr>
        <w:t>existing market</w:t>
      </w:r>
      <w:r>
        <w:rPr>
          <w:rFonts w:ascii="Times New Roman" w:eastAsiaTheme="minorEastAsia" w:hAnsi="Times New Roman"/>
        </w:rPr>
        <w:t xml:space="preserve"> rate</w:t>
      </w:r>
      <w:r w:rsidRPr="00386454">
        <w:rPr>
          <w:rFonts w:ascii="Times New Roman" w:eastAsiaTheme="minorEastAsia" w:hAnsi="Times New Roman"/>
        </w:rPr>
        <w:t xml:space="preserve"> and cost study findings to promote expanded access for families and stable funding for programs</w:t>
      </w:r>
      <w:r>
        <w:rPr>
          <w:rFonts w:ascii="Times New Roman" w:eastAsiaTheme="minorEastAsia" w:hAnsi="Times New Roman"/>
        </w:rPr>
        <w:t xml:space="preserve"> serving subsidized families</w:t>
      </w:r>
      <w:r w:rsidRPr="00386454">
        <w:rPr>
          <w:rFonts w:ascii="Times New Roman" w:eastAsiaTheme="minorEastAsia" w:hAnsi="Times New Roman"/>
        </w:rPr>
        <w:t>.</w:t>
      </w:r>
      <w:r>
        <w:rPr>
          <w:rFonts w:ascii="Times New Roman" w:eastAsiaTheme="minorEastAsia" w:hAnsi="Times New Roman"/>
        </w:rPr>
        <w:t xml:space="preserve"> </w:t>
      </w:r>
    </w:p>
    <w:p w14:paraId="5C8059A7" w14:textId="1B658C4A" w:rsidR="00A2641F" w:rsidRDefault="00A2641F" w:rsidP="00BC71A1">
      <w:pPr>
        <w:tabs>
          <w:tab w:val="left" w:pos="2200"/>
        </w:tabs>
        <w:rPr>
          <w:rFonts w:ascii="Times New Roman" w:hAnsi="Times New Roman"/>
          <w:b/>
          <w:bCs/>
        </w:rPr>
      </w:pPr>
    </w:p>
    <w:p w14:paraId="3E968188" w14:textId="77777777" w:rsidR="00A2641F" w:rsidRDefault="00A2641F" w:rsidP="00A2641F">
      <w:pPr>
        <w:tabs>
          <w:tab w:val="left" w:pos="2200"/>
        </w:tabs>
        <w:rPr>
          <w:rFonts w:ascii="Times New Roman" w:hAnsi="Times New Roman"/>
          <w:b/>
          <w:bCs/>
          <w:smallCaps/>
        </w:rPr>
      </w:pPr>
    </w:p>
    <w:p w14:paraId="1155CDC9" w14:textId="50C6EA79" w:rsidR="00A2641F" w:rsidRPr="008F2ADC" w:rsidRDefault="00A2641F" w:rsidP="008F2ADC">
      <w:pPr>
        <w:tabs>
          <w:tab w:val="left" w:pos="2200"/>
        </w:tabs>
        <w:jc w:val="center"/>
        <w:rPr>
          <w:rFonts w:ascii="Times New Roman" w:hAnsi="Times New Roman"/>
          <w:b/>
          <w:bCs/>
          <w:smallCaps/>
          <w:sz w:val="28"/>
          <w:szCs w:val="28"/>
        </w:rPr>
      </w:pPr>
      <w:r w:rsidRPr="008F2ADC">
        <w:rPr>
          <w:rFonts w:ascii="Times New Roman" w:hAnsi="Times New Roman"/>
          <w:b/>
          <w:bCs/>
          <w:smallCaps/>
          <w:sz w:val="28"/>
          <w:szCs w:val="28"/>
        </w:rPr>
        <w:t>Strategic Area of Focus: Educators</w:t>
      </w:r>
    </w:p>
    <w:p w14:paraId="7A1DFA59" w14:textId="77777777" w:rsidR="00900818" w:rsidRDefault="00900818" w:rsidP="00A2641F">
      <w:pPr>
        <w:tabs>
          <w:tab w:val="left" w:pos="2200"/>
        </w:tabs>
        <w:rPr>
          <w:rFonts w:ascii="Times New Roman" w:hAnsi="Times New Roman"/>
          <w:b/>
          <w:bCs/>
          <w:smallCaps/>
        </w:rPr>
      </w:pPr>
    </w:p>
    <w:p w14:paraId="72D94030" w14:textId="77777777" w:rsidR="00900818" w:rsidRPr="00CC5980" w:rsidRDefault="00900818" w:rsidP="008F2ADC">
      <w:pPr>
        <w:tabs>
          <w:tab w:val="left" w:pos="2200"/>
        </w:tabs>
        <w:rPr>
          <w:rFonts w:ascii="Times New Roman" w:hAnsi="Times New Roman"/>
          <w:b/>
          <w:bCs/>
        </w:rPr>
      </w:pPr>
      <w:r>
        <w:rPr>
          <w:rFonts w:ascii="Times New Roman" w:hAnsi="Times New Roman"/>
          <w:b/>
          <w:bCs/>
        </w:rPr>
        <w:t xml:space="preserve">Workforce Strategy funded through Early Education and Care Trust </w:t>
      </w:r>
    </w:p>
    <w:p w14:paraId="1380625C" w14:textId="77777777" w:rsidR="00900818" w:rsidRDefault="00900818" w:rsidP="008F2ADC">
      <w:pPr>
        <w:tabs>
          <w:tab w:val="left" w:pos="2200"/>
        </w:tabs>
        <w:rPr>
          <w:rFonts w:ascii="Times New Roman" w:hAnsi="Times New Roman"/>
        </w:rPr>
      </w:pPr>
      <w:r>
        <w:rPr>
          <w:rFonts w:ascii="Times New Roman" w:hAnsi="Times New Roman"/>
        </w:rPr>
        <w:t>In the state’s FY23 GAA, the Legislature created a $175 million High-Quality Early Education &amp; Care Affordability Fund, which is intended to fund initiatives that</w:t>
      </w:r>
      <w:r w:rsidRPr="009571C0">
        <w:rPr>
          <w:rFonts w:ascii="Times New Roman" w:hAnsi="Times New Roman"/>
        </w:rPr>
        <w:t xml:space="preserve"> promote a high-quality early education and care system</w:t>
      </w:r>
      <w:r>
        <w:rPr>
          <w:rFonts w:ascii="Times New Roman" w:hAnsi="Times New Roman"/>
        </w:rPr>
        <w:t xml:space="preserve"> in Massachusetts. This funding provides a pivotal opportunity for the Commonwealth to make meaningful progress in shoring up the early education sector’s workforce with investments</w:t>
      </w:r>
      <w:r w:rsidRPr="0093196D">
        <w:rPr>
          <w:rFonts w:ascii="Times New Roman" w:hAnsi="Times New Roman"/>
        </w:rPr>
        <w:t xml:space="preserve"> in immediate, shor</w:t>
      </w:r>
      <w:r>
        <w:rPr>
          <w:rFonts w:ascii="Times New Roman" w:hAnsi="Times New Roman"/>
        </w:rPr>
        <w:t>t-</w:t>
      </w:r>
      <w:r w:rsidRPr="0093196D">
        <w:rPr>
          <w:rFonts w:ascii="Times New Roman" w:hAnsi="Times New Roman"/>
        </w:rPr>
        <w:t>, and long-term workforce development innovations</w:t>
      </w:r>
      <w:r>
        <w:rPr>
          <w:rFonts w:ascii="Times New Roman" w:hAnsi="Times New Roman"/>
        </w:rPr>
        <w:t xml:space="preserve">. The Board of Early Education and Care recently initiated a Workforce Working Group </w:t>
      </w:r>
      <w:r w:rsidRPr="5E23CC56">
        <w:rPr>
          <w:rFonts w:ascii="Times New Roman" w:hAnsi="Times New Roman"/>
        </w:rPr>
        <w:t>whose</w:t>
      </w:r>
      <w:r>
        <w:rPr>
          <w:rFonts w:ascii="Times New Roman" w:hAnsi="Times New Roman"/>
        </w:rPr>
        <w:t xml:space="preserve"> </w:t>
      </w:r>
      <w:r w:rsidRPr="5E23CC56">
        <w:rPr>
          <w:rFonts w:ascii="Times New Roman" w:hAnsi="Times New Roman"/>
        </w:rPr>
        <w:t>recommendations</w:t>
      </w:r>
      <w:r>
        <w:rPr>
          <w:rFonts w:ascii="Times New Roman" w:hAnsi="Times New Roman"/>
        </w:rPr>
        <w:t xml:space="preserve">, paired with insights from the agency’s Workforce Council and key legislative partners, will help to inform a thoughtful strategy around which funds from the Trust </w:t>
      </w:r>
      <w:r w:rsidRPr="5E23CC56">
        <w:rPr>
          <w:rFonts w:ascii="Times New Roman" w:hAnsi="Times New Roman"/>
        </w:rPr>
        <w:t>F</w:t>
      </w:r>
      <w:r>
        <w:rPr>
          <w:rFonts w:ascii="Times New Roman" w:hAnsi="Times New Roman"/>
        </w:rPr>
        <w:t xml:space="preserve">und </w:t>
      </w:r>
      <w:r w:rsidRPr="5E23CC56">
        <w:rPr>
          <w:rFonts w:ascii="Times New Roman" w:hAnsi="Times New Roman"/>
        </w:rPr>
        <w:t>can be allocated, such as</w:t>
      </w:r>
      <w:r>
        <w:rPr>
          <w:rFonts w:ascii="Times New Roman" w:hAnsi="Times New Roman"/>
        </w:rPr>
        <w:t>:</w:t>
      </w:r>
    </w:p>
    <w:p w14:paraId="3F4A0CB5" w14:textId="77777777" w:rsidR="00900818" w:rsidRPr="009A3D89" w:rsidRDefault="00900818" w:rsidP="00900818">
      <w:pPr>
        <w:pStyle w:val="ListParagraph"/>
        <w:numPr>
          <w:ilvl w:val="0"/>
          <w:numId w:val="20"/>
        </w:numPr>
        <w:tabs>
          <w:tab w:val="left" w:pos="2200"/>
        </w:tabs>
        <w:ind w:left="1440"/>
        <w:rPr>
          <w:rFonts w:ascii="Times New Roman" w:hAnsi="Times New Roman"/>
        </w:rPr>
      </w:pPr>
      <w:r w:rsidRPr="5E23CC56">
        <w:rPr>
          <w:rFonts w:ascii="Times New Roman" w:hAnsi="Times New Roman"/>
        </w:rPr>
        <w:t>Reducing</w:t>
      </w:r>
      <w:r w:rsidRPr="009A3D89">
        <w:rPr>
          <w:rFonts w:ascii="Times New Roman" w:hAnsi="Times New Roman"/>
        </w:rPr>
        <w:t xml:space="preserve"> barriers to quick hiring and </w:t>
      </w:r>
      <w:r w:rsidRPr="5E23CC56">
        <w:rPr>
          <w:rFonts w:ascii="Times New Roman" w:hAnsi="Times New Roman"/>
        </w:rPr>
        <w:t>supporting</w:t>
      </w:r>
      <w:r w:rsidRPr="009A3D89">
        <w:rPr>
          <w:rFonts w:ascii="Times New Roman" w:hAnsi="Times New Roman"/>
        </w:rPr>
        <w:t xml:space="preserve"> recruitment</w:t>
      </w:r>
      <w:r w:rsidRPr="5E23CC56">
        <w:rPr>
          <w:rFonts w:ascii="Times New Roman" w:hAnsi="Times New Roman"/>
        </w:rPr>
        <w:t>;</w:t>
      </w:r>
    </w:p>
    <w:p w14:paraId="16D658D1" w14:textId="77777777" w:rsidR="00900818" w:rsidRPr="0093196D" w:rsidRDefault="00900818" w:rsidP="00900818">
      <w:pPr>
        <w:pStyle w:val="ListParagraph"/>
        <w:numPr>
          <w:ilvl w:val="0"/>
          <w:numId w:val="20"/>
        </w:numPr>
        <w:tabs>
          <w:tab w:val="left" w:pos="2200"/>
        </w:tabs>
        <w:ind w:left="1440"/>
        <w:rPr>
          <w:rFonts w:ascii="Times New Roman" w:hAnsi="Times New Roman"/>
        </w:rPr>
      </w:pPr>
      <w:r w:rsidRPr="5E23CC56">
        <w:rPr>
          <w:rFonts w:ascii="Times New Roman" w:hAnsi="Times New Roman"/>
        </w:rPr>
        <w:t>Creating</w:t>
      </w:r>
      <w:r w:rsidRPr="0093196D">
        <w:rPr>
          <w:rFonts w:ascii="Times New Roman" w:hAnsi="Times New Roman"/>
        </w:rPr>
        <w:t xml:space="preserve"> strong pathways to qualified teacher and director roles</w:t>
      </w:r>
      <w:r w:rsidRPr="5E23CC56">
        <w:rPr>
          <w:rFonts w:ascii="Times New Roman" w:hAnsi="Times New Roman"/>
        </w:rPr>
        <w:t>;</w:t>
      </w:r>
    </w:p>
    <w:p w14:paraId="381A1455" w14:textId="77777777" w:rsidR="00900818" w:rsidRPr="0093196D" w:rsidRDefault="00900818" w:rsidP="00900818">
      <w:pPr>
        <w:pStyle w:val="ListParagraph"/>
        <w:numPr>
          <w:ilvl w:val="0"/>
          <w:numId w:val="20"/>
        </w:numPr>
        <w:tabs>
          <w:tab w:val="left" w:pos="2200"/>
        </w:tabs>
        <w:ind w:left="1440"/>
        <w:rPr>
          <w:rFonts w:ascii="Times New Roman" w:hAnsi="Times New Roman"/>
        </w:rPr>
      </w:pPr>
      <w:r w:rsidRPr="5E23CC56">
        <w:rPr>
          <w:rFonts w:ascii="Times New Roman" w:hAnsi="Times New Roman"/>
        </w:rPr>
        <w:t>Supporting</w:t>
      </w:r>
      <w:r w:rsidRPr="0093196D">
        <w:rPr>
          <w:rFonts w:ascii="Times New Roman" w:hAnsi="Times New Roman"/>
        </w:rPr>
        <w:t xml:space="preserve"> programs in providing competitive compensation and strong job quality</w:t>
      </w:r>
      <w:r w:rsidRPr="5E23CC56">
        <w:rPr>
          <w:rFonts w:ascii="Times New Roman" w:hAnsi="Times New Roman"/>
        </w:rPr>
        <w:t>;</w:t>
      </w:r>
    </w:p>
    <w:p w14:paraId="5B8AC284" w14:textId="77777777" w:rsidR="00900818" w:rsidRPr="0093196D" w:rsidRDefault="00900818" w:rsidP="00900818">
      <w:pPr>
        <w:pStyle w:val="ListParagraph"/>
        <w:numPr>
          <w:ilvl w:val="0"/>
          <w:numId w:val="20"/>
        </w:numPr>
        <w:tabs>
          <w:tab w:val="left" w:pos="2200"/>
        </w:tabs>
        <w:ind w:left="1440"/>
        <w:rPr>
          <w:rFonts w:ascii="Times New Roman" w:hAnsi="Times New Roman"/>
        </w:rPr>
      </w:pPr>
      <w:r w:rsidRPr="5E23CC56">
        <w:rPr>
          <w:rFonts w:ascii="Times New Roman" w:hAnsi="Times New Roman"/>
        </w:rPr>
        <w:t>Providing</w:t>
      </w:r>
      <w:r w:rsidRPr="0093196D">
        <w:rPr>
          <w:rFonts w:ascii="Times New Roman" w:hAnsi="Times New Roman"/>
        </w:rPr>
        <w:t xml:space="preserve"> leadership and business coaching support for providers as small businesses</w:t>
      </w:r>
      <w:r w:rsidRPr="5E23CC56">
        <w:rPr>
          <w:rFonts w:ascii="Times New Roman" w:hAnsi="Times New Roman"/>
        </w:rPr>
        <w:t>;</w:t>
      </w:r>
    </w:p>
    <w:p w14:paraId="75552049" w14:textId="2A101F0F" w:rsidR="00900818" w:rsidRDefault="00900818" w:rsidP="00900818">
      <w:pPr>
        <w:pStyle w:val="ListParagraph"/>
        <w:numPr>
          <w:ilvl w:val="0"/>
          <w:numId w:val="20"/>
        </w:numPr>
        <w:tabs>
          <w:tab w:val="left" w:pos="2200"/>
        </w:tabs>
        <w:ind w:left="1440"/>
        <w:rPr>
          <w:rFonts w:ascii="Times New Roman" w:hAnsi="Times New Roman"/>
        </w:rPr>
      </w:pPr>
      <w:r w:rsidRPr="5E23CC56">
        <w:rPr>
          <w:rFonts w:ascii="Times New Roman" w:hAnsi="Times New Roman"/>
        </w:rPr>
        <w:t>Supporting</w:t>
      </w:r>
      <w:r w:rsidRPr="0093196D">
        <w:rPr>
          <w:rFonts w:ascii="Times New Roman" w:hAnsi="Times New Roman"/>
        </w:rPr>
        <w:t xml:space="preserve"> new family child care providers in opening and finding success</w:t>
      </w:r>
      <w:r>
        <w:rPr>
          <w:rFonts w:ascii="Times New Roman" w:hAnsi="Times New Roman"/>
        </w:rPr>
        <w:t>, including home ownership and business training</w:t>
      </w:r>
    </w:p>
    <w:p w14:paraId="47845A57" w14:textId="1D12A775" w:rsidR="00900818" w:rsidRDefault="00900818" w:rsidP="00900818">
      <w:pPr>
        <w:tabs>
          <w:tab w:val="left" w:pos="2200"/>
        </w:tabs>
        <w:ind w:left="1080"/>
        <w:rPr>
          <w:rFonts w:ascii="Times New Roman" w:hAnsi="Times New Roman"/>
        </w:rPr>
      </w:pPr>
    </w:p>
    <w:p w14:paraId="2874C818" w14:textId="77777777" w:rsidR="00900818" w:rsidRDefault="00900818" w:rsidP="008F2ADC">
      <w:pPr>
        <w:tabs>
          <w:tab w:val="left" w:pos="2200"/>
        </w:tabs>
        <w:rPr>
          <w:rFonts w:ascii="Times New Roman" w:hAnsi="Times New Roman"/>
        </w:rPr>
      </w:pPr>
      <w:r>
        <w:rPr>
          <w:rFonts w:ascii="Times New Roman" w:hAnsi="Times New Roman"/>
          <w:b/>
          <w:bCs/>
        </w:rPr>
        <w:t>Prioritize Access to Child Care Financial Assistance (Subsidy) Early Educator &amp; Care Staff</w:t>
      </w:r>
    </w:p>
    <w:p w14:paraId="232CFA7E" w14:textId="77777777" w:rsidR="00900818" w:rsidRDefault="00900818" w:rsidP="008F2ADC">
      <w:pPr>
        <w:tabs>
          <w:tab w:val="left" w:pos="2200"/>
        </w:tabs>
        <w:rPr>
          <w:rFonts w:ascii="Times New Roman" w:hAnsi="Times New Roman"/>
        </w:rPr>
      </w:pPr>
      <w:r w:rsidRPr="7717D2C4">
        <w:rPr>
          <w:rFonts w:ascii="Times New Roman" w:hAnsi="Times New Roman"/>
        </w:rPr>
        <w:t xml:space="preserve">Early education and care providers continue to face significant challenges in hiring and retaining staff. The child care staffing crisis has become so significant that many programs have </w:t>
      </w:r>
      <w:r w:rsidRPr="5E23CC56">
        <w:rPr>
          <w:rFonts w:ascii="Times New Roman" w:hAnsi="Times New Roman"/>
        </w:rPr>
        <w:t xml:space="preserve">had to close </w:t>
      </w:r>
      <w:r w:rsidRPr="7717D2C4">
        <w:rPr>
          <w:rFonts w:ascii="Times New Roman" w:hAnsi="Times New Roman"/>
        </w:rPr>
        <w:t xml:space="preserve">at least one classroom due to </w:t>
      </w:r>
      <w:r w:rsidRPr="5E23CC56">
        <w:rPr>
          <w:rFonts w:ascii="Times New Roman" w:hAnsi="Times New Roman"/>
        </w:rPr>
        <w:t>insufficient staffing</w:t>
      </w:r>
      <w:r w:rsidRPr="7717D2C4">
        <w:rPr>
          <w:rFonts w:ascii="Times New Roman" w:hAnsi="Times New Roman"/>
        </w:rPr>
        <w:t xml:space="preserve">. While many recruitment strategies rightly look for opportunities to increase the low wages for child care providers, EEC data also indicates that benefits packages that address working </w:t>
      </w:r>
      <w:r w:rsidRPr="5E23CC56">
        <w:rPr>
          <w:rFonts w:ascii="Times New Roman" w:hAnsi="Times New Roman"/>
        </w:rPr>
        <w:t>conditions</w:t>
      </w:r>
      <w:r w:rsidRPr="7717D2C4">
        <w:rPr>
          <w:rFonts w:ascii="Times New Roman" w:hAnsi="Times New Roman"/>
        </w:rPr>
        <w:t xml:space="preserve"> also play a significant role in hiring and staff retention. One strategy the agency has begun to explore is supporting access to child care for providers who have children of their own. </w:t>
      </w:r>
      <w:r w:rsidRPr="5E23CC56">
        <w:rPr>
          <w:rFonts w:ascii="Times New Roman" w:hAnsi="Times New Roman"/>
        </w:rPr>
        <w:t>Covering the cost of child care could entice some individuals back to work if they previously left the field to work in higher paying industries</w:t>
      </w:r>
      <w:r>
        <w:rPr>
          <w:rFonts w:ascii="Times New Roman" w:hAnsi="Times New Roman"/>
        </w:rPr>
        <w:t>.</w:t>
      </w:r>
      <w:r w:rsidRPr="5E23CC56">
        <w:rPr>
          <w:rFonts w:ascii="Times New Roman" w:hAnsi="Times New Roman"/>
        </w:rPr>
        <w:t xml:space="preserve"> </w:t>
      </w:r>
    </w:p>
    <w:p w14:paraId="0F9268FA" w14:textId="77777777" w:rsidR="00900818" w:rsidRDefault="00900818" w:rsidP="00900818">
      <w:pPr>
        <w:tabs>
          <w:tab w:val="left" w:pos="2200"/>
        </w:tabs>
        <w:rPr>
          <w:rFonts w:ascii="Times New Roman" w:hAnsi="Times New Roman"/>
        </w:rPr>
      </w:pPr>
    </w:p>
    <w:p w14:paraId="0B914027" w14:textId="3D84CD34" w:rsidR="00900818" w:rsidRPr="00FB644D" w:rsidRDefault="00900818" w:rsidP="00A2641F">
      <w:pPr>
        <w:tabs>
          <w:tab w:val="left" w:pos="2200"/>
        </w:tabs>
        <w:rPr>
          <w:rFonts w:ascii="Times New Roman" w:hAnsi="Times New Roman"/>
        </w:rPr>
      </w:pPr>
      <w:r w:rsidRPr="7717D2C4">
        <w:rPr>
          <w:rFonts w:ascii="Times New Roman" w:hAnsi="Times New Roman"/>
        </w:rPr>
        <w:t>The FY23 budget included an initial investment of $10 million to pilot this initiative.</w:t>
      </w:r>
    </w:p>
    <w:p w14:paraId="50298B93" w14:textId="77777777" w:rsidR="009A67FB" w:rsidRDefault="008F2ADC" w:rsidP="00E75043">
      <w:pPr>
        <w:tabs>
          <w:tab w:val="left" w:pos="2200"/>
        </w:tabs>
        <w:rPr>
          <w:rFonts w:ascii="Times New Roman" w:hAnsi="Times New Roman"/>
          <w:b/>
          <w:bCs/>
          <w:smallCaps/>
        </w:rPr>
      </w:pPr>
      <w:r>
        <w:rPr>
          <w:rFonts w:ascii="Times New Roman" w:hAnsi="Times New Roman"/>
          <w:b/>
          <w:bCs/>
          <w:smallCaps/>
        </w:rPr>
        <w:tab/>
      </w:r>
    </w:p>
    <w:p w14:paraId="6CFB918C" w14:textId="77777777" w:rsidR="00753828" w:rsidRDefault="00753828" w:rsidP="00E75043">
      <w:pPr>
        <w:tabs>
          <w:tab w:val="left" w:pos="2200"/>
        </w:tabs>
        <w:rPr>
          <w:rFonts w:ascii="Times New Roman" w:hAnsi="Times New Roman"/>
          <w:b/>
          <w:bCs/>
          <w:smallCaps/>
        </w:rPr>
      </w:pPr>
    </w:p>
    <w:p w14:paraId="5DBFC908" w14:textId="098C789B" w:rsidR="00A2641F" w:rsidRDefault="00900818" w:rsidP="00753828">
      <w:pPr>
        <w:tabs>
          <w:tab w:val="left" w:pos="2200"/>
        </w:tabs>
        <w:jc w:val="center"/>
        <w:rPr>
          <w:rFonts w:ascii="Times New Roman" w:hAnsi="Times New Roman"/>
          <w:b/>
          <w:bCs/>
          <w:smallCaps/>
        </w:rPr>
      </w:pPr>
      <w:r w:rsidRPr="008F2ADC">
        <w:rPr>
          <w:rFonts w:ascii="Times New Roman" w:hAnsi="Times New Roman"/>
          <w:b/>
          <w:bCs/>
          <w:smallCaps/>
          <w:sz w:val="28"/>
          <w:szCs w:val="28"/>
        </w:rPr>
        <w:t xml:space="preserve">Strategic Area of Focus: </w:t>
      </w:r>
      <w:r w:rsidR="00A2641F" w:rsidRPr="008F2ADC">
        <w:rPr>
          <w:rFonts w:ascii="Times New Roman" w:hAnsi="Times New Roman"/>
          <w:b/>
          <w:bCs/>
          <w:smallCaps/>
          <w:sz w:val="28"/>
          <w:szCs w:val="28"/>
        </w:rPr>
        <w:t>Programs</w:t>
      </w:r>
    </w:p>
    <w:p w14:paraId="59586D3A" w14:textId="77777777" w:rsidR="00900818" w:rsidRDefault="00900818" w:rsidP="00900818">
      <w:pPr>
        <w:tabs>
          <w:tab w:val="left" w:pos="2200"/>
        </w:tabs>
        <w:rPr>
          <w:rFonts w:ascii="Times New Roman" w:hAnsi="Times New Roman"/>
          <w:b/>
          <w:bCs/>
          <w:smallCaps/>
        </w:rPr>
      </w:pPr>
    </w:p>
    <w:p w14:paraId="11470E2B" w14:textId="77777777" w:rsidR="00900818" w:rsidRPr="006E5ABB" w:rsidRDefault="00900818" w:rsidP="00900818">
      <w:pPr>
        <w:tabs>
          <w:tab w:val="left" w:pos="2200"/>
        </w:tabs>
        <w:rPr>
          <w:rFonts w:ascii="Times New Roman" w:hAnsi="Times New Roman"/>
          <w:b/>
          <w:bCs/>
        </w:rPr>
      </w:pPr>
      <w:r>
        <w:rPr>
          <w:rFonts w:ascii="Times New Roman" w:hAnsi="Times New Roman"/>
          <w:b/>
          <w:bCs/>
        </w:rPr>
        <w:t xml:space="preserve">Continuation of Commonwealth Cares for Children (C3) </w:t>
      </w:r>
    </w:p>
    <w:p w14:paraId="5C677A11" w14:textId="3CA08EED" w:rsidR="00A2641F" w:rsidRDefault="00900818" w:rsidP="00900818">
      <w:pPr>
        <w:tabs>
          <w:tab w:val="left" w:pos="2200"/>
        </w:tabs>
        <w:rPr>
          <w:rFonts w:ascii="Times New Roman" w:hAnsi="Times New Roman"/>
        </w:rPr>
      </w:pPr>
      <w:r>
        <w:rPr>
          <w:rFonts w:ascii="Times New Roman" w:hAnsi="Times New Roman"/>
        </w:rPr>
        <w:t>The Board</w:t>
      </w:r>
      <w:r w:rsidRPr="002C783F">
        <w:rPr>
          <w:rFonts w:ascii="Times New Roman" w:hAnsi="Times New Roman"/>
        </w:rPr>
        <w:t xml:space="preserve"> is committed to</w:t>
      </w:r>
      <w:r>
        <w:rPr>
          <w:rFonts w:ascii="Times New Roman" w:hAnsi="Times New Roman"/>
        </w:rPr>
        <w:t xml:space="preserve"> working with the Department to </w:t>
      </w:r>
      <w:r w:rsidRPr="002C783F">
        <w:rPr>
          <w:rFonts w:ascii="Times New Roman" w:hAnsi="Times New Roman"/>
        </w:rPr>
        <w:t>continu</w:t>
      </w:r>
      <w:r>
        <w:rPr>
          <w:rFonts w:ascii="Times New Roman" w:hAnsi="Times New Roman"/>
        </w:rPr>
        <w:t>e</w:t>
      </w:r>
      <w:r w:rsidRPr="002C783F">
        <w:rPr>
          <w:rFonts w:ascii="Times New Roman" w:hAnsi="Times New Roman"/>
        </w:rPr>
        <w:t xml:space="preserve"> C3 funding as a broad-based financial support for the early education and care field to ensure programmatic stability and to support the financial </w:t>
      </w:r>
      <w:r>
        <w:rPr>
          <w:rFonts w:ascii="Times New Roman" w:hAnsi="Times New Roman"/>
        </w:rPr>
        <w:t>viability</w:t>
      </w:r>
      <w:r w:rsidRPr="002C783F">
        <w:rPr>
          <w:rFonts w:ascii="Times New Roman" w:hAnsi="Times New Roman"/>
        </w:rPr>
        <w:t xml:space="preserve"> of the field in the future. </w:t>
      </w:r>
      <w:r>
        <w:rPr>
          <w:rFonts w:ascii="Times New Roman" w:hAnsi="Times New Roman"/>
        </w:rPr>
        <w:t xml:space="preserve">Data collected since the implementation of C3 shows that this funding plays an essential role in program finances while also providing critical supports for workforce recruitment and retention efforts. While current data trends suggest program enrollments are stabilizing, programs continue to invest the majority of C3 grant funds in staff compensation and other core operational costs and identify these funds as </w:t>
      </w:r>
      <w:r w:rsidRPr="5E23CC56">
        <w:rPr>
          <w:rFonts w:ascii="Times New Roman" w:hAnsi="Times New Roman"/>
        </w:rPr>
        <w:t xml:space="preserve">a means of </w:t>
      </w:r>
      <w:r>
        <w:rPr>
          <w:rFonts w:ascii="Times New Roman" w:hAnsi="Times New Roman"/>
        </w:rPr>
        <w:t xml:space="preserve">addressing long standing market failures in supporting the early education and care financing model. As a result, the Board proposes </w:t>
      </w:r>
      <w:r w:rsidRPr="5E23CC56">
        <w:rPr>
          <w:rFonts w:ascii="Times New Roman" w:hAnsi="Times New Roman"/>
        </w:rPr>
        <w:t xml:space="preserve">to </w:t>
      </w:r>
      <w:r>
        <w:rPr>
          <w:rFonts w:ascii="Times New Roman" w:hAnsi="Times New Roman"/>
        </w:rPr>
        <w:t>maintain the current</w:t>
      </w:r>
      <w:r w:rsidRPr="002C783F">
        <w:rPr>
          <w:rFonts w:ascii="Times New Roman" w:hAnsi="Times New Roman"/>
        </w:rPr>
        <w:t xml:space="preserve"> C3 funding </w:t>
      </w:r>
      <w:r>
        <w:rPr>
          <w:rFonts w:ascii="Times New Roman" w:hAnsi="Times New Roman"/>
        </w:rPr>
        <w:t>level, grant structure and allocation formula through</w:t>
      </w:r>
      <w:r w:rsidRPr="002C783F">
        <w:rPr>
          <w:rFonts w:ascii="Times New Roman" w:hAnsi="Times New Roman"/>
        </w:rPr>
        <w:t xml:space="preserve"> </w:t>
      </w:r>
      <w:r w:rsidRPr="5E23CC56">
        <w:rPr>
          <w:rFonts w:ascii="Times New Roman" w:hAnsi="Times New Roman"/>
        </w:rPr>
        <w:t>FY24</w:t>
      </w:r>
      <w:r w:rsidRPr="002C783F">
        <w:rPr>
          <w:rFonts w:ascii="Times New Roman" w:hAnsi="Times New Roman"/>
        </w:rPr>
        <w:t xml:space="preserve"> with </w:t>
      </w:r>
      <w:r w:rsidRPr="5E23CC56">
        <w:rPr>
          <w:rFonts w:ascii="Times New Roman" w:hAnsi="Times New Roman"/>
        </w:rPr>
        <w:t>an enhanced</w:t>
      </w:r>
      <w:r w:rsidRPr="002C783F">
        <w:rPr>
          <w:rFonts w:ascii="Times New Roman" w:hAnsi="Times New Roman"/>
        </w:rPr>
        <w:t xml:space="preserve"> focus on encouraging and supporting programs’ investment in </w:t>
      </w:r>
      <w:r>
        <w:rPr>
          <w:rFonts w:ascii="Times New Roman" w:hAnsi="Times New Roman"/>
        </w:rPr>
        <w:t xml:space="preserve">workforce development, </w:t>
      </w:r>
      <w:r w:rsidRPr="002C783F">
        <w:rPr>
          <w:rFonts w:ascii="Times New Roman" w:hAnsi="Times New Roman"/>
        </w:rPr>
        <w:t>compensation, and quality</w:t>
      </w:r>
      <w:r>
        <w:rPr>
          <w:rFonts w:ascii="Times New Roman" w:hAnsi="Times New Roman"/>
        </w:rPr>
        <w:t>. The Board is also committed to using FY24 to continue to learn from and report on the efficacy of this financing strategy in supporting workforce retention, quality programming and affordability for all families.</w:t>
      </w:r>
    </w:p>
    <w:p w14:paraId="769800D2" w14:textId="4064799E" w:rsidR="00E75043" w:rsidRDefault="00E75043" w:rsidP="00900818">
      <w:pPr>
        <w:tabs>
          <w:tab w:val="left" w:pos="2200"/>
        </w:tabs>
        <w:rPr>
          <w:rFonts w:ascii="Times New Roman" w:hAnsi="Times New Roman"/>
        </w:rPr>
      </w:pPr>
    </w:p>
    <w:p w14:paraId="63D421E7" w14:textId="77777777" w:rsidR="00E75043" w:rsidRPr="000B6C70" w:rsidRDefault="00E75043" w:rsidP="00E75043">
      <w:pPr>
        <w:tabs>
          <w:tab w:val="left" w:pos="2200"/>
        </w:tabs>
        <w:rPr>
          <w:rFonts w:ascii="Times New Roman" w:hAnsi="Times New Roman"/>
          <w:b/>
          <w:bCs/>
        </w:rPr>
      </w:pPr>
      <w:r w:rsidRPr="792F6B49">
        <w:rPr>
          <w:rFonts w:ascii="Times New Roman" w:hAnsi="Times New Roman"/>
          <w:b/>
          <w:bCs/>
        </w:rPr>
        <w:t>F</w:t>
      </w:r>
      <w:r>
        <w:rPr>
          <w:rFonts w:ascii="Times New Roman" w:hAnsi="Times New Roman"/>
          <w:b/>
          <w:bCs/>
        </w:rPr>
        <w:t>amily Child Care</w:t>
      </w:r>
      <w:r w:rsidRPr="792F6B49">
        <w:rPr>
          <w:rFonts w:ascii="Times New Roman" w:hAnsi="Times New Roman"/>
          <w:b/>
          <w:bCs/>
        </w:rPr>
        <w:t xml:space="preserve"> Homeownership &amp; Improvement Program</w:t>
      </w:r>
    </w:p>
    <w:p w14:paraId="5C258CE2" w14:textId="77777777" w:rsidR="00E75043" w:rsidRDefault="00E75043" w:rsidP="00E75043">
      <w:pPr>
        <w:tabs>
          <w:tab w:val="left" w:pos="2200"/>
        </w:tabs>
        <w:rPr>
          <w:rFonts w:ascii="Times New Roman" w:hAnsi="Times New Roman"/>
        </w:rPr>
      </w:pPr>
      <w:r w:rsidRPr="7717D2C4">
        <w:rPr>
          <w:rFonts w:ascii="Times New Roman" w:hAnsi="Times New Roman"/>
        </w:rPr>
        <w:t xml:space="preserve">Since 2013, EEC has </w:t>
      </w:r>
      <w:r>
        <w:rPr>
          <w:rFonts w:ascii="Times New Roman" w:hAnsi="Times New Roman"/>
        </w:rPr>
        <w:t>administered</w:t>
      </w:r>
      <w:r w:rsidRPr="7717D2C4">
        <w:rPr>
          <w:rFonts w:ascii="Times New Roman" w:hAnsi="Times New Roman"/>
        </w:rPr>
        <w:t xml:space="preserve"> </w:t>
      </w:r>
      <w:r>
        <w:rPr>
          <w:rFonts w:ascii="Times New Roman" w:hAnsi="Times New Roman"/>
        </w:rPr>
        <w:t>Early Education and Out of School Time Grants, i</w:t>
      </w:r>
      <w:r w:rsidRPr="7717D2C4">
        <w:rPr>
          <w:rFonts w:ascii="Times New Roman" w:hAnsi="Times New Roman"/>
        </w:rPr>
        <w:t xml:space="preserve">n partnership with CEDAC, that provides critical capital funding to non-profit center-based early education and out-of-school time providers to support major renovations and construction projects to expand capacity and improve the quality of learning environments for children. </w:t>
      </w:r>
    </w:p>
    <w:p w14:paraId="279A9E82" w14:textId="77777777" w:rsidR="00E75043" w:rsidRDefault="00E75043" w:rsidP="00E75043">
      <w:pPr>
        <w:tabs>
          <w:tab w:val="left" w:pos="2200"/>
        </w:tabs>
        <w:rPr>
          <w:rFonts w:ascii="Times New Roman" w:hAnsi="Times New Roman"/>
        </w:rPr>
      </w:pPr>
    </w:p>
    <w:p w14:paraId="699A69A7" w14:textId="71BFA3FC" w:rsidR="00E75043" w:rsidRDefault="00E75043" w:rsidP="00E75043">
      <w:pPr>
        <w:tabs>
          <w:tab w:val="left" w:pos="2200"/>
        </w:tabs>
        <w:rPr>
          <w:rFonts w:ascii="Times New Roman" w:hAnsi="Times New Roman"/>
        </w:rPr>
      </w:pPr>
      <w:r>
        <w:rPr>
          <w:rFonts w:ascii="Times New Roman" w:hAnsi="Times New Roman"/>
        </w:rPr>
        <w:t>Continuation of EEOST grants is critical for center-based providers; however, due to statutory language, family child care (FCC) providers are not eligible for them.</w:t>
      </w:r>
      <w:r w:rsidRPr="7717D2C4">
        <w:rPr>
          <w:rFonts w:ascii="Times New Roman" w:hAnsi="Times New Roman"/>
        </w:rPr>
        <w:t xml:space="preserve"> In order to support the continued growth of </w:t>
      </w:r>
      <w:r>
        <w:rPr>
          <w:rFonts w:ascii="Times New Roman" w:hAnsi="Times New Roman"/>
        </w:rPr>
        <w:t xml:space="preserve">family child care </w:t>
      </w:r>
      <w:r w:rsidRPr="7717D2C4">
        <w:rPr>
          <w:rFonts w:ascii="Times New Roman" w:hAnsi="Times New Roman"/>
        </w:rPr>
        <w:t>providers and continued improvement in the spaces that children and staff play, learn</w:t>
      </w:r>
      <w:r w:rsidRPr="5E23CC56">
        <w:rPr>
          <w:rFonts w:ascii="Times New Roman" w:hAnsi="Times New Roman"/>
        </w:rPr>
        <w:t>,</w:t>
      </w:r>
      <w:r w:rsidRPr="7717D2C4">
        <w:rPr>
          <w:rFonts w:ascii="Times New Roman" w:hAnsi="Times New Roman"/>
        </w:rPr>
        <w:t xml:space="preserve"> and work, the Board is recommending that the Administration </w:t>
      </w:r>
      <w:r>
        <w:rPr>
          <w:rFonts w:ascii="Times New Roman" w:hAnsi="Times New Roman"/>
        </w:rPr>
        <w:t>establish</w:t>
      </w:r>
      <w:r w:rsidRPr="7717D2C4">
        <w:rPr>
          <w:rFonts w:ascii="Times New Roman" w:hAnsi="Times New Roman"/>
        </w:rPr>
        <w:t xml:space="preserve"> a dedicated pool of funding</w:t>
      </w:r>
      <w:r>
        <w:rPr>
          <w:rFonts w:ascii="Times New Roman" w:hAnsi="Times New Roman"/>
        </w:rPr>
        <w:t xml:space="preserve">, administered in partnership with </w:t>
      </w:r>
      <w:proofErr w:type="spellStart"/>
      <w:r>
        <w:rPr>
          <w:rFonts w:ascii="Times New Roman" w:hAnsi="Times New Roman"/>
        </w:rPr>
        <w:t>MassHousing</w:t>
      </w:r>
      <w:proofErr w:type="spellEnd"/>
      <w:r>
        <w:rPr>
          <w:rFonts w:ascii="Times New Roman" w:hAnsi="Times New Roman"/>
        </w:rPr>
        <w:t>,</w:t>
      </w:r>
      <w:r w:rsidRPr="7717D2C4">
        <w:rPr>
          <w:rFonts w:ascii="Times New Roman" w:hAnsi="Times New Roman"/>
        </w:rPr>
        <w:t xml:space="preserve"> for FCC programs that would provide critical capital support to family child care programs to create or expand capacity</w:t>
      </w:r>
      <w:r>
        <w:rPr>
          <w:rFonts w:ascii="Times New Roman" w:hAnsi="Times New Roman"/>
        </w:rPr>
        <w:t>,</w:t>
      </w:r>
      <w:r w:rsidRPr="7717D2C4">
        <w:rPr>
          <w:rFonts w:ascii="Times New Roman" w:hAnsi="Times New Roman"/>
        </w:rPr>
        <w:t xml:space="preserve"> while also establishing increased financial security for providers</w:t>
      </w:r>
    </w:p>
    <w:p w14:paraId="42790BF7" w14:textId="38CCD3A7" w:rsidR="00E75043" w:rsidRDefault="00E75043" w:rsidP="00900818">
      <w:pPr>
        <w:tabs>
          <w:tab w:val="left" w:pos="2200"/>
        </w:tabs>
        <w:rPr>
          <w:rFonts w:ascii="Times New Roman" w:hAnsi="Times New Roman"/>
        </w:rPr>
      </w:pPr>
    </w:p>
    <w:p w14:paraId="1A5C5253" w14:textId="77777777" w:rsidR="00E75043" w:rsidRPr="000B6C70" w:rsidRDefault="00E75043" w:rsidP="00E75043">
      <w:pPr>
        <w:tabs>
          <w:tab w:val="left" w:pos="2200"/>
        </w:tabs>
        <w:rPr>
          <w:rFonts w:ascii="Times New Roman" w:hAnsi="Times New Roman"/>
          <w:b/>
          <w:bCs/>
        </w:rPr>
      </w:pPr>
      <w:r>
        <w:rPr>
          <w:rFonts w:ascii="Times New Roman" w:hAnsi="Times New Roman"/>
          <w:b/>
          <w:bCs/>
        </w:rPr>
        <w:t xml:space="preserve">Early Education and Care Program Safety aligned with School Safety Initiatives </w:t>
      </w:r>
    </w:p>
    <w:p w14:paraId="62CF02FB" w14:textId="77777777" w:rsidR="00E75043" w:rsidRDefault="00E75043" w:rsidP="00E75043">
      <w:pPr>
        <w:tabs>
          <w:tab w:val="left" w:pos="2200"/>
        </w:tabs>
        <w:rPr>
          <w:rFonts w:ascii="Times New Roman" w:hAnsi="Times New Roman"/>
        </w:rPr>
      </w:pPr>
      <w:r>
        <w:rPr>
          <w:rFonts w:ascii="Times New Roman" w:hAnsi="Times New Roman"/>
        </w:rPr>
        <w:t>EEC-licensed child care programs provide care to nearly 200,000 children on any given day, and those children’s health and wellness is among the top priorities for programs. While programs have emergency preparedness plans in place, the Department and the Board have heard from the program leaders across the state that more resources, training, and expertise would be valuable as programs are deeply committed to ensuring children are safe and well-cared for in the event of any emergency. Accordingly, the Board recommends that</w:t>
      </w:r>
      <w:r w:rsidRPr="5E23CC56">
        <w:rPr>
          <w:rFonts w:ascii="Times New Roman" w:hAnsi="Times New Roman"/>
        </w:rPr>
        <w:t xml:space="preserve"> the</w:t>
      </w:r>
      <w:r>
        <w:rPr>
          <w:rFonts w:ascii="Times New Roman" w:hAnsi="Times New Roman"/>
        </w:rPr>
        <w:t xml:space="preserve"> Administration considers allocating specific funding for school safety initiatives that meet the unique needs of the early education sector, including, but not limited to, funding for infrastructure upgrades and training opportunities to support programs in modernizing their facilities and emergency preparedness plans.</w:t>
      </w:r>
    </w:p>
    <w:p w14:paraId="3AB2464E" w14:textId="77777777" w:rsidR="00E75043" w:rsidRDefault="00E75043" w:rsidP="00E75043">
      <w:pPr>
        <w:tabs>
          <w:tab w:val="left" w:pos="2200"/>
        </w:tabs>
        <w:rPr>
          <w:rFonts w:ascii="Times New Roman" w:hAnsi="Times New Roman"/>
        </w:rPr>
      </w:pPr>
    </w:p>
    <w:p w14:paraId="643FE01F" w14:textId="77777777" w:rsidR="00E75043" w:rsidRDefault="00E75043" w:rsidP="00E75043">
      <w:pPr>
        <w:tabs>
          <w:tab w:val="left" w:pos="2200"/>
        </w:tabs>
        <w:rPr>
          <w:rFonts w:ascii="Times New Roman" w:hAnsi="Times New Roman"/>
        </w:rPr>
      </w:pPr>
      <w:r w:rsidRPr="5E23CC56">
        <w:rPr>
          <w:rFonts w:ascii="Times New Roman" w:hAnsi="Times New Roman"/>
        </w:rPr>
        <w:t>The Board further</w:t>
      </w:r>
      <w:r>
        <w:rPr>
          <w:rFonts w:ascii="Times New Roman" w:hAnsi="Times New Roman"/>
        </w:rPr>
        <w:t xml:space="preserve"> recommends that the Administration take meaningful steps towards providing these programs w</w:t>
      </w:r>
      <w:r w:rsidRPr="00DE1F39">
        <w:rPr>
          <w:rFonts w:ascii="Times New Roman" w:hAnsi="Times New Roman"/>
        </w:rPr>
        <w:t>ith the critical resources needed to not only upgrade and modernize their safety and security systems but also to plan, prepare</w:t>
      </w:r>
      <w:r w:rsidRPr="5E23CC56">
        <w:rPr>
          <w:rFonts w:ascii="Times New Roman" w:hAnsi="Times New Roman"/>
        </w:rPr>
        <w:t>,</w:t>
      </w:r>
      <w:r w:rsidRPr="00DE1F39">
        <w:rPr>
          <w:rFonts w:ascii="Times New Roman" w:hAnsi="Times New Roman"/>
        </w:rPr>
        <w:t xml:space="preserve"> and practice for various emergency scenarios based on the unique needs of young learners and the early educators who work with them</w:t>
      </w:r>
    </w:p>
    <w:p w14:paraId="0185F18A" w14:textId="77777777" w:rsidR="00E75043" w:rsidRDefault="00E75043" w:rsidP="00E75043">
      <w:pPr>
        <w:tabs>
          <w:tab w:val="left" w:pos="2200"/>
        </w:tabs>
        <w:rPr>
          <w:rFonts w:ascii="Times New Roman" w:hAnsi="Times New Roman"/>
        </w:rPr>
      </w:pPr>
    </w:p>
    <w:p w14:paraId="4BB6AB64" w14:textId="59A28688" w:rsidR="00E75043" w:rsidRDefault="00E75043" w:rsidP="00E75043">
      <w:pPr>
        <w:tabs>
          <w:tab w:val="left" w:pos="2200"/>
        </w:tabs>
        <w:rPr>
          <w:rFonts w:ascii="Times New Roman" w:hAnsi="Times New Roman"/>
          <w:b/>
          <w:bCs/>
        </w:rPr>
      </w:pPr>
      <w:r w:rsidRPr="00C83DCB">
        <w:rPr>
          <w:rFonts w:ascii="Times New Roman" w:hAnsi="Times New Roman"/>
          <w:b/>
          <w:bCs/>
        </w:rPr>
        <w:t xml:space="preserve"> </w:t>
      </w:r>
    </w:p>
    <w:p w14:paraId="39DA047E" w14:textId="77777777" w:rsidR="00E75043" w:rsidRPr="000B6C70" w:rsidRDefault="00E75043" w:rsidP="00E75043">
      <w:pPr>
        <w:tabs>
          <w:tab w:val="left" w:pos="2200"/>
        </w:tabs>
        <w:rPr>
          <w:rFonts w:ascii="Times New Roman" w:hAnsi="Times New Roman"/>
          <w:b/>
          <w:bCs/>
        </w:rPr>
      </w:pPr>
      <w:r>
        <w:rPr>
          <w:rFonts w:ascii="Times New Roman" w:hAnsi="Times New Roman"/>
          <w:b/>
          <w:bCs/>
        </w:rPr>
        <w:t>Incentivizing Innovation</w:t>
      </w:r>
    </w:p>
    <w:p w14:paraId="24E08E1A" w14:textId="3DE4A804" w:rsidR="00E75043" w:rsidRPr="008F2ADC" w:rsidRDefault="00E75043" w:rsidP="00900818">
      <w:pPr>
        <w:tabs>
          <w:tab w:val="left" w:pos="2200"/>
        </w:tabs>
        <w:rPr>
          <w:rFonts w:ascii="Times New Roman" w:hAnsi="Times New Roman"/>
          <w:bCs/>
        </w:rPr>
      </w:pPr>
      <w:r>
        <w:rPr>
          <w:rFonts w:ascii="Times New Roman" w:hAnsi="Times New Roman"/>
          <w:bCs/>
        </w:rPr>
        <w:t>As the Commonwealth continues to rebound from the impacts associated with pandemic, it is abundantly clear that child care is the backbone of our state’s economy. Working families rely on accessible care that can meet their needs as the pandemic has shifted work schedules and increased demand for alternative care models. The early education field has been on the front lines responding to that need. In order to learn from providers’ experiences and leverage the innovative thinking that programs are employing to meet family’ needs, the Board recommends that the Administration create an innovation fund, which would serve as incubator funding to pilot new models and approaches to child care that can improve family access as more and more parents and caregivers are working dynamic, non-traditional hours in any given week.</w:t>
      </w:r>
    </w:p>
    <w:p w14:paraId="7E6F5CC6" w14:textId="77777777" w:rsidR="00900818" w:rsidRDefault="00900818" w:rsidP="00A2641F">
      <w:pPr>
        <w:tabs>
          <w:tab w:val="left" w:pos="2200"/>
        </w:tabs>
        <w:jc w:val="center"/>
        <w:rPr>
          <w:rFonts w:ascii="Times New Roman" w:hAnsi="Times New Roman"/>
          <w:b/>
          <w:bCs/>
          <w:smallCaps/>
        </w:rPr>
      </w:pPr>
    </w:p>
    <w:p w14:paraId="40962438" w14:textId="77777777" w:rsidR="00900818" w:rsidRDefault="00900818" w:rsidP="00A2641F">
      <w:pPr>
        <w:tabs>
          <w:tab w:val="left" w:pos="2200"/>
        </w:tabs>
        <w:jc w:val="center"/>
        <w:rPr>
          <w:rFonts w:ascii="Times New Roman" w:hAnsi="Times New Roman"/>
          <w:b/>
          <w:bCs/>
          <w:smallCaps/>
        </w:rPr>
      </w:pPr>
    </w:p>
    <w:p w14:paraId="5C6B9BA7" w14:textId="2D608AF3" w:rsidR="00A2641F" w:rsidRPr="008F2ADC" w:rsidRDefault="00900818" w:rsidP="008F2ADC">
      <w:pPr>
        <w:tabs>
          <w:tab w:val="left" w:pos="2200"/>
        </w:tabs>
        <w:jc w:val="center"/>
        <w:rPr>
          <w:rFonts w:ascii="Times New Roman" w:hAnsi="Times New Roman"/>
          <w:b/>
          <w:bCs/>
          <w:smallCaps/>
          <w:sz w:val="28"/>
          <w:szCs w:val="28"/>
        </w:rPr>
      </w:pPr>
      <w:r w:rsidRPr="008F2ADC">
        <w:rPr>
          <w:rFonts w:ascii="Times New Roman" w:hAnsi="Times New Roman"/>
          <w:b/>
          <w:bCs/>
          <w:smallCaps/>
          <w:sz w:val="28"/>
          <w:szCs w:val="28"/>
        </w:rPr>
        <w:t xml:space="preserve">Strategic Area of Focus: </w:t>
      </w:r>
      <w:r w:rsidR="00E75043" w:rsidRPr="008F2ADC">
        <w:rPr>
          <w:rFonts w:ascii="Times New Roman" w:hAnsi="Times New Roman"/>
          <w:b/>
          <w:bCs/>
          <w:smallCaps/>
          <w:sz w:val="28"/>
          <w:szCs w:val="28"/>
        </w:rPr>
        <w:t xml:space="preserve">State </w:t>
      </w:r>
      <w:r w:rsidR="00A2641F" w:rsidRPr="008F2ADC">
        <w:rPr>
          <w:rFonts w:ascii="Times New Roman" w:hAnsi="Times New Roman"/>
          <w:b/>
          <w:bCs/>
          <w:smallCaps/>
          <w:sz w:val="28"/>
          <w:szCs w:val="28"/>
        </w:rPr>
        <w:t>System</w:t>
      </w:r>
    </w:p>
    <w:p w14:paraId="5B3A08AC" w14:textId="77777777" w:rsidR="00A2641F" w:rsidRDefault="00A2641F" w:rsidP="00A2641F">
      <w:pPr>
        <w:tabs>
          <w:tab w:val="left" w:pos="2200"/>
        </w:tabs>
        <w:jc w:val="center"/>
        <w:rPr>
          <w:rFonts w:ascii="Times New Roman" w:hAnsi="Times New Roman"/>
          <w:b/>
          <w:bCs/>
          <w:smallCaps/>
        </w:rPr>
      </w:pPr>
    </w:p>
    <w:p w14:paraId="3A933F62" w14:textId="77777777" w:rsidR="00E75043" w:rsidRPr="000B6C70" w:rsidRDefault="00E75043" w:rsidP="00E75043">
      <w:pPr>
        <w:tabs>
          <w:tab w:val="left" w:pos="2200"/>
        </w:tabs>
        <w:rPr>
          <w:rFonts w:ascii="Times New Roman" w:hAnsi="Times New Roman"/>
          <w:b/>
          <w:bCs/>
        </w:rPr>
      </w:pPr>
      <w:r w:rsidRPr="311D5BCB">
        <w:rPr>
          <w:rFonts w:ascii="Times New Roman" w:hAnsi="Times New Roman"/>
          <w:b/>
          <w:bCs/>
        </w:rPr>
        <w:t xml:space="preserve">Agency Capacity </w:t>
      </w:r>
      <w:r>
        <w:rPr>
          <w:rFonts w:ascii="Times New Roman" w:hAnsi="Times New Roman"/>
          <w:b/>
          <w:bCs/>
        </w:rPr>
        <w:t>to Respond to Challenges &amp; Opportunities Now and in the Future</w:t>
      </w:r>
    </w:p>
    <w:p w14:paraId="3DF36313" w14:textId="77777777" w:rsidR="00E75043" w:rsidRDefault="00E75043" w:rsidP="00E75043">
      <w:pPr>
        <w:tabs>
          <w:tab w:val="left" w:pos="2200"/>
        </w:tabs>
        <w:rPr>
          <w:rFonts w:ascii="Times New Roman" w:hAnsi="Times New Roman"/>
        </w:rPr>
      </w:pPr>
      <w:r>
        <w:rPr>
          <w:rFonts w:ascii="Times New Roman" w:hAnsi="Times New Roman"/>
        </w:rPr>
        <w:t xml:space="preserve">In recent fiscal years, EEC has seen its annual appropriation increase year over year, with the agency’s FY23 appropriation reflecting a 28% increase over the previous fiscal year. </w:t>
      </w:r>
      <w:r w:rsidRPr="7811698A">
        <w:rPr>
          <w:rFonts w:ascii="Times New Roman" w:hAnsi="Times New Roman"/>
        </w:rPr>
        <w:t xml:space="preserve"> </w:t>
      </w:r>
      <w:r>
        <w:rPr>
          <w:rFonts w:ascii="Times New Roman" w:hAnsi="Times New Roman"/>
        </w:rPr>
        <w:t xml:space="preserve">As the agency’s appropriation grows as it continues to provide vital supports for the field and address the persistent challenges the early education and care sector continues to face, it is imperative that EEC’s staffing levels keep proportional pace to </w:t>
      </w:r>
      <w:r w:rsidRPr="0048203F">
        <w:rPr>
          <w:rFonts w:ascii="Times New Roman" w:hAnsi="Times New Roman"/>
        </w:rPr>
        <w:t>efficiently leverage and maximize the impact of increased funding and deliver on key agency priorities</w:t>
      </w:r>
      <w:r>
        <w:rPr>
          <w:rFonts w:ascii="Times New Roman" w:hAnsi="Times New Roman"/>
        </w:rPr>
        <w:t xml:space="preserve">, including goals established in the agency’s Strategic Action Plan and in new areas of innovation. To this end, in FY22 and FY23 EEC embarked on a robust effort to restructure and increase internal capacity, hiring </w:t>
      </w:r>
      <w:r w:rsidRPr="5E23CC56">
        <w:rPr>
          <w:rFonts w:ascii="Times New Roman" w:hAnsi="Times New Roman"/>
        </w:rPr>
        <w:t>approximately</w:t>
      </w:r>
      <w:r>
        <w:rPr>
          <w:rFonts w:ascii="Times New Roman" w:hAnsi="Times New Roman"/>
        </w:rPr>
        <w:t xml:space="preserve"> 25 new employees connected directly to priority work at the agency and creating two new divisions – the Family Access and Engagement Division and the Research and Policy Division.</w:t>
      </w:r>
    </w:p>
    <w:p w14:paraId="3D2CACE4" w14:textId="77777777" w:rsidR="00E75043" w:rsidRDefault="00E75043" w:rsidP="00E75043">
      <w:pPr>
        <w:tabs>
          <w:tab w:val="left" w:pos="2200"/>
        </w:tabs>
        <w:rPr>
          <w:rFonts w:ascii="Times New Roman" w:hAnsi="Times New Roman"/>
        </w:rPr>
      </w:pPr>
    </w:p>
    <w:p w14:paraId="75F16A43" w14:textId="77777777" w:rsidR="00E75043" w:rsidRDefault="00E75043" w:rsidP="00E75043">
      <w:pPr>
        <w:tabs>
          <w:tab w:val="left" w:pos="2200"/>
        </w:tabs>
        <w:rPr>
          <w:rFonts w:ascii="Times New Roman" w:hAnsi="Times New Roman"/>
        </w:rPr>
      </w:pPr>
      <w:r w:rsidRPr="5E23CC56">
        <w:rPr>
          <w:rFonts w:ascii="Times New Roman" w:hAnsi="Times New Roman"/>
        </w:rPr>
        <w:t>The</w:t>
      </w:r>
      <w:r>
        <w:rPr>
          <w:rFonts w:ascii="Times New Roman" w:hAnsi="Times New Roman"/>
        </w:rPr>
        <w:t xml:space="preserve"> Board recommends continued investment in the agency’s ongoing effort to modernize its IT systems to deliver improved user experiences for EEC’s staff and the families and providers the agency serves. While much of this work is focused on the user experiences </w:t>
      </w:r>
      <w:r w:rsidRPr="5E23CC56">
        <w:rPr>
          <w:rFonts w:ascii="Times New Roman" w:hAnsi="Times New Roman"/>
        </w:rPr>
        <w:t xml:space="preserve">that </w:t>
      </w:r>
      <w:r>
        <w:rPr>
          <w:rFonts w:ascii="Times New Roman" w:hAnsi="Times New Roman"/>
        </w:rPr>
        <w:t xml:space="preserve">the agency serves in the field, the agency has been committed and </w:t>
      </w:r>
      <w:r w:rsidRPr="5E23CC56">
        <w:rPr>
          <w:rFonts w:ascii="Times New Roman" w:hAnsi="Times New Roman"/>
        </w:rPr>
        <w:t xml:space="preserve">is </w:t>
      </w:r>
      <w:r>
        <w:rPr>
          <w:rFonts w:ascii="Times New Roman" w:hAnsi="Times New Roman"/>
        </w:rPr>
        <w:t>making progress towards identifying and pursuing increased efficiencies in its internal IT systems to streamline and simplify business processes, wherever possible.</w:t>
      </w:r>
    </w:p>
    <w:p w14:paraId="49867876" w14:textId="77777777" w:rsidR="00E75043" w:rsidRDefault="00E75043" w:rsidP="00E75043">
      <w:pPr>
        <w:tabs>
          <w:tab w:val="left" w:pos="2200"/>
        </w:tabs>
        <w:rPr>
          <w:rFonts w:ascii="Times New Roman" w:hAnsi="Times New Roman"/>
        </w:rPr>
      </w:pPr>
    </w:p>
    <w:p w14:paraId="46C824E7" w14:textId="77777777" w:rsidR="00E75043" w:rsidRDefault="00E75043" w:rsidP="00E75043">
      <w:pPr>
        <w:tabs>
          <w:tab w:val="left" w:pos="2200"/>
        </w:tabs>
        <w:rPr>
          <w:rFonts w:ascii="Times New Roman" w:hAnsi="Times New Roman"/>
          <w:b/>
          <w:bCs/>
          <w:highlight w:val="yellow"/>
        </w:rPr>
      </w:pPr>
      <w:r>
        <w:rPr>
          <w:rFonts w:ascii="Times New Roman" w:hAnsi="Times New Roman"/>
        </w:rPr>
        <w:t>Taken together, investing in the people-power of the agency and ongoing IT modernization efforts at the same time will provide a strong foundation for the agency to continue to execute on its mission, provide critical supports to the field, and improve access to care for families across the Commonwealth.</w:t>
      </w:r>
    </w:p>
    <w:p w14:paraId="03EE0844" w14:textId="77777777" w:rsidR="00A2641F" w:rsidRDefault="00A2641F" w:rsidP="00A2641F">
      <w:pPr>
        <w:tabs>
          <w:tab w:val="left" w:pos="2200"/>
        </w:tabs>
        <w:rPr>
          <w:rFonts w:ascii="Times New Roman" w:hAnsi="Times New Roman"/>
          <w:b/>
          <w:bCs/>
          <w:smallCaps/>
        </w:rPr>
      </w:pPr>
    </w:p>
    <w:p w14:paraId="218E0AAC" w14:textId="77777777" w:rsidR="000B6C70" w:rsidRDefault="000B6C70" w:rsidP="04BB1B5D">
      <w:pPr>
        <w:tabs>
          <w:tab w:val="left" w:pos="2200"/>
        </w:tabs>
        <w:rPr>
          <w:rFonts w:ascii="Times New Roman" w:hAnsi="Times New Roman"/>
        </w:rPr>
      </w:pPr>
    </w:p>
    <w:p w14:paraId="5D569804" w14:textId="77777777" w:rsidR="000B6C70" w:rsidRDefault="000B6C70" w:rsidP="04BB1B5D">
      <w:pPr>
        <w:tabs>
          <w:tab w:val="left" w:pos="2200"/>
        </w:tabs>
        <w:rPr>
          <w:rFonts w:ascii="Times New Roman" w:hAnsi="Times New Roman"/>
        </w:rPr>
      </w:pPr>
    </w:p>
    <w:p w14:paraId="689AA3E2" w14:textId="64A3D325" w:rsidR="00416F70" w:rsidRDefault="00416F70" w:rsidP="04BB1B5D">
      <w:pPr>
        <w:tabs>
          <w:tab w:val="left" w:pos="2200"/>
        </w:tabs>
        <w:rPr>
          <w:rFonts w:ascii="Times New Roman" w:hAnsi="Times New Roman"/>
          <w:b/>
          <w:bCs/>
        </w:rPr>
      </w:pPr>
    </w:p>
    <w:p w14:paraId="13AC30D8" w14:textId="77777777" w:rsidR="006C554D" w:rsidRDefault="006C554D" w:rsidP="7717D2C4">
      <w:pPr>
        <w:tabs>
          <w:tab w:val="left" w:pos="2200"/>
        </w:tabs>
      </w:pPr>
    </w:p>
    <w:p w14:paraId="6E465E68" w14:textId="77777777" w:rsidR="00AA3E25" w:rsidRDefault="00AA3E25" w:rsidP="00B37919">
      <w:pPr>
        <w:tabs>
          <w:tab w:val="left" w:pos="2200"/>
        </w:tabs>
        <w:rPr>
          <w:rFonts w:ascii="Times New Roman" w:hAnsi="Times New Roman"/>
          <w:b/>
          <w:bCs/>
          <w:highlight w:val="yellow"/>
        </w:rPr>
      </w:pPr>
    </w:p>
    <w:sectPr w:rsidR="00AA3E25" w:rsidSect="00967A53">
      <w:footerReference w:type="default" r:id="rId11"/>
      <w:headerReference w:type="first" r:id="rId12"/>
      <w:footerReference w:type="first" r:id="rId13"/>
      <w:type w:val="continuous"/>
      <w:pgSz w:w="12240" w:h="15840" w:code="1"/>
      <w:pgMar w:top="900" w:right="1440" w:bottom="1440" w:left="1350" w:header="720" w:footer="47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03F752" w14:textId="77777777" w:rsidR="00055882" w:rsidRDefault="00055882">
      <w:r>
        <w:separator/>
      </w:r>
    </w:p>
  </w:endnote>
  <w:endnote w:type="continuationSeparator" w:id="0">
    <w:p w14:paraId="626D37A9" w14:textId="77777777" w:rsidR="00055882" w:rsidRDefault="00055882">
      <w:r>
        <w:continuationSeparator/>
      </w:r>
    </w:p>
  </w:endnote>
  <w:endnote w:type="continuationNotice" w:id="1">
    <w:p w14:paraId="1585E15E" w14:textId="77777777" w:rsidR="00055882" w:rsidRDefault="000558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quot;Times New Roman&quot;,serif">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Garamond">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Helvetica">
    <w:panose1 w:val="020B0604020202020204"/>
    <w:charset w:val="00"/>
    <w:family w:val="swiss"/>
    <w:pitch w:val="variable"/>
    <w:sig w:usb0="00000003" w:usb1="00000000" w:usb2="00000000" w:usb3="00000000" w:csb0="00000001" w:csb1="00000000"/>
  </w:font>
  <w:font w:name="Arial Narrow">
    <w:altName w:val="Arial"/>
    <w:charset w:val="00"/>
    <w:family w:val="swiss"/>
    <w:pitch w:val="variable"/>
    <w:sig w:usb0="00000287" w:usb1="00000800" w:usb2="00000000" w:usb3="00000000" w:csb0="0000009F" w:csb1="00000000"/>
  </w:font>
  <w:font w:name="Helvetica-Condensed">
    <w:panose1 w:val="00000000000000000000"/>
    <w:charset w:val="00"/>
    <w:family w:val="swiss"/>
    <w:notTrueType/>
    <w:pitch w:val="variable"/>
    <w:sig w:usb0="00000003" w:usb1="00000000" w:usb2="00000000" w:usb3="00000000" w:csb0="00000001" w:csb1="00000000"/>
  </w:font>
  <w:font w:name="HelveticaNeue-MediumCond">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1C34A" w14:textId="237F8338" w:rsidR="003A49B4" w:rsidRPr="00B7358B" w:rsidRDefault="00055882">
    <w:pPr>
      <w:pStyle w:val="Footer"/>
      <w:jc w:val="right"/>
      <w:rPr>
        <w:rFonts w:asciiTheme="minorHAnsi" w:hAnsiTheme="minorHAnsi" w:cstheme="minorHAnsi"/>
        <w:sz w:val="22"/>
        <w:szCs w:val="22"/>
      </w:rPr>
    </w:pPr>
    <w:sdt>
      <w:sdtPr>
        <w:rPr>
          <w:rFonts w:asciiTheme="minorHAnsi" w:hAnsiTheme="minorHAnsi" w:cstheme="minorHAnsi"/>
          <w:sz w:val="22"/>
          <w:szCs w:val="22"/>
        </w:rPr>
        <w:id w:val="-246341155"/>
        <w:docPartObj>
          <w:docPartGallery w:val="Page Numbers (Bottom of Page)"/>
          <w:docPartUnique/>
        </w:docPartObj>
      </w:sdtPr>
      <w:sdtEndPr>
        <w:rPr>
          <w:noProof/>
        </w:rPr>
      </w:sdtEndPr>
      <w:sdtContent>
        <w:r w:rsidR="003A49B4" w:rsidRPr="00B7358B">
          <w:rPr>
            <w:rFonts w:asciiTheme="minorHAnsi" w:hAnsiTheme="minorHAnsi" w:cstheme="minorHAnsi"/>
            <w:sz w:val="22"/>
            <w:szCs w:val="22"/>
          </w:rPr>
          <w:fldChar w:fldCharType="begin"/>
        </w:r>
        <w:r w:rsidR="003A49B4" w:rsidRPr="00B7358B">
          <w:rPr>
            <w:rFonts w:asciiTheme="minorHAnsi" w:hAnsiTheme="minorHAnsi" w:cstheme="minorHAnsi"/>
            <w:sz w:val="22"/>
            <w:szCs w:val="22"/>
          </w:rPr>
          <w:instrText xml:space="preserve"> PAGE   \* MERGEFORMAT </w:instrText>
        </w:r>
        <w:r w:rsidR="003A49B4" w:rsidRPr="00B7358B">
          <w:rPr>
            <w:rFonts w:asciiTheme="minorHAnsi" w:hAnsiTheme="minorHAnsi" w:cstheme="minorHAnsi"/>
            <w:sz w:val="22"/>
            <w:szCs w:val="22"/>
          </w:rPr>
          <w:fldChar w:fldCharType="separate"/>
        </w:r>
        <w:r w:rsidR="003A49B4" w:rsidRPr="00B7358B">
          <w:rPr>
            <w:rFonts w:asciiTheme="minorHAnsi" w:hAnsiTheme="minorHAnsi" w:cstheme="minorHAnsi"/>
            <w:noProof/>
            <w:sz w:val="22"/>
            <w:szCs w:val="22"/>
          </w:rPr>
          <w:t>2</w:t>
        </w:r>
        <w:r w:rsidR="003A49B4" w:rsidRPr="00B7358B">
          <w:rPr>
            <w:rFonts w:asciiTheme="minorHAnsi" w:hAnsiTheme="minorHAnsi" w:cstheme="minorHAnsi"/>
            <w:noProof/>
            <w:sz w:val="22"/>
            <w:szCs w:val="22"/>
          </w:rPr>
          <w:fldChar w:fldCharType="end"/>
        </w:r>
      </w:sdtContent>
    </w:sdt>
  </w:p>
  <w:p w14:paraId="7824CAC5" w14:textId="77777777" w:rsidR="000A08C4" w:rsidRPr="00FA6FB0" w:rsidRDefault="000A08C4" w:rsidP="000A08C4">
    <w:pPr>
      <w:autoSpaceDE w:val="0"/>
      <w:autoSpaceDN w:val="0"/>
      <w:adjustRightInd w:val="0"/>
      <w:ind w:right="-1440" w:hanging="1440"/>
      <w:jc w:val="center"/>
      <w:rPr>
        <w:rFonts w:ascii="Helvetica" w:hAnsi="Helvetica"/>
        <w:color w:val="999999"/>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E7939" w14:textId="77777777" w:rsidR="000A08C4" w:rsidRDefault="004810EA" w:rsidP="000A08C4">
    <w:pPr>
      <w:autoSpaceDE w:val="0"/>
      <w:autoSpaceDN w:val="0"/>
      <w:adjustRightInd w:val="0"/>
      <w:ind w:right="-1440" w:hanging="1440"/>
      <w:jc w:val="center"/>
    </w:pPr>
    <w:r>
      <w:rPr>
        <w:noProof/>
      </w:rPr>
      <mc:AlternateContent>
        <mc:Choice Requires="wps">
          <w:drawing>
            <wp:anchor distT="0" distB="0" distL="114300" distR="114300" simplePos="0" relativeHeight="251658240" behindDoc="0" locked="0" layoutInCell="1" allowOverlap="1" wp14:anchorId="76A58DFF" wp14:editId="48455936">
              <wp:simplePos x="0" y="0"/>
              <wp:positionH relativeFrom="column">
                <wp:posOffset>-750570</wp:posOffset>
              </wp:positionH>
              <wp:positionV relativeFrom="paragraph">
                <wp:posOffset>-343535</wp:posOffset>
              </wp:positionV>
              <wp:extent cx="7429500" cy="934720"/>
              <wp:effectExtent l="1905"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0" cy="934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7C43E9" w14:textId="77777777" w:rsidR="000A08C4" w:rsidRPr="002122FB" w:rsidRDefault="004810EA" w:rsidP="000A08C4">
                          <w:pPr>
                            <w:autoSpaceDE w:val="0"/>
                            <w:autoSpaceDN w:val="0"/>
                            <w:adjustRightInd w:val="0"/>
                            <w:spacing w:after="60"/>
                            <w:jc w:val="center"/>
                            <w:rPr>
                              <w:rFonts w:ascii="Helvetica" w:hAnsi="Helvetica" w:cs="Helvetica-Condensed"/>
                              <w:color w:val="000000"/>
                              <w:sz w:val="18"/>
                              <w:szCs w:val="18"/>
                            </w:rPr>
                          </w:pPr>
                          <w:r w:rsidRPr="00FA6FB0">
                            <w:rPr>
                              <w:rFonts w:ascii="Helvetica" w:hAnsi="Helvetica" w:cs="Helvetica-Condensed"/>
                              <w:color w:val="000000"/>
                              <w:sz w:val="18"/>
                              <w:szCs w:val="18"/>
                            </w:rPr>
                            <w:t>51 Sleeper Street, 4th Floor, Boston, MA</w:t>
                          </w:r>
                          <w:r>
                            <w:rPr>
                              <w:rFonts w:ascii="Helvetica" w:hAnsi="Helvetica" w:cs="Helvetica-Condensed"/>
                              <w:color w:val="000000"/>
                              <w:sz w:val="18"/>
                              <w:szCs w:val="18"/>
                            </w:rPr>
                            <w:t xml:space="preserve"> 02210</w:t>
                          </w:r>
                          <w:r>
                            <w:rPr>
                              <w:rFonts w:ascii="Helvetica" w:hAnsi="Helvetica" w:cs="Helvetica-Condensed"/>
                              <w:color w:val="000000"/>
                              <w:sz w:val="18"/>
                              <w:szCs w:val="18"/>
                            </w:rPr>
                            <w:br/>
                            <w:t xml:space="preserve">Phone: 617-988-6600 • Fax: 617-988-2451 • </w:t>
                          </w:r>
                          <w:r w:rsidRPr="006072E6">
                            <w:rPr>
                              <w:rFonts w:ascii="Helvetica" w:hAnsi="Helvetica" w:cs="Helvetica-Condensed"/>
                              <w:color w:val="000000"/>
                              <w:sz w:val="18"/>
                              <w:szCs w:val="18"/>
                            </w:rPr>
                            <w:t>commissioners.office@state.ma.us</w:t>
                          </w:r>
                        </w:p>
                        <w:p w14:paraId="65460C92" w14:textId="77777777" w:rsidR="000A08C4" w:rsidRPr="00152179" w:rsidRDefault="004810EA" w:rsidP="000A08C4">
                          <w:pPr>
                            <w:autoSpaceDE w:val="0"/>
                            <w:autoSpaceDN w:val="0"/>
                            <w:adjustRightInd w:val="0"/>
                            <w:spacing w:after="60"/>
                            <w:ind w:right="-1440" w:hanging="1440"/>
                            <w:jc w:val="center"/>
                          </w:pPr>
                          <w:r w:rsidRPr="00FA6FB0">
                            <w:rPr>
                              <w:rFonts w:ascii="Helvetica" w:hAnsi="Helvetica" w:cs="HelveticaNeue-MediumCond"/>
                              <w:color w:val="999999"/>
                              <w:sz w:val="18"/>
                              <w:szCs w:val="18"/>
                            </w:rPr>
                            <w:t>www.eec.state.ma.us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A58DFF" id="_x0000_t202" coordsize="21600,21600" o:spt="202" path="m,l,21600r21600,l21600,xe">
              <v:stroke joinstyle="miter"/>
              <v:path gradientshapeok="t" o:connecttype="rect"/>
            </v:shapetype>
            <v:shape id="Text Box 1" o:spid="_x0000_s1026" type="#_x0000_t202" style="position:absolute;left:0;text-align:left;margin-left:-59.1pt;margin-top:-27.05pt;width:585pt;height:7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" filled="f" stroked="f">
              <v:textbox>
                <w:txbxContent>
                  <w:p w14:paraId="277C43E9" w14:textId="77777777" w:rsidR="000A08C4" w:rsidRPr="002122FB" w:rsidRDefault="004810EA" w:rsidP="000A08C4">
                    <w:pPr>
                      <w:autoSpaceDE w:val="0"/>
                      <w:autoSpaceDN w:val="0"/>
                      <w:adjustRightInd w:val="0"/>
                      <w:spacing w:after="60"/>
                      <w:jc w:val="center"/>
                      <w:rPr>
                        <w:rFonts w:ascii="Helvetica" w:hAnsi="Helvetica" w:cs="Helvetica-Condensed"/>
                        <w:color w:val="000000"/>
                        <w:sz w:val="18"/>
                        <w:szCs w:val="18"/>
                      </w:rPr>
                    </w:pPr>
                    <w:r w:rsidRPr="00FA6FB0">
                      <w:rPr>
                        <w:rFonts w:ascii="Helvetica" w:hAnsi="Helvetica" w:cs="Helvetica-Condensed"/>
                        <w:color w:val="000000"/>
                        <w:sz w:val="18"/>
                        <w:szCs w:val="18"/>
                      </w:rPr>
                      <w:t>51 Sleeper Street, 4th Floor, Boston, MA</w:t>
                    </w:r>
                    <w:r>
                      <w:rPr>
                        <w:rFonts w:ascii="Helvetica" w:hAnsi="Helvetica" w:cs="Helvetica-Condensed"/>
                        <w:color w:val="000000"/>
                        <w:sz w:val="18"/>
                        <w:szCs w:val="18"/>
                      </w:rPr>
                      <w:t xml:space="preserve"> 02210</w:t>
                    </w:r>
                    <w:r>
                      <w:rPr>
                        <w:rFonts w:ascii="Helvetica" w:hAnsi="Helvetica" w:cs="Helvetica-Condensed"/>
                        <w:color w:val="000000"/>
                        <w:sz w:val="18"/>
                        <w:szCs w:val="18"/>
                      </w:rPr>
                      <w:br/>
                      <w:t xml:space="preserve">Phone: 617-988-6600 • Fax: 617-988-2451 • </w:t>
                    </w:r>
                    <w:r w:rsidRPr="006072E6">
                      <w:rPr>
                        <w:rFonts w:ascii="Helvetica" w:hAnsi="Helvetica" w:cs="Helvetica-Condensed"/>
                        <w:color w:val="000000"/>
                        <w:sz w:val="18"/>
                        <w:szCs w:val="18"/>
                      </w:rPr>
                      <w:t>commissioners.office@state.ma.us</w:t>
                    </w:r>
                  </w:p>
                  <w:p w14:paraId="65460C92" w14:textId="77777777" w:rsidR="000A08C4" w:rsidRPr="00152179" w:rsidRDefault="004810EA" w:rsidP="000A08C4">
                    <w:pPr>
                      <w:autoSpaceDE w:val="0"/>
                      <w:autoSpaceDN w:val="0"/>
                      <w:adjustRightInd w:val="0"/>
                      <w:spacing w:after="60"/>
                      <w:ind w:right="-1440" w:hanging="1440"/>
                      <w:jc w:val="center"/>
                    </w:pPr>
                    <w:r w:rsidRPr="00FA6FB0">
                      <w:rPr>
                        <w:rFonts w:ascii="Helvetica" w:hAnsi="Helvetica" w:cs="HelveticaNeue-MediumCond"/>
                        <w:color w:val="999999"/>
                        <w:sz w:val="18"/>
                        <w:szCs w:val="18"/>
                      </w:rPr>
                      <w:t>www.eec.state.ma.us</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360891" w14:textId="77777777" w:rsidR="00055882" w:rsidRDefault="00055882">
      <w:r>
        <w:separator/>
      </w:r>
    </w:p>
  </w:footnote>
  <w:footnote w:type="continuationSeparator" w:id="0">
    <w:p w14:paraId="4E4D7906" w14:textId="77777777" w:rsidR="00055882" w:rsidRDefault="00055882">
      <w:r>
        <w:continuationSeparator/>
      </w:r>
    </w:p>
  </w:footnote>
  <w:footnote w:type="continuationNotice" w:id="1">
    <w:p w14:paraId="6E4ACBC3" w14:textId="77777777" w:rsidR="00055882" w:rsidRDefault="0005588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250" w:type="dxa"/>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50"/>
    </w:tblGrid>
    <w:tr w:rsidR="000A08C4" w14:paraId="491567C9" w14:textId="77777777" w:rsidTr="000A08C4">
      <w:tc>
        <w:tcPr>
          <w:tcW w:w="11250" w:type="dxa"/>
          <w:tcBorders>
            <w:top w:val="nil"/>
            <w:left w:val="nil"/>
            <w:bottom w:val="nil"/>
            <w:right w:val="nil"/>
          </w:tcBorders>
        </w:tcPr>
        <w:p w14:paraId="7A0C6897" w14:textId="77777777" w:rsidR="000A08C4" w:rsidRDefault="004810EA" w:rsidP="000A08C4">
          <w:pPr>
            <w:tabs>
              <w:tab w:val="left" w:pos="5742"/>
            </w:tabs>
          </w:pPr>
          <w:r>
            <w:rPr>
              <w:noProof/>
            </w:rPr>
            <w:drawing>
              <wp:inline distT="0" distB="0" distL="0" distR="0" wp14:anchorId="44519624" wp14:editId="08F9C084">
                <wp:extent cx="2321560" cy="623570"/>
                <wp:effectExtent l="19050" t="0" r="2540" b="0"/>
                <wp:docPr id="32" name="Picture 32" descr="eec_logo_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ec_logo_300dpi"/>
                        <pic:cNvPicPr>
                          <a:picLocks noChangeAspect="1" noChangeArrowheads="1"/>
                        </pic:cNvPicPr>
                      </pic:nvPicPr>
                      <pic:blipFill>
                        <a:blip r:embed="rId1"/>
                        <a:srcRect/>
                        <a:stretch>
                          <a:fillRect/>
                        </a:stretch>
                      </pic:blipFill>
                      <pic:spPr bwMode="auto">
                        <a:xfrm>
                          <a:off x="0" y="0"/>
                          <a:ext cx="2321560" cy="623570"/>
                        </a:xfrm>
                        <a:prstGeom prst="rect">
                          <a:avLst/>
                        </a:prstGeom>
                        <a:noFill/>
                        <a:ln w="9525">
                          <a:noFill/>
                          <a:miter lim="800000"/>
                          <a:headEnd/>
                          <a:tailEnd/>
                        </a:ln>
                      </pic:spPr>
                    </pic:pic>
                  </a:graphicData>
                </a:graphic>
              </wp:inline>
            </w:drawing>
          </w:r>
          <w:r>
            <w:tab/>
          </w:r>
          <w:r>
            <w:tab/>
          </w:r>
          <w:r>
            <w:tab/>
          </w:r>
          <w:r>
            <w:tab/>
          </w:r>
          <w:r>
            <w:tab/>
          </w:r>
          <w:r>
            <w:tab/>
          </w:r>
          <w:r>
            <w:tab/>
            <w:t xml:space="preserve">      </w:t>
          </w:r>
          <w:r>
            <w:rPr>
              <w:noProof/>
            </w:rPr>
            <w:drawing>
              <wp:inline distT="0" distB="0" distL="0" distR="0" wp14:anchorId="705B4ED5" wp14:editId="79EC3B22">
                <wp:extent cx="480695" cy="605790"/>
                <wp:effectExtent l="19050" t="0" r="0" b="0"/>
                <wp:docPr id="3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srcRect/>
                        <a:stretch>
                          <a:fillRect/>
                        </a:stretch>
                      </pic:blipFill>
                      <pic:spPr bwMode="auto">
                        <a:xfrm>
                          <a:off x="0" y="0"/>
                          <a:ext cx="480695" cy="605790"/>
                        </a:xfrm>
                        <a:prstGeom prst="rect">
                          <a:avLst/>
                        </a:prstGeom>
                        <a:noFill/>
                        <a:ln w="9525">
                          <a:noFill/>
                          <a:miter lim="800000"/>
                          <a:headEnd/>
                          <a:tailEnd/>
                        </a:ln>
                      </pic:spPr>
                    </pic:pic>
                  </a:graphicData>
                </a:graphic>
              </wp:inline>
            </w:drawing>
          </w:r>
        </w:p>
      </w:tc>
    </w:tr>
    <w:tr w:rsidR="000A08C4" w14:paraId="60BDD440" w14:textId="77777777" w:rsidTr="000A08C4">
      <w:tc>
        <w:tcPr>
          <w:tcW w:w="11250" w:type="dxa"/>
          <w:tcBorders>
            <w:top w:val="nil"/>
            <w:left w:val="nil"/>
            <w:bottom w:val="single" w:sz="18" w:space="0" w:color="auto"/>
            <w:right w:val="nil"/>
          </w:tcBorders>
        </w:tcPr>
        <w:p w14:paraId="553B5878" w14:textId="77777777" w:rsidR="000A08C4" w:rsidRPr="00BC09E4" w:rsidRDefault="004810EA" w:rsidP="000A08C4">
          <w:pPr>
            <w:tabs>
              <w:tab w:val="left" w:pos="5022"/>
            </w:tabs>
            <w:spacing w:after="40"/>
            <w:ind w:left="1066"/>
            <w:rPr>
              <w:rFonts w:ascii="Arial Narrow" w:hAnsi="Arial Narrow" w:cs="Arial"/>
              <w:b/>
              <w:sz w:val="20"/>
              <w:szCs w:val="20"/>
            </w:rPr>
          </w:pPr>
          <w:r w:rsidRPr="00BC09E4">
            <w:rPr>
              <w:rFonts w:ascii="Arial Narrow" w:hAnsi="Arial Narrow" w:cs="Arial"/>
              <w:b/>
              <w:sz w:val="20"/>
              <w:szCs w:val="20"/>
            </w:rPr>
            <w:t>The Commonwealth of Massachusetts</w:t>
          </w:r>
          <w:r w:rsidRPr="00BC09E4">
            <w:rPr>
              <w:rFonts w:ascii="Arial Narrow" w:hAnsi="Arial Narrow" w:cs="Arial"/>
              <w:b/>
              <w:sz w:val="20"/>
              <w:szCs w:val="20"/>
            </w:rPr>
            <w:tab/>
          </w:r>
          <w:r w:rsidRPr="00BC09E4">
            <w:rPr>
              <w:rFonts w:ascii="Arial Narrow" w:hAnsi="Arial Narrow" w:cs="Arial"/>
              <w:b/>
              <w:sz w:val="20"/>
              <w:szCs w:val="20"/>
            </w:rPr>
            <w:tab/>
          </w:r>
          <w:r w:rsidRPr="00BC09E4">
            <w:rPr>
              <w:rFonts w:ascii="Arial Narrow" w:hAnsi="Arial Narrow" w:cs="Arial"/>
              <w:b/>
              <w:sz w:val="20"/>
              <w:szCs w:val="20"/>
            </w:rPr>
            <w:tab/>
          </w:r>
          <w:r w:rsidRPr="00BC09E4">
            <w:rPr>
              <w:rFonts w:ascii="Arial Narrow" w:hAnsi="Arial Narrow" w:cs="Arial"/>
              <w:b/>
              <w:sz w:val="20"/>
              <w:szCs w:val="20"/>
            </w:rPr>
            <w:tab/>
          </w:r>
          <w:r>
            <w:rPr>
              <w:rFonts w:ascii="Arial Narrow" w:hAnsi="Arial Narrow" w:cs="Arial"/>
              <w:b/>
              <w:sz w:val="20"/>
              <w:szCs w:val="20"/>
            </w:rPr>
            <w:tab/>
          </w:r>
          <w:r w:rsidR="00EC1917">
            <w:rPr>
              <w:rFonts w:ascii="Arial Narrow" w:hAnsi="Arial Narrow" w:cs="Arial"/>
              <w:b/>
              <w:sz w:val="20"/>
              <w:szCs w:val="20"/>
            </w:rPr>
            <w:t>Samantha L. Aigner-</w:t>
          </w:r>
          <w:proofErr w:type="spellStart"/>
          <w:r w:rsidR="00EC1917">
            <w:rPr>
              <w:rFonts w:ascii="Arial Narrow" w:hAnsi="Arial Narrow" w:cs="Arial"/>
              <w:b/>
              <w:sz w:val="20"/>
              <w:szCs w:val="20"/>
            </w:rPr>
            <w:t>Treworgy</w:t>
          </w:r>
          <w:proofErr w:type="spellEnd"/>
          <w:r w:rsidR="00EC1917" w:rsidRPr="00BC09E4">
            <w:rPr>
              <w:rFonts w:ascii="Arial Narrow" w:hAnsi="Arial Narrow" w:cs="Arial"/>
              <w:b/>
              <w:sz w:val="20"/>
              <w:szCs w:val="20"/>
            </w:rPr>
            <w:t xml:space="preserve">, </w:t>
          </w:r>
          <w:r w:rsidR="00EC1917">
            <w:rPr>
              <w:rFonts w:ascii="Arial Narrow" w:hAnsi="Arial Narrow" w:cs="Arial"/>
              <w:b/>
              <w:sz w:val="20"/>
              <w:szCs w:val="20"/>
            </w:rPr>
            <w:t xml:space="preserve"> </w:t>
          </w:r>
          <w:r w:rsidR="00EC1917" w:rsidRPr="00BC09E4">
            <w:rPr>
              <w:rFonts w:ascii="Arial Narrow" w:hAnsi="Arial Narrow" w:cs="Arial"/>
              <w:b/>
              <w:sz w:val="20"/>
              <w:szCs w:val="20"/>
            </w:rPr>
            <w:t>Commissioner</w:t>
          </w:r>
        </w:p>
      </w:tc>
    </w:tr>
  </w:tbl>
  <w:p w14:paraId="6D84813A" w14:textId="77777777" w:rsidR="000A08C4" w:rsidRDefault="000A08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81B21"/>
    <w:multiLevelType w:val="hybridMultilevel"/>
    <w:tmpl w:val="D386442A"/>
    <w:lvl w:ilvl="0" w:tplc="A44C73A8">
      <w:start w:val="1"/>
      <w:numFmt w:val="bullet"/>
      <w:lvlText w:val=""/>
      <w:lvlJc w:val="left"/>
      <w:pPr>
        <w:ind w:left="720" w:hanging="360"/>
      </w:pPr>
      <w:rPr>
        <w:rFonts w:ascii="Symbol" w:hAnsi="Symbol" w:hint="default"/>
      </w:rPr>
    </w:lvl>
    <w:lvl w:ilvl="1" w:tplc="A44C73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990BFF"/>
    <w:multiLevelType w:val="hybridMultilevel"/>
    <w:tmpl w:val="F0467214"/>
    <w:lvl w:ilvl="0" w:tplc="CBD0A53A">
      <w:start w:val="1"/>
      <w:numFmt w:val="bullet"/>
      <w:lvlText w:val="-"/>
      <w:lvlJc w:val="left"/>
      <w:pPr>
        <w:ind w:left="720" w:hanging="360"/>
      </w:pPr>
      <w:rPr>
        <w:rFonts w:ascii="Symbol" w:hAnsi="Symbol" w:hint="default"/>
      </w:rPr>
    </w:lvl>
    <w:lvl w:ilvl="1" w:tplc="208CF144">
      <w:start w:val="1"/>
      <w:numFmt w:val="bullet"/>
      <w:lvlText w:val="o"/>
      <w:lvlJc w:val="left"/>
      <w:pPr>
        <w:ind w:left="1440" w:hanging="360"/>
      </w:pPr>
      <w:rPr>
        <w:rFonts w:ascii="Courier New" w:hAnsi="Courier New" w:hint="default"/>
      </w:rPr>
    </w:lvl>
    <w:lvl w:ilvl="2" w:tplc="6810A790">
      <w:start w:val="1"/>
      <w:numFmt w:val="bullet"/>
      <w:lvlText w:val=""/>
      <w:lvlJc w:val="left"/>
      <w:pPr>
        <w:ind w:left="2160" w:hanging="360"/>
      </w:pPr>
      <w:rPr>
        <w:rFonts w:ascii="Wingdings" w:hAnsi="Wingdings" w:hint="default"/>
      </w:rPr>
    </w:lvl>
    <w:lvl w:ilvl="3" w:tplc="ECB43AF6">
      <w:start w:val="1"/>
      <w:numFmt w:val="bullet"/>
      <w:lvlText w:val=""/>
      <w:lvlJc w:val="left"/>
      <w:pPr>
        <w:ind w:left="2880" w:hanging="360"/>
      </w:pPr>
      <w:rPr>
        <w:rFonts w:ascii="Symbol" w:hAnsi="Symbol" w:hint="default"/>
      </w:rPr>
    </w:lvl>
    <w:lvl w:ilvl="4" w:tplc="5D4A520E">
      <w:start w:val="1"/>
      <w:numFmt w:val="bullet"/>
      <w:lvlText w:val="o"/>
      <w:lvlJc w:val="left"/>
      <w:pPr>
        <w:ind w:left="3600" w:hanging="360"/>
      </w:pPr>
      <w:rPr>
        <w:rFonts w:ascii="Courier New" w:hAnsi="Courier New" w:hint="default"/>
      </w:rPr>
    </w:lvl>
    <w:lvl w:ilvl="5" w:tplc="54A471EC">
      <w:start w:val="1"/>
      <w:numFmt w:val="bullet"/>
      <w:lvlText w:val=""/>
      <w:lvlJc w:val="left"/>
      <w:pPr>
        <w:ind w:left="4320" w:hanging="360"/>
      </w:pPr>
      <w:rPr>
        <w:rFonts w:ascii="Wingdings" w:hAnsi="Wingdings" w:hint="default"/>
      </w:rPr>
    </w:lvl>
    <w:lvl w:ilvl="6" w:tplc="C5222E64">
      <w:start w:val="1"/>
      <w:numFmt w:val="bullet"/>
      <w:lvlText w:val=""/>
      <w:lvlJc w:val="left"/>
      <w:pPr>
        <w:ind w:left="5040" w:hanging="360"/>
      </w:pPr>
      <w:rPr>
        <w:rFonts w:ascii="Symbol" w:hAnsi="Symbol" w:hint="default"/>
      </w:rPr>
    </w:lvl>
    <w:lvl w:ilvl="7" w:tplc="3DCC466C">
      <w:start w:val="1"/>
      <w:numFmt w:val="bullet"/>
      <w:lvlText w:val="o"/>
      <w:lvlJc w:val="left"/>
      <w:pPr>
        <w:ind w:left="5760" w:hanging="360"/>
      </w:pPr>
      <w:rPr>
        <w:rFonts w:ascii="Courier New" w:hAnsi="Courier New" w:hint="default"/>
      </w:rPr>
    </w:lvl>
    <w:lvl w:ilvl="8" w:tplc="0C80E890">
      <w:start w:val="1"/>
      <w:numFmt w:val="bullet"/>
      <w:lvlText w:val=""/>
      <w:lvlJc w:val="left"/>
      <w:pPr>
        <w:ind w:left="6480" w:hanging="360"/>
      </w:pPr>
      <w:rPr>
        <w:rFonts w:ascii="Wingdings" w:hAnsi="Wingdings" w:hint="default"/>
      </w:rPr>
    </w:lvl>
  </w:abstractNum>
  <w:abstractNum w:abstractNumId="2" w15:restartNumberingAfterBreak="0">
    <w:nsid w:val="0FF7243F"/>
    <w:multiLevelType w:val="hybridMultilevel"/>
    <w:tmpl w:val="88E42DD8"/>
    <w:lvl w:ilvl="0" w:tplc="0F5CC2C8">
      <w:start w:val="1"/>
      <w:numFmt w:val="bullet"/>
      <w:lvlText w:val="-"/>
      <w:lvlJc w:val="left"/>
      <w:pPr>
        <w:ind w:left="720" w:hanging="360"/>
      </w:pPr>
      <w:rPr>
        <w:rFonts w:ascii="Symbol" w:hAnsi="Symbol" w:hint="default"/>
      </w:rPr>
    </w:lvl>
    <w:lvl w:ilvl="1" w:tplc="EC146A14">
      <w:start w:val="1"/>
      <w:numFmt w:val="bullet"/>
      <w:lvlText w:val="o"/>
      <w:lvlJc w:val="left"/>
      <w:pPr>
        <w:ind w:left="1440" w:hanging="360"/>
      </w:pPr>
      <w:rPr>
        <w:rFonts w:ascii="Courier New" w:hAnsi="Courier New" w:hint="default"/>
      </w:rPr>
    </w:lvl>
    <w:lvl w:ilvl="2" w:tplc="F092AE80">
      <w:start w:val="1"/>
      <w:numFmt w:val="bullet"/>
      <w:lvlText w:val=""/>
      <w:lvlJc w:val="left"/>
      <w:pPr>
        <w:ind w:left="2160" w:hanging="360"/>
      </w:pPr>
      <w:rPr>
        <w:rFonts w:ascii="Wingdings" w:hAnsi="Wingdings" w:hint="default"/>
      </w:rPr>
    </w:lvl>
    <w:lvl w:ilvl="3" w:tplc="EB269444">
      <w:start w:val="1"/>
      <w:numFmt w:val="bullet"/>
      <w:lvlText w:val=""/>
      <w:lvlJc w:val="left"/>
      <w:pPr>
        <w:ind w:left="2880" w:hanging="360"/>
      </w:pPr>
      <w:rPr>
        <w:rFonts w:ascii="Symbol" w:hAnsi="Symbol" w:hint="default"/>
      </w:rPr>
    </w:lvl>
    <w:lvl w:ilvl="4" w:tplc="6CD8193C">
      <w:start w:val="1"/>
      <w:numFmt w:val="bullet"/>
      <w:lvlText w:val="o"/>
      <w:lvlJc w:val="left"/>
      <w:pPr>
        <w:ind w:left="3600" w:hanging="360"/>
      </w:pPr>
      <w:rPr>
        <w:rFonts w:ascii="Courier New" w:hAnsi="Courier New" w:hint="default"/>
      </w:rPr>
    </w:lvl>
    <w:lvl w:ilvl="5" w:tplc="79FAFA3E">
      <w:start w:val="1"/>
      <w:numFmt w:val="bullet"/>
      <w:lvlText w:val=""/>
      <w:lvlJc w:val="left"/>
      <w:pPr>
        <w:ind w:left="4320" w:hanging="360"/>
      </w:pPr>
      <w:rPr>
        <w:rFonts w:ascii="Wingdings" w:hAnsi="Wingdings" w:hint="default"/>
      </w:rPr>
    </w:lvl>
    <w:lvl w:ilvl="6" w:tplc="ACA498FA">
      <w:start w:val="1"/>
      <w:numFmt w:val="bullet"/>
      <w:lvlText w:val=""/>
      <w:lvlJc w:val="left"/>
      <w:pPr>
        <w:ind w:left="5040" w:hanging="360"/>
      </w:pPr>
      <w:rPr>
        <w:rFonts w:ascii="Symbol" w:hAnsi="Symbol" w:hint="default"/>
      </w:rPr>
    </w:lvl>
    <w:lvl w:ilvl="7" w:tplc="23ECA1CA">
      <w:start w:val="1"/>
      <w:numFmt w:val="bullet"/>
      <w:lvlText w:val="o"/>
      <w:lvlJc w:val="left"/>
      <w:pPr>
        <w:ind w:left="5760" w:hanging="360"/>
      </w:pPr>
      <w:rPr>
        <w:rFonts w:ascii="Courier New" w:hAnsi="Courier New" w:hint="default"/>
      </w:rPr>
    </w:lvl>
    <w:lvl w:ilvl="8" w:tplc="60786D6C">
      <w:start w:val="1"/>
      <w:numFmt w:val="bullet"/>
      <w:lvlText w:val=""/>
      <w:lvlJc w:val="left"/>
      <w:pPr>
        <w:ind w:left="6480" w:hanging="360"/>
      </w:pPr>
      <w:rPr>
        <w:rFonts w:ascii="Wingdings" w:hAnsi="Wingdings" w:hint="default"/>
      </w:rPr>
    </w:lvl>
  </w:abstractNum>
  <w:abstractNum w:abstractNumId="3" w15:restartNumberingAfterBreak="0">
    <w:nsid w:val="11B87E27"/>
    <w:multiLevelType w:val="hybridMultilevel"/>
    <w:tmpl w:val="CE02B26E"/>
    <w:lvl w:ilvl="0" w:tplc="0409000F">
      <w:start w:val="1"/>
      <w:numFmt w:val="decimal"/>
      <w:lvlText w:val="%1."/>
      <w:lvlJc w:val="left"/>
      <w:pPr>
        <w:ind w:left="781" w:hanging="360"/>
      </w:pPr>
    </w:lvl>
    <w:lvl w:ilvl="1" w:tplc="04090019" w:tentative="1">
      <w:start w:val="1"/>
      <w:numFmt w:val="lowerLetter"/>
      <w:lvlText w:val="%2."/>
      <w:lvlJc w:val="left"/>
      <w:pPr>
        <w:ind w:left="1501" w:hanging="360"/>
      </w:pPr>
    </w:lvl>
    <w:lvl w:ilvl="2" w:tplc="0409001B" w:tentative="1">
      <w:start w:val="1"/>
      <w:numFmt w:val="lowerRoman"/>
      <w:lvlText w:val="%3."/>
      <w:lvlJc w:val="right"/>
      <w:pPr>
        <w:ind w:left="2221" w:hanging="180"/>
      </w:pPr>
    </w:lvl>
    <w:lvl w:ilvl="3" w:tplc="0409000F" w:tentative="1">
      <w:start w:val="1"/>
      <w:numFmt w:val="decimal"/>
      <w:lvlText w:val="%4."/>
      <w:lvlJc w:val="left"/>
      <w:pPr>
        <w:ind w:left="2941" w:hanging="360"/>
      </w:pPr>
    </w:lvl>
    <w:lvl w:ilvl="4" w:tplc="04090019" w:tentative="1">
      <w:start w:val="1"/>
      <w:numFmt w:val="lowerLetter"/>
      <w:lvlText w:val="%5."/>
      <w:lvlJc w:val="left"/>
      <w:pPr>
        <w:ind w:left="3661" w:hanging="360"/>
      </w:pPr>
    </w:lvl>
    <w:lvl w:ilvl="5" w:tplc="0409001B" w:tentative="1">
      <w:start w:val="1"/>
      <w:numFmt w:val="lowerRoman"/>
      <w:lvlText w:val="%6."/>
      <w:lvlJc w:val="right"/>
      <w:pPr>
        <w:ind w:left="4381" w:hanging="180"/>
      </w:pPr>
    </w:lvl>
    <w:lvl w:ilvl="6" w:tplc="0409000F" w:tentative="1">
      <w:start w:val="1"/>
      <w:numFmt w:val="decimal"/>
      <w:lvlText w:val="%7."/>
      <w:lvlJc w:val="left"/>
      <w:pPr>
        <w:ind w:left="5101" w:hanging="360"/>
      </w:pPr>
    </w:lvl>
    <w:lvl w:ilvl="7" w:tplc="04090019" w:tentative="1">
      <w:start w:val="1"/>
      <w:numFmt w:val="lowerLetter"/>
      <w:lvlText w:val="%8."/>
      <w:lvlJc w:val="left"/>
      <w:pPr>
        <w:ind w:left="5821" w:hanging="360"/>
      </w:pPr>
    </w:lvl>
    <w:lvl w:ilvl="8" w:tplc="0409001B" w:tentative="1">
      <w:start w:val="1"/>
      <w:numFmt w:val="lowerRoman"/>
      <w:lvlText w:val="%9."/>
      <w:lvlJc w:val="right"/>
      <w:pPr>
        <w:ind w:left="6541" w:hanging="180"/>
      </w:pPr>
    </w:lvl>
  </w:abstractNum>
  <w:abstractNum w:abstractNumId="4" w15:restartNumberingAfterBreak="0">
    <w:nsid w:val="126B40A2"/>
    <w:multiLevelType w:val="hybridMultilevel"/>
    <w:tmpl w:val="89EEF3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3F103D"/>
    <w:multiLevelType w:val="hybridMultilevel"/>
    <w:tmpl w:val="2B26B1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D50F47"/>
    <w:multiLevelType w:val="hybridMultilevel"/>
    <w:tmpl w:val="7FCEA3A2"/>
    <w:lvl w:ilvl="0" w:tplc="A44C73A8">
      <w:start w:val="1"/>
      <w:numFmt w:val="bullet"/>
      <w:lvlText w:val=""/>
      <w:lvlJc w:val="left"/>
      <w:pPr>
        <w:ind w:left="720" w:hanging="360"/>
      </w:pPr>
      <w:rPr>
        <w:rFonts w:ascii="Symbol" w:hAnsi="Symbol" w:hint="default"/>
      </w:rPr>
    </w:lvl>
    <w:lvl w:ilvl="1" w:tplc="A44C73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E4366F"/>
    <w:multiLevelType w:val="hybridMultilevel"/>
    <w:tmpl w:val="E7122108"/>
    <w:lvl w:ilvl="0" w:tplc="B01A4410">
      <w:start w:val="1"/>
      <w:numFmt w:val="bullet"/>
      <w:lvlText w:val="-"/>
      <w:lvlJc w:val="left"/>
      <w:pPr>
        <w:ind w:left="720" w:hanging="360"/>
      </w:pPr>
      <w:rPr>
        <w:rFonts w:ascii="&quot;Times New Roman&quot;,serif" w:hAnsi="&quot;Times New Roman&quot;,serif" w:hint="default"/>
      </w:rPr>
    </w:lvl>
    <w:lvl w:ilvl="1" w:tplc="9CC6C090">
      <w:start w:val="1"/>
      <w:numFmt w:val="bullet"/>
      <w:lvlText w:val="o"/>
      <w:lvlJc w:val="left"/>
      <w:pPr>
        <w:ind w:left="1440" w:hanging="360"/>
      </w:pPr>
      <w:rPr>
        <w:rFonts w:ascii="Courier New" w:hAnsi="Courier New" w:hint="default"/>
      </w:rPr>
    </w:lvl>
    <w:lvl w:ilvl="2" w:tplc="CE3C8E30">
      <w:start w:val="1"/>
      <w:numFmt w:val="bullet"/>
      <w:lvlText w:val=""/>
      <w:lvlJc w:val="left"/>
      <w:pPr>
        <w:ind w:left="2160" w:hanging="360"/>
      </w:pPr>
      <w:rPr>
        <w:rFonts w:ascii="Wingdings" w:hAnsi="Wingdings" w:hint="default"/>
      </w:rPr>
    </w:lvl>
    <w:lvl w:ilvl="3" w:tplc="38BAC42E">
      <w:start w:val="1"/>
      <w:numFmt w:val="bullet"/>
      <w:lvlText w:val=""/>
      <w:lvlJc w:val="left"/>
      <w:pPr>
        <w:ind w:left="2880" w:hanging="360"/>
      </w:pPr>
      <w:rPr>
        <w:rFonts w:ascii="Symbol" w:hAnsi="Symbol" w:hint="default"/>
      </w:rPr>
    </w:lvl>
    <w:lvl w:ilvl="4" w:tplc="8A5C7DBE">
      <w:start w:val="1"/>
      <w:numFmt w:val="bullet"/>
      <w:lvlText w:val="o"/>
      <w:lvlJc w:val="left"/>
      <w:pPr>
        <w:ind w:left="3600" w:hanging="360"/>
      </w:pPr>
      <w:rPr>
        <w:rFonts w:ascii="Courier New" w:hAnsi="Courier New" w:hint="default"/>
      </w:rPr>
    </w:lvl>
    <w:lvl w:ilvl="5" w:tplc="64FEDC56">
      <w:start w:val="1"/>
      <w:numFmt w:val="bullet"/>
      <w:lvlText w:val=""/>
      <w:lvlJc w:val="left"/>
      <w:pPr>
        <w:ind w:left="4320" w:hanging="360"/>
      </w:pPr>
      <w:rPr>
        <w:rFonts w:ascii="Wingdings" w:hAnsi="Wingdings" w:hint="default"/>
      </w:rPr>
    </w:lvl>
    <w:lvl w:ilvl="6" w:tplc="9046660A">
      <w:start w:val="1"/>
      <w:numFmt w:val="bullet"/>
      <w:lvlText w:val=""/>
      <w:lvlJc w:val="left"/>
      <w:pPr>
        <w:ind w:left="5040" w:hanging="360"/>
      </w:pPr>
      <w:rPr>
        <w:rFonts w:ascii="Symbol" w:hAnsi="Symbol" w:hint="default"/>
      </w:rPr>
    </w:lvl>
    <w:lvl w:ilvl="7" w:tplc="EBCEF178">
      <w:start w:val="1"/>
      <w:numFmt w:val="bullet"/>
      <w:lvlText w:val="o"/>
      <w:lvlJc w:val="left"/>
      <w:pPr>
        <w:ind w:left="5760" w:hanging="360"/>
      </w:pPr>
      <w:rPr>
        <w:rFonts w:ascii="Courier New" w:hAnsi="Courier New" w:hint="default"/>
      </w:rPr>
    </w:lvl>
    <w:lvl w:ilvl="8" w:tplc="478C480C">
      <w:start w:val="1"/>
      <w:numFmt w:val="bullet"/>
      <w:lvlText w:val=""/>
      <w:lvlJc w:val="left"/>
      <w:pPr>
        <w:ind w:left="6480" w:hanging="360"/>
      </w:pPr>
      <w:rPr>
        <w:rFonts w:ascii="Wingdings" w:hAnsi="Wingdings" w:hint="default"/>
      </w:rPr>
    </w:lvl>
  </w:abstractNum>
  <w:abstractNum w:abstractNumId="8" w15:restartNumberingAfterBreak="0">
    <w:nsid w:val="376D1FA9"/>
    <w:multiLevelType w:val="hybridMultilevel"/>
    <w:tmpl w:val="61E4BC7A"/>
    <w:lvl w:ilvl="0" w:tplc="4268F674">
      <w:start w:val="1"/>
      <w:numFmt w:val="bullet"/>
      <w:lvlText w:val="-"/>
      <w:lvlJc w:val="left"/>
      <w:pPr>
        <w:ind w:left="720" w:hanging="360"/>
      </w:pPr>
      <w:rPr>
        <w:rFonts w:ascii="Symbol" w:hAnsi="Symbol" w:hint="default"/>
      </w:rPr>
    </w:lvl>
    <w:lvl w:ilvl="1" w:tplc="B01A4410">
      <w:start w:val="1"/>
      <w:numFmt w:val="bullet"/>
      <w:lvlText w:val="-"/>
      <w:lvlJc w:val="left"/>
      <w:pPr>
        <w:ind w:left="1440" w:hanging="360"/>
      </w:pPr>
      <w:rPr>
        <w:rFonts w:ascii="&quot;Times New Roman&quot;,serif" w:hAnsi="&quot;Times New Roman&quot;,serif" w:hint="default"/>
      </w:rPr>
    </w:lvl>
    <w:lvl w:ilvl="2" w:tplc="8C1A45C4">
      <w:start w:val="1"/>
      <w:numFmt w:val="bullet"/>
      <w:lvlText w:val=""/>
      <w:lvlJc w:val="left"/>
      <w:pPr>
        <w:ind w:left="2160" w:hanging="360"/>
      </w:pPr>
      <w:rPr>
        <w:rFonts w:ascii="Wingdings" w:hAnsi="Wingdings" w:hint="default"/>
      </w:rPr>
    </w:lvl>
    <w:lvl w:ilvl="3" w:tplc="FB685D54">
      <w:start w:val="1"/>
      <w:numFmt w:val="bullet"/>
      <w:lvlText w:val=""/>
      <w:lvlJc w:val="left"/>
      <w:pPr>
        <w:ind w:left="2880" w:hanging="360"/>
      </w:pPr>
      <w:rPr>
        <w:rFonts w:ascii="Symbol" w:hAnsi="Symbol" w:hint="default"/>
      </w:rPr>
    </w:lvl>
    <w:lvl w:ilvl="4" w:tplc="E2CEAA6C">
      <w:start w:val="1"/>
      <w:numFmt w:val="bullet"/>
      <w:lvlText w:val="o"/>
      <w:lvlJc w:val="left"/>
      <w:pPr>
        <w:ind w:left="3600" w:hanging="360"/>
      </w:pPr>
      <w:rPr>
        <w:rFonts w:ascii="Courier New" w:hAnsi="Courier New" w:hint="default"/>
      </w:rPr>
    </w:lvl>
    <w:lvl w:ilvl="5" w:tplc="9A80A85C">
      <w:start w:val="1"/>
      <w:numFmt w:val="bullet"/>
      <w:lvlText w:val=""/>
      <w:lvlJc w:val="left"/>
      <w:pPr>
        <w:ind w:left="4320" w:hanging="360"/>
      </w:pPr>
      <w:rPr>
        <w:rFonts w:ascii="Wingdings" w:hAnsi="Wingdings" w:hint="default"/>
      </w:rPr>
    </w:lvl>
    <w:lvl w:ilvl="6" w:tplc="4AC61EDC">
      <w:start w:val="1"/>
      <w:numFmt w:val="bullet"/>
      <w:lvlText w:val=""/>
      <w:lvlJc w:val="left"/>
      <w:pPr>
        <w:ind w:left="5040" w:hanging="360"/>
      </w:pPr>
      <w:rPr>
        <w:rFonts w:ascii="Symbol" w:hAnsi="Symbol" w:hint="default"/>
      </w:rPr>
    </w:lvl>
    <w:lvl w:ilvl="7" w:tplc="5D0C1250">
      <w:start w:val="1"/>
      <w:numFmt w:val="bullet"/>
      <w:lvlText w:val="o"/>
      <w:lvlJc w:val="left"/>
      <w:pPr>
        <w:ind w:left="5760" w:hanging="360"/>
      </w:pPr>
      <w:rPr>
        <w:rFonts w:ascii="Courier New" w:hAnsi="Courier New" w:hint="default"/>
      </w:rPr>
    </w:lvl>
    <w:lvl w:ilvl="8" w:tplc="EE50226C">
      <w:start w:val="1"/>
      <w:numFmt w:val="bullet"/>
      <w:lvlText w:val=""/>
      <w:lvlJc w:val="left"/>
      <w:pPr>
        <w:ind w:left="6480" w:hanging="360"/>
      </w:pPr>
      <w:rPr>
        <w:rFonts w:ascii="Wingdings" w:hAnsi="Wingdings" w:hint="default"/>
      </w:rPr>
    </w:lvl>
  </w:abstractNum>
  <w:abstractNum w:abstractNumId="9" w15:restartNumberingAfterBreak="0">
    <w:nsid w:val="39314795"/>
    <w:multiLevelType w:val="hybridMultilevel"/>
    <w:tmpl w:val="C9347FD4"/>
    <w:lvl w:ilvl="0" w:tplc="C6A05D5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36573D"/>
    <w:multiLevelType w:val="hybridMultilevel"/>
    <w:tmpl w:val="C486EC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397C13"/>
    <w:multiLevelType w:val="hybridMultilevel"/>
    <w:tmpl w:val="83E6ADE6"/>
    <w:lvl w:ilvl="0" w:tplc="E12E3360">
      <w:start w:val="1"/>
      <w:numFmt w:val="bullet"/>
      <w:lvlText w:val="-"/>
      <w:lvlJc w:val="left"/>
      <w:pPr>
        <w:ind w:left="720" w:hanging="360"/>
      </w:pPr>
      <w:rPr>
        <w:rFonts w:ascii="Symbol" w:hAnsi="Symbol" w:hint="default"/>
      </w:rPr>
    </w:lvl>
    <w:lvl w:ilvl="1" w:tplc="4BBAB1C8">
      <w:start w:val="1"/>
      <w:numFmt w:val="bullet"/>
      <w:lvlText w:val="o"/>
      <w:lvlJc w:val="left"/>
      <w:pPr>
        <w:ind w:left="1440" w:hanging="360"/>
      </w:pPr>
      <w:rPr>
        <w:rFonts w:ascii="Courier New" w:hAnsi="Courier New" w:hint="default"/>
      </w:rPr>
    </w:lvl>
    <w:lvl w:ilvl="2" w:tplc="FDBE16D4">
      <w:start w:val="1"/>
      <w:numFmt w:val="bullet"/>
      <w:lvlText w:val=""/>
      <w:lvlJc w:val="left"/>
      <w:pPr>
        <w:ind w:left="2160" w:hanging="360"/>
      </w:pPr>
      <w:rPr>
        <w:rFonts w:ascii="Wingdings" w:hAnsi="Wingdings" w:hint="default"/>
      </w:rPr>
    </w:lvl>
    <w:lvl w:ilvl="3" w:tplc="04D2381C">
      <w:start w:val="1"/>
      <w:numFmt w:val="bullet"/>
      <w:lvlText w:val=""/>
      <w:lvlJc w:val="left"/>
      <w:pPr>
        <w:ind w:left="2880" w:hanging="360"/>
      </w:pPr>
      <w:rPr>
        <w:rFonts w:ascii="Symbol" w:hAnsi="Symbol" w:hint="default"/>
      </w:rPr>
    </w:lvl>
    <w:lvl w:ilvl="4" w:tplc="ED043288">
      <w:start w:val="1"/>
      <w:numFmt w:val="bullet"/>
      <w:lvlText w:val="o"/>
      <w:lvlJc w:val="left"/>
      <w:pPr>
        <w:ind w:left="3600" w:hanging="360"/>
      </w:pPr>
      <w:rPr>
        <w:rFonts w:ascii="Courier New" w:hAnsi="Courier New" w:hint="default"/>
      </w:rPr>
    </w:lvl>
    <w:lvl w:ilvl="5" w:tplc="0F406028">
      <w:start w:val="1"/>
      <w:numFmt w:val="bullet"/>
      <w:lvlText w:val=""/>
      <w:lvlJc w:val="left"/>
      <w:pPr>
        <w:ind w:left="4320" w:hanging="360"/>
      </w:pPr>
      <w:rPr>
        <w:rFonts w:ascii="Wingdings" w:hAnsi="Wingdings" w:hint="default"/>
      </w:rPr>
    </w:lvl>
    <w:lvl w:ilvl="6" w:tplc="62BAD282">
      <w:start w:val="1"/>
      <w:numFmt w:val="bullet"/>
      <w:lvlText w:val=""/>
      <w:lvlJc w:val="left"/>
      <w:pPr>
        <w:ind w:left="5040" w:hanging="360"/>
      </w:pPr>
      <w:rPr>
        <w:rFonts w:ascii="Symbol" w:hAnsi="Symbol" w:hint="default"/>
      </w:rPr>
    </w:lvl>
    <w:lvl w:ilvl="7" w:tplc="4A586E36">
      <w:start w:val="1"/>
      <w:numFmt w:val="bullet"/>
      <w:lvlText w:val="o"/>
      <w:lvlJc w:val="left"/>
      <w:pPr>
        <w:ind w:left="5760" w:hanging="360"/>
      </w:pPr>
      <w:rPr>
        <w:rFonts w:ascii="Courier New" w:hAnsi="Courier New" w:hint="default"/>
      </w:rPr>
    </w:lvl>
    <w:lvl w:ilvl="8" w:tplc="935CBDC0">
      <w:start w:val="1"/>
      <w:numFmt w:val="bullet"/>
      <w:lvlText w:val=""/>
      <w:lvlJc w:val="left"/>
      <w:pPr>
        <w:ind w:left="6480" w:hanging="360"/>
      </w:pPr>
      <w:rPr>
        <w:rFonts w:ascii="Wingdings" w:hAnsi="Wingdings" w:hint="default"/>
      </w:rPr>
    </w:lvl>
  </w:abstractNum>
  <w:abstractNum w:abstractNumId="12" w15:restartNumberingAfterBreak="0">
    <w:nsid w:val="46630A5D"/>
    <w:multiLevelType w:val="hybridMultilevel"/>
    <w:tmpl w:val="53381D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46D21EF0"/>
    <w:multiLevelType w:val="hybridMultilevel"/>
    <w:tmpl w:val="2B26B1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E26CDF"/>
    <w:multiLevelType w:val="hybridMultilevel"/>
    <w:tmpl w:val="36B42A86"/>
    <w:lvl w:ilvl="0" w:tplc="A44C73A8">
      <w:start w:val="1"/>
      <w:numFmt w:val="bullet"/>
      <w:lvlText w:val=""/>
      <w:lvlJc w:val="left"/>
      <w:pPr>
        <w:ind w:left="781" w:hanging="360"/>
      </w:pPr>
      <w:rPr>
        <w:rFonts w:ascii="Symbol" w:hAnsi="Symbol" w:hint="default"/>
      </w:rPr>
    </w:lvl>
    <w:lvl w:ilvl="1" w:tplc="04090019" w:tentative="1">
      <w:start w:val="1"/>
      <w:numFmt w:val="lowerLetter"/>
      <w:lvlText w:val="%2."/>
      <w:lvlJc w:val="left"/>
      <w:pPr>
        <w:ind w:left="1501" w:hanging="360"/>
      </w:pPr>
    </w:lvl>
    <w:lvl w:ilvl="2" w:tplc="0409001B" w:tentative="1">
      <w:start w:val="1"/>
      <w:numFmt w:val="lowerRoman"/>
      <w:lvlText w:val="%3."/>
      <w:lvlJc w:val="right"/>
      <w:pPr>
        <w:ind w:left="2221" w:hanging="180"/>
      </w:pPr>
    </w:lvl>
    <w:lvl w:ilvl="3" w:tplc="0409000F" w:tentative="1">
      <w:start w:val="1"/>
      <w:numFmt w:val="decimal"/>
      <w:lvlText w:val="%4."/>
      <w:lvlJc w:val="left"/>
      <w:pPr>
        <w:ind w:left="2941" w:hanging="360"/>
      </w:pPr>
    </w:lvl>
    <w:lvl w:ilvl="4" w:tplc="04090019" w:tentative="1">
      <w:start w:val="1"/>
      <w:numFmt w:val="lowerLetter"/>
      <w:lvlText w:val="%5."/>
      <w:lvlJc w:val="left"/>
      <w:pPr>
        <w:ind w:left="3661" w:hanging="360"/>
      </w:pPr>
    </w:lvl>
    <w:lvl w:ilvl="5" w:tplc="0409001B" w:tentative="1">
      <w:start w:val="1"/>
      <w:numFmt w:val="lowerRoman"/>
      <w:lvlText w:val="%6."/>
      <w:lvlJc w:val="right"/>
      <w:pPr>
        <w:ind w:left="4381" w:hanging="180"/>
      </w:pPr>
    </w:lvl>
    <w:lvl w:ilvl="6" w:tplc="0409000F" w:tentative="1">
      <w:start w:val="1"/>
      <w:numFmt w:val="decimal"/>
      <w:lvlText w:val="%7."/>
      <w:lvlJc w:val="left"/>
      <w:pPr>
        <w:ind w:left="5101" w:hanging="360"/>
      </w:pPr>
    </w:lvl>
    <w:lvl w:ilvl="7" w:tplc="04090019" w:tentative="1">
      <w:start w:val="1"/>
      <w:numFmt w:val="lowerLetter"/>
      <w:lvlText w:val="%8."/>
      <w:lvlJc w:val="left"/>
      <w:pPr>
        <w:ind w:left="5821" w:hanging="360"/>
      </w:pPr>
    </w:lvl>
    <w:lvl w:ilvl="8" w:tplc="0409001B" w:tentative="1">
      <w:start w:val="1"/>
      <w:numFmt w:val="lowerRoman"/>
      <w:lvlText w:val="%9."/>
      <w:lvlJc w:val="right"/>
      <w:pPr>
        <w:ind w:left="6541" w:hanging="180"/>
      </w:pPr>
    </w:lvl>
  </w:abstractNum>
  <w:abstractNum w:abstractNumId="15" w15:restartNumberingAfterBreak="0">
    <w:nsid w:val="4F857A6E"/>
    <w:multiLevelType w:val="hybridMultilevel"/>
    <w:tmpl w:val="4FE0A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D34E02"/>
    <w:multiLevelType w:val="multilevel"/>
    <w:tmpl w:val="D696C2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409163C"/>
    <w:multiLevelType w:val="hybridMultilevel"/>
    <w:tmpl w:val="78B2E4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EF690E"/>
    <w:multiLevelType w:val="hybridMultilevel"/>
    <w:tmpl w:val="35F20F4E"/>
    <w:lvl w:ilvl="0" w:tplc="A44C73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5A77B62"/>
    <w:multiLevelType w:val="hybridMultilevel"/>
    <w:tmpl w:val="5AB0ABD6"/>
    <w:lvl w:ilvl="0" w:tplc="B540ED14">
      <w:start w:val="1"/>
      <w:numFmt w:val="bullet"/>
      <w:lvlText w:val="•"/>
      <w:lvlJc w:val="left"/>
      <w:pPr>
        <w:tabs>
          <w:tab w:val="num" w:pos="720"/>
        </w:tabs>
        <w:ind w:left="720" w:hanging="360"/>
      </w:pPr>
      <w:rPr>
        <w:rFonts w:ascii="Arial" w:hAnsi="Arial" w:hint="default"/>
      </w:rPr>
    </w:lvl>
    <w:lvl w:ilvl="1" w:tplc="AFA24814" w:tentative="1">
      <w:start w:val="1"/>
      <w:numFmt w:val="bullet"/>
      <w:lvlText w:val="•"/>
      <w:lvlJc w:val="left"/>
      <w:pPr>
        <w:tabs>
          <w:tab w:val="num" w:pos="1440"/>
        </w:tabs>
        <w:ind w:left="1440" w:hanging="360"/>
      </w:pPr>
      <w:rPr>
        <w:rFonts w:ascii="Arial" w:hAnsi="Arial" w:hint="default"/>
      </w:rPr>
    </w:lvl>
    <w:lvl w:ilvl="2" w:tplc="7700BCBA" w:tentative="1">
      <w:start w:val="1"/>
      <w:numFmt w:val="bullet"/>
      <w:lvlText w:val="•"/>
      <w:lvlJc w:val="left"/>
      <w:pPr>
        <w:tabs>
          <w:tab w:val="num" w:pos="2160"/>
        </w:tabs>
        <w:ind w:left="2160" w:hanging="360"/>
      </w:pPr>
      <w:rPr>
        <w:rFonts w:ascii="Arial" w:hAnsi="Arial" w:hint="default"/>
      </w:rPr>
    </w:lvl>
    <w:lvl w:ilvl="3" w:tplc="B1E8B490" w:tentative="1">
      <w:start w:val="1"/>
      <w:numFmt w:val="bullet"/>
      <w:lvlText w:val="•"/>
      <w:lvlJc w:val="left"/>
      <w:pPr>
        <w:tabs>
          <w:tab w:val="num" w:pos="2880"/>
        </w:tabs>
        <w:ind w:left="2880" w:hanging="360"/>
      </w:pPr>
      <w:rPr>
        <w:rFonts w:ascii="Arial" w:hAnsi="Arial" w:hint="default"/>
      </w:rPr>
    </w:lvl>
    <w:lvl w:ilvl="4" w:tplc="7FB8389A" w:tentative="1">
      <w:start w:val="1"/>
      <w:numFmt w:val="bullet"/>
      <w:lvlText w:val="•"/>
      <w:lvlJc w:val="left"/>
      <w:pPr>
        <w:tabs>
          <w:tab w:val="num" w:pos="3600"/>
        </w:tabs>
        <w:ind w:left="3600" w:hanging="360"/>
      </w:pPr>
      <w:rPr>
        <w:rFonts w:ascii="Arial" w:hAnsi="Arial" w:hint="default"/>
      </w:rPr>
    </w:lvl>
    <w:lvl w:ilvl="5" w:tplc="F4E8ED9C" w:tentative="1">
      <w:start w:val="1"/>
      <w:numFmt w:val="bullet"/>
      <w:lvlText w:val="•"/>
      <w:lvlJc w:val="left"/>
      <w:pPr>
        <w:tabs>
          <w:tab w:val="num" w:pos="4320"/>
        </w:tabs>
        <w:ind w:left="4320" w:hanging="360"/>
      </w:pPr>
      <w:rPr>
        <w:rFonts w:ascii="Arial" w:hAnsi="Arial" w:hint="default"/>
      </w:rPr>
    </w:lvl>
    <w:lvl w:ilvl="6" w:tplc="13725CE6" w:tentative="1">
      <w:start w:val="1"/>
      <w:numFmt w:val="bullet"/>
      <w:lvlText w:val="•"/>
      <w:lvlJc w:val="left"/>
      <w:pPr>
        <w:tabs>
          <w:tab w:val="num" w:pos="5040"/>
        </w:tabs>
        <w:ind w:left="5040" w:hanging="360"/>
      </w:pPr>
      <w:rPr>
        <w:rFonts w:ascii="Arial" w:hAnsi="Arial" w:hint="default"/>
      </w:rPr>
    </w:lvl>
    <w:lvl w:ilvl="7" w:tplc="393892D0" w:tentative="1">
      <w:start w:val="1"/>
      <w:numFmt w:val="bullet"/>
      <w:lvlText w:val="•"/>
      <w:lvlJc w:val="left"/>
      <w:pPr>
        <w:tabs>
          <w:tab w:val="num" w:pos="5760"/>
        </w:tabs>
        <w:ind w:left="5760" w:hanging="360"/>
      </w:pPr>
      <w:rPr>
        <w:rFonts w:ascii="Arial" w:hAnsi="Arial" w:hint="default"/>
      </w:rPr>
    </w:lvl>
    <w:lvl w:ilvl="8" w:tplc="C7D02236"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7906360C"/>
    <w:multiLevelType w:val="hybridMultilevel"/>
    <w:tmpl w:val="69C89C46"/>
    <w:lvl w:ilvl="0" w:tplc="D0E6A3C0">
      <w:start w:val="1"/>
      <w:numFmt w:val="bullet"/>
      <w:lvlText w:val=""/>
      <w:lvlJc w:val="left"/>
      <w:pPr>
        <w:ind w:left="720" w:hanging="360"/>
      </w:pPr>
      <w:rPr>
        <w:rFonts w:ascii="Symbol" w:hAnsi="Symbol" w:hint="default"/>
      </w:rPr>
    </w:lvl>
    <w:lvl w:ilvl="1" w:tplc="A44C73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06872580">
    <w:abstractNumId w:val="4"/>
  </w:num>
  <w:num w:numId="2" w16cid:durableId="1901475297">
    <w:abstractNumId w:val="20"/>
  </w:num>
  <w:num w:numId="3" w16cid:durableId="641809903">
    <w:abstractNumId w:val="14"/>
  </w:num>
  <w:num w:numId="4" w16cid:durableId="1177841986">
    <w:abstractNumId w:val="17"/>
  </w:num>
  <w:num w:numId="5" w16cid:durableId="1279679214">
    <w:abstractNumId w:val="6"/>
  </w:num>
  <w:num w:numId="6" w16cid:durableId="783187336">
    <w:abstractNumId w:val="0"/>
  </w:num>
  <w:num w:numId="7" w16cid:durableId="435683816">
    <w:abstractNumId w:val="3"/>
  </w:num>
  <w:num w:numId="8" w16cid:durableId="1104770257">
    <w:abstractNumId w:val="18"/>
  </w:num>
  <w:num w:numId="9" w16cid:durableId="1324700588">
    <w:abstractNumId w:val="16"/>
  </w:num>
  <w:num w:numId="10" w16cid:durableId="968828539">
    <w:abstractNumId w:val="9"/>
  </w:num>
  <w:num w:numId="11" w16cid:durableId="78915750">
    <w:abstractNumId w:val="1"/>
  </w:num>
  <w:num w:numId="12" w16cid:durableId="301279792">
    <w:abstractNumId w:val="11"/>
  </w:num>
  <w:num w:numId="13" w16cid:durableId="582033979">
    <w:abstractNumId w:val="2"/>
  </w:num>
  <w:num w:numId="14" w16cid:durableId="1534658983">
    <w:abstractNumId w:val="7"/>
  </w:num>
  <w:num w:numId="15" w16cid:durableId="1929461061">
    <w:abstractNumId w:val="8"/>
  </w:num>
  <w:num w:numId="16" w16cid:durableId="100489367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81438120">
    <w:abstractNumId w:val="13"/>
  </w:num>
  <w:num w:numId="18" w16cid:durableId="1154025775">
    <w:abstractNumId w:val="19"/>
  </w:num>
  <w:num w:numId="19" w16cid:durableId="2055961714">
    <w:abstractNumId w:val="5"/>
  </w:num>
  <w:num w:numId="20" w16cid:durableId="47458567">
    <w:abstractNumId w:val="10"/>
  </w:num>
  <w:num w:numId="21" w16cid:durableId="5886573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E13"/>
    <w:rsid w:val="00000915"/>
    <w:rsid w:val="00001260"/>
    <w:rsid w:val="000037FE"/>
    <w:rsid w:val="00004609"/>
    <w:rsid w:val="0000688F"/>
    <w:rsid w:val="00006974"/>
    <w:rsid w:val="00010AD4"/>
    <w:rsid w:val="00012A13"/>
    <w:rsid w:val="000138BB"/>
    <w:rsid w:val="000140AF"/>
    <w:rsid w:val="00014D50"/>
    <w:rsid w:val="00015707"/>
    <w:rsid w:val="00016071"/>
    <w:rsid w:val="00016924"/>
    <w:rsid w:val="00021DFD"/>
    <w:rsid w:val="00026052"/>
    <w:rsid w:val="00026FCF"/>
    <w:rsid w:val="00026FE9"/>
    <w:rsid w:val="00027999"/>
    <w:rsid w:val="000300BE"/>
    <w:rsid w:val="00030641"/>
    <w:rsid w:val="00030AD5"/>
    <w:rsid w:val="00031746"/>
    <w:rsid w:val="00032361"/>
    <w:rsid w:val="00032DAE"/>
    <w:rsid w:val="00035978"/>
    <w:rsid w:val="00040345"/>
    <w:rsid w:val="0004056C"/>
    <w:rsid w:val="00040C75"/>
    <w:rsid w:val="00041CEE"/>
    <w:rsid w:val="00041DF3"/>
    <w:rsid w:val="00045CF5"/>
    <w:rsid w:val="00047A17"/>
    <w:rsid w:val="0005314C"/>
    <w:rsid w:val="00055882"/>
    <w:rsid w:val="00061A8E"/>
    <w:rsid w:val="00062ECF"/>
    <w:rsid w:val="000630A2"/>
    <w:rsid w:val="00063D42"/>
    <w:rsid w:val="00063DD0"/>
    <w:rsid w:val="00065114"/>
    <w:rsid w:val="000651EE"/>
    <w:rsid w:val="0007043B"/>
    <w:rsid w:val="00070E85"/>
    <w:rsid w:val="00074802"/>
    <w:rsid w:val="00076A19"/>
    <w:rsid w:val="0008100D"/>
    <w:rsid w:val="00083F84"/>
    <w:rsid w:val="00084A2F"/>
    <w:rsid w:val="00085A89"/>
    <w:rsid w:val="00086084"/>
    <w:rsid w:val="00087E14"/>
    <w:rsid w:val="00091640"/>
    <w:rsid w:val="0009204D"/>
    <w:rsid w:val="00092FB5"/>
    <w:rsid w:val="000938F1"/>
    <w:rsid w:val="0009636E"/>
    <w:rsid w:val="000A08C4"/>
    <w:rsid w:val="000A0F4B"/>
    <w:rsid w:val="000A2113"/>
    <w:rsid w:val="000A2940"/>
    <w:rsid w:val="000A75EF"/>
    <w:rsid w:val="000A7933"/>
    <w:rsid w:val="000B1C8F"/>
    <w:rsid w:val="000B5E9B"/>
    <w:rsid w:val="000B6C70"/>
    <w:rsid w:val="000B7122"/>
    <w:rsid w:val="000C1381"/>
    <w:rsid w:val="000C3375"/>
    <w:rsid w:val="000C40B4"/>
    <w:rsid w:val="000C46AD"/>
    <w:rsid w:val="000C676C"/>
    <w:rsid w:val="000C74B8"/>
    <w:rsid w:val="000C78A7"/>
    <w:rsid w:val="000D0471"/>
    <w:rsid w:val="000D0C1A"/>
    <w:rsid w:val="000D1C1B"/>
    <w:rsid w:val="000D2A38"/>
    <w:rsid w:val="000D51ED"/>
    <w:rsid w:val="000D5ED5"/>
    <w:rsid w:val="000E33E1"/>
    <w:rsid w:val="000E3BA9"/>
    <w:rsid w:val="000E446B"/>
    <w:rsid w:val="000E4474"/>
    <w:rsid w:val="000E4DF9"/>
    <w:rsid w:val="000E5641"/>
    <w:rsid w:val="000E659E"/>
    <w:rsid w:val="000E69D6"/>
    <w:rsid w:val="000E6B8C"/>
    <w:rsid w:val="000F1D84"/>
    <w:rsid w:val="000F36C9"/>
    <w:rsid w:val="000F6E4B"/>
    <w:rsid w:val="000F6EC5"/>
    <w:rsid w:val="000F7302"/>
    <w:rsid w:val="000F7BF4"/>
    <w:rsid w:val="000FA4D3"/>
    <w:rsid w:val="00100DC8"/>
    <w:rsid w:val="00103E43"/>
    <w:rsid w:val="00105A3D"/>
    <w:rsid w:val="00106E1B"/>
    <w:rsid w:val="00107B5F"/>
    <w:rsid w:val="00111A42"/>
    <w:rsid w:val="00113036"/>
    <w:rsid w:val="00113796"/>
    <w:rsid w:val="00113EA3"/>
    <w:rsid w:val="0011481C"/>
    <w:rsid w:val="00116938"/>
    <w:rsid w:val="00121081"/>
    <w:rsid w:val="00123C6E"/>
    <w:rsid w:val="00124C69"/>
    <w:rsid w:val="00126251"/>
    <w:rsid w:val="001276ED"/>
    <w:rsid w:val="001319C3"/>
    <w:rsid w:val="00132642"/>
    <w:rsid w:val="00132883"/>
    <w:rsid w:val="00133CCF"/>
    <w:rsid w:val="0013453D"/>
    <w:rsid w:val="001348F6"/>
    <w:rsid w:val="00134BD4"/>
    <w:rsid w:val="001351AB"/>
    <w:rsid w:val="001370C7"/>
    <w:rsid w:val="001372E1"/>
    <w:rsid w:val="0014105A"/>
    <w:rsid w:val="0014190C"/>
    <w:rsid w:val="0014231C"/>
    <w:rsid w:val="00147D96"/>
    <w:rsid w:val="00152D3B"/>
    <w:rsid w:val="00152F0E"/>
    <w:rsid w:val="00156555"/>
    <w:rsid w:val="00160B87"/>
    <w:rsid w:val="00160CF9"/>
    <w:rsid w:val="00161640"/>
    <w:rsid w:val="00162A06"/>
    <w:rsid w:val="00162A2D"/>
    <w:rsid w:val="0016707B"/>
    <w:rsid w:val="00167AD2"/>
    <w:rsid w:val="001702A8"/>
    <w:rsid w:val="0017042F"/>
    <w:rsid w:val="00171569"/>
    <w:rsid w:val="00172625"/>
    <w:rsid w:val="00174091"/>
    <w:rsid w:val="00175710"/>
    <w:rsid w:val="00175933"/>
    <w:rsid w:val="00175A4A"/>
    <w:rsid w:val="00176768"/>
    <w:rsid w:val="001773ED"/>
    <w:rsid w:val="00177749"/>
    <w:rsid w:val="00180025"/>
    <w:rsid w:val="00181605"/>
    <w:rsid w:val="00183055"/>
    <w:rsid w:val="00183D5F"/>
    <w:rsid w:val="00184609"/>
    <w:rsid w:val="00185454"/>
    <w:rsid w:val="0018582C"/>
    <w:rsid w:val="001868BE"/>
    <w:rsid w:val="001874C3"/>
    <w:rsid w:val="001922DC"/>
    <w:rsid w:val="001934D5"/>
    <w:rsid w:val="00196BE3"/>
    <w:rsid w:val="001A06A6"/>
    <w:rsid w:val="001A06F1"/>
    <w:rsid w:val="001A083F"/>
    <w:rsid w:val="001A0E6D"/>
    <w:rsid w:val="001A54AB"/>
    <w:rsid w:val="001B17E2"/>
    <w:rsid w:val="001B1BB9"/>
    <w:rsid w:val="001B5D79"/>
    <w:rsid w:val="001B6558"/>
    <w:rsid w:val="001B6F7B"/>
    <w:rsid w:val="001B7EF8"/>
    <w:rsid w:val="001C396A"/>
    <w:rsid w:val="001C4449"/>
    <w:rsid w:val="001C6115"/>
    <w:rsid w:val="001C6A26"/>
    <w:rsid w:val="001C6AAD"/>
    <w:rsid w:val="001C6E7F"/>
    <w:rsid w:val="001C7A7C"/>
    <w:rsid w:val="001D02B9"/>
    <w:rsid w:val="001D1DD7"/>
    <w:rsid w:val="001D4390"/>
    <w:rsid w:val="001D4557"/>
    <w:rsid w:val="001E011F"/>
    <w:rsid w:val="001E3B99"/>
    <w:rsid w:val="001E400B"/>
    <w:rsid w:val="001E5988"/>
    <w:rsid w:val="001E7AB8"/>
    <w:rsid w:val="001F08D3"/>
    <w:rsid w:val="001F2C92"/>
    <w:rsid w:val="001F3D95"/>
    <w:rsid w:val="001F5021"/>
    <w:rsid w:val="001F59D0"/>
    <w:rsid w:val="001F6E82"/>
    <w:rsid w:val="00200429"/>
    <w:rsid w:val="002018C9"/>
    <w:rsid w:val="002035D6"/>
    <w:rsid w:val="00204BEC"/>
    <w:rsid w:val="00204D2C"/>
    <w:rsid w:val="00211EEF"/>
    <w:rsid w:val="002145A9"/>
    <w:rsid w:val="002164B2"/>
    <w:rsid w:val="002212D1"/>
    <w:rsid w:val="00224859"/>
    <w:rsid w:val="00224C18"/>
    <w:rsid w:val="002266A4"/>
    <w:rsid w:val="00226C02"/>
    <w:rsid w:val="0023019C"/>
    <w:rsid w:val="00230B1F"/>
    <w:rsid w:val="00237026"/>
    <w:rsid w:val="0023726A"/>
    <w:rsid w:val="00237503"/>
    <w:rsid w:val="00242837"/>
    <w:rsid w:val="00242BD0"/>
    <w:rsid w:val="00244C52"/>
    <w:rsid w:val="00245557"/>
    <w:rsid w:val="00246C4A"/>
    <w:rsid w:val="00247CF0"/>
    <w:rsid w:val="00250ECF"/>
    <w:rsid w:val="0025173E"/>
    <w:rsid w:val="0025175E"/>
    <w:rsid w:val="002525B7"/>
    <w:rsid w:val="00252C35"/>
    <w:rsid w:val="00253E4E"/>
    <w:rsid w:val="00254E8D"/>
    <w:rsid w:val="00255BF5"/>
    <w:rsid w:val="0025689D"/>
    <w:rsid w:val="00256D56"/>
    <w:rsid w:val="002573B1"/>
    <w:rsid w:val="002575CE"/>
    <w:rsid w:val="002618B4"/>
    <w:rsid w:val="00261AF0"/>
    <w:rsid w:val="00261DD8"/>
    <w:rsid w:val="00262C29"/>
    <w:rsid w:val="0026562D"/>
    <w:rsid w:val="00266E1D"/>
    <w:rsid w:val="002703A0"/>
    <w:rsid w:val="00271852"/>
    <w:rsid w:val="00272BA9"/>
    <w:rsid w:val="00273854"/>
    <w:rsid w:val="00273D95"/>
    <w:rsid w:val="002768D4"/>
    <w:rsid w:val="00280E0E"/>
    <w:rsid w:val="00282D04"/>
    <w:rsid w:val="002851CB"/>
    <w:rsid w:val="00285485"/>
    <w:rsid w:val="00285DE1"/>
    <w:rsid w:val="00285F91"/>
    <w:rsid w:val="002866F1"/>
    <w:rsid w:val="002878F3"/>
    <w:rsid w:val="00287D55"/>
    <w:rsid w:val="00287DBA"/>
    <w:rsid w:val="00290E13"/>
    <w:rsid w:val="00292F28"/>
    <w:rsid w:val="00293675"/>
    <w:rsid w:val="0029456F"/>
    <w:rsid w:val="00294707"/>
    <w:rsid w:val="002A029A"/>
    <w:rsid w:val="002A0ED9"/>
    <w:rsid w:val="002A1C57"/>
    <w:rsid w:val="002A373D"/>
    <w:rsid w:val="002A63FF"/>
    <w:rsid w:val="002A694F"/>
    <w:rsid w:val="002B0D0A"/>
    <w:rsid w:val="002B165D"/>
    <w:rsid w:val="002B2376"/>
    <w:rsid w:val="002B5BA6"/>
    <w:rsid w:val="002B677E"/>
    <w:rsid w:val="002B6F0C"/>
    <w:rsid w:val="002B7E43"/>
    <w:rsid w:val="002C0325"/>
    <w:rsid w:val="002C23C8"/>
    <w:rsid w:val="002C2E62"/>
    <w:rsid w:val="002C4900"/>
    <w:rsid w:val="002C783F"/>
    <w:rsid w:val="002D0FA6"/>
    <w:rsid w:val="002D1CAD"/>
    <w:rsid w:val="002D3FDD"/>
    <w:rsid w:val="002D437C"/>
    <w:rsid w:val="002D4494"/>
    <w:rsid w:val="002D52AA"/>
    <w:rsid w:val="002D52E0"/>
    <w:rsid w:val="002D5974"/>
    <w:rsid w:val="002D7227"/>
    <w:rsid w:val="002E1711"/>
    <w:rsid w:val="002E1D83"/>
    <w:rsid w:val="002E1F6B"/>
    <w:rsid w:val="002E202C"/>
    <w:rsid w:val="002E2B0A"/>
    <w:rsid w:val="002E35AC"/>
    <w:rsid w:val="002E5A1A"/>
    <w:rsid w:val="002EF3A0"/>
    <w:rsid w:val="002F1876"/>
    <w:rsid w:val="002F264C"/>
    <w:rsid w:val="002F3735"/>
    <w:rsid w:val="002F42FD"/>
    <w:rsid w:val="002F5013"/>
    <w:rsid w:val="002F556F"/>
    <w:rsid w:val="002F6A9B"/>
    <w:rsid w:val="002F772C"/>
    <w:rsid w:val="00301725"/>
    <w:rsid w:val="0030409A"/>
    <w:rsid w:val="00310E9B"/>
    <w:rsid w:val="003140B7"/>
    <w:rsid w:val="00317352"/>
    <w:rsid w:val="003175EB"/>
    <w:rsid w:val="0032054B"/>
    <w:rsid w:val="003207E2"/>
    <w:rsid w:val="00322A29"/>
    <w:rsid w:val="00322FA9"/>
    <w:rsid w:val="00323633"/>
    <w:rsid w:val="00323649"/>
    <w:rsid w:val="00324259"/>
    <w:rsid w:val="00324C43"/>
    <w:rsid w:val="003259FF"/>
    <w:rsid w:val="003261CE"/>
    <w:rsid w:val="003310DA"/>
    <w:rsid w:val="00331B50"/>
    <w:rsid w:val="00331F20"/>
    <w:rsid w:val="003337A1"/>
    <w:rsid w:val="00334CB0"/>
    <w:rsid w:val="003362F9"/>
    <w:rsid w:val="003374B7"/>
    <w:rsid w:val="003429AC"/>
    <w:rsid w:val="00343469"/>
    <w:rsid w:val="00343A30"/>
    <w:rsid w:val="00343CFE"/>
    <w:rsid w:val="0034575A"/>
    <w:rsid w:val="0034606D"/>
    <w:rsid w:val="00347888"/>
    <w:rsid w:val="00351B3D"/>
    <w:rsid w:val="00351B5B"/>
    <w:rsid w:val="00352984"/>
    <w:rsid w:val="003532CE"/>
    <w:rsid w:val="00353FC2"/>
    <w:rsid w:val="00354AC5"/>
    <w:rsid w:val="00354E1D"/>
    <w:rsid w:val="003560AA"/>
    <w:rsid w:val="00356351"/>
    <w:rsid w:val="00357189"/>
    <w:rsid w:val="00357774"/>
    <w:rsid w:val="00361244"/>
    <w:rsid w:val="00361552"/>
    <w:rsid w:val="0036172F"/>
    <w:rsid w:val="00363A93"/>
    <w:rsid w:val="003670C9"/>
    <w:rsid w:val="003703A5"/>
    <w:rsid w:val="00373161"/>
    <w:rsid w:val="00375953"/>
    <w:rsid w:val="00377CCF"/>
    <w:rsid w:val="00385297"/>
    <w:rsid w:val="00386454"/>
    <w:rsid w:val="0038664D"/>
    <w:rsid w:val="003867C8"/>
    <w:rsid w:val="00386AA8"/>
    <w:rsid w:val="00387961"/>
    <w:rsid w:val="00390C51"/>
    <w:rsid w:val="003914C6"/>
    <w:rsid w:val="00393B39"/>
    <w:rsid w:val="0039680C"/>
    <w:rsid w:val="00397DC0"/>
    <w:rsid w:val="00397F82"/>
    <w:rsid w:val="003A002F"/>
    <w:rsid w:val="003A07FA"/>
    <w:rsid w:val="003A106F"/>
    <w:rsid w:val="003A3988"/>
    <w:rsid w:val="003A469B"/>
    <w:rsid w:val="003A49B4"/>
    <w:rsid w:val="003A4FF3"/>
    <w:rsid w:val="003A534A"/>
    <w:rsid w:val="003A605E"/>
    <w:rsid w:val="003A6B73"/>
    <w:rsid w:val="003A7469"/>
    <w:rsid w:val="003B3E62"/>
    <w:rsid w:val="003B4702"/>
    <w:rsid w:val="003B5C6B"/>
    <w:rsid w:val="003B5FC9"/>
    <w:rsid w:val="003B6017"/>
    <w:rsid w:val="003B6D54"/>
    <w:rsid w:val="003B73CC"/>
    <w:rsid w:val="003C1822"/>
    <w:rsid w:val="003C5365"/>
    <w:rsid w:val="003C566A"/>
    <w:rsid w:val="003C6DF0"/>
    <w:rsid w:val="003C7BAC"/>
    <w:rsid w:val="003D249D"/>
    <w:rsid w:val="003D6474"/>
    <w:rsid w:val="003D6C18"/>
    <w:rsid w:val="003D7CFA"/>
    <w:rsid w:val="003E17C5"/>
    <w:rsid w:val="003E27DF"/>
    <w:rsid w:val="003E2FF5"/>
    <w:rsid w:val="003E410A"/>
    <w:rsid w:val="003E52B6"/>
    <w:rsid w:val="003E639C"/>
    <w:rsid w:val="003E7A1E"/>
    <w:rsid w:val="003F0716"/>
    <w:rsid w:val="003F0AA1"/>
    <w:rsid w:val="003F278D"/>
    <w:rsid w:val="003F3195"/>
    <w:rsid w:val="003F3339"/>
    <w:rsid w:val="003F3565"/>
    <w:rsid w:val="003F3C27"/>
    <w:rsid w:val="003F42DE"/>
    <w:rsid w:val="003F5BEE"/>
    <w:rsid w:val="003F6F01"/>
    <w:rsid w:val="004018C3"/>
    <w:rsid w:val="00402EC6"/>
    <w:rsid w:val="00407146"/>
    <w:rsid w:val="00411B7D"/>
    <w:rsid w:val="00414854"/>
    <w:rsid w:val="004149B4"/>
    <w:rsid w:val="00415005"/>
    <w:rsid w:val="004154C1"/>
    <w:rsid w:val="00416B4C"/>
    <w:rsid w:val="00416F70"/>
    <w:rsid w:val="00420096"/>
    <w:rsid w:val="0042050B"/>
    <w:rsid w:val="004244DB"/>
    <w:rsid w:val="00425BE4"/>
    <w:rsid w:val="00426204"/>
    <w:rsid w:val="00427F31"/>
    <w:rsid w:val="004300DA"/>
    <w:rsid w:val="0043295D"/>
    <w:rsid w:val="00436401"/>
    <w:rsid w:val="00440927"/>
    <w:rsid w:val="0044094D"/>
    <w:rsid w:val="0044114E"/>
    <w:rsid w:val="00441814"/>
    <w:rsid w:val="00441AF3"/>
    <w:rsid w:val="0044310E"/>
    <w:rsid w:val="00443263"/>
    <w:rsid w:val="00443D37"/>
    <w:rsid w:val="00444314"/>
    <w:rsid w:val="004512F9"/>
    <w:rsid w:val="004518DE"/>
    <w:rsid w:val="004519D0"/>
    <w:rsid w:val="00455DB8"/>
    <w:rsid w:val="00456F0D"/>
    <w:rsid w:val="00460186"/>
    <w:rsid w:val="004603CE"/>
    <w:rsid w:val="004613F9"/>
    <w:rsid w:val="00463804"/>
    <w:rsid w:val="00464CAB"/>
    <w:rsid w:val="004661D0"/>
    <w:rsid w:val="00466EB9"/>
    <w:rsid w:val="00470D14"/>
    <w:rsid w:val="004730EA"/>
    <w:rsid w:val="00473553"/>
    <w:rsid w:val="004753EB"/>
    <w:rsid w:val="00475DE0"/>
    <w:rsid w:val="00480DDA"/>
    <w:rsid w:val="004810EA"/>
    <w:rsid w:val="0048203F"/>
    <w:rsid w:val="00482698"/>
    <w:rsid w:val="0048317A"/>
    <w:rsid w:val="00483F42"/>
    <w:rsid w:val="0048424E"/>
    <w:rsid w:val="00484A2F"/>
    <w:rsid w:val="00484B39"/>
    <w:rsid w:val="00492E2B"/>
    <w:rsid w:val="004930E3"/>
    <w:rsid w:val="00494E00"/>
    <w:rsid w:val="004968A5"/>
    <w:rsid w:val="00497C0A"/>
    <w:rsid w:val="004A073F"/>
    <w:rsid w:val="004A1B6C"/>
    <w:rsid w:val="004A55A1"/>
    <w:rsid w:val="004A7150"/>
    <w:rsid w:val="004A7487"/>
    <w:rsid w:val="004A7941"/>
    <w:rsid w:val="004A7DF4"/>
    <w:rsid w:val="004A7DF6"/>
    <w:rsid w:val="004A7F89"/>
    <w:rsid w:val="004B25B6"/>
    <w:rsid w:val="004B319E"/>
    <w:rsid w:val="004B7621"/>
    <w:rsid w:val="004C0C10"/>
    <w:rsid w:val="004C229E"/>
    <w:rsid w:val="004C2517"/>
    <w:rsid w:val="004C5BBB"/>
    <w:rsid w:val="004C5BCF"/>
    <w:rsid w:val="004C5E09"/>
    <w:rsid w:val="004C62C6"/>
    <w:rsid w:val="004C739B"/>
    <w:rsid w:val="004D06DB"/>
    <w:rsid w:val="004D1E9D"/>
    <w:rsid w:val="004D38CE"/>
    <w:rsid w:val="004D3BBC"/>
    <w:rsid w:val="004D5781"/>
    <w:rsid w:val="004D5CD9"/>
    <w:rsid w:val="004D621C"/>
    <w:rsid w:val="004D7655"/>
    <w:rsid w:val="004D7D9B"/>
    <w:rsid w:val="004E09FE"/>
    <w:rsid w:val="004E221A"/>
    <w:rsid w:val="004E2A27"/>
    <w:rsid w:val="004E2BC3"/>
    <w:rsid w:val="004E592D"/>
    <w:rsid w:val="004E5C15"/>
    <w:rsid w:val="004E7389"/>
    <w:rsid w:val="004E7CB8"/>
    <w:rsid w:val="004F1064"/>
    <w:rsid w:val="004F209C"/>
    <w:rsid w:val="004F2B67"/>
    <w:rsid w:val="004F334F"/>
    <w:rsid w:val="004F51B5"/>
    <w:rsid w:val="004F5A22"/>
    <w:rsid w:val="004F6441"/>
    <w:rsid w:val="004F6A5A"/>
    <w:rsid w:val="004F6DBE"/>
    <w:rsid w:val="004F6EB1"/>
    <w:rsid w:val="0050309C"/>
    <w:rsid w:val="0050549B"/>
    <w:rsid w:val="005060F5"/>
    <w:rsid w:val="0050717F"/>
    <w:rsid w:val="00507E0D"/>
    <w:rsid w:val="00510E67"/>
    <w:rsid w:val="00512172"/>
    <w:rsid w:val="005136DA"/>
    <w:rsid w:val="005141F3"/>
    <w:rsid w:val="00516F17"/>
    <w:rsid w:val="005233FC"/>
    <w:rsid w:val="00523EC4"/>
    <w:rsid w:val="00531C98"/>
    <w:rsid w:val="0053282E"/>
    <w:rsid w:val="00535F20"/>
    <w:rsid w:val="00540419"/>
    <w:rsid w:val="00541033"/>
    <w:rsid w:val="00541934"/>
    <w:rsid w:val="00542103"/>
    <w:rsid w:val="005435BD"/>
    <w:rsid w:val="00545555"/>
    <w:rsid w:val="00545C8C"/>
    <w:rsid w:val="00550B9F"/>
    <w:rsid w:val="0055103A"/>
    <w:rsid w:val="005526FD"/>
    <w:rsid w:val="0055470E"/>
    <w:rsid w:val="00554C53"/>
    <w:rsid w:val="0055524A"/>
    <w:rsid w:val="0055627D"/>
    <w:rsid w:val="00556E4F"/>
    <w:rsid w:val="00557BBC"/>
    <w:rsid w:val="00560330"/>
    <w:rsid w:val="00560AC2"/>
    <w:rsid w:val="00561106"/>
    <w:rsid w:val="005638AB"/>
    <w:rsid w:val="0056500B"/>
    <w:rsid w:val="0056529A"/>
    <w:rsid w:val="005676FA"/>
    <w:rsid w:val="00572797"/>
    <w:rsid w:val="005768ED"/>
    <w:rsid w:val="00576A56"/>
    <w:rsid w:val="005814C7"/>
    <w:rsid w:val="00583ABF"/>
    <w:rsid w:val="00585161"/>
    <w:rsid w:val="0058535F"/>
    <w:rsid w:val="00585FAD"/>
    <w:rsid w:val="00586F62"/>
    <w:rsid w:val="00587643"/>
    <w:rsid w:val="00590453"/>
    <w:rsid w:val="00590547"/>
    <w:rsid w:val="005913CB"/>
    <w:rsid w:val="00592102"/>
    <w:rsid w:val="00592E3B"/>
    <w:rsid w:val="005932BB"/>
    <w:rsid w:val="00593ACF"/>
    <w:rsid w:val="00596B00"/>
    <w:rsid w:val="00596E59"/>
    <w:rsid w:val="00597385"/>
    <w:rsid w:val="005A1470"/>
    <w:rsid w:val="005A1EE2"/>
    <w:rsid w:val="005A2123"/>
    <w:rsid w:val="005A516C"/>
    <w:rsid w:val="005A6B42"/>
    <w:rsid w:val="005B0E36"/>
    <w:rsid w:val="005B0EE1"/>
    <w:rsid w:val="005B2B6B"/>
    <w:rsid w:val="005B346F"/>
    <w:rsid w:val="005B3FA3"/>
    <w:rsid w:val="005B4615"/>
    <w:rsid w:val="005B4B00"/>
    <w:rsid w:val="005B601F"/>
    <w:rsid w:val="005B6100"/>
    <w:rsid w:val="005B62A1"/>
    <w:rsid w:val="005B7228"/>
    <w:rsid w:val="005C066C"/>
    <w:rsid w:val="005C312F"/>
    <w:rsid w:val="005C3870"/>
    <w:rsid w:val="005C50CD"/>
    <w:rsid w:val="005C7D32"/>
    <w:rsid w:val="005D1E73"/>
    <w:rsid w:val="005D1EAC"/>
    <w:rsid w:val="005D2282"/>
    <w:rsid w:val="005D291E"/>
    <w:rsid w:val="005D3025"/>
    <w:rsid w:val="005D34C6"/>
    <w:rsid w:val="005D37B1"/>
    <w:rsid w:val="005D518B"/>
    <w:rsid w:val="005D5E91"/>
    <w:rsid w:val="005D6F53"/>
    <w:rsid w:val="005D7484"/>
    <w:rsid w:val="005D7AA3"/>
    <w:rsid w:val="005E0A7B"/>
    <w:rsid w:val="005E0C58"/>
    <w:rsid w:val="005E1D89"/>
    <w:rsid w:val="005F3F52"/>
    <w:rsid w:val="005F43F8"/>
    <w:rsid w:val="005F65E8"/>
    <w:rsid w:val="00603474"/>
    <w:rsid w:val="0060540D"/>
    <w:rsid w:val="006072A5"/>
    <w:rsid w:val="0060771B"/>
    <w:rsid w:val="006078D6"/>
    <w:rsid w:val="00610373"/>
    <w:rsid w:val="00610A08"/>
    <w:rsid w:val="00612542"/>
    <w:rsid w:val="00612F02"/>
    <w:rsid w:val="006132D6"/>
    <w:rsid w:val="006133EE"/>
    <w:rsid w:val="00613F72"/>
    <w:rsid w:val="00615DE6"/>
    <w:rsid w:val="00616988"/>
    <w:rsid w:val="00616A6D"/>
    <w:rsid w:val="006218AE"/>
    <w:rsid w:val="00622341"/>
    <w:rsid w:val="00622662"/>
    <w:rsid w:val="00622AD2"/>
    <w:rsid w:val="00623E86"/>
    <w:rsid w:val="00624370"/>
    <w:rsid w:val="00625FD5"/>
    <w:rsid w:val="00627CDE"/>
    <w:rsid w:val="00627F83"/>
    <w:rsid w:val="00630EBD"/>
    <w:rsid w:val="0063175B"/>
    <w:rsid w:val="00632AC0"/>
    <w:rsid w:val="00633923"/>
    <w:rsid w:val="00634056"/>
    <w:rsid w:val="00635766"/>
    <w:rsid w:val="0063631F"/>
    <w:rsid w:val="00636FF8"/>
    <w:rsid w:val="00637689"/>
    <w:rsid w:val="0064133A"/>
    <w:rsid w:val="00643ADE"/>
    <w:rsid w:val="0064407D"/>
    <w:rsid w:val="00646264"/>
    <w:rsid w:val="00650D9E"/>
    <w:rsid w:val="0065190A"/>
    <w:rsid w:val="00665B90"/>
    <w:rsid w:val="0066732A"/>
    <w:rsid w:val="006704F3"/>
    <w:rsid w:val="00670707"/>
    <w:rsid w:val="006712CF"/>
    <w:rsid w:val="00674E5B"/>
    <w:rsid w:val="006758FF"/>
    <w:rsid w:val="006804DC"/>
    <w:rsid w:val="006817C3"/>
    <w:rsid w:val="0068203A"/>
    <w:rsid w:val="00682434"/>
    <w:rsid w:val="00682D18"/>
    <w:rsid w:val="0068584C"/>
    <w:rsid w:val="0068762A"/>
    <w:rsid w:val="0069014A"/>
    <w:rsid w:val="00690682"/>
    <w:rsid w:val="006928ED"/>
    <w:rsid w:val="0069347C"/>
    <w:rsid w:val="00693B33"/>
    <w:rsid w:val="006945EA"/>
    <w:rsid w:val="0069473F"/>
    <w:rsid w:val="00695B9B"/>
    <w:rsid w:val="00697E7D"/>
    <w:rsid w:val="006A0127"/>
    <w:rsid w:val="006A02DE"/>
    <w:rsid w:val="006A0D30"/>
    <w:rsid w:val="006A156B"/>
    <w:rsid w:val="006A1A9F"/>
    <w:rsid w:val="006A41A1"/>
    <w:rsid w:val="006A7D6B"/>
    <w:rsid w:val="006B305E"/>
    <w:rsid w:val="006B45C2"/>
    <w:rsid w:val="006B5418"/>
    <w:rsid w:val="006B7329"/>
    <w:rsid w:val="006C1CB3"/>
    <w:rsid w:val="006C1CF2"/>
    <w:rsid w:val="006C1D9B"/>
    <w:rsid w:val="006C34B9"/>
    <w:rsid w:val="006C4423"/>
    <w:rsid w:val="006C4C1B"/>
    <w:rsid w:val="006C554D"/>
    <w:rsid w:val="006D200B"/>
    <w:rsid w:val="006D3A8A"/>
    <w:rsid w:val="006D4139"/>
    <w:rsid w:val="006D456A"/>
    <w:rsid w:val="006E00B7"/>
    <w:rsid w:val="006E2CA4"/>
    <w:rsid w:val="006E2FEA"/>
    <w:rsid w:val="006E38C3"/>
    <w:rsid w:val="006E5343"/>
    <w:rsid w:val="006E5ABB"/>
    <w:rsid w:val="006E623E"/>
    <w:rsid w:val="006E67B2"/>
    <w:rsid w:val="006E760E"/>
    <w:rsid w:val="006F2AAC"/>
    <w:rsid w:val="006F3AE5"/>
    <w:rsid w:val="006F5BCB"/>
    <w:rsid w:val="006F6FC9"/>
    <w:rsid w:val="006F79E2"/>
    <w:rsid w:val="007017A6"/>
    <w:rsid w:val="00701F01"/>
    <w:rsid w:val="00704ACD"/>
    <w:rsid w:val="007064DF"/>
    <w:rsid w:val="007120C4"/>
    <w:rsid w:val="0071427A"/>
    <w:rsid w:val="007159ED"/>
    <w:rsid w:val="00715E40"/>
    <w:rsid w:val="007171BB"/>
    <w:rsid w:val="00720D39"/>
    <w:rsid w:val="00720FD3"/>
    <w:rsid w:val="00721ED4"/>
    <w:rsid w:val="0072200B"/>
    <w:rsid w:val="007252C3"/>
    <w:rsid w:val="007302B3"/>
    <w:rsid w:val="00736522"/>
    <w:rsid w:val="007370CE"/>
    <w:rsid w:val="0073754E"/>
    <w:rsid w:val="00737A34"/>
    <w:rsid w:val="00737EC7"/>
    <w:rsid w:val="00740F7A"/>
    <w:rsid w:val="00741C86"/>
    <w:rsid w:val="0074218E"/>
    <w:rsid w:val="00742363"/>
    <w:rsid w:val="00742B8C"/>
    <w:rsid w:val="00750675"/>
    <w:rsid w:val="0075156F"/>
    <w:rsid w:val="00752A3F"/>
    <w:rsid w:val="00753828"/>
    <w:rsid w:val="00760438"/>
    <w:rsid w:val="00760763"/>
    <w:rsid w:val="007617EC"/>
    <w:rsid w:val="0076259A"/>
    <w:rsid w:val="00763103"/>
    <w:rsid w:val="00763856"/>
    <w:rsid w:val="007644C0"/>
    <w:rsid w:val="00766C56"/>
    <w:rsid w:val="00772AEF"/>
    <w:rsid w:val="007730B4"/>
    <w:rsid w:val="007732EA"/>
    <w:rsid w:val="00773615"/>
    <w:rsid w:val="00773BE4"/>
    <w:rsid w:val="007746AD"/>
    <w:rsid w:val="0077770B"/>
    <w:rsid w:val="00781421"/>
    <w:rsid w:val="00781CF5"/>
    <w:rsid w:val="007831B0"/>
    <w:rsid w:val="00783558"/>
    <w:rsid w:val="00783D28"/>
    <w:rsid w:val="007871FF"/>
    <w:rsid w:val="00790F30"/>
    <w:rsid w:val="00792066"/>
    <w:rsid w:val="00796BA3"/>
    <w:rsid w:val="007A0E60"/>
    <w:rsid w:val="007A1292"/>
    <w:rsid w:val="007A3EA7"/>
    <w:rsid w:val="007A669E"/>
    <w:rsid w:val="007A776D"/>
    <w:rsid w:val="007B1164"/>
    <w:rsid w:val="007B357A"/>
    <w:rsid w:val="007B4115"/>
    <w:rsid w:val="007B59FA"/>
    <w:rsid w:val="007B6562"/>
    <w:rsid w:val="007B667B"/>
    <w:rsid w:val="007B77B8"/>
    <w:rsid w:val="007C3808"/>
    <w:rsid w:val="007C59E5"/>
    <w:rsid w:val="007C5A9B"/>
    <w:rsid w:val="007C637D"/>
    <w:rsid w:val="007C7769"/>
    <w:rsid w:val="007D013F"/>
    <w:rsid w:val="007D1EA9"/>
    <w:rsid w:val="007D2DB6"/>
    <w:rsid w:val="007D3C66"/>
    <w:rsid w:val="007D440E"/>
    <w:rsid w:val="007D4609"/>
    <w:rsid w:val="007D4CB9"/>
    <w:rsid w:val="007D5563"/>
    <w:rsid w:val="007D5BAB"/>
    <w:rsid w:val="007D5FE3"/>
    <w:rsid w:val="007E2643"/>
    <w:rsid w:val="007E3179"/>
    <w:rsid w:val="007E6C1D"/>
    <w:rsid w:val="007E7FF2"/>
    <w:rsid w:val="007F0C93"/>
    <w:rsid w:val="007F260E"/>
    <w:rsid w:val="00800A17"/>
    <w:rsid w:val="00802E9B"/>
    <w:rsid w:val="00803A71"/>
    <w:rsid w:val="00804192"/>
    <w:rsid w:val="00805917"/>
    <w:rsid w:val="0080602E"/>
    <w:rsid w:val="008063C1"/>
    <w:rsid w:val="008105B3"/>
    <w:rsid w:val="00810A69"/>
    <w:rsid w:val="00810F29"/>
    <w:rsid w:val="008124C5"/>
    <w:rsid w:val="00812C6A"/>
    <w:rsid w:val="00814818"/>
    <w:rsid w:val="00814D79"/>
    <w:rsid w:val="00816C14"/>
    <w:rsid w:val="008200E7"/>
    <w:rsid w:val="00821084"/>
    <w:rsid w:val="008220CC"/>
    <w:rsid w:val="008227BF"/>
    <w:rsid w:val="008229C8"/>
    <w:rsid w:val="00823EDA"/>
    <w:rsid w:val="00825474"/>
    <w:rsid w:val="0082568F"/>
    <w:rsid w:val="008260E8"/>
    <w:rsid w:val="008279D8"/>
    <w:rsid w:val="00827EC5"/>
    <w:rsid w:val="00831B04"/>
    <w:rsid w:val="00831B6B"/>
    <w:rsid w:val="0083448D"/>
    <w:rsid w:val="00837245"/>
    <w:rsid w:val="00842117"/>
    <w:rsid w:val="00846320"/>
    <w:rsid w:val="00847A4A"/>
    <w:rsid w:val="00854FF9"/>
    <w:rsid w:val="00855083"/>
    <w:rsid w:val="00855B89"/>
    <w:rsid w:val="008576B4"/>
    <w:rsid w:val="008600EC"/>
    <w:rsid w:val="008612AC"/>
    <w:rsid w:val="008633F2"/>
    <w:rsid w:val="008647D4"/>
    <w:rsid w:val="008650B8"/>
    <w:rsid w:val="00865472"/>
    <w:rsid w:val="00866DD3"/>
    <w:rsid w:val="0086729A"/>
    <w:rsid w:val="00874F9B"/>
    <w:rsid w:val="00876EC9"/>
    <w:rsid w:val="00877292"/>
    <w:rsid w:val="008803B8"/>
    <w:rsid w:val="00880586"/>
    <w:rsid w:val="00880F67"/>
    <w:rsid w:val="0088164A"/>
    <w:rsid w:val="00882A3F"/>
    <w:rsid w:val="0088623D"/>
    <w:rsid w:val="00886A7B"/>
    <w:rsid w:val="0088772E"/>
    <w:rsid w:val="0089011A"/>
    <w:rsid w:val="00890336"/>
    <w:rsid w:val="00892F08"/>
    <w:rsid w:val="0089460D"/>
    <w:rsid w:val="00895ECC"/>
    <w:rsid w:val="00896735"/>
    <w:rsid w:val="00896936"/>
    <w:rsid w:val="00896D10"/>
    <w:rsid w:val="00897EE9"/>
    <w:rsid w:val="008A053C"/>
    <w:rsid w:val="008A1336"/>
    <w:rsid w:val="008A1D82"/>
    <w:rsid w:val="008A1F01"/>
    <w:rsid w:val="008A2B61"/>
    <w:rsid w:val="008A38D5"/>
    <w:rsid w:val="008A3A2E"/>
    <w:rsid w:val="008A52FE"/>
    <w:rsid w:val="008A5944"/>
    <w:rsid w:val="008A5D0A"/>
    <w:rsid w:val="008A63B9"/>
    <w:rsid w:val="008B02A1"/>
    <w:rsid w:val="008B1737"/>
    <w:rsid w:val="008B3731"/>
    <w:rsid w:val="008C08BD"/>
    <w:rsid w:val="008C0A03"/>
    <w:rsid w:val="008C1209"/>
    <w:rsid w:val="008C2C53"/>
    <w:rsid w:val="008C3E9C"/>
    <w:rsid w:val="008C55CD"/>
    <w:rsid w:val="008C5A1B"/>
    <w:rsid w:val="008C692E"/>
    <w:rsid w:val="008C693E"/>
    <w:rsid w:val="008D09D4"/>
    <w:rsid w:val="008D267D"/>
    <w:rsid w:val="008D3A99"/>
    <w:rsid w:val="008D3D53"/>
    <w:rsid w:val="008D486C"/>
    <w:rsid w:val="008D730E"/>
    <w:rsid w:val="008D7A61"/>
    <w:rsid w:val="008E19D2"/>
    <w:rsid w:val="008E2DA3"/>
    <w:rsid w:val="008E36F6"/>
    <w:rsid w:val="008E4255"/>
    <w:rsid w:val="008E4764"/>
    <w:rsid w:val="008F069B"/>
    <w:rsid w:val="008F1400"/>
    <w:rsid w:val="008F2A49"/>
    <w:rsid w:val="008F2ADC"/>
    <w:rsid w:val="008F3AF4"/>
    <w:rsid w:val="008F3EF4"/>
    <w:rsid w:val="008F62AA"/>
    <w:rsid w:val="008F665A"/>
    <w:rsid w:val="00900818"/>
    <w:rsid w:val="009017E8"/>
    <w:rsid w:val="009040C2"/>
    <w:rsid w:val="00905599"/>
    <w:rsid w:val="009104C2"/>
    <w:rsid w:val="009128AB"/>
    <w:rsid w:val="009142A4"/>
    <w:rsid w:val="00914F7B"/>
    <w:rsid w:val="009157C3"/>
    <w:rsid w:val="009158F5"/>
    <w:rsid w:val="00916B75"/>
    <w:rsid w:val="00916B79"/>
    <w:rsid w:val="009177CB"/>
    <w:rsid w:val="009206A7"/>
    <w:rsid w:val="00920C60"/>
    <w:rsid w:val="00920CF2"/>
    <w:rsid w:val="00924A79"/>
    <w:rsid w:val="0092507B"/>
    <w:rsid w:val="0093196D"/>
    <w:rsid w:val="009342FE"/>
    <w:rsid w:val="009351F0"/>
    <w:rsid w:val="00936E24"/>
    <w:rsid w:val="00937E5D"/>
    <w:rsid w:val="009407F4"/>
    <w:rsid w:val="00944683"/>
    <w:rsid w:val="009470E2"/>
    <w:rsid w:val="00947C10"/>
    <w:rsid w:val="00950318"/>
    <w:rsid w:val="00951B0A"/>
    <w:rsid w:val="009527E8"/>
    <w:rsid w:val="0095349B"/>
    <w:rsid w:val="00953F09"/>
    <w:rsid w:val="00955F7D"/>
    <w:rsid w:val="009571C0"/>
    <w:rsid w:val="009579E3"/>
    <w:rsid w:val="009609D1"/>
    <w:rsid w:val="00961EF2"/>
    <w:rsid w:val="00963AE3"/>
    <w:rsid w:val="00964984"/>
    <w:rsid w:val="00964CCA"/>
    <w:rsid w:val="009669D8"/>
    <w:rsid w:val="009678A3"/>
    <w:rsid w:val="00967A53"/>
    <w:rsid w:val="00970DD3"/>
    <w:rsid w:val="00972147"/>
    <w:rsid w:val="0097280F"/>
    <w:rsid w:val="00972A68"/>
    <w:rsid w:val="0097486F"/>
    <w:rsid w:val="00977557"/>
    <w:rsid w:val="00977945"/>
    <w:rsid w:val="009825F1"/>
    <w:rsid w:val="00983948"/>
    <w:rsid w:val="00983A2A"/>
    <w:rsid w:val="009843E3"/>
    <w:rsid w:val="009858BB"/>
    <w:rsid w:val="00986EFE"/>
    <w:rsid w:val="00987814"/>
    <w:rsid w:val="009878B6"/>
    <w:rsid w:val="009901B9"/>
    <w:rsid w:val="0099243A"/>
    <w:rsid w:val="00993916"/>
    <w:rsid w:val="00993B2E"/>
    <w:rsid w:val="00995CD4"/>
    <w:rsid w:val="00997105"/>
    <w:rsid w:val="0099725C"/>
    <w:rsid w:val="009A02BB"/>
    <w:rsid w:val="009A0385"/>
    <w:rsid w:val="009A0CB5"/>
    <w:rsid w:val="009A1171"/>
    <w:rsid w:val="009A1E94"/>
    <w:rsid w:val="009A2EF3"/>
    <w:rsid w:val="009A30A9"/>
    <w:rsid w:val="009A3109"/>
    <w:rsid w:val="009A3D89"/>
    <w:rsid w:val="009A463C"/>
    <w:rsid w:val="009A4FA5"/>
    <w:rsid w:val="009A5056"/>
    <w:rsid w:val="009A6644"/>
    <w:rsid w:val="009A67FB"/>
    <w:rsid w:val="009A758B"/>
    <w:rsid w:val="009B1481"/>
    <w:rsid w:val="009B4531"/>
    <w:rsid w:val="009B493D"/>
    <w:rsid w:val="009B5DB2"/>
    <w:rsid w:val="009B600F"/>
    <w:rsid w:val="009C42C9"/>
    <w:rsid w:val="009C514E"/>
    <w:rsid w:val="009C5A6C"/>
    <w:rsid w:val="009C6F52"/>
    <w:rsid w:val="009C70A4"/>
    <w:rsid w:val="009C7502"/>
    <w:rsid w:val="009D083B"/>
    <w:rsid w:val="009D1934"/>
    <w:rsid w:val="009D3209"/>
    <w:rsid w:val="009D4544"/>
    <w:rsid w:val="009D4EFA"/>
    <w:rsid w:val="009D57FE"/>
    <w:rsid w:val="009D62AE"/>
    <w:rsid w:val="009D6D41"/>
    <w:rsid w:val="009D7B08"/>
    <w:rsid w:val="009E0B8E"/>
    <w:rsid w:val="009E1062"/>
    <w:rsid w:val="009E21A2"/>
    <w:rsid w:val="009E2426"/>
    <w:rsid w:val="009E27BB"/>
    <w:rsid w:val="009E28C2"/>
    <w:rsid w:val="009E5760"/>
    <w:rsid w:val="009E5D97"/>
    <w:rsid w:val="009E6A02"/>
    <w:rsid w:val="009E6A3B"/>
    <w:rsid w:val="009E6DDD"/>
    <w:rsid w:val="009E6E2E"/>
    <w:rsid w:val="009E7700"/>
    <w:rsid w:val="009F13BE"/>
    <w:rsid w:val="009F1DB3"/>
    <w:rsid w:val="009F3A76"/>
    <w:rsid w:val="009F5277"/>
    <w:rsid w:val="009F6FFE"/>
    <w:rsid w:val="009F7D14"/>
    <w:rsid w:val="00A0076A"/>
    <w:rsid w:val="00A02CEF"/>
    <w:rsid w:val="00A054DE"/>
    <w:rsid w:val="00A06912"/>
    <w:rsid w:val="00A06CE7"/>
    <w:rsid w:val="00A07186"/>
    <w:rsid w:val="00A073B6"/>
    <w:rsid w:val="00A105B0"/>
    <w:rsid w:val="00A109AA"/>
    <w:rsid w:val="00A1106C"/>
    <w:rsid w:val="00A1255C"/>
    <w:rsid w:val="00A133AF"/>
    <w:rsid w:val="00A141ED"/>
    <w:rsid w:val="00A155D4"/>
    <w:rsid w:val="00A15C67"/>
    <w:rsid w:val="00A16B3E"/>
    <w:rsid w:val="00A17047"/>
    <w:rsid w:val="00A17548"/>
    <w:rsid w:val="00A17C3E"/>
    <w:rsid w:val="00A2478B"/>
    <w:rsid w:val="00A24891"/>
    <w:rsid w:val="00A2641F"/>
    <w:rsid w:val="00A27F4C"/>
    <w:rsid w:val="00A307C5"/>
    <w:rsid w:val="00A30D19"/>
    <w:rsid w:val="00A31326"/>
    <w:rsid w:val="00A33227"/>
    <w:rsid w:val="00A352F6"/>
    <w:rsid w:val="00A35667"/>
    <w:rsid w:val="00A35D9E"/>
    <w:rsid w:val="00A363BE"/>
    <w:rsid w:val="00A36AE2"/>
    <w:rsid w:val="00A4101C"/>
    <w:rsid w:val="00A41A95"/>
    <w:rsid w:val="00A431E7"/>
    <w:rsid w:val="00A43D23"/>
    <w:rsid w:val="00A44A05"/>
    <w:rsid w:val="00A44D75"/>
    <w:rsid w:val="00A45595"/>
    <w:rsid w:val="00A468C3"/>
    <w:rsid w:val="00A47D61"/>
    <w:rsid w:val="00A5156B"/>
    <w:rsid w:val="00A516C4"/>
    <w:rsid w:val="00A51842"/>
    <w:rsid w:val="00A53719"/>
    <w:rsid w:val="00A540B2"/>
    <w:rsid w:val="00A5558F"/>
    <w:rsid w:val="00A55783"/>
    <w:rsid w:val="00A56380"/>
    <w:rsid w:val="00A56717"/>
    <w:rsid w:val="00A60591"/>
    <w:rsid w:val="00A6390B"/>
    <w:rsid w:val="00A675D4"/>
    <w:rsid w:val="00A7017B"/>
    <w:rsid w:val="00A70511"/>
    <w:rsid w:val="00A70F83"/>
    <w:rsid w:val="00A71CE4"/>
    <w:rsid w:val="00A721CF"/>
    <w:rsid w:val="00A730C6"/>
    <w:rsid w:val="00A73CD5"/>
    <w:rsid w:val="00A763FE"/>
    <w:rsid w:val="00A7761A"/>
    <w:rsid w:val="00A77991"/>
    <w:rsid w:val="00A81D6F"/>
    <w:rsid w:val="00A81E1F"/>
    <w:rsid w:val="00A860B0"/>
    <w:rsid w:val="00A87E3F"/>
    <w:rsid w:val="00A906CA"/>
    <w:rsid w:val="00A9138F"/>
    <w:rsid w:val="00A9364E"/>
    <w:rsid w:val="00A95F35"/>
    <w:rsid w:val="00A9715B"/>
    <w:rsid w:val="00AA191B"/>
    <w:rsid w:val="00AA3E25"/>
    <w:rsid w:val="00AA6BE0"/>
    <w:rsid w:val="00AA6EBE"/>
    <w:rsid w:val="00AA74C6"/>
    <w:rsid w:val="00AA7ADA"/>
    <w:rsid w:val="00AB2993"/>
    <w:rsid w:val="00AB4922"/>
    <w:rsid w:val="00AB56A6"/>
    <w:rsid w:val="00AB666D"/>
    <w:rsid w:val="00AB7BCC"/>
    <w:rsid w:val="00AC275C"/>
    <w:rsid w:val="00AC2D4C"/>
    <w:rsid w:val="00AC316B"/>
    <w:rsid w:val="00AC398E"/>
    <w:rsid w:val="00AC5B17"/>
    <w:rsid w:val="00AC5FE7"/>
    <w:rsid w:val="00AC718F"/>
    <w:rsid w:val="00AD0821"/>
    <w:rsid w:val="00AD0BCD"/>
    <w:rsid w:val="00AD1BD5"/>
    <w:rsid w:val="00AD2A88"/>
    <w:rsid w:val="00AD5143"/>
    <w:rsid w:val="00AD62AC"/>
    <w:rsid w:val="00AD69FD"/>
    <w:rsid w:val="00AE40C1"/>
    <w:rsid w:val="00AE7903"/>
    <w:rsid w:val="00AF0373"/>
    <w:rsid w:val="00AF150E"/>
    <w:rsid w:val="00AF24E1"/>
    <w:rsid w:val="00AF2A65"/>
    <w:rsid w:val="00AF36E0"/>
    <w:rsid w:val="00AF3E11"/>
    <w:rsid w:val="00AF3E26"/>
    <w:rsid w:val="00AF54E9"/>
    <w:rsid w:val="00AF5D21"/>
    <w:rsid w:val="00AF64BF"/>
    <w:rsid w:val="00AF6D70"/>
    <w:rsid w:val="00AF7A9F"/>
    <w:rsid w:val="00B005AD"/>
    <w:rsid w:val="00B0100F"/>
    <w:rsid w:val="00B013F1"/>
    <w:rsid w:val="00B01C41"/>
    <w:rsid w:val="00B03243"/>
    <w:rsid w:val="00B03FC2"/>
    <w:rsid w:val="00B045F6"/>
    <w:rsid w:val="00B048C3"/>
    <w:rsid w:val="00B064D8"/>
    <w:rsid w:val="00B07C6E"/>
    <w:rsid w:val="00B10299"/>
    <w:rsid w:val="00B11397"/>
    <w:rsid w:val="00B1403F"/>
    <w:rsid w:val="00B1677B"/>
    <w:rsid w:val="00B21F00"/>
    <w:rsid w:val="00B21F37"/>
    <w:rsid w:val="00B22186"/>
    <w:rsid w:val="00B22DEF"/>
    <w:rsid w:val="00B238C3"/>
    <w:rsid w:val="00B25B3D"/>
    <w:rsid w:val="00B27732"/>
    <w:rsid w:val="00B30083"/>
    <w:rsid w:val="00B31234"/>
    <w:rsid w:val="00B321EB"/>
    <w:rsid w:val="00B34ED4"/>
    <w:rsid w:val="00B354C5"/>
    <w:rsid w:val="00B37919"/>
    <w:rsid w:val="00B41994"/>
    <w:rsid w:val="00B42999"/>
    <w:rsid w:val="00B434D9"/>
    <w:rsid w:val="00B43DD4"/>
    <w:rsid w:val="00B44426"/>
    <w:rsid w:val="00B51090"/>
    <w:rsid w:val="00B51C87"/>
    <w:rsid w:val="00B53BBC"/>
    <w:rsid w:val="00B54346"/>
    <w:rsid w:val="00B60239"/>
    <w:rsid w:val="00B60D97"/>
    <w:rsid w:val="00B65003"/>
    <w:rsid w:val="00B707F1"/>
    <w:rsid w:val="00B70B24"/>
    <w:rsid w:val="00B70E61"/>
    <w:rsid w:val="00B715B2"/>
    <w:rsid w:val="00B7281F"/>
    <w:rsid w:val="00B7358B"/>
    <w:rsid w:val="00B7720B"/>
    <w:rsid w:val="00B812F5"/>
    <w:rsid w:val="00B8279F"/>
    <w:rsid w:val="00B841B7"/>
    <w:rsid w:val="00B842E7"/>
    <w:rsid w:val="00B86193"/>
    <w:rsid w:val="00B8679C"/>
    <w:rsid w:val="00B86C3D"/>
    <w:rsid w:val="00B90E16"/>
    <w:rsid w:val="00B93C1C"/>
    <w:rsid w:val="00B94182"/>
    <w:rsid w:val="00B94BE9"/>
    <w:rsid w:val="00B95D7F"/>
    <w:rsid w:val="00B95F46"/>
    <w:rsid w:val="00BA2103"/>
    <w:rsid w:val="00BA4310"/>
    <w:rsid w:val="00BA5BD8"/>
    <w:rsid w:val="00BA5FD9"/>
    <w:rsid w:val="00BA64D9"/>
    <w:rsid w:val="00BA6FBF"/>
    <w:rsid w:val="00BA7E6D"/>
    <w:rsid w:val="00BB10FA"/>
    <w:rsid w:val="00BB1E14"/>
    <w:rsid w:val="00BB1F9E"/>
    <w:rsid w:val="00BB6446"/>
    <w:rsid w:val="00BB73BF"/>
    <w:rsid w:val="00BC05A4"/>
    <w:rsid w:val="00BC06FE"/>
    <w:rsid w:val="00BC10E9"/>
    <w:rsid w:val="00BC23CD"/>
    <w:rsid w:val="00BC497E"/>
    <w:rsid w:val="00BC5A03"/>
    <w:rsid w:val="00BC5D48"/>
    <w:rsid w:val="00BC71A1"/>
    <w:rsid w:val="00BC7DF3"/>
    <w:rsid w:val="00BD1566"/>
    <w:rsid w:val="00BD15CA"/>
    <w:rsid w:val="00BD27D5"/>
    <w:rsid w:val="00BD3FDE"/>
    <w:rsid w:val="00BD6F6C"/>
    <w:rsid w:val="00BD75E3"/>
    <w:rsid w:val="00BD7A2F"/>
    <w:rsid w:val="00BE0253"/>
    <w:rsid w:val="00BE02C3"/>
    <w:rsid w:val="00BE11E1"/>
    <w:rsid w:val="00BE1AF9"/>
    <w:rsid w:val="00BE2CC6"/>
    <w:rsid w:val="00BE4F5D"/>
    <w:rsid w:val="00BF0D82"/>
    <w:rsid w:val="00BF2048"/>
    <w:rsid w:val="00BF26E4"/>
    <w:rsid w:val="00BF3C15"/>
    <w:rsid w:val="00BF3D77"/>
    <w:rsid w:val="00BF5B5D"/>
    <w:rsid w:val="00BF7683"/>
    <w:rsid w:val="00BF7AA5"/>
    <w:rsid w:val="00C003B5"/>
    <w:rsid w:val="00C011AE"/>
    <w:rsid w:val="00C057E9"/>
    <w:rsid w:val="00C0605B"/>
    <w:rsid w:val="00C06AA3"/>
    <w:rsid w:val="00C10987"/>
    <w:rsid w:val="00C10DA9"/>
    <w:rsid w:val="00C113A3"/>
    <w:rsid w:val="00C1222E"/>
    <w:rsid w:val="00C13DE6"/>
    <w:rsid w:val="00C14676"/>
    <w:rsid w:val="00C161A6"/>
    <w:rsid w:val="00C212E3"/>
    <w:rsid w:val="00C213D5"/>
    <w:rsid w:val="00C217C4"/>
    <w:rsid w:val="00C2439D"/>
    <w:rsid w:val="00C249C4"/>
    <w:rsid w:val="00C25D90"/>
    <w:rsid w:val="00C26EFD"/>
    <w:rsid w:val="00C30B57"/>
    <w:rsid w:val="00C32588"/>
    <w:rsid w:val="00C34D15"/>
    <w:rsid w:val="00C3574F"/>
    <w:rsid w:val="00C35A21"/>
    <w:rsid w:val="00C35D6D"/>
    <w:rsid w:val="00C367C9"/>
    <w:rsid w:val="00C36912"/>
    <w:rsid w:val="00C40A68"/>
    <w:rsid w:val="00C40FC3"/>
    <w:rsid w:val="00C44064"/>
    <w:rsid w:val="00C44B24"/>
    <w:rsid w:val="00C44EC0"/>
    <w:rsid w:val="00C45B48"/>
    <w:rsid w:val="00C45C16"/>
    <w:rsid w:val="00C47554"/>
    <w:rsid w:val="00C50160"/>
    <w:rsid w:val="00C510C5"/>
    <w:rsid w:val="00C5195A"/>
    <w:rsid w:val="00C561E7"/>
    <w:rsid w:val="00C5720D"/>
    <w:rsid w:val="00C61A08"/>
    <w:rsid w:val="00C61D9D"/>
    <w:rsid w:val="00C65DE6"/>
    <w:rsid w:val="00C70E46"/>
    <w:rsid w:val="00C7269B"/>
    <w:rsid w:val="00C75D5A"/>
    <w:rsid w:val="00C8280E"/>
    <w:rsid w:val="00C82B90"/>
    <w:rsid w:val="00C83DCB"/>
    <w:rsid w:val="00C8450F"/>
    <w:rsid w:val="00C852A2"/>
    <w:rsid w:val="00C8533F"/>
    <w:rsid w:val="00C858FB"/>
    <w:rsid w:val="00C8599B"/>
    <w:rsid w:val="00C85DB0"/>
    <w:rsid w:val="00C866A3"/>
    <w:rsid w:val="00C867C2"/>
    <w:rsid w:val="00C904DC"/>
    <w:rsid w:val="00C91A52"/>
    <w:rsid w:val="00C93C96"/>
    <w:rsid w:val="00C956D0"/>
    <w:rsid w:val="00C95E9F"/>
    <w:rsid w:val="00C96F1A"/>
    <w:rsid w:val="00CA2484"/>
    <w:rsid w:val="00CA25FE"/>
    <w:rsid w:val="00CA4973"/>
    <w:rsid w:val="00CA4FBC"/>
    <w:rsid w:val="00CA5262"/>
    <w:rsid w:val="00CA62FC"/>
    <w:rsid w:val="00CA685D"/>
    <w:rsid w:val="00CA6F68"/>
    <w:rsid w:val="00CB1A23"/>
    <w:rsid w:val="00CB2530"/>
    <w:rsid w:val="00CB3C93"/>
    <w:rsid w:val="00CB5E9D"/>
    <w:rsid w:val="00CB5EA0"/>
    <w:rsid w:val="00CB7402"/>
    <w:rsid w:val="00CB7C25"/>
    <w:rsid w:val="00CC088D"/>
    <w:rsid w:val="00CC09B8"/>
    <w:rsid w:val="00CC1A61"/>
    <w:rsid w:val="00CC5123"/>
    <w:rsid w:val="00CC5980"/>
    <w:rsid w:val="00CC6384"/>
    <w:rsid w:val="00CC69C7"/>
    <w:rsid w:val="00CC6A66"/>
    <w:rsid w:val="00CD0F2B"/>
    <w:rsid w:val="00CD1442"/>
    <w:rsid w:val="00CD3DF4"/>
    <w:rsid w:val="00CD47BD"/>
    <w:rsid w:val="00CD4F78"/>
    <w:rsid w:val="00CD5958"/>
    <w:rsid w:val="00CD64B1"/>
    <w:rsid w:val="00CD65C2"/>
    <w:rsid w:val="00CD763A"/>
    <w:rsid w:val="00CE433B"/>
    <w:rsid w:val="00CE4AC8"/>
    <w:rsid w:val="00CE6C20"/>
    <w:rsid w:val="00CE7A9E"/>
    <w:rsid w:val="00CF1603"/>
    <w:rsid w:val="00CF412A"/>
    <w:rsid w:val="00CF6EFA"/>
    <w:rsid w:val="00CF71F5"/>
    <w:rsid w:val="00CF7F85"/>
    <w:rsid w:val="00D008B8"/>
    <w:rsid w:val="00D01630"/>
    <w:rsid w:val="00D0597D"/>
    <w:rsid w:val="00D067C6"/>
    <w:rsid w:val="00D06B1D"/>
    <w:rsid w:val="00D0786A"/>
    <w:rsid w:val="00D121FB"/>
    <w:rsid w:val="00D174C4"/>
    <w:rsid w:val="00D200EF"/>
    <w:rsid w:val="00D206C2"/>
    <w:rsid w:val="00D23E38"/>
    <w:rsid w:val="00D27B48"/>
    <w:rsid w:val="00D27DD5"/>
    <w:rsid w:val="00D31000"/>
    <w:rsid w:val="00D31171"/>
    <w:rsid w:val="00D32126"/>
    <w:rsid w:val="00D32963"/>
    <w:rsid w:val="00D32D89"/>
    <w:rsid w:val="00D354C6"/>
    <w:rsid w:val="00D36166"/>
    <w:rsid w:val="00D37414"/>
    <w:rsid w:val="00D37EDC"/>
    <w:rsid w:val="00D413D0"/>
    <w:rsid w:val="00D41540"/>
    <w:rsid w:val="00D42D31"/>
    <w:rsid w:val="00D474FB"/>
    <w:rsid w:val="00D51CDC"/>
    <w:rsid w:val="00D5381E"/>
    <w:rsid w:val="00D53B6D"/>
    <w:rsid w:val="00D554A6"/>
    <w:rsid w:val="00D55B10"/>
    <w:rsid w:val="00D577DC"/>
    <w:rsid w:val="00D602B8"/>
    <w:rsid w:val="00D609CA"/>
    <w:rsid w:val="00D63184"/>
    <w:rsid w:val="00D63D86"/>
    <w:rsid w:val="00D64720"/>
    <w:rsid w:val="00D651B4"/>
    <w:rsid w:val="00D6541D"/>
    <w:rsid w:val="00D67D3F"/>
    <w:rsid w:val="00D70AB1"/>
    <w:rsid w:val="00D71AF3"/>
    <w:rsid w:val="00D730F2"/>
    <w:rsid w:val="00D73D08"/>
    <w:rsid w:val="00D73D12"/>
    <w:rsid w:val="00D751F5"/>
    <w:rsid w:val="00D75DC0"/>
    <w:rsid w:val="00D75F77"/>
    <w:rsid w:val="00D762E0"/>
    <w:rsid w:val="00D76ED4"/>
    <w:rsid w:val="00D76FDB"/>
    <w:rsid w:val="00D77202"/>
    <w:rsid w:val="00D80C7A"/>
    <w:rsid w:val="00D81760"/>
    <w:rsid w:val="00D81D8B"/>
    <w:rsid w:val="00D83D14"/>
    <w:rsid w:val="00D83DA5"/>
    <w:rsid w:val="00D847AE"/>
    <w:rsid w:val="00D84F54"/>
    <w:rsid w:val="00D8560A"/>
    <w:rsid w:val="00D8631E"/>
    <w:rsid w:val="00D869D8"/>
    <w:rsid w:val="00D87A75"/>
    <w:rsid w:val="00D90310"/>
    <w:rsid w:val="00D90558"/>
    <w:rsid w:val="00D919EC"/>
    <w:rsid w:val="00D94111"/>
    <w:rsid w:val="00D959B0"/>
    <w:rsid w:val="00D967B7"/>
    <w:rsid w:val="00DA0808"/>
    <w:rsid w:val="00DA1270"/>
    <w:rsid w:val="00DA17D6"/>
    <w:rsid w:val="00DA1C7B"/>
    <w:rsid w:val="00DA2A9D"/>
    <w:rsid w:val="00DA5868"/>
    <w:rsid w:val="00DA67BF"/>
    <w:rsid w:val="00DA6D80"/>
    <w:rsid w:val="00DA7485"/>
    <w:rsid w:val="00DB00E8"/>
    <w:rsid w:val="00DB0649"/>
    <w:rsid w:val="00DB0E8C"/>
    <w:rsid w:val="00DB6B39"/>
    <w:rsid w:val="00DC3400"/>
    <w:rsid w:val="00DC37DE"/>
    <w:rsid w:val="00DD08C5"/>
    <w:rsid w:val="00DD0BC9"/>
    <w:rsid w:val="00DD1CA2"/>
    <w:rsid w:val="00DD3A29"/>
    <w:rsid w:val="00DD3E67"/>
    <w:rsid w:val="00DD5A05"/>
    <w:rsid w:val="00DD6B18"/>
    <w:rsid w:val="00DD7A1D"/>
    <w:rsid w:val="00DE1F39"/>
    <w:rsid w:val="00DE2202"/>
    <w:rsid w:val="00DE2C44"/>
    <w:rsid w:val="00DE4B89"/>
    <w:rsid w:val="00DE4C19"/>
    <w:rsid w:val="00DE4CED"/>
    <w:rsid w:val="00DE541B"/>
    <w:rsid w:val="00DE560B"/>
    <w:rsid w:val="00DF163C"/>
    <w:rsid w:val="00DF2232"/>
    <w:rsid w:val="00DF248E"/>
    <w:rsid w:val="00DF2663"/>
    <w:rsid w:val="00DF4509"/>
    <w:rsid w:val="00DF47F6"/>
    <w:rsid w:val="00DF53EE"/>
    <w:rsid w:val="00E01253"/>
    <w:rsid w:val="00E01C86"/>
    <w:rsid w:val="00E01D72"/>
    <w:rsid w:val="00E04C73"/>
    <w:rsid w:val="00E06A73"/>
    <w:rsid w:val="00E073EF"/>
    <w:rsid w:val="00E130D6"/>
    <w:rsid w:val="00E13B0E"/>
    <w:rsid w:val="00E14266"/>
    <w:rsid w:val="00E15A64"/>
    <w:rsid w:val="00E163A5"/>
    <w:rsid w:val="00E17F43"/>
    <w:rsid w:val="00E205DA"/>
    <w:rsid w:val="00E20E86"/>
    <w:rsid w:val="00E21D73"/>
    <w:rsid w:val="00E24265"/>
    <w:rsid w:val="00E2466D"/>
    <w:rsid w:val="00E24CA6"/>
    <w:rsid w:val="00E25185"/>
    <w:rsid w:val="00E27D1D"/>
    <w:rsid w:val="00E31840"/>
    <w:rsid w:val="00E36D47"/>
    <w:rsid w:val="00E40581"/>
    <w:rsid w:val="00E40892"/>
    <w:rsid w:val="00E441AE"/>
    <w:rsid w:val="00E44422"/>
    <w:rsid w:val="00E44E93"/>
    <w:rsid w:val="00E45E2A"/>
    <w:rsid w:val="00E4624A"/>
    <w:rsid w:val="00E4627D"/>
    <w:rsid w:val="00E51CE4"/>
    <w:rsid w:val="00E53A19"/>
    <w:rsid w:val="00E53D16"/>
    <w:rsid w:val="00E54975"/>
    <w:rsid w:val="00E549E7"/>
    <w:rsid w:val="00E55404"/>
    <w:rsid w:val="00E567B7"/>
    <w:rsid w:val="00E57A22"/>
    <w:rsid w:val="00E57F6D"/>
    <w:rsid w:val="00E609F1"/>
    <w:rsid w:val="00E60A1C"/>
    <w:rsid w:val="00E6424D"/>
    <w:rsid w:val="00E6748F"/>
    <w:rsid w:val="00E67F86"/>
    <w:rsid w:val="00E7009F"/>
    <w:rsid w:val="00E70155"/>
    <w:rsid w:val="00E723D3"/>
    <w:rsid w:val="00E739EC"/>
    <w:rsid w:val="00E746D9"/>
    <w:rsid w:val="00E74825"/>
    <w:rsid w:val="00E74DC6"/>
    <w:rsid w:val="00E75043"/>
    <w:rsid w:val="00E76386"/>
    <w:rsid w:val="00E77B50"/>
    <w:rsid w:val="00E8060D"/>
    <w:rsid w:val="00E80946"/>
    <w:rsid w:val="00E80DDE"/>
    <w:rsid w:val="00E8137F"/>
    <w:rsid w:val="00E82C3D"/>
    <w:rsid w:val="00E840D6"/>
    <w:rsid w:val="00E8443A"/>
    <w:rsid w:val="00E84E25"/>
    <w:rsid w:val="00E8637C"/>
    <w:rsid w:val="00E8688A"/>
    <w:rsid w:val="00E86EB6"/>
    <w:rsid w:val="00E87768"/>
    <w:rsid w:val="00E90387"/>
    <w:rsid w:val="00E90D09"/>
    <w:rsid w:val="00E95375"/>
    <w:rsid w:val="00E96740"/>
    <w:rsid w:val="00E977C8"/>
    <w:rsid w:val="00E97C9C"/>
    <w:rsid w:val="00EA29D3"/>
    <w:rsid w:val="00EA380B"/>
    <w:rsid w:val="00EA4802"/>
    <w:rsid w:val="00EA5394"/>
    <w:rsid w:val="00EA738A"/>
    <w:rsid w:val="00EB00CD"/>
    <w:rsid w:val="00EB38E4"/>
    <w:rsid w:val="00EB4107"/>
    <w:rsid w:val="00EB4C7E"/>
    <w:rsid w:val="00EB5A64"/>
    <w:rsid w:val="00EB62DA"/>
    <w:rsid w:val="00EC1917"/>
    <w:rsid w:val="00EC1A1A"/>
    <w:rsid w:val="00EC2B4C"/>
    <w:rsid w:val="00EC3E06"/>
    <w:rsid w:val="00EC4BD0"/>
    <w:rsid w:val="00EC62A4"/>
    <w:rsid w:val="00ED0240"/>
    <w:rsid w:val="00ED1294"/>
    <w:rsid w:val="00ED2566"/>
    <w:rsid w:val="00ED2C17"/>
    <w:rsid w:val="00ED40EE"/>
    <w:rsid w:val="00ED60DB"/>
    <w:rsid w:val="00ED62F7"/>
    <w:rsid w:val="00ED6B73"/>
    <w:rsid w:val="00EE2804"/>
    <w:rsid w:val="00EE4605"/>
    <w:rsid w:val="00EE472D"/>
    <w:rsid w:val="00EE65CA"/>
    <w:rsid w:val="00EE6A05"/>
    <w:rsid w:val="00EE6AD8"/>
    <w:rsid w:val="00EE74B6"/>
    <w:rsid w:val="00EE7839"/>
    <w:rsid w:val="00EF185E"/>
    <w:rsid w:val="00EF33E8"/>
    <w:rsid w:val="00EF6BC9"/>
    <w:rsid w:val="00EF7F2D"/>
    <w:rsid w:val="00F011B5"/>
    <w:rsid w:val="00F03D00"/>
    <w:rsid w:val="00F0433E"/>
    <w:rsid w:val="00F04A62"/>
    <w:rsid w:val="00F04E33"/>
    <w:rsid w:val="00F07568"/>
    <w:rsid w:val="00F0781F"/>
    <w:rsid w:val="00F100D6"/>
    <w:rsid w:val="00F110CB"/>
    <w:rsid w:val="00F12D32"/>
    <w:rsid w:val="00F13066"/>
    <w:rsid w:val="00F13C25"/>
    <w:rsid w:val="00F15432"/>
    <w:rsid w:val="00F16808"/>
    <w:rsid w:val="00F1760F"/>
    <w:rsid w:val="00F24CE1"/>
    <w:rsid w:val="00F26739"/>
    <w:rsid w:val="00F2703C"/>
    <w:rsid w:val="00F3027C"/>
    <w:rsid w:val="00F30622"/>
    <w:rsid w:val="00F3165F"/>
    <w:rsid w:val="00F34C12"/>
    <w:rsid w:val="00F35364"/>
    <w:rsid w:val="00F360E3"/>
    <w:rsid w:val="00F4135A"/>
    <w:rsid w:val="00F41652"/>
    <w:rsid w:val="00F42173"/>
    <w:rsid w:val="00F43D21"/>
    <w:rsid w:val="00F44E8C"/>
    <w:rsid w:val="00F4544B"/>
    <w:rsid w:val="00F51AB1"/>
    <w:rsid w:val="00F53520"/>
    <w:rsid w:val="00F56647"/>
    <w:rsid w:val="00F56841"/>
    <w:rsid w:val="00F626B4"/>
    <w:rsid w:val="00F62A99"/>
    <w:rsid w:val="00F635F9"/>
    <w:rsid w:val="00F63BAE"/>
    <w:rsid w:val="00F64963"/>
    <w:rsid w:val="00F64977"/>
    <w:rsid w:val="00F64FE5"/>
    <w:rsid w:val="00F6541D"/>
    <w:rsid w:val="00F6571D"/>
    <w:rsid w:val="00F65E0E"/>
    <w:rsid w:val="00F66E57"/>
    <w:rsid w:val="00F705A0"/>
    <w:rsid w:val="00F706F0"/>
    <w:rsid w:val="00F708D0"/>
    <w:rsid w:val="00F71170"/>
    <w:rsid w:val="00F73617"/>
    <w:rsid w:val="00F73E4A"/>
    <w:rsid w:val="00F74385"/>
    <w:rsid w:val="00F74483"/>
    <w:rsid w:val="00F74D03"/>
    <w:rsid w:val="00F758A5"/>
    <w:rsid w:val="00F76539"/>
    <w:rsid w:val="00F77168"/>
    <w:rsid w:val="00F806B5"/>
    <w:rsid w:val="00F828C5"/>
    <w:rsid w:val="00F83800"/>
    <w:rsid w:val="00F83D40"/>
    <w:rsid w:val="00F84AA7"/>
    <w:rsid w:val="00F8535C"/>
    <w:rsid w:val="00F85E5F"/>
    <w:rsid w:val="00F872F5"/>
    <w:rsid w:val="00F9078B"/>
    <w:rsid w:val="00F91BC3"/>
    <w:rsid w:val="00F92B65"/>
    <w:rsid w:val="00F9370D"/>
    <w:rsid w:val="00F9433B"/>
    <w:rsid w:val="00F96A1B"/>
    <w:rsid w:val="00F977A9"/>
    <w:rsid w:val="00FA021E"/>
    <w:rsid w:val="00FA090A"/>
    <w:rsid w:val="00FA1D62"/>
    <w:rsid w:val="00FA56B7"/>
    <w:rsid w:val="00FA5BE4"/>
    <w:rsid w:val="00FA65EC"/>
    <w:rsid w:val="00FA7056"/>
    <w:rsid w:val="00FA774E"/>
    <w:rsid w:val="00FB0CB6"/>
    <w:rsid w:val="00FB0E3D"/>
    <w:rsid w:val="00FB13C2"/>
    <w:rsid w:val="00FB185B"/>
    <w:rsid w:val="00FB3CD1"/>
    <w:rsid w:val="00FB40A5"/>
    <w:rsid w:val="00FB4DE2"/>
    <w:rsid w:val="00FB644D"/>
    <w:rsid w:val="00FB6463"/>
    <w:rsid w:val="00FB73EB"/>
    <w:rsid w:val="00FB7427"/>
    <w:rsid w:val="00FC05F5"/>
    <w:rsid w:val="00FC1C66"/>
    <w:rsid w:val="00FC6F2A"/>
    <w:rsid w:val="00FC7EE1"/>
    <w:rsid w:val="00FD0B79"/>
    <w:rsid w:val="00FD0D2E"/>
    <w:rsid w:val="00FD31CB"/>
    <w:rsid w:val="00FD4733"/>
    <w:rsid w:val="00FD4E71"/>
    <w:rsid w:val="00FD59F0"/>
    <w:rsid w:val="00FD7AC2"/>
    <w:rsid w:val="00FD7CC0"/>
    <w:rsid w:val="00FE10EA"/>
    <w:rsid w:val="00FE206E"/>
    <w:rsid w:val="00FE32DB"/>
    <w:rsid w:val="00FE6379"/>
    <w:rsid w:val="00FF1B7D"/>
    <w:rsid w:val="00FF441A"/>
    <w:rsid w:val="00FF56BE"/>
    <w:rsid w:val="00FF68A3"/>
    <w:rsid w:val="011D26ED"/>
    <w:rsid w:val="01C3FCDA"/>
    <w:rsid w:val="01D3DF7C"/>
    <w:rsid w:val="030ADFC8"/>
    <w:rsid w:val="031B454F"/>
    <w:rsid w:val="03583BB6"/>
    <w:rsid w:val="03DA8111"/>
    <w:rsid w:val="0483AD0F"/>
    <w:rsid w:val="0498F455"/>
    <w:rsid w:val="04BB1B5D"/>
    <w:rsid w:val="04E9B8E6"/>
    <w:rsid w:val="04FADCDF"/>
    <w:rsid w:val="053B62B8"/>
    <w:rsid w:val="0546A942"/>
    <w:rsid w:val="05D08EF3"/>
    <w:rsid w:val="0613FBE2"/>
    <w:rsid w:val="06A224E6"/>
    <w:rsid w:val="07EFB1C1"/>
    <w:rsid w:val="082CD8B4"/>
    <w:rsid w:val="0873037A"/>
    <w:rsid w:val="089B7D1E"/>
    <w:rsid w:val="08D15C83"/>
    <w:rsid w:val="09187A10"/>
    <w:rsid w:val="09609F4F"/>
    <w:rsid w:val="098F1F3E"/>
    <w:rsid w:val="099BA4DF"/>
    <w:rsid w:val="099FC617"/>
    <w:rsid w:val="09B48C15"/>
    <w:rsid w:val="09F68627"/>
    <w:rsid w:val="0A404273"/>
    <w:rsid w:val="0A45C034"/>
    <w:rsid w:val="0AAF6E14"/>
    <w:rsid w:val="0AE09E54"/>
    <w:rsid w:val="0AEED295"/>
    <w:rsid w:val="0B39CF78"/>
    <w:rsid w:val="0B83AB67"/>
    <w:rsid w:val="0B88A395"/>
    <w:rsid w:val="0BD7F3F9"/>
    <w:rsid w:val="0C2B4899"/>
    <w:rsid w:val="0CE89882"/>
    <w:rsid w:val="0D7921B3"/>
    <w:rsid w:val="0DB54A98"/>
    <w:rsid w:val="0DBC81C9"/>
    <w:rsid w:val="0DEB9430"/>
    <w:rsid w:val="0DEDB7C2"/>
    <w:rsid w:val="0E30C6D3"/>
    <w:rsid w:val="0E460ACD"/>
    <w:rsid w:val="0EB3B400"/>
    <w:rsid w:val="0EBFACDF"/>
    <w:rsid w:val="0F1C3799"/>
    <w:rsid w:val="0F409620"/>
    <w:rsid w:val="0F982731"/>
    <w:rsid w:val="0F9E4CF1"/>
    <w:rsid w:val="0FC3AB2A"/>
    <w:rsid w:val="0FD34527"/>
    <w:rsid w:val="0FE7FB57"/>
    <w:rsid w:val="103F55EE"/>
    <w:rsid w:val="109983C3"/>
    <w:rsid w:val="10DA68B0"/>
    <w:rsid w:val="10F805D1"/>
    <w:rsid w:val="11003E32"/>
    <w:rsid w:val="1109E4A7"/>
    <w:rsid w:val="119C8854"/>
    <w:rsid w:val="12FB41C1"/>
    <w:rsid w:val="13130588"/>
    <w:rsid w:val="131C60E0"/>
    <w:rsid w:val="133339FB"/>
    <w:rsid w:val="13366908"/>
    <w:rsid w:val="133C40C7"/>
    <w:rsid w:val="138B961E"/>
    <w:rsid w:val="1391D0C0"/>
    <w:rsid w:val="1497DA51"/>
    <w:rsid w:val="14D6E757"/>
    <w:rsid w:val="14F3BAFC"/>
    <w:rsid w:val="1545FFBC"/>
    <w:rsid w:val="1569E496"/>
    <w:rsid w:val="15E3CBCF"/>
    <w:rsid w:val="164AA64A"/>
    <w:rsid w:val="16536D7E"/>
    <w:rsid w:val="16E14125"/>
    <w:rsid w:val="173A8BCC"/>
    <w:rsid w:val="18424877"/>
    <w:rsid w:val="185719BB"/>
    <w:rsid w:val="1866E648"/>
    <w:rsid w:val="1881BC9D"/>
    <w:rsid w:val="189487E4"/>
    <w:rsid w:val="18A3D470"/>
    <w:rsid w:val="19121808"/>
    <w:rsid w:val="1915F2A1"/>
    <w:rsid w:val="1945B2AA"/>
    <w:rsid w:val="198A7DB9"/>
    <w:rsid w:val="198E46FC"/>
    <w:rsid w:val="199E6712"/>
    <w:rsid w:val="19DC0C93"/>
    <w:rsid w:val="19EBF9B0"/>
    <w:rsid w:val="1A0AB595"/>
    <w:rsid w:val="1A211242"/>
    <w:rsid w:val="1A4AE097"/>
    <w:rsid w:val="1AA2B23F"/>
    <w:rsid w:val="1AA809A0"/>
    <w:rsid w:val="1ACD2CD8"/>
    <w:rsid w:val="1AEAB2CE"/>
    <w:rsid w:val="1B049AC9"/>
    <w:rsid w:val="1B345AD2"/>
    <w:rsid w:val="1B453102"/>
    <w:rsid w:val="1B9B0BF9"/>
    <w:rsid w:val="1C0804FC"/>
    <w:rsid w:val="1C557B33"/>
    <w:rsid w:val="1C785E5A"/>
    <w:rsid w:val="1C8173A7"/>
    <w:rsid w:val="1CB99530"/>
    <w:rsid w:val="1CC28A0D"/>
    <w:rsid w:val="1D2B70E4"/>
    <w:rsid w:val="1D6B1348"/>
    <w:rsid w:val="1DCCA4FA"/>
    <w:rsid w:val="1DE1DBE0"/>
    <w:rsid w:val="1E266D2D"/>
    <w:rsid w:val="1E507F86"/>
    <w:rsid w:val="1E5FF899"/>
    <w:rsid w:val="1EE4E071"/>
    <w:rsid w:val="1EFA1757"/>
    <w:rsid w:val="1EFCDB6F"/>
    <w:rsid w:val="1F3ADCD8"/>
    <w:rsid w:val="1F52F1E0"/>
    <w:rsid w:val="1F5EB523"/>
    <w:rsid w:val="1F6E9B7E"/>
    <w:rsid w:val="1F9129E8"/>
    <w:rsid w:val="1FD3035E"/>
    <w:rsid w:val="203C7E21"/>
    <w:rsid w:val="205ECBE4"/>
    <w:rsid w:val="20C09F33"/>
    <w:rsid w:val="20C0E650"/>
    <w:rsid w:val="20D3EE3B"/>
    <w:rsid w:val="21439F81"/>
    <w:rsid w:val="2155B3DE"/>
    <w:rsid w:val="216B06E2"/>
    <w:rsid w:val="21AB57D9"/>
    <w:rsid w:val="21B3666B"/>
    <w:rsid w:val="21F25881"/>
    <w:rsid w:val="222D390F"/>
    <w:rsid w:val="22AA9CF6"/>
    <w:rsid w:val="22AEC1CC"/>
    <w:rsid w:val="22C7CE1F"/>
    <w:rsid w:val="2309F8B6"/>
    <w:rsid w:val="232B4E99"/>
    <w:rsid w:val="23394B27"/>
    <w:rsid w:val="23485CB1"/>
    <w:rsid w:val="239FDB4F"/>
    <w:rsid w:val="23C60096"/>
    <w:rsid w:val="23F8090E"/>
    <w:rsid w:val="246F0A23"/>
    <w:rsid w:val="24C279C6"/>
    <w:rsid w:val="24E5DA3A"/>
    <w:rsid w:val="255136A2"/>
    <w:rsid w:val="256E2F49"/>
    <w:rsid w:val="25759C4B"/>
    <w:rsid w:val="259F71D8"/>
    <w:rsid w:val="26A09604"/>
    <w:rsid w:val="26A2DC0B"/>
    <w:rsid w:val="27A60B6A"/>
    <w:rsid w:val="27C2127D"/>
    <w:rsid w:val="27EB0A5C"/>
    <w:rsid w:val="2812DB15"/>
    <w:rsid w:val="28141A9E"/>
    <w:rsid w:val="2922BBC7"/>
    <w:rsid w:val="2A09D82F"/>
    <w:rsid w:val="2A6DA897"/>
    <w:rsid w:val="2B6EC54A"/>
    <w:rsid w:val="2C6CF41E"/>
    <w:rsid w:val="2D3A7872"/>
    <w:rsid w:val="2D5DD314"/>
    <w:rsid w:val="2DD278B1"/>
    <w:rsid w:val="2DF99341"/>
    <w:rsid w:val="2E923192"/>
    <w:rsid w:val="2EA70A0F"/>
    <w:rsid w:val="2ECBF5D9"/>
    <w:rsid w:val="2EE355D8"/>
    <w:rsid w:val="2EF7F277"/>
    <w:rsid w:val="2F1126E0"/>
    <w:rsid w:val="2F1EA045"/>
    <w:rsid w:val="2F2866BC"/>
    <w:rsid w:val="2F67CA8E"/>
    <w:rsid w:val="2F727295"/>
    <w:rsid w:val="2F756300"/>
    <w:rsid w:val="2F7C19C2"/>
    <w:rsid w:val="2FCCB7E1"/>
    <w:rsid w:val="2FF2F513"/>
    <w:rsid w:val="3011EB04"/>
    <w:rsid w:val="302D4B23"/>
    <w:rsid w:val="303AAE89"/>
    <w:rsid w:val="303E446F"/>
    <w:rsid w:val="306ED9EC"/>
    <w:rsid w:val="30F921CD"/>
    <w:rsid w:val="311D5BCB"/>
    <w:rsid w:val="31FDCF4E"/>
    <w:rsid w:val="323E7CF4"/>
    <w:rsid w:val="323F340A"/>
    <w:rsid w:val="3256D098"/>
    <w:rsid w:val="326E4A24"/>
    <w:rsid w:val="346D29A7"/>
    <w:rsid w:val="346E0128"/>
    <w:rsid w:val="3474EF35"/>
    <w:rsid w:val="34871092"/>
    <w:rsid w:val="349953A9"/>
    <w:rsid w:val="34AA0D0E"/>
    <w:rsid w:val="34B9E624"/>
    <w:rsid w:val="34E3C091"/>
    <w:rsid w:val="34F20AE6"/>
    <w:rsid w:val="354C4DAA"/>
    <w:rsid w:val="357D5196"/>
    <w:rsid w:val="3686D45B"/>
    <w:rsid w:val="36C856C0"/>
    <w:rsid w:val="36DD7510"/>
    <w:rsid w:val="375A358D"/>
    <w:rsid w:val="37F36EC4"/>
    <w:rsid w:val="37F46BDE"/>
    <w:rsid w:val="380C5F83"/>
    <w:rsid w:val="381CD55E"/>
    <w:rsid w:val="3823D252"/>
    <w:rsid w:val="38305785"/>
    <w:rsid w:val="393ABB50"/>
    <w:rsid w:val="39B6B2AF"/>
    <w:rsid w:val="3A1777F6"/>
    <w:rsid w:val="3A5F241E"/>
    <w:rsid w:val="3AA6FEC4"/>
    <w:rsid w:val="3AE633B6"/>
    <w:rsid w:val="3B21C235"/>
    <w:rsid w:val="3B5AAEC3"/>
    <w:rsid w:val="3B5F4F87"/>
    <w:rsid w:val="3B649E75"/>
    <w:rsid w:val="3B79FEF6"/>
    <w:rsid w:val="3B7FF6AB"/>
    <w:rsid w:val="3C63107A"/>
    <w:rsid w:val="3C6808A8"/>
    <w:rsid w:val="3CAC99F5"/>
    <w:rsid w:val="3D365502"/>
    <w:rsid w:val="3D672099"/>
    <w:rsid w:val="3E400F7E"/>
    <w:rsid w:val="3E89B211"/>
    <w:rsid w:val="3EE36135"/>
    <w:rsid w:val="3F0C354B"/>
    <w:rsid w:val="3F13DB10"/>
    <w:rsid w:val="3F2D8DC5"/>
    <w:rsid w:val="3F3B87BC"/>
    <w:rsid w:val="3FBC5C94"/>
    <w:rsid w:val="4008226C"/>
    <w:rsid w:val="407C940F"/>
    <w:rsid w:val="4110A046"/>
    <w:rsid w:val="4148C32B"/>
    <w:rsid w:val="41788334"/>
    <w:rsid w:val="41E4DA91"/>
    <w:rsid w:val="41F2652B"/>
    <w:rsid w:val="424C2D5E"/>
    <w:rsid w:val="425DB862"/>
    <w:rsid w:val="4263D53C"/>
    <w:rsid w:val="42D84D70"/>
    <w:rsid w:val="430AA0A2"/>
    <w:rsid w:val="4362F897"/>
    <w:rsid w:val="438401FF"/>
    <w:rsid w:val="43C66AFD"/>
    <w:rsid w:val="43E9BF1F"/>
    <w:rsid w:val="43F52009"/>
    <w:rsid w:val="453A3DF0"/>
    <w:rsid w:val="455C35C2"/>
    <w:rsid w:val="46386DB1"/>
    <w:rsid w:val="467126C4"/>
    <w:rsid w:val="467370D7"/>
    <w:rsid w:val="4733D152"/>
    <w:rsid w:val="47567167"/>
    <w:rsid w:val="47C152FB"/>
    <w:rsid w:val="47F7E404"/>
    <w:rsid w:val="481E4357"/>
    <w:rsid w:val="4853AA6A"/>
    <w:rsid w:val="490E66EC"/>
    <w:rsid w:val="49228B41"/>
    <w:rsid w:val="492E51D6"/>
    <w:rsid w:val="49A3FC61"/>
    <w:rsid w:val="49BEA39D"/>
    <w:rsid w:val="49C53209"/>
    <w:rsid w:val="4A4485EF"/>
    <w:rsid w:val="4A69DBDB"/>
    <w:rsid w:val="4AC89C3C"/>
    <w:rsid w:val="4AF85C45"/>
    <w:rsid w:val="4B21488B"/>
    <w:rsid w:val="4B6734FD"/>
    <w:rsid w:val="4C3BE214"/>
    <w:rsid w:val="4C474459"/>
    <w:rsid w:val="4C4788D3"/>
    <w:rsid w:val="4C94EA46"/>
    <w:rsid w:val="4E9363A2"/>
    <w:rsid w:val="4F056B39"/>
    <w:rsid w:val="4F5AD77F"/>
    <w:rsid w:val="4F94857B"/>
    <w:rsid w:val="4FC34F73"/>
    <w:rsid w:val="4FD69B38"/>
    <w:rsid w:val="50454B0D"/>
    <w:rsid w:val="508ACD57"/>
    <w:rsid w:val="50F79EBE"/>
    <w:rsid w:val="51209A29"/>
    <w:rsid w:val="512593B7"/>
    <w:rsid w:val="51969557"/>
    <w:rsid w:val="522F922A"/>
    <w:rsid w:val="527160F0"/>
    <w:rsid w:val="52E64AB9"/>
    <w:rsid w:val="53156761"/>
    <w:rsid w:val="53C4C56B"/>
    <w:rsid w:val="53C59FBE"/>
    <w:rsid w:val="53FE8630"/>
    <w:rsid w:val="54152C61"/>
    <w:rsid w:val="55B79C73"/>
    <w:rsid w:val="55F6A2CC"/>
    <w:rsid w:val="5672AB20"/>
    <w:rsid w:val="567ED6EB"/>
    <w:rsid w:val="567FE8E2"/>
    <w:rsid w:val="56982925"/>
    <w:rsid w:val="574426D3"/>
    <w:rsid w:val="57528115"/>
    <w:rsid w:val="5782411E"/>
    <w:rsid w:val="57B233F8"/>
    <w:rsid w:val="5840B462"/>
    <w:rsid w:val="584E9953"/>
    <w:rsid w:val="5855961B"/>
    <w:rsid w:val="58681CA2"/>
    <w:rsid w:val="586FFE72"/>
    <w:rsid w:val="58CA6F6F"/>
    <w:rsid w:val="5908989D"/>
    <w:rsid w:val="59D2B212"/>
    <w:rsid w:val="59FDBA1F"/>
    <w:rsid w:val="5A5D7CBD"/>
    <w:rsid w:val="5A653953"/>
    <w:rsid w:val="5A7DF60C"/>
    <w:rsid w:val="5A9DB01B"/>
    <w:rsid w:val="5AB30BD9"/>
    <w:rsid w:val="5ABDE13E"/>
    <w:rsid w:val="5B199676"/>
    <w:rsid w:val="5BE6F40F"/>
    <w:rsid w:val="5C480C76"/>
    <w:rsid w:val="5C87228A"/>
    <w:rsid w:val="5C97E6A9"/>
    <w:rsid w:val="5CAA1408"/>
    <w:rsid w:val="5CE44BAE"/>
    <w:rsid w:val="5D0C9DA1"/>
    <w:rsid w:val="5D335665"/>
    <w:rsid w:val="5E23CC56"/>
    <w:rsid w:val="5E647D7E"/>
    <w:rsid w:val="5EB4C907"/>
    <w:rsid w:val="5EEF4707"/>
    <w:rsid w:val="5EFFEF44"/>
    <w:rsid w:val="5F16312A"/>
    <w:rsid w:val="5F5921E4"/>
    <w:rsid w:val="5F702F92"/>
    <w:rsid w:val="5FE7D51F"/>
    <w:rsid w:val="605360DD"/>
    <w:rsid w:val="605BA058"/>
    <w:rsid w:val="607E4EE8"/>
    <w:rsid w:val="60C5F9BB"/>
    <w:rsid w:val="615F7100"/>
    <w:rsid w:val="61906AAC"/>
    <w:rsid w:val="61A8C6D7"/>
    <w:rsid w:val="62068F79"/>
    <w:rsid w:val="621D656B"/>
    <w:rsid w:val="623EF7BB"/>
    <w:rsid w:val="627F1E83"/>
    <w:rsid w:val="62DBF113"/>
    <w:rsid w:val="63B25DC4"/>
    <w:rsid w:val="63C72F08"/>
    <w:rsid w:val="63CA4D71"/>
    <w:rsid w:val="6422E6CC"/>
    <w:rsid w:val="64472A72"/>
    <w:rsid w:val="6458E8CB"/>
    <w:rsid w:val="645C5BF9"/>
    <w:rsid w:val="64CA993B"/>
    <w:rsid w:val="650C4F1B"/>
    <w:rsid w:val="653F8304"/>
    <w:rsid w:val="65890C7F"/>
    <w:rsid w:val="65E5FCDB"/>
    <w:rsid w:val="65F0FEA6"/>
    <w:rsid w:val="65FDD5BD"/>
    <w:rsid w:val="6612C78C"/>
    <w:rsid w:val="667530C8"/>
    <w:rsid w:val="66C93E3E"/>
    <w:rsid w:val="66CCF6C3"/>
    <w:rsid w:val="670A446D"/>
    <w:rsid w:val="6723D32E"/>
    <w:rsid w:val="675B2055"/>
    <w:rsid w:val="68664D96"/>
    <w:rsid w:val="687B4BA0"/>
    <w:rsid w:val="68C09D07"/>
    <w:rsid w:val="68F3AE68"/>
    <w:rsid w:val="690D4E85"/>
    <w:rsid w:val="691D2D4B"/>
    <w:rsid w:val="698C0EF3"/>
    <w:rsid w:val="6996827A"/>
    <w:rsid w:val="69B4DCE1"/>
    <w:rsid w:val="69B8519A"/>
    <w:rsid w:val="69BB9B60"/>
    <w:rsid w:val="6A2B2110"/>
    <w:rsid w:val="6AD2B9E3"/>
    <w:rsid w:val="6AD9069A"/>
    <w:rsid w:val="6AECFF42"/>
    <w:rsid w:val="6B50913F"/>
    <w:rsid w:val="6B98E002"/>
    <w:rsid w:val="6BA42466"/>
    <w:rsid w:val="6C7D5BE9"/>
    <w:rsid w:val="6CDF7347"/>
    <w:rsid w:val="6D476DBB"/>
    <w:rsid w:val="6D683086"/>
    <w:rsid w:val="6DD9C8BA"/>
    <w:rsid w:val="6DEC9DC8"/>
    <w:rsid w:val="6E4A724C"/>
    <w:rsid w:val="6E626BB9"/>
    <w:rsid w:val="6EC1D975"/>
    <w:rsid w:val="6EFF8819"/>
    <w:rsid w:val="6F14E03B"/>
    <w:rsid w:val="6F59D72A"/>
    <w:rsid w:val="6F8039E2"/>
    <w:rsid w:val="6F919477"/>
    <w:rsid w:val="701A831A"/>
    <w:rsid w:val="702B52B8"/>
    <w:rsid w:val="7036C7CF"/>
    <w:rsid w:val="707DAA8D"/>
    <w:rsid w:val="71B89289"/>
    <w:rsid w:val="72DB4A60"/>
    <w:rsid w:val="72E29F08"/>
    <w:rsid w:val="7309BD18"/>
    <w:rsid w:val="73603D0B"/>
    <w:rsid w:val="73734BE7"/>
    <w:rsid w:val="73A01698"/>
    <w:rsid w:val="73B2FAD3"/>
    <w:rsid w:val="73D4CECF"/>
    <w:rsid w:val="74353828"/>
    <w:rsid w:val="7447B2B8"/>
    <w:rsid w:val="74C07266"/>
    <w:rsid w:val="74F0326F"/>
    <w:rsid w:val="751D5167"/>
    <w:rsid w:val="757E7B1F"/>
    <w:rsid w:val="760B1F86"/>
    <w:rsid w:val="76248931"/>
    <w:rsid w:val="762B4E7F"/>
    <w:rsid w:val="764F92E5"/>
    <w:rsid w:val="7675EA98"/>
    <w:rsid w:val="76B0AD52"/>
    <w:rsid w:val="76B921C8"/>
    <w:rsid w:val="76C6E12A"/>
    <w:rsid w:val="76DEDA97"/>
    <w:rsid w:val="76E4D15D"/>
    <w:rsid w:val="7717D2C4"/>
    <w:rsid w:val="77365CD8"/>
    <w:rsid w:val="77A6BBC0"/>
    <w:rsid w:val="7811698A"/>
    <w:rsid w:val="786DCDF5"/>
    <w:rsid w:val="7873BA8C"/>
    <w:rsid w:val="787CF013"/>
    <w:rsid w:val="78862B72"/>
    <w:rsid w:val="789E89D4"/>
    <w:rsid w:val="78BABE1B"/>
    <w:rsid w:val="78BDAD39"/>
    <w:rsid w:val="791279AE"/>
    <w:rsid w:val="792F6B49"/>
    <w:rsid w:val="79480A35"/>
    <w:rsid w:val="795F4B9D"/>
    <w:rsid w:val="79E1E593"/>
    <w:rsid w:val="7A4ACEE9"/>
    <w:rsid w:val="7AD45725"/>
    <w:rsid w:val="7B4C7AA1"/>
    <w:rsid w:val="7B4E391C"/>
    <w:rsid w:val="7B89EBAF"/>
    <w:rsid w:val="7B92CA69"/>
    <w:rsid w:val="7B9F97EA"/>
    <w:rsid w:val="7BCCBE55"/>
    <w:rsid w:val="7C06ED73"/>
    <w:rsid w:val="7C2F76DA"/>
    <w:rsid w:val="7CA3EE18"/>
    <w:rsid w:val="7D3BD31A"/>
    <w:rsid w:val="7D846B5F"/>
    <w:rsid w:val="7D996BFE"/>
    <w:rsid w:val="7DD9B4B7"/>
    <w:rsid w:val="7DE8CCCC"/>
    <w:rsid w:val="7E9E3704"/>
    <w:rsid w:val="7EC7D643"/>
    <w:rsid w:val="7EE1B6E6"/>
    <w:rsid w:val="7F32FE9E"/>
    <w:rsid w:val="7F464560"/>
    <w:rsid w:val="7F7D84CA"/>
    <w:rsid w:val="7F8C8CB5"/>
    <w:rsid w:val="7FBD5375"/>
    <w:rsid w:val="7FE4352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183881"/>
  <w15:docId w15:val="{8F173433-AFB8-4D42-9B8C-3AD8D120F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0E13"/>
    <w:pPr>
      <w:spacing w:after="0" w:line="240" w:lineRule="auto"/>
    </w:pPr>
    <w:rPr>
      <w:rFonts w:ascii="Courier" w:eastAsia="Times New Roman" w:hAnsi="Courier"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90E13"/>
    <w:pPr>
      <w:tabs>
        <w:tab w:val="center" w:pos="4320"/>
        <w:tab w:val="right" w:pos="8640"/>
      </w:tabs>
    </w:pPr>
  </w:style>
  <w:style w:type="character" w:customStyle="1" w:styleId="HeaderChar">
    <w:name w:val="Header Char"/>
    <w:basedOn w:val="DefaultParagraphFont"/>
    <w:link w:val="Header"/>
    <w:rsid w:val="00290E13"/>
    <w:rPr>
      <w:rFonts w:ascii="Courier" w:eastAsia="Times New Roman" w:hAnsi="Courier" w:cs="Times New Roman"/>
      <w:sz w:val="24"/>
      <w:szCs w:val="24"/>
    </w:rPr>
  </w:style>
  <w:style w:type="paragraph" w:customStyle="1" w:styleId="Default">
    <w:name w:val="Default"/>
    <w:rsid w:val="00290E13"/>
    <w:pPr>
      <w:autoSpaceDE w:val="0"/>
      <w:autoSpaceDN w:val="0"/>
      <w:adjustRightInd w:val="0"/>
      <w:spacing w:after="0" w:line="240" w:lineRule="auto"/>
    </w:pPr>
    <w:rPr>
      <w:rFonts w:ascii="Garamond" w:eastAsia="Calibri" w:hAnsi="Garamond" w:cs="Garamond"/>
      <w:color w:val="000000"/>
      <w:sz w:val="24"/>
      <w:szCs w:val="24"/>
    </w:rPr>
  </w:style>
  <w:style w:type="character" w:styleId="CommentReference">
    <w:name w:val="annotation reference"/>
    <w:basedOn w:val="DefaultParagraphFont"/>
    <w:uiPriority w:val="99"/>
    <w:semiHidden/>
    <w:unhideWhenUsed/>
    <w:rsid w:val="00290E13"/>
    <w:rPr>
      <w:sz w:val="16"/>
      <w:szCs w:val="16"/>
    </w:rPr>
  </w:style>
  <w:style w:type="paragraph" w:styleId="CommentText">
    <w:name w:val="annotation text"/>
    <w:basedOn w:val="Normal"/>
    <w:link w:val="CommentTextChar"/>
    <w:uiPriority w:val="99"/>
    <w:unhideWhenUsed/>
    <w:rsid w:val="00290E13"/>
    <w:rPr>
      <w:sz w:val="20"/>
      <w:szCs w:val="20"/>
    </w:rPr>
  </w:style>
  <w:style w:type="character" w:customStyle="1" w:styleId="CommentTextChar">
    <w:name w:val="Comment Text Char"/>
    <w:basedOn w:val="DefaultParagraphFont"/>
    <w:link w:val="CommentText"/>
    <w:uiPriority w:val="99"/>
    <w:rsid w:val="00290E13"/>
    <w:rPr>
      <w:rFonts w:ascii="Courier" w:eastAsia="Times New Roman" w:hAnsi="Courier" w:cs="Times New Roman"/>
      <w:sz w:val="20"/>
      <w:szCs w:val="20"/>
    </w:rPr>
  </w:style>
  <w:style w:type="paragraph" w:styleId="CommentSubject">
    <w:name w:val="annotation subject"/>
    <w:basedOn w:val="CommentText"/>
    <w:next w:val="CommentText"/>
    <w:link w:val="CommentSubjectChar"/>
    <w:uiPriority w:val="99"/>
    <w:semiHidden/>
    <w:unhideWhenUsed/>
    <w:rsid w:val="00290E13"/>
    <w:rPr>
      <w:b/>
      <w:bCs/>
    </w:rPr>
  </w:style>
  <w:style w:type="character" w:customStyle="1" w:styleId="CommentSubjectChar">
    <w:name w:val="Comment Subject Char"/>
    <w:basedOn w:val="CommentTextChar"/>
    <w:link w:val="CommentSubject"/>
    <w:uiPriority w:val="99"/>
    <w:semiHidden/>
    <w:rsid w:val="00290E13"/>
    <w:rPr>
      <w:rFonts w:ascii="Courier" w:eastAsia="Times New Roman" w:hAnsi="Courier" w:cs="Times New Roman"/>
      <w:b/>
      <w:bCs/>
      <w:sz w:val="20"/>
      <w:szCs w:val="20"/>
    </w:rPr>
  </w:style>
  <w:style w:type="paragraph" w:styleId="BalloonText">
    <w:name w:val="Balloon Text"/>
    <w:basedOn w:val="Normal"/>
    <w:link w:val="BalloonTextChar"/>
    <w:uiPriority w:val="99"/>
    <w:semiHidden/>
    <w:unhideWhenUsed/>
    <w:rsid w:val="00290E1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0E13"/>
    <w:rPr>
      <w:rFonts w:ascii="Segoe UI" w:eastAsia="Times New Roman" w:hAnsi="Segoe UI" w:cs="Segoe UI"/>
      <w:sz w:val="18"/>
      <w:szCs w:val="18"/>
    </w:rPr>
  </w:style>
  <w:style w:type="paragraph" w:styleId="Footer">
    <w:name w:val="footer"/>
    <w:basedOn w:val="Normal"/>
    <w:link w:val="FooterChar"/>
    <w:uiPriority w:val="99"/>
    <w:unhideWhenUsed/>
    <w:rsid w:val="00EC1917"/>
    <w:pPr>
      <w:tabs>
        <w:tab w:val="center" w:pos="4680"/>
        <w:tab w:val="right" w:pos="9360"/>
      </w:tabs>
    </w:pPr>
  </w:style>
  <w:style w:type="character" w:customStyle="1" w:styleId="FooterChar">
    <w:name w:val="Footer Char"/>
    <w:basedOn w:val="DefaultParagraphFont"/>
    <w:link w:val="Footer"/>
    <w:uiPriority w:val="99"/>
    <w:rsid w:val="00EC1917"/>
    <w:rPr>
      <w:rFonts w:ascii="Courier" w:eastAsia="Times New Roman" w:hAnsi="Courier" w:cs="Times New Roman"/>
      <w:sz w:val="24"/>
      <w:szCs w:val="24"/>
    </w:rPr>
  </w:style>
  <w:style w:type="paragraph" w:styleId="ListParagraph">
    <w:name w:val="List Paragraph"/>
    <w:basedOn w:val="Normal"/>
    <w:uiPriority w:val="34"/>
    <w:qFormat/>
    <w:rsid w:val="00F16808"/>
    <w:pPr>
      <w:ind w:left="720"/>
      <w:contextualSpacing/>
    </w:pPr>
  </w:style>
  <w:style w:type="character" w:styleId="Hyperlink">
    <w:name w:val="Hyperlink"/>
    <w:basedOn w:val="DefaultParagraphFont"/>
    <w:uiPriority w:val="99"/>
    <w:unhideWhenUsed/>
    <w:rsid w:val="00DF47F6"/>
    <w:rPr>
      <w:color w:val="0563C1" w:themeColor="hyperlink"/>
      <w:u w:val="single"/>
    </w:rPr>
  </w:style>
  <w:style w:type="character" w:customStyle="1" w:styleId="UnresolvedMention1">
    <w:name w:val="Unresolved Mention1"/>
    <w:basedOn w:val="DefaultParagraphFont"/>
    <w:uiPriority w:val="99"/>
    <w:semiHidden/>
    <w:unhideWhenUsed/>
    <w:rsid w:val="00DF47F6"/>
    <w:rPr>
      <w:color w:val="605E5C"/>
      <w:shd w:val="clear" w:color="auto" w:fill="E1DFDD"/>
    </w:rPr>
  </w:style>
  <w:style w:type="paragraph" w:styleId="Revision">
    <w:name w:val="Revision"/>
    <w:hidden/>
    <w:uiPriority w:val="99"/>
    <w:semiHidden/>
    <w:rsid w:val="00BD75E3"/>
    <w:pPr>
      <w:spacing w:after="0" w:line="240" w:lineRule="auto"/>
    </w:pPr>
    <w:rPr>
      <w:rFonts w:ascii="Courier" w:eastAsia="Times New Roman" w:hAnsi="Courier" w:cs="Times New Roman"/>
      <w:sz w:val="24"/>
      <w:szCs w:val="24"/>
    </w:rPr>
  </w:style>
  <w:style w:type="character" w:styleId="FollowedHyperlink">
    <w:name w:val="FollowedHyperlink"/>
    <w:basedOn w:val="DefaultParagraphFont"/>
    <w:uiPriority w:val="99"/>
    <w:semiHidden/>
    <w:unhideWhenUsed/>
    <w:rsid w:val="005676FA"/>
    <w:rPr>
      <w:color w:val="954F72" w:themeColor="followedHyperlink"/>
      <w:u w:val="single"/>
    </w:rPr>
  </w:style>
  <w:style w:type="character" w:styleId="UnresolvedMention">
    <w:name w:val="Unresolved Mention"/>
    <w:basedOn w:val="DefaultParagraphFont"/>
    <w:uiPriority w:val="99"/>
    <w:semiHidden/>
    <w:unhideWhenUsed/>
    <w:rsid w:val="005676FA"/>
    <w:rPr>
      <w:color w:val="605E5C"/>
      <w:shd w:val="clear" w:color="auto" w:fill="E1DFDD"/>
    </w:rPr>
  </w:style>
  <w:style w:type="table" w:styleId="TableGrid">
    <w:name w:val="Table Grid"/>
    <w:basedOn w:val="TableNormal"/>
    <w:uiPriority w:val="39"/>
    <w:rsid w:val="004F33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02223">
      <w:bodyDiv w:val="1"/>
      <w:marLeft w:val="0"/>
      <w:marRight w:val="0"/>
      <w:marTop w:val="0"/>
      <w:marBottom w:val="0"/>
      <w:divBdr>
        <w:top w:val="none" w:sz="0" w:space="0" w:color="auto"/>
        <w:left w:val="none" w:sz="0" w:space="0" w:color="auto"/>
        <w:bottom w:val="none" w:sz="0" w:space="0" w:color="auto"/>
        <w:right w:val="none" w:sz="0" w:space="0" w:color="auto"/>
      </w:divBdr>
      <w:divsChild>
        <w:div w:id="130832637">
          <w:marLeft w:val="274"/>
          <w:marRight w:val="0"/>
          <w:marTop w:val="0"/>
          <w:marBottom w:val="0"/>
          <w:divBdr>
            <w:top w:val="none" w:sz="0" w:space="0" w:color="auto"/>
            <w:left w:val="none" w:sz="0" w:space="0" w:color="auto"/>
            <w:bottom w:val="none" w:sz="0" w:space="0" w:color="auto"/>
            <w:right w:val="none" w:sz="0" w:space="0" w:color="auto"/>
          </w:divBdr>
        </w:div>
        <w:div w:id="2000381505">
          <w:marLeft w:val="274"/>
          <w:marRight w:val="0"/>
          <w:marTop w:val="0"/>
          <w:marBottom w:val="0"/>
          <w:divBdr>
            <w:top w:val="none" w:sz="0" w:space="0" w:color="auto"/>
            <w:left w:val="none" w:sz="0" w:space="0" w:color="auto"/>
            <w:bottom w:val="none" w:sz="0" w:space="0" w:color="auto"/>
            <w:right w:val="none" w:sz="0" w:space="0" w:color="auto"/>
          </w:divBdr>
        </w:div>
      </w:divsChild>
    </w:div>
    <w:div w:id="112604974">
      <w:bodyDiv w:val="1"/>
      <w:marLeft w:val="0"/>
      <w:marRight w:val="0"/>
      <w:marTop w:val="0"/>
      <w:marBottom w:val="0"/>
      <w:divBdr>
        <w:top w:val="none" w:sz="0" w:space="0" w:color="auto"/>
        <w:left w:val="none" w:sz="0" w:space="0" w:color="auto"/>
        <w:bottom w:val="none" w:sz="0" w:space="0" w:color="auto"/>
        <w:right w:val="none" w:sz="0" w:space="0" w:color="auto"/>
      </w:divBdr>
      <w:divsChild>
        <w:div w:id="113910790">
          <w:marLeft w:val="446"/>
          <w:marRight w:val="0"/>
          <w:marTop w:val="120"/>
          <w:marBottom w:val="0"/>
          <w:divBdr>
            <w:top w:val="none" w:sz="0" w:space="0" w:color="auto"/>
            <w:left w:val="none" w:sz="0" w:space="0" w:color="auto"/>
            <w:bottom w:val="none" w:sz="0" w:space="0" w:color="auto"/>
            <w:right w:val="none" w:sz="0" w:space="0" w:color="auto"/>
          </w:divBdr>
        </w:div>
        <w:div w:id="394354120">
          <w:marLeft w:val="446"/>
          <w:marRight w:val="0"/>
          <w:marTop w:val="120"/>
          <w:marBottom w:val="0"/>
          <w:divBdr>
            <w:top w:val="none" w:sz="0" w:space="0" w:color="auto"/>
            <w:left w:val="none" w:sz="0" w:space="0" w:color="auto"/>
            <w:bottom w:val="none" w:sz="0" w:space="0" w:color="auto"/>
            <w:right w:val="none" w:sz="0" w:space="0" w:color="auto"/>
          </w:divBdr>
        </w:div>
        <w:div w:id="675884316">
          <w:marLeft w:val="446"/>
          <w:marRight w:val="0"/>
          <w:marTop w:val="120"/>
          <w:marBottom w:val="0"/>
          <w:divBdr>
            <w:top w:val="none" w:sz="0" w:space="0" w:color="auto"/>
            <w:left w:val="none" w:sz="0" w:space="0" w:color="auto"/>
            <w:bottom w:val="none" w:sz="0" w:space="0" w:color="auto"/>
            <w:right w:val="none" w:sz="0" w:space="0" w:color="auto"/>
          </w:divBdr>
        </w:div>
        <w:div w:id="1102141483">
          <w:marLeft w:val="446"/>
          <w:marRight w:val="0"/>
          <w:marTop w:val="120"/>
          <w:marBottom w:val="0"/>
          <w:divBdr>
            <w:top w:val="none" w:sz="0" w:space="0" w:color="auto"/>
            <w:left w:val="none" w:sz="0" w:space="0" w:color="auto"/>
            <w:bottom w:val="none" w:sz="0" w:space="0" w:color="auto"/>
            <w:right w:val="none" w:sz="0" w:space="0" w:color="auto"/>
          </w:divBdr>
        </w:div>
        <w:div w:id="1137841142">
          <w:marLeft w:val="446"/>
          <w:marRight w:val="0"/>
          <w:marTop w:val="120"/>
          <w:marBottom w:val="0"/>
          <w:divBdr>
            <w:top w:val="none" w:sz="0" w:space="0" w:color="auto"/>
            <w:left w:val="none" w:sz="0" w:space="0" w:color="auto"/>
            <w:bottom w:val="none" w:sz="0" w:space="0" w:color="auto"/>
            <w:right w:val="none" w:sz="0" w:space="0" w:color="auto"/>
          </w:divBdr>
        </w:div>
      </w:divsChild>
    </w:div>
    <w:div w:id="400298641">
      <w:bodyDiv w:val="1"/>
      <w:marLeft w:val="0"/>
      <w:marRight w:val="0"/>
      <w:marTop w:val="0"/>
      <w:marBottom w:val="0"/>
      <w:divBdr>
        <w:top w:val="none" w:sz="0" w:space="0" w:color="auto"/>
        <w:left w:val="none" w:sz="0" w:space="0" w:color="auto"/>
        <w:bottom w:val="none" w:sz="0" w:space="0" w:color="auto"/>
        <w:right w:val="none" w:sz="0" w:space="0" w:color="auto"/>
      </w:divBdr>
      <w:divsChild>
        <w:div w:id="1375470589">
          <w:marLeft w:val="360"/>
          <w:marRight w:val="0"/>
          <w:marTop w:val="384"/>
          <w:marBottom w:val="0"/>
          <w:divBdr>
            <w:top w:val="none" w:sz="0" w:space="0" w:color="auto"/>
            <w:left w:val="none" w:sz="0" w:space="0" w:color="auto"/>
            <w:bottom w:val="none" w:sz="0" w:space="0" w:color="auto"/>
            <w:right w:val="none" w:sz="0" w:space="0" w:color="auto"/>
          </w:divBdr>
        </w:div>
      </w:divsChild>
    </w:div>
    <w:div w:id="883255854">
      <w:bodyDiv w:val="1"/>
      <w:marLeft w:val="0"/>
      <w:marRight w:val="0"/>
      <w:marTop w:val="0"/>
      <w:marBottom w:val="0"/>
      <w:divBdr>
        <w:top w:val="none" w:sz="0" w:space="0" w:color="auto"/>
        <w:left w:val="none" w:sz="0" w:space="0" w:color="auto"/>
        <w:bottom w:val="none" w:sz="0" w:space="0" w:color="auto"/>
        <w:right w:val="none" w:sz="0" w:space="0" w:color="auto"/>
      </w:divBdr>
    </w:div>
    <w:div w:id="1025638733">
      <w:bodyDiv w:val="1"/>
      <w:marLeft w:val="0"/>
      <w:marRight w:val="0"/>
      <w:marTop w:val="0"/>
      <w:marBottom w:val="0"/>
      <w:divBdr>
        <w:top w:val="none" w:sz="0" w:space="0" w:color="auto"/>
        <w:left w:val="none" w:sz="0" w:space="0" w:color="auto"/>
        <w:bottom w:val="none" w:sz="0" w:space="0" w:color="auto"/>
        <w:right w:val="none" w:sz="0" w:space="0" w:color="auto"/>
      </w:divBdr>
    </w:div>
    <w:div w:id="1255091258">
      <w:bodyDiv w:val="1"/>
      <w:marLeft w:val="0"/>
      <w:marRight w:val="0"/>
      <w:marTop w:val="0"/>
      <w:marBottom w:val="0"/>
      <w:divBdr>
        <w:top w:val="none" w:sz="0" w:space="0" w:color="auto"/>
        <w:left w:val="none" w:sz="0" w:space="0" w:color="auto"/>
        <w:bottom w:val="none" w:sz="0" w:space="0" w:color="auto"/>
        <w:right w:val="none" w:sz="0" w:space="0" w:color="auto"/>
      </w:divBdr>
    </w:div>
    <w:div w:id="1394766684">
      <w:bodyDiv w:val="1"/>
      <w:marLeft w:val="0"/>
      <w:marRight w:val="0"/>
      <w:marTop w:val="0"/>
      <w:marBottom w:val="0"/>
      <w:divBdr>
        <w:top w:val="none" w:sz="0" w:space="0" w:color="auto"/>
        <w:left w:val="none" w:sz="0" w:space="0" w:color="auto"/>
        <w:bottom w:val="none" w:sz="0" w:space="0" w:color="auto"/>
        <w:right w:val="none" w:sz="0" w:space="0" w:color="auto"/>
      </w:divBdr>
    </w:div>
    <w:div w:id="1633171001">
      <w:bodyDiv w:val="1"/>
      <w:marLeft w:val="0"/>
      <w:marRight w:val="0"/>
      <w:marTop w:val="0"/>
      <w:marBottom w:val="0"/>
      <w:divBdr>
        <w:top w:val="none" w:sz="0" w:space="0" w:color="auto"/>
        <w:left w:val="none" w:sz="0" w:space="0" w:color="auto"/>
        <w:bottom w:val="none" w:sz="0" w:space="0" w:color="auto"/>
        <w:right w:val="none" w:sz="0" w:space="0" w:color="auto"/>
      </w:divBdr>
    </w:div>
    <w:div w:id="1649356614">
      <w:bodyDiv w:val="1"/>
      <w:marLeft w:val="0"/>
      <w:marRight w:val="0"/>
      <w:marTop w:val="0"/>
      <w:marBottom w:val="0"/>
      <w:divBdr>
        <w:top w:val="none" w:sz="0" w:space="0" w:color="auto"/>
        <w:left w:val="none" w:sz="0" w:space="0" w:color="auto"/>
        <w:bottom w:val="none" w:sz="0" w:space="0" w:color="auto"/>
        <w:right w:val="none" w:sz="0" w:space="0" w:color="auto"/>
      </w:divBdr>
      <w:divsChild>
        <w:div w:id="134954975">
          <w:marLeft w:val="274"/>
          <w:marRight w:val="0"/>
          <w:marTop w:val="0"/>
          <w:marBottom w:val="0"/>
          <w:divBdr>
            <w:top w:val="none" w:sz="0" w:space="0" w:color="auto"/>
            <w:left w:val="none" w:sz="0" w:space="0" w:color="auto"/>
            <w:bottom w:val="none" w:sz="0" w:space="0" w:color="auto"/>
            <w:right w:val="none" w:sz="0" w:space="0" w:color="auto"/>
          </w:divBdr>
        </w:div>
      </w:divsChild>
    </w:div>
    <w:div w:id="1962413961">
      <w:bodyDiv w:val="1"/>
      <w:marLeft w:val="0"/>
      <w:marRight w:val="0"/>
      <w:marTop w:val="0"/>
      <w:marBottom w:val="0"/>
      <w:divBdr>
        <w:top w:val="none" w:sz="0" w:space="0" w:color="auto"/>
        <w:left w:val="none" w:sz="0" w:space="0" w:color="auto"/>
        <w:bottom w:val="none" w:sz="0" w:space="0" w:color="auto"/>
        <w:right w:val="none" w:sz="0" w:space="0" w:color="auto"/>
      </w:divBdr>
    </w:div>
    <w:div w:id="2099979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05D5CA54D086040AD9588318807D12A" ma:contentTypeVersion="14" ma:contentTypeDescription="Create a new document." ma:contentTypeScope="" ma:versionID="a7506c6e6bb771b2d8190ba56337bf39">
  <xsd:schema xmlns:xsd="http://www.w3.org/2001/XMLSchema" xmlns:xs="http://www.w3.org/2001/XMLSchema" xmlns:p="http://schemas.microsoft.com/office/2006/metadata/properties" xmlns:ns2="f0dadd96-bb02-43ff-b721-c5b7f234f31a" xmlns:ns3="baeaa786-ebd5-4f52-8cee-8fa081d737a1" targetNamespace="http://schemas.microsoft.com/office/2006/metadata/properties" ma:root="true" ma:fieldsID="9ed6f684648d9c8a5b429774f55190aa" ns2:_="" ns3:_="">
    <xsd:import namespace="f0dadd96-bb02-43ff-b721-c5b7f234f31a"/>
    <xsd:import namespace="baeaa786-ebd5-4f52-8cee-8fa081d737a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dadd96-bb02-43ff-b721-c5b7f234f3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eaa786-ebd5-4f52-8cee-8fa081d737a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ec8390a-f1c3-40b7-b7b1-bd6814995954}" ma:internalName="TaxCatchAll" ma:showField="CatchAllData" ma:web="baeaa786-ebd5-4f52-8cee-8fa081d737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baeaa786-ebd5-4f52-8cee-8fa081d737a1">
      <UserInfo>
        <DisplayName>zzAigner-Treworgy, Samantha L. (EEC)</DisplayName>
        <AccountId>30</AccountId>
        <AccountType/>
      </UserInfo>
      <UserInfo>
        <DisplayName>zzPremont, Catherine (EEC)</DisplayName>
        <AccountId>18</AccountId>
        <AccountType/>
      </UserInfo>
      <UserInfo>
        <DisplayName>DiLoreto Smith, Janis (EEC)</DisplayName>
        <AccountId>56</AccountId>
        <AccountType/>
      </UserInfo>
      <UserInfo>
        <DisplayName>Kershaw, Amy (EEC)</DisplayName>
        <AccountId>137</AccountId>
        <AccountType/>
      </UserInfo>
    </SharedWithUsers>
    <lcf76f155ced4ddcb4097134ff3c332f xmlns="f0dadd96-bb02-43ff-b721-c5b7f234f31a">
      <Terms xmlns="http://schemas.microsoft.com/office/infopath/2007/PartnerControls"/>
    </lcf76f155ced4ddcb4097134ff3c332f>
    <TaxCatchAll xmlns="baeaa786-ebd5-4f52-8cee-8fa081d737a1" xsi:nil="true"/>
  </documentManagement>
</p:properties>
</file>

<file path=customXml/itemProps1.xml><?xml version="1.0" encoding="utf-8"?>
<ds:datastoreItem xmlns:ds="http://schemas.openxmlformats.org/officeDocument/2006/customXml" ds:itemID="{3E708C75-5684-4D61-B229-0FB6B1EE4EF9}">
  <ds:schemaRefs>
    <ds:schemaRef ds:uri="http://schemas.openxmlformats.org/officeDocument/2006/bibliography"/>
  </ds:schemaRefs>
</ds:datastoreItem>
</file>

<file path=customXml/itemProps2.xml><?xml version="1.0" encoding="utf-8"?>
<ds:datastoreItem xmlns:ds="http://schemas.openxmlformats.org/officeDocument/2006/customXml" ds:itemID="{F4328C0C-7D1B-4848-8DD2-DBDC85CCD3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dadd96-bb02-43ff-b721-c5b7f234f31a"/>
    <ds:schemaRef ds:uri="baeaa786-ebd5-4f52-8cee-8fa081d737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1DA8B4-42BD-4439-BBBE-2F031A823EF5}">
  <ds:schemaRefs>
    <ds:schemaRef ds:uri="http://schemas.microsoft.com/sharepoint/v3/contenttype/forms"/>
  </ds:schemaRefs>
</ds:datastoreItem>
</file>

<file path=customXml/itemProps4.xml><?xml version="1.0" encoding="utf-8"?>
<ds:datastoreItem xmlns:ds="http://schemas.openxmlformats.org/officeDocument/2006/customXml" ds:itemID="{474578FF-F124-4760-A717-970B5CBDB526}">
  <ds:schemaRefs>
    <ds:schemaRef ds:uri="http://schemas.microsoft.com/office/2006/metadata/properties"/>
    <ds:schemaRef ds:uri="http://schemas.microsoft.com/office/infopath/2007/PartnerControls"/>
    <ds:schemaRef ds:uri="baeaa786-ebd5-4f52-8cee-8fa081d737a1"/>
    <ds:schemaRef ds:uri="f0dadd96-bb02-43ff-b721-c5b7f234f31a"/>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1</Pages>
  <Words>1885</Words>
  <Characters>10746</Characters>
  <Application>Microsoft Office Word</Application>
  <DocSecurity>4</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Executive Office of Education</Company>
  <LinksUpToDate>false</LinksUpToDate>
  <CharactersWithSpaces>12606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Hayes Lopez, Caroline (EEC)</dc:creator>
  <cp:keywords/>
  <cp:lastModifiedBy>Power, Chris (EEC)</cp:lastModifiedBy>
  <cp:revision>36</cp:revision>
  <dcterms:created xsi:type="dcterms:W3CDTF">2022-11-03T04:27:00Z</dcterms:created>
  <dcterms:modified xsi:type="dcterms:W3CDTF">2022-11-03T23:16:00Z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0x010100405D5CA54D086040AD9588318807D12A</vt:lpwstr>
  </property>
  <property fmtid="{D5CDD505-2E9C-101B-9397-08002B2CF9AE}" pid="3" name="MediaServiceImageTags">
    <vt:lpwstr/>
  </property>
</Properties>
</file>