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0750C" w14:textId="4C740E4D" w:rsidR="00E85BF7" w:rsidRDefault="0004249A" w:rsidP="0004249A">
      <w:pPr>
        <w:jc w:val="center"/>
      </w:pPr>
      <w:r>
        <w:t>FY24 P&amp;P Webinar Q&amp;A</w:t>
      </w:r>
    </w:p>
    <w:p w14:paraId="07E9373F" w14:textId="77777777" w:rsidR="0004249A" w:rsidRDefault="0004249A" w:rsidP="0004249A"/>
    <w:p w14:paraId="2DC2B9AE" w14:textId="5E14A3A0" w:rsidR="0004249A" w:rsidRPr="0004249A" w:rsidRDefault="0004249A" w:rsidP="0004249A">
      <w:pPr>
        <w:rPr>
          <w:u w:val="single"/>
        </w:rPr>
      </w:pPr>
      <w:r w:rsidRPr="67B33761">
        <w:rPr>
          <w:u w:val="single"/>
        </w:rPr>
        <w:t>Outcome Measurement Tool (OMT) &amp; Data Reporting</w:t>
      </w:r>
    </w:p>
    <w:p w14:paraId="298B1512" w14:textId="698E11A0" w:rsidR="0004249A" w:rsidRDefault="0004249A" w:rsidP="0004249A">
      <w:r w:rsidRPr="004F193C">
        <w:rPr>
          <w:b/>
          <w:bCs/>
        </w:rPr>
        <w:t>Q:</w:t>
      </w:r>
      <w:r>
        <w:t xml:space="preserve"> </w:t>
      </w:r>
      <w:r>
        <w:rPr>
          <w:rFonts w:ascii="Calibri" w:hAnsi="Calibri" w:cs="Calibri"/>
          <w:color w:val="444444"/>
          <w:shd w:val="clear" w:color="auto" w:fill="FFFFFF"/>
        </w:rPr>
        <w:t>With OMT Excel workbooks no longer required, could we still upload one as an option if we wanted to do so?</w:t>
      </w:r>
    </w:p>
    <w:p w14:paraId="6986E43B" w14:textId="0E39EF7E" w:rsidR="0004249A" w:rsidRDefault="0004249A" w:rsidP="0004249A">
      <w:pPr>
        <w:rPr>
          <w:rFonts w:ascii="Calibri" w:hAnsi="Calibri" w:cs="Calibri"/>
          <w:color w:val="444444"/>
          <w:shd w:val="clear" w:color="auto" w:fill="FFFFFF"/>
        </w:rPr>
      </w:pPr>
      <w:r w:rsidRPr="004F193C">
        <w:rPr>
          <w:b/>
          <w:bCs/>
        </w:rPr>
        <w:t>A:</w:t>
      </w:r>
      <w:r>
        <w:t xml:space="preserve"> </w:t>
      </w:r>
      <w:r w:rsidR="08B7B01B">
        <w:rPr>
          <w:rFonts w:ascii="Calibri" w:hAnsi="Calibri" w:cs="Calibri"/>
          <w:color w:val="444444"/>
          <w:shd w:val="clear" w:color="auto" w:fill="FFFFFF"/>
        </w:rPr>
        <w:t>For</w:t>
      </w:r>
      <w:r>
        <w:rPr>
          <w:rFonts w:ascii="Calibri" w:hAnsi="Calibri" w:cs="Calibri"/>
          <w:color w:val="444444"/>
          <w:shd w:val="clear" w:color="auto" w:fill="FFFFFF"/>
        </w:rPr>
        <w:t xml:space="preserve"> FY24</w:t>
      </w:r>
      <w:r w:rsidR="15EDF3D2">
        <w:rPr>
          <w:rFonts w:ascii="Calibri" w:hAnsi="Calibri" w:cs="Calibri"/>
          <w:color w:val="444444"/>
          <w:shd w:val="clear" w:color="auto" w:fill="FFFFFF"/>
        </w:rPr>
        <w:t xml:space="preserve"> OMT report</w:t>
      </w:r>
      <w:r w:rsidR="2D5A46A0">
        <w:rPr>
          <w:rFonts w:ascii="Calibri" w:hAnsi="Calibri" w:cs="Calibri"/>
          <w:color w:val="444444"/>
          <w:shd w:val="clear" w:color="auto" w:fill="FFFFFF"/>
        </w:rPr>
        <w:t>s</w:t>
      </w:r>
      <w:r>
        <w:rPr>
          <w:rFonts w:ascii="Calibri" w:hAnsi="Calibri" w:cs="Calibri"/>
          <w:color w:val="444444"/>
          <w:shd w:val="clear" w:color="auto" w:fill="FFFFFF"/>
        </w:rPr>
        <w:t xml:space="preserve">, VSS and SAFEPLAN programs will enter data </w:t>
      </w:r>
      <w:r w:rsidR="17797F30">
        <w:rPr>
          <w:rFonts w:ascii="Calibri" w:hAnsi="Calibri" w:cs="Calibri"/>
          <w:color w:val="444444"/>
          <w:shd w:val="clear" w:color="auto" w:fill="FFFFFF"/>
        </w:rPr>
        <w:t>directly</w:t>
      </w:r>
      <w:r>
        <w:rPr>
          <w:rFonts w:ascii="Calibri" w:hAnsi="Calibri" w:cs="Calibri"/>
          <w:color w:val="444444"/>
          <w:shd w:val="clear" w:color="auto" w:fill="FFFFFF"/>
        </w:rPr>
        <w:t xml:space="preserve"> into eGrants (instead of </w:t>
      </w:r>
      <w:r w:rsidR="4E7135AC">
        <w:rPr>
          <w:rFonts w:ascii="Calibri" w:hAnsi="Calibri" w:cs="Calibri"/>
          <w:color w:val="444444"/>
          <w:shd w:val="clear" w:color="auto" w:fill="FFFFFF"/>
        </w:rPr>
        <w:t xml:space="preserve">entering data into the OMT Excel </w:t>
      </w:r>
      <w:r>
        <w:rPr>
          <w:rFonts w:ascii="Calibri" w:hAnsi="Calibri" w:cs="Calibri"/>
          <w:color w:val="444444"/>
          <w:shd w:val="clear" w:color="auto" w:fill="FFFFFF"/>
        </w:rPr>
        <w:t>workbook</w:t>
      </w:r>
      <w:r w:rsidR="55D91210" w:rsidRPr="67B33761">
        <w:rPr>
          <w:rFonts w:ascii="Calibri" w:hAnsi="Calibri" w:cs="Calibri"/>
          <w:color w:val="444444"/>
        </w:rPr>
        <w:t xml:space="preserve"> and then uploading the Excel file to </w:t>
      </w:r>
      <w:r w:rsidR="55D91210">
        <w:rPr>
          <w:rFonts w:ascii="Calibri" w:hAnsi="Calibri" w:cs="Calibri"/>
          <w:color w:val="444444"/>
          <w:shd w:val="clear" w:color="auto" w:fill="FFFFFF"/>
        </w:rPr>
        <w:t>eGrants</w:t>
      </w:r>
      <w:r>
        <w:rPr>
          <w:rFonts w:ascii="Calibri" w:hAnsi="Calibri" w:cs="Calibri"/>
          <w:color w:val="444444"/>
          <w:shd w:val="clear" w:color="auto" w:fill="FFFFFF"/>
        </w:rPr>
        <w:t>).</w:t>
      </w:r>
      <w:r w:rsidR="7916DAC0">
        <w:rPr>
          <w:rFonts w:ascii="Calibri" w:hAnsi="Calibri" w:cs="Calibri"/>
          <w:color w:val="444444"/>
          <w:shd w:val="clear" w:color="auto" w:fill="FFFFFF"/>
        </w:rPr>
        <w:t xml:space="preserve"> The intention behind this change is to decrease upload errors and simplify the reporting process.</w:t>
      </w:r>
      <w:r w:rsidR="39150BF4" w:rsidRPr="67B33761">
        <w:rPr>
          <w:rFonts w:ascii="Calibri" w:hAnsi="Calibri" w:cs="Calibri"/>
          <w:color w:val="444444"/>
        </w:rPr>
        <w:t xml:space="preserve"> There will no longer be the option to upload the OMT Excel workbook to eGrants</w:t>
      </w:r>
      <w:r w:rsidR="39150BF4">
        <w:rPr>
          <w:rFonts w:ascii="Calibri" w:hAnsi="Calibri" w:cs="Calibri"/>
          <w:color w:val="444444"/>
          <w:shd w:val="clear" w:color="auto" w:fill="FFFFFF"/>
        </w:rPr>
        <w:t xml:space="preserve">. There is a copy of a blank </w:t>
      </w:r>
      <w:r w:rsidR="5E7F3A1A">
        <w:rPr>
          <w:rFonts w:ascii="Calibri" w:hAnsi="Calibri" w:cs="Calibri"/>
          <w:color w:val="444444"/>
          <w:shd w:val="clear" w:color="auto" w:fill="FFFFFF"/>
        </w:rPr>
        <w:t xml:space="preserve">and unlocked </w:t>
      </w:r>
      <w:r w:rsidR="39150BF4">
        <w:rPr>
          <w:rFonts w:ascii="Calibri" w:hAnsi="Calibri" w:cs="Calibri"/>
          <w:color w:val="444444"/>
          <w:shd w:val="clear" w:color="auto" w:fill="FFFFFF"/>
        </w:rPr>
        <w:t>OMT Excel wo</w:t>
      </w:r>
      <w:r w:rsidR="50A5CD5A">
        <w:rPr>
          <w:rFonts w:ascii="Calibri" w:hAnsi="Calibri" w:cs="Calibri"/>
          <w:color w:val="444444"/>
          <w:shd w:val="clear" w:color="auto" w:fill="FFFFFF"/>
        </w:rPr>
        <w:t xml:space="preserve">rkbook on MOVA’s website that </w:t>
      </w:r>
      <w:r w:rsidR="0589C8F8">
        <w:rPr>
          <w:rFonts w:ascii="Calibri" w:hAnsi="Calibri" w:cs="Calibri"/>
          <w:color w:val="444444"/>
          <w:shd w:val="clear" w:color="auto" w:fill="FFFFFF"/>
        </w:rPr>
        <w:t xml:space="preserve">can be used for tracking purposes, but using the workbook is completely optional. </w:t>
      </w:r>
    </w:p>
    <w:p w14:paraId="35237034" w14:textId="1CBFC731" w:rsidR="0004249A" w:rsidRDefault="0004249A" w:rsidP="0004249A">
      <w:pPr>
        <w:rPr>
          <w:rFonts w:ascii="Calibri" w:hAnsi="Calibri" w:cs="Calibri"/>
          <w:color w:val="444444"/>
          <w:shd w:val="clear" w:color="auto" w:fill="FFFFFF"/>
        </w:rPr>
      </w:pPr>
      <w:r w:rsidRPr="004F193C">
        <w:rPr>
          <w:rFonts w:ascii="Calibri" w:hAnsi="Calibri" w:cs="Calibri"/>
          <w:b/>
          <w:bCs/>
          <w:color w:val="444444"/>
          <w:shd w:val="clear" w:color="auto" w:fill="FFFFFF"/>
        </w:rPr>
        <w:t>Q:</w:t>
      </w:r>
      <w:r>
        <w:rPr>
          <w:rFonts w:ascii="Calibri" w:hAnsi="Calibri" w:cs="Calibri"/>
          <w:color w:val="444444"/>
          <w:shd w:val="clear" w:color="auto" w:fill="FFFFFF"/>
        </w:rPr>
        <w:t xml:space="preserve"> </w:t>
      </w:r>
      <w:r w:rsidRPr="02BDBD07">
        <w:rPr>
          <w:rFonts w:ascii="Calibri" w:hAnsi="Calibri" w:cs="Calibri"/>
          <w:color w:val="444444"/>
        </w:rPr>
        <w:t>Is it required that we use the Excel workbook</w:t>
      </w:r>
      <w:r w:rsidR="21FA4396" w:rsidRPr="02BDBD07">
        <w:rPr>
          <w:rFonts w:ascii="Calibri" w:hAnsi="Calibri" w:cs="Calibri"/>
          <w:color w:val="444444"/>
        </w:rPr>
        <w:t xml:space="preserve"> for OMT reports</w:t>
      </w:r>
      <w:r>
        <w:rPr>
          <w:rFonts w:ascii="Calibri" w:hAnsi="Calibri" w:cs="Calibri"/>
          <w:color w:val="444444"/>
          <w:shd w:val="clear" w:color="auto" w:fill="FFFFFF"/>
        </w:rPr>
        <w:t>?</w:t>
      </w:r>
    </w:p>
    <w:p w14:paraId="35CEBCAF" w14:textId="0FA1DDEF" w:rsidR="001B033D" w:rsidRDefault="001B033D" w:rsidP="67B33761">
      <w:pPr>
        <w:rPr>
          <w:rFonts w:ascii="Calibri" w:hAnsi="Calibri" w:cs="Calibri"/>
          <w:color w:val="444444"/>
        </w:rPr>
      </w:pPr>
      <w:r w:rsidRPr="004F193C">
        <w:rPr>
          <w:rFonts w:ascii="Calibri" w:hAnsi="Calibri" w:cs="Calibri"/>
          <w:b/>
          <w:bCs/>
          <w:color w:val="444444"/>
        </w:rPr>
        <w:t>A:</w:t>
      </w:r>
      <w:r w:rsidRPr="67B33761">
        <w:rPr>
          <w:rFonts w:ascii="Calibri" w:hAnsi="Calibri" w:cs="Calibri"/>
          <w:color w:val="444444"/>
        </w:rPr>
        <w:t xml:space="preserve"> </w:t>
      </w:r>
      <w:r w:rsidR="782FEA2D" w:rsidRPr="67B33761">
        <w:rPr>
          <w:rFonts w:ascii="Calibri" w:hAnsi="Calibri" w:cs="Calibri"/>
          <w:color w:val="444444"/>
        </w:rPr>
        <w:t>For</w:t>
      </w:r>
      <w:r w:rsidR="7A8B14A9" w:rsidRPr="67B33761">
        <w:rPr>
          <w:rFonts w:ascii="Calibri" w:hAnsi="Calibri" w:cs="Calibri"/>
          <w:color w:val="444444"/>
        </w:rPr>
        <w:t xml:space="preserve"> </w:t>
      </w:r>
      <w:r w:rsidR="005D3787" w:rsidRPr="67B33761">
        <w:rPr>
          <w:rFonts w:ascii="Calibri" w:hAnsi="Calibri" w:cs="Calibri"/>
          <w:color w:val="444444"/>
        </w:rPr>
        <w:t>FY24</w:t>
      </w:r>
      <w:r w:rsidR="2CB3876D" w:rsidRPr="67B33761">
        <w:rPr>
          <w:rFonts w:ascii="Calibri" w:hAnsi="Calibri" w:cs="Calibri"/>
          <w:color w:val="444444"/>
        </w:rPr>
        <w:t xml:space="preserve"> OMT reports</w:t>
      </w:r>
      <w:r w:rsidR="33A8A0BA" w:rsidRPr="67B33761">
        <w:rPr>
          <w:rFonts w:ascii="Calibri" w:hAnsi="Calibri" w:cs="Calibri"/>
          <w:color w:val="444444"/>
        </w:rPr>
        <w:t>,</w:t>
      </w:r>
      <w:r w:rsidR="005D3787" w:rsidRPr="67B33761">
        <w:rPr>
          <w:rFonts w:ascii="Calibri" w:hAnsi="Calibri" w:cs="Calibri"/>
          <w:color w:val="444444"/>
        </w:rPr>
        <w:t xml:space="preserve"> the Excel workbook will no longer be required</w:t>
      </w:r>
      <w:r w:rsidR="7D140AC9" w:rsidRPr="67B33761">
        <w:rPr>
          <w:rFonts w:ascii="Calibri" w:hAnsi="Calibri" w:cs="Calibri"/>
          <w:color w:val="444444"/>
        </w:rPr>
        <w:t xml:space="preserve"> for SAFEPLAN and VSS awards</w:t>
      </w:r>
      <w:r w:rsidR="005D3787" w:rsidRPr="67B33761">
        <w:rPr>
          <w:rFonts w:ascii="Calibri" w:hAnsi="Calibri" w:cs="Calibri"/>
          <w:color w:val="444444"/>
        </w:rPr>
        <w:t>.</w:t>
      </w:r>
      <w:r w:rsidR="3B507B7B" w:rsidRPr="67B33761">
        <w:rPr>
          <w:rFonts w:ascii="Calibri" w:hAnsi="Calibri" w:cs="Calibri"/>
          <w:color w:val="444444"/>
        </w:rPr>
        <w:t xml:space="preserve"> However, the OMT Excel workbook will continue to be required for Culturally Specific Victim Services (CSVS) Awards through FY24.</w:t>
      </w:r>
    </w:p>
    <w:p w14:paraId="19065FA3" w14:textId="406E00C9" w:rsidR="001B033D" w:rsidRDefault="005D3787" w:rsidP="0004249A">
      <w:pPr>
        <w:rPr>
          <w:rFonts w:ascii="Calibri" w:hAnsi="Calibri" w:cs="Calibri"/>
          <w:color w:val="444444"/>
          <w:shd w:val="clear" w:color="auto" w:fill="FFFFFF"/>
        </w:rPr>
      </w:pPr>
      <w:r w:rsidRPr="67B33761">
        <w:rPr>
          <w:rFonts w:ascii="Calibri" w:hAnsi="Calibri" w:cs="Calibri"/>
          <w:color w:val="444444"/>
        </w:rPr>
        <w:t xml:space="preserve">There is a blank, unlocked copy on our website </w:t>
      </w:r>
      <w:r w:rsidR="00DF6E77" w:rsidRPr="67B33761">
        <w:rPr>
          <w:rFonts w:ascii="Calibri" w:hAnsi="Calibri" w:cs="Calibri"/>
          <w:color w:val="444444"/>
        </w:rPr>
        <w:t xml:space="preserve">for internal </w:t>
      </w:r>
      <w:r w:rsidR="00FB537D" w:rsidRPr="67B33761">
        <w:rPr>
          <w:rFonts w:ascii="Calibri" w:hAnsi="Calibri" w:cs="Calibri"/>
          <w:color w:val="444444"/>
        </w:rPr>
        <w:t>use,</w:t>
      </w:r>
      <w:r w:rsidR="00DF6E77" w:rsidRPr="67B33761">
        <w:rPr>
          <w:rFonts w:ascii="Calibri" w:hAnsi="Calibri" w:cs="Calibri"/>
          <w:color w:val="444444"/>
        </w:rPr>
        <w:t xml:space="preserve"> but </w:t>
      </w:r>
      <w:r w:rsidR="00FB537D" w:rsidRPr="67B33761">
        <w:rPr>
          <w:rFonts w:ascii="Calibri" w:hAnsi="Calibri" w:cs="Calibri"/>
          <w:color w:val="444444"/>
        </w:rPr>
        <w:t xml:space="preserve">it will not be uploaded to eGrants. Data will be entered directly into the eGrants platform. </w:t>
      </w:r>
    </w:p>
    <w:p w14:paraId="5C654EC9" w14:textId="548C79EB" w:rsidR="0004249A" w:rsidRDefault="002219C4" w:rsidP="67B33761">
      <w:pPr>
        <w:rPr>
          <w:rFonts w:ascii="Calibri" w:hAnsi="Calibri" w:cs="Calibri"/>
          <w:color w:val="444444"/>
        </w:rPr>
      </w:pPr>
      <w:r w:rsidRPr="67B33761">
        <w:rPr>
          <w:rFonts w:ascii="Calibri" w:hAnsi="Calibri" w:cs="Calibri"/>
          <w:color w:val="444444"/>
        </w:rPr>
        <w:t xml:space="preserve">This change does not affect the </w:t>
      </w:r>
      <w:r w:rsidR="2D420A56" w:rsidRPr="67B33761">
        <w:rPr>
          <w:rFonts w:ascii="Calibri" w:hAnsi="Calibri" w:cs="Calibri"/>
          <w:color w:val="444444"/>
        </w:rPr>
        <w:t xml:space="preserve">OMT report for </w:t>
      </w:r>
      <w:r w:rsidRPr="67B33761">
        <w:rPr>
          <w:rFonts w:ascii="Calibri" w:hAnsi="Calibri" w:cs="Calibri"/>
          <w:color w:val="444444"/>
        </w:rPr>
        <w:t>last quarter of FY23</w:t>
      </w:r>
      <w:r w:rsidR="52182DCD" w:rsidRPr="67B33761">
        <w:rPr>
          <w:rFonts w:ascii="Calibri" w:hAnsi="Calibri" w:cs="Calibri"/>
          <w:color w:val="444444"/>
        </w:rPr>
        <w:t>,</w:t>
      </w:r>
      <w:r w:rsidRPr="67B33761">
        <w:rPr>
          <w:rFonts w:ascii="Calibri" w:hAnsi="Calibri" w:cs="Calibri"/>
          <w:color w:val="444444"/>
        </w:rPr>
        <w:t xml:space="preserve"> in which you will be uploading your Excel workbook for the last time</w:t>
      </w:r>
      <w:r w:rsidR="00880F7E" w:rsidRPr="67B33761">
        <w:rPr>
          <w:rFonts w:ascii="Calibri" w:hAnsi="Calibri" w:cs="Calibri"/>
          <w:color w:val="444444"/>
        </w:rPr>
        <w:t xml:space="preserve"> by July 30, 2023.</w:t>
      </w:r>
    </w:p>
    <w:p w14:paraId="68B07566" w14:textId="77777777" w:rsidR="004F193C" w:rsidRDefault="004F193C" w:rsidP="004F193C">
      <w:pPr>
        <w:rPr>
          <w:rFonts w:ascii="Calibri" w:hAnsi="Calibri" w:cs="Calibri"/>
          <w:color w:val="444444"/>
          <w:shd w:val="clear" w:color="auto" w:fill="FFFFFF"/>
        </w:rPr>
      </w:pPr>
      <w:r w:rsidRPr="004F193C">
        <w:rPr>
          <w:rFonts w:ascii="Calibri" w:hAnsi="Calibri" w:cs="Calibri"/>
          <w:b/>
          <w:bCs/>
          <w:color w:val="444444"/>
          <w:shd w:val="clear" w:color="auto" w:fill="FFFFFF"/>
        </w:rPr>
        <w:t>Q:</w:t>
      </w:r>
      <w:r>
        <w:rPr>
          <w:rFonts w:ascii="Calibri" w:hAnsi="Calibri" w:cs="Calibri"/>
          <w:color w:val="444444"/>
          <w:shd w:val="clear" w:color="auto" w:fill="FFFFFF"/>
        </w:rPr>
        <w:t xml:space="preserve"> When will the FY24 OMT Excel template be available?</w:t>
      </w:r>
    </w:p>
    <w:p w14:paraId="087ECD27" w14:textId="4BAD1D8A" w:rsidR="004F193C" w:rsidDel="001779F6" w:rsidRDefault="004F193C" w:rsidP="67B33761">
      <w:pPr>
        <w:rPr>
          <w:rFonts w:ascii="Calibri" w:hAnsi="Calibri" w:cs="Calibri"/>
          <w:color w:val="444444"/>
          <w:shd w:val="clear" w:color="auto" w:fill="FFFFFF"/>
        </w:rPr>
      </w:pPr>
      <w:r w:rsidRPr="004F193C">
        <w:rPr>
          <w:rFonts w:ascii="Calibri" w:hAnsi="Calibri" w:cs="Calibri"/>
          <w:b/>
          <w:bCs/>
          <w:color w:val="444444"/>
          <w:shd w:val="clear" w:color="auto" w:fill="FFFFFF"/>
        </w:rPr>
        <w:t>A:</w:t>
      </w:r>
      <w:r>
        <w:rPr>
          <w:rFonts w:ascii="Calibri" w:hAnsi="Calibri" w:cs="Calibri"/>
          <w:color w:val="444444"/>
          <w:shd w:val="clear" w:color="auto" w:fill="FFFFFF"/>
        </w:rPr>
        <w:t xml:space="preserve"> For all programs that submit the </w:t>
      </w:r>
      <w:r w:rsidRPr="67B33761">
        <w:rPr>
          <w:rFonts w:ascii="Calibri" w:hAnsi="Calibri" w:cs="Calibri"/>
          <w:color w:val="444444"/>
        </w:rPr>
        <w:t>OMT via eGrants</w:t>
      </w:r>
      <w:r>
        <w:rPr>
          <w:rFonts w:ascii="Calibri" w:hAnsi="Calibri" w:cs="Calibri"/>
          <w:color w:val="444444"/>
          <w:shd w:val="clear" w:color="auto" w:fill="FFFFFF"/>
        </w:rPr>
        <w:t>, the Excel workbook is not necessary for FY24. However, if you would like to use it for internal data collection, a blank, unlocked copy is available on our website. There are no changes to the data that you will be collecting and reporting for the FY24 award cycle.</w:t>
      </w:r>
    </w:p>
    <w:p w14:paraId="135A8E5C" w14:textId="1A3BC075" w:rsidR="0004249A" w:rsidRPr="004F193C" w:rsidRDefault="001779F6" w:rsidP="0004249A">
      <w:r w:rsidRPr="004F193C">
        <w:rPr>
          <w:b/>
          <w:bCs/>
        </w:rPr>
        <w:t>Q:</w:t>
      </w:r>
      <w:r>
        <w:t xml:space="preserve"> </w:t>
      </w:r>
      <w:r w:rsidRPr="67B33761">
        <w:rPr>
          <w:rFonts w:ascii="Calibri" w:hAnsi="Calibri" w:cs="Calibri"/>
          <w:color w:val="000000" w:themeColor="text1"/>
        </w:rPr>
        <w:t>Will we be able to export our OMT data from eGrants</w:t>
      </w:r>
      <w:r>
        <w:rPr>
          <w:rFonts w:ascii="Calibri" w:hAnsi="Calibri" w:cs="Calibri"/>
          <w:color w:val="000000"/>
          <w:shd w:val="clear" w:color="auto" w:fill="FFFFFF"/>
        </w:rPr>
        <w:t xml:space="preserve"> in a format we can work with and not just a PDF printout of the forms?</w:t>
      </w:r>
      <w:r w:rsidR="0004249A">
        <w:br/>
      </w:r>
      <w:r w:rsidR="0004249A" w:rsidRPr="004F193C">
        <w:rPr>
          <w:rFonts w:ascii="Calibri" w:hAnsi="Calibri" w:cs="Calibri"/>
          <w:b/>
          <w:bCs/>
          <w:color w:val="444444"/>
        </w:rPr>
        <w:t>A:</w:t>
      </w:r>
      <w:r w:rsidR="0004249A" w:rsidRPr="67B33761">
        <w:rPr>
          <w:rFonts w:ascii="Calibri" w:hAnsi="Calibri" w:cs="Calibri"/>
          <w:color w:val="444444"/>
        </w:rPr>
        <w:t xml:space="preserve"> We are still finalizing the FY24 OMT process </w:t>
      </w:r>
      <w:r w:rsidR="10E50DEF">
        <w:t xml:space="preserve">and will look into how OMT reports can be exported and saved. We will continue to share any eGrants updates as they develop. </w:t>
      </w:r>
    </w:p>
    <w:p w14:paraId="67EE1B54" w14:textId="2A85716B" w:rsidR="0004249A" w:rsidRDefault="0004249A" w:rsidP="0004249A">
      <w:pPr>
        <w:rPr>
          <w:rFonts w:ascii="Calibri" w:hAnsi="Calibri" w:cs="Calibri"/>
          <w:color w:val="444444"/>
          <w:shd w:val="clear" w:color="auto" w:fill="FFFFFF"/>
        </w:rPr>
      </w:pPr>
      <w:r w:rsidRPr="004F193C">
        <w:rPr>
          <w:rFonts w:ascii="Calibri" w:hAnsi="Calibri" w:cs="Calibri"/>
          <w:b/>
          <w:bCs/>
          <w:color w:val="444444"/>
          <w:shd w:val="clear" w:color="auto" w:fill="FFFFFF"/>
        </w:rPr>
        <w:t>Q:</w:t>
      </w:r>
      <w:r>
        <w:rPr>
          <w:rFonts w:ascii="Calibri" w:hAnsi="Calibri" w:cs="Calibri"/>
          <w:color w:val="444444"/>
          <w:shd w:val="clear" w:color="auto" w:fill="FFFFFF"/>
        </w:rPr>
        <w:t xml:space="preserve"> Did I understand correctly that all contracts will have one OMT? Does that include SAFEPLAN along with VSS?</w:t>
      </w:r>
    </w:p>
    <w:p w14:paraId="12EE4C86" w14:textId="5185D79B" w:rsidR="0004249A" w:rsidRDefault="0004249A" w:rsidP="0004249A">
      <w:pPr>
        <w:rPr>
          <w:rFonts w:ascii="Calibri" w:hAnsi="Calibri" w:cs="Calibri"/>
          <w:color w:val="444444"/>
          <w:shd w:val="clear" w:color="auto" w:fill="FFFFFF"/>
        </w:rPr>
      </w:pPr>
      <w:r w:rsidRPr="004F193C">
        <w:rPr>
          <w:rFonts w:ascii="Calibri" w:hAnsi="Calibri" w:cs="Calibri"/>
          <w:b/>
          <w:bCs/>
          <w:color w:val="444444"/>
          <w:shd w:val="clear" w:color="auto" w:fill="FFFFFF"/>
        </w:rPr>
        <w:t>A:</w:t>
      </w:r>
      <w:r>
        <w:rPr>
          <w:rFonts w:ascii="Calibri" w:hAnsi="Calibri" w:cs="Calibri"/>
          <w:color w:val="444444"/>
          <w:shd w:val="clear" w:color="auto" w:fill="FFFFFF"/>
        </w:rPr>
        <w:t xml:space="preserve"> You will complete </w:t>
      </w:r>
      <w:r w:rsidR="006373DD">
        <w:rPr>
          <w:rFonts w:ascii="Calibri" w:hAnsi="Calibri" w:cs="Calibri"/>
          <w:color w:val="444444"/>
          <w:shd w:val="clear" w:color="auto" w:fill="FFFFFF"/>
        </w:rPr>
        <w:t>one</w:t>
      </w:r>
      <w:r>
        <w:rPr>
          <w:rFonts w:ascii="Calibri" w:hAnsi="Calibri" w:cs="Calibri"/>
          <w:color w:val="444444"/>
          <w:shd w:val="clear" w:color="auto" w:fill="FFFFFF"/>
        </w:rPr>
        <w:t xml:space="preserve"> OMT per contract. If you have a VSS contract and a SAFEPLAN contract, you will need to submit an OMT for each.</w:t>
      </w:r>
    </w:p>
    <w:p w14:paraId="1B43A5E6" w14:textId="6C42DA24" w:rsidR="0004249A" w:rsidRDefault="0004249A" w:rsidP="0004249A">
      <w:pPr>
        <w:rPr>
          <w:rFonts w:ascii="Calibri" w:hAnsi="Calibri" w:cs="Calibri"/>
          <w:color w:val="444444"/>
          <w:shd w:val="clear" w:color="auto" w:fill="FFFFFF"/>
        </w:rPr>
      </w:pPr>
      <w:r w:rsidRPr="004F193C">
        <w:rPr>
          <w:rFonts w:ascii="Calibri" w:hAnsi="Calibri" w:cs="Calibri"/>
          <w:b/>
          <w:bCs/>
          <w:color w:val="444444"/>
          <w:shd w:val="clear" w:color="auto" w:fill="FFFFFF"/>
        </w:rPr>
        <w:t>Q:</w:t>
      </w:r>
      <w:r>
        <w:rPr>
          <w:rFonts w:ascii="Calibri" w:hAnsi="Calibri" w:cs="Calibri"/>
          <w:color w:val="444444"/>
          <w:shd w:val="clear" w:color="auto" w:fill="FFFFFF"/>
        </w:rPr>
        <w:t xml:space="preserve"> Do we need to report our data for each funding stream in the OMT?</w:t>
      </w:r>
    </w:p>
    <w:p w14:paraId="6D3B5A16" w14:textId="727E9461" w:rsidR="0004249A" w:rsidRDefault="0004249A" w:rsidP="0004249A">
      <w:pPr>
        <w:rPr>
          <w:rFonts w:ascii="Calibri" w:hAnsi="Calibri" w:cs="Calibri"/>
          <w:color w:val="444444"/>
          <w:shd w:val="clear" w:color="auto" w:fill="FFFFFF"/>
        </w:rPr>
      </w:pPr>
      <w:r w:rsidRPr="004F193C">
        <w:rPr>
          <w:rFonts w:ascii="Calibri" w:hAnsi="Calibri" w:cs="Calibri"/>
          <w:b/>
          <w:bCs/>
          <w:color w:val="444444"/>
        </w:rPr>
        <w:t>A:</w:t>
      </w:r>
      <w:r w:rsidRPr="67B33761">
        <w:rPr>
          <w:rFonts w:ascii="Calibri" w:hAnsi="Calibri" w:cs="Calibri"/>
          <w:color w:val="444444"/>
        </w:rPr>
        <w:t xml:space="preserve"> No</w:t>
      </w:r>
      <w:r w:rsidR="1EB1FB2E" w:rsidRPr="67B33761">
        <w:rPr>
          <w:rFonts w:ascii="Calibri" w:hAnsi="Calibri" w:cs="Calibri"/>
          <w:color w:val="444444"/>
        </w:rPr>
        <w:t>.</w:t>
      </w:r>
      <w:r>
        <w:rPr>
          <w:rFonts w:ascii="Calibri" w:hAnsi="Calibri" w:cs="Calibri"/>
          <w:color w:val="444444"/>
          <w:shd w:val="clear" w:color="auto" w:fill="FFFFFF"/>
        </w:rPr>
        <w:t xml:space="preserve"> You will report your VSS </w:t>
      </w:r>
      <w:r w:rsidR="00C9746C">
        <w:rPr>
          <w:rFonts w:ascii="Calibri" w:hAnsi="Calibri" w:cs="Calibri"/>
          <w:color w:val="444444"/>
          <w:shd w:val="clear" w:color="auto" w:fill="FFFFFF"/>
        </w:rPr>
        <w:t xml:space="preserve">or SAFEPLAN </w:t>
      </w:r>
      <w:r>
        <w:rPr>
          <w:rFonts w:ascii="Calibri" w:hAnsi="Calibri" w:cs="Calibri"/>
          <w:color w:val="444444"/>
          <w:shd w:val="clear" w:color="auto" w:fill="FFFFFF"/>
        </w:rPr>
        <w:t>data as one regardless of the funding stream(s) allocated to you</w:t>
      </w:r>
      <w:r w:rsidR="00C9746C">
        <w:rPr>
          <w:rFonts w:ascii="Calibri" w:hAnsi="Calibri" w:cs="Calibri"/>
          <w:color w:val="444444"/>
          <w:shd w:val="clear" w:color="auto" w:fill="FFFFFF"/>
        </w:rPr>
        <w:t>r</w:t>
      </w:r>
      <w:r>
        <w:rPr>
          <w:rFonts w:ascii="Calibri" w:hAnsi="Calibri" w:cs="Calibri"/>
          <w:color w:val="444444"/>
          <w:shd w:val="clear" w:color="auto" w:fill="FFFFFF"/>
        </w:rPr>
        <w:t xml:space="preserve"> </w:t>
      </w:r>
      <w:r w:rsidR="00C9746C">
        <w:rPr>
          <w:rFonts w:ascii="Calibri" w:hAnsi="Calibri" w:cs="Calibri"/>
          <w:color w:val="444444"/>
          <w:shd w:val="clear" w:color="auto" w:fill="FFFFFF"/>
        </w:rPr>
        <w:t>FY24 award</w:t>
      </w:r>
      <w:r>
        <w:rPr>
          <w:rFonts w:ascii="Calibri" w:hAnsi="Calibri" w:cs="Calibri"/>
          <w:color w:val="444444"/>
          <w:shd w:val="clear" w:color="auto" w:fill="FFFFFF"/>
        </w:rPr>
        <w:t>.</w:t>
      </w:r>
      <w:r w:rsidR="0059782F">
        <w:rPr>
          <w:rFonts w:ascii="Calibri" w:hAnsi="Calibri" w:cs="Calibri"/>
          <w:color w:val="444444"/>
          <w:shd w:val="clear" w:color="auto" w:fill="FFFFFF"/>
        </w:rPr>
        <w:t xml:space="preserve"> </w:t>
      </w:r>
      <w:r w:rsidR="002318B0">
        <w:rPr>
          <w:rFonts w:ascii="Calibri" w:hAnsi="Calibri" w:cs="Calibri"/>
          <w:color w:val="444444"/>
          <w:shd w:val="clear" w:color="auto" w:fill="FFFFFF"/>
        </w:rPr>
        <w:t>You will collect and report your data in the same way as previous f</w:t>
      </w:r>
      <w:r w:rsidR="0086295A">
        <w:rPr>
          <w:rFonts w:ascii="Calibri" w:hAnsi="Calibri" w:cs="Calibri"/>
          <w:color w:val="444444"/>
          <w:shd w:val="clear" w:color="auto" w:fill="FFFFFF"/>
        </w:rPr>
        <w:t xml:space="preserve">iscal years </w:t>
      </w:r>
      <w:r w:rsidR="002318B0">
        <w:rPr>
          <w:rFonts w:ascii="Calibri" w:hAnsi="Calibri" w:cs="Calibri"/>
          <w:color w:val="444444"/>
          <w:shd w:val="clear" w:color="auto" w:fill="FFFFFF"/>
        </w:rPr>
        <w:t>regardless of funding stream.</w:t>
      </w:r>
    </w:p>
    <w:p w14:paraId="7AF1B431" w14:textId="05B6CDB7" w:rsidR="0004249A" w:rsidRDefault="0004249A" w:rsidP="0004249A">
      <w:pPr>
        <w:rPr>
          <w:rFonts w:ascii="Calibri" w:hAnsi="Calibri" w:cs="Calibri"/>
          <w:color w:val="444444"/>
          <w:shd w:val="clear" w:color="auto" w:fill="FFFFFF"/>
        </w:rPr>
      </w:pPr>
      <w:r w:rsidRPr="004F193C">
        <w:rPr>
          <w:rFonts w:ascii="Calibri" w:hAnsi="Calibri" w:cs="Calibri"/>
          <w:b/>
          <w:bCs/>
          <w:color w:val="444444"/>
          <w:shd w:val="clear" w:color="auto" w:fill="FFFFFF"/>
        </w:rPr>
        <w:lastRenderedPageBreak/>
        <w:t>Q:</w:t>
      </w:r>
      <w:r>
        <w:rPr>
          <w:rFonts w:ascii="Calibri" w:hAnsi="Calibri" w:cs="Calibri"/>
          <w:color w:val="444444"/>
          <w:shd w:val="clear" w:color="auto" w:fill="FFFFFF"/>
        </w:rPr>
        <w:t xml:space="preserve"> The OMT Data Tracker on your website is for FY23 and only covers Demographics. When will the FY24 version be available?</w:t>
      </w:r>
    </w:p>
    <w:p w14:paraId="48106583" w14:textId="07927F5B" w:rsidR="0004249A" w:rsidDel="00892D6B" w:rsidRDefault="0004249A" w:rsidP="0004249A">
      <w:pPr>
        <w:rPr>
          <w:rFonts w:ascii="Calibri" w:hAnsi="Calibri" w:cs="Calibri"/>
          <w:color w:val="444444"/>
          <w:shd w:val="clear" w:color="auto" w:fill="FFFFFF"/>
        </w:rPr>
      </w:pPr>
      <w:r w:rsidRPr="004F193C">
        <w:rPr>
          <w:rFonts w:ascii="Calibri" w:hAnsi="Calibri" w:cs="Calibri"/>
          <w:b/>
          <w:bCs/>
          <w:color w:val="444444"/>
          <w:shd w:val="clear" w:color="auto" w:fill="FFFFFF"/>
        </w:rPr>
        <w:t>A:</w:t>
      </w:r>
      <w:r>
        <w:rPr>
          <w:rFonts w:ascii="Calibri" w:hAnsi="Calibri" w:cs="Calibri"/>
          <w:color w:val="444444"/>
          <w:shd w:val="clear" w:color="auto" w:fill="FFFFFF"/>
        </w:rPr>
        <w:t xml:space="preserve"> The FY24 OMT Data Tracker </w:t>
      </w:r>
      <w:r w:rsidR="00FA2B3A">
        <w:rPr>
          <w:rFonts w:ascii="Calibri" w:hAnsi="Calibri" w:cs="Calibri"/>
          <w:color w:val="444444"/>
          <w:shd w:val="clear" w:color="auto" w:fill="FFFFFF"/>
        </w:rPr>
        <w:t xml:space="preserve">is now available on </w:t>
      </w:r>
      <w:r w:rsidR="00892D6B">
        <w:rPr>
          <w:rFonts w:ascii="Calibri" w:hAnsi="Calibri" w:cs="Calibri"/>
          <w:color w:val="444444"/>
          <w:shd w:val="clear" w:color="auto" w:fill="FFFFFF"/>
        </w:rPr>
        <w:t>MOVA’s</w:t>
      </w:r>
      <w:r w:rsidR="00FA2B3A">
        <w:rPr>
          <w:rFonts w:ascii="Calibri" w:hAnsi="Calibri" w:cs="Calibri"/>
          <w:color w:val="444444"/>
          <w:shd w:val="clear" w:color="auto" w:fill="FFFFFF"/>
        </w:rPr>
        <w:t xml:space="preserve"> website. </w:t>
      </w:r>
    </w:p>
    <w:p w14:paraId="528979DE" w14:textId="77777777" w:rsidR="0004249A" w:rsidRDefault="0004249A" w:rsidP="0004249A">
      <w:pPr>
        <w:rPr>
          <w:rFonts w:ascii="Calibri" w:hAnsi="Calibri" w:cs="Calibri"/>
          <w:color w:val="444444"/>
          <w:shd w:val="clear" w:color="auto" w:fill="FFFFFF"/>
        </w:rPr>
      </w:pPr>
    </w:p>
    <w:p w14:paraId="0BA7A2C5" w14:textId="59773DDE" w:rsidR="0004249A" w:rsidRPr="0004249A" w:rsidRDefault="0004249A" w:rsidP="0004249A">
      <w:pPr>
        <w:rPr>
          <w:u w:val="single"/>
        </w:rPr>
      </w:pPr>
      <w:r w:rsidRPr="67B33761">
        <w:rPr>
          <w:u w:val="single"/>
        </w:rPr>
        <w:t>Funding Allocations</w:t>
      </w:r>
    </w:p>
    <w:p w14:paraId="4C166310" w14:textId="3B3AA68D" w:rsidR="0004249A" w:rsidRDefault="0004249A" w:rsidP="0004249A">
      <w:pPr>
        <w:rPr>
          <w:rFonts w:ascii="Calibri" w:hAnsi="Calibri" w:cs="Calibri"/>
          <w:color w:val="444444"/>
          <w:shd w:val="clear" w:color="auto" w:fill="FFFFFF"/>
        </w:rPr>
      </w:pPr>
      <w:r w:rsidRPr="004F193C">
        <w:rPr>
          <w:rFonts w:ascii="Calibri" w:hAnsi="Calibri" w:cs="Calibri"/>
          <w:b/>
          <w:bCs/>
          <w:color w:val="444444"/>
          <w:shd w:val="clear" w:color="auto" w:fill="FFFFFF"/>
        </w:rPr>
        <w:t>Q:</w:t>
      </w:r>
      <w:r>
        <w:rPr>
          <w:rFonts w:ascii="Calibri" w:hAnsi="Calibri" w:cs="Calibri"/>
          <w:color w:val="444444"/>
          <w:shd w:val="clear" w:color="auto" w:fill="FFFFFF"/>
        </w:rPr>
        <w:t xml:space="preserve"> We are funded by VIA 2019-V2-GX-0025--is that ARPA? Also, how do we know which funding sources should be allocated for which expenses e.g. personnel?</w:t>
      </w:r>
    </w:p>
    <w:p w14:paraId="536DF4B8" w14:textId="443A7AAA" w:rsidR="0004249A" w:rsidRDefault="0004249A" w:rsidP="0004249A">
      <w:pPr>
        <w:rPr>
          <w:rFonts w:ascii="Calibri" w:hAnsi="Calibri" w:cs="Calibri"/>
          <w:color w:val="444444"/>
          <w:shd w:val="clear" w:color="auto" w:fill="FFFFFF"/>
        </w:rPr>
      </w:pPr>
      <w:r w:rsidRPr="004F193C">
        <w:rPr>
          <w:rFonts w:ascii="Calibri" w:hAnsi="Calibri" w:cs="Calibri"/>
          <w:b/>
          <w:bCs/>
          <w:color w:val="444444"/>
          <w:shd w:val="clear" w:color="auto" w:fill="FFFFFF"/>
        </w:rPr>
        <w:t>A:</w:t>
      </w:r>
      <w:r>
        <w:rPr>
          <w:rFonts w:ascii="Calibri" w:hAnsi="Calibri" w:cs="Calibri"/>
          <w:color w:val="444444"/>
          <w:shd w:val="clear" w:color="auto" w:fill="FFFFFF"/>
        </w:rPr>
        <w:t xml:space="preserve"> That funding number is for the VOCA19 award, not ARPA, and MOVA will not be using the VOCA19 award </w:t>
      </w:r>
      <w:r w:rsidR="00237C83">
        <w:rPr>
          <w:rFonts w:ascii="Calibri" w:hAnsi="Calibri" w:cs="Calibri"/>
          <w:color w:val="444444"/>
          <w:shd w:val="clear" w:color="auto" w:fill="FFFFFF"/>
        </w:rPr>
        <w:t>to support</w:t>
      </w:r>
      <w:r>
        <w:rPr>
          <w:rFonts w:ascii="Calibri" w:hAnsi="Calibri" w:cs="Calibri"/>
          <w:color w:val="444444"/>
          <w:shd w:val="clear" w:color="auto" w:fill="FFFFFF"/>
        </w:rPr>
        <w:t xml:space="preserve"> FY24</w:t>
      </w:r>
      <w:r w:rsidR="00237C83">
        <w:rPr>
          <w:rFonts w:ascii="Calibri" w:hAnsi="Calibri" w:cs="Calibri"/>
          <w:color w:val="444444"/>
          <w:shd w:val="clear" w:color="auto" w:fill="FFFFFF"/>
        </w:rPr>
        <w:t xml:space="preserve"> awards</w:t>
      </w:r>
      <w:r>
        <w:rPr>
          <w:rFonts w:ascii="Calibri" w:hAnsi="Calibri" w:cs="Calibri"/>
          <w:color w:val="444444"/>
          <w:shd w:val="clear" w:color="auto" w:fill="FFFFFF"/>
        </w:rPr>
        <w:t>; please ensure that you are looking at the Award Letter Addendum (for VSS and SAFEPLAN) or Award Letter (CSVS) for your correct funding stream. If you only have one funding allocation listed, that is the one to use. If you have multiple listed and would like to strategize with MOVA, please reach out to your Program Coordinator for program-specific guidance.</w:t>
      </w:r>
    </w:p>
    <w:p w14:paraId="3409133B" w14:textId="674E9FD3" w:rsidR="0004249A" w:rsidRDefault="0004249A" w:rsidP="0004249A">
      <w:pPr>
        <w:rPr>
          <w:rFonts w:ascii="Calibri" w:hAnsi="Calibri" w:cs="Calibri"/>
          <w:color w:val="444444"/>
          <w:shd w:val="clear" w:color="auto" w:fill="FFFFFF"/>
        </w:rPr>
      </w:pPr>
      <w:r w:rsidRPr="004F193C">
        <w:rPr>
          <w:rFonts w:ascii="Calibri" w:hAnsi="Calibri" w:cs="Calibri"/>
          <w:b/>
          <w:bCs/>
          <w:color w:val="444444"/>
          <w:shd w:val="clear" w:color="auto" w:fill="FFFFFF"/>
        </w:rPr>
        <w:t>Q:</w:t>
      </w:r>
      <w:r w:rsidRPr="0004249A">
        <w:rPr>
          <w:rFonts w:ascii="Calibri" w:hAnsi="Calibri" w:cs="Calibri"/>
          <w:color w:val="444444"/>
          <w:shd w:val="clear" w:color="auto" w:fill="FFFFFF"/>
        </w:rPr>
        <w:t xml:space="preserve"> </w:t>
      </w:r>
      <w:r>
        <w:rPr>
          <w:rFonts w:ascii="Calibri" w:hAnsi="Calibri" w:cs="Calibri"/>
          <w:color w:val="444444"/>
          <w:shd w:val="clear" w:color="auto" w:fill="FFFFFF"/>
        </w:rPr>
        <w:t xml:space="preserve">Where in the Award Letter do I find which funding stream(s) we have? </w:t>
      </w:r>
      <w:r w:rsidRPr="67B33761">
        <w:rPr>
          <w:rFonts w:ascii="Calibri" w:hAnsi="Calibri" w:cs="Calibri"/>
          <w:color w:val="444444"/>
        </w:rPr>
        <w:t>Is this found in eGrants</w:t>
      </w:r>
      <w:r>
        <w:rPr>
          <w:rFonts w:ascii="Calibri" w:hAnsi="Calibri" w:cs="Calibri"/>
          <w:color w:val="444444"/>
          <w:shd w:val="clear" w:color="auto" w:fill="FFFFFF"/>
        </w:rPr>
        <w:t>?</w:t>
      </w:r>
    </w:p>
    <w:p w14:paraId="4CE52B72" w14:textId="324D9B3F" w:rsidR="0004249A" w:rsidRDefault="0004249A" w:rsidP="0004249A">
      <w:pPr>
        <w:rPr>
          <w:rFonts w:ascii="Calibri" w:hAnsi="Calibri" w:cs="Calibri"/>
          <w:color w:val="444444"/>
          <w:shd w:val="clear" w:color="auto" w:fill="FFFFFF"/>
        </w:rPr>
      </w:pPr>
      <w:r w:rsidRPr="004F193C">
        <w:rPr>
          <w:rFonts w:ascii="Calibri" w:hAnsi="Calibri" w:cs="Calibri"/>
          <w:b/>
          <w:bCs/>
          <w:color w:val="444444"/>
          <w:shd w:val="clear" w:color="auto" w:fill="FFFFFF"/>
        </w:rPr>
        <w:t>A:</w:t>
      </w:r>
      <w:r>
        <w:rPr>
          <w:rFonts w:ascii="Calibri" w:hAnsi="Calibri" w:cs="Calibri"/>
          <w:color w:val="444444"/>
          <w:shd w:val="clear" w:color="auto" w:fill="FFFFFF"/>
        </w:rPr>
        <w:t xml:space="preserve"> VSS and SAFEPLAN programs will find their funding streams in the Award Letter </w:t>
      </w:r>
      <w:r w:rsidRPr="67B33761">
        <w:rPr>
          <w:rFonts w:ascii="Calibri" w:hAnsi="Calibri" w:cs="Calibri"/>
          <w:i/>
          <w:iCs/>
          <w:color w:val="444444"/>
          <w:shd w:val="clear" w:color="auto" w:fill="FFFFFF"/>
        </w:rPr>
        <w:t>Addendum</w:t>
      </w:r>
      <w:r>
        <w:rPr>
          <w:rFonts w:ascii="Calibri" w:hAnsi="Calibri" w:cs="Calibri"/>
          <w:color w:val="444444"/>
          <w:shd w:val="clear" w:color="auto" w:fill="FFFFFF"/>
        </w:rPr>
        <w:t xml:space="preserve">, which was sent via email in June/July, </w:t>
      </w:r>
      <w:r w:rsidRPr="67B33761">
        <w:rPr>
          <w:rFonts w:ascii="Calibri" w:hAnsi="Calibri" w:cs="Calibri"/>
          <w:i/>
          <w:iCs/>
          <w:color w:val="444444"/>
          <w:shd w:val="clear" w:color="auto" w:fill="FFFFFF"/>
        </w:rPr>
        <w:t xml:space="preserve">not </w:t>
      </w:r>
      <w:r>
        <w:rPr>
          <w:rFonts w:ascii="Calibri" w:hAnsi="Calibri" w:cs="Calibri"/>
          <w:color w:val="444444"/>
          <w:shd w:val="clear" w:color="auto" w:fill="FFFFFF"/>
        </w:rPr>
        <w:t>the Award Letter. Only CSVS programs will find their funding allocations in their Award Letters.</w:t>
      </w:r>
      <w:r w:rsidR="004F193C">
        <w:rPr>
          <w:rFonts w:ascii="Calibri" w:hAnsi="Calibri" w:cs="Calibri"/>
          <w:color w:val="444444"/>
          <w:shd w:val="clear" w:color="auto" w:fill="FFFFFF"/>
        </w:rPr>
        <w:t xml:space="preserve"> Your specific funding allocations for the entirety of the award will </w:t>
      </w:r>
      <w:r w:rsidR="004F193C">
        <w:rPr>
          <w:rFonts w:ascii="Calibri" w:hAnsi="Calibri" w:cs="Calibri"/>
          <w:i/>
          <w:iCs/>
          <w:color w:val="444444"/>
          <w:shd w:val="clear" w:color="auto" w:fill="FFFFFF"/>
        </w:rPr>
        <w:t xml:space="preserve">not </w:t>
      </w:r>
      <w:r w:rsidR="004F193C">
        <w:rPr>
          <w:rFonts w:ascii="Calibri" w:hAnsi="Calibri" w:cs="Calibri"/>
          <w:color w:val="444444"/>
          <w:shd w:val="clear" w:color="auto" w:fill="FFFFFF"/>
        </w:rPr>
        <w:t>be found in eGrants.</w:t>
      </w:r>
    </w:p>
    <w:p w14:paraId="0F34A1B9" w14:textId="396239E0" w:rsidR="0004249A" w:rsidRDefault="0004249A" w:rsidP="0004249A">
      <w:pPr>
        <w:rPr>
          <w:rFonts w:ascii="Calibri" w:hAnsi="Calibri" w:cs="Calibri"/>
          <w:color w:val="444444"/>
          <w:shd w:val="clear" w:color="auto" w:fill="FFFFFF"/>
        </w:rPr>
      </w:pPr>
      <w:r w:rsidRPr="004F193C">
        <w:rPr>
          <w:rFonts w:ascii="Calibri" w:hAnsi="Calibri" w:cs="Calibri"/>
          <w:b/>
          <w:bCs/>
          <w:color w:val="444444"/>
          <w:shd w:val="clear" w:color="auto" w:fill="FFFFFF"/>
        </w:rPr>
        <w:t>Q:</w:t>
      </w:r>
      <w:r w:rsidRPr="0004249A">
        <w:rPr>
          <w:rFonts w:ascii="Calibri" w:hAnsi="Calibri" w:cs="Calibri"/>
          <w:color w:val="444444"/>
          <w:shd w:val="clear" w:color="auto" w:fill="FFFFFF"/>
        </w:rPr>
        <w:t xml:space="preserve"> </w:t>
      </w:r>
      <w:r>
        <w:rPr>
          <w:rFonts w:ascii="Calibri" w:hAnsi="Calibri" w:cs="Calibri"/>
          <w:color w:val="444444"/>
          <w:shd w:val="clear" w:color="auto" w:fill="FFFFFF"/>
        </w:rPr>
        <w:t>How can I access the Sample Timesheet</w:t>
      </w:r>
      <w:r w:rsidR="00DE7C66">
        <w:rPr>
          <w:rFonts w:ascii="Calibri" w:hAnsi="Calibri" w:cs="Calibri"/>
          <w:color w:val="444444"/>
          <w:shd w:val="clear" w:color="auto" w:fill="FFFFFF"/>
        </w:rPr>
        <w:t xml:space="preserve"> for FY24</w:t>
      </w:r>
      <w:r>
        <w:rPr>
          <w:rFonts w:ascii="Calibri" w:hAnsi="Calibri" w:cs="Calibri"/>
          <w:color w:val="444444"/>
          <w:shd w:val="clear" w:color="auto" w:fill="FFFFFF"/>
        </w:rPr>
        <w:t xml:space="preserve">? </w:t>
      </w:r>
    </w:p>
    <w:p w14:paraId="4AA84C0F" w14:textId="4C9DA10C" w:rsidR="0004249A" w:rsidRPr="00DE7C66" w:rsidRDefault="0004249A" w:rsidP="0004249A">
      <w:pPr>
        <w:rPr>
          <w:rFonts w:ascii="Calibri" w:hAnsi="Calibri" w:cs="Calibri"/>
          <w:color w:val="444444"/>
          <w:shd w:val="clear" w:color="auto" w:fill="FFFFFF"/>
        </w:rPr>
      </w:pPr>
      <w:r w:rsidRPr="004F193C">
        <w:rPr>
          <w:rFonts w:ascii="Calibri" w:hAnsi="Calibri" w:cs="Calibri"/>
          <w:b/>
          <w:bCs/>
          <w:color w:val="444444"/>
          <w:shd w:val="clear" w:color="auto" w:fill="FFFFFF"/>
        </w:rPr>
        <w:t>A:</w:t>
      </w:r>
      <w:r w:rsidR="00DE7C66">
        <w:rPr>
          <w:rFonts w:ascii="Calibri" w:hAnsi="Calibri" w:cs="Calibri"/>
          <w:b/>
          <w:bCs/>
          <w:color w:val="444444"/>
          <w:shd w:val="clear" w:color="auto" w:fill="FFFFFF"/>
        </w:rPr>
        <w:t xml:space="preserve"> </w:t>
      </w:r>
      <w:r w:rsidR="00DE7C66">
        <w:rPr>
          <w:rFonts w:ascii="Calibri" w:hAnsi="Calibri" w:cs="Calibri"/>
          <w:color w:val="444444"/>
          <w:shd w:val="clear" w:color="auto" w:fill="FFFFFF"/>
        </w:rPr>
        <w:t xml:space="preserve">The sample timesheet can be located on </w:t>
      </w:r>
      <w:hyperlink r:id="rId8" w:history="1">
        <w:r w:rsidR="00DE7C66" w:rsidRPr="00DE7C66">
          <w:rPr>
            <w:rStyle w:val="Hyperlink"/>
            <w:rFonts w:ascii="Calibri" w:hAnsi="Calibri" w:cs="Calibri"/>
            <w:shd w:val="clear" w:color="auto" w:fill="FFFFFF"/>
          </w:rPr>
          <w:t>MOVA’s website</w:t>
        </w:r>
      </w:hyperlink>
      <w:r w:rsidR="00DE7C66">
        <w:rPr>
          <w:rFonts w:ascii="Calibri" w:hAnsi="Calibri" w:cs="Calibri"/>
          <w:color w:val="444444"/>
          <w:shd w:val="clear" w:color="auto" w:fill="FFFFFF"/>
        </w:rPr>
        <w:t xml:space="preserve"> under “Additional resources and past messaging.”</w:t>
      </w:r>
    </w:p>
    <w:p w14:paraId="3F3EECEB" w14:textId="6F8FA1E5" w:rsidR="0004249A" w:rsidRDefault="0004249A" w:rsidP="0004249A">
      <w:pPr>
        <w:rPr>
          <w:rFonts w:ascii="Calibri" w:hAnsi="Calibri" w:cs="Calibri"/>
          <w:color w:val="444444"/>
          <w:shd w:val="clear" w:color="auto" w:fill="FFFFFF"/>
        </w:rPr>
      </w:pPr>
      <w:r w:rsidRPr="004F193C">
        <w:rPr>
          <w:rFonts w:ascii="Calibri" w:hAnsi="Calibri" w:cs="Calibri"/>
          <w:b/>
          <w:bCs/>
          <w:color w:val="444444"/>
          <w:shd w:val="clear" w:color="auto" w:fill="FFFFFF"/>
        </w:rPr>
        <w:t xml:space="preserve">Q: </w:t>
      </w:r>
      <w:r w:rsidR="004F193C">
        <w:rPr>
          <w:rFonts w:ascii="Calibri" w:hAnsi="Calibri" w:cs="Calibri"/>
          <w:color w:val="444444"/>
          <w:shd w:val="clear" w:color="auto" w:fill="FFFFFF"/>
        </w:rPr>
        <w:t xml:space="preserve">What is the </w:t>
      </w:r>
      <w:r>
        <w:rPr>
          <w:rFonts w:ascii="Calibri" w:hAnsi="Calibri" w:cs="Calibri"/>
          <w:color w:val="444444"/>
          <w:shd w:val="clear" w:color="auto" w:fill="FFFFFF"/>
        </w:rPr>
        <w:t>CFDA number ARPA?</w:t>
      </w:r>
    </w:p>
    <w:p w14:paraId="142A6BD2" w14:textId="738B4955" w:rsidR="0004249A" w:rsidRDefault="0004249A" w:rsidP="0004249A">
      <w:pPr>
        <w:rPr>
          <w:rFonts w:ascii="Calibri" w:hAnsi="Calibri" w:cs="Calibri"/>
          <w:color w:val="444444"/>
          <w:shd w:val="clear" w:color="auto" w:fill="FFFFFF"/>
        </w:rPr>
      </w:pPr>
      <w:r w:rsidRPr="004F193C">
        <w:rPr>
          <w:rFonts w:ascii="Calibri" w:hAnsi="Calibri" w:cs="Calibri"/>
          <w:b/>
          <w:bCs/>
          <w:color w:val="444444"/>
          <w:shd w:val="clear" w:color="auto" w:fill="FFFFFF"/>
        </w:rPr>
        <w:t>A:</w:t>
      </w:r>
      <w:r w:rsidR="185E916E" w:rsidRPr="004F193C">
        <w:rPr>
          <w:rFonts w:ascii="Calibri" w:hAnsi="Calibri" w:cs="Calibri"/>
          <w:b/>
          <w:bCs/>
          <w:color w:val="444444"/>
          <w:shd w:val="clear" w:color="auto" w:fill="FFFFFF"/>
        </w:rPr>
        <w:t xml:space="preserve"> </w:t>
      </w:r>
      <w:r w:rsidR="185E916E">
        <w:rPr>
          <w:rFonts w:ascii="Calibri" w:hAnsi="Calibri" w:cs="Calibri"/>
          <w:color w:val="444444"/>
          <w:shd w:val="clear" w:color="auto" w:fill="FFFFFF"/>
        </w:rPr>
        <w:t xml:space="preserve">The America Rescue Plan (ARPA) funds used to support MOVA-administered awards </w:t>
      </w:r>
      <w:r w:rsidR="47DECAE2">
        <w:rPr>
          <w:rFonts w:ascii="Calibri" w:hAnsi="Calibri" w:cs="Calibri"/>
          <w:color w:val="444444"/>
          <w:shd w:val="clear" w:color="auto" w:fill="FFFFFF"/>
        </w:rPr>
        <w:t>are ARPA funds from the Commonwealth of Massachusetts Coronavirus State Recovery Funds.</w:t>
      </w:r>
      <w:r w:rsidR="004B4EF2" w:rsidRPr="595A0F39">
        <w:rPr>
          <w:rFonts w:ascii="Calibri" w:hAnsi="Calibri" w:cs="Calibri"/>
          <w:color w:val="444444"/>
        </w:rPr>
        <w:t xml:space="preserve"> </w:t>
      </w:r>
      <w:r w:rsidR="004B4EF2" w:rsidRPr="6A98C937">
        <w:rPr>
          <w:rFonts w:ascii="Calibri" w:hAnsi="Calibri" w:cs="Calibri"/>
          <w:color w:val="444444"/>
        </w:rPr>
        <w:t xml:space="preserve">The </w:t>
      </w:r>
      <w:r w:rsidR="3F703CDC" w:rsidRPr="6A98C937">
        <w:rPr>
          <w:rFonts w:ascii="Calibri" w:hAnsi="Calibri" w:cs="Calibri"/>
          <w:color w:val="444444"/>
        </w:rPr>
        <w:t xml:space="preserve">associated </w:t>
      </w:r>
      <w:r w:rsidR="004B4EF2" w:rsidRPr="6A98C937">
        <w:rPr>
          <w:rFonts w:ascii="Calibri" w:hAnsi="Calibri" w:cs="Calibri"/>
          <w:color w:val="444444"/>
        </w:rPr>
        <w:t>CFDA number for</w:t>
      </w:r>
      <w:r w:rsidR="450B0AE8" w:rsidRPr="6A98C937">
        <w:rPr>
          <w:rFonts w:ascii="Calibri" w:hAnsi="Calibri" w:cs="Calibri"/>
          <w:color w:val="444444"/>
        </w:rPr>
        <w:t xml:space="preserve"> these funds is</w:t>
      </w:r>
      <w:r w:rsidR="00E27121" w:rsidRPr="6A98C937">
        <w:rPr>
          <w:rFonts w:ascii="Calibri" w:hAnsi="Calibri" w:cs="Calibri"/>
          <w:color w:val="444444"/>
        </w:rPr>
        <w:t xml:space="preserve"> 21.027.</w:t>
      </w:r>
      <w:r w:rsidR="768768B5" w:rsidRPr="595A0F39">
        <w:rPr>
          <w:rFonts w:ascii="Calibri" w:hAnsi="Calibri" w:cs="Calibri"/>
          <w:color w:val="444444"/>
        </w:rPr>
        <w:t xml:space="preserve"> </w:t>
      </w:r>
    </w:p>
    <w:p w14:paraId="000ADD24" w14:textId="77777777" w:rsidR="0004249A" w:rsidRDefault="0004249A" w:rsidP="0004249A">
      <w:pPr>
        <w:rPr>
          <w:rFonts w:ascii="Calibri" w:hAnsi="Calibri" w:cs="Calibri"/>
          <w:color w:val="444444"/>
          <w:shd w:val="clear" w:color="auto" w:fill="FFFFFF"/>
        </w:rPr>
      </w:pPr>
      <w:r w:rsidRPr="004F193C">
        <w:rPr>
          <w:rFonts w:ascii="Calibri" w:hAnsi="Calibri" w:cs="Calibri"/>
          <w:b/>
          <w:bCs/>
          <w:color w:val="444444"/>
          <w:shd w:val="clear" w:color="auto" w:fill="FFFFFF"/>
        </w:rPr>
        <w:t>Q:</w:t>
      </w:r>
      <w:r>
        <w:rPr>
          <w:rFonts w:ascii="Calibri" w:hAnsi="Calibri" w:cs="Calibri"/>
          <w:color w:val="444444"/>
          <w:shd w:val="clear" w:color="auto" w:fill="FFFFFF"/>
        </w:rPr>
        <w:t xml:space="preserve"> What criteria informed the funding sources for our awards?</w:t>
      </w:r>
    </w:p>
    <w:p w14:paraId="1D9BA061" w14:textId="6B7230B7" w:rsidR="0004249A" w:rsidRDefault="0004249A" w:rsidP="0004249A">
      <w:pPr>
        <w:rPr>
          <w:rFonts w:ascii="Calibri" w:hAnsi="Calibri" w:cs="Calibri"/>
          <w:color w:val="444444"/>
          <w:shd w:val="clear" w:color="auto" w:fill="FFFFFF"/>
        </w:rPr>
      </w:pPr>
      <w:r w:rsidRPr="004F193C">
        <w:rPr>
          <w:rFonts w:ascii="Calibri" w:hAnsi="Calibri" w:cs="Calibri"/>
          <w:b/>
          <w:bCs/>
          <w:color w:val="444444"/>
          <w:shd w:val="clear" w:color="auto" w:fill="FFFFFF"/>
        </w:rPr>
        <w:t>A:</w:t>
      </w:r>
      <w:r w:rsidR="00DD7B03">
        <w:rPr>
          <w:rFonts w:ascii="Calibri" w:hAnsi="Calibri" w:cs="Calibri"/>
          <w:color w:val="444444"/>
          <w:shd w:val="clear" w:color="auto" w:fill="FFFFFF"/>
        </w:rPr>
        <w:t xml:space="preserve"> </w:t>
      </w:r>
      <w:r w:rsidR="00FC696B">
        <w:rPr>
          <w:rFonts w:ascii="Calibri" w:hAnsi="Calibri" w:cs="Calibri"/>
          <w:color w:val="444444"/>
          <w:shd w:val="clear" w:color="auto" w:fill="FFFFFF"/>
        </w:rPr>
        <w:t xml:space="preserve">There were two significant considerations that informed MOVA’s FY24 allocation plan. The first was </w:t>
      </w:r>
      <w:r w:rsidR="00B51F91">
        <w:rPr>
          <w:rFonts w:ascii="Calibri" w:hAnsi="Calibri" w:cs="Calibri"/>
          <w:color w:val="444444"/>
          <w:shd w:val="clear" w:color="auto" w:fill="FFFFFF"/>
        </w:rPr>
        <w:t>to minimize</w:t>
      </w:r>
      <w:r w:rsidR="00AE45D8">
        <w:rPr>
          <w:rFonts w:ascii="Calibri" w:hAnsi="Calibri" w:cs="Calibri"/>
          <w:color w:val="444444"/>
          <w:shd w:val="clear" w:color="auto" w:fill="FFFFFF"/>
        </w:rPr>
        <w:t>,</w:t>
      </w:r>
      <w:r w:rsidR="00B51F91">
        <w:rPr>
          <w:rFonts w:ascii="Calibri" w:hAnsi="Calibri" w:cs="Calibri"/>
          <w:color w:val="444444"/>
          <w:shd w:val="clear" w:color="auto" w:fill="FFFFFF"/>
        </w:rPr>
        <w:t xml:space="preserve"> </w:t>
      </w:r>
      <w:r w:rsidR="00AE45D8">
        <w:rPr>
          <w:rFonts w:ascii="Calibri" w:hAnsi="Calibri" w:cs="Calibri"/>
          <w:color w:val="444444"/>
          <w:shd w:val="clear" w:color="auto" w:fill="FFFFFF"/>
        </w:rPr>
        <w:t>wherever possible, the use of multiple funding streams to support any one award</w:t>
      </w:r>
      <w:r w:rsidR="00C955C4">
        <w:rPr>
          <w:rFonts w:ascii="Calibri" w:hAnsi="Calibri" w:cs="Calibri"/>
          <w:color w:val="444444"/>
          <w:shd w:val="clear" w:color="auto" w:fill="FFFFFF"/>
        </w:rPr>
        <w:t xml:space="preserve"> in order to simplify tracking and reporting requirements.</w:t>
      </w:r>
      <w:r w:rsidR="00AE45D8">
        <w:rPr>
          <w:rFonts w:ascii="Calibri" w:hAnsi="Calibri" w:cs="Calibri"/>
          <w:color w:val="444444"/>
          <w:shd w:val="clear" w:color="auto" w:fill="FFFFFF"/>
        </w:rPr>
        <w:t xml:space="preserve"> </w:t>
      </w:r>
      <w:r w:rsidR="00C4346A">
        <w:rPr>
          <w:rFonts w:ascii="Calibri" w:hAnsi="Calibri" w:cs="Calibri"/>
          <w:color w:val="444444"/>
          <w:shd w:val="clear" w:color="auto" w:fill="FFFFFF"/>
        </w:rPr>
        <w:t xml:space="preserve">The second was to maximize our possibilities for </w:t>
      </w:r>
      <w:r w:rsidR="00C955C4">
        <w:rPr>
          <w:rFonts w:ascii="Calibri" w:hAnsi="Calibri" w:cs="Calibri"/>
          <w:color w:val="444444"/>
          <w:shd w:val="clear" w:color="auto" w:fill="FFFFFF"/>
        </w:rPr>
        <w:t>spending</w:t>
      </w:r>
      <w:r w:rsidR="00C169AE">
        <w:rPr>
          <w:rFonts w:ascii="Calibri" w:hAnsi="Calibri" w:cs="Calibri"/>
          <w:color w:val="444444"/>
          <w:shd w:val="clear" w:color="auto" w:fill="FFFFFF"/>
        </w:rPr>
        <w:t xml:space="preserve"> and supporting awards</w:t>
      </w:r>
      <w:r w:rsidR="003A39D3">
        <w:rPr>
          <w:rFonts w:ascii="Calibri" w:hAnsi="Calibri" w:cs="Calibri"/>
          <w:color w:val="444444"/>
          <w:shd w:val="clear" w:color="auto" w:fill="FFFFFF"/>
        </w:rPr>
        <w:t xml:space="preserve">. In order to do this, we </w:t>
      </w:r>
      <w:r w:rsidR="00C169AE">
        <w:rPr>
          <w:rFonts w:ascii="Calibri" w:hAnsi="Calibri" w:cs="Calibri"/>
          <w:color w:val="444444"/>
          <w:shd w:val="clear" w:color="auto" w:fill="FFFFFF"/>
        </w:rPr>
        <w:t xml:space="preserve">did consider reversion history when allocating awards to specific funding sources based on when those funding sources expire. </w:t>
      </w:r>
    </w:p>
    <w:p w14:paraId="34DBD100" w14:textId="3A67A879" w:rsidR="0004249A" w:rsidRDefault="0004249A" w:rsidP="0004249A">
      <w:pPr>
        <w:rPr>
          <w:rFonts w:ascii="Calibri" w:hAnsi="Calibri" w:cs="Calibri"/>
          <w:color w:val="444444"/>
          <w:shd w:val="clear" w:color="auto" w:fill="FFFFFF"/>
        </w:rPr>
      </w:pPr>
      <w:r w:rsidRPr="004F193C">
        <w:rPr>
          <w:rFonts w:ascii="Calibri" w:hAnsi="Calibri" w:cs="Calibri"/>
          <w:b/>
          <w:bCs/>
          <w:color w:val="444444"/>
          <w:shd w:val="clear" w:color="auto" w:fill="FFFFFF"/>
        </w:rPr>
        <w:t>Q:</w:t>
      </w:r>
      <w:r>
        <w:rPr>
          <w:rFonts w:ascii="Calibri" w:hAnsi="Calibri" w:cs="Calibri"/>
          <w:color w:val="444444"/>
          <w:shd w:val="clear" w:color="auto" w:fill="FFFFFF"/>
        </w:rPr>
        <w:t xml:space="preserve"> If </w:t>
      </w:r>
      <w:r w:rsidR="00CD4BAA">
        <w:rPr>
          <w:rFonts w:ascii="Calibri" w:hAnsi="Calibri" w:cs="Calibri"/>
          <w:color w:val="444444"/>
          <w:shd w:val="clear" w:color="auto" w:fill="FFFFFF"/>
        </w:rPr>
        <w:t>our VSS award is supported by</w:t>
      </w:r>
      <w:r>
        <w:rPr>
          <w:rFonts w:ascii="Calibri" w:hAnsi="Calibri" w:cs="Calibri"/>
          <w:color w:val="444444"/>
          <w:shd w:val="clear" w:color="auto" w:fill="FFFFFF"/>
        </w:rPr>
        <w:t xml:space="preserve"> ARPA funding, </w:t>
      </w:r>
      <w:r w:rsidR="004F193C">
        <w:rPr>
          <w:rFonts w:ascii="Calibri" w:hAnsi="Calibri" w:cs="Calibri"/>
          <w:color w:val="444444"/>
          <w:shd w:val="clear" w:color="auto" w:fill="FFFFFF"/>
        </w:rPr>
        <w:t>are</w:t>
      </w:r>
      <w:r>
        <w:rPr>
          <w:rFonts w:ascii="Calibri" w:hAnsi="Calibri" w:cs="Calibri"/>
          <w:color w:val="444444"/>
          <w:shd w:val="clear" w:color="auto" w:fill="FFFFFF"/>
        </w:rPr>
        <w:t xml:space="preserve"> there additional reporting or needs we will need to </w:t>
      </w:r>
      <w:r w:rsidR="004F193C">
        <w:rPr>
          <w:rFonts w:ascii="Calibri" w:hAnsi="Calibri" w:cs="Calibri"/>
          <w:color w:val="444444"/>
          <w:shd w:val="clear" w:color="auto" w:fill="FFFFFF"/>
        </w:rPr>
        <w:t>address</w:t>
      </w:r>
      <w:r>
        <w:rPr>
          <w:rFonts w:ascii="Calibri" w:hAnsi="Calibri" w:cs="Calibri"/>
          <w:color w:val="444444"/>
          <w:shd w:val="clear" w:color="auto" w:fill="FFFFFF"/>
        </w:rPr>
        <w:t>?</w:t>
      </w:r>
    </w:p>
    <w:p w14:paraId="6FEDC590" w14:textId="1BEAF45A" w:rsidR="0004249A" w:rsidRDefault="0004249A" w:rsidP="0004249A">
      <w:pPr>
        <w:rPr>
          <w:rFonts w:ascii="Calibri" w:hAnsi="Calibri" w:cs="Calibri"/>
          <w:color w:val="444444"/>
          <w:shd w:val="clear" w:color="auto" w:fill="FFFFFF"/>
        </w:rPr>
      </w:pPr>
      <w:r w:rsidRPr="004F193C">
        <w:rPr>
          <w:rFonts w:ascii="Calibri" w:hAnsi="Calibri" w:cs="Calibri"/>
          <w:b/>
          <w:bCs/>
          <w:color w:val="444444"/>
          <w:shd w:val="clear" w:color="auto" w:fill="FFFFFF"/>
        </w:rPr>
        <w:t>A:</w:t>
      </w:r>
      <w:r>
        <w:rPr>
          <w:rFonts w:ascii="Calibri" w:hAnsi="Calibri" w:cs="Calibri"/>
          <w:color w:val="444444"/>
          <w:shd w:val="clear" w:color="auto" w:fill="FFFFFF"/>
        </w:rPr>
        <w:t xml:space="preserve"> There are no additional reporting requirements if you</w:t>
      </w:r>
      <w:r w:rsidR="00270706">
        <w:rPr>
          <w:rFonts w:ascii="Calibri" w:hAnsi="Calibri" w:cs="Calibri"/>
          <w:color w:val="444444"/>
          <w:shd w:val="clear" w:color="auto" w:fill="FFFFFF"/>
        </w:rPr>
        <w:t>r FY24 VSS award is planned to be supported</w:t>
      </w:r>
      <w:r>
        <w:rPr>
          <w:rFonts w:ascii="Calibri" w:hAnsi="Calibri" w:cs="Calibri"/>
          <w:color w:val="444444"/>
          <w:shd w:val="clear" w:color="auto" w:fill="FFFFFF"/>
        </w:rPr>
        <w:t xml:space="preserve"> </w:t>
      </w:r>
      <w:r w:rsidR="00270706">
        <w:rPr>
          <w:rFonts w:ascii="Calibri" w:hAnsi="Calibri" w:cs="Calibri"/>
          <w:color w:val="444444"/>
          <w:shd w:val="clear" w:color="auto" w:fill="FFFFFF"/>
        </w:rPr>
        <w:t xml:space="preserve">by </w:t>
      </w:r>
      <w:r>
        <w:rPr>
          <w:rFonts w:ascii="Calibri" w:hAnsi="Calibri" w:cs="Calibri"/>
          <w:color w:val="444444"/>
          <w:shd w:val="clear" w:color="auto" w:fill="FFFFFF"/>
        </w:rPr>
        <w:t>ARPA funding</w:t>
      </w:r>
      <w:r w:rsidR="00270706">
        <w:rPr>
          <w:rFonts w:ascii="Calibri" w:hAnsi="Calibri" w:cs="Calibri"/>
          <w:color w:val="444444"/>
          <w:shd w:val="clear" w:color="auto" w:fill="FFFFFF"/>
        </w:rPr>
        <w:t xml:space="preserve">. </w:t>
      </w:r>
      <w:r w:rsidR="008645CC">
        <w:rPr>
          <w:rFonts w:ascii="Calibri" w:hAnsi="Calibri" w:cs="Calibri"/>
          <w:color w:val="444444"/>
          <w:shd w:val="clear" w:color="auto" w:fill="FFFFFF"/>
        </w:rPr>
        <w:t>T</w:t>
      </w:r>
      <w:r w:rsidR="006224B5">
        <w:rPr>
          <w:rFonts w:ascii="Calibri" w:hAnsi="Calibri" w:cs="Calibri"/>
          <w:color w:val="444444"/>
          <w:shd w:val="clear" w:color="auto" w:fill="FFFFFF"/>
        </w:rPr>
        <w:t>he reporting require</w:t>
      </w:r>
      <w:r w:rsidR="00981CBE">
        <w:rPr>
          <w:rFonts w:ascii="Calibri" w:hAnsi="Calibri" w:cs="Calibri"/>
          <w:color w:val="444444"/>
          <w:shd w:val="clear" w:color="auto" w:fill="FFFFFF"/>
        </w:rPr>
        <w:t>ments are the same for all VSS awards, regardless o</w:t>
      </w:r>
      <w:r w:rsidR="00776A96">
        <w:rPr>
          <w:rFonts w:ascii="Calibri" w:hAnsi="Calibri" w:cs="Calibri"/>
          <w:color w:val="444444"/>
          <w:shd w:val="clear" w:color="auto" w:fill="FFFFFF"/>
        </w:rPr>
        <w:t>f whether they are being supported by ARPA</w:t>
      </w:r>
      <w:r>
        <w:rPr>
          <w:rFonts w:ascii="Calibri" w:hAnsi="Calibri" w:cs="Calibri"/>
          <w:color w:val="444444"/>
          <w:shd w:val="clear" w:color="auto" w:fill="FFFFFF"/>
        </w:rPr>
        <w:t xml:space="preserve"> </w:t>
      </w:r>
      <w:r w:rsidR="00776A96">
        <w:rPr>
          <w:rFonts w:ascii="Calibri" w:hAnsi="Calibri" w:cs="Calibri"/>
          <w:color w:val="444444"/>
          <w:shd w:val="clear" w:color="auto" w:fill="FFFFFF"/>
        </w:rPr>
        <w:t>or</w:t>
      </w:r>
      <w:r>
        <w:rPr>
          <w:rFonts w:ascii="Calibri" w:hAnsi="Calibri" w:cs="Calibri"/>
          <w:color w:val="444444"/>
          <w:shd w:val="clear" w:color="auto" w:fill="FFFFFF"/>
        </w:rPr>
        <w:t xml:space="preserve"> VOCA funding.</w:t>
      </w:r>
    </w:p>
    <w:p w14:paraId="6E89985A" w14:textId="77777777" w:rsidR="0004249A" w:rsidRDefault="0004249A" w:rsidP="0004249A">
      <w:pPr>
        <w:rPr>
          <w:rFonts w:ascii="Calibri" w:hAnsi="Calibri" w:cs="Calibri"/>
          <w:color w:val="444444"/>
          <w:shd w:val="clear" w:color="auto" w:fill="FFFFFF"/>
        </w:rPr>
      </w:pPr>
    </w:p>
    <w:p w14:paraId="697D8B8E" w14:textId="2A1429B8" w:rsidR="0004249A" w:rsidRDefault="0004249A" w:rsidP="0004249A">
      <w:pPr>
        <w:rPr>
          <w:rFonts w:ascii="Calibri" w:hAnsi="Calibri" w:cs="Calibri"/>
          <w:color w:val="444444"/>
          <w:shd w:val="clear" w:color="auto" w:fill="FFFFFF"/>
        </w:rPr>
      </w:pPr>
      <w:r w:rsidRPr="004F193C">
        <w:rPr>
          <w:rFonts w:ascii="Calibri" w:hAnsi="Calibri" w:cs="Calibri"/>
          <w:b/>
          <w:bCs/>
          <w:color w:val="444444"/>
        </w:rPr>
        <w:t xml:space="preserve">Q: </w:t>
      </w:r>
      <w:r w:rsidRPr="67B33761">
        <w:rPr>
          <w:rFonts w:ascii="Calibri" w:hAnsi="Calibri" w:cs="Calibri"/>
          <w:color w:val="444444"/>
        </w:rPr>
        <w:t>If funding allocations are not posted in VendorWeb</w:t>
      </w:r>
      <w:r>
        <w:rPr>
          <w:rFonts w:ascii="Calibri" w:hAnsi="Calibri" w:cs="Calibri"/>
          <w:color w:val="444444"/>
          <w:shd w:val="clear" w:color="auto" w:fill="FFFFFF"/>
        </w:rPr>
        <w:t xml:space="preserve"> for each expenditure report, how will I know what funding source my invoice is being paid with? </w:t>
      </w:r>
    </w:p>
    <w:p w14:paraId="105FA5C0" w14:textId="60C2AAB7" w:rsidR="0004249A" w:rsidRDefault="0004249A" w:rsidP="0004249A">
      <w:pPr>
        <w:rPr>
          <w:rFonts w:ascii="Calibri" w:hAnsi="Calibri" w:cs="Calibri"/>
          <w:color w:val="444444"/>
          <w:shd w:val="clear" w:color="auto" w:fill="FFFFFF"/>
        </w:rPr>
      </w:pPr>
      <w:r w:rsidRPr="004F193C">
        <w:rPr>
          <w:rFonts w:ascii="Calibri" w:hAnsi="Calibri" w:cs="Calibri"/>
          <w:b/>
          <w:bCs/>
          <w:color w:val="444444"/>
        </w:rPr>
        <w:t xml:space="preserve">A: </w:t>
      </w:r>
      <w:r w:rsidRPr="67B33761">
        <w:rPr>
          <w:rFonts w:ascii="Calibri" w:hAnsi="Calibri" w:cs="Calibri"/>
          <w:color w:val="444444"/>
        </w:rPr>
        <w:t>The majority of</w:t>
      </w:r>
      <w:r>
        <w:rPr>
          <w:rFonts w:ascii="Calibri" w:hAnsi="Calibri" w:cs="Calibri"/>
          <w:color w:val="444444"/>
          <w:shd w:val="clear" w:color="auto" w:fill="FFFFFF"/>
        </w:rPr>
        <w:t xml:space="preserve"> MOVA</w:t>
      </w:r>
      <w:r w:rsidR="00D47392">
        <w:rPr>
          <w:rFonts w:ascii="Calibri" w:hAnsi="Calibri" w:cs="Calibri"/>
          <w:color w:val="444444"/>
          <w:shd w:val="clear" w:color="auto" w:fill="FFFFFF"/>
        </w:rPr>
        <w:t>-administered</w:t>
      </w:r>
      <w:r>
        <w:rPr>
          <w:rFonts w:ascii="Calibri" w:hAnsi="Calibri" w:cs="Calibri"/>
          <w:color w:val="444444"/>
          <w:shd w:val="clear" w:color="auto" w:fill="FFFFFF"/>
        </w:rPr>
        <w:t xml:space="preserve"> awards will be paid with a singular funding source unless notified otherwise. If your award has more than one funding stream, the funding source for each specific expenditure report can be found at the bottom of the Budget Summary page </w:t>
      </w:r>
      <w:r w:rsidRPr="67B33761">
        <w:rPr>
          <w:rFonts w:ascii="Calibri" w:hAnsi="Calibri" w:cs="Calibri"/>
          <w:color w:val="444444"/>
        </w:rPr>
        <w:t>for each expenditure report on eGrants</w:t>
      </w:r>
      <w:r>
        <w:rPr>
          <w:rFonts w:ascii="Calibri" w:hAnsi="Calibri" w:cs="Calibri"/>
          <w:color w:val="444444"/>
          <w:shd w:val="clear" w:color="auto" w:fill="FFFFFF"/>
        </w:rPr>
        <w:t xml:space="preserve"> once the expenditure report has been approved and processed by MOVA. </w:t>
      </w:r>
    </w:p>
    <w:p w14:paraId="70E1035D" w14:textId="77777777" w:rsidR="0004249A" w:rsidRDefault="0004249A" w:rsidP="0004249A">
      <w:pPr>
        <w:rPr>
          <w:rFonts w:ascii="Calibri" w:hAnsi="Calibri" w:cs="Calibri"/>
          <w:color w:val="444444"/>
          <w:shd w:val="clear" w:color="auto" w:fill="FFFFFF"/>
        </w:rPr>
      </w:pPr>
    </w:p>
    <w:p w14:paraId="66D7342A" w14:textId="3CB2B23F" w:rsidR="0004249A" w:rsidRPr="0004249A" w:rsidRDefault="0004249A" w:rsidP="0004249A">
      <w:pPr>
        <w:rPr>
          <w:u w:val="single"/>
        </w:rPr>
      </w:pPr>
      <w:r w:rsidRPr="67B33761">
        <w:rPr>
          <w:u w:val="single"/>
        </w:rPr>
        <w:t>Monitoring and Compliance</w:t>
      </w:r>
    </w:p>
    <w:p w14:paraId="6DFC44D0" w14:textId="1488EE04" w:rsidR="0004249A" w:rsidRDefault="0004249A" w:rsidP="0004249A">
      <w:pPr>
        <w:rPr>
          <w:rFonts w:ascii="Calibri" w:hAnsi="Calibri" w:cs="Calibri"/>
          <w:color w:val="444444"/>
          <w:shd w:val="clear" w:color="auto" w:fill="FFFFFF"/>
        </w:rPr>
      </w:pPr>
      <w:r w:rsidRPr="004F193C">
        <w:rPr>
          <w:rFonts w:ascii="Calibri" w:hAnsi="Calibri" w:cs="Calibri"/>
          <w:b/>
          <w:bCs/>
          <w:color w:val="444444"/>
          <w:shd w:val="clear" w:color="auto" w:fill="FFFFFF"/>
        </w:rPr>
        <w:t>Q:</w:t>
      </w:r>
      <w:r>
        <w:rPr>
          <w:rFonts w:ascii="Calibri" w:hAnsi="Calibri" w:cs="Calibri"/>
          <w:color w:val="444444"/>
          <w:shd w:val="clear" w:color="auto" w:fill="FFFFFF"/>
        </w:rPr>
        <w:t xml:space="preserve"> What determines the monitoring levels?</w:t>
      </w:r>
    </w:p>
    <w:p w14:paraId="6D04B326" w14:textId="77777777" w:rsidR="009357A8" w:rsidRDefault="0004249A" w:rsidP="67B33761">
      <w:pPr>
        <w:spacing w:after="0" w:line="240" w:lineRule="auto"/>
      </w:pPr>
      <w:r w:rsidRPr="004F193C">
        <w:rPr>
          <w:rFonts w:ascii="Calibri" w:hAnsi="Calibri" w:cs="Calibri"/>
          <w:b/>
          <w:bCs/>
          <w:color w:val="444444"/>
          <w:shd w:val="clear" w:color="auto" w:fill="FFFFFF"/>
        </w:rPr>
        <w:t>A:</w:t>
      </w:r>
      <w:r w:rsidRPr="0004249A">
        <w:rPr>
          <w:rFonts w:ascii="Calibri" w:hAnsi="Calibri" w:cs="Calibri"/>
          <w:color w:val="444444"/>
          <w:shd w:val="clear" w:color="auto" w:fill="FFFFFF"/>
        </w:rPr>
        <w:t xml:space="preserve"> </w:t>
      </w:r>
      <w:r w:rsidR="00FB0C66">
        <w:rPr>
          <w:rFonts w:ascii="Calibri" w:hAnsi="Calibri" w:cs="Calibri"/>
          <w:color w:val="444444"/>
          <w:shd w:val="clear" w:color="auto" w:fill="FFFFFF"/>
        </w:rPr>
        <w:t xml:space="preserve">Monitoring levels are assigned based on the results of MOVA’s annual risk assessment process. </w:t>
      </w:r>
      <w:r w:rsidR="00D33BE4">
        <w:t>MOVA’s sub-recipient risk assessment is broadly based on the following categories. These categories are subject to change and adjustment as needed.</w:t>
      </w:r>
    </w:p>
    <w:p w14:paraId="08B90A90" w14:textId="77777777" w:rsidR="009C4358" w:rsidRDefault="009C4358" w:rsidP="67B33761">
      <w:pPr>
        <w:spacing w:after="0" w:line="240" w:lineRule="auto"/>
      </w:pPr>
    </w:p>
    <w:p w14:paraId="4CC5CF4F" w14:textId="741CE1C0" w:rsidR="000616E2" w:rsidRDefault="00D33BE4" w:rsidP="67B33761">
      <w:pPr>
        <w:pStyle w:val="ListParagraph"/>
        <w:numPr>
          <w:ilvl w:val="0"/>
          <w:numId w:val="1"/>
        </w:numPr>
        <w:spacing w:after="0" w:line="240" w:lineRule="auto"/>
      </w:pPr>
      <w:r>
        <w:t>Organizational questionnaire</w:t>
      </w:r>
      <w:r w:rsidR="000616E2">
        <w:t xml:space="preserve"> (</w:t>
      </w:r>
      <w:r>
        <w:t>E.g., responses to questionnaire administered at time of contracting</w:t>
      </w:r>
      <w:r w:rsidR="000616E2">
        <w:t>)</w:t>
      </w:r>
    </w:p>
    <w:p w14:paraId="7CAA45F8" w14:textId="77777777" w:rsidR="000616E2" w:rsidRDefault="00D33BE4" w:rsidP="67B33761">
      <w:pPr>
        <w:pStyle w:val="ListParagraph"/>
        <w:numPr>
          <w:ilvl w:val="0"/>
          <w:numId w:val="1"/>
        </w:numPr>
        <w:spacing w:after="0" w:line="240" w:lineRule="auto"/>
      </w:pPr>
      <w:r>
        <w:t xml:space="preserve">Total award amount </w:t>
      </w:r>
      <w:r w:rsidR="000616E2">
        <w:t>(</w:t>
      </w:r>
      <w:r>
        <w:t>E.g., total dollar amount of all awards to the sub-recipient agency</w:t>
      </w:r>
      <w:r w:rsidR="000616E2">
        <w:t>)</w:t>
      </w:r>
    </w:p>
    <w:p w14:paraId="08E456DC" w14:textId="77777777" w:rsidR="000616E2" w:rsidRDefault="00D33BE4" w:rsidP="67B33761">
      <w:pPr>
        <w:pStyle w:val="ListParagraph"/>
        <w:numPr>
          <w:ilvl w:val="0"/>
          <w:numId w:val="1"/>
        </w:numPr>
        <w:spacing w:after="0" w:line="240" w:lineRule="auto"/>
      </w:pPr>
      <w:r>
        <w:t xml:space="preserve">Timeliness and accuracy of reports </w:t>
      </w:r>
      <w:r w:rsidR="000616E2">
        <w:t>(</w:t>
      </w:r>
      <w:r>
        <w:t>E.g., accuracy and timelines of performance reports and expenditure reports</w:t>
      </w:r>
      <w:r w:rsidR="000616E2">
        <w:t>)</w:t>
      </w:r>
      <w:r>
        <w:t xml:space="preserve"> </w:t>
      </w:r>
    </w:p>
    <w:p w14:paraId="1CC966F2" w14:textId="77777777" w:rsidR="000616E2" w:rsidRDefault="00D33BE4" w:rsidP="67B33761">
      <w:pPr>
        <w:pStyle w:val="ListParagraph"/>
        <w:numPr>
          <w:ilvl w:val="0"/>
          <w:numId w:val="1"/>
        </w:numPr>
        <w:spacing w:after="0" w:line="240" w:lineRule="auto"/>
      </w:pPr>
      <w:r>
        <w:t xml:space="preserve">Adherence to budget </w:t>
      </w:r>
      <w:r w:rsidR="000616E2">
        <w:t>(</w:t>
      </w:r>
      <w:r>
        <w:t>E.g., liquidation of award amount, spending in line with program scope and budget</w:t>
      </w:r>
      <w:r w:rsidR="000616E2">
        <w:t>)</w:t>
      </w:r>
    </w:p>
    <w:p w14:paraId="772244BA" w14:textId="77777777" w:rsidR="00E34949" w:rsidRDefault="00E34949" w:rsidP="67B33761">
      <w:pPr>
        <w:pStyle w:val="ListParagraph"/>
        <w:numPr>
          <w:ilvl w:val="0"/>
          <w:numId w:val="1"/>
        </w:numPr>
        <w:spacing w:after="0" w:line="240" w:lineRule="auto"/>
      </w:pPr>
      <w:r>
        <w:t>History of award administration (E.g., performance during previous monitoring activities such as site visits and desk reviews)</w:t>
      </w:r>
    </w:p>
    <w:p w14:paraId="1DD24816" w14:textId="5C141321" w:rsidR="000616E2" w:rsidRDefault="00E34949" w:rsidP="67B33761">
      <w:pPr>
        <w:pStyle w:val="ListParagraph"/>
        <w:numPr>
          <w:ilvl w:val="0"/>
          <w:numId w:val="1"/>
        </w:numPr>
        <w:spacing w:after="0" w:line="240" w:lineRule="auto"/>
      </w:pPr>
      <w:r>
        <w:t>Overall performance indicators (E.g., general award administration and performance, responsiveness to requests from MOVA, compliance with policies and procedures)</w:t>
      </w:r>
    </w:p>
    <w:p w14:paraId="53EE6E5F" w14:textId="77777777" w:rsidR="00C30FDB" w:rsidRDefault="00C30FDB" w:rsidP="67B33761">
      <w:pPr>
        <w:spacing w:after="0" w:line="240" w:lineRule="auto"/>
      </w:pPr>
    </w:p>
    <w:p w14:paraId="628FADA7" w14:textId="27AA8EA2" w:rsidR="0004249A" w:rsidRDefault="0004249A" w:rsidP="0004249A">
      <w:pPr>
        <w:rPr>
          <w:rFonts w:ascii="Calibri" w:hAnsi="Calibri" w:cs="Calibri"/>
          <w:color w:val="444444"/>
          <w:shd w:val="clear" w:color="auto" w:fill="FFFFFF"/>
        </w:rPr>
      </w:pPr>
      <w:r>
        <w:rPr>
          <w:rFonts w:ascii="Calibri" w:hAnsi="Calibri" w:cs="Calibri"/>
          <w:color w:val="444444"/>
          <w:shd w:val="clear" w:color="auto" w:fill="FFFFFF"/>
        </w:rPr>
        <w:t>If you are interested in how your agency</w:t>
      </w:r>
      <w:r w:rsidR="00BA6913">
        <w:rPr>
          <w:rFonts w:ascii="Calibri" w:hAnsi="Calibri" w:cs="Calibri"/>
          <w:color w:val="444444"/>
          <w:shd w:val="clear" w:color="auto" w:fill="FFFFFF"/>
        </w:rPr>
        <w:t>’s award</w:t>
      </w:r>
      <w:r>
        <w:rPr>
          <w:rFonts w:ascii="Calibri" w:hAnsi="Calibri" w:cs="Calibri"/>
          <w:color w:val="444444"/>
          <w:shd w:val="clear" w:color="auto" w:fill="FFFFFF"/>
        </w:rPr>
        <w:t xml:space="preserve"> was assigned a </w:t>
      </w:r>
      <w:r w:rsidR="00BA6913">
        <w:rPr>
          <w:rFonts w:ascii="Calibri" w:hAnsi="Calibri" w:cs="Calibri"/>
          <w:color w:val="444444"/>
          <w:shd w:val="clear" w:color="auto" w:fill="FFFFFF"/>
        </w:rPr>
        <w:t>monitoring level for the FY24 award cycle</w:t>
      </w:r>
      <w:r>
        <w:rPr>
          <w:rFonts w:ascii="Calibri" w:hAnsi="Calibri" w:cs="Calibri"/>
          <w:color w:val="444444"/>
          <w:shd w:val="clear" w:color="auto" w:fill="FFFFFF"/>
        </w:rPr>
        <w:t>, feel free to reach out to your Program Coordinator, and MOVA would be more than happy to provide more details. You can visit page 20 of the P&amp;P for more information.</w:t>
      </w:r>
    </w:p>
    <w:p w14:paraId="21317050" w14:textId="44950839" w:rsidR="0004249A" w:rsidRDefault="0004249A" w:rsidP="0004249A">
      <w:pPr>
        <w:rPr>
          <w:rFonts w:ascii="Calibri" w:hAnsi="Calibri" w:cs="Calibri"/>
          <w:color w:val="444444"/>
          <w:shd w:val="clear" w:color="auto" w:fill="FFFFFF"/>
        </w:rPr>
      </w:pPr>
      <w:r w:rsidRPr="004F193C">
        <w:rPr>
          <w:rFonts w:ascii="Calibri" w:hAnsi="Calibri" w:cs="Calibri"/>
          <w:b/>
          <w:bCs/>
          <w:color w:val="444444"/>
          <w:shd w:val="clear" w:color="auto" w:fill="FFFFFF"/>
        </w:rPr>
        <w:t>Q:</w:t>
      </w:r>
      <w:r>
        <w:rPr>
          <w:rFonts w:ascii="Calibri" w:hAnsi="Calibri" w:cs="Calibri"/>
          <w:color w:val="444444"/>
          <w:shd w:val="clear" w:color="auto" w:fill="FFFFFF"/>
        </w:rPr>
        <w:t xml:space="preserve"> What is the link for the EEO reporting tool?</w:t>
      </w:r>
    </w:p>
    <w:p w14:paraId="18014DCD" w14:textId="4DB10617" w:rsidR="0004249A" w:rsidRDefault="4EDBA39C" w:rsidP="0004249A">
      <w:pPr>
        <w:rPr>
          <w:rFonts w:ascii="Calibri" w:hAnsi="Calibri" w:cs="Calibri"/>
          <w:color w:val="444444"/>
          <w:shd w:val="clear" w:color="auto" w:fill="FFFFFF"/>
        </w:rPr>
      </w:pPr>
      <w:r w:rsidRPr="004F193C">
        <w:rPr>
          <w:rFonts w:ascii="Calibri" w:hAnsi="Calibri" w:cs="Calibri"/>
          <w:b/>
          <w:bCs/>
          <w:color w:val="444444"/>
          <w:shd w:val="clear" w:color="auto" w:fill="FFFFFF"/>
        </w:rPr>
        <w:t>A:</w:t>
      </w:r>
      <w:r w:rsidRPr="1AB1601A">
        <w:rPr>
          <w:rFonts w:ascii="Calibri" w:hAnsi="Calibri" w:cs="Calibri"/>
          <w:color w:val="444444"/>
        </w:rPr>
        <w:t xml:space="preserve"> The EEO reporting tool link is as follows:</w:t>
      </w:r>
      <w:r>
        <w:rPr>
          <w:rFonts w:ascii="Calibri" w:hAnsi="Calibri" w:cs="Calibri"/>
          <w:color w:val="444444"/>
          <w:shd w:val="clear" w:color="auto" w:fill="FFFFFF"/>
        </w:rPr>
        <w:t xml:space="preserve"> </w:t>
      </w:r>
      <w:hyperlink r:id="rId9" w:history="1">
        <w:r w:rsidR="009C4358">
          <w:rPr>
            <w:rFonts w:ascii="Calibri" w:hAnsi="Calibri" w:cs="Calibri"/>
            <w:shd w:val="clear" w:color="auto" w:fill="FFFFFF"/>
          </w:rPr>
          <w:t>http://www.ojp.gov/program/civil-rights/equal-employment-opportunity-plans</w:t>
        </w:r>
      </w:hyperlink>
      <w:r w:rsidR="5D4954A4" w:rsidRPr="1AB1601A">
        <w:rPr>
          <w:rFonts w:ascii="Calibri" w:hAnsi="Calibri" w:cs="Calibri"/>
          <w:color w:val="444444"/>
        </w:rPr>
        <w:t>. However, the online EEOP reporting platform recently underwent some changes</w:t>
      </w:r>
      <w:r w:rsidR="009C4358">
        <w:rPr>
          <w:rFonts w:ascii="Calibri" w:hAnsi="Calibri" w:cs="Calibri"/>
          <w:color w:val="444444"/>
        </w:rPr>
        <w:t>,</w:t>
      </w:r>
      <w:r w:rsidR="5D4954A4" w:rsidRPr="1AB1601A">
        <w:rPr>
          <w:rFonts w:ascii="Calibri" w:hAnsi="Calibri" w:cs="Calibri"/>
          <w:color w:val="444444"/>
        </w:rPr>
        <w:t xml:space="preserve"> and we are currently trying to get additional guidance on how to complete EEOPs moving forward for those agencies that are not currently able to access the platform.</w:t>
      </w:r>
      <w:r w:rsidR="11AB9798" w:rsidRPr="1AB1601A">
        <w:rPr>
          <w:rFonts w:ascii="Calibri" w:hAnsi="Calibri" w:cs="Calibri"/>
          <w:color w:val="444444"/>
        </w:rPr>
        <w:t xml:space="preserve"> We will share any updated guidance via our mailing lists as soon as we receive it.</w:t>
      </w:r>
    </w:p>
    <w:p w14:paraId="5F021EA7" w14:textId="226ECB7E" w:rsidR="0004249A" w:rsidRDefault="0004249A" w:rsidP="0004249A">
      <w:pPr>
        <w:rPr>
          <w:rFonts w:ascii="Calibri" w:hAnsi="Calibri" w:cs="Calibri"/>
          <w:color w:val="444444"/>
          <w:shd w:val="clear" w:color="auto" w:fill="FFFFFF"/>
        </w:rPr>
      </w:pPr>
      <w:r w:rsidRPr="004F193C">
        <w:rPr>
          <w:rFonts w:ascii="Calibri" w:hAnsi="Calibri" w:cs="Calibri"/>
          <w:b/>
          <w:bCs/>
          <w:color w:val="444444"/>
          <w:shd w:val="clear" w:color="auto" w:fill="FFFFFF"/>
        </w:rPr>
        <w:t>Q:</w:t>
      </w:r>
      <w:r>
        <w:rPr>
          <w:rFonts w:ascii="Calibri" w:hAnsi="Calibri" w:cs="Calibri"/>
          <w:color w:val="444444"/>
          <w:shd w:val="clear" w:color="auto" w:fill="FFFFFF"/>
        </w:rPr>
        <w:t xml:space="preserve"> When I went to complete the EEOP requirement, the tool only goes up through 2023, so there is no way to complete 2024. Should we be completing 2023 instead?</w:t>
      </w:r>
    </w:p>
    <w:p w14:paraId="490BB287" w14:textId="2E1B061F" w:rsidR="0004249A" w:rsidRDefault="4EDBA39C" w:rsidP="0004249A">
      <w:pPr>
        <w:rPr>
          <w:rFonts w:ascii="Calibri" w:hAnsi="Calibri" w:cs="Calibri"/>
          <w:color w:val="444444"/>
          <w:shd w:val="clear" w:color="auto" w:fill="FFFFFF"/>
        </w:rPr>
      </w:pPr>
      <w:r w:rsidRPr="004F193C">
        <w:rPr>
          <w:rFonts w:ascii="Calibri" w:hAnsi="Calibri" w:cs="Calibri"/>
          <w:b/>
          <w:bCs/>
          <w:color w:val="444444"/>
          <w:shd w:val="clear" w:color="auto" w:fill="FFFFFF"/>
        </w:rPr>
        <w:t>A:</w:t>
      </w:r>
      <w:r w:rsidR="241D024C" w:rsidRPr="004F193C">
        <w:rPr>
          <w:rFonts w:ascii="Calibri" w:hAnsi="Calibri" w:cs="Calibri"/>
          <w:b/>
          <w:bCs/>
          <w:color w:val="444444"/>
        </w:rPr>
        <w:t xml:space="preserve"> </w:t>
      </w:r>
      <w:r w:rsidR="5C4EE478" w:rsidRPr="1AB1601A">
        <w:rPr>
          <w:rFonts w:ascii="Calibri" w:hAnsi="Calibri" w:cs="Calibri"/>
          <w:color w:val="444444"/>
        </w:rPr>
        <w:t xml:space="preserve">EEOP compliance is </w:t>
      </w:r>
      <w:r w:rsidR="241D024C" w:rsidRPr="1AB1601A">
        <w:rPr>
          <w:rFonts w:ascii="Calibri" w:hAnsi="Calibri" w:cs="Calibri"/>
          <w:color w:val="444444"/>
        </w:rPr>
        <w:t xml:space="preserve">an annual requirement and should be completed every year. Please complete the FY23 </w:t>
      </w:r>
      <w:r w:rsidR="62A5C1A5" w:rsidRPr="1AB1601A">
        <w:rPr>
          <w:rFonts w:ascii="Calibri" w:hAnsi="Calibri" w:cs="Calibri"/>
          <w:color w:val="444444"/>
        </w:rPr>
        <w:t xml:space="preserve">process </w:t>
      </w:r>
      <w:r w:rsidR="241D024C" w:rsidRPr="1AB1601A">
        <w:rPr>
          <w:rFonts w:ascii="Calibri" w:hAnsi="Calibri" w:cs="Calibri"/>
          <w:color w:val="444444"/>
        </w:rPr>
        <w:t xml:space="preserve">if you have access to it. </w:t>
      </w:r>
      <w:r w:rsidR="6EB3EE3B" w:rsidRPr="1AB1601A">
        <w:rPr>
          <w:rFonts w:ascii="Calibri" w:hAnsi="Calibri" w:cs="Calibri"/>
          <w:color w:val="444444"/>
        </w:rPr>
        <w:t>The online EEOP reporting platform recently underwent some changes and w</w:t>
      </w:r>
      <w:r w:rsidR="241D024C" w:rsidRPr="1AB1601A">
        <w:rPr>
          <w:rFonts w:ascii="Calibri" w:hAnsi="Calibri" w:cs="Calibri"/>
          <w:color w:val="444444"/>
        </w:rPr>
        <w:t>e are currently trying to get addi</w:t>
      </w:r>
      <w:r w:rsidR="5DD30B1F" w:rsidRPr="1AB1601A">
        <w:rPr>
          <w:rFonts w:ascii="Calibri" w:hAnsi="Calibri" w:cs="Calibri"/>
          <w:color w:val="444444"/>
        </w:rPr>
        <w:t>tional guidance on how to complete EEOPs</w:t>
      </w:r>
      <w:r w:rsidR="18C6CE45" w:rsidRPr="1AB1601A">
        <w:rPr>
          <w:rFonts w:ascii="Calibri" w:hAnsi="Calibri" w:cs="Calibri"/>
          <w:color w:val="444444"/>
        </w:rPr>
        <w:t xml:space="preserve"> moving </w:t>
      </w:r>
      <w:r w:rsidR="18C6CE45" w:rsidRPr="1AB1601A">
        <w:rPr>
          <w:rFonts w:ascii="Calibri" w:hAnsi="Calibri" w:cs="Calibri"/>
          <w:color w:val="444444"/>
        </w:rPr>
        <w:lastRenderedPageBreak/>
        <w:t>forward</w:t>
      </w:r>
      <w:r w:rsidR="5DD30B1F" w:rsidRPr="1AB1601A">
        <w:rPr>
          <w:rFonts w:ascii="Calibri" w:hAnsi="Calibri" w:cs="Calibri"/>
          <w:color w:val="444444"/>
        </w:rPr>
        <w:t xml:space="preserve"> for those </w:t>
      </w:r>
      <w:r w:rsidR="6724470F" w:rsidRPr="1AB1601A">
        <w:rPr>
          <w:rFonts w:ascii="Calibri" w:hAnsi="Calibri" w:cs="Calibri"/>
          <w:color w:val="444444"/>
        </w:rPr>
        <w:t>agencies</w:t>
      </w:r>
      <w:r w:rsidR="5DD30B1F" w:rsidRPr="1AB1601A">
        <w:rPr>
          <w:rFonts w:ascii="Calibri" w:hAnsi="Calibri" w:cs="Calibri"/>
          <w:color w:val="444444"/>
        </w:rPr>
        <w:t xml:space="preserve"> that are not currently able to </w:t>
      </w:r>
      <w:r w:rsidR="571279AA" w:rsidRPr="1AB1601A">
        <w:rPr>
          <w:rFonts w:ascii="Calibri" w:hAnsi="Calibri" w:cs="Calibri"/>
          <w:color w:val="444444"/>
        </w:rPr>
        <w:t xml:space="preserve">access the platform. </w:t>
      </w:r>
      <w:r w:rsidR="1A823720" w:rsidRPr="1AB1601A">
        <w:rPr>
          <w:rFonts w:ascii="Calibri" w:hAnsi="Calibri" w:cs="Calibri"/>
          <w:color w:val="444444"/>
        </w:rPr>
        <w:t>We will share any updated guidance via our mailing lists as soon as we receive it.</w:t>
      </w:r>
    </w:p>
    <w:p w14:paraId="6FE5E8C8" w14:textId="77777777" w:rsidR="0004249A" w:rsidRDefault="0004249A" w:rsidP="0004249A">
      <w:pPr>
        <w:rPr>
          <w:rFonts w:ascii="Calibri" w:hAnsi="Calibri" w:cs="Calibri"/>
          <w:color w:val="444444"/>
          <w:shd w:val="clear" w:color="auto" w:fill="FFFFFF"/>
        </w:rPr>
      </w:pPr>
    </w:p>
    <w:p w14:paraId="07CFE76B" w14:textId="3D40F675" w:rsidR="0004249A" w:rsidRDefault="0004249A" w:rsidP="0004249A">
      <w:pPr>
        <w:rPr>
          <w:rFonts w:ascii="Calibri" w:hAnsi="Calibri" w:cs="Calibri"/>
          <w:color w:val="444444"/>
          <w:shd w:val="clear" w:color="auto" w:fill="FFFFFF"/>
        </w:rPr>
      </w:pPr>
      <w:r w:rsidRPr="004F193C">
        <w:rPr>
          <w:rFonts w:ascii="Calibri" w:hAnsi="Calibri" w:cs="Calibri"/>
          <w:b/>
          <w:bCs/>
          <w:color w:val="444444"/>
          <w:shd w:val="clear" w:color="auto" w:fill="FFFFFF"/>
        </w:rPr>
        <w:t>Q:</w:t>
      </w:r>
      <w:r>
        <w:rPr>
          <w:rFonts w:ascii="Calibri" w:hAnsi="Calibri" w:cs="Calibri"/>
          <w:color w:val="444444"/>
          <w:shd w:val="clear" w:color="auto" w:fill="FFFFFF"/>
        </w:rPr>
        <w:t xml:space="preserve"> I have access to JustGrants but have not been able to find the EEOP platform anywhere on the site. Can you help with that?</w:t>
      </w:r>
    </w:p>
    <w:p w14:paraId="5A38D49F" w14:textId="7E9CD999" w:rsidR="0004249A" w:rsidDel="0004249A" w:rsidRDefault="0004249A" w:rsidP="67B33761">
      <w:pPr>
        <w:rPr>
          <w:rFonts w:ascii="Calibri" w:hAnsi="Calibri" w:cs="Calibri"/>
          <w:color w:val="444444"/>
          <w:shd w:val="clear" w:color="auto" w:fill="FFFFFF"/>
        </w:rPr>
      </w:pPr>
      <w:r w:rsidRPr="004F193C">
        <w:rPr>
          <w:rFonts w:ascii="Calibri" w:hAnsi="Calibri" w:cs="Calibri"/>
          <w:b/>
          <w:bCs/>
          <w:color w:val="444444"/>
          <w:shd w:val="clear" w:color="auto" w:fill="FFFFFF"/>
        </w:rPr>
        <w:t>A:</w:t>
      </w:r>
      <w:r>
        <w:rPr>
          <w:rFonts w:ascii="Calibri" w:hAnsi="Calibri" w:cs="Calibri"/>
          <w:color w:val="444444"/>
          <w:shd w:val="clear" w:color="auto" w:fill="FFFFFF"/>
        </w:rPr>
        <w:t xml:space="preserve"> </w:t>
      </w:r>
      <w:r w:rsidR="00C41982" w:rsidRPr="67B33761">
        <w:rPr>
          <w:rFonts w:ascii="Calibri" w:hAnsi="Calibri" w:cs="Calibri"/>
          <w:color w:val="444444"/>
        </w:rPr>
        <w:t>If you have access to JustGrants</w:t>
      </w:r>
      <w:r w:rsidR="00C41982">
        <w:rPr>
          <w:rFonts w:ascii="Calibri" w:hAnsi="Calibri" w:cs="Calibri"/>
          <w:color w:val="444444"/>
          <w:shd w:val="clear" w:color="auto" w:fill="FFFFFF"/>
        </w:rPr>
        <w:t xml:space="preserve">, </w:t>
      </w:r>
      <w:r w:rsidR="00C83C23">
        <w:rPr>
          <w:rFonts w:ascii="Calibri" w:hAnsi="Calibri" w:cs="Calibri"/>
          <w:color w:val="444444"/>
          <w:shd w:val="clear" w:color="auto" w:fill="FFFFFF"/>
        </w:rPr>
        <w:t>navigate to the DIAM</w:t>
      </w:r>
      <w:r w:rsidR="00984D58">
        <w:rPr>
          <w:rFonts w:ascii="Calibri" w:hAnsi="Calibri" w:cs="Calibri"/>
          <w:color w:val="444444"/>
          <w:shd w:val="clear" w:color="auto" w:fill="FFFFFF"/>
        </w:rPr>
        <w:t>D homepage</w:t>
      </w:r>
      <w:r w:rsidR="009C4358">
        <w:rPr>
          <w:rFonts w:ascii="Calibri" w:hAnsi="Calibri" w:cs="Calibri"/>
          <w:color w:val="444444"/>
          <w:shd w:val="clear" w:color="auto" w:fill="FFFFFF"/>
        </w:rPr>
        <w:t>,</w:t>
      </w:r>
      <w:r w:rsidR="00EA2DD1">
        <w:rPr>
          <w:rFonts w:ascii="Calibri" w:hAnsi="Calibri" w:cs="Calibri"/>
          <w:color w:val="444444"/>
          <w:shd w:val="clear" w:color="auto" w:fill="FFFFFF"/>
        </w:rPr>
        <w:t xml:space="preserve"> and under My Apps</w:t>
      </w:r>
      <w:r w:rsidR="00D25144">
        <w:rPr>
          <w:rFonts w:ascii="Calibri" w:hAnsi="Calibri" w:cs="Calibri"/>
          <w:color w:val="444444"/>
          <w:shd w:val="clear" w:color="auto" w:fill="FFFFFF"/>
        </w:rPr>
        <w:t xml:space="preserve"> you should see</w:t>
      </w:r>
      <w:r w:rsidR="002C1DAA">
        <w:rPr>
          <w:rFonts w:ascii="Calibri" w:hAnsi="Calibri" w:cs="Calibri"/>
          <w:color w:val="444444"/>
          <w:shd w:val="clear" w:color="auto" w:fill="FFFFFF"/>
        </w:rPr>
        <w:t xml:space="preserve"> the option for the EEOP, along with the </w:t>
      </w:r>
      <w:r w:rsidR="00EF17F1" w:rsidRPr="67B33761">
        <w:rPr>
          <w:rFonts w:ascii="Calibri" w:hAnsi="Calibri" w:cs="Calibri"/>
          <w:color w:val="444444"/>
        </w:rPr>
        <w:t>options for other DOJ Apps you have access to (</w:t>
      </w:r>
      <w:r w:rsidR="009C4358">
        <w:rPr>
          <w:rFonts w:ascii="Calibri" w:hAnsi="Calibri" w:cs="Calibri"/>
          <w:color w:val="444444"/>
        </w:rPr>
        <w:t>e</w:t>
      </w:r>
      <w:r w:rsidR="00EF17F1" w:rsidRPr="67B33761">
        <w:rPr>
          <w:rFonts w:ascii="Calibri" w:hAnsi="Calibri" w:cs="Calibri"/>
          <w:color w:val="444444"/>
        </w:rPr>
        <w:t xml:space="preserve">.g., DIAMD Access Manager or </w:t>
      </w:r>
      <w:r w:rsidR="00EF17F1">
        <w:rPr>
          <w:rFonts w:ascii="Calibri" w:hAnsi="Calibri" w:cs="Calibri"/>
          <w:color w:val="444444"/>
          <w:shd w:val="clear" w:color="auto" w:fill="FFFFFF"/>
        </w:rPr>
        <w:t>JustGran</w:t>
      </w:r>
      <w:r w:rsidR="00EF17F1" w:rsidRPr="67B33761">
        <w:rPr>
          <w:rFonts w:ascii="Calibri" w:hAnsi="Calibri" w:cs="Calibri"/>
          <w:color w:val="444444"/>
        </w:rPr>
        <w:t>ts</w:t>
      </w:r>
      <w:r w:rsidR="00EF17F1">
        <w:rPr>
          <w:rFonts w:ascii="Calibri" w:hAnsi="Calibri" w:cs="Calibri"/>
          <w:color w:val="444444"/>
          <w:shd w:val="clear" w:color="auto" w:fill="FFFFFF"/>
        </w:rPr>
        <w:t xml:space="preserve">). </w:t>
      </w:r>
      <w:r w:rsidR="29B31596">
        <w:rPr>
          <w:rFonts w:ascii="Calibri" w:hAnsi="Calibri" w:cs="Calibri"/>
          <w:color w:val="444444"/>
          <w:shd w:val="clear" w:color="auto" w:fill="FFFFFF"/>
        </w:rPr>
        <w:t xml:space="preserve">You may need to update user roles in order to assign someone to the EEOP </w:t>
      </w:r>
      <w:r w:rsidR="009C4358">
        <w:rPr>
          <w:rFonts w:ascii="Calibri" w:hAnsi="Calibri" w:cs="Calibri"/>
          <w:color w:val="444444"/>
          <w:shd w:val="clear" w:color="auto" w:fill="FFFFFF"/>
        </w:rPr>
        <w:t>responsibilities</w:t>
      </w:r>
      <w:r w:rsidR="29B31596">
        <w:rPr>
          <w:rFonts w:ascii="Calibri" w:hAnsi="Calibri" w:cs="Calibri"/>
          <w:color w:val="444444"/>
          <w:shd w:val="clear" w:color="auto" w:fill="FFFFFF"/>
        </w:rPr>
        <w:t xml:space="preserve">. </w:t>
      </w:r>
      <w:r w:rsidR="0079691D">
        <w:rPr>
          <w:rFonts w:ascii="Calibri" w:hAnsi="Calibri" w:cs="Calibri"/>
          <w:color w:val="444444"/>
          <w:shd w:val="clear" w:color="auto" w:fill="FFFFFF"/>
        </w:rPr>
        <w:t xml:space="preserve">You can also access the EEOP directly via the </w:t>
      </w:r>
      <w:r w:rsidR="001B2BFA">
        <w:rPr>
          <w:rFonts w:ascii="Calibri" w:hAnsi="Calibri" w:cs="Calibri"/>
          <w:color w:val="444444"/>
          <w:shd w:val="clear" w:color="auto" w:fill="FFFFFF"/>
        </w:rPr>
        <w:t>EEOP online reporting platform (</w:t>
      </w:r>
      <w:hyperlink r:id="rId10" w:history="1">
        <w:r w:rsidR="001B2BFA" w:rsidRPr="00122E1E">
          <w:rPr>
            <w:rStyle w:val="Hyperlink"/>
            <w:rFonts w:ascii="Calibri" w:hAnsi="Calibri" w:cs="Calibri"/>
            <w:shd w:val="clear" w:color="auto" w:fill="FFFFFF"/>
          </w:rPr>
          <w:t>www.ojp.gov/program/civil-rights/equal-employment-opportunity-plans</w:t>
        </w:r>
      </w:hyperlink>
      <w:r w:rsidR="001B2BFA" w:rsidRPr="67B33761">
        <w:rPr>
          <w:rFonts w:ascii="Calibri" w:hAnsi="Calibri" w:cs="Calibri"/>
          <w:color w:val="444444"/>
        </w:rPr>
        <w:t>)</w:t>
      </w:r>
      <w:r w:rsidR="009C4358">
        <w:rPr>
          <w:rFonts w:ascii="Calibri" w:hAnsi="Calibri" w:cs="Calibri"/>
          <w:color w:val="444444"/>
        </w:rPr>
        <w:t>,</w:t>
      </w:r>
      <w:r w:rsidR="001B2BFA" w:rsidRPr="67B33761">
        <w:rPr>
          <w:rFonts w:ascii="Calibri" w:hAnsi="Calibri" w:cs="Calibri"/>
          <w:color w:val="444444"/>
        </w:rPr>
        <w:t xml:space="preserve"> but</w:t>
      </w:r>
      <w:r w:rsidR="001B2BFA">
        <w:rPr>
          <w:rFonts w:ascii="Calibri" w:hAnsi="Calibri" w:cs="Calibri"/>
          <w:color w:val="444444"/>
          <w:shd w:val="clear" w:color="auto" w:fill="FFFFFF"/>
        </w:rPr>
        <w:t xml:space="preserve"> in order to successfully log in, your login information must align </w:t>
      </w:r>
      <w:r w:rsidR="00DF3A13" w:rsidRPr="67B33761">
        <w:rPr>
          <w:rFonts w:ascii="Calibri" w:hAnsi="Calibri" w:cs="Calibri"/>
          <w:color w:val="444444"/>
        </w:rPr>
        <w:t>with your information in JustGrants</w:t>
      </w:r>
      <w:r w:rsidR="00DF3A13">
        <w:rPr>
          <w:rFonts w:ascii="Calibri" w:hAnsi="Calibri" w:cs="Calibri"/>
          <w:color w:val="444444"/>
          <w:shd w:val="clear" w:color="auto" w:fill="FFFFFF"/>
        </w:rPr>
        <w:t>/DIA</w:t>
      </w:r>
      <w:r w:rsidR="00302278">
        <w:rPr>
          <w:rFonts w:ascii="Calibri" w:hAnsi="Calibri" w:cs="Calibri"/>
          <w:color w:val="444444"/>
          <w:shd w:val="clear" w:color="auto" w:fill="FFFFFF"/>
        </w:rPr>
        <w:t>MD. More detailed information is included in the EEOP Reporting Tool User Guide</w:t>
      </w:r>
      <w:r w:rsidR="009C4358">
        <w:rPr>
          <w:rFonts w:ascii="Calibri" w:hAnsi="Calibri" w:cs="Calibri"/>
          <w:color w:val="444444"/>
          <w:shd w:val="clear" w:color="auto" w:fill="FFFFFF"/>
        </w:rPr>
        <w:t xml:space="preserve"> </w:t>
      </w:r>
      <w:r w:rsidR="00A40F0A">
        <w:rPr>
          <w:rFonts w:ascii="Calibri" w:hAnsi="Calibri" w:cs="Calibri"/>
          <w:color w:val="444444"/>
          <w:shd w:val="clear" w:color="auto" w:fill="FFFFFF"/>
        </w:rPr>
        <w:t>(</w:t>
      </w:r>
      <w:hyperlink r:id="rId11" w:history="1">
        <w:r w:rsidR="009C4358" w:rsidRPr="008B7FD2">
          <w:rPr>
            <w:rStyle w:val="Hyperlink"/>
            <w:rFonts w:ascii="Calibri" w:hAnsi="Calibri" w:cs="Calibri"/>
            <w:shd w:val="clear" w:color="auto" w:fill="FFFFFF"/>
          </w:rPr>
          <w:t>https://www.ojp.gov/EEOReportTool_JobAid</w:t>
        </w:r>
      </w:hyperlink>
      <w:r w:rsidR="00A40F0A">
        <w:rPr>
          <w:rFonts w:ascii="Calibri" w:hAnsi="Calibri" w:cs="Calibri"/>
          <w:color w:val="444444"/>
          <w:shd w:val="clear" w:color="auto" w:fill="FFFFFF"/>
        </w:rPr>
        <w:t>).</w:t>
      </w:r>
    </w:p>
    <w:p w14:paraId="609A8EDD" w14:textId="094BD135" w:rsidR="0004249A" w:rsidRDefault="0004249A" w:rsidP="0004249A">
      <w:pPr>
        <w:rPr>
          <w:rFonts w:ascii="Calibri" w:hAnsi="Calibri" w:cs="Calibri"/>
          <w:color w:val="444444"/>
          <w:shd w:val="clear" w:color="auto" w:fill="FFFFFF"/>
        </w:rPr>
      </w:pPr>
      <w:r>
        <w:rPr>
          <w:rFonts w:ascii="Calibri" w:hAnsi="Calibri" w:cs="Calibri"/>
          <w:color w:val="444444"/>
          <w:shd w:val="clear" w:color="auto" w:fill="FFFFFF"/>
        </w:rPr>
        <w:t>Q: Does the requirement to report discrimination findings apply to just the MOVA-funded program or (in our case) to the hospital we are located in?</w:t>
      </w:r>
    </w:p>
    <w:p w14:paraId="59DC0CDC" w14:textId="62F62874" w:rsidR="0004249A" w:rsidRDefault="0004249A" w:rsidP="0004249A">
      <w:pPr>
        <w:rPr>
          <w:rFonts w:ascii="Calibri" w:hAnsi="Calibri" w:cs="Calibri"/>
          <w:color w:val="444444"/>
          <w:shd w:val="clear" w:color="auto" w:fill="FFFFFF"/>
        </w:rPr>
      </w:pPr>
      <w:r>
        <w:rPr>
          <w:rFonts w:ascii="Calibri" w:hAnsi="Calibri" w:cs="Calibri"/>
          <w:color w:val="444444"/>
          <w:shd w:val="clear" w:color="auto" w:fill="FFFFFF"/>
        </w:rPr>
        <w:t xml:space="preserve">A: </w:t>
      </w:r>
      <w:r w:rsidR="065B73A5">
        <w:rPr>
          <w:rFonts w:ascii="Calibri" w:hAnsi="Calibri" w:cs="Calibri"/>
          <w:color w:val="444444"/>
          <w:shd w:val="clear" w:color="auto" w:fill="FFFFFF"/>
        </w:rPr>
        <w:t xml:space="preserve">Please report any </w:t>
      </w:r>
      <w:r>
        <w:rPr>
          <w:rFonts w:ascii="Calibri" w:hAnsi="Calibri" w:cs="Calibri"/>
          <w:color w:val="444444"/>
          <w:shd w:val="clear" w:color="auto" w:fill="FFFFFF"/>
        </w:rPr>
        <w:t xml:space="preserve">findings </w:t>
      </w:r>
      <w:r w:rsidR="32A7EDAA">
        <w:rPr>
          <w:rFonts w:ascii="Calibri" w:hAnsi="Calibri" w:cs="Calibri"/>
          <w:color w:val="444444"/>
          <w:shd w:val="clear" w:color="auto" w:fill="FFFFFF"/>
        </w:rPr>
        <w:t xml:space="preserve">of discrimination </w:t>
      </w:r>
      <w:r>
        <w:rPr>
          <w:rFonts w:ascii="Calibri" w:hAnsi="Calibri" w:cs="Calibri"/>
          <w:color w:val="444444"/>
          <w:shd w:val="clear" w:color="auto" w:fill="FFFFFF"/>
        </w:rPr>
        <w:t>that impact the funded services or program</w:t>
      </w:r>
      <w:r w:rsidR="10CE3EF3">
        <w:rPr>
          <w:rFonts w:ascii="Calibri" w:hAnsi="Calibri" w:cs="Calibri"/>
          <w:color w:val="444444"/>
          <w:shd w:val="clear" w:color="auto" w:fill="FFFFFF"/>
        </w:rPr>
        <w:t>(s)</w:t>
      </w:r>
      <w:r>
        <w:rPr>
          <w:rFonts w:ascii="Calibri" w:hAnsi="Calibri" w:cs="Calibri"/>
          <w:color w:val="444444"/>
          <w:shd w:val="clear" w:color="auto" w:fill="FFFFFF"/>
        </w:rPr>
        <w:t>.</w:t>
      </w:r>
    </w:p>
    <w:p w14:paraId="01B8B8C3" w14:textId="6D66DD4B" w:rsidR="0004249A" w:rsidDel="0004249A" w:rsidRDefault="0004249A" w:rsidP="67B33761">
      <w:pPr>
        <w:rPr>
          <w:rFonts w:ascii="Calibri" w:hAnsi="Calibri" w:cs="Calibri"/>
          <w:color w:val="444444"/>
          <w:shd w:val="clear" w:color="auto" w:fill="FFFFFF"/>
        </w:rPr>
      </w:pPr>
    </w:p>
    <w:p w14:paraId="37BC0729" w14:textId="2D8B8E39" w:rsidR="0004249A" w:rsidRDefault="0004249A" w:rsidP="0004249A">
      <w:pPr>
        <w:rPr>
          <w:rFonts w:ascii="Calibri" w:hAnsi="Calibri" w:cs="Calibri"/>
          <w:color w:val="444444"/>
          <w:u w:val="single"/>
          <w:shd w:val="clear" w:color="auto" w:fill="FFFFFF"/>
        </w:rPr>
      </w:pPr>
      <w:r w:rsidRPr="0004249A">
        <w:rPr>
          <w:rFonts w:ascii="Calibri" w:hAnsi="Calibri" w:cs="Calibri"/>
          <w:color w:val="444444"/>
          <w:u w:val="single"/>
          <w:shd w:val="clear" w:color="auto" w:fill="FFFFFF"/>
        </w:rPr>
        <w:t>Miscellaneous Questions</w:t>
      </w:r>
    </w:p>
    <w:p w14:paraId="427899BF" w14:textId="77777777" w:rsidR="0004249A" w:rsidRDefault="0004249A" w:rsidP="0004249A">
      <w:pPr>
        <w:rPr>
          <w:rFonts w:ascii="Calibri" w:hAnsi="Calibri" w:cs="Calibri"/>
          <w:color w:val="444444"/>
          <w:shd w:val="clear" w:color="auto" w:fill="FFFFFF"/>
        </w:rPr>
      </w:pPr>
      <w:r w:rsidRPr="004F193C">
        <w:rPr>
          <w:rFonts w:ascii="Calibri" w:hAnsi="Calibri" w:cs="Calibri"/>
          <w:b/>
          <w:bCs/>
          <w:color w:val="444444"/>
          <w:shd w:val="clear" w:color="auto" w:fill="FFFFFF"/>
        </w:rPr>
        <w:t>Q:</w:t>
      </w:r>
      <w:r>
        <w:rPr>
          <w:rFonts w:ascii="Calibri" w:hAnsi="Calibri" w:cs="Calibri"/>
          <w:color w:val="444444"/>
          <w:shd w:val="clear" w:color="auto" w:fill="FFFFFF"/>
        </w:rPr>
        <w:t xml:space="preserve"> How can I be added to the Constant Contact listserv? </w:t>
      </w:r>
    </w:p>
    <w:p w14:paraId="4075AAFF" w14:textId="2E0B70A5" w:rsidR="0004249A" w:rsidRDefault="0004249A" w:rsidP="0004249A">
      <w:pPr>
        <w:rPr>
          <w:rFonts w:ascii="Calibri" w:hAnsi="Calibri" w:cs="Calibri"/>
          <w:color w:val="444444"/>
          <w:shd w:val="clear" w:color="auto" w:fill="FFFFFF"/>
        </w:rPr>
      </w:pPr>
      <w:r w:rsidRPr="004F193C">
        <w:rPr>
          <w:rFonts w:ascii="Calibri" w:hAnsi="Calibri" w:cs="Calibri"/>
          <w:b/>
          <w:bCs/>
          <w:color w:val="444444"/>
          <w:shd w:val="clear" w:color="auto" w:fill="FFFFFF"/>
        </w:rPr>
        <w:t>A:</w:t>
      </w:r>
      <w:r>
        <w:rPr>
          <w:rFonts w:ascii="Calibri" w:hAnsi="Calibri" w:cs="Calibri"/>
          <w:color w:val="444444"/>
          <w:shd w:val="clear" w:color="auto" w:fill="FFFFFF"/>
        </w:rPr>
        <w:t xml:space="preserve"> We'd be happy to add you! If you want to reach out to your Program Coordinator, they can assist in getting you signed up.</w:t>
      </w:r>
    </w:p>
    <w:p w14:paraId="433C9786" w14:textId="224B7810" w:rsidR="0004249A" w:rsidRDefault="0004249A" w:rsidP="0004249A">
      <w:pPr>
        <w:rPr>
          <w:rFonts w:ascii="Calibri" w:hAnsi="Calibri" w:cs="Calibri"/>
          <w:color w:val="444444"/>
          <w:shd w:val="clear" w:color="auto" w:fill="FFFFFF"/>
        </w:rPr>
      </w:pPr>
      <w:r w:rsidRPr="004F193C">
        <w:rPr>
          <w:rFonts w:ascii="Calibri" w:hAnsi="Calibri" w:cs="Calibri"/>
          <w:b/>
          <w:bCs/>
          <w:color w:val="444444"/>
          <w:shd w:val="clear" w:color="auto" w:fill="FFFFFF"/>
        </w:rPr>
        <w:t>Q:</w:t>
      </w:r>
      <w:r w:rsidRPr="0004249A">
        <w:rPr>
          <w:rFonts w:ascii="Calibri" w:hAnsi="Calibri" w:cs="Calibri"/>
          <w:color w:val="444444"/>
          <w:shd w:val="clear" w:color="auto" w:fill="FFFFFF"/>
        </w:rPr>
        <w:t xml:space="preserve"> </w:t>
      </w:r>
      <w:r>
        <w:rPr>
          <w:rFonts w:ascii="Calibri" w:hAnsi="Calibri" w:cs="Calibri"/>
          <w:color w:val="444444"/>
          <w:shd w:val="clear" w:color="auto" w:fill="FFFFFF"/>
        </w:rPr>
        <w:t>Will the P&amp;P webinar slides be shared with us, or will we be able to find this presentation on your website?</w:t>
      </w:r>
    </w:p>
    <w:p w14:paraId="18825322" w14:textId="441501D8" w:rsidR="0004249A" w:rsidRDefault="0004249A" w:rsidP="0004249A">
      <w:pPr>
        <w:rPr>
          <w:rFonts w:ascii="Calibri" w:hAnsi="Calibri" w:cs="Calibri"/>
          <w:color w:val="444444"/>
          <w:shd w:val="clear" w:color="auto" w:fill="FFFFFF"/>
        </w:rPr>
      </w:pPr>
      <w:r w:rsidRPr="004F193C">
        <w:rPr>
          <w:rFonts w:ascii="Calibri" w:hAnsi="Calibri" w:cs="Calibri"/>
          <w:b/>
          <w:bCs/>
          <w:color w:val="444444"/>
          <w:shd w:val="clear" w:color="auto" w:fill="FFFFFF"/>
        </w:rPr>
        <w:t>A:</w:t>
      </w:r>
      <w:r>
        <w:rPr>
          <w:rFonts w:ascii="Calibri" w:hAnsi="Calibri" w:cs="Calibri"/>
          <w:color w:val="444444"/>
          <w:shd w:val="clear" w:color="auto" w:fill="FFFFFF"/>
        </w:rPr>
        <w:t xml:space="preserve"> We will post the slides on </w:t>
      </w:r>
      <w:hyperlink r:id="rId12" w:history="1">
        <w:r w:rsidRPr="00620CAB">
          <w:rPr>
            <w:rStyle w:val="Hyperlink"/>
            <w:rFonts w:ascii="Calibri" w:hAnsi="Calibri" w:cs="Calibri"/>
            <w:shd w:val="clear" w:color="auto" w:fill="FFFFFF"/>
          </w:rPr>
          <w:t>our website</w:t>
        </w:r>
      </w:hyperlink>
      <w:r>
        <w:rPr>
          <w:rFonts w:ascii="Calibri" w:hAnsi="Calibri" w:cs="Calibri"/>
          <w:color w:val="444444"/>
          <w:shd w:val="clear" w:color="auto" w:fill="FFFFFF"/>
        </w:rPr>
        <w:t xml:space="preserve"> in addition to the recording of this training.</w:t>
      </w:r>
    </w:p>
    <w:p w14:paraId="4DC9F0F1" w14:textId="0ACC2487" w:rsidR="0004249A" w:rsidRDefault="0004249A" w:rsidP="0004249A">
      <w:pPr>
        <w:rPr>
          <w:rFonts w:ascii="Calibri" w:hAnsi="Calibri" w:cs="Calibri"/>
          <w:color w:val="444444"/>
          <w:shd w:val="clear" w:color="auto" w:fill="FFFFFF"/>
        </w:rPr>
      </w:pPr>
      <w:r w:rsidRPr="004F193C">
        <w:rPr>
          <w:rFonts w:ascii="Calibri" w:hAnsi="Calibri" w:cs="Calibri"/>
          <w:b/>
          <w:bCs/>
          <w:color w:val="444444"/>
          <w:shd w:val="clear" w:color="auto" w:fill="FFFFFF"/>
        </w:rPr>
        <w:t>Q:</w:t>
      </w:r>
      <w:r>
        <w:rPr>
          <w:rFonts w:ascii="Calibri" w:hAnsi="Calibri" w:cs="Calibri"/>
          <w:color w:val="444444"/>
          <w:shd w:val="clear" w:color="auto" w:fill="FFFFFF"/>
        </w:rPr>
        <w:t xml:space="preserve"> Can I review the signed Standard Contract on MOVA’s website?</w:t>
      </w:r>
    </w:p>
    <w:p w14:paraId="4E14CAD9" w14:textId="36E9E69E" w:rsidR="0004249A" w:rsidRDefault="0004249A" w:rsidP="0004249A">
      <w:pPr>
        <w:rPr>
          <w:rFonts w:ascii="Calibri" w:hAnsi="Calibri" w:cs="Calibri"/>
          <w:color w:val="444444"/>
          <w:shd w:val="clear" w:color="auto" w:fill="FFFFFF"/>
        </w:rPr>
      </w:pPr>
      <w:r w:rsidRPr="004F193C">
        <w:rPr>
          <w:rFonts w:ascii="Calibri" w:hAnsi="Calibri" w:cs="Calibri"/>
          <w:b/>
          <w:bCs/>
          <w:color w:val="444444"/>
          <w:shd w:val="clear" w:color="auto" w:fill="FFFFFF"/>
        </w:rPr>
        <w:t>A:</w:t>
      </w:r>
      <w:r>
        <w:rPr>
          <w:rFonts w:ascii="Calibri" w:hAnsi="Calibri" w:cs="Calibri"/>
          <w:color w:val="444444"/>
          <w:shd w:val="clear" w:color="auto" w:fill="FFFFFF"/>
        </w:rPr>
        <w:t xml:space="preserve"> For VSS and SAFEPLAN programs, o</w:t>
      </w:r>
      <w:r w:rsidRPr="67B33761">
        <w:rPr>
          <w:rFonts w:ascii="Calibri" w:hAnsi="Calibri" w:cs="Calibri"/>
          <w:color w:val="444444"/>
        </w:rPr>
        <w:t>nce your application is in the status of Contract Executed in eGrants</w:t>
      </w:r>
      <w:r>
        <w:rPr>
          <w:rFonts w:ascii="Calibri" w:hAnsi="Calibri" w:cs="Calibri"/>
          <w:color w:val="444444"/>
          <w:shd w:val="clear" w:color="auto" w:fill="FFFFFF"/>
        </w:rPr>
        <w:t>, you will be able to access a copy of your fully executed contract at the bottom of the Award Letter and Contracting page.</w:t>
      </w:r>
    </w:p>
    <w:p w14:paraId="7F490EBA" w14:textId="31CFB69E" w:rsidR="0004249A" w:rsidRDefault="0004249A" w:rsidP="0004249A">
      <w:pPr>
        <w:rPr>
          <w:rFonts w:ascii="Calibri" w:hAnsi="Calibri" w:cs="Calibri"/>
          <w:color w:val="444444"/>
          <w:shd w:val="clear" w:color="auto" w:fill="FFFFFF"/>
        </w:rPr>
      </w:pPr>
      <w:r w:rsidRPr="004F193C">
        <w:rPr>
          <w:rFonts w:ascii="Calibri" w:hAnsi="Calibri" w:cs="Calibri"/>
          <w:b/>
          <w:bCs/>
          <w:color w:val="444444"/>
          <w:shd w:val="clear" w:color="auto" w:fill="FFFFFF"/>
        </w:rPr>
        <w:t>Q:</w:t>
      </w:r>
      <w:r>
        <w:rPr>
          <w:rFonts w:ascii="Calibri" w:hAnsi="Calibri" w:cs="Calibri"/>
          <w:color w:val="444444"/>
          <w:shd w:val="clear" w:color="auto" w:fill="FFFFFF"/>
        </w:rPr>
        <w:t xml:space="preserve"> I just noticed there is a Disposition form on the website. Do we need to submit Disposition listings for all equipment or only for equipment purchases over $5000?</w:t>
      </w:r>
    </w:p>
    <w:p w14:paraId="04C25110" w14:textId="117097C0" w:rsidR="0004249A" w:rsidRDefault="0004249A" w:rsidP="0004249A">
      <w:pPr>
        <w:rPr>
          <w:rFonts w:ascii="Calibri" w:hAnsi="Calibri" w:cs="Calibri"/>
          <w:color w:val="444444"/>
          <w:shd w:val="clear" w:color="auto" w:fill="FFFFFF"/>
        </w:rPr>
      </w:pPr>
      <w:r w:rsidRPr="004F193C">
        <w:rPr>
          <w:rFonts w:ascii="Calibri" w:hAnsi="Calibri" w:cs="Calibri"/>
          <w:b/>
          <w:bCs/>
          <w:color w:val="444444"/>
          <w:shd w:val="clear" w:color="auto" w:fill="FFFFFF"/>
        </w:rPr>
        <w:t>A:</w:t>
      </w:r>
      <w:r w:rsidRPr="0004249A">
        <w:rPr>
          <w:rFonts w:ascii="Calibri" w:hAnsi="Calibri" w:cs="Calibri"/>
          <w:color w:val="444444"/>
          <w:shd w:val="clear" w:color="auto" w:fill="FFFFFF"/>
        </w:rPr>
        <w:t xml:space="preserve"> </w:t>
      </w:r>
      <w:r w:rsidR="002532B9">
        <w:t xml:space="preserve">Sub-recipient procedures for maintaining equipment (including replacement), whether acquired in whole or in part with </w:t>
      </w:r>
      <w:r w:rsidR="003E5418">
        <w:t>award</w:t>
      </w:r>
      <w:r w:rsidR="002532B9">
        <w:t xml:space="preserve"> funds, </w:t>
      </w:r>
      <w:r w:rsidR="003E5418">
        <w:t>must</w:t>
      </w:r>
      <w:r w:rsidR="002532B9">
        <w:t xml:space="preserve">, at a minimum, meet the following standards until disposition takes place. For the purpose of inventory, equipment will be defined as outlined by the DOJ Grants Financial Guide: “tangible personal property having 1) a useful life of more than one year and 2) a per-unit acquisition cost of $5,000 or greater (or the organization’s capitalization policy, if it is less than $5,000).” If the organization does not have a capitalization policy in place, the Federal policy amount of </w:t>
      </w:r>
      <w:r w:rsidR="002532B9">
        <w:lastRenderedPageBreak/>
        <w:t xml:space="preserve">$5,000 must be followed. </w:t>
      </w:r>
      <w:r>
        <w:rPr>
          <w:rFonts w:ascii="Calibri" w:hAnsi="Calibri" w:cs="Calibri"/>
          <w:color w:val="444444"/>
          <w:shd w:val="clear" w:color="auto" w:fill="FFFFFF"/>
        </w:rPr>
        <w:t>Please visit page 32 of the P&amp;P for more information</w:t>
      </w:r>
      <w:r w:rsidR="006843DA">
        <w:rPr>
          <w:rFonts w:ascii="Calibri" w:hAnsi="Calibri" w:cs="Calibri"/>
          <w:color w:val="444444"/>
          <w:shd w:val="clear" w:color="auto" w:fill="FFFFFF"/>
        </w:rPr>
        <w:t xml:space="preserve"> on what records must be maintained for equipment purchased under </w:t>
      </w:r>
      <w:r w:rsidR="00B2157C">
        <w:rPr>
          <w:rFonts w:ascii="Calibri" w:hAnsi="Calibri" w:cs="Calibri"/>
          <w:color w:val="444444"/>
          <w:shd w:val="clear" w:color="auto" w:fill="FFFFFF"/>
        </w:rPr>
        <w:t>MOVA-administered awards.</w:t>
      </w:r>
    </w:p>
    <w:p w14:paraId="3D58AE8B" w14:textId="5454DE45" w:rsidR="0004249A" w:rsidRDefault="0004249A" w:rsidP="0004249A">
      <w:pPr>
        <w:rPr>
          <w:rFonts w:ascii="Calibri" w:hAnsi="Calibri" w:cs="Calibri"/>
          <w:color w:val="444444"/>
          <w:shd w:val="clear" w:color="auto" w:fill="FFFFFF"/>
        </w:rPr>
      </w:pPr>
      <w:r w:rsidRPr="004F193C">
        <w:rPr>
          <w:rFonts w:ascii="Calibri" w:hAnsi="Calibri" w:cs="Calibri"/>
          <w:b/>
          <w:bCs/>
          <w:color w:val="444444"/>
          <w:shd w:val="clear" w:color="auto" w:fill="FFFFFF"/>
        </w:rPr>
        <w:t>Q:</w:t>
      </w:r>
      <w:r>
        <w:rPr>
          <w:rFonts w:ascii="Calibri" w:hAnsi="Calibri" w:cs="Calibri"/>
          <w:color w:val="444444"/>
          <w:shd w:val="clear" w:color="auto" w:fill="FFFFFF"/>
        </w:rPr>
        <w:t xml:space="preserve"> If we receive entirely VOCA funds</w:t>
      </w:r>
      <w:r w:rsidR="00D217A9">
        <w:rPr>
          <w:rFonts w:ascii="Calibri" w:hAnsi="Calibri" w:cs="Calibri"/>
          <w:color w:val="444444"/>
          <w:shd w:val="clear" w:color="auto" w:fill="FFFFFF"/>
        </w:rPr>
        <w:t xml:space="preserve"> for our VSS award</w:t>
      </w:r>
      <w:r>
        <w:rPr>
          <w:rFonts w:ascii="Calibri" w:hAnsi="Calibri" w:cs="Calibri"/>
          <w:color w:val="444444"/>
          <w:shd w:val="clear" w:color="auto" w:fill="FFFFFF"/>
        </w:rPr>
        <w:t xml:space="preserve">, does that mean we can request </w:t>
      </w:r>
      <w:r w:rsidR="00D217A9" w:rsidRPr="67B33761">
        <w:rPr>
          <w:rFonts w:ascii="Calibri" w:hAnsi="Calibri" w:cs="Calibri"/>
          <w:color w:val="444444"/>
        </w:rPr>
        <w:t>a</w:t>
      </w:r>
      <w:r w:rsidR="00D217A9">
        <w:rPr>
          <w:rFonts w:ascii="Calibri" w:hAnsi="Calibri" w:cs="Calibri"/>
          <w:color w:val="444444"/>
          <w:shd w:val="clear" w:color="auto" w:fill="FFFFFF"/>
        </w:rPr>
        <w:t xml:space="preserve"> no cost extension</w:t>
      </w:r>
      <w:r>
        <w:rPr>
          <w:rFonts w:ascii="Calibri" w:hAnsi="Calibri" w:cs="Calibri"/>
          <w:color w:val="444444"/>
          <w:shd w:val="clear" w:color="auto" w:fill="FFFFFF"/>
        </w:rPr>
        <w:t xml:space="preserve"> for </w:t>
      </w:r>
      <w:r w:rsidR="00D217A9">
        <w:rPr>
          <w:rFonts w:ascii="Calibri" w:hAnsi="Calibri" w:cs="Calibri"/>
          <w:color w:val="444444"/>
          <w:shd w:val="clear" w:color="auto" w:fill="FFFFFF"/>
        </w:rPr>
        <w:t>our</w:t>
      </w:r>
      <w:r>
        <w:rPr>
          <w:rFonts w:ascii="Calibri" w:hAnsi="Calibri" w:cs="Calibri"/>
          <w:color w:val="444444"/>
          <w:shd w:val="clear" w:color="auto" w:fill="FFFFFF"/>
        </w:rPr>
        <w:t xml:space="preserve"> award beyond June 30th if needed?</w:t>
      </w:r>
    </w:p>
    <w:p w14:paraId="0E2CDEDE" w14:textId="50896906" w:rsidR="0004249A" w:rsidRDefault="0004249A" w:rsidP="0004249A">
      <w:pPr>
        <w:rPr>
          <w:rFonts w:ascii="Calibri" w:hAnsi="Calibri" w:cs="Calibri"/>
          <w:color w:val="444444"/>
          <w:shd w:val="clear" w:color="auto" w:fill="FFFFFF"/>
        </w:rPr>
      </w:pPr>
      <w:r w:rsidRPr="004F193C">
        <w:rPr>
          <w:rFonts w:ascii="Calibri" w:hAnsi="Calibri" w:cs="Calibri"/>
          <w:b/>
          <w:bCs/>
          <w:color w:val="444444"/>
          <w:shd w:val="clear" w:color="auto" w:fill="FFFFFF"/>
        </w:rPr>
        <w:t>A:</w:t>
      </w:r>
      <w:r>
        <w:rPr>
          <w:rFonts w:ascii="Calibri" w:hAnsi="Calibri" w:cs="Calibri"/>
          <w:color w:val="444444"/>
          <w:shd w:val="clear" w:color="auto" w:fill="FFFFFF"/>
        </w:rPr>
        <w:t xml:space="preserve"> We are not currently allowing </w:t>
      </w:r>
      <w:r w:rsidR="00AC4E63">
        <w:rPr>
          <w:rFonts w:ascii="Calibri" w:hAnsi="Calibri" w:cs="Calibri"/>
          <w:color w:val="444444"/>
          <w:shd w:val="clear" w:color="auto" w:fill="FFFFFF"/>
        </w:rPr>
        <w:t>no cost extensions</w:t>
      </w:r>
      <w:r>
        <w:rPr>
          <w:rFonts w:ascii="Calibri" w:hAnsi="Calibri" w:cs="Calibri"/>
          <w:color w:val="444444"/>
          <w:shd w:val="clear" w:color="auto" w:fill="FFFFFF"/>
        </w:rPr>
        <w:t xml:space="preserve"> for FY23 or FY24.</w:t>
      </w:r>
    </w:p>
    <w:p w14:paraId="67C9319F" w14:textId="77777777" w:rsidR="0004249A" w:rsidRDefault="0004249A" w:rsidP="0004249A">
      <w:pPr>
        <w:rPr>
          <w:rFonts w:ascii="Calibri" w:hAnsi="Calibri" w:cs="Calibri"/>
          <w:color w:val="444444"/>
          <w:shd w:val="clear" w:color="auto" w:fill="FFFFFF"/>
        </w:rPr>
      </w:pPr>
    </w:p>
    <w:p w14:paraId="1242CEA9" w14:textId="77777777" w:rsidR="0004249A" w:rsidRPr="004F193C" w:rsidRDefault="0004249A" w:rsidP="0004249A">
      <w:pPr>
        <w:rPr>
          <w:rFonts w:ascii="Calibri" w:hAnsi="Calibri" w:cs="Calibri"/>
          <w:color w:val="444444"/>
          <w:u w:val="single"/>
          <w:shd w:val="clear" w:color="auto" w:fill="FFFFFF"/>
        </w:rPr>
      </w:pPr>
    </w:p>
    <w:sectPr w:rsidR="0004249A" w:rsidRPr="004F19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347700"/>
    <w:multiLevelType w:val="hybridMultilevel"/>
    <w:tmpl w:val="03AE7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097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1F7"/>
    <w:rsid w:val="000411CA"/>
    <w:rsid w:val="0004249A"/>
    <w:rsid w:val="000616E2"/>
    <w:rsid w:val="000B3B74"/>
    <w:rsid w:val="000D60DE"/>
    <w:rsid w:val="001779F6"/>
    <w:rsid w:val="00183D5B"/>
    <w:rsid w:val="001B033D"/>
    <w:rsid w:val="001B2BFA"/>
    <w:rsid w:val="00216AAE"/>
    <w:rsid w:val="002219C4"/>
    <w:rsid w:val="002318B0"/>
    <w:rsid w:val="00237C83"/>
    <w:rsid w:val="002532B9"/>
    <w:rsid w:val="00270706"/>
    <w:rsid w:val="002A51C9"/>
    <w:rsid w:val="002C1DAA"/>
    <w:rsid w:val="002F2276"/>
    <w:rsid w:val="00302278"/>
    <w:rsid w:val="00384EF3"/>
    <w:rsid w:val="003A39D3"/>
    <w:rsid w:val="003C7643"/>
    <w:rsid w:val="003E5418"/>
    <w:rsid w:val="004205C9"/>
    <w:rsid w:val="004B4EF2"/>
    <w:rsid w:val="004C57EA"/>
    <w:rsid w:val="004F193C"/>
    <w:rsid w:val="00563D5C"/>
    <w:rsid w:val="005864E5"/>
    <w:rsid w:val="0059782F"/>
    <w:rsid w:val="005A611A"/>
    <w:rsid w:val="005D3787"/>
    <w:rsid w:val="00620CAB"/>
    <w:rsid w:val="006224B5"/>
    <w:rsid w:val="006373DD"/>
    <w:rsid w:val="00651AB8"/>
    <w:rsid w:val="006843DA"/>
    <w:rsid w:val="00694CE3"/>
    <w:rsid w:val="00776A96"/>
    <w:rsid w:val="0079691D"/>
    <w:rsid w:val="00833DEF"/>
    <w:rsid w:val="008533C1"/>
    <w:rsid w:val="0086295A"/>
    <w:rsid w:val="008645CC"/>
    <w:rsid w:val="00880F7E"/>
    <w:rsid w:val="00892D6B"/>
    <w:rsid w:val="009357A8"/>
    <w:rsid w:val="00981CBE"/>
    <w:rsid w:val="00984D58"/>
    <w:rsid w:val="009A3111"/>
    <w:rsid w:val="009B1FBB"/>
    <w:rsid w:val="009C4358"/>
    <w:rsid w:val="009D508F"/>
    <w:rsid w:val="00A40F0A"/>
    <w:rsid w:val="00AC4E63"/>
    <w:rsid w:val="00AD3AFD"/>
    <w:rsid w:val="00AE45D8"/>
    <w:rsid w:val="00AF285B"/>
    <w:rsid w:val="00B2157C"/>
    <w:rsid w:val="00B51F91"/>
    <w:rsid w:val="00B651F7"/>
    <w:rsid w:val="00BA6913"/>
    <w:rsid w:val="00BB4D44"/>
    <w:rsid w:val="00BC5D7F"/>
    <w:rsid w:val="00BE7927"/>
    <w:rsid w:val="00C169AE"/>
    <w:rsid w:val="00C30FDB"/>
    <w:rsid w:val="00C41982"/>
    <w:rsid w:val="00C4346A"/>
    <w:rsid w:val="00C83C23"/>
    <w:rsid w:val="00C955C4"/>
    <w:rsid w:val="00C9746C"/>
    <w:rsid w:val="00CD4BAA"/>
    <w:rsid w:val="00D217A9"/>
    <w:rsid w:val="00D25144"/>
    <w:rsid w:val="00D33BE4"/>
    <w:rsid w:val="00D47392"/>
    <w:rsid w:val="00DC679B"/>
    <w:rsid w:val="00DD7B03"/>
    <w:rsid w:val="00DE7C66"/>
    <w:rsid w:val="00DF3A13"/>
    <w:rsid w:val="00DF6E77"/>
    <w:rsid w:val="00E27121"/>
    <w:rsid w:val="00E34949"/>
    <w:rsid w:val="00E6197E"/>
    <w:rsid w:val="00E744CE"/>
    <w:rsid w:val="00E85BF7"/>
    <w:rsid w:val="00EA2DD1"/>
    <w:rsid w:val="00EC1BE3"/>
    <w:rsid w:val="00EF17F1"/>
    <w:rsid w:val="00F13FC3"/>
    <w:rsid w:val="00F23E6F"/>
    <w:rsid w:val="00FA2B3A"/>
    <w:rsid w:val="00FA2EA1"/>
    <w:rsid w:val="00FB0C66"/>
    <w:rsid w:val="00FB537D"/>
    <w:rsid w:val="00FC696B"/>
    <w:rsid w:val="0122A567"/>
    <w:rsid w:val="02BDBD07"/>
    <w:rsid w:val="0589C8F8"/>
    <w:rsid w:val="065B73A5"/>
    <w:rsid w:val="08B7B01B"/>
    <w:rsid w:val="0AA22D46"/>
    <w:rsid w:val="0D53CF18"/>
    <w:rsid w:val="0FA9769E"/>
    <w:rsid w:val="10089F31"/>
    <w:rsid w:val="10CE3EF3"/>
    <w:rsid w:val="10E50DEF"/>
    <w:rsid w:val="11AB9798"/>
    <w:rsid w:val="11DA90D5"/>
    <w:rsid w:val="1259B173"/>
    <w:rsid w:val="15EDF3D2"/>
    <w:rsid w:val="17797F30"/>
    <w:rsid w:val="185E916E"/>
    <w:rsid w:val="18C6CE45"/>
    <w:rsid w:val="1A823720"/>
    <w:rsid w:val="1AB1601A"/>
    <w:rsid w:val="1EB1FB2E"/>
    <w:rsid w:val="21FA4396"/>
    <w:rsid w:val="241D024C"/>
    <w:rsid w:val="29B31596"/>
    <w:rsid w:val="2CB3876D"/>
    <w:rsid w:val="2CE04811"/>
    <w:rsid w:val="2D420A56"/>
    <w:rsid w:val="2D5A46A0"/>
    <w:rsid w:val="2F474EB8"/>
    <w:rsid w:val="3112BA11"/>
    <w:rsid w:val="32A7EDAA"/>
    <w:rsid w:val="33A8A0BA"/>
    <w:rsid w:val="374A6C48"/>
    <w:rsid w:val="39150BF4"/>
    <w:rsid w:val="3A38C9A8"/>
    <w:rsid w:val="3B507B7B"/>
    <w:rsid w:val="3C413A99"/>
    <w:rsid w:val="3D105302"/>
    <w:rsid w:val="3F703CDC"/>
    <w:rsid w:val="450B0AE8"/>
    <w:rsid w:val="47DECAE2"/>
    <w:rsid w:val="47F1E746"/>
    <w:rsid w:val="4C9EC768"/>
    <w:rsid w:val="4E6128CA"/>
    <w:rsid w:val="4E7135AC"/>
    <w:rsid w:val="4EDBA39C"/>
    <w:rsid w:val="4FFCF92B"/>
    <w:rsid w:val="50A5CD5A"/>
    <w:rsid w:val="52182DCD"/>
    <w:rsid w:val="54816719"/>
    <w:rsid w:val="55D91210"/>
    <w:rsid w:val="571279AA"/>
    <w:rsid w:val="595A0F39"/>
    <w:rsid w:val="5A979E64"/>
    <w:rsid w:val="5C4EE478"/>
    <w:rsid w:val="5D4954A4"/>
    <w:rsid w:val="5DD30B1F"/>
    <w:rsid w:val="5E7F3A1A"/>
    <w:rsid w:val="62A5C1A5"/>
    <w:rsid w:val="668A4BFF"/>
    <w:rsid w:val="6724470F"/>
    <w:rsid w:val="67B33761"/>
    <w:rsid w:val="68FD0307"/>
    <w:rsid w:val="6A98C937"/>
    <w:rsid w:val="6C7CC925"/>
    <w:rsid w:val="6EB3EE3B"/>
    <w:rsid w:val="751A0F16"/>
    <w:rsid w:val="768768B5"/>
    <w:rsid w:val="782FEA2D"/>
    <w:rsid w:val="7916DAC0"/>
    <w:rsid w:val="7A8B14A9"/>
    <w:rsid w:val="7D140A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C5E6"/>
  <w15:chartTrackingRefBased/>
  <w15:docId w15:val="{E423CDD2-1676-4BE0-A8EE-1F27F84D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249A"/>
    <w:rPr>
      <w:color w:val="0563C1" w:themeColor="hyperlink"/>
      <w:u w:val="single"/>
    </w:rPr>
  </w:style>
  <w:style w:type="character" w:styleId="UnresolvedMention">
    <w:name w:val="Unresolved Mention"/>
    <w:basedOn w:val="DefaultParagraphFont"/>
    <w:uiPriority w:val="99"/>
    <w:semiHidden/>
    <w:unhideWhenUsed/>
    <w:rsid w:val="0004249A"/>
    <w:rPr>
      <w:color w:val="605E5C"/>
      <w:shd w:val="clear" w:color="auto" w:fill="E1DFDD"/>
    </w:rPr>
  </w:style>
  <w:style w:type="paragraph" w:styleId="Revision">
    <w:name w:val="Revision"/>
    <w:hidden/>
    <w:uiPriority w:val="99"/>
    <w:semiHidden/>
    <w:rsid w:val="0004249A"/>
    <w:pPr>
      <w:spacing w:after="0" w:line="240" w:lineRule="auto"/>
    </w:pPr>
  </w:style>
  <w:style w:type="character" w:styleId="CommentReference">
    <w:name w:val="annotation reference"/>
    <w:basedOn w:val="DefaultParagraphFont"/>
    <w:uiPriority w:val="99"/>
    <w:semiHidden/>
    <w:unhideWhenUsed/>
    <w:rsid w:val="0004249A"/>
    <w:rPr>
      <w:sz w:val="16"/>
      <w:szCs w:val="16"/>
    </w:rPr>
  </w:style>
  <w:style w:type="paragraph" w:styleId="CommentText">
    <w:name w:val="annotation text"/>
    <w:basedOn w:val="Normal"/>
    <w:link w:val="CommentTextChar"/>
    <w:uiPriority w:val="99"/>
    <w:unhideWhenUsed/>
    <w:rsid w:val="0004249A"/>
    <w:pPr>
      <w:spacing w:line="240" w:lineRule="auto"/>
    </w:pPr>
    <w:rPr>
      <w:sz w:val="20"/>
      <w:szCs w:val="20"/>
    </w:rPr>
  </w:style>
  <w:style w:type="character" w:customStyle="1" w:styleId="CommentTextChar">
    <w:name w:val="Comment Text Char"/>
    <w:basedOn w:val="DefaultParagraphFont"/>
    <w:link w:val="CommentText"/>
    <w:uiPriority w:val="99"/>
    <w:rsid w:val="0004249A"/>
    <w:rPr>
      <w:sz w:val="20"/>
      <w:szCs w:val="20"/>
    </w:rPr>
  </w:style>
  <w:style w:type="paragraph" w:styleId="CommentSubject">
    <w:name w:val="annotation subject"/>
    <w:basedOn w:val="CommentText"/>
    <w:next w:val="CommentText"/>
    <w:link w:val="CommentSubjectChar"/>
    <w:uiPriority w:val="99"/>
    <w:semiHidden/>
    <w:unhideWhenUsed/>
    <w:rsid w:val="0004249A"/>
    <w:rPr>
      <w:b/>
      <w:bCs/>
    </w:rPr>
  </w:style>
  <w:style w:type="character" w:customStyle="1" w:styleId="CommentSubjectChar">
    <w:name w:val="Comment Subject Char"/>
    <w:basedOn w:val="CommentTextChar"/>
    <w:link w:val="CommentSubject"/>
    <w:uiPriority w:val="99"/>
    <w:semiHidden/>
    <w:rsid w:val="0004249A"/>
    <w:rPr>
      <w:b/>
      <w:bCs/>
      <w:sz w:val="20"/>
      <w:szCs w:val="20"/>
    </w:rPr>
  </w:style>
  <w:style w:type="character" w:styleId="Mention">
    <w:name w:val="Mention"/>
    <w:basedOn w:val="DefaultParagraphFont"/>
    <w:uiPriority w:val="99"/>
    <w:unhideWhenUsed/>
    <w:rsid w:val="0004249A"/>
    <w:rPr>
      <w:color w:val="2B579A"/>
      <w:shd w:val="clear" w:color="auto" w:fill="E1DFDD"/>
    </w:rPr>
  </w:style>
  <w:style w:type="paragraph" w:styleId="ListParagraph">
    <w:name w:val="List Paragraph"/>
    <w:basedOn w:val="Normal"/>
    <w:uiPriority w:val="34"/>
    <w:qFormat/>
    <w:rsid w:val="00C30FDB"/>
    <w:pPr>
      <w:ind w:left="720"/>
      <w:contextualSpacing/>
    </w:pPr>
  </w:style>
  <w:style w:type="character" w:styleId="FollowedHyperlink">
    <w:name w:val="FollowedHyperlink"/>
    <w:basedOn w:val="DefaultParagraphFont"/>
    <w:uiPriority w:val="99"/>
    <w:semiHidden/>
    <w:unhideWhenUsed/>
    <w:rsid w:val="00694C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lists/forms-and-references"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service-details/for-currently-funded-agenci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jp.gov/EEOReportTool_JobAid" TargetMode="External"/><Relationship Id="rId5" Type="http://schemas.openxmlformats.org/officeDocument/2006/relationships/styles" Target="styles.xml"/><Relationship Id="rId10" Type="http://schemas.openxmlformats.org/officeDocument/2006/relationships/hyperlink" Target="http://www.ojp.gov/program/civil-rights/equal-employment-opportunity-plans" TargetMode="External"/><Relationship Id="rId4" Type="http://schemas.openxmlformats.org/officeDocument/2006/relationships/numbering" Target="numbering.xml"/><Relationship Id="rId9" Type="http://schemas.openxmlformats.org/officeDocument/2006/relationships/hyperlink" Target="http://www.ojp.gov/program/civil-rights/equal-employment-opportunity-pla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ac8ea2-e65c-4c39-acc5-ec94d38792e6">
      <Terms xmlns="http://schemas.microsoft.com/office/infopath/2007/PartnerControls"/>
    </lcf76f155ced4ddcb4097134ff3c332f>
    <TaxCatchAll xmlns="274ef558-69ec-46f6-9da0-9805eca0e0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598E05D40D834EAD48CA2A64D53FEA" ma:contentTypeVersion="14" ma:contentTypeDescription="Create a new document." ma:contentTypeScope="" ma:versionID="348c8e3d53dbe0599dd3bac5798ca1aa">
  <xsd:schema xmlns:xsd="http://www.w3.org/2001/XMLSchema" xmlns:xs="http://www.w3.org/2001/XMLSchema" xmlns:p="http://schemas.microsoft.com/office/2006/metadata/properties" xmlns:ns2="97ac8ea2-e65c-4c39-acc5-ec94d38792e6" xmlns:ns3="274ef558-69ec-46f6-9da0-9805eca0e004" targetNamespace="http://schemas.microsoft.com/office/2006/metadata/properties" ma:root="true" ma:fieldsID="1f0e6a1db6592ae891920ced9605db8f" ns2:_="" ns3:_="">
    <xsd:import namespace="97ac8ea2-e65c-4c39-acc5-ec94d38792e6"/>
    <xsd:import namespace="274ef558-69ec-46f6-9da0-9805eca0e0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c8ea2-e65c-4c39-acc5-ec94d38792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ef558-69ec-46f6-9da0-9805eca0e00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078cd69-23d2-470e-9983-2fa2c540d357}" ma:internalName="TaxCatchAll" ma:showField="CatchAllData" ma:web="274ef558-69ec-46f6-9da0-9805eca0e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A147C0-6286-491E-93AB-70199D19CD91}">
  <ds:schemaRefs>
    <ds:schemaRef ds:uri="http://schemas.microsoft.com/sharepoint/v3/contenttype/forms"/>
  </ds:schemaRefs>
</ds:datastoreItem>
</file>

<file path=customXml/itemProps2.xml><?xml version="1.0" encoding="utf-8"?>
<ds:datastoreItem xmlns:ds="http://schemas.openxmlformats.org/officeDocument/2006/customXml" ds:itemID="{0001ABFC-69D9-4A28-BDCA-5FCFFAB661FD}">
  <ds:schemaRefs>
    <ds:schemaRef ds:uri="http://schemas.microsoft.com/office/2006/metadata/properties"/>
    <ds:schemaRef ds:uri="http://schemas.microsoft.com/office/infopath/2007/PartnerControls"/>
    <ds:schemaRef ds:uri="97ac8ea2-e65c-4c39-acc5-ec94d38792e6"/>
    <ds:schemaRef ds:uri="274ef558-69ec-46f6-9da0-9805eca0e004"/>
  </ds:schemaRefs>
</ds:datastoreItem>
</file>

<file path=customXml/itemProps3.xml><?xml version="1.0" encoding="utf-8"?>
<ds:datastoreItem xmlns:ds="http://schemas.openxmlformats.org/officeDocument/2006/customXml" ds:itemID="{FAA2F362-4CB2-4BDD-A42F-E8DCAED5BE8F}"/>
</file>

<file path=docProps/app.xml><?xml version="1.0" encoding="utf-8"?>
<Properties xmlns="http://schemas.openxmlformats.org/officeDocument/2006/extended-properties" xmlns:vt="http://schemas.openxmlformats.org/officeDocument/2006/docPropsVTypes">
  <Template>Normal.dotm</Template>
  <TotalTime>1095</TotalTime>
  <Pages>5</Pages>
  <Words>1702</Words>
  <Characters>9704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Renich-Malek, Ashlee (VWA)</dc:creator>
  <cp:keywords/>
  <dc:description/>
  <cp:lastModifiedBy>Renich-Malek, Ashlee (VWA)</cp:lastModifiedBy>
  <cp:revision>93</cp:revision>
  <dcterms:created xsi:type="dcterms:W3CDTF">2023-07-12T22:19:00Z</dcterms:created>
  <dcterms:modified xsi:type="dcterms:W3CDTF">2023-07-24T14:12:00Z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0x0101001A598E05D40D834EAD48CA2A64D53FEA</vt:lpwstr>
  </property>
  <property fmtid="{D5CDD505-2E9C-101B-9397-08002B2CF9AE}" pid="3" name="MediaServiceImageTags">
    <vt:lpwstr/>
  </property>
</Properties>
</file>