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4BAC1E1" w14:textId="173FA1E9" w:rsidR="007210FB" w:rsidRDefault="007210FB" w:rsidP="0072610D"/>
    <w:p w14:paraId="7F331D24" w14:textId="66F1E271" w:rsidR="00E403D2" w:rsidRDefault="00E403D2" w:rsidP="0072610D"/>
    <w:p w14:paraId="219F541C" w14:textId="77777777" w:rsidR="00E403D2" w:rsidRDefault="00E403D2" w:rsidP="00E403D2">
      <w:pPr>
        <w:rPr>
          <w:rFonts w:ascii="Calibri" w:hAnsi="Calibri" w:cs="Calibri"/>
          <w:szCs w:val="24"/>
        </w:rPr>
      </w:pPr>
      <w:r w:rsidRPr="00E403D2">
        <w:rPr>
          <w:rFonts w:ascii="Calibri" w:hAnsi="Calibri" w:cs="Calibri"/>
          <w:szCs w:val="24"/>
        </w:rPr>
        <w:t xml:space="preserve">Early Intervention Division </w:t>
      </w:r>
    </w:p>
    <w:p w14:paraId="6AC5F9CF" w14:textId="02A311FB" w:rsidR="00E403D2" w:rsidRPr="00E403D2" w:rsidRDefault="00E403D2" w:rsidP="00E403D2">
      <w:pPr>
        <w:rPr>
          <w:rFonts w:ascii="Calibri" w:hAnsi="Calibri" w:cs="Calibri"/>
          <w:b/>
          <w:bCs/>
          <w:color w:val="1F3864" w:themeColor="accent1" w:themeShade="80"/>
          <w:szCs w:val="24"/>
        </w:rPr>
      </w:pPr>
      <w:r w:rsidRPr="00E403D2">
        <w:rPr>
          <w:rFonts w:ascii="Calibri" w:hAnsi="Calibri" w:cs="Calibri"/>
          <w:b/>
          <w:bCs/>
          <w:color w:val="1F3864" w:themeColor="accent1" w:themeShade="80"/>
          <w:szCs w:val="24"/>
        </w:rPr>
        <w:t>Fiscal Year 2026</w:t>
      </w:r>
      <w:r w:rsidRPr="00E403D2">
        <w:rPr>
          <w:rFonts w:ascii="Calibri" w:hAnsi="Calibri" w:cs="Calibri"/>
          <w:b/>
          <w:bCs/>
          <w:color w:val="1F3864" w:themeColor="accent1" w:themeShade="80"/>
          <w:szCs w:val="24"/>
        </w:rPr>
        <w:t xml:space="preserve">: </w:t>
      </w:r>
      <w:r w:rsidRPr="00E403D2">
        <w:rPr>
          <w:rFonts w:ascii="Calibri" w:hAnsi="Calibri" w:cs="Calibri"/>
          <w:b/>
          <w:bCs/>
          <w:color w:val="1F3864" w:themeColor="accent1" w:themeShade="80"/>
          <w:szCs w:val="24"/>
        </w:rPr>
        <w:t>Payment Calendar For Contracted Providers</w:t>
      </w:r>
    </w:p>
    <w:tbl>
      <w:tblPr>
        <w:tblStyle w:val="TableGrid"/>
        <w:tblW w:w="9360" w:type="dxa"/>
        <w:tblInd w:w="-5" w:type="dxa"/>
        <w:tblCellMar>
          <w:top w:w="62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520"/>
        <w:gridCol w:w="2077"/>
        <w:gridCol w:w="2333"/>
        <w:gridCol w:w="2430"/>
      </w:tblGrid>
      <w:tr w:rsidR="00E403D2" w:rsidRPr="00E403D2" w14:paraId="1FF73BE0" w14:textId="77777777" w:rsidTr="00E403D2">
        <w:trPr>
          <w:trHeight w:val="79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D77C7" w14:textId="34D3314F" w:rsidR="00E403D2" w:rsidRPr="00E403D2" w:rsidRDefault="00E403D2" w:rsidP="00D1671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 xml:space="preserve">PV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rocessing </w:t>
            </w:r>
            <w:r>
              <w:rPr>
                <w:rFonts w:ascii="Calibri" w:eastAsia="Calibri" w:hAnsi="Calibri" w:cs="Calibri"/>
                <w:color w:val="000000"/>
              </w:rPr>
              <w:t>m</w:t>
            </w:r>
            <w:r w:rsidRPr="00E403D2">
              <w:rPr>
                <w:rFonts w:ascii="Calibri" w:eastAsia="Calibri" w:hAnsi="Calibri" w:cs="Calibri"/>
                <w:color w:val="000000"/>
              </w:rPr>
              <w:t>onth/</w:t>
            </w:r>
            <w:r>
              <w:rPr>
                <w:rFonts w:ascii="Calibri" w:eastAsia="Calibri" w:hAnsi="Calibri" w:cs="Calibri"/>
                <w:color w:val="000000"/>
              </w:rPr>
              <w:t>y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ear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665225" w14:textId="77777777" w:rsid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 xml:space="preserve">Claims 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ue </w:t>
            </w:r>
            <w:r>
              <w:rPr>
                <w:rFonts w:ascii="Calibri" w:eastAsia="Calibri" w:hAnsi="Calibri" w:cs="Calibri"/>
                <w:color w:val="000000"/>
              </w:rPr>
              <w:t>b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y </w:t>
            </w:r>
          </w:p>
          <w:p w14:paraId="47B8F79E" w14:textId="6C57475D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 xml:space="preserve">(PV </w:t>
            </w:r>
            <w:r>
              <w:rPr>
                <w:rFonts w:ascii="Calibri" w:eastAsia="Calibri" w:hAnsi="Calibri" w:cs="Calibri"/>
                <w:color w:val="000000"/>
              </w:rPr>
              <w:t>r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eporting </w:t>
            </w:r>
            <w:r>
              <w:rPr>
                <w:rFonts w:ascii="Calibri" w:eastAsia="Calibri" w:hAnsi="Calibri" w:cs="Calibri"/>
                <w:color w:val="000000"/>
              </w:rPr>
              <w:t>c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lose)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003893" w14:textId="0EF622CD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 xml:space="preserve">PV Early Intervention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rocessing 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ate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872085" w14:textId="6C9274E7" w:rsidR="00E403D2" w:rsidRPr="00E403D2" w:rsidRDefault="00E403D2" w:rsidP="00D16710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 xml:space="preserve">PV EFT 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eposit </w:t>
            </w:r>
            <w:r>
              <w:rPr>
                <w:rFonts w:ascii="Calibri" w:eastAsia="Calibri" w:hAnsi="Calibri" w:cs="Calibri"/>
                <w:color w:val="000000"/>
              </w:rPr>
              <w:t>p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ayment </w:t>
            </w:r>
            <w:r>
              <w:rPr>
                <w:rFonts w:ascii="Calibri" w:eastAsia="Calibri" w:hAnsi="Calibri" w:cs="Calibri"/>
                <w:color w:val="000000"/>
              </w:rPr>
              <w:t>d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ate </w:t>
            </w:r>
          </w:p>
        </w:tc>
      </w:tr>
      <w:tr w:rsidR="00E403D2" w:rsidRPr="00E403D2" w14:paraId="75005AB6" w14:textId="77777777" w:rsidTr="00E403D2">
        <w:trPr>
          <w:trHeight w:val="4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C4A2" w14:textId="77777777" w:rsidR="00E403D2" w:rsidRPr="00E403D2" w:rsidRDefault="00E403D2" w:rsidP="00D1671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July 2025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66E7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10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5C8C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17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3C47" w14:textId="3E158A52" w:rsidR="00E403D2" w:rsidRPr="00E403D2" w:rsidRDefault="00E403D2" w:rsidP="00D16710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August 14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 xml:space="preserve"> </w:t>
            </w:r>
            <w:r w:rsidRPr="00E403D2">
              <w:rPr>
                <w:rFonts w:ascii="Calibri" w:eastAsia="Calibri" w:hAnsi="Calibri" w:cs="Calibri"/>
                <w:color w:val="000000"/>
              </w:rPr>
              <w:t>2025</w:t>
            </w:r>
          </w:p>
        </w:tc>
      </w:tr>
      <w:tr w:rsidR="00E403D2" w:rsidRPr="00E403D2" w14:paraId="147B4F0F" w14:textId="77777777" w:rsidTr="00E403D2">
        <w:trPr>
          <w:trHeight w:val="4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000A" w14:textId="77777777" w:rsidR="00E403D2" w:rsidRPr="00E403D2" w:rsidRDefault="00E403D2" w:rsidP="00D1671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August 2025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464A" w14:textId="5CE2E4AA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11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69BD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18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3DDE" w14:textId="55F77E0F" w:rsidR="00E403D2" w:rsidRPr="00E403D2" w:rsidRDefault="00E403D2" w:rsidP="00D16710">
            <w:pPr>
              <w:spacing w:line="259" w:lineRule="auto"/>
              <w:ind w:left="3"/>
              <w:jc w:val="both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September 15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2025</w:t>
            </w:r>
          </w:p>
        </w:tc>
      </w:tr>
      <w:tr w:rsidR="00E403D2" w:rsidRPr="00E403D2" w14:paraId="404B5547" w14:textId="77777777" w:rsidTr="00E403D2">
        <w:trPr>
          <w:trHeight w:val="3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AB05" w14:textId="77777777" w:rsidR="00E403D2" w:rsidRPr="00E403D2" w:rsidRDefault="00E403D2" w:rsidP="00D1671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 xml:space="preserve">September 2025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BDFA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10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ED86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17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EF04" w14:textId="088EFED6" w:rsidR="00E403D2" w:rsidRPr="00E403D2" w:rsidRDefault="00E403D2" w:rsidP="00D16710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October 15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2025</w:t>
            </w:r>
          </w:p>
        </w:tc>
      </w:tr>
      <w:tr w:rsidR="00E403D2" w:rsidRPr="00E403D2" w14:paraId="132D18F8" w14:textId="77777777" w:rsidTr="00E403D2">
        <w:trPr>
          <w:trHeight w:val="4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6321" w14:textId="77777777" w:rsidR="00E403D2" w:rsidRPr="00E403D2" w:rsidRDefault="00E403D2" w:rsidP="00D1671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October 2025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B6C3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10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4582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17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7102" w14:textId="078B515C" w:rsidR="00E403D2" w:rsidRPr="00E403D2" w:rsidRDefault="00E403D2" w:rsidP="00D16710">
            <w:pPr>
              <w:spacing w:line="259" w:lineRule="auto"/>
              <w:ind w:left="3"/>
              <w:jc w:val="both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November 14</w:t>
            </w:r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2025 </w:t>
            </w:r>
          </w:p>
        </w:tc>
      </w:tr>
      <w:tr w:rsidR="00E403D2" w:rsidRPr="00E403D2" w14:paraId="47D26675" w14:textId="77777777" w:rsidTr="00E403D2">
        <w:trPr>
          <w:trHeight w:val="4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A142" w14:textId="77777777" w:rsidR="00E403D2" w:rsidRPr="00E403D2" w:rsidRDefault="00E403D2" w:rsidP="00D1671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 xml:space="preserve">November 2025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3F8A" w14:textId="233C1EF0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10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4D73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17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1716" w14:textId="543351DF" w:rsidR="00E403D2" w:rsidRPr="00E403D2" w:rsidRDefault="00E403D2" w:rsidP="00D16710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December 15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2025</w:t>
            </w:r>
          </w:p>
        </w:tc>
      </w:tr>
      <w:tr w:rsidR="00E403D2" w:rsidRPr="00E403D2" w14:paraId="794A1104" w14:textId="77777777" w:rsidTr="00E403D2">
        <w:trPr>
          <w:trHeight w:val="4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6A92" w14:textId="77777777" w:rsidR="00E403D2" w:rsidRPr="00E403D2" w:rsidRDefault="00E403D2" w:rsidP="00D1671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 xml:space="preserve">December 2025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5B99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10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E076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17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ED93" w14:textId="4A41D507" w:rsidR="00E403D2" w:rsidRPr="00E403D2" w:rsidRDefault="00E403D2" w:rsidP="00D16710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January 14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2026 </w:t>
            </w:r>
          </w:p>
        </w:tc>
      </w:tr>
      <w:tr w:rsidR="00E403D2" w:rsidRPr="00E403D2" w14:paraId="4ECA3C5E" w14:textId="77777777" w:rsidTr="00E403D2">
        <w:trPr>
          <w:trHeight w:val="4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C6E2" w14:textId="77777777" w:rsidR="00E403D2" w:rsidRPr="00E403D2" w:rsidRDefault="00E403D2" w:rsidP="00D1671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January 2026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8C78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12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8C32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19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2145" w14:textId="68DA87B4" w:rsidR="00E403D2" w:rsidRPr="00E403D2" w:rsidRDefault="00E403D2" w:rsidP="00D16710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February 16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2026 </w:t>
            </w:r>
          </w:p>
        </w:tc>
      </w:tr>
      <w:tr w:rsidR="00E403D2" w:rsidRPr="00E403D2" w14:paraId="790745BA" w14:textId="77777777" w:rsidTr="00E403D2">
        <w:trPr>
          <w:trHeight w:val="4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B5FE" w14:textId="77777777" w:rsidR="00E403D2" w:rsidRPr="00E403D2" w:rsidRDefault="00E403D2" w:rsidP="00D1671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February 2026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B4ED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10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D845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17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52" w14:textId="2094D388" w:rsidR="00E403D2" w:rsidRPr="00E403D2" w:rsidRDefault="00E403D2" w:rsidP="00D16710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March 17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2026 </w:t>
            </w:r>
          </w:p>
        </w:tc>
      </w:tr>
      <w:tr w:rsidR="00E403D2" w:rsidRPr="00E403D2" w14:paraId="453211A9" w14:textId="77777777" w:rsidTr="00E403D2">
        <w:trPr>
          <w:trHeight w:val="4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E1B7" w14:textId="77777777" w:rsidR="00E403D2" w:rsidRPr="00E403D2" w:rsidRDefault="00E403D2" w:rsidP="00D1671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March 2026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E7BE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10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620D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17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7A7F" w14:textId="7BD8F6EA" w:rsidR="00E403D2" w:rsidRPr="00E403D2" w:rsidRDefault="00E403D2" w:rsidP="00D16710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April 14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2026 </w:t>
            </w:r>
          </w:p>
        </w:tc>
      </w:tr>
      <w:tr w:rsidR="00E403D2" w:rsidRPr="00E403D2" w14:paraId="11F9F84E" w14:textId="77777777" w:rsidTr="00E403D2">
        <w:trPr>
          <w:trHeight w:val="4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4ABA" w14:textId="77777777" w:rsidR="00E403D2" w:rsidRPr="00E403D2" w:rsidRDefault="00E403D2" w:rsidP="00D1671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April 2026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7C3E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10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129E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17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04CC" w14:textId="7ED7D0EF" w:rsidR="00E403D2" w:rsidRPr="00E403D2" w:rsidRDefault="00E403D2" w:rsidP="00D16710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May 15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2026</w:t>
            </w:r>
          </w:p>
        </w:tc>
      </w:tr>
      <w:tr w:rsidR="00E403D2" w:rsidRPr="00E403D2" w14:paraId="5623AD90" w14:textId="77777777" w:rsidTr="00E403D2">
        <w:trPr>
          <w:trHeight w:val="4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74EB" w14:textId="77777777" w:rsidR="00E403D2" w:rsidRPr="00E403D2" w:rsidRDefault="00E403D2" w:rsidP="00D1671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May 2026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3822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11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4540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18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5403" w14:textId="72AFD1D6" w:rsidR="00E403D2" w:rsidRPr="00E403D2" w:rsidRDefault="00E403D2" w:rsidP="00D16710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June 15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2026</w:t>
            </w:r>
          </w:p>
        </w:tc>
      </w:tr>
      <w:tr w:rsidR="00E403D2" w:rsidRPr="00E403D2" w14:paraId="55C7BC86" w14:textId="77777777" w:rsidTr="00E403D2">
        <w:trPr>
          <w:trHeight w:val="401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492D" w14:textId="77777777" w:rsidR="00E403D2" w:rsidRPr="00E403D2" w:rsidRDefault="00E403D2" w:rsidP="00D16710">
            <w:pPr>
              <w:spacing w:line="25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June 2026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1CD0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10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2CC1" w14:textId="77777777" w:rsidR="00E403D2" w:rsidRPr="00E403D2" w:rsidRDefault="00E403D2" w:rsidP="00D16710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17</w:t>
            </w:r>
            <w:r w:rsidRPr="00E403D2">
              <w:rPr>
                <w:rFonts w:ascii="Calibri" w:eastAsia="Calibri" w:hAnsi="Calibri" w:cs="Calibri"/>
                <w:color w:val="000000"/>
                <w:vertAlign w:val="superscript"/>
              </w:rPr>
              <w:t>th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D61B" w14:textId="7B72D7B0" w:rsidR="00E403D2" w:rsidRPr="00E403D2" w:rsidRDefault="00E403D2" w:rsidP="00D16710">
            <w:pPr>
              <w:spacing w:line="259" w:lineRule="auto"/>
              <w:ind w:left="3"/>
              <w:rPr>
                <w:rFonts w:ascii="Calibri" w:eastAsia="Calibri" w:hAnsi="Calibri" w:cs="Calibri"/>
                <w:color w:val="000000"/>
              </w:rPr>
            </w:pPr>
            <w:r w:rsidRPr="00E403D2">
              <w:rPr>
                <w:rFonts w:ascii="Calibri" w:eastAsia="Calibri" w:hAnsi="Calibri" w:cs="Calibri"/>
                <w:color w:val="000000"/>
              </w:rPr>
              <w:t>July 15</w:t>
            </w:r>
            <w:r>
              <w:rPr>
                <w:rFonts w:ascii="Calibri" w:eastAsia="Calibri" w:hAnsi="Calibri" w:cs="Calibri"/>
                <w:color w:val="000000"/>
              </w:rPr>
              <w:t>,</w:t>
            </w:r>
            <w:r w:rsidRPr="00E403D2">
              <w:rPr>
                <w:rFonts w:ascii="Calibri" w:eastAsia="Calibri" w:hAnsi="Calibri" w:cs="Calibri"/>
                <w:color w:val="000000"/>
              </w:rPr>
              <w:t xml:space="preserve"> 2026 </w:t>
            </w:r>
          </w:p>
        </w:tc>
      </w:tr>
    </w:tbl>
    <w:p w14:paraId="36362346" w14:textId="77777777" w:rsidR="00E403D2" w:rsidRDefault="00E403D2" w:rsidP="00E403D2">
      <w:pPr>
        <w:jc w:val="center"/>
        <w:rPr>
          <w:rFonts w:ascii="Calibri" w:hAnsi="Calibri" w:cs="Calibri"/>
          <w:b/>
          <w:bCs/>
          <w:szCs w:val="24"/>
        </w:rPr>
      </w:pPr>
    </w:p>
    <w:p w14:paraId="6A983E1D" w14:textId="0EF948E8" w:rsidR="00E403D2" w:rsidRPr="00E403D2" w:rsidRDefault="00E403D2" w:rsidP="00E403D2">
      <w:pPr>
        <w:rPr>
          <w:rFonts w:ascii="Calibri" w:hAnsi="Calibri" w:cs="Calibri"/>
          <w:b/>
          <w:bCs/>
          <w:color w:val="1F3864" w:themeColor="accent1" w:themeShade="80"/>
          <w:szCs w:val="24"/>
        </w:rPr>
      </w:pPr>
      <w:r w:rsidRPr="00E403D2">
        <w:rPr>
          <w:rFonts w:ascii="Calibri" w:hAnsi="Calibri" w:cs="Calibri"/>
          <w:b/>
          <w:bCs/>
          <w:color w:val="1F3864" w:themeColor="accent1" w:themeShade="80"/>
          <w:szCs w:val="24"/>
        </w:rPr>
        <w:t xml:space="preserve">Important </w:t>
      </w:r>
      <w:r w:rsidRPr="00E403D2">
        <w:rPr>
          <w:rFonts w:ascii="Calibri" w:hAnsi="Calibri" w:cs="Calibri"/>
          <w:b/>
          <w:bCs/>
          <w:color w:val="1F3864" w:themeColor="accent1" w:themeShade="80"/>
          <w:szCs w:val="24"/>
        </w:rPr>
        <w:t>d</w:t>
      </w:r>
      <w:r w:rsidRPr="00E403D2">
        <w:rPr>
          <w:rFonts w:ascii="Calibri" w:hAnsi="Calibri" w:cs="Calibri"/>
          <w:b/>
          <w:bCs/>
          <w:color w:val="1F3864" w:themeColor="accent1" w:themeShade="80"/>
          <w:szCs w:val="24"/>
        </w:rPr>
        <w:t xml:space="preserve">ates and </w:t>
      </w:r>
      <w:r w:rsidRPr="00E403D2">
        <w:rPr>
          <w:rFonts w:ascii="Calibri" w:hAnsi="Calibri" w:cs="Calibri"/>
          <w:b/>
          <w:bCs/>
          <w:color w:val="1F3864" w:themeColor="accent1" w:themeShade="80"/>
          <w:szCs w:val="24"/>
        </w:rPr>
        <w:t>d</w:t>
      </w:r>
      <w:r w:rsidRPr="00E403D2">
        <w:rPr>
          <w:rFonts w:ascii="Calibri" w:hAnsi="Calibri" w:cs="Calibri"/>
          <w:b/>
          <w:bCs/>
          <w:color w:val="1F3864" w:themeColor="accent1" w:themeShade="80"/>
          <w:szCs w:val="24"/>
        </w:rPr>
        <w:t>eadlines</w:t>
      </w:r>
    </w:p>
    <w:p w14:paraId="59FD8B0D" w14:textId="1B5D21A7" w:rsidR="00E403D2" w:rsidRPr="00E403D2" w:rsidRDefault="00E403D2" w:rsidP="00E403D2">
      <w:pPr>
        <w:pStyle w:val="ListParagraph"/>
        <w:numPr>
          <w:ilvl w:val="0"/>
          <w:numId w:val="1"/>
        </w:numPr>
        <w:spacing w:after="159"/>
        <w:rPr>
          <w:rFonts w:ascii="Calibri" w:eastAsia="Calibri" w:hAnsi="Calibri" w:cs="Calibri"/>
          <w:szCs w:val="24"/>
        </w:rPr>
      </w:pPr>
      <w:r w:rsidRPr="00E403D2">
        <w:rPr>
          <w:rFonts w:ascii="Calibri" w:eastAsia="Calibri" w:hAnsi="Calibri" w:cs="Calibri"/>
          <w:szCs w:val="24"/>
        </w:rPr>
        <w:t xml:space="preserve">Electronic submission of </w:t>
      </w:r>
      <w:r w:rsidRPr="00E403D2">
        <w:rPr>
          <w:rFonts w:ascii="Calibri" w:eastAsia="Calibri" w:hAnsi="Calibri" w:cs="Calibri"/>
          <w:b/>
          <w:bCs/>
          <w:szCs w:val="24"/>
        </w:rPr>
        <w:t xml:space="preserve">original </w:t>
      </w:r>
      <w:r w:rsidRPr="00E403D2">
        <w:rPr>
          <w:rFonts w:ascii="Calibri" w:eastAsia="Calibri" w:hAnsi="Calibri" w:cs="Calibri"/>
          <w:b/>
          <w:bCs/>
          <w:szCs w:val="24"/>
        </w:rPr>
        <w:t>claims</w:t>
      </w:r>
      <w:r w:rsidRPr="00E403D2">
        <w:rPr>
          <w:rFonts w:ascii="Calibri" w:eastAsia="Calibri" w:hAnsi="Calibri" w:cs="Calibri"/>
          <w:szCs w:val="24"/>
        </w:rPr>
        <w:t xml:space="preserve"> from prior fiscal year (FY25) </w:t>
      </w:r>
      <w:r>
        <w:rPr>
          <w:rFonts w:ascii="Calibri" w:eastAsia="Calibri" w:hAnsi="Calibri" w:cs="Calibri"/>
          <w:szCs w:val="24"/>
        </w:rPr>
        <w:t xml:space="preserve">due </w:t>
      </w:r>
      <w:r w:rsidRPr="00E403D2">
        <w:rPr>
          <w:rFonts w:ascii="Calibri" w:eastAsia="Calibri" w:hAnsi="Calibri" w:cs="Calibri"/>
          <w:b/>
          <w:szCs w:val="24"/>
        </w:rPr>
        <w:t>March 10, 2026</w:t>
      </w:r>
    </w:p>
    <w:p w14:paraId="6ECC5201" w14:textId="1FE55EC7" w:rsidR="00E403D2" w:rsidRPr="00E403D2" w:rsidRDefault="00E403D2" w:rsidP="00E403D2">
      <w:pPr>
        <w:pStyle w:val="ListParagraph"/>
        <w:numPr>
          <w:ilvl w:val="0"/>
          <w:numId w:val="1"/>
        </w:numPr>
        <w:spacing w:after="159"/>
        <w:rPr>
          <w:rFonts w:ascii="Calibri" w:hAnsi="Calibri" w:cs="Calibri"/>
          <w:szCs w:val="24"/>
        </w:rPr>
      </w:pPr>
      <w:r w:rsidRPr="00E403D2">
        <w:rPr>
          <w:rFonts w:ascii="Calibri" w:eastAsia="Calibri" w:hAnsi="Calibri" w:cs="Calibri"/>
          <w:szCs w:val="24"/>
        </w:rPr>
        <w:t xml:space="preserve">Deadline Extension Request Forms are due </w:t>
      </w:r>
      <w:r w:rsidRPr="00E403D2">
        <w:rPr>
          <w:rFonts w:ascii="Calibri" w:eastAsia="Calibri" w:hAnsi="Calibri" w:cs="Calibri"/>
          <w:b/>
          <w:bCs/>
          <w:szCs w:val="24"/>
        </w:rPr>
        <w:t>February 27, 2026</w:t>
      </w:r>
      <w:r w:rsidRPr="00E403D2">
        <w:rPr>
          <w:rFonts w:ascii="Calibri" w:eastAsia="Calibri" w:hAnsi="Calibri" w:cs="Calibri"/>
          <w:szCs w:val="24"/>
        </w:rPr>
        <w:t xml:space="preserve"> </w:t>
      </w:r>
    </w:p>
    <w:p w14:paraId="6888E656" w14:textId="3E8626DA" w:rsidR="00E403D2" w:rsidRPr="00E403D2" w:rsidRDefault="00E403D2" w:rsidP="00E403D2">
      <w:pPr>
        <w:pStyle w:val="ListParagraph"/>
        <w:numPr>
          <w:ilvl w:val="0"/>
          <w:numId w:val="1"/>
        </w:numPr>
        <w:spacing w:after="159"/>
        <w:rPr>
          <w:rFonts w:ascii="Calibri" w:hAnsi="Calibri" w:cs="Calibri"/>
          <w:szCs w:val="24"/>
        </w:rPr>
      </w:pPr>
      <w:r w:rsidRPr="00E403D2">
        <w:rPr>
          <w:rFonts w:ascii="Calibri" w:eastAsia="Calibri" w:hAnsi="Calibri" w:cs="Calibri"/>
          <w:szCs w:val="24"/>
        </w:rPr>
        <w:t xml:space="preserve">Electronic submission of replacement and void claims due by </w:t>
      </w:r>
      <w:r w:rsidRPr="00E403D2">
        <w:rPr>
          <w:rFonts w:ascii="Calibri" w:eastAsia="Calibri" w:hAnsi="Calibri" w:cs="Calibri"/>
          <w:b/>
          <w:szCs w:val="24"/>
        </w:rPr>
        <w:t>July 10, 2026</w:t>
      </w:r>
    </w:p>
    <w:sectPr w:rsidR="00E403D2" w:rsidRPr="00E403D2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nePrinter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04FF"/>
    <w:multiLevelType w:val="hybridMultilevel"/>
    <w:tmpl w:val="D05CD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43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64B3"/>
    <w:rsid w:val="00033154"/>
    <w:rsid w:val="00042048"/>
    <w:rsid w:val="000537DA"/>
    <w:rsid w:val="000A1DE1"/>
    <w:rsid w:val="000B7D96"/>
    <w:rsid w:val="000C2E20"/>
    <w:rsid w:val="000F315B"/>
    <w:rsid w:val="001125C0"/>
    <w:rsid w:val="0015268B"/>
    <w:rsid w:val="0015709E"/>
    <w:rsid w:val="0017749A"/>
    <w:rsid w:val="00177C77"/>
    <w:rsid w:val="001A7E66"/>
    <w:rsid w:val="001B6693"/>
    <w:rsid w:val="0021698C"/>
    <w:rsid w:val="00237280"/>
    <w:rsid w:val="00260D54"/>
    <w:rsid w:val="00276957"/>
    <w:rsid w:val="00276DCC"/>
    <w:rsid w:val="002A132F"/>
    <w:rsid w:val="002D1C21"/>
    <w:rsid w:val="00301022"/>
    <w:rsid w:val="00357A68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572A6E"/>
    <w:rsid w:val="006D06D9"/>
    <w:rsid w:val="006D77A6"/>
    <w:rsid w:val="00702109"/>
    <w:rsid w:val="007210FB"/>
    <w:rsid w:val="0072610D"/>
    <w:rsid w:val="007359C3"/>
    <w:rsid w:val="00757006"/>
    <w:rsid w:val="00771FEB"/>
    <w:rsid w:val="007B3F4B"/>
    <w:rsid w:val="007B7347"/>
    <w:rsid w:val="007D10F3"/>
    <w:rsid w:val="007D1D51"/>
    <w:rsid w:val="007E06B4"/>
    <w:rsid w:val="007F3CDB"/>
    <w:rsid w:val="00802852"/>
    <w:rsid w:val="00850407"/>
    <w:rsid w:val="0088305B"/>
    <w:rsid w:val="00951305"/>
    <w:rsid w:val="009730E5"/>
    <w:rsid w:val="009908FF"/>
    <w:rsid w:val="00995505"/>
    <w:rsid w:val="009C4428"/>
    <w:rsid w:val="009D48CD"/>
    <w:rsid w:val="00A5547C"/>
    <w:rsid w:val="00A65101"/>
    <w:rsid w:val="00B403BF"/>
    <w:rsid w:val="00B608D9"/>
    <w:rsid w:val="00BA15C5"/>
    <w:rsid w:val="00BA4055"/>
    <w:rsid w:val="00BA7FB6"/>
    <w:rsid w:val="00C20BFE"/>
    <w:rsid w:val="00C46D29"/>
    <w:rsid w:val="00CC1778"/>
    <w:rsid w:val="00CE575B"/>
    <w:rsid w:val="00CF3DE8"/>
    <w:rsid w:val="00D0493F"/>
    <w:rsid w:val="00D10DDE"/>
    <w:rsid w:val="00D56F91"/>
    <w:rsid w:val="00D76119"/>
    <w:rsid w:val="00D8671C"/>
    <w:rsid w:val="00D91390"/>
    <w:rsid w:val="00DA57C3"/>
    <w:rsid w:val="00DC3855"/>
    <w:rsid w:val="00E242A8"/>
    <w:rsid w:val="00E274B8"/>
    <w:rsid w:val="00E403D2"/>
    <w:rsid w:val="00E72707"/>
    <w:rsid w:val="00E814A1"/>
    <w:rsid w:val="00E92038"/>
    <w:rsid w:val="00EE3732"/>
    <w:rsid w:val="00EF0780"/>
    <w:rsid w:val="00F0586E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table" w:customStyle="1" w:styleId="TableGrid">
    <w:name w:val="TableGrid"/>
    <w:rsid w:val="00E403D2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40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Settings\KMarshall\DPH Letterhead.dot</Template>
  <TotalTime>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Aynsley Chaneco</cp:lastModifiedBy>
  <cp:revision>2</cp:revision>
  <cp:lastPrinted>2015-01-29T14:50:00Z</cp:lastPrinted>
  <dcterms:created xsi:type="dcterms:W3CDTF">2025-08-04T17:56:00Z</dcterms:created>
  <dcterms:modified xsi:type="dcterms:W3CDTF">2025-08-04T17:56:00Z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