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344D" w14:textId="4635DA51" w:rsidR="00754215" w:rsidRPr="001632A8" w:rsidRDefault="00B5279E" w:rsidP="00FD6190">
      <w:pPr>
        <w:jc w:val="center"/>
        <w:rPr>
          <w:color w:val="0000BA"/>
          <w:sz w:val="28"/>
          <w:szCs w:val="28"/>
        </w:rPr>
      </w:pPr>
      <w:r w:rsidRPr="001632A8">
        <w:rPr>
          <w:noProof/>
          <w:color w:val="0000BA"/>
          <w:sz w:val="28"/>
          <w:szCs w:val="28"/>
        </w:rPr>
        <mc:AlternateContent>
          <mc:Choice Requires="wps">
            <w:drawing>
              <wp:anchor distT="0" distB="0" distL="114300" distR="114300" simplePos="0" relativeHeight="251658240" behindDoc="0" locked="0" layoutInCell="1" allowOverlap="1" wp14:anchorId="48629DAC" wp14:editId="7000151F">
                <wp:simplePos x="0" y="0"/>
                <wp:positionH relativeFrom="column">
                  <wp:posOffset>-28574</wp:posOffset>
                </wp:positionH>
                <wp:positionV relativeFrom="paragraph">
                  <wp:posOffset>-171450</wp:posOffset>
                </wp:positionV>
                <wp:extent cx="5981700" cy="8258175"/>
                <wp:effectExtent l="57150" t="57150" r="114300" b="123825"/>
                <wp:wrapNone/>
                <wp:docPr id="4" name="Rectangle 4"/>
                <wp:cNvGraphicFramePr/>
                <a:graphic xmlns:a="http://schemas.openxmlformats.org/drawingml/2006/main">
                  <a:graphicData uri="http://schemas.microsoft.com/office/word/2010/wordprocessingShape">
                    <wps:wsp>
                      <wps:cNvSpPr/>
                      <wps:spPr>
                        <a:xfrm>
                          <a:off x="0" y="0"/>
                          <a:ext cx="5981700" cy="8258175"/>
                        </a:xfrm>
                        <a:prstGeom prst="rect">
                          <a:avLst/>
                        </a:prstGeom>
                        <a:noFill/>
                        <a:ln w="28575"/>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2.25pt;margin-top:-13.5pt;width:471pt;height:6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2.25pt" w14:anchorId="7A60D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QqwgIAAOUFAAAOAAAAZHJzL2Uyb0RvYy54bWysVN9v2jAQfp+0/8Hy+xqSwUpRQ4VadZpU&#10;tah06vPh2CSaY3u2IbC/fmc7BNT2aRoPxpf79d3nu7u+2beS7Lh1jVYlzS9GlHDFdNWoTUl/vtx/&#10;mVLiPKgKpFa8pAfu6M3886frzsx4oWstK24JBlFu1pmS1t6bWZY5VvMW3IU2XKFSaNuCR9FusspC&#10;h9FbmRWj0bes07YyVjPuHH69S0o6j/GF4Mw/CeG4J7KkiM3H08ZzHc5sfg2zjQVTN6yHAf+AooVG&#10;YdIh1B14IFvbvAvVNsxqp4W/YLrNtBAN47EGrCYfvalmVYPhsRYkx5mBJvf/wrLH3cosLdLQGTdz&#10;eA1V7IVtwz/iI/tI1mEgi+89YfhxcjXNL0fIKUPdtJigNAl0Zid3Y53/znVLwqWkFl8jkgS7B+eT&#10;6dEkZFP6vpEyvohUpCtpMZ2kmDDj8S3RLcLaem5XddWRtdzaZ6gQzWgasFRNSPR1micBH7pAjPij&#10;BOQGO9RLSqz2r42vI7uhrBAy4LiVluwAG2Utgf1KSKWpIX0cxzAn1Ggdi9VHMFE6w5mdGI03f5A8&#10;pJLqmQvSVMhhEZPEZudDdmCMK58nVQ0VT/knZ/kHj5gzBgyRBdI3xO4DhEF6HzuV0dsH14R7cE6k&#10;DGkSgiOw5Dx4xMxa+cG5bZS2H1Umsao+c7JH+GfUhOtaV4elDU8U284Zdt/g0zyA80uwOJr4krhu&#10;/BMeQmpsEt3fKKm1/fPR92CPE4NaSjoc9ZK631uwnBL5Q+EsXeXjMYb1URhPLgsU7Llmfa5R2/ZW&#10;Y5PkuNgMi9dg7+XxKqxuX3ErLUJWVIFimLukzNujcOvTCsK9xvhiEc1wHxjwD2plWAgeWA1N+bJ/&#10;BWv6CfI4fI/6uBZg9maQkm3wVHqx9Vo0ccpOvPZ84y6JjdPvvbCszuVoddrO878AAAD//wMAUEsD&#10;BBQABgAIAAAAIQDJksXo3gAAAAsBAAAPAAAAZHJzL2Rvd25yZXYueG1sTI9BT8MwDIXvSPyHyEjc&#10;tnQdo6M0ndAEJw6MgLRr1pi2WuJUTbaVf485wcmy36fn96rN5J044xj7QAoW8wwEUhNsT62Cz4+X&#10;2RpETIascYFQwTdG2NTXV5UpbbjQO551agWbUCyNgi6loZQyNh16E+dhQGLtK4zeJF7HVtrRXNjc&#10;O5ln2b30pif+0JkBtx02R33yCoLWu3x8tmjeXl2zX8TtEUkrdXszPT2CSDilPxh+43N0qDnTIZzI&#10;RuEUzO5WTPLMC+7EwMOy4MuBybxYrkDWlfzfof4BAAD//wMAUEsBAi0AFAAGAAgAAAAhALaDOJL+&#10;AAAA4QEAABMAAAAAAAAAAAAAAAAAAAAAAFtDb250ZW50X1R5cGVzXS54bWxQSwECLQAUAAYACAAA&#10;ACEAOP0h/9YAAACUAQAACwAAAAAAAAAAAAAAAAAvAQAAX3JlbHMvLnJlbHNQSwECLQAUAAYACAAA&#10;ACEAUAp0KsICAADlBQAADgAAAAAAAAAAAAAAAAAuAgAAZHJzL2Uyb0RvYy54bWxQSwECLQAUAAYA&#10;CAAAACEAyZLF6N4AAAALAQAADwAAAAAAAAAAAAAAAAAcBQAAZHJzL2Rvd25yZXYueG1sUEsFBgAA&#10;AAAEAAQA8wAAACcGAAAAAA==&#10;">
                <v:shadow on="t" color="black" opacity="26214f" offset=".74836mm,.74836mm" origin="-.5,-.5"/>
              </v:rect>
            </w:pict>
          </mc:Fallback>
        </mc:AlternateContent>
      </w:r>
      <w:r w:rsidR="00754215" w:rsidRPr="00047074">
        <w:rPr>
          <w:noProof/>
          <w:color w:val="0000BA"/>
          <w:sz w:val="28"/>
          <w:szCs w:val="28"/>
        </w:rPr>
        <w:drawing>
          <wp:anchor distT="0" distB="0" distL="114300" distR="114300" simplePos="0" relativeHeight="251658241" behindDoc="0" locked="0" layoutInCell="1" allowOverlap="1" wp14:anchorId="52AF7A40" wp14:editId="30A858BD">
            <wp:simplePos x="0" y="0"/>
            <wp:positionH relativeFrom="margin">
              <wp:align>center</wp:align>
            </wp:positionH>
            <wp:positionV relativeFrom="paragraph">
              <wp:posOffset>121285</wp:posOffset>
            </wp:positionV>
            <wp:extent cx="914400" cy="914400"/>
            <wp:effectExtent l="0" t="0" r="0" b="0"/>
            <wp:wrapNone/>
            <wp:docPr id="294" name="Picture 29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FAB541A" w14:textId="77777777" w:rsidR="00754215" w:rsidRPr="00047074" w:rsidRDefault="00754215" w:rsidP="00FD6190">
      <w:pPr>
        <w:tabs>
          <w:tab w:val="left" w:pos="2843"/>
        </w:tabs>
        <w:jc w:val="center"/>
        <w:rPr>
          <w:color w:val="0000BA"/>
          <w:sz w:val="36"/>
          <w:szCs w:val="36"/>
        </w:rPr>
      </w:pPr>
    </w:p>
    <w:p w14:paraId="3AC63307" w14:textId="77777777" w:rsidR="00754215" w:rsidRPr="00047074" w:rsidRDefault="00754215" w:rsidP="00FD6190">
      <w:pPr>
        <w:jc w:val="center"/>
        <w:rPr>
          <w:color w:val="0000BA"/>
          <w:sz w:val="36"/>
          <w:szCs w:val="36"/>
        </w:rPr>
      </w:pPr>
    </w:p>
    <w:p w14:paraId="60A05541" w14:textId="1379E43E" w:rsidR="00754215" w:rsidRPr="00047074" w:rsidRDefault="00754215" w:rsidP="00FD6190">
      <w:pPr>
        <w:jc w:val="center"/>
        <w:rPr>
          <w:color w:val="0000BA"/>
          <w:sz w:val="36"/>
          <w:szCs w:val="36"/>
        </w:rPr>
      </w:pPr>
    </w:p>
    <w:p w14:paraId="01F383EC" w14:textId="47E0E404" w:rsidR="00754215" w:rsidRPr="00047074" w:rsidRDefault="00754215" w:rsidP="00FD6190">
      <w:pPr>
        <w:jc w:val="center"/>
        <w:rPr>
          <w:color w:val="0000BA"/>
          <w:sz w:val="36"/>
          <w:szCs w:val="36"/>
        </w:rPr>
      </w:pPr>
    </w:p>
    <w:p w14:paraId="76189806" w14:textId="109F3823" w:rsidR="00754215" w:rsidRPr="00047074" w:rsidRDefault="00754215" w:rsidP="007A0A80">
      <w:pPr>
        <w:jc w:val="center"/>
        <w:rPr>
          <w:color w:val="0000BA"/>
          <w:sz w:val="36"/>
          <w:szCs w:val="36"/>
        </w:rPr>
      </w:pPr>
    </w:p>
    <w:p w14:paraId="288D0D3A" w14:textId="05F532A0" w:rsidR="00754215" w:rsidRPr="001632A8" w:rsidRDefault="00754215" w:rsidP="00FD6190">
      <w:pPr>
        <w:jc w:val="center"/>
        <w:rPr>
          <w:i/>
          <w:color w:val="0000BA"/>
          <w:sz w:val="28"/>
          <w:szCs w:val="28"/>
        </w:rPr>
      </w:pPr>
      <w:r w:rsidRPr="001632A8">
        <w:rPr>
          <w:i/>
          <w:color w:val="0000BA"/>
          <w:sz w:val="28"/>
          <w:szCs w:val="28"/>
        </w:rPr>
        <w:t>Commonwealth of Massachusetts</w:t>
      </w:r>
    </w:p>
    <w:p w14:paraId="46413BF8" w14:textId="4F6CEB07" w:rsidR="00754215" w:rsidRPr="001632A8" w:rsidRDefault="00257273" w:rsidP="00FD6190">
      <w:pPr>
        <w:jc w:val="center"/>
        <w:rPr>
          <w:b/>
          <w:color w:val="0000BA"/>
          <w:sz w:val="28"/>
          <w:szCs w:val="28"/>
        </w:rPr>
      </w:pPr>
      <w:r w:rsidRPr="001632A8">
        <w:rPr>
          <w:b/>
          <w:color w:val="0000BA"/>
          <w:sz w:val="28"/>
          <w:szCs w:val="28"/>
        </w:rPr>
        <w:t>EXECUTIVE OFFICE</w:t>
      </w:r>
      <w:r w:rsidR="00754215" w:rsidRPr="001632A8">
        <w:rPr>
          <w:b/>
          <w:color w:val="0000BA"/>
          <w:sz w:val="28"/>
          <w:szCs w:val="28"/>
        </w:rPr>
        <w:t xml:space="preserve"> OF HOUSING</w:t>
      </w:r>
      <w:r w:rsidRPr="001632A8">
        <w:rPr>
          <w:b/>
          <w:color w:val="0000BA"/>
          <w:sz w:val="28"/>
          <w:szCs w:val="28"/>
        </w:rPr>
        <w:t xml:space="preserve"> AND LIVABLE COMMUNITIES</w:t>
      </w:r>
    </w:p>
    <w:p w14:paraId="7EDE5592" w14:textId="43AA2BAF" w:rsidR="00BD119B" w:rsidRPr="001632A8" w:rsidRDefault="00BD119B" w:rsidP="00FD6190">
      <w:pPr>
        <w:jc w:val="center"/>
        <w:rPr>
          <w:color w:val="0000BA"/>
          <w:sz w:val="28"/>
          <w:szCs w:val="28"/>
        </w:rPr>
      </w:pPr>
      <w:r w:rsidRPr="001632A8">
        <w:rPr>
          <w:color w:val="0000BA"/>
          <w:sz w:val="28"/>
          <w:szCs w:val="28"/>
        </w:rPr>
        <w:t>100 CAMBRIDGE STREET, SUITE 300</w:t>
      </w:r>
    </w:p>
    <w:p w14:paraId="39F361A9" w14:textId="4703EBD3" w:rsidR="00754215" w:rsidRPr="001632A8" w:rsidRDefault="00BD119B" w:rsidP="00FD6190">
      <w:pPr>
        <w:tabs>
          <w:tab w:val="right" w:pos="9270"/>
        </w:tabs>
        <w:jc w:val="center"/>
        <w:rPr>
          <w:color w:val="0000BA"/>
          <w:sz w:val="28"/>
          <w:szCs w:val="28"/>
          <w:lang w:val="fr-FR"/>
        </w:rPr>
      </w:pPr>
      <w:r w:rsidRPr="001632A8">
        <w:rPr>
          <w:color w:val="0000BA"/>
          <w:sz w:val="28"/>
          <w:szCs w:val="28"/>
        </w:rPr>
        <w:t>BOSTON, MA 02114</w:t>
      </w:r>
    </w:p>
    <w:p w14:paraId="6AECEB63" w14:textId="77777777" w:rsidR="00754215" w:rsidRPr="001632A8" w:rsidRDefault="00754215" w:rsidP="00FD6190">
      <w:pPr>
        <w:pStyle w:val="Title"/>
        <w:rPr>
          <w:sz w:val="36"/>
          <w:szCs w:val="36"/>
        </w:rPr>
      </w:pPr>
    </w:p>
    <w:p w14:paraId="1E0F2B21" w14:textId="1DC8B3EA" w:rsidR="00754215" w:rsidRPr="001632A8" w:rsidRDefault="002C521A" w:rsidP="00FD6190">
      <w:pPr>
        <w:pStyle w:val="Title"/>
        <w:rPr>
          <w:sz w:val="48"/>
          <w:szCs w:val="48"/>
        </w:rPr>
      </w:pPr>
      <w:bookmarkStart w:id="0" w:name="_Hlk128660890"/>
      <w:r w:rsidRPr="001632A8">
        <w:rPr>
          <w:sz w:val="48"/>
          <w:szCs w:val="48"/>
        </w:rPr>
        <w:t>Seasonal Communities Grant Program</w:t>
      </w:r>
      <w:bookmarkEnd w:id="0"/>
    </w:p>
    <w:p w14:paraId="5F232592" w14:textId="77777777" w:rsidR="00BE7E31" w:rsidRPr="00047074" w:rsidRDefault="00BE7E31" w:rsidP="00FD6190">
      <w:pPr>
        <w:pStyle w:val="Title"/>
        <w:rPr>
          <w:sz w:val="36"/>
          <w:szCs w:val="36"/>
        </w:rPr>
      </w:pPr>
    </w:p>
    <w:p w14:paraId="73427D28" w14:textId="7B3F4A05" w:rsidR="00754215" w:rsidRPr="001632A8" w:rsidRDefault="00145516" w:rsidP="00FD6190">
      <w:pPr>
        <w:pStyle w:val="Title"/>
        <w:rPr>
          <w:sz w:val="32"/>
          <w:szCs w:val="32"/>
        </w:rPr>
      </w:pPr>
      <w:r w:rsidRPr="001632A8">
        <w:rPr>
          <w:sz w:val="32"/>
          <w:szCs w:val="32"/>
        </w:rPr>
        <w:t xml:space="preserve">Grant program available to </w:t>
      </w:r>
      <w:r w:rsidR="002C521A" w:rsidRPr="001632A8">
        <w:rPr>
          <w:sz w:val="32"/>
          <w:szCs w:val="32"/>
        </w:rPr>
        <w:t>Seasonal Communities that have accepted the Seasonal Communities designation</w:t>
      </w:r>
      <w:r w:rsidR="00FF1FA4" w:rsidRPr="001632A8">
        <w:rPr>
          <w:sz w:val="32"/>
          <w:szCs w:val="32"/>
        </w:rPr>
        <w:t>.</w:t>
      </w:r>
    </w:p>
    <w:p w14:paraId="58C84C29" w14:textId="77777777" w:rsidR="00754215" w:rsidRPr="001632A8" w:rsidRDefault="00754215" w:rsidP="00FD6190">
      <w:pPr>
        <w:pStyle w:val="Title"/>
        <w:rPr>
          <w:sz w:val="36"/>
          <w:szCs w:val="36"/>
        </w:rPr>
      </w:pPr>
    </w:p>
    <w:p w14:paraId="4F7F3EC4" w14:textId="3EE6D8A1" w:rsidR="00DF14B1" w:rsidRPr="001632A8" w:rsidRDefault="000971D7" w:rsidP="00DF14B1">
      <w:pPr>
        <w:pStyle w:val="Title"/>
        <w:rPr>
          <w:sz w:val="48"/>
          <w:szCs w:val="36"/>
        </w:rPr>
      </w:pPr>
      <w:r w:rsidRPr="001632A8">
        <w:rPr>
          <w:sz w:val="48"/>
          <w:szCs w:val="36"/>
        </w:rPr>
        <w:t>Notice of Funding Availability</w:t>
      </w:r>
    </w:p>
    <w:p w14:paraId="0BD27398" w14:textId="49703E34" w:rsidR="00754215" w:rsidRPr="001632A8" w:rsidRDefault="00D33498" w:rsidP="00FD6190">
      <w:pPr>
        <w:pStyle w:val="Title"/>
        <w:rPr>
          <w:sz w:val="48"/>
          <w:szCs w:val="36"/>
        </w:rPr>
      </w:pPr>
      <w:r w:rsidRPr="001632A8">
        <w:rPr>
          <w:sz w:val="48"/>
          <w:szCs w:val="36"/>
        </w:rPr>
        <w:t>FY202</w:t>
      </w:r>
      <w:r w:rsidR="00C20944">
        <w:rPr>
          <w:sz w:val="48"/>
          <w:szCs w:val="36"/>
        </w:rPr>
        <w:t>7</w:t>
      </w:r>
    </w:p>
    <w:p w14:paraId="6D3FB6CB" w14:textId="77777777" w:rsidR="0030434B" w:rsidRPr="00047074" w:rsidRDefault="0030434B" w:rsidP="00FD6190">
      <w:pPr>
        <w:pStyle w:val="Title"/>
        <w:rPr>
          <w:sz w:val="36"/>
          <w:szCs w:val="24"/>
        </w:rPr>
      </w:pPr>
    </w:p>
    <w:p w14:paraId="4697D462" w14:textId="720F2136" w:rsidR="0030434B" w:rsidRPr="001632A8" w:rsidRDefault="0030434B" w:rsidP="00FD6190">
      <w:pPr>
        <w:pStyle w:val="Title"/>
        <w:rPr>
          <w:sz w:val="32"/>
          <w:szCs w:val="22"/>
        </w:rPr>
      </w:pPr>
      <w:r w:rsidRPr="001632A8">
        <w:rPr>
          <w:sz w:val="32"/>
          <w:szCs w:val="22"/>
        </w:rPr>
        <w:t xml:space="preserve">Agency Document Number: </w:t>
      </w:r>
      <w:r w:rsidR="00633B7B" w:rsidRPr="0014346E">
        <w:rPr>
          <w:b w:val="0"/>
          <w:bCs/>
          <w:sz w:val="32"/>
          <w:szCs w:val="22"/>
        </w:rPr>
        <w:t>EOHLC2026-69</w:t>
      </w:r>
    </w:p>
    <w:p w14:paraId="5019F102" w14:textId="497A0A08" w:rsidR="0030434B" w:rsidRPr="001632A8" w:rsidRDefault="0030434B" w:rsidP="00FD6190">
      <w:pPr>
        <w:pStyle w:val="Title"/>
        <w:rPr>
          <w:sz w:val="32"/>
          <w:szCs w:val="22"/>
        </w:rPr>
      </w:pPr>
      <w:r w:rsidRPr="001632A8">
        <w:rPr>
          <w:sz w:val="32"/>
          <w:szCs w:val="22"/>
        </w:rPr>
        <w:t>COMMBUYS Bid Number:</w:t>
      </w:r>
      <w:r w:rsidR="004A3CAB" w:rsidRPr="001632A8">
        <w:rPr>
          <w:sz w:val="32"/>
          <w:szCs w:val="22"/>
        </w:rPr>
        <w:t xml:space="preserve"> </w:t>
      </w:r>
      <w:r w:rsidR="00882666" w:rsidRPr="0014346E">
        <w:rPr>
          <w:b w:val="0"/>
          <w:bCs/>
          <w:sz w:val="32"/>
          <w:szCs w:val="22"/>
        </w:rPr>
        <w:t>BD-26-1076-OCDDE-CS002-128440</w:t>
      </w:r>
    </w:p>
    <w:p w14:paraId="713E6D22" w14:textId="5C7AE8C0" w:rsidR="0030434B" w:rsidRPr="001632A8" w:rsidRDefault="0030434B" w:rsidP="00FD6190">
      <w:pPr>
        <w:pStyle w:val="Title"/>
        <w:rPr>
          <w:b w:val="0"/>
          <w:bCs/>
          <w:sz w:val="32"/>
          <w:szCs w:val="22"/>
        </w:rPr>
      </w:pPr>
      <w:r w:rsidRPr="001632A8">
        <w:rPr>
          <w:sz w:val="32"/>
          <w:szCs w:val="22"/>
        </w:rPr>
        <w:t xml:space="preserve">Division: </w:t>
      </w:r>
      <w:r w:rsidRPr="001632A8">
        <w:rPr>
          <w:b w:val="0"/>
          <w:bCs/>
          <w:sz w:val="32"/>
          <w:szCs w:val="22"/>
        </w:rPr>
        <w:t>Livable Communities</w:t>
      </w:r>
      <w:r w:rsidR="00FF1FA4" w:rsidRPr="001632A8">
        <w:rPr>
          <w:b w:val="0"/>
          <w:bCs/>
          <w:sz w:val="32"/>
          <w:szCs w:val="22"/>
        </w:rPr>
        <w:t xml:space="preserve"> Division</w:t>
      </w:r>
    </w:p>
    <w:p w14:paraId="2024F574" w14:textId="77777777" w:rsidR="008C2049" w:rsidRPr="00047074" w:rsidRDefault="008C2049" w:rsidP="008E7869">
      <w:pPr>
        <w:pStyle w:val="Title"/>
        <w:rPr>
          <w:b w:val="0"/>
          <w:bCs/>
          <w:sz w:val="32"/>
          <w:szCs w:val="22"/>
        </w:rPr>
      </w:pPr>
    </w:p>
    <w:p w14:paraId="217091F3" w14:textId="270E2052" w:rsidR="00A06ECA" w:rsidRPr="001632A8" w:rsidRDefault="00A06ECA" w:rsidP="00E00BEF">
      <w:r w:rsidRPr="001632A8">
        <w:br w:type="page"/>
      </w:r>
    </w:p>
    <w:sdt>
      <w:sdtPr>
        <w:rPr>
          <w:rFonts w:ascii="Times New Roman" w:eastAsia="Times New Roman" w:hAnsi="Times New Roman" w:cs="Times New Roman"/>
          <w:color w:val="auto"/>
          <w:sz w:val="24"/>
          <w:szCs w:val="20"/>
        </w:rPr>
        <w:id w:val="-234632580"/>
        <w:docPartObj>
          <w:docPartGallery w:val="Table of Contents"/>
          <w:docPartUnique/>
        </w:docPartObj>
      </w:sdtPr>
      <w:sdtEndPr>
        <w:rPr>
          <w:szCs w:val="24"/>
        </w:rPr>
      </w:sdtEndPr>
      <w:sdtContent>
        <w:p w14:paraId="7FD99D21" w14:textId="22AC4D6B" w:rsidR="009817ED" w:rsidRDefault="009817ED" w:rsidP="00E00BEF">
          <w:pPr>
            <w:pStyle w:val="TOCHeading"/>
            <w:spacing w:before="0" w:line="240" w:lineRule="auto"/>
            <w:jc w:val="center"/>
            <w:rPr>
              <w:rFonts w:ascii="Times New Roman" w:hAnsi="Times New Roman" w:cs="Times New Roman"/>
            </w:rPr>
          </w:pPr>
          <w:r w:rsidRPr="001632A8">
            <w:rPr>
              <w:rFonts w:ascii="Times New Roman" w:hAnsi="Times New Roman" w:cs="Times New Roman"/>
            </w:rPr>
            <w:t>Table of Contents</w:t>
          </w:r>
        </w:p>
        <w:p w14:paraId="1CB8C4CC" w14:textId="77777777" w:rsidR="00017957" w:rsidRPr="00017957" w:rsidRDefault="00017957" w:rsidP="004E1893"/>
        <w:p w14:paraId="43081FDD" w14:textId="6D5B4ADE" w:rsidR="00DC644A" w:rsidRDefault="000849F3">
          <w:pPr>
            <w:pStyle w:val="TOC1"/>
            <w:rPr>
              <w:rFonts w:asciiTheme="minorHAnsi" w:eastAsiaTheme="minorEastAsia" w:hAnsiTheme="minorHAnsi" w:cstheme="minorBidi"/>
              <w:noProof/>
              <w:kern w:val="2"/>
              <w:szCs w:val="24"/>
              <w14:ligatures w14:val="standardContextual"/>
            </w:rPr>
          </w:pPr>
          <w:r w:rsidRPr="00047074">
            <w:rPr>
              <w:sz w:val="22"/>
              <w:szCs w:val="22"/>
            </w:rPr>
            <w:fldChar w:fldCharType="begin"/>
          </w:r>
          <w:r w:rsidRPr="00047074">
            <w:rPr>
              <w:sz w:val="22"/>
              <w:szCs w:val="22"/>
            </w:rPr>
            <w:instrText xml:space="preserve"> TOC \o "1-3" \h \z \t "TOC Header 1,1,TOC Header 2,2,TOC Header 3,3" </w:instrText>
          </w:r>
          <w:r w:rsidRPr="00047074">
            <w:rPr>
              <w:sz w:val="22"/>
              <w:szCs w:val="22"/>
            </w:rPr>
            <w:fldChar w:fldCharType="separate"/>
          </w:r>
          <w:hyperlink w:anchor="_Toc230867313" w:history="1">
            <w:r w:rsidR="00DC644A" w:rsidRPr="00C6265C">
              <w:rPr>
                <w:rStyle w:val="Hyperlink"/>
                <w:b/>
                <w:bCs/>
                <w:noProof/>
              </w:rPr>
              <w:t>I.</w:t>
            </w:r>
            <w:r w:rsidR="00DC644A">
              <w:rPr>
                <w:rFonts w:asciiTheme="minorHAnsi" w:eastAsiaTheme="minorEastAsia" w:hAnsiTheme="minorHAnsi" w:cstheme="minorBidi"/>
                <w:noProof/>
                <w:kern w:val="2"/>
                <w:szCs w:val="24"/>
                <w14:ligatures w14:val="standardContextual"/>
              </w:rPr>
              <w:tab/>
            </w:r>
            <w:r w:rsidR="00DC644A" w:rsidRPr="00C6265C">
              <w:rPr>
                <w:rStyle w:val="Hyperlink"/>
                <w:b/>
                <w:bCs/>
                <w:noProof/>
              </w:rPr>
              <w:t>INTRODUCTION &amp; PURPOSE</w:t>
            </w:r>
            <w:r w:rsidR="00DC644A">
              <w:rPr>
                <w:noProof/>
                <w:webHidden/>
              </w:rPr>
              <w:tab/>
            </w:r>
            <w:r w:rsidR="00DC644A">
              <w:rPr>
                <w:noProof/>
                <w:webHidden/>
              </w:rPr>
              <w:fldChar w:fldCharType="begin"/>
            </w:r>
            <w:r w:rsidR="00DC644A">
              <w:rPr>
                <w:noProof/>
                <w:webHidden/>
              </w:rPr>
              <w:instrText xml:space="preserve"> PAGEREF _Toc230867313 \h </w:instrText>
            </w:r>
            <w:r w:rsidR="00DC644A">
              <w:rPr>
                <w:noProof/>
                <w:webHidden/>
              </w:rPr>
            </w:r>
            <w:r w:rsidR="00DC644A">
              <w:rPr>
                <w:noProof/>
                <w:webHidden/>
              </w:rPr>
              <w:fldChar w:fldCharType="separate"/>
            </w:r>
            <w:r w:rsidR="00DC644A">
              <w:rPr>
                <w:noProof/>
                <w:webHidden/>
              </w:rPr>
              <w:t>3</w:t>
            </w:r>
            <w:r w:rsidR="00DC644A">
              <w:rPr>
                <w:noProof/>
                <w:webHidden/>
              </w:rPr>
              <w:fldChar w:fldCharType="end"/>
            </w:r>
          </w:hyperlink>
        </w:p>
        <w:p w14:paraId="29BB453E" w14:textId="4D279BC6" w:rsidR="00DC644A" w:rsidRDefault="00DC644A">
          <w:pPr>
            <w:pStyle w:val="TOC1"/>
            <w:rPr>
              <w:rFonts w:asciiTheme="minorHAnsi" w:eastAsiaTheme="minorEastAsia" w:hAnsiTheme="minorHAnsi" w:cstheme="minorBidi"/>
              <w:noProof/>
              <w:kern w:val="2"/>
              <w:szCs w:val="24"/>
              <w14:ligatures w14:val="standardContextual"/>
            </w:rPr>
          </w:pPr>
          <w:hyperlink w:anchor="_Toc230867314" w:history="1">
            <w:r w:rsidRPr="00C6265C">
              <w:rPr>
                <w:rStyle w:val="Hyperlink"/>
                <w:b/>
                <w:bCs/>
                <w:noProof/>
              </w:rPr>
              <w:t>II.</w:t>
            </w:r>
            <w:r>
              <w:rPr>
                <w:rFonts w:asciiTheme="minorHAnsi" w:eastAsiaTheme="minorEastAsia" w:hAnsiTheme="minorHAnsi" w:cstheme="minorBidi"/>
                <w:noProof/>
                <w:kern w:val="2"/>
                <w:szCs w:val="24"/>
                <w14:ligatures w14:val="standardContextual"/>
              </w:rPr>
              <w:tab/>
            </w:r>
            <w:r w:rsidRPr="00C6265C">
              <w:rPr>
                <w:rStyle w:val="Hyperlink"/>
                <w:b/>
                <w:bCs/>
                <w:noProof/>
              </w:rPr>
              <w:t>GRANT PROGRAM OVERVIEW</w:t>
            </w:r>
            <w:r>
              <w:rPr>
                <w:noProof/>
                <w:webHidden/>
              </w:rPr>
              <w:tab/>
            </w:r>
            <w:r>
              <w:rPr>
                <w:noProof/>
                <w:webHidden/>
              </w:rPr>
              <w:fldChar w:fldCharType="begin"/>
            </w:r>
            <w:r>
              <w:rPr>
                <w:noProof/>
                <w:webHidden/>
              </w:rPr>
              <w:instrText xml:space="preserve"> PAGEREF _Toc230867314 \h </w:instrText>
            </w:r>
            <w:r>
              <w:rPr>
                <w:noProof/>
                <w:webHidden/>
              </w:rPr>
            </w:r>
            <w:r>
              <w:rPr>
                <w:noProof/>
                <w:webHidden/>
              </w:rPr>
              <w:fldChar w:fldCharType="separate"/>
            </w:r>
            <w:r>
              <w:rPr>
                <w:noProof/>
                <w:webHidden/>
              </w:rPr>
              <w:t>3</w:t>
            </w:r>
            <w:r>
              <w:rPr>
                <w:noProof/>
                <w:webHidden/>
              </w:rPr>
              <w:fldChar w:fldCharType="end"/>
            </w:r>
          </w:hyperlink>
        </w:p>
        <w:p w14:paraId="105C1AD7" w14:textId="3F050532" w:rsidR="00DC644A" w:rsidRDefault="00DC644A">
          <w:pPr>
            <w:pStyle w:val="TOC2"/>
            <w:rPr>
              <w:rFonts w:asciiTheme="minorHAnsi" w:eastAsiaTheme="minorEastAsia" w:hAnsiTheme="minorHAnsi" w:cstheme="minorBidi"/>
              <w:noProof/>
              <w:kern w:val="2"/>
              <w:szCs w:val="24"/>
              <w14:ligatures w14:val="standardContextual"/>
            </w:rPr>
          </w:pPr>
          <w:hyperlink w:anchor="_Toc230867315" w:history="1">
            <w:r w:rsidRPr="00C6265C">
              <w:rPr>
                <w:rStyle w:val="Hyperlink"/>
                <w:noProof/>
              </w:rPr>
              <w:t>1.</w:t>
            </w:r>
            <w:r>
              <w:rPr>
                <w:rFonts w:asciiTheme="minorHAnsi" w:eastAsiaTheme="minorEastAsia" w:hAnsiTheme="minorHAnsi" w:cstheme="minorBidi"/>
                <w:noProof/>
                <w:kern w:val="2"/>
                <w:szCs w:val="24"/>
                <w14:ligatures w14:val="standardContextual"/>
              </w:rPr>
              <w:tab/>
            </w:r>
            <w:r w:rsidRPr="00C6265C">
              <w:rPr>
                <w:rStyle w:val="Hyperlink"/>
                <w:noProof/>
              </w:rPr>
              <w:t>Program Authorization</w:t>
            </w:r>
            <w:r>
              <w:rPr>
                <w:noProof/>
                <w:webHidden/>
              </w:rPr>
              <w:tab/>
            </w:r>
            <w:r>
              <w:rPr>
                <w:noProof/>
                <w:webHidden/>
              </w:rPr>
              <w:fldChar w:fldCharType="begin"/>
            </w:r>
            <w:r>
              <w:rPr>
                <w:noProof/>
                <w:webHidden/>
              </w:rPr>
              <w:instrText xml:space="preserve"> PAGEREF _Toc230867315 \h </w:instrText>
            </w:r>
            <w:r>
              <w:rPr>
                <w:noProof/>
                <w:webHidden/>
              </w:rPr>
            </w:r>
            <w:r>
              <w:rPr>
                <w:noProof/>
                <w:webHidden/>
              </w:rPr>
              <w:fldChar w:fldCharType="separate"/>
            </w:r>
            <w:r>
              <w:rPr>
                <w:noProof/>
                <w:webHidden/>
              </w:rPr>
              <w:t>3</w:t>
            </w:r>
            <w:r>
              <w:rPr>
                <w:noProof/>
                <w:webHidden/>
              </w:rPr>
              <w:fldChar w:fldCharType="end"/>
            </w:r>
          </w:hyperlink>
        </w:p>
        <w:p w14:paraId="387E703D" w14:textId="62A12BD5" w:rsidR="00DC644A" w:rsidRDefault="00DC644A">
          <w:pPr>
            <w:pStyle w:val="TOC2"/>
            <w:rPr>
              <w:rFonts w:asciiTheme="minorHAnsi" w:eastAsiaTheme="minorEastAsia" w:hAnsiTheme="minorHAnsi" w:cstheme="minorBidi"/>
              <w:noProof/>
              <w:kern w:val="2"/>
              <w:szCs w:val="24"/>
              <w14:ligatures w14:val="standardContextual"/>
            </w:rPr>
          </w:pPr>
          <w:hyperlink w:anchor="_Toc230867316" w:history="1">
            <w:r w:rsidRPr="00C6265C">
              <w:rPr>
                <w:rStyle w:val="Hyperlink"/>
                <w:noProof/>
              </w:rPr>
              <w:t>2.</w:t>
            </w:r>
            <w:r>
              <w:rPr>
                <w:rFonts w:asciiTheme="minorHAnsi" w:eastAsiaTheme="minorEastAsia" w:hAnsiTheme="minorHAnsi" w:cstheme="minorBidi"/>
                <w:noProof/>
                <w:kern w:val="2"/>
                <w:szCs w:val="24"/>
                <w14:ligatures w14:val="standardContextual"/>
              </w:rPr>
              <w:tab/>
            </w:r>
            <w:r w:rsidRPr="00C6265C">
              <w:rPr>
                <w:rStyle w:val="Hyperlink"/>
                <w:noProof/>
              </w:rPr>
              <w:t>Funding Availability</w:t>
            </w:r>
            <w:r>
              <w:rPr>
                <w:noProof/>
                <w:webHidden/>
              </w:rPr>
              <w:tab/>
            </w:r>
            <w:r>
              <w:rPr>
                <w:noProof/>
                <w:webHidden/>
              </w:rPr>
              <w:fldChar w:fldCharType="begin"/>
            </w:r>
            <w:r>
              <w:rPr>
                <w:noProof/>
                <w:webHidden/>
              </w:rPr>
              <w:instrText xml:space="preserve"> PAGEREF _Toc230867316 \h </w:instrText>
            </w:r>
            <w:r>
              <w:rPr>
                <w:noProof/>
                <w:webHidden/>
              </w:rPr>
            </w:r>
            <w:r>
              <w:rPr>
                <w:noProof/>
                <w:webHidden/>
              </w:rPr>
              <w:fldChar w:fldCharType="separate"/>
            </w:r>
            <w:r>
              <w:rPr>
                <w:noProof/>
                <w:webHidden/>
              </w:rPr>
              <w:t>3</w:t>
            </w:r>
            <w:r>
              <w:rPr>
                <w:noProof/>
                <w:webHidden/>
              </w:rPr>
              <w:fldChar w:fldCharType="end"/>
            </w:r>
          </w:hyperlink>
        </w:p>
        <w:p w14:paraId="65A4AE99" w14:textId="25E87B97" w:rsidR="00DC644A" w:rsidRDefault="00DC644A">
          <w:pPr>
            <w:pStyle w:val="TOC2"/>
            <w:rPr>
              <w:rFonts w:asciiTheme="minorHAnsi" w:eastAsiaTheme="minorEastAsia" w:hAnsiTheme="minorHAnsi" w:cstheme="minorBidi"/>
              <w:noProof/>
              <w:kern w:val="2"/>
              <w:szCs w:val="24"/>
              <w14:ligatures w14:val="standardContextual"/>
            </w:rPr>
          </w:pPr>
          <w:hyperlink w:anchor="_Toc230867317" w:history="1">
            <w:r w:rsidRPr="00C6265C">
              <w:rPr>
                <w:rStyle w:val="Hyperlink"/>
                <w:noProof/>
              </w:rPr>
              <w:t>3.</w:t>
            </w:r>
            <w:r>
              <w:rPr>
                <w:rFonts w:asciiTheme="minorHAnsi" w:eastAsiaTheme="minorEastAsia" w:hAnsiTheme="minorHAnsi" w:cstheme="minorBidi"/>
                <w:noProof/>
                <w:kern w:val="2"/>
                <w:szCs w:val="24"/>
                <w14:ligatures w14:val="standardContextual"/>
              </w:rPr>
              <w:tab/>
            </w:r>
            <w:r w:rsidRPr="00C6265C">
              <w:rPr>
                <w:rStyle w:val="Hyperlink"/>
                <w:noProof/>
              </w:rPr>
              <w:t>Formula Criteria:</w:t>
            </w:r>
            <w:r>
              <w:rPr>
                <w:noProof/>
                <w:webHidden/>
              </w:rPr>
              <w:tab/>
            </w:r>
            <w:r>
              <w:rPr>
                <w:noProof/>
                <w:webHidden/>
              </w:rPr>
              <w:fldChar w:fldCharType="begin"/>
            </w:r>
            <w:r>
              <w:rPr>
                <w:noProof/>
                <w:webHidden/>
              </w:rPr>
              <w:instrText xml:space="preserve"> PAGEREF _Toc230867317 \h </w:instrText>
            </w:r>
            <w:r>
              <w:rPr>
                <w:noProof/>
                <w:webHidden/>
              </w:rPr>
            </w:r>
            <w:r>
              <w:rPr>
                <w:noProof/>
                <w:webHidden/>
              </w:rPr>
              <w:fldChar w:fldCharType="separate"/>
            </w:r>
            <w:r>
              <w:rPr>
                <w:noProof/>
                <w:webHidden/>
              </w:rPr>
              <w:t>4</w:t>
            </w:r>
            <w:r>
              <w:rPr>
                <w:noProof/>
                <w:webHidden/>
              </w:rPr>
              <w:fldChar w:fldCharType="end"/>
            </w:r>
          </w:hyperlink>
        </w:p>
        <w:p w14:paraId="79CB06A2" w14:textId="632E697C" w:rsidR="00DC644A" w:rsidRDefault="00DC644A">
          <w:pPr>
            <w:pStyle w:val="TOC2"/>
            <w:rPr>
              <w:rFonts w:asciiTheme="minorHAnsi" w:eastAsiaTheme="minorEastAsia" w:hAnsiTheme="minorHAnsi" w:cstheme="minorBidi"/>
              <w:noProof/>
              <w:kern w:val="2"/>
              <w:szCs w:val="24"/>
              <w14:ligatures w14:val="standardContextual"/>
            </w:rPr>
          </w:pPr>
          <w:hyperlink w:anchor="_Toc230867318" w:history="1">
            <w:r w:rsidRPr="00C6265C">
              <w:rPr>
                <w:rStyle w:val="Hyperlink"/>
                <w:noProof/>
              </w:rPr>
              <w:t>4.</w:t>
            </w:r>
            <w:r>
              <w:rPr>
                <w:rFonts w:asciiTheme="minorHAnsi" w:eastAsiaTheme="minorEastAsia" w:hAnsiTheme="minorHAnsi" w:cstheme="minorBidi"/>
                <w:noProof/>
                <w:kern w:val="2"/>
                <w:szCs w:val="24"/>
                <w14:ligatures w14:val="standardContextual"/>
              </w:rPr>
              <w:tab/>
            </w:r>
            <w:r w:rsidRPr="00C6265C">
              <w:rPr>
                <w:rStyle w:val="Hyperlink"/>
                <w:noProof/>
              </w:rPr>
              <w:t>Eligible Awardees</w:t>
            </w:r>
            <w:r>
              <w:rPr>
                <w:noProof/>
                <w:webHidden/>
              </w:rPr>
              <w:tab/>
            </w:r>
            <w:r>
              <w:rPr>
                <w:noProof/>
                <w:webHidden/>
              </w:rPr>
              <w:fldChar w:fldCharType="begin"/>
            </w:r>
            <w:r>
              <w:rPr>
                <w:noProof/>
                <w:webHidden/>
              </w:rPr>
              <w:instrText xml:space="preserve"> PAGEREF _Toc230867318 \h </w:instrText>
            </w:r>
            <w:r>
              <w:rPr>
                <w:noProof/>
                <w:webHidden/>
              </w:rPr>
            </w:r>
            <w:r>
              <w:rPr>
                <w:noProof/>
                <w:webHidden/>
              </w:rPr>
              <w:fldChar w:fldCharType="separate"/>
            </w:r>
            <w:r>
              <w:rPr>
                <w:noProof/>
                <w:webHidden/>
              </w:rPr>
              <w:t>5</w:t>
            </w:r>
            <w:r>
              <w:rPr>
                <w:noProof/>
                <w:webHidden/>
              </w:rPr>
              <w:fldChar w:fldCharType="end"/>
            </w:r>
          </w:hyperlink>
        </w:p>
        <w:p w14:paraId="7CCA79FF" w14:textId="1DC8B043" w:rsidR="00DC644A" w:rsidRDefault="00DC644A">
          <w:pPr>
            <w:pStyle w:val="TOC2"/>
            <w:rPr>
              <w:rFonts w:asciiTheme="minorHAnsi" w:eastAsiaTheme="minorEastAsia" w:hAnsiTheme="minorHAnsi" w:cstheme="minorBidi"/>
              <w:noProof/>
              <w:kern w:val="2"/>
              <w:szCs w:val="24"/>
              <w14:ligatures w14:val="standardContextual"/>
            </w:rPr>
          </w:pPr>
          <w:hyperlink w:anchor="_Toc230867319" w:history="1">
            <w:r w:rsidRPr="00C6265C">
              <w:rPr>
                <w:rStyle w:val="Hyperlink"/>
                <w:noProof/>
              </w:rPr>
              <w:t>5.</w:t>
            </w:r>
            <w:r>
              <w:rPr>
                <w:rFonts w:asciiTheme="minorHAnsi" w:eastAsiaTheme="minorEastAsia" w:hAnsiTheme="minorHAnsi" w:cstheme="minorBidi"/>
                <w:noProof/>
                <w:kern w:val="2"/>
                <w:szCs w:val="24"/>
                <w14:ligatures w14:val="standardContextual"/>
              </w:rPr>
              <w:tab/>
            </w:r>
            <w:r w:rsidRPr="00C6265C">
              <w:rPr>
                <w:rStyle w:val="Hyperlink"/>
                <w:noProof/>
              </w:rPr>
              <w:t>Eligible Uses of Grant Funds</w:t>
            </w:r>
            <w:r>
              <w:rPr>
                <w:noProof/>
                <w:webHidden/>
              </w:rPr>
              <w:tab/>
            </w:r>
            <w:r>
              <w:rPr>
                <w:noProof/>
                <w:webHidden/>
              </w:rPr>
              <w:fldChar w:fldCharType="begin"/>
            </w:r>
            <w:r>
              <w:rPr>
                <w:noProof/>
                <w:webHidden/>
              </w:rPr>
              <w:instrText xml:space="preserve"> PAGEREF _Toc230867319 \h </w:instrText>
            </w:r>
            <w:r>
              <w:rPr>
                <w:noProof/>
                <w:webHidden/>
              </w:rPr>
            </w:r>
            <w:r>
              <w:rPr>
                <w:noProof/>
                <w:webHidden/>
              </w:rPr>
              <w:fldChar w:fldCharType="separate"/>
            </w:r>
            <w:r>
              <w:rPr>
                <w:noProof/>
                <w:webHidden/>
              </w:rPr>
              <w:t>5</w:t>
            </w:r>
            <w:r>
              <w:rPr>
                <w:noProof/>
                <w:webHidden/>
              </w:rPr>
              <w:fldChar w:fldCharType="end"/>
            </w:r>
          </w:hyperlink>
        </w:p>
        <w:p w14:paraId="7EB7234B" w14:textId="33182D65" w:rsidR="00DC644A" w:rsidRDefault="00DC644A">
          <w:pPr>
            <w:pStyle w:val="TOC1"/>
            <w:rPr>
              <w:rFonts w:asciiTheme="minorHAnsi" w:eastAsiaTheme="minorEastAsia" w:hAnsiTheme="minorHAnsi" w:cstheme="minorBidi"/>
              <w:noProof/>
              <w:kern w:val="2"/>
              <w:szCs w:val="24"/>
              <w14:ligatures w14:val="standardContextual"/>
            </w:rPr>
          </w:pPr>
          <w:hyperlink w:anchor="_Toc230867320" w:history="1">
            <w:r w:rsidRPr="00C6265C">
              <w:rPr>
                <w:rStyle w:val="Hyperlink"/>
                <w:b/>
                <w:bCs/>
                <w:noProof/>
              </w:rPr>
              <w:t>III.</w:t>
            </w:r>
            <w:r>
              <w:rPr>
                <w:rFonts w:asciiTheme="minorHAnsi" w:eastAsiaTheme="minorEastAsia" w:hAnsiTheme="minorHAnsi" w:cstheme="minorBidi"/>
                <w:noProof/>
                <w:kern w:val="2"/>
                <w:szCs w:val="24"/>
                <w14:ligatures w14:val="standardContextual"/>
              </w:rPr>
              <w:tab/>
            </w:r>
            <w:r w:rsidRPr="00C6265C">
              <w:rPr>
                <w:rStyle w:val="Hyperlink"/>
                <w:b/>
                <w:bCs/>
                <w:noProof/>
              </w:rPr>
              <w:t>Application Guidance &amp; Process</w:t>
            </w:r>
            <w:r>
              <w:rPr>
                <w:noProof/>
                <w:webHidden/>
              </w:rPr>
              <w:tab/>
            </w:r>
            <w:r>
              <w:rPr>
                <w:noProof/>
                <w:webHidden/>
              </w:rPr>
              <w:fldChar w:fldCharType="begin"/>
            </w:r>
            <w:r>
              <w:rPr>
                <w:noProof/>
                <w:webHidden/>
              </w:rPr>
              <w:instrText xml:space="preserve"> PAGEREF _Toc230867320 \h </w:instrText>
            </w:r>
            <w:r>
              <w:rPr>
                <w:noProof/>
                <w:webHidden/>
              </w:rPr>
            </w:r>
            <w:r>
              <w:rPr>
                <w:noProof/>
                <w:webHidden/>
              </w:rPr>
              <w:fldChar w:fldCharType="separate"/>
            </w:r>
            <w:r>
              <w:rPr>
                <w:noProof/>
                <w:webHidden/>
              </w:rPr>
              <w:t>6</w:t>
            </w:r>
            <w:r>
              <w:rPr>
                <w:noProof/>
                <w:webHidden/>
              </w:rPr>
              <w:fldChar w:fldCharType="end"/>
            </w:r>
          </w:hyperlink>
        </w:p>
        <w:p w14:paraId="52D1F798" w14:textId="24A342B2" w:rsidR="00DC644A" w:rsidRDefault="00DC644A">
          <w:pPr>
            <w:pStyle w:val="TOC2"/>
            <w:rPr>
              <w:rFonts w:asciiTheme="minorHAnsi" w:eastAsiaTheme="minorEastAsia" w:hAnsiTheme="minorHAnsi" w:cstheme="minorBidi"/>
              <w:noProof/>
              <w:kern w:val="2"/>
              <w:szCs w:val="24"/>
              <w14:ligatures w14:val="standardContextual"/>
            </w:rPr>
          </w:pPr>
          <w:hyperlink w:anchor="_Toc230867321" w:history="1">
            <w:r w:rsidRPr="00C6265C">
              <w:rPr>
                <w:rStyle w:val="Hyperlink"/>
                <w:noProof/>
              </w:rPr>
              <w:t>1.</w:t>
            </w:r>
            <w:r>
              <w:rPr>
                <w:rFonts w:asciiTheme="minorHAnsi" w:eastAsiaTheme="minorEastAsia" w:hAnsiTheme="minorHAnsi" w:cstheme="minorBidi"/>
                <w:noProof/>
                <w:kern w:val="2"/>
                <w:szCs w:val="24"/>
                <w14:ligatures w14:val="standardContextual"/>
              </w:rPr>
              <w:tab/>
            </w:r>
            <w:r w:rsidRPr="00C6265C">
              <w:rPr>
                <w:rStyle w:val="Hyperlink"/>
                <w:noProof/>
              </w:rPr>
              <w:t>SCGP Project Proposal Application</w:t>
            </w:r>
            <w:r>
              <w:rPr>
                <w:noProof/>
                <w:webHidden/>
              </w:rPr>
              <w:tab/>
            </w:r>
            <w:r>
              <w:rPr>
                <w:noProof/>
                <w:webHidden/>
              </w:rPr>
              <w:fldChar w:fldCharType="begin"/>
            </w:r>
            <w:r>
              <w:rPr>
                <w:noProof/>
                <w:webHidden/>
              </w:rPr>
              <w:instrText xml:space="preserve"> PAGEREF _Toc230867321 \h </w:instrText>
            </w:r>
            <w:r>
              <w:rPr>
                <w:noProof/>
                <w:webHidden/>
              </w:rPr>
            </w:r>
            <w:r>
              <w:rPr>
                <w:noProof/>
                <w:webHidden/>
              </w:rPr>
              <w:fldChar w:fldCharType="separate"/>
            </w:r>
            <w:r>
              <w:rPr>
                <w:noProof/>
                <w:webHidden/>
              </w:rPr>
              <w:t>6</w:t>
            </w:r>
            <w:r>
              <w:rPr>
                <w:noProof/>
                <w:webHidden/>
              </w:rPr>
              <w:fldChar w:fldCharType="end"/>
            </w:r>
          </w:hyperlink>
        </w:p>
        <w:p w14:paraId="5C146C17" w14:textId="5B43C058" w:rsidR="00DC644A" w:rsidRDefault="00DC644A">
          <w:pPr>
            <w:pStyle w:val="TOC2"/>
            <w:rPr>
              <w:rFonts w:asciiTheme="minorHAnsi" w:eastAsiaTheme="minorEastAsia" w:hAnsiTheme="minorHAnsi" w:cstheme="minorBidi"/>
              <w:noProof/>
              <w:kern w:val="2"/>
              <w:szCs w:val="24"/>
              <w14:ligatures w14:val="standardContextual"/>
            </w:rPr>
          </w:pPr>
          <w:hyperlink w:anchor="_Toc230867322" w:history="1">
            <w:r w:rsidRPr="00C6265C">
              <w:rPr>
                <w:rStyle w:val="Hyperlink"/>
                <w:noProof/>
              </w:rPr>
              <w:t>2.</w:t>
            </w:r>
            <w:r>
              <w:rPr>
                <w:rFonts w:asciiTheme="minorHAnsi" w:eastAsiaTheme="minorEastAsia" w:hAnsiTheme="minorHAnsi" w:cstheme="minorBidi"/>
                <w:noProof/>
                <w:kern w:val="2"/>
                <w:szCs w:val="24"/>
                <w14:ligatures w14:val="standardContextual"/>
              </w:rPr>
              <w:tab/>
            </w:r>
            <w:r w:rsidRPr="00C6265C">
              <w:rPr>
                <w:rStyle w:val="Hyperlink"/>
                <w:noProof/>
              </w:rPr>
              <w:t>Guidance Webinar and Optional Proposal Feedback</w:t>
            </w:r>
            <w:r>
              <w:rPr>
                <w:noProof/>
                <w:webHidden/>
              </w:rPr>
              <w:tab/>
            </w:r>
            <w:r>
              <w:rPr>
                <w:noProof/>
                <w:webHidden/>
              </w:rPr>
              <w:fldChar w:fldCharType="begin"/>
            </w:r>
            <w:r>
              <w:rPr>
                <w:noProof/>
                <w:webHidden/>
              </w:rPr>
              <w:instrText xml:space="preserve"> PAGEREF _Toc230867322 \h </w:instrText>
            </w:r>
            <w:r>
              <w:rPr>
                <w:noProof/>
                <w:webHidden/>
              </w:rPr>
            </w:r>
            <w:r>
              <w:rPr>
                <w:noProof/>
                <w:webHidden/>
              </w:rPr>
              <w:fldChar w:fldCharType="separate"/>
            </w:r>
            <w:r>
              <w:rPr>
                <w:noProof/>
                <w:webHidden/>
              </w:rPr>
              <w:t>6</w:t>
            </w:r>
            <w:r>
              <w:rPr>
                <w:noProof/>
                <w:webHidden/>
              </w:rPr>
              <w:fldChar w:fldCharType="end"/>
            </w:r>
          </w:hyperlink>
        </w:p>
        <w:p w14:paraId="1683A173" w14:textId="3DF17B7C" w:rsidR="00DC644A" w:rsidRDefault="00DC644A">
          <w:pPr>
            <w:pStyle w:val="TOC2"/>
            <w:rPr>
              <w:rFonts w:asciiTheme="minorHAnsi" w:eastAsiaTheme="minorEastAsia" w:hAnsiTheme="minorHAnsi" w:cstheme="minorBidi"/>
              <w:noProof/>
              <w:kern w:val="2"/>
              <w:szCs w:val="24"/>
              <w14:ligatures w14:val="standardContextual"/>
            </w:rPr>
          </w:pPr>
          <w:hyperlink w:anchor="_Toc230867323" w:history="1">
            <w:r w:rsidRPr="00C6265C">
              <w:rPr>
                <w:rStyle w:val="Hyperlink"/>
                <w:noProof/>
              </w:rPr>
              <w:t>3.</w:t>
            </w:r>
            <w:r>
              <w:rPr>
                <w:rFonts w:asciiTheme="minorHAnsi" w:eastAsiaTheme="minorEastAsia" w:hAnsiTheme="minorHAnsi" w:cstheme="minorBidi"/>
                <w:noProof/>
                <w:kern w:val="2"/>
                <w:szCs w:val="24"/>
                <w14:ligatures w14:val="standardContextual"/>
              </w:rPr>
              <w:tab/>
            </w:r>
            <w:r w:rsidRPr="00C6265C">
              <w:rPr>
                <w:rStyle w:val="Hyperlink"/>
                <w:noProof/>
              </w:rPr>
              <w:t>SCGP Deadlines</w:t>
            </w:r>
            <w:r>
              <w:rPr>
                <w:noProof/>
                <w:webHidden/>
              </w:rPr>
              <w:tab/>
            </w:r>
            <w:r>
              <w:rPr>
                <w:noProof/>
                <w:webHidden/>
              </w:rPr>
              <w:fldChar w:fldCharType="begin"/>
            </w:r>
            <w:r>
              <w:rPr>
                <w:noProof/>
                <w:webHidden/>
              </w:rPr>
              <w:instrText xml:space="preserve"> PAGEREF _Toc230867323 \h </w:instrText>
            </w:r>
            <w:r>
              <w:rPr>
                <w:noProof/>
                <w:webHidden/>
              </w:rPr>
            </w:r>
            <w:r>
              <w:rPr>
                <w:noProof/>
                <w:webHidden/>
              </w:rPr>
              <w:fldChar w:fldCharType="separate"/>
            </w:r>
            <w:r>
              <w:rPr>
                <w:noProof/>
                <w:webHidden/>
              </w:rPr>
              <w:t>7</w:t>
            </w:r>
            <w:r>
              <w:rPr>
                <w:noProof/>
                <w:webHidden/>
              </w:rPr>
              <w:fldChar w:fldCharType="end"/>
            </w:r>
          </w:hyperlink>
        </w:p>
        <w:p w14:paraId="52D56C41" w14:textId="4D6AD540" w:rsidR="00DC644A" w:rsidRDefault="00DC644A">
          <w:pPr>
            <w:pStyle w:val="TOC2"/>
            <w:rPr>
              <w:rFonts w:asciiTheme="minorHAnsi" w:eastAsiaTheme="minorEastAsia" w:hAnsiTheme="minorHAnsi" w:cstheme="minorBidi"/>
              <w:noProof/>
              <w:kern w:val="2"/>
              <w:szCs w:val="24"/>
              <w14:ligatures w14:val="standardContextual"/>
            </w:rPr>
          </w:pPr>
          <w:hyperlink w:anchor="_Toc230867324" w:history="1">
            <w:r w:rsidRPr="00C6265C">
              <w:rPr>
                <w:rStyle w:val="Hyperlink"/>
                <w:noProof/>
              </w:rPr>
              <w:t>4.</w:t>
            </w:r>
            <w:r>
              <w:rPr>
                <w:rFonts w:asciiTheme="minorHAnsi" w:eastAsiaTheme="minorEastAsia" w:hAnsiTheme="minorHAnsi" w:cstheme="minorBidi"/>
                <w:noProof/>
                <w:kern w:val="2"/>
                <w:szCs w:val="24"/>
                <w14:ligatures w14:val="standardContextual"/>
              </w:rPr>
              <w:tab/>
            </w:r>
            <w:r w:rsidRPr="00C6265C">
              <w:rPr>
                <w:rStyle w:val="Hyperlink"/>
                <w:noProof/>
              </w:rPr>
              <w:t>Applicant Evaluation Criteria</w:t>
            </w:r>
            <w:r>
              <w:rPr>
                <w:noProof/>
                <w:webHidden/>
              </w:rPr>
              <w:tab/>
            </w:r>
            <w:r>
              <w:rPr>
                <w:noProof/>
                <w:webHidden/>
              </w:rPr>
              <w:fldChar w:fldCharType="begin"/>
            </w:r>
            <w:r>
              <w:rPr>
                <w:noProof/>
                <w:webHidden/>
              </w:rPr>
              <w:instrText xml:space="preserve"> PAGEREF _Toc230867324 \h </w:instrText>
            </w:r>
            <w:r>
              <w:rPr>
                <w:noProof/>
                <w:webHidden/>
              </w:rPr>
            </w:r>
            <w:r>
              <w:rPr>
                <w:noProof/>
                <w:webHidden/>
              </w:rPr>
              <w:fldChar w:fldCharType="separate"/>
            </w:r>
            <w:r>
              <w:rPr>
                <w:noProof/>
                <w:webHidden/>
              </w:rPr>
              <w:t>7</w:t>
            </w:r>
            <w:r>
              <w:rPr>
                <w:noProof/>
                <w:webHidden/>
              </w:rPr>
              <w:fldChar w:fldCharType="end"/>
            </w:r>
          </w:hyperlink>
        </w:p>
        <w:p w14:paraId="60A6CB49" w14:textId="5C30763B" w:rsidR="00DC644A" w:rsidRDefault="00DC644A">
          <w:pPr>
            <w:pStyle w:val="TOC2"/>
            <w:rPr>
              <w:rFonts w:asciiTheme="minorHAnsi" w:eastAsiaTheme="minorEastAsia" w:hAnsiTheme="minorHAnsi" w:cstheme="minorBidi"/>
              <w:noProof/>
              <w:kern w:val="2"/>
              <w:szCs w:val="24"/>
              <w14:ligatures w14:val="standardContextual"/>
            </w:rPr>
          </w:pPr>
          <w:hyperlink w:anchor="_Toc230867325" w:history="1">
            <w:r w:rsidRPr="00C6265C">
              <w:rPr>
                <w:rStyle w:val="Hyperlink"/>
                <w:noProof/>
              </w:rPr>
              <w:t>5.</w:t>
            </w:r>
            <w:r>
              <w:rPr>
                <w:rFonts w:asciiTheme="minorHAnsi" w:eastAsiaTheme="minorEastAsia" w:hAnsiTheme="minorHAnsi" w:cstheme="minorBidi"/>
                <w:noProof/>
                <w:kern w:val="2"/>
                <w:szCs w:val="24"/>
                <w14:ligatures w14:val="standardContextual"/>
              </w:rPr>
              <w:tab/>
            </w:r>
            <w:r w:rsidRPr="00C6265C">
              <w:rPr>
                <w:rStyle w:val="Hyperlink"/>
                <w:noProof/>
              </w:rPr>
              <w:t>Additional Information</w:t>
            </w:r>
            <w:r>
              <w:rPr>
                <w:noProof/>
                <w:webHidden/>
              </w:rPr>
              <w:tab/>
            </w:r>
            <w:r>
              <w:rPr>
                <w:noProof/>
                <w:webHidden/>
              </w:rPr>
              <w:fldChar w:fldCharType="begin"/>
            </w:r>
            <w:r>
              <w:rPr>
                <w:noProof/>
                <w:webHidden/>
              </w:rPr>
              <w:instrText xml:space="preserve"> PAGEREF _Toc230867325 \h </w:instrText>
            </w:r>
            <w:r>
              <w:rPr>
                <w:noProof/>
                <w:webHidden/>
              </w:rPr>
            </w:r>
            <w:r>
              <w:rPr>
                <w:noProof/>
                <w:webHidden/>
              </w:rPr>
              <w:fldChar w:fldCharType="separate"/>
            </w:r>
            <w:r>
              <w:rPr>
                <w:noProof/>
                <w:webHidden/>
              </w:rPr>
              <w:t>8</w:t>
            </w:r>
            <w:r>
              <w:rPr>
                <w:noProof/>
                <w:webHidden/>
              </w:rPr>
              <w:fldChar w:fldCharType="end"/>
            </w:r>
          </w:hyperlink>
        </w:p>
        <w:p w14:paraId="3720D25F" w14:textId="79D188E8" w:rsidR="009817ED" w:rsidRPr="001632A8" w:rsidRDefault="000849F3" w:rsidP="00E00BEF">
          <w:pPr>
            <w:pStyle w:val="TOC1"/>
            <w:spacing w:after="0"/>
          </w:pPr>
          <w:r w:rsidRPr="00047074">
            <w:fldChar w:fldCharType="end"/>
          </w:r>
        </w:p>
      </w:sdtContent>
    </w:sdt>
    <w:p w14:paraId="4271A7A6" w14:textId="3D3A08F1" w:rsidR="004B2DB7" w:rsidRPr="00047074" w:rsidRDefault="004B2DB7" w:rsidP="00FD6190">
      <w:pPr>
        <w:tabs>
          <w:tab w:val="left" w:pos="5695"/>
        </w:tabs>
        <w:rPr>
          <w:szCs w:val="24"/>
        </w:rPr>
      </w:pPr>
    </w:p>
    <w:p w14:paraId="7675DAE4" w14:textId="3382CE2C" w:rsidR="00E16936" w:rsidRPr="001632A8" w:rsidRDefault="00156B98" w:rsidP="00E00BEF">
      <w:pPr>
        <w:rPr>
          <w:b/>
          <w:szCs w:val="24"/>
        </w:rPr>
      </w:pPr>
      <w:r w:rsidRPr="001632A8">
        <w:rPr>
          <w:noProof/>
          <w:sz w:val="18"/>
          <w:szCs w:val="18"/>
        </w:rPr>
        <mc:AlternateContent>
          <mc:Choice Requires="wps">
            <w:drawing>
              <wp:inline distT="0" distB="0" distL="114300" distR="114300" wp14:anchorId="3C2C2C7A" wp14:editId="05B30A88">
                <wp:extent cx="5868063" cy="1164566"/>
                <wp:effectExtent l="0" t="0" r="18415" b="17145"/>
                <wp:docPr id="1679560855" name="Text Box 1679560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63" cy="1164566"/>
                        </a:xfrm>
                        <a:prstGeom prst="rect">
                          <a:avLst/>
                        </a:prstGeom>
                        <a:solidFill>
                          <a:srgbClr val="FFFFFF"/>
                        </a:solidFill>
                        <a:ln w="9525">
                          <a:solidFill>
                            <a:srgbClr val="000000"/>
                          </a:solidFill>
                          <a:miter lim="800000"/>
                          <a:headEnd/>
                          <a:tailEnd/>
                        </a:ln>
                      </wps:spPr>
                      <wps:txbx>
                        <w:txbxContent>
                          <w:p w14:paraId="1F9CE1EF" w14:textId="77777777" w:rsidR="00156B98" w:rsidRPr="00471D78" w:rsidRDefault="00156B98" w:rsidP="00156B98">
                            <w:pPr>
                              <w:pStyle w:val="Head2Text"/>
                              <w:spacing w:after="0"/>
                              <w:ind w:left="0"/>
                              <w:rPr>
                                <w:rFonts w:ascii="Times New Roman" w:hAnsi="Times New Roman" w:cs="Times New Roman"/>
                                <w:sz w:val="18"/>
                                <w:szCs w:val="18"/>
                              </w:rPr>
                            </w:pPr>
                            <w:r w:rsidRPr="00E730CA">
                              <w:rPr>
                                <w:rFonts w:ascii="Times New Roman" w:hAnsi="Times New Roman" w:cs="Times New Roman"/>
                                <w:sz w:val="18"/>
                                <w:szCs w:val="18"/>
                              </w:rPr>
                              <w:t xml:space="preserve">Please Note: This is a single document associated with a complete Bid (also referred to as a “Notice of Funding Availability” (“NOFA”), Procurement, or Solicitation) that can be found on www.COMMBUYS.com. All Bidders (also referred to as Respondents or Applicants) are responsible for reviewing and adhering to all information, forms and requirements for the entire Bid, which are all incorporated into the Bid. Bidders may also contact the OSD Help Desk Helpdesk at </w:t>
                            </w:r>
                            <w:hyperlink r:id="rId12" w:history="1">
                              <w:r w:rsidRPr="001D41E7">
                                <w:rPr>
                                  <w:rStyle w:val="Hyperlink"/>
                                  <w:rFonts w:ascii="Times New Roman" w:hAnsi="Times New Roman" w:cs="Times New Roman"/>
                                  <w:sz w:val="18"/>
                                  <w:szCs w:val="18"/>
                                </w:rPr>
                                <w:t>OSDHelpDesk@mass.gov</w:t>
                              </w:r>
                            </w:hyperlink>
                            <w:r>
                              <w:rPr>
                                <w:rFonts w:ascii="Times New Roman" w:hAnsi="Times New Roman" w:cs="Times New Roman"/>
                                <w:sz w:val="18"/>
                                <w:szCs w:val="18"/>
                              </w:rPr>
                              <w:t xml:space="preserve"> </w:t>
                            </w:r>
                            <w:r w:rsidRPr="00E730CA">
                              <w:rPr>
                                <w:rFonts w:ascii="Times New Roman" w:hAnsi="Times New Roman" w:cs="Times New Roman"/>
                                <w:sz w:val="18"/>
                                <w:szCs w:val="18"/>
                              </w:rPr>
                              <w:t>or the OSD Helpline at 1-888-MA-STATE. The Helpline is staffed from 8:00 AM to 5:00 PM Monday through Friday Eastern Standard or Daylight time, as applicable, except on federal, state and Suffolk County holidays.</w:t>
                            </w:r>
                          </w:p>
                        </w:txbxContent>
                      </wps:txbx>
                      <wps:bodyPr rot="0" vert="horz" wrap="square" lIns="91440" tIns="45720" rIns="91440" bIns="45720" anchor="t" anchorCtr="0" upright="1">
                        <a:noAutofit/>
                      </wps:bodyPr>
                    </wps:wsp>
                  </a:graphicData>
                </a:graphic>
              </wp:inline>
            </w:drawing>
          </mc:Choice>
          <mc:Fallback>
            <w:pict>
              <v:shapetype w14:anchorId="3C2C2C7A" id="_x0000_t202" coordsize="21600,21600" o:spt="202" path="m,l,21600r21600,l21600,xe">
                <v:stroke joinstyle="miter"/>
                <v:path gradientshapeok="t" o:connecttype="rect"/>
              </v:shapetype>
              <v:shape id="Text Box 1679560855" o:spid="_x0000_s1026" type="#_x0000_t202" style="width:462.05pt;height:9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j+FwIAACwEAAAOAAAAZHJzL2Uyb0RvYy54bWysU9uO2yAQfa/Uf0C8N7bTxM1acVbbbFNV&#10;2l6kbT8AY2yjYoYCib39+g7Ym01vL1V5QAwznJk5c9hej70iJ2GdBF3SbJFSIjSHWuq2pF8+H15s&#10;KHGe6Zop0KKkD8LR693zZ9vBFGIJHahaWIIg2hWDKWnnvSmSxPFO9MwtwAiNzgZszzyatk1qywZE&#10;71WyTNM8GcDWxgIXzuHt7eSku4jfNIL7j03jhCeqpFibj7uNexX2ZLdlRWuZ6SSfy2D/UEXPpMak&#10;Z6hb5hk5WvkbVC+5BQeNX3DoE2gayUXsAbvJ0l+6ue+YEbEXJMeZM03u/8HyD6d788kSP76GEQcY&#10;m3DmDvhXRzTsO6ZbcWMtDJ1gNSbOAmXJYFwxPw1Uu8IFkGp4DzUOmR09RKCxsX1gBfskiI4DeDiT&#10;LkZPOF6uN/kmzV9SwtGXZflqnecxBysenxvr/FsBPQmHklqcaoRnpzvnQzmseAwJ2RwoWR+kUtGw&#10;bbVXlpwYKuAQ14z+U5jSZCjp1Xq5nhj4K0Qa158geulRykr2Jd2cg1gReHuj6yg0z6Sazliy0jOR&#10;gbuJRT9WIwYGQiuoH5BSC5Nk8YvhoQP7nZIB5VpS9+3IrKBEvdM4lqtstQr6jsZq/WqJhr30VJce&#10;pjlCldRTMh33fvoTR2Nl22GmSQgabnCUjYwkP1U1142SjNzP3ydo/tKOUU+ffPcDAAD//wMAUEsD&#10;BBQABgAIAAAAIQAbD6YS3AAAAAUBAAAPAAAAZHJzL2Rvd25yZXYueG1sTI/BTsMwEETvSPyDtUhc&#10;EHXaRiUNcSqEBIIbFARXN94mEfY62G4a/p6FC1xGWs1o5m21mZwVI4bYe1Iwn2UgkBpvemoVvL7c&#10;XRYgYtJktPWECr4wwqY+Pal0afyRnnHcplZwCcVSK+hSGkopY9Oh03HmByT29j44nfgMrTRBH7nc&#10;WbnIspV0uide6PSAtx02H9uDU1DkD+N7fFw+vTWrvV2ni6vx/jModX423VyDSDilvzD84DM61My0&#10;8wcyUVgF/Ej6VfbWi3wOYsehYpmDrCv5n77+BgAA//8DAFBLAQItABQABgAIAAAAIQC2gziS/gAA&#10;AOEBAAATAAAAAAAAAAAAAAAAAAAAAABbQ29udGVudF9UeXBlc10ueG1sUEsBAi0AFAAGAAgAAAAh&#10;ADj9If/WAAAAlAEAAAsAAAAAAAAAAAAAAAAALwEAAF9yZWxzLy5yZWxzUEsBAi0AFAAGAAgAAAAh&#10;AJkEWP4XAgAALAQAAA4AAAAAAAAAAAAAAAAALgIAAGRycy9lMm9Eb2MueG1sUEsBAi0AFAAGAAgA&#10;AAAhABsPphLcAAAABQEAAA8AAAAAAAAAAAAAAAAAcQQAAGRycy9kb3ducmV2LnhtbFBLBQYAAAAA&#10;BAAEAPMAAAB6BQAAAAA=&#10;">
                <v:textbox>
                  <w:txbxContent>
                    <w:p w14:paraId="1F9CE1EF" w14:textId="77777777" w:rsidR="00156B98" w:rsidRPr="00471D78" w:rsidRDefault="00156B98" w:rsidP="00156B98">
                      <w:pPr>
                        <w:pStyle w:val="Head2Text"/>
                        <w:spacing w:after="0"/>
                        <w:ind w:left="0"/>
                        <w:rPr>
                          <w:rFonts w:ascii="Times New Roman" w:hAnsi="Times New Roman" w:cs="Times New Roman"/>
                          <w:sz w:val="18"/>
                          <w:szCs w:val="18"/>
                        </w:rPr>
                      </w:pPr>
                      <w:r w:rsidRPr="00E730CA">
                        <w:rPr>
                          <w:rFonts w:ascii="Times New Roman" w:hAnsi="Times New Roman" w:cs="Times New Roman"/>
                          <w:sz w:val="18"/>
                          <w:szCs w:val="18"/>
                        </w:rPr>
                        <w:t xml:space="preserve">Please Note: This is a single document associated with a complete Bid (also referred to as a “Notice of Funding Availability” (“NOFA”), Procurement, or Solicitation) that can be found on www.COMMBUYS.com. All Bidders (also referred to as Respondents or Applicants) are responsible for reviewing and adhering to all information, forms and requirements for the entire Bid, which are all incorporated into the Bid. Bidders may also contact the OSD Help Desk Helpdesk at </w:t>
                      </w:r>
                      <w:hyperlink r:id="rId13" w:history="1">
                        <w:r w:rsidRPr="001D41E7">
                          <w:rPr>
                            <w:rStyle w:val="Hyperlink"/>
                            <w:rFonts w:ascii="Times New Roman" w:hAnsi="Times New Roman" w:cs="Times New Roman"/>
                            <w:sz w:val="18"/>
                            <w:szCs w:val="18"/>
                          </w:rPr>
                          <w:t>OSDHelpDesk@mass.gov</w:t>
                        </w:r>
                      </w:hyperlink>
                      <w:r>
                        <w:rPr>
                          <w:rFonts w:ascii="Times New Roman" w:hAnsi="Times New Roman" w:cs="Times New Roman"/>
                          <w:sz w:val="18"/>
                          <w:szCs w:val="18"/>
                        </w:rPr>
                        <w:t xml:space="preserve"> </w:t>
                      </w:r>
                      <w:r w:rsidRPr="00E730CA">
                        <w:rPr>
                          <w:rFonts w:ascii="Times New Roman" w:hAnsi="Times New Roman" w:cs="Times New Roman"/>
                          <w:sz w:val="18"/>
                          <w:szCs w:val="18"/>
                        </w:rPr>
                        <w:t>or the OSD Helpline at 1-888-MA-STATE. The Helpline is staffed from 8:00 AM to 5:00 PM Monday through Friday Eastern Standard or Daylight time, as applicable, except on federal, state and Suffolk County holidays.</w:t>
                      </w:r>
                    </w:p>
                  </w:txbxContent>
                </v:textbox>
                <w10:anchorlock/>
              </v:shape>
            </w:pict>
          </mc:Fallback>
        </mc:AlternateContent>
      </w:r>
    </w:p>
    <w:p w14:paraId="084D0F2A" w14:textId="18A7F2A1" w:rsidR="00156B98" w:rsidRPr="001632A8" w:rsidRDefault="00533A23" w:rsidP="00E00BEF">
      <w:pPr>
        <w:rPr>
          <w:sz w:val="18"/>
          <w:szCs w:val="18"/>
        </w:rPr>
      </w:pPr>
      <w:r w:rsidRPr="001632A8">
        <w:rPr>
          <w:sz w:val="18"/>
          <w:szCs w:val="18"/>
        </w:rPr>
        <w:t xml:space="preserve">The terms of </w:t>
      </w:r>
      <w:hyperlink r:id="rId14" w:history="1">
        <w:r w:rsidRPr="001632A8">
          <w:rPr>
            <w:rStyle w:val="Hyperlink"/>
            <w:sz w:val="18"/>
            <w:szCs w:val="18"/>
          </w:rPr>
          <w:t>815 CMR 2.00</w:t>
        </w:r>
      </w:hyperlink>
      <w:r w:rsidRPr="001632A8">
        <w:rPr>
          <w:sz w:val="18"/>
          <w:szCs w:val="18"/>
        </w:rPr>
        <w:t xml:space="preserve">, State Grants, Federal Grant Awards, Federal Subgrants and Subsidies are incorporated by reference into this NOFA. Contract and fiscal </w:t>
      </w:r>
      <w:proofErr w:type="gramStart"/>
      <w:r w:rsidRPr="001632A8">
        <w:rPr>
          <w:sz w:val="18"/>
          <w:szCs w:val="18"/>
        </w:rPr>
        <w:t>requirement terms</w:t>
      </w:r>
      <w:proofErr w:type="gramEnd"/>
      <w:r w:rsidRPr="001632A8">
        <w:rPr>
          <w:sz w:val="18"/>
          <w:szCs w:val="18"/>
        </w:rPr>
        <w:t xml:space="preserve"> used in this NOFA shall have the meanings defined in </w:t>
      </w:r>
      <w:hyperlink r:id="rId15" w:history="1">
        <w:r w:rsidRPr="001632A8">
          <w:rPr>
            <w:rStyle w:val="Hyperlink"/>
            <w:sz w:val="18"/>
            <w:szCs w:val="18"/>
          </w:rPr>
          <w:t>815 CMR 2.00.</w:t>
        </w:r>
      </w:hyperlink>
    </w:p>
    <w:p w14:paraId="50726983" w14:textId="6596E3EE" w:rsidR="00A06ECA" w:rsidRPr="001632A8" w:rsidRDefault="00A06ECA" w:rsidP="00E00BEF">
      <w:pPr>
        <w:rPr>
          <w:sz w:val="18"/>
          <w:szCs w:val="18"/>
        </w:rPr>
      </w:pPr>
      <w:r w:rsidRPr="001632A8">
        <w:rPr>
          <w:sz w:val="18"/>
          <w:szCs w:val="18"/>
        </w:rPr>
        <w:br w:type="page"/>
      </w:r>
    </w:p>
    <w:p w14:paraId="6EE53573" w14:textId="229BEDA4" w:rsidR="00E83006" w:rsidRPr="001632A8" w:rsidRDefault="008231BD" w:rsidP="004A4C11">
      <w:pPr>
        <w:pStyle w:val="Heading1"/>
        <w:numPr>
          <w:ilvl w:val="0"/>
          <w:numId w:val="49"/>
        </w:numPr>
        <w:spacing w:before="0"/>
        <w:ind w:left="720"/>
        <w:jc w:val="both"/>
        <w:rPr>
          <w:rFonts w:ascii="Times New Roman" w:hAnsi="Times New Roman" w:cs="Times New Roman"/>
          <w:bCs/>
        </w:rPr>
      </w:pPr>
      <w:bookmarkStart w:id="1" w:name="_Toc211933675"/>
      <w:bookmarkStart w:id="2" w:name="_Toc211934104"/>
      <w:bookmarkStart w:id="3" w:name="_Toc211934273"/>
      <w:bookmarkStart w:id="4" w:name="_Toc212026814"/>
      <w:bookmarkStart w:id="5" w:name="_Toc212033135"/>
      <w:bookmarkStart w:id="6" w:name="_Toc212033166"/>
      <w:bookmarkStart w:id="7" w:name="_Toc211933676"/>
      <w:bookmarkStart w:id="8" w:name="_Toc211934105"/>
      <w:bookmarkStart w:id="9" w:name="_Toc211934274"/>
      <w:bookmarkStart w:id="10" w:name="_Toc212026815"/>
      <w:bookmarkStart w:id="11" w:name="_Toc212033136"/>
      <w:bookmarkStart w:id="12" w:name="_Toc212033167"/>
      <w:bookmarkStart w:id="13" w:name="_Toc211933677"/>
      <w:bookmarkStart w:id="14" w:name="_Toc211934106"/>
      <w:bookmarkStart w:id="15" w:name="_Toc211934275"/>
      <w:bookmarkStart w:id="16" w:name="_Toc212026816"/>
      <w:bookmarkStart w:id="17" w:name="_Toc212033137"/>
      <w:bookmarkStart w:id="18" w:name="_Toc212033168"/>
      <w:bookmarkStart w:id="19" w:name="_Toc211933678"/>
      <w:bookmarkStart w:id="20" w:name="_Toc211934107"/>
      <w:bookmarkStart w:id="21" w:name="_Toc211934276"/>
      <w:bookmarkStart w:id="22" w:name="_Toc212026817"/>
      <w:bookmarkStart w:id="23" w:name="_Toc212033138"/>
      <w:bookmarkStart w:id="24" w:name="_Toc212033169"/>
      <w:bookmarkStart w:id="25" w:name="_Toc211933679"/>
      <w:bookmarkStart w:id="26" w:name="_Toc211934108"/>
      <w:bookmarkStart w:id="27" w:name="_Toc211934277"/>
      <w:bookmarkStart w:id="28" w:name="_Toc212026818"/>
      <w:bookmarkStart w:id="29" w:name="_Toc212033139"/>
      <w:bookmarkStart w:id="30" w:name="_Toc212033170"/>
      <w:bookmarkStart w:id="31" w:name="_Toc211933680"/>
      <w:bookmarkStart w:id="32" w:name="_Toc211934109"/>
      <w:bookmarkStart w:id="33" w:name="_Toc211934278"/>
      <w:bookmarkStart w:id="34" w:name="_Toc212026819"/>
      <w:bookmarkStart w:id="35" w:name="_Toc212033140"/>
      <w:bookmarkStart w:id="36" w:name="_Toc212033171"/>
      <w:bookmarkStart w:id="37" w:name="_Toc211933681"/>
      <w:bookmarkStart w:id="38" w:name="_Toc211934110"/>
      <w:bookmarkStart w:id="39" w:name="_Toc211934279"/>
      <w:bookmarkStart w:id="40" w:name="_Toc212026820"/>
      <w:bookmarkStart w:id="41" w:name="_Toc212033141"/>
      <w:bookmarkStart w:id="42" w:name="_Toc212033172"/>
      <w:bookmarkStart w:id="43" w:name="_Toc211933682"/>
      <w:bookmarkStart w:id="44" w:name="_Toc211934111"/>
      <w:bookmarkStart w:id="45" w:name="_Toc211934280"/>
      <w:bookmarkStart w:id="46" w:name="_Toc212026821"/>
      <w:bookmarkStart w:id="47" w:name="_Toc212033142"/>
      <w:bookmarkStart w:id="48" w:name="_Toc212033173"/>
      <w:bookmarkStart w:id="49" w:name="_Toc211933683"/>
      <w:bookmarkStart w:id="50" w:name="_Toc211934112"/>
      <w:bookmarkStart w:id="51" w:name="_Toc211934281"/>
      <w:bookmarkStart w:id="52" w:name="_Toc212026822"/>
      <w:bookmarkStart w:id="53" w:name="_Toc212033143"/>
      <w:bookmarkStart w:id="54" w:name="_Toc212033174"/>
      <w:bookmarkStart w:id="55" w:name="_Toc211933684"/>
      <w:bookmarkStart w:id="56" w:name="_Toc211934113"/>
      <w:bookmarkStart w:id="57" w:name="_Toc211934282"/>
      <w:bookmarkStart w:id="58" w:name="_Toc212026823"/>
      <w:bookmarkStart w:id="59" w:name="_Toc212033144"/>
      <w:bookmarkStart w:id="60" w:name="_Toc212033175"/>
      <w:bookmarkStart w:id="61" w:name="_Toc211933685"/>
      <w:bookmarkStart w:id="62" w:name="_Toc211934114"/>
      <w:bookmarkStart w:id="63" w:name="_Toc211934283"/>
      <w:bookmarkStart w:id="64" w:name="_Toc212026824"/>
      <w:bookmarkStart w:id="65" w:name="_Toc212033145"/>
      <w:bookmarkStart w:id="66" w:name="_Toc212033176"/>
      <w:bookmarkStart w:id="67" w:name="_Toc211933686"/>
      <w:bookmarkStart w:id="68" w:name="_Toc211934115"/>
      <w:bookmarkStart w:id="69" w:name="_Toc211934284"/>
      <w:bookmarkStart w:id="70" w:name="_Toc212026825"/>
      <w:bookmarkStart w:id="71" w:name="_Toc212033146"/>
      <w:bookmarkStart w:id="72" w:name="_Toc212033177"/>
      <w:bookmarkStart w:id="73" w:name="_Toc23086731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632A8">
        <w:rPr>
          <w:rFonts w:ascii="Times New Roman" w:hAnsi="Times New Roman" w:cs="Times New Roman"/>
          <w:b/>
          <w:bCs/>
          <w:color w:val="auto"/>
        </w:rPr>
        <w:lastRenderedPageBreak/>
        <w:t xml:space="preserve">INTRODUCTION &amp; </w:t>
      </w:r>
      <w:r w:rsidR="00E83006" w:rsidRPr="001632A8">
        <w:rPr>
          <w:rFonts w:ascii="Times New Roman" w:hAnsi="Times New Roman" w:cs="Times New Roman"/>
          <w:b/>
          <w:bCs/>
          <w:color w:val="auto"/>
        </w:rPr>
        <w:t>PURPOSE</w:t>
      </w:r>
      <w:bookmarkEnd w:id="73"/>
    </w:p>
    <w:p w14:paraId="11939468" w14:textId="77777777" w:rsidR="00E83006" w:rsidRPr="001632A8" w:rsidRDefault="00E83006" w:rsidP="004A4C11">
      <w:pPr>
        <w:jc w:val="both"/>
      </w:pPr>
    </w:p>
    <w:p w14:paraId="01CA3091" w14:textId="0F50BCEB" w:rsidR="00B73B02" w:rsidRPr="001632A8" w:rsidRDefault="00CF21CC" w:rsidP="004A4C11">
      <w:pPr>
        <w:jc w:val="both"/>
      </w:pPr>
      <w:r>
        <w:t>The Executive Office of Housing and Livable Communities (“EOHLC”) is pleased to announce t</w:t>
      </w:r>
      <w:r w:rsidR="00A930B8">
        <w:t>he</w:t>
      </w:r>
      <w:r w:rsidR="0008604A">
        <w:t xml:space="preserve"> FY27 round of the</w:t>
      </w:r>
      <w:r w:rsidR="00A930B8">
        <w:t xml:space="preserve"> </w:t>
      </w:r>
      <w:hyperlink r:id="rId16" w:history="1">
        <w:r w:rsidR="0058500F" w:rsidRPr="00047074">
          <w:rPr>
            <w:rStyle w:val="Hyperlink"/>
          </w:rPr>
          <w:t>Seasonal Communities Grant Program</w:t>
        </w:r>
      </w:hyperlink>
      <w:r w:rsidR="0058500F">
        <w:t xml:space="preserve"> </w:t>
      </w:r>
      <w:r w:rsidR="00A930B8">
        <w:t>(“</w:t>
      </w:r>
      <w:r w:rsidR="0058500F">
        <w:t>S</w:t>
      </w:r>
      <w:r w:rsidR="00A930B8">
        <w:t>C</w:t>
      </w:r>
      <w:r w:rsidR="0058500F">
        <w:t>GP</w:t>
      </w:r>
      <w:r w:rsidR="00A930B8">
        <w:t>”)</w:t>
      </w:r>
      <w:r w:rsidR="00E17515">
        <w:t>. In its second year of this program</w:t>
      </w:r>
      <w:r w:rsidR="00267DDF">
        <w:t>,</w:t>
      </w:r>
      <w:r w:rsidR="00A930B8">
        <w:t xml:space="preserve"> </w:t>
      </w:r>
      <w:r w:rsidR="00E17515">
        <w:t>the SCGP</w:t>
      </w:r>
      <w:r w:rsidR="00590BAC">
        <w:t xml:space="preserve"> is </w:t>
      </w:r>
      <w:r w:rsidR="004124E9">
        <w:t>one</w:t>
      </w:r>
      <w:r w:rsidR="003D7AF6">
        <w:t xml:space="preserve"> </w:t>
      </w:r>
      <w:r w:rsidR="003C0569">
        <w:t>of</w:t>
      </w:r>
      <w:r w:rsidR="00A930B8">
        <w:t xml:space="preserve"> the Healey-Driscoll Administration</w:t>
      </w:r>
      <w:r w:rsidR="004124E9">
        <w:t>’s many efforts</w:t>
      </w:r>
      <w:r w:rsidR="00A930B8">
        <w:t xml:space="preserve"> to increase housing production in the Commonwealth.</w:t>
      </w:r>
      <w:r w:rsidR="00C71224">
        <w:t xml:space="preserve"> </w:t>
      </w:r>
      <w:r w:rsidR="00AD3E85">
        <w:t xml:space="preserve">This </w:t>
      </w:r>
      <w:r w:rsidR="00092987">
        <w:t>non-</w:t>
      </w:r>
      <w:r w:rsidR="00AD3E85">
        <w:t>competitive</w:t>
      </w:r>
      <w:r w:rsidR="00536CE8">
        <w:t>, formula</w:t>
      </w:r>
      <w:r w:rsidR="1CA61985">
        <w:t>-</w:t>
      </w:r>
      <w:r w:rsidR="00536CE8">
        <w:t>based</w:t>
      </w:r>
      <w:r w:rsidR="00AD3E85">
        <w:t xml:space="preserve"> </w:t>
      </w:r>
      <w:r w:rsidR="008617D0">
        <w:t>grant program</w:t>
      </w:r>
      <w:r w:rsidR="00E670CE">
        <w:t xml:space="preserve"> will award funds to eligible </w:t>
      </w:r>
      <w:hyperlink r:id="rId17" w:history="1">
        <w:r w:rsidR="00E670CE" w:rsidRPr="00047074">
          <w:rPr>
            <w:rStyle w:val="Hyperlink"/>
          </w:rPr>
          <w:t>Seasonal Communities</w:t>
        </w:r>
      </w:hyperlink>
      <w:r w:rsidR="00E670CE">
        <w:t xml:space="preserve"> for a variety of activities </w:t>
      </w:r>
      <w:r w:rsidR="003B4903">
        <w:t>in recognition of the</w:t>
      </w:r>
      <w:r w:rsidR="00C71224">
        <w:t xml:space="preserve"> needs faced by Seasonal Communities</w:t>
      </w:r>
      <w:r w:rsidR="006F5E19">
        <w:t>.</w:t>
      </w:r>
    </w:p>
    <w:p w14:paraId="6BE8B1E6" w14:textId="77777777" w:rsidR="004A4C11" w:rsidRPr="001632A8" w:rsidRDefault="004A4C11" w:rsidP="004A4C11">
      <w:pPr>
        <w:jc w:val="both"/>
        <w:rPr>
          <w:szCs w:val="24"/>
        </w:rPr>
      </w:pPr>
    </w:p>
    <w:p w14:paraId="4491753E" w14:textId="5963494C" w:rsidR="004A4C11" w:rsidRPr="001632A8" w:rsidRDefault="0F021AEB" w:rsidP="004A4C11">
      <w:pPr>
        <w:jc w:val="both"/>
      </w:pPr>
      <w:r>
        <w:t>The Seasonal Communities Designation was created as part of the 2024 Mass. Acts, Chapter 150 (An Act Relative to the Affordable Homes Act). The Seasonal Communities Designation is designed to recognize Massachusetts communities that experience substantial variation in seasonal employment and to create distinctive tools to address their unique housing needs. The law also established a Seasonal Communities Advisory Council.</w:t>
      </w:r>
    </w:p>
    <w:p w14:paraId="7B4101D0" w14:textId="77777777" w:rsidR="00E83006" w:rsidRPr="001632A8" w:rsidRDefault="00E83006" w:rsidP="004A4C11">
      <w:pPr>
        <w:jc w:val="both"/>
      </w:pPr>
    </w:p>
    <w:p w14:paraId="2193BCC3" w14:textId="60712F25" w:rsidR="00FC799E" w:rsidRPr="001632A8" w:rsidRDefault="009B505F" w:rsidP="00FC799E">
      <w:pPr>
        <w:pStyle w:val="Heading1"/>
        <w:numPr>
          <w:ilvl w:val="0"/>
          <w:numId w:val="49"/>
        </w:numPr>
        <w:spacing w:before="0"/>
        <w:ind w:left="720"/>
        <w:jc w:val="both"/>
        <w:rPr>
          <w:rFonts w:ascii="Times New Roman" w:hAnsi="Times New Roman" w:cs="Times New Roman"/>
          <w:b/>
          <w:bCs/>
          <w:color w:val="auto"/>
        </w:rPr>
      </w:pPr>
      <w:bookmarkStart w:id="74" w:name="_Toc230867314"/>
      <w:r w:rsidRPr="001632A8">
        <w:rPr>
          <w:rFonts w:ascii="Times New Roman" w:hAnsi="Times New Roman" w:cs="Times New Roman"/>
          <w:b/>
          <w:bCs/>
          <w:color w:val="auto"/>
        </w:rPr>
        <w:t xml:space="preserve">GRANT PROGRAM </w:t>
      </w:r>
      <w:r w:rsidR="00B04C41" w:rsidRPr="001632A8">
        <w:rPr>
          <w:rFonts w:ascii="Times New Roman" w:hAnsi="Times New Roman" w:cs="Times New Roman"/>
          <w:b/>
          <w:bCs/>
          <w:color w:val="auto"/>
        </w:rPr>
        <w:t>OVERVIEW</w:t>
      </w:r>
      <w:bookmarkEnd w:id="74"/>
    </w:p>
    <w:p w14:paraId="06A2A4D5" w14:textId="77777777" w:rsidR="00FC799E" w:rsidRPr="001632A8" w:rsidRDefault="00FC799E" w:rsidP="00EA713F">
      <w:pPr>
        <w:jc w:val="both"/>
        <w:rPr>
          <w:rFonts w:eastAsiaTheme="majorEastAsia"/>
        </w:rPr>
      </w:pPr>
    </w:p>
    <w:p w14:paraId="40C8E27C" w14:textId="77777777" w:rsidR="00882D9A" w:rsidRPr="001632A8" w:rsidRDefault="00882D9A" w:rsidP="004A4C11">
      <w:pPr>
        <w:pStyle w:val="Heading2"/>
        <w:numPr>
          <w:ilvl w:val="0"/>
          <w:numId w:val="48"/>
        </w:numPr>
        <w:spacing w:before="0" w:beforeAutospacing="0" w:after="0" w:afterAutospacing="0"/>
        <w:jc w:val="both"/>
        <w:rPr>
          <w:sz w:val="28"/>
          <w:szCs w:val="28"/>
        </w:rPr>
      </w:pPr>
      <w:bookmarkStart w:id="75" w:name="_Toc211934089"/>
      <w:bookmarkStart w:id="76" w:name="_Toc211934118"/>
      <w:bookmarkStart w:id="77" w:name="_Toc211934287"/>
      <w:bookmarkStart w:id="78" w:name="_Toc212026828"/>
      <w:bookmarkStart w:id="79" w:name="_Toc212033149"/>
      <w:bookmarkStart w:id="80" w:name="_Toc212033180"/>
      <w:bookmarkStart w:id="81" w:name="_Toc230867315"/>
      <w:bookmarkEnd w:id="75"/>
      <w:bookmarkEnd w:id="76"/>
      <w:bookmarkEnd w:id="77"/>
      <w:bookmarkEnd w:id="78"/>
      <w:bookmarkEnd w:id="79"/>
      <w:bookmarkEnd w:id="80"/>
      <w:r w:rsidRPr="001632A8">
        <w:rPr>
          <w:sz w:val="28"/>
          <w:szCs w:val="28"/>
        </w:rPr>
        <w:t>Program Authorization</w:t>
      </w:r>
      <w:bookmarkEnd w:id="81"/>
    </w:p>
    <w:p w14:paraId="75A57E8B" w14:textId="77777777" w:rsidR="00882D9A" w:rsidRPr="001632A8" w:rsidRDefault="00882D9A" w:rsidP="004A4C11">
      <w:pPr>
        <w:jc w:val="both"/>
        <w:rPr>
          <w:szCs w:val="24"/>
        </w:rPr>
      </w:pPr>
    </w:p>
    <w:p w14:paraId="09448932" w14:textId="7BF6C3CE" w:rsidR="00882D9A" w:rsidRDefault="00150513" w:rsidP="004A4C11">
      <w:pPr>
        <w:ind w:left="4"/>
        <w:jc w:val="both"/>
        <w:rPr>
          <w:szCs w:val="24"/>
        </w:rPr>
      </w:pPr>
      <w:r w:rsidRPr="001632A8">
        <w:rPr>
          <w:szCs w:val="24"/>
        </w:rPr>
        <w:t xml:space="preserve">The </w:t>
      </w:r>
      <w:r w:rsidR="00977450" w:rsidRPr="001632A8">
        <w:rPr>
          <w:szCs w:val="24"/>
        </w:rPr>
        <w:t>S</w:t>
      </w:r>
      <w:r w:rsidRPr="001632A8">
        <w:rPr>
          <w:szCs w:val="24"/>
        </w:rPr>
        <w:t>C</w:t>
      </w:r>
      <w:r w:rsidR="00977450" w:rsidRPr="001632A8">
        <w:rPr>
          <w:szCs w:val="24"/>
        </w:rPr>
        <w:t>GP</w:t>
      </w:r>
      <w:r w:rsidRPr="001632A8">
        <w:rPr>
          <w:szCs w:val="24"/>
        </w:rPr>
        <w:t xml:space="preserve"> </w:t>
      </w:r>
      <w:r w:rsidR="00337D70" w:rsidRPr="001632A8">
        <w:rPr>
          <w:szCs w:val="24"/>
        </w:rPr>
        <w:t xml:space="preserve">was created as part of </w:t>
      </w:r>
      <w:r w:rsidR="00975DE7" w:rsidRPr="001632A8">
        <w:rPr>
          <w:szCs w:val="24"/>
        </w:rPr>
        <w:t xml:space="preserve">the </w:t>
      </w:r>
      <w:hyperlink r:id="rId18" w:history="1">
        <w:r w:rsidR="00975DE7" w:rsidRPr="001632A8">
          <w:rPr>
            <w:rStyle w:val="Hyperlink"/>
            <w:szCs w:val="24"/>
          </w:rPr>
          <w:t>FY2</w:t>
        </w:r>
        <w:r w:rsidR="00420FFC" w:rsidRPr="001632A8">
          <w:rPr>
            <w:rStyle w:val="Hyperlink"/>
            <w:szCs w:val="24"/>
          </w:rPr>
          <w:t>6</w:t>
        </w:r>
        <w:r w:rsidR="00975DE7" w:rsidRPr="001632A8">
          <w:rPr>
            <w:rStyle w:val="Hyperlink"/>
            <w:szCs w:val="24"/>
          </w:rPr>
          <w:t>-</w:t>
        </w:r>
        <w:r w:rsidR="006530FF" w:rsidRPr="001632A8">
          <w:rPr>
            <w:rStyle w:val="Hyperlink"/>
            <w:szCs w:val="24"/>
          </w:rPr>
          <w:t>Five Year Capital Investment Plan</w:t>
        </w:r>
      </w:hyperlink>
      <w:r w:rsidR="00904F27" w:rsidRPr="001632A8">
        <w:rPr>
          <w:szCs w:val="24"/>
        </w:rPr>
        <w:t xml:space="preserve"> as a continuation of the Healey-Driscoll Administration’s </w:t>
      </w:r>
      <w:r w:rsidR="00F0138B" w:rsidRPr="001632A8">
        <w:rPr>
          <w:szCs w:val="24"/>
        </w:rPr>
        <w:t xml:space="preserve">commitment </w:t>
      </w:r>
      <w:r w:rsidR="00904F27" w:rsidRPr="001632A8">
        <w:rPr>
          <w:szCs w:val="24"/>
        </w:rPr>
        <w:t xml:space="preserve">to </w:t>
      </w:r>
      <w:r w:rsidR="00F0138B" w:rsidRPr="001632A8">
        <w:rPr>
          <w:szCs w:val="24"/>
        </w:rPr>
        <w:t>make historic investments in housing production and preservation</w:t>
      </w:r>
      <w:r w:rsidR="00F80960" w:rsidRPr="001632A8">
        <w:rPr>
          <w:szCs w:val="24"/>
        </w:rPr>
        <w:t xml:space="preserve"> as part of the Affordable Homes Act efforts</w:t>
      </w:r>
      <w:r w:rsidR="00F0138B" w:rsidRPr="001632A8">
        <w:rPr>
          <w:szCs w:val="24"/>
        </w:rPr>
        <w:t>.</w:t>
      </w:r>
    </w:p>
    <w:p w14:paraId="52A77E57" w14:textId="77777777" w:rsidR="00A96BD8" w:rsidRDefault="00A96BD8" w:rsidP="004A4C11">
      <w:pPr>
        <w:ind w:left="4"/>
        <w:jc w:val="both"/>
        <w:rPr>
          <w:szCs w:val="24"/>
        </w:rPr>
      </w:pPr>
    </w:p>
    <w:p w14:paraId="67ED6ED3" w14:textId="1304E445" w:rsidR="00A96BD8" w:rsidRPr="001632A8" w:rsidRDefault="00A96BD8" w:rsidP="00A96BD8">
      <w:pPr>
        <w:jc w:val="both"/>
        <w:rPr>
          <w:szCs w:val="24"/>
        </w:rPr>
      </w:pPr>
      <w:r w:rsidRPr="001632A8">
        <w:rPr>
          <w:szCs w:val="24"/>
        </w:rPr>
        <w:t xml:space="preserve">The SCGP will accept proposals from eligible municipalities </w:t>
      </w:r>
      <w:r w:rsidR="0062671E">
        <w:rPr>
          <w:szCs w:val="24"/>
        </w:rPr>
        <w:t>as</w:t>
      </w:r>
      <w:r w:rsidRPr="001632A8">
        <w:rPr>
          <w:szCs w:val="24"/>
        </w:rPr>
        <w:t xml:space="preserve"> outlined in Section II.</w:t>
      </w:r>
      <w:r w:rsidR="00790233">
        <w:rPr>
          <w:szCs w:val="24"/>
        </w:rPr>
        <w:t>4</w:t>
      </w:r>
      <w:r w:rsidR="00483ADB">
        <w:rPr>
          <w:szCs w:val="24"/>
        </w:rPr>
        <w:t>.</w:t>
      </w:r>
      <w:r w:rsidRPr="001632A8">
        <w:rPr>
          <w:szCs w:val="24"/>
        </w:rPr>
        <w:t xml:space="preserve"> below.</w:t>
      </w:r>
    </w:p>
    <w:p w14:paraId="2752ADA6" w14:textId="77777777" w:rsidR="00A96BD8" w:rsidRDefault="00A96BD8" w:rsidP="004A4C11">
      <w:pPr>
        <w:ind w:left="4"/>
        <w:jc w:val="both"/>
        <w:rPr>
          <w:szCs w:val="24"/>
        </w:rPr>
      </w:pPr>
    </w:p>
    <w:p w14:paraId="1A15FE88" w14:textId="58674453" w:rsidR="00113154" w:rsidRPr="00A475F5" w:rsidRDefault="00113154" w:rsidP="00EA713F">
      <w:pPr>
        <w:pStyle w:val="BodyText"/>
        <w:shd w:val="clear" w:color="auto" w:fill="FFFFFF" w:themeFill="background1"/>
        <w:jc w:val="both"/>
        <w:rPr>
          <w:szCs w:val="24"/>
        </w:rPr>
      </w:pPr>
      <w:r w:rsidRPr="00A475F5">
        <w:rPr>
          <w:szCs w:val="24"/>
        </w:rPr>
        <w:t xml:space="preserve">This NOFA outlines the anticipated parameters of the projects and the minimum anticipated requirements and services. EOHLC may make changes to the original terms and requirements identified in this NOFA at any time, to ensure compliance with state and federal laws, regulations, </w:t>
      </w:r>
      <w:r w:rsidR="00CF47C1">
        <w:rPr>
          <w:szCs w:val="24"/>
        </w:rPr>
        <w:t xml:space="preserve">guidance, </w:t>
      </w:r>
      <w:r w:rsidRPr="00A475F5">
        <w:rPr>
          <w:szCs w:val="24"/>
        </w:rPr>
        <w:t>policies, and program goals. EOHLC may negotiate and execute contract amendments with the awarded Applicant(s) which EOHLC reasonably determines are within the scope of this NOFA and necessary to result in best value to the Commonwealth.</w:t>
      </w:r>
    </w:p>
    <w:p w14:paraId="12772024" w14:textId="77777777" w:rsidR="001E12C6" w:rsidRPr="001632A8" w:rsidRDefault="001E12C6" w:rsidP="004A4C11">
      <w:pPr>
        <w:jc w:val="both"/>
        <w:rPr>
          <w:szCs w:val="24"/>
        </w:rPr>
      </w:pPr>
    </w:p>
    <w:p w14:paraId="2550040E" w14:textId="2F5CCA8E" w:rsidR="00882D9A" w:rsidRPr="001632A8" w:rsidRDefault="00882D9A" w:rsidP="004A4C11">
      <w:pPr>
        <w:pStyle w:val="Heading2"/>
        <w:numPr>
          <w:ilvl w:val="0"/>
          <w:numId w:val="48"/>
        </w:numPr>
        <w:spacing w:before="0" w:beforeAutospacing="0" w:after="0" w:afterAutospacing="0"/>
        <w:jc w:val="both"/>
        <w:rPr>
          <w:sz w:val="28"/>
          <w:szCs w:val="28"/>
        </w:rPr>
      </w:pPr>
      <w:bookmarkStart w:id="82" w:name="_Toc230867316"/>
      <w:r w:rsidRPr="001632A8">
        <w:rPr>
          <w:sz w:val="28"/>
          <w:szCs w:val="28"/>
        </w:rPr>
        <w:t>Funding Availability</w:t>
      </w:r>
      <w:bookmarkEnd w:id="82"/>
    </w:p>
    <w:p w14:paraId="09B84C1B" w14:textId="77777777" w:rsidR="00882D9A" w:rsidRPr="001632A8" w:rsidRDefault="00882D9A" w:rsidP="004A4C11">
      <w:pPr>
        <w:jc w:val="both"/>
        <w:rPr>
          <w:szCs w:val="24"/>
        </w:rPr>
      </w:pPr>
    </w:p>
    <w:p w14:paraId="287DE7D3" w14:textId="12D9A138" w:rsidR="00E57662" w:rsidRPr="001632A8" w:rsidRDefault="009842A9" w:rsidP="004A4C11">
      <w:pPr>
        <w:jc w:val="both"/>
      </w:pPr>
      <w:r>
        <w:t>I</w:t>
      </w:r>
      <w:r w:rsidR="66CF65D7">
        <w:t>n FY2</w:t>
      </w:r>
      <w:r w:rsidR="008138DE">
        <w:t>7</w:t>
      </w:r>
      <w:r w:rsidR="004124E9">
        <w:t>,</w:t>
      </w:r>
      <w:r w:rsidR="66CF65D7">
        <w:t xml:space="preserve"> u</w:t>
      </w:r>
      <w:r w:rsidR="00A32003">
        <w:t>p</w:t>
      </w:r>
      <w:r w:rsidR="00362C81">
        <w:t xml:space="preserve"> to</w:t>
      </w:r>
      <w:r w:rsidR="0052079B">
        <w:t xml:space="preserve"> approximately</w:t>
      </w:r>
      <w:r w:rsidR="00362C81">
        <w:t xml:space="preserve"> $</w:t>
      </w:r>
      <w:r w:rsidR="00E07F21">
        <w:t>2</w:t>
      </w:r>
      <w:r w:rsidR="0052079B">
        <w:t>,000,000</w:t>
      </w:r>
      <w:r w:rsidR="0081274F">
        <w:t xml:space="preserve"> is available</w:t>
      </w:r>
      <w:r w:rsidR="00BB2999">
        <w:t xml:space="preserve"> </w:t>
      </w:r>
      <w:r w:rsidR="00362C81">
        <w:t xml:space="preserve">for the </w:t>
      </w:r>
      <w:r w:rsidR="00A22AC8">
        <w:t>S</w:t>
      </w:r>
      <w:r w:rsidR="00362C81">
        <w:t>C</w:t>
      </w:r>
      <w:r w:rsidR="00A22AC8">
        <w:t>GP</w:t>
      </w:r>
      <w:r>
        <w:t>.</w:t>
      </w:r>
      <w:r w:rsidR="00362C81">
        <w:t xml:space="preserve"> </w:t>
      </w:r>
      <w:r w:rsidR="0012596E">
        <w:t xml:space="preserve">Funding availability is subject to the final state budget and capital </w:t>
      </w:r>
      <w:r w:rsidR="00E57662">
        <w:t>investment plan.</w:t>
      </w:r>
    </w:p>
    <w:p w14:paraId="29CD7DD9" w14:textId="77777777" w:rsidR="00E57662" w:rsidRPr="001632A8" w:rsidRDefault="00E57662" w:rsidP="004A4C11">
      <w:pPr>
        <w:jc w:val="both"/>
        <w:rPr>
          <w:szCs w:val="24"/>
        </w:rPr>
      </w:pPr>
    </w:p>
    <w:p w14:paraId="35D9B474" w14:textId="052894F4" w:rsidR="00CC5522" w:rsidRPr="001632A8" w:rsidRDefault="00CC5522" w:rsidP="004A4C11">
      <w:pPr>
        <w:jc w:val="both"/>
        <w:rPr>
          <w:szCs w:val="24"/>
        </w:rPr>
      </w:pPr>
      <w:r w:rsidRPr="001632A8">
        <w:rPr>
          <w:szCs w:val="24"/>
        </w:rPr>
        <w:t>As a non-competitive grant, the SCGP will make formula-based awards</w:t>
      </w:r>
      <w:r w:rsidR="00E07F21" w:rsidRPr="001632A8">
        <w:rPr>
          <w:szCs w:val="24"/>
        </w:rPr>
        <w:t xml:space="preserve"> to eligible Seasonal Communities</w:t>
      </w:r>
      <w:r w:rsidR="0038714D" w:rsidRPr="001632A8">
        <w:rPr>
          <w:szCs w:val="24"/>
        </w:rPr>
        <w:t xml:space="preserve"> as outline</w:t>
      </w:r>
      <w:r w:rsidR="003D5D9C" w:rsidRPr="001632A8">
        <w:rPr>
          <w:szCs w:val="24"/>
        </w:rPr>
        <w:t>d</w:t>
      </w:r>
      <w:r w:rsidR="0038714D" w:rsidRPr="001632A8">
        <w:rPr>
          <w:szCs w:val="24"/>
        </w:rPr>
        <w:t xml:space="preserve"> in Section </w:t>
      </w:r>
      <w:r w:rsidR="00F80960" w:rsidRPr="001632A8">
        <w:rPr>
          <w:szCs w:val="24"/>
        </w:rPr>
        <w:t>II</w:t>
      </w:r>
      <w:r w:rsidR="006C28D2" w:rsidRPr="001632A8">
        <w:rPr>
          <w:szCs w:val="24"/>
        </w:rPr>
        <w:t>.</w:t>
      </w:r>
      <w:r w:rsidR="008F2718" w:rsidRPr="001632A8">
        <w:rPr>
          <w:szCs w:val="24"/>
        </w:rPr>
        <w:t>4</w:t>
      </w:r>
      <w:r w:rsidR="00F80960" w:rsidRPr="001632A8">
        <w:rPr>
          <w:szCs w:val="24"/>
        </w:rPr>
        <w:t>.</w:t>
      </w:r>
      <w:r w:rsidR="006C28D2" w:rsidRPr="001632A8">
        <w:rPr>
          <w:szCs w:val="24"/>
        </w:rPr>
        <w:t>, below</w:t>
      </w:r>
      <w:r w:rsidR="00C94826" w:rsidRPr="001632A8">
        <w:rPr>
          <w:szCs w:val="24"/>
        </w:rPr>
        <w:t xml:space="preserve">. The formula-based awards will be based on </w:t>
      </w:r>
      <w:r w:rsidR="006B298B" w:rsidRPr="001632A8">
        <w:rPr>
          <w:szCs w:val="24"/>
        </w:rPr>
        <w:t xml:space="preserve">a minimum </w:t>
      </w:r>
      <w:r w:rsidR="0021427E" w:rsidRPr="001632A8">
        <w:rPr>
          <w:szCs w:val="24"/>
        </w:rPr>
        <w:t>award to all eligible communities</w:t>
      </w:r>
      <w:r w:rsidR="006B298B" w:rsidRPr="001632A8">
        <w:rPr>
          <w:szCs w:val="24"/>
        </w:rPr>
        <w:t xml:space="preserve">, </w:t>
      </w:r>
      <w:r w:rsidR="0021427E" w:rsidRPr="001632A8">
        <w:rPr>
          <w:szCs w:val="24"/>
        </w:rPr>
        <w:t xml:space="preserve">added </w:t>
      </w:r>
      <w:r w:rsidR="00501CD1" w:rsidRPr="001632A8">
        <w:rPr>
          <w:szCs w:val="24"/>
        </w:rPr>
        <w:t>allocation</w:t>
      </w:r>
      <w:r w:rsidR="00FC7340" w:rsidRPr="001632A8">
        <w:rPr>
          <w:szCs w:val="24"/>
        </w:rPr>
        <w:t xml:space="preserve"> of </w:t>
      </w:r>
      <w:r w:rsidR="00501CD1" w:rsidRPr="001632A8">
        <w:rPr>
          <w:szCs w:val="24"/>
        </w:rPr>
        <w:t>funds</w:t>
      </w:r>
      <w:r w:rsidR="00FC7340" w:rsidRPr="001632A8">
        <w:rPr>
          <w:szCs w:val="24"/>
        </w:rPr>
        <w:t xml:space="preserve"> </w:t>
      </w:r>
      <w:r w:rsidR="00501CD1" w:rsidRPr="001632A8">
        <w:rPr>
          <w:szCs w:val="24"/>
        </w:rPr>
        <w:t xml:space="preserve">to eligible communities </w:t>
      </w:r>
      <w:r w:rsidR="00FC7340" w:rsidRPr="001632A8">
        <w:rPr>
          <w:szCs w:val="24"/>
        </w:rPr>
        <w:t xml:space="preserve">based on </w:t>
      </w:r>
      <w:r w:rsidR="006B298B" w:rsidRPr="001632A8">
        <w:rPr>
          <w:szCs w:val="24"/>
        </w:rPr>
        <w:t>2020 Census year-round population</w:t>
      </w:r>
      <w:r w:rsidR="0021427E" w:rsidRPr="001632A8">
        <w:rPr>
          <w:szCs w:val="24"/>
        </w:rPr>
        <w:t>, and up to a maximum award amount</w:t>
      </w:r>
      <w:r w:rsidR="00501CD1" w:rsidRPr="001632A8">
        <w:rPr>
          <w:szCs w:val="24"/>
        </w:rPr>
        <w:t>.</w:t>
      </w:r>
    </w:p>
    <w:p w14:paraId="12DB2016" w14:textId="77777777" w:rsidR="0038714D" w:rsidRPr="001632A8" w:rsidRDefault="0038714D" w:rsidP="004A4C11">
      <w:pPr>
        <w:jc w:val="both"/>
        <w:rPr>
          <w:szCs w:val="24"/>
        </w:rPr>
      </w:pPr>
    </w:p>
    <w:p w14:paraId="6075AE29" w14:textId="2440E416" w:rsidR="0038714D" w:rsidRPr="00047074" w:rsidRDefault="544B4858" w:rsidP="004A4C11">
      <w:pPr>
        <w:jc w:val="both"/>
      </w:pPr>
      <w:r>
        <w:t>Funds will be distributed b</w:t>
      </w:r>
      <w:r w:rsidR="0729FA43">
        <w:t xml:space="preserve">ased on the communities that have accepted the Seasonal Communities Designation </w:t>
      </w:r>
      <w:r w:rsidR="345EA320">
        <w:t xml:space="preserve">who meet the </w:t>
      </w:r>
      <w:r>
        <w:t xml:space="preserve">outlined </w:t>
      </w:r>
      <w:r w:rsidR="1411DBD6">
        <w:t>application deadlines and requirements</w:t>
      </w:r>
      <w:r w:rsidR="44793AFD">
        <w:t xml:space="preserve"> in Section II.</w:t>
      </w:r>
      <w:r w:rsidR="1A32579B">
        <w:t>4</w:t>
      </w:r>
      <w:r w:rsidR="44793AFD">
        <w:t>.</w:t>
      </w:r>
      <w:r w:rsidR="6F3710BB">
        <w:t xml:space="preserve"> </w:t>
      </w:r>
      <w:r w:rsidR="1679B61A">
        <w:t xml:space="preserve">Funds will be disbursed on a </w:t>
      </w:r>
      <w:r w:rsidR="53D69E7D">
        <w:t>cost-incurred</w:t>
      </w:r>
      <w:r w:rsidR="1679B61A">
        <w:t xml:space="preserve"> reimbursement basis</w:t>
      </w:r>
      <w:r w:rsidR="7C14E367">
        <w:t xml:space="preserve">. </w:t>
      </w:r>
      <w:r w:rsidR="0BA9D4CF">
        <w:t>The p</w:t>
      </w:r>
      <w:r w:rsidR="577A084F">
        <w:t xml:space="preserve">roject must </w:t>
      </w:r>
      <w:r w:rsidR="6EE12BD6">
        <w:t xml:space="preserve">be able to fully spend </w:t>
      </w:r>
      <w:r w:rsidR="004124E9">
        <w:lastRenderedPageBreak/>
        <w:t>awarded</w:t>
      </w:r>
      <w:r w:rsidR="6EE12BD6">
        <w:t xml:space="preserve"> grant funds in FY2</w:t>
      </w:r>
      <w:r w:rsidR="5192FA49">
        <w:t>7</w:t>
      </w:r>
      <w:r w:rsidR="6EE12BD6">
        <w:t xml:space="preserve"> (by June 30, 202</w:t>
      </w:r>
      <w:r w:rsidR="7CCEA776">
        <w:t>7</w:t>
      </w:r>
      <w:r w:rsidR="6EE12BD6">
        <w:t>)</w:t>
      </w:r>
      <w:r w:rsidR="1AC4E63C">
        <w:t xml:space="preserve"> and </w:t>
      </w:r>
      <w:r w:rsidR="37902102">
        <w:t xml:space="preserve">the grant may be used to fully fund a project or </w:t>
      </w:r>
      <w:r w:rsidR="143EDDC5">
        <w:t xml:space="preserve">a </w:t>
      </w:r>
      <w:r w:rsidR="68ECEA21">
        <w:t xml:space="preserve">component, stage, or phase of </w:t>
      </w:r>
      <w:r w:rsidR="143EDDC5">
        <w:t>a larger</w:t>
      </w:r>
      <w:r w:rsidR="68ECEA21">
        <w:t xml:space="preserve"> project</w:t>
      </w:r>
      <w:r w:rsidR="6EE12BD6">
        <w:t>.</w:t>
      </w:r>
    </w:p>
    <w:p w14:paraId="522A69D2" w14:textId="77777777" w:rsidR="005A2461" w:rsidRDefault="005A2461" w:rsidP="004A4C11">
      <w:pPr>
        <w:jc w:val="both"/>
        <w:rPr>
          <w:szCs w:val="24"/>
        </w:rPr>
      </w:pPr>
    </w:p>
    <w:p w14:paraId="57C87F90" w14:textId="15F37132" w:rsidR="005A2461" w:rsidRPr="00C11829" w:rsidRDefault="0082337B" w:rsidP="00C11829">
      <w:pPr>
        <w:jc w:val="both"/>
      </w:pPr>
      <w:r w:rsidRPr="00C11829">
        <w:t>All p</w:t>
      </w:r>
      <w:r w:rsidR="005A2461" w:rsidRPr="00C11829">
        <w:t>ayments will be subject to the applicable Commonwealth Terms and Conditions, the Commonwealth’s Bill Paying policy, and the availability of sufficient funding.</w:t>
      </w:r>
    </w:p>
    <w:p w14:paraId="0C0C8650" w14:textId="77777777" w:rsidR="00820598" w:rsidRPr="001632A8" w:rsidRDefault="00820598" w:rsidP="004A4C11">
      <w:pPr>
        <w:jc w:val="both"/>
        <w:rPr>
          <w:szCs w:val="24"/>
        </w:rPr>
      </w:pPr>
    </w:p>
    <w:p w14:paraId="18EE9A8B" w14:textId="77777777" w:rsidR="00820598" w:rsidRPr="001632A8" w:rsidRDefault="00820598" w:rsidP="004A4C11">
      <w:pPr>
        <w:pStyle w:val="Heading2"/>
        <w:numPr>
          <w:ilvl w:val="0"/>
          <w:numId w:val="48"/>
        </w:numPr>
        <w:spacing w:before="0" w:beforeAutospacing="0" w:after="0" w:afterAutospacing="0"/>
        <w:jc w:val="both"/>
        <w:rPr>
          <w:sz w:val="28"/>
          <w:szCs w:val="28"/>
        </w:rPr>
      </w:pPr>
      <w:bookmarkStart w:id="83" w:name="_Toc230867317"/>
      <w:r w:rsidRPr="001632A8">
        <w:rPr>
          <w:sz w:val="28"/>
          <w:szCs w:val="28"/>
        </w:rPr>
        <w:t>Formula Criteria:</w:t>
      </w:r>
      <w:bookmarkEnd w:id="83"/>
    </w:p>
    <w:p w14:paraId="3F7F2381" w14:textId="77777777" w:rsidR="009D3DC1" w:rsidRPr="00C11829" w:rsidRDefault="009D3DC1" w:rsidP="004A4C11">
      <w:pPr>
        <w:jc w:val="both"/>
        <w:rPr>
          <w:szCs w:val="24"/>
        </w:rPr>
      </w:pPr>
    </w:p>
    <w:p w14:paraId="069D0515" w14:textId="76A867DE" w:rsidR="00820598" w:rsidRPr="001632A8" w:rsidRDefault="0041785F" w:rsidP="004A4C11">
      <w:pPr>
        <w:pStyle w:val="ListParagraph"/>
        <w:numPr>
          <w:ilvl w:val="0"/>
          <w:numId w:val="46"/>
        </w:numPr>
        <w:spacing w:after="0" w:line="240" w:lineRule="auto"/>
        <w:ind w:left="720"/>
        <w:jc w:val="both"/>
        <w:rPr>
          <w:rFonts w:ascii="Times New Roman" w:hAnsi="Times New Roman" w:cs="Times New Roman"/>
          <w:sz w:val="24"/>
          <w:szCs w:val="24"/>
        </w:rPr>
      </w:pPr>
      <w:r w:rsidRPr="392089FC">
        <w:rPr>
          <w:rFonts w:ascii="Times New Roman" w:hAnsi="Times New Roman" w:cs="Times New Roman"/>
          <w:sz w:val="24"/>
          <w:szCs w:val="24"/>
        </w:rPr>
        <w:t>It is anticipated that a</w:t>
      </w:r>
      <w:r w:rsidR="00820598" w:rsidRPr="392089FC">
        <w:rPr>
          <w:rFonts w:ascii="Times New Roman" w:hAnsi="Times New Roman" w:cs="Times New Roman"/>
          <w:sz w:val="24"/>
          <w:szCs w:val="24"/>
        </w:rPr>
        <w:t xml:space="preserve">ll </w:t>
      </w:r>
      <w:r w:rsidR="0050475D" w:rsidRPr="392089FC">
        <w:rPr>
          <w:rFonts w:ascii="Times New Roman" w:hAnsi="Times New Roman" w:cs="Times New Roman"/>
          <w:sz w:val="24"/>
          <w:szCs w:val="24"/>
        </w:rPr>
        <w:t xml:space="preserve">eligible </w:t>
      </w:r>
      <w:r w:rsidR="007A794D" w:rsidRPr="392089FC">
        <w:rPr>
          <w:rFonts w:ascii="Times New Roman" w:hAnsi="Times New Roman" w:cs="Times New Roman"/>
          <w:sz w:val="24"/>
          <w:szCs w:val="24"/>
        </w:rPr>
        <w:t xml:space="preserve">communities </w:t>
      </w:r>
      <w:r w:rsidR="00820598" w:rsidRPr="392089FC">
        <w:rPr>
          <w:rFonts w:ascii="Times New Roman" w:hAnsi="Times New Roman" w:cs="Times New Roman"/>
          <w:sz w:val="24"/>
          <w:szCs w:val="24"/>
        </w:rPr>
        <w:t xml:space="preserve">will receive a </w:t>
      </w:r>
      <w:r w:rsidR="00820598" w:rsidRPr="392089FC">
        <w:rPr>
          <w:rFonts w:ascii="Times New Roman" w:hAnsi="Times New Roman" w:cs="Times New Roman"/>
          <w:b/>
          <w:bCs/>
          <w:sz w:val="24"/>
          <w:szCs w:val="24"/>
        </w:rPr>
        <w:t>minimum grant</w:t>
      </w:r>
      <w:r w:rsidR="00820598" w:rsidRPr="392089FC">
        <w:rPr>
          <w:rFonts w:ascii="Times New Roman" w:hAnsi="Times New Roman" w:cs="Times New Roman"/>
          <w:sz w:val="24"/>
          <w:szCs w:val="24"/>
        </w:rPr>
        <w:t xml:space="preserve"> of </w:t>
      </w:r>
      <w:r w:rsidRPr="392089FC">
        <w:rPr>
          <w:rFonts w:ascii="Times New Roman" w:hAnsi="Times New Roman" w:cs="Times New Roman"/>
          <w:sz w:val="24"/>
          <w:szCs w:val="24"/>
        </w:rPr>
        <w:t xml:space="preserve">approximately </w:t>
      </w:r>
      <w:r w:rsidR="00820598" w:rsidRPr="392089FC">
        <w:rPr>
          <w:rFonts w:ascii="Times New Roman" w:hAnsi="Times New Roman" w:cs="Times New Roman"/>
          <w:sz w:val="24"/>
          <w:szCs w:val="24"/>
        </w:rPr>
        <w:t>$</w:t>
      </w:r>
      <w:r w:rsidR="00356BF8">
        <w:rPr>
          <w:rFonts w:ascii="Times New Roman" w:hAnsi="Times New Roman" w:cs="Times New Roman"/>
          <w:sz w:val="24"/>
          <w:szCs w:val="24"/>
        </w:rPr>
        <w:t>55</w:t>
      </w:r>
      <w:r w:rsidR="00820598" w:rsidRPr="392089FC">
        <w:rPr>
          <w:rFonts w:ascii="Times New Roman" w:hAnsi="Times New Roman" w:cs="Times New Roman"/>
          <w:sz w:val="24"/>
          <w:szCs w:val="24"/>
        </w:rPr>
        <w:t>,000.</w:t>
      </w:r>
    </w:p>
    <w:p w14:paraId="2CAC8797" w14:textId="761785B6" w:rsidR="00A1182A" w:rsidRPr="001632A8" w:rsidRDefault="00820598" w:rsidP="004A4C11">
      <w:pPr>
        <w:pStyle w:val="ListParagraph"/>
        <w:numPr>
          <w:ilvl w:val="0"/>
          <w:numId w:val="46"/>
        </w:numPr>
        <w:spacing w:after="0" w:line="240" w:lineRule="auto"/>
        <w:ind w:left="720"/>
        <w:jc w:val="both"/>
        <w:rPr>
          <w:rFonts w:ascii="Times New Roman" w:hAnsi="Times New Roman" w:cs="Times New Roman"/>
          <w:szCs w:val="24"/>
        </w:rPr>
      </w:pPr>
      <w:r w:rsidRPr="001632A8">
        <w:rPr>
          <w:rFonts w:ascii="Times New Roman" w:hAnsi="Times New Roman" w:cs="Times New Roman"/>
          <w:sz w:val="24"/>
          <w:szCs w:val="24"/>
        </w:rPr>
        <w:t xml:space="preserve">Remaining funds will be </w:t>
      </w:r>
      <w:r w:rsidR="00A1182A" w:rsidRPr="001632A8">
        <w:rPr>
          <w:rFonts w:ascii="Times New Roman" w:hAnsi="Times New Roman" w:cs="Times New Roman"/>
          <w:sz w:val="24"/>
          <w:szCs w:val="24"/>
        </w:rPr>
        <w:t xml:space="preserve">equally </w:t>
      </w:r>
      <w:r w:rsidRPr="001632A8">
        <w:rPr>
          <w:rFonts w:ascii="Times New Roman" w:hAnsi="Times New Roman" w:cs="Times New Roman"/>
          <w:sz w:val="24"/>
          <w:szCs w:val="24"/>
        </w:rPr>
        <w:t xml:space="preserve">allocated to </w:t>
      </w:r>
      <w:r w:rsidR="0050475D" w:rsidRPr="001632A8">
        <w:rPr>
          <w:rFonts w:ascii="Times New Roman" w:hAnsi="Times New Roman" w:cs="Times New Roman"/>
          <w:sz w:val="24"/>
          <w:szCs w:val="24"/>
        </w:rPr>
        <w:t xml:space="preserve">eligible </w:t>
      </w:r>
      <w:r w:rsidRPr="001632A8">
        <w:rPr>
          <w:rFonts w:ascii="Times New Roman" w:hAnsi="Times New Roman" w:cs="Times New Roman"/>
          <w:sz w:val="24"/>
          <w:szCs w:val="24"/>
        </w:rPr>
        <w:t>communities based on</w:t>
      </w:r>
      <w:r w:rsidR="00A1182A" w:rsidRPr="001632A8">
        <w:rPr>
          <w:rFonts w:ascii="Times New Roman" w:hAnsi="Times New Roman" w:cs="Times New Roman"/>
          <w:sz w:val="24"/>
          <w:szCs w:val="24"/>
        </w:rPr>
        <w:t xml:space="preserve"> the number of people in each community per the 2020 U.S. Census</w:t>
      </w:r>
      <w:r w:rsidR="00843D39" w:rsidRPr="001632A8">
        <w:rPr>
          <w:rFonts w:ascii="Times New Roman" w:hAnsi="Times New Roman" w:cs="Times New Roman"/>
          <w:sz w:val="24"/>
          <w:szCs w:val="24"/>
        </w:rPr>
        <w:t xml:space="preserve"> numbers.</w:t>
      </w:r>
    </w:p>
    <w:p w14:paraId="14D45034" w14:textId="56102632" w:rsidR="00820598" w:rsidRPr="001632A8" w:rsidRDefault="00996016" w:rsidP="004A4C11">
      <w:pPr>
        <w:pStyle w:val="ListParagraph"/>
        <w:numPr>
          <w:ilvl w:val="0"/>
          <w:numId w:val="46"/>
        </w:numPr>
        <w:spacing w:after="0" w:line="240" w:lineRule="auto"/>
        <w:ind w:left="720"/>
        <w:jc w:val="both"/>
        <w:rPr>
          <w:rFonts w:ascii="Times New Roman" w:hAnsi="Times New Roman" w:cs="Times New Roman"/>
          <w:szCs w:val="24"/>
        </w:rPr>
      </w:pPr>
      <w:r>
        <w:rPr>
          <w:rFonts w:ascii="Times New Roman" w:hAnsi="Times New Roman" w:cs="Times New Roman"/>
          <w:sz w:val="24"/>
          <w:szCs w:val="24"/>
        </w:rPr>
        <w:t>E</w:t>
      </w:r>
      <w:r w:rsidR="00A1182A" w:rsidRPr="001632A8">
        <w:rPr>
          <w:rFonts w:ascii="Times New Roman" w:hAnsi="Times New Roman" w:cs="Times New Roman"/>
          <w:sz w:val="24"/>
          <w:szCs w:val="24"/>
        </w:rPr>
        <w:t xml:space="preserve">ligible communities </w:t>
      </w:r>
      <w:r>
        <w:rPr>
          <w:rFonts w:ascii="Times New Roman" w:hAnsi="Times New Roman" w:cs="Times New Roman"/>
          <w:sz w:val="24"/>
          <w:szCs w:val="24"/>
        </w:rPr>
        <w:t>may</w:t>
      </w:r>
      <w:r w:rsidRPr="001632A8">
        <w:rPr>
          <w:rFonts w:ascii="Times New Roman" w:hAnsi="Times New Roman" w:cs="Times New Roman"/>
          <w:sz w:val="24"/>
          <w:szCs w:val="24"/>
        </w:rPr>
        <w:t xml:space="preserve"> </w:t>
      </w:r>
      <w:r w:rsidR="00A1182A" w:rsidRPr="001632A8">
        <w:rPr>
          <w:rFonts w:ascii="Times New Roman" w:hAnsi="Times New Roman" w:cs="Times New Roman"/>
          <w:sz w:val="24"/>
          <w:szCs w:val="24"/>
        </w:rPr>
        <w:t>receive a</w:t>
      </w:r>
      <w:r w:rsidR="00820598" w:rsidRPr="001632A8">
        <w:rPr>
          <w:rFonts w:ascii="Times New Roman" w:hAnsi="Times New Roman" w:cs="Times New Roman"/>
          <w:sz w:val="24"/>
          <w:szCs w:val="24"/>
        </w:rPr>
        <w:t xml:space="preserve"> </w:t>
      </w:r>
      <w:r w:rsidR="00820598" w:rsidRPr="001632A8">
        <w:rPr>
          <w:rFonts w:ascii="Times New Roman" w:hAnsi="Times New Roman" w:cs="Times New Roman"/>
          <w:b/>
          <w:bCs/>
          <w:sz w:val="24"/>
          <w:szCs w:val="24"/>
        </w:rPr>
        <w:t>maximum grant</w:t>
      </w:r>
      <w:r w:rsidR="00820598" w:rsidRPr="001632A8">
        <w:rPr>
          <w:rFonts w:ascii="Times New Roman" w:hAnsi="Times New Roman" w:cs="Times New Roman"/>
          <w:sz w:val="24"/>
          <w:szCs w:val="24"/>
        </w:rPr>
        <w:t xml:space="preserve"> of </w:t>
      </w:r>
      <w:r>
        <w:rPr>
          <w:rFonts w:ascii="Times New Roman" w:hAnsi="Times New Roman" w:cs="Times New Roman"/>
          <w:sz w:val="24"/>
          <w:szCs w:val="24"/>
        </w:rPr>
        <w:t xml:space="preserve">up to </w:t>
      </w:r>
      <w:r w:rsidR="00820598" w:rsidRPr="001632A8">
        <w:rPr>
          <w:rFonts w:ascii="Times New Roman" w:hAnsi="Times New Roman" w:cs="Times New Roman"/>
          <w:sz w:val="24"/>
          <w:szCs w:val="24"/>
        </w:rPr>
        <w:t>$15</w:t>
      </w:r>
      <w:r w:rsidR="00356BF8">
        <w:rPr>
          <w:rFonts w:ascii="Times New Roman" w:hAnsi="Times New Roman" w:cs="Times New Roman"/>
          <w:sz w:val="24"/>
          <w:szCs w:val="24"/>
        </w:rPr>
        <w:t>0</w:t>
      </w:r>
      <w:r w:rsidR="00820598" w:rsidRPr="001632A8">
        <w:rPr>
          <w:rFonts w:ascii="Times New Roman" w:hAnsi="Times New Roman" w:cs="Times New Roman"/>
          <w:sz w:val="24"/>
          <w:szCs w:val="24"/>
        </w:rPr>
        <w:t>,000.</w:t>
      </w:r>
    </w:p>
    <w:p w14:paraId="6F226C52" w14:textId="501CFBF2" w:rsidR="00A1182A" w:rsidRPr="001632A8" w:rsidRDefault="00A1182A" w:rsidP="004A4C11">
      <w:pPr>
        <w:pStyle w:val="ListParagraph"/>
        <w:numPr>
          <w:ilvl w:val="0"/>
          <w:numId w:val="46"/>
        </w:numPr>
        <w:spacing w:after="0" w:line="240" w:lineRule="auto"/>
        <w:ind w:left="720"/>
        <w:jc w:val="both"/>
        <w:rPr>
          <w:rFonts w:ascii="Times New Roman" w:hAnsi="Times New Roman" w:cs="Times New Roman"/>
          <w:szCs w:val="24"/>
        </w:rPr>
      </w:pPr>
      <w:r w:rsidRPr="001632A8">
        <w:rPr>
          <w:rFonts w:ascii="Times New Roman" w:hAnsi="Times New Roman" w:cs="Times New Roman"/>
          <w:sz w:val="24"/>
          <w:szCs w:val="24"/>
        </w:rPr>
        <w:t>Any unallocated funds will be reapportioned as many times as needed to other communities</w:t>
      </w:r>
      <w:r w:rsidR="00843D39" w:rsidRPr="001632A8">
        <w:rPr>
          <w:rFonts w:ascii="Times New Roman" w:hAnsi="Times New Roman" w:cs="Times New Roman"/>
          <w:sz w:val="24"/>
          <w:szCs w:val="24"/>
        </w:rPr>
        <w:t xml:space="preserve"> </w:t>
      </w:r>
      <w:r w:rsidRPr="001632A8">
        <w:rPr>
          <w:rFonts w:ascii="Times New Roman" w:hAnsi="Times New Roman" w:cs="Times New Roman"/>
          <w:sz w:val="24"/>
          <w:szCs w:val="24"/>
        </w:rPr>
        <w:t>receiving less than $15</w:t>
      </w:r>
      <w:r w:rsidR="00356BF8">
        <w:rPr>
          <w:rFonts w:ascii="Times New Roman" w:hAnsi="Times New Roman" w:cs="Times New Roman"/>
          <w:sz w:val="24"/>
          <w:szCs w:val="24"/>
        </w:rPr>
        <w:t>0</w:t>
      </w:r>
      <w:r w:rsidRPr="001632A8">
        <w:rPr>
          <w:rFonts w:ascii="Times New Roman" w:hAnsi="Times New Roman" w:cs="Times New Roman"/>
          <w:sz w:val="24"/>
          <w:szCs w:val="24"/>
        </w:rPr>
        <w:t>,000</w:t>
      </w:r>
      <w:r w:rsidR="00843D39" w:rsidRPr="001632A8">
        <w:rPr>
          <w:rFonts w:ascii="Times New Roman" w:hAnsi="Times New Roman" w:cs="Times New Roman"/>
          <w:sz w:val="24"/>
          <w:szCs w:val="24"/>
        </w:rPr>
        <w:t>, based on 2020 Census numbers,</w:t>
      </w:r>
      <w:r w:rsidRPr="001632A8">
        <w:rPr>
          <w:rFonts w:ascii="Times New Roman" w:hAnsi="Times New Roman" w:cs="Times New Roman"/>
          <w:sz w:val="24"/>
          <w:szCs w:val="24"/>
        </w:rPr>
        <w:t xml:space="preserve"> until the available funds are fully allocated</w:t>
      </w:r>
      <w:r w:rsidR="00843D39" w:rsidRPr="001632A8">
        <w:rPr>
          <w:rFonts w:ascii="Times New Roman" w:hAnsi="Times New Roman" w:cs="Times New Roman"/>
          <w:sz w:val="24"/>
          <w:szCs w:val="24"/>
        </w:rPr>
        <w:t xml:space="preserve"> to all eligible communities</w:t>
      </w:r>
      <w:r w:rsidRPr="001632A8">
        <w:rPr>
          <w:rFonts w:ascii="Times New Roman" w:hAnsi="Times New Roman" w:cs="Times New Roman"/>
          <w:sz w:val="24"/>
          <w:szCs w:val="24"/>
        </w:rPr>
        <w:t>.</w:t>
      </w:r>
    </w:p>
    <w:p w14:paraId="6AA39777" w14:textId="77777777" w:rsidR="00B54EA9" w:rsidRPr="001632A8" w:rsidRDefault="00B54EA9" w:rsidP="004A4C11">
      <w:pPr>
        <w:jc w:val="both"/>
        <w:rPr>
          <w:szCs w:val="24"/>
        </w:rPr>
      </w:pPr>
    </w:p>
    <w:p w14:paraId="3015A778" w14:textId="3A6D417D" w:rsidR="00820598" w:rsidRPr="001632A8" w:rsidRDefault="00820598" w:rsidP="1E526EA9">
      <w:pPr>
        <w:jc w:val="center"/>
        <w:rPr>
          <w:b/>
          <w:bCs/>
        </w:rPr>
      </w:pPr>
      <w:r w:rsidRPr="1E526EA9">
        <w:rPr>
          <w:b/>
          <w:bCs/>
        </w:rPr>
        <w:t xml:space="preserve">Table 1 – </w:t>
      </w:r>
      <w:r w:rsidR="004328B8" w:rsidRPr="1E526EA9">
        <w:rPr>
          <w:b/>
          <w:bCs/>
        </w:rPr>
        <w:t>Formula</w:t>
      </w:r>
      <w:r w:rsidR="0050475D" w:rsidRPr="1E526EA9">
        <w:rPr>
          <w:b/>
          <w:bCs/>
        </w:rPr>
        <w:t>-</w:t>
      </w:r>
      <w:r w:rsidRPr="1E526EA9">
        <w:rPr>
          <w:b/>
          <w:bCs/>
        </w:rPr>
        <w:t>based distribution</w:t>
      </w:r>
      <w:r w:rsidR="004328B8" w:rsidRPr="1E526EA9">
        <w:rPr>
          <w:b/>
          <w:bCs/>
        </w:rPr>
        <w:t xml:space="preserve"> to eligible Communities at posting of NOFA</w:t>
      </w:r>
    </w:p>
    <w:tbl>
      <w:tblPr>
        <w:tblStyle w:val="TableGrid"/>
        <w:tblW w:w="9428" w:type="dxa"/>
        <w:jc w:val="center"/>
        <w:tblLook w:val="04A0" w:firstRow="1" w:lastRow="0" w:firstColumn="1" w:lastColumn="0" w:noHBand="0" w:noVBand="1"/>
      </w:tblPr>
      <w:tblGrid>
        <w:gridCol w:w="2605"/>
        <w:gridCol w:w="2617"/>
        <w:gridCol w:w="2790"/>
        <w:gridCol w:w="1416"/>
      </w:tblGrid>
      <w:tr w:rsidR="00D97FC8" w:rsidRPr="00D97FC8" w14:paraId="3305B281" w14:textId="77777777" w:rsidTr="00D97FC8">
        <w:trPr>
          <w:tblHeader/>
          <w:jc w:val="center"/>
        </w:trPr>
        <w:tc>
          <w:tcPr>
            <w:tcW w:w="2605" w:type="dxa"/>
            <w:shd w:val="clear" w:color="auto" w:fill="000000" w:themeFill="text1"/>
            <w:vAlign w:val="center"/>
          </w:tcPr>
          <w:p w14:paraId="460A3B73" w14:textId="77777777" w:rsidR="00D97FC8" w:rsidRPr="00D97FC8" w:rsidRDefault="00D97FC8" w:rsidP="00A76B2A">
            <w:pPr>
              <w:jc w:val="center"/>
              <w:rPr>
                <w:b/>
                <w:bCs/>
                <w:color w:val="FFFFFF" w:themeColor="background1"/>
                <w:szCs w:val="24"/>
              </w:rPr>
            </w:pPr>
            <w:r w:rsidRPr="00D97FC8">
              <w:rPr>
                <w:b/>
                <w:bCs/>
                <w:color w:val="FFFFFF" w:themeColor="background1"/>
                <w:szCs w:val="24"/>
              </w:rPr>
              <w:t>Seasonal Community</w:t>
            </w:r>
          </w:p>
        </w:tc>
        <w:tc>
          <w:tcPr>
            <w:tcW w:w="2617" w:type="dxa"/>
            <w:shd w:val="clear" w:color="auto" w:fill="000000" w:themeFill="text1"/>
            <w:vAlign w:val="center"/>
          </w:tcPr>
          <w:p w14:paraId="119772C9" w14:textId="77777777" w:rsidR="00D97FC8" w:rsidRPr="00D97FC8" w:rsidRDefault="00D97FC8" w:rsidP="00A76B2A">
            <w:pPr>
              <w:jc w:val="center"/>
              <w:rPr>
                <w:b/>
                <w:bCs/>
                <w:color w:val="FFFFFF" w:themeColor="background1"/>
                <w:szCs w:val="24"/>
              </w:rPr>
            </w:pPr>
            <w:r w:rsidRPr="00D97FC8">
              <w:rPr>
                <w:b/>
                <w:bCs/>
                <w:color w:val="FFFFFF" w:themeColor="background1"/>
                <w:szCs w:val="24"/>
              </w:rPr>
              <w:t>SC Designation Status</w:t>
            </w:r>
          </w:p>
        </w:tc>
        <w:tc>
          <w:tcPr>
            <w:tcW w:w="2790" w:type="dxa"/>
            <w:shd w:val="clear" w:color="auto" w:fill="000000" w:themeFill="text1"/>
            <w:vAlign w:val="center"/>
          </w:tcPr>
          <w:p w14:paraId="7A1B51D9" w14:textId="77777777" w:rsidR="00D97FC8" w:rsidRPr="00D97FC8" w:rsidRDefault="00D97FC8" w:rsidP="00A76B2A">
            <w:pPr>
              <w:jc w:val="center"/>
              <w:rPr>
                <w:b/>
                <w:bCs/>
                <w:color w:val="FFFFFF" w:themeColor="background1"/>
                <w:szCs w:val="24"/>
              </w:rPr>
            </w:pPr>
            <w:r w:rsidRPr="00D97FC8">
              <w:rPr>
                <w:b/>
                <w:bCs/>
                <w:color w:val="FFFFFF" w:themeColor="background1"/>
                <w:szCs w:val="24"/>
              </w:rPr>
              <w:t>2020 Census Population</w:t>
            </w:r>
          </w:p>
        </w:tc>
        <w:tc>
          <w:tcPr>
            <w:tcW w:w="1416" w:type="dxa"/>
            <w:shd w:val="clear" w:color="auto" w:fill="000000" w:themeFill="text1"/>
            <w:vAlign w:val="center"/>
          </w:tcPr>
          <w:p w14:paraId="051FE0F4" w14:textId="50729D6B" w:rsidR="00D97FC8" w:rsidRPr="00D97FC8" w:rsidRDefault="00D97FC8" w:rsidP="00A76B2A">
            <w:pPr>
              <w:jc w:val="center"/>
              <w:rPr>
                <w:b/>
                <w:bCs/>
                <w:color w:val="FFFFFF" w:themeColor="background1"/>
                <w:szCs w:val="24"/>
              </w:rPr>
            </w:pPr>
            <w:r w:rsidRPr="00D97FC8">
              <w:rPr>
                <w:b/>
                <w:bCs/>
                <w:color w:val="FFFFFF" w:themeColor="background1"/>
                <w:szCs w:val="24"/>
              </w:rPr>
              <w:t>Award</w:t>
            </w:r>
          </w:p>
        </w:tc>
      </w:tr>
      <w:tr w:rsidR="00D97FC8" w:rsidRPr="00D97FC8" w14:paraId="237784B5" w14:textId="77777777" w:rsidTr="00D97FC8">
        <w:trPr>
          <w:jc w:val="center"/>
        </w:trPr>
        <w:tc>
          <w:tcPr>
            <w:tcW w:w="2605" w:type="dxa"/>
            <w:vAlign w:val="bottom"/>
          </w:tcPr>
          <w:p w14:paraId="7C9DCBBD" w14:textId="77777777" w:rsidR="00D97FC8" w:rsidRPr="00D97FC8" w:rsidRDefault="00D97FC8" w:rsidP="00A76B2A">
            <w:pPr>
              <w:rPr>
                <w:szCs w:val="24"/>
              </w:rPr>
            </w:pPr>
            <w:r w:rsidRPr="00D97FC8">
              <w:rPr>
                <w:color w:val="000000"/>
                <w:szCs w:val="24"/>
              </w:rPr>
              <w:t>Aquinnah</w:t>
            </w:r>
          </w:p>
        </w:tc>
        <w:tc>
          <w:tcPr>
            <w:tcW w:w="2617" w:type="dxa"/>
            <w:vAlign w:val="bottom"/>
          </w:tcPr>
          <w:p w14:paraId="4C9DF96F" w14:textId="77777777" w:rsidR="00D97FC8" w:rsidRPr="00D97FC8" w:rsidRDefault="00D97FC8" w:rsidP="00A76B2A">
            <w:pPr>
              <w:rPr>
                <w:szCs w:val="24"/>
              </w:rPr>
            </w:pPr>
            <w:r w:rsidRPr="00D97FC8">
              <w:rPr>
                <w:color w:val="000000"/>
                <w:szCs w:val="24"/>
              </w:rPr>
              <w:t>Accepted</w:t>
            </w:r>
          </w:p>
        </w:tc>
        <w:tc>
          <w:tcPr>
            <w:tcW w:w="2790" w:type="dxa"/>
            <w:vAlign w:val="bottom"/>
          </w:tcPr>
          <w:p w14:paraId="63770731" w14:textId="77777777" w:rsidR="00D97FC8" w:rsidRPr="00D97FC8" w:rsidRDefault="00D97FC8" w:rsidP="00A76B2A">
            <w:pPr>
              <w:jc w:val="center"/>
              <w:rPr>
                <w:szCs w:val="24"/>
              </w:rPr>
            </w:pPr>
            <w:r w:rsidRPr="00D97FC8">
              <w:rPr>
                <w:color w:val="000000"/>
                <w:szCs w:val="24"/>
              </w:rPr>
              <w:t>439</w:t>
            </w:r>
          </w:p>
        </w:tc>
        <w:tc>
          <w:tcPr>
            <w:tcW w:w="1416" w:type="dxa"/>
          </w:tcPr>
          <w:p w14:paraId="685BC3E8" w14:textId="77777777" w:rsidR="00D97FC8" w:rsidRPr="00D97FC8" w:rsidRDefault="00D97FC8" w:rsidP="00A76B2A">
            <w:pPr>
              <w:jc w:val="center"/>
              <w:rPr>
                <w:szCs w:val="24"/>
              </w:rPr>
            </w:pPr>
            <w:r w:rsidRPr="00D97FC8">
              <w:rPr>
                <w:szCs w:val="24"/>
              </w:rPr>
              <w:t>$56,263</w:t>
            </w:r>
          </w:p>
        </w:tc>
      </w:tr>
      <w:tr w:rsidR="00D97FC8" w:rsidRPr="00D97FC8" w14:paraId="3A1E833F" w14:textId="77777777" w:rsidTr="00D97FC8">
        <w:trPr>
          <w:jc w:val="center"/>
        </w:trPr>
        <w:tc>
          <w:tcPr>
            <w:tcW w:w="2605" w:type="dxa"/>
            <w:vAlign w:val="bottom"/>
          </w:tcPr>
          <w:p w14:paraId="3B2ADD09" w14:textId="77777777" w:rsidR="00D97FC8" w:rsidRPr="00D97FC8" w:rsidRDefault="00D97FC8" w:rsidP="00A76B2A">
            <w:pPr>
              <w:rPr>
                <w:szCs w:val="24"/>
              </w:rPr>
            </w:pPr>
            <w:r w:rsidRPr="00D97FC8">
              <w:rPr>
                <w:color w:val="000000"/>
                <w:szCs w:val="24"/>
              </w:rPr>
              <w:t>Barnstable</w:t>
            </w:r>
          </w:p>
        </w:tc>
        <w:tc>
          <w:tcPr>
            <w:tcW w:w="2617" w:type="dxa"/>
            <w:vAlign w:val="bottom"/>
          </w:tcPr>
          <w:p w14:paraId="766E6E78" w14:textId="77777777" w:rsidR="00D97FC8" w:rsidRPr="00D97FC8" w:rsidRDefault="00D97FC8" w:rsidP="00A76B2A">
            <w:pPr>
              <w:rPr>
                <w:szCs w:val="24"/>
              </w:rPr>
            </w:pPr>
            <w:r w:rsidRPr="00D97FC8">
              <w:rPr>
                <w:i/>
                <w:iCs/>
                <w:color w:val="000000"/>
                <w:szCs w:val="24"/>
              </w:rPr>
              <w:t>Pending Vote</w:t>
            </w:r>
          </w:p>
        </w:tc>
        <w:tc>
          <w:tcPr>
            <w:tcW w:w="2790" w:type="dxa"/>
            <w:vAlign w:val="bottom"/>
          </w:tcPr>
          <w:p w14:paraId="0590E763" w14:textId="77777777" w:rsidR="00D97FC8" w:rsidRPr="00D97FC8" w:rsidRDefault="00D97FC8" w:rsidP="00A76B2A">
            <w:pPr>
              <w:jc w:val="center"/>
              <w:rPr>
                <w:szCs w:val="24"/>
              </w:rPr>
            </w:pPr>
            <w:r w:rsidRPr="00D97FC8">
              <w:rPr>
                <w:color w:val="000000"/>
                <w:szCs w:val="24"/>
              </w:rPr>
              <w:t>48,916</w:t>
            </w:r>
          </w:p>
        </w:tc>
        <w:tc>
          <w:tcPr>
            <w:tcW w:w="1416" w:type="dxa"/>
          </w:tcPr>
          <w:p w14:paraId="230962C2" w14:textId="77777777" w:rsidR="00D97FC8" w:rsidRPr="00D97FC8" w:rsidRDefault="00D97FC8" w:rsidP="00A76B2A">
            <w:pPr>
              <w:jc w:val="center"/>
              <w:rPr>
                <w:szCs w:val="24"/>
              </w:rPr>
            </w:pPr>
            <w:r w:rsidRPr="00D97FC8">
              <w:rPr>
                <w:szCs w:val="24"/>
              </w:rPr>
              <w:t>$150,000</w:t>
            </w:r>
          </w:p>
        </w:tc>
      </w:tr>
      <w:tr w:rsidR="00D97FC8" w:rsidRPr="00D97FC8" w14:paraId="59EF12D4" w14:textId="77777777" w:rsidTr="00D97FC8">
        <w:trPr>
          <w:jc w:val="center"/>
        </w:trPr>
        <w:tc>
          <w:tcPr>
            <w:tcW w:w="2605" w:type="dxa"/>
            <w:vAlign w:val="bottom"/>
          </w:tcPr>
          <w:p w14:paraId="3F9DC866" w14:textId="77777777" w:rsidR="00D97FC8" w:rsidRPr="00D97FC8" w:rsidRDefault="00D97FC8" w:rsidP="00A76B2A">
            <w:pPr>
              <w:rPr>
                <w:szCs w:val="24"/>
              </w:rPr>
            </w:pPr>
            <w:r w:rsidRPr="00D97FC8">
              <w:rPr>
                <w:color w:val="000000"/>
                <w:szCs w:val="24"/>
              </w:rPr>
              <w:t>Brewster</w:t>
            </w:r>
          </w:p>
        </w:tc>
        <w:tc>
          <w:tcPr>
            <w:tcW w:w="2617" w:type="dxa"/>
            <w:vAlign w:val="bottom"/>
          </w:tcPr>
          <w:p w14:paraId="231DD9F5" w14:textId="77777777" w:rsidR="00D97FC8" w:rsidRPr="00D97FC8" w:rsidRDefault="00D97FC8" w:rsidP="00A76B2A">
            <w:pPr>
              <w:rPr>
                <w:szCs w:val="24"/>
              </w:rPr>
            </w:pPr>
            <w:r w:rsidRPr="00D97FC8">
              <w:rPr>
                <w:color w:val="000000"/>
                <w:szCs w:val="24"/>
              </w:rPr>
              <w:t>Accepted</w:t>
            </w:r>
          </w:p>
        </w:tc>
        <w:tc>
          <w:tcPr>
            <w:tcW w:w="2790" w:type="dxa"/>
            <w:vAlign w:val="bottom"/>
          </w:tcPr>
          <w:p w14:paraId="4B3F4ADE" w14:textId="77777777" w:rsidR="00D97FC8" w:rsidRPr="00D97FC8" w:rsidRDefault="00D97FC8" w:rsidP="00A76B2A">
            <w:pPr>
              <w:jc w:val="center"/>
              <w:rPr>
                <w:szCs w:val="24"/>
              </w:rPr>
            </w:pPr>
            <w:r w:rsidRPr="00D97FC8">
              <w:rPr>
                <w:color w:val="000000"/>
                <w:szCs w:val="24"/>
              </w:rPr>
              <w:t>10,318</w:t>
            </w:r>
          </w:p>
        </w:tc>
        <w:tc>
          <w:tcPr>
            <w:tcW w:w="1416" w:type="dxa"/>
          </w:tcPr>
          <w:p w14:paraId="56280FB2" w14:textId="77777777" w:rsidR="00D97FC8" w:rsidRPr="00D97FC8" w:rsidRDefault="00D97FC8" w:rsidP="00A76B2A">
            <w:pPr>
              <w:jc w:val="center"/>
              <w:rPr>
                <w:szCs w:val="24"/>
              </w:rPr>
            </w:pPr>
            <w:r w:rsidRPr="00D97FC8">
              <w:rPr>
                <w:szCs w:val="24"/>
              </w:rPr>
              <w:t>$84,674</w:t>
            </w:r>
          </w:p>
        </w:tc>
      </w:tr>
      <w:tr w:rsidR="00D97FC8" w:rsidRPr="00D97FC8" w14:paraId="0C8603D0" w14:textId="77777777" w:rsidTr="00D97FC8">
        <w:trPr>
          <w:jc w:val="center"/>
        </w:trPr>
        <w:tc>
          <w:tcPr>
            <w:tcW w:w="2605" w:type="dxa"/>
            <w:vAlign w:val="bottom"/>
          </w:tcPr>
          <w:p w14:paraId="43B22FD3" w14:textId="77777777" w:rsidR="00D97FC8" w:rsidRPr="00D97FC8" w:rsidRDefault="00D97FC8" w:rsidP="00A76B2A">
            <w:pPr>
              <w:rPr>
                <w:szCs w:val="24"/>
              </w:rPr>
            </w:pPr>
            <w:r w:rsidRPr="00D97FC8">
              <w:rPr>
                <w:color w:val="000000"/>
                <w:szCs w:val="24"/>
              </w:rPr>
              <w:t>Chatham</w:t>
            </w:r>
          </w:p>
        </w:tc>
        <w:tc>
          <w:tcPr>
            <w:tcW w:w="2617" w:type="dxa"/>
            <w:vAlign w:val="bottom"/>
          </w:tcPr>
          <w:p w14:paraId="25E17F34" w14:textId="77777777" w:rsidR="00D97FC8" w:rsidRPr="00D97FC8" w:rsidRDefault="00D97FC8" w:rsidP="00A76B2A">
            <w:pPr>
              <w:rPr>
                <w:szCs w:val="24"/>
              </w:rPr>
            </w:pPr>
            <w:r w:rsidRPr="00D97FC8">
              <w:rPr>
                <w:color w:val="000000"/>
                <w:szCs w:val="24"/>
              </w:rPr>
              <w:t>Accepted</w:t>
            </w:r>
          </w:p>
        </w:tc>
        <w:tc>
          <w:tcPr>
            <w:tcW w:w="2790" w:type="dxa"/>
            <w:vAlign w:val="bottom"/>
          </w:tcPr>
          <w:p w14:paraId="56D9C7A7" w14:textId="77777777" w:rsidR="00D97FC8" w:rsidRPr="00D97FC8" w:rsidRDefault="00D97FC8" w:rsidP="00A76B2A">
            <w:pPr>
              <w:jc w:val="center"/>
              <w:rPr>
                <w:szCs w:val="24"/>
              </w:rPr>
            </w:pPr>
            <w:r w:rsidRPr="00D97FC8">
              <w:rPr>
                <w:color w:val="000000"/>
                <w:szCs w:val="24"/>
              </w:rPr>
              <w:t>6,594</w:t>
            </w:r>
          </w:p>
        </w:tc>
        <w:tc>
          <w:tcPr>
            <w:tcW w:w="1416" w:type="dxa"/>
          </w:tcPr>
          <w:p w14:paraId="7BCD42BB" w14:textId="77777777" w:rsidR="00D97FC8" w:rsidRPr="00D97FC8" w:rsidRDefault="00D97FC8" w:rsidP="00A76B2A">
            <w:pPr>
              <w:jc w:val="center"/>
              <w:rPr>
                <w:szCs w:val="24"/>
              </w:rPr>
            </w:pPr>
            <w:r w:rsidRPr="00D97FC8">
              <w:rPr>
                <w:szCs w:val="24"/>
              </w:rPr>
              <w:t>$73,964</w:t>
            </w:r>
          </w:p>
        </w:tc>
      </w:tr>
      <w:tr w:rsidR="00D97FC8" w:rsidRPr="00D97FC8" w14:paraId="33E377B2" w14:textId="77777777" w:rsidTr="00D97FC8">
        <w:trPr>
          <w:jc w:val="center"/>
        </w:trPr>
        <w:tc>
          <w:tcPr>
            <w:tcW w:w="2605" w:type="dxa"/>
            <w:vAlign w:val="bottom"/>
          </w:tcPr>
          <w:p w14:paraId="0C4CEA0E" w14:textId="77777777" w:rsidR="00D97FC8" w:rsidRPr="00D97FC8" w:rsidRDefault="00D97FC8" w:rsidP="00A76B2A">
            <w:pPr>
              <w:rPr>
                <w:szCs w:val="24"/>
              </w:rPr>
            </w:pPr>
            <w:r w:rsidRPr="00D97FC8">
              <w:rPr>
                <w:color w:val="000000"/>
                <w:szCs w:val="24"/>
              </w:rPr>
              <w:t>Chilmark</w:t>
            </w:r>
          </w:p>
        </w:tc>
        <w:tc>
          <w:tcPr>
            <w:tcW w:w="2617" w:type="dxa"/>
            <w:vAlign w:val="bottom"/>
          </w:tcPr>
          <w:p w14:paraId="7DBBC3FE" w14:textId="77777777" w:rsidR="00D97FC8" w:rsidRPr="00D97FC8" w:rsidRDefault="00D97FC8" w:rsidP="00A76B2A">
            <w:pPr>
              <w:rPr>
                <w:szCs w:val="24"/>
              </w:rPr>
            </w:pPr>
            <w:r w:rsidRPr="00D97FC8">
              <w:rPr>
                <w:color w:val="000000"/>
                <w:szCs w:val="24"/>
              </w:rPr>
              <w:t>Accepted</w:t>
            </w:r>
          </w:p>
        </w:tc>
        <w:tc>
          <w:tcPr>
            <w:tcW w:w="2790" w:type="dxa"/>
            <w:vAlign w:val="bottom"/>
          </w:tcPr>
          <w:p w14:paraId="275AEE39" w14:textId="77777777" w:rsidR="00D97FC8" w:rsidRPr="00D97FC8" w:rsidRDefault="00D97FC8" w:rsidP="00A76B2A">
            <w:pPr>
              <w:jc w:val="center"/>
              <w:rPr>
                <w:szCs w:val="24"/>
              </w:rPr>
            </w:pPr>
            <w:r w:rsidRPr="00D97FC8">
              <w:rPr>
                <w:color w:val="000000"/>
                <w:szCs w:val="24"/>
              </w:rPr>
              <w:t>1,212</w:t>
            </w:r>
          </w:p>
        </w:tc>
        <w:tc>
          <w:tcPr>
            <w:tcW w:w="1416" w:type="dxa"/>
          </w:tcPr>
          <w:p w14:paraId="6671B96D" w14:textId="77777777" w:rsidR="00D97FC8" w:rsidRPr="00D97FC8" w:rsidRDefault="00D97FC8" w:rsidP="00A76B2A">
            <w:pPr>
              <w:jc w:val="center"/>
              <w:rPr>
                <w:szCs w:val="24"/>
              </w:rPr>
            </w:pPr>
            <w:r w:rsidRPr="00D97FC8">
              <w:rPr>
                <w:szCs w:val="24"/>
              </w:rPr>
              <w:t>$58,486</w:t>
            </w:r>
          </w:p>
        </w:tc>
      </w:tr>
      <w:tr w:rsidR="00D97FC8" w:rsidRPr="00D97FC8" w14:paraId="476B5BA6" w14:textId="77777777" w:rsidTr="00D97FC8">
        <w:trPr>
          <w:jc w:val="center"/>
        </w:trPr>
        <w:tc>
          <w:tcPr>
            <w:tcW w:w="2605" w:type="dxa"/>
            <w:vAlign w:val="bottom"/>
          </w:tcPr>
          <w:p w14:paraId="3873AD20" w14:textId="77777777" w:rsidR="00D97FC8" w:rsidRPr="00D97FC8" w:rsidRDefault="00D97FC8" w:rsidP="00A76B2A">
            <w:pPr>
              <w:rPr>
                <w:szCs w:val="24"/>
              </w:rPr>
            </w:pPr>
            <w:r w:rsidRPr="00D97FC8">
              <w:rPr>
                <w:color w:val="000000"/>
                <w:szCs w:val="24"/>
              </w:rPr>
              <w:t>Dennis</w:t>
            </w:r>
          </w:p>
        </w:tc>
        <w:tc>
          <w:tcPr>
            <w:tcW w:w="2617" w:type="dxa"/>
            <w:vAlign w:val="bottom"/>
          </w:tcPr>
          <w:p w14:paraId="48C566B6" w14:textId="77777777" w:rsidR="00D97FC8" w:rsidRPr="00D97FC8" w:rsidRDefault="00D97FC8" w:rsidP="00A76B2A">
            <w:pPr>
              <w:rPr>
                <w:szCs w:val="24"/>
              </w:rPr>
            </w:pPr>
            <w:r w:rsidRPr="00D97FC8">
              <w:rPr>
                <w:color w:val="000000"/>
                <w:szCs w:val="24"/>
              </w:rPr>
              <w:t>Accepted</w:t>
            </w:r>
          </w:p>
        </w:tc>
        <w:tc>
          <w:tcPr>
            <w:tcW w:w="2790" w:type="dxa"/>
            <w:vAlign w:val="bottom"/>
          </w:tcPr>
          <w:p w14:paraId="580235E6" w14:textId="77777777" w:rsidR="00D97FC8" w:rsidRPr="00D97FC8" w:rsidRDefault="00D97FC8" w:rsidP="00A76B2A">
            <w:pPr>
              <w:jc w:val="center"/>
              <w:rPr>
                <w:szCs w:val="24"/>
              </w:rPr>
            </w:pPr>
            <w:r w:rsidRPr="00D97FC8">
              <w:rPr>
                <w:color w:val="000000"/>
                <w:szCs w:val="24"/>
              </w:rPr>
              <w:t>14,674</w:t>
            </w:r>
          </w:p>
        </w:tc>
        <w:tc>
          <w:tcPr>
            <w:tcW w:w="1416" w:type="dxa"/>
          </w:tcPr>
          <w:p w14:paraId="67DA93F7" w14:textId="77777777" w:rsidR="00D97FC8" w:rsidRPr="00D97FC8" w:rsidRDefault="00D97FC8" w:rsidP="00A76B2A">
            <w:pPr>
              <w:jc w:val="center"/>
              <w:rPr>
                <w:szCs w:val="24"/>
              </w:rPr>
            </w:pPr>
            <w:r w:rsidRPr="00D97FC8">
              <w:rPr>
                <w:szCs w:val="24"/>
              </w:rPr>
              <w:t>$97,202</w:t>
            </w:r>
          </w:p>
        </w:tc>
      </w:tr>
      <w:tr w:rsidR="00D97FC8" w:rsidRPr="00D97FC8" w14:paraId="7890913D" w14:textId="77777777" w:rsidTr="00D97FC8">
        <w:trPr>
          <w:jc w:val="center"/>
        </w:trPr>
        <w:tc>
          <w:tcPr>
            <w:tcW w:w="2605" w:type="dxa"/>
            <w:vAlign w:val="bottom"/>
          </w:tcPr>
          <w:p w14:paraId="7CA7BEE0" w14:textId="77777777" w:rsidR="00D97FC8" w:rsidRPr="00D97FC8" w:rsidRDefault="00D97FC8" w:rsidP="00A76B2A">
            <w:pPr>
              <w:rPr>
                <w:szCs w:val="24"/>
              </w:rPr>
            </w:pPr>
            <w:r w:rsidRPr="00D97FC8">
              <w:rPr>
                <w:color w:val="000000"/>
                <w:szCs w:val="24"/>
              </w:rPr>
              <w:t>Eastham</w:t>
            </w:r>
          </w:p>
        </w:tc>
        <w:tc>
          <w:tcPr>
            <w:tcW w:w="2617" w:type="dxa"/>
            <w:vAlign w:val="bottom"/>
          </w:tcPr>
          <w:p w14:paraId="4A5293D5" w14:textId="77777777" w:rsidR="00D97FC8" w:rsidRPr="00D97FC8" w:rsidRDefault="00D97FC8" w:rsidP="00A76B2A">
            <w:pPr>
              <w:rPr>
                <w:szCs w:val="24"/>
              </w:rPr>
            </w:pPr>
            <w:r w:rsidRPr="00D97FC8">
              <w:rPr>
                <w:color w:val="000000"/>
                <w:szCs w:val="24"/>
              </w:rPr>
              <w:t>Accepted</w:t>
            </w:r>
          </w:p>
        </w:tc>
        <w:tc>
          <w:tcPr>
            <w:tcW w:w="2790" w:type="dxa"/>
            <w:vAlign w:val="bottom"/>
          </w:tcPr>
          <w:p w14:paraId="5CFE20FA" w14:textId="77777777" w:rsidR="00D97FC8" w:rsidRPr="00D97FC8" w:rsidRDefault="00D97FC8" w:rsidP="00A76B2A">
            <w:pPr>
              <w:jc w:val="center"/>
              <w:rPr>
                <w:szCs w:val="24"/>
              </w:rPr>
            </w:pPr>
            <w:r w:rsidRPr="00D97FC8">
              <w:rPr>
                <w:color w:val="000000"/>
                <w:szCs w:val="24"/>
              </w:rPr>
              <w:t>5,752</w:t>
            </w:r>
          </w:p>
        </w:tc>
        <w:tc>
          <w:tcPr>
            <w:tcW w:w="1416" w:type="dxa"/>
          </w:tcPr>
          <w:p w14:paraId="1C44056B" w14:textId="77777777" w:rsidR="00D97FC8" w:rsidRPr="00D97FC8" w:rsidRDefault="00D97FC8" w:rsidP="00A76B2A">
            <w:pPr>
              <w:jc w:val="center"/>
              <w:rPr>
                <w:szCs w:val="24"/>
              </w:rPr>
            </w:pPr>
            <w:r w:rsidRPr="00D97FC8">
              <w:rPr>
                <w:szCs w:val="24"/>
              </w:rPr>
              <w:t>$71,543</w:t>
            </w:r>
          </w:p>
        </w:tc>
      </w:tr>
      <w:tr w:rsidR="00D97FC8" w:rsidRPr="00D97FC8" w14:paraId="09D86405" w14:textId="77777777" w:rsidTr="00D97FC8">
        <w:trPr>
          <w:jc w:val="center"/>
        </w:trPr>
        <w:tc>
          <w:tcPr>
            <w:tcW w:w="2605" w:type="dxa"/>
            <w:vAlign w:val="bottom"/>
          </w:tcPr>
          <w:p w14:paraId="5D20DA47" w14:textId="77777777" w:rsidR="00D97FC8" w:rsidRPr="00D97FC8" w:rsidRDefault="00D97FC8" w:rsidP="00A76B2A">
            <w:pPr>
              <w:rPr>
                <w:szCs w:val="24"/>
              </w:rPr>
            </w:pPr>
            <w:r w:rsidRPr="00D97FC8">
              <w:rPr>
                <w:color w:val="000000"/>
                <w:szCs w:val="24"/>
              </w:rPr>
              <w:t>Edgartown</w:t>
            </w:r>
          </w:p>
        </w:tc>
        <w:tc>
          <w:tcPr>
            <w:tcW w:w="2617" w:type="dxa"/>
            <w:vAlign w:val="bottom"/>
          </w:tcPr>
          <w:p w14:paraId="5062BF37" w14:textId="77777777" w:rsidR="00D97FC8" w:rsidRPr="00D97FC8" w:rsidRDefault="00D97FC8" w:rsidP="00A76B2A">
            <w:pPr>
              <w:rPr>
                <w:szCs w:val="24"/>
              </w:rPr>
            </w:pPr>
            <w:r w:rsidRPr="00D97FC8">
              <w:rPr>
                <w:color w:val="000000"/>
                <w:szCs w:val="24"/>
              </w:rPr>
              <w:t>Accepted</w:t>
            </w:r>
          </w:p>
        </w:tc>
        <w:tc>
          <w:tcPr>
            <w:tcW w:w="2790" w:type="dxa"/>
            <w:vAlign w:val="bottom"/>
          </w:tcPr>
          <w:p w14:paraId="774E909F" w14:textId="77777777" w:rsidR="00D97FC8" w:rsidRPr="00D97FC8" w:rsidRDefault="00D97FC8" w:rsidP="00A76B2A">
            <w:pPr>
              <w:jc w:val="center"/>
              <w:rPr>
                <w:szCs w:val="24"/>
              </w:rPr>
            </w:pPr>
            <w:r w:rsidRPr="00D97FC8">
              <w:rPr>
                <w:color w:val="000000"/>
                <w:szCs w:val="24"/>
              </w:rPr>
              <w:t>5,168</w:t>
            </w:r>
          </w:p>
        </w:tc>
        <w:tc>
          <w:tcPr>
            <w:tcW w:w="1416" w:type="dxa"/>
          </w:tcPr>
          <w:p w14:paraId="1C0F1654" w14:textId="77777777" w:rsidR="00D97FC8" w:rsidRPr="00D97FC8" w:rsidRDefault="00D97FC8" w:rsidP="00A76B2A">
            <w:pPr>
              <w:jc w:val="center"/>
              <w:rPr>
                <w:szCs w:val="24"/>
              </w:rPr>
            </w:pPr>
            <w:r w:rsidRPr="00D97FC8">
              <w:rPr>
                <w:szCs w:val="24"/>
              </w:rPr>
              <w:t>$69,863</w:t>
            </w:r>
          </w:p>
        </w:tc>
      </w:tr>
      <w:tr w:rsidR="00D97FC8" w:rsidRPr="00D97FC8" w14:paraId="017EE22B" w14:textId="77777777" w:rsidTr="00D97FC8">
        <w:trPr>
          <w:jc w:val="center"/>
        </w:trPr>
        <w:tc>
          <w:tcPr>
            <w:tcW w:w="2605" w:type="dxa"/>
            <w:vAlign w:val="bottom"/>
          </w:tcPr>
          <w:p w14:paraId="4D81BC94" w14:textId="77777777" w:rsidR="00D97FC8" w:rsidRPr="00D97FC8" w:rsidRDefault="00D97FC8" w:rsidP="00A76B2A">
            <w:pPr>
              <w:rPr>
                <w:szCs w:val="24"/>
              </w:rPr>
            </w:pPr>
            <w:r w:rsidRPr="00D97FC8">
              <w:rPr>
                <w:color w:val="000000"/>
                <w:szCs w:val="24"/>
              </w:rPr>
              <w:t>Egremont</w:t>
            </w:r>
          </w:p>
        </w:tc>
        <w:tc>
          <w:tcPr>
            <w:tcW w:w="2617" w:type="dxa"/>
            <w:vAlign w:val="bottom"/>
          </w:tcPr>
          <w:p w14:paraId="052C4C6A" w14:textId="77777777" w:rsidR="00D97FC8" w:rsidRPr="00D97FC8" w:rsidRDefault="00D97FC8" w:rsidP="00A76B2A">
            <w:pPr>
              <w:rPr>
                <w:szCs w:val="24"/>
              </w:rPr>
            </w:pPr>
            <w:r w:rsidRPr="00D97FC8">
              <w:rPr>
                <w:color w:val="000000"/>
                <w:szCs w:val="24"/>
              </w:rPr>
              <w:t>Accepted</w:t>
            </w:r>
          </w:p>
        </w:tc>
        <w:tc>
          <w:tcPr>
            <w:tcW w:w="2790" w:type="dxa"/>
            <w:vAlign w:val="bottom"/>
          </w:tcPr>
          <w:p w14:paraId="0F7C3F66" w14:textId="77777777" w:rsidR="00D97FC8" w:rsidRPr="00D97FC8" w:rsidRDefault="00D97FC8" w:rsidP="00A76B2A">
            <w:pPr>
              <w:jc w:val="center"/>
              <w:rPr>
                <w:szCs w:val="24"/>
              </w:rPr>
            </w:pPr>
            <w:r w:rsidRPr="00D97FC8">
              <w:rPr>
                <w:color w:val="000000"/>
                <w:szCs w:val="24"/>
              </w:rPr>
              <w:t>1,372</w:t>
            </w:r>
          </w:p>
        </w:tc>
        <w:tc>
          <w:tcPr>
            <w:tcW w:w="1416" w:type="dxa"/>
          </w:tcPr>
          <w:p w14:paraId="2C98EB12" w14:textId="77777777" w:rsidR="00D97FC8" w:rsidRPr="00D97FC8" w:rsidRDefault="00D97FC8" w:rsidP="00A76B2A">
            <w:pPr>
              <w:jc w:val="center"/>
              <w:rPr>
                <w:szCs w:val="24"/>
              </w:rPr>
            </w:pPr>
            <w:r w:rsidRPr="00D97FC8">
              <w:rPr>
                <w:szCs w:val="24"/>
              </w:rPr>
              <w:t>$58,946</w:t>
            </w:r>
          </w:p>
        </w:tc>
      </w:tr>
      <w:tr w:rsidR="00D97FC8" w:rsidRPr="00D97FC8" w14:paraId="1EDEA7A1" w14:textId="77777777" w:rsidTr="00D97FC8">
        <w:trPr>
          <w:jc w:val="center"/>
        </w:trPr>
        <w:tc>
          <w:tcPr>
            <w:tcW w:w="2605" w:type="dxa"/>
            <w:vAlign w:val="bottom"/>
          </w:tcPr>
          <w:p w14:paraId="7BB729D0" w14:textId="77777777" w:rsidR="00D97FC8" w:rsidRPr="00D97FC8" w:rsidRDefault="00D97FC8" w:rsidP="00A76B2A">
            <w:pPr>
              <w:rPr>
                <w:szCs w:val="24"/>
              </w:rPr>
            </w:pPr>
            <w:r w:rsidRPr="00D97FC8">
              <w:rPr>
                <w:color w:val="000000"/>
                <w:szCs w:val="24"/>
              </w:rPr>
              <w:t>Falmouth</w:t>
            </w:r>
          </w:p>
        </w:tc>
        <w:tc>
          <w:tcPr>
            <w:tcW w:w="2617" w:type="dxa"/>
            <w:vAlign w:val="bottom"/>
          </w:tcPr>
          <w:p w14:paraId="3CCC187C" w14:textId="77777777" w:rsidR="00D97FC8" w:rsidRPr="00D97FC8" w:rsidRDefault="00D97FC8" w:rsidP="00A76B2A">
            <w:pPr>
              <w:rPr>
                <w:szCs w:val="24"/>
              </w:rPr>
            </w:pPr>
            <w:r w:rsidRPr="00D97FC8">
              <w:rPr>
                <w:color w:val="000000"/>
                <w:szCs w:val="24"/>
              </w:rPr>
              <w:t>Accepted</w:t>
            </w:r>
          </w:p>
        </w:tc>
        <w:tc>
          <w:tcPr>
            <w:tcW w:w="2790" w:type="dxa"/>
            <w:vAlign w:val="bottom"/>
          </w:tcPr>
          <w:p w14:paraId="7CD41F17" w14:textId="77777777" w:rsidR="00D97FC8" w:rsidRPr="00D97FC8" w:rsidRDefault="00D97FC8" w:rsidP="00A76B2A">
            <w:pPr>
              <w:jc w:val="center"/>
              <w:rPr>
                <w:szCs w:val="24"/>
              </w:rPr>
            </w:pPr>
            <w:r w:rsidRPr="00D97FC8">
              <w:rPr>
                <w:color w:val="000000"/>
                <w:szCs w:val="24"/>
              </w:rPr>
              <w:t>32,517</w:t>
            </w:r>
          </w:p>
        </w:tc>
        <w:tc>
          <w:tcPr>
            <w:tcW w:w="1416" w:type="dxa"/>
          </w:tcPr>
          <w:p w14:paraId="70B9B195" w14:textId="77777777" w:rsidR="00D97FC8" w:rsidRPr="00D97FC8" w:rsidRDefault="00D97FC8" w:rsidP="00A76B2A">
            <w:pPr>
              <w:jc w:val="center"/>
              <w:rPr>
                <w:szCs w:val="24"/>
              </w:rPr>
            </w:pPr>
            <w:r w:rsidRPr="00D97FC8">
              <w:rPr>
                <w:szCs w:val="24"/>
              </w:rPr>
              <w:t>$148,518</w:t>
            </w:r>
          </w:p>
        </w:tc>
      </w:tr>
      <w:tr w:rsidR="00D97FC8" w:rsidRPr="00D97FC8" w14:paraId="74E68834" w14:textId="77777777" w:rsidTr="00D97FC8">
        <w:trPr>
          <w:jc w:val="center"/>
        </w:trPr>
        <w:tc>
          <w:tcPr>
            <w:tcW w:w="2605" w:type="dxa"/>
            <w:vAlign w:val="bottom"/>
          </w:tcPr>
          <w:p w14:paraId="5ED180C3" w14:textId="77777777" w:rsidR="00D97FC8" w:rsidRPr="00D97FC8" w:rsidRDefault="00D97FC8" w:rsidP="00A76B2A">
            <w:pPr>
              <w:rPr>
                <w:szCs w:val="24"/>
              </w:rPr>
            </w:pPr>
            <w:r w:rsidRPr="00D97FC8">
              <w:rPr>
                <w:color w:val="000000"/>
                <w:szCs w:val="24"/>
              </w:rPr>
              <w:t>Gosnold</w:t>
            </w:r>
          </w:p>
        </w:tc>
        <w:tc>
          <w:tcPr>
            <w:tcW w:w="2617" w:type="dxa"/>
            <w:vAlign w:val="bottom"/>
          </w:tcPr>
          <w:p w14:paraId="2645984D" w14:textId="77777777" w:rsidR="00D97FC8" w:rsidRPr="00D97FC8" w:rsidRDefault="00D97FC8" w:rsidP="00A76B2A">
            <w:pPr>
              <w:rPr>
                <w:szCs w:val="24"/>
              </w:rPr>
            </w:pPr>
            <w:r w:rsidRPr="00D97FC8">
              <w:rPr>
                <w:color w:val="000000"/>
                <w:szCs w:val="24"/>
              </w:rPr>
              <w:t>Accepted</w:t>
            </w:r>
          </w:p>
        </w:tc>
        <w:tc>
          <w:tcPr>
            <w:tcW w:w="2790" w:type="dxa"/>
            <w:vAlign w:val="bottom"/>
          </w:tcPr>
          <w:p w14:paraId="56F0852F" w14:textId="77777777" w:rsidR="00D97FC8" w:rsidRPr="00D97FC8" w:rsidRDefault="00D97FC8" w:rsidP="00A76B2A">
            <w:pPr>
              <w:jc w:val="center"/>
              <w:rPr>
                <w:szCs w:val="24"/>
              </w:rPr>
            </w:pPr>
            <w:r w:rsidRPr="00D97FC8">
              <w:rPr>
                <w:color w:val="000000"/>
                <w:szCs w:val="24"/>
              </w:rPr>
              <w:t>70</w:t>
            </w:r>
          </w:p>
        </w:tc>
        <w:tc>
          <w:tcPr>
            <w:tcW w:w="1416" w:type="dxa"/>
          </w:tcPr>
          <w:p w14:paraId="6432334A" w14:textId="77777777" w:rsidR="00D97FC8" w:rsidRPr="00D97FC8" w:rsidRDefault="00D97FC8" w:rsidP="00A76B2A">
            <w:pPr>
              <w:jc w:val="center"/>
              <w:rPr>
                <w:szCs w:val="24"/>
              </w:rPr>
            </w:pPr>
            <w:r w:rsidRPr="00D97FC8">
              <w:rPr>
                <w:szCs w:val="24"/>
              </w:rPr>
              <w:t>$55,201</w:t>
            </w:r>
          </w:p>
        </w:tc>
      </w:tr>
      <w:tr w:rsidR="00D97FC8" w:rsidRPr="00D97FC8" w14:paraId="6DE286D6" w14:textId="77777777" w:rsidTr="00D97FC8">
        <w:trPr>
          <w:jc w:val="center"/>
        </w:trPr>
        <w:tc>
          <w:tcPr>
            <w:tcW w:w="2605" w:type="dxa"/>
            <w:vAlign w:val="bottom"/>
          </w:tcPr>
          <w:p w14:paraId="4B04296D" w14:textId="77777777" w:rsidR="00D97FC8" w:rsidRPr="00D97FC8" w:rsidRDefault="00D97FC8" w:rsidP="00A76B2A">
            <w:pPr>
              <w:rPr>
                <w:szCs w:val="24"/>
              </w:rPr>
            </w:pPr>
            <w:r w:rsidRPr="00D97FC8">
              <w:rPr>
                <w:color w:val="000000"/>
                <w:szCs w:val="24"/>
              </w:rPr>
              <w:t>Great Barrington</w:t>
            </w:r>
          </w:p>
        </w:tc>
        <w:tc>
          <w:tcPr>
            <w:tcW w:w="2617" w:type="dxa"/>
            <w:vAlign w:val="bottom"/>
          </w:tcPr>
          <w:p w14:paraId="79B62238" w14:textId="77777777" w:rsidR="00D97FC8" w:rsidRPr="00D97FC8" w:rsidRDefault="00D97FC8" w:rsidP="00A76B2A">
            <w:pPr>
              <w:rPr>
                <w:szCs w:val="24"/>
              </w:rPr>
            </w:pPr>
            <w:r w:rsidRPr="00D97FC8">
              <w:rPr>
                <w:color w:val="000000"/>
                <w:szCs w:val="24"/>
              </w:rPr>
              <w:t>Accepted</w:t>
            </w:r>
          </w:p>
        </w:tc>
        <w:tc>
          <w:tcPr>
            <w:tcW w:w="2790" w:type="dxa"/>
            <w:vAlign w:val="bottom"/>
          </w:tcPr>
          <w:p w14:paraId="5B4BC690" w14:textId="77777777" w:rsidR="00D97FC8" w:rsidRPr="00D97FC8" w:rsidRDefault="00D97FC8" w:rsidP="00A76B2A">
            <w:pPr>
              <w:jc w:val="center"/>
              <w:rPr>
                <w:szCs w:val="24"/>
              </w:rPr>
            </w:pPr>
            <w:r w:rsidRPr="00D97FC8">
              <w:rPr>
                <w:color w:val="000000"/>
                <w:szCs w:val="24"/>
              </w:rPr>
              <w:t>7,172</w:t>
            </w:r>
          </w:p>
        </w:tc>
        <w:tc>
          <w:tcPr>
            <w:tcW w:w="1416" w:type="dxa"/>
          </w:tcPr>
          <w:p w14:paraId="050D64D9" w14:textId="77777777" w:rsidR="00D97FC8" w:rsidRPr="00D97FC8" w:rsidRDefault="00D97FC8" w:rsidP="00A76B2A">
            <w:pPr>
              <w:jc w:val="center"/>
              <w:rPr>
                <w:szCs w:val="24"/>
              </w:rPr>
            </w:pPr>
            <w:r w:rsidRPr="00D97FC8">
              <w:rPr>
                <w:szCs w:val="24"/>
              </w:rPr>
              <w:t>$75,626</w:t>
            </w:r>
          </w:p>
        </w:tc>
      </w:tr>
      <w:tr w:rsidR="00D97FC8" w:rsidRPr="00D97FC8" w14:paraId="41F71A2D" w14:textId="77777777" w:rsidTr="00D97FC8">
        <w:trPr>
          <w:jc w:val="center"/>
        </w:trPr>
        <w:tc>
          <w:tcPr>
            <w:tcW w:w="2605" w:type="dxa"/>
            <w:vAlign w:val="bottom"/>
          </w:tcPr>
          <w:p w14:paraId="265BADD0" w14:textId="77777777" w:rsidR="00D97FC8" w:rsidRPr="00D97FC8" w:rsidRDefault="00D97FC8" w:rsidP="00A76B2A">
            <w:pPr>
              <w:rPr>
                <w:szCs w:val="24"/>
              </w:rPr>
            </w:pPr>
            <w:r w:rsidRPr="00D97FC8">
              <w:rPr>
                <w:color w:val="000000"/>
                <w:szCs w:val="24"/>
              </w:rPr>
              <w:t>Monterey</w:t>
            </w:r>
          </w:p>
        </w:tc>
        <w:tc>
          <w:tcPr>
            <w:tcW w:w="2617" w:type="dxa"/>
            <w:vAlign w:val="bottom"/>
          </w:tcPr>
          <w:p w14:paraId="2627D7F6" w14:textId="77777777" w:rsidR="00D97FC8" w:rsidRPr="00D97FC8" w:rsidRDefault="00D97FC8" w:rsidP="00A76B2A">
            <w:pPr>
              <w:rPr>
                <w:szCs w:val="24"/>
              </w:rPr>
            </w:pPr>
            <w:r w:rsidRPr="00D97FC8">
              <w:rPr>
                <w:color w:val="000000"/>
                <w:szCs w:val="24"/>
              </w:rPr>
              <w:t>Accepted</w:t>
            </w:r>
          </w:p>
        </w:tc>
        <w:tc>
          <w:tcPr>
            <w:tcW w:w="2790" w:type="dxa"/>
            <w:vAlign w:val="bottom"/>
          </w:tcPr>
          <w:p w14:paraId="6194B236" w14:textId="77777777" w:rsidR="00D97FC8" w:rsidRPr="00D97FC8" w:rsidRDefault="00D97FC8" w:rsidP="00A76B2A">
            <w:pPr>
              <w:jc w:val="center"/>
              <w:rPr>
                <w:szCs w:val="24"/>
              </w:rPr>
            </w:pPr>
            <w:r w:rsidRPr="00D97FC8">
              <w:rPr>
                <w:color w:val="000000"/>
                <w:szCs w:val="24"/>
              </w:rPr>
              <w:t>1,095</w:t>
            </w:r>
          </w:p>
        </w:tc>
        <w:tc>
          <w:tcPr>
            <w:tcW w:w="1416" w:type="dxa"/>
          </w:tcPr>
          <w:p w14:paraId="2085A426" w14:textId="77777777" w:rsidR="00D97FC8" w:rsidRPr="00D97FC8" w:rsidRDefault="00D97FC8" w:rsidP="00A76B2A">
            <w:pPr>
              <w:jc w:val="center"/>
              <w:rPr>
                <w:szCs w:val="24"/>
              </w:rPr>
            </w:pPr>
            <w:r w:rsidRPr="00D97FC8">
              <w:rPr>
                <w:szCs w:val="24"/>
              </w:rPr>
              <w:t>$58,149</w:t>
            </w:r>
          </w:p>
        </w:tc>
      </w:tr>
      <w:tr w:rsidR="00D97FC8" w:rsidRPr="00D97FC8" w14:paraId="2C613876" w14:textId="77777777" w:rsidTr="00D97FC8">
        <w:trPr>
          <w:jc w:val="center"/>
        </w:trPr>
        <w:tc>
          <w:tcPr>
            <w:tcW w:w="2605" w:type="dxa"/>
            <w:vAlign w:val="bottom"/>
          </w:tcPr>
          <w:p w14:paraId="3FB3F80E" w14:textId="77777777" w:rsidR="00D97FC8" w:rsidRPr="00D97FC8" w:rsidRDefault="00D97FC8" w:rsidP="00A76B2A">
            <w:pPr>
              <w:rPr>
                <w:szCs w:val="24"/>
              </w:rPr>
            </w:pPr>
            <w:r w:rsidRPr="00D97FC8">
              <w:rPr>
                <w:color w:val="000000"/>
                <w:szCs w:val="24"/>
              </w:rPr>
              <w:t>Nantucket</w:t>
            </w:r>
          </w:p>
        </w:tc>
        <w:tc>
          <w:tcPr>
            <w:tcW w:w="2617" w:type="dxa"/>
            <w:vAlign w:val="bottom"/>
          </w:tcPr>
          <w:p w14:paraId="76400467" w14:textId="77777777" w:rsidR="00D97FC8" w:rsidRPr="00D97FC8" w:rsidRDefault="00D97FC8" w:rsidP="00A76B2A">
            <w:pPr>
              <w:rPr>
                <w:szCs w:val="24"/>
              </w:rPr>
            </w:pPr>
            <w:r w:rsidRPr="00D97FC8">
              <w:rPr>
                <w:color w:val="000000"/>
                <w:szCs w:val="24"/>
              </w:rPr>
              <w:t>Accepted</w:t>
            </w:r>
          </w:p>
        </w:tc>
        <w:tc>
          <w:tcPr>
            <w:tcW w:w="2790" w:type="dxa"/>
            <w:vAlign w:val="bottom"/>
          </w:tcPr>
          <w:p w14:paraId="10F5E306" w14:textId="77777777" w:rsidR="00D97FC8" w:rsidRPr="00D97FC8" w:rsidRDefault="00D97FC8" w:rsidP="00A76B2A">
            <w:pPr>
              <w:jc w:val="center"/>
              <w:rPr>
                <w:szCs w:val="24"/>
              </w:rPr>
            </w:pPr>
            <w:r w:rsidRPr="00D97FC8">
              <w:rPr>
                <w:color w:val="000000"/>
                <w:szCs w:val="24"/>
              </w:rPr>
              <w:t>14,255</w:t>
            </w:r>
          </w:p>
        </w:tc>
        <w:tc>
          <w:tcPr>
            <w:tcW w:w="1416" w:type="dxa"/>
          </w:tcPr>
          <w:p w14:paraId="44131D8B" w14:textId="77777777" w:rsidR="00D97FC8" w:rsidRPr="00D97FC8" w:rsidRDefault="00D97FC8" w:rsidP="00A76B2A">
            <w:pPr>
              <w:jc w:val="center"/>
              <w:rPr>
                <w:szCs w:val="24"/>
              </w:rPr>
            </w:pPr>
            <w:r w:rsidRPr="00D97FC8">
              <w:rPr>
                <w:szCs w:val="24"/>
              </w:rPr>
              <w:t>$95,997</w:t>
            </w:r>
          </w:p>
        </w:tc>
      </w:tr>
      <w:tr w:rsidR="00D97FC8" w:rsidRPr="00D97FC8" w14:paraId="0871435F" w14:textId="77777777" w:rsidTr="00D97FC8">
        <w:trPr>
          <w:jc w:val="center"/>
        </w:trPr>
        <w:tc>
          <w:tcPr>
            <w:tcW w:w="2605" w:type="dxa"/>
            <w:vAlign w:val="bottom"/>
          </w:tcPr>
          <w:p w14:paraId="28BFCDFA" w14:textId="77777777" w:rsidR="00D97FC8" w:rsidRPr="00D97FC8" w:rsidRDefault="00D97FC8" w:rsidP="00A76B2A">
            <w:pPr>
              <w:rPr>
                <w:szCs w:val="24"/>
              </w:rPr>
            </w:pPr>
            <w:r w:rsidRPr="00D97FC8">
              <w:rPr>
                <w:color w:val="000000"/>
                <w:szCs w:val="24"/>
              </w:rPr>
              <w:t>Oak Bluffs</w:t>
            </w:r>
          </w:p>
        </w:tc>
        <w:tc>
          <w:tcPr>
            <w:tcW w:w="2617" w:type="dxa"/>
            <w:vAlign w:val="bottom"/>
          </w:tcPr>
          <w:p w14:paraId="614DB1C1" w14:textId="77777777" w:rsidR="00D97FC8" w:rsidRPr="00D97FC8" w:rsidRDefault="00D97FC8" w:rsidP="00A76B2A">
            <w:pPr>
              <w:rPr>
                <w:szCs w:val="24"/>
              </w:rPr>
            </w:pPr>
            <w:r w:rsidRPr="00D97FC8">
              <w:rPr>
                <w:color w:val="000000"/>
                <w:szCs w:val="24"/>
              </w:rPr>
              <w:t>Accepted</w:t>
            </w:r>
          </w:p>
        </w:tc>
        <w:tc>
          <w:tcPr>
            <w:tcW w:w="2790" w:type="dxa"/>
            <w:vAlign w:val="bottom"/>
          </w:tcPr>
          <w:p w14:paraId="7CA93351" w14:textId="77777777" w:rsidR="00D97FC8" w:rsidRPr="00D97FC8" w:rsidRDefault="00D97FC8" w:rsidP="00A76B2A">
            <w:pPr>
              <w:jc w:val="center"/>
              <w:rPr>
                <w:szCs w:val="24"/>
              </w:rPr>
            </w:pPr>
            <w:r w:rsidRPr="00D97FC8">
              <w:rPr>
                <w:color w:val="000000"/>
                <w:szCs w:val="24"/>
              </w:rPr>
              <w:t>5,341</w:t>
            </w:r>
          </w:p>
        </w:tc>
        <w:tc>
          <w:tcPr>
            <w:tcW w:w="1416" w:type="dxa"/>
          </w:tcPr>
          <w:p w14:paraId="0222B473" w14:textId="77777777" w:rsidR="00D97FC8" w:rsidRPr="00D97FC8" w:rsidRDefault="00D97FC8" w:rsidP="00A76B2A">
            <w:pPr>
              <w:jc w:val="center"/>
              <w:rPr>
                <w:szCs w:val="24"/>
              </w:rPr>
            </w:pPr>
            <w:r w:rsidRPr="00D97FC8">
              <w:rPr>
                <w:szCs w:val="24"/>
              </w:rPr>
              <w:t>$70,361</w:t>
            </w:r>
          </w:p>
        </w:tc>
      </w:tr>
      <w:tr w:rsidR="00D97FC8" w:rsidRPr="00D97FC8" w14:paraId="61356C4F" w14:textId="77777777" w:rsidTr="00D97FC8">
        <w:trPr>
          <w:jc w:val="center"/>
        </w:trPr>
        <w:tc>
          <w:tcPr>
            <w:tcW w:w="2605" w:type="dxa"/>
            <w:vAlign w:val="bottom"/>
          </w:tcPr>
          <w:p w14:paraId="7C3251B4" w14:textId="77777777" w:rsidR="00D97FC8" w:rsidRPr="00D97FC8" w:rsidRDefault="00D97FC8" w:rsidP="00A76B2A">
            <w:pPr>
              <w:rPr>
                <w:szCs w:val="24"/>
              </w:rPr>
            </w:pPr>
            <w:r w:rsidRPr="00D97FC8">
              <w:rPr>
                <w:color w:val="000000"/>
                <w:szCs w:val="24"/>
              </w:rPr>
              <w:t>Orleans</w:t>
            </w:r>
          </w:p>
        </w:tc>
        <w:tc>
          <w:tcPr>
            <w:tcW w:w="2617" w:type="dxa"/>
            <w:vAlign w:val="bottom"/>
          </w:tcPr>
          <w:p w14:paraId="31754E15" w14:textId="77777777" w:rsidR="00D97FC8" w:rsidRPr="00D97FC8" w:rsidRDefault="00D97FC8" w:rsidP="00A76B2A">
            <w:pPr>
              <w:rPr>
                <w:szCs w:val="24"/>
              </w:rPr>
            </w:pPr>
            <w:r w:rsidRPr="00D97FC8">
              <w:rPr>
                <w:color w:val="000000"/>
                <w:szCs w:val="24"/>
              </w:rPr>
              <w:t>Accepted</w:t>
            </w:r>
          </w:p>
        </w:tc>
        <w:tc>
          <w:tcPr>
            <w:tcW w:w="2790" w:type="dxa"/>
            <w:vAlign w:val="bottom"/>
          </w:tcPr>
          <w:p w14:paraId="7C415551" w14:textId="77777777" w:rsidR="00D97FC8" w:rsidRPr="00D97FC8" w:rsidRDefault="00D97FC8" w:rsidP="00A76B2A">
            <w:pPr>
              <w:jc w:val="center"/>
              <w:rPr>
                <w:szCs w:val="24"/>
              </w:rPr>
            </w:pPr>
            <w:r w:rsidRPr="00D97FC8">
              <w:rPr>
                <w:color w:val="000000"/>
                <w:szCs w:val="24"/>
              </w:rPr>
              <w:t>6,307</w:t>
            </w:r>
          </w:p>
        </w:tc>
        <w:tc>
          <w:tcPr>
            <w:tcW w:w="1416" w:type="dxa"/>
          </w:tcPr>
          <w:p w14:paraId="7172EE86" w14:textId="77777777" w:rsidR="00D97FC8" w:rsidRPr="00D97FC8" w:rsidRDefault="00D97FC8" w:rsidP="00A76B2A">
            <w:pPr>
              <w:jc w:val="center"/>
              <w:rPr>
                <w:szCs w:val="24"/>
              </w:rPr>
            </w:pPr>
            <w:r w:rsidRPr="00D97FC8">
              <w:rPr>
                <w:szCs w:val="24"/>
              </w:rPr>
              <w:t>$73,139</w:t>
            </w:r>
          </w:p>
        </w:tc>
      </w:tr>
      <w:tr w:rsidR="00D97FC8" w:rsidRPr="00D97FC8" w14:paraId="193095A5" w14:textId="77777777" w:rsidTr="00D97FC8">
        <w:trPr>
          <w:jc w:val="center"/>
        </w:trPr>
        <w:tc>
          <w:tcPr>
            <w:tcW w:w="2605" w:type="dxa"/>
            <w:vAlign w:val="bottom"/>
          </w:tcPr>
          <w:p w14:paraId="5989069D" w14:textId="77777777" w:rsidR="00D97FC8" w:rsidRPr="00D97FC8" w:rsidRDefault="00D97FC8" w:rsidP="00A76B2A">
            <w:pPr>
              <w:rPr>
                <w:szCs w:val="24"/>
              </w:rPr>
            </w:pPr>
            <w:r w:rsidRPr="00D97FC8">
              <w:rPr>
                <w:color w:val="000000"/>
                <w:szCs w:val="24"/>
              </w:rPr>
              <w:t>Provincetown</w:t>
            </w:r>
          </w:p>
        </w:tc>
        <w:tc>
          <w:tcPr>
            <w:tcW w:w="2617" w:type="dxa"/>
            <w:vAlign w:val="bottom"/>
          </w:tcPr>
          <w:p w14:paraId="78CF8ECC" w14:textId="77777777" w:rsidR="00D97FC8" w:rsidRPr="00D97FC8" w:rsidRDefault="00D97FC8" w:rsidP="00A76B2A">
            <w:pPr>
              <w:rPr>
                <w:szCs w:val="24"/>
              </w:rPr>
            </w:pPr>
            <w:r w:rsidRPr="00D97FC8">
              <w:rPr>
                <w:color w:val="000000"/>
                <w:szCs w:val="24"/>
              </w:rPr>
              <w:t>Accepted</w:t>
            </w:r>
          </w:p>
        </w:tc>
        <w:tc>
          <w:tcPr>
            <w:tcW w:w="2790" w:type="dxa"/>
            <w:vAlign w:val="bottom"/>
          </w:tcPr>
          <w:p w14:paraId="4DA6192D" w14:textId="77777777" w:rsidR="00D97FC8" w:rsidRPr="00D97FC8" w:rsidRDefault="00D97FC8" w:rsidP="00A76B2A">
            <w:pPr>
              <w:jc w:val="center"/>
              <w:rPr>
                <w:szCs w:val="24"/>
              </w:rPr>
            </w:pPr>
            <w:r w:rsidRPr="00D97FC8">
              <w:rPr>
                <w:color w:val="000000"/>
                <w:szCs w:val="24"/>
              </w:rPr>
              <w:t>3,664</w:t>
            </w:r>
          </w:p>
        </w:tc>
        <w:tc>
          <w:tcPr>
            <w:tcW w:w="1416" w:type="dxa"/>
          </w:tcPr>
          <w:p w14:paraId="7820B0EE" w14:textId="77777777" w:rsidR="00D97FC8" w:rsidRPr="00D97FC8" w:rsidRDefault="00D97FC8" w:rsidP="00A76B2A">
            <w:pPr>
              <w:jc w:val="center"/>
              <w:rPr>
                <w:szCs w:val="24"/>
              </w:rPr>
            </w:pPr>
            <w:r w:rsidRPr="00D97FC8">
              <w:rPr>
                <w:szCs w:val="24"/>
              </w:rPr>
              <w:t>$65,538</w:t>
            </w:r>
          </w:p>
        </w:tc>
      </w:tr>
      <w:tr w:rsidR="00D97FC8" w:rsidRPr="00D97FC8" w14:paraId="14454D71" w14:textId="77777777" w:rsidTr="00D97FC8">
        <w:trPr>
          <w:jc w:val="center"/>
        </w:trPr>
        <w:tc>
          <w:tcPr>
            <w:tcW w:w="2605" w:type="dxa"/>
            <w:vAlign w:val="bottom"/>
          </w:tcPr>
          <w:p w14:paraId="77E9A617" w14:textId="77777777" w:rsidR="00D97FC8" w:rsidRPr="00D97FC8" w:rsidRDefault="00D97FC8" w:rsidP="00A76B2A">
            <w:pPr>
              <w:rPr>
                <w:szCs w:val="24"/>
              </w:rPr>
            </w:pPr>
            <w:r w:rsidRPr="00D97FC8">
              <w:rPr>
                <w:color w:val="000000"/>
                <w:szCs w:val="24"/>
              </w:rPr>
              <w:t>Rockport</w:t>
            </w:r>
          </w:p>
        </w:tc>
        <w:tc>
          <w:tcPr>
            <w:tcW w:w="2617" w:type="dxa"/>
            <w:vAlign w:val="bottom"/>
          </w:tcPr>
          <w:p w14:paraId="5995C7AD" w14:textId="77777777" w:rsidR="00D97FC8" w:rsidRPr="00D97FC8" w:rsidRDefault="00D97FC8" w:rsidP="00A76B2A">
            <w:pPr>
              <w:rPr>
                <w:szCs w:val="24"/>
              </w:rPr>
            </w:pPr>
            <w:r w:rsidRPr="00D97FC8">
              <w:rPr>
                <w:color w:val="000000"/>
                <w:szCs w:val="24"/>
              </w:rPr>
              <w:t>Accepted</w:t>
            </w:r>
          </w:p>
        </w:tc>
        <w:tc>
          <w:tcPr>
            <w:tcW w:w="2790" w:type="dxa"/>
            <w:vAlign w:val="bottom"/>
          </w:tcPr>
          <w:p w14:paraId="621A137C" w14:textId="77777777" w:rsidR="00D97FC8" w:rsidRPr="00D97FC8" w:rsidRDefault="00D97FC8" w:rsidP="00A76B2A">
            <w:pPr>
              <w:jc w:val="center"/>
              <w:rPr>
                <w:szCs w:val="24"/>
              </w:rPr>
            </w:pPr>
            <w:r w:rsidRPr="00D97FC8">
              <w:rPr>
                <w:color w:val="000000"/>
                <w:szCs w:val="24"/>
              </w:rPr>
              <w:t>6,992</w:t>
            </w:r>
          </w:p>
        </w:tc>
        <w:tc>
          <w:tcPr>
            <w:tcW w:w="1416" w:type="dxa"/>
          </w:tcPr>
          <w:p w14:paraId="1D6A5B82" w14:textId="77777777" w:rsidR="00D97FC8" w:rsidRPr="00D97FC8" w:rsidRDefault="00D97FC8" w:rsidP="00A76B2A">
            <w:pPr>
              <w:jc w:val="center"/>
              <w:rPr>
                <w:szCs w:val="24"/>
              </w:rPr>
            </w:pPr>
            <w:r w:rsidRPr="00D97FC8">
              <w:rPr>
                <w:szCs w:val="24"/>
              </w:rPr>
              <w:t>$75,109</w:t>
            </w:r>
          </w:p>
        </w:tc>
      </w:tr>
      <w:tr w:rsidR="00D97FC8" w:rsidRPr="00D97FC8" w14:paraId="03012700" w14:textId="77777777" w:rsidTr="00D97FC8">
        <w:trPr>
          <w:jc w:val="center"/>
        </w:trPr>
        <w:tc>
          <w:tcPr>
            <w:tcW w:w="2605" w:type="dxa"/>
            <w:vAlign w:val="bottom"/>
          </w:tcPr>
          <w:p w14:paraId="41B898E7" w14:textId="77777777" w:rsidR="00D97FC8" w:rsidRPr="00D97FC8" w:rsidRDefault="00D97FC8" w:rsidP="00A76B2A">
            <w:pPr>
              <w:rPr>
                <w:szCs w:val="24"/>
              </w:rPr>
            </w:pPr>
            <w:r w:rsidRPr="00D97FC8">
              <w:rPr>
                <w:color w:val="000000"/>
                <w:szCs w:val="24"/>
              </w:rPr>
              <w:t>Sheffield</w:t>
            </w:r>
          </w:p>
        </w:tc>
        <w:tc>
          <w:tcPr>
            <w:tcW w:w="2617" w:type="dxa"/>
            <w:vAlign w:val="bottom"/>
          </w:tcPr>
          <w:p w14:paraId="61CEC03D" w14:textId="77777777" w:rsidR="00D97FC8" w:rsidRPr="00D97FC8" w:rsidRDefault="00D97FC8" w:rsidP="00A76B2A">
            <w:pPr>
              <w:rPr>
                <w:szCs w:val="24"/>
              </w:rPr>
            </w:pPr>
            <w:r w:rsidRPr="00D97FC8">
              <w:rPr>
                <w:color w:val="000000"/>
                <w:szCs w:val="24"/>
              </w:rPr>
              <w:t>Accepted</w:t>
            </w:r>
          </w:p>
        </w:tc>
        <w:tc>
          <w:tcPr>
            <w:tcW w:w="2790" w:type="dxa"/>
            <w:vAlign w:val="bottom"/>
          </w:tcPr>
          <w:p w14:paraId="53B1DAB2" w14:textId="77777777" w:rsidR="00D97FC8" w:rsidRPr="00D97FC8" w:rsidRDefault="00D97FC8" w:rsidP="00A76B2A">
            <w:pPr>
              <w:jc w:val="center"/>
              <w:rPr>
                <w:szCs w:val="24"/>
              </w:rPr>
            </w:pPr>
            <w:r w:rsidRPr="00D97FC8">
              <w:rPr>
                <w:color w:val="000000"/>
                <w:szCs w:val="24"/>
              </w:rPr>
              <w:t>3,327</w:t>
            </w:r>
          </w:p>
        </w:tc>
        <w:tc>
          <w:tcPr>
            <w:tcW w:w="1416" w:type="dxa"/>
          </w:tcPr>
          <w:p w14:paraId="691FC623" w14:textId="77777777" w:rsidR="00D97FC8" w:rsidRPr="00D97FC8" w:rsidRDefault="00D97FC8" w:rsidP="00A76B2A">
            <w:pPr>
              <w:jc w:val="center"/>
              <w:rPr>
                <w:szCs w:val="24"/>
              </w:rPr>
            </w:pPr>
            <w:r w:rsidRPr="00D97FC8">
              <w:rPr>
                <w:szCs w:val="24"/>
              </w:rPr>
              <w:t>$64,568</w:t>
            </w:r>
          </w:p>
        </w:tc>
      </w:tr>
      <w:tr w:rsidR="00D97FC8" w:rsidRPr="00D97FC8" w14:paraId="1C0B7564" w14:textId="77777777" w:rsidTr="00D97FC8">
        <w:trPr>
          <w:jc w:val="center"/>
        </w:trPr>
        <w:tc>
          <w:tcPr>
            <w:tcW w:w="2605" w:type="dxa"/>
            <w:vAlign w:val="bottom"/>
          </w:tcPr>
          <w:p w14:paraId="5E41EF42" w14:textId="77777777" w:rsidR="00D97FC8" w:rsidRPr="00D97FC8" w:rsidRDefault="00D97FC8" w:rsidP="00A76B2A">
            <w:pPr>
              <w:rPr>
                <w:szCs w:val="24"/>
              </w:rPr>
            </w:pPr>
            <w:r w:rsidRPr="00D97FC8">
              <w:rPr>
                <w:color w:val="000000"/>
                <w:szCs w:val="24"/>
              </w:rPr>
              <w:t>Tisbury</w:t>
            </w:r>
          </w:p>
        </w:tc>
        <w:tc>
          <w:tcPr>
            <w:tcW w:w="2617" w:type="dxa"/>
            <w:vAlign w:val="bottom"/>
          </w:tcPr>
          <w:p w14:paraId="2284A307" w14:textId="77777777" w:rsidR="00D97FC8" w:rsidRPr="00D97FC8" w:rsidRDefault="00D97FC8" w:rsidP="00A76B2A">
            <w:pPr>
              <w:rPr>
                <w:szCs w:val="24"/>
              </w:rPr>
            </w:pPr>
            <w:r w:rsidRPr="00D97FC8">
              <w:rPr>
                <w:color w:val="000000"/>
                <w:szCs w:val="24"/>
              </w:rPr>
              <w:t>Accepted</w:t>
            </w:r>
          </w:p>
        </w:tc>
        <w:tc>
          <w:tcPr>
            <w:tcW w:w="2790" w:type="dxa"/>
            <w:vAlign w:val="bottom"/>
          </w:tcPr>
          <w:p w14:paraId="556F0B2C" w14:textId="77777777" w:rsidR="00D97FC8" w:rsidRPr="00D97FC8" w:rsidRDefault="00D97FC8" w:rsidP="00A76B2A">
            <w:pPr>
              <w:jc w:val="center"/>
              <w:rPr>
                <w:szCs w:val="24"/>
              </w:rPr>
            </w:pPr>
            <w:r w:rsidRPr="00D97FC8">
              <w:rPr>
                <w:color w:val="000000"/>
                <w:szCs w:val="24"/>
              </w:rPr>
              <w:t>4,815</w:t>
            </w:r>
          </w:p>
        </w:tc>
        <w:tc>
          <w:tcPr>
            <w:tcW w:w="1416" w:type="dxa"/>
          </w:tcPr>
          <w:p w14:paraId="200C89B4" w14:textId="77777777" w:rsidR="00D97FC8" w:rsidRPr="00D97FC8" w:rsidRDefault="00D97FC8" w:rsidP="00A76B2A">
            <w:pPr>
              <w:jc w:val="center"/>
              <w:rPr>
                <w:szCs w:val="24"/>
              </w:rPr>
            </w:pPr>
            <w:r w:rsidRPr="00D97FC8">
              <w:rPr>
                <w:szCs w:val="24"/>
              </w:rPr>
              <w:t>$68,848</w:t>
            </w:r>
          </w:p>
        </w:tc>
      </w:tr>
      <w:tr w:rsidR="00D97FC8" w:rsidRPr="00D97FC8" w14:paraId="493DB021" w14:textId="77777777" w:rsidTr="00D97FC8">
        <w:trPr>
          <w:jc w:val="center"/>
        </w:trPr>
        <w:tc>
          <w:tcPr>
            <w:tcW w:w="2605" w:type="dxa"/>
            <w:vAlign w:val="bottom"/>
          </w:tcPr>
          <w:p w14:paraId="7EA33D3D" w14:textId="77777777" w:rsidR="00D97FC8" w:rsidRPr="00D97FC8" w:rsidRDefault="00D97FC8" w:rsidP="00A76B2A">
            <w:pPr>
              <w:rPr>
                <w:szCs w:val="24"/>
              </w:rPr>
            </w:pPr>
            <w:r w:rsidRPr="00D97FC8">
              <w:rPr>
                <w:color w:val="000000"/>
                <w:szCs w:val="24"/>
              </w:rPr>
              <w:t>Truro</w:t>
            </w:r>
          </w:p>
        </w:tc>
        <w:tc>
          <w:tcPr>
            <w:tcW w:w="2617" w:type="dxa"/>
            <w:vAlign w:val="bottom"/>
          </w:tcPr>
          <w:p w14:paraId="57714B0A" w14:textId="77777777" w:rsidR="00D97FC8" w:rsidRPr="00D97FC8" w:rsidRDefault="00D97FC8" w:rsidP="00A76B2A">
            <w:pPr>
              <w:rPr>
                <w:szCs w:val="24"/>
              </w:rPr>
            </w:pPr>
            <w:r w:rsidRPr="00D97FC8">
              <w:rPr>
                <w:color w:val="000000"/>
                <w:szCs w:val="24"/>
              </w:rPr>
              <w:t>Accepted</w:t>
            </w:r>
          </w:p>
        </w:tc>
        <w:tc>
          <w:tcPr>
            <w:tcW w:w="2790" w:type="dxa"/>
            <w:vAlign w:val="bottom"/>
          </w:tcPr>
          <w:p w14:paraId="30589E78" w14:textId="77777777" w:rsidR="00D97FC8" w:rsidRPr="00D97FC8" w:rsidRDefault="00D97FC8" w:rsidP="00A76B2A">
            <w:pPr>
              <w:jc w:val="center"/>
              <w:rPr>
                <w:szCs w:val="24"/>
              </w:rPr>
            </w:pPr>
            <w:r w:rsidRPr="00D97FC8">
              <w:rPr>
                <w:color w:val="000000"/>
                <w:szCs w:val="24"/>
              </w:rPr>
              <w:t>2,454</w:t>
            </w:r>
          </w:p>
        </w:tc>
        <w:tc>
          <w:tcPr>
            <w:tcW w:w="1416" w:type="dxa"/>
          </w:tcPr>
          <w:p w14:paraId="52C42148" w14:textId="77777777" w:rsidR="00D97FC8" w:rsidRPr="00D97FC8" w:rsidRDefault="00D97FC8" w:rsidP="00A76B2A">
            <w:pPr>
              <w:jc w:val="center"/>
              <w:rPr>
                <w:szCs w:val="24"/>
              </w:rPr>
            </w:pPr>
            <w:r w:rsidRPr="00D97FC8">
              <w:rPr>
                <w:szCs w:val="24"/>
              </w:rPr>
              <w:t>$62,058</w:t>
            </w:r>
          </w:p>
        </w:tc>
      </w:tr>
      <w:tr w:rsidR="00D97FC8" w:rsidRPr="00D97FC8" w14:paraId="3AADCFEC" w14:textId="77777777" w:rsidTr="00D97FC8">
        <w:trPr>
          <w:jc w:val="center"/>
        </w:trPr>
        <w:tc>
          <w:tcPr>
            <w:tcW w:w="2605" w:type="dxa"/>
            <w:vAlign w:val="bottom"/>
          </w:tcPr>
          <w:p w14:paraId="5E9ACE2F" w14:textId="77777777" w:rsidR="00D97FC8" w:rsidRPr="00D97FC8" w:rsidRDefault="00D97FC8" w:rsidP="00A76B2A">
            <w:pPr>
              <w:rPr>
                <w:szCs w:val="24"/>
              </w:rPr>
            </w:pPr>
            <w:r w:rsidRPr="00D97FC8">
              <w:rPr>
                <w:color w:val="000000"/>
                <w:szCs w:val="24"/>
              </w:rPr>
              <w:t>Wellfleet</w:t>
            </w:r>
          </w:p>
        </w:tc>
        <w:tc>
          <w:tcPr>
            <w:tcW w:w="2617" w:type="dxa"/>
            <w:vAlign w:val="bottom"/>
          </w:tcPr>
          <w:p w14:paraId="73E4C600" w14:textId="77777777" w:rsidR="00D97FC8" w:rsidRPr="00D97FC8" w:rsidRDefault="00D97FC8" w:rsidP="00A76B2A">
            <w:pPr>
              <w:rPr>
                <w:szCs w:val="24"/>
              </w:rPr>
            </w:pPr>
            <w:r w:rsidRPr="00D97FC8">
              <w:rPr>
                <w:color w:val="000000"/>
                <w:szCs w:val="24"/>
              </w:rPr>
              <w:t>Accepted</w:t>
            </w:r>
          </w:p>
        </w:tc>
        <w:tc>
          <w:tcPr>
            <w:tcW w:w="2790" w:type="dxa"/>
            <w:vAlign w:val="bottom"/>
          </w:tcPr>
          <w:p w14:paraId="2A8CE18B" w14:textId="77777777" w:rsidR="00D97FC8" w:rsidRPr="00D97FC8" w:rsidRDefault="00D97FC8" w:rsidP="00A76B2A">
            <w:pPr>
              <w:jc w:val="center"/>
              <w:rPr>
                <w:szCs w:val="24"/>
              </w:rPr>
            </w:pPr>
            <w:r w:rsidRPr="00D97FC8">
              <w:rPr>
                <w:color w:val="000000"/>
                <w:szCs w:val="24"/>
              </w:rPr>
              <w:t>3,566</w:t>
            </w:r>
          </w:p>
        </w:tc>
        <w:tc>
          <w:tcPr>
            <w:tcW w:w="1416" w:type="dxa"/>
          </w:tcPr>
          <w:p w14:paraId="79B54891" w14:textId="77777777" w:rsidR="00D97FC8" w:rsidRPr="00D97FC8" w:rsidRDefault="00D97FC8" w:rsidP="00A76B2A">
            <w:pPr>
              <w:jc w:val="center"/>
              <w:rPr>
                <w:szCs w:val="24"/>
              </w:rPr>
            </w:pPr>
            <w:r w:rsidRPr="00D97FC8">
              <w:rPr>
                <w:szCs w:val="24"/>
              </w:rPr>
              <w:t>$65,256</w:t>
            </w:r>
          </w:p>
        </w:tc>
      </w:tr>
      <w:tr w:rsidR="00D97FC8" w:rsidRPr="00D97FC8" w14:paraId="3916AAA9" w14:textId="77777777" w:rsidTr="00D97FC8">
        <w:trPr>
          <w:jc w:val="center"/>
        </w:trPr>
        <w:tc>
          <w:tcPr>
            <w:tcW w:w="2605" w:type="dxa"/>
            <w:vAlign w:val="bottom"/>
          </w:tcPr>
          <w:p w14:paraId="390E6448" w14:textId="77777777" w:rsidR="00D97FC8" w:rsidRPr="00D97FC8" w:rsidRDefault="00D97FC8" w:rsidP="00A76B2A">
            <w:pPr>
              <w:rPr>
                <w:szCs w:val="24"/>
              </w:rPr>
            </w:pPr>
            <w:r w:rsidRPr="00D97FC8">
              <w:rPr>
                <w:color w:val="000000"/>
                <w:szCs w:val="24"/>
              </w:rPr>
              <w:t>West Stockbridge</w:t>
            </w:r>
          </w:p>
        </w:tc>
        <w:tc>
          <w:tcPr>
            <w:tcW w:w="2617" w:type="dxa"/>
            <w:vAlign w:val="bottom"/>
          </w:tcPr>
          <w:p w14:paraId="7829E5EF" w14:textId="77777777" w:rsidR="00D97FC8" w:rsidRPr="00D97FC8" w:rsidRDefault="00D97FC8" w:rsidP="00A76B2A">
            <w:pPr>
              <w:rPr>
                <w:szCs w:val="24"/>
              </w:rPr>
            </w:pPr>
            <w:r w:rsidRPr="00D97FC8">
              <w:rPr>
                <w:color w:val="000000"/>
                <w:szCs w:val="24"/>
              </w:rPr>
              <w:t>Accepted</w:t>
            </w:r>
          </w:p>
        </w:tc>
        <w:tc>
          <w:tcPr>
            <w:tcW w:w="2790" w:type="dxa"/>
            <w:vAlign w:val="bottom"/>
          </w:tcPr>
          <w:p w14:paraId="7A670279" w14:textId="77777777" w:rsidR="00D97FC8" w:rsidRPr="00D97FC8" w:rsidRDefault="00D97FC8" w:rsidP="00A76B2A">
            <w:pPr>
              <w:jc w:val="center"/>
              <w:rPr>
                <w:szCs w:val="24"/>
              </w:rPr>
            </w:pPr>
            <w:r w:rsidRPr="00D97FC8">
              <w:rPr>
                <w:color w:val="000000"/>
                <w:szCs w:val="24"/>
              </w:rPr>
              <w:t>1,343</w:t>
            </w:r>
          </w:p>
        </w:tc>
        <w:tc>
          <w:tcPr>
            <w:tcW w:w="1416" w:type="dxa"/>
          </w:tcPr>
          <w:p w14:paraId="5CD6D783" w14:textId="77777777" w:rsidR="00D97FC8" w:rsidRPr="00D97FC8" w:rsidRDefault="00D97FC8" w:rsidP="00A76B2A">
            <w:pPr>
              <w:jc w:val="center"/>
              <w:rPr>
                <w:szCs w:val="24"/>
              </w:rPr>
            </w:pPr>
            <w:r w:rsidRPr="00D97FC8">
              <w:rPr>
                <w:szCs w:val="24"/>
              </w:rPr>
              <w:t>$58,862</w:t>
            </w:r>
          </w:p>
        </w:tc>
      </w:tr>
      <w:tr w:rsidR="00D97FC8" w:rsidRPr="00D97FC8" w14:paraId="565C9194" w14:textId="77777777" w:rsidTr="00D97FC8">
        <w:trPr>
          <w:jc w:val="center"/>
        </w:trPr>
        <w:tc>
          <w:tcPr>
            <w:tcW w:w="2605" w:type="dxa"/>
            <w:vAlign w:val="bottom"/>
          </w:tcPr>
          <w:p w14:paraId="359DE8B7" w14:textId="77777777" w:rsidR="00D97FC8" w:rsidRPr="00D97FC8" w:rsidRDefault="00D97FC8" w:rsidP="00A76B2A">
            <w:pPr>
              <w:rPr>
                <w:color w:val="000000"/>
                <w:szCs w:val="24"/>
              </w:rPr>
            </w:pPr>
            <w:r w:rsidRPr="00D97FC8">
              <w:rPr>
                <w:color w:val="000000"/>
                <w:szCs w:val="24"/>
              </w:rPr>
              <w:t>West Tisbury</w:t>
            </w:r>
          </w:p>
        </w:tc>
        <w:tc>
          <w:tcPr>
            <w:tcW w:w="2617" w:type="dxa"/>
            <w:vAlign w:val="bottom"/>
          </w:tcPr>
          <w:p w14:paraId="05F58DB9" w14:textId="77777777" w:rsidR="00D97FC8" w:rsidRPr="00D97FC8" w:rsidRDefault="00D97FC8" w:rsidP="00A76B2A">
            <w:pPr>
              <w:rPr>
                <w:i/>
                <w:iCs/>
                <w:color w:val="000000"/>
                <w:szCs w:val="24"/>
              </w:rPr>
            </w:pPr>
            <w:r w:rsidRPr="00D97FC8">
              <w:rPr>
                <w:color w:val="000000"/>
                <w:szCs w:val="24"/>
              </w:rPr>
              <w:t>Accepted</w:t>
            </w:r>
          </w:p>
        </w:tc>
        <w:tc>
          <w:tcPr>
            <w:tcW w:w="2790" w:type="dxa"/>
            <w:vAlign w:val="bottom"/>
          </w:tcPr>
          <w:p w14:paraId="384AB27F" w14:textId="77777777" w:rsidR="00D97FC8" w:rsidRPr="00D97FC8" w:rsidRDefault="00D97FC8" w:rsidP="00A76B2A">
            <w:pPr>
              <w:jc w:val="center"/>
              <w:rPr>
                <w:color w:val="000000"/>
                <w:szCs w:val="24"/>
              </w:rPr>
            </w:pPr>
            <w:r w:rsidRPr="00D97FC8">
              <w:rPr>
                <w:color w:val="000000"/>
                <w:szCs w:val="24"/>
              </w:rPr>
              <w:t>3,555</w:t>
            </w:r>
          </w:p>
        </w:tc>
        <w:tc>
          <w:tcPr>
            <w:tcW w:w="1416" w:type="dxa"/>
          </w:tcPr>
          <w:p w14:paraId="24AE8622" w14:textId="77777777" w:rsidR="00D97FC8" w:rsidRPr="00D97FC8" w:rsidRDefault="00D97FC8" w:rsidP="00A76B2A">
            <w:pPr>
              <w:jc w:val="center"/>
              <w:rPr>
                <w:szCs w:val="24"/>
              </w:rPr>
            </w:pPr>
            <w:r w:rsidRPr="00D97FC8">
              <w:rPr>
                <w:szCs w:val="24"/>
              </w:rPr>
              <w:t>$65,224</w:t>
            </w:r>
          </w:p>
        </w:tc>
      </w:tr>
      <w:tr w:rsidR="00D97FC8" w:rsidRPr="00D97FC8" w14:paraId="0329531E" w14:textId="77777777" w:rsidTr="00D97FC8">
        <w:trPr>
          <w:jc w:val="center"/>
        </w:trPr>
        <w:tc>
          <w:tcPr>
            <w:tcW w:w="2605" w:type="dxa"/>
            <w:vAlign w:val="bottom"/>
          </w:tcPr>
          <w:p w14:paraId="3849C2B1" w14:textId="77777777" w:rsidR="00D97FC8" w:rsidRPr="00D97FC8" w:rsidRDefault="00D97FC8" w:rsidP="00A76B2A">
            <w:pPr>
              <w:rPr>
                <w:color w:val="000000"/>
                <w:szCs w:val="24"/>
              </w:rPr>
            </w:pPr>
            <w:r w:rsidRPr="00D97FC8">
              <w:rPr>
                <w:color w:val="000000"/>
                <w:szCs w:val="24"/>
              </w:rPr>
              <w:t>Williamstown</w:t>
            </w:r>
          </w:p>
        </w:tc>
        <w:tc>
          <w:tcPr>
            <w:tcW w:w="2617" w:type="dxa"/>
            <w:vAlign w:val="bottom"/>
          </w:tcPr>
          <w:p w14:paraId="00BED7AC" w14:textId="77777777" w:rsidR="00D97FC8" w:rsidRPr="00D97FC8" w:rsidRDefault="00D97FC8" w:rsidP="00A76B2A">
            <w:pPr>
              <w:rPr>
                <w:i/>
                <w:iCs/>
                <w:color w:val="000000"/>
                <w:szCs w:val="24"/>
              </w:rPr>
            </w:pPr>
            <w:r w:rsidRPr="00D97FC8">
              <w:rPr>
                <w:i/>
                <w:iCs/>
                <w:color w:val="000000"/>
                <w:szCs w:val="24"/>
              </w:rPr>
              <w:t>Pending Vote</w:t>
            </w:r>
          </w:p>
        </w:tc>
        <w:tc>
          <w:tcPr>
            <w:tcW w:w="2790" w:type="dxa"/>
            <w:vAlign w:val="bottom"/>
          </w:tcPr>
          <w:p w14:paraId="34648D05" w14:textId="77777777" w:rsidR="00D97FC8" w:rsidRPr="00D97FC8" w:rsidRDefault="00D97FC8" w:rsidP="00A76B2A">
            <w:pPr>
              <w:jc w:val="center"/>
              <w:rPr>
                <w:color w:val="000000"/>
                <w:szCs w:val="24"/>
              </w:rPr>
            </w:pPr>
            <w:r w:rsidRPr="00D97FC8">
              <w:rPr>
                <w:color w:val="000000"/>
                <w:szCs w:val="24"/>
              </w:rPr>
              <w:t>7,513</w:t>
            </w:r>
          </w:p>
        </w:tc>
        <w:tc>
          <w:tcPr>
            <w:tcW w:w="1416" w:type="dxa"/>
          </w:tcPr>
          <w:p w14:paraId="1082C0C1" w14:textId="77777777" w:rsidR="00D97FC8" w:rsidRPr="00D97FC8" w:rsidRDefault="00D97FC8" w:rsidP="00A76B2A">
            <w:pPr>
              <w:jc w:val="center"/>
              <w:rPr>
                <w:szCs w:val="24"/>
              </w:rPr>
            </w:pPr>
            <w:r w:rsidRPr="00D97FC8">
              <w:rPr>
                <w:szCs w:val="24"/>
              </w:rPr>
              <w:t>$76,607</w:t>
            </w:r>
          </w:p>
        </w:tc>
      </w:tr>
      <w:tr w:rsidR="00D97FC8" w:rsidRPr="00D97FC8" w14:paraId="6D499B5C" w14:textId="77777777" w:rsidTr="00D97FC8">
        <w:trPr>
          <w:jc w:val="center"/>
        </w:trPr>
        <w:tc>
          <w:tcPr>
            <w:tcW w:w="2605" w:type="dxa"/>
            <w:shd w:val="clear" w:color="auto" w:fill="000000" w:themeFill="text1"/>
          </w:tcPr>
          <w:p w14:paraId="63665B0F" w14:textId="77777777" w:rsidR="00D97FC8" w:rsidRPr="00D97FC8" w:rsidRDefault="00D97FC8" w:rsidP="00A76B2A">
            <w:pPr>
              <w:rPr>
                <w:szCs w:val="24"/>
              </w:rPr>
            </w:pPr>
          </w:p>
        </w:tc>
        <w:tc>
          <w:tcPr>
            <w:tcW w:w="2617" w:type="dxa"/>
            <w:shd w:val="clear" w:color="auto" w:fill="000000" w:themeFill="text1"/>
            <w:vAlign w:val="bottom"/>
          </w:tcPr>
          <w:p w14:paraId="68C036A3" w14:textId="77777777" w:rsidR="00D97FC8" w:rsidRPr="00D97FC8" w:rsidRDefault="00D97FC8" w:rsidP="00A76B2A">
            <w:pPr>
              <w:rPr>
                <w:i/>
                <w:iCs/>
                <w:color w:val="000000"/>
                <w:szCs w:val="24"/>
              </w:rPr>
            </w:pPr>
          </w:p>
        </w:tc>
        <w:tc>
          <w:tcPr>
            <w:tcW w:w="2790" w:type="dxa"/>
            <w:shd w:val="clear" w:color="auto" w:fill="000000" w:themeFill="text1"/>
            <w:vAlign w:val="bottom"/>
          </w:tcPr>
          <w:p w14:paraId="30FCFEC1" w14:textId="77777777" w:rsidR="00D97FC8" w:rsidRPr="00D97FC8" w:rsidRDefault="00D97FC8" w:rsidP="00A76B2A">
            <w:pPr>
              <w:jc w:val="center"/>
              <w:rPr>
                <w:color w:val="000000"/>
                <w:szCs w:val="24"/>
              </w:rPr>
            </w:pPr>
          </w:p>
        </w:tc>
        <w:tc>
          <w:tcPr>
            <w:tcW w:w="1416" w:type="dxa"/>
          </w:tcPr>
          <w:p w14:paraId="74C60F65" w14:textId="77777777" w:rsidR="00D97FC8" w:rsidRPr="00D97FC8" w:rsidRDefault="00D97FC8" w:rsidP="00A76B2A">
            <w:pPr>
              <w:jc w:val="center"/>
              <w:rPr>
                <w:szCs w:val="24"/>
              </w:rPr>
            </w:pPr>
            <w:r w:rsidRPr="00D97FC8">
              <w:rPr>
                <w:szCs w:val="24"/>
              </w:rPr>
              <w:t>$1,900,000</w:t>
            </w:r>
          </w:p>
        </w:tc>
      </w:tr>
    </w:tbl>
    <w:p w14:paraId="1DC166F7" w14:textId="53A7C243" w:rsidR="00EA713F" w:rsidRPr="001632A8" w:rsidRDefault="00EA713F" w:rsidP="454CD591">
      <w:pPr>
        <w:jc w:val="both"/>
      </w:pPr>
    </w:p>
    <w:p w14:paraId="6BCF3DB6" w14:textId="4DA00865" w:rsidR="00882D9A" w:rsidRPr="001632A8" w:rsidRDefault="6A908DEF" w:rsidP="454CD591">
      <w:pPr>
        <w:pStyle w:val="Heading2"/>
        <w:numPr>
          <w:ilvl w:val="0"/>
          <w:numId w:val="48"/>
        </w:numPr>
        <w:spacing w:before="0" w:beforeAutospacing="0" w:after="0" w:afterAutospacing="0"/>
        <w:jc w:val="both"/>
        <w:rPr>
          <w:sz w:val="28"/>
          <w:szCs w:val="28"/>
        </w:rPr>
      </w:pPr>
      <w:bookmarkStart w:id="84" w:name="_Toc214881780"/>
      <w:bookmarkStart w:id="85" w:name="_Toc214890210"/>
      <w:bookmarkStart w:id="86" w:name="_Toc214895588"/>
      <w:bookmarkStart w:id="87" w:name="_Toc215063389"/>
      <w:bookmarkStart w:id="88" w:name="_Toc230867318"/>
      <w:bookmarkEnd w:id="84"/>
      <w:bookmarkEnd w:id="85"/>
      <w:bookmarkEnd w:id="86"/>
      <w:bookmarkEnd w:id="87"/>
      <w:r w:rsidRPr="454CD591">
        <w:rPr>
          <w:sz w:val="28"/>
          <w:szCs w:val="28"/>
        </w:rPr>
        <w:lastRenderedPageBreak/>
        <w:t xml:space="preserve">Eligible </w:t>
      </w:r>
      <w:r w:rsidR="3636713C" w:rsidRPr="454CD591">
        <w:rPr>
          <w:sz w:val="28"/>
          <w:szCs w:val="28"/>
        </w:rPr>
        <w:t>Awardees</w:t>
      </w:r>
      <w:bookmarkEnd w:id="88"/>
    </w:p>
    <w:p w14:paraId="087F62F6" w14:textId="77777777" w:rsidR="00882D9A" w:rsidRPr="001632A8" w:rsidRDefault="00882D9A" w:rsidP="004A4C11">
      <w:pPr>
        <w:jc w:val="both"/>
        <w:rPr>
          <w:szCs w:val="24"/>
        </w:rPr>
      </w:pPr>
    </w:p>
    <w:p w14:paraId="4D0D5B6D" w14:textId="6D65D360" w:rsidR="00550FF0" w:rsidRDefault="00550FF0" w:rsidP="006B0BF4">
      <w:r>
        <w:t>To be</w:t>
      </w:r>
      <w:r w:rsidR="009667EC">
        <w:t xml:space="preserve"> eligible to receive FY27 SCGP funds</w:t>
      </w:r>
      <w:r>
        <w:t>,</w:t>
      </w:r>
      <w:r w:rsidR="00324DC4">
        <w:t xml:space="preserve"> municipalities</w:t>
      </w:r>
      <w:r>
        <w:t xml:space="preserve"> must meet the following </w:t>
      </w:r>
      <w:r w:rsidR="002D586E">
        <w:t>criteria</w:t>
      </w:r>
      <w:r w:rsidR="009667EC">
        <w:t>:</w:t>
      </w:r>
    </w:p>
    <w:p w14:paraId="0CFD9717" w14:textId="6BC7AA15" w:rsidR="004046DD" w:rsidRPr="00005E88" w:rsidRDefault="002035C1" w:rsidP="002D586E">
      <w:pPr>
        <w:pStyle w:val="ListParagraph"/>
        <w:numPr>
          <w:ilvl w:val="0"/>
          <w:numId w:val="61"/>
        </w:numPr>
        <w:rPr>
          <w:rFonts w:ascii="Times New Roman" w:hAnsi="Times New Roman" w:cs="Times New Roman"/>
          <w:sz w:val="24"/>
          <w:szCs w:val="24"/>
        </w:rPr>
      </w:pPr>
      <w:r w:rsidRPr="00005E88">
        <w:rPr>
          <w:rFonts w:ascii="Times New Roman" w:hAnsi="Times New Roman" w:cs="Times New Roman"/>
          <w:sz w:val="24"/>
          <w:szCs w:val="24"/>
        </w:rPr>
        <w:t>E</w:t>
      </w:r>
      <w:r w:rsidR="055F75EB" w:rsidRPr="00005E88">
        <w:rPr>
          <w:rFonts w:ascii="Times New Roman" w:hAnsi="Times New Roman" w:cs="Times New Roman"/>
          <w:sz w:val="24"/>
          <w:szCs w:val="24"/>
        </w:rPr>
        <w:t xml:space="preserve">ligible for the Seasonal Communities </w:t>
      </w:r>
      <w:r w:rsidR="60477011" w:rsidRPr="00005E88">
        <w:rPr>
          <w:rFonts w:ascii="Times New Roman" w:hAnsi="Times New Roman" w:cs="Times New Roman"/>
          <w:sz w:val="24"/>
          <w:szCs w:val="24"/>
        </w:rPr>
        <w:t>D</w:t>
      </w:r>
      <w:r w:rsidR="055F75EB" w:rsidRPr="00005E88">
        <w:rPr>
          <w:rFonts w:ascii="Times New Roman" w:hAnsi="Times New Roman" w:cs="Times New Roman"/>
          <w:sz w:val="24"/>
          <w:szCs w:val="24"/>
        </w:rPr>
        <w:t>esignation</w:t>
      </w:r>
      <w:r w:rsidR="057E7457" w:rsidRPr="00005E88">
        <w:rPr>
          <w:rFonts w:ascii="Times New Roman" w:hAnsi="Times New Roman" w:cs="Times New Roman"/>
          <w:sz w:val="24"/>
          <w:szCs w:val="24"/>
        </w:rPr>
        <w:t xml:space="preserve">, as outlined by 2024 Mass. Acts, </w:t>
      </w:r>
      <w:proofErr w:type="gramStart"/>
      <w:r w:rsidR="057E7457" w:rsidRPr="00005E88">
        <w:rPr>
          <w:rFonts w:ascii="Times New Roman" w:hAnsi="Times New Roman" w:cs="Times New Roman"/>
          <w:sz w:val="24"/>
          <w:szCs w:val="24"/>
        </w:rPr>
        <w:t>Chapter</w:t>
      </w:r>
      <w:proofErr w:type="gramEnd"/>
      <w:r w:rsidR="057E7457" w:rsidRPr="00005E88">
        <w:rPr>
          <w:rFonts w:ascii="Times New Roman" w:hAnsi="Times New Roman" w:cs="Times New Roman"/>
          <w:sz w:val="24"/>
          <w:szCs w:val="24"/>
        </w:rPr>
        <w:t xml:space="preserve"> 150 (An Act Relative to the Affordable Homes Act)</w:t>
      </w:r>
      <w:r w:rsidR="004E12AC" w:rsidRPr="00005E88">
        <w:rPr>
          <w:rFonts w:ascii="Times New Roman" w:hAnsi="Times New Roman" w:cs="Times New Roman"/>
          <w:sz w:val="24"/>
          <w:szCs w:val="24"/>
        </w:rPr>
        <w:t xml:space="preserve">, </w:t>
      </w:r>
      <w:r w:rsidR="00DC0FA5" w:rsidRPr="00005E88">
        <w:rPr>
          <w:rFonts w:ascii="Times New Roman" w:hAnsi="Times New Roman" w:cs="Times New Roman"/>
          <w:sz w:val="24"/>
          <w:szCs w:val="24"/>
        </w:rPr>
        <w:t xml:space="preserve">or </w:t>
      </w:r>
      <w:hyperlink r:id="rId19" w:history="1">
        <w:r w:rsidR="004E12AC" w:rsidRPr="00005E88">
          <w:rPr>
            <w:rStyle w:val="Hyperlink"/>
            <w:rFonts w:ascii="Times New Roman" w:hAnsi="Times New Roman" w:cs="Times New Roman"/>
            <w:sz w:val="24"/>
            <w:szCs w:val="24"/>
          </w:rPr>
          <w:t xml:space="preserve">additional communities </w:t>
        </w:r>
        <w:r w:rsidR="000D44DA" w:rsidRPr="00005E88">
          <w:rPr>
            <w:rStyle w:val="Hyperlink"/>
            <w:rFonts w:ascii="Times New Roman" w:hAnsi="Times New Roman" w:cs="Times New Roman"/>
            <w:sz w:val="24"/>
            <w:szCs w:val="24"/>
          </w:rPr>
          <w:t>eligible to accept the Seasonal Communities Designation</w:t>
        </w:r>
      </w:hyperlink>
      <w:r w:rsidR="00956594">
        <w:rPr>
          <w:rFonts w:ascii="Times New Roman" w:hAnsi="Times New Roman" w:cs="Times New Roman"/>
          <w:sz w:val="24"/>
          <w:szCs w:val="24"/>
        </w:rPr>
        <w:t>;</w:t>
      </w:r>
    </w:p>
    <w:p w14:paraId="2B519F49" w14:textId="504D6A48" w:rsidR="002035C1" w:rsidRPr="00005E88" w:rsidRDefault="002035C1" w:rsidP="002D586E">
      <w:pPr>
        <w:pStyle w:val="ListParagraph"/>
        <w:numPr>
          <w:ilvl w:val="0"/>
          <w:numId w:val="61"/>
        </w:numPr>
        <w:rPr>
          <w:rFonts w:ascii="Times New Roman" w:hAnsi="Times New Roman" w:cs="Times New Roman"/>
          <w:sz w:val="24"/>
          <w:szCs w:val="24"/>
        </w:rPr>
      </w:pPr>
      <w:r w:rsidRPr="00005E88">
        <w:rPr>
          <w:rFonts w:ascii="Times New Roman" w:hAnsi="Times New Roman" w:cs="Times New Roman"/>
          <w:sz w:val="24"/>
          <w:szCs w:val="24"/>
        </w:rPr>
        <w:t>M</w:t>
      </w:r>
      <w:r w:rsidR="001D382E" w:rsidRPr="00005E88">
        <w:rPr>
          <w:rFonts w:ascii="Times New Roman" w:hAnsi="Times New Roman" w:cs="Times New Roman"/>
          <w:sz w:val="24"/>
          <w:szCs w:val="24"/>
        </w:rPr>
        <w:t xml:space="preserve">eet the standards outlined in </w:t>
      </w:r>
      <w:r w:rsidR="2C8D8063" w:rsidRPr="00005E88">
        <w:rPr>
          <w:rFonts w:ascii="Times New Roman" w:hAnsi="Times New Roman" w:cs="Times New Roman"/>
          <w:sz w:val="24"/>
          <w:szCs w:val="24"/>
        </w:rPr>
        <w:t xml:space="preserve">the </w:t>
      </w:r>
      <w:hyperlink r:id="rId20" w:history="1">
        <w:r w:rsidR="37F26233" w:rsidRPr="00BB3D5F">
          <w:rPr>
            <w:rStyle w:val="Hyperlink"/>
            <w:rFonts w:ascii="Times New Roman" w:hAnsi="Times New Roman" w:cs="Times New Roman"/>
            <w:sz w:val="24"/>
            <w:szCs w:val="24"/>
          </w:rPr>
          <w:t>guidance</w:t>
        </w:r>
        <w:r w:rsidR="008F339B" w:rsidRPr="00BB3D5F">
          <w:rPr>
            <w:rStyle w:val="Hyperlink"/>
            <w:rFonts w:ascii="Times New Roman" w:hAnsi="Times New Roman" w:cs="Times New Roman"/>
            <w:sz w:val="24"/>
            <w:szCs w:val="24"/>
          </w:rPr>
          <w:t xml:space="preserve"> promulgated</w:t>
        </w:r>
        <w:r w:rsidR="37F26233" w:rsidRPr="00BB3D5F">
          <w:rPr>
            <w:rStyle w:val="Hyperlink"/>
            <w:rFonts w:ascii="Times New Roman" w:hAnsi="Times New Roman" w:cs="Times New Roman"/>
            <w:sz w:val="24"/>
            <w:szCs w:val="24"/>
          </w:rPr>
          <w:t xml:space="preserve"> by EOHLC on December 12, 2024</w:t>
        </w:r>
      </w:hyperlink>
      <w:r w:rsidR="00BB3D5F">
        <w:rPr>
          <w:rFonts w:ascii="Times New Roman" w:hAnsi="Times New Roman" w:cs="Times New Roman"/>
          <w:sz w:val="24"/>
          <w:szCs w:val="24"/>
        </w:rPr>
        <w:t>; and</w:t>
      </w:r>
    </w:p>
    <w:p w14:paraId="3ACA97CC" w14:textId="02FA6422" w:rsidR="002107C6" w:rsidRPr="00005E88" w:rsidRDefault="002035C1" w:rsidP="006B0BF4">
      <w:pPr>
        <w:pStyle w:val="ListParagraph"/>
        <w:numPr>
          <w:ilvl w:val="0"/>
          <w:numId w:val="61"/>
        </w:numPr>
        <w:rPr>
          <w:rFonts w:ascii="Times New Roman" w:hAnsi="Times New Roman" w:cs="Times New Roman"/>
          <w:sz w:val="24"/>
          <w:szCs w:val="24"/>
        </w:rPr>
      </w:pPr>
      <w:r w:rsidRPr="00005E88">
        <w:rPr>
          <w:rFonts w:ascii="Times New Roman" w:hAnsi="Times New Roman" w:cs="Times New Roman"/>
          <w:sz w:val="24"/>
          <w:szCs w:val="24"/>
        </w:rPr>
        <w:t>H</w:t>
      </w:r>
      <w:r w:rsidR="055F75EB" w:rsidRPr="00005E88">
        <w:rPr>
          <w:rFonts w:ascii="Times New Roman" w:hAnsi="Times New Roman" w:cs="Times New Roman"/>
          <w:sz w:val="24"/>
          <w:szCs w:val="24"/>
        </w:rPr>
        <w:t xml:space="preserve">ave accepted </w:t>
      </w:r>
      <w:r w:rsidR="4CBD5420" w:rsidRPr="00005E88">
        <w:rPr>
          <w:rFonts w:ascii="Times New Roman" w:hAnsi="Times New Roman" w:cs="Times New Roman"/>
          <w:sz w:val="24"/>
          <w:szCs w:val="24"/>
        </w:rPr>
        <w:t xml:space="preserve">the Seasonal Communities </w:t>
      </w:r>
      <w:r w:rsidR="60477011" w:rsidRPr="00005E88">
        <w:rPr>
          <w:rFonts w:ascii="Times New Roman" w:hAnsi="Times New Roman" w:cs="Times New Roman"/>
          <w:sz w:val="24"/>
          <w:szCs w:val="24"/>
        </w:rPr>
        <w:t>D</w:t>
      </w:r>
      <w:r w:rsidR="27431550" w:rsidRPr="00005E88">
        <w:rPr>
          <w:rFonts w:ascii="Times New Roman" w:hAnsi="Times New Roman" w:cs="Times New Roman"/>
          <w:sz w:val="24"/>
          <w:szCs w:val="24"/>
        </w:rPr>
        <w:t xml:space="preserve">esignation </w:t>
      </w:r>
      <w:r w:rsidR="00A322F6" w:rsidRPr="00005E88">
        <w:rPr>
          <w:rFonts w:ascii="Times New Roman" w:hAnsi="Times New Roman" w:cs="Times New Roman"/>
          <w:sz w:val="24"/>
          <w:szCs w:val="24"/>
        </w:rPr>
        <w:t>an</w:t>
      </w:r>
      <w:r w:rsidR="30D31F22" w:rsidRPr="00005E88">
        <w:rPr>
          <w:rFonts w:ascii="Times New Roman" w:hAnsi="Times New Roman" w:cs="Times New Roman"/>
          <w:sz w:val="24"/>
          <w:szCs w:val="24"/>
        </w:rPr>
        <w:t>d</w:t>
      </w:r>
      <w:r w:rsidR="00A322F6" w:rsidRPr="00005E88">
        <w:rPr>
          <w:rFonts w:ascii="Times New Roman" w:hAnsi="Times New Roman" w:cs="Times New Roman"/>
          <w:sz w:val="24"/>
          <w:szCs w:val="24"/>
        </w:rPr>
        <w:t xml:space="preserve"> </w:t>
      </w:r>
      <w:r w:rsidR="0048492D" w:rsidRPr="00005E88">
        <w:rPr>
          <w:rFonts w:ascii="Times New Roman" w:hAnsi="Times New Roman" w:cs="Times New Roman"/>
          <w:sz w:val="24"/>
          <w:szCs w:val="24"/>
        </w:rPr>
        <w:t xml:space="preserve">have </w:t>
      </w:r>
      <w:r w:rsidR="00A322F6" w:rsidRPr="00005E88">
        <w:rPr>
          <w:rFonts w:ascii="Times New Roman" w:hAnsi="Times New Roman" w:cs="Times New Roman"/>
          <w:sz w:val="24"/>
          <w:szCs w:val="24"/>
        </w:rPr>
        <w:t>notified EOHLC</w:t>
      </w:r>
      <w:r w:rsidR="008D1E3E" w:rsidRPr="00005E88">
        <w:rPr>
          <w:rFonts w:ascii="Times New Roman" w:hAnsi="Times New Roman" w:cs="Times New Roman"/>
          <w:sz w:val="24"/>
          <w:szCs w:val="24"/>
        </w:rPr>
        <w:t xml:space="preserve"> </w:t>
      </w:r>
      <w:r w:rsidR="27431550" w:rsidRPr="00005E88">
        <w:rPr>
          <w:rFonts w:ascii="Times New Roman" w:hAnsi="Times New Roman" w:cs="Times New Roman"/>
          <w:sz w:val="24"/>
          <w:szCs w:val="24"/>
        </w:rPr>
        <w:t>b</w:t>
      </w:r>
      <w:r w:rsidR="5589B460" w:rsidRPr="00005E88">
        <w:rPr>
          <w:rFonts w:ascii="Times New Roman" w:hAnsi="Times New Roman" w:cs="Times New Roman"/>
          <w:sz w:val="24"/>
          <w:szCs w:val="24"/>
        </w:rPr>
        <w:t xml:space="preserve">y </w:t>
      </w:r>
      <w:r w:rsidR="002107C6" w:rsidRPr="00005E88">
        <w:rPr>
          <w:rFonts w:ascii="Times New Roman" w:hAnsi="Times New Roman" w:cs="Times New Roman"/>
          <w:sz w:val="24"/>
          <w:szCs w:val="24"/>
        </w:rPr>
        <w:t xml:space="preserve">5:00PM EST on </w:t>
      </w:r>
      <w:r w:rsidR="00134DDE" w:rsidRPr="00005E88">
        <w:rPr>
          <w:rFonts w:ascii="Times New Roman" w:hAnsi="Times New Roman" w:cs="Times New Roman"/>
          <w:sz w:val="24"/>
          <w:szCs w:val="24"/>
        </w:rPr>
        <w:t xml:space="preserve">July </w:t>
      </w:r>
      <w:r w:rsidR="008961CC">
        <w:rPr>
          <w:rFonts w:ascii="Times New Roman" w:hAnsi="Times New Roman" w:cs="Times New Roman"/>
          <w:sz w:val="24"/>
          <w:szCs w:val="24"/>
        </w:rPr>
        <w:t>3</w:t>
      </w:r>
      <w:r w:rsidR="00D76F93">
        <w:rPr>
          <w:rFonts w:ascii="Times New Roman" w:hAnsi="Times New Roman" w:cs="Times New Roman"/>
          <w:sz w:val="24"/>
          <w:szCs w:val="24"/>
        </w:rPr>
        <w:t>0</w:t>
      </w:r>
      <w:r w:rsidR="00134DDE" w:rsidRPr="00005E88">
        <w:rPr>
          <w:rFonts w:ascii="Times New Roman" w:hAnsi="Times New Roman" w:cs="Times New Roman"/>
          <w:sz w:val="24"/>
          <w:szCs w:val="24"/>
        </w:rPr>
        <w:t>, 2026</w:t>
      </w:r>
      <w:r w:rsidR="31AB3D1D" w:rsidRPr="00005E88">
        <w:rPr>
          <w:rFonts w:ascii="Times New Roman" w:hAnsi="Times New Roman" w:cs="Times New Roman"/>
          <w:sz w:val="24"/>
          <w:szCs w:val="24"/>
        </w:rPr>
        <w:t>.</w:t>
      </w:r>
    </w:p>
    <w:p w14:paraId="04F666E1" w14:textId="65D55B4C" w:rsidR="00826043" w:rsidRPr="001632A8" w:rsidRDefault="00DD3E59" w:rsidP="0014346E">
      <w:pPr>
        <w:rPr>
          <w:szCs w:val="24"/>
        </w:rPr>
      </w:pPr>
      <w:r>
        <w:t>Table 1 outlines the communities</w:t>
      </w:r>
      <w:r w:rsidR="007D4CE8">
        <w:t xml:space="preserve"> that </w:t>
      </w:r>
      <w:r w:rsidR="007D4CE8" w:rsidRPr="0014346E">
        <w:rPr>
          <w:b/>
          <w:iCs/>
        </w:rPr>
        <w:t>may</w:t>
      </w:r>
      <w:r w:rsidR="007D4CE8">
        <w:t xml:space="preserve"> be</w:t>
      </w:r>
      <w:r>
        <w:t xml:space="preserve"> eligible for funding as of the d</w:t>
      </w:r>
      <w:r w:rsidR="00784D89">
        <w:t>a</w:t>
      </w:r>
      <w:r>
        <w:t>te of the NOFA posting</w:t>
      </w:r>
      <w:r w:rsidR="003D4898">
        <w:t xml:space="preserve">. </w:t>
      </w:r>
      <w:r w:rsidR="00093705">
        <w:t>T</w:t>
      </w:r>
      <w:r>
        <w:t xml:space="preserve">able </w:t>
      </w:r>
      <w:r w:rsidR="00093705">
        <w:t xml:space="preserve">1 </w:t>
      </w:r>
      <w:r>
        <w:t xml:space="preserve">will be updated on July </w:t>
      </w:r>
      <w:r w:rsidR="008961CC">
        <w:t>3</w:t>
      </w:r>
      <w:r w:rsidR="00D76F93">
        <w:t>1</w:t>
      </w:r>
      <w:r>
        <w:t>, 2026</w:t>
      </w:r>
      <w:r w:rsidR="00784D89">
        <w:t>,</w:t>
      </w:r>
      <w:r>
        <w:t xml:space="preserve"> to </w:t>
      </w:r>
      <w:r w:rsidR="00C579FA">
        <w:t>include</w:t>
      </w:r>
      <w:r>
        <w:t xml:space="preserve"> any additional communities that accept the designation between the date of </w:t>
      </w:r>
      <w:r w:rsidR="00FB3CFD">
        <w:t xml:space="preserve">the NOFA </w:t>
      </w:r>
      <w:r>
        <w:t xml:space="preserve">posting and </w:t>
      </w:r>
      <w:r w:rsidR="001705B9">
        <w:t>J</w:t>
      </w:r>
      <w:r w:rsidR="0028487E">
        <w:t>uly</w:t>
      </w:r>
      <w:r w:rsidR="001705B9">
        <w:t xml:space="preserve"> </w:t>
      </w:r>
      <w:r w:rsidR="008961CC">
        <w:t>3</w:t>
      </w:r>
      <w:r w:rsidR="000719FE">
        <w:t>0</w:t>
      </w:r>
      <w:r w:rsidR="001705B9">
        <w:t xml:space="preserve">, 2026, </w:t>
      </w:r>
      <w:r>
        <w:t>the deadline to accept the designation</w:t>
      </w:r>
      <w:r w:rsidR="001705B9">
        <w:t>,</w:t>
      </w:r>
      <w:r w:rsidR="00FB773A">
        <w:t xml:space="preserve"> and update award amounts to each eligible Seasonal Community</w:t>
      </w:r>
      <w:r w:rsidR="00C579FA">
        <w:t>.</w:t>
      </w:r>
    </w:p>
    <w:p w14:paraId="2BE3FE0A" w14:textId="77777777" w:rsidR="00882D9A" w:rsidRPr="00C11829" w:rsidRDefault="00882D9A" w:rsidP="004A4C11">
      <w:pPr>
        <w:pStyle w:val="TOCHeader2"/>
        <w:numPr>
          <w:ilvl w:val="0"/>
          <w:numId w:val="0"/>
        </w:numPr>
        <w:jc w:val="both"/>
        <w:rPr>
          <w:b w:val="0"/>
        </w:rPr>
      </w:pPr>
    </w:p>
    <w:p w14:paraId="64959A86" w14:textId="202A3FF9" w:rsidR="00882D9A" w:rsidRPr="001632A8" w:rsidRDefault="00882D9A" w:rsidP="004A4C11">
      <w:pPr>
        <w:pStyle w:val="Heading2"/>
        <w:numPr>
          <w:ilvl w:val="0"/>
          <w:numId w:val="48"/>
        </w:numPr>
        <w:spacing w:before="0" w:beforeAutospacing="0" w:after="0" w:afterAutospacing="0"/>
        <w:jc w:val="both"/>
        <w:rPr>
          <w:sz w:val="28"/>
          <w:szCs w:val="28"/>
        </w:rPr>
      </w:pPr>
      <w:bookmarkStart w:id="89" w:name="_Toc230867319"/>
      <w:r w:rsidRPr="001632A8">
        <w:rPr>
          <w:sz w:val="28"/>
          <w:szCs w:val="28"/>
        </w:rPr>
        <w:t xml:space="preserve">Eligible </w:t>
      </w:r>
      <w:r w:rsidR="009D5056" w:rsidRPr="001632A8">
        <w:rPr>
          <w:sz w:val="28"/>
          <w:szCs w:val="28"/>
        </w:rPr>
        <w:t>Uses of Grant Funds</w:t>
      </w:r>
      <w:bookmarkEnd w:id="89"/>
    </w:p>
    <w:p w14:paraId="5A55FF2A" w14:textId="77777777" w:rsidR="00882D9A" w:rsidRPr="00C11829" w:rsidRDefault="00882D9A" w:rsidP="004A4C11">
      <w:pPr>
        <w:jc w:val="both"/>
        <w:rPr>
          <w:szCs w:val="24"/>
        </w:rPr>
      </w:pPr>
    </w:p>
    <w:p w14:paraId="67B70983" w14:textId="7CF838FF" w:rsidR="00551029" w:rsidRPr="001632A8" w:rsidRDefault="00551029" w:rsidP="004A4C11">
      <w:pPr>
        <w:jc w:val="both"/>
      </w:pPr>
      <w:r w:rsidRPr="001632A8">
        <w:t xml:space="preserve">Awarded grants will fund a variety of activities related to </w:t>
      </w:r>
      <w:r w:rsidR="00104A32" w:rsidRPr="001632A8">
        <w:t>implementing the Seasonal Communities law and/or supporting communities’ unique housing and community needs.</w:t>
      </w:r>
    </w:p>
    <w:p w14:paraId="48978716" w14:textId="77777777" w:rsidR="00A0193E" w:rsidRPr="001632A8" w:rsidRDefault="00A0193E" w:rsidP="004A4C11">
      <w:pPr>
        <w:jc w:val="both"/>
        <w:rPr>
          <w:szCs w:val="24"/>
        </w:rPr>
      </w:pPr>
    </w:p>
    <w:p w14:paraId="20BF96D7" w14:textId="1A7180D1" w:rsidR="005F138D" w:rsidRPr="001632A8" w:rsidRDefault="3F810763" w:rsidP="454CD591">
      <w:pPr>
        <w:jc w:val="both"/>
        <w:rPr>
          <w:u w:val="single"/>
        </w:rPr>
      </w:pPr>
      <w:r w:rsidRPr="454CD591">
        <w:rPr>
          <w:u w:val="single"/>
        </w:rPr>
        <w:t>Permissible activities</w:t>
      </w:r>
    </w:p>
    <w:p w14:paraId="4594B1F2" w14:textId="5BD02D1B" w:rsidR="008555AA" w:rsidRPr="001632A8" w:rsidRDefault="00313195" w:rsidP="004A4C11">
      <w:pPr>
        <w:jc w:val="both"/>
        <w:rPr>
          <w:szCs w:val="28"/>
        </w:rPr>
      </w:pPr>
      <w:r w:rsidRPr="001632A8">
        <w:rPr>
          <w:szCs w:val="28"/>
        </w:rPr>
        <w:t xml:space="preserve">The </w:t>
      </w:r>
      <w:r w:rsidR="00041DE9" w:rsidRPr="001632A8">
        <w:rPr>
          <w:szCs w:val="28"/>
        </w:rPr>
        <w:t>SCGP</w:t>
      </w:r>
      <w:r w:rsidRPr="001632A8">
        <w:rPr>
          <w:szCs w:val="28"/>
        </w:rPr>
        <w:t xml:space="preserve"> will award funds </w:t>
      </w:r>
      <w:r w:rsidR="00041DE9" w:rsidRPr="001632A8">
        <w:rPr>
          <w:szCs w:val="28"/>
        </w:rPr>
        <w:t>for:</w:t>
      </w:r>
    </w:p>
    <w:p w14:paraId="7F40FDDE" w14:textId="77777777" w:rsidR="003B035D" w:rsidRPr="001632A8" w:rsidRDefault="003B035D" w:rsidP="004A4C11">
      <w:pPr>
        <w:pStyle w:val="ListParagraph"/>
        <w:numPr>
          <w:ilvl w:val="0"/>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Planning and zoning activities, including, but not limited to:</w:t>
      </w:r>
    </w:p>
    <w:p w14:paraId="2C5DD3A9" w14:textId="1E81C8AF" w:rsidR="005F138D" w:rsidRPr="001632A8" w:rsidRDefault="003B035D" w:rsidP="004A4C11">
      <w:pPr>
        <w:pStyle w:val="ListParagraph"/>
        <w:numPr>
          <w:ilvl w:val="1"/>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Planning activities related to housing needs assessments.</w:t>
      </w:r>
    </w:p>
    <w:p w14:paraId="3C4DC121" w14:textId="11AE46A0" w:rsidR="003B035D" w:rsidRPr="001632A8" w:rsidRDefault="003F56C7" w:rsidP="004A4C11">
      <w:pPr>
        <w:pStyle w:val="ListParagraph"/>
        <w:numPr>
          <w:ilvl w:val="1"/>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Zoning and/or bylaw revisions to implement Seasonal Communities policies.</w:t>
      </w:r>
    </w:p>
    <w:p w14:paraId="2E54585E" w14:textId="1EFA18F3" w:rsidR="003F56C7" w:rsidRPr="001632A8" w:rsidRDefault="737DE363" w:rsidP="004A4C11">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Planning for housing development.</w:t>
      </w:r>
    </w:p>
    <w:p w14:paraId="6DC706BD" w14:textId="128B4AEE" w:rsidR="00DE50E1" w:rsidRPr="00047074" w:rsidRDefault="21F2C1CA" w:rsidP="00DA53DD">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Ongoing planning efforts that could be further supported by this grant.</w:t>
      </w:r>
    </w:p>
    <w:p w14:paraId="2E1885D0" w14:textId="288D2CB0" w:rsidR="00613E81" w:rsidRPr="001632A8" w:rsidRDefault="00395E5E" w:rsidP="004A4C11">
      <w:pPr>
        <w:pStyle w:val="ListParagraph"/>
        <w:numPr>
          <w:ilvl w:val="0"/>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Local actions for h</w:t>
      </w:r>
      <w:r w:rsidR="00613E81" w:rsidRPr="001632A8">
        <w:rPr>
          <w:rFonts w:ascii="Times New Roman" w:hAnsi="Times New Roman" w:cs="Times New Roman"/>
          <w:sz w:val="24"/>
          <w:szCs w:val="28"/>
        </w:rPr>
        <w:t>ousing development, including but not limited to:</w:t>
      </w:r>
    </w:p>
    <w:p w14:paraId="3B981AD0" w14:textId="6F76A3BD" w:rsidR="00395E5E" w:rsidRPr="001632A8" w:rsidRDefault="627E005A" w:rsidP="004A4C11">
      <w:pPr>
        <w:pStyle w:val="ListParagraph"/>
        <w:numPr>
          <w:ilvl w:val="1"/>
          <w:numId w:val="35"/>
        </w:numPr>
        <w:spacing w:after="0" w:line="240" w:lineRule="auto"/>
        <w:jc w:val="both"/>
        <w:rPr>
          <w:rFonts w:ascii="Times New Roman" w:hAnsi="Times New Roman" w:cs="Times New Roman"/>
          <w:sz w:val="24"/>
          <w:szCs w:val="24"/>
        </w:rPr>
      </w:pPr>
      <w:r w:rsidRPr="001632A8">
        <w:rPr>
          <w:rFonts w:ascii="Times New Roman" w:hAnsi="Times New Roman" w:cs="Times New Roman"/>
          <w:sz w:val="24"/>
          <w:szCs w:val="24"/>
        </w:rPr>
        <w:t>Funding for housing development projects.</w:t>
      </w:r>
    </w:p>
    <w:p w14:paraId="5F65AA0B" w14:textId="7E51D961" w:rsidR="00395E5E" w:rsidRPr="001632A8" w:rsidRDefault="008F200D" w:rsidP="004A4C11">
      <w:pPr>
        <w:pStyle w:val="ListParagraph"/>
        <w:numPr>
          <w:ilvl w:val="1"/>
          <w:numId w:val="35"/>
        </w:numPr>
        <w:spacing w:after="0" w:line="240" w:lineRule="auto"/>
        <w:jc w:val="both"/>
        <w:rPr>
          <w:rFonts w:ascii="Times New Roman" w:hAnsi="Times New Roman" w:cs="Times New Roman"/>
          <w:sz w:val="24"/>
          <w:szCs w:val="24"/>
        </w:rPr>
      </w:pPr>
      <w:r w:rsidRPr="001632A8">
        <w:rPr>
          <w:rFonts w:ascii="Times New Roman" w:hAnsi="Times New Roman" w:cs="Times New Roman"/>
          <w:sz w:val="24"/>
          <w:szCs w:val="24"/>
        </w:rPr>
        <w:t xml:space="preserve">Technical Assistance to establish </w:t>
      </w:r>
      <w:r w:rsidR="00613E81" w:rsidRPr="001632A8">
        <w:rPr>
          <w:rFonts w:ascii="Times New Roman" w:hAnsi="Times New Roman" w:cs="Times New Roman"/>
          <w:sz w:val="24"/>
          <w:szCs w:val="24"/>
        </w:rPr>
        <w:t xml:space="preserve">a Year-Round </w:t>
      </w:r>
      <w:r w:rsidR="00395E5E" w:rsidRPr="001632A8">
        <w:rPr>
          <w:rFonts w:ascii="Times New Roman" w:hAnsi="Times New Roman" w:cs="Times New Roman"/>
          <w:sz w:val="24"/>
          <w:szCs w:val="24"/>
        </w:rPr>
        <w:t>Housing Trust Fund.</w:t>
      </w:r>
    </w:p>
    <w:p w14:paraId="3FFD6107" w14:textId="0A046839" w:rsidR="00395E5E" w:rsidRPr="001632A8" w:rsidRDefault="0395DE3E" w:rsidP="004A4C11">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Seed funding for</w:t>
      </w:r>
      <w:r w:rsidR="78C3144F" w:rsidRPr="454CD591">
        <w:rPr>
          <w:rFonts w:ascii="Times New Roman" w:hAnsi="Times New Roman" w:cs="Times New Roman"/>
          <w:sz w:val="24"/>
          <w:szCs w:val="24"/>
        </w:rPr>
        <w:t xml:space="preserve"> Year-Round Housing Trust to support housing development.</w:t>
      </w:r>
    </w:p>
    <w:p w14:paraId="43ACAAA6" w14:textId="52DE5C33" w:rsidR="00EE2BB3" w:rsidRPr="00C11829" w:rsidRDefault="52507CDD" w:rsidP="00DA53DD">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Ongoing housing development efforts that could be further supported by this grant.</w:t>
      </w:r>
    </w:p>
    <w:p w14:paraId="21D6A114" w14:textId="7B7E5F85" w:rsidR="00F03DC1" w:rsidRPr="001632A8" w:rsidRDefault="00E014A7" w:rsidP="004A4C11">
      <w:pPr>
        <w:pStyle w:val="ListParagraph"/>
        <w:numPr>
          <w:ilvl w:val="0"/>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 xml:space="preserve">Public </w:t>
      </w:r>
      <w:r w:rsidR="00967213" w:rsidRPr="001632A8">
        <w:rPr>
          <w:rFonts w:ascii="Times New Roman" w:hAnsi="Times New Roman" w:cs="Times New Roman"/>
          <w:sz w:val="24"/>
          <w:szCs w:val="28"/>
        </w:rPr>
        <w:t xml:space="preserve">horizontal </w:t>
      </w:r>
      <w:r w:rsidRPr="001632A8">
        <w:rPr>
          <w:rFonts w:ascii="Times New Roman" w:hAnsi="Times New Roman" w:cs="Times New Roman"/>
          <w:sz w:val="24"/>
          <w:szCs w:val="28"/>
        </w:rPr>
        <w:t>infrastructure projects to leverage housing development</w:t>
      </w:r>
      <w:r w:rsidR="00967213" w:rsidRPr="001632A8">
        <w:rPr>
          <w:rFonts w:ascii="Times New Roman" w:hAnsi="Times New Roman" w:cs="Times New Roman"/>
          <w:sz w:val="24"/>
          <w:szCs w:val="28"/>
        </w:rPr>
        <w:t>, including</w:t>
      </w:r>
      <w:r w:rsidR="009C667E" w:rsidRPr="001632A8">
        <w:rPr>
          <w:rFonts w:ascii="Times New Roman" w:hAnsi="Times New Roman" w:cs="Times New Roman"/>
          <w:sz w:val="24"/>
          <w:szCs w:val="28"/>
        </w:rPr>
        <w:t xml:space="preserve"> pre-construction (desig</w:t>
      </w:r>
      <w:r w:rsidR="00897391" w:rsidRPr="001632A8">
        <w:rPr>
          <w:rFonts w:ascii="Times New Roman" w:hAnsi="Times New Roman" w:cs="Times New Roman"/>
          <w:sz w:val="24"/>
          <w:szCs w:val="28"/>
        </w:rPr>
        <w:t>n/engineering documents) and/or construction related to</w:t>
      </w:r>
      <w:r w:rsidR="00967213" w:rsidRPr="001632A8">
        <w:rPr>
          <w:rFonts w:ascii="Times New Roman" w:hAnsi="Times New Roman" w:cs="Times New Roman"/>
          <w:sz w:val="24"/>
          <w:szCs w:val="28"/>
        </w:rPr>
        <w:t>:</w:t>
      </w:r>
    </w:p>
    <w:p w14:paraId="72AFD820" w14:textId="7BA47A32" w:rsidR="00897391" w:rsidRPr="001632A8" w:rsidRDefault="00897391" w:rsidP="004A4C11">
      <w:pPr>
        <w:pStyle w:val="ListParagraph"/>
        <w:numPr>
          <w:ilvl w:val="1"/>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Sewer lines, septic systems, and other sanitary waste disposal systems, water lines, wells, and water treatment systems;</w:t>
      </w:r>
    </w:p>
    <w:p w14:paraId="2F8D8AD6" w14:textId="77777777" w:rsidR="00897391" w:rsidRPr="001632A8" w:rsidRDefault="00897391" w:rsidP="004A4C11">
      <w:pPr>
        <w:pStyle w:val="ListParagraph"/>
        <w:numPr>
          <w:ilvl w:val="1"/>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Utility extensions;</w:t>
      </w:r>
    </w:p>
    <w:p w14:paraId="7AB665D7" w14:textId="5A25ABEB" w:rsidR="008363F2" w:rsidRPr="001632A8" w:rsidRDefault="00605BEF" w:rsidP="004A4C11">
      <w:pPr>
        <w:pStyle w:val="ListParagraph"/>
        <w:numPr>
          <w:ilvl w:val="1"/>
          <w:numId w:val="35"/>
        </w:numPr>
        <w:spacing w:after="0" w:line="240" w:lineRule="auto"/>
        <w:jc w:val="both"/>
        <w:rPr>
          <w:rFonts w:ascii="Times New Roman" w:hAnsi="Times New Roman" w:cs="Times New Roman"/>
          <w:sz w:val="24"/>
          <w:szCs w:val="28"/>
        </w:rPr>
      </w:pPr>
      <w:r w:rsidRPr="001632A8">
        <w:rPr>
          <w:rFonts w:ascii="Times New Roman" w:hAnsi="Times New Roman" w:cs="Times New Roman"/>
          <w:sz w:val="24"/>
          <w:szCs w:val="28"/>
        </w:rPr>
        <w:t>Streets, roads, curb cuts, and other transit improvements such as crosswalks and pedestrian and bicycle ways; and</w:t>
      </w:r>
    </w:p>
    <w:p w14:paraId="13B6AA25" w14:textId="6FF0D815" w:rsidR="008363F2" w:rsidRPr="001632A8" w:rsidRDefault="6EE186E8" w:rsidP="004A4C11">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Other related horizontal infrastructure work adjacent to planned or immin</w:t>
      </w:r>
      <w:r w:rsidR="5E1EF56A" w:rsidRPr="454CD591">
        <w:rPr>
          <w:rFonts w:ascii="Times New Roman" w:hAnsi="Times New Roman" w:cs="Times New Roman"/>
          <w:sz w:val="24"/>
          <w:szCs w:val="24"/>
        </w:rPr>
        <w:t>ent housing improvements.</w:t>
      </w:r>
    </w:p>
    <w:p w14:paraId="666E0B67" w14:textId="12F90188" w:rsidR="00D4352C" w:rsidRPr="00C11829" w:rsidRDefault="261B3863" w:rsidP="00DA53DD">
      <w:pPr>
        <w:pStyle w:val="ListParagraph"/>
        <w:numPr>
          <w:ilvl w:val="1"/>
          <w:numId w:val="35"/>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 xml:space="preserve">Ongoing infrastructure </w:t>
      </w:r>
      <w:proofErr w:type="gramStart"/>
      <w:r w:rsidRPr="454CD591">
        <w:rPr>
          <w:rFonts w:ascii="Times New Roman" w:hAnsi="Times New Roman" w:cs="Times New Roman"/>
          <w:sz w:val="24"/>
          <w:szCs w:val="24"/>
        </w:rPr>
        <w:t>efforts that</w:t>
      </w:r>
      <w:proofErr w:type="gramEnd"/>
      <w:r w:rsidRPr="454CD591">
        <w:rPr>
          <w:rFonts w:ascii="Times New Roman" w:hAnsi="Times New Roman" w:cs="Times New Roman"/>
          <w:sz w:val="24"/>
          <w:szCs w:val="24"/>
        </w:rPr>
        <w:t xml:space="preserve"> could be further supported by this grant.</w:t>
      </w:r>
    </w:p>
    <w:p w14:paraId="74BE3394" w14:textId="77777777" w:rsidR="00882D9A" w:rsidRPr="001632A8" w:rsidRDefault="00882D9A" w:rsidP="004A4C11">
      <w:pPr>
        <w:jc w:val="both"/>
      </w:pPr>
    </w:p>
    <w:p w14:paraId="7475406A" w14:textId="46F0E655" w:rsidR="00FC799E" w:rsidRPr="001632A8" w:rsidRDefault="7B613B91" w:rsidP="004A4C11">
      <w:pPr>
        <w:jc w:val="both"/>
      </w:pPr>
      <w:r>
        <w:t xml:space="preserve">Funds shall not be used </w:t>
      </w:r>
      <w:r w:rsidR="395D6316">
        <w:t>for</w:t>
      </w:r>
      <w:r w:rsidR="0D23CBDA">
        <w:t xml:space="preserve"> </w:t>
      </w:r>
      <w:r w:rsidR="5BFC69EA">
        <w:t xml:space="preserve">administrative or project administration tasks of </w:t>
      </w:r>
      <w:r w:rsidR="0D23CBDA">
        <w:t>municipal staff</w:t>
      </w:r>
      <w:r w:rsidR="6698E510">
        <w:t xml:space="preserve"> hours</w:t>
      </w:r>
      <w:r w:rsidR="5BFC69EA">
        <w:t xml:space="preserve">, including but not limited to procurement activities, grant </w:t>
      </w:r>
      <w:r w:rsidR="207A39A3">
        <w:t xml:space="preserve">administration, or project </w:t>
      </w:r>
      <w:r w:rsidR="63A45636">
        <w:t>management</w:t>
      </w:r>
      <w:r w:rsidR="4D68EB5E">
        <w:t>.</w:t>
      </w:r>
    </w:p>
    <w:p w14:paraId="10C97B8B" w14:textId="77777777" w:rsidR="000607D4" w:rsidRPr="001632A8" w:rsidRDefault="000607D4" w:rsidP="004A4C11">
      <w:pPr>
        <w:jc w:val="both"/>
      </w:pPr>
    </w:p>
    <w:p w14:paraId="68566FB2" w14:textId="755C1DD5" w:rsidR="005E5B3B" w:rsidRPr="005E5B3B" w:rsidRDefault="6D7C5D85" w:rsidP="002A5CE0">
      <w:pPr>
        <w:jc w:val="both"/>
      </w:pPr>
      <w:r>
        <w:t>The project must be able to fully spend the grant funds in FY2</w:t>
      </w:r>
      <w:r w:rsidR="07EDD478">
        <w:t>7</w:t>
      </w:r>
      <w:r>
        <w:t xml:space="preserve"> (by June 30, 202</w:t>
      </w:r>
      <w:r w:rsidR="753777BD">
        <w:t>7</w:t>
      </w:r>
      <w:r>
        <w:t>)</w:t>
      </w:r>
      <w:r w:rsidR="1DDCC626">
        <w:t>.</w:t>
      </w:r>
      <w:r>
        <w:t xml:space="preserve"> </w:t>
      </w:r>
      <w:r w:rsidR="1DDCC626">
        <w:t>T</w:t>
      </w:r>
      <w:r>
        <w:t>he grant</w:t>
      </w:r>
      <w:r w:rsidR="1DDCC626">
        <w:t xml:space="preserve"> funds</w:t>
      </w:r>
      <w:r>
        <w:t xml:space="preserve"> may be used to fully fund a project or a component, stage, or phase of a larger project.</w:t>
      </w:r>
      <w:r w:rsidR="56956872">
        <w:t xml:space="preserve"> Projects that have already started and are in progress and could use support from this grant are eligible for funding.</w:t>
      </w:r>
      <w:r w:rsidR="2376CAE1">
        <w:t xml:space="preserve"> For example</w:t>
      </w:r>
      <w:r w:rsidR="3389F2DF">
        <w:t>, a</w:t>
      </w:r>
      <w:r w:rsidR="2376CAE1">
        <w:t xml:space="preserve"> grant may</w:t>
      </w:r>
      <w:r w:rsidR="73AB3990">
        <w:t xml:space="preserve"> </w:t>
      </w:r>
      <w:proofErr w:type="gramStart"/>
      <w:r w:rsidR="73AB3990">
        <w:t>fund</w:t>
      </w:r>
      <w:proofErr w:type="gramEnd"/>
      <w:r w:rsidR="3E5D2C27">
        <w:t xml:space="preserve"> but is not limited to</w:t>
      </w:r>
      <w:r w:rsidR="2376CAE1">
        <w:t xml:space="preserve"> fund</w:t>
      </w:r>
      <w:r w:rsidR="3E5D2C27">
        <w:t>ing</w:t>
      </w:r>
      <w:r w:rsidR="2376CAE1">
        <w:t>:</w:t>
      </w:r>
    </w:p>
    <w:p w14:paraId="157E81EB" w14:textId="02337C38" w:rsidR="002A5CE0" w:rsidRPr="00072B03" w:rsidRDefault="3315307E" w:rsidP="002A5CE0">
      <w:pPr>
        <w:pStyle w:val="ListParagraph"/>
        <w:numPr>
          <w:ilvl w:val="0"/>
          <w:numId w:val="35"/>
        </w:numPr>
        <w:jc w:val="both"/>
        <w:rPr>
          <w:rFonts w:ascii="Times New Roman" w:hAnsi="Times New Roman" w:cs="Times New Roman"/>
          <w:sz w:val="24"/>
          <w:szCs w:val="24"/>
        </w:rPr>
      </w:pPr>
      <w:r w:rsidRPr="454CD591">
        <w:rPr>
          <w:rFonts w:ascii="Times New Roman" w:hAnsi="Times New Roman" w:cs="Times New Roman"/>
          <w:sz w:val="24"/>
          <w:szCs w:val="24"/>
        </w:rPr>
        <w:t>P</w:t>
      </w:r>
      <w:r w:rsidR="743D913D" w:rsidRPr="454CD591">
        <w:rPr>
          <w:rFonts w:ascii="Times New Roman" w:hAnsi="Times New Roman" w:cs="Times New Roman"/>
          <w:sz w:val="24"/>
          <w:szCs w:val="24"/>
        </w:rPr>
        <w:t>ortion of a</w:t>
      </w:r>
      <w:r w:rsidR="7FA988F7" w:rsidRPr="454CD591">
        <w:rPr>
          <w:rFonts w:ascii="Times New Roman" w:hAnsi="Times New Roman" w:cs="Times New Roman"/>
          <w:sz w:val="24"/>
          <w:szCs w:val="24"/>
        </w:rPr>
        <w:t xml:space="preserve">n ongoing housing related </w:t>
      </w:r>
      <w:r w:rsidR="3E5D2C27" w:rsidRPr="454CD591">
        <w:rPr>
          <w:rFonts w:ascii="Times New Roman" w:hAnsi="Times New Roman" w:cs="Times New Roman"/>
          <w:sz w:val="24"/>
          <w:szCs w:val="24"/>
        </w:rPr>
        <w:t>plan.</w:t>
      </w:r>
    </w:p>
    <w:p w14:paraId="7D03E658" w14:textId="3F15BB5F" w:rsidR="00F34AA0" w:rsidRPr="00072B03" w:rsidRDefault="3315307E" w:rsidP="002A5CE0">
      <w:pPr>
        <w:pStyle w:val="ListParagraph"/>
        <w:numPr>
          <w:ilvl w:val="0"/>
          <w:numId w:val="35"/>
        </w:numPr>
        <w:jc w:val="both"/>
        <w:rPr>
          <w:rFonts w:ascii="Times New Roman" w:hAnsi="Times New Roman" w:cs="Times New Roman"/>
          <w:sz w:val="24"/>
          <w:szCs w:val="24"/>
        </w:rPr>
      </w:pPr>
      <w:r w:rsidRPr="454CD591">
        <w:rPr>
          <w:rFonts w:ascii="Times New Roman" w:hAnsi="Times New Roman" w:cs="Times New Roman"/>
          <w:sz w:val="24"/>
          <w:szCs w:val="24"/>
        </w:rPr>
        <w:t xml:space="preserve">Complete </w:t>
      </w:r>
      <w:r w:rsidR="420CD959" w:rsidRPr="454CD591">
        <w:rPr>
          <w:rFonts w:ascii="Times New Roman" w:hAnsi="Times New Roman" w:cs="Times New Roman"/>
          <w:sz w:val="24"/>
          <w:szCs w:val="24"/>
        </w:rPr>
        <w:t xml:space="preserve">drafting of zoning </w:t>
      </w:r>
      <w:r w:rsidR="254ADFAB" w:rsidRPr="454CD591">
        <w:rPr>
          <w:rFonts w:ascii="Times New Roman" w:hAnsi="Times New Roman" w:cs="Times New Roman"/>
          <w:sz w:val="24"/>
          <w:szCs w:val="24"/>
        </w:rPr>
        <w:t xml:space="preserve">amendments related to Seasonal Communities </w:t>
      </w:r>
      <w:r w:rsidR="3E5D2C27" w:rsidRPr="454CD591">
        <w:rPr>
          <w:rFonts w:ascii="Times New Roman" w:hAnsi="Times New Roman" w:cs="Times New Roman"/>
          <w:sz w:val="24"/>
          <w:szCs w:val="24"/>
        </w:rPr>
        <w:t>Policies.</w:t>
      </w:r>
    </w:p>
    <w:p w14:paraId="6F6BCA2F" w14:textId="1F539071" w:rsidR="00733C85" w:rsidRPr="00072B03" w:rsidRDefault="3315307E" w:rsidP="002A5CE0">
      <w:pPr>
        <w:pStyle w:val="ListParagraph"/>
        <w:numPr>
          <w:ilvl w:val="0"/>
          <w:numId w:val="35"/>
        </w:numPr>
        <w:jc w:val="both"/>
        <w:rPr>
          <w:rFonts w:ascii="Times New Roman" w:hAnsi="Times New Roman" w:cs="Times New Roman"/>
          <w:sz w:val="24"/>
          <w:szCs w:val="24"/>
        </w:rPr>
      </w:pPr>
      <w:r w:rsidRPr="454CD591">
        <w:rPr>
          <w:rFonts w:ascii="Times New Roman" w:hAnsi="Times New Roman" w:cs="Times New Roman"/>
          <w:sz w:val="24"/>
          <w:szCs w:val="24"/>
        </w:rPr>
        <w:t>P</w:t>
      </w:r>
      <w:r w:rsidR="254ADFAB" w:rsidRPr="454CD591">
        <w:rPr>
          <w:rFonts w:ascii="Times New Roman" w:hAnsi="Times New Roman" w:cs="Times New Roman"/>
          <w:sz w:val="24"/>
          <w:szCs w:val="24"/>
        </w:rPr>
        <w:t xml:space="preserve">ortion of infrastructure design and engineering related to </w:t>
      </w:r>
      <w:r w:rsidR="52DF6070" w:rsidRPr="454CD591">
        <w:rPr>
          <w:rFonts w:ascii="Times New Roman" w:hAnsi="Times New Roman" w:cs="Times New Roman"/>
          <w:sz w:val="24"/>
          <w:szCs w:val="24"/>
        </w:rPr>
        <w:t xml:space="preserve">current or future </w:t>
      </w:r>
      <w:r w:rsidR="3E5D2C27" w:rsidRPr="454CD591">
        <w:rPr>
          <w:rFonts w:ascii="Times New Roman" w:hAnsi="Times New Roman" w:cs="Times New Roman"/>
          <w:sz w:val="24"/>
          <w:szCs w:val="24"/>
        </w:rPr>
        <w:t>housing.</w:t>
      </w:r>
    </w:p>
    <w:p w14:paraId="57C96F84" w14:textId="09559AAD" w:rsidR="008D36C9" w:rsidRDefault="03F60C17" w:rsidP="002A5CE0">
      <w:pPr>
        <w:pStyle w:val="ListParagraph"/>
        <w:numPr>
          <w:ilvl w:val="0"/>
          <w:numId w:val="35"/>
        </w:numPr>
        <w:jc w:val="both"/>
        <w:rPr>
          <w:rFonts w:ascii="Times New Roman" w:hAnsi="Times New Roman" w:cs="Times New Roman"/>
          <w:sz w:val="24"/>
          <w:szCs w:val="24"/>
        </w:rPr>
      </w:pPr>
      <w:r w:rsidRPr="454CD591">
        <w:rPr>
          <w:rFonts w:ascii="Times New Roman" w:hAnsi="Times New Roman" w:cs="Times New Roman"/>
          <w:sz w:val="24"/>
          <w:szCs w:val="24"/>
        </w:rPr>
        <w:t xml:space="preserve">Portion of construction of an affordable housing </w:t>
      </w:r>
      <w:r w:rsidR="24FF6F77" w:rsidRPr="454CD591">
        <w:rPr>
          <w:rFonts w:ascii="Times New Roman" w:hAnsi="Times New Roman" w:cs="Times New Roman"/>
          <w:sz w:val="24"/>
          <w:szCs w:val="24"/>
        </w:rPr>
        <w:t>u</w:t>
      </w:r>
      <w:r w:rsidRPr="454CD591">
        <w:rPr>
          <w:rFonts w:ascii="Times New Roman" w:hAnsi="Times New Roman" w:cs="Times New Roman"/>
          <w:sz w:val="24"/>
          <w:szCs w:val="24"/>
        </w:rPr>
        <w:t>nit.</w:t>
      </w:r>
    </w:p>
    <w:p w14:paraId="7C14F4E5" w14:textId="16B346ED" w:rsidR="00A434DE" w:rsidRPr="00A434DE" w:rsidRDefault="5E13E318" w:rsidP="00A434DE">
      <w:pPr>
        <w:jc w:val="both"/>
      </w:pPr>
      <w:r>
        <w:t>Funds will be disbursed on a cost-incurred reimbursement basis</w:t>
      </w:r>
      <w:r w:rsidR="4ACFFE02">
        <w:t xml:space="preserve"> and EOHLC may, depending on specific community and project need, at its discretion, allow grantees to </w:t>
      </w:r>
      <w:r w:rsidR="305F5B3D">
        <w:t xml:space="preserve">be reimbursed for </w:t>
      </w:r>
      <w:r w:rsidR="4ACFFE02">
        <w:t>costs related to this grant as</w:t>
      </w:r>
      <w:r w:rsidR="000719FE">
        <w:t xml:space="preserve"> July 1, 2027, the first day of FY</w:t>
      </w:r>
      <w:r w:rsidR="00CA7297">
        <w:t>27</w:t>
      </w:r>
      <w:r w:rsidR="009B38C9">
        <w:t xml:space="preserve">, </w:t>
      </w:r>
      <w:r w:rsidR="25FFCCD9">
        <w:t>through a “Settlement and Release” that may be added to a grant contract.</w:t>
      </w:r>
    </w:p>
    <w:p w14:paraId="4A0BD2A1" w14:textId="13E55DF2" w:rsidR="00994006" w:rsidRPr="00047074" w:rsidRDefault="00994006" w:rsidP="454CD591">
      <w:pPr>
        <w:jc w:val="both"/>
      </w:pPr>
    </w:p>
    <w:p w14:paraId="3FCDA921" w14:textId="36662139" w:rsidR="00882D9A" w:rsidRPr="001632A8" w:rsidRDefault="00882D9A" w:rsidP="004A4C11">
      <w:pPr>
        <w:pStyle w:val="Heading1"/>
        <w:numPr>
          <w:ilvl w:val="0"/>
          <w:numId w:val="49"/>
        </w:numPr>
        <w:spacing w:before="0"/>
        <w:ind w:left="720"/>
        <w:jc w:val="both"/>
        <w:rPr>
          <w:rFonts w:ascii="Times New Roman" w:hAnsi="Times New Roman" w:cs="Times New Roman"/>
          <w:b/>
          <w:bCs/>
          <w:color w:val="auto"/>
        </w:rPr>
      </w:pPr>
      <w:bookmarkStart w:id="90" w:name="_Toc230867320"/>
      <w:r w:rsidRPr="001632A8">
        <w:rPr>
          <w:rFonts w:ascii="Times New Roman" w:hAnsi="Times New Roman" w:cs="Times New Roman"/>
          <w:b/>
          <w:bCs/>
          <w:color w:val="auto"/>
        </w:rPr>
        <w:t>Application</w:t>
      </w:r>
      <w:r w:rsidR="00FA6812" w:rsidRPr="001632A8">
        <w:rPr>
          <w:rFonts w:ascii="Times New Roman" w:hAnsi="Times New Roman" w:cs="Times New Roman"/>
          <w:b/>
          <w:bCs/>
          <w:color w:val="auto"/>
        </w:rPr>
        <w:t xml:space="preserve"> </w:t>
      </w:r>
      <w:r w:rsidR="00AD5051" w:rsidRPr="001632A8">
        <w:rPr>
          <w:rFonts w:ascii="Times New Roman" w:hAnsi="Times New Roman" w:cs="Times New Roman"/>
          <w:b/>
          <w:bCs/>
          <w:color w:val="auto"/>
        </w:rPr>
        <w:t xml:space="preserve">Guidance &amp; </w:t>
      </w:r>
      <w:r w:rsidRPr="001632A8">
        <w:rPr>
          <w:rFonts w:ascii="Times New Roman" w:hAnsi="Times New Roman" w:cs="Times New Roman"/>
          <w:b/>
          <w:bCs/>
          <w:color w:val="auto"/>
        </w:rPr>
        <w:t>Process</w:t>
      </w:r>
      <w:bookmarkEnd w:id="90"/>
    </w:p>
    <w:p w14:paraId="147A19D4" w14:textId="77777777" w:rsidR="00FC799E" w:rsidRPr="001632A8" w:rsidRDefault="00FC799E" w:rsidP="00EA713F">
      <w:pPr>
        <w:jc w:val="both"/>
      </w:pPr>
    </w:p>
    <w:p w14:paraId="3BEBEC45" w14:textId="104EAD66" w:rsidR="00FC799E" w:rsidRPr="001632A8" w:rsidRDefault="00CC2C70" w:rsidP="00FC799E">
      <w:pPr>
        <w:pStyle w:val="Heading2"/>
        <w:numPr>
          <w:ilvl w:val="0"/>
          <w:numId w:val="50"/>
        </w:numPr>
        <w:spacing w:before="0" w:beforeAutospacing="0" w:after="0" w:afterAutospacing="0"/>
        <w:jc w:val="both"/>
        <w:rPr>
          <w:sz w:val="28"/>
          <w:szCs w:val="28"/>
        </w:rPr>
      </w:pPr>
      <w:bookmarkStart w:id="91" w:name="_Toc230867321"/>
      <w:r w:rsidRPr="001632A8">
        <w:rPr>
          <w:sz w:val="28"/>
          <w:szCs w:val="28"/>
        </w:rPr>
        <w:t>SCGP Project Proposal Application</w:t>
      </w:r>
      <w:bookmarkEnd w:id="91"/>
    </w:p>
    <w:p w14:paraId="7C3ACDF5" w14:textId="77777777" w:rsidR="00CC2C70" w:rsidRPr="001632A8" w:rsidRDefault="00CC2C70" w:rsidP="004A4C11">
      <w:pPr>
        <w:jc w:val="both"/>
        <w:rPr>
          <w:szCs w:val="24"/>
        </w:rPr>
      </w:pPr>
    </w:p>
    <w:p w14:paraId="76FC3BE4" w14:textId="140711C3" w:rsidR="00CC2C70" w:rsidRPr="00047074" w:rsidRDefault="725D7875" w:rsidP="004A4C11">
      <w:pPr>
        <w:jc w:val="both"/>
      </w:pPr>
      <w:r>
        <w:t xml:space="preserve">While this is a formula-based grant program, eligible municipalities must submit a </w:t>
      </w:r>
      <w:r w:rsidR="5BC1DDB8">
        <w:t>brief</w:t>
      </w:r>
      <w:r>
        <w:t xml:space="preserve"> </w:t>
      </w:r>
      <w:hyperlink r:id="rId21">
        <w:r w:rsidRPr="31825E58">
          <w:rPr>
            <w:rStyle w:val="Hyperlink"/>
          </w:rPr>
          <w:t xml:space="preserve">SCGP Project Proposal Application </w:t>
        </w:r>
        <w:r w:rsidR="386B1BA5" w:rsidRPr="31825E58">
          <w:rPr>
            <w:rStyle w:val="Hyperlink"/>
          </w:rPr>
          <w:t>form</w:t>
        </w:r>
      </w:hyperlink>
      <w:r>
        <w:t xml:space="preserve"> for consideration of funds. An eligible applicant may submit one </w:t>
      </w:r>
      <w:r w:rsidR="56956872">
        <w:t>or more</w:t>
      </w:r>
      <w:r>
        <w:t xml:space="preserve"> SCGP Project Proposal</w:t>
      </w:r>
      <w:r w:rsidR="56956872">
        <w:t>s</w:t>
      </w:r>
      <w:r>
        <w:t xml:space="preserve"> </w:t>
      </w:r>
      <w:r w:rsidR="56956872">
        <w:t xml:space="preserve">up to the maximum award amount each community is eligible for as detailed in </w:t>
      </w:r>
      <w:r w:rsidR="49F5073C">
        <w:t>Section II</w:t>
      </w:r>
      <w:r w:rsidR="656D4347">
        <w:t>. 3.</w:t>
      </w:r>
      <w:r w:rsidR="49F5073C">
        <w:t xml:space="preserve"> Table 1</w:t>
      </w:r>
      <w:r>
        <w:t xml:space="preserve">. </w:t>
      </w:r>
      <w:r w:rsidR="0DEAAE5E">
        <w:t xml:space="preserve">The </w:t>
      </w:r>
      <w:hyperlink r:id="rId22" w:history="1">
        <w:r w:rsidRPr="006316B9">
          <w:rPr>
            <w:rStyle w:val="Hyperlink"/>
          </w:rPr>
          <w:t>SCGP Project Proposal Application</w:t>
        </w:r>
      </w:hyperlink>
      <w:r>
        <w:t xml:space="preserve"> will open </w:t>
      </w:r>
      <w:r w:rsidR="00F20769">
        <w:t>by 12:00PM</w:t>
      </w:r>
      <w:r w:rsidR="15DC95F8">
        <w:t xml:space="preserve"> on </w:t>
      </w:r>
      <w:r w:rsidR="008961CC">
        <w:t>August 3</w:t>
      </w:r>
      <w:r w:rsidR="006420D1">
        <w:t xml:space="preserve">, </w:t>
      </w:r>
      <w:r>
        <w:t>202</w:t>
      </w:r>
      <w:r w:rsidR="006420D1">
        <w:t>6</w:t>
      </w:r>
      <w:r w:rsidR="15DC95F8">
        <w:t>,</w:t>
      </w:r>
      <w:r>
        <w:t xml:space="preserve"> and must be submitted by 11:59PM on </w:t>
      </w:r>
      <w:r w:rsidR="006F53F8">
        <w:t>August 28</w:t>
      </w:r>
      <w:r w:rsidR="5ADD750C">
        <w:t>, 2026</w:t>
      </w:r>
      <w:r>
        <w:t>.</w:t>
      </w:r>
    </w:p>
    <w:p w14:paraId="45929ED3" w14:textId="77777777" w:rsidR="00CC2C70" w:rsidRPr="001632A8" w:rsidRDefault="00CC2C70" w:rsidP="004A4C11">
      <w:pPr>
        <w:jc w:val="both"/>
        <w:rPr>
          <w:szCs w:val="28"/>
        </w:rPr>
      </w:pPr>
    </w:p>
    <w:p w14:paraId="24E3EE61" w14:textId="72524BDE" w:rsidR="00CC2C70" w:rsidRPr="001632A8" w:rsidRDefault="00CC2C70" w:rsidP="004A4C11">
      <w:pPr>
        <w:jc w:val="both"/>
        <w:rPr>
          <w:szCs w:val="28"/>
        </w:rPr>
      </w:pPr>
      <w:r w:rsidRPr="001632A8">
        <w:rPr>
          <w:szCs w:val="28"/>
        </w:rPr>
        <w:t xml:space="preserve">The </w:t>
      </w:r>
      <w:hyperlink r:id="rId23" w:history="1">
        <w:r w:rsidRPr="00A0211B">
          <w:rPr>
            <w:rStyle w:val="Hyperlink"/>
            <w:szCs w:val="28"/>
          </w:rPr>
          <w:t>SCGP Project Proposal Application</w:t>
        </w:r>
      </w:hyperlink>
      <w:r w:rsidRPr="001632A8">
        <w:rPr>
          <w:szCs w:val="28"/>
        </w:rPr>
        <w:t xml:space="preserve"> is available on the </w:t>
      </w:r>
      <w:hyperlink r:id="rId24" w:history="1">
        <w:r w:rsidRPr="001632A8">
          <w:rPr>
            <w:rStyle w:val="Hyperlink"/>
            <w:szCs w:val="28"/>
          </w:rPr>
          <w:t>Seasonal Communities webpage</w:t>
        </w:r>
      </w:hyperlink>
      <w:r w:rsidRPr="001632A8">
        <w:rPr>
          <w:szCs w:val="28"/>
        </w:rPr>
        <w:t xml:space="preserve"> at </w:t>
      </w:r>
      <w:hyperlink r:id="rId25" w:history="1">
        <w:r w:rsidRPr="001632A8">
          <w:rPr>
            <w:rStyle w:val="Hyperlink"/>
            <w:szCs w:val="28"/>
          </w:rPr>
          <w:t>www.mass.gov/SeasonalCommunities</w:t>
        </w:r>
      </w:hyperlink>
      <w:r w:rsidR="00C36423" w:rsidRPr="001632A8">
        <w:t xml:space="preserve">, and </w:t>
      </w:r>
      <w:r w:rsidR="003C639E" w:rsidRPr="00C11829">
        <w:t xml:space="preserve">the </w:t>
      </w:r>
      <w:hyperlink r:id="rId26" w:history="1">
        <w:r w:rsidR="003C639E" w:rsidRPr="00047074">
          <w:rPr>
            <w:rStyle w:val="Hyperlink"/>
          </w:rPr>
          <w:t>SCGP Project Proposal Application form</w:t>
        </w:r>
      </w:hyperlink>
      <w:r w:rsidR="00C36423" w:rsidRPr="001632A8">
        <w:t xml:space="preserve"> may be accessed </w:t>
      </w:r>
      <w:r w:rsidR="00332EF1" w:rsidRPr="001632A8">
        <w:t xml:space="preserve">at </w:t>
      </w:r>
      <w:hyperlink r:id="rId27" w:history="1">
        <w:r w:rsidR="00680C4A" w:rsidRPr="00AB7DCB">
          <w:rPr>
            <w:rStyle w:val="Hyperlink"/>
          </w:rPr>
          <w:t>www.mass.gov/forms/fy27-scgp-project-proposal-application-form</w:t>
        </w:r>
      </w:hyperlink>
      <w:r w:rsidRPr="001632A8">
        <w:rPr>
          <w:szCs w:val="28"/>
        </w:rPr>
        <w:t>.</w:t>
      </w:r>
    </w:p>
    <w:p w14:paraId="2997002B" w14:textId="77777777" w:rsidR="00C36423" w:rsidRPr="001632A8" w:rsidRDefault="00C36423" w:rsidP="004A4C11">
      <w:pPr>
        <w:jc w:val="both"/>
        <w:rPr>
          <w:szCs w:val="28"/>
        </w:rPr>
      </w:pPr>
    </w:p>
    <w:p w14:paraId="5052F4A0" w14:textId="0B0475AA" w:rsidR="00CC2C70" w:rsidRPr="001632A8" w:rsidRDefault="00CC2C70" w:rsidP="004A4C11">
      <w:pPr>
        <w:jc w:val="both"/>
        <w:rPr>
          <w:szCs w:val="28"/>
        </w:rPr>
      </w:pPr>
      <w:r w:rsidRPr="001632A8">
        <w:rPr>
          <w:szCs w:val="28"/>
        </w:rPr>
        <w:t xml:space="preserve">EOHLC may, at its discretion, update the </w:t>
      </w:r>
      <w:hyperlink r:id="rId28" w:history="1">
        <w:r w:rsidRPr="006316B9">
          <w:rPr>
            <w:rStyle w:val="Hyperlink"/>
            <w:szCs w:val="28"/>
          </w:rPr>
          <w:t>SCGP Project Proposal Application</w:t>
        </w:r>
      </w:hyperlink>
      <w:r w:rsidRPr="001632A8">
        <w:rPr>
          <w:szCs w:val="28"/>
        </w:rPr>
        <w:t xml:space="preserve"> and/or submission process and notify eligible applicants of any updates.</w:t>
      </w:r>
    </w:p>
    <w:p w14:paraId="55567F6C" w14:textId="77777777" w:rsidR="00CC2C70" w:rsidRPr="00C11829" w:rsidRDefault="00CC2C70" w:rsidP="00C11829">
      <w:pPr>
        <w:jc w:val="both"/>
      </w:pPr>
    </w:p>
    <w:p w14:paraId="766FB85B" w14:textId="4E9CDFD0" w:rsidR="00FD6190" w:rsidRPr="001632A8" w:rsidRDefault="00BB7DB9" w:rsidP="004A4C11">
      <w:pPr>
        <w:pStyle w:val="Heading2"/>
        <w:numPr>
          <w:ilvl w:val="0"/>
          <w:numId w:val="50"/>
        </w:numPr>
        <w:spacing w:before="0" w:beforeAutospacing="0" w:after="0" w:afterAutospacing="0"/>
        <w:jc w:val="both"/>
        <w:rPr>
          <w:sz w:val="28"/>
          <w:szCs w:val="28"/>
        </w:rPr>
      </w:pPr>
      <w:bookmarkStart w:id="92" w:name="_Toc230867322"/>
      <w:r w:rsidRPr="001632A8">
        <w:rPr>
          <w:sz w:val="28"/>
          <w:szCs w:val="28"/>
        </w:rPr>
        <w:t>Guidance Webinar</w:t>
      </w:r>
      <w:r w:rsidR="005C2DED" w:rsidRPr="001632A8">
        <w:rPr>
          <w:sz w:val="28"/>
          <w:szCs w:val="28"/>
        </w:rPr>
        <w:t xml:space="preserve"> and Optional </w:t>
      </w:r>
      <w:r w:rsidR="00370C1A">
        <w:rPr>
          <w:sz w:val="28"/>
          <w:szCs w:val="28"/>
        </w:rPr>
        <w:t>Proposal Feedback</w:t>
      </w:r>
      <w:bookmarkEnd w:id="92"/>
    </w:p>
    <w:p w14:paraId="4FDE3446" w14:textId="77777777" w:rsidR="00882D9A" w:rsidRPr="001632A8" w:rsidRDefault="00882D9A" w:rsidP="004A4C11">
      <w:pPr>
        <w:jc w:val="both"/>
      </w:pPr>
    </w:p>
    <w:p w14:paraId="46AF0FE0" w14:textId="45229EF3" w:rsidR="00CB3B87" w:rsidRPr="001632A8" w:rsidRDefault="008363F2" w:rsidP="004A4C11">
      <w:pPr>
        <w:jc w:val="both"/>
      </w:pPr>
      <w:r>
        <w:t xml:space="preserve">On </w:t>
      </w:r>
      <w:r w:rsidR="00982AD7">
        <w:t>Tuesday</w:t>
      </w:r>
      <w:r w:rsidR="00193EC9">
        <w:t xml:space="preserve">, </w:t>
      </w:r>
      <w:r w:rsidR="00004883">
        <w:t xml:space="preserve">June </w:t>
      </w:r>
      <w:r w:rsidR="00C82B5C">
        <w:t>16</w:t>
      </w:r>
      <w:r w:rsidR="009B404A">
        <w:t>,</w:t>
      </w:r>
      <w:r>
        <w:t xml:space="preserve"> 2025, </w:t>
      </w:r>
      <w:r w:rsidR="00014A8D">
        <w:t xml:space="preserve">at </w:t>
      </w:r>
      <w:r w:rsidR="00C82B5C">
        <w:t>1</w:t>
      </w:r>
      <w:r w:rsidR="00014A8D">
        <w:t>:00 PM,</w:t>
      </w:r>
      <w:r>
        <w:t xml:space="preserve"> EOHLC </w:t>
      </w:r>
      <w:r w:rsidR="00D83B93">
        <w:t xml:space="preserve">will </w:t>
      </w:r>
      <w:r>
        <w:t>host a</w:t>
      </w:r>
      <w:r w:rsidR="00680C4A">
        <w:t>n</w:t>
      </w:r>
      <w:r w:rsidR="00476627">
        <w:t xml:space="preserve"> SCGP guidance webinar</w:t>
      </w:r>
      <w:r>
        <w:t xml:space="preserve">. All eligible </w:t>
      </w:r>
      <w:r w:rsidR="00D83B93">
        <w:t>communities that</w:t>
      </w:r>
      <w:r>
        <w:t xml:space="preserve"> wish to participate must register </w:t>
      </w:r>
      <w:r w:rsidR="0058297D">
        <w:t>to attend vi</w:t>
      </w:r>
      <w:r w:rsidR="00D83B93">
        <w:t>a</w:t>
      </w:r>
      <w:r w:rsidR="0058297D">
        <w:t xml:space="preserve"> the registration information below:</w:t>
      </w:r>
    </w:p>
    <w:p w14:paraId="48C6D3CD" w14:textId="77777777" w:rsidR="0058297D" w:rsidRPr="001632A8" w:rsidRDefault="0058297D" w:rsidP="004A4C11">
      <w:pPr>
        <w:jc w:val="both"/>
        <w:rPr>
          <w:szCs w:val="24"/>
        </w:rPr>
      </w:pPr>
    </w:p>
    <w:p w14:paraId="41AD47F6" w14:textId="0F0E422E" w:rsidR="0058297D" w:rsidRPr="0094456A" w:rsidRDefault="0058297D" w:rsidP="004A4C11">
      <w:pPr>
        <w:ind w:left="720"/>
        <w:jc w:val="both"/>
        <w:rPr>
          <w:szCs w:val="24"/>
        </w:rPr>
      </w:pPr>
      <w:r w:rsidRPr="0094456A">
        <w:rPr>
          <w:b/>
          <w:bCs/>
          <w:szCs w:val="24"/>
        </w:rPr>
        <w:t>What:</w:t>
      </w:r>
      <w:r w:rsidRPr="0094456A">
        <w:rPr>
          <w:szCs w:val="24"/>
        </w:rPr>
        <w:t xml:space="preserve"> SCGP Application Guidance Webinar</w:t>
      </w:r>
    </w:p>
    <w:p w14:paraId="09EE2833" w14:textId="2377AC19" w:rsidR="0058297D" w:rsidRPr="0094456A" w:rsidRDefault="198F7AF3" w:rsidP="004A4C11">
      <w:pPr>
        <w:ind w:left="720"/>
        <w:jc w:val="both"/>
      </w:pPr>
      <w:r w:rsidRPr="0094456A">
        <w:rPr>
          <w:b/>
          <w:bCs/>
        </w:rPr>
        <w:t>When</w:t>
      </w:r>
      <w:r w:rsidRPr="0094456A">
        <w:t xml:space="preserve">: </w:t>
      </w:r>
      <w:r w:rsidR="00982AD7" w:rsidRPr="0094456A">
        <w:t>Tuesday</w:t>
      </w:r>
      <w:r w:rsidRPr="0094456A">
        <w:t xml:space="preserve">, </w:t>
      </w:r>
      <w:r w:rsidR="004E1893" w:rsidRPr="0094456A">
        <w:t xml:space="preserve">June </w:t>
      </w:r>
      <w:r w:rsidR="00C82B5C" w:rsidRPr="0094456A">
        <w:t>16</w:t>
      </w:r>
      <w:r w:rsidRPr="0094456A">
        <w:t>, 202</w:t>
      </w:r>
      <w:r w:rsidR="00AD199D">
        <w:t>6</w:t>
      </w:r>
    </w:p>
    <w:p w14:paraId="6CFB9F83" w14:textId="7E829B84" w:rsidR="0058297D" w:rsidRPr="0094456A" w:rsidRDefault="00C020F5" w:rsidP="004A4C11">
      <w:pPr>
        <w:ind w:left="720"/>
        <w:jc w:val="both"/>
        <w:rPr>
          <w:szCs w:val="24"/>
        </w:rPr>
      </w:pPr>
      <w:r w:rsidRPr="0094456A">
        <w:rPr>
          <w:b/>
          <w:bCs/>
          <w:szCs w:val="24"/>
        </w:rPr>
        <w:t>Time:</w:t>
      </w:r>
      <w:r w:rsidRPr="0094456A">
        <w:rPr>
          <w:szCs w:val="24"/>
        </w:rPr>
        <w:t xml:space="preserve"> </w:t>
      </w:r>
      <w:r w:rsidR="00C82B5C" w:rsidRPr="0094456A">
        <w:rPr>
          <w:szCs w:val="24"/>
        </w:rPr>
        <w:t>1</w:t>
      </w:r>
      <w:r w:rsidRPr="0094456A">
        <w:rPr>
          <w:szCs w:val="24"/>
        </w:rPr>
        <w:t>:00pm</w:t>
      </w:r>
      <w:r w:rsidR="000729C6" w:rsidRPr="0094456A">
        <w:rPr>
          <w:szCs w:val="24"/>
        </w:rPr>
        <w:t xml:space="preserve"> </w:t>
      </w:r>
      <w:r w:rsidRPr="0094456A">
        <w:rPr>
          <w:szCs w:val="24"/>
        </w:rPr>
        <w:t xml:space="preserve">to </w:t>
      </w:r>
      <w:r w:rsidR="00C82B5C" w:rsidRPr="0094456A">
        <w:rPr>
          <w:szCs w:val="24"/>
        </w:rPr>
        <w:t>2</w:t>
      </w:r>
      <w:r w:rsidRPr="0094456A">
        <w:rPr>
          <w:szCs w:val="24"/>
        </w:rPr>
        <w:t>:00pm</w:t>
      </w:r>
      <w:r w:rsidR="000729C6" w:rsidRPr="0094456A">
        <w:rPr>
          <w:szCs w:val="24"/>
        </w:rPr>
        <w:t xml:space="preserve"> EST</w:t>
      </w:r>
    </w:p>
    <w:p w14:paraId="30CC6D31" w14:textId="4CB9889E" w:rsidR="00C020F5" w:rsidRPr="001632A8" w:rsidRDefault="00C020F5" w:rsidP="004A4C11">
      <w:pPr>
        <w:ind w:left="720"/>
        <w:jc w:val="both"/>
        <w:rPr>
          <w:szCs w:val="24"/>
        </w:rPr>
      </w:pPr>
      <w:r w:rsidRPr="0094456A">
        <w:rPr>
          <w:b/>
          <w:bCs/>
          <w:szCs w:val="24"/>
        </w:rPr>
        <w:t>Registration:</w:t>
      </w:r>
      <w:r w:rsidRPr="0094456A">
        <w:rPr>
          <w:szCs w:val="24"/>
        </w:rPr>
        <w:t xml:space="preserve"> </w:t>
      </w:r>
      <w:hyperlink r:id="rId29" w:history="1">
        <w:r w:rsidRPr="0094456A">
          <w:rPr>
            <w:rStyle w:val="Hyperlink"/>
            <w:szCs w:val="24"/>
          </w:rPr>
          <w:t>Zoom webinar registration</w:t>
        </w:r>
      </w:hyperlink>
    </w:p>
    <w:p w14:paraId="167E5C5C" w14:textId="77777777" w:rsidR="003A3905" w:rsidRPr="001632A8" w:rsidRDefault="003A3905" w:rsidP="004A4C11">
      <w:pPr>
        <w:jc w:val="both"/>
        <w:rPr>
          <w:szCs w:val="24"/>
        </w:rPr>
      </w:pPr>
    </w:p>
    <w:p w14:paraId="3B11ABDC" w14:textId="08617268" w:rsidR="003A3905" w:rsidRPr="001632A8" w:rsidRDefault="003A3905" w:rsidP="004A4C11">
      <w:pPr>
        <w:jc w:val="both"/>
        <w:rPr>
          <w:szCs w:val="24"/>
        </w:rPr>
      </w:pPr>
      <w:r w:rsidRPr="001632A8">
        <w:rPr>
          <w:szCs w:val="24"/>
        </w:rPr>
        <w:t xml:space="preserve">Participation </w:t>
      </w:r>
      <w:r w:rsidR="0012658C" w:rsidRPr="001632A8">
        <w:rPr>
          <w:szCs w:val="24"/>
        </w:rPr>
        <w:t xml:space="preserve">in the </w:t>
      </w:r>
      <w:r w:rsidR="00C476EB" w:rsidRPr="001632A8">
        <w:rPr>
          <w:szCs w:val="24"/>
        </w:rPr>
        <w:t>SCGP Application Guidance Webinar</w:t>
      </w:r>
      <w:r w:rsidRPr="001632A8">
        <w:rPr>
          <w:szCs w:val="24"/>
        </w:rPr>
        <w:t xml:space="preserve"> </w:t>
      </w:r>
      <w:r w:rsidR="00C507D0" w:rsidRPr="001632A8">
        <w:rPr>
          <w:szCs w:val="24"/>
        </w:rPr>
        <w:t xml:space="preserve">is not required </w:t>
      </w:r>
      <w:r w:rsidRPr="001632A8">
        <w:rPr>
          <w:szCs w:val="24"/>
        </w:rPr>
        <w:t xml:space="preserve">to apply </w:t>
      </w:r>
      <w:r w:rsidR="00502D27" w:rsidRPr="001632A8">
        <w:rPr>
          <w:szCs w:val="24"/>
        </w:rPr>
        <w:t>but it</w:t>
      </w:r>
      <w:r w:rsidRPr="001632A8">
        <w:rPr>
          <w:szCs w:val="24"/>
        </w:rPr>
        <w:t xml:space="preserve"> </w:t>
      </w:r>
      <w:r w:rsidR="00C507D0" w:rsidRPr="001632A8">
        <w:rPr>
          <w:szCs w:val="24"/>
        </w:rPr>
        <w:t xml:space="preserve">is </w:t>
      </w:r>
      <w:r w:rsidRPr="001632A8">
        <w:rPr>
          <w:szCs w:val="24"/>
        </w:rPr>
        <w:t xml:space="preserve">highly encouraged to learn about the application process and ask live questions to EOHLC staff. </w:t>
      </w:r>
      <w:r w:rsidR="009436E0" w:rsidRPr="001632A8">
        <w:rPr>
          <w:szCs w:val="24"/>
        </w:rPr>
        <w:t xml:space="preserve">EOHLC staff are only able to respond to technical questions related to the SCGP NOFA and guidelines and cannot provide further advice to communities seeking to submit one or more projects for SCGP </w:t>
      </w:r>
      <w:r w:rsidR="009436E0" w:rsidRPr="001632A8">
        <w:rPr>
          <w:szCs w:val="24"/>
        </w:rPr>
        <w:lastRenderedPageBreak/>
        <w:t xml:space="preserve">consideration. </w:t>
      </w:r>
      <w:r w:rsidRPr="001632A8">
        <w:rPr>
          <w:szCs w:val="24"/>
        </w:rPr>
        <w:t xml:space="preserve">A </w:t>
      </w:r>
      <w:r w:rsidR="00EE60D6">
        <w:rPr>
          <w:szCs w:val="24"/>
        </w:rPr>
        <w:t>copy of the presentation slides</w:t>
      </w:r>
      <w:r w:rsidRPr="001632A8">
        <w:rPr>
          <w:szCs w:val="24"/>
        </w:rPr>
        <w:t xml:space="preserve"> </w:t>
      </w:r>
      <w:r w:rsidR="009436E0" w:rsidRPr="001632A8">
        <w:rPr>
          <w:szCs w:val="24"/>
        </w:rPr>
        <w:t xml:space="preserve">of the </w:t>
      </w:r>
      <w:r w:rsidR="00310DD5" w:rsidRPr="001632A8">
        <w:rPr>
          <w:szCs w:val="24"/>
        </w:rPr>
        <w:t>SCGP Application Guidance Webinar</w:t>
      </w:r>
      <w:r w:rsidRPr="001632A8">
        <w:rPr>
          <w:szCs w:val="24"/>
        </w:rPr>
        <w:t xml:space="preserve"> will be made available online</w:t>
      </w:r>
      <w:r w:rsidR="00310DD5" w:rsidRPr="001632A8">
        <w:rPr>
          <w:szCs w:val="24"/>
        </w:rPr>
        <w:t>.</w:t>
      </w:r>
    </w:p>
    <w:p w14:paraId="00B52A1E" w14:textId="77777777" w:rsidR="00F54473" w:rsidRPr="001632A8" w:rsidRDefault="00F54473" w:rsidP="004A4C11">
      <w:pPr>
        <w:jc w:val="both"/>
        <w:rPr>
          <w:szCs w:val="28"/>
        </w:rPr>
      </w:pPr>
    </w:p>
    <w:p w14:paraId="3CBFD24A" w14:textId="3DDC8A12" w:rsidR="006E4822" w:rsidRPr="001632A8" w:rsidRDefault="0A3DE6F4" w:rsidP="00351F0C">
      <w:pPr>
        <w:jc w:val="both"/>
      </w:pPr>
      <w:r>
        <w:t xml:space="preserve">EOHLC </w:t>
      </w:r>
      <w:r w:rsidR="00876E93">
        <w:t xml:space="preserve">will </w:t>
      </w:r>
      <w:r>
        <w:t xml:space="preserve">provide basic feedback on project eligibility for eligible municipalities </w:t>
      </w:r>
      <w:r w:rsidR="00876E93">
        <w:t xml:space="preserve">through an </w:t>
      </w:r>
      <w:hyperlink r:id="rId30" w:history="1">
        <w:r w:rsidR="00876E93" w:rsidRPr="00173D04">
          <w:rPr>
            <w:rStyle w:val="Hyperlink"/>
          </w:rPr>
          <w:t>online form</w:t>
        </w:r>
      </w:hyperlink>
      <w:r w:rsidR="00876E93">
        <w:t xml:space="preserve"> that will open on </w:t>
      </w:r>
      <w:r w:rsidR="0094456A">
        <w:t>June 17</w:t>
      </w:r>
      <w:r w:rsidR="00F82D84">
        <w:t>, 2026,</w:t>
      </w:r>
      <w:r w:rsidR="00876E93">
        <w:t xml:space="preserve"> through </w:t>
      </w:r>
      <w:r w:rsidR="009A338B">
        <w:t xml:space="preserve">August </w:t>
      </w:r>
      <w:r w:rsidR="00510450">
        <w:t>2</w:t>
      </w:r>
      <w:r w:rsidR="004B63DD">
        <w:t>1</w:t>
      </w:r>
      <w:r>
        <w:t>, 2026.</w:t>
      </w:r>
      <w:r w:rsidR="00876E93">
        <w:t xml:space="preserve"> This form will be available through the </w:t>
      </w:r>
      <w:hyperlink r:id="rId31" w:history="1">
        <w:r w:rsidR="00876E93" w:rsidRPr="79E19D20">
          <w:rPr>
            <w:rStyle w:val="Hyperlink"/>
          </w:rPr>
          <w:t>Seasonal Communities Grant Program page</w:t>
        </w:r>
        <w:r w:rsidR="00573C66" w:rsidRPr="79E19D20">
          <w:rPr>
            <w:rStyle w:val="Hyperlink"/>
          </w:rPr>
          <w:t>.</w:t>
        </w:r>
      </w:hyperlink>
    </w:p>
    <w:p w14:paraId="7042277E" w14:textId="77777777" w:rsidR="00B7487D" w:rsidRPr="001632A8" w:rsidRDefault="00B7487D" w:rsidP="004A4C11">
      <w:pPr>
        <w:jc w:val="both"/>
        <w:rPr>
          <w:szCs w:val="28"/>
        </w:rPr>
      </w:pPr>
    </w:p>
    <w:p w14:paraId="5B2A39B3" w14:textId="777A535C" w:rsidR="00A119A2" w:rsidRPr="001632A8" w:rsidRDefault="0035020B" w:rsidP="004A4C11">
      <w:pPr>
        <w:pStyle w:val="Heading2"/>
        <w:numPr>
          <w:ilvl w:val="0"/>
          <w:numId w:val="50"/>
        </w:numPr>
        <w:spacing w:before="0" w:beforeAutospacing="0" w:after="0" w:afterAutospacing="0"/>
        <w:jc w:val="both"/>
        <w:rPr>
          <w:sz w:val="28"/>
          <w:szCs w:val="28"/>
        </w:rPr>
      </w:pPr>
      <w:bookmarkStart w:id="93" w:name="_Toc230867323"/>
      <w:r w:rsidRPr="001632A8">
        <w:rPr>
          <w:sz w:val="28"/>
          <w:szCs w:val="28"/>
        </w:rPr>
        <w:t xml:space="preserve">SCGP </w:t>
      </w:r>
      <w:r w:rsidR="00B32513" w:rsidRPr="001632A8">
        <w:rPr>
          <w:sz w:val="28"/>
          <w:szCs w:val="28"/>
        </w:rPr>
        <w:t>Deadlines</w:t>
      </w:r>
      <w:bookmarkEnd w:id="93"/>
    </w:p>
    <w:p w14:paraId="480807E6" w14:textId="654689BB" w:rsidR="00615DD1" w:rsidRPr="001632A8" w:rsidRDefault="00615DD1" w:rsidP="004A4C11">
      <w:pPr>
        <w:pStyle w:val="TOC2"/>
        <w:spacing w:after="0"/>
        <w:ind w:left="0"/>
        <w:jc w:val="both"/>
      </w:pPr>
    </w:p>
    <w:p w14:paraId="41810FA1" w14:textId="6F9C8395" w:rsidR="00BB57BA" w:rsidRPr="001632A8" w:rsidRDefault="38186342" w:rsidP="004A4C11">
      <w:pPr>
        <w:jc w:val="both"/>
      </w:pPr>
      <w:r>
        <w:t>Below is the outlined timeline of all activities related to the FY2</w:t>
      </w:r>
      <w:r w:rsidR="478C2953">
        <w:t>7</w:t>
      </w:r>
      <w:r>
        <w:t xml:space="preserve"> round of SCGP application</w:t>
      </w:r>
      <w:r w:rsidR="5040A1A9">
        <w:t xml:space="preserve"> and award making. All eligible entities are encouraged to thoroughly review this timeline in preparation to submit a SCGP Project Proposal.</w:t>
      </w:r>
    </w:p>
    <w:p w14:paraId="18AF90E8" w14:textId="77777777" w:rsidR="00072647" w:rsidRPr="00047074" w:rsidRDefault="00072647" w:rsidP="00DA53DD">
      <w:pPr>
        <w:jc w:val="both"/>
      </w:pPr>
    </w:p>
    <w:p w14:paraId="4C7D7F55" w14:textId="20246424" w:rsidR="00072647" w:rsidRPr="00047074" w:rsidRDefault="00072647" w:rsidP="1E526EA9">
      <w:pPr>
        <w:jc w:val="center"/>
        <w:rPr>
          <w:b/>
          <w:bCs/>
        </w:rPr>
      </w:pPr>
      <w:r w:rsidRPr="1E526EA9">
        <w:rPr>
          <w:b/>
          <w:bCs/>
        </w:rPr>
        <w:t>Table 2 – SCGP Key Dates and Deadlines</w:t>
      </w:r>
    </w:p>
    <w:tbl>
      <w:tblPr>
        <w:tblStyle w:val="ListTable3"/>
        <w:tblW w:w="0" w:type="auto"/>
        <w:tblLook w:val="04A0" w:firstRow="1" w:lastRow="0" w:firstColumn="1" w:lastColumn="0" w:noHBand="0" w:noVBand="1"/>
      </w:tblPr>
      <w:tblGrid>
        <w:gridCol w:w="4675"/>
        <w:gridCol w:w="4675"/>
      </w:tblGrid>
      <w:tr w:rsidR="00675EEB" w:rsidRPr="001632A8" w14:paraId="5E4E39DF" w14:textId="77777777" w:rsidTr="79E19D2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675" w:type="dxa"/>
          </w:tcPr>
          <w:p w14:paraId="08296D63" w14:textId="2B45757D" w:rsidR="00675EEB" w:rsidRPr="001632A8" w:rsidRDefault="001902D6" w:rsidP="004A4C11">
            <w:pPr>
              <w:jc w:val="both"/>
              <w:rPr>
                <w:b w:val="0"/>
                <w:bCs w:val="0"/>
              </w:rPr>
            </w:pPr>
            <w:r>
              <w:t xml:space="preserve">Estimated </w:t>
            </w:r>
            <w:r w:rsidR="00675EEB" w:rsidRPr="001632A8">
              <w:t>Date</w:t>
            </w:r>
            <w:r>
              <w:t>s</w:t>
            </w:r>
          </w:p>
        </w:tc>
        <w:tc>
          <w:tcPr>
            <w:tcW w:w="4675" w:type="dxa"/>
          </w:tcPr>
          <w:p w14:paraId="38563579" w14:textId="59BF9F65" w:rsidR="00675EEB" w:rsidRPr="001632A8" w:rsidRDefault="00675EEB" w:rsidP="004A4C11">
            <w:pPr>
              <w:jc w:val="both"/>
              <w:cnfStyle w:val="100000000000" w:firstRow="1" w:lastRow="0" w:firstColumn="0" w:lastColumn="0" w:oddVBand="0" w:evenVBand="0" w:oddHBand="0" w:evenHBand="0" w:firstRowFirstColumn="0" w:firstRowLastColumn="0" w:lastRowFirstColumn="0" w:lastRowLastColumn="0"/>
              <w:rPr>
                <w:b w:val="0"/>
                <w:bCs w:val="0"/>
              </w:rPr>
            </w:pPr>
            <w:r w:rsidRPr="001632A8">
              <w:t>Activity</w:t>
            </w:r>
          </w:p>
        </w:tc>
      </w:tr>
      <w:tr w:rsidR="007E082E" w:rsidRPr="001632A8" w14:paraId="49D834C3" w14:textId="77777777" w:rsidTr="79E19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A92F00" w14:textId="21D2C41D" w:rsidR="007E082E" w:rsidRPr="00047074" w:rsidRDefault="007E082E" w:rsidP="007E082E">
            <w:pPr>
              <w:jc w:val="both"/>
            </w:pPr>
            <w:r>
              <w:t>June</w:t>
            </w:r>
            <w:r w:rsidRPr="001C25C2">
              <w:t xml:space="preserve"> 16, 202</w:t>
            </w:r>
            <w:r>
              <w:t>6</w:t>
            </w:r>
            <w:r w:rsidRPr="001C25C2">
              <w:t>, from 1:00PM – 2:00PM</w:t>
            </w:r>
          </w:p>
        </w:tc>
        <w:tc>
          <w:tcPr>
            <w:tcW w:w="4675" w:type="dxa"/>
          </w:tcPr>
          <w:p w14:paraId="1A7D093D" w14:textId="477DABEB" w:rsidR="007E082E" w:rsidRPr="001632A8" w:rsidRDefault="007E082E" w:rsidP="007E082E">
            <w:pPr>
              <w:jc w:val="both"/>
              <w:cnfStyle w:val="000000100000" w:firstRow="0" w:lastRow="0" w:firstColumn="0" w:lastColumn="0" w:oddVBand="0" w:evenVBand="0" w:oddHBand="1" w:evenHBand="0" w:firstRowFirstColumn="0" w:firstRowLastColumn="0" w:lastRowFirstColumn="0" w:lastRowLastColumn="0"/>
            </w:pPr>
            <w:hyperlink r:id="rId32">
              <w:r w:rsidRPr="454CD591">
                <w:rPr>
                  <w:rStyle w:val="Hyperlink"/>
                </w:rPr>
                <w:t>SCGP Application Guidance Webinar</w:t>
              </w:r>
            </w:hyperlink>
            <w:r>
              <w:t>.</w:t>
            </w:r>
          </w:p>
        </w:tc>
      </w:tr>
      <w:tr w:rsidR="007E082E" w:rsidRPr="001632A8" w14:paraId="3CF99E3B" w14:textId="77777777" w:rsidTr="79E19D20">
        <w:tc>
          <w:tcPr>
            <w:cnfStyle w:val="001000000000" w:firstRow="0" w:lastRow="0" w:firstColumn="1" w:lastColumn="0" w:oddVBand="0" w:evenVBand="0" w:oddHBand="0" w:evenHBand="0" w:firstRowFirstColumn="0" w:firstRowLastColumn="0" w:lastRowFirstColumn="0" w:lastRowLastColumn="0"/>
            <w:tcW w:w="4675" w:type="dxa"/>
          </w:tcPr>
          <w:p w14:paraId="22E5C712" w14:textId="65F2A146" w:rsidR="007E082E" w:rsidRPr="00047074" w:rsidRDefault="007E082E" w:rsidP="007E082E">
            <w:pPr>
              <w:jc w:val="both"/>
            </w:pPr>
            <w:r>
              <w:t>June</w:t>
            </w:r>
            <w:r w:rsidRPr="001C25C2">
              <w:t xml:space="preserve"> 1</w:t>
            </w:r>
            <w:r>
              <w:t>7</w:t>
            </w:r>
            <w:r w:rsidRPr="001C25C2">
              <w:t>, 202</w:t>
            </w:r>
            <w:r w:rsidR="005D193E">
              <w:t>6</w:t>
            </w:r>
            <w:r w:rsidRPr="001C25C2">
              <w:t xml:space="preserve">, through </w:t>
            </w:r>
            <w:r w:rsidR="009A338B">
              <w:t>August</w:t>
            </w:r>
            <w:r w:rsidR="006E623C" w:rsidRPr="001C25C2">
              <w:t xml:space="preserve"> </w:t>
            </w:r>
            <w:r w:rsidR="00510450">
              <w:t>2</w:t>
            </w:r>
            <w:r w:rsidR="006E623C">
              <w:t>1</w:t>
            </w:r>
            <w:r w:rsidRPr="001C25C2">
              <w:t>, 2026</w:t>
            </w:r>
          </w:p>
        </w:tc>
        <w:tc>
          <w:tcPr>
            <w:tcW w:w="4675" w:type="dxa"/>
          </w:tcPr>
          <w:p w14:paraId="6412B6BF" w14:textId="1ED3C2C8" w:rsidR="007E082E" w:rsidRPr="001632A8" w:rsidRDefault="006E623C" w:rsidP="007E082E">
            <w:pPr>
              <w:jc w:val="both"/>
              <w:cnfStyle w:val="000000000000" w:firstRow="0" w:lastRow="0" w:firstColumn="0" w:lastColumn="0" w:oddVBand="0" w:evenVBand="0" w:oddHBand="0" w:evenHBand="0" w:firstRowFirstColumn="0" w:firstRowLastColumn="0" w:lastRowFirstColumn="0" w:lastRowLastColumn="0"/>
            </w:pPr>
            <w:hyperlink r:id="rId33" w:history="1">
              <w:r w:rsidRPr="00173D04">
                <w:rPr>
                  <w:rStyle w:val="Hyperlink"/>
                </w:rPr>
                <w:t xml:space="preserve">Project eligibility feedback </w:t>
              </w:r>
              <w:r w:rsidR="00E9204C" w:rsidRPr="00173D04">
                <w:rPr>
                  <w:rStyle w:val="Hyperlink"/>
                </w:rPr>
                <w:t>form</w:t>
              </w:r>
            </w:hyperlink>
            <w:r w:rsidR="00E9204C">
              <w:t xml:space="preserve"> open for inquiries on project eligibility.</w:t>
            </w:r>
          </w:p>
        </w:tc>
      </w:tr>
      <w:tr w:rsidR="00E3359C" w:rsidRPr="001632A8" w14:paraId="5824B781" w14:textId="77777777" w:rsidTr="79E19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A26217D" w14:textId="477D97BD" w:rsidR="00E3359C" w:rsidRPr="001C25C2" w:rsidDel="001C25C2" w:rsidRDefault="00E3359C" w:rsidP="00E3359C">
            <w:pPr>
              <w:jc w:val="both"/>
            </w:pPr>
            <w:r>
              <w:t xml:space="preserve">July </w:t>
            </w:r>
            <w:r w:rsidR="00FF4FAD">
              <w:t>30</w:t>
            </w:r>
            <w:r>
              <w:t>, 2026</w:t>
            </w:r>
            <w:r w:rsidR="00D12D81">
              <w:t>, by 5:00 PM</w:t>
            </w:r>
          </w:p>
        </w:tc>
        <w:tc>
          <w:tcPr>
            <w:tcW w:w="4675" w:type="dxa"/>
          </w:tcPr>
          <w:p w14:paraId="23DFB4B8" w14:textId="68C148B2" w:rsidR="00E3359C" w:rsidRDefault="00E3359C" w:rsidP="00E3359C">
            <w:pPr>
              <w:jc w:val="both"/>
              <w:cnfStyle w:val="000000100000" w:firstRow="0" w:lastRow="0" w:firstColumn="0" w:lastColumn="0" w:oddVBand="0" w:evenVBand="0" w:oddHBand="1" w:evenHBand="0" w:firstRowFirstColumn="0" w:firstRowLastColumn="0" w:lastRowFirstColumn="0" w:lastRowLastColumn="0"/>
            </w:pPr>
            <w:r>
              <w:t>Deadline for Towns to formally vote to accept the Seasonal Communities Designation and notify EOHLC of results of their vote.</w:t>
            </w:r>
          </w:p>
        </w:tc>
      </w:tr>
      <w:tr w:rsidR="00E3359C" w:rsidRPr="001632A8" w14:paraId="1B6096D4" w14:textId="77777777" w:rsidTr="79E19D20">
        <w:tc>
          <w:tcPr>
            <w:cnfStyle w:val="001000000000" w:firstRow="0" w:lastRow="0" w:firstColumn="1" w:lastColumn="0" w:oddVBand="0" w:evenVBand="0" w:oddHBand="0" w:evenHBand="0" w:firstRowFirstColumn="0" w:firstRowLastColumn="0" w:lastRowFirstColumn="0" w:lastRowLastColumn="0"/>
            <w:tcW w:w="4675" w:type="dxa"/>
          </w:tcPr>
          <w:p w14:paraId="33178303" w14:textId="18FCB475" w:rsidR="00E3359C" w:rsidRPr="001C25C2" w:rsidDel="001C25C2" w:rsidRDefault="00E3359C" w:rsidP="00E3359C">
            <w:pPr>
              <w:jc w:val="both"/>
            </w:pPr>
            <w:r>
              <w:t xml:space="preserve">July </w:t>
            </w:r>
            <w:r w:rsidR="00FF4FAD">
              <w:t>31</w:t>
            </w:r>
            <w:r>
              <w:t>, 2026</w:t>
            </w:r>
          </w:p>
        </w:tc>
        <w:tc>
          <w:tcPr>
            <w:tcW w:w="4675" w:type="dxa"/>
          </w:tcPr>
          <w:p w14:paraId="2809CF40" w14:textId="01F88924" w:rsidR="00E3359C" w:rsidRDefault="00E3359C" w:rsidP="00E3359C">
            <w:pPr>
              <w:jc w:val="both"/>
              <w:cnfStyle w:val="000000000000" w:firstRow="0" w:lastRow="0" w:firstColumn="0" w:lastColumn="0" w:oddVBand="0" w:evenVBand="0" w:oddHBand="0" w:evenHBand="0" w:firstRowFirstColumn="0" w:firstRowLastColumn="0" w:lastRowFirstColumn="0" w:lastRowLastColumn="0"/>
            </w:pPr>
            <w:r>
              <w:t>EOHLC updates NOFA with all eligible communities and amounts they are eligible to receive in the FY27 round.</w:t>
            </w:r>
          </w:p>
        </w:tc>
      </w:tr>
      <w:tr w:rsidR="00851015" w:rsidRPr="001632A8" w14:paraId="60058C3E" w14:textId="77777777" w:rsidTr="79E19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017083" w14:textId="6E37469A" w:rsidR="00851015" w:rsidRDefault="75F1139C" w:rsidP="00851015">
            <w:pPr>
              <w:jc w:val="both"/>
            </w:pPr>
            <w:r>
              <w:t>August 3</w:t>
            </w:r>
            <w:r w:rsidR="5AA04CA6">
              <w:t>, 2026, by 12:00 PM</w:t>
            </w:r>
          </w:p>
        </w:tc>
        <w:tc>
          <w:tcPr>
            <w:tcW w:w="4675" w:type="dxa"/>
          </w:tcPr>
          <w:p w14:paraId="35462BA8" w14:textId="43DAFA42" w:rsidR="00851015" w:rsidRDefault="00851015" w:rsidP="00851015">
            <w:pPr>
              <w:jc w:val="both"/>
              <w:cnfStyle w:val="000000100000" w:firstRow="0" w:lastRow="0" w:firstColumn="0" w:lastColumn="0" w:oddVBand="0" w:evenVBand="0" w:oddHBand="1" w:evenHBand="0" w:firstRowFirstColumn="0" w:firstRowLastColumn="0" w:lastRowFirstColumn="0" w:lastRowLastColumn="0"/>
            </w:pPr>
            <w:hyperlink r:id="rId34">
              <w:r w:rsidRPr="454CD591">
                <w:rPr>
                  <w:rStyle w:val="Hyperlink"/>
                </w:rPr>
                <w:t>SCGP Project Proposal application form</w:t>
              </w:r>
            </w:hyperlink>
            <w:r>
              <w:t xml:space="preserve"> opens for submission.</w:t>
            </w:r>
          </w:p>
        </w:tc>
      </w:tr>
      <w:tr w:rsidR="007E082E" w:rsidRPr="001632A8" w14:paraId="47A89F04" w14:textId="77777777" w:rsidTr="79E19D20">
        <w:tc>
          <w:tcPr>
            <w:cnfStyle w:val="001000000000" w:firstRow="0" w:lastRow="0" w:firstColumn="1" w:lastColumn="0" w:oddVBand="0" w:evenVBand="0" w:oddHBand="0" w:evenHBand="0" w:firstRowFirstColumn="0" w:firstRowLastColumn="0" w:lastRowFirstColumn="0" w:lastRowLastColumn="0"/>
            <w:tcW w:w="4675" w:type="dxa"/>
          </w:tcPr>
          <w:p w14:paraId="4C016BD9" w14:textId="622BB524" w:rsidR="007E082E" w:rsidRPr="00047074" w:rsidRDefault="00FF4FAD" w:rsidP="007E082E">
            <w:pPr>
              <w:jc w:val="both"/>
            </w:pPr>
            <w:r>
              <w:t>August 28</w:t>
            </w:r>
            <w:r w:rsidR="007E082E">
              <w:t>, 2026, by 11:59PM</w:t>
            </w:r>
          </w:p>
        </w:tc>
        <w:tc>
          <w:tcPr>
            <w:tcW w:w="4675" w:type="dxa"/>
          </w:tcPr>
          <w:p w14:paraId="6D935173" w14:textId="70707445" w:rsidR="007E082E" w:rsidRPr="001632A8" w:rsidRDefault="007E082E" w:rsidP="007E082E">
            <w:pPr>
              <w:jc w:val="both"/>
              <w:cnfStyle w:val="000000000000" w:firstRow="0" w:lastRow="0" w:firstColumn="0" w:lastColumn="0" w:oddVBand="0" w:evenVBand="0" w:oddHBand="0" w:evenHBand="0" w:firstRowFirstColumn="0" w:firstRowLastColumn="0" w:lastRowFirstColumn="0" w:lastRowLastColumn="0"/>
            </w:pPr>
            <w:r>
              <w:t>Deadline to submit SCGP Project Proposals.</w:t>
            </w:r>
          </w:p>
        </w:tc>
      </w:tr>
      <w:tr w:rsidR="007E082E" w:rsidRPr="001632A8" w14:paraId="0DC23F72" w14:textId="77777777" w:rsidTr="79E19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864117" w14:textId="43912458" w:rsidR="007E082E" w:rsidRPr="00047074" w:rsidRDefault="007E082E" w:rsidP="007E082E">
            <w:pPr>
              <w:jc w:val="both"/>
            </w:pPr>
            <w:r>
              <w:t>September</w:t>
            </w:r>
            <w:r w:rsidR="005F5067">
              <w:t>/October</w:t>
            </w:r>
            <w:r>
              <w:t xml:space="preserve"> 2026</w:t>
            </w:r>
          </w:p>
        </w:tc>
        <w:tc>
          <w:tcPr>
            <w:tcW w:w="4675" w:type="dxa"/>
          </w:tcPr>
          <w:p w14:paraId="4A7BE30D" w14:textId="7CA32B65" w:rsidR="007E082E" w:rsidRPr="001632A8" w:rsidRDefault="007E082E" w:rsidP="007E082E">
            <w:pPr>
              <w:jc w:val="both"/>
              <w:cnfStyle w:val="000000100000" w:firstRow="0" w:lastRow="0" w:firstColumn="0" w:lastColumn="0" w:oddVBand="0" w:evenVBand="0" w:oddHBand="1" w:evenHBand="0" w:firstRowFirstColumn="0" w:firstRowLastColumn="0" w:lastRowFirstColumn="0" w:lastRowLastColumn="0"/>
            </w:pPr>
            <w:r>
              <w:t>Anticipated awards and contracting.</w:t>
            </w:r>
          </w:p>
        </w:tc>
      </w:tr>
    </w:tbl>
    <w:p w14:paraId="1DF7878C" w14:textId="77777777" w:rsidR="00BB57BA" w:rsidRPr="001632A8" w:rsidRDefault="00BB57BA" w:rsidP="004A4C11">
      <w:pPr>
        <w:jc w:val="both"/>
      </w:pPr>
    </w:p>
    <w:p w14:paraId="2891D9B6" w14:textId="0C114177" w:rsidR="00634411" w:rsidRPr="00A475F5" w:rsidRDefault="4FA8AA73" w:rsidP="00EA713F">
      <w:pPr>
        <w:pStyle w:val="BodyText"/>
        <w:keepNext/>
        <w:keepLines/>
        <w:shd w:val="clear" w:color="auto" w:fill="FFFFFF" w:themeFill="background1"/>
        <w:jc w:val="both"/>
      </w:pPr>
      <w:r>
        <w:t>All dates and times listed in this NOFA are in prevailing Eastern Standard Time.</w:t>
      </w:r>
      <w:r w:rsidR="7719AADE">
        <w:t xml:space="preserve"> Any change in </w:t>
      </w:r>
      <w:proofErr w:type="gramStart"/>
      <w:r w:rsidR="7719AADE">
        <w:t>a date</w:t>
      </w:r>
      <w:proofErr w:type="gramEnd"/>
      <w:r w:rsidR="7719AADE">
        <w:t xml:space="preserve"> and</w:t>
      </w:r>
      <w:r w:rsidR="4A2937EE">
        <w:t>/or</w:t>
      </w:r>
      <w:r w:rsidR="7719AADE">
        <w:t xml:space="preserve"> time will be posted on COMMBUYS. Applicants are responsible for actively monitoring COMMBUYS for </w:t>
      </w:r>
      <w:proofErr w:type="gramStart"/>
      <w:r w:rsidR="7719AADE">
        <w:t>any and all</w:t>
      </w:r>
      <w:proofErr w:type="gramEnd"/>
      <w:r w:rsidR="7719AADE">
        <w:t xml:space="preserve"> updates to this NOFA. If there is a conflict between the dates in this calendar and dates on COMMBUYS, the dates on COMMBUYS shall prevail. </w:t>
      </w:r>
    </w:p>
    <w:p w14:paraId="31E498E8" w14:textId="77777777" w:rsidR="000C16CA" w:rsidRPr="00047074" w:rsidRDefault="000C16CA" w:rsidP="004A4C11">
      <w:pPr>
        <w:jc w:val="both"/>
        <w:rPr>
          <w:szCs w:val="24"/>
          <w:u w:val="single"/>
        </w:rPr>
      </w:pPr>
    </w:p>
    <w:p w14:paraId="39342022" w14:textId="0D8B3E60" w:rsidR="001845C9" w:rsidRPr="00047074" w:rsidRDefault="009A28CE" w:rsidP="004A4C11">
      <w:pPr>
        <w:jc w:val="both"/>
        <w:rPr>
          <w:szCs w:val="24"/>
          <w:u w:val="single"/>
        </w:rPr>
      </w:pPr>
      <w:r w:rsidRPr="00047074">
        <w:rPr>
          <w:szCs w:val="24"/>
          <w:u w:val="single"/>
        </w:rPr>
        <w:t xml:space="preserve">An eligible </w:t>
      </w:r>
      <w:r w:rsidR="00E3684C" w:rsidRPr="00047074">
        <w:rPr>
          <w:szCs w:val="24"/>
          <w:u w:val="single"/>
        </w:rPr>
        <w:t>municipalit</w:t>
      </w:r>
      <w:r w:rsidRPr="00047074">
        <w:rPr>
          <w:szCs w:val="24"/>
          <w:u w:val="single"/>
        </w:rPr>
        <w:t>y</w:t>
      </w:r>
      <w:r w:rsidR="00E3684C" w:rsidRPr="00047074">
        <w:rPr>
          <w:szCs w:val="24"/>
          <w:u w:val="single"/>
        </w:rPr>
        <w:t xml:space="preserve"> that ha</w:t>
      </w:r>
      <w:r w:rsidRPr="00047074">
        <w:rPr>
          <w:szCs w:val="24"/>
          <w:u w:val="single"/>
        </w:rPr>
        <w:t>s</w:t>
      </w:r>
      <w:r w:rsidR="00E3684C" w:rsidRPr="00047074">
        <w:rPr>
          <w:szCs w:val="24"/>
          <w:u w:val="single"/>
        </w:rPr>
        <w:t xml:space="preserve"> already accepted the Seasonal Communities </w:t>
      </w:r>
      <w:r w:rsidR="005B3CD0" w:rsidRPr="00047074">
        <w:rPr>
          <w:szCs w:val="24"/>
          <w:u w:val="single"/>
        </w:rPr>
        <w:t>D</w:t>
      </w:r>
      <w:r w:rsidR="00E3684C" w:rsidRPr="00047074">
        <w:rPr>
          <w:szCs w:val="24"/>
          <w:u w:val="single"/>
        </w:rPr>
        <w:t>esignation at the time of posting</w:t>
      </w:r>
      <w:r w:rsidRPr="00047074">
        <w:rPr>
          <w:szCs w:val="24"/>
          <w:u w:val="single"/>
        </w:rPr>
        <w:t xml:space="preserve"> must</w:t>
      </w:r>
      <w:r w:rsidR="001845C9" w:rsidRPr="00047074">
        <w:rPr>
          <w:szCs w:val="24"/>
          <w:u w:val="single"/>
        </w:rPr>
        <w:t>:</w:t>
      </w:r>
    </w:p>
    <w:p w14:paraId="4FB4731A" w14:textId="75B4A890" w:rsidR="001845C9" w:rsidRPr="001632A8" w:rsidRDefault="009A28CE" w:rsidP="00DA53DD">
      <w:pPr>
        <w:pStyle w:val="ListParagraph"/>
        <w:numPr>
          <w:ilvl w:val="0"/>
          <w:numId w:val="44"/>
        </w:numPr>
        <w:spacing w:after="0" w:line="240" w:lineRule="auto"/>
        <w:jc w:val="both"/>
        <w:rPr>
          <w:rFonts w:ascii="Times New Roman" w:hAnsi="Times New Roman" w:cs="Times New Roman"/>
          <w:sz w:val="24"/>
          <w:szCs w:val="24"/>
        </w:rPr>
      </w:pPr>
      <w:r w:rsidRPr="1E526EA9">
        <w:rPr>
          <w:rFonts w:ascii="Times New Roman" w:hAnsi="Times New Roman" w:cs="Times New Roman"/>
          <w:sz w:val="24"/>
          <w:szCs w:val="24"/>
        </w:rPr>
        <w:t xml:space="preserve">Submit the </w:t>
      </w:r>
      <w:hyperlink r:id="rId35" w:history="1">
        <w:r w:rsidR="00145DA6" w:rsidRPr="00981564">
          <w:rPr>
            <w:rStyle w:val="Hyperlink"/>
            <w:rFonts w:ascii="Times New Roman" w:hAnsi="Times New Roman" w:cs="Times New Roman"/>
            <w:sz w:val="24"/>
            <w:szCs w:val="24"/>
          </w:rPr>
          <w:t>SCGP Project Proposal application</w:t>
        </w:r>
      </w:hyperlink>
      <w:r w:rsidR="003A0D7C" w:rsidRPr="1E526EA9">
        <w:rPr>
          <w:rFonts w:ascii="Times New Roman" w:hAnsi="Times New Roman" w:cs="Times New Roman"/>
          <w:sz w:val="24"/>
          <w:szCs w:val="24"/>
        </w:rPr>
        <w:t xml:space="preserve"> to</w:t>
      </w:r>
      <w:r w:rsidR="00145DA6" w:rsidRPr="1E526EA9">
        <w:rPr>
          <w:rFonts w:ascii="Times New Roman" w:hAnsi="Times New Roman" w:cs="Times New Roman"/>
          <w:sz w:val="24"/>
          <w:szCs w:val="24"/>
        </w:rPr>
        <w:t xml:space="preserve"> request funds for FY2</w:t>
      </w:r>
      <w:r w:rsidR="50F13C61" w:rsidRPr="1E526EA9">
        <w:rPr>
          <w:rFonts w:ascii="Times New Roman" w:hAnsi="Times New Roman" w:cs="Times New Roman"/>
          <w:sz w:val="24"/>
          <w:szCs w:val="24"/>
        </w:rPr>
        <w:t>7</w:t>
      </w:r>
      <w:r w:rsidR="00145DA6" w:rsidRPr="1E526EA9">
        <w:rPr>
          <w:rFonts w:ascii="Times New Roman" w:hAnsi="Times New Roman" w:cs="Times New Roman"/>
          <w:sz w:val="24"/>
          <w:szCs w:val="24"/>
        </w:rPr>
        <w:t xml:space="preserve"> by 11:59PM on </w:t>
      </w:r>
      <w:r w:rsidR="00324C65">
        <w:rPr>
          <w:rFonts w:ascii="Times New Roman" w:hAnsi="Times New Roman" w:cs="Times New Roman"/>
          <w:sz w:val="24"/>
          <w:szCs w:val="24"/>
        </w:rPr>
        <w:t>August</w:t>
      </w:r>
      <w:r w:rsidR="00324C65" w:rsidRPr="1E526EA9">
        <w:rPr>
          <w:rFonts w:ascii="Times New Roman" w:hAnsi="Times New Roman" w:cs="Times New Roman"/>
          <w:sz w:val="24"/>
          <w:szCs w:val="24"/>
        </w:rPr>
        <w:t xml:space="preserve"> </w:t>
      </w:r>
      <w:r w:rsidR="00324C65">
        <w:rPr>
          <w:rFonts w:ascii="Times New Roman" w:hAnsi="Times New Roman" w:cs="Times New Roman"/>
          <w:sz w:val="24"/>
          <w:szCs w:val="24"/>
        </w:rPr>
        <w:t>28</w:t>
      </w:r>
      <w:r w:rsidR="00145DA6" w:rsidRPr="1E526EA9">
        <w:rPr>
          <w:rFonts w:ascii="Times New Roman" w:hAnsi="Times New Roman" w:cs="Times New Roman"/>
          <w:sz w:val="24"/>
          <w:szCs w:val="24"/>
        </w:rPr>
        <w:t>, 202</w:t>
      </w:r>
      <w:r w:rsidR="00A1457B" w:rsidRPr="1E526EA9">
        <w:rPr>
          <w:rFonts w:ascii="Times New Roman" w:hAnsi="Times New Roman" w:cs="Times New Roman"/>
          <w:sz w:val="24"/>
          <w:szCs w:val="24"/>
        </w:rPr>
        <w:t>6</w:t>
      </w:r>
      <w:r w:rsidR="00145DA6" w:rsidRPr="1E526EA9">
        <w:rPr>
          <w:rFonts w:ascii="Times New Roman" w:hAnsi="Times New Roman" w:cs="Times New Roman"/>
          <w:sz w:val="24"/>
          <w:szCs w:val="24"/>
        </w:rPr>
        <w:t>.</w:t>
      </w:r>
    </w:p>
    <w:p w14:paraId="78286E4B" w14:textId="77777777" w:rsidR="00882D9A" w:rsidRPr="00047074" w:rsidRDefault="00882D9A" w:rsidP="004A4C11">
      <w:pPr>
        <w:jc w:val="both"/>
        <w:rPr>
          <w:szCs w:val="24"/>
        </w:rPr>
      </w:pPr>
    </w:p>
    <w:p w14:paraId="76A158CA" w14:textId="285C8A67" w:rsidR="00304F03" w:rsidRPr="00047074" w:rsidRDefault="00304F03" w:rsidP="004A4C11">
      <w:pPr>
        <w:jc w:val="both"/>
      </w:pPr>
      <w:r>
        <w:t xml:space="preserve">EOHLC may, at its discretion, update the </w:t>
      </w:r>
      <w:hyperlink r:id="rId36" w:history="1">
        <w:r w:rsidR="005B0180" w:rsidRPr="00981564">
          <w:rPr>
            <w:rStyle w:val="Hyperlink"/>
          </w:rPr>
          <w:t xml:space="preserve">SCGP </w:t>
        </w:r>
        <w:r w:rsidR="001B5AE9" w:rsidRPr="00981564">
          <w:rPr>
            <w:rStyle w:val="Hyperlink"/>
          </w:rPr>
          <w:t xml:space="preserve">Project Proposal </w:t>
        </w:r>
        <w:r w:rsidR="00CB3A5C" w:rsidRPr="00981564">
          <w:rPr>
            <w:rStyle w:val="Hyperlink"/>
          </w:rPr>
          <w:t>A</w:t>
        </w:r>
        <w:r w:rsidRPr="00981564">
          <w:rPr>
            <w:rStyle w:val="Hyperlink"/>
          </w:rPr>
          <w:t>pplication</w:t>
        </w:r>
      </w:hyperlink>
      <w:r>
        <w:t xml:space="preserve"> deadline for FY2</w:t>
      </w:r>
      <w:r w:rsidR="1A640895">
        <w:t>7</w:t>
      </w:r>
      <w:r w:rsidR="00BE7D7C">
        <w:t xml:space="preserve"> </w:t>
      </w:r>
      <w:r w:rsidR="00327669">
        <w:t>awards</w:t>
      </w:r>
      <w:r w:rsidR="00543750">
        <w:t xml:space="preserve"> and notify eligible applicants of any updates</w:t>
      </w:r>
      <w:r w:rsidR="00327669">
        <w:t>.</w:t>
      </w:r>
    </w:p>
    <w:p w14:paraId="149F9EA9" w14:textId="77777777" w:rsidR="00304F03" w:rsidRPr="001632A8" w:rsidRDefault="00304F03" w:rsidP="004A4C11">
      <w:pPr>
        <w:jc w:val="both"/>
      </w:pPr>
    </w:p>
    <w:p w14:paraId="421C3911" w14:textId="77777777" w:rsidR="00882D9A" w:rsidRPr="001632A8" w:rsidRDefault="00882D9A" w:rsidP="004A4C11">
      <w:pPr>
        <w:pStyle w:val="Heading2"/>
        <w:numPr>
          <w:ilvl w:val="0"/>
          <w:numId w:val="50"/>
        </w:numPr>
        <w:spacing w:before="0" w:beforeAutospacing="0" w:after="0" w:afterAutospacing="0"/>
        <w:jc w:val="both"/>
      </w:pPr>
      <w:bookmarkStart w:id="94" w:name="_Toc230867324"/>
      <w:r w:rsidRPr="001632A8">
        <w:rPr>
          <w:sz w:val="28"/>
          <w:szCs w:val="28"/>
        </w:rPr>
        <w:t>Applicant Evaluation Criteria</w:t>
      </w:r>
      <w:bookmarkEnd w:id="94"/>
    </w:p>
    <w:p w14:paraId="4FC62AE6" w14:textId="77777777" w:rsidR="00882D9A" w:rsidRPr="001632A8" w:rsidRDefault="00882D9A" w:rsidP="004A4C11">
      <w:pPr>
        <w:jc w:val="both"/>
      </w:pPr>
    </w:p>
    <w:p w14:paraId="38E00B41" w14:textId="667BB7D5" w:rsidR="00B32513" w:rsidRPr="001632A8" w:rsidRDefault="001B5AE9" w:rsidP="004A4C11">
      <w:pPr>
        <w:jc w:val="both"/>
        <w:rPr>
          <w:szCs w:val="24"/>
        </w:rPr>
      </w:pPr>
      <w:r w:rsidRPr="001632A8">
        <w:rPr>
          <w:szCs w:val="24"/>
        </w:rPr>
        <w:t>SCGP Project Proposal</w:t>
      </w:r>
      <w:r w:rsidR="006349C0" w:rsidRPr="001632A8">
        <w:rPr>
          <w:szCs w:val="24"/>
        </w:rPr>
        <w:t xml:space="preserve"> </w:t>
      </w:r>
      <w:r w:rsidR="00563BFD">
        <w:rPr>
          <w:szCs w:val="24"/>
        </w:rPr>
        <w:t>A</w:t>
      </w:r>
      <w:r w:rsidR="00140E7D" w:rsidRPr="001632A8">
        <w:rPr>
          <w:szCs w:val="24"/>
        </w:rPr>
        <w:t xml:space="preserve">pplications will be evaluated </w:t>
      </w:r>
      <w:proofErr w:type="gramStart"/>
      <w:r w:rsidR="00140E7D" w:rsidRPr="001632A8">
        <w:rPr>
          <w:szCs w:val="24"/>
        </w:rPr>
        <w:t>on</w:t>
      </w:r>
      <w:proofErr w:type="gramEnd"/>
      <w:r w:rsidR="00140E7D" w:rsidRPr="001632A8">
        <w:rPr>
          <w:szCs w:val="24"/>
        </w:rPr>
        <w:t xml:space="preserve"> the following</w:t>
      </w:r>
      <w:r w:rsidR="00543750" w:rsidRPr="001632A8">
        <w:rPr>
          <w:szCs w:val="24"/>
        </w:rPr>
        <w:t xml:space="preserve"> criteria</w:t>
      </w:r>
      <w:r w:rsidR="00140E7D" w:rsidRPr="001632A8">
        <w:rPr>
          <w:szCs w:val="24"/>
        </w:rPr>
        <w:t>:</w:t>
      </w:r>
    </w:p>
    <w:p w14:paraId="6CA2F014" w14:textId="77777777" w:rsidR="00DB5975" w:rsidRPr="001632A8" w:rsidRDefault="00DB5975" w:rsidP="004A4C11">
      <w:pPr>
        <w:jc w:val="both"/>
        <w:rPr>
          <w:szCs w:val="24"/>
        </w:rPr>
      </w:pPr>
    </w:p>
    <w:p w14:paraId="6926783F" w14:textId="2A617379" w:rsidR="00B32513" w:rsidRPr="00047074" w:rsidRDefault="001B5AE9" w:rsidP="004A4C11">
      <w:pPr>
        <w:pStyle w:val="ListParagraph"/>
        <w:numPr>
          <w:ilvl w:val="0"/>
          <w:numId w:val="38"/>
        </w:numPr>
        <w:spacing w:after="0" w:line="240" w:lineRule="auto"/>
        <w:jc w:val="both"/>
        <w:rPr>
          <w:rFonts w:ascii="Times New Roman" w:hAnsi="Times New Roman" w:cs="Times New Roman"/>
          <w:sz w:val="24"/>
          <w:szCs w:val="24"/>
        </w:rPr>
      </w:pPr>
      <w:r w:rsidRPr="00047074">
        <w:rPr>
          <w:rFonts w:ascii="Times New Roman" w:hAnsi="Times New Roman" w:cs="Times New Roman"/>
          <w:sz w:val="24"/>
          <w:szCs w:val="24"/>
        </w:rPr>
        <w:lastRenderedPageBreak/>
        <w:t>Applicant and p</w:t>
      </w:r>
      <w:r w:rsidR="00140E7D" w:rsidRPr="00047074">
        <w:rPr>
          <w:rFonts w:ascii="Times New Roman" w:hAnsi="Times New Roman" w:cs="Times New Roman"/>
          <w:sz w:val="24"/>
          <w:szCs w:val="24"/>
        </w:rPr>
        <w:t>roject eligibility</w:t>
      </w:r>
      <w:r w:rsidR="00665317" w:rsidRPr="00047074">
        <w:rPr>
          <w:rFonts w:ascii="Times New Roman" w:hAnsi="Times New Roman" w:cs="Times New Roman"/>
          <w:sz w:val="24"/>
          <w:szCs w:val="24"/>
        </w:rPr>
        <w:t>:</w:t>
      </w:r>
    </w:p>
    <w:p w14:paraId="03A6B6FA" w14:textId="5A37AC64" w:rsidR="006160FF" w:rsidRPr="00047074" w:rsidRDefault="00DE3CD0" w:rsidP="004A4C11">
      <w:pPr>
        <w:pStyle w:val="ListParagraph"/>
        <w:numPr>
          <w:ilvl w:val="1"/>
          <w:numId w:val="38"/>
        </w:numPr>
        <w:spacing w:after="0" w:line="240" w:lineRule="auto"/>
        <w:jc w:val="both"/>
        <w:rPr>
          <w:rFonts w:ascii="Times New Roman" w:hAnsi="Times New Roman" w:cs="Times New Roman"/>
          <w:sz w:val="24"/>
          <w:szCs w:val="24"/>
        </w:rPr>
      </w:pPr>
      <w:r w:rsidRPr="00047074">
        <w:rPr>
          <w:rFonts w:ascii="Times New Roman" w:hAnsi="Times New Roman" w:cs="Times New Roman"/>
          <w:sz w:val="24"/>
          <w:szCs w:val="24"/>
        </w:rPr>
        <w:t>Project must meet one of the eligible categories of the SCGP</w:t>
      </w:r>
      <w:r w:rsidR="00EA4549" w:rsidRPr="00047074">
        <w:rPr>
          <w:rFonts w:ascii="Times New Roman" w:hAnsi="Times New Roman" w:cs="Times New Roman"/>
          <w:sz w:val="24"/>
          <w:szCs w:val="24"/>
        </w:rPr>
        <w:t xml:space="preserve"> as described in Section II.</w:t>
      </w:r>
      <w:r w:rsidR="00072647">
        <w:rPr>
          <w:rFonts w:ascii="Times New Roman" w:hAnsi="Times New Roman" w:cs="Times New Roman"/>
          <w:sz w:val="24"/>
          <w:szCs w:val="24"/>
        </w:rPr>
        <w:t>5</w:t>
      </w:r>
      <w:r w:rsidR="00EA4549" w:rsidRPr="00047074">
        <w:rPr>
          <w:rFonts w:ascii="Times New Roman" w:hAnsi="Times New Roman" w:cs="Times New Roman"/>
          <w:sz w:val="24"/>
          <w:szCs w:val="24"/>
        </w:rPr>
        <w:t>.</w:t>
      </w:r>
    </w:p>
    <w:p w14:paraId="760BD5E0" w14:textId="7797A0B3" w:rsidR="00B32513" w:rsidRPr="00047074" w:rsidRDefault="00B32513" w:rsidP="004A4C11">
      <w:pPr>
        <w:pStyle w:val="ListParagraph"/>
        <w:numPr>
          <w:ilvl w:val="0"/>
          <w:numId w:val="38"/>
        </w:numPr>
        <w:spacing w:after="0" w:line="240" w:lineRule="auto"/>
        <w:jc w:val="both"/>
        <w:rPr>
          <w:rFonts w:ascii="Times New Roman" w:hAnsi="Times New Roman" w:cs="Times New Roman"/>
          <w:sz w:val="24"/>
          <w:szCs w:val="24"/>
        </w:rPr>
      </w:pPr>
      <w:r w:rsidRPr="00047074">
        <w:rPr>
          <w:rFonts w:ascii="Times New Roman" w:hAnsi="Times New Roman" w:cs="Times New Roman"/>
          <w:sz w:val="24"/>
          <w:szCs w:val="24"/>
        </w:rPr>
        <w:t>P</w:t>
      </w:r>
      <w:r w:rsidR="00140E7D" w:rsidRPr="00047074">
        <w:rPr>
          <w:rFonts w:ascii="Times New Roman" w:hAnsi="Times New Roman" w:cs="Times New Roman"/>
          <w:sz w:val="24"/>
          <w:szCs w:val="24"/>
        </w:rPr>
        <w:t>roject readiness</w:t>
      </w:r>
      <w:r w:rsidR="00665317" w:rsidRPr="00047074">
        <w:rPr>
          <w:rFonts w:ascii="Times New Roman" w:hAnsi="Times New Roman" w:cs="Times New Roman"/>
          <w:sz w:val="24"/>
          <w:szCs w:val="24"/>
        </w:rPr>
        <w:t>:</w:t>
      </w:r>
    </w:p>
    <w:p w14:paraId="47C751D7" w14:textId="48405F39" w:rsidR="00747523" w:rsidRPr="00047074" w:rsidRDefault="3F14F74A" w:rsidP="004A4C11">
      <w:pPr>
        <w:pStyle w:val="ListParagraph"/>
        <w:numPr>
          <w:ilvl w:val="1"/>
          <w:numId w:val="38"/>
        </w:numPr>
        <w:spacing w:after="0" w:line="240" w:lineRule="auto"/>
        <w:jc w:val="both"/>
        <w:rPr>
          <w:rFonts w:ascii="Times New Roman" w:hAnsi="Times New Roman" w:cs="Times New Roman"/>
          <w:sz w:val="24"/>
          <w:szCs w:val="24"/>
        </w:rPr>
      </w:pPr>
      <w:r w:rsidRPr="1E526EA9">
        <w:rPr>
          <w:rFonts w:ascii="Times New Roman" w:hAnsi="Times New Roman" w:cs="Times New Roman"/>
          <w:sz w:val="24"/>
          <w:szCs w:val="24"/>
        </w:rPr>
        <w:t>Project</w:t>
      </w:r>
      <w:r w:rsidR="24C260DE" w:rsidRPr="1E526EA9">
        <w:rPr>
          <w:rFonts w:ascii="Times New Roman" w:hAnsi="Times New Roman" w:cs="Times New Roman"/>
          <w:sz w:val="24"/>
          <w:szCs w:val="24"/>
        </w:rPr>
        <w:t xml:space="preserve"> is either ongoing</w:t>
      </w:r>
      <w:r w:rsidR="66513D80" w:rsidRPr="1E526EA9">
        <w:rPr>
          <w:rFonts w:ascii="Times New Roman" w:hAnsi="Times New Roman" w:cs="Times New Roman"/>
          <w:sz w:val="24"/>
          <w:szCs w:val="24"/>
        </w:rPr>
        <w:t xml:space="preserve"> or</w:t>
      </w:r>
      <w:r w:rsidR="24C260DE" w:rsidRPr="1E526EA9">
        <w:rPr>
          <w:rFonts w:ascii="Times New Roman" w:hAnsi="Times New Roman" w:cs="Times New Roman"/>
          <w:sz w:val="24"/>
          <w:szCs w:val="24"/>
        </w:rPr>
        <w:t xml:space="preserve"> can start upon </w:t>
      </w:r>
      <w:r w:rsidR="00A74A2F" w:rsidRPr="1E526EA9">
        <w:rPr>
          <w:rFonts w:ascii="Times New Roman" w:hAnsi="Times New Roman" w:cs="Times New Roman"/>
          <w:sz w:val="24"/>
          <w:szCs w:val="24"/>
        </w:rPr>
        <w:t>award and</w:t>
      </w:r>
      <w:r w:rsidR="4CC9D281" w:rsidRPr="1E526EA9">
        <w:rPr>
          <w:rFonts w:ascii="Times New Roman" w:hAnsi="Times New Roman" w:cs="Times New Roman"/>
          <w:sz w:val="24"/>
          <w:szCs w:val="24"/>
        </w:rPr>
        <w:t xml:space="preserve"> </w:t>
      </w:r>
      <w:r w:rsidR="6B681202" w:rsidRPr="1E526EA9">
        <w:rPr>
          <w:rFonts w:ascii="Times New Roman" w:hAnsi="Times New Roman" w:cs="Times New Roman"/>
          <w:sz w:val="24"/>
          <w:szCs w:val="24"/>
        </w:rPr>
        <w:t xml:space="preserve">be </w:t>
      </w:r>
      <w:r w:rsidR="4CC9D281" w:rsidRPr="1E526EA9">
        <w:rPr>
          <w:rFonts w:ascii="Times New Roman" w:hAnsi="Times New Roman" w:cs="Times New Roman"/>
          <w:sz w:val="24"/>
          <w:szCs w:val="24"/>
        </w:rPr>
        <w:t xml:space="preserve">able to fully spend the grant funds </w:t>
      </w:r>
      <w:r w:rsidRPr="1E526EA9">
        <w:rPr>
          <w:rFonts w:ascii="Times New Roman" w:hAnsi="Times New Roman" w:cs="Times New Roman"/>
          <w:sz w:val="24"/>
          <w:szCs w:val="24"/>
        </w:rPr>
        <w:t>in FY2</w:t>
      </w:r>
      <w:r w:rsidR="34A5EBC6" w:rsidRPr="1E526EA9">
        <w:rPr>
          <w:rFonts w:ascii="Times New Roman" w:hAnsi="Times New Roman" w:cs="Times New Roman"/>
          <w:sz w:val="24"/>
          <w:szCs w:val="24"/>
        </w:rPr>
        <w:t>7</w:t>
      </w:r>
      <w:r w:rsidR="52967546" w:rsidRPr="1E526EA9">
        <w:rPr>
          <w:rFonts w:ascii="Times New Roman" w:hAnsi="Times New Roman" w:cs="Times New Roman"/>
          <w:sz w:val="24"/>
          <w:szCs w:val="24"/>
        </w:rPr>
        <w:t xml:space="preserve"> (by June 30, 202</w:t>
      </w:r>
      <w:r w:rsidR="400DF5F5" w:rsidRPr="1E526EA9">
        <w:rPr>
          <w:rFonts w:ascii="Times New Roman" w:hAnsi="Times New Roman" w:cs="Times New Roman"/>
          <w:sz w:val="24"/>
          <w:szCs w:val="24"/>
        </w:rPr>
        <w:t>7</w:t>
      </w:r>
      <w:r w:rsidR="52967546" w:rsidRPr="1E526EA9">
        <w:rPr>
          <w:rFonts w:ascii="Times New Roman" w:hAnsi="Times New Roman" w:cs="Times New Roman"/>
          <w:sz w:val="24"/>
          <w:szCs w:val="24"/>
        </w:rPr>
        <w:t>).</w:t>
      </w:r>
      <w:r w:rsidRPr="1E526EA9">
        <w:rPr>
          <w:rFonts w:ascii="Times New Roman" w:hAnsi="Times New Roman" w:cs="Times New Roman"/>
          <w:sz w:val="24"/>
          <w:szCs w:val="24"/>
        </w:rPr>
        <w:t xml:space="preserve"> </w:t>
      </w:r>
      <w:r w:rsidR="158C57FC" w:rsidRPr="1E526EA9">
        <w:rPr>
          <w:rFonts w:ascii="Times New Roman" w:hAnsi="Times New Roman" w:cs="Times New Roman"/>
          <w:sz w:val="24"/>
          <w:szCs w:val="24"/>
        </w:rPr>
        <w:t xml:space="preserve">Activities </w:t>
      </w:r>
      <w:r w:rsidRPr="1E526EA9">
        <w:rPr>
          <w:rFonts w:ascii="Times New Roman" w:hAnsi="Times New Roman" w:cs="Times New Roman"/>
          <w:sz w:val="24"/>
          <w:szCs w:val="24"/>
        </w:rPr>
        <w:t xml:space="preserve">that </w:t>
      </w:r>
      <w:r w:rsidR="158C57FC" w:rsidRPr="1E526EA9">
        <w:rPr>
          <w:rFonts w:ascii="Times New Roman" w:hAnsi="Times New Roman" w:cs="Times New Roman"/>
          <w:sz w:val="24"/>
          <w:szCs w:val="24"/>
        </w:rPr>
        <w:t xml:space="preserve">take place </w:t>
      </w:r>
      <w:proofErr w:type="gramStart"/>
      <w:r w:rsidRPr="1E526EA9">
        <w:rPr>
          <w:rFonts w:ascii="Times New Roman" w:hAnsi="Times New Roman" w:cs="Times New Roman"/>
          <w:sz w:val="24"/>
          <w:szCs w:val="24"/>
        </w:rPr>
        <w:t>in</w:t>
      </w:r>
      <w:proofErr w:type="gramEnd"/>
      <w:r w:rsidRPr="1E526EA9">
        <w:rPr>
          <w:rFonts w:ascii="Times New Roman" w:hAnsi="Times New Roman" w:cs="Times New Roman"/>
          <w:sz w:val="24"/>
          <w:szCs w:val="24"/>
        </w:rPr>
        <w:t xml:space="preserve"> FY2</w:t>
      </w:r>
      <w:r w:rsidR="528B5405" w:rsidRPr="1E526EA9">
        <w:rPr>
          <w:rFonts w:ascii="Times New Roman" w:hAnsi="Times New Roman" w:cs="Times New Roman"/>
          <w:sz w:val="24"/>
          <w:szCs w:val="24"/>
        </w:rPr>
        <w:t>8</w:t>
      </w:r>
      <w:r w:rsidRPr="1E526EA9">
        <w:rPr>
          <w:rFonts w:ascii="Times New Roman" w:hAnsi="Times New Roman" w:cs="Times New Roman"/>
          <w:sz w:val="24"/>
          <w:szCs w:val="24"/>
        </w:rPr>
        <w:t xml:space="preserve"> </w:t>
      </w:r>
      <w:r w:rsidR="52967546" w:rsidRPr="1E526EA9">
        <w:rPr>
          <w:rFonts w:ascii="Times New Roman" w:hAnsi="Times New Roman" w:cs="Times New Roman"/>
          <w:sz w:val="24"/>
          <w:szCs w:val="24"/>
        </w:rPr>
        <w:t>(July 1, 202</w:t>
      </w:r>
      <w:r w:rsidR="1303A512" w:rsidRPr="1E526EA9">
        <w:rPr>
          <w:rFonts w:ascii="Times New Roman" w:hAnsi="Times New Roman" w:cs="Times New Roman"/>
          <w:sz w:val="24"/>
          <w:szCs w:val="24"/>
        </w:rPr>
        <w:t>7</w:t>
      </w:r>
      <w:r w:rsidR="52967546" w:rsidRPr="1E526EA9">
        <w:rPr>
          <w:rFonts w:ascii="Times New Roman" w:hAnsi="Times New Roman" w:cs="Times New Roman"/>
          <w:sz w:val="24"/>
          <w:szCs w:val="24"/>
        </w:rPr>
        <w:t xml:space="preserve">, </w:t>
      </w:r>
      <w:r w:rsidR="1F33D3F9" w:rsidRPr="1E526EA9">
        <w:rPr>
          <w:rFonts w:ascii="Times New Roman" w:hAnsi="Times New Roman" w:cs="Times New Roman"/>
          <w:sz w:val="24"/>
          <w:szCs w:val="24"/>
        </w:rPr>
        <w:t>and</w:t>
      </w:r>
      <w:r w:rsidR="52967546" w:rsidRPr="1E526EA9">
        <w:rPr>
          <w:rFonts w:ascii="Times New Roman" w:hAnsi="Times New Roman" w:cs="Times New Roman"/>
          <w:sz w:val="24"/>
          <w:szCs w:val="24"/>
        </w:rPr>
        <w:t xml:space="preserve"> later) </w:t>
      </w:r>
      <w:r w:rsidRPr="1E526EA9">
        <w:rPr>
          <w:rFonts w:ascii="Times New Roman" w:hAnsi="Times New Roman" w:cs="Times New Roman"/>
          <w:sz w:val="24"/>
          <w:szCs w:val="24"/>
        </w:rPr>
        <w:t>are not eligible for this round of</w:t>
      </w:r>
      <w:r w:rsidR="1F33D3F9" w:rsidRPr="1E526EA9">
        <w:rPr>
          <w:rFonts w:ascii="Times New Roman" w:hAnsi="Times New Roman" w:cs="Times New Roman"/>
          <w:sz w:val="24"/>
          <w:szCs w:val="24"/>
        </w:rPr>
        <w:t xml:space="preserve"> FY2</w:t>
      </w:r>
      <w:r w:rsidR="6BB3D51C" w:rsidRPr="1E526EA9">
        <w:rPr>
          <w:rFonts w:ascii="Times New Roman" w:hAnsi="Times New Roman" w:cs="Times New Roman"/>
          <w:sz w:val="24"/>
          <w:szCs w:val="24"/>
        </w:rPr>
        <w:t>7</w:t>
      </w:r>
      <w:r w:rsidRPr="1E526EA9">
        <w:rPr>
          <w:rFonts w:ascii="Times New Roman" w:hAnsi="Times New Roman" w:cs="Times New Roman"/>
          <w:sz w:val="24"/>
          <w:szCs w:val="24"/>
        </w:rPr>
        <w:t xml:space="preserve"> funding.</w:t>
      </w:r>
    </w:p>
    <w:p w14:paraId="2700815E" w14:textId="6891F9E7" w:rsidR="00747523" w:rsidRPr="00047074" w:rsidRDefault="6E5563E6" w:rsidP="004A4C11">
      <w:pPr>
        <w:pStyle w:val="ListParagraph"/>
        <w:numPr>
          <w:ilvl w:val="1"/>
          <w:numId w:val="38"/>
        </w:numPr>
        <w:spacing w:after="0" w:line="240" w:lineRule="auto"/>
        <w:jc w:val="both"/>
        <w:rPr>
          <w:rFonts w:ascii="Times New Roman" w:hAnsi="Times New Roman" w:cs="Times New Roman"/>
          <w:sz w:val="24"/>
          <w:szCs w:val="24"/>
        </w:rPr>
      </w:pPr>
      <w:r w:rsidRPr="1E526EA9">
        <w:rPr>
          <w:rFonts w:ascii="Times New Roman" w:hAnsi="Times New Roman" w:cs="Times New Roman"/>
          <w:sz w:val="24"/>
          <w:szCs w:val="24"/>
        </w:rPr>
        <w:t>Only c</w:t>
      </w:r>
      <w:r w:rsidR="3F14F74A" w:rsidRPr="1E526EA9">
        <w:rPr>
          <w:rFonts w:ascii="Times New Roman" w:hAnsi="Times New Roman" w:cs="Times New Roman"/>
          <w:sz w:val="24"/>
          <w:szCs w:val="24"/>
        </w:rPr>
        <w:t xml:space="preserve">osts related to the project </w:t>
      </w:r>
      <w:r w:rsidR="10E58024" w:rsidRPr="1E526EA9">
        <w:rPr>
          <w:rFonts w:ascii="Times New Roman" w:hAnsi="Times New Roman" w:cs="Times New Roman"/>
          <w:sz w:val="24"/>
          <w:szCs w:val="24"/>
        </w:rPr>
        <w:t xml:space="preserve">that are </w:t>
      </w:r>
      <w:r w:rsidR="590B035E" w:rsidRPr="1E526EA9">
        <w:rPr>
          <w:rFonts w:ascii="Times New Roman" w:hAnsi="Times New Roman" w:cs="Times New Roman"/>
          <w:sz w:val="24"/>
          <w:szCs w:val="24"/>
        </w:rPr>
        <w:t>incurred in FY2</w:t>
      </w:r>
      <w:r w:rsidR="00E2B54E" w:rsidRPr="1E526EA9">
        <w:rPr>
          <w:rFonts w:ascii="Times New Roman" w:hAnsi="Times New Roman" w:cs="Times New Roman"/>
          <w:sz w:val="24"/>
          <w:szCs w:val="24"/>
        </w:rPr>
        <w:t>7</w:t>
      </w:r>
      <w:r w:rsidR="5FB73AAE" w:rsidRPr="1E526EA9">
        <w:rPr>
          <w:rFonts w:ascii="Times New Roman" w:hAnsi="Times New Roman" w:cs="Times New Roman"/>
          <w:sz w:val="24"/>
          <w:szCs w:val="24"/>
        </w:rPr>
        <w:t xml:space="preserve"> will be reimbursed</w:t>
      </w:r>
      <w:r w:rsidR="590B035E" w:rsidRPr="1E526EA9">
        <w:rPr>
          <w:rFonts w:ascii="Times New Roman" w:hAnsi="Times New Roman" w:cs="Times New Roman"/>
          <w:sz w:val="24"/>
          <w:szCs w:val="24"/>
        </w:rPr>
        <w:t>.</w:t>
      </w:r>
    </w:p>
    <w:p w14:paraId="3D674E5A" w14:textId="53A62EB2" w:rsidR="00792C08" w:rsidRPr="00047074" w:rsidRDefault="2FF30679" w:rsidP="454CD591">
      <w:pPr>
        <w:pStyle w:val="ListParagraph"/>
        <w:numPr>
          <w:ilvl w:val="1"/>
          <w:numId w:val="38"/>
        </w:numPr>
        <w:spacing w:after="0" w:line="240" w:lineRule="auto"/>
        <w:jc w:val="both"/>
        <w:rPr>
          <w:rFonts w:ascii="Times New Roman" w:hAnsi="Times New Roman" w:cs="Times New Roman"/>
          <w:sz w:val="24"/>
          <w:szCs w:val="24"/>
        </w:rPr>
      </w:pPr>
      <w:r w:rsidRPr="454CD591">
        <w:rPr>
          <w:rFonts w:ascii="Times New Roman" w:hAnsi="Times New Roman" w:cs="Times New Roman"/>
          <w:sz w:val="24"/>
          <w:szCs w:val="24"/>
        </w:rPr>
        <w:t>F</w:t>
      </w:r>
      <w:r w:rsidR="4DD79291" w:rsidRPr="454CD591">
        <w:rPr>
          <w:rFonts w:ascii="Times New Roman" w:hAnsi="Times New Roman" w:cs="Times New Roman"/>
          <w:sz w:val="24"/>
          <w:szCs w:val="24"/>
        </w:rPr>
        <w:t>inancial feasibility</w:t>
      </w:r>
      <w:r w:rsidR="05E84F66" w:rsidRPr="454CD591">
        <w:rPr>
          <w:rFonts w:ascii="Times New Roman" w:hAnsi="Times New Roman" w:cs="Times New Roman"/>
          <w:sz w:val="24"/>
          <w:szCs w:val="24"/>
        </w:rPr>
        <w:t>:</w:t>
      </w:r>
      <w:r w:rsidR="0E0778D5" w:rsidRPr="454CD591">
        <w:rPr>
          <w:rFonts w:ascii="Times New Roman" w:hAnsi="Times New Roman" w:cs="Times New Roman"/>
          <w:sz w:val="24"/>
          <w:szCs w:val="24"/>
        </w:rPr>
        <w:t xml:space="preserve"> Projects must either be fully funded by the grant, be an otherwise fully funded project, or be completion efforts related to a component, stage, or phase of a larger project for which the grant covers a remaining unfunded portion.</w:t>
      </w:r>
    </w:p>
    <w:p w14:paraId="794D1E49" w14:textId="2BF1FF13" w:rsidR="00792C08" w:rsidRPr="00047074" w:rsidRDefault="00792C08" w:rsidP="454CD591">
      <w:pPr>
        <w:ind w:left="1441"/>
        <w:jc w:val="both"/>
        <w:rPr>
          <w:szCs w:val="24"/>
        </w:rPr>
      </w:pPr>
    </w:p>
    <w:p w14:paraId="208E0AB3" w14:textId="73931D6D" w:rsidR="00DE3CD0" w:rsidRPr="001632A8" w:rsidRDefault="1805AFA0" w:rsidP="004A4C11">
      <w:pPr>
        <w:jc w:val="both"/>
      </w:pPr>
      <w:r>
        <w:t>If a</w:t>
      </w:r>
      <w:r w:rsidR="39BE4AE6">
        <w:t xml:space="preserve">n application </w:t>
      </w:r>
      <w:r>
        <w:t>is</w:t>
      </w:r>
      <w:r w:rsidR="39BE4AE6">
        <w:t xml:space="preserve"> deemed ineligible for the SCGP</w:t>
      </w:r>
      <w:r>
        <w:t xml:space="preserve">, program staff will notify </w:t>
      </w:r>
      <w:r w:rsidR="0D4D8C61">
        <w:t xml:space="preserve">the </w:t>
      </w:r>
      <w:r w:rsidR="39BE4AE6">
        <w:t>Eligible Applicant</w:t>
      </w:r>
      <w:r w:rsidR="4E1F2266">
        <w:t>,</w:t>
      </w:r>
      <w:r w:rsidR="39BE4AE6">
        <w:t xml:space="preserve"> who will be offered a chance to re-apply.</w:t>
      </w:r>
    </w:p>
    <w:p w14:paraId="14E144C2" w14:textId="77777777" w:rsidR="00DE3CD0" w:rsidRPr="001632A8" w:rsidRDefault="00DE3CD0" w:rsidP="004A4C11">
      <w:pPr>
        <w:jc w:val="both"/>
        <w:rPr>
          <w:szCs w:val="24"/>
        </w:rPr>
      </w:pPr>
    </w:p>
    <w:p w14:paraId="496ED403" w14:textId="0917D5B5" w:rsidR="00570CAF" w:rsidRPr="001632A8" w:rsidRDefault="006011E3" w:rsidP="004A4C11">
      <w:pPr>
        <w:pStyle w:val="Heading2"/>
        <w:numPr>
          <w:ilvl w:val="0"/>
          <w:numId w:val="50"/>
        </w:numPr>
        <w:spacing w:before="0" w:beforeAutospacing="0" w:after="0" w:afterAutospacing="0"/>
        <w:jc w:val="both"/>
        <w:rPr>
          <w:sz w:val="28"/>
          <w:szCs w:val="28"/>
        </w:rPr>
      </w:pPr>
      <w:bookmarkStart w:id="95" w:name="_Toc230867325"/>
      <w:r w:rsidRPr="001632A8">
        <w:rPr>
          <w:sz w:val="28"/>
          <w:szCs w:val="28"/>
        </w:rPr>
        <w:t>Additional Information</w:t>
      </w:r>
      <w:bookmarkEnd w:id="95"/>
    </w:p>
    <w:p w14:paraId="0AB3B7A4" w14:textId="77777777" w:rsidR="006011E3" w:rsidRPr="00C11829" w:rsidRDefault="006011E3" w:rsidP="00C11829">
      <w:pPr>
        <w:jc w:val="both"/>
      </w:pPr>
    </w:p>
    <w:p w14:paraId="2039C7A0" w14:textId="53AA86F0" w:rsidR="00367486" w:rsidRDefault="006011E3" w:rsidP="004A4C11">
      <w:pPr>
        <w:jc w:val="both"/>
      </w:pPr>
      <w:r w:rsidRPr="001632A8">
        <w:t>If you have questions about eligibility</w:t>
      </w:r>
      <w:r w:rsidR="007D60AB" w:rsidRPr="001632A8">
        <w:t xml:space="preserve"> or the application process, please submit them in writing to</w:t>
      </w:r>
      <w:r w:rsidR="006D59B9" w:rsidRPr="001632A8">
        <w:t xml:space="preserve"> McKenzie Bell, Senior Community Grants Coordinator, at </w:t>
      </w:r>
      <w:hyperlink r:id="rId37" w:history="1">
        <w:r w:rsidR="006D59B9" w:rsidRPr="001632A8">
          <w:rPr>
            <w:rStyle w:val="Hyperlink"/>
          </w:rPr>
          <w:t>mckenzie.bell@mass.gov</w:t>
        </w:r>
      </w:hyperlink>
      <w:r w:rsidR="007D60AB" w:rsidRPr="001632A8">
        <w:t>.</w:t>
      </w:r>
      <w:r w:rsidR="007D60AB" w:rsidRPr="004A4C11">
        <w:t xml:space="preserve"> </w:t>
      </w:r>
    </w:p>
    <w:p w14:paraId="2F9CA896" w14:textId="77777777" w:rsidR="00D002C3" w:rsidRPr="007877AC" w:rsidRDefault="00D002C3" w:rsidP="00D002C3">
      <w:pPr>
        <w:pStyle w:val="BodyText"/>
        <w:shd w:val="clear" w:color="auto" w:fill="FFFFFF" w:themeFill="background1"/>
        <w:jc w:val="both"/>
        <w:rPr>
          <w:sz w:val="22"/>
          <w:szCs w:val="22"/>
        </w:rPr>
      </w:pPr>
    </w:p>
    <w:p w14:paraId="3724A7FF" w14:textId="77777777" w:rsidR="000E0485" w:rsidRPr="00A475F5" w:rsidRDefault="000E0485" w:rsidP="00D002C3">
      <w:pPr>
        <w:pStyle w:val="BodyText"/>
        <w:shd w:val="clear" w:color="auto" w:fill="FFFFFF" w:themeFill="background1"/>
        <w:jc w:val="both"/>
        <w:rPr>
          <w:b/>
          <w:szCs w:val="24"/>
        </w:rPr>
      </w:pPr>
      <w:r w:rsidRPr="00A475F5">
        <w:rPr>
          <w:b/>
          <w:szCs w:val="24"/>
        </w:rPr>
        <w:t>Contract</w:t>
      </w:r>
    </w:p>
    <w:p w14:paraId="1983638B" w14:textId="77777777" w:rsidR="000E0485" w:rsidRDefault="000E0485" w:rsidP="00D002C3">
      <w:pPr>
        <w:pStyle w:val="BodyText"/>
        <w:shd w:val="clear" w:color="auto" w:fill="FFFFFF" w:themeFill="background1"/>
        <w:jc w:val="both"/>
        <w:rPr>
          <w:szCs w:val="24"/>
        </w:rPr>
      </w:pPr>
    </w:p>
    <w:p w14:paraId="27FC4927" w14:textId="1B204482" w:rsidR="00D002C3" w:rsidRPr="00A475F5" w:rsidRDefault="00D002C3" w:rsidP="00D002C3">
      <w:pPr>
        <w:pStyle w:val="BodyText"/>
        <w:shd w:val="clear" w:color="auto" w:fill="FFFFFF" w:themeFill="background1"/>
        <w:jc w:val="both"/>
        <w:rPr>
          <w:szCs w:val="24"/>
        </w:rPr>
      </w:pPr>
      <w:r w:rsidRPr="00A475F5">
        <w:rPr>
          <w:szCs w:val="24"/>
        </w:rPr>
        <w:t xml:space="preserve">The formal agreement (“Agreement”) resulting from this </w:t>
      </w:r>
      <w:r>
        <w:rPr>
          <w:szCs w:val="24"/>
        </w:rPr>
        <w:t>NOFA</w:t>
      </w:r>
      <w:r w:rsidRPr="00A475F5">
        <w:rPr>
          <w:szCs w:val="24"/>
        </w:rPr>
        <w:t xml:space="preserve"> shall consist of the following documents in the following order of precedence:</w:t>
      </w:r>
    </w:p>
    <w:p w14:paraId="148F1BA9" w14:textId="7BC04B93" w:rsidR="00D002C3" w:rsidRPr="00A475F5" w:rsidRDefault="00D002C3" w:rsidP="00D002C3">
      <w:pPr>
        <w:pStyle w:val="BodyText"/>
        <w:shd w:val="clear" w:color="auto" w:fill="FFFFFF" w:themeFill="background1"/>
        <w:jc w:val="both"/>
        <w:rPr>
          <w:szCs w:val="24"/>
        </w:rPr>
      </w:pPr>
    </w:p>
    <w:p w14:paraId="5124E89A" w14:textId="1B40B682" w:rsidR="00D002C3" w:rsidRPr="00A475F5" w:rsidRDefault="203DD94F" w:rsidP="00EA713F">
      <w:pPr>
        <w:pStyle w:val="BodyText"/>
        <w:numPr>
          <w:ilvl w:val="0"/>
          <w:numId w:val="52"/>
        </w:numPr>
        <w:shd w:val="clear" w:color="auto" w:fill="FFFFFF" w:themeFill="background1"/>
        <w:jc w:val="both"/>
      </w:pPr>
      <w:r>
        <w:t>The applicable Commonwealth Terms and Conditions,</w:t>
      </w:r>
    </w:p>
    <w:p w14:paraId="0FFC3D5B" w14:textId="4BAEF397" w:rsidR="00D002C3" w:rsidRPr="00A475F5" w:rsidRDefault="203DD94F" w:rsidP="00EA713F">
      <w:pPr>
        <w:pStyle w:val="BodyText"/>
        <w:numPr>
          <w:ilvl w:val="0"/>
          <w:numId w:val="53"/>
        </w:numPr>
        <w:shd w:val="clear" w:color="auto" w:fill="FFFFFF" w:themeFill="background1"/>
        <w:jc w:val="both"/>
      </w:pPr>
      <w:r>
        <w:t>the Commonwealth Standard Contract Form</w:t>
      </w:r>
      <w:r w:rsidR="7773DC4A">
        <w:t>,</w:t>
      </w:r>
    </w:p>
    <w:p w14:paraId="3DE5F501" w14:textId="36BE3E0A" w:rsidR="00D002C3" w:rsidRPr="00A475F5" w:rsidRDefault="203DD94F" w:rsidP="454CD591">
      <w:pPr>
        <w:pStyle w:val="BodyText"/>
        <w:numPr>
          <w:ilvl w:val="0"/>
          <w:numId w:val="53"/>
        </w:numPr>
        <w:shd w:val="clear" w:color="auto" w:fill="FFFFFF" w:themeFill="background1"/>
        <w:jc w:val="both"/>
      </w:pPr>
      <w:r>
        <w:t>this NOFA</w:t>
      </w:r>
      <w:r w:rsidRPr="454CD591">
        <w:rPr>
          <w:b/>
          <w:bCs/>
          <w:i/>
          <w:iCs/>
        </w:rPr>
        <w:t xml:space="preserve"> </w:t>
      </w:r>
      <w:r>
        <w:t xml:space="preserve">(including all amendments, Agency answers to </w:t>
      </w:r>
      <w:proofErr w:type="gramStart"/>
      <w:r>
        <w:t>related Bidder questions</w:t>
      </w:r>
      <w:proofErr w:type="gramEnd"/>
      <w:r>
        <w:t xml:space="preserve"> and clarifications hereto),</w:t>
      </w:r>
    </w:p>
    <w:p w14:paraId="39F50F11" w14:textId="4E871E5A" w:rsidR="00D002C3" w:rsidRPr="00A475F5" w:rsidRDefault="203DD94F" w:rsidP="454CD591">
      <w:pPr>
        <w:pStyle w:val="BodyText"/>
        <w:numPr>
          <w:ilvl w:val="0"/>
          <w:numId w:val="53"/>
        </w:numPr>
        <w:shd w:val="clear" w:color="auto" w:fill="FFFFFF" w:themeFill="background1"/>
        <w:jc w:val="both"/>
      </w:pPr>
      <w:r>
        <w:t>any</w:t>
      </w:r>
      <w:r w:rsidR="21B65410">
        <w:t xml:space="preserve"> contract or</w:t>
      </w:r>
      <w:r>
        <w:t xml:space="preserve"> agreement</w:t>
      </w:r>
      <w:r w:rsidR="21B65410">
        <w:t xml:space="preserve"> documents</w:t>
      </w:r>
      <w:r>
        <w:t xml:space="preserve"> negotiated between and executed by </w:t>
      </w:r>
      <w:r w:rsidR="21B65410">
        <w:t>EOHLC</w:t>
      </w:r>
      <w:r>
        <w:t xml:space="preserve"> and </w:t>
      </w:r>
      <w:r w:rsidR="21B65410">
        <w:t>the Applicant</w:t>
      </w:r>
      <w:r>
        <w:t>, and</w:t>
      </w:r>
    </w:p>
    <w:p w14:paraId="53C46879" w14:textId="43EE1ED1" w:rsidR="00D002C3" w:rsidRPr="00A475F5" w:rsidRDefault="203DD94F" w:rsidP="454CD591">
      <w:pPr>
        <w:pStyle w:val="BodyText"/>
        <w:numPr>
          <w:ilvl w:val="0"/>
          <w:numId w:val="53"/>
        </w:numPr>
        <w:shd w:val="clear" w:color="auto" w:fill="FFFFFF" w:themeFill="background1"/>
        <w:jc w:val="both"/>
      </w:pPr>
      <w:r>
        <w:t xml:space="preserve">the </w:t>
      </w:r>
      <w:r w:rsidR="21B65410">
        <w:t>Applicant’s</w:t>
      </w:r>
      <w:r>
        <w:t xml:space="preserve"> response to this </w:t>
      </w:r>
      <w:r w:rsidR="21B65410">
        <w:t>NOFA</w:t>
      </w:r>
      <w:r>
        <w:t xml:space="preserve"> (</w:t>
      </w:r>
      <w:r w:rsidR="21B65410">
        <w:t>excluding any terms that conflict with the above listed items</w:t>
      </w:r>
      <w:r>
        <w:t>).</w:t>
      </w:r>
    </w:p>
    <w:p w14:paraId="47ED7D0B" w14:textId="77777777" w:rsidR="00B53347" w:rsidRPr="00047074" w:rsidRDefault="00B53347" w:rsidP="00DA53DD">
      <w:pPr>
        <w:pStyle w:val="BodyText"/>
        <w:shd w:val="clear" w:color="auto" w:fill="FFFFFF" w:themeFill="background1"/>
        <w:jc w:val="both"/>
        <w:rPr>
          <w:szCs w:val="24"/>
        </w:rPr>
      </w:pPr>
    </w:p>
    <w:p w14:paraId="30E8D721" w14:textId="2003AC16" w:rsidR="00D002C3" w:rsidRPr="00A475F5" w:rsidRDefault="00D002C3" w:rsidP="00D002C3">
      <w:pPr>
        <w:pStyle w:val="BodyText"/>
        <w:shd w:val="clear" w:color="auto" w:fill="FFFFFF" w:themeFill="background1"/>
        <w:jc w:val="both"/>
        <w:rPr>
          <w:szCs w:val="24"/>
        </w:rPr>
      </w:pPr>
      <w:r w:rsidRPr="00A475F5">
        <w:rPr>
          <w:szCs w:val="24"/>
        </w:rPr>
        <w:t>EOHLC shall have no obligations toward a</w:t>
      </w:r>
      <w:r w:rsidR="00EC1B62">
        <w:rPr>
          <w:szCs w:val="24"/>
        </w:rPr>
        <w:t xml:space="preserve">n Applicant </w:t>
      </w:r>
      <w:r w:rsidRPr="00A475F5">
        <w:rPr>
          <w:szCs w:val="24"/>
        </w:rPr>
        <w:t>until the Agreement has been executed.</w:t>
      </w:r>
    </w:p>
    <w:p w14:paraId="6095683E" w14:textId="77777777" w:rsidR="00091F40" w:rsidRDefault="00091F40" w:rsidP="004A4C11">
      <w:pPr>
        <w:jc w:val="both"/>
      </w:pPr>
    </w:p>
    <w:p w14:paraId="659ED2A7" w14:textId="628BF0F4" w:rsidR="000F54FC" w:rsidRDefault="000F54FC" w:rsidP="004A4C11">
      <w:pPr>
        <w:jc w:val="both"/>
      </w:pPr>
      <w:r w:rsidRPr="00A475F5">
        <w:rPr>
          <w:b/>
        </w:rPr>
        <w:t>Confidentiality and Security</w:t>
      </w:r>
    </w:p>
    <w:p w14:paraId="23A5A723" w14:textId="50EF100F" w:rsidR="000F54FC" w:rsidRPr="00A475F5" w:rsidRDefault="000F54FC" w:rsidP="00C11829">
      <w:pPr>
        <w:jc w:val="both"/>
        <w:rPr>
          <w:szCs w:val="24"/>
        </w:rPr>
      </w:pPr>
      <w:r w:rsidRPr="00A475F5">
        <w:rPr>
          <w:szCs w:val="24"/>
        </w:rPr>
        <w:t>The selected Applicant(s) must provide all contracted services in a non-discriminatory manner, and in conformance with applicable state and federal regulations, and with any administrative guidance, policies, and other requirements provided by EOHLC. </w:t>
      </w:r>
    </w:p>
    <w:p w14:paraId="2509A00A" w14:textId="2C3C432B" w:rsidR="000F54FC" w:rsidRPr="00047074" w:rsidRDefault="000F54FC" w:rsidP="00C11829">
      <w:pPr>
        <w:jc w:val="both"/>
      </w:pPr>
    </w:p>
    <w:p w14:paraId="1AE89FB6" w14:textId="1263B41E" w:rsidR="00EA713F" w:rsidRDefault="000F54FC" w:rsidP="00C11829">
      <w:pPr>
        <w:jc w:val="both"/>
        <w:rPr>
          <w:b/>
          <w:bCs/>
          <w:szCs w:val="24"/>
        </w:rPr>
      </w:pPr>
      <w:r w:rsidRPr="00A475F5">
        <w:rPr>
          <w:b/>
          <w:bCs/>
          <w:szCs w:val="24"/>
        </w:rPr>
        <w:t xml:space="preserve">EOHLC shall maintain sole and exclusive ownership rights to </w:t>
      </w:r>
      <w:proofErr w:type="gramStart"/>
      <w:r w:rsidRPr="00A475F5">
        <w:rPr>
          <w:b/>
          <w:bCs/>
          <w:szCs w:val="24"/>
        </w:rPr>
        <w:t>all of</w:t>
      </w:r>
      <w:proofErr w:type="gramEnd"/>
      <w:r w:rsidRPr="00A475F5">
        <w:rPr>
          <w:b/>
          <w:bCs/>
          <w:szCs w:val="24"/>
        </w:rPr>
        <w:t xml:space="preserve"> its program participant files and data that may be assembled, created, or used by the selected Applicant(s) in the performance of its work under contract with EOHLC. For the avoidance of doubt, the selected Applicant(s) shall have no rights in or to EOHLC program participant files and data </w:t>
      </w:r>
      <w:r w:rsidRPr="00A475F5">
        <w:rPr>
          <w:b/>
          <w:bCs/>
          <w:szCs w:val="24"/>
        </w:rPr>
        <w:lastRenderedPageBreak/>
        <w:t>other than the limited, non-exclusive, and non-transferrable right to use such files and data solely as required for the selected Applicant(s) to meet its obligations under contract with EOHLC.</w:t>
      </w:r>
    </w:p>
    <w:p w14:paraId="729272DA" w14:textId="77777777" w:rsidR="000F54FC" w:rsidRPr="00C11829" w:rsidRDefault="000F54FC" w:rsidP="00C11829">
      <w:pPr>
        <w:jc w:val="both"/>
      </w:pPr>
    </w:p>
    <w:p w14:paraId="6AE27D56" w14:textId="7F36E4A8" w:rsidR="000F54FC" w:rsidRPr="00A475F5" w:rsidRDefault="13DB1A33" w:rsidP="00C11829">
      <w:pPr>
        <w:jc w:val="both"/>
      </w:pPr>
      <w:r>
        <w:t xml:space="preserve">All goods and services provided to the Commonwealth must comply with </w:t>
      </w:r>
      <w:hyperlink r:id="rId38" w:history="1">
        <w:r w:rsidRPr="0057519A">
          <w:rPr>
            <w:rStyle w:val="Hyperlink"/>
          </w:rPr>
          <w:t>M.G.L. c. 66A</w:t>
        </w:r>
      </w:hyperlink>
      <w:r>
        <w:t xml:space="preserve">, </w:t>
      </w:r>
      <w:hyperlink r:id="rId39" w:history="1">
        <w:r w:rsidRPr="0057519A">
          <w:rPr>
            <w:rStyle w:val="Hyperlink"/>
          </w:rPr>
          <w:t>M.G.L. c. 93H</w:t>
        </w:r>
      </w:hyperlink>
      <w:r>
        <w:t xml:space="preserve">, and the </w:t>
      </w:r>
      <w:hyperlink r:id="rId40" w:history="1">
        <w:r w:rsidRPr="0057519A">
          <w:rPr>
            <w:rStyle w:val="Hyperlink"/>
          </w:rPr>
          <w:t>Enterprise Information Security Standards and Policies</w:t>
        </w:r>
      </w:hyperlink>
      <w:r>
        <w:t>.</w:t>
      </w:r>
    </w:p>
    <w:p w14:paraId="29C9AB05" w14:textId="77777777" w:rsidR="002B4F21" w:rsidRPr="00047074" w:rsidRDefault="002B4F21" w:rsidP="00C11829">
      <w:pPr>
        <w:jc w:val="both"/>
      </w:pPr>
    </w:p>
    <w:p w14:paraId="44A2157B" w14:textId="77777777" w:rsidR="002B4F21" w:rsidRPr="00A475F5" w:rsidRDefault="002B4F21" w:rsidP="00C11829">
      <w:pPr>
        <w:jc w:val="both"/>
        <w:rPr>
          <w:b/>
          <w:szCs w:val="24"/>
        </w:rPr>
      </w:pPr>
      <w:r w:rsidRPr="00A475F5">
        <w:rPr>
          <w:b/>
          <w:szCs w:val="24"/>
        </w:rPr>
        <w:t>Promotional Materials</w:t>
      </w:r>
    </w:p>
    <w:p w14:paraId="191EE960" w14:textId="77777777" w:rsidR="002B4F21" w:rsidRPr="00A475F5" w:rsidRDefault="002B4F21" w:rsidP="00EA713F">
      <w:pPr>
        <w:shd w:val="clear" w:color="auto" w:fill="FFFFFF" w:themeFill="background1"/>
        <w:jc w:val="both"/>
        <w:rPr>
          <w:szCs w:val="24"/>
        </w:rPr>
      </w:pPr>
    </w:p>
    <w:p w14:paraId="51EBCB9C" w14:textId="5629C56E" w:rsidR="002B4F21" w:rsidRPr="00A475F5" w:rsidRDefault="002B4F21" w:rsidP="00EA713F">
      <w:pPr>
        <w:shd w:val="clear" w:color="auto" w:fill="FFFFFF" w:themeFill="background1"/>
        <w:jc w:val="both"/>
        <w:rPr>
          <w:szCs w:val="24"/>
        </w:rPr>
      </w:pPr>
      <w:r>
        <w:rPr>
          <w:szCs w:val="24"/>
        </w:rPr>
        <w:t>Applicants</w:t>
      </w:r>
      <w:r w:rsidRPr="00A475F5">
        <w:rPr>
          <w:szCs w:val="24"/>
        </w:rPr>
        <w:t xml:space="preserve"> must not reference </w:t>
      </w:r>
      <w:r>
        <w:rPr>
          <w:szCs w:val="24"/>
        </w:rPr>
        <w:t>EOHLC</w:t>
      </w:r>
      <w:r w:rsidRPr="00A475F5">
        <w:rPr>
          <w:szCs w:val="24"/>
        </w:rPr>
        <w:t xml:space="preserve"> or the Commonwealth in any promotional or marketing materials, including but not limited to use </w:t>
      </w:r>
      <w:r>
        <w:rPr>
          <w:szCs w:val="24"/>
        </w:rPr>
        <w:t>of EOHLC’s</w:t>
      </w:r>
      <w:r w:rsidRPr="00A475F5">
        <w:rPr>
          <w:szCs w:val="24"/>
        </w:rPr>
        <w:t xml:space="preserve"> or the Commonwealth’s name or logo, without first obtaining </w:t>
      </w:r>
      <w:r>
        <w:rPr>
          <w:szCs w:val="24"/>
        </w:rPr>
        <w:t>EOHLC’s</w:t>
      </w:r>
      <w:r w:rsidRPr="00A475F5">
        <w:rPr>
          <w:szCs w:val="24"/>
        </w:rPr>
        <w:t xml:space="preserve"> prior written approval for such use. </w:t>
      </w:r>
      <w:r>
        <w:rPr>
          <w:szCs w:val="24"/>
        </w:rPr>
        <w:t>Applicants</w:t>
      </w:r>
      <w:r w:rsidRPr="00A475F5">
        <w:rPr>
          <w:szCs w:val="24"/>
        </w:rPr>
        <w:t xml:space="preserve"> must not use the Commonwealth’s seal in any promotional or marketing materials. </w:t>
      </w:r>
    </w:p>
    <w:p w14:paraId="45FAF2EE" w14:textId="77777777" w:rsidR="002B4F21" w:rsidRPr="00C11829" w:rsidRDefault="002B4F21" w:rsidP="00C11829">
      <w:pPr>
        <w:jc w:val="both"/>
      </w:pPr>
    </w:p>
    <w:p w14:paraId="5A18D5D3" w14:textId="1987D5A2" w:rsidR="001365DE" w:rsidRPr="00A475F5" w:rsidRDefault="001365DE" w:rsidP="00EA713F">
      <w:pPr>
        <w:shd w:val="clear" w:color="auto" w:fill="FFFFFF" w:themeFill="background1"/>
        <w:jc w:val="both"/>
        <w:rPr>
          <w:b/>
          <w:szCs w:val="24"/>
        </w:rPr>
      </w:pPr>
      <w:r w:rsidRPr="00A475F5">
        <w:rPr>
          <w:b/>
          <w:szCs w:val="24"/>
        </w:rPr>
        <w:t>Pending Litigation</w:t>
      </w:r>
      <w:r w:rsidR="00421A97" w:rsidRPr="00A475F5">
        <w:rPr>
          <w:b/>
          <w:szCs w:val="24"/>
        </w:rPr>
        <w:t>; Debarment</w:t>
      </w:r>
    </w:p>
    <w:p w14:paraId="05CFD440" w14:textId="77777777" w:rsidR="001365DE" w:rsidRPr="00A475F5" w:rsidRDefault="001365DE" w:rsidP="00EA713F">
      <w:pPr>
        <w:shd w:val="clear" w:color="auto" w:fill="FFFFFF" w:themeFill="background1"/>
        <w:jc w:val="both"/>
        <w:rPr>
          <w:b/>
          <w:szCs w:val="24"/>
        </w:rPr>
      </w:pPr>
    </w:p>
    <w:p w14:paraId="0B9EC6C5" w14:textId="1A2A2CF6" w:rsidR="000F54FC" w:rsidRPr="00421A97" w:rsidRDefault="001365DE" w:rsidP="00EA713F">
      <w:pPr>
        <w:shd w:val="clear" w:color="auto" w:fill="FFFFFF" w:themeFill="background1"/>
        <w:jc w:val="both"/>
        <w:rPr>
          <w:szCs w:val="24"/>
        </w:rPr>
      </w:pPr>
      <w:r w:rsidRPr="00A475F5">
        <w:rPr>
          <w:szCs w:val="24"/>
        </w:rPr>
        <w:t>By submitting their response, the Applicant affirms that there is no pending litigation involving the Applicant that may impair or interfere with EOHLC’s contract</w:t>
      </w:r>
      <w:r w:rsidR="00421A97">
        <w:rPr>
          <w:szCs w:val="24"/>
        </w:rPr>
        <w:t xml:space="preserve"> with the Applicant</w:t>
      </w:r>
      <w:r w:rsidRPr="00A475F5">
        <w:rPr>
          <w:szCs w:val="24"/>
        </w:rPr>
        <w:t>, and that the Applicant is not debarred.</w:t>
      </w:r>
    </w:p>
    <w:sectPr w:rsidR="000F54FC" w:rsidRPr="00421A97" w:rsidSect="00B5279E">
      <w:headerReference w:type="default" r:id="rId41"/>
      <w:footerReference w:type="default" r:id="rId42"/>
      <w:headerReference w:type="first" r:id="rId43"/>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CD54" w14:textId="77777777" w:rsidR="000F6D40" w:rsidRDefault="000F6D40" w:rsidP="00B0503D">
      <w:r>
        <w:separator/>
      </w:r>
    </w:p>
  </w:endnote>
  <w:endnote w:type="continuationSeparator" w:id="0">
    <w:p w14:paraId="4071B21A" w14:textId="77777777" w:rsidR="000F6D40" w:rsidRDefault="000F6D40" w:rsidP="00B0503D">
      <w:r>
        <w:continuationSeparator/>
      </w:r>
    </w:p>
  </w:endnote>
  <w:endnote w:type="continuationNotice" w:id="1">
    <w:p w14:paraId="42335E57" w14:textId="77777777" w:rsidR="000F6D40" w:rsidRDefault="000F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HGMinchoB">
    <w:altName w:val="Yu Gothic"/>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4909" w14:textId="4E967216" w:rsidR="00E84AE8" w:rsidRDefault="00E84AE8" w:rsidP="79E19D20">
    <w:pPr>
      <w:pStyle w:val="Footer"/>
      <w:tabs>
        <w:tab w:val="clear" w:pos="4680"/>
        <w:tab w:val="clear" w:pos="9360"/>
      </w:tabs>
      <w:jc w:val="center"/>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A303" w14:textId="77777777" w:rsidR="000F6D40" w:rsidRDefault="000F6D40" w:rsidP="00B0503D">
      <w:r>
        <w:separator/>
      </w:r>
    </w:p>
  </w:footnote>
  <w:footnote w:type="continuationSeparator" w:id="0">
    <w:p w14:paraId="1FB9C283" w14:textId="77777777" w:rsidR="000F6D40" w:rsidRDefault="000F6D40" w:rsidP="00B0503D">
      <w:r>
        <w:continuationSeparator/>
      </w:r>
    </w:p>
  </w:footnote>
  <w:footnote w:type="continuationNotice" w:id="1">
    <w:p w14:paraId="0E4BA7AB" w14:textId="77777777" w:rsidR="000F6D40" w:rsidRDefault="000F6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A9FF" w14:textId="4523E26B" w:rsidR="00E84AE8" w:rsidRPr="002F22A5" w:rsidRDefault="00E84AE8" w:rsidP="79E19D20">
    <w:pPr>
      <w:pStyle w:val="Header"/>
      <w:jc w:val="center"/>
      <w:rPr>
        <w: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DF0" w14:textId="77777777" w:rsidR="00E84AE8" w:rsidRPr="002F5915" w:rsidRDefault="00E84AE8" w:rsidP="00A12293">
    <w:pPr>
      <w:pStyle w:val="Header"/>
      <w:jc w:val="center"/>
      <w:rPr>
        <w:noProof/>
        <w:color w:val="FF0000"/>
        <w:sz w:val="20"/>
      </w:rPr>
    </w:pPr>
    <w:r>
      <w:rPr>
        <w:noProof/>
        <w:color w:val="FF0000"/>
        <w:sz w:val="36"/>
      </w:rPr>
      <w:tab/>
    </w:r>
    <w:r>
      <w:rPr>
        <w:noProof/>
        <w:color w:val="FF0000"/>
        <w:sz w:val="36"/>
      </w:rPr>
      <w:tab/>
    </w:r>
  </w:p>
  <w:p w14:paraId="32934443" w14:textId="77777777" w:rsidR="00E84AE8" w:rsidRDefault="00E8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7F2"/>
    <w:multiLevelType w:val="hybridMultilevel"/>
    <w:tmpl w:val="8594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D3AB7"/>
    <w:multiLevelType w:val="multilevel"/>
    <w:tmpl w:val="9D10E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33E58"/>
    <w:multiLevelType w:val="hybridMultilevel"/>
    <w:tmpl w:val="02D877B4"/>
    <w:lvl w:ilvl="0" w:tplc="FFFFFFFF">
      <w:start w:val="1"/>
      <w:numFmt w:val="upperRoman"/>
      <w:lvlText w:val="%1."/>
      <w:lvlJc w:val="left"/>
      <w:pPr>
        <w:ind w:left="720" w:hanging="360"/>
      </w:pPr>
      <w:rPr>
        <w:rFonts w:hint="default"/>
      </w:rPr>
    </w:lvl>
    <w:lvl w:ilvl="1" w:tplc="C4EAF294">
      <w:start w:val="1"/>
      <w:numFmt w:val="upperLetter"/>
      <w:lvlText w:val="%2."/>
      <w:lvlJc w:val="left"/>
      <w:pPr>
        <w:ind w:left="360" w:hanging="360"/>
      </w:pPr>
      <w:rPr>
        <w:rFonts w:ascii="Times New Roman" w:hAnsi="Times New Roman" w:cs="Times New Roman" w:hint="default"/>
        <w:color w:val="auto"/>
        <w:spacing w:val="-1"/>
        <w:w w:val="99"/>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04CD6"/>
    <w:multiLevelType w:val="multilevel"/>
    <w:tmpl w:val="E68C1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A6051"/>
    <w:multiLevelType w:val="multilevel"/>
    <w:tmpl w:val="AB8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113D2"/>
    <w:multiLevelType w:val="hybridMultilevel"/>
    <w:tmpl w:val="6C3CD870"/>
    <w:lvl w:ilvl="0" w:tplc="D5E442D2">
      <w:start w:val="1"/>
      <w:numFmt w:val="upperLetter"/>
      <w:pStyle w:val="TOCHead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A2CB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947942"/>
    <w:multiLevelType w:val="multilevel"/>
    <w:tmpl w:val="747A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23935"/>
    <w:multiLevelType w:val="hybridMultilevel"/>
    <w:tmpl w:val="C2D292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E965368"/>
    <w:multiLevelType w:val="hybridMultilevel"/>
    <w:tmpl w:val="00CC0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D23E7F"/>
    <w:multiLevelType w:val="hybridMultilevel"/>
    <w:tmpl w:val="CF56B73A"/>
    <w:lvl w:ilvl="0" w:tplc="13363DCA">
      <w:start w:val="1"/>
      <w:numFmt w:val="upperLetter"/>
      <w:lvlText w:val="%1."/>
      <w:lvlJc w:val="left"/>
      <w:pPr>
        <w:ind w:left="795" w:hanging="435"/>
      </w:pPr>
      <w:rPr>
        <w:rFonts w:ascii="Times New Roman" w:eastAsia="Times New Roman" w:hAnsi="Times New Roman" w:cs="Times New Roman" w:hint="default"/>
        <w:color w:val="0000FF"/>
        <w:w w:val="99"/>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20A02"/>
    <w:multiLevelType w:val="multilevel"/>
    <w:tmpl w:val="04767EA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3D3249"/>
    <w:multiLevelType w:val="hybridMultilevel"/>
    <w:tmpl w:val="6D5C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330FE"/>
    <w:multiLevelType w:val="hybridMultilevel"/>
    <w:tmpl w:val="88C6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A5E32"/>
    <w:multiLevelType w:val="multilevel"/>
    <w:tmpl w:val="3F04F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D0288B"/>
    <w:multiLevelType w:val="multilevel"/>
    <w:tmpl w:val="220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C4F1B"/>
    <w:multiLevelType w:val="hybridMultilevel"/>
    <w:tmpl w:val="283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F6CAE"/>
    <w:multiLevelType w:val="multilevel"/>
    <w:tmpl w:val="4E600974"/>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1B313F0"/>
    <w:multiLevelType w:val="hybridMultilevel"/>
    <w:tmpl w:val="0F160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CC36D7"/>
    <w:multiLevelType w:val="hybridMultilevel"/>
    <w:tmpl w:val="141E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ED3CF8"/>
    <w:multiLevelType w:val="hybridMultilevel"/>
    <w:tmpl w:val="A65A7C68"/>
    <w:lvl w:ilvl="0" w:tplc="FFFFFFFF">
      <w:start w:val="1"/>
      <w:numFmt w:val="upperRoman"/>
      <w:lvlText w:val="%1."/>
      <w:lvlJc w:val="left"/>
      <w:pPr>
        <w:ind w:left="720" w:hanging="360"/>
      </w:pPr>
      <w:rPr>
        <w:rFonts w:hint="default"/>
      </w:rPr>
    </w:lvl>
    <w:lvl w:ilvl="1" w:tplc="C4EAF294">
      <w:start w:val="1"/>
      <w:numFmt w:val="upperLetter"/>
      <w:lvlText w:val="%2."/>
      <w:lvlJc w:val="left"/>
      <w:pPr>
        <w:ind w:left="360" w:hanging="360"/>
      </w:pPr>
      <w:rPr>
        <w:rFonts w:ascii="Times New Roman" w:hAnsi="Times New Roman" w:cs="Times New Roman" w:hint="default"/>
        <w:color w:val="auto"/>
        <w:spacing w:val="-1"/>
        <w:w w:val="99"/>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402518"/>
    <w:multiLevelType w:val="hybridMultilevel"/>
    <w:tmpl w:val="AC8E4ECA"/>
    <w:lvl w:ilvl="0" w:tplc="5CA2238A">
      <w:start w:val="1"/>
      <w:numFmt w:val="upperLetter"/>
      <w:lvlText w:val="%1."/>
      <w:lvlJc w:val="left"/>
      <w:pPr>
        <w:ind w:left="795" w:hanging="435"/>
      </w:pPr>
      <w:rPr>
        <w:rFonts w:ascii="Times New Roman" w:eastAsia="Times New Roman" w:hAnsi="Times New Roman" w:cs="Times New Roman" w:hint="default"/>
        <w:color w:val="0000FF"/>
        <w:w w:val="99"/>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E0771"/>
    <w:multiLevelType w:val="hybridMultilevel"/>
    <w:tmpl w:val="DCE492E8"/>
    <w:lvl w:ilvl="0" w:tplc="C4EAF294">
      <w:start w:val="1"/>
      <w:numFmt w:val="upperLetter"/>
      <w:lvlText w:val="%1."/>
      <w:lvlJc w:val="left"/>
      <w:pPr>
        <w:ind w:left="360" w:hanging="360"/>
      </w:pPr>
      <w:rPr>
        <w:rFonts w:ascii="Times New Roman" w:hAnsi="Times New Roman" w:cs="Times New Roman" w:hint="default"/>
        <w:color w:val="auto"/>
        <w:spacing w:val="-1"/>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6F7FA2"/>
    <w:multiLevelType w:val="hybridMultilevel"/>
    <w:tmpl w:val="F4B67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1456C9"/>
    <w:multiLevelType w:val="multilevel"/>
    <w:tmpl w:val="53B01C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272212"/>
    <w:multiLevelType w:val="hybridMultilevel"/>
    <w:tmpl w:val="1B66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642F3"/>
    <w:multiLevelType w:val="hybridMultilevel"/>
    <w:tmpl w:val="44061522"/>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357C0A61"/>
    <w:multiLevelType w:val="hybridMultilevel"/>
    <w:tmpl w:val="71843480"/>
    <w:lvl w:ilvl="0" w:tplc="5ED2310C">
      <w:start w:val="1"/>
      <w:numFmt w:val="upperRoman"/>
      <w:lvlText w:val="%1."/>
      <w:lvlJc w:val="left"/>
      <w:pPr>
        <w:ind w:left="1080" w:hanging="720"/>
      </w:pPr>
      <w:rPr>
        <w:rFonts w:ascii="Times New Roman" w:hAnsi="Times New Roman" w:cs="Times New Roman" w:hint="default"/>
        <w:b/>
        <w:bCs/>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A1577"/>
    <w:multiLevelType w:val="hybridMultilevel"/>
    <w:tmpl w:val="71D46726"/>
    <w:lvl w:ilvl="0" w:tplc="C4EAF294">
      <w:start w:val="1"/>
      <w:numFmt w:val="upperLetter"/>
      <w:lvlText w:val="%1."/>
      <w:lvlJc w:val="left"/>
      <w:pPr>
        <w:ind w:left="360" w:hanging="360"/>
      </w:pPr>
      <w:rPr>
        <w:rFonts w:ascii="Times New Roman" w:hAnsi="Times New Roman" w:cs="Times New Roman" w:hint="default"/>
        <w:color w:val="auto"/>
        <w:spacing w:val="-1"/>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3D6B8B"/>
    <w:multiLevelType w:val="multilevel"/>
    <w:tmpl w:val="3F04F1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3531BA"/>
    <w:multiLevelType w:val="hybridMultilevel"/>
    <w:tmpl w:val="3DCC3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A5790F"/>
    <w:multiLevelType w:val="hybridMultilevel"/>
    <w:tmpl w:val="23A28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D982735"/>
    <w:multiLevelType w:val="hybridMultilevel"/>
    <w:tmpl w:val="9CF4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6060D"/>
    <w:multiLevelType w:val="hybridMultilevel"/>
    <w:tmpl w:val="9B4AE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B06BC5"/>
    <w:multiLevelType w:val="hybridMultilevel"/>
    <w:tmpl w:val="F4B67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824F6D"/>
    <w:multiLevelType w:val="hybridMultilevel"/>
    <w:tmpl w:val="47226C06"/>
    <w:lvl w:ilvl="0" w:tplc="B0D6773A">
      <w:start w:val="1"/>
      <w:numFmt w:val="decimal"/>
      <w:lvlText w:val="%1."/>
      <w:lvlJc w:val="left"/>
      <w:pPr>
        <w:ind w:left="720" w:hanging="360"/>
      </w:pPr>
      <w:rPr>
        <w:rFonts w:ascii="Times New Roman" w:hAnsi="Times New Roman" w:cs="Times New Roman" w:hint="default"/>
        <w:b w:val="0"/>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ED5C29"/>
    <w:multiLevelType w:val="hybridMultilevel"/>
    <w:tmpl w:val="B4F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0F70F9"/>
    <w:multiLevelType w:val="hybridMultilevel"/>
    <w:tmpl w:val="ADB21D6C"/>
    <w:lvl w:ilvl="0" w:tplc="FFFFFFFF">
      <w:start w:val="1"/>
      <w:numFmt w:val="lowerRoman"/>
      <w:lvlText w:val="%1."/>
      <w:lvlJc w:val="right"/>
      <w:pPr>
        <w:ind w:left="720" w:hanging="360"/>
      </w:pPr>
    </w:lvl>
    <w:lvl w:ilvl="1" w:tplc="9B1E6B0E">
      <w:start w:val="1"/>
      <w:numFmt w:val="decimal"/>
      <w:lvlText w:val="%2."/>
      <w:lvlJc w:val="left"/>
      <w:pPr>
        <w:ind w:left="1440" w:hanging="360"/>
      </w:pPr>
      <w:rPr>
        <w:rFonts w:ascii="Times New Roman" w:hAnsi="Times New Roman" w:cs="Times New Roman" w:hint="default"/>
        <w:color w:val="auto"/>
        <w:spacing w:val="-1"/>
        <w:w w:val="99"/>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9E731E"/>
    <w:multiLevelType w:val="hybridMultilevel"/>
    <w:tmpl w:val="29A061DC"/>
    <w:lvl w:ilvl="0" w:tplc="C8ECBF34">
      <w:start w:val="1"/>
      <w:numFmt w:val="bullet"/>
      <w:lvlText w:val="•"/>
      <w:lvlJc w:val="left"/>
      <w:pPr>
        <w:tabs>
          <w:tab w:val="num" w:pos="720"/>
        </w:tabs>
        <w:ind w:left="720" w:hanging="360"/>
      </w:pPr>
      <w:rPr>
        <w:rFonts w:ascii="Times New Roman" w:hAnsi="Times New Roman" w:hint="default"/>
      </w:rPr>
    </w:lvl>
    <w:lvl w:ilvl="1" w:tplc="B426BB04" w:tentative="1">
      <w:start w:val="1"/>
      <w:numFmt w:val="bullet"/>
      <w:lvlText w:val="•"/>
      <w:lvlJc w:val="left"/>
      <w:pPr>
        <w:tabs>
          <w:tab w:val="num" w:pos="1440"/>
        </w:tabs>
        <w:ind w:left="1440" w:hanging="360"/>
      </w:pPr>
      <w:rPr>
        <w:rFonts w:ascii="Times New Roman" w:hAnsi="Times New Roman" w:hint="default"/>
      </w:rPr>
    </w:lvl>
    <w:lvl w:ilvl="2" w:tplc="207A35CA" w:tentative="1">
      <w:start w:val="1"/>
      <w:numFmt w:val="bullet"/>
      <w:lvlText w:val="•"/>
      <w:lvlJc w:val="left"/>
      <w:pPr>
        <w:tabs>
          <w:tab w:val="num" w:pos="2160"/>
        </w:tabs>
        <w:ind w:left="2160" w:hanging="360"/>
      </w:pPr>
      <w:rPr>
        <w:rFonts w:ascii="Times New Roman" w:hAnsi="Times New Roman" w:hint="default"/>
      </w:rPr>
    </w:lvl>
    <w:lvl w:ilvl="3" w:tplc="0FDCF070" w:tentative="1">
      <w:start w:val="1"/>
      <w:numFmt w:val="bullet"/>
      <w:lvlText w:val="•"/>
      <w:lvlJc w:val="left"/>
      <w:pPr>
        <w:tabs>
          <w:tab w:val="num" w:pos="2880"/>
        </w:tabs>
        <w:ind w:left="2880" w:hanging="360"/>
      </w:pPr>
      <w:rPr>
        <w:rFonts w:ascii="Times New Roman" w:hAnsi="Times New Roman" w:hint="default"/>
      </w:rPr>
    </w:lvl>
    <w:lvl w:ilvl="4" w:tplc="989ACE00" w:tentative="1">
      <w:start w:val="1"/>
      <w:numFmt w:val="bullet"/>
      <w:lvlText w:val="•"/>
      <w:lvlJc w:val="left"/>
      <w:pPr>
        <w:tabs>
          <w:tab w:val="num" w:pos="3600"/>
        </w:tabs>
        <w:ind w:left="3600" w:hanging="360"/>
      </w:pPr>
      <w:rPr>
        <w:rFonts w:ascii="Times New Roman" w:hAnsi="Times New Roman" w:hint="default"/>
      </w:rPr>
    </w:lvl>
    <w:lvl w:ilvl="5" w:tplc="6444E164" w:tentative="1">
      <w:start w:val="1"/>
      <w:numFmt w:val="bullet"/>
      <w:lvlText w:val="•"/>
      <w:lvlJc w:val="left"/>
      <w:pPr>
        <w:tabs>
          <w:tab w:val="num" w:pos="4320"/>
        </w:tabs>
        <w:ind w:left="4320" w:hanging="360"/>
      </w:pPr>
      <w:rPr>
        <w:rFonts w:ascii="Times New Roman" w:hAnsi="Times New Roman" w:hint="default"/>
      </w:rPr>
    </w:lvl>
    <w:lvl w:ilvl="6" w:tplc="63787A22" w:tentative="1">
      <w:start w:val="1"/>
      <w:numFmt w:val="bullet"/>
      <w:lvlText w:val="•"/>
      <w:lvlJc w:val="left"/>
      <w:pPr>
        <w:tabs>
          <w:tab w:val="num" w:pos="5040"/>
        </w:tabs>
        <w:ind w:left="5040" w:hanging="360"/>
      </w:pPr>
      <w:rPr>
        <w:rFonts w:ascii="Times New Roman" w:hAnsi="Times New Roman" w:hint="default"/>
      </w:rPr>
    </w:lvl>
    <w:lvl w:ilvl="7" w:tplc="E920295C" w:tentative="1">
      <w:start w:val="1"/>
      <w:numFmt w:val="bullet"/>
      <w:lvlText w:val="•"/>
      <w:lvlJc w:val="left"/>
      <w:pPr>
        <w:tabs>
          <w:tab w:val="num" w:pos="5760"/>
        </w:tabs>
        <w:ind w:left="5760" w:hanging="360"/>
      </w:pPr>
      <w:rPr>
        <w:rFonts w:ascii="Times New Roman" w:hAnsi="Times New Roman" w:hint="default"/>
      </w:rPr>
    </w:lvl>
    <w:lvl w:ilvl="8" w:tplc="11D8E6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1562253"/>
    <w:multiLevelType w:val="hybridMultilevel"/>
    <w:tmpl w:val="785AB3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A16028"/>
    <w:multiLevelType w:val="hybridMultilevel"/>
    <w:tmpl w:val="2FC4E60E"/>
    <w:lvl w:ilvl="0" w:tplc="2CDA315A">
      <w:start w:val="1"/>
      <w:numFmt w:val="upperRoman"/>
      <w:pStyle w:val="TOCHeader1"/>
      <w:lvlText w:val="%1."/>
      <w:lvlJc w:val="left"/>
      <w:pPr>
        <w:ind w:left="810" w:hanging="360"/>
      </w:pPr>
      <w:rPr>
        <w:rFonts w:hint="default"/>
      </w:rPr>
    </w:lvl>
    <w:lvl w:ilvl="1" w:tplc="5396158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E44E14"/>
    <w:multiLevelType w:val="hybridMultilevel"/>
    <w:tmpl w:val="0FAA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4A59BC"/>
    <w:multiLevelType w:val="hybridMultilevel"/>
    <w:tmpl w:val="7EF27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656BE8"/>
    <w:multiLevelType w:val="multilevel"/>
    <w:tmpl w:val="F418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067E89"/>
    <w:multiLevelType w:val="multilevel"/>
    <w:tmpl w:val="4B00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3A37D9"/>
    <w:multiLevelType w:val="multilevel"/>
    <w:tmpl w:val="9A181F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FB18A6"/>
    <w:multiLevelType w:val="hybridMultilevel"/>
    <w:tmpl w:val="AE9AC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7C44133"/>
    <w:multiLevelType w:val="multilevel"/>
    <w:tmpl w:val="1D362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E5220F"/>
    <w:multiLevelType w:val="hybridMultilevel"/>
    <w:tmpl w:val="785AB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597EF2"/>
    <w:multiLevelType w:val="hybridMultilevel"/>
    <w:tmpl w:val="1DCA3D4C"/>
    <w:lvl w:ilvl="0" w:tplc="C4EAF294">
      <w:start w:val="1"/>
      <w:numFmt w:val="upperLetter"/>
      <w:lvlText w:val="%1."/>
      <w:lvlJc w:val="left"/>
      <w:pPr>
        <w:ind w:left="780" w:hanging="360"/>
      </w:pPr>
      <w:rPr>
        <w:rFonts w:ascii="Times New Roman" w:hAnsi="Times New Roman" w:cs="Times New Roman" w:hint="default"/>
        <w:color w:val="auto"/>
        <w:spacing w:val="-1"/>
        <w:w w:val="99"/>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0" w15:restartNumberingAfterBreak="0">
    <w:nsid w:val="68235E23"/>
    <w:multiLevelType w:val="hybridMultilevel"/>
    <w:tmpl w:val="A5A2DB34"/>
    <w:lvl w:ilvl="0" w:tplc="C4EAF294">
      <w:start w:val="1"/>
      <w:numFmt w:val="upperLetter"/>
      <w:lvlText w:val="%1."/>
      <w:lvlJc w:val="left"/>
      <w:pPr>
        <w:ind w:left="540" w:hanging="360"/>
      </w:pPr>
      <w:rPr>
        <w:rFonts w:ascii="Times New Roman" w:hAnsi="Times New Roman" w:cs="Times New Roman" w:hint="default"/>
        <w:color w:val="auto"/>
        <w:spacing w:val="-1"/>
        <w:w w:val="99"/>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69273C43"/>
    <w:multiLevelType w:val="hybridMultilevel"/>
    <w:tmpl w:val="9CECA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D5290A"/>
    <w:multiLevelType w:val="hybridMultilevel"/>
    <w:tmpl w:val="2000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732F8A"/>
    <w:multiLevelType w:val="hybridMultilevel"/>
    <w:tmpl w:val="04BC0BE4"/>
    <w:lvl w:ilvl="0" w:tplc="C4EAF294">
      <w:start w:val="1"/>
      <w:numFmt w:val="upperLetter"/>
      <w:lvlText w:val="%1."/>
      <w:lvlJc w:val="left"/>
      <w:pPr>
        <w:ind w:left="1080" w:hanging="360"/>
      </w:pPr>
      <w:rPr>
        <w:rFonts w:ascii="Times New Roman" w:hAnsi="Times New Roman" w:cs="Times New Roman" w:hint="default"/>
        <w:color w:val="auto"/>
        <w:spacing w:val="-1"/>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8F0044"/>
    <w:multiLevelType w:val="hybridMultilevel"/>
    <w:tmpl w:val="303CE5B4"/>
    <w:lvl w:ilvl="0" w:tplc="A8B49200">
      <w:start w:val="1"/>
      <w:numFmt w:val="decimal"/>
      <w:pStyle w:val="TOCHeader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C45CF3"/>
    <w:multiLevelType w:val="multilevel"/>
    <w:tmpl w:val="565C5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B65709"/>
    <w:multiLevelType w:val="multilevel"/>
    <w:tmpl w:val="3B50F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A65F05"/>
    <w:multiLevelType w:val="multilevel"/>
    <w:tmpl w:val="2D1AB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226896">
    <w:abstractNumId w:val="56"/>
  </w:num>
  <w:num w:numId="2" w16cid:durableId="17782861">
    <w:abstractNumId w:val="54"/>
  </w:num>
  <w:num w:numId="3" w16cid:durableId="921716886">
    <w:abstractNumId w:val="33"/>
  </w:num>
  <w:num w:numId="4" w16cid:durableId="1416586846">
    <w:abstractNumId w:val="38"/>
  </w:num>
  <w:num w:numId="5" w16cid:durableId="589117933">
    <w:abstractNumId w:val="17"/>
  </w:num>
  <w:num w:numId="6" w16cid:durableId="205533746">
    <w:abstractNumId w:val="6"/>
  </w:num>
  <w:num w:numId="7" w16cid:durableId="616565485">
    <w:abstractNumId w:val="0"/>
  </w:num>
  <w:num w:numId="8" w16cid:durableId="1982955068">
    <w:abstractNumId w:val="42"/>
  </w:num>
  <w:num w:numId="9" w16cid:durableId="1540626002">
    <w:abstractNumId w:val="19"/>
  </w:num>
  <w:num w:numId="10" w16cid:durableId="797651396">
    <w:abstractNumId w:val="32"/>
  </w:num>
  <w:num w:numId="11" w16cid:durableId="1642878051">
    <w:abstractNumId w:val="40"/>
  </w:num>
  <w:num w:numId="12" w16cid:durableId="1963877294">
    <w:abstractNumId w:val="20"/>
  </w:num>
  <w:num w:numId="13" w16cid:durableId="1069574608">
    <w:abstractNumId w:val="37"/>
  </w:num>
  <w:num w:numId="14" w16cid:durableId="127826357">
    <w:abstractNumId w:val="2"/>
  </w:num>
  <w:num w:numId="15" w16cid:durableId="1088190992">
    <w:abstractNumId w:val="28"/>
  </w:num>
  <w:num w:numId="16" w16cid:durableId="1134176005">
    <w:abstractNumId w:val="50"/>
  </w:num>
  <w:num w:numId="17" w16cid:durableId="35127595">
    <w:abstractNumId w:val="22"/>
  </w:num>
  <w:num w:numId="18" w16cid:durableId="226575369">
    <w:abstractNumId w:val="53"/>
  </w:num>
  <w:num w:numId="19" w16cid:durableId="2109038805">
    <w:abstractNumId w:val="49"/>
  </w:num>
  <w:num w:numId="20" w16cid:durableId="1818372798">
    <w:abstractNumId w:val="35"/>
  </w:num>
  <w:num w:numId="21" w16cid:durableId="1600868886">
    <w:abstractNumId w:val="15"/>
  </w:num>
  <w:num w:numId="22" w16cid:durableId="1481193646">
    <w:abstractNumId w:val="4"/>
  </w:num>
  <w:num w:numId="23" w16cid:durableId="1193495271">
    <w:abstractNumId w:val="43"/>
  </w:num>
  <w:num w:numId="24" w16cid:durableId="836767415">
    <w:abstractNumId w:val="47"/>
  </w:num>
  <w:num w:numId="25" w16cid:durableId="1545485146">
    <w:abstractNumId w:val="44"/>
  </w:num>
  <w:num w:numId="26" w16cid:durableId="1014377708">
    <w:abstractNumId w:val="48"/>
  </w:num>
  <w:num w:numId="27" w16cid:durableId="911935321">
    <w:abstractNumId w:val="46"/>
  </w:num>
  <w:num w:numId="28" w16cid:durableId="1237980771">
    <w:abstractNumId w:val="10"/>
  </w:num>
  <w:num w:numId="29" w16cid:durableId="2131239718">
    <w:abstractNumId w:val="21"/>
  </w:num>
  <w:num w:numId="30" w16cid:durableId="521089120">
    <w:abstractNumId w:val="30"/>
  </w:num>
  <w:num w:numId="31" w16cid:durableId="178085936">
    <w:abstractNumId w:val="39"/>
  </w:num>
  <w:num w:numId="32" w16cid:durableId="1320229194">
    <w:abstractNumId w:val="5"/>
  </w:num>
  <w:num w:numId="33" w16cid:durableId="2018116076">
    <w:abstractNumId w:val="5"/>
    <w:lvlOverride w:ilvl="0">
      <w:startOverride w:val="1"/>
    </w:lvlOverride>
  </w:num>
  <w:num w:numId="34" w16cid:durableId="1396274294">
    <w:abstractNumId w:val="5"/>
    <w:lvlOverride w:ilvl="0">
      <w:startOverride w:val="1"/>
    </w:lvlOverride>
  </w:num>
  <w:num w:numId="35" w16cid:durableId="1873687039">
    <w:abstractNumId w:val="41"/>
  </w:num>
  <w:num w:numId="36" w16cid:durableId="462966459">
    <w:abstractNumId w:val="16"/>
  </w:num>
  <w:num w:numId="37" w16cid:durableId="396440960">
    <w:abstractNumId w:val="12"/>
  </w:num>
  <w:num w:numId="38" w16cid:durableId="371657909">
    <w:abstractNumId w:val="26"/>
  </w:num>
  <w:num w:numId="39" w16cid:durableId="1041705449">
    <w:abstractNumId w:val="5"/>
    <w:lvlOverride w:ilvl="0">
      <w:startOverride w:val="1"/>
    </w:lvlOverride>
  </w:num>
  <w:num w:numId="40" w16cid:durableId="1863014309">
    <w:abstractNumId w:val="31"/>
  </w:num>
  <w:num w:numId="41" w16cid:durableId="833766668">
    <w:abstractNumId w:val="13"/>
  </w:num>
  <w:num w:numId="42" w16cid:durableId="540748459">
    <w:abstractNumId w:val="52"/>
  </w:num>
  <w:num w:numId="43" w16cid:durableId="1641956594">
    <w:abstractNumId w:val="36"/>
  </w:num>
  <w:num w:numId="44" w16cid:durableId="1518811454">
    <w:abstractNumId w:val="34"/>
  </w:num>
  <w:num w:numId="45" w16cid:durableId="737098755">
    <w:abstractNumId w:val="23"/>
  </w:num>
  <w:num w:numId="46" w16cid:durableId="722756537">
    <w:abstractNumId w:val="8"/>
  </w:num>
  <w:num w:numId="47" w16cid:durableId="763502440">
    <w:abstractNumId w:val="25"/>
  </w:num>
  <w:num w:numId="48" w16cid:durableId="755245363">
    <w:abstractNumId w:val="29"/>
  </w:num>
  <w:num w:numId="49" w16cid:durableId="285084646">
    <w:abstractNumId w:val="27"/>
  </w:num>
  <w:num w:numId="50" w16cid:durableId="323439363">
    <w:abstractNumId w:val="11"/>
  </w:num>
  <w:num w:numId="51" w16cid:durableId="1953780897">
    <w:abstractNumId w:val="14"/>
  </w:num>
  <w:num w:numId="52" w16cid:durableId="965889861">
    <w:abstractNumId w:val="7"/>
  </w:num>
  <w:num w:numId="53" w16cid:durableId="607542222">
    <w:abstractNumId w:val="3"/>
  </w:num>
  <w:num w:numId="54" w16cid:durableId="562059733">
    <w:abstractNumId w:val="1"/>
  </w:num>
  <w:num w:numId="55" w16cid:durableId="789401412">
    <w:abstractNumId w:val="57"/>
  </w:num>
  <w:num w:numId="56" w16cid:durableId="1491867771">
    <w:abstractNumId w:val="45"/>
  </w:num>
  <w:num w:numId="57" w16cid:durableId="634457943">
    <w:abstractNumId w:val="55"/>
  </w:num>
  <w:num w:numId="58" w16cid:durableId="1224953625">
    <w:abstractNumId w:val="24"/>
  </w:num>
  <w:num w:numId="59" w16cid:durableId="1867450769">
    <w:abstractNumId w:val="18"/>
  </w:num>
  <w:num w:numId="60" w16cid:durableId="1003162277">
    <w:abstractNumId w:val="9"/>
  </w:num>
  <w:num w:numId="61" w16cid:durableId="80597069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readOnly" w:enforcement="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4A"/>
    <w:rsid w:val="000007FC"/>
    <w:rsid w:val="000014F0"/>
    <w:rsid w:val="000015EE"/>
    <w:rsid w:val="000018C5"/>
    <w:rsid w:val="00002F00"/>
    <w:rsid w:val="000033B5"/>
    <w:rsid w:val="0000352F"/>
    <w:rsid w:val="000042DF"/>
    <w:rsid w:val="00004883"/>
    <w:rsid w:val="00004D68"/>
    <w:rsid w:val="00005E88"/>
    <w:rsid w:val="0000681A"/>
    <w:rsid w:val="00006C85"/>
    <w:rsid w:val="000076D0"/>
    <w:rsid w:val="00007766"/>
    <w:rsid w:val="0001027E"/>
    <w:rsid w:val="000110EC"/>
    <w:rsid w:val="00011316"/>
    <w:rsid w:val="000115DF"/>
    <w:rsid w:val="000122A4"/>
    <w:rsid w:val="000132D3"/>
    <w:rsid w:val="00013C24"/>
    <w:rsid w:val="00014A8D"/>
    <w:rsid w:val="00014F8C"/>
    <w:rsid w:val="000155EF"/>
    <w:rsid w:val="0001736D"/>
    <w:rsid w:val="000174C7"/>
    <w:rsid w:val="00017957"/>
    <w:rsid w:val="00017A42"/>
    <w:rsid w:val="00020360"/>
    <w:rsid w:val="00020425"/>
    <w:rsid w:val="000205B4"/>
    <w:rsid w:val="00020711"/>
    <w:rsid w:val="00020E8E"/>
    <w:rsid w:val="000217C8"/>
    <w:rsid w:val="0002308A"/>
    <w:rsid w:val="000253FE"/>
    <w:rsid w:val="000254B5"/>
    <w:rsid w:val="000258ED"/>
    <w:rsid w:val="0003259A"/>
    <w:rsid w:val="00032678"/>
    <w:rsid w:val="000329F4"/>
    <w:rsid w:val="00032C0A"/>
    <w:rsid w:val="00032F42"/>
    <w:rsid w:val="0003361D"/>
    <w:rsid w:val="000360D0"/>
    <w:rsid w:val="00036AF4"/>
    <w:rsid w:val="00036EFC"/>
    <w:rsid w:val="00037931"/>
    <w:rsid w:val="000409C4"/>
    <w:rsid w:val="00040C8B"/>
    <w:rsid w:val="00040FE0"/>
    <w:rsid w:val="00041DE9"/>
    <w:rsid w:val="00042338"/>
    <w:rsid w:val="00042397"/>
    <w:rsid w:val="00042815"/>
    <w:rsid w:val="000430DC"/>
    <w:rsid w:val="00043CCD"/>
    <w:rsid w:val="00044A3E"/>
    <w:rsid w:val="00044BB7"/>
    <w:rsid w:val="00044FDA"/>
    <w:rsid w:val="00045360"/>
    <w:rsid w:val="00045F31"/>
    <w:rsid w:val="00047074"/>
    <w:rsid w:val="00047124"/>
    <w:rsid w:val="00047CC5"/>
    <w:rsid w:val="000504B5"/>
    <w:rsid w:val="00050EE0"/>
    <w:rsid w:val="0005161E"/>
    <w:rsid w:val="00051C22"/>
    <w:rsid w:val="00052230"/>
    <w:rsid w:val="0005409D"/>
    <w:rsid w:val="00054728"/>
    <w:rsid w:val="000555E5"/>
    <w:rsid w:val="0005684B"/>
    <w:rsid w:val="00056D46"/>
    <w:rsid w:val="00057BAE"/>
    <w:rsid w:val="00057D14"/>
    <w:rsid w:val="0006071B"/>
    <w:rsid w:val="000607D4"/>
    <w:rsid w:val="000608AC"/>
    <w:rsid w:val="000614E0"/>
    <w:rsid w:val="000615AD"/>
    <w:rsid w:val="00061C4B"/>
    <w:rsid w:val="00062358"/>
    <w:rsid w:val="00062667"/>
    <w:rsid w:val="00062BB5"/>
    <w:rsid w:val="00062EE5"/>
    <w:rsid w:val="00063D55"/>
    <w:rsid w:val="000641E5"/>
    <w:rsid w:val="00064ED8"/>
    <w:rsid w:val="000652F2"/>
    <w:rsid w:val="000655D7"/>
    <w:rsid w:val="00066385"/>
    <w:rsid w:val="00066F3F"/>
    <w:rsid w:val="00067504"/>
    <w:rsid w:val="000706BC"/>
    <w:rsid w:val="000709C0"/>
    <w:rsid w:val="00070F64"/>
    <w:rsid w:val="00071556"/>
    <w:rsid w:val="000719FE"/>
    <w:rsid w:val="00072647"/>
    <w:rsid w:val="000729C6"/>
    <w:rsid w:val="00072A88"/>
    <w:rsid w:val="00072B03"/>
    <w:rsid w:val="0007368A"/>
    <w:rsid w:val="00073EF8"/>
    <w:rsid w:val="000744EA"/>
    <w:rsid w:val="000751DF"/>
    <w:rsid w:val="00075C49"/>
    <w:rsid w:val="000763A9"/>
    <w:rsid w:val="000801D8"/>
    <w:rsid w:val="00080D43"/>
    <w:rsid w:val="00081400"/>
    <w:rsid w:val="00081A27"/>
    <w:rsid w:val="00082A59"/>
    <w:rsid w:val="000832BA"/>
    <w:rsid w:val="000835ED"/>
    <w:rsid w:val="00084389"/>
    <w:rsid w:val="000849F3"/>
    <w:rsid w:val="00085059"/>
    <w:rsid w:val="000850AA"/>
    <w:rsid w:val="0008604A"/>
    <w:rsid w:val="00086240"/>
    <w:rsid w:val="0008781D"/>
    <w:rsid w:val="000905A5"/>
    <w:rsid w:val="000911B6"/>
    <w:rsid w:val="000914D4"/>
    <w:rsid w:val="00091F40"/>
    <w:rsid w:val="00092987"/>
    <w:rsid w:val="00093705"/>
    <w:rsid w:val="00093EAF"/>
    <w:rsid w:val="00093F84"/>
    <w:rsid w:val="000940D5"/>
    <w:rsid w:val="00094224"/>
    <w:rsid w:val="00094C72"/>
    <w:rsid w:val="0009627C"/>
    <w:rsid w:val="000971D7"/>
    <w:rsid w:val="000971F1"/>
    <w:rsid w:val="000A0927"/>
    <w:rsid w:val="000A270A"/>
    <w:rsid w:val="000A2965"/>
    <w:rsid w:val="000A2D0C"/>
    <w:rsid w:val="000A2DD0"/>
    <w:rsid w:val="000A351A"/>
    <w:rsid w:val="000A35ED"/>
    <w:rsid w:val="000A3976"/>
    <w:rsid w:val="000A3A99"/>
    <w:rsid w:val="000A569B"/>
    <w:rsid w:val="000A60D4"/>
    <w:rsid w:val="000A6B28"/>
    <w:rsid w:val="000A6DA4"/>
    <w:rsid w:val="000A6E16"/>
    <w:rsid w:val="000A7FF7"/>
    <w:rsid w:val="000B10C4"/>
    <w:rsid w:val="000B2586"/>
    <w:rsid w:val="000B2DDD"/>
    <w:rsid w:val="000B51B1"/>
    <w:rsid w:val="000B5473"/>
    <w:rsid w:val="000C16CA"/>
    <w:rsid w:val="000C1BDF"/>
    <w:rsid w:val="000C26C0"/>
    <w:rsid w:val="000C2953"/>
    <w:rsid w:val="000C302C"/>
    <w:rsid w:val="000C368F"/>
    <w:rsid w:val="000C3B1E"/>
    <w:rsid w:val="000C3FCE"/>
    <w:rsid w:val="000C41E1"/>
    <w:rsid w:val="000C435E"/>
    <w:rsid w:val="000C4465"/>
    <w:rsid w:val="000C65AF"/>
    <w:rsid w:val="000C6F68"/>
    <w:rsid w:val="000C70E6"/>
    <w:rsid w:val="000C7298"/>
    <w:rsid w:val="000C7B3F"/>
    <w:rsid w:val="000D2E42"/>
    <w:rsid w:val="000D3ACB"/>
    <w:rsid w:val="000D3DDC"/>
    <w:rsid w:val="000D3F01"/>
    <w:rsid w:val="000D44DA"/>
    <w:rsid w:val="000D46BA"/>
    <w:rsid w:val="000D6ED8"/>
    <w:rsid w:val="000D6F74"/>
    <w:rsid w:val="000D7832"/>
    <w:rsid w:val="000D7A16"/>
    <w:rsid w:val="000D7AB4"/>
    <w:rsid w:val="000D7CE9"/>
    <w:rsid w:val="000E0485"/>
    <w:rsid w:val="000E04EF"/>
    <w:rsid w:val="000E0F1F"/>
    <w:rsid w:val="000E1547"/>
    <w:rsid w:val="000E23C3"/>
    <w:rsid w:val="000E2668"/>
    <w:rsid w:val="000E2C52"/>
    <w:rsid w:val="000E2EE9"/>
    <w:rsid w:val="000E3193"/>
    <w:rsid w:val="000E427E"/>
    <w:rsid w:val="000E449D"/>
    <w:rsid w:val="000E64DE"/>
    <w:rsid w:val="000E7E21"/>
    <w:rsid w:val="000F0A22"/>
    <w:rsid w:val="000F138F"/>
    <w:rsid w:val="000F1DFD"/>
    <w:rsid w:val="000F20A0"/>
    <w:rsid w:val="000F514F"/>
    <w:rsid w:val="000F54FC"/>
    <w:rsid w:val="000F58C7"/>
    <w:rsid w:val="000F6D40"/>
    <w:rsid w:val="001015C3"/>
    <w:rsid w:val="00101660"/>
    <w:rsid w:val="00104A32"/>
    <w:rsid w:val="001062C0"/>
    <w:rsid w:val="00107C80"/>
    <w:rsid w:val="00110780"/>
    <w:rsid w:val="00112164"/>
    <w:rsid w:val="00112251"/>
    <w:rsid w:val="001130A4"/>
    <w:rsid w:val="00113154"/>
    <w:rsid w:val="001132F6"/>
    <w:rsid w:val="00113E9F"/>
    <w:rsid w:val="00117A31"/>
    <w:rsid w:val="00120092"/>
    <w:rsid w:val="00120FED"/>
    <w:rsid w:val="001210D8"/>
    <w:rsid w:val="001213AB"/>
    <w:rsid w:val="001222E0"/>
    <w:rsid w:val="00122945"/>
    <w:rsid w:val="0012318F"/>
    <w:rsid w:val="00123219"/>
    <w:rsid w:val="0012365E"/>
    <w:rsid w:val="001239B6"/>
    <w:rsid w:val="00124638"/>
    <w:rsid w:val="001250A6"/>
    <w:rsid w:val="0012596E"/>
    <w:rsid w:val="00125CF6"/>
    <w:rsid w:val="0012658C"/>
    <w:rsid w:val="00130145"/>
    <w:rsid w:val="001312FD"/>
    <w:rsid w:val="0013141B"/>
    <w:rsid w:val="00131774"/>
    <w:rsid w:val="001320C6"/>
    <w:rsid w:val="00132CDF"/>
    <w:rsid w:val="00134A48"/>
    <w:rsid w:val="00134DDE"/>
    <w:rsid w:val="00135FE4"/>
    <w:rsid w:val="001365DE"/>
    <w:rsid w:val="00137F06"/>
    <w:rsid w:val="00140E7D"/>
    <w:rsid w:val="00141096"/>
    <w:rsid w:val="00142A80"/>
    <w:rsid w:val="001433AB"/>
    <w:rsid w:val="0014346E"/>
    <w:rsid w:val="001446B3"/>
    <w:rsid w:val="00145199"/>
    <w:rsid w:val="00145516"/>
    <w:rsid w:val="00145DA6"/>
    <w:rsid w:val="00147568"/>
    <w:rsid w:val="00150513"/>
    <w:rsid w:val="00150D8A"/>
    <w:rsid w:val="001523FA"/>
    <w:rsid w:val="00153BFC"/>
    <w:rsid w:val="00154223"/>
    <w:rsid w:val="00154919"/>
    <w:rsid w:val="001549A4"/>
    <w:rsid w:val="00154B7C"/>
    <w:rsid w:val="00154E3A"/>
    <w:rsid w:val="00155273"/>
    <w:rsid w:val="00155C6B"/>
    <w:rsid w:val="00155C9A"/>
    <w:rsid w:val="00155DCC"/>
    <w:rsid w:val="00155F1C"/>
    <w:rsid w:val="00156B98"/>
    <w:rsid w:val="001602A4"/>
    <w:rsid w:val="001611AC"/>
    <w:rsid w:val="00161F11"/>
    <w:rsid w:val="001621F4"/>
    <w:rsid w:val="001628B3"/>
    <w:rsid w:val="001632A8"/>
    <w:rsid w:val="001645F4"/>
    <w:rsid w:val="001646D5"/>
    <w:rsid w:val="00165464"/>
    <w:rsid w:val="001663FA"/>
    <w:rsid w:val="00166776"/>
    <w:rsid w:val="0016768E"/>
    <w:rsid w:val="00170430"/>
    <w:rsid w:val="001705B9"/>
    <w:rsid w:val="0017060D"/>
    <w:rsid w:val="001711E5"/>
    <w:rsid w:val="001720F3"/>
    <w:rsid w:val="00172AF6"/>
    <w:rsid w:val="00173140"/>
    <w:rsid w:val="00173D04"/>
    <w:rsid w:val="00173D07"/>
    <w:rsid w:val="0017423E"/>
    <w:rsid w:val="00174392"/>
    <w:rsid w:val="00174C96"/>
    <w:rsid w:val="00175E22"/>
    <w:rsid w:val="001761CC"/>
    <w:rsid w:val="0017724D"/>
    <w:rsid w:val="00177486"/>
    <w:rsid w:val="00177565"/>
    <w:rsid w:val="00180DEE"/>
    <w:rsid w:val="00181306"/>
    <w:rsid w:val="001813E6"/>
    <w:rsid w:val="00181D16"/>
    <w:rsid w:val="00182832"/>
    <w:rsid w:val="00182A06"/>
    <w:rsid w:val="00183884"/>
    <w:rsid w:val="00183915"/>
    <w:rsid w:val="001845C9"/>
    <w:rsid w:val="001850B4"/>
    <w:rsid w:val="00185269"/>
    <w:rsid w:val="00186874"/>
    <w:rsid w:val="00186BA5"/>
    <w:rsid w:val="00186D8C"/>
    <w:rsid w:val="00186EE1"/>
    <w:rsid w:val="001902D6"/>
    <w:rsid w:val="001908F9"/>
    <w:rsid w:val="0019130F"/>
    <w:rsid w:val="00191CCC"/>
    <w:rsid w:val="00191D85"/>
    <w:rsid w:val="00192BA9"/>
    <w:rsid w:val="001930D5"/>
    <w:rsid w:val="001937DF"/>
    <w:rsid w:val="00193EC9"/>
    <w:rsid w:val="00194929"/>
    <w:rsid w:val="00195A94"/>
    <w:rsid w:val="00196B9E"/>
    <w:rsid w:val="001A02F1"/>
    <w:rsid w:val="001A14F5"/>
    <w:rsid w:val="001A2810"/>
    <w:rsid w:val="001A32AB"/>
    <w:rsid w:val="001A346C"/>
    <w:rsid w:val="001A4977"/>
    <w:rsid w:val="001A4C22"/>
    <w:rsid w:val="001A507F"/>
    <w:rsid w:val="001A6226"/>
    <w:rsid w:val="001A6435"/>
    <w:rsid w:val="001A6844"/>
    <w:rsid w:val="001B0B78"/>
    <w:rsid w:val="001B4954"/>
    <w:rsid w:val="001B4A4B"/>
    <w:rsid w:val="001B4B27"/>
    <w:rsid w:val="001B591D"/>
    <w:rsid w:val="001B5AE9"/>
    <w:rsid w:val="001B6751"/>
    <w:rsid w:val="001B795C"/>
    <w:rsid w:val="001C018F"/>
    <w:rsid w:val="001C04FE"/>
    <w:rsid w:val="001C0C77"/>
    <w:rsid w:val="001C20CF"/>
    <w:rsid w:val="001C246D"/>
    <w:rsid w:val="001C25C2"/>
    <w:rsid w:val="001C2762"/>
    <w:rsid w:val="001C2E33"/>
    <w:rsid w:val="001C3772"/>
    <w:rsid w:val="001C415A"/>
    <w:rsid w:val="001C44B7"/>
    <w:rsid w:val="001C4C27"/>
    <w:rsid w:val="001C4CA7"/>
    <w:rsid w:val="001C5379"/>
    <w:rsid w:val="001C5A86"/>
    <w:rsid w:val="001C641E"/>
    <w:rsid w:val="001C6BC2"/>
    <w:rsid w:val="001D0590"/>
    <w:rsid w:val="001D382E"/>
    <w:rsid w:val="001D39BB"/>
    <w:rsid w:val="001D3C74"/>
    <w:rsid w:val="001D5294"/>
    <w:rsid w:val="001D61EE"/>
    <w:rsid w:val="001D6CC6"/>
    <w:rsid w:val="001D6EFA"/>
    <w:rsid w:val="001D7436"/>
    <w:rsid w:val="001D7863"/>
    <w:rsid w:val="001E064D"/>
    <w:rsid w:val="001E12C6"/>
    <w:rsid w:val="001E1E11"/>
    <w:rsid w:val="001E2612"/>
    <w:rsid w:val="001E2E5A"/>
    <w:rsid w:val="001E3CB1"/>
    <w:rsid w:val="001E447D"/>
    <w:rsid w:val="001E4596"/>
    <w:rsid w:val="001E55B0"/>
    <w:rsid w:val="001E5EF1"/>
    <w:rsid w:val="001E6650"/>
    <w:rsid w:val="001E7DDE"/>
    <w:rsid w:val="001E7FF7"/>
    <w:rsid w:val="001F1A72"/>
    <w:rsid w:val="001F2215"/>
    <w:rsid w:val="001F28C0"/>
    <w:rsid w:val="001F318E"/>
    <w:rsid w:val="001F43D5"/>
    <w:rsid w:val="001F4972"/>
    <w:rsid w:val="001F4DE7"/>
    <w:rsid w:val="001F5CB7"/>
    <w:rsid w:val="001F7670"/>
    <w:rsid w:val="002003F7"/>
    <w:rsid w:val="00200C4C"/>
    <w:rsid w:val="00200C7C"/>
    <w:rsid w:val="002016E4"/>
    <w:rsid w:val="00201963"/>
    <w:rsid w:val="002028A0"/>
    <w:rsid w:val="002035C1"/>
    <w:rsid w:val="00204781"/>
    <w:rsid w:val="002047D3"/>
    <w:rsid w:val="00205322"/>
    <w:rsid w:val="00206B44"/>
    <w:rsid w:val="00207CB6"/>
    <w:rsid w:val="002107C6"/>
    <w:rsid w:val="0021081E"/>
    <w:rsid w:val="002110F1"/>
    <w:rsid w:val="00211361"/>
    <w:rsid w:val="00211F30"/>
    <w:rsid w:val="00212D80"/>
    <w:rsid w:val="002131FE"/>
    <w:rsid w:val="002135E2"/>
    <w:rsid w:val="00213853"/>
    <w:rsid w:val="00213DD3"/>
    <w:rsid w:val="0021427E"/>
    <w:rsid w:val="002143D9"/>
    <w:rsid w:val="00215230"/>
    <w:rsid w:val="002161E7"/>
    <w:rsid w:val="0021656C"/>
    <w:rsid w:val="00216579"/>
    <w:rsid w:val="0021687A"/>
    <w:rsid w:val="00220387"/>
    <w:rsid w:val="0022050F"/>
    <w:rsid w:val="00221A7E"/>
    <w:rsid w:val="0022209E"/>
    <w:rsid w:val="00222828"/>
    <w:rsid w:val="00223924"/>
    <w:rsid w:val="002246B4"/>
    <w:rsid w:val="002249EF"/>
    <w:rsid w:val="00224DA6"/>
    <w:rsid w:val="00225295"/>
    <w:rsid w:val="002252F0"/>
    <w:rsid w:val="00227407"/>
    <w:rsid w:val="002276D1"/>
    <w:rsid w:val="002279EA"/>
    <w:rsid w:val="00227B19"/>
    <w:rsid w:val="002302D0"/>
    <w:rsid w:val="00232BEE"/>
    <w:rsid w:val="00232D41"/>
    <w:rsid w:val="00232E55"/>
    <w:rsid w:val="002331DB"/>
    <w:rsid w:val="002338E1"/>
    <w:rsid w:val="0023421F"/>
    <w:rsid w:val="00234929"/>
    <w:rsid w:val="00234A0A"/>
    <w:rsid w:val="002357FF"/>
    <w:rsid w:val="002373AB"/>
    <w:rsid w:val="00237B68"/>
    <w:rsid w:val="00241195"/>
    <w:rsid w:val="00241F78"/>
    <w:rsid w:val="00242179"/>
    <w:rsid w:val="0024299E"/>
    <w:rsid w:val="00242DC8"/>
    <w:rsid w:val="00243A7C"/>
    <w:rsid w:val="0024405A"/>
    <w:rsid w:val="00244DC7"/>
    <w:rsid w:val="002453BF"/>
    <w:rsid w:val="002455B5"/>
    <w:rsid w:val="00245769"/>
    <w:rsid w:val="00247CDC"/>
    <w:rsid w:val="002505A9"/>
    <w:rsid w:val="00250C9D"/>
    <w:rsid w:val="0025199B"/>
    <w:rsid w:val="00252CF2"/>
    <w:rsid w:val="00252D83"/>
    <w:rsid w:val="002539A2"/>
    <w:rsid w:val="00253D8E"/>
    <w:rsid w:val="002554C9"/>
    <w:rsid w:val="002568E1"/>
    <w:rsid w:val="002571AD"/>
    <w:rsid w:val="00257273"/>
    <w:rsid w:val="00257C04"/>
    <w:rsid w:val="00257E9A"/>
    <w:rsid w:val="002602C9"/>
    <w:rsid w:val="002609D3"/>
    <w:rsid w:val="00260DF2"/>
    <w:rsid w:val="00260F32"/>
    <w:rsid w:val="00261E93"/>
    <w:rsid w:val="002621EC"/>
    <w:rsid w:val="00263481"/>
    <w:rsid w:val="00263551"/>
    <w:rsid w:val="00263C87"/>
    <w:rsid w:val="00264620"/>
    <w:rsid w:val="0026477C"/>
    <w:rsid w:val="00264970"/>
    <w:rsid w:val="002652C1"/>
    <w:rsid w:val="00265EF9"/>
    <w:rsid w:val="002660B4"/>
    <w:rsid w:val="00266C10"/>
    <w:rsid w:val="00267201"/>
    <w:rsid w:val="0026777B"/>
    <w:rsid w:val="002678DB"/>
    <w:rsid w:val="00267DDF"/>
    <w:rsid w:val="002707A7"/>
    <w:rsid w:val="00270B26"/>
    <w:rsid w:val="00270BB0"/>
    <w:rsid w:val="00271C25"/>
    <w:rsid w:val="00272252"/>
    <w:rsid w:val="00274A05"/>
    <w:rsid w:val="002755B0"/>
    <w:rsid w:val="0027608B"/>
    <w:rsid w:val="00280179"/>
    <w:rsid w:val="002802D0"/>
    <w:rsid w:val="00280C82"/>
    <w:rsid w:val="002811FB"/>
    <w:rsid w:val="0028196C"/>
    <w:rsid w:val="0028208A"/>
    <w:rsid w:val="00282342"/>
    <w:rsid w:val="00283170"/>
    <w:rsid w:val="002831CA"/>
    <w:rsid w:val="002839C3"/>
    <w:rsid w:val="00283AC9"/>
    <w:rsid w:val="00283ED0"/>
    <w:rsid w:val="00283EEE"/>
    <w:rsid w:val="00284451"/>
    <w:rsid w:val="002846E8"/>
    <w:rsid w:val="0028487E"/>
    <w:rsid w:val="00284B23"/>
    <w:rsid w:val="0028505E"/>
    <w:rsid w:val="00285CFF"/>
    <w:rsid w:val="00287198"/>
    <w:rsid w:val="0029048B"/>
    <w:rsid w:val="002907DB"/>
    <w:rsid w:val="002926D2"/>
    <w:rsid w:val="00292D99"/>
    <w:rsid w:val="00293689"/>
    <w:rsid w:val="00293C4D"/>
    <w:rsid w:val="00293E04"/>
    <w:rsid w:val="00293F0B"/>
    <w:rsid w:val="0029433C"/>
    <w:rsid w:val="00295058"/>
    <w:rsid w:val="00295BEA"/>
    <w:rsid w:val="00295F39"/>
    <w:rsid w:val="00297C98"/>
    <w:rsid w:val="002A02B5"/>
    <w:rsid w:val="002A0631"/>
    <w:rsid w:val="002A0EE0"/>
    <w:rsid w:val="002A158E"/>
    <w:rsid w:val="002A179D"/>
    <w:rsid w:val="002A199C"/>
    <w:rsid w:val="002A40FF"/>
    <w:rsid w:val="002A460D"/>
    <w:rsid w:val="002A46B0"/>
    <w:rsid w:val="002A4B20"/>
    <w:rsid w:val="002A5CE0"/>
    <w:rsid w:val="002A5F19"/>
    <w:rsid w:val="002A6B46"/>
    <w:rsid w:val="002A73A4"/>
    <w:rsid w:val="002B255D"/>
    <w:rsid w:val="002B27CE"/>
    <w:rsid w:val="002B3172"/>
    <w:rsid w:val="002B318A"/>
    <w:rsid w:val="002B3E67"/>
    <w:rsid w:val="002B40D9"/>
    <w:rsid w:val="002B4F21"/>
    <w:rsid w:val="002B5946"/>
    <w:rsid w:val="002B60EE"/>
    <w:rsid w:val="002B6624"/>
    <w:rsid w:val="002B6656"/>
    <w:rsid w:val="002B7962"/>
    <w:rsid w:val="002B7DCD"/>
    <w:rsid w:val="002B7DDE"/>
    <w:rsid w:val="002C0754"/>
    <w:rsid w:val="002C0831"/>
    <w:rsid w:val="002C0A8B"/>
    <w:rsid w:val="002C1455"/>
    <w:rsid w:val="002C1F22"/>
    <w:rsid w:val="002C2439"/>
    <w:rsid w:val="002C2F9B"/>
    <w:rsid w:val="002C3910"/>
    <w:rsid w:val="002C47C8"/>
    <w:rsid w:val="002C4A18"/>
    <w:rsid w:val="002C5123"/>
    <w:rsid w:val="002C521A"/>
    <w:rsid w:val="002C5DBB"/>
    <w:rsid w:val="002C62FB"/>
    <w:rsid w:val="002C727A"/>
    <w:rsid w:val="002D0079"/>
    <w:rsid w:val="002D00C3"/>
    <w:rsid w:val="002D0428"/>
    <w:rsid w:val="002D1CFE"/>
    <w:rsid w:val="002D21D8"/>
    <w:rsid w:val="002D3A2F"/>
    <w:rsid w:val="002D3F34"/>
    <w:rsid w:val="002D3F54"/>
    <w:rsid w:val="002D586E"/>
    <w:rsid w:val="002D70BC"/>
    <w:rsid w:val="002D72EC"/>
    <w:rsid w:val="002D7816"/>
    <w:rsid w:val="002D7843"/>
    <w:rsid w:val="002E0786"/>
    <w:rsid w:val="002E0961"/>
    <w:rsid w:val="002E1390"/>
    <w:rsid w:val="002E6D90"/>
    <w:rsid w:val="002E7277"/>
    <w:rsid w:val="002E7540"/>
    <w:rsid w:val="002F22A5"/>
    <w:rsid w:val="002F2BDB"/>
    <w:rsid w:val="002F31EC"/>
    <w:rsid w:val="002F46DE"/>
    <w:rsid w:val="002F54D0"/>
    <w:rsid w:val="002F5915"/>
    <w:rsid w:val="002F61CE"/>
    <w:rsid w:val="002F65D1"/>
    <w:rsid w:val="002F6CA8"/>
    <w:rsid w:val="002F72C4"/>
    <w:rsid w:val="00300906"/>
    <w:rsid w:val="003018BD"/>
    <w:rsid w:val="003023D5"/>
    <w:rsid w:val="003025E8"/>
    <w:rsid w:val="0030379D"/>
    <w:rsid w:val="003037F6"/>
    <w:rsid w:val="0030434B"/>
    <w:rsid w:val="00304A00"/>
    <w:rsid w:val="00304F03"/>
    <w:rsid w:val="00305A69"/>
    <w:rsid w:val="0030748E"/>
    <w:rsid w:val="00307F4C"/>
    <w:rsid w:val="00310DD5"/>
    <w:rsid w:val="00311B82"/>
    <w:rsid w:val="00311EC1"/>
    <w:rsid w:val="0031247C"/>
    <w:rsid w:val="00313195"/>
    <w:rsid w:val="00314DC4"/>
    <w:rsid w:val="00316972"/>
    <w:rsid w:val="00317D17"/>
    <w:rsid w:val="00317DBF"/>
    <w:rsid w:val="00317DEA"/>
    <w:rsid w:val="00321765"/>
    <w:rsid w:val="00321F09"/>
    <w:rsid w:val="003231F9"/>
    <w:rsid w:val="00324412"/>
    <w:rsid w:val="0032489B"/>
    <w:rsid w:val="00324C65"/>
    <w:rsid w:val="00324DA5"/>
    <w:rsid w:val="00324DC4"/>
    <w:rsid w:val="003258AA"/>
    <w:rsid w:val="0032651B"/>
    <w:rsid w:val="00327669"/>
    <w:rsid w:val="00327713"/>
    <w:rsid w:val="00327E10"/>
    <w:rsid w:val="00327ECE"/>
    <w:rsid w:val="0033027C"/>
    <w:rsid w:val="003302A2"/>
    <w:rsid w:val="003310AC"/>
    <w:rsid w:val="00332B34"/>
    <w:rsid w:val="00332EF1"/>
    <w:rsid w:val="0033334A"/>
    <w:rsid w:val="003336CB"/>
    <w:rsid w:val="0033382E"/>
    <w:rsid w:val="00334D59"/>
    <w:rsid w:val="003371F7"/>
    <w:rsid w:val="00337D70"/>
    <w:rsid w:val="00337DF7"/>
    <w:rsid w:val="00341D3E"/>
    <w:rsid w:val="00342202"/>
    <w:rsid w:val="00343994"/>
    <w:rsid w:val="0034434B"/>
    <w:rsid w:val="00344479"/>
    <w:rsid w:val="00344963"/>
    <w:rsid w:val="00346C95"/>
    <w:rsid w:val="00346E6F"/>
    <w:rsid w:val="0035020B"/>
    <w:rsid w:val="003504C5"/>
    <w:rsid w:val="00350BBF"/>
    <w:rsid w:val="00350DC5"/>
    <w:rsid w:val="0035130F"/>
    <w:rsid w:val="00351C37"/>
    <w:rsid w:val="00351F0C"/>
    <w:rsid w:val="003546AB"/>
    <w:rsid w:val="0035502B"/>
    <w:rsid w:val="003560E3"/>
    <w:rsid w:val="00356BF8"/>
    <w:rsid w:val="0035706E"/>
    <w:rsid w:val="003571A8"/>
    <w:rsid w:val="00357429"/>
    <w:rsid w:val="00357C8A"/>
    <w:rsid w:val="0036010D"/>
    <w:rsid w:val="003603CD"/>
    <w:rsid w:val="00360BDF"/>
    <w:rsid w:val="00361277"/>
    <w:rsid w:val="0036232F"/>
    <w:rsid w:val="00362C81"/>
    <w:rsid w:val="00363A00"/>
    <w:rsid w:val="00363A94"/>
    <w:rsid w:val="00364976"/>
    <w:rsid w:val="00365D35"/>
    <w:rsid w:val="00366694"/>
    <w:rsid w:val="003673F9"/>
    <w:rsid w:val="00367486"/>
    <w:rsid w:val="00367B73"/>
    <w:rsid w:val="00367DD1"/>
    <w:rsid w:val="003706C4"/>
    <w:rsid w:val="00370C1A"/>
    <w:rsid w:val="00370C35"/>
    <w:rsid w:val="00372395"/>
    <w:rsid w:val="003724CA"/>
    <w:rsid w:val="00372967"/>
    <w:rsid w:val="00372C49"/>
    <w:rsid w:val="00372CEA"/>
    <w:rsid w:val="00373AD4"/>
    <w:rsid w:val="00374357"/>
    <w:rsid w:val="00374586"/>
    <w:rsid w:val="003759E0"/>
    <w:rsid w:val="003763FA"/>
    <w:rsid w:val="00376DA9"/>
    <w:rsid w:val="00377283"/>
    <w:rsid w:val="003774C1"/>
    <w:rsid w:val="003801CB"/>
    <w:rsid w:val="00381588"/>
    <w:rsid w:val="00382373"/>
    <w:rsid w:val="00382598"/>
    <w:rsid w:val="00382CA9"/>
    <w:rsid w:val="00382CEB"/>
    <w:rsid w:val="00382E5B"/>
    <w:rsid w:val="003830F2"/>
    <w:rsid w:val="00383C46"/>
    <w:rsid w:val="00385FB5"/>
    <w:rsid w:val="0038714D"/>
    <w:rsid w:val="0039064C"/>
    <w:rsid w:val="00393376"/>
    <w:rsid w:val="00393CC0"/>
    <w:rsid w:val="00394100"/>
    <w:rsid w:val="0039422B"/>
    <w:rsid w:val="0039449B"/>
    <w:rsid w:val="00395E5E"/>
    <w:rsid w:val="00397201"/>
    <w:rsid w:val="00397244"/>
    <w:rsid w:val="003A0D7C"/>
    <w:rsid w:val="003A17C4"/>
    <w:rsid w:val="003A35C7"/>
    <w:rsid w:val="003A3905"/>
    <w:rsid w:val="003A4445"/>
    <w:rsid w:val="003A4EC4"/>
    <w:rsid w:val="003A5DC9"/>
    <w:rsid w:val="003A5FF5"/>
    <w:rsid w:val="003A66EE"/>
    <w:rsid w:val="003A778E"/>
    <w:rsid w:val="003B035D"/>
    <w:rsid w:val="003B0CD2"/>
    <w:rsid w:val="003B17F1"/>
    <w:rsid w:val="003B17FB"/>
    <w:rsid w:val="003B2897"/>
    <w:rsid w:val="003B28D6"/>
    <w:rsid w:val="003B371E"/>
    <w:rsid w:val="003B4903"/>
    <w:rsid w:val="003B4AA7"/>
    <w:rsid w:val="003B4C47"/>
    <w:rsid w:val="003B608E"/>
    <w:rsid w:val="003B6E90"/>
    <w:rsid w:val="003B728F"/>
    <w:rsid w:val="003B72A4"/>
    <w:rsid w:val="003B72F8"/>
    <w:rsid w:val="003B7457"/>
    <w:rsid w:val="003B7CB1"/>
    <w:rsid w:val="003B7EE4"/>
    <w:rsid w:val="003C0569"/>
    <w:rsid w:val="003C285A"/>
    <w:rsid w:val="003C2C05"/>
    <w:rsid w:val="003C3526"/>
    <w:rsid w:val="003C4CBB"/>
    <w:rsid w:val="003C60F4"/>
    <w:rsid w:val="003C639E"/>
    <w:rsid w:val="003C66C2"/>
    <w:rsid w:val="003C68CB"/>
    <w:rsid w:val="003C69E9"/>
    <w:rsid w:val="003C7015"/>
    <w:rsid w:val="003C77FB"/>
    <w:rsid w:val="003D07D4"/>
    <w:rsid w:val="003D0A01"/>
    <w:rsid w:val="003D15F7"/>
    <w:rsid w:val="003D162B"/>
    <w:rsid w:val="003D1E95"/>
    <w:rsid w:val="003D2220"/>
    <w:rsid w:val="003D2346"/>
    <w:rsid w:val="003D3ECA"/>
    <w:rsid w:val="003D4656"/>
    <w:rsid w:val="003D4898"/>
    <w:rsid w:val="003D5D9C"/>
    <w:rsid w:val="003D5DF1"/>
    <w:rsid w:val="003D63BF"/>
    <w:rsid w:val="003D73CB"/>
    <w:rsid w:val="003D7AF6"/>
    <w:rsid w:val="003D7ED2"/>
    <w:rsid w:val="003E1653"/>
    <w:rsid w:val="003E28E4"/>
    <w:rsid w:val="003E2DE4"/>
    <w:rsid w:val="003E423A"/>
    <w:rsid w:val="003E4932"/>
    <w:rsid w:val="003E4DC3"/>
    <w:rsid w:val="003E4E7A"/>
    <w:rsid w:val="003E502D"/>
    <w:rsid w:val="003E5068"/>
    <w:rsid w:val="003E5D64"/>
    <w:rsid w:val="003E6A1B"/>
    <w:rsid w:val="003E7933"/>
    <w:rsid w:val="003F0432"/>
    <w:rsid w:val="003F0AF0"/>
    <w:rsid w:val="003F0ECF"/>
    <w:rsid w:val="003F101D"/>
    <w:rsid w:val="003F12E8"/>
    <w:rsid w:val="003F1936"/>
    <w:rsid w:val="003F2C95"/>
    <w:rsid w:val="003F2F6A"/>
    <w:rsid w:val="003F4029"/>
    <w:rsid w:val="003F45F0"/>
    <w:rsid w:val="003F56C7"/>
    <w:rsid w:val="003F7474"/>
    <w:rsid w:val="00400AB7"/>
    <w:rsid w:val="00400F53"/>
    <w:rsid w:val="004016F3"/>
    <w:rsid w:val="00401C74"/>
    <w:rsid w:val="00402450"/>
    <w:rsid w:val="0040283F"/>
    <w:rsid w:val="00402A6C"/>
    <w:rsid w:val="0040319A"/>
    <w:rsid w:val="00403261"/>
    <w:rsid w:val="004046DD"/>
    <w:rsid w:val="004058A3"/>
    <w:rsid w:val="00405BA1"/>
    <w:rsid w:val="0040630C"/>
    <w:rsid w:val="00406B4A"/>
    <w:rsid w:val="00406CF1"/>
    <w:rsid w:val="00407998"/>
    <w:rsid w:val="00407ACC"/>
    <w:rsid w:val="004122CD"/>
    <w:rsid w:val="004124E9"/>
    <w:rsid w:val="00412662"/>
    <w:rsid w:val="00412CC1"/>
    <w:rsid w:val="00412EF0"/>
    <w:rsid w:val="00413047"/>
    <w:rsid w:val="004139AF"/>
    <w:rsid w:val="00414CBF"/>
    <w:rsid w:val="0041517B"/>
    <w:rsid w:val="00415D22"/>
    <w:rsid w:val="00415D3B"/>
    <w:rsid w:val="00416613"/>
    <w:rsid w:val="004167A0"/>
    <w:rsid w:val="0041785F"/>
    <w:rsid w:val="00417ED7"/>
    <w:rsid w:val="0042041D"/>
    <w:rsid w:val="00420D7E"/>
    <w:rsid w:val="00420FFC"/>
    <w:rsid w:val="00421A97"/>
    <w:rsid w:val="00421BED"/>
    <w:rsid w:val="00422B3F"/>
    <w:rsid w:val="00423053"/>
    <w:rsid w:val="004233C6"/>
    <w:rsid w:val="00423C92"/>
    <w:rsid w:val="00424F31"/>
    <w:rsid w:val="004256DE"/>
    <w:rsid w:val="004257C9"/>
    <w:rsid w:val="00426064"/>
    <w:rsid w:val="00426357"/>
    <w:rsid w:val="004303BD"/>
    <w:rsid w:val="00430646"/>
    <w:rsid w:val="00431730"/>
    <w:rsid w:val="00431872"/>
    <w:rsid w:val="004322B8"/>
    <w:rsid w:val="00432716"/>
    <w:rsid w:val="0043276C"/>
    <w:rsid w:val="004328B8"/>
    <w:rsid w:val="0043298B"/>
    <w:rsid w:val="00433361"/>
    <w:rsid w:val="004340EC"/>
    <w:rsid w:val="00434356"/>
    <w:rsid w:val="00435532"/>
    <w:rsid w:val="00435E01"/>
    <w:rsid w:val="004372C3"/>
    <w:rsid w:val="004374A0"/>
    <w:rsid w:val="0044183A"/>
    <w:rsid w:val="00442605"/>
    <w:rsid w:val="00443BEC"/>
    <w:rsid w:val="00444302"/>
    <w:rsid w:val="00444BA0"/>
    <w:rsid w:val="00444C6D"/>
    <w:rsid w:val="00444FCC"/>
    <w:rsid w:val="0044551E"/>
    <w:rsid w:val="00446DF9"/>
    <w:rsid w:val="00447FAA"/>
    <w:rsid w:val="004508C5"/>
    <w:rsid w:val="00450F1E"/>
    <w:rsid w:val="0045251A"/>
    <w:rsid w:val="00452AFA"/>
    <w:rsid w:val="00452F38"/>
    <w:rsid w:val="004534B3"/>
    <w:rsid w:val="00453933"/>
    <w:rsid w:val="00453CAF"/>
    <w:rsid w:val="00454EEA"/>
    <w:rsid w:val="00455DFC"/>
    <w:rsid w:val="00456494"/>
    <w:rsid w:val="004565CE"/>
    <w:rsid w:val="00456734"/>
    <w:rsid w:val="004570CD"/>
    <w:rsid w:val="004577F9"/>
    <w:rsid w:val="00460B80"/>
    <w:rsid w:val="00462BCE"/>
    <w:rsid w:val="00462E8E"/>
    <w:rsid w:val="00463CFD"/>
    <w:rsid w:val="00463E49"/>
    <w:rsid w:val="00463F2E"/>
    <w:rsid w:val="004649A4"/>
    <w:rsid w:val="00464D7D"/>
    <w:rsid w:val="00466844"/>
    <w:rsid w:val="00467A05"/>
    <w:rsid w:val="0047020A"/>
    <w:rsid w:val="00472604"/>
    <w:rsid w:val="004726A6"/>
    <w:rsid w:val="004727E3"/>
    <w:rsid w:val="00472BF5"/>
    <w:rsid w:val="00472DFB"/>
    <w:rsid w:val="004745BB"/>
    <w:rsid w:val="00474A1B"/>
    <w:rsid w:val="00474FB0"/>
    <w:rsid w:val="00475220"/>
    <w:rsid w:val="0047584A"/>
    <w:rsid w:val="00476627"/>
    <w:rsid w:val="00477199"/>
    <w:rsid w:val="004773C3"/>
    <w:rsid w:val="00477754"/>
    <w:rsid w:val="0048141F"/>
    <w:rsid w:val="00481BEB"/>
    <w:rsid w:val="00482228"/>
    <w:rsid w:val="0048271B"/>
    <w:rsid w:val="004829E7"/>
    <w:rsid w:val="00483408"/>
    <w:rsid w:val="004836A4"/>
    <w:rsid w:val="00483ADB"/>
    <w:rsid w:val="0048492D"/>
    <w:rsid w:val="004856AD"/>
    <w:rsid w:val="0048700E"/>
    <w:rsid w:val="004875D1"/>
    <w:rsid w:val="004914E3"/>
    <w:rsid w:val="00492D1A"/>
    <w:rsid w:val="00494556"/>
    <w:rsid w:val="004955D6"/>
    <w:rsid w:val="00495D50"/>
    <w:rsid w:val="00495D98"/>
    <w:rsid w:val="00496D5D"/>
    <w:rsid w:val="00497552"/>
    <w:rsid w:val="00497C81"/>
    <w:rsid w:val="004A081A"/>
    <w:rsid w:val="004A1F8A"/>
    <w:rsid w:val="004A258C"/>
    <w:rsid w:val="004A3009"/>
    <w:rsid w:val="004A3625"/>
    <w:rsid w:val="004A363B"/>
    <w:rsid w:val="004A3CAB"/>
    <w:rsid w:val="004A48B7"/>
    <w:rsid w:val="004A4C11"/>
    <w:rsid w:val="004A5E45"/>
    <w:rsid w:val="004B0736"/>
    <w:rsid w:val="004B0997"/>
    <w:rsid w:val="004B0B2D"/>
    <w:rsid w:val="004B0E2E"/>
    <w:rsid w:val="004B2DB7"/>
    <w:rsid w:val="004B4211"/>
    <w:rsid w:val="004B4302"/>
    <w:rsid w:val="004B4AE9"/>
    <w:rsid w:val="004B4EFB"/>
    <w:rsid w:val="004B5289"/>
    <w:rsid w:val="004B5302"/>
    <w:rsid w:val="004B63DD"/>
    <w:rsid w:val="004B668D"/>
    <w:rsid w:val="004B6D4F"/>
    <w:rsid w:val="004B7CAC"/>
    <w:rsid w:val="004C0606"/>
    <w:rsid w:val="004C0BB6"/>
    <w:rsid w:val="004C1053"/>
    <w:rsid w:val="004C1836"/>
    <w:rsid w:val="004C1930"/>
    <w:rsid w:val="004C1C1C"/>
    <w:rsid w:val="004C2424"/>
    <w:rsid w:val="004C2442"/>
    <w:rsid w:val="004C26AA"/>
    <w:rsid w:val="004C4650"/>
    <w:rsid w:val="004C49EE"/>
    <w:rsid w:val="004C51B8"/>
    <w:rsid w:val="004C6409"/>
    <w:rsid w:val="004C68D1"/>
    <w:rsid w:val="004C6E72"/>
    <w:rsid w:val="004C72C5"/>
    <w:rsid w:val="004C7C55"/>
    <w:rsid w:val="004D03A6"/>
    <w:rsid w:val="004D0E15"/>
    <w:rsid w:val="004D15A4"/>
    <w:rsid w:val="004D161A"/>
    <w:rsid w:val="004D1760"/>
    <w:rsid w:val="004D19E9"/>
    <w:rsid w:val="004D2273"/>
    <w:rsid w:val="004D459E"/>
    <w:rsid w:val="004D5F3C"/>
    <w:rsid w:val="004D67EE"/>
    <w:rsid w:val="004D739B"/>
    <w:rsid w:val="004E0EA5"/>
    <w:rsid w:val="004E1021"/>
    <w:rsid w:val="004E12AC"/>
    <w:rsid w:val="004E1893"/>
    <w:rsid w:val="004E3043"/>
    <w:rsid w:val="004E3625"/>
    <w:rsid w:val="004E3E4E"/>
    <w:rsid w:val="004E3EE5"/>
    <w:rsid w:val="004E52EE"/>
    <w:rsid w:val="004E5FB1"/>
    <w:rsid w:val="004E6385"/>
    <w:rsid w:val="004E6D3F"/>
    <w:rsid w:val="004E6EE8"/>
    <w:rsid w:val="004F08A5"/>
    <w:rsid w:val="004F091A"/>
    <w:rsid w:val="004F0FE6"/>
    <w:rsid w:val="004F1765"/>
    <w:rsid w:val="004F2707"/>
    <w:rsid w:val="004F2CF6"/>
    <w:rsid w:val="004F3248"/>
    <w:rsid w:val="004F3A45"/>
    <w:rsid w:val="004F3DF1"/>
    <w:rsid w:val="004F5890"/>
    <w:rsid w:val="004F685A"/>
    <w:rsid w:val="004F70A9"/>
    <w:rsid w:val="004F7239"/>
    <w:rsid w:val="004F75AC"/>
    <w:rsid w:val="004F768E"/>
    <w:rsid w:val="004F7767"/>
    <w:rsid w:val="00500A37"/>
    <w:rsid w:val="00501CD1"/>
    <w:rsid w:val="0050207C"/>
    <w:rsid w:val="00502AFB"/>
    <w:rsid w:val="00502D27"/>
    <w:rsid w:val="00502D2A"/>
    <w:rsid w:val="0050461A"/>
    <w:rsid w:val="0050475D"/>
    <w:rsid w:val="005062E4"/>
    <w:rsid w:val="00506CFA"/>
    <w:rsid w:val="00507373"/>
    <w:rsid w:val="00510316"/>
    <w:rsid w:val="0051036D"/>
    <w:rsid w:val="00510450"/>
    <w:rsid w:val="00510FC9"/>
    <w:rsid w:val="00511A13"/>
    <w:rsid w:val="00511B9A"/>
    <w:rsid w:val="00512071"/>
    <w:rsid w:val="0051207D"/>
    <w:rsid w:val="0051236A"/>
    <w:rsid w:val="00514773"/>
    <w:rsid w:val="00514CD2"/>
    <w:rsid w:val="00515022"/>
    <w:rsid w:val="00515CC5"/>
    <w:rsid w:val="00516F41"/>
    <w:rsid w:val="0051722B"/>
    <w:rsid w:val="00517602"/>
    <w:rsid w:val="00517AC5"/>
    <w:rsid w:val="0052079B"/>
    <w:rsid w:val="00523BA9"/>
    <w:rsid w:val="00524A2A"/>
    <w:rsid w:val="00524E3D"/>
    <w:rsid w:val="00525037"/>
    <w:rsid w:val="005254E7"/>
    <w:rsid w:val="00525B7D"/>
    <w:rsid w:val="0052615E"/>
    <w:rsid w:val="0052644A"/>
    <w:rsid w:val="00532C84"/>
    <w:rsid w:val="00532EB0"/>
    <w:rsid w:val="005332E2"/>
    <w:rsid w:val="00533A23"/>
    <w:rsid w:val="00534656"/>
    <w:rsid w:val="00534708"/>
    <w:rsid w:val="00534CA4"/>
    <w:rsid w:val="00534D34"/>
    <w:rsid w:val="00534DDF"/>
    <w:rsid w:val="00534F3F"/>
    <w:rsid w:val="00535298"/>
    <w:rsid w:val="005354CF"/>
    <w:rsid w:val="00536054"/>
    <w:rsid w:val="00536CE8"/>
    <w:rsid w:val="005400A6"/>
    <w:rsid w:val="00540CD1"/>
    <w:rsid w:val="005419D7"/>
    <w:rsid w:val="00543750"/>
    <w:rsid w:val="00544CBF"/>
    <w:rsid w:val="00544E4B"/>
    <w:rsid w:val="00544FE6"/>
    <w:rsid w:val="005454EA"/>
    <w:rsid w:val="005471FE"/>
    <w:rsid w:val="00547D13"/>
    <w:rsid w:val="00550FF0"/>
    <w:rsid w:val="00551029"/>
    <w:rsid w:val="00552798"/>
    <w:rsid w:val="0055281E"/>
    <w:rsid w:val="00552B33"/>
    <w:rsid w:val="00553AD8"/>
    <w:rsid w:val="00553B84"/>
    <w:rsid w:val="00553E49"/>
    <w:rsid w:val="00554B59"/>
    <w:rsid w:val="0055526C"/>
    <w:rsid w:val="0055554C"/>
    <w:rsid w:val="00555702"/>
    <w:rsid w:val="00557AB1"/>
    <w:rsid w:val="00560081"/>
    <w:rsid w:val="005601E1"/>
    <w:rsid w:val="005610AD"/>
    <w:rsid w:val="005620BB"/>
    <w:rsid w:val="00562C47"/>
    <w:rsid w:val="00562D24"/>
    <w:rsid w:val="005630C4"/>
    <w:rsid w:val="005632AA"/>
    <w:rsid w:val="00563BFD"/>
    <w:rsid w:val="0056403C"/>
    <w:rsid w:val="00564DA4"/>
    <w:rsid w:val="0056628E"/>
    <w:rsid w:val="00566D36"/>
    <w:rsid w:val="00566D88"/>
    <w:rsid w:val="005677C2"/>
    <w:rsid w:val="0057081C"/>
    <w:rsid w:val="00570CAF"/>
    <w:rsid w:val="00571020"/>
    <w:rsid w:val="005735AA"/>
    <w:rsid w:val="00573C66"/>
    <w:rsid w:val="0057519A"/>
    <w:rsid w:val="005752AA"/>
    <w:rsid w:val="00575C36"/>
    <w:rsid w:val="00575DE0"/>
    <w:rsid w:val="00576564"/>
    <w:rsid w:val="0057768B"/>
    <w:rsid w:val="00580BA2"/>
    <w:rsid w:val="00581EDE"/>
    <w:rsid w:val="00581FEF"/>
    <w:rsid w:val="0058242C"/>
    <w:rsid w:val="0058297D"/>
    <w:rsid w:val="0058320B"/>
    <w:rsid w:val="00583C85"/>
    <w:rsid w:val="005840CF"/>
    <w:rsid w:val="005840DF"/>
    <w:rsid w:val="00584C06"/>
    <w:rsid w:val="0058500F"/>
    <w:rsid w:val="00585695"/>
    <w:rsid w:val="00586F71"/>
    <w:rsid w:val="00587DBD"/>
    <w:rsid w:val="005901FA"/>
    <w:rsid w:val="00590BAC"/>
    <w:rsid w:val="005918E7"/>
    <w:rsid w:val="00591C47"/>
    <w:rsid w:val="0059231B"/>
    <w:rsid w:val="00594092"/>
    <w:rsid w:val="005946E3"/>
    <w:rsid w:val="005949AB"/>
    <w:rsid w:val="00594BBD"/>
    <w:rsid w:val="00596730"/>
    <w:rsid w:val="0059675A"/>
    <w:rsid w:val="00597113"/>
    <w:rsid w:val="005A01EE"/>
    <w:rsid w:val="005A0564"/>
    <w:rsid w:val="005A0B35"/>
    <w:rsid w:val="005A0E1E"/>
    <w:rsid w:val="005A0E48"/>
    <w:rsid w:val="005A1680"/>
    <w:rsid w:val="005A1A45"/>
    <w:rsid w:val="005A1AC3"/>
    <w:rsid w:val="005A2461"/>
    <w:rsid w:val="005A359E"/>
    <w:rsid w:val="005A4AE5"/>
    <w:rsid w:val="005A5B17"/>
    <w:rsid w:val="005A6150"/>
    <w:rsid w:val="005A6639"/>
    <w:rsid w:val="005A680B"/>
    <w:rsid w:val="005A6A70"/>
    <w:rsid w:val="005A7124"/>
    <w:rsid w:val="005B0180"/>
    <w:rsid w:val="005B10FD"/>
    <w:rsid w:val="005B1A8C"/>
    <w:rsid w:val="005B29BA"/>
    <w:rsid w:val="005B2C12"/>
    <w:rsid w:val="005B36D6"/>
    <w:rsid w:val="005B3CD0"/>
    <w:rsid w:val="005B52FB"/>
    <w:rsid w:val="005B5682"/>
    <w:rsid w:val="005B58C5"/>
    <w:rsid w:val="005B5B4B"/>
    <w:rsid w:val="005B5E09"/>
    <w:rsid w:val="005B6C8F"/>
    <w:rsid w:val="005B7271"/>
    <w:rsid w:val="005B7947"/>
    <w:rsid w:val="005B7A6F"/>
    <w:rsid w:val="005B7C3D"/>
    <w:rsid w:val="005C050E"/>
    <w:rsid w:val="005C0D10"/>
    <w:rsid w:val="005C117D"/>
    <w:rsid w:val="005C13DA"/>
    <w:rsid w:val="005C14E7"/>
    <w:rsid w:val="005C2698"/>
    <w:rsid w:val="005C26AC"/>
    <w:rsid w:val="005C26CD"/>
    <w:rsid w:val="005C2DED"/>
    <w:rsid w:val="005C32DD"/>
    <w:rsid w:val="005C38D8"/>
    <w:rsid w:val="005C3DFE"/>
    <w:rsid w:val="005C4F6B"/>
    <w:rsid w:val="005C58A6"/>
    <w:rsid w:val="005C5DEB"/>
    <w:rsid w:val="005C5DFB"/>
    <w:rsid w:val="005C6BCB"/>
    <w:rsid w:val="005C703B"/>
    <w:rsid w:val="005C7463"/>
    <w:rsid w:val="005C7E34"/>
    <w:rsid w:val="005D0189"/>
    <w:rsid w:val="005D08F9"/>
    <w:rsid w:val="005D0A31"/>
    <w:rsid w:val="005D0B62"/>
    <w:rsid w:val="005D0B81"/>
    <w:rsid w:val="005D193E"/>
    <w:rsid w:val="005D194D"/>
    <w:rsid w:val="005D26B6"/>
    <w:rsid w:val="005D344C"/>
    <w:rsid w:val="005D38B0"/>
    <w:rsid w:val="005D47F4"/>
    <w:rsid w:val="005D4CF3"/>
    <w:rsid w:val="005D576F"/>
    <w:rsid w:val="005D7970"/>
    <w:rsid w:val="005D7B57"/>
    <w:rsid w:val="005D7D82"/>
    <w:rsid w:val="005E08CB"/>
    <w:rsid w:val="005E28D7"/>
    <w:rsid w:val="005E2AA2"/>
    <w:rsid w:val="005E318A"/>
    <w:rsid w:val="005E3401"/>
    <w:rsid w:val="005E52B1"/>
    <w:rsid w:val="005E5B3B"/>
    <w:rsid w:val="005E5C67"/>
    <w:rsid w:val="005E7323"/>
    <w:rsid w:val="005E7E00"/>
    <w:rsid w:val="005F01BB"/>
    <w:rsid w:val="005F0CEE"/>
    <w:rsid w:val="005F138D"/>
    <w:rsid w:val="005F1817"/>
    <w:rsid w:val="005F1C64"/>
    <w:rsid w:val="005F3905"/>
    <w:rsid w:val="005F3959"/>
    <w:rsid w:val="005F4135"/>
    <w:rsid w:val="005F459F"/>
    <w:rsid w:val="005F480F"/>
    <w:rsid w:val="005F5067"/>
    <w:rsid w:val="005F591A"/>
    <w:rsid w:val="005F5A18"/>
    <w:rsid w:val="005F5AF2"/>
    <w:rsid w:val="005F68A1"/>
    <w:rsid w:val="005F6F4A"/>
    <w:rsid w:val="005F7A41"/>
    <w:rsid w:val="00600E26"/>
    <w:rsid w:val="006011E3"/>
    <w:rsid w:val="0060122A"/>
    <w:rsid w:val="006018EC"/>
    <w:rsid w:val="00601AD6"/>
    <w:rsid w:val="00602ACC"/>
    <w:rsid w:val="00602E00"/>
    <w:rsid w:val="006050EC"/>
    <w:rsid w:val="00605132"/>
    <w:rsid w:val="0060517E"/>
    <w:rsid w:val="00605BEF"/>
    <w:rsid w:val="00605D8E"/>
    <w:rsid w:val="00606922"/>
    <w:rsid w:val="006079D2"/>
    <w:rsid w:val="00607E23"/>
    <w:rsid w:val="006103EF"/>
    <w:rsid w:val="006121CB"/>
    <w:rsid w:val="006129A2"/>
    <w:rsid w:val="00612CC5"/>
    <w:rsid w:val="00613235"/>
    <w:rsid w:val="006133E6"/>
    <w:rsid w:val="00613A43"/>
    <w:rsid w:val="00613E81"/>
    <w:rsid w:val="0061438A"/>
    <w:rsid w:val="00614536"/>
    <w:rsid w:val="00614CB2"/>
    <w:rsid w:val="00615BF7"/>
    <w:rsid w:val="00615DD1"/>
    <w:rsid w:val="006160FF"/>
    <w:rsid w:val="0061685D"/>
    <w:rsid w:val="00616879"/>
    <w:rsid w:val="00616FD6"/>
    <w:rsid w:val="00617519"/>
    <w:rsid w:val="00617994"/>
    <w:rsid w:val="00617B37"/>
    <w:rsid w:val="00620447"/>
    <w:rsid w:val="006211C4"/>
    <w:rsid w:val="0062160E"/>
    <w:rsid w:val="0062172D"/>
    <w:rsid w:val="006217E0"/>
    <w:rsid w:val="00621804"/>
    <w:rsid w:val="00621A52"/>
    <w:rsid w:val="00621F94"/>
    <w:rsid w:val="0062253B"/>
    <w:rsid w:val="00624221"/>
    <w:rsid w:val="00624C1C"/>
    <w:rsid w:val="006256E3"/>
    <w:rsid w:val="0062671E"/>
    <w:rsid w:val="00626A9E"/>
    <w:rsid w:val="006316B9"/>
    <w:rsid w:val="00631AEE"/>
    <w:rsid w:val="006327F0"/>
    <w:rsid w:val="00632F3A"/>
    <w:rsid w:val="006336B7"/>
    <w:rsid w:val="006338C0"/>
    <w:rsid w:val="006338E4"/>
    <w:rsid w:val="00633B7B"/>
    <w:rsid w:val="00634411"/>
    <w:rsid w:val="0063493C"/>
    <w:rsid w:val="006349C0"/>
    <w:rsid w:val="00635D23"/>
    <w:rsid w:val="00636262"/>
    <w:rsid w:val="006369C6"/>
    <w:rsid w:val="00637652"/>
    <w:rsid w:val="006401F4"/>
    <w:rsid w:val="006407BE"/>
    <w:rsid w:val="00640F13"/>
    <w:rsid w:val="006420D1"/>
    <w:rsid w:val="006425C9"/>
    <w:rsid w:val="006426B2"/>
    <w:rsid w:val="00643195"/>
    <w:rsid w:val="0064360E"/>
    <w:rsid w:val="00643CCB"/>
    <w:rsid w:val="00644CC0"/>
    <w:rsid w:val="0064532C"/>
    <w:rsid w:val="006459B3"/>
    <w:rsid w:val="00646531"/>
    <w:rsid w:val="00647769"/>
    <w:rsid w:val="00647E1E"/>
    <w:rsid w:val="0065101C"/>
    <w:rsid w:val="00651822"/>
    <w:rsid w:val="00651AFF"/>
    <w:rsid w:val="00651F23"/>
    <w:rsid w:val="0065253B"/>
    <w:rsid w:val="006530FF"/>
    <w:rsid w:val="00653A26"/>
    <w:rsid w:val="00653D42"/>
    <w:rsid w:val="0065440A"/>
    <w:rsid w:val="00654DBF"/>
    <w:rsid w:val="0065753D"/>
    <w:rsid w:val="0065764C"/>
    <w:rsid w:val="00657DEF"/>
    <w:rsid w:val="00660427"/>
    <w:rsid w:val="00660DD0"/>
    <w:rsid w:val="00661B35"/>
    <w:rsid w:val="00661CA3"/>
    <w:rsid w:val="006625F6"/>
    <w:rsid w:val="00664497"/>
    <w:rsid w:val="0066455E"/>
    <w:rsid w:val="00665317"/>
    <w:rsid w:val="00665743"/>
    <w:rsid w:val="006675BE"/>
    <w:rsid w:val="00667CF7"/>
    <w:rsid w:val="006708C9"/>
    <w:rsid w:val="006709A5"/>
    <w:rsid w:val="006713C0"/>
    <w:rsid w:val="0067170C"/>
    <w:rsid w:val="00671C4A"/>
    <w:rsid w:val="006720C6"/>
    <w:rsid w:val="00675EEB"/>
    <w:rsid w:val="00676078"/>
    <w:rsid w:val="006768B4"/>
    <w:rsid w:val="00677268"/>
    <w:rsid w:val="00680C0C"/>
    <w:rsid w:val="00680C4A"/>
    <w:rsid w:val="00681401"/>
    <w:rsid w:val="00681961"/>
    <w:rsid w:val="00681B31"/>
    <w:rsid w:val="00681CF8"/>
    <w:rsid w:val="00682CDE"/>
    <w:rsid w:val="006855A1"/>
    <w:rsid w:val="00686CBB"/>
    <w:rsid w:val="00687E04"/>
    <w:rsid w:val="00687F1E"/>
    <w:rsid w:val="00690254"/>
    <w:rsid w:val="006906D7"/>
    <w:rsid w:val="00690E82"/>
    <w:rsid w:val="00693193"/>
    <w:rsid w:val="00694C68"/>
    <w:rsid w:val="00694DD2"/>
    <w:rsid w:val="0069504D"/>
    <w:rsid w:val="006952E5"/>
    <w:rsid w:val="00695C2A"/>
    <w:rsid w:val="00697217"/>
    <w:rsid w:val="006973F9"/>
    <w:rsid w:val="006976C3"/>
    <w:rsid w:val="00697918"/>
    <w:rsid w:val="006A04DF"/>
    <w:rsid w:val="006A078E"/>
    <w:rsid w:val="006A144E"/>
    <w:rsid w:val="006A183B"/>
    <w:rsid w:val="006A2185"/>
    <w:rsid w:val="006A39B8"/>
    <w:rsid w:val="006A483F"/>
    <w:rsid w:val="006A4AEC"/>
    <w:rsid w:val="006A539D"/>
    <w:rsid w:val="006A55F3"/>
    <w:rsid w:val="006A575E"/>
    <w:rsid w:val="006A688E"/>
    <w:rsid w:val="006A68A4"/>
    <w:rsid w:val="006A724A"/>
    <w:rsid w:val="006A767A"/>
    <w:rsid w:val="006A7972"/>
    <w:rsid w:val="006B0BF4"/>
    <w:rsid w:val="006B163B"/>
    <w:rsid w:val="006B298B"/>
    <w:rsid w:val="006B2C08"/>
    <w:rsid w:val="006B2F6E"/>
    <w:rsid w:val="006B33EF"/>
    <w:rsid w:val="006B394B"/>
    <w:rsid w:val="006B42DF"/>
    <w:rsid w:val="006B473A"/>
    <w:rsid w:val="006B58C6"/>
    <w:rsid w:val="006B5A61"/>
    <w:rsid w:val="006B5ECF"/>
    <w:rsid w:val="006B6AE4"/>
    <w:rsid w:val="006B7061"/>
    <w:rsid w:val="006B7074"/>
    <w:rsid w:val="006C05A4"/>
    <w:rsid w:val="006C1939"/>
    <w:rsid w:val="006C1A3A"/>
    <w:rsid w:val="006C1B98"/>
    <w:rsid w:val="006C28D2"/>
    <w:rsid w:val="006C3ADF"/>
    <w:rsid w:val="006C42AF"/>
    <w:rsid w:val="006C5778"/>
    <w:rsid w:val="006C6726"/>
    <w:rsid w:val="006C70F1"/>
    <w:rsid w:val="006C7295"/>
    <w:rsid w:val="006C7486"/>
    <w:rsid w:val="006C7489"/>
    <w:rsid w:val="006C7BD7"/>
    <w:rsid w:val="006D0140"/>
    <w:rsid w:val="006D02CD"/>
    <w:rsid w:val="006D05A7"/>
    <w:rsid w:val="006D077E"/>
    <w:rsid w:val="006D0813"/>
    <w:rsid w:val="006D2B02"/>
    <w:rsid w:val="006D39F4"/>
    <w:rsid w:val="006D3CBE"/>
    <w:rsid w:val="006D3EC3"/>
    <w:rsid w:val="006D411C"/>
    <w:rsid w:val="006D4246"/>
    <w:rsid w:val="006D4E33"/>
    <w:rsid w:val="006D523C"/>
    <w:rsid w:val="006D59B9"/>
    <w:rsid w:val="006D5A68"/>
    <w:rsid w:val="006D695A"/>
    <w:rsid w:val="006E034C"/>
    <w:rsid w:val="006E0C57"/>
    <w:rsid w:val="006E0EEE"/>
    <w:rsid w:val="006E4822"/>
    <w:rsid w:val="006E5C11"/>
    <w:rsid w:val="006E5EB4"/>
    <w:rsid w:val="006E623C"/>
    <w:rsid w:val="006E64E3"/>
    <w:rsid w:val="006E6BAD"/>
    <w:rsid w:val="006E6FAE"/>
    <w:rsid w:val="006F03A2"/>
    <w:rsid w:val="006F0741"/>
    <w:rsid w:val="006F3B47"/>
    <w:rsid w:val="006F53F8"/>
    <w:rsid w:val="006F56B9"/>
    <w:rsid w:val="006F5D9A"/>
    <w:rsid w:val="006F5E19"/>
    <w:rsid w:val="006F6067"/>
    <w:rsid w:val="006F6729"/>
    <w:rsid w:val="006F6FB8"/>
    <w:rsid w:val="007000BB"/>
    <w:rsid w:val="007004A5"/>
    <w:rsid w:val="00700BF2"/>
    <w:rsid w:val="0070180B"/>
    <w:rsid w:val="00702D16"/>
    <w:rsid w:val="007046B9"/>
    <w:rsid w:val="00704EC3"/>
    <w:rsid w:val="00705B25"/>
    <w:rsid w:val="00705D28"/>
    <w:rsid w:val="00706475"/>
    <w:rsid w:val="007064E1"/>
    <w:rsid w:val="0070741E"/>
    <w:rsid w:val="00710E71"/>
    <w:rsid w:val="007111CE"/>
    <w:rsid w:val="007119E5"/>
    <w:rsid w:val="00712412"/>
    <w:rsid w:val="00713031"/>
    <w:rsid w:val="007134F4"/>
    <w:rsid w:val="00713EC1"/>
    <w:rsid w:val="0071419C"/>
    <w:rsid w:val="007145E5"/>
    <w:rsid w:val="0071479A"/>
    <w:rsid w:val="00714838"/>
    <w:rsid w:val="007148B4"/>
    <w:rsid w:val="00714D45"/>
    <w:rsid w:val="00715380"/>
    <w:rsid w:val="00716E67"/>
    <w:rsid w:val="00717675"/>
    <w:rsid w:val="00720CF2"/>
    <w:rsid w:val="00721D01"/>
    <w:rsid w:val="0072211C"/>
    <w:rsid w:val="00722285"/>
    <w:rsid w:val="007229DF"/>
    <w:rsid w:val="0072331A"/>
    <w:rsid w:val="00723621"/>
    <w:rsid w:val="00725EED"/>
    <w:rsid w:val="00726E82"/>
    <w:rsid w:val="007305D0"/>
    <w:rsid w:val="00731CD4"/>
    <w:rsid w:val="007320C9"/>
    <w:rsid w:val="00732490"/>
    <w:rsid w:val="00732530"/>
    <w:rsid w:val="00732F23"/>
    <w:rsid w:val="00733C85"/>
    <w:rsid w:val="007341C9"/>
    <w:rsid w:val="00734CDF"/>
    <w:rsid w:val="00734CEF"/>
    <w:rsid w:val="007351E4"/>
    <w:rsid w:val="0073542F"/>
    <w:rsid w:val="00735BCF"/>
    <w:rsid w:val="00736462"/>
    <w:rsid w:val="00736A16"/>
    <w:rsid w:val="00736DEC"/>
    <w:rsid w:val="00736E44"/>
    <w:rsid w:val="00737431"/>
    <w:rsid w:val="007379F1"/>
    <w:rsid w:val="00740C78"/>
    <w:rsid w:val="007420E0"/>
    <w:rsid w:val="00742795"/>
    <w:rsid w:val="0074386A"/>
    <w:rsid w:val="00746F81"/>
    <w:rsid w:val="00747196"/>
    <w:rsid w:val="007471CE"/>
    <w:rsid w:val="00747523"/>
    <w:rsid w:val="00747A1A"/>
    <w:rsid w:val="007507A8"/>
    <w:rsid w:val="00750BA2"/>
    <w:rsid w:val="007531E7"/>
    <w:rsid w:val="00754215"/>
    <w:rsid w:val="00754766"/>
    <w:rsid w:val="007552A0"/>
    <w:rsid w:val="0075667F"/>
    <w:rsid w:val="007603A6"/>
    <w:rsid w:val="00760C7E"/>
    <w:rsid w:val="00760D65"/>
    <w:rsid w:val="007612C3"/>
    <w:rsid w:val="00761838"/>
    <w:rsid w:val="00762157"/>
    <w:rsid w:val="007626C4"/>
    <w:rsid w:val="0076330C"/>
    <w:rsid w:val="00763A49"/>
    <w:rsid w:val="00763ACD"/>
    <w:rsid w:val="00763F62"/>
    <w:rsid w:val="00765955"/>
    <w:rsid w:val="007660CA"/>
    <w:rsid w:val="00766B29"/>
    <w:rsid w:val="00767C90"/>
    <w:rsid w:val="0077002B"/>
    <w:rsid w:val="00770886"/>
    <w:rsid w:val="0077159E"/>
    <w:rsid w:val="007718A9"/>
    <w:rsid w:val="00771F7E"/>
    <w:rsid w:val="00772D83"/>
    <w:rsid w:val="00773315"/>
    <w:rsid w:val="0077339C"/>
    <w:rsid w:val="00773824"/>
    <w:rsid w:val="00773961"/>
    <w:rsid w:val="0077471C"/>
    <w:rsid w:val="00774822"/>
    <w:rsid w:val="00775FC7"/>
    <w:rsid w:val="00776818"/>
    <w:rsid w:val="00777122"/>
    <w:rsid w:val="00777BA1"/>
    <w:rsid w:val="00780497"/>
    <w:rsid w:val="00781043"/>
    <w:rsid w:val="00781517"/>
    <w:rsid w:val="00782150"/>
    <w:rsid w:val="00782485"/>
    <w:rsid w:val="00782789"/>
    <w:rsid w:val="007827DD"/>
    <w:rsid w:val="007836AB"/>
    <w:rsid w:val="00783F7C"/>
    <w:rsid w:val="00784D89"/>
    <w:rsid w:val="00787552"/>
    <w:rsid w:val="00787F47"/>
    <w:rsid w:val="00790233"/>
    <w:rsid w:val="007906E9"/>
    <w:rsid w:val="00790833"/>
    <w:rsid w:val="00790EE1"/>
    <w:rsid w:val="007911C2"/>
    <w:rsid w:val="0079177C"/>
    <w:rsid w:val="0079235D"/>
    <w:rsid w:val="007923FD"/>
    <w:rsid w:val="00792C08"/>
    <w:rsid w:val="007944BD"/>
    <w:rsid w:val="007946A3"/>
    <w:rsid w:val="00794AC1"/>
    <w:rsid w:val="00794C1E"/>
    <w:rsid w:val="00795064"/>
    <w:rsid w:val="00795A16"/>
    <w:rsid w:val="00797324"/>
    <w:rsid w:val="0079747F"/>
    <w:rsid w:val="00797C42"/>
    <w:rsid w:val="007A0820"/>
    <w:rsid w:val="007A0A80"/>
    <w:rsid w:val="007A1019"/>
    <w:rsid w:val="007A153B"/>
    <w:rsid w:val="007A1785"/>
    <w:rsid w:val="007A190A"/>
    <w:rsid w:val="007A1994"/>
    <w:rsid w:val="007A2203"/>
    <w:rsid w:val="007A2966"/>
    <w:rsid w:val="007A3043"/>
    <w:rsid w:val="007A4102"/>
    <w:rsid w:val="007A41D5"/>
    <w:rsid w:val="007A4E0D"/>
    <w:rsid w:val="007A567C"/>
    <w:rsid w:val="007A6229"/>
    <w:rsid w:val="007A62ED"/>
    <w:rsid w:val="007A64FC"/>
    <w:rsid w:val="007A66DD"/>
    <w:rsid w:val="007A686F"/>
    <w:rsid w:val="007A712C"/>
    <w:rsid w:val="007A792D"/>
    <w:rsid w:val="007A794D"/>
    <w:rsid w:val="007B11C0"/>
    <w:rsid w:val="007B1714"/>
    <w:rsid w:val="007B2A4B"/>
    <w:rsid w:val="007B35B3"/>
    <w:rsid w:val="007B39B5"/>
    <w:rsid w:val="007B3B1B"/>
    <w:rsid w:val="007B3C69"/>
    <w:rsid w:val="007B4D91"/>
    <w:rsid w:val="007B5AB6"/>
    <w:rsid w:val="007B5D1E"/>
    <w:rsid w:val="007B60A8"/>
    <w:rsid w:val="007B707F"/>
    <w:rsid w:val="007B7362"/>
    <w:rsid w:val="007B75DC"/>
    <w:rsid w:val="007B775C"/>
    <w:rsid w:val="007B7CA0"/>
    <w:rsid w:val="007C0162"/>
    <w:rsid w:val="007C0F68"/>
    <w:rsid w:val="007C3643"/>
    <w:rsid w:val="007C3DC6"/>
    <w:rsid w:val="007C437A"/>
    <w:rsid w:val="007C5B79"/>
    <w:rsid w:val="007C694C"/>
    <w:rsid w:val="007D163A"/>
    <w:rsid w:val="007D3195"/>
    <w:rsid w:val="007D3C81"/>
    <w:rsid w:val="007D3CF7"/>
    <w:rsid w:val="007D46C3"/>
    <w:rsid w:val="007D4CE8"/>
    <w:rsid w:val="007D5114"/>
    <w:rsid w:val="007D5758"/>
    <w:rsid w:val="007D60AB"/>
    <w:rsid w:val="007D62E7"/>
    <w:rsid w:val="007D6C0D"/>
    <w:rsid w:val="007D71C5"/>
    <w:rsid w:val="007D7B86"/>
    <w:rsid w:val="007D7F29"/>
    <w:rsid w:val="007E045D"/>
    <w:rsid w:val="007E05E9"/>
    <w:rsid w:val="007E069B"/>
    <w:rsid w:val="007E082E"/>
    <w:rsid w:val="007E09E0"/>
    <w:rsid w:val="007E0FA9"/>
    <w:rsid w:val="007E1315"/>
    <w:rsid w:val="007E1E95"/>
    <w:rsid w:val="007E2C85"/>
    <w:rsid w:val="007E3389"/>
    <w:rsid w:val="007E3DD0"/>
    <w:rsid w:val="007E406E"/>
    <w:rsid w:val="007E4E46"/>
    <w:rsid w:val="007E5898"/>
    <w:rsid w:val="007E593D"/>
    <w:rsid w:val="007E5E94"/>
    <w:rsid w:val="007E6846"/>
    <w:rsid w:val="007E75CC"/>
    <w:rsid w:val="007F0EDB"/>
    <w:rsid w:val="007F12CD"/>
    <w:rsid w:val="007F19A1"/>
    <w:rsid w:val="007F1AD9"/>
    <w:rsid w:val="007F2031"/>
    <w:rsid w:val="007F2549"/>
    <w:rsid w:val="007F2991"/>
    <w:rsid w:val="007F2A06"/>
    <w:rsid w:val="007F2DA0"/>
    <w:rsid w:val="007F3CFE"/>
    <w:rsid w:val="007F51A1"/>
    <w:rsid w:val="007F706D"/>
    <w:rsid w:val="007F7F84"/>
    <w:rsid w:val="0080038F"/>
    <w:rsid w:val="00800878"/>
    <w:rsid w:val="00801E75"/>
    <w:rsid w:val="00802376"/>
    <w:rsid w:val="0080290C"/>
    <w:rsid w:val="0080423A"/>
    <w:rsid w:val="008042A4"/>
    <w:rsid w:val="008049F2"/>
    <w:rsid w:val="00804BA3"/>
    <w:rsid w:val="0080500A"/>
    <w:rsid w:val="00805442"/>
    <w:rsid w:val="00806086"/>
    <w:rsid w:val="00810AF6"/>
    <w:rsid w:val="00810C65"/>
    <w:rsid w:val="00810D18"/>
    <w:rsid w:val="008112F2"/>
    <w:rsid w:val="008114B2"/>
    <w:rsid w:val="008125E2"/>
    <w:rsid w:val="0081274F"/>
    <w:rsid w:val="00812810"/>
    <w:rsid w:val="008138DE"/>
    <w:rsid w:val="00813ACD"/>
    <w:rsid w:val="00814155"/>
    <w:rsid w:val="00814965"/>
    <w:rsid w:val="00814DF9"/>
    <w:rsid w:val="00814F90"/>
    <w:rsid w:val="0081508E"/>
    <w:rsid w:val="00815DA2"/>
    <w:rsid w:val="00820598"/>
    <w:rsid w:val="008205AA"/>
    <w:rsid w:val="008216BE"/>
    <w:rsid w:val="00821C50"/>
    <w:rsid w:val="008220D2"/>
    <w:rsid w:val="00822233"/>
    <w:rsid w:val="00822E73"/>
    <w:rsid w:val="008231BD"/>
    <w:rsid w:val="0082337B"/>
    <w:rsid w:val="00823527"/>
    <w:rsid w:val="00823722"/>
    <w:rsid w:val="00825270"/>
    <w:rsid w:val="0082549D"/>
    <w:rsid w:val="00826043"/>
    <w:rsid w:val="00826A5A"/>
    <w:rsid w:val="0082729D"/>
    <w:rsid w:val="008272DA"/>
    <w:rsid w:val="00827728"/>
    <w:rsid w:val="008277A1"/>
    <w:rsid w:val="0082795C"/>
    <w:rsid w:val="00830574"/>
    <w:rsid w:val="0083190E"/>
    <w:rsid w:val="008319ED"/>
    <w:rsid w:val="008326B1"/>
    <w:rsid w:val="00833835"/>
    <w:rsid w:val="00834BAF"/>
    <w:rsid w:val="00835D0B"/>
    <w:rsid w:val="008363F2"/>
    <w:rsid w:val="008400DD"/>
    <w:rsid w:val="0084016B"/>
    <w:rsid w:val="0084160D"/>
    <w:rsid w:val="008420AC"/>
    <w:rsid w:val="008420AE"/>
    <w:rsid w:val="0084243F"/>
    <w:rsid w:val="00843AA4"/>
    <w:rsid w:val="00843D39"/>
    <w:rsid w:val="008445F4"/>
    <w:rsid w:val="00844E4C"/>
    <w:rsid w:val="00846E60"/>
    <w:rsid w:val="0084748F"/>
    <w:rsid w:val="00847C27"/>
    <w:rsid w:val="00847DA9"/>
    <w:rsid w:val="008502CB"/>
    <w:rsid w:val="00851015"/>
    <w:rsid w:val="00851D07"/>
    <w:rsid w:val="008520F8"/>
    <w:rsid w:val="008522B9"/>
    <w:rsid w:val="008524C8"/>
    <w:rsid w:val="00853ABF"/>
    <w:rsid w:val="00854B0C"/>
    <w:rsid w:val="0085556B"/>
    <w:rsid w:val="008555AA"/>
    <w:rsid w:val="00855786"/>
    <w:rsid w:val="00860354"/>
    <w:rsid w:val="00861500"/>
    <w:rsid w:val="008617D0"/>
    <w:rsid w:val="00862552"/>
    <w:rsid w:val="00863C20"/>
    <w:rsid w:val="00864458"/>
    <w:rsid w:val="008649DB"/>
    <w:rsid w:val="00864F1C"/>
    <w:rsid w:val="00865005"/>
    <w:rsid w:val="008651D9"/>
    <w:rsid w:val="008654BA"/>
    <w:rsid w:val="00866D9D"/>
    <w:rsid w:val="00867397"/>
    <w:rsid w:val="008673E9"/>
    <w:rsid w:val="00867DF0"/>
    <w:rsid w:val="0087011C"/>
    <w:rsid w:val="008710CA"/>
    <w:rsid w:val="0087181E"/>
    <w:rsid w:val="008718D6"/>
    <w:rsid w:val="00871AF4"/>
    <w:rsid w:val="00872321"/>
    <w:rsid w:val="0087312F"/>
    <w:rsid w:val="0087366F"/>
    <w:rsid w:val="00876B80"/>
    <w:rsid w:val="00876E93"/>
    <w:rsid w:val="00876EC8"/>
    <w:rsid w:val="00880EE4"/>
    <w:rsid w:val="00882666"/>
    <w:rsid w:val="00882D9A"/>
    <w:rsid w:val="008831F4"/>
    <w:rsid w:val="0088358B"/>
    <w:rsid w:val="00884C41"/>
    <w:rsid w:val="008867C1"/>
    <w:rsid w:val="008871E5"/>
    <w:rsid w:val="00887448"/>
    <w:rsid w:val="008907A3"/>
    <w:rsid w:val="00892036"/>
    <w:rsid w:val="008948DE"/>
    <w:rsid w:val="0089513C"/>
    <w:rsid w:val="00895E67"/>
    <w:rsid w:val="0089611B"/>
    <w:rsid w:val="008961CC"/>
    <w:rsid w:val="00896B31"/>
    <w:rsid w:val="00897391"/>
    <w:rsid w:val="008973CC"/>
    <w:rsid w:val="00897E7C"/>
    <w:rsid w:val="008A0468"/>
    <w:rsid w:val="008A0D18"/>
    <w:rsid w:val="008A193E"/>
    <w:rsid w:val="008A2659"/>
    <w:rsid w:val="008A297A"/>
    <w:rsid w:val="008A35C7"/>
    <w:rsid w:val="008A3668"/>
    <w:rsid w:val="008A3C28"/>
    <w:rsid w:val="008A6AE8"/>
    <w:rsid w:val="008A7F1A"/>
    <w:rsid w:val="008B009B"/>
    <w:rsid w:val="008B048A"/>
    <w:rsid w:val="008B067C"/>
    <w:rsid w:val="008B0FFE"/>
    <w:rsid w:val="008B198A"/>
    <w:rsid w:val="008B1999"/>
    <w:rsid w:val="008B1A55"/>
    <w:rsid w:val="008B22D0"/>
    <w:rsid w:val="008B25AA"/>
    <w:rsid w:val="008B28D2"/>
    <w:rsid w:val="008B3357"/>
    <w:rsid w:val="008B382F"/>
    <w:rsid w:val="008B3D72"/>
    <w:rsid w:val="008B4FBA"/>
    <w:rsid w:val="008B5BD9"/>
    <w:rsid w:val="008B5C17"/>
    <w:rsid w:val="008B64B7"/>
    <w:rsid w:val="008B6788"/>
    <w:rsid w:val="008B7249"/>
    <w:rsid w:val="008B7E39"/>
    <w:rsid w:val="008B7EBF"/>
    <w:rsid w:val="008C06A6"/>
    <w:rsid w:val="008C0CDD"/>
    <w:rsid w:val="008C1DE3"/>
    <w:rsid w:val="008C1E5B"/>
    <w:rsid w:val="008C2049"/>
    <w:rsid w:val="008C242D"/>
    <w:rsid w:val="008C2801"/>
    <w:rsid w:val="008C29EC"/>
    <w:rsid w:val="008C4018"/>
    <w:rsid w:val="008C4A45"/>
    <w:rsid w:val="008C4C93"/>
    <w:rsid w:val="008C5A80"/>
    <w:rsid w:val="008C6221"/>
    <w:rsid w:val="008C6310"/>
    <w:rsid w:val="008C771E"/>
    <w:rsid w:val="008C7936"/>
    <w:rsid w:val="008C7FE9"/>
    <w:rsid w:val="008D19EA"/>
    <w:rsid w:val="008D1A59"/>
    <w:rsid w:val="008D1E3E"/>
    <w:rsid w:val="008D2539"/>
    <w:rsid w:val="008D25F4"/>
    <w:rsid w:val="008D2B8A"/>
    <w:rsid w:val="008D36C9"/>
    <w:rsid w:val="008D41AE"/>
    <w:rsid w:val="008D63DA"/>
    <w:rsid w:val="008D67BD"/>
    <w:rsid w:val="008E0C40"/>
    <w:rsid w:val="008E18E3"/>
    <w:rsid w:val="008E2C5B"/>
    <w:rsid w:val="008E33B1"/>
    <w:rsid w:val="008E35ED"/>
    <w:rsid w:val="008E3695"/>
    <w:rsid w:val="008E43FD"/>
    <w:rsid w:val="008E4F35"/>
    <w:rsid w:val="008E4F45"/>
    <w:rsid w:val="008E6958"/>
    <w:rsid w:val="008E6CC6"/>
    <w:rsid w:val="008E711D"/>
    <w:rsid w:val="008E7869"/>
    <w:rsid w:val="008F0897"/>
    <w:rsid w:val="008F0D57"/>
    <w:rsid w:val="008F12AA"/>
    <w:rsid w:val="008F1D13"/>
    <w:rsid w:val="008F1F43"/>
    <w:rsid w:val="008F200D"/>
    <w:rsid w:val="008F256F"/>
    <w:rsid w:val="008F2718"/>
    <w:rsid w:val="008F339B"/>
    <w:rsid w:val="008F3942"/>
    <w:rsid w:val="008F4F1D"/>
    <w:rsid w:val="008F5284"/>
    <w:rsid w:val="008F59B7"/>
    <w:rsid w:val="008F6046"/>
    <w:rsid w:val="008F6D6E"/>
    <w:rsid w:val="008F7B9B"/>
    <w:rsid w:val="00900102"/>
    <w:rsid w:val="00900274"/>
    <w:rsid w:val="00900C63"/>
    <w:rsid w:val="0090144C"/>
    <w:rsid w:val="00901759"/>
    <w:rsid w:val="00902449"/>
    <w:rsid w:val="009027B8"/>
    <w:rsid w:val="00902E26"/>
    <w:rsid w:val="00903949"/>
    <w:rsid w:val="009040F2"/>
    <w:rsid w:val="00904F27"/>
    <w:rsid w:val="009051DB"/>
    <w:rsid w:val="00905D60"/>
    <w:rsid w:val="00906121"/>
    <w:rsid w:val="00910018"/>
    <w:rsid w:val="0091089A"/>
    <w:rsid w:val="0091098E"/>
    <w:rsid w:val="00910A0C"/>
    <w:rsid w:val="00910C96"/>
    <w:rsid w:val="009118E0"/>
    <w:rsid w:val="009124FD"/>
    <w:rsid w:val="00913997"/>
    <w:rsid w:val="00913CA3"/>
    <w:rsid w:val="00914323"/>
    <w:rsid w:val="00914F7A"/>
    <w:rsid w:val="0091565C"/>
    <w:rsid w:val="00915687"/>
    <w:rsid w:val="009165AA"/>
    <w:rsid w:val="00916815"/>
    <w:rsid w:val="00916B7B"/>
    <w:rsid w:val="00917631"/>
    <w:rsid w:val="0091776D"/>
    <w:rsid w:val="0092006A"/>
    <w:rsid w:val="00920249"/>
    <w:rsid w:val="00920E9F"/>
    <w:rsid w:val="00922F39"/>
    <w:rsid w:val="00923E52"/>
    <w:rsid w:val="00923EFB"/>
    <w:rsid w:val="00923FAE"/>
    <w:rsid w:val="009261B2"/>
    <w:rsid w:val="00926960"/>
    <w:rsid w:val="00926999"/>
    <w:rsid w:val="00926DC8"/>
    <w:rsid w:val="009272FB"/>
    <w:rsid w:val="0092746B"/>
    <w:rsid w:val="00930544"/>
    <w:rsid w:val="00930D81"/>
    <w:rsid w:val="00930FF7"/>
    <w:rsid w:val="00931798"/>
    <w:rsid w:val="009317A7"/>
    <w:rsid w:val="0093217A"/>
    <w:rsid w:val="00933640"/>
    <w:rsid w:val="00933778"/>
    <w:rsid w:val="0093546C"/>
    <w:rsid w:val="00936E23"/>
    <w:rsid w:val="00937769"/>
    <w:rsid w:val="009379FB"/>
    <w:rsid w:val="00937D5C"/>
    <w:rsid w:val="00940CFB"/>
    <w:rsid w:val="00941874"/>
    <w:rsid w:val="009419A1"/>
    <w:rsid w:val="00941B17"/>
    <w:rsid w:val="009421F0"/>
    <w:rsid w:val="0094249C"/>
    <w:rsid w:val="00942989"/>
    <w:rsid w:val="00942CE2"/>
    <w:rsid w:val="009436E0"/>
    <w:rsid w:val="00943B4D"/>
    <w:rsid w:val="00943FBA"/>
    <w:rsid w:val="0094456A"/>
    <w:rsid w:val="00944968"/>
    <w:rsid w:val="00944DC6"/>
    <w:rsid w:val="0094567D"/>
    <w:rsid w:val="009468C9"/>
    <w:rsid w:val="00946F32"/>
    <w:rsid w:val="0094788C"/>
    <w:rsid w:val="009478C4"/>
    <w:rsid w:val="009478F9"/>
    <w:rsid w:val="00947F56"/>
    <w:rsid w:val="00950DF8"/>
    <w:rsid w:val="0095535F"/>
    <w:rsid w:val="00955DC8"/>
    <w:rsid w:val="00956594"/>
    <w:rsid w:val="009570A6"/>
    <w:rsid w:val="009571AF"/>
    <w:rsid w:val="00957C2B"/>
    <w:rsid w:val="009600F1"/>
    <w:rsid w:val="00961C37"/>
    <w:rsid w:val="00962CD9"/>
    <w:rsid w:val="0096301F"/>
    <w:rsid w:val="0096355A"/>
    <w:rsid w:val="00964644"/>
    <w:rsid w:val="00964A1A"/>
    <w:rsid w:val="00964EBC"/>
    <w:rsid w:val="009667EC"/>
    <w:rsid w:val="00966EF3"/>
    <w:rsid w:val="00967102"/>
    <w:rsid w:val="00967193"/>
    <w:rsid w:val="00967213"/>
    <w:rsid w:val="0096795E"/>
    <w:rsid w:val="00970547"/>
    <w:rsid w:val="009707A2"/>
    <w:rsid w:val="009718E7"/>
    <w:rsid w:val="00971B13"/>
    <w:rsid w:val="00971B15"/>
    <w:rsid w:val="00971C5D"/>
    <w:rsid w:val="00971D91"/>
    <w:rsid w:val="00972518"/>
    <w:rsid w:val="00972BB1"/>
    <w:rsid w:val="00974A69"/>
    <w:rsid w:val="00975448"/>
    <w:rsid w:val="00975DE7"/>
    <w:rsid w:val="00976D4E"/>
    <w:rsid w:val="009772B2"/>
    <w:rsid w:val="00977450"/>
    <w:rsid w:val="0098002A"/>
    <w:rsid w:val="00980403"/>
    <w:rsid w:val="009808AC"/>
    <w:rsid w:val="00981422"/>
    <w:rsid w:val="00981564"/>
    <w:rsid w:val="00981770"/>
    <w:rsid w:val="009817ED"/>
    <w:rsid w:val="00982AD7"/>
    <w:rsid w:val="00982CBE"/>
    <w:rsid w:val="0098309C"/>
    <w:rsid w:val="00983349"/>
    <w:rsid w:val="009836C6"/>
    <w:rsid w:val="009837D7"/>
    <w:rsid w:val="00983A69"/>
    <w:rsid w:val="009841FA"/>
    <w:rsid w:val="00984286"/>
    <w:rsid w:val="009842A9"/>
    <w:rsid w:val="0098433C"/>
    <w:rsid w:val="00984525"/>
    <w:rsid w:val="009847C6"/>
    <w:rsid w:val="0098528A"/>
    <w:rsid w:val="009852FB"/>
    <w:rsid w:val="00986164"/>
    <w:rsid w:val="00986669"/>
    <w:rsid w:val="0099038C"/>
    <w:rsid w:val="009903FB"/>
    <w:rsid w:val="009907C1"/>
    <w:rsid w:val="00991464"/>
    <w:rsid w:val="00991929"/>
    <w:rsid w:val="00991BF2"/>
    <w:rsid w:val="00992729"/>
    <w:rsid w:val="0099321C"/>
    <w:rsid w:val="009935DE"/>
    <w:rsid w:val="00993EB4"/>
    <w:rsid w:val="00994006"/>
    <w:rsid w:val="009941EF"/>
    <w:rsid w:val="00994CE9"/>
    <w:rsid w:val="00996016"/>
    <w:rsid w:val="009961E5"/>
    <w:rsid w:val="0099640C"/>
    <w:rsid w:val="00996D99"/>
    <w:rsid w:val="0099775B"/>
    <w:rsid w:val="009A0113"/>
    <w:rsid w:val="009A0230"/>
    <w:rsid w:val="009A1928"/>
    <w:rsid w:val="009A19DA"/>
    <w:rsid w:val="009A28CE"/>
    <w:rsid w:val="009A2A49"/>
    <w:rsid w:val="009A2FE8"/>
    <w:rsid w:val="009A31CD"/>
    <w:rsid w:val="009A338B"/>
    <w:rsid w:val="009A3585"/>
    <w:rsid w:val="009A535E"/>
    <w:rsid w:val="009A53A0"/>
    <w:rsid w:val="009B0085"/>
    <w:rsid w:val="009B1A8E"/>
    <w:rsid w:val="009B2B73"/>
    <w:rsid w:val="009B2D4F"/>
    <w:rsid w:val="009B2EBB"/>
    <w:rsid w:val="009B353C"/>
    <w:rsid w:val="009B36FC"/>
    <w:rsid w:val="009B38C9"/>
    <w:rsid w:val="009B3A7F"/>
    <w:rsid w:val="009B404A"/>
    <w:rsid w:val="009B42FD"/>
    <w:rsid w:val="009B4391"/>
    <w:rsid w:val="009B4FA1"/>
    <w:rsid w:val="009B4FBE"/>
    <w:rsid w:val="009B505F"/>
    <w:rsid w:val="009B53E1"/>
    <w:rsid w:val="009B5817"/>
    <w:rsid w:val="009B670B"/>
    <w:rsid w:val="009B6967"/>
    <w:rsid w:val="009B7017"/>
    <w:rsid w:val="009B77DA"/>
    <w:rsid w:val="009B7EDB"/>
    <w:rsid w:val="009C03EA"/>
    <w:rsid w:val="009C2159"/>
    <w:rsid w:val="009C276A"/>
    <w:rsid w:val="009C54B2"/>
    <w:rsid w:val="009C5641"/>
    <w:rsid w:val="009C6454"/>
    <w:rsid w:val="009C667E"/>
    <w:rsid w:val="009C669E"/>
    <w:rsid w:val="009C7430"/>
    <w:rsid w:val="009D0902"/>
    <w:rsid w:val="009D0D6F"/>
    <w:rsid w:val="009D16FE"/>
    <w:rsid w:val="009D18AE"/>
    <w:rsid w:val="009D19DE"/>
    <w:rsid w:val="009D1CF2"/>
    <w:rsid w:val="009D1ECC"/>
    <w:rsid w:val="009D33B4"/>
    <w:rsid w:val="009D3983"/>
    <w:rsid w:val="009D3B41"/>
    <w:rsid w:val="009D3DC1"/>
    <w:rsid w:val="009D4BE0"/>
    <w:rsid w:val="009D5056"/>
    <w:rsid w:val="009D515B"/>
    <w:rsid w:val="009D5689"/>
    <w:rsid w:val="009D619D"/>
    <w:rsid w:val="009D62A1"/>
    <w:rsid w:val="009D64B9"/>
    <w:rsid w:val="009D7999"/>
    <w:rsid w:val="009E0347"/>
    <w:rsid w:val="009E0E56"/>
    <w:rsid w:val="009E187A"/>
    <w:rsid w:val="009E1DBB"/>
    <w:rsid w:val="009E2827"/>
    <w:rsid w:val="009E2C9F"/>
    <w:rsid w:val="009E431A"/>
    <w:rsid w:val="009E491E"/>
    <w:rsid w:val="009E51C8"/>
    <w:rsid w:val="009E62A0"/>
    <w:rsid w:val="009E701D"/>
    <w:rsid w:val="009E760E"/>
    <w:rsid w:val="009E7E37"/>
    <w:rsid w:val="009F09EA"/>
    <w:rsid w:val="009F2749"/>
    <w:rsid w:val="009F398F"/>
    <w:rsid w:val="009F4320"/>
    <w:rsid w:val="009F4334"/>
    <w:rsid w:val="009F6A74"/>
    <w:rsid w:val="009F72BF"/>
    <w:rsid w:val="009F7387"/>
    <w:rsid w:val="009F7460"/>
    <w:rsid w:val="009F7518"/>
    <w:rsid w:val="00A003C4"/>
    <w:rsid w:val="00A00767"/>
    <w:rsid w:val="00A017FD"/>
    <w:rsid w:val="00A0193E"/>
    <w:rsid w:val="00A0211B"/>
    <w:rsid w:val="00A022CD"/>
    <w:rsid w:val="00A0251F"/>
    <w:rsid w:val="00A02905"/>
    <w:rsid w:val="00A02B7C"/>
    <w:rsid w:val="00A032FB"/>
    <w:rsid w:val="00A03D6B"/>
    <w:rsid w:val="00A03F44"/>
    <w:rsid w:val="00A03FD0"/>
    <w:rsid w:val="00A04658"/>
    <w:rsid w:val="00A04968"/>
    <w:rsid w:val="00A04A6A"/>
    <w:rsid w:val="00A0604A"/>
    <w:rsid w:val="00A067D8"/>
    <w:rsid w:val="00A06ECA"/>
    <w:rsid w:val="00A07B6B"/>
    <w:rsid w:val="00A07F25"/>
    <w:rsid w:val="00A11287"/>
    <w:rsid w:val="00A1182A"/>
    <w:rsid w:val="00A119A2"/>
    <w:rsid w:val="00A11DAF"/>
    <w:rsid w:val="00A11EC9"/>
    <w:rsid w:val="00A12293"/>
    <w:rsid w:val="00A13B5C"/>
    <w:rsid w:val="00A1457B"/>
    <w:rsid w:val="00A154EA"/>
    <w:rsid w:val="00A156F9"/>
    <w:rsid w:val="00A15D0C"/>
    <w:rsid w:val="00A177EF"/>
    <w:rsid w:val="00A200C9"/>
    <w:rsid w:val="00A21849"/>
    <w:rsid w:val="00A21D4D"/>
    <w:rsid w:val="00A21DAC"/>
    <w:rsid w:val="00A21EA8"/>
    <w:rsid w:val="00A2244C"/>
    <w:rsid w:val="00A224A1"/>
    <w:rsid w:val="00A22AC8"/>
    <w:rsid w:val="00A23170"/>
    <w:rsid w:val="00A23835"/>
    <w:rsid w:val="00A24175"/>
    <w:rsid w:val="00A243F8"/>
    <w:rsid w:val="00A245AC"/>
    <w:rsid w:val="00A247B0"/>
    <w:rsid w:val="00A253DE"/>
    <w:rsid w:val="00A26A36"/>
    <w:rsid w:val="00A27951"/>
    <w:rsid w:val="00A30A02"/>
    <w:rsid w:val="00A3127B"/>
    <w:rsid w:val="00A313D7"/>
    <w:rsid w:val="00A316D1"/>
    <w:rsid w:val="00A32003"/>
    <w:rsid w:val="00A322F6"/>
    <w:rsid w:val="00A32555"/>
    <w:rsid w:val="00A3505F"/>
    <w:rsid w:val="00A3582E"/>
    <w:rsid w:val="00A35D57"/>
    <w:rsid w:val="00A36FA1"/>
    <w:rsid w:val="00A37734"/>
    <w:rsid w:val="00A409FD"/>
    <w:rsid w:val="00A41CD8"/>
    <w:rsid w:val="00A428A3"/>
    <w:rsid w:val="00A42D67"/>
    <w:rsid w:val="00A42EE8"/>
    <w:rsid w:val="00A43406"/>
    <w:rsid w:val="00A434DE"/>
    <w:rsid w:val="00A4382A"/>
    <w:rsid w:val="00A438B6"/>
    <w:rsid w:val="00A456C9"/>
    <w:rsid w:val="00A46358"/>
    <w:rsid w:val="00A464D0"/>
    <w:rsid w:val="00A46C17"/>
    <w:rsid w:val="00A475F5"/>
    <w:rsid w:val="00A477D7"/>
    <w:rsid w:val="00A501D8"/>
    <w:rsid w:val="00A51072"/>
    <w:rsid w:val="00A526F5"/>
    <w:rsid w:val="00A52E3F"/>
    <w:rsid w:val="00A53048"/>
    <w:rsid w:val="00A5475C"/>
    <w:rsid w:val="00A54C8A"/>
    <w:rsid w:val="00A55502"/>
    <w:rsid w:val="00A55D69"/>
    <w:rsid w:val="00A564EB"/>
    <w:rsid w:val="00A6037A"/>
    <w:rsid w:val="00A60A39"/>
    <w:rsid w:val="00A62CDE"/>
    <w:rsid w:val="00A6313B"/>
    <w:rsid w:val="00A63353"/>
    <w:rsid w:val="00A63C10"/>
    <w:rsid w:val="00A64502"/>
    <w:rsid w:val="00A6743D"/>
    <w:rsid w:val="00A7065E"/>
    <w:rsid w:val="00A711FE"/>
    <w:rsid w:val="00A71E5C"/>
    <w:rsid w:val="00A742FD"/>
    <w:rsid w:val="00A74A2F"/>
    <w:rsid w:val="00A74DB6"/>
    <w:rsid w:val="00A75046"/>
    <w:rsid w:val="00A75769"/>
    <w:rsid w:val="00A75FD4"/>
    <w:rsid w:val="00A76C08"/>
    <w:rsid w:val="00A76F27"/>
    <w:rsid w:val="00A77D11"/>
    <w:rsid w:val="00A77DB3"/>
    <w:rsid w:val="00A8003C"/>
    <w:rsid w:val="00A80690"/>
    <w:rsid w:val="00A810CC"/>
    <w:rsid w:val="00A81500"/>
    <w:rsid w:val="00A8314C"/>
    <w:rsid w:val="00A839B0"/>
    <w:rsid w:val="00A84112"/>
    <w:rsid w:val="00A84851"/>
    <w:rsid w:val="00A84900"/>
    <w:rsid w:val="00A85033"/>
    <w:rsid w:val="00A85879"/>
    <w:rsid w:val="00A86EFE"/>
    <w:rsid w:val="00A8763B"/>
    <w:rsid w:val="00A90097"/>
    <w:rsid w:val="00A90E01"/>
    <w:rsid w:val="00A912D8"/>
    <w:rsid w:val="00A913E7"/>
    <w:rsid w:val="00A919CA"/>
    <w:rsid w:val="00A91BC3"/>
    <w:rsid w:val="00A92C10"/>
    <w:rsid w:val="00A930B8"/>
    <w:rsid w:val="00A9346A"/>
    <w:rsid w:val="00A9350D"/>
    <w:rsid w:val="00A93972"/>
    <w:rsid w:val="00A96568"/>
    <w:rsid w:val="00A96BD8"/>
    <w:rsid w:val="00AA11D5"/>
    <w:rsid w:val="00AA161D"/>
    <w:rsid w:val="00AA175A"/>
    <w:rsid w:val="00AA23B8"/>
    <w:rsid w:val="00AA24BA"/>
    <w:rsid w:val="00AA2633"/>
    <w:rsid w:val="00AA2DCC"/>
    <w:rsid w:val="00AA2DF2"/>
    <w:rsid w:val="00AA3780"/>
    <w:rsid w:val="00AA3C45"/>
    <w:rsid w:val="00AA3E8D"/>
    <w:rsid w:val="00AA4913"/>
    <w:rsid w:val="00AA4DC6"/>
    <w:rsid w:val="00AA501F"/>
    <w:rsid w:val="00AA6D43"/>
    <w:rsid w:val="00AA71E3"/>
    <w:rsid w:val="00AA75A7"/>
    <w:rsid w:val="00AA7842"/>
    <w:rsid w:val="00AA79F8"/>
    <w:rsid w:val="00AB06D4"/>
    <w:rsid w:val="00AB0B45"/>
    <w:rsid w:val="00AB14A8"/>
    <w:rsid w:val="00AB159B"/>
    <w:rsid w:val="00AB17CA"/>
    <w:rsid w:val="00AB1E31"/>
    <w:rsid w:val="00AB1FEA"/>
    <w:rsid w:val="00AB236A"/>
    <w:rsid w:val="00AB2BDF"/>
    <w:rsid w:val="00AB3905"/>
    <w:rsid w:val="00AB4022"/>
    <w:rsid w:val="00AB44DA"/>
    <w:rsid w:val="00AB484F"/>
    <w:rsid w:val="00AB485E"/>
    <w:rsid w:val="00AB58C8"/>
    <w:rsid w:val="00AB5A25"/>
    <w:rsid w:val="00AB5A9F"/>
    <w:rsid w:val="00AB5EDD"/>
    <w:rsid w:val="00AB6623"/>
    <w:rsid w:val="00AB6BC7"/>
    <w:rsid w:val="00AB7658"/>
    <w:rsid w:val="00AC14FB"/>
    <w:rsid w:val="00AC1A0A"/>
    <w:rsid w:val="00AC28E1"/>
    <w:rsid w:val="00AC4600"/>
    <w:rsid w:val="00AC56D6"/>
    <w:rsid w:val="00AC5A08"/>
    <w:rsid w:val="00AC644B"/>
    <w:rsid w:val="00AC6CE3"/>
    <w:rsid w:val="00AC76C6"/>
    <w:rsid w:val="00AC7AF9"/>
    <w:rsid w:val="00AD0A90"/>
    <w:rsid w:val="00AD122C"/>
    <w:rsid w:val="00AD1970"/>
    <w:rsid w:val="00AD199D"/>
    <w:rsid w:val="00AD2608"/>
    <w:rsid w:val="00AD30EF"/>
    <w:rsid w:val="00AD3425"/>
    <w:rsid w:val="00AD3E85"/>
    <w:rsid w:val="00AD49DD"/>
    <w:rsid w:val="00AD4C1E"/>
    <w:rsid w:val="00AD5051"/>
    <w:rsid w:val="00AD566D"/>
    <w:rsid w:val="00AD57C3"/>
    <w:rsid w:val="00AD73B7"/>
    <w:rsid w:val="00AE0397"/>
    <w:rsid w:val="00AE03ED"/>
    <w:rsid w:val="00AE078E"/>
    <w:rsid w:val="00AE2B56"/>
    <w:rsid w:val="00AE3256"/>
    <w:rsid w:val="00AE3A2C"/>
    <w:rsid w:val="00AE3A89"/>
    <w:rsid w:val="00AE3E60"/>
    <w:rsid w:val="00AE49C6"/>
    <w:rsid w:val="00AE4EEF"/>
    <w:rsid w:val="00AE5980"/>
    <w:rsid w:val="00AE62BC"/>
    <w:rsid w:val="00AE6812"/>
    <w:rsid w:val="00AE7140"/>
    <w:rsid w:val="00AE7353"/>
    <w:rsid w:val="00AF09DF"/>
    <w:rsid w:val="00AF0D0C"/>
    <w:rsid w:val="00AF12C1"/>
    <w:rsid w:val="00AF147A"/>
    <w:rsid w:val="00AF14C4"/>
    <w:rsid w:val="00AF166B"/>
    <w:rsid w:val="00AF1997"/>
    <w:rsid w:val="00AF1A02"/>
    <w:rsid w:val="00AF25DB"/>
    <w:rsid w:val="00AF2927"/>
    <w:rsid w:val="00AF31C7"/>
    <w:rsid w:val="00AF38A9"/>
    <w:rsid w:val="00AF4D9A"/>
    <w:rsid w:val="00AF5D49"/>
    <w:rsid w:val="00AF66AC"/>
    <w:rsid w:val="00AF706E"/>
    <w:rsid w:val="00B03041"/>
    <w:rsid w:val="00B030C3"/>
    <w:rsid w:val="00B03251"/>
    <w:rsid w:val="00B0380A"/>
    <w:rsid w:val="00B04C41"/>
    <w:rsid w:val="00B0503D"/>
    <w:rsid w:val="00B051AA"/>
    <w:rsid w:val="00B051D8"/>
    <w:rsid w:val="00B0578C"/>
    <w:rsid w:val="00B07770"/>
    <w:rsid w:val="00B1137F"/>
    <w:rsid w:val="00B116AB"/>
    <w:rsid w:val="00B11709"/>
    <w:rsid w:val="00B122F5"/>
    <w:rsid w:val="00B126E8"/>
    <w:rsid w:val="00B12720"/>
    <w:rsid w:val="00B15AEB"/>
    <w:rsid w:val="00B1629C"/>
    <w:rsid w:val="00B17434"/>
    <w:rsid w:val="00B17559"/>
    <w:rsid w:val="00B21709"/>
    <w:rsid w:val="00B221E1"/>
    <w:rsid w:val="00B22DA0"/>
    <w:rsid w:val="00B23BBF"/>
    <w:rsid w:val="00B247C1"/>
    <w:rsid w:val="00B25C91"/>
    <w:rsid w:val="00B25CF1"/>
    <w:rsid w:val="00B2655C"/>
    <w:rsid w:val="00B26B4B"/>
    <w:rsid w:val="00B27D9F"/>
    <w:rsid w:val="00B30140"/>
    <w:rsid w:val="00B3059C"/>
    <w:rsid w:val="00B30C77"/>
    <w:rsid w:val="00B31794"/>
    <w:rsid w:val="00B31C21"/>
    <w:rsid w:val="00B31DA2"/>
    <w:rsid w:val="00B31E20"/>
    <w:rsid w:val="00B32125"/>
    <w:rsid w:val="00B32513"/>
    <w:rsid w:val="00B32D37"/>
    <w:rsid w:val="00B32DB2"/>
    <w:rsid w:val="00B36046"/>
    <w:rsid w:val="00B369C8"/>
    <w:rsid w:val="00B3700F"/>
    <w:rsid w:val="00B37749"/>
    <w:rsid w:val="00B42AC7"/>
    <w:rsid w:val="00B4304D"/>
    <w:rsid w:val="00B430BC"/>
    <w:rsid w:val="00B442AA"/>
    <w:rsid w:val="00B462FA"/>
    <w:rsid w:val="00B46357"/>
    <w:rsid w:val="00B46405"/>
    <w:rsid w:val="00B46D28"/>
    <w:rsid w:val="00B4710B"/>
    <w:rsid w:val="00B478FC"/>
    <w:rsid w:val="00B50C25"/>
    <w:rsid w:val="00B5279E"/>
    <w:rsid w:val="00B52877"/>
    <w:rsid w:val="00B53347"/>
    <w:rsid w:val="00B53724"/>
    <w:rsid w:val="00B54EA9"/>
    <w:rsid w:val="00B56E7C"/>
    <w:rsid w:val="00B5703B"/>
    <w:rsid w:val="00B57353"/>
    <w:rsid w:val="00B57C55"/>
    <w:rsid w:val="00B57F2B"/>
    <w:rsid w:val="00B6002E"/>
    <w:rsid w:val="00B609B1"/>
    <w:rsid w:val="00B610FB"/>
    <w:rsid w:val="00B61C48"/>
    <w:rsid w:val="00B629E9"/>
    <w:rsid w:val="00B63D33"/>
    <w:rsid w:val="00B6493B"/>
    <w:rsid w:val="00B652DB"/>
    <w:rsid w:val="00B65861"/>
    <w:rsid w:val="00B67DE8"/>
    <w:rsid w:val="00B70666"/>
    <w:rsid w:val="00B71147"/>
    <w:rsid w:val="00B71854"/>
    <w:rsid w:val="00B71F16"/>
    <w:rsid w:val="00B728AB"/>
    <w:rsid w:val="00B72E7C"/>
    <w:rsid w:val="00B73257"/>
    <w:rsid w:val="00B7335F"/>
    <w:rsid w:val="00B73518"/>
    <w:rsid w:val="00B73B02"/>
    <w:rsid w:val="00B73F70"/>
    <w:rsid w:val="00B747C7"/>
    <w:rsid w:val="00B747FC"/>
    <w:rsid w:val="00B7487D"/>
    <w:rsid w:val="00B74A7B"/>
    <w:rsid w:val="00B7596B"/>
    <w:rsid w:val="00B7652F"/>
    <w:rsid w:val="00B80EFF"/>
    <w:rsid w:val="00B82215"/>
    <w:rsid w:val="00B823AD"/>
    <w:rsid w:val="00B8248D"/>
    <w:rsid w:val="00B8253E"/>
    <w:rsid w:val="00B84630"/>
    <w:rsid w:val="00B8512C"/>
    <w:rsid w:val="00B85E05"/>
    <w:rsid w:val="00B87585"/>
    <w:rsid w:val="00B87A85"/>
    <w:rsid w:val="00B87BE1"/>
    <w:rsid w:val="00B90B6C"/>
    <w:rsid w:val="00B90D29"/>
    <w:rsid w:val="00B912F7"/>
    <w:rsid w:val="00B915B9"/>
    <w:rsid w:val="00B91B5E"/>
    <w:rsid w:val="00B91E3A"/>
    <w:rsid w:val="00B92DDC"/>
    <w:rsid w:val="00B9304B"/>
    <w:rsid w:val="00B9333C"/>
    <w:rsid w:val="00B933E4"/>
    <w:rsid w:val="00B959E2"/>
    <w:rsid w:val="00B95AD1"/>
    <w:rsid w:val="00B9616A"/>
    <w:rsid w:val="00B97858"/>
    <w:rsid w:val="00BA0DF6"/>
    <w:rsid w:val="00BA11CD"/>
    <w:rsid w:val="00BA14C3"/>
    <w:rsid w:val="00BA14E2"/>
    <w:rsid w:val="00BA17EA"/>
    <w:rsid w:val="00BA1812"/>
    <w:rsid w:val="00BA1F41"/>
    <w:rsid w:val="00BA2EBA"/>
    <w:rsid w:val="00BA2EED"/>
    <w:rsid w:val="00BA3D76"/>
    <w:rsid w:val="00BA4C77"/>
    <w:rsid w:val="00BA5C2A"/>
    <w:rsid w:val="00BA7FCA"/>
    <w:rsid w:val="00BB0A7B"/>
    <w:rsid w:val="00BB0CB9"/>
    <w:rsid w:val="00BB1ADC"/>
    <w:rsid w:val="00BB2999"/>
    <w:rsid w:val="00BB2D85"/>
    <w:rsid w:val="00BB3D5F"/>
    <w:rsid w:val="00BB4213"/>
    <w:rsid w:val="00BB513A"/>
    <w:rsid w:val="00BB57BA"/>
    <w:rsid w:val="00BB61E1"/>
    <w:rsid w:val="00BB6716"/>
    <w:rsid w:val="00BB6C99"/>
    <w:rsid w:val="00BB6FB1"/>
    <w:rsid w:val="00BB7DB9"/>
    <w:rsid w:val="00BC06CE"/>
    <w:rsid w:val="00BC1309"/>
    <w:rsid w:val="00BC1D75"/>
    <w:rsid w:val="00BC1E0C"/>
    <w:rsid w:val="00BC248D"/>
    <w:rsid w:val="00BC2C74"/>
    <w:rsid w:val="00BC3300"/>
    <w:rsid w:val="00BC5BB9"/>
    <w:rsid w:val="00BC5E7E"/>
    <w:rsid w:val="00BC6717"/>
    <w:rsid w:val="00BC6853"/>
    <w:rsid w:val="00BC6DF9"/>
    <w:rsid w:val="00BC6E3E"/>
    <w:rsid w:val="00BD119B"/>
    <w:rsid w:val="00BD166D"/>
    <w:rsid w:val="00BD26B6"/>
    <w:rsid w:val="00BD2E2C"/>
    <w:rsid w:val="00BD33CD"/>
    <w:rsid w:val="00BD4847"/>
    <w:rsid w:val="00BD487D"/>
    <w:rsid w:val="00BD5575"/>
    <w:rsid w:val="00BD65CC"/>
    <w:rsid w:val="00BD71AE"/>
    <w:rsid w:val="00BE0998"/>
    <w:rsid w:val="00BE27FE"/>
    <w:rsid w:val="00BE32AF"/>
    <w:rsid w:val="00BE3472"/>
    <w:rsid w:val="00BE556B"/>
    <w:rsid w:val="00BE5E8E"/>
    <w:rsid w:val="00BE60CC"/>
    <w:rsid w:val="00BE7867"/>
    <w:rsid w:val="00BE7A5C"/>
    <w:rsid w:val="00BE7A5F"/>
    <w:rsid w:val="00BE7D7C"/>
    <w:rsid w:val="00BE7E31"/>
    <w:rsid w:val="00BF0035"/>
    <w:rsid w:val="00BF0659"/>
    <w:rsid w:val="00BF0D6D"/>
    <w:rsid w:val="00BF1202"/>
    <w:rsid w:val="00BF15B2"/>
    <w:rsid w:val="00BF179D"/>
    <w:rsid w:val="00BF1BA3"/>
    <w:rsid w:val="00BF213B"/>
    <w:rsid w:val="00BF2CBD"/>
    <w:rsid w:val="00BF384D"/>
    <w:rsid w:val="00BF38CC"/>
    <w:rsid w:val="00BF4255"/>
    <w:rsid w:val="00BF431E"/>
    <w:rsid w:val="00BF4E13"/>
    <w:rsid w:val="00BF5265"/>
    <w:rsid w:val="00BF57D1"/>
    <w:rsid w:val="00BF5AF5"/>
    <w:rsid w:val="00BF61B7"/>
    <w:rsid w:val="00C00030"/>
    <w:rsid w:val="00C00751"/>
    <w:rsid w:val="00C00CEC"/>
    <w:rsid w:val="00C020BB"/>
    <w:rsid w:val="00C020F5"/>
    <w:rsid w:val="00C031BD"/>
    <w:rsid w:val="00C0353D"/>
    <w:rsid w:val="00C03E4D"/>
    <w:rsid w:val="00C048FB"/>
    <w:rsid w:val="00C05006"/>
    <w:rsid w:val="00C05FF2"/>
    <w:rsid w:val="00C06C77"/>
    <w:rsid w:val="00C076C3"/>
    <w:rsid w:val="00C0771B"/>
    <w:rsid w:val="00C07900"/>
    <w:rsid w:val="00C07B42"/>
    <w:rsid w:val="00C1033B"/>
    <w:rsid w:val="00C10B6A"/>
    <w:rsid w:val="00C11273"/>
    <w:rsid w:val="00C11829"/>
    <w:rsid w:val="00C11ADC"/>
    <w:rsid w:val="00C11AF4"/>
    <w:rsid w:val="00C12614"/>
    <w:rsid w:val="00C12F6B"/>
    <w:rsid w:val="00C15761"/>
    <w:rsid w:val="00C15787"/>
    <w:rsid w:val="00C1680A"/>
    <w:rsid w:val="00C17B17"/>
    <w:rsid w:val="00C20944"/>
    <w:rsid w:val="00C22BED"/>
    <w:rsid w:val="00C25141"/>
    <w:rsid w:val="00C25207"/>
    <w:rsid w:val="00C26896"/>
    <w:rsid w:val="00C26A6F"/>
    <w:rsid w:val="00C27207"/>
    <w:rsid w:val="00C27230"/>
    <w:rsid w:val="00C302F3"/>
    <w:rsid w:val="00C30F43"/>
    <w:rsid w:val="00C335E2"/>
    <w:rsid w:val="00C34BF7"/>
    <w:rsid w:val="00C34D66"/>
    <w:rsid w:val="00C34E82"/>
    <w:rsid w:val="00C351C4"/>
    <w:rsid w:val="00C3554B"/>
    <w:rsid w:val="00C3631B"/>
    <w:rsid w:val="00C36423"/>
    <w:rsid w:val="00C36492"/>
    <w:rsid w:val="00C36B57"/>
    <w:rsid w:val="00C37770"/>
    <w:rsid w:val="00C41DC5"/>
    <w:rsid w:val="00C41E39"/>
    <w:rsid w:val="00C425A2"/>
    <w:rsid w:val="00C43A93"/>
    <w:rsid w:val="00C45138"/>
    <w:rsid w:val="00C4554F"/>
    <w:rsid w:val="00C4585D"/>
    <w:rsid w:val="00C476EB"/>
    <w:rsid w:val="00C478BD"/>
    <w:rsid w:val="00C500BB"/>
    <w:rsid w:val="00C507D0"/>
    <w:rsid w:val="00C50920"/>
    <w:rsid w:val="00C509F6"/>
    <w:rsid w:val="00C50B7C"/>
    <w:rsid w:val="00C519A7"/>
    <w:rsid w:val="00C51A5C"/>
    <w:rsid w:val="00C51D93"/>
    <w:rsid w:val="00C52033"/>
    <w:rsid w:val="00C52564"/>
    <w:rsid w:val="00C529F5"/>
    <w:rsid w:val="00C530E9"/>
    <w:rsid w:val="00C534CF"/>
    <w:rsid w:val="00C5377B"/>
    <w:rsid w:val="00C541E3"/>
    <w:rsid w:val="00C54D8C"/>
    <w:rsid w:val="00C551BA"/>
    <w:rsid w:val="00C553CE"/>
    <w:rsid w:val="00C55F16"/>
    <w:rsid w:val="00C563FB"/>
    <w:rsid w:val="00C574CA"/>
    <w:rsid w:val="00C57821"/>
    <w:rsid w:val="00C579FA"/>
    <w:rsid w:val="00C60782"/>
    <w:rsid w:val="00C611F7"/>
    <w:rsid w:val="00C629D9"/>
    <w:rsid w:val="00C62CFC"/>
    <w:rsid w:val="00C649E2"/>
    <w:rsid w:val="00C65C79"/>
    <w:rsid w:val="00C6628B"/>
    <w:rsid w:val="00C67A63"/>
    <w:rsid w:val="00C71224"/>
    <w:rsid w:val="00C719D2"/>
    <w:rsid w:val="00C71A06"/>
    <w:rsid w:val="00C72D7B"/>
    <w:rsid w:val="00C73699"/>
    <w:rsid w:val="00C7479D"/>
    <w:rsid w:val="00C74EBD"/>
    <w:rsid w:val="00C75925"/>
    <w:rsid w:val="00C75A7C"/>
    <w:rsid w:val="00C7605C"/>
    <w:rsid w:val="00C76A7E"/>
    <w:rsid w:val="00C77003"/>
    <w:rsid w:val="00C803A9"/>
    <w:rsid w:val="00C80676"/>
    <w:rsid w:val="00C80716"/>
    <w:rsid w:val="00C80735"/>
    <w:rsid w:val="00C80839"/>
    <w:rsid w:val="00C80D35"/>
    <w:rsid w:val="00C812F9"/>
    <w:rsid w:val="00C814A3"/>
    <w:rsid w:val="00C8156E"/>
    <w:rsid w:val="00C8199A"/>
    <w:rsid w:val="00C826D1"/>
    <w:rsid w:val="00C826FE"/>
    <w:rsid w:val="00C82901"/>
    <w:rsid w:val="00C82B5C"/>
    <w:rsid w:val="00C8358B"/>
    <w:rsid w:val="00C83BC3"/>
    <w:rsid w:val="00C8472B"/>
    <w:rsid w:val="00C85725"/>
    <w:rsid w:val="00C85B19"/>
    <w:rsid w:val="00C8611D"/>
    <w:rsid w:val="00C86B26"/>
    <w:rsid w:val="00C87075"/>
    <w:rsid w:val="00C879E9"/>
    <w:rsid w:val="00C87FC9"/>
    <w:rsid w:val="00C9227C"/>
    <w:rsid w:val="00C92CC0"/>
    <w:rsid w:val="00C93F85"/>
    <w:rsid w:val="00C94826"/>
    <w:rsid w:val="00C9559F"/>
    <w:rsid w:val="00C958CE"/>
    <w:rsid w:val="00C96174"/>
    <w:rsid w:val="00C962C8"/>
    <w:rsid w:val="00C96E31"/>
    <w:rsid w:val="00CA0358"/>
    <w:rsid w:val="00CA03D4"/>
    <w:rsid w:val="00CA07A4"/>
    <w:rsid w:val="00CA1AB3"/>
    <w:rsid w:val="00CA212C"/>
    <w:rsid w:val="00CA24AE"/>
    <w:rsid w:val="00CA25BB"/>
    <w:rsid w:val="00CA2BFE"/>
    <w:rsid w:val="00CA3565"/>
    <w:rsid w:val="00CA3A2D"/>
    <w:rsid w:val="00CA3F78"/>
    <w:rsid w:val="00CA4A46"/>
    <w:rsid w:val="00CA5132"/>
    <w:rsid w:val="00CA6057"/>
    <w:rsid w:val="00CA7297"/>
    <w:rsid w:val="00CA72F2"/>
    <w:rsid w:val="00CA7343"/>
    <w:rsid w:val="00CA769D"/>
    <w:rsid w:val="00CA7A5D"/>
    <w:rsid w:val="00CA7B46"/>
    <w:rsid w:val="00CB3515"/>
    <w:rsid w:val="00CB3A5C"/>
    <w:rsid w:val="00CB3B87"/>
    <w:rsid w:val="00CB3D64"/>
    <w:rsid w:val="00CB41B6"/>
    <w:rsid w:val="00CB4280"/>
    <w:rsid w:val="00CB45BE"/>
    <w:rsid w:val="00CB53B3"/>
    <w:rsid w:val="00CB747B"/>
    <w:rsid w:val="00CB776C"/>
    <w:rsid w:val="00CB7926"/>
    <w:rsid w:val="00CC0039"/>
    <w:rsid w:val="00CC01E8"/>
    <w:rsid w:val="00CC057E"/>
    <w:rsid w:val="00CC0907"/>
    <w:rsid w:val="00CC1EA0"/>
    <w:rsid w:val="00CC2C70"/>
    <w:rsid w:val="00CC32C2"/>
    <w:rsid w:val="00CC3B0A"/>
    <w:rsid w:val="00CC4AE5"/>
    <w:rsid w:val="00CC4B4C"/>
    <w:rsid w:val="00CC5522"/>
    <w:rsid w:val="00CC6BF6"/>
    <w:rsid w:val="00CD032B"/>
    <w:rsid w:val="00CD0399"/>
    <w:rsid w:val="00CD0A45"/>
    <w:rsid w:val="00CD0BB5"/>
    <w:rsid w:val="00CD1F1D"/>
    <w:rsid w:val="00CD2A6C"/>
    <w:rsid w:val="00CD2D83"/>
    <w:rsid w:val="00CD32F9"/>
    <w:rsid w:val="00CD4630"/>
    <w:rsid w:val="00CD5E06"/>
    <w:rsid w:val="00CD6494"/>
    <w:rsid w:val="00CD7CC9"/>
    <w:rsid w:val="00CD7D74"/>
    <w:rsid w:val="00CE021E"/>
    <w:rsid w:val="00CE08FB"/>
    <w:rsid w:val="00CE1B29"/>
    <w:rsid w:val="00CE2A29"/>
    <w:rsid w:val="00CE2CAA"/>
    <w:rsid w:val="00CE2ED4"/>
    <w:rsid w:val="00CE335E"/>
    <w:rsid w:val="00CE3C1B"/>
    <w:rsid w:val="00CE439F"/>
    <w:rsid w:val="00CE47D0"/>
    <w:rsid w:val="00CE4E8F"/>
    <w:rsid w:val="00CE56D1"/>
    <w:rsid w:val="00CE61C4"/>
    <w:rsid w:val="00CE67B0"/>
    <w:rsid w:val="00CE7D8B"/>
    <w:rsid w:val="00CF088D"/>
    <w:rsid w:val="00CF09DE"/>
    <w:rsid w:val="00CF0F14"/>
    <w:rsid w:val="00CF21CC"/>
    <w:rsid w:val="00CF2704"/>
    <w:rsid w:val="00CF38DC"/>
    <w:rsid w:val="00CF3E3D"/>
    <w:rsid w:val="00CF3EDF"/>
    <w:rsid w:val="00CF45B8"/>
    <w:rsid w:val="00CF47C1"/>
    <w:rsid w:val="00CF4C52"/>
    <w:rsid w:val="00CF5AFD"/>
    <w:rsid w:val="00CF6285"/>
    <w:rsid w:val="00CF6929"/>
    <w:rsid w:val="00CF708A"/>
    <w:rsid w:val="00CF72DC"/>
    <w:rsid w:val="00CF74CD"/>
    <w:rsid w:val="00D002C3"/>
    <w:rsid w:val="00D00444"/>
    <w:rsid w:val="00D004A8"/>
    <w:rsid w:val="00D005F2"/>
    <w:rsid w:val="00D00FB8"/>
    <w:rsid w:val="00D023DD"/>
    <w:rsid w:val="00D02E25"/>
    <w:rsid w:val="00D02F86"/>
    <w:rsid w:val="00D03819"/>
    <w:rsid w:val="00D04239"/>
    <w:rsid w:val="00D045BF"/>
    <w:rsid w:val="00D0474C"/>
    <w:rsid w:val="00D05271"/>
    <w:rsid w:val="00D05481"/>
    <w:rsid w:val="00D06567"/>
    <w:rsid w:val="00D06F9E"/>
    <w:rsid w:val="00D07819"/>
    <w:rsid w:val="00D1032C"/>
    <w:rsid w:val="00D120E2"/>
    <w:rsid w:val="00D12D81"/>
    <w:rsid w:val="00D14682"/>
    <w:rsid w:val="00D14731"/>
    <w:rsid w:val="00D15495"/>
    <w:rsid w:val="00D15545"/>
    <w:rsid w:val="00D156A1"/>
    <w:rsid w:val="00D16071"/>
    <w:rsid w:val="00D160A8"/>
    <w:rsid w:val="00D16136"/>
    <w:rsid w:val="00D16A42"/>
    <w:rsid w:val="00D17222"/>
    <w:rsid w:val="00D17368"/>
    <w:rsid w:val="00D20220"/>
    <w:rsid w:val="00D202C6"/>
    <w:rsid w:val="00D205CB"/>
    <w:rsid w:val="00D20762"/>
    <w:rsid w:val="00D20B50"/>
    <w:rsid w:val="00D20BD2"/>
    <w:rsid w:val="00D216D3"/>
    <w:rsid w:val="00D21ADC"/>
    <w:rsid w:val="00D21B56"/>
    <w:rsid w:val="00D21C3E"/>
    <w:rsid w:val="00D21FA8"/>
    <w:rsid w:val="00D22963"/>
    <w:rsid w:val="00D22CEA"/>
    <w:rsid w:val="00D22FD9"/>
    <w:rsid w:val="00D238B1"/>
    <w:rsid w:val="00D23FB0"/>
    <w:rsid w:val="00D24689"/>
    <w:rsid w:val="00D2484F"/>
    <w:rsid w:val="00D25BE6"/>
    <w:rsid w:val="00D25CCE"/>
    <w:rsid w:val="00D25EBB"/>
    <w:rsid w:val="00D261E6"/>
    <w:rsid w:val="00D2663D"/>
    <w:rsid w:val="00D2663E"/>
    <w:rsid w:val="00D27590"/>
    <w:rsid w:val="00D27D9C"/>
    <w:rsid w:val="00D306C1"/>
    <w:rsid w:val="00D317F5"/>
    <w:rsid w:val="00D31D8D"/>
    <w:rsid w:val="00D320D4"/>
    <w:rsid w:val="00D3212D"/>
    <w:rsid w:val="00D32285"/>
    <w:rsid w:val="00D3295A"/>
    <w:rsid w:val="00D3295D"/>
    <w:rsid w:val="00D33498"/>
    <w:rsid w:val="00D34016"/>
    <w:rsid w:val="00D35F0F"/>
    <w:rsid w:val="00D360E0"/>
    <w:rsid w:val="00D36557"/>
    <w:rsid w:val="00D40FAE"/>
    <w:rsid w:val="00D42665"/>
    <w:rsid w:val="00D4288A"/>
    <w:rsid w:val="00D42ED0"/>
    <w:rsid w:val="00D4352C"/>
    <w:rsid w:val="00D43AF5"/>
    <w:rsid w:val="00D43B56"/>
    <w:rsid w:val="00D43DA9"/>
    <w:rsid w:val="00D449EE"/>
    <w:rsid w:val="00D44E65"/>
    <w:rsid w:val="00D4501A"/>
    <w:rsid w:val="00D4502E"/>
    <w:rsid w:val="00D45E9C"/>
    <w:rsid w:val="00D464DA"/>
    <w:rsid w:val="00D467EF"/>
    <w:rsid w:val="00D471F9"/>
    <w:rsid w:val="00D479E0"/>
    <w:rsid w:val="00D5057E"/>
    <w:rsid w:val="00D50AB4"/>
    <w:rsid w:val="00D50BC2"/>
    <w:rsid w:val="00D516E8"/>
    <w:rsid w:val="00D52D72"/>
    <w:rsid w:val="00D53BE1"/>
    <w:rsid w:val="00D558D2"/>
    <w:rsid w:val="00D5638A"/>
    <w:rsid w:val="00D56B7E"/>
    <w:rsid w:val="00D57B7C"/>
    <w:rsid w:val="00D6008D"/>
    <w:rsid w:val="00D609EF"/>
    <w:rsid w:val="00D61698"/>
    <w:rsid w:val="00D620D3"/>
    <w:rsid w:val="00D6292D"/>
    <w:rsid w:val="00D62C05"/>
    <w:rsid w:val="00D62FFE"/>
    <w:rsid w:val="00D63E13"/>
    <w:rsid w:val="00D664B7"/>
    <w:rsid w:val="00D67545"/>
    <w:rsid w:val="00D67A72"/>
    <w:rsid w:val="00D67C8B"/>
    <w:rsid w:val="00D67E7E"/>
    <w:rsid w:val="00D70916"/>
    <w:rsid w:val="00D727CF"/>
    <w:rsid w:val="00D73000"/>
    <w:rsid w:val="00D741DB"/>
    <w:rsid w:val="00D74D28"/>
    <w:rsid w:val="00D760E9"/>
    <w:rsid w:val="00D76F13"/>
    <w:rsid w:val="00D76F93"/>
    <w:rsid w:val="00D8257A"/>
    <w:rsid w:val="00D828A9"/>
    <w:rsid w:val="00D832FE"/>
    <w:rsid w:val="00D83872"/>
    <w:rsid w:val="00D838BE"/>
    <w:rsid w:val="00D838FA"/>
    <w:rsid w:val="00D83B93"/>
    <w:rsid w:val="00D84668"/>
    <w:rsid w:val="00D84D4A"/>
    <w:rsid w:val="00D86507"/>
    <w:rsid w:val="00D86F0D"/>
    <w:rsid w:val="00D87094"/>
    <w:rsid w:val="00D87CE4"/>
    <w:rsid w:val="00D907E1"/>
    <w:rsid w:val="00D90C48"/>
    <w:rsid w:val="00D90D98"/>
    <w:rsid w:val="00D90E54"/>
    <w:rsid w:val="00D912FA"/>
    <w:rsid w:val="00D91AF5"/>
    <w:rsid w:val="00D92267"/>
    <w:rsid w:val="00D925E7"/>
    <w:rsid w:val="00D92FFC"/>
    <w:rsid w:val="00D931E1"/>
    <w:rsid w:val="00D94293"/>
    <w:rsid w:val="00D944A4"/>
    <w:rsid w:val="00D95211"/>
    <w:rsid w:val="00D95377"/>
    <w:rsid w:val="00D953B0"/>
    <w:rsid w:val="00D9591B"/>
    <w:rsid w:val="00D95BB9"/>
    <w:rsid w:val="00D9612A"/>
    <w:rsid w:val="00D97FC8"/>
    <w:rsid w:val="00DA09C8"/>
    <w:rsid w:val="00DA3CD5"/>
    <w:rsid w:val="00DA3E57"/>
    <w:rsid w:val="00DA4195"/>
    <w:rsid w:val="00DA43B4"/>
    <w:rsid w:val="00DA53DD"/>
    <w:rsid w:val="00DA64FA"/>
    <w:rsid w:val="00DA6AF5"/>
    <w:rsid w:val="00DA6DB5"/>
    <w:rsid w:val="00DB029D"/>
    <w:rsid w:val="00DB068C"/>
    <w:rsid w:val="00DB0EAE"/>
    <w:rsid w:val="00DB1159"/>
    <w:rsid w:val="00DB21F0"/>
    <w:rsid w:val="00DB26A6"/>
    <w:rsid w:val="00DB2BC5"/>
    <w:rsid w:val="00DB389B"/>
    <w:rsid w:val="00DB4D2B"/>
    <w:rsid w:val="00DB4D51"/>
    <w:rsid w:val="00DB5030"/>
    <w:rsid w:val="00DB56EA"/>
    <w:rsid w:val="00DB5844"/>
    <w:rsid w:val="00DB589A"/>
    <w:rsid w:val="00DB5975"/>
    <w:rsid w:val="00DB5F9C"/>
    <w:rsid w:val="00DB6065"/>
    <w:rsid w:val="00DB6D09"/>
    <w:rsid w:val="00DB73F5"/>
    <w:rsid w:val="00DB7762"/>
    <w:rsid w:val="00DB7F68"/>
    <w:rsid w:val="00DC04A4"/>
    <w:rsid w:val="00DC0FA5"/>
    <w:rsid w:val="00DC102B"/>
    <w:rsid w:val="00DC138A"/>
    <w:rsid w:val="00DC23D9"/>
    <w:rsid w:val="00DC2836"/>
    <w:rsid w:val="00DC48B3"/>
    <w:rsid w:val="00DC49EA"/>
    <w:rsid w:val="00DC4BBD"/>
    <w:rsid w:val="00DC50C5"/>
    <w:rsid w:val="00DC528C"/>
    <w:rsid w:val="00DC644A"/>
    <w:rsid w:val="00DC6B1C"/>
    <w:rsid w:val="00DC7A05"/>
    <w:rsid w:val="00DC7CFF"/>
    <w:rsid w:val="00DD05A3"/>
    <w:rsid w:val="00DD0F2C"/>
    <w:rsid w:val="00DD12B6"/>
    <w:rsid w:val="00DD14CC"/>
    <w:rsid w:val="00DD286A"/>
    <w:rsid w:val="00DD3150"/>
    <w:rsid w:val="00DD331A"/>
    <w:rsid w:val="00DD3708"/>
    <w:rsid w:val="00DD3798"/>
    <w:rsid w:val="00DD3E59"/>
    <w:rsid w:val="00DD3FE1"/>
    <w:rsid w:val="00DD4DF8"/>
    <w:rsid w:val="00DD5E1B"/>
    <w:rsid w:val="00DD5FF4"/>
    <w:rsid w:val="00DD67CE"/>
    <w:rsid w:val="00DD70C9"/>
    <w:rsid w:val="00DD7592"/>
    <w:rsid w:val="00DD784D"/>
    <w:rsid w:val="00DD7D84"/>
    <w:rsid w:val="00DE00C1"/>
    <w:rsid w:val="00DE0675"/>
    <w:rsid w:val="00DE08FC"/>
    <w:rsid w:val="00DE0D5C"/>
    <w:rsid w:val="00DE1626"/>
    <w:rsid w:val="00DE250D"/>
    <w:rsid w:val="00DE2C22"/>
    <w:rsid w:val="00DE312A"/>
    <w:rsid w:val="00DE387A"/>
    <w:rsid w:val="00DE393B"/>
    <w:rsid w:val="00DE3BA6"/>
    <w:rsid w:val="00DE3CD0"/>
    <w:rsid w:val="00DE3CF9"/>
    <w:rsid w:val="00DE4811"/>
    <w:rsid w:val="00DE50E1"/>
    <w:rsid w:val="00DE513E"/>
    <w:rsid w:val="00DE52FE"/>
    <w:rsid w:val="00DE5503"/>
    <w:rsid w:val="00DE5609"/>
    <w:rsid w:val="00DE5635"/>
    <w:rsid w:val="00DE5903"/>
    <w:rsid w:val="00DE663B"/>
    <w:rsid w:val="00DE691F"/>
    <w:rsid w:val="00DE7502"/>
    <w:rsid w:val="00DF0046"/>
    <w:rsid w:val="00DF07FB"/>
    <w:rsid w:val="00DF0F0A"/>
    <w:rsid w:val="00DF14B1"/>
    <w:rsid w:val="00DF18A5"/>
    <w:rsid w:val="00DF1DC5"/>
    <w:rsid w:val="00DF21C9"/>
    <w:rsid w:val="00DF2545"/>
    <w:rsid w:val="00DF2908"/>
    <w:rsid w:val="00DF3370"/>
    <w:rsid w:val="00DF391E"/>
    <w:rsid w:val="00DF44BC"/>
    <w:rsid w:val="00DF498A"/>
    <w:rsid w:val="00DF4FE6"/>
    <w:rsid w:val="00DF50A1"/>
    <w:rsid w:val="00DF551C"/>
    <w:rsid w:val="00DF5BC4"/>
    <w:rsid w:val="00DF67D1"/>
    <w:rsid w:val="00DF71CA"/>
    <w:rsid w:val="00DF771E"/>
    <w:rsid w:val="00DF7E07"/>
    <w:rsid w:val="00DF7EB4"/>
    <w:rsid w:val="00DF7FA4"/>
    <w:rsid w:val="00E00550"/>
    <w:rsid w:val="00E00687"/>
    <w:rsid w:val="00E00BEF"/>
    <w:rsid w:val="00E00CFD"/>
    <w:rsid w:val="00E00EC9"/>
    <w:rsid w:val="00E014A7"/>
    <w:rsid w:val="00E01C74"/>
    <w:rsid w:val="00E01DD3"/>
    <w:rsid w:val="00E02396"/>
    <w:rsid w:val="00E03540"/>
    <w:rsid w:val="00E040BA"/>
    <w:rsid w:val="00E04136"/>
    <w:rsid w:val="00E06A45"/>
    <w:rsid w:val="00E06B06"/>
    <w:rsid w:val="00E06D5D"/>
    <w:rsid w:val="00E07CAD"/>
    <w:rsid w:val="00E07F21"/>
    <w:rsid w:val="00E10533"/>
    <w:rsid w:val="00E1072C"/>
    <w:rsid w:val="00E11FD1"/>
    <w:rsid w:val="00E12C36"/>
    <w:rsid w:val="00E158A5"/>
    <w:rsid w:val="00E15DAA"/>
    <w:rsid w:val="00E1653C"/>
    <w:rsid w:val="00E16821"/>
    <w:rsid w:val="00E16936"/>
    <w:rsid w:val="00E16C38"/>
    <w:rsid w:val="00E16FF6"/>
    <w:rsid w:val="00E170EA"/>
    <w:rsid w:val="00E17515"/>
    <w:rsid w:val="00E21653"/>
    <w:rsid w:val="00E21F9A"/>
    <w:rsid w:val="00E2276D"/>
    <w:rsid w:val="00E231CA"/>
    <w:rsid w:val="00E24216"/>
    <w:rsid w:val="00E249D8"/>
    <w:rsid w:val="00E25778"/>
    <w:rsid w:val="00E2B54E"/>
    <w:rsid w:val="00E319D8"/>
    <w:rsid w:val="00E32940"/>
    <w:rsid w:val="00E331DE"/>
    <w:rsid w:val="00E333D5"/>
    <w:rsid w:val="00E334A0"/>
    <w:rsid w:val="00E3359C"/>
    <w:rsid w:val="00E338A0"/>
    <w:rsid w:val="00E33CE1"/>
    <w:rsid w:val="00E34422"/>
    <w:rsid w:val="00E353CF"/>
    <w:rsid w:val="00E363F9"/>
    <w:rsid w:val="00E3684C"/>
    <w:rsid w:val="00E37EF1"/>
    <w:rsid w:val="00E41C2C"/>
    <w:rsid w:val="00E424F9"/>
    <w:rsid w:val="00E429AE"/>
    <w:rsid w:val="00E43747"/>
    <w:rsid w:val="00E45656"/>
    <w:rsid w:val="00E46249"/>
    <w:rsid w:val="00E46BFF"/>
    <w:rsid w:val="00E46E0C"/>
    <w:rsid w:val="00E47CC8"/>
    <w:rsid w:val="00E47FFA"/>
    <w:rsid w:val="00E510B3"/>
    <w:rsid w:val="00E523EE"/>
    <w:rsid w:val="00E52EE4"/>
    <w:rsid w:val="00E52FDB"/>
    <w:rsid w:val="00E53287"/>
    <w:rsid w:val="00E53773"/>
    <w:rsid w:val="00E5499A"/>
    <w:rsid w:val="00E56156"/>
    <w:rsid w:val="00E565CD"/>
    <w:rsid w:val="00E56843"/>
    <w:rsid w:val="00E57178"/>
    <w:rsid w:val="00E57662"/>
    <w:rsid w:val="00E5780F"/>
    <w:rsid w:val="00E61D0F"/>
    <w:rsid w:val="00E621B5"/>
    <w:rsid w:val="00E626E2"/>
    <w:rsid w:val="00E63B2F"/>
    <w:rsid w:val="00E640B5"/>
    <w:rsid w:val="00E64445"/>
    <w:rsid w:val="00E646B2"/>
    <w:rsid w:val="00E64779"/>
    <w:rsid w:val="00E64BA7"/>
    <w:rsid w:val="00E64CC7"/>
    <w:rsid w:val="00E64D6C"/>
    <w:rsid w:val="00E65B17"/>
    <w:rsid w:val="00E65D88"/>
    <w:rsid w:val="00E662E1"/>
    <w:rsid w:val="00E670CE"/>
    <w:rsid w:val="00E7051B"/>
    <w:rsid w:val="00E70B1E"/>
    <w:rsid w:val="00E721C2"/>
    <w:rsid w:val="00E73783"/>
    <w:rsid w:val="00E755FF"/>
    <w:rsid w:val="00E75960"/>
    <w:rsid w:val="00E75AF8"/>
    <w:rsid w:val="00E7605B"/>
    <w:rsid w:val="00E76425"/>
    <w:rsid w:val="00E76582"/>
    <w:rsid w:val="00E76B70"/>
    <w:rsid w:val="00E76FA9"/>
    <w:rsid w:val="00E772B8"/>
    <w:rsid w:val="00E77390"/>
    <w:rsid w:val="00E77CFF"/>
    <w:rsid w:val="00E815BA"/>
    <w:rsid w:val="00E81F45"/>
    <w:rsid w:val="00E8268C"/>
    <w:rsid w:val="00E83006"/>
    <w:rsid w:val="00E83101"/>
    <w:rsid w:val="00E83114"/>
    <w:rsid w:val="00E8397C"/>
    <w:rsid w:val="00E83A21"/>
    <w:rsid w:val="00E83B7C"/>
    <w:rsid w:val="00E83BC3"/>
    <w:rsid w:val="00E849EA"/>
    <w:rsid w:val="00E84AE8"/>
    <w:rsid w:val="00E877F9"/>
    <w:rsid w:val="00E87A3C"/>
    <w:rsid w:val="00E87BF4"/>
    <w:rsid w:val="00E9204C"/>
    <w:rsid w:val="00E922DE"/>
    <w:rsid w:val="00E93370"/>
    <w:rsid w:val="00E936E1"/>
    <w:rsid w:val="00E94B71"/>
    <w:rsid w:val="00E95289"/>
    <w:rsid w:val="00E95401"/>
    <w:rsid w:val="00E97579"/>
    <w:rsid w:val="00E9790C"/>
    <w:rsid w:val="00EA0671"/>
    <w:rsid w:val="00EA0752"/>
    <w:rsid w:val="00EA25AE"/>
    <w:rsid w:val="00EA3300"/>
    <w:rsid w:val="00EA3719"/>
    <w:rsid w:val="00EA37FE"/>
    <w:rsid w:val="00EA38E3"/>
    <w:rsid w:val="00EA3EBB"/>
    <w:rsid w:val="00EA3FE9"/>
    <w:rsid w:val="00EA4549"/>
    <w:rsid w:val="00EA52BA"/>
    <w:rsid w:val="00EA5706"/>
    <w:rsid w:val="00EA5756"/>
    <w:rsid w:val="00EA6220"/>
    <w:rsid w:val="00EA713F"/>
    <w:rsid w:val="00EA7543"/>
    <w:rsid w:val="00EA796E"/>
    <w:rsid w:val="00EA79C4"/>
    <w:rsid w:val="00EB0336"/>
    <w:rsid w:val="00EB0A44"/>
    <w:rsid w:val="00EB268A"/>
    <w:rsid w:val="00EB2854"/>
    <w:rsid w:val="00EB3163"/>
    <w:rsid w:val="00EB3EAC"/>
    <w:rsid w:val="00EB3FF0"/>
    <w:rsid w:val="00EB454F"/>
    <w:rsid w:val="00EB45BE"/>
    <w:rsid w:val="00EB4813"/>
    <w:rsid w:val="00EB5BC7"/>
    <w:rsid w:val="00EB7AC4"/>
    <w:rsid w:val="00EB7B1B"/>
    <w:rsid w:val="00EB7E57"/>
    <w:rsid w:val="00EC0A90"/>
    <w:rsid w:val="00EC0C80"/>
    <w:rsid w:val="00EC1B62"/>
    <w:rsid w:val="00EC1F29"/>
    <w:rsid w:val="00EC2B96"/>
    <w:rsid w:val="00EC344C"/>
    <w:rsid w:val="00EC407A"/>
    <w:rsid w:val="00EC5ACB"/>
    <w:rsid w:val="00EC600C"/>
    <w:rsid w:val="00EC6B7F"/>
    <w:rsid w:val="00EC6C89"/>
    <w:rsid w:val="00EC7DC2"/>
    <w:rsid w:val="00EC7EA1"/>
    <w:rsid w:val="00ED0FF5"/>
    <w:rsid w:val="00ED10E6"/>
    <w:rsid w:val="00ED2411"/>
    <w:rsid w:val="00ED34A1"/>
    <w:rsid w:val="00ED4D00"/>
    <w:rsid w:val="00ED5915"/>
    <w:rsid w:val="00ED67F2"/>
    <w:rsid w:val="00ED6B8B"/>
    <w:rsid w:val="00EE0124"/>
    <w:rsid w:val="00EE0B99"/>
    <w:rsid w:val="00EE0CF8"/>
    <w:rsid w:val="00EE122D"/>
    <w:rsid w:val="00EE1E0F"/>
    <w:rsid w:val="00EE2BB3"/>
    <w:rsid w:val="00EE2C54"/>
    <w:rsid w:val="00EE3623"/>
    <w:rsid w:val="00EE36A2"/>
    <w:rsid w:val="00EE37CE"/>
    <w:rsid w:val="00EE3CC6"/>
    <w:rsid w:val="00EE4DAF"/>
    <w:rsid w:val="00EE4FC1"/>
    <w:rsid w:val="00EE5DDD"/>
    <w:rsid w:val="00EE60D6"/>
    <w:rsid w:val="00EE7693"/>
    <w:rsid w:val="00EF0D82"/>
    <w:rsid w:val="00EF11D8"/>
    <w:rsid w:val="00EF15E0"/>
    <w:rsid w:val="00EF1DA8"/>
    <w:rsid w:val="00EF2113"/>
    <w:rsid w:val="00EF2305"/>
    <w:rsid w:val="00EF2686"/>
    <w:rsid w:val="00EF2890"/>
    <w:rsid w:val="00EF4992"/>
    <w:rsid w:val="00EF4C21"/>
    <w:rsid w:val="00EF563B"/>
    <w:rsid w:val="00EF64A4"/>
    <w:rsid w:val="00EF6CBF"/>
    <w:rsid w:val="00EF7101"/>
    <w:rsid w:val="00EF730B"/>
    <w:rsid w:val="00EF77F5"/>
    <w:rsid w:val="00F00CB7"/>
    <w:rsid w:val="00F0138B"/>
    <w:rsid w:val="00F0169C"/>
    <w:rsid w:val="00F016B6"/>
    <w:rsid w:val="00F01904"/>
    <w:rsid w:val="00F01E6A"/>
    <w:rsid w:val="00F02B8C"/>
    <w:rsid w:val="00F02C9E"/>
    <w:rsid w:val="00F03172"/>
    <w:rsid w:val="00F034B4"/>
    <w:rsid w:val="00F03DC1"/>
    <w:rsid w:val="00F053DF"/>
    <w:rsid w:val="00F062AD"/>
    <w:rsid w:val="00F06446"/>
    <w:rsid w:val="00F06525"/>
    <w:rsid w:val="00F066D8"/>
    <w:rsid w:val="00F06B33"/>
    <w:rsid w:val="00F06DD6"/>
    <w:rsid w:val="00F07AA2"/>
    <w:rsid w:val="00F107D6"/>
    <w:rsid w:val="00F108AC"/>
    <w:rsid w:val="00F10A62"/>
    <w:rsid w:val="00F10CE3"/>
    <w:rsid w:val="00F11D86"/>
    <w:rsid w:val="00F156FF"/>
    <w:rsid w:val="00F17725"/>
    <w:rsid w:val="00F20008"/>
    <w:rsid w:val="00F201DF"/>
    <w:rsid w:val="00F20769"/>
    <w:rsid w:val="00F21A35"/>
    <w:rsid w:val="00F21E5E"/>
    <w:rsid w:val="00F22C8B"/>
    <w:rsid w:val="00F22D12"/>
    <w:rsid w:val="00F23EA9"/>
    <w:rsid w:val="00F24529"/>
    <w:rsid w:val="00F254D7"/>
    <w:rsid w:val="00F26346"/>
    <w:rsid w:val="00F30219"/>
    <w:rsid w:val="00F3024C"/>
    <w:rsid w:val="00F30A59"/>
    <w:rsid w:val="00F30F42"/>
    <w:rsid w:val="00F314D6"/>
    <w:rsid w:val="00F31DD0"/>
    <w:rsid w:val="00F322AF"/>
    <w:rsid w:val="00F335D1"/>
    <w:rsid w:val="00F33C85"/>
    <w:rsid w:val="00F340CC"/>
    <w:rsid w:val="00F3472B"/>
    <w:rsid w:val="00F34AA0"/>
    <w:rsid w:val="00F34DD9"/>
    <w:rsid w:val="00F36A61"/>
    <w:rsid w:val="00F36CDB"/>
    <w:rsid w:val="00F405EB"/>
    <w:rsid w:val="00F41369"/>
    <w:rsid w:val="00F41371"/>
    <w:rsid w:val="00F41412"/>
    <w:rsid w:val="00F42F34"/>
    <w:rsid w:val="00F441D7"/>
    <w:rsid w:val="00F4458D"/>
    <w:rsid w:val="00F450FA"/>
    <w:rsid w:val="00F45A76"/>
    <w:rsid w:val="00F4652A"/>
    <w:rsid w:val="00F4661A"/>
    <w:rsid w:val="00F47372"/>
    <w:rsid w:val="00F4776E"/>
    <w:rsid w:val="00F47C42"/>
    <w:rsid w:val="00F5019B"/>
    <w:rsid w:val="00F50C84"/>
    <w:rsid w:val="00F51A5F"/>
    <w:rsid w:val="00F529AD"/>
    <w:rsid w:val="00F52E3C"/>
    <w:rsid w:val="00F534D1"/>
    <w:rsid w:val="00F543E7"/>
    <w:rsid w:val="00F54473"/>
    <w:rsid w:val="00F54B5D"/>
    <w:rsid w:val="00F54CCF"/>
    <w:rsid w:val="00F56E80"/>
    <w:rsid w:val="00F57567"/>
    <w:rsid w:val="00F57E21"/>
    <w:rsid w:val="00F57FEB"/>
    <w:rsid w:val="00F602F0"/>
    <w:rsid w:val="00F61415"/>
    <w:rsid w:val="00F62058"/>
    <w:rsid w:val="00F62ADF"/>
    <w:rsid w:val="00F633A5"/>
    <w:rsid w:val="00F63928"/>
    <w:rsid w:val="00F64088"/>
    <w:rsid w:val="00F64283"/>
    <w:rsid w:val="00F65492"/>
    <w:rsid w:val="00F65A9C"/>
    <w:rsid w:val="00F65E85"/>
    <w:rsid w:val="00F660C9"/>
    <w:rsid w:val="00F6650F"/>
    <w:rsid w:val="00F6706A"/>
    <w:rsid w:val="00F6778C"/>
    <w:rsid w:val="00F67B92"/>
    <w:rsid w:val="00F7066F"/>
    <w:rsid w:val="00F7089E"/>
    <w:rsid w:val="00F7261C"/>
    <w:rsid w:val="00F72DBE"/>
    <w:rsid w:val="00F735D3"/>
    <w:rsid w:val="00F7383F"/>
    <w:rsid w:val="00F74948"/>
    <w:rsid w:val="00F74C2A"/>
    <w:rsid w:val="00F759BA"/>
    <w:rsid w:val="00F76110"/>
    <w:rsid w:val="00F76218"/>
    <w:rsid w:val="00F7727A"/>
    <w:rsid w:val="00F77772"/>
    <w:rsid w:val="00F80960"/>
    <w:rsid w:val="00F80FC2"/>
    <w:rsid w:val="00F813D3"/>
    <w:rsid w:val="00F82622"/>
    <w:rsid w:val="00F82D84"/>
    <w:rsid w:val="00F8405C"/>
    <w:rsid w:val="00F84186"/>
    <w:rsid w:val="00F846A0"/>
    <w:rsid w:val="00F86CDB"/>
    <w:rsid w:val="00F8701E"/>
    <w:rsid w:val="00F8774E"/>
    <w:rsid w:val="00F9034F"/>
    <w:rsid w:val="00F904E0"/>
    <w:rsid w:val="00F914E2"/>
    <w:rsid w:val="00F91627"/>
    <w:rsid w:val="00F91769"/>
    <w:rsid w:val="00F92469"/>
    <w:rsid w:val="00F9269B"/>
    <w:rsid w:val="00F92FE8"/>
    <w:rsid w:val="00F93E95"/>
    <w:rsid w:val="00F9428F"/>
    <w:rsid w:val="00F94E44"/>
    <w:rsid w:val="00F95092"/>
    <w:rsid w:val="00F95126"/>
    <w:rsid w:val="00FA030F"/>
    <w:rsid w:val="00FA090A"/>
    <w:rsid w:val="00FA10B0"/>
    <w:rsid w:val="00FA149A"/>
    <w:rsid w:val="00FA2C1F"/>
    <w:rsid w:val="00FA42E9"/>
    <w:rsid w:val="00FA4457"/>
    <w:rsid w:val="00FA4B0A"/>
    <w:rsid w:val="00FA4E04"/>
    <w:rsid w:val="00FA51F3"/>
    <w:rsid w:val="00FA53B3"/>
    <w:rsid w:val="00FA5AA1"/>
    <w:rsid w:val="00FA5D49"/>
    <w:rsid w:val="00FA60E9"/>
    <w:rsid w:val="00FA6812"/>
    <w:rsid w:val="00FA69C7"/>
    <w:rsid w:val="00FA6E39"/>
    <w:rsid w:val="00FB007D"/>
    <w:rsid w:val="00FB12C0"/>
    <w:rsid w:val="00FB17AF"/>
    <w:rsid w:val="00FB1E2F"/>
    <w:rsid w:val="00FB21B4"/>
    <w:rsid w:val="00FB2356"/>
    <w:rsid w:val="00FB27D8"/>
    <w:rsid w:val="00FB37C0"/>
    <w:rsid w:val="00FB3CFD"/>
    <w:rsid w:val="00FB6C91"/>
    <w:rsid w:val="00FB773A"/>
    <w:rsid w:val="00FB7A51"/>
    <w:rsid w:val="00FC014E"/>
    <w:rsid w:val="00FC0F20"/>
    <w:rsid w:val="00FC216E"/>
    <w:rsid w:val="00FC2337"/>
    <w:rsid w:val="00FC25BB"/>
    <w:rsid w:val="00FC2751"/>
    <w:rsid w:val="00FC36CC"/>
    <w:rsid w:val="00FC41B1"/>
    <w:rsid w:val="00FC4AAC"/>
    <w:rsid w:val="00FC4B4C"/>
    <w:rsid w:val="00FC4E6E"/>
    <w:rsid w:val="00FC52AE"/>
    <w:rsid w:val="00FC5B89"/>
    <w:rsid w:val="00FC7340"/>
    <w:rsid w:val="00FC73B4"/>
    <w:rsid w:val="00FC752E"/>
    <w:rsid w:val="00FC799E"/>
    <w:rsid w:val="00FD0423"/>
    <w:rsid w:val="00FD17D0"/>
    <w:rsid w:val="00FD1C3D"/>
    <w:rsid w:val="00FD1E71"/>
    <w:rsid w:val="00FD336F"/>
    <w:rsid w:val="00FD33E2"/>
    <w:rsid w:val="00FD38E2"/>
    <w:rsid w:val="00FD3F80"/>
    <w:rsid w:val="00FD6190"/>
    <w:rsid w:val="00FD7286"/>
    <w:rsid w:val="00FD78CF"/>
    <w:rsid w:val="00FD79A7"/>
    <w:rsid w:val="00FE0F3C"/>
    <w:rsid w:val="00FE1F58"/>
    <w:rsid w:val="00FE2B5C"/>
    <w:rsid w:val="00FE3415"/>
    <w:rsid w:val="00FE3D21"/>
    <w:rsid w:val="00FE4235"/>
    <w:rsid w:val="00FE445B"/>
    <w:rsid w:val="00FE44D9"/>
    <w:rsid w:val="00FE4A22"/>
    <w:rsid w:val="00FE511A"/>
    <w:rsid w:val="00FE52F3"/>
    <w:rsid w:val="00FE79D7"/>
    <w:rsid w:val="00FE7A4F"/>
    <w:rsid w:val="00FF0E04"/>
    <w:rsid w:val="00FF0F6A"/>
    <w:rsid w:val="00FF0F8F"/>
    <w:rsid w:val="00FF1AF5"/>
    <w:rsid w:val="00FF1C84"/>
    <w:rsid w:val="00FF1CEF"/>
    <w:rsid w:val="00FF1FA4"/>
    <w:rsid w:val="00FF32B2"/>
    <w:rsid w:val="00FF32D5"/>
    <w:rsid w:val="00FF3934"/>
    <w:rsid w:val="00FF4D79"/>
    <w:rsid w:val="00FF4FAD"/>
    <w:rsid w:val="00FF65E8"/>
    <w:rsid w:val="00FF7064"/>
    <w:rsid w:val="00FF767C"/>
    <w:rsid w:val="00FF7BAD"/>
    <w:rsid w:val="01BD3FC3"/>
    <w:rsid w:val="0395DE3E"/>
    <w:rsid w:val="03F60C17"/>
    <w:rsid w:val="04EEE59F"/>
    <w:rsid w:val="055F75EB"/>
    <w:rsid w:val="057E7457"/>
    <w:rsid w:val="05E84F66"/>
    <w:rsid w:val="06ED829F"/>
    <w:rsid w:val="0729FA43"/>
    <w:rsid w:val="07D915D4"/>
    <w:rsid w:val="07EDD478"/>
    <w:rsid w:val="08344A57"/>
    <w:rsid w:val="0A3DE6F4"/>
    <w:rsid w:val="0B84113A"/>
    <w:rsid w:val="0B91B355"/>
    <w:rsid w:val="0BA3D95A"/>
    <w:rsid w:val="0BA9D4CF"/>
    <w:rsid w:val="0C63D2E8"/>
    <w:rsid w:val="0C7EBD74"/>
    <w:rsid w:val="0D22984D"/>
    <w:rsid w:val="0D23CBDA"/>
    <w:rsid w:val="0D4D8C61"/>
    <w:rsid w:val="0DEAAE5E"/>
    <w:rsid w:val="0E0778D5"/>
    <w:rsid w:val="0E4B137E"/>
    <w:rsid w:val="0E604182"/>
    <w:rsid w:val="0E88DB55"/>
    <w:rsid w:val="0F021AEB"/>
    <w:rsid w:val="0F0923B4"/>
    <w:rsid w:val="10122370"/>
    <w:rsid w:val="10E58024"/>
    <w:rsid w:val="12F7F190"/>
    <w:rsid w:val="1303A512"/>
    <w:rsid w:val="13860346"/>
    <w:rsid w:val="13DB1A33"/>
    <w:rsid w:val="1411DBD6"/>
    <w:rsid w:val="143EDDC5"/>
    <w:rsid w:val="1522F765"/>
    <w:rsid w:val="158C57FC"/>
    <w:rsid w:val="15C170C4"/>
    <w:rsid w:val="15DC95F8"/>
    <w:rsid w:val="1679B61A"/>
    <w:rsid w:val="17E69618"/>
    <w:rsid w:val="1805AFA0"/>
    <w:rsid w:val="184BB506"/>
    <w:rsid w:val="198F7AF3"/>
    <w:rsid w:val="1A0FF0FC"/>
    <w:rsid w:val="1A32579B"/>
    <w:rsid w:val="1A640895"/>
    <w:rsid w:val="1AC4E63C"/>
    <w:rsid w:val="1B32B74D"/>
    <w:rsid w:val="1B40F35C"/>
    <w:rsid w:val="1CA61985"/>
    <w:rsid w:val="1CA98E85"/>
    <w:rsid w:val="1DC9E9B7"/>
    <w:rsid w:val="1DDCC626"/>
    <w:rsid w:val="1E366060"/>
    <w:rsid w:val="1E526EA9"/>
    <w:rsid w:val="1F33D3F9"/>
    <w:rsid w:val="203DD94F"/>
    <w:rsid w:val="2070A860"/>
    <w:rsid w:val="207A39A3"/>
    <w:rsid w:val="20FD88A5"/>
    <w:rsid w:val="2184272E"/>
    <w:rsid w:val="21B65410"/>
    <w:rsid w:val="21F2C1CA"/>
    <w:rsid w:val="227D997B"/>
    <w:rsid w:val="22CA451E"/>
    <w:rsid w:val="22EE66F9"/>
    <w:rsid w:val="2376CAE1"/>
    <w:rsid w:val="24C260DE"/>
    <w:rsid w:val="24FF6F77"/>
    <w:rsid w:val="254ADFAB"/>
    <w:rsid w:val="25FFCCD9"/>
    <w:rsid w:val="261B3863"/>
    <w:rsid w:val="26FDED46"/>
    <w:rsid w:val="2730675A"/>
    <w:rsid w:val="27431550"/>
    <w:rsid w:val="27D1E253"/>
    <w:rsid w:val="2956C792"/>
    <w:rsid w:val="29DC04B3"/>
    <w:rsid w:val="2A324BDF"/>
    <w:rsid w:val="2BEB64AA"/>
    <w:rsid w:val="2BF87767"/>
    <w:rsid w:val="2C3C8D1F"/>
    <w:rsid w:val="2C81445F"/>
    <w:rsid w:val="2C8D8063"/>
    <w:rsid w:val="2D679476"/>
    <w:rsid w:val="2DBC92EA"/>
    <w:rsid w:val="2E532BEA"/>
    <w:rsid w:val="2E96B16B"/>
    <w:rsid w:val="2EBB38D6"/>
    <w:rsid w:val="2F078F52"/>
    <w:rsid w:val="2F79E0D7"/>
    <w:rsid w:val="2FADEC5E"/>
    <w:rsid w:val="2FF30679"/>
    <w:rsid w:val="305F5B3D"/>
    <w:rsid w:val="30D31F22"/>
    <w:rsid w:val="31825E58"/>
    <w:rsid w:val="31AB3D1D"/>
    <w:rsid w:val="3315307E"/>
    <w:rsid w:val="3389F2DF"/>
    <w:rsid w:val="33E3E3D7"/>
    <w:rsid w:val="345EA320"/>
    <w:rsid w:val="34A5EBC6"/>
    <w:rsid w:val="3636713C"/>
    <w:rsid w:val="37902102"/>
    <w:rsid w:val="379781C0"/>
    <w:rsid w:val="37F26233"/>
    <w:rsid w:val="38186342"/>
    <w:rsid w:val="386B1BA5"/>
    <w:rsid w:val="392089FC"/>
    <w:rsid w:val="395D6316"/>
    <w:rsid w:val="39BE4AE6"/>
    <w:rsid w:val="3A14C349"/>
    <w:rsid w:val="3AABAF34"/>
    <w:rsid w:val="3AF12157"/>
    <w:rsid w:val="3C211298"/>
    <w:rsid w:val="3CD867C9"/>
    <w:rsid w:val="3D5551AE"/>
    <w:rsid w:val="3D5E32A5"/>
    <w:rsid w:val="3E5D2C27"/>
    <w:rsid w:val="3EF980B8"/>
    <w:rsid w:val="3F14F74A"/>
    <w:rsid w:val="3F38EB92"/>
    <w:rsid w:val="3F40D443"/>
    <w:rsid w:val="3F752D67"/>
    <w:rsid w:val="3F810763"/>
    <w:rsid w:val="400DF5F5"/>
    <w:rsid w:val="40923BC1"/>
    <w:rsid w:val="40C4A244"/>
    <w:rsid w:val="40CED479"/>
    <w:rsid w:val="40DE0AA8"/>
    <w:rsid w:val="40E69E9B"/>
    <w:rsid w:val="41F3065D"/>
    <w:rsid w:val="420CD959"/>
    <w:rsid w:val="4256B772"/>
    <w:rsid w:val="44115FA0"/>
    <w:rsid w:val="441FF217"/>
    <w:rsid w:val="44793AFD"/>
    <w:rsid w:val="44AA1F9E"/>
    <w:rsid w:val="44B70FCD"/>
    <w:rsid w:val="44EFE816"/>
    <w:rsid w:val="454CD591"/>
    <w:rsid w:val="4578CAF6"/>
    <w:rsid w:val="478C2953"/>
    <w:rsid w:val="47BE6722"/>
    <w:rsid w:val="47F3FDDA"/>
    <w:rsid w:val="4860D1A5"/>
    <w:rsid w:val="49F5073C"/>
    <w:rsid w:val="49F5FEA8"/>
    <w:rsid w:val="4A2937EE"/>
    <w:rsid w:val="4ACFFE02"/>
    <w:rsid w:val="4CBD5420"/>
    <w:rsid w:val="4CC9D281"/>
    <w:rsid w:val="4CD6944B"/>
    <w:rsid w:val="4D68EB5E"/>
    <w:rsid w:val="4DD79291"/>
    <w:rsid w:val="4E1F2266"/>
    <w:rsid w:val="4F0331ED"/>
    <w:rsid w:val="4FA8AA73"/>
    <w:rsid w:val="5040A1A9"/>
    <w:rsid w:val="50C7FFFB"/>
    <w:rsid w:val="50F13C61"/>
    <w:rsid w:val="5142BFAB"/>
    <w:rsid w:val="5172FB1F"/>
    <w:rsid w:val="5192FA49"/>
    <w:rsid w:val="51B28F11"/>
    <w:rsid w:val="52507CDD"/>
    <w:rsid w:val="528B5405"/>
    <w:rsid w:val="52967546"/>
    <w:rsid w:val="52ABCAC4"/>
    <w:rsid w:val="52DF6070"/>
    <w:rsid w:val="52EC8BD4"/>
    <w:rsid w:val="53D69E7D"/>
    <w:rsid w:val="544B4858"/>
    <w:rsid w:val="5498C7E7"/>
    <w:rsid w:val="5589B460"/>
    <w:rsid w:val="56956872"/>
    <w:rsid w:val="5758E295"/>
    <w:rsid w:val="577A084F"/>
    <w:rsid w:val="58C2C69A"/>
    <w:rsid w:val="590B035E"/>
    <w:rsid w:val="5A40AC45"/>
    <w:rsid w:val="5A700A97"/>
    <w:rsid w:val="5AA04CA6"/>
    <w:rsid w:val="5ADD750C"/>
    <w:rsid w:val="5AE6B5DA"/>
    <w:rsid w:val="5B80E4CB"/>
    <w:rsid w:val="5BC1DDB8"/>
    <w:rsid w:val="5BFC69EA"/>
    <w:rsid w:val="5D89F262"/>
    <w:rsid w:val="5DB7A749"/>
    <w:rsid w:val="5DED0C84"/>
    <w:rsid w:val="5E02BEC0"/>
    <w:rsid w:val="5E13E318"/>
    <w:rsid w:val="5E1EF56A"/>
    <w:rsid w:val="5EC027B6"/>
    <w:rsid w:val="5EF7A032"/>
    <w:rsid w:val="5F411DA2"/>
    <w:rsid w:val="5FB73AAE"/>
    <w:rsid w:val="60009D9B"/>
    <w:rsid w:val="60477011"/>
    <w:rsid w:val="60C1F350"/>
    <w:rsid w:val="627E005A"/>
    <w:rsid w:val="63A45636"/>
    <w:rsid w:val="64D084E9"/>
    <w:rsid w:val="656D4347"/>
    <w:rsid w:val="66033047"/>
    <w:rsid w:val="66513D80"/>
    <w:rsid w:val="6698E510"/>
    <w:rsid w:val="66CF65D7"/>
    <w:rsid w:val="67B1D2BB"/>
    <w:rsid w:val="684B2EB1"/>
    <w:rsid w:val="68ECEA21"/>
    <w:rsid w:val="6963776A"/>
    <w:rsid w:val="6A12EAE8"/>
    <w:rsid w:val="6A908DEF"/>
    <w:rsid w:val="6AEA1FD6"/>
    <w:rsid w:val="6B45EBD2"/>
    <w:rsid w:val="6B681202"/>
    <w:rsid w:val="6BB3D51C"/>
    <w:rsid w:val="6C0EA87A"/>
    <w:rsid w:val="6CB968B5"/>
    <w:rsid w:val="6D7C5D85"/>
    <w:rsid w:val="6DBD577A"/>
    <w:rsid w:val="6E42E407"/>
    <w:rsid w:val="6E5563E6"/>
    <w:rsid w:val="6E82E50D"/>
    <w:rsid w:val="6EB1DEFA"/>
    <w:rsid w:val="6EE12BD6"/>
    <w:rsid w:val="6EE186E8"/>
    <w:rsid w:val="6F3710BB"/>
    <w:rsid w:val="6F44B3EE"/>
    <w:rsid w:val="7042F2FF"/>
    <w:rsid w:val="711BBEFF"/>
    <w:rsid w:val="717CF15F"/>
    <w:rsid w:val="71E8D131"/>
    <w:rsid w:val="725D7875"/>
    <w:rsid w:val="72886F63"/>
    <w:rsid w:val="737DE363"/>
    <w:rsid w:val="73951679"/>
    <w:rsid w:val="73AB3990"/>
    <w:rsid w:val="73F65106"/>
    <w:rsid w:val="743D913D"/>
    <w:rsid w:val="753777BD"/>
    <w:rsid w:val="754EA689"/>
    <w:rsid w:val="75DFA4C7"/>
    <w:rsid w:val="75F1139C"/>
    <w:rsid w:val="75F6AA05"/>
    <w:rsid w:val="7719AADE"/>
    <w:rsid w:val="7773DC4A"/>
    <w:rsid w:val="77ACDB41"/>
    <w:rsid w:val="78C3144F"/>
    <w:rsid w:val="78F35180"/>
    <w:rsid w:val="79E19D20"/>
    <w:rsid w:val="7A1DD3D6"/>
    <w:rsid w:val="7B613B91"/>
    <w:rsid w:val="7B62049E"/>
    <w:rsid w:val="7B71FB84"/>
    <w:rsid w:val="7C14E367"/>
    <w:rsid w:val="7CCEA776"/>
    <w:rsid w:val="7DC2C095"/>
    <w:rsid w:val="7DDA4035"/>
    <w:rsid w:val="7E3E02B3"/>
    <w:rsid w:val="7E75C056"/>
    <w:rsid w:val="7E8AF192"/>
    <w:rsid w:val="7FA988F7"/>
    <w:rsid w:val="7FCEE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8D17"/>
  <w15:chartTrackingRefBased/>
  <w15:docId w15:val="{8FA52A13-A86D-45DA-97BD-A575DC26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A37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6078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C246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B4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02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D5"/>
    <w:rPr>
      <w:rFonts w:ascii="Segoe UI" w:eastAsia="Times New Roman" w:hAnsi="Segoe UI" w:cs="Segoe UI"/>
      <w:sz w:val="18"/>
      <w:szCs w:val="18"/>
    </w:rPr>
  </w:style>
  <w:style w:type="paragraph" w:styleId="ListParagraph">
    <w:name w:val="List Paragraph"/>
    <w:basedOn w:val="Normal"/>
    <w:uiPriority w:val="34"/>
    <w:qFormat/>
    <w:rsid w:val="00DA6A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A212C"/>
    <w:pPr>
      <w:spacing w:after="0" w:line="240" w:lineRule="auto"/>
    </w:pPr>
    <w:tblPr/>
  </w:style>
  <w:style w:type="paragraph" w:styleId="Header">
    <w:name w:val="header"/>
    <w:basedOn w:val="Normal"/>
    <w:link w:val="HeaderChar"/>
    <w:unhideWhenUsed/>
    <w:rsid w:val="00B0503D"/>
    <w:pPr>
      <w:tabs>
        <w:tab w:val="center" w:pos="4680"/>
        <w:tab w:val="right" w:pos="9360"/>
      </w:tabs>
    </w:pPr>
  </w:style>
  <w:style w:type="character" w:customStyle="1" w:styleId="HeaderChar">
    <w:name w:val="Header Char"/>
    <w:basedOn w:val="DefaultParagraphFont"/>
    <w:link w:val="Header"/>
    <w:uiPriority w:val="99"/>
    <w:rsid w:val="00B050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03D"/>
    <w:pPr>
      <w:tabs>
        <w:tab w:val="center" w:pos="4680"/>
        <w:tab w:val="right" w:pos="9360"/>
      </w:tabs>
    </w:pPr>
  </w:style>
  <w:style w:type="character" w:customStyle="1" w:styleId="FooterChar">
    <w:name w:val="Footer Char"/>
    <w:basedOn w:val="DefaultParagraphFont"/>
    <w:link w:val="Footer"/>
    <w:uiPriority w:val="99"/>
    <w:rsid w:val="00B0503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615E"/>
    <w:rPr>
      <w:sz w:val="16"/>
      <w:szCs w:val="16"/>
    </w:rPr>
  </w:style>
  <w:style w:type="paragraph" w:styleId="CommentText">
    <w:name w:val="annotation text"/>
    <w:basedOn w:val="Normal"/>
    <w:link w:val="CommentTextChar"/>
    <w:uiPriority w:val="99"/>
    <w:unhideWhenUsed/>
    <w:rsid w:val="0052615E"/>
    <w:rPr>
      <w:sz w:val="20"/>
    </w:rPr>
  </w:style>
  <w:style w:type="character" w:customStyle="1" w:styleId="CommentTextChar">
    <w:name w:val="Comment Text Char"/>
    <w:basedOn w:val="DefaultParagraphFont"/>
    <w:link w:val="CommentText"/>
    <w:uiPriority w:val="99"/>
    <w:rsid w:val="005261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15E"/>
    <w:rPr>
      <w:b/>
      <w:bCs/>
    </w:rPr>
  </w:style>
  <w:style w:type="character" w:customStyle="1" w:styleId="CommentSubjectChar">
    <w:name w:val="Comment Subject Char"/>
    <w:basedOn w:val="CommentTextChar"/>
    <w:link w:val="CommentSubject"/>
    <w:uiPriority w:val="99"/>
    <w:semiHidden/>
    <w:rsid w:val="0052615E"/>
    <w:rPr>
      <w:rFonts w:ascii="Times New Roman" w:eastAsia="Times New Roman" w:hAnsi="Times New Roman" w:cs="Times New Roman"/>
      <w:b/>
      <w:bCs/>
      <w:sz w:val="20"/>
      <w:szCs w:val="20"/>
    </w:rPr>
  </w:style>
  <w:style w:type="paragraph" w:styleId="Revision">
    <w:name w:val="Revision"/>
    <w:hidden/>
    <w:uiPriority w:val="99"/>
    <w:semiHidden/>
    <w:rsid w:val="00665743"/>
    <w:pPr>
      <w:spacing w:after="0" w:line="240" w:lineRule="auto"/>
    </w:pPr>
    <w:rPr>
      <w:rFonts w:ascii="Times New Roman" w:eastAsia="Times New Roman" w:hAnsi="Times New Roman" w:cs="Times New Roman"/>
      <w:sz w:val="24"/>
      <w:szCs w:val="20"/>
    </w:rPr>
  </w:style>
  <w:style w:type="character" w:customStyle="1" w:styleId="fsrequiredmarker">
    <w:name w:val="fsrequiredmarker"/>
    <w:basedOn w:val="DefaultParagraphFont"/>
    <w:rsid w:val="00AB58C8"/>
  </w:style>
  <w:style w:type="character" w:customStyle="1" w:styleId="Heading2Char">
    <w:name w:val="Heading 2 Char"/>
    <w:basedOn w:val="DefaultParagraphFont"/>
    <w:link w:val="Heading2"/>
    <w:uiPriority w:val="9"/>
    <w:rsid w:val="00C6078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60782"/>
    <w:rPr>
      <w:color w:val="0000FF"/>
      <w:u w:val="single"/>
    </w:rPr>
  </w:style>
  <w:style w:type="paragraph" w:styleId="NormalWeb">
    <w:name w:val="Normal (Web)"/>
    <w:basedOn w:val="Normal"/>
    <w:uiPriority w:val="99"/>
    <w:unhideWhenUsed/>
    <w:rsid w:val="00C60782"/>
    <w:pPr>
      <w:spacing w:before="100" w:beforeAutospacing="1" w:after="100" w:afterAutospacing="1"/>
    </w:pPr>
    <w:rPr>
      <w:szCs w:val="24"/>
    </w:rPr>
  </w:style>
  <w:style w:type="character" w:styleId="Strong">
    <w:name w:val="Strong"/>
    <w:basedOn w:val="DefaultParagraphFont"/>
    <w:uiPriority w:val="22"/>
    <w:qFormat/>
    <w:rsid w:val="00C60782"/>
    <w:rPr>
      <w:b/>
      <w:bCs/>
    </w:rPr>
  </w:style>
  <w:style w:type="numbering" w:customStyle="1" w:styleId="Style1">
    <w:name w:val="Style1"/>
    <w:uiPriority w:val="99"/>
    <w:rsid w:val="00B9333C"/>
    <w:pPr>
      <w:numPr>
        <w:numId w:val="5"/>
      </w:numPr>
    </w:pPr>
  </w:style>
  <w:style w:type="numbering" w:customStyle="1" w:styleId="Style2">
    <w:name w:val="Style2"/>
    <w:uiPriority w:val="99"/>
    <w:rsid w:val="00B9333C"/>
    <w:pPr>
      <w:numPr>
        <w:numId w:val="6"/>
      </w:numPr>
    </w:pPr>
  </w:style>
  <w:style w:type="table" w:customStyle="1" w:styleId="TableGrid1">
    <w:name w:val="Table Grid1"/>
    <w:basedOn w:val="TableNormal"/>
    <w:next w:val="TableGrid"/>
    <w:uiPriority w:val="39"/>
    <w:rsid w:val="005A7124"/>
    <w:pPr>
      <w:spacing w:after="0" w:line="240" w:lineRule="auto"/>
    </w:pPr>
    <w:rPr>
      <w:rFonts w:ascii="Calibri" w:eastAsia="Calibri" w:hAnsi="Calibri" w:cs="Times New Roman"/>
    </w:rPr>
    <w:tblPr/>
  </w:style>
  <w:style w:type="paragraph" w:styleId="FootnoteText">
    <w:name w:val="footnote text"/>
    <w:basedOn w:val="Normal"/>
    <w:link w:val="FootnoteTextChar"/>
    <w:uiPriority w:val="99"/>
    <w:semiHidden/>
    <w:unhideWhenUsed/>
    <w:rsid w:val="00EA3300"/>
    <w:rPr>
      <w:sz w:val="20"/>
    </w:rPr>
  </w:style>
  <w:style w:type="character" w:customStyle="1" w:styleId="FootnoteTextChar">
    <w:name w:val="Footnote Text Char"/>
    <w:basedOn w:val="DefaultParagraphFont"/>
    <w:link w:val="FootnoteText"/>
    <w:uiPriority w:val="99"/>
    <w:semiHidden/>
    <w:rsid w:val="00EA33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3300"/>
    <w:rPr>
      <w:vertAlign w:val="superscript"/>
    </w:rPr>
  </w:style>
  <w:style w:type="character" w:styleId="PageNumber">
    <w:name w:val="page number"/>
    <w:basedOn w:val="DefaultParagraphFont"/>
    <w:rsid w:val="000709C0"/>
  </w:style>
  <w:style w:type="paragraph" w:styleId="BodyText">
    <w:name w:val="Body Text"/>
    <w:basedOn w:val="Normal"/>
    <w:link w:val="BodyTextChar"/>
    <w:rsid w:val="00D53BE1"/>
  </w:style>
  <w:style w:type="character" w:customStyle="1" w:styleId="BodyTextChar">
    <w:name w:val="Body Text Char"/>
    <w:basedOn w:val="DefaultParagraphFont"/>
    <w:link w:val="BodyText"/>
    <w:rsid w:val="00D53BE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22828"/>
    <w:rPr>
      <w:color w:val="605E5C"/>
      <w:shd w:val="clear" w:color="auto" w:fill="E1DFDD"/>
    </w:rPr>
  </w:style>
  <w:style w:type="character" w:styleId="FollowedHyperlink">
    <w:name w:val="FollowedHyperlink"/>
    <w:basedOn w:val="DefaultParagraphFont"/>
    <w:uiPriority w:val="99"/>
    <w:semiHidden/>
    <w:unhideWhenUsed/>
    <w:rsid w:val="006E5C11"/>
    <w:rPr>
      <w:color w:val="954F72" w:themeColor="followedHyperlink"/>
      <w:u w:val="single"/>
    </w:rPr>
  </w:style>
  <w:style w:type="paragraph" w:styleId="Title">
    <w:name w:val="Title"/>
    <w:basedOn w:val="Normal"/>
    <w:link w:val="TitleChar"/>
    <w:qFormat/>
    <w:rsid w:val="00754215"/>
    <w:pPr>
      <w:jc w:val="center"/>
    </w:pPr>
    <w:rPr>
      <w:b/>
    </w:rPr>
  </w:style>
  <w:style w:type="character" w:customStyle="1" w:styleId="TitleChar">
    <w:name w:val="Title Char"/>
    <w:basedOn w:val="DefaultParagraphFont"/>
    <w:link w:val="Title"/>
    <w:rsid w:val="00754215"/>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EA37F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37FE"/>
    <w:pPr>
      <w:spacing w:line="259" w:lineRule="auto"/>
      <w:outlineLvl w:val="9"/>
    </w:pPr>
  </w:style>
  <w:style w:type="paragraph" w:styleId="TOC2">
    <w:name w:val="toc 2"/>
    <w:basedOn w:val="Normal"/>
    <w:next w:val="Normal"/>
    <w:autoRedefine/>
    <w:uiPriority w:val="39"/>
    <w:unhideWhenUsed/>
    <w:rsid w:val="00AF14C4"/>
    <w:pPr>
      <w:tabs>
        <w:tab w:val="left" w:pos="810"/>
        <w:tab w:val="right" w:leader="dot" w:pos="10790"/>
      </w:tabs>
      <w:spacing w:after="100"/>
      <w:ind w:left="240"/>
    </w:pPr>
  </w:style>
  <w:style w:type="paragraph" w:styleId="TOC1">
    <w:name w:val="toc 1"/>
    <w:basedOn w:val="Normal"/>
    <w:next w:val="Normal"/>
    <w:autoRedefine/>
    <w:uiPriority w:val="39"/>
    <w:unhideWhenUsed/>
    <w:rsid w:val="00C07B42"/>
    <w:pPr>
      <w:tabs>
        <w:tab w:val="left" w:pos="440"/>
        <w:tab w:val="right" w:leader="dot" w:pos="10790"/>
      </w:tabs>
      <w:spacing w:after="100"/>
    </w:pPr>
  </w:style>
  <w:style w:type="character" w:styleId="SubtleEmphasis">
    <w:name w:val="Subtle Emphasis"/>
    <w:basedOn w:val="DefaultParagraphFont"/>
    <w:uiPriority w:val="19"/>
    <w:qFormat/>
    <w:rsid w:val="00D6292D"/>
    <w:rPr>
      <w:i/>
      <w:iCs/>
      <w:color w:val="404040" w:themeColor="text1" w:themeTint="BF"/>
    </w:rPr>
  </w:style>
  <w:style w:type="paragraph" w:styleId="TOC3">
    <w:name w:val="toc 3"/>
    <w:basedOn w:val="Normal"/>
    <w:next w:val="Normal"/>
    <w:autoRedefine/>
    <w:uiPriority w:val="39"/>
    <w:unhideWhenUsed/>
    <w:rsid w:val="00773824"/>
    <w:pPr>
      <w:spacing w:after="100" w:line="259" w:lineRule="auto"/>
      <w:ind w:left="440"/>
    </w:pPr>
    <w:rPr>
      <w:rFonts w:asciiTheme="minorHAnsi" w:eastAsiaTheme="minorEastAsia" w:hAnsiTheme="minorHAnsi"/>
      <w:sz w:val="22"/>
      <w:szCs w:val="22"/>
    </w:rPr>
  </w:style>
  <w:style w:type="character" w:customStyle="1" w:styleId="Heading3Char">
    <w:name w:val="Heading 3 Char"/>
    <w:basedOn w:val="DefaultParagraphFont"/>
    <w:link w:val="Heading3"/>
    <w:uiPriority w:val="9"/>
    <w:rsid w:val="001C246D"/>
    <w:rPr>
      <w:rFonts w:asciiTheme="majorHAnsi" w:eastAsiaTheme="majorEastAsia" w:hAnsiTheme="majorHAnsi" w:cstheme="majorBidi"/>
      <w:color w:val="1F4D78" w:themeColor="accent1" w:themeShade="7F"/>
      <w:sz w:val="24"/>
      <w:szCs w:val="24"/>
    </w:rPr>
  </w:style>
  <w:style w:type="paragraph" w:customStyle="1" w:styleId="TOCHeader1">
    <w:name w:val="TOC Header 1"/>
    <w:basedOn w:val="Normal"/>
    <w:next w:val="Normal"/>
    <w:link w:val="TOCHeader1Char"/>
    <w:qFormat/>
    <w:rsid w:val="00A21D4D"/>
    <w:pPr>
      <w:numPr>
        <w:numId w:val="11"/>
      </w:numPr>
      <w:ind w:left="0" w:firstLine="0"/>
    </w:pPr>
    <w:rPr>
      <w:b/>
      <w:szCs w:val="24"/>
      <w:u w:val="single"/>
    </w:rPr>
  </w:style>
  <w:style w:type="paragraph" w:customStyle="1" w:styleId="TOCHeader2">
    <w:name w:val="TOC Header 2"/>
    <w:basedOn w:val="Normal"/>
    <w:next w:val="TOC2"/>
    <w:link w:val="TOCHeader2Char"/>
    <w:qFormat/>
    <w:rsid w:val="00D67545"/>
    <w:pPr>
      <w:numPr>
        <w:numId w:val="32"/>
      </w:numPr>
    </w:pPr>
    <w:rPr>
      <w:b/>
      <w:bCs/>
      <w:szCs w:val="24"/>
    </w:rPr>
  </w:style>
  <w:style w:type="character" w:customStyle="1" w:styleId="TOCHeader1Char">
    <w:name w:val="TOC Header 1 Char"/>
    <w:basedOn w:val="Heading1Char"/>
    <w:link w:val="TOCHeader1"/>
    <w:rsid w:val="008B6788"/>
    <w:rPr>
      <w:rFonts w:ascii="Times New Roman" w:eastAsia="Times New Roman" w:hAnsi="Times New Roman" w:cs="Times New Roman"/>
      <w:b/>
      <w:color w:val="2E74B5" w:themeColor="accent1" w:themeShade="BF"/>
      <w:sz w:val="24"/>
      <w:szCs w:val="24"/>
      <w:u w:val="single"/>
    </w:rPr>
  </w:style>
  <w:style w:type="paragraph" w:customStyle="1" w:styleId="TOCHeader3">
    <w:name w:val="TOC Header 3"/>
    <w:basedOn w:val="Normal"/>
    <w:next w:val="Normal"/>
    <w:link w:val="TOCHeader3Char"/>
    <w:qFormat/>
    <w:rsid w:val="00D44E65"/>
    <w:pPr>
      <w:numPr>
        <w:numId w:val="2"/>
      </w:numPr>
      <w:ind w:firstLine="0"/>
    </w:pPr>
    <w:rPr>
      <w:b/>
    </w:rPr>
  </w:style>
  <w:style w:type="character" w:customStyle="1" w:styleId="TOCHeader2Char">
    <w:name w:val="TOC Header 2 Char"/>
    <w:basedOn w:val="Heading1Char"/>
    <w:link w:val="TOCHeader2"/>
    <w:rsid w:val="00D67545"/>
    <w:rPr>
      <w:rFonts w:ascii="Times New Roman" w:eastAsia="Times New Roman" w:hAnsi="Times New Roman" w:cs="Times New Roman"/>
      <w:b/>
      <w:bCs/>
      <w:color w:val="2E74B5" w:themeColor="accent1" w:themeShade="BF"/>
      <w:sz w:val="24"/>
      <w:szCs w:val="24"/>
    </w:rPr>
  </w:style>
  <w:style w:type="character" w:customStyle="1" w:styleId="TOCHeader3Char">
    <w:name w:val="TOC Header 3 Char"/>
    <w:basedOn w:val="DefaultParagraphFont"/>
    <w:link w:val="TOCHeader3"/>
    <w:rsid w:val="00D44E65"/>
    <w:rPr>
      <w:rFonts w:ascii="Times New Roman" w:eastAsia="Times New Roman" w:hAnsi="Times New Roman" w:cs="Times New Roman"/>
      <w:b/>
      <w:sz w:val="24"/>
      <w:szCs w:val="20"/>
    </w:rPr>
  </w:style>
  <w:style w:type="paragraph" w:customStyle="1" w:styleId="Head2Text">
    <w:name w:val="Head 2 Text"/>
    <w:basedOn w:val="Normal"/>
    <w:rsid w:val="00156B98"/>
    <w:pPr>
      <w:tabs>
        <w:tab w:val="left" w:pos="900"/>
      </w:tabs>
      <w:suppressAutoHyphens/>
      <w:spacing w:after="160"/>
      <w:ind w:left="648"/>
      <w:jc w:val="both"/>
    </w:pPr>
    <w:rPr>
      <w:rFonts w:ascii="Microsoft YaHei" w:eastAsia="Calibri" w:hAnsi="Microsoft YaHei" w:cs="HGMinchoB"/>
      <w:sz w:val="22"/>
      <w:szCs w:val="22"/>
    </w:rPr>
  </w:style>
  <w:style w:type="character" w:styleId="Mention">
    <w:name w:val="Mention"/>
    <w:basedOn w:val="DefaultParagraphFont"/>
    <w:uiPriority w:val="99"/>
    <w:unhideWhenUsed/>
    <w:rsid w:val="0032651B"/>
    <w:rPr>
      <w:color w:val="2B579A"/>
      <w:shd w:val="clear" w:color="auto" w:fill="E1DFDD"/>
    </w:rPr>
  </w:style>
  <w:style w:type="table" w:styleId="TableGridLight">
    <w:name w:val="Grid Table Light"/>
    <w:basedOn w:val="TableNormal"/>
    <w:uiPriority w:val="40"/>
    <w:rsid w:val="00FA60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24C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24C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156">
      <w:bodyDiv w:val="1"/>
      <w:marLeft w:val="0"/>
      <w:marRight w:val="0"/>
      <w:marTop w:val="0"/>
      <w:marBottom w:val="0"/>
      <w:divBdr>
        <w:top w:val="none" w:sz="0" w:space="0" w:color="auto"/>
        <w:left w:val="none" w:sz="0" w:space="0" w:color="auto"/>
        <w:bottom w:val="none" w:sz="0" w:space="0" w:color="auto"/>
        <w:right w:val="none" w:sz="0" w:space="0" w:color="auto"/>
      </w:divBdr>
      <w:divsChild>
        <w:div w:id="78911556">
          <w:marLeft w:val="547"/>
          <w:marRight w:val="0"/>
          <w:marTop w:val="0"/>
          <w:marBottom w:val="0"/>
          <w:divBdr>
            <w:top w:val="none" w:sz="0" w:space="0" w:color="auto"/>
            <w:left w:val="none" w:sz="0" w:space="0" w:color="auto"/>
            <w:bottom w:val="none" w:sz="0" w:space="0" w:color="auto"/>
            <w:right w:val="none" w:sz="0" w:space="0" w:color="auto"/>
          </w:divBdr>
        </w:div>
        <w:div w:id="687484794">
          <w:marLeft w:val="547"/>
          <w:marRight w:val="0"/>
          <w:marTop w:val="0"/>
          <w:marBottom w:val="0"/>
          <w:divBdr>
            <w:top w:val="none" w:sz="0" w:space="0" w:color="auto"/>
            <w:left w:val="none" w:sz="0" w:space="0" w:color="auto"/>
            <w:bottom w:val="none" w:sz="0" w:space="0" w:color="auto"/>
            <w:right w:val="none" w:sz="0" w:space="0" w:color="auto"/>
          </w:divBdr>
        </w:div>
        <w:div w:id="1612786941">
          <w:marLeft w:val="547"/>
          <w:marRight w:val="0"/>
          <w:marTop w:val="0"/>
          <w:marBottom w:val="0"/>
          <w:divBdr>
            <w:top w:val="none" w:sz="0" w:space="0" w:color="auto"/>
            <w:left w:val="none" w:sz="0" w:space="0" w:color="auto"/>
            <w:bottom w:val="none" w:sz="0" w:space="0" w:color="auto"/>
            <w:right w:val="none" w:sz="0" w:space="0" w:color="auto"/>
          </w:divBdr>
        </w:div>
      </w:divsChild>
    </w:div>
    <w:div w:id="62026358">
      <w:bodyDiv w:val="1"/>
      <w:marLeft w:val="0"/>
      <w:marRight w:val="0"/>
      <w:marTop w:val="0"/>
      <w:marBottom w:val="0"/>
      <w:divBdr>
        <w:top w:val="none" w:sz="0" w:space="0" w:color="auto"/>
        <w:left w:val="none" w:sz="0" w:space="0" w:color="auto"/>
        <w:bottom w:val="none" w:sz="0" w:space="0" w:color="auto"/>
        <w:right w:val="none" w:sz="0" w:space="0" w:color="auto"/>
      </w:divBdr>
      <w:divsChild>
        <w:div w:id="26759343">
          <w:marLeft w:val="274"/>
          <w:marRight w:val="0"/>
          <w:marTop w:val="0"/>
          <w:marBottom w:val="0"/>
          <w:divBdr>
            <w:top w:val="none" w:sz="0" w:space="0" w:color="auto"/>
            <w:left w:val="none" w:sz="0" w:space="0" w:color="auto"/>
            <w:bottom w:val="none" w:sz="0" w:space="0" w:color="auto"/>
            <w:right w:val="none" w:sz="0" w:space="0" w:color="auto"/>
          </w:divBdr>
        </w:div>
        <w:div w:id="668871871">
          <w:marLeft w:val="274"/>
          <w:marRight w:val="0"/>
          <w:marTop w:val="0"/>
          <w:marBottom w:val="0"/>
          <w:divBdr>
            <w:top w:val="none" w:sz="0" w:space="0" w:color="auto"/>
            <w:left w:val="none" w:sz="0" w:space="0" w:color="auto"/>
            <w:bottom w:val="none" w:sz="0" w:space="0" w:color="auto"/>
            <w:right w:val="none" w:sz="0" w:space="0" w:color="auto"/>
          </w:divBdr>
        </w:div>
        <w:div w:id="809789151">
          <w:marLeft w:val="274"/>
          <w:marRight w:val="0"/>
          <w:marTop w:val="0"/>
          <w:marBottom w:val="0"/>
          <w:divBdr>
            <w:top w:val="none" w:sz="0" w:space="0" w:color="auto"/>
            <w:left w:val="none" w:sz="0" w:space="0" w:color="auto"/>
            <w:bottom w:val="none" w:sz="0" w:space="0" w:color="auto"/>
            <w:right w:val="none" w:sz="0" w:space="0" w:color="auto"/>
          </w:divBdr>
        </w:div>
        <w:div w:id="1100905747">
          <w:marLeft w:val="274"/>
          <w:marRight w:val="0"/>
          <w:marTop w:val="0"/>
          <w:marBottom w:val="0"/>
          <w:divBdr>
            <w:top w:val="none" w:sz="0" w:space="0" w:color="auto"/>
            <w:left w:val="none" w:sz="0" w:space="0" w:color="auto"/>
            <w:bottom w:val="none" w:sz="0" w:space="0" w:color="auto"/>
            <w:right w:val="none" w:sz="0" w:space="0" w:color="auto"/>
          </w:divBdr>
        </w:div>
        <w:div w:id="1103453687">
          <w:marLeft w:val="274"/>
          <w:marRight w:val="0"/>
          <w:marTop w:val="0"/>
          <w:marBottom w:val="0"/>
          <w:divBdr>
            <w:top w:val="none" w:sz="0" w:space="0" w:color="auto"/>
            <w:left w:val="none" w:sz="0" w:space="0" w:color="auto"/>
            <w:bottom w:val="none" w:sz="0" w:space="0" w:color="auto"/>
            <w:right w:val="none" w:sz="0" w:space="0" w:color="auto"/>
          </w:divBdr>
        </w:div>
        <w:div w:id="1194853267">
          <w:marLeft w:val="274"/>
          <w:marRight w:val="0"/>
          <w:marTop w:val="0"/>
          <w:marBottom w:val="0"/>
          <w:divBdr>
            <w:top w:val="none" w:sz="0" w:space="0" w:color="auto"/>
            <w:left w:val="none" w:sz="0" w:space="0" w:color="auto"/>
            <w:bottom w:val="none" w:sz="0" w:space="0" w:color="auto"/>
            <w:right w:val="none" w:sz="0" w:space="0" w:color="auto"/>
          </w:divBdr>
        </w:div>
        <w:div w:id="1938977341">
          <w:marLeft w:val="274"/>
          <w:marRight w:val="0"/>
          <w:marTop w:val="0"/>
          <w:marBottom w:val="0"/>
          <w:divBdr>
            <w:top w:val="none" w:sz="0" w:space="0" w:color="auto"/>
            <w:left w:val="none" w:sz="0" w:space="0" w:color="auto"/>
            <w:bottom w:val="none" w:sz="0" w:space="0" w:color="auto"/>
            <w:right w:val="none" w:sz="0" w:space="0" w:color="auto"/>
          </w:divBdr>
        </w:div>
      </w:divsChild>
    </w:div>
    <w:div w:id="78790598">
      <w:bodyDiv w:val="1"/>
      <w:marLeft w:val="0"/>
      <w:marRight w:val="0"/>
      <w:marTop w:val="0"/>
      <w:marBottom w:val="0"/>
      <w:divBdr>
        <w:top w:val="none" w:sz="0" w:space="0" w:color="auto"/>
        <w:left w:val="none" w:sz="0" w:space="0" w:color="auto"/>
        <w:bottom w:val="none" w:sz="0" w:space="0" w:color="auto"/>
        <w:right w:val="none" w:sz="0" w:space="0" w:color="auto"/>
      </w:divBdr>
    </w:div>
    <w:div w:id="121731734">
      <w:bodyDiv w:val="1"/>
      <w:marLeft w:val="0"/>
      <w:marRight w:val="0"/>
      <w:marTop w:val="0"/>
      <w:marBottom w:val="0"/>
      <w:divBdr>
        <w:top w:val="none" w:sz="0" w:space="0" w:color="auto"/>
        <w:left w:val="none" w:sz="0" w:space="0" w:color="auto"/>
        <w:bottom w:val="none" w:sz="0" w:space="0" w:color="auto"/>
        <w:right w:val="none" w:sz="0" w:space="0" w:color="auto"/>
      </w:divBdr>
    </w:div>
    <w:div w:id="141428639">
      <w:bodyDiv w:val="1"/>
      <w:marLeft w:val="0"/>
      <w:marRight w:val="0"/>
      <w:marTop w:val="0"/>
      <w:marBottom w:val="0"/>
      <w:divBdr>
        <w:top w:val="none" w:sz="0" w:space="0" w:color="auto"/>
        <w:left w:val="none" w:sz="0" w:space="0" w:color="auto"/>
        <w:bottom w:val="none" w:sz="0" w:space="0" w:color="auto"/>
        <w:right w:val="none" w:sz="0" w:space="0" w:color="auto"/>
      </w:divBdr>
      <w:divsChild>
        <w:div w:id="711804480">
          <w:marLeft w:val="547"/>
          <w:marRight w:val="0"/>
          <w:marTop w:val="0"/>
          <w:marBottom w:val="0"/>
          <w:divBdr>
            <w:top w:val="none" w:sz="0" w:space="0" w:color="auto"/>
            <w:left w:val="none" w:sz="0" w:space="0" w:color="auto"/>
            <w:bottom w:val="none" w:sz="0" w:space="0" w:color="auto"/>
            <w:right w:val="none" w:sz="0" w:space="0" w:color="auto"/>
          </w:divBdr>
        </w:div>
        <w:div w:id="1187719923">
          <w:marLeft w:val="547"/>
          <w:marRight w:val="0"/>
          <w:marTop w:val="0"/>
          <w:marBottom w:val="0"/>
          <w:divBdr>
            <w:top w:val="none" w:sz="0" w:space="0" w:color="auto"/>
            <w:left w:val="none" w:sz="0" w:space="0" w:color="auto"/>
            <w:bottom w:val="none" w:sz="0" w:space="0" w:color="auto"/>
            <w:right w:val="none" w:sz="0" w:space="0" w:color="auto"/>
          </w:divBdr>
        </w:div>
        <w:div w:id="1545798241">
          <w:marLeft w:val="547"/>
          <w:marRight w:val="0"/>
          <w:marTop w:val="0"/>
          <w:marBottom w:val="0"/>
          <w:divBdr>
            <w:top w:val="none" w:sz="0" w:space="0" w:color="auto"/>
            <w:left w:val="none" w:sz="0" w:space="0" w:color="auto"/>
            <w:bottom w:val="none" w:sz="0" w:space="0" w:color="auto"/>
            <w:right w:val="none" w:sz="0" w:space="0" w:color="auto"/>
          </w:divBdr>
        </w:div>
        <w:div w:id="1546402705">
          <w:marLeft w:val="547"/>
          <w:marRight w:val="0"/>
          <w:marTop w:val="0"/>
          <w:marBottom w:val="0"/>
          <w:divBdr>
            <w:top w:val="none" w:sz="0" w:space="0" w:color="auto"/>
            <w:left w:val="none" w:sz="0" w:space="0" w:color="auto"/>
            <w:bottom w:val="none" w:sz="0" w:space="0" w:color="auto"/>
            <w:right w:val="none" w:sz="0" w:space="0" w:color="auto"/>
          </w:divBdr>
        </w:div>
        <w:div w:id="1818645336">
          <w:marLeft w:val="547"/>
          <w:marRight w:val="0"/>
          <w:marTop w:val="0"/>
          <w:marBottom w:val="0"/>
          <w:divBdr>
            <w:top w:val="none" w:sz="0" w:space="0" w:color="auto"/>
            <w:left w:val="none" w:sz="0" w:space="0" w:color="auto"/>
            <w:bottom w:val="none" w:sz="0" w:space="0" w:color="auto"/>
            <w:right w:val="none" w:sz="0" w:space="0" w:color="auto"/>
          </w:divBdr>
        </w:div>
        <w:div w:id="1840147142">
          <w:marLeft w:val="547"/>
          <w:marRight w:val="0"/>
          <w:marTop w:val="0"/>
          <w:marBottom w:val="0"/>
          <w:divBdr>
            <w:top w:val="none" w:sz="0" w:space="0" w:color="auto"/>
            <w:left w:val="none" w:sz="0" w:space="0" w:color="auto"/>
            <w:bottom w:val="none" w:sz="0" w:space="0" w:color="auto"/>
            <w:right w:val="none" w:sz="0" w:space="0" w:color="auto"/>
          </w:divBdr>
        </w:div>
      </w:divsChild>
    </w:div>
    <w:div w:id="207379219">
      <w:bodyDiv w:val="1"/>
      <w:marLeft w:val="0"/>
      <w:marRight w:val="0"/>
      <w:marTop w:val="0"/>
      <w:marBottom w:val="0"/>
      <w:divBdr>
        <w:top w:val="none" w:sz="0" w:space="0" w:color="auto"/>
        <w:left w:val="none" w:sz="0" w:space="0" w:color="auto"/>
        <w:bottom w:val="none" w:sz="0" w:space="0" w:color="auto"/>
        <w:right w:val="none" w:sz="0" w:space="0" w:color="auto"/>
      </w:divBdr>
    </w:div>
    <w:div w:id="219563230">
      <w:bodyDiv w:val="1"/>
      <w:marLeft w:val="0"/>
      <w:marRight w:val="0"/>
      <w:marTop w:val="0"/>
      <w:marBottom w:val="0"/>
      <w:divBdr>
        <w:top w:val="none" w:sz="0" w:space="0" w:color="auto"/>
        <w:left w:val="none" w:sz="0" w:space="0" w:color="auto"/>
        <w:bottom w:val="none" w:sz="0" w:space="0" w:color="auto"/>
        <w:right w:val="none" w:sz="0" w:space="0" w:color="auto"/>
      </w:divBdr>
      <w:divsChild>
        <w:div w:id="859199041">
          <w:marLeft w:val="547"/>
          <w:marRight w:val="0"/>
          <w:marTop w:val="0"/>
          <w:marBottom w:val="60"/>
          <w:divBdr>
            <w:top w:val="none" w:sz="0" w:space="0" w:color="auto"/>
            <w:left w:val="none" w:sz="0" w:space="0" w:color="auto"/>
            <w:bottom w:val="none" w:sz="0" w:space="0" w:color="auto"/>
            <w:right w:val="none" w:sz="0" w:space="0" w:color="auto"/>
          </w:divBdr>
        </w:div>
      </w:divsChild>
    </w:div>
    <w:div w:id="233008463">
      <w:bodyDiv w:val="1"/>
      <w:marLeft w:val="0"/>
      <w:marRight w:val="0"/>
      <w:marTop w:val="0"/>
      <w:marBottom w:val="0"/>
      <w:divBdr>
        <w:top w:val="none" w:sz="0" w:space="0" w:color="auto"/>
        <w:left w:val="none" w:sz="0" w:space="0" w:color="auto"/>
        <w:bottom w:val="none" w:sz="0" w:space="0" w:color="auto"/>
        <w:right w:val="none" w:sz="0" w:space="0" w:color="auto"/>
      </w:divBdr>
      <w:divsChild>
        <w:div w:id="21638641">
          <w:marLeft w:val="547"/>
          <w:marRight w:val="0"/>
          <w:marTop w:val="0"/>
          <w:marBottom w:val="0"/>
          <w:divBdr>
            <w:top w:val="none" w:sz="0" w:space="0" w:color="auto"/>
            <w:left w:val="none" w:sz="0" w:space="0" w:color="auto"/>
            <w:bottom w:val="none" w:sz="0" w:space="0" w:color="auto"/>
            <w:right w:val="none" w:sz="0" w:space="0" w:color="auto"/>
          </w:divBdr>
        </w:div>
        <w:div w:id="500582105">
          <w:marLeft w:val="547"/>
          <w:marRight w:val="0"/>
          <w:marTop w:val="0"/>
          <w:marBottom w:val="0"/>
          <w:divBdr>
            <w:top w:val="none" w:sz="0" w:space="0" w:color="auto"/>
            <w:left w:val="none" w:sz="0" w:space="0" w:color="auto"/>
            <w:bottom w:val="none" w:sz="0" w:space="0" w:color="auto"/>
            <w:right w:val="none" w:sz="0" w:space="0" w:color="auto"/>
          </w:divBdr>
        </w:div>
        <w:div w:id="1263881021">
          <w:marLeft w:val="547"/>
          <w:marRight w:val="0"/>
          <w:marTop w:val="0"/>
          <w:marBottom w:val="0"/>
          <w:divBdr>
            <w:top w:val="none" w:sz="0" w:space="0" w:color="auto"/>
            <w:left w:val="none" w:sz="0" w:space="0" w:color="auto"/>
            <w:bottom w:val="none" w:sz="0" w:space="0" w:color="auto"/>
            <w:right w:val="none" w:sz="0" w:space="0" w:color="auto"/>
          </w:divBdr>
        </w:div>
        <w:div w:id="1671714742">
          <w:marLeft w:val="547"/>
          <w:marRight w:val="0"/>
          <w:marTop w:val="0"/>
          <w:marBottom w:val="0"/>
          <w:divBdr>
            <w:top w:val="none" w:sz="0" w:space="0" w:color="auto"/>
            <w:left w:val="none" w:sz="0" w:space="0" w:color="auto"/>
            <w:bottom w:val="none" w:sz="0" w:space="0" w:color="auto"/>
            <w:right w:val="none" w:sz="0" w:space="0" w:color="auto"/>
          </w:divBdr>
        </w:div>
        <w:div w:id="2086491484">
          <w:marLeft w:val="547"/>
          <w:marRight w:val="0"/>
          <w:marTop w:val="0"/>
          <w:marBottom w:val="0"/>
          <w:divBdr>
            <w:top w:val="none" w:sz="0" w:space="0" w:color="auto"/>
            <w:left w:val="none" w:sz="0" w:space="0" w:color="auto"/>
            <w:bottom w:val="none" w:sz="0" w:space="0" w:color="auto"/>
            <w:right w:val="none" w:sz="0" w:space="0" w:color="auto"/>
          </w:divBdr>
        </w:div>
      </w:divsChild>
    </w:div>
    <w:div w:id="400711222">
      <w:bodyDiv w:val="1"/>
      <w:marLeft w:val="0"/>
      <w:marRight w:val="0"/>
      <w:marTop w:val="0"/>
      <w:marBottom w:val="0"/>
      <w:divBdr>
        <w:top w:val="none" w:sz="0" w:space="0" w:color="auto"/>
        <w:left w:val="none" w:sz="0" w:space="0" w:color="auto"/>
        <w:bottom w:val="none" w:sz="0" w:space="0" w:color="auto"/>
        <w:right w:val="none" w:sz="0" w:space="0" w:color="auto"/>
      </w:divBdr>
    </w:div>
    <w:div w:id="402680132">
      <w:bodyDiv w:val="1"/>
      <w:marLeft w:val="0"/>
      <w:marRight w:val="0"/>
      <w:marTop w:val="0"/>
      <w:marBottom w:val="0"/>
      <w:divBdr>
        <w:top w:val="none" w:sz="0" w:space="0" w:color="auto"/>
        <w:left w:val="none" w:sz="0" w:space="0" w:color="auto"/>
        <w:bottom w:val="none" w:sz="0" w:space="0" w:color="auto"/>
        <w:right w:val="none" w:sz="0" w:space="0" w:color="auto"/>
      </w:divBdr>
    </w:div>
    <w:div w:id="440154240">
      <w:bodyDiv w:val="1"/>
      <w:marLeft w:val="0"/>
      <w:marRight w:val="0"/>
      <w:marTop w:val="0"/>
      <w:marBottom w:val="0"/>
      <w:divBdr>
        <w:top w:val="none" w:sz="0" w:space="0" w:color="auto"/>
        <w:left w:val="none" w:sz="0" w:space="0" w:color="auto"/>
        <w:bottom w:val="none" w:sz="0" w:space="0" w:color="auto"/>
        <w:right w:val="none" w:sz="0" w:space="0" w:color="auto"/>
      </w:divBdr>
    </w:div>
    <w:div w:id="448479561">
      <w:bodyDiv w:val="1"/>
      <w:marLeft w:val="0"/>
      <w:marRight w:val="0"/>
      <w:marTop w:val="0"/>
      <w:marBottom w:val="0"/>
      <w:divBdr>
        <w:top w:val="none" w:sz="0" w:space="0" w:color="auto"/>
        <w:left w:val="none" w:sz="0" w:space="0" w:color="auto"/>
        <w:bottom w:val="none" w:sz="0" w:space="0" w:color="auto"/>
        <w:right w:val="none" w:sz="0" w:space="0" w:color="auto"/>
      </w:divBdr>
    </w:div>
    <w:div w:id="553471351">
      <w:bodyDiv w:val="1"/>
      <w:marLeft w:val="0"/>
      <w:marRight w:val="0"/>
      <w:marTop w:val="0"/>
      <w:marBottom w:val="0"/>
      <w:divBdr>
        <w:top w:val="none" w:sz="0" w:space="0" w:color="auto"/>
        <w:left w:val="none" w:sz="0" w:space="0" w:color="auto"/>
        <w:bottom w:val="none" w:sz="0" w:space="0" w:color="auto"/>
        <w:right w:val="none" w:sz="0" w:space="0" w:color="auto"/>
      </w:divBdr>
    </w:div>
    <w:div w:id="588002069">
      <w:bodyDiv w:val="1"/>
      <w:marLeft w:val="0"/>
      <w:marRight w:val="0"/>
      <w:marTop w:val="0"/>
      <w:marBottom w:val="0"/>
      <w:divBdr>
        <w:top w:val="none" w:sz="0" w:space="0" w:color="auto"/>
        <w:left w:val="none" w:sz="0" w:space="0" w:color="auto"/>
        <w:bottom w:val="none" w:sz="0" w:space="0" w:color="auto"/>
        <w:right w:val="none" w:sz="0" w:space="0" w:color="auto"/>
      </w:divBdr>
    </w:div>
    <w:div w:id="624043341">
      <w:bodyDiv w:val="1"/>
      <w:marLeft w:val="0"/>
      <w:marRight w:val="0"/>
      <w:marTop w:val="0"/>
      <w:marBottom w:val="0"/>
      <w:divBdr>
        <w:top w:val="none" w:sz="0" w:space="0" w:color="auto"/>
        <w:left w:val="none" w:sz="0" w:space="0" w:color="auto"/>
        <w:bottom w:val="none" w:sz="0" w:space="0" w:color="auto"/>
        <w:right w:val="none" w:sz="0" w:space="0" w:color="auto"/>
      </w:divBdr>
    </w:div>
    <w:div w:id="629867988">
      <w:bodyDiv w:val="1"/>
      <w:marLeft w:val="0"/>
      <w:marRight w:val="0"/>
      <w:marTop w:val="0"/>
      <w:marBottom w:val="0"/>
      <w:divBdr>
        <w:top w:val="none" w:sz="0" w:space="0" w:color="auto"/>
        <w:left w:val="none" w:sz="0" w:space="0" w:color="auto"/>
        <w:bottom w:val="none" w:sz="0" w:space="0" w:color="auto"/>
        <w:right w:val="none" w:sz="0" w:space="0" w:color="auto"/>
      </w:divBdr>
    </w:div>
    <w:div w:id="676813886">
      <w:bodyDiv w:val="1"/>
      <w:marLeft w:val="0"/>
      <w:marRight w:val="0"/>
      <w:marTop w:val="0"/>
      <w:marBottom w:val="0"/>
      <w:divBdr>
        <w:top w:val="none" w:sz="0" w:space="0" w:color="auto"/>
        <w:left w:val="none" w:sz="0" w:space="0" w:color="auto"/>
        <w:bottom w:val="none" w:sz="0" w:space="0" w:color="auto"/>
        <w:right w:val="none" w:sz="0" w:space="0" w:color="auto"/>
      </w:divBdr>
    </w:div>
    <w:div w:id="749884011">
      <w:bodyDiv w:val="1"/>
      <w:marLeft w:val="0"/>
      <w:marRight w:val="0"/>
      <w:marTop w:val="0"/>
      <w:marBottom w:val="0"/>
      <w:divBdr>
        <w:top w:val="none" w:sz="0" w:space="0" w:color="auto"/>
        <w:left w:val="none" w:sz="0" w:space="0" w:color="auto"/>
        <w:bottom w:val="none" w:sz="0" w:space="0" w:color="auto"/>
        <w:right w:val="none" w:sz="0" w:space="0" w:color="auto"/>
      </w:divBdr>
    </w:div>
    <w:div w:id="749961005">
      <w:bodyDiv w:val="1"/>
      <w:marLeft w:val="0"/>
      <w:marRight w:val="0"/>
      <w:marTop w:val="0"/>
      <w:marBottom w:val="0"/>
      <w:divBdr>
        <w:top w:val="none" w:sz="0" w:space="0" w:color="auto"/>
        <w:left w:val="none" w:sz="0" w:space="0" w:color="auto"/>
        <w:bottom w:val="none" w:sz="0" w:space="0" w:color="auto"/>
        <w:right w:val="none" w:sz="0" w:space="0" w:color="auto"/>
      </w:divBdr>
    </w:div>
    <w:div w:id="765809615">
      <w:bodyDiv w:val="1"/>
      <w:marLeft w:val="0"/>
      <w:marRight w:val="0"/>
      <w:marTop w:val="0"/>
      <w:marBottom w:val="0"/>
      <w:divBdr>
        <w:top w:val="none" w:sz="0" w:space="0" w:color="auto"/>
        <w:left w:val="none" w:sz="0" w:space="0" w:color="auto"/>
        <w:bottom w:val="none" w:sz="0" w:space="0" w:color="auto"/>
        <w:right w:val="none" w:sz="0" w:space="0" w:color="auto"/>
      </w:divBdr>
      <w:divsChild>
        <w:div w:id="2137872655">
          <w:marLeft w:val="547"/>
          <w:marRight w:val="0"/>
          <w:marTop w:val="0"/>
          <w:marBottom w:val="0"/>
          <w:divBdr>
            <w:top w:val="none" w:sz="0" w:space="0" w:color="auto"/>
            <w:left w:val="none" w:sz="0" w:space="0" w:color="auto"/>
            <w:bottom w:val="none" w:sz="0" w:space="0" w:color="auto"/>
            <w:right w:val="none" w:sz="0" w:space="0" w:color="auto"/>
          </w:divBdr>
        </w:div>
      </w:divsChild>
    </w:div>
    <w:div w:id="878005786">
      <w:bodyDiv w:val="1"/>
      <w:marLeft w:val="0"/>
      <w:marRight w:val="0"/>
      <w:marTop w:val="0"/>
      <w:marBottom w:val="0"/>
      <w:divBdr>
        <w:top w:val="none" w:sz="0" w:space="0" w:color="auto"/>
        <w:left w:val="none" w:sz="0" w:space="0" w:color="auto"/>
        <w:bottom w:val="none" w:sz="0" w:space="0" w:color="auto"/>
        <w:right w:val="none" w:sz="0" w:space="0" w:color="auto"/>
      </w:divBdr>
      <w:divsChild>
        <w:div w:id="641229594">
          <w:marLeft w:val="1800"/>
          <w:marRight w:val="0"/>
          <w:marTop w:val="0"/>
          <w:marBottom w:val="160"/>
          <w:divBdr>
            <w:top w:val="none" w:sz="0" w:space="0" w:color="auto"/>
            <w:left w:val="none" w:sz="0" w:space="0" w:color="auto"/>
            <w:bottom w:val="none" w:sz="0" w:space="0" w:color="auto"/>
            <w:right w:val="none" w:sz="0" w:space="0" w:color="auto"/>
          </w:divBdr>
        </w:div>
        <w:div w:id="744109558">
          <w:marLeft w:val="1800"/>
          <w:marRight w:val="0"/>
          <w:marTop w:val="0"/>
          <w:marBottom w:val="160"/>
          <w:divBdr>
            <w:top w:val="none" w:sz="0" w:space="0" w:color="auto"/>
            <w:left w:val="none" w:sz="0" w:space="0" w:color="auto"/>
            <w:bottom w:val="none" w:sz="0" w:space="0" w:color="auto"/>
            <w:right w:val="none" w:sz="0" w:space="0" w:color="auto"/>
          </w:divBdr>
        </w:div>
        <w:div w:id="1093280808">
          <w:marLeft w:val="1166"/>
          <w:marRight w:val="0"/>
          <w:marTop w:val="0"/>
          <w:marBottom w:val="160"/>
          <w:divBdr>
            <w:top w:val="none" w:sz="0" w:space="0" w:color="auto"/>
            <w:left w:val="none" w:sz="0" w:space="0" w:color="auto"/>
            <w:bottom w:val="none" w:sz="0" w:space="0" w:color="auto"/>
            <w:right w:val="none" w:sz="0" w:space="0" w:color="auto"/>
          </w:divBdr>
        </w:div>
        <w:div w:id="1131707085">
          <w:marLeft w:val="1166"/>
          <w:marRight w:val="0"/>
          <w:marTop w:val="0"/>
          <w:marBottom w:val="160"/>
          <w:divBdr>
            <w:top w:val="none" w:sz="0" w:space="0" w:color="auto"/>
            <w:left w:val="none" w:sz="0" w:space="0" w:color="auto"/>
            <w:bottom w:val="none" w:sz="0" w:space="0" w:color="auto"/>
            <w:right w:val="none" w:sz="0" w:space="0" w:color="auto"/>
          </w:divBdr>
        </w:div>
        <w:div w:id="1153643362">
          <w:marLeft w:val="1800"/>
          <w:marRight w:val="0"/>
          <w:marTop w:val="0"/>
          <w:marBottom w:val="160"/>
          <w:divBdr>
            <w:top w:val="none" w:sz="0" w:space="0" w:color="auto"/>
            <w:left w:val="none" w:sz="0" w:space="0" w:color="auto"/>
            <w:bottom w:val="none" w:sz="0" w:space="0" w:color="auto"/>
            <w:right w:val="none" w:sz="0" w:space="0" w:color="auto"/>
          </w:divBdr>
        </w:div>
        <w:div w:id="1245262579">
          <w:marLeft w:val="1166"/>
          <w:marRight w:val="0"/>
          <w:marTop w:val="0"/>
          <w:marBottom w:val="160"/>
          <w:divBdr>
            <w:top w:val="none" w:sz="0" w:space="0" w:color="auto"/>
            <w:left w:val="none" w:sz="0" w:space="0" w:color="auto"/>
            <w:bottom w:val="none" w:sz="0" w:space="0" w:color="auto"/>
            <w:right w:val="none" w:sz="0" w:space="0" w:color="auto"/>
          </w:divBdr>
        </w:div>
        <w:div w:id="1508405658">
          <w:marLeft w:val="547"/>
          <w:marRight w:val="0"/>
          <w:marTop w:val="0"/>
          <w:marBottom w:val="160"/>
          <w:divBdr>
            <w:top w:val="none" w:sz="0" w:space="0" w:color="auto"/>
            <w:left w:val="none" w:sz="0" w:space="0" w:color="auto"/>
            <w:bottom w:val="none" w:sz="0" w:space="0" w:color="auto"/>
            <w:right w:val="none" w:sz="0" w:space="0" w:color="auto"/>
          </w:divBdr>
        </w:div>
        <w:div w:id="1802576509">
          <w:marLeft w:val="1800"/>
          <w:marRight w:val="0"/>
          <w:marTop w:val="0"/>
          <w:marBottom w:val="160"/>
          <w:divBdr>
            <w:top w:val="none" w:sz="0" w:space="0" w:color="auto"/>
            <w:left w:val="none" w:sz="0" w:space="0" w:color="auto"/>
            <w:bottom w:val="none" w:sz="0" w:space="0" w:color="auto"/>
            <w:right w:val="none" w:sz="0" w:space="0" w:color="auto"/>
          </w:divBdr>
        </w:div>
        <w:div w:id="2000185242">
          <w:marLeft w:val="1800"/>
          <w:marRight w:val="0"/>
          <w:marTop w:val="0"/>
          <w:marBottom w:val="160"/>
          <w:divBdr>
            <w:top w:val="none" w:sz="0" w:space="0" w:color="auto"/>
            <w:left w:val="none" w:sz="0" w:space="0" w:color="auto"/>
            <w:bottom w:val="none" w:sz="0" w:space="0" w:color="auto"/>
            <w:right w:val="none" w:sz="0" w:space="0" w:color="auto"/>
          </w:divBdr>
        </w:div>
        <w:div w:id="2133592957">
          <w:marLeft w:val="1166"/>
          <w:marRight w:val="0"/>
          <w:marTop w:val="0"/>
          <w:marBottom w:val="160"/>
          <w:divBdr>
            <w:top w:val="none" w:sz="0" w:space="0" w:color="auto"/>
            <w:left w:val="none" w:sz="0" w:space="0" w:color="auto"/>
            <w:bottom w:val="none" w:sz="0" w:space="0" w:color="auto"/>
            <w:right w:val="none" w:sz="0" w:space="0" w:color="auto"/>
          </w:divBdr>
        </w:div>
        <w:div w:id="2139105850">
          <w:marLeft w:val="1800"/>
          <w:marRight w:val="0"/>
          <w:marTop w:val="0"/>
          <w:marBottom w:val="160"/>
          <w:divBdr>
            <w:top w:val="none" w:sz="0" w:space="0" w:color="auto"/>
            <w:left w:val="none" w:sz="0" w:space="0" w:color="auto"/>
            <w:bottom w:val="none" w:sz="0" w:space="0" w:color="auto"/>
            <w:right w:val="none" w:sz="0" w:space="0" w:color="auto"/>
          </w:divBdr>
        </w:div>
      </w:divsChild>
    </w:div>
    <w:div w:id="1045331152">
      <w:bodyDiv w:val="1"/>
      <w:marLeft w:val="0"/>
      <w:marRight w:val="0"/>
      <w:marTop w:val="0"/>
      <w:marBottom w:val="0"/>
      <w:divBdr>
        <w:top w:val="none" w:sz="0" w:space="0" w:color="auto"/>
        <w:left w:val="none" w:sz="0" w:space="0" w:color="auto"/>
        <w:bottom w:val="none" w:sz="0" w:space="0" w:color="auto"/>
        <w:right w:val="none" w:sz="0" w:space="0" w:color="auto"/>
      </w:divBdr>
    </w:div>
    <w:div w:id="1057977999">
      <w:bodyDiv w:val="1"/>
      <w:marLeft w:val="0"/>
      <w:marRight w:val="0"/>
      <w:marTop w:val="0"/>
      <w:marBottom w:val="0"/>
      <w:divBdr>
        <w:top w:val="none" w:sz="0" w:space="0" w:color="auto"/>
        <w:left w:val="none" w:sz="0" w:space="0" w:color="auto"/>
        <w:bottom w:val="none" w:sz="0" w:space="0" w:color="auto"/>
        <w:right w:val="none" w:sz="0" w:space="0" w:color="auto"/>
      </w:divBdr>
    </w:div>
    <w:div w:id="1173490104">
      <w:bodyDiv w:val="1"/>
      <w:marLeft w:val="0"/>
      <w:marRight w:val="0"/>
      <w:marTop w:val="0"/>
      <w:marBottom w:val="0"/>
      <w:divBdr>
        <w:top w:val="none" w:sz="0" w:space="0" w:color="auto"/>
        <w:left w:val="none" w:sz="0" w:space="0" w:color="auto"/>
        <w:bottom w:val="none" w:sz="0" w:space="0" w:color="auto"/>
        <w:right w:val="none" w:sz="0" w:space="0" w:color="auto"/>
      </w:divBdr>
      <w:divsChild>
        <w:div w:id="1896963604">
          <w:marLeft w:val="547"/>
          <w:marRight w:val="0"/>
          <w:marTop w:val="0"/>
          <w:marBottom w:val="60"/>
          <w:divBdr>
            <w:top w:val="none" w:sz="0" w:space="0" w:color="auto"/>
            <w:left w:val="none" w:sz="0" w:space="0" w:color="auto"/>
            <w:bottom w:val="none" w:sz="0" w:space="0" w:color="auto"/>
            <w:right w:val="none" w:sz="0" w:space="0" w:color="auto"/>
          </w:divBdr>
        </w:div>
      </w:divsChild>
    </w:div>
    <w:div w:id="1223755285">
      <w:bodyDiv w:val="1"/>
      <w:marLeft w:val="0"/>
      <w:marRight w:val="0"/>
      <w:marTop w:val="0"/>
      <w:marBottom w:val="0"/>
      <w:divBdr>
        <w:top w:val="none" w:sz="0" w:space="0" w:color="auto"/>
        <w:left w:val="none" w:sz="0" w:space="0" w:color="auto"/>
        <w:bottom w:val="none" w:sz="0" w:space="0" w:color="auto"/>
        <w:right w:val="none" w:sz="0" w:space="0" w:color="auto"/>
      </w:divBdr>
    </w:div>
    <w:div w:id="1259024124">
      <w:bodyDiv w:val="1"/>
      <w:marLeft w:val="0"/>
      <w:marRight w:val="0"/>
      <w:marTop w:val="0"/>
      <w:marBottom w:val="0"/>
      <w:divBdr>
        <w:top w:val="none" w:sz="0" w:space="0" w:color="auto"/>
        <w:left w:val="none" w:sz="0" w:space="0" w:color="auto"/>
        <w:bottom w:val="none" w:sz="0" w:space="0" w:color="auto"/>
        <w:right w:val="none" w:sz="0" w:space="0" w:color="auto"/>
      </w:divBdr>
    </w:div>
    <w:div w:id="1259562476">
      <w:bodyDiv w:val="1"/>
      <w:marLeft w:val="0"/>
      <w:marRight w:val="0"/>
      <w:marTop w:val="0"/>
      <w:marBottom w:val="0"/>
      <w:divBdr>
        <w:top w:val="none" w:sz="0" w:space="0" w:color="auto"/>
        <w:left w:val="none" w:sz="0" w:space="0" w:color="auto"/>
        <w:bottom w:val="none" w:sz="0" w:space="0" w:color="auto"/>
        <w:right w:val="none" w:sz="0" w:space="0" w:color="auto"/>
      </w:divBdr>
      <w:divsChild>
        <w:div w:id="146284502">
          <w:marLeft w:val="547"/>
          <w:marRight w:val="0"/>
          <w:marTop w:val="0"/>
          <w:marBottom w:val="0"/>
          <w:divBdr>
            <w:top w:val="none" w:sz="0" w:space="0" w:color="auto"/>
            <w:left w:val="none" w:sz="0" w:space="0" w:color="auto"/>
            <w:bottom w:val="none" w:sz="0" w:space="0" w:color="auto"/>
            <w:right w:val="none" w:sz="0" w:space="0" w:color="auto"/>
          </w:divBdr>
        </w:div>
        <w:div w:id="1289433572">
          <w:marLeft w:val="547"/>
          <w:marRight w:val="0"/>
          <w:marTop w:val="0"/>
          <w:marBottom w:val="0"/>
          <w:divBdr>
            <w:top w:val="none" w:sz="0" w:space="0" w:color="auto"/>
            <w:left w:val="none" w:sz="0" w:space="0" w:color="auto"/>
            <w:bottom w:val="none" w:sz="0" w:space="0" w:color="auto"/>
            <w:right w:val="none" w:sz="0" w:space="0" w:color="auto"/>
          </w:divBdr>
        </w:div>
        <w:div w:id="1358045856">
          <w:marLeft w:val="547"/>
          <w:marRight w:val="0"/>
          <w:marTop w:val="0"/>
          <w:marBottom w:val="0"/>
          <w:divBdr>
            <w:top w:val="none" w:sz="0" w:space="0" w:color="auto"/>
            <w:left w:val="none" w:sz="0" w:space="0" w:color="auto"/>
            <w:bottom w:val="none" w:sz="0" w:space="0" w:color="auto"/>
            <w:right w:val="none" w:sz="0" w:space="0" w:color="auto"/>
          </w:divBdr>
        </w:div>
        <w:div w:id="1389722024">
          <w:marLeft w:val="547"/>
          <w:marRight w:val="0"/>
          <w:marTop w:val="0"/>
          <w:marBottom w:val="0"/>
          <w:divBdr>
            <w:top w:val="none" w:sz="0" w:space="0" w:color="auto"/>
            <w:left w:val="none" w:sz="0" w:space="0" w:color="auto"/>
            <w:bottom w:val="none" w:sz="0" w:space="0" w:color="auto"/>
            <w:right w:val="none" w:sz="0" w:space="0" w:color="auto"/>
          </w:divBdr>
        </w:div>
        <w:div w:id="1443913671">
          <w:marLeft w:val="547"/>
          <w:marRight w:val="0"/>
          <w:marTop w:val="0"/>
          <w:marBottom w:val="0"/>
          <w:divBdr>
            <w:top w:val="none" w:sz="0" w:space="0" w:color="auto"/>
            <w:left w:val="none" w:sz="0" w:space="0" w:color="auto"/>
            <w:bottom w:val="none" w:sz="0" w:space="0" w:color="auto"/>
            <w:right w:val="none" w:sz="0" w:space="0" w:color="auto"/>
          </w:divBdr>
        </w:div>
        <w:div w:id="2056928166">
          <w:marLeft w:val="547"/>
          <w:marRight w:val="0"/>
          <w:marTop w:val="0"/>
          <w:marBottom w:val="0"/>
          <w:divBdr>
            <w:top w:val="none" w:sz="0" w:space="0" w:color="auto"/>
            <w:left w:val="none" w:sz="0" w:space="0" w:color="auto"/>
            <w:bottom w:val="none" w:sz="0" w:space="0" w:color="auto"/>
            <w:right w:val="none" w:sz="0" w:space="0" w:color="auto"/>
          </w:divBdr>
        </w:div>
      </w:divsChild>
    </w:div>
    <w:div w:id="1273055552">
      <w:bodyDiv w:val="1"/>
      <w:marLeft w:val="0"/>
      <w:marRight w:val="0"/>
      <w:marTop w:val="0"/>
      <w:marBottom w:val="0"/>
      <w:divBdr>
        <w:top w:val="none" w:sz="0" w:space="0" w:color="auto"/>
        <w:left w:val="none" w:sz="0" w:space="0" w:color="auto"/>
        <w:bottom w:val="none" w:sz="0" w:space="0" w:color="auto"/>
        <w:right w:val="none" w:sz="0" w:space="0" w:color="auto"/>
      </w:divBdr>
      <w:divsChild>
        <w:div w:id="171342598">
          <w:marLeft w:val="547"/>
          <w:marRight w:val="0"/>
          <w:marTop w:val="0"/>
          <w:marBottom w:val="0"/>
          <w:divBdr>
            <w:top w:val="none" w:sz="0" w:space="0" w:color="auto"/>
            <w:left w:val="none" w:sz="0" w:space="0" w:color="auto"/>
            <w:bottom w:val="none" w:sz="0" w:space="0" w:color="auto"/>
            <w:right w:val="none" w:sz="0" w:space="0" w:color="auto"/>
          </w:divBdr>
        </w:div>
        <w:div w:id="314526390">
          <w:marLeft w:val="547"/>
          <w:marRight w:val="0"/>
          <w:marTop w:val="0"/>
          <w:marBottom w:val="0"/>
          <w:divBdr>
            <w:top w:val="none" w:sz="0" w:space="0" w:color="auto"/>
            <w:left w:val="none" w:sz="0" w:space="0" w:color="auto"/>
            <w:bottom w:val="none" w:sz="0" w:space="0" w:color="auto"/>
            <w:right w:val="none" w:sz="0" w:space="0" w:color="auto"/>
          </w:divBdr>
        </w:div>
        <w:div w:id="336419358">
          <w:marLeft w:val="547"/>
          <w:marRight w:val="0"/>
          <w:marTop w:val="0"/>
          <w:marBottom w:val="0"/>
          <w:divBdr>
            <w:top w:val="none" w:sz="0" w:space="0" w:color="auto"/>
            <w:left w:val="none" w:sz="0" w:space="0" w:color="auto"/>
            <w:bottom w:val="none" w:sz="0" w:space="0" w:color="auto"/>
            <w:right w:val="none" w:sz="0" w:space="0" w:color="auto"/>
          </w:divBdr>
        </w:div>
        <w:div w:id="822355077">
          <w:marLeft w:val="547"/>
          <w:marRight w:val="0"/>
          <w:marTop w:val="0"/>
          <w:marBottom w:val="0"/>
          <w:divBdr>
            <w:top w:val="none" w:sz="0" w:space="0" w:color="auto"/>
            <w:left w:val="none" w:sz="0" w:space="0" w:color="auto"/>
            <w:bottom w:val="none" w:sz="0" w:space="0" w:color="auto"/>
            <w:right w:val="none" w:sz="0" w:space="0" w:color="auto"/>
          </w:divBdr>
        </w:div>
        <w:div w:id="1986663634">
          <w:marLeft w:val="547"/>
          <w:marRight w:val="0"/>
          <w:marTop w:val="0"/>
          <w:marBottom w:val="0"/>
          <w:divBdr>
            <w:top w:val="none" w:sz="0" w:space="0" w:color="auto"/>
            <w:left w:val="none" w:sz="0" w:space="0" w:color="auto"/>
            <w:bottom w:val="none" w:sz="0" w:space="0" w:color="auto"/>
            <w:right w:val="none" w:sz="0" w:space="0" w:color="auto"/>
          </w:divBdr>
        </w:div>
        <w:div w:id="2089157704">
          <w:marLeft w:val="547"/>
          <w:marRight w:val="0"/>
          <w:marTop w:val="0"/>
          <w:marBottom w:val="0"/>
          <w:divBdr>
            <w:top w:val="none" w:sz="0" w:space="0" w:color="auto"/>
            <w:left w:val="none" w:sz="0" w:space="0" w:color="auto"/>
            <w:bottom w:val="none" w:sz="0" w:space="0" w:color="auto"/>
            <w:right w:val="none" w:sz="0" w:space="0" w:color="auto"/>
          </w:divBdr>
        </w:div>
      </w:divsChild>
    </w:div>
    <w:div w:id="1294676919">
      <w:bodyDiv w:val="1"/>
      <w:marLeft w:val="0"/>
      <w:marRight w:val="0"/>
      <w:marTop w:val="0"/>
      <w:marBottom w:val="0"/>
      <w:divBdr>
        <w:top w:val="none" w:sz="0" w:space="0" w:color="auto"/>
        <w:left w:val="none" w:sz="0" w:space="0" w:color="auto"/>
        <w:bottom w:val="none" w:sz="0" w:space="0" w:color="auto"/>
        <w:right w:val="none" w:sz="0" w:space="0" w:color="auto"/>
      </w:divBdr>
    </w:div>
    <w:div w:id="1339498890">
      <w:bodyDiv w:val="1"/>
      <w:marLeft w:val="0"/>
      <w:marRight w:val="0"/>
      <w:marTop w:val="0"/>
      <w:marBottom w:val="0"/>
      <w:divBdr>
        <w:top w:val="none" w:sz="0" w:space="0" w:color="auto"/>
        <w:left w:val="none" w:sz="0" w:space="0" w:color="auto"/>
        <w:bottom w:val="none" w:sz="0" w:space="0" w:color="auto"/>
        <w:right w:val="none" w:sz="0" w:space="0" w:color="auto"/>
      </w:divBdr>
    </w:div>
    <w:div w:id="1342200968">
      <w:bodyDiv w:val="1"/>
      <w:marLeft w:val="0"/>
      <w:marRight w:val="0"/>
      <w:marTop w:val="0"/>
      <w:marBottom w:val="0"/>
      <w:divBdr>
        <w:top w:val="none" w:sz="0" w:space="0" w:color="auto"/>
        <w:left w:val="none" w:sz="0" w:space="0" w:color="auto"/>
        <w:bottom w:val="none" w:sz="0" w:space="0" w:color="auto"/>
        <w:right w:val="none" w:sz="0" w:space="0" w:color="auto"/>
      </w:divBdr>
    </w:div>
    <w:div w:id="1436293481">
      <w:bodyDiv w:val="1"/>
      <w:marLeft w:val="0"/>
      <w:marRight w:val="0"/>
      <w:marTop w:val="0"/>
      <w:marBottom w:val="0"/>
      <w:divBdr>
        <w:top w:val="none" w:sz="0" w:space="0" w:color="auto"/>
        <w:left w:val="none" w:sz="0" w:space="0" w:color="auto"/>
        <w:bottom w:val="none" w:sz="0" w:space="0" w:color="auto"/>
        <w:right w:val="none" w:sz="0" w:space="0" w:color="auto"/>
      </w:divBdr>
      <w:divsChild>
        <w:div w:id="17435084">
          <w:marLeft w:val="1800"/>
          <w:marRight w:val="0"/>
          <w:marTop w:val="0"/>
          <w:marBottom w:val="160"/>
          <w:divBdr>
            <w:top w:val="none" w:sz="0" w:space="0" w:color="auto"/>
            <w:left w:val="none" w:sz="0" w:space="0" w:color="auto"/>
            <w:bottom w:val="none" w:sz="0" w:space="0" w:color="auto"/>
            <w:right w:val="none" w:sz="0" w:space="0" w:color="auto"/>
          </w:divBdr>
        </w:div>
        <w:div w:id="60174358">
          <w:marLeft w:val="547"/>
          <w:marRight w:val="0"/>
          <w:marTop w:val="0"/>
          <w:marBottom w:val="160"/>
          <w:divBdr>
            <w:top w:val="none" w:sz="0" w:space="0" w:color="auto"/>
            <w:left w:val="none" w:sz="0" w:space="0" w:color="auto"/>
            <w:bottom w:val="none" w:sz="0" w:space="0" w:color="auto"/>
            <w:right w:val="none" w:sz="0" w:space="0" w:color="auto"/>
          </w:divBdr>
        </w:div>
        <w:div w:id="85466185">
          <w:marLeft w:val="1800"/>
          <w:marRight w:val="0"/>
          <w:marTop w:val="0"/>
          <w:marBottom w:val="160"/>
          <w:divBdr>
            <w:top w:val="none" w:sz="0" w:space="0" w:color="auto"/>
            <w:left w:val="none" w:sz="0" w:space="0" w:color="auto"/>
            <w:bottom w:val="none" w:sz="0" w:space="0" w:color="auto"/>
            <w:right w:val="none" w:sz="0" w:space="0" w:color="auto"/>
          </w:divBdr>
        </w:div>
        <w:div w:id="214706364">
          <w:marLeft w:val="1800"/>
          <w:marRight w:val="0"/>
          <w:marTop w:val="0"/>
          <w:marBottom w:val="160"/>
          <w:divBdr>
            <w:top w:val="none" w:sz="0" w:space="0" w:color="auto"/>
            <w:left w:val="none" w:sz="0" w:space="0" w:color="auto"/>
            <w:bottom w:val="none" w:sz="0" w:space="0" w:color="auto"/>
            <w:right w:val="none" w:sz="0" w:space="0" w:color="auto"/>
          </w:divBdr>
        </w:div>
        <w:div w:id="351540262">
          <w:marLeft w:val="1800"/>
          <w:marRight w:val="0"/>
          <w:marTop w:val="0"/>
          <w:marBottom w:val="160"/>
          <w:divBdr>
            <w:top w:val="none" w:sz="0" w:space="0" w:color="auto"/>
            <w:left w:val="none" w:sz="0" w:space="0" w:color="auto"/>
            <w:bottom w:val="none" w:sz="0" w:space="0" w:color="auto"/>
            <w:right w:val="none" w:sz="0" w:space="0" w:color="auto"/>
          </w:divBdr>
        </w:div>
        <w:div w:id="454373227">
          <w:marLeft w:val="1166"/>
          <w:marRight w:val="0"/>
          <w:marTop w:val="0"/>
          <w:marBottom w:val="160"/>
          <w:divBdr>
            <w:top w:val="none" w:sz="0" w:space="0" w:color="auto"/>
            <w:left w:val="none" w:sz="0" w:space="0" w:color="auto"/>
            <w:bottom w:val="none" w:sz="0" w:space="0" w:color="auto"/>
            <w:right w:val="none" w:sz="0" w:space="0" w:color="auto"/>
          </w:divBdr>
        </w:div>
        <w:div w:id="533544966">
          <w:marLeft w:val="1800"/>
          <w:marRight w:val="0"/>
          <w:marTop w:val="0"/>
          <w:marBottom w:val="160"/>
          <w:divBdr>
            <w:top w:val="none" w:sz="0" w:space="0" w:color="auto"/>
            <w:left w:val="none" w:sz="0" w:space="0" w:color="auto"/>
            <w:bottom w:val="none" w:sz="0" w:space="0" w:color="auto"/>
            <w:right w:val="none" w:sz="0" w:space="0" w:color="auto"/>
          </w:divBdr>
        </w:div>
        <w:div w:id="555240880">
          <w:marLeft w:val="1800"/>
          <w:marRight w:val="0"/>
          <w:marTop w:val="0"/>
          <w:marBottom w:val="160"/>
          <w:divBdr>
            <w:top w:val="none" w:sz="0" w:space="0" w:color="auto"/>
            <w:left w:val="none" w:sz="0" w:space="0" w:color="auto"/>
            <w:bottom w:val="none" w:sz="0" w:space="0" w:color="auto"/>
            <w:right w:val="none" w:sz="0" w:space="0" w:color="auto"/>
          </w:divBdr>
        </w:div>
        <w:div w:id="1013265199">
          <w:marLeft w:val="1166"/>
          <w:marRight w:val="0"/>
          <w:marTop w:val="0"/>
          <w:marBottom w:val="160"/>
          <w:divBdr>
            <w:top w:val="none" w:sz="0" w:space="0" w:color="auto"/>
            <w:left w:val="none" w:sz="0" w:space="0" w:color="auto"/>
            <w:bottom w:val="none" w:sz="0" w:space="0" w:color="auto"/>
            <w:right w:val="none" w:sz="0" w:space="0" w:color="auto"/>
          </w:divBdr>
        </w:div>
        <w:div w:id="1106003431">
          <w:marLeft w:val="1166"/>
          <w:marRight w:val="0"/>
          <w:marTop w:val="0"/>
          <w:marBottom w:val="160"/>
          <w:divBdr>
            <w:top w:val="none" w:sz="0" w:space="0" w:color="auto"/>
            <w:left w:val="none" w:sz="0" w:space="0" w:color="auto"/>
            <w:bottom w:val="none" w:sz="0" w:space="0" w:color="auto"/>
            <w:right w:val="none" w:sz="0" w:space="0" w:color="auto"/>
          </w:divBdr>
        </w:div>
        <w:div w:id="1380130046">
          <w:marLeft w:val="1166"/>
          <w:marRight w:val="0"/>
          <w:marTop w:val="0"/>
          <w:marBottom w:val="160"/>
          <w:divBdr>
            <w:top w:val="none" w:sz="0" w:space="0" w:color="auto"/>
            <w:left w:val="none" w:sz="0" w:space="0" w:color="auto"/>
            <w:bottom w:val="none" w:sz="0" w:space="0" w:color="auto"/>
            <w:right w:val="none" w:sz="0" w:space="0" w:color="auto"/>
          </w:divBdr>
        </w:div>
      </w:divsChild>
    </w:div>
    <w:div w:id="1451245653">
      <w:bodyDiv w:val="1"/>
      <w:marLeft w:val="0"/>
      <w:marRight w:val="0"/>
      <w:marTop w:val="0"/>
      <w:marBottom w:val="0"/>
      <w:divBdr>
        <w:top w:val="none" w:sz="0" w:space="0" w:color="auto"/>
        <w:left w:val="none" w:sz="0" w:space="0" w:color="auto"/>
        <w:bottom w:val="none" w:sz="0" w:space="0" w:color="auto"/>
        <w:right w:val="none" w:sz="0" w:space="0" w:color="auto"/>
      </w:divBdr>
    </w:div>
    <w:div w:id="1530992456">
      <w:bodyDiv w:val="1"/>
      <w:marLeft w:val="0"/>
      <w:marRight w:val="0"/>
      <w:marTop w:val="0"/>
      <w:marBottom w:val="0"/>
      <w:divBdr>
        <w:top w:val="none" w:sz="0" w:space="0" w:color="auto"/>
        <w:left w:val="none" w:sz="0" w:space="0" w:color="auto"/>
        <w:bottom w:val="none" w:sz="0" w:space="0" w:color="auto"/>
        <w:right w:val="none" w:sz="0" w:space="0" w:color="auto"/>
      </w:divBdr>
    </w:div>
    <w:div w:id="1555115816">
      <w:bodyDiv w:val="1"/>
      <w:marLeft w:val="0"/>
      <w:marRight w:val="0"/>
      <w:marTop w:val="0"/>
      <w:marBottom w:val="0"/>
      <w:divBdr>
        <w:top w:val="none" w:sz="0" w:space="0" w:color="auto"/>
        <w:left w:val="none" w:sz="0" w:space="0" w:color="auto"/>
        <w:bottom w:val="none" w:sz="0" w:space="0" w:color="auto"/>
        <w:right w:val="none" w:sz="0" w:space="0" w:color="auto"/>
      </w:divBdr>
      <w:divsChild>
        <w:div w:id="363213333">
          <w:marLeft w:val="547"/>
          <w:marRight w:val="0"/>
          <w:marTop w:val="0"/>
          <w:marBottom w:val="0"/>
          <w:divBdr>
            <w:top w:val="none" w:sz="0" w:space="0" w:color="auto"/>
            <w:left w:val="none" w:sz="0" w:space="0" w:color="auto"/>
            <w:bottom w:val="none" w:sz="0" w:space="0" w:color="auto"/>
            <w:right w:val="none" w:sz="0" w:space="0" w:color="auto"/>
          </w:divBdr>
        </w:div>
        <w:div w:id="634481085">
          <w:marLeft w:val="547"/>
          <w:marRight w:val="0"/>
          <w:marTop w:val="0"/>
          <w:marBottom w:val="0"/>
          <w:divBdr>
            <w:top w:val="none" w:sz="0" w:space="0" w:color="auto"/>
            <w:left w:val="none" w:sz="0" w:space="0" w:color="auto"/>
            <w:bottom w:val="none" w:sz="0" w:space="0" w:color="auto"/>
            <w:right w:val="none" w:sz="0" w:space="0" w:color="auto"/>
          </w:divBdr>
        </w:div>
        <w:div w:id="742482935">
          <w:marLeft w:val="547"/>
          <w:marRight w:val="0"/>
          <w:marTop w:val="0"/>
          <w:marBottom w:val="0"/>
          <w:divBdr>
            <w:top w:val="none" w:sz="0" w:space="0" w:color="auto"/>
            <w:left w:val="none" w:sz="0" w:space="0" w:color="auto"/>
            <w:bottom w:val="none" w:sz="0" w:space="0" w:color="auto"/>
            <w:right w:val="none" w:sz="0" w:space="0" w:color="auto"/>
          </w:divBdr>
        </w:div>
        <w:div w:id="1454249539">
          <w:marLeft w:val="547"/>
          <w:marRight w:val="0"/>
          <w:marTop w:val="0"/>
          <w:marBottom w:val="0"/>
          <w:divBdr>
            <w:top w:val="none" w:sz="0" w:space="0" w:color="auto"/>
            <w:left w:val="none" w:sz="0" w:space="0" w:color="auto"/>
            <w:bottom w:val="none" w:sz="0" w:space="0" w:color="auto"/>
            <w:right w:val="none" w:sz="0" w:space="0" w:color="auto"/>
          </w:divBdr>
        </w:div>
      </w:divsChild>
    </w:div>
    <w:div w:id="1557156655">
      <w:bodyDiv w:val="1"/>
      <w:marLeft w:val="0"/>
      <w:marRight w:val="0"/>
      <w:marTop w:val="0"/>
      <w:marBottom w:val="0"/>
      <w:divBdr>
        <w:top w:val="none" w:sz="0" w:space="0" w:color="auto"/>
        <w:left w:val="none" w:sz="0" w:space="0" w:color="auto"/>
        <w:bottom w:val="none" w:sz="0" w:space="0" w:color="auto"/>
        <w:right w:val="none" w:sz="0" w:space="0" w:color="auto"/>
      </w:divBdr>
      <w:divsChild>
        <w:div w:id="222184945">
          <w:marLeft w:val="547"/>
          <w:marRight w:val="0"/>
          <w:marTop w:val="0"/>
          <w:marBottom w:val="60"/>
          <w:divBdr>
            <w:top w:val="none" w:sz="0" w:space="0" w:color="auto"/>
            <w:left w:val="none" w:sz="0" w:space="0" w:color="auto"/>
            <w:bottom w:val="none" w:sz="0" w:space="0" w:color="auto"/>
            <w:right w:val="none" w:sz="0" w:space="0" w:color="auto"/>
          </w:divBdr>
        </w:div>
        <w:div w:id="413014063">
          <w:marLeft w:val="547"/>
          <w:marRight w:val="0"/>
          <w:marTop w:val="0"/>
          <w:marBottom w:val="60"/>
          <w:divBdr>
            <w:top w:val="none" w:sz="0" w:space="0" w:color="auto"/>
            <w:left w:val="none" w:sz="0" w:space="0" w:color="auto"/>
            <w:bottom w:val="none" w:sz="0" w:space="0" w:color="auto"/>
            <w:right w:val="none" w:sz="0" w:space="0" w:color="auto"/>
          </w:divBdr>
        </w:div>
        <w:div w:id="588127227">
          <w:marLeft w:val="547"/>
          <w:marRight w:val="0"/>
          <w:marTop w:val="0"/>
          <w:marBottom w:val="60"/>
          <w:divBdr>
            <w:top w:val="none" w:sz="0" w:space="0" w:color="auto"/>
            <w:left w:val="none" w:sz="0" w:space="0" w:color="auto"/>
            <w:bottom w:val="none" w:sz="0" w:space="0" w:color="auto"/>
            <w:right w:val="none" w:sz="0" w:space="0" w:color="auto"/>
          </w:divBdr>
        </w:div>
        <w:div w:id="658651909">
          <w:marLeft w:val="547"/>
          <w:marRight w:val="0"/>
          <w:marTop w:val="0"/>
          <w:marBottom w:val="0"/>
          <w:divBdr>
            <w:top w:val="none" w:sz="0" w:space="0" w:color="auto"/>
            <w:left w:val="none" w:sz="0" w:space="0" w:color="auto"/>
            <w:bottom w:val="none" w:sz="0" w:space="0" w:color="auto"/>
            <w:right w:val="none" w:sz="0" w:space="0" w:color="auto"/>
          </w:divBdr>
        </w:div>
        <w:div w:id="1206210265">
          <w:marLeft w:val="547"/>
          <w:marRight w:val="0"/>
          <w:marTop w:val="0"/>
          <w:marBottom w:val="60"/>
          <w:divBdr>
            <w:top w:val="none" w:sz="0" w:space="0" w:color="auto"/>
            <w:left w:val="none" w:sz="0" w:space="0" w:color="auto"/>
            <w:bottom w:val="none" w:sz="0" w:space="0" w:color="auto"/>
            <w:right w:val="none" w:sz="0" w:space="0" w:color="auto"/>
          </w:divBdr>
        </w:div>
        <w:div w:id="1661536810">
          <w:marLeft w:val="547"/>
          <w:marRight w:val="0"/>
          <w:marTop w:val="0"/>
          <w:marBottom w:val="84"/>
          <w:divBdr>
            <w:top w:val="none" w:sz="0" w:space="0" w:color="auto"/>
            <w:left w:val="none" w:sz="0" w:space="0" w:color="auto"/>
            <w:bottom w:val="none" w:sz="0" w:space="0" w:color="auto"/>
            <w:right w:val="none" w:sz="0" w:space="0" w:color="auto"/>
          </w:divBdr>
        </w:div>
        <w:div w:id="1774089513">
          <w:marLeft w:val="547"/>
          <w:marRight w:val="0"/>
          <w:marTop w:val="0"/>
          <w:marBottom w:val="60"/>
          <w:divBdr>
            <w:top w:val="none" w:sz="0" w:space="0" w:color="auto"/>
            <w:left w:val="none" w:sz="0" w:space="0" w:color="auto"/>
            <w:bottom w:val="none" w:sz="0" w:space="0" w:color="auto"/>
            <w:right w:val="none" w:sz="0" w:space="0" w:color="auto"/>
          </w:divBdr>
        </w:div>
        <w:div w:id="2096855632">
          <w:marLeft w:val="547"/>
          <w:marRight w:val="0"/>
          <w:marTop w:val="0"/>
          <w:marBottom w:val="60"/>
          <w:divBdr>
            <w:top w:val="none" w:sz="0" w:space="0" w:color="auto"/>
            <w:left w:val="none" w:sz="0" w:space="0" w:color="auto"/>
            <w:bottom w:val="none" w:sz="0" w:space="0" w:color="auto"/>
            <w:right w:val="none" w:sz="0" w:space="0" w:color="auto"/>
          </w:divBdr>
        </w:div>
      </w:divsChild>
    </w:div>
    <w:div w:id="1565096360">
      <w:bodyDiv w:val="1"/>
      <w:marLeft w:val="0"/>
      <w:marRight w:val="0"/>
      <w:marTop w:val="0"/>
      <w:marBottom w:val="0"/>
      <w:divBdr>
        <w:top w:val="none" w:sz="0" w:space="0" w:color="auto"/>
        <w:left w:val="none" w:sz="0" w:space="0" w:color="auto"/>
        <w:bottom w:val="none" w:sz="0" w:space="0" w:color="auto"/>
        <w:right w:val="none" w:sz="0" w:space="0" w:color="auto"/>
      </w:divBdr>
      <w:divsChild>
        <w:div w:id="602341449">
          <w:marLeft w:val="274"/>
          <w:marRight w:val="0"/>
          <w:marTop w:val="0"/>
          <w:marBottom w:val="0"/>
          <w:divBdr>
            <w:top w:val="none" w:sz="0" w:space="0" w:color="auto"/>
            <w:left w:val="none" w:sz="0" w:space="0" w:color="auto"/>
            <w:bottom w:val="none" w:sz="0" w:space="0" w:color="auto"/>
            <w:right w:val="none" w:sz="0" w:space="0" w:color="auto"/>
          </w:divBdr>
        </w:div>
        <w:div w:id="1090155053">
          <w:marLeft w:val="274"/>
          <w:marRight w:val="0"/>
          <w:marTop w:val="0"/>
          <w:marBottom w:val="0"/>
          <w:divBdr>
            <w:top w:val="none" w:sz="0" w:space="0" w:color="auto"/>
            <w:left w:val="none" w:sz="0" w:space="0" w:color="auto"/>
            <w:bottom w:val="none" w:sz="0" w:space="0" w:color="auto"/>
            <w:right w:val="none" w:sz="0" w:space="0" w:color="auto"/>
          </w:divBdr>
        </w:div>
      </w:divsChild>
    </w:div>
    <w:div w:id="1577277338">
      <w:bodyDiv w:val="1"/>
      <w:marLeft w:val="0"/>
      <w:marRight w:val="0"/>
      <w:marTop w:val="0"/>
      <w:marBottom w:val="0"/>
      <w:divBdr>
        <w:top w:val="none" w:sz="0" w:space="0" w:color="auto"/>
        <w:left w:val="none" w:sz="0" w:space="0" w:color="auto"/>
        <w:bottom w:val="none" w:sz="0" w:space="0" w:color="auto"/>
        <w:right w:val="none" w:sz="0" w:space="0" w:color="auto"/>
      </w:divBdr>
    </w:div>
    <w:div w:id="1603142546">
      <w:bodyDiv w:val="1"/>
      <w:marLeft w:val="0"/>
      <w:marRight w:val="0"/>
      <w:marTop w:val="0"/>
      <w:marBottom w:val="0"/>
      <w:divBdr>
        <w:top w:val="none" w:sz="0" w:space="0" w:color="auto"/>
        <w:left w:val="none" w:sz="0" w:space="0" w:color="auto"/>
        <w:bottom w:val="none" w:sz="0" w:space="0" w:color="auto"/>
        <w:right w:val="none" w:sz="0" w:space="0" w:color="auto"/>
      </w:divBdr>
    </w:div>
    <w:div w:id="1621302805">
      <w:bodyDiv w:val="1"/>
      <w:marLeft w:val="0"/>
      <w:marRight w:val="0"/>
      <w:marTop w:val="0"/>
      <w:marBottom w:val="0"/>
      <w:divBdr>
        <w:top w:val="none" w:sz="0" w:space="0" w:color="auto"/>
        <w:left w:val="none" w:sz="0" w:space="0" w:color="auto"/>
        <w:bottom w:val="none" w:sz="0" w:space="0" w:color="auto"/>
        <w:right w:val="none" w:sz="0" w:space="0" w:color="auto"/>
      </w:divBdr>
      <w:divsChild>
        <w:div w:id="203563851">
          <w:marLeft w:val="547"/>
          <w:marRight w:val="0"/>
          <w:marTop w:val="0"/>
          <w:marBottom w:val="0"/>
          <w:divBdr>
            <w:top w:val="none" w:sz="0" w:space="0" w:color="auto"/>
            <w:left w:val="none" w:sz="0" w:space="0" w:color="auto"/>
            <w:bottom w:val="none" w:sz="0" w:space="0" w:color="auto"/>
            <w:right w:val="none" w:sz="0" w:space="0" w:color="auto"/>
          </w:divBdr>
        </w:div>
        <w:div w:id="390427240">
          <w:marLeft w:val="547"/>
          <w:marRight w:val="0"/>
          <w:marTop w:val="0"/>
          <w:marBottom w:val="0"/>
          <w:divBdr>
            <w:top w:val="none" w:sz="0" w:space="0" w:color="auto"/>
            <w:left w:val="none" w:sz="0" w:space="0" w:color="auto"/>
            <w:bottom w:val="none" w:sz="0" w:space="0" w:color="auto"/>
            <w:right w:val="none" w:sz="0" w:space="0" w:color="auto"/>
          </w:divBdr>
        </w:div>
        <w:div w:id="496961800">
          <w:marLeft w:val="547"/>
          <w:marRight w:val="0"/>
          <w:marTop w:val="0"/>
          <w:marBottom w:val="0"/>
          <w:divBdr>
            <w:top w:val="none" w:sz="0" w:space="0" w:color="auto"/>
            <w:left w:val="none" w:sz="0" w:space="0" w:color="auto"/>
            <w:bottom w:val="none" w:sz="0" w:space="0" w:color="auto"/>
            <w:right w:val="none" w:sz="0" w:space="0" w:color="auto"/>
          </w:divBdr>
        </w:div>
        <w:div w:id="1684236261">
          <w:marLeft w:val="547"/>
          <w:marRight w:val="0"/>
          <w:marTop w:val="0"/>
          <w:marBottom w:val="0"/>
          <w:divBdr>
            <w:top w:val="none" w:sz="0" w:space="0" w:color="auto"/>
            <w:left w:val="none" w:sz="0" w:space="0" w:color="auto"/>
            <w:bottom w:val="none" w:sz="0" w:space="0" w:color="auto"/>
            <w:right w:val="none" w:sz="0" w:space="0" w:color="auto"/>
          </w:divBdr>
        </w:div>
      </w:divsChild>
    </w:div>
    <w:div w:id="1650475935">
      <w:bodyDiv w:val="1"/>
      <w:marLeft w:val="0"/>
      <w:marRight w:val="0"/>
      <w:marTop w:val="0"/>
      <w:marBottom w:val="0"/>
      <w:divBdr>
        <w:top w:val="none" w:sz="0" w:space="0" w:color="auto"/>
        <w:left w:val="none" w:sz="0" w:space="0" w:color="auto"/>
        <w:bottom w:val="none" w:sz="0" w:space="0" w:color="auto"/>
        <w:right w:val="none" w:sz="0" w:space="0" w:color="auto"/>
      </w:divBdr>
    </w:div>
    <w:div w:id="1657415366">
      <w:bodyDiv w:val="1"/>
      <w:marLeft w:val="0"/>
      <w:marRight w:val="0"/>
      <w:marTop w:val="0"/>
      <w:marBottom w:val="0"/>
      <w:divBdr>
        <w:top w:val="none" w:sz="0" w:space="0" w:color="auto"/>
        <w:left w:val="none" w:sz="0" w:space="0" w:color="auto"/>
        <w:bottom w:val="none" w:sz="0" w:space="0" w:color="auto"/>
        <w:right w:val="none" w:sz="0" w:space="0" w:color="auto"/>
      </w:divBdr>
    </w:div>
    <w:div w:id="1687752764">
      <w:bodyDiv w:val="1"/>
      <w:marLeft w:val="0"/>
      <w:marRight w:val="0"/>
      <w:marTop w:val="0"/>
      <w:marBottom w:val="0"/>
      <w:divBdr>
        <w:top w:val="none" w:sz="0" w:space="0" w:color="auto"/>
        <w:left w:val="none" w:sz="0" w:space="0" w:color="auto"/>
        <w:bottom w:val="none" w:sz="0" w:space="0" w:color="auto"/>
        <w:right w:val="none" w:sz="0" w:space="0" w:color="auto"/>
      </w:divBdr>
    </w:div>
    <w:div w:id="1768424144">
      <w:bodyDiv w:val="1"/>
      <w:marLeft w:val="0"/>
      <w:marRight w:val="0"/>
      <w:marTop w:val="0"/>
      <w:marBottom w:val="0"/>
      <w:divBdr>
        <w:top w:val="none" w:sz="0" w:space="0" w:color="auto"/>
        <w:left w:val="none" w:sz="0" w:space="0" w:color="auto"/>
        <w:bottom w:val="none" w:sz="0" w:space="0" w:color="auto"/>
        <w:right w:val="none" w:sz="0" w:space="0" w:color="auto"/>
      </w:divBdr>
    </w:div>
    <w:div w:id="1842742258">
      <w:bodyDiv w:val="1"/>
      <w:marLeft w:val="0"/>
      <w:marRight w:val="0"/>
      <w:marTop w:val="0"/>
      <w:marBottom w:val="0"/>
      <w:divBdr>
        <w:top w:val="none" w:sz="0" w:space="0" w:color="auto"/>
        <w:left w:val="none" w:sz="0" w:space="0" w:color="auto"/>
        <w:bottom w:val="none" w:sz="0" w:space="0" w:color="auto"/>
        <w:right w:val="none" w:sz="0" w:space="0" w:color="auto"/>
      </w:divBdr>
    </w:div>
    <w:div w:id="1849559030">
      <w:bodyDiv w:val="1"/>
      <w:marLeft w:val="0"/>
      <w:marRight w:val="0"/>
      <w:marTop w:val="0"/>
      <w:marBottom w:val="0"/>
      <w:divBdr>
        <w:top w:val="none" w:sz="0" w:space="0" w:color="auto"/>
        <w:left w:val="none" w:sz="0" w:space="0" w:color="auto"/>
        <w:bottom w:val="none" w:sz="0" w:space="0" w:color="auto"/>
        <w:right w:val="none" w:sz="0" w:space="0" w:color="auto"/>
      </w:divBdr>
    </w:div>
    <w:div w:id="1871649604">
      <w:bodyDiv w:val="1"/>
      <w:marLeft w:val="0"/>
      <w:marRight w:val="0"/>
      <w:marTop w:val="0"/>
      <w:marBottom w:val="0"/>
      <w:divBdr>
        <w:top w:val="none" w:sz="0" w:space="0" w:color="auto"/>
        <w:left w:val="none" w:sz="0" w:space="0" w:color="auto"/>
        <w:bottom w:val="none" w:sz="0" w:space="0" w:color="auto"/>
        <w:right w:val="none" w:sz="0" w:space="0" w:color="auto"/>
      </w:divBdr>
    </w:div>
    <w:div w:id="1877308373">
      <w:bodyDiv w:val="1"/>
      <w:marLeft w:val="0"/>
      <w:marRight w:val="0"/>
      <w:marTop w:val="0"/>
      <w:marBottom w:val="0"/>
      <w:divBdr>
        <w:top w:val="none" w:sz="0" w:space="0" w:color="auto"/>
        <w:left w:val="none" w:sz="0" w:space="0" w:color="auto"/>
        <w:bottom w:val="none" w:sz="0" w:space="0" w:color="auto"/>
        <w:right w:val="none" w:sz="0" w:space="0" w:color="auto"/>
      </w:divBdr>
    </w:div>
    <w:div w:id="1908759856">
      <w:bodyDiv w:val="1"/>
      <w:marLeft w:val="0"/>
      <w:marRight w:val="0"/>
      <w:marTop w:val="0"/>
      <w:marBottom w:val="0"/>
      <w:divBdr>
        <w:top w:val="none" w:sz="0" w:space="0" w:color="auto"/>
        <w:left w:val="none" w:sz="0" w:space="0" w:color="auto"/>
        <w:bottom w:val="none" w:sz="0" w:space="0" w:color="auto"/>
        <w:right w:val="none" w:sz="0" w:space="0" w:color="auto"/>
      </w:divBdr>
    </w:div>
    <w:div w:id="1928533524">
      <w:bodyDiv w:val="1"/>
      <w:marLeft w:val="0"/>
      <w:marRight w:val="0"/>
      <w:marTop w:val="0"/>
      <w:marBottom w:val="0"/>
      <w:divBdr>
        <w:top w:val="none" w:sz="0" w:space="0" w:color="auto"/>
        <w:left w:val="none" w:sz="0" w:space="0" w:color="auto"/>
        <w:bottom w:val="none" w:sz="0" w:space="0" w:color="auto"/>
        <w:right w:val="none" w:sz="0" w:space="0" w:color="auto"/>
      </w:divBdr>
    </w:div>
    <w:div w:id="1956864247">
      <w:bodyDiv w:val="1"/>
      <w:marLeft w:val="0"/>
      <w:marRight w:val="0"/>
      <w:marTop w:val="0"/>
      <w:marBottom w:val="0"/>
      <w:divBdr>
        <w:top w:val="none" w:sz="0" w:space="0" w:color="auto"/>
        <w:left w:val="none" w:sz="0" w:space="0" w:color="auto"/>
        <w:bottom w:val="none" w:sz="0" w:space="0" w:color="auto"/>
        <w:right w:val="none" w:sz="0" w:space="0" w:color="auto"/>
      </w:divBdr>
    </w:div>
    <w:div w:id="1978408664">
      <w:bodyDiv w:val="1"/>
      <w:marLeft w:val="0"/>
      <w:marRight w:val="0"/>
      <w:marTop w:val="0"/>
      <w:marBottom w:val="0"/>
      <w:divBdr>
        <w:top w:val="none" w:sz="0" w:space="0" w:color="auto"/>
        <w:left w:val="none" w:sz="0" w:space="0" w:color="auto"/>
        <w:bottom w:val="none" w:sz="0" w:space="0" w:color="auto"/>
        <w:right w:val="none" w:sz="0" w:space="0" w:color="auto"/>
      </w:divBdr>
      <w:divsChild>
        <w:div w:id="21370140">
          <w:marLeft w:val="547"/>
          <w:marRight w:val="0"/>
          <w:marTop w:val="0"/>
          <w:marBottom w:val="0"/>
          <w:divBdr>
            <w:top w:val="none" w:sz="0" w:space="0" w:color="auto"/>
            <w:left w:val="none" w:sz="0" w:space="0" w:color="auto"/>
            <w:bottom w:val="none" w:sz="0" w:space="0" w:color="auto"/>
            <w:right w:val="none" w:sz="0" w:space="0" w:color="auto"/>
          </w:divBdr>
        </w:div>
        <w:div w:id="748385631">
          <w:marLeft w:val="547"/>
          <w:marRight w:val="0"/>
          <w:marTop w:val="0"/>
          <w:marBottom w:val="0"/>
          <w:divBdr>
            <w:top w:val="none" w:sz="0" w:space="0" w:color="auto"/>
            <w:left w:val="none" w:sz="0" w:space="0" w:color="auto"/>
            <w:bottom w:val="none" w:sz="0" w:space="0" w:color="auto"/>
            <w:right w:val="none" w:sz="0" w:space="0" w:color="auto"/>
          </w:divBdr>
        </w:div>
        <w:div w:id="1483425035">
          <w:marLeft w:val="547"/>
          <w:marRight w:val="0"/>
          <w:marTop w:val="0"/>
          <w:marBottom w:val="0"/>
          <w:divBdr>
            <w:top w:val="none" w:sz="0" w:space="0" w:color="auto"/>
            <w:left w:val="none" w:sz="0" w:space="0" w:color="auto"/>
            <w:bottom w:val="none" w:sz="0" w:space="0" w:color="auto"/>
            <w:right w:val="none" w:sz="0" w:space="0" w:color="auto"/>
          </w:divBdr>
        </w:div>
        <w:div w:id="1528444074">
          <w:marLeft w:val="547"/>
          <w:marRight w:val="0"/>
          <w:marTop w:val="0"/>
          <w:marBottom w:val="0"/>
          <w:divBdr>
            <w:top w:val="none" w:sz="0" w:space="0" w:color="auto"/>
            <w:left w:val="none" w:sz="0" w:space="0" w:color="auto"/>
            <w:bottom w:val="none" w:sz="0" w:space="0" w:color="auto"/>
            <w:right w:val="none" w:sz="0" w:space="0" w:color="auto"/>
          </w:divBdr>
        </w:div>
      </w:divsChild>
    </w:div>
    <w:div w:id="2057659770">
      <w:bodyDiv w:val="1"/>
      <w:marLeft w:val="0"/>
      <w:marRight w:val="0"/>
      <w:marTop w:val="0"/>
      <w:marBottom w:val="0"/>
      <w:divBdr>
        <w:top w:val="none" w:sz="0" w:space="0" w:color="auto"/>
        <w:left w:val="none" w:sz="0" w:space="0" w:color="auto"/>
        <w:bottom w:val="none" w:sz="0" w:space="0" w:color="auto"/>
        <w:right w:val="none" w:sz="0" w:space="0" w:color="auto"/>
      </w:divBdr>
    </w:div>
    <w:div w:id="20994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SDHelpDesk@mass.gov" TargetMode="External"/><Relationship Id="rId18" Type="http://schemas.openxmlformats.org/officeDocument/2006/relationships/hyperlink" Target="https://budget.digital.mass.gov/capital/fy26/static/49d9ce42356c3a90f1478b565e2d9352/fy26capitalplanma.pdf" TargetMode="External"/><Relationship Id="rId26" Type="http://schemas.openxmlformats.org/officeDocument/2006/relationships/hyperlink" Target="https://www.mass.gov/forms/fy27-scgp-project-proposal-application-form" TargetMode="External"/><Relationship Id="rId39" Type="http://schemas.openxmlformats.org/officeDocument/2006/relationships/hyperlink" Target="https://malegislature.gov/laws/generallaws/%20parti/titlexv/chapter93h" TargetMode="External"/><Relationship Id="rId21" Type="http://schemas.openxmlformats.org/officeDocument/2006/relationships/hyperlink" Target="https://www.mass.gov/forms/fy27-scgp-project-proposal-application-form" TargetMode="External"/><Relationship Id="rId34" Type="http://schemas.openxmlformats.org/officeDocument/2006/relationships/hyperlink" Target="https://www.mass.gov/forms/fy27-scgp-project-proposal-application-for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how-to/seasonal-communities-grant-program-scgp" TargetMode="External"/><Relationship Id="rId29" Type="http://schemas.openxmlformats.org/officeDocument/2006/relationships/hyperlink" Target="https://us06web.zoom.us/webinar/register/WN_HuXRHhnWSh6rGg80B_-y_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seasonal-communities" TargetMode="External"/><Relationship Id="rId32" Type="http://schemas.openxmlformats.org/officeDocument/2006/relationships/hyperlink" Target="https://us06web.zoom.us/webinar/register/WN_t31QxWBVTs20cCb8RrRFag" TargetMode="External"/><Relationship Id="rId37" Type="http://schemas.openxmlformats.org/officeDocument/2006/relationships/hyperlink" Target="mailto:mckenzie.bell@mass.gov" TargetMode="External"/><Relationship Id="rId40" Type="http://schemas.openxmlformats.org/officeDocument/2006/relationships/hyperlink" Target="https://www.mass.gov/handbook/enterprise-information-security-policies-and-standard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815-cmr-2-state-grants-federal-grant-awards-federal-subgrants-and-subsidies/download" TargetMode="External"/><Relationship Id="rId23" Type="http://schemas.openxmlformats.org/officeDocument/2006/relationships/hyperlink" Target="https://www.mass.gov/forms/fy27-scgp-project-proposal-application-form" TargetMode="External"/><Relationship Id="rId28" Type="http://schemas.openxmlformats.org/officeDocument/2006/relationships/hyperlink" Target="https://www.mass.gov/forms/fy27-scgp-project-proposal-application-form" TargetMode="External"/><Relationship Id="rId36" Type="http://schemas.openxmlformats.org/officeDocument/2006/relationships/hyperlink" Target="https://www.mass.gov/forms/fy27-scgp-project-proposal-application-form" TargetMode="External"/><Relationship Id="rId10" Type="http://schemas.openxmlformats.org/officeDocument/2006/relationships/endnotes" Target="endnotes.xml"/><Relationship Id="rId19" Type="http://schemas.openxmlformats.org/officeDocument/2006/relationships/hyperlink" Target="https://www.mass.gov/news/healey-driscoll-administration-finalizes-seasonal-communities-regulations-to-support-local-workers-and-unlock-year-round-housing" TargetMode="External"/><Relationship Id="rId31" Type="http://schemas.openxmlformats.org/officeDocument/2006/relationships/hyperlink" Target="https://www.mass.gov/how-to/seasonal-communities-grant-program-scg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815-cmr-2-state-grants-federal-grant-awards-federal-subgrants-and-subsidies/download" TargetMode="External"/><Relationship Id="rId22" Type="http://schemas.openxmlformats.org/officeDocument/2006/relationships/hyperlink" Target="https://www.mass.gov/forms/fy27-scgp-project-proposal-application-form" TargetMode="External"/><Relationship Id="rId27" Type="http://schemas.openxmlformats.org/officeDocument/2006/relationships/hyperlink" Target="http://www.mass.gov/forms/fy27-scgp-project-proposal-application-form" TargetMode="External"/><Relationship Id="rId30" Type="http://schemas.openxmlformats.org/officeDocument/2006/relationships/hyperlink" Target="https://www.mass.gov/forms/fy27-scgp-project-feedback-form" TargetMode="External"/><Relationship Id="rId35" Type="http://schemas.openxmlformats.org/officeDocument/2006/relationships/hyperlink" Target="https://www.mass.gov/forms/fy27-scgp-project-proposal-application-for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SDHelpDesk@mass.gov" TargetMode="External"/><Relationship Id="rId17" Type="http://schemas.openxmlformats.org/officeDocument/2006/relationships/hyperlink" Target="http://www.mass.gov/seasonalcommunities" TargetMode="External"/><Relationship Id="rId25" Type="http://schemas.openxmlformats.org/officeDocument/2006/relationships/hyperlink" Target="http://www.mass.gov/SeasonalCommunities" TargetMode="External"/><Relationship Id="rId33" Type="http://schemas.openxmlformats.org/officeDocument/2006/relationships/hyperlink" Target="https://www.mass.gov/forms/fy27-scgp-project-feedback-form" TargetMode="External"/><Relationship Id="rId38" Type="http://schemas.openxmlformats.org/officeDocument/2006/relationships/hyperlink" Target="https://malegislature.gov/laws/generallaws/parti/titlex/chapter66a" TargetMode="External"/><Relationship Id="rId20" Type="http://schemas.openxmlformats.org/officeDocument/2006/relationships/hyperlink" Target="https://www.mass.gov/doc/seasonal-communities-guidance/download"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SharedWithUsers xmlns="7b83dbe2-6fd2-449a-a932-0d75829bf641">
      <UserInfo>
        <DisplayName>Kluchman, Chris (OCD)</DisplayName>
        <AccountId>61</AccountId>
        <AccountType/>
      </UserInfo>
      <UserInfo>
        <DisplayName>Zamborlini, Filipe (OCD)</DisplayName>
        <AccountId>80</AccountId>
        <AccountType/>
      </UserInfo>
    </SharedWithUsers>
  </documentManagement>
</p:properties>
</file>

<file path=customXml/itemProps1.xml><?xml version="1.0" encoding="utf-8"?>
<ds:datastoreItem xmlns:ds="http://schemas.openxmlformats.org/officeDocument/2006/customXml" ds:itemID="{C426A650-7442-4390-817A-0EDFF9193907}">
  <ds:schemaRefs>
    <ds:schemaRef ds:uri="http://schemas.openxmlformats.org/officeDocument/2006/bibliography"/>
  </ds:schemaRefs>
</ds:datastoreItem>
</file>

<file path=customXml/itemProps2.xml><?xml version="1.0" encoding="utf-8"?>
<ds:datastoreItem xmlns:ds="http://schemas.openxmlformats.org/officeDocument/2006/customXml" ds:itemID="{4D8AE465-28CF-4527-8B4D-27F2C374B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82687-4D38-4F52-AB4F-F3934EA8B876}">
  <ds:schemaRefs>
    <ds:schemaRef ds:uri="http://schemas.microsoft.com/sharepoint/v3/contenttype/forms"/>
  </ds:schemaRefs>
</ds:datastoreItem>
</file>

<file path=customXml/itemProps4.xml><?xml version="1.0" encoding="utf-8"?>
<ds:datastoreItem xmlns:ds="http://schemas.openxmlformats.org/officeDocument/2006/customXml" ds:itemID="{3E8DD737-1B10-4485-B634-2EF2272642D3}">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80</TotalTime>
  <Pages>9</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Scott (EOHED)</dc:creator>
  <cp:keywords/>
  <dc:description/>
  <cp:lastModifiedBy>Bell, McKenzie (HLC)</cp:lastModifiedBy>
  <cp:revision>58</cp:revision>
  <cp:lastPrinted>2025-12-10T02:26:00Z</cp:lastPrinted>
  <dcterms:created xsi:type="dcterms:W3CDTF">2026-04-29T15:03:00Z</dcterms:created>
  <dcterms:modified xsi:type="dcterms:W3CDTF">2026-06-01T19:19:00Z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y fmtid="{D5CDD505-2E9C-101B-9397-08002B2CF9AE}" pid="4" name="_MarkAsFinal">
    <vt:bool>true</vt:bool>
  </property>
</Properties>
</file>