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B71BD" w14:textId="77777777" w:rsidR="00A63EC4" w:rsidRDefault="00A63EC4" w:rsidP="00412BD1">
      <w:pPr>
        <w:jc w:val="center"/>
        <w:rPr>
          <w:sz w:val="44"/>
          <w:szCs w:val="44"/>
        </w:rPr>
      </w:pPr>
      <w:r>
        <w:rPr>
          <w:noProof/>
          <w:lang w:bidi="ar-SA"/>
        </w:rPr>
        <w:drawing>
          <wp:inline distT="0" distB="0" distL="0" distR="0" wp14:anchorId="35C64388" wp14:editId="12198A02">
            <wp:extent cx="1536192" cy="1874520"/>
            <wp:effectExtent l="0" t="0" r="6985" b="0"/>
            <wp:docPr id="1" name="Picture 1" descr="Massachusetts Se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sachusetts Seal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192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758E4" w14:textId="77777777" w:rsidR="002950AE" w:rsidRDefault="002950AE" w:rsidP="007F240F">
      <w:pPr>
        <w:rPr>
          <w:b/>
          <w:color w:val="0000FF"/>
          <w:sz w:val="36"/>
          <w:szCs w:val="36"/>
        </w:rPr>
      </w:pPr>
    </w:p>
    <w:p w14:paraId="4CAA1EFC" w14:textId="77777777" w:rsidR="007F240F" w:rsidRDefault="007F240F" w:rsidP="007F240F">
      <w:pPr>
        <w:pStyle w:val="BodyText"/>
        <w:framePr w:w="8478" w:h="1921" w:hSpace="180" w:wrap="around" w:vAnchor="text" w:hAnchor="page" w:x="2032" w:y="177"/>
        <w:rPr>
          <w:rFonts w:ascii="Diploma" w:hAnsi="Diploma"/>
        </w:rPr>
      </w:pPr>
      <w:r>
        <w:rPr>
          <w:rFonts w:ascii="Diploma" w:hAnsi="Diploma"/>
          <w:sz w:val="32"/>
        </w:rPr>
        <w:t>Commonwealth of Massachusetts</w:t>
      </w:r>
    </w:p>
    <w:p w14:paraId="357382A3" w14:textId="77777777" w:rsidR="007F240F" w:rsidRDefault="007F240F" w:rsidP="007F240F">
      <w:pPr>
        <w:pStyle w:val="BodyText"/>
        <w:framePr w:w="8478" w:h="1921" w:hSpace="180" w:wrap="around" w:vAnchor="text" w:hAnchor="page" w:x="2032" w:y="177"/>
        <w:rPr>
          <w:rFonts w:ascii="CG Times" w:hAnsi="CG Times"/>
          <w:smallCaps/>
          <w:position w:val="-6"/>
          <w:sz w:val="48"/>
        </w:rPr>
      </w:pPr>
      <w:r>
        <w:rPr>
          <w:rFonts w:ascii="CG Times" w:hAnsi="CG Times"/>
          <w:smallCaps/>
          <w:position w:val="-6"/>
          <w:sz w:val="48"/>
        </w:rPr>
        <w:t xml:space="preserve">Department </w:t>
      </w:r>
      <w:r>
        <w:rPr>
          <w:rFonts w:ascii="CG Times" w:hAnsi="CG Times"/>
          <w:smallCaps/>
          <w:position w:val="-6"/>
          <w:sz w:val="40"/>
        </w:rPr>
        <w:t>of</w:t>
      </w:r>
      <w:r>
        <w:rPr>
          <w:rFonts w:ascii="CG Times" w:hAnsi="CG Times"/>
          <w:smallCaps/>
          <w:position w:val="-6"/>
          <w:sz w:val="48"/>
        </w:rPr>
        <w:t xml:space="preserve"> Housing </w:t>
      </w:r>
      <w:r>
        <w:rPr>
          <w:rFonts w:ascii="CG Times" w:hAnsi="CG Times"/>
          <w:smallCaps/>
          <w:position w:val="-6"/>
          <w:sz w:val="40"/>
        </w:rPr>
        <w:t>&amp;</w:t>
      </w:r>
    </w:p>
    <w:p w14:paraId="2B677FEE" w14:textId="77777777" w:rsidR="007F240F" w:rsidRDefault="007F240F" w:rsidP="007F240F">
      <w:pPr>
        <w:pStyle w:val="BodyText"/>
        <w:framePr w:w="8478" w:h="1921" w:hSpace="180" w:wrap="around" w:vAnchor="text" w:hAnchor="page" w:x="2032" w:y="177"/>
        <w:spacing w:line="400" w:lineRule="exact"/>
        <w:rPr>
          <w:rFonts w:ascii="CG Times" w:hAnsi="CG Times"/>
          <w:smallCaps/>
          <w:sz w:val="48"/>
        </w:rPr>
      </w:pPr>
      <w:r>
        <w:rPr>
          <w:rFonts w:ascii="CG Times" w:hAnsi="CG Times"/>
          <w:smallCaps/>
          <w:sz w:val="48"/>
        </w:rPr>
        <w:t>Community Development</w:t>
      </w:r>
    </w:p>
    <w:p w14:paraId="3CA3A9B3" w14:textId="77777777" w:rsidR="007F240F" w:rsidRPr="004A4BFC" w:rsidRDefault="007F240F" w:rsidP="007F240F">
      <w:pPr>
        <w:pStyle w:val="BodyText"/>
        <w:framePr w:w="8478" w:h="1921" w:hSpace="180" w:wrap="around" w:vAnchor="text" w:hAnchor="page" w:x="2032" w:y="177"/>
        <w:spacing w:line="400" w:lineRule="exact"/>
        <w:rPr>
          <w:noProof/>
          <w:sz w:val="20"/>
        </w:rPr>
      </w:pPr>
      <w:r w:rsidRPr="004A4BFC">
        <w:rPr>
          <w:sz w:val="20"/>
        </w:rPr>
        <w:t xml:space="preserve">Charles D. Baker, Governor ♦ </w:t>
      </w:r>
      <w:proofErr w:type="spellStart"/>
      <w:r w:rsidRPr="004A4BFC">
        <w:rPr>
          <w:sz w:val="20"/>
        </w:rPr>
        <w:t>Karyn</w:t>
      </w:r>
      <w:proofErr w:type="spellEnd"/>
      <w:r w:rsidRPr="004A4BFC">
        <w:rPr>
          <w:sz w:val="20"/>
        </w:rPr>
        <w:t xml:space="preserve"> E. </w:t>
      </w:r>
      <w:proofErr w:type="spellStart"/>
      <w:r w:rsidRPr="004A4BFC">
        <w:rPr>
          <w:sz w:val="20"/>
        </w:rPr>
        <w:t>Polito</w:t>
      </w:r>
      <w:proofErr w:type="spellEnd"/>
      <w:r w:rsidRPr="004A4BFC">
        <w:rPr>
          <w:sz w:val="20"/>
        </w:rPr>
        <w:t xml:space="preserve">, Lt. Governor ♦ </w:t>
      </w:r>
      <w:r w:rsidR="00EB3F03">
        <w:rPr>
          <w:noProof/>
          <w:sz w:val="20"/>
        </w:rPr>
        <w:t>Janelle Chan</w:t>
      </w:r>
      <w:r w:rsidRPr="004A4BFC">
        <w:rPr>
          <w:noProof/>
          <w:sz w:val="20"/>
        </w:rPr>
        <w:t>, Undersecretary</w:t>
      </w:r>
    </w:p>
    <w:p w14:paraId="6DB20281" w14:textId="77777777" w:rsidR="00406ADE" w:rsidRDefault="00406ADE" w:rsidP="00A63EC4">
      <w:pPr>
        <w:ind w:left="360"/>
        <w:jc w:val="center"/>
        <w:rPr>
          <w:b/>
          <w:color w:val="0000FF"/>
          <w:sz w:val="36"/>
          <w:szCs w:val="36"/>
        </w:rPr>
      </w:pPr>
    </w:p>
    <w:p w14:paraId="6116FDD5" w14:textId="77777777" w:rsidR="000715BA" w:rsidRDefault="000715BA" w:rsidP="00406ADE">
      <w:pPr>
        <w:ind w:left="360"/>
        <w:jc w:val="center"/>
        <w:rPr>
          <w:sz w:val="48"/>
          <w:szCs w:val="48"/>
        </w:rPr>
      </w:pPr>
    </w:p>
    <w:p w14:paraId="4A14AEAB" w14:textId="77777777" w:rsidR="000715BA" w:rsidRDefault="000715BA" w:rsidP="007F240F">
      <w:pPr>
        <w:tabs>
          <w:tab w:val="left" w:pos="6973"/>
        </w:tabs>
        <w:ind w:left="360"/>
        <w:rPr>
          <w:sz w:val="48"/>
          <w:szCs w:val="48"/>
        </w:rPr>
      </w:pPr>
    </w:p>
    <w:p w14:paraId="167DAB3E" w14:textId="77777777" w:rsidR="000715BA" w:rsidRDefault="000715BA" w:rsidP="00406ADE">
      <w:pPr>
        <w:ind w:left="360"/>
        <w:jc w:val="center"/>
        <w:rPr>
          <w:sz w:val="48"/>
          <w:szCs w:val="48"/>
        </w:rPr>
      </w:pPr>
    </w:p>
    <w:p w14:paraId="6E1F2A2F" w14:textId="77777777" w:rsidR="00B33531" w:rsidRDefault="00B33531" w:rsidP="00406ADE">
      <w:pPr>
        <w:ind w:left="360"/>
        <w:jc w:val="center"/>
        <w:rPr>
          <w:sz w:val="48"/>
          <w:szCs w:val="48"/>
        </w:rPr>
      </w:pPr>
    </w:p>
    <w:p w14:paraId="3CA243E9" w14:textId="77777777" w:rsidR="00B33531" w:rsidRDefault="00B33531" w:rsidP="00406ADE">
      <w:pPr>
        <w:ind w:left="360"/>
        <w:jc w:val="center"/>
        <w:rPr>
          <w:sz w:val="48"/>
          <w:szCs w:val="48"/>
        </w:rPr>
      </w:pPr>
    </w:p>
    <w:p w14:paraId="38141EC8" w14:textId="7AB58A98" w:rsidR="001B7F1B" w:rsidRPr="00E31783" w:rsidRDefault="00186F03" w:rsidP="00406ADE">
      <w:pPr>
        <w:ind w:left="360"/>
        <w:jc w:val="center"/>
        <w:rPr>
          <w:sz w:val="48"/>
          <w:szCs w:val="48"/>
        </w:rPr>
      </w:pPr>
      <w:r>
        <w:rPr>
          <w:sz w:val="48"/>
          <w:szCs w:val="48"/>
        </w:rPr>
        <w:t>Gateways Housing Rehabilitation</w:t>
      </w:r>
    </w:p>
    <w:p w14:paraId="76EDB006" w14:textId="77777777" w:rsidR="00A63EC4" w:rsidRPr="00E31783" w:rsidRDefault="005A54ED" w:rsidP="00406ADE">
      <w:pPr>
        <w:ind w:left="360"/>
        <w:jc w:val="center"/>
        <w:rPr>
          <w:sz w:val="48"/>
          <w:szCs w:val="48"/>
        </w:rPr>
      </w:pPr>
      <w:r w:rsidRPr="00E31783">
        <w:rPr>
          <w:sz w:val="48"/>
          <w:szCs w:val="48"/>
        </w:rPr>
        <w:t>Program</w:t>
      </w:r>
    </w:p>
    <w:p w14:paraId="1786E06D" w14:textId="77777777" w:rsidR="00A63EC4" w:rsidRDefault="00A63EC4" w:rsidP="00FA285C">
      <w:pPr>
        <w:ind w:left="720"/>
        <w:jc w:val="center"/>
      </w:pPr>
    </w:p>
    <w:p w14:paraId="2C5C6E05" w14:textId="4EFD7E1E" w:rsidR="005C16E8" w:rsidRPr="009043C4" w:rsidRDefault="005C16E8" w:rsidP="00FA285C">
      <w:pPr>
        <w:ind w:left="720"/>
        <w:jc w:val="center"/>
        <w:rPr>
          <w:sz w:val="40"/>
          <w:szCs w:val="40"/>
        </w:rPr>
      </w:pPr>
    </w:p>
    <w:p w14:paraId="164A6094" w14:textId="77777777" w:rsidR="00B33531" w:rsidRDefault="00B33531" w:rsidP="00406ADE">
      <w:pPr>
        <w:ind w:left="720"/>
        <w:jc w:val="center"/>
        <w:rPr>
          <w:b/>
          <w:sz w:val="44"/>
          <w:szCs w:val="44"/>
        </w:rPr>
      </w:pPr>
    </w:p>
    <w:p w14:paraId="3E67CE6E" w14:textId="77777777" w:rsidR="00DC1EE1" w:rsidRPr="005C16E8" w:rsidRDefault="00D41F9B" w:rsidP="00406ADE">
      <w:pPr>
        <w:ind w:left="720"/>
        <w:jc w:val="center"/>
        <w:rPr>
          <w:b/>
          <w:sz w:val="44"/>
          <w:szCs w:val="44"/>
        </w:rPr>
      </w:pPr>
      <w:r w:rsidRPr="005C16E8">
        <w:rPr>
          <w:b/>
          <w:sz w:val="44"/>
          <w:szCs w:val="44"/>
        </w:rPr>
        <w:t xml:space="preserve">NOTICE OF </w:t>
      </w:r>
      <w:r w:rsidR="00DC1EE1" w:rsidRPr="005C16E8">
        <w:rPr>
          <w:b/>
          <w:sz w:val="44"/>
          <w:szCs w:val="44"/>
        </w:rPr>
        <w:t>FUNDING AVAILABILITY</w:t>
      </w:r>
    </w:p>
    <w:p w14:paraId="2F67226F" w14:textId="77777777" w:rsidR="00A63EC4" w:rsidRDefault="00A63EC4" w:rsidP="00FA285C">
      <w:pPr>
        <w:framePr w:w="10901" w:h="476" w:hSpace="245" w:vSpace="245" w:wrap="around" w:vAnchor="page" w:hAnchor="page" w:x="617" w:y="15065" w:anchorLock="1"/>
        <w:tabs>
          <w:tab w:val="left" w:pos="-720"/>
          <w:tab w:val="left" w:pos="4680"/>
          <w:tab w:val="left" w:pos="8640"/>
        </w:tabs>
        <w:suppressAutoHyphens/>
        <w:jc w:val="center"/>
        <w:rPr>
          <w:spacing w:val="-2"/>
          <w:sz w:val="18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1" layoutInCell="1" allowOverlap="0" wp14:anchorId="78D01AC8" wp14:editId="62A0635D">
            <wp:simplePos x="0" y="0"/>
            <wp:positionH relativeFrom="column">
              <wp:posOffset>3126740</wp:posOffset>
            </wp:positionH>
            <wp:positionV relativeFrom="page">
              <wp:posOffset>9601200</wp:posOffset>
            </wp:positionV>
            <wp:extent cx="457200" cy="239395"/>
            <wp:effectExtent l="0" t="0" r="0" b="8255"/>
            <wp:wrapTight wrapText="bothSides">
              <wp:wrapPolygon edited="0">
                <wp:start x="0" y="0"/>
                <wp:lineTo x="0" y="20626"/>
                <wp:lineTo x="20700" y="20626"/>
                <wp:lineTo x="20700" y="0"/>
                <wp:lineTo x="0" y="0"/>
              </wp:wrapPolygon>
            </wp:wrapTight>
            <wp:docPr id="3" name="Picture 3" descr="DHCD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HCD logo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2"/>
          <w:sz w:val="18"/>
        </w:rPr>
        <w:t>100 Cambridge Street, Suite 300</w:t>
      </w:r>
      <w:r>
        <w:rPr>
          <w:spacing w:val="-2"/>
          <w:sz w:val="18"/>
        </w:rPr>
        <w:tab/>
      </w:r>
      <w:r>
        <w:rPr>
          <w:spacing w:val="-2"/>
          <w:sz w:val="18"/>
        </w:rPr>
        <w:tab/>
        <w:t>www.mass.gov/dhcd</w:t>
      </w:r>
    </w:p>
    <w:p w14:paraId="22A0D950" w14:textId="40F51A0C" w:rsidR="00A63EC4" w:rsidRDefault="004A4BFC" w:rsidP="004A4BFC">
      <w:pPr>
        <w:framePr w:w="10901" w:h="476" w:hSpace="245" w:vSpace="245" w:wrap="around" w:vAnchor="page" w:hAnchor="page" w:x="617" w:y="15065" w:anchorLock="1"/>
        <w:tabs>
          <w:tab w:val="left" w:pos="4680"/>
          <w:tab w:val="left" w:pos="8640"/>
        </w:tabs>
        <w:rPr>
          <w:vanish/>
          <w:sz w:val="18"/>
        </w:rPr>
      </w:pPr>
      <w:r>
        <w:rPr>
          <w:sz w:val="18"/>
        </w:rPr>
        <w:t xml:space="preserve">         </w:t>
      </w:r>
      <w:r w:rsidR="00A63EC4">
        <w:rPr>
          <w:sz w:val="18"/>
        </w:rPr>
        <w:t>Boston, Massachusetts  02114</w:t>
      </w:r>
      <w:r w:rsidR="00A63EC4">
        <w:rPr>
          <w:sz w:val="18"/>
        </w:rPr>
        <w:tab/>
      </w:r>
      <w:r w:rsidR="00A63EC4">
        <w:rPr>
          <w:sz w:val="18"/>
        </w:rPr>
        <w:tab/>
      </w:r>
      <w:r>
        <w:rPr>
          <w:sz w:val="18"/>
        </w:rPr>
        <w:t xml:space="preserve">         </w:t>
      </w:r>
      <w:r w:rsidR="00A63EC4">
        <w:rPr>
          <w:sz w:val="18"/>
        </w:rPr>
        <w:t>617.573.1100</w:t>
      </w:r>
      <w:r w:rsidR="00A63EC4">
        <w:rPr>
          <w:vanish/>
          <w:sz w:val="18"/>
        </w:rPr>
        <w:fldChar w:fldCharType="begin"/>
      </w:r>
      <w:r w:rsidR="00A63EC4">
        <w:rPr>
          <w:vanish/>
          <w:sz w:val="18"/>
        </w:rPr>
        <w:instrText>seq User_Box  \* Arabic</w:instrText>
      </w:r>
      <w:r w:rsidR="00A63EC4">
        <w:rPr>
          <w:vanish/>
          <w:sz w:val="18"/>
        </w:rPr>
        <w:fldChar w:fldCharType="separate"/>
      </w:r>
      <w:r w:rsidR="00521072">
        <w:rPr>
          <w:noProof/>
          <w:vanish/>
          <w:sz w:val="18"/>
        </w:rPr>
        <w:t>1</w:t>
      </w:r>
      <w:r w:rsidR="00A63EC4">
        <w:rPr>
          <w:vanish/>
          <w:sz w:val="18"/>
        </w:rPr>
        <w:fldChar w:fldCharType="end"/>
      </w:r>
    </w:p>
    <w:p w14:paraId="0FBD9580" w14:textId="77777777" w:rsidR="00A63EC4" w:rsidRDefault="00A63EC4" w:rsidP="00A63EC4">
      <w:pPr>
        <w:ind w:left="360"/>
        <w:jc w:val="center"/>
        <w:rPr>
          <w:b/>
          <w:sz w:val="28"/>
          <w:szCs w:val="28"/>
        </w:rPr>
      </w:pPr>
    </w:p>
    <w:p w14:paraId="771D1541" w14:textId="77777777" w:rsidR="00A63EC4" w:rsidRDefault="00A63EC4" w:rsidP="00A63EC4">
      <w:pPr>
        <w:rPr>
          <w:sz w:val="28"/>
          <w:szCs w:val="28"/>
        </w:rPr>
      </w:pPr>
    </w:p>
    <w:p w14:paraId="31C562F0" w14:textId="77777777" w:rsidR="00B33531" w:rsidRDefault="00B33531" w:rsidP="00A63EC4">
      <w:pPr>
        <w:rPr>
          <w:sz w:val="28"/>
          <w:szCs w:val="28"/>
        </w:rPr>
      </w:pPr>
    </w:p>
    <w:p w14:paraId="7C7162A2" w14:textId="77777777" w:rsidR="00B33531" w:rsidRDefault="00B33531" w:rsidP="00A63EC4">
      <w:pPr>
        <w:rPr>
          <w:sz w:val="28"/>
          <w:szCs w:val="28"/>
        </w:rPr>
      </w:pPr>
    </w:p>
    <w:p w14:paraId="24E1CBB4" w14:textId="087C8EEC" w:rsidR="00B33531" w:rsidRPr="00647175" w:rsidRDefault="00B33531" w:rsidP="002E50A2">
      <w:pPr>
        <w:jc w:val="center"/>
        <w:rPr>
          <w:strike/>
          <w:sz w:val="28"/>
          <w:szCs w:val="28"/>
        </w:rPr>
      </w:pPr>
    </w:p>
    <w:p w14:paraId="05506CC5" w14:textId="77777777" w:rsidR="00B33531" w:rsidRDefault="00B33531" w:rsidP="00A63EC4">
      <w:pPr>
        <w:rPr>
          <w:sz w:val="28"/>
          <w:szCs w:val="28"/>
        </w:rPr>
      </w:pPr>
    </w:p>
    <w:p w14:paraId="796973C4" w14:textId="77777777" w:rsidR="00B33531" w:rsidRDefault="00B33531" w:rsidP="00A63EC4">
      <w:pPr>
        <w:rPr>
          <w:sz w:val="28"/>
          <w:szCs w:val="28"/>
        </w:rPr>
      </w:pPr>
    </w:p>
    <w:p w14:paraId="5D8B1ADD" w14:textId="77777777" w:rsidR="00464828" w:rsidRDefault="00464828" w:rsidP="00A63EC4">
      <w:pPr>
        <w:rPr>
          <w:sz w:val="28"/>
          <w:szCs w:val="28"/>
        </w:rPr>
      </w:pPr>
    </w:p>
    <w:p w14:paraId="3C928972" w14:textId="15345B3F" w:rsidR="009E250B" w:rsidRPr="00C11AC0" w:rsidRDefault="00A63EC4" w:rsidP="00B33531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Issued: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2BD1">
        <w:rPr>
          <w:sz w:val="28"/>
          <w:szCs w:val="28"/>
        </w:rPr>
        <w:tab/>
      </w:r>
      <w:r w:rsidR="00D300C1">
        <w:rPr>
          <w:sz w:val="28"/>
          <w:szCs w:val="28"/>
        </w:rPr>
        <w:tab/>
      </w:r>
      <w:r w:rsidR="00D300C1">
        <w:rPr>
          <w:sz w:val="28"/>
          <w:szCs w:val="28"/>
        </w:rPr>
        <w:tab/>
      </w:r>
      <w:r w:rsidR="00F0569A">
        <w:rPr>
          <w:sz w:val="28"/>
          <w:szCs w:val="28"/>
        </w:rPr>
        <w:t>October 1</w:t>
      </w:r>
      <w:r w:rsidR="00092346" w:rsidRPr="007D3C9A">
        <w:rPr>
          <w:sz w:val="28"/>
          <w:szCs w:val="28"/>
        </w:rPr>
        <w:t>,</w:t>
      </w:r>
      <w:r w:rsidR="00092346" w:rsidRPr="00C11AC0">
        <w:rPr>
          <w:sz w:val="28"/>
          <w:szCs w:val="28"/>
        </w:rPr>
        <w:t xml:space="preserve"> 201</w:t>
      </w:r>
      <w:r w:rsidR="00D300C1">
        <w:rPr>
          <w:sz w:val="28"/>
          <w:szCs w:val="28"/>
        </w:rPr>
        <w:t>9</w:t>
      </w:r>
    </w:p>
    <w:p w14:paraId="5CAFA93D" w14:textId="609492C8" w:rsidR="00A63EC4" w:rsidRDefault="0000262A" w:rsidP="00B33531">
      <w:pPr>
        <w:ind w:left="1440"/>
        <w:rPr>
          <w:sz w:val="28"/>
          <w:szCs w:val="28"/>
        </w:rPr>
      </w:pPr>
      <w:r w:rsidRPr="00C11AC0">
        <w:rPr>
          <w:sz w:val="28"/>
          <w:szCs w:val="28"/>
        </w:rPr>
        <w:t>Response due</w:t>
      </w:r>
      <w:r w:rsidR="00A63EC4" w:rsidRPr="00C11AC0">
        <w:rPr>
          <w:sz w:val="28"/>
          <w:szCs w:val="28"/>
        </w:rPr>
        <w:t>:</w:t>
      </w:r>
      <w:r w:rsidRPr="00C11AC0">
        <w:rPr>
          <w:sz w:val="28"/>
          <w:szCs w:val="28"/>
        </w:rPr>
        <w:tab/>
      </w:r>
      <w:r w:rsidR="00412BD1" w:rsidRPr="00C11AC0">
        <w:rPr>
          <w:sz w:val="28"/>
          <w:szCs w:val="28"/>
        </w:rPr>
        <w:tab/>
      </w:r>
      <w:r w:rsidR="00D300C1">
        <w:rPr>
          <w:sz w:val="28"/>
          <w:szCs w:val="28"/>
        </w:rPr>
        <w:tab/>
      </w:r>
      <w:r w:rsidR="00D300C1">
        <w:rPr>
          <w:sz w:val="28"/>
          <w:szCs w:val="28"/>
        </w:rPr>
        <w:tab/>
      </w:r>
      <w:r w:rsidR="00F0569A">
        <w:rPr>
          <w:sz w:val="28"/>
          <w:szCs w:val="28"/>
        </w:rPr>
        <w:t>October 31</w:t>
      </w:r>
      <w:r w:rsidR="00092346" w:rsidRPr="00C11AC0">
        <w:rPr>
          <w:sz w:val="28"/>
          <w:szCs w:val="28"/>
        </w:rPr>
        <w:t xml:space="preserve">, </w:t>
      </w:r>
      <w:r w:rsidR="00FE37E5" w:rsidRPr="00C11AC0">
        <w:rPr>
          <w:sz w:val="28"/>
          <w:szCs w:val="28"/>
        </w:rPr>
        <w:t>2</w:t>
      </w:r>
      <w:r w:rsidR="00254F3B">
        <w:rPr>
          <w:sz w:val="28"/>
          <w:szCs w:val="28"/>
        </w:rPr>
        <w:t>01</w:t>
      </w:r>
      <w:r w:rsidR="00F0569A">
        <w:rPr>
          <w:sz w:val="28"/>
          <w:szCs w:val="28"/>
        </w:rPr>
        <w:t>9</w:t>
      </w:r>
    </w:p>
    <w:p w14:paraId="59FC664B" w14:textId="77777777" w:rsidR="00A63EC4" w:rsidRPr="00447908" w:rsidRDefault="00A63EC4" w:rsidP="00B3353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7908">
        <w:rPr>
          <w:sz w:val="28"/>
          <w:szCs w:val="28"/>
        </w:rPr>
        <w:br w:type="page"/>
      </w:r>
    </w:p>
    <w:p w14:paraId="42ED42FB" w14:textId="77777777" w:rsidR="004C7A29" w:rsidRPr="00BA713A" w:rsidRDefault="00A63EC4" w:rsidP="00A63EC4">
      <w:pPr>
        <w:ind w:left="360"/>
        <w:jc w:val="center"/>
        <w:rPr>
          <w:b/>
          <w:sz w:val="32"/>
          <w:szCs w:val="32"/>
        </w:rPr>
      </w:pPr>
      <w:r w:rsidRPr="00BA713A">
        <w:rPr>
          <w:b/>
          <w:sz w:val="32"/>
          <w:szCs w:val="32"/>
        </w:rPr>
        <w:lastRenderedPageBreak/>
        <w:t>NOTICE OF FUNDING AVAILABILITY</w:t>
      </w:r>
    </w:p>
    <w:p w14:paraId="232F7B11" w14:textId="77777777" w:rsidR="00916937" w:rsidRDefault="00916937" w:rsidP="004440D2">
      <w:pPr>
        <w:ind w:left="360"/>
        <w:jc w:val="center"/>
        <w:rPr>
          <w:b/>
          <w:sz w:val="28"/>
          <w:szCs w:val="28"/>
        </w:rPr>
      </w:pPr>
    </w:p>
    <w:p w14:paraId="6F90F385" w14:textId="77777777" w:rsidR="00356031" w:rsidRDefault="00186F03" w:rsidP="004440D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Gateways Housing Rehabilitation</w:t>
      </w:r>
    </w:p>
    <w:p w14:paraId="26DB25EF" w14:textId="77777777" w:rsidR="00A63EC4" w:rsidRPr="00B57178" w:rsidRDefault="005A54ED" w:rsidP="004440D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</w:t>
      </w:r>
    </w:p>
    <w:p w14:paraId="404B1BF7" w14:textId="77777777" w:rsidR="00A63EC4" w:rsidRDefault="00A63EC4" w:rsidP="006B3DA2">
      <w:pPr>
        <w:rPr>
          <w:b/>
        </w:rPr>
      </w:pPr>
    </w:p>
    <w:p w14:paraId="1C7C99EA" w14:textId="77777777" w:rsidR="00367544" w:rsidRDefault="00367544" w:rsidP="006B3DA2">
      <w:pPr>
        <w:rPr>
          <w:b/>
        </w:rPr>
      </w:pPr>
    </w:p>
    <w:p w14:paraId="73296EE9" w14:textId="77777777" w:rsidR="004C7A29" w:rsidRDefault="004C7A29" w:rsidP="00A63EC4">
      <w:pPr>
        <w:jc w:val="center"/>
        <w:rPr>
          <w:b/>
        </w:rPr>
      </w:pPr>
    </w:p>
    <w:p w14:paraId="1790D6BC" w14:textId="77777777" w:rsidR="00A63EC4" w:rsidRDefault="00A63EC4" w:rsidP="00412BD1">
      <w:pPr>
        <w:numPr>
          <w:ilvl w:val="0"/>
          <w:numId w:val="1"/>
        </w:numPr>
      </w:pPr>
      <w:r>
        <w:rPr>
          <w:b/>
        </w:rPr>
        <w:t>INTRODUCTION</w:t>
      </w:r>
    </w:p>
    <w:p w14:paraId="2A8AA7F7" w14:textId="77777777" w:rsidR="00A63EC4" w:rsidRDefault="00A63EC4" w:rsidP="00412BD1"/>
    <w:p w14:paraId="245A7504" w14:textId="02D4838F" w:rsidR="00186F03" w:rsidRPr="002749C3" w:rsidRDefault="00186F03" w:rsidP="00186F03">
      <w:pPr>
        <w:overflowPunct w:val="0"/>
        <w:autoSpaceDE w:val="0"/>
        <w:autoSpaceDN w:val="0"/>
        <w:adjustRightInd w:val="0"/>
        <w:textAlignment w:val="baseline"/>
      </w:pPr>
      <w:r>
        <w:t xml:space="preserve">Chapter 99 of the Acts of 2018 </w:t>
      </w:r>
      <w:r w:rsidR="00190AA4">
        <w:t>(</w:t>
      </w:r>
      <w:r>
        <w:t>t</w:t>
      </w:r>
      <w:r w:rsidRPr="002749C3">
        <w:t xml:space="preserve">he </w:t>
      </w:r>
      <w:r w:rsidR="00DE2923">
        <w:t>Act</w:t>
      </w:r>
      <w:r w:rsidR="00190AA4">
        <w:t>)</w:t>
      </w:r>
      <w:r>
        <w:t xml:space="preserve">, </w:t>
      </w:r>
      <w:r w:rsidR="00DE2923">
        <w:t>item 7004-005</w:t>
      </w:r>
      <w:r w:rsidR="0048179C">
        <w:t>2</w:t>
      </w:r>
      <w:bookmarkStart w:id="0" w:name="_GoBack"/>
      <w:bookmarkEnd w:id="0"/>
      <w:r w:rsidR="00DE2923">
        <w:t xml:space="preserve">, </w:t>
      </w:r>
      <w:r w:rsidRPr="002749C3">
        <w:t xml:space="preserve">provides authorization for </w:t>
      </w:r>
      <w:r w:rsidR="00DE2923">
        <w:t xml:space="preserve">Affordable Housing Trust Fund monies to be expended on </w:t>
      </w:r>
      <w:r w:rsidRPr="002749C3">
        <w:t xml:space="preserve">the rehabilitation of </w:t>
      </w:r>
      <w:r w:rsidR="00367544" w:rsidRPr="002749C3">
        <w:t>1-</w:t>
      </w:r>
      <w:r w:rsidR="00367544">
        <w:t xml:space="preserve"> to </w:t>
      </w:r>
      <w:r w:rsidR="00367544" w:rsidRPr="002749C3">
        <w:t>4-unit</w:t>
      </w:r>
      <w:r w:rsidRPr="002749C3">
        <w:t xml:space="preserve"> housing in </w:t>
      </w:r>
      <w:r w:rsidR="00DE2923">
        <w:t>G</w:t>
      </w:r>
      <w:r w:rsidR="00DE2923" w:rsidRPr="002749C3">
        <w:t xml:space="preserve">ateway </w:t>
      </w:r>
      <w:r w:rsidRPr="002749C3">
        <w:t>cities and other similarly situated communities</w:t>
      </w:r>
      <w:r>
        <w:t xml:space="preserve">.  </w:t>
      </w:r>
      <w:r w:rsidRPr="002749C3">
        <w:t>The Act targets units that have been cited for building or sanitary code violations or that are subject to commercial insurance cancellation due to substandard property conditions.</w:t>
      </w:r>
    </w:p>
    <w:p w14:paraId="3A7F9D6D" w14:textId="77777777" w:rsidR="00B76546" w:rsidRDefault="00B76546" w:rsidP="00412BD1">
      <w:pPr>
        <w:rPr>
          <w:rFonts w:eastAsiaTheme="minorHAnsi"/>
          <w:lang w:bidi="ar-SA"/>
        </w:rPr>
      </w:pPr>
    </w:p>
    <w:p w14:paraId="3D47DC77" w14:textId="1B056EFD" w:rsidR="007204E8" w:rsidRDefault="00186F03" w:rsidP="00412BD1">
      <w:pPr>
        <w:rPr>
          <w:rFonts w:eastAsiaTheme="minorHAnsi"/>
          <w:lang w:bidi="ar-SA"/>
        </w:rPr>
      </w:pPr>
      <w:r>
        <w:rPr>
          <w:rFonts w:eastAsiaTheme="minorHAnsi"/>
          <w:lang w:bidi="ar-SA"/>
        </w:rPr>
        <w:t xml:space="preserve">The Department of Housing and Community Development </w:t>
      </w:r>
      <w:r w:rsidR="00DE2923">
        <w:rPr>
          <w:rFonts w:eastAsiaTheme="minorHAnsi"/>
          <w:lang w:bidi="ar-SA"/>
        </w:rPr>
        <w:t xml:space="preserve">(the Department) </w:t>
      </w:r>
      <w:r>
        <w:rPr>
          <w:rFonts w:eastAsiaTheme="minorHAnsi"/>
          <w:lang w:bidi="ar-SA"/>
        </w:rPr>
        <w:t>has created the G</w:t>
      </w:r>
      <w:r w:rsidR="00ED5E4C">
        <w:rPr>
          <w:rFonts w:eastAsiaTheme="minorHAnsi"/>
          <w:lang w:bidi="ar-SA"/>
        </w:rPr>
        <w:t xml:space="preserve">ateways </w:t>
      </w:r>
      <w:r>
        <w:rPr>
          <w:rFonts w:eastAsiaTheme="minorHAnsi"/>
          <w:lang w:bidi="ar-SA"/>
        </w:rPr>
        <w:t>H</w:t>
      </w:r>
      <w:r w:rsidR="00ED5E4C">
        <w:rPr>
          <w:rFonts w:eastAsiaTheme="minorHAnsi"/>
          <w:lang w:bidi="ar-SA"/>
        </w:rPr>
        <w:t xml:space="preserve">ousing </w:t>
      </w:r>
      <w:r>
        <w:rPr>
          <w:rFonts w:eastAsiaTheme="minorHAnsi"/>
          <w:lang w:bidi="ar-SA"/>
        </w:rPr>
        <w:t>R</w:t>
      </w:r>
      <w:r w:rsidR="00ED5E4C">
        <w:rPr>
          <w:rFonts w:eastAsiaTheme="minorHAnsi"/>
          <w:lang w:bidi="ar-SA"/>
        </w:rPr>
        <w:t xml:space="preserve">ehabilitation </w:t>
      </w:r>
      <w:r>
        <w:rPr>
          <w:rFonts w:eastAsiaTheme="minorHAnsi"/>
          <w:lang w:bidi="ar-SA"/>
        </w:rPr>
        <w:t>P</w:t>
      </w:r>
      <w:r w:rsidR="00ED5E4C">
        <w:rPr>
          <w:rFonts w:eastAsiaTheme="minorHAnsi"/>
          <w:lang w:bidi="ar-SA"/>
        </w:rPr>
        <w:t>rogram (GHRP)</w:t>
      </w:r>
      <w:r>
        <w:rPr>
          <w:rFonts w:eastAsiaTheme="minorHAnsi"/>
          <w:lang w:bidi="ar-SA"/>
        </w:rPr>
        <w:t xml:space="preserve"> in response to th</w:t>
      </w:r>
      <w:r w:rsidR="00190AA4">
        <w:rPr>
          <w:rFonts w:eastAsiaTheme="minorHAnsi"/>
          <w:lang w:bidi="ar-SA"/>
        </w:rPr>
        <w:t>is</w:t>
      </w:r>
      <w:r>
        <w:rPr>
          <w:rFonts w:eastAsiaTheme="minorHAnsi"/>
          <w:lang w:bidi="ar-SA"/>
        </w:rPr>
        <w:t xml:space="preserve"> </w:t>
      </w:r>
      <w:r w:rsidR="008F6053">
        <w:rPr>
          <w:rFonts w:eastAsiaTheme="minorHAnsi"/>
          <w:lang w:bidi="ar-SA"/>
        </w:rPr>
        <w:t xml:space="preserve">funding </w:t>
      </w:r>
      <w:r>
        <w:rPr>
          <w:rFonts w:eastAsiaTheme="minorHAnsi"/>
          <w:lang w:bidi="ar-SA"/>
        </w:rPr>
        <w:t>authorization</w:t>
      </w:r>
      <w:r w:rsidR="008F6053">
        <w:rPr>
          <w:rFonts w:eastAsiaTheme="minorHAnsi"/>
          <w:lang w:bidi="ar-SA"/>
        </w:rPr>
        <w:t>.</w:t>
      </w:r>
      <w:r>
        <w:rPr>
          <w:rFonts w:eastAsiaTheme="minorHAnsi"/>
          <w:lang w:bidi="ar-SA"/>
        </w:rPr>
        <w:t xml:space="preserve"> </w:t>
      </w:r>
    </w:p>
    <w:p w14:paraId="522C3187" w14:textId="06FC6042" w:rsidR="00D34CFB" w:rsidRDefault="008A37F5" w:rsidP="00412BD1">
      <w:pPr>
        <w:rPr>
          <w:lang w:val="en" w:bidi="ar-SA"/>
        </w:rPr>
      </w:pPr>
      <w:r>
        <w:rPr>
          <w:lang w:val="en" w:bidi="ar-SA"/>
        </w:rPr>
        <w:t xml:space="preserve">Under the </w:t>
      </w:r>
      <w:r w:rsidR="00DE2923">
        <w:rPr>
          <w:lang w:val="en" w:bidi="ar-SA"/>
        </w:rPr>
        <w:t>GHRP</w:t>
      </w:r>
      <w:r>
        <w:rPr>
          <w:lang w:val="en" w:bidi="ar-SA"/>
        </w:rPr>
        <w:t xml:space="preserve">, </w:t>
      </w:r>
      <w:r w:rsidR="00190AA4">
        <w:rPr>
          <w:lang w:val="en" w:bidi="ar-SA"/>
        </w:rPr>
        <w:t xml:space="preserve">eligible cities may apply for funds to provide rehabilitation loans to property owners within their communities.  </w:t>
      </w:r>
    </w:p>
    <w:p w14:paraId="0474F897" w14:textId="77777777" w:rsidR="00511756" w:rsidRDefault="00511756" w:rsidP="00412BD1">
      <w:pPr>
        <w:rPr>
          <w:lang w:val="en" w:bidi="ar-SA"/>
        </w:rPr>
      </w:pPr>
    </w:p>
    <w:p w14:paraId="16716597" w14:textId="77777777" w:rsidR="00511756" w:rsidRPr="00EC3FAA" w:rsidRDefault="007F163E" w:rsidP="00511756">
      <w:pPr>
        <w:rPr>
          <w:lang w:val="en" w:bidi="ar-SA"/>
        </w:rPr>
      </w:pPr>
      <w:r>
        <w:rPr>
          <w:lang w:val="en" w:bidi="ar-SA"/>
        </w:rPr>
        <w:t xml:space="preserve">In </w:t>
      </w:r>
      <w:r w:rsidR="00186F03">
        <w:rPr>
          <w:lang w:val="en" w:bidi="ar-SA"/>
        </w:rPr>
        <w:t xml:space="preserve">fiscal </w:t>
      </w:r>
      <w:r>
        <w:rPr>
          <w:lang w:val="en" w:bidi="ar-SA"/>
        </w:rPr>
        <w:t>year 20</w:t>
      </w:r>
      <w:r w:rsidR="00186F03">
        <w:rPr>
          <w:lang w:val="en" w:bidi="ar-SA"/>
        </w:rPr>
        <w:t>20</w:t>
      </w:r>
      <w:r>
        <w:rPr>
          <w:lang w:val="en" w:bidi="ar-SA"/>
        </w:rPr>
        <w:t>, t</w:t>
      </w:r>
      <w:r w:rsidR="00511756">
        <w:rPr>
          <w:lang w:val="en" w:bidi="ar-SA"/>
        </w:rPr>
        <w:t xml:space="preserve">he Department </w:t>
      </w:r>
      <w:r w:rsidR="00FA16CC">
        <w:rPr>
          <w:lang w:val="en" w:bidi="ar-SA"/>
        </w:rPr>
        <w:t>has</w:t>
      </w:r>
      <w:r w:rsidR="00511756">
        <w:rPr>
          <w:lang w:val="en" w:bidi="ar-SA"/>
        </w:rPr>
        <w:t xml:space="preserve"> </w:t>
      </w:r>
      <w:r w:rsidR="00F96A99">
        <w:rPr>
          <w:lang w:val="en" w:bidi="ar-SA"/>
        </w:rPr>
        <w:t xml:space="preserve">made </w:t>
      </w:r>
      <w:r w:rsidR="00511756">
        <w:rPr>
          <w:lang w:val="en" w:bidi="ar-SA"/>
        </w:rPr>
        <w:t>$</w:t>
      </w:r>
      <w:r w:rsidR="00186F03">
        <w:rPr>
          <w:lang w:val="en" w:bidi="ar-SA"/>
        </w:rPr>
        <w:t>3</w:t>
      </w:r>
      <w:r w:rsidR="00511756">
        <w:rPr>
          <w:lang w:val="en" w:bidi="ar-SA"/>
        </w:rPr>
        <w:t xml:space="preserve">,000,000 available for </w:t>
      </w:r>
      <w:r w:rsidR="00186F03">
        <w:rPr>
          <w:lang w:val="en" w:bidi="ar-SA"/>
        </w:rPr>
        <w:t>GHRP</w:t>
      </w:r>
      <w:r w:rsidR="00EC3FAA">
        <w:rPr>
          <w:lang w:val="en" w:bidi="ar-SA"/>
        </w:rPr>
        <w:t xml:space="preserve"> applicants</w:t>
      </w:r>
      <w:r>
        <w:rPr>
          <w:lang w:val="en" w:bidi="ar-SA"/>
        </w:rPr>
        <w:t>.</w:t>
      </w:r>
      <w:r w:rsidR="00EC3FAA">
        <w:rPr>
          <w:lang w:val="en" w:bidi="ar-SA"/>
        </w:rPr>
        <w:t xml:space="preserve">  </w:t>
      </w:r>
    </w:p>
    <w:p w14:paraId="17531631" w14:textId="77777777" w:rsidR="00186F03" w:rsidRDefault="00186F03" w:rsidP="00412BD1">
      <w:pPr>
        <w:rPr>
          <w:lang w:val="en" w:bidi="ar-SA"/>
        </w:rPr>
      </w:pPr>
    </w:p>
    <w:p w14:paraId="69872273" w14:textId="77777777" w:rsidR="00D03BF8" w:rsidRDefault="00A63EC4" w:rsidP="00D03BF8">
      <w:pPr>
        <w:pStyle w:val="ListParagraph"/>
        <w:numPr>
          <w:ilvl w:val="0"/>
          <w:numId w:val="1"/>
        </w:numPr>
      </w:pPr>
      <w:r w:rsidRPr="00130FD8">
        <w:rPr>
          <w:b/>
        </w:rPr>
        <w:t>ELIGIBLE APPLICANTS</w:t>
      </w:r>
    </w:p>
    <w:p w14:paraId="00418F04" w14:textId="77777777" w:rsidR="00D03BF8" w:rsidRDefault="00D03BF8" w:rsidP="00D03BF8">
      <w:pPr>
        <w:pStyle w:val="ListParagraph"/>
        <w:ind w:left="0"/>
      </w:pPr>
    </w:p>
    <w:p w14:paraId="6E183BE1" w14:textId="7E5B6FB3" w:rsidR="00D03BF8" w:rsidRDefault="00F96A99" w:rsidP="00D03BF8">
      <w:r>
        <w:t xml:space="preserve">Gateway </w:t>
      </w:r>
      <w:r w:rsidR="006B49C3">
        <w:t xml:space="preserve">municipalities </w:t>
      </w:r>
      <w:r>
        <w:t xml:space="preserve">are </w:t>
      </w:r>
      <w:r w:rsidR="00A15456">
        <w:t>legislatively</w:t>
      </w:r>
      <w:r w:rsidR="006B49C3">
        <w:t xml:space="preserve"> </w:t>
      </w:r>
      <w:r>
        <w:t xml:space="preserve">defined </w:t>
      </w:r>
      <w:r w:rsidR="00A15456">
        <w:t>by</w:t>
      </w:r>
      <w:r>
        <w:t xml:space="preserve"> M.G.L.</w:t>
      </w:r>
      <w:r w:rsidR="006B49C3">
        <w:t xml:space="preserve"> Ch.</w:t>
      </w:r>
      <w:r>
        <w:t xml:space="preserve"> </w:t>
      </w:r>
      <w:r w:rsidR="006B49C3">
        <w:t xml:space="preserve">23A, Sec. 3A.  </w:t>
      </w:r>
      <w:r w:rsidR="00FF3F6F">
        <w:t>T</w:t>
      </w:r>
      <w:r w:rsidR="006B49C3">
        <w:t>h</w:t>
      </w:r>
      <w:r w:rsidR="00C00C51">
        <w:t>is</w:t>
      </w:r>
      <w:r w:rsidR="006B49C3">
        <w:t xml:space="preserve"> </w:t>
      </w:r>
      <w:r w:rsidR="00FF3F6F">
        <w:t xml:space="preserve">statutory </w:t>
      </w:r>
      <w:r w:rsidR="006B49C3">
        <w:t xml:space="preserve">definition </w:t>
      </w:r>
      <w:r w:rsidR="00FF3F6F">
        <w:t>results i</w:t>
      </w:r>
      <w:r w:rsidR="006B49C3">
        <w:t xml:space="preserve">n a list of </w:t>
      </w:r>
      <w:r w:rsidR="00186F03">
        <w:t xml:space="preserve">26 </w:t>
      </w:r>
      <w:r w:rsidR="00DE2923">
        <w:t xml:space="preserve">Gateway </w:t>
      </w:r>
      <w:r w:rsidR="006B49C3">
        <w:t xml:space="preserve">cities.  The Department has identified </w:t>
      </w:r>
      <w:r w:rsidR="00186F03">
        <w:t xml:space="preserve">five additional cities </w:t>
      </w:r>
      <w:r w:rsidR="006B49C3">
        <w:t>as similarly situated communities</w:t>
      </w:r>
      <w:r w:rsidR="00FF3F6F">
        <w:t>,</w:t>
      </w:r>
      <w:r w:rsidR="00A15456">
        <w:t xml:space="preserve"> for a </w:t>
      </w:r>
      <w:r w:rsidR="006B49C3">
        <w:t xml:space="preserve">total of </w:t>
      </w:r>
      <w:r w:rsidR="00186F03">
        <w:t>31</w:t>
      </w:r>
      <w:r w:rsidR="006B49C3">
        <w:t xml:space="preserve"> eligible applicant communities</w:t>
      </w:r>
      <w:r w:rsidR="00186F03">
        <w:t>.</w:t>
      </w:r>
      <w:r w:rsidR="006B49C3">
        <w:t xml:space="preserve">  </w:t>
      </w:r>
      <w:r w:rsidR="00416924" w:rsidRPr="00974E5C">
        <w:t xml:space="preserve">See Exhibit </w:t>
      </w:r>
      <w:r w:rsidR="006B49C3">
        <w:t>1</w:t>
      </w:r>
      <w:r w:rsidR="00416924" w:rsidRPr="00974E5C">
        <w:t xml:space="preserve"> for </w:t>
      </w:r>
      <w:r w:rsidR="00FF3F6F">
        <w:t>the</w:t>
      </w:r>
      <w:r w:rsidR="00416924" w:rsidRPr="00974E5C">
        <w:t xml:space="preserve"> list of </w:t>
      </w:r>
      <w:r w:rsidR="006B49C3">
        <w:t xml:space="preserve">eligible </w:t>
      </w:r>
      <w:r w:rsidR="00FF3F6F">
        <w:t>cities</w:t>
      </w:r>
      <w:r w:rsidR="00416924" w:rsidRPr="00974E5C">
        <w:t>.</w:t>
      </w:r>
    </w:p>
    <w:p w14:paraId="32BE261E" w14:textId="77777777" w:rsidR="00D84C7B" w:rsidRDefault="00D84C7B" w:rsidP="00412BD1"/>
    <w:p w14:paraId="43C92D08" w14:textId="23ABEE26" w:rsidR="00B955DC" w:rsidRDefault="00C00C51" w:rsidP="00412BD1">
      <w:r>
        <w:t>P</w:t>
      </w:r>
      <w:r w:rsidR="00B955DC">
        <w:t xml:space="preserve">roperties </w:t>
      </w:r>
      <w:r>
        <w:t xml:space="preserve">eligible </w:t>
      </w:r>
      <w:r w:rsidR="00B955DC">
        <w:t xml:space="preserve">for rehabilitation </w:t>
      </w:r>
      <w:r w:rsidR="00460293">
        <w:t xml:space="preserve">assistance </w:t>
      </w:r>
      <w:r w:rsidR="00B955DC">
        <w:t xml:space="preserve">must </w:t>
      </w:r>
      <w:r w:rsidR="00460293">
        <w:t xml:space="preserve">have been cited </w:t>
      </w:r>
      <w:r w:rsidR="00FF3F6F">
        <w:t xml:space="preserve">through </w:t>
      </w:r>
      <w:r w:rsidR="00B955DC">
        <w:t xml:space="preserve">code enforcement activities </w:t>
      </w:r>
      <w:r w:rsidR="00460293">
        <w:t>within the applicant community</w:t>
      </w:r>
      <w:r w:rsidR="004F78AB">
        <w:t xml:space="preserve"> or be the subject of a notice of insurance cancellation provided to the community</w:t>
      </w:r>
      <w:r w:rsidR="00B955DC">
        <w:t xml:space="preserve">.  Applicant communities must provide </w:t>
      </w:r>
      <w:r w:rsidR="005814FD">
        <w:t xml:space="preserve">with their application </w:t>
      </w:r>
      <w:r w:rsidR="00B955DC">
        <w:t xml:space="preserve">an existing list of cited </w:t>
      </w:r>
      <w:r w:rsidR="008019CA">
        <w:t xml:space="preserve">or noticed </w:t>
      </w:r>
      <w:r w:rsidR="00B955DC">
        <w:t xml:space="preserve">properties </w:t>
      </w:r>
      <w:r w:rsidR="005814FD">
        <w:t xml:space="preserve">that </w:t>
      </w:r>
      <w:r w:rsidR="00B955DC">
        <w:t>will be used to select properties for rehabilitation assistance.</w:t>
      </w:r>
    </w:p>
    <w:p w14:paraId="17D16779" w14:textId="77777777" w:rsidR="00B955DC" w:rsidRDefault="00B955DC" w:rsidP="00412BD1"/>
    <w:p w14:paraId="577B3F15" w14:textId="14D932F8" w:rsidR="00186F03" w:rsidRDefault="00A15456" w:rsidP="00412BD1">
      <w:r>
        <w:t xml:space="preserve">In addition, the Department requires applicant communities, or </w:t>
      </w:r>
      <w:r w:rsidR="00DE2923">
        <w:t xml:space="preserve">a </w:t>
      </w:r>
      <w:r>
        <w:t xml:space="preserve">lead applicant community </w:t>
      </w:r>
      <w:r w:rsidR="00DE2923">
        <w:t xml:space="preserve">applying </w:t>
      </w:r>
      <w:r>
        <w:t xml:space="preserve">on behalf of </w:t>
      </w:r>
      <w:r w:rsidR="00DE2923">
        <w:t xml:space="preserve">itself and </w:t>
      </w:r>
      <w:r>
        <w:t xml:space="preserve">others, </w:t>
      </w:r>
      <w:r w:rsidR="006A25CB">
        <w:t xml:space="preserve">to </w:t>
      </w:r>
      <w:r w:rsidR="00FF3F6F">
        <w:t xml:space="preserve">demonstrate that they have </w:t>
      </w:r>
      <w:r>
        <w:t>a</w:t>
      </w:r>
      <w:r w:rsidR="00C00C51">
        <w:t xml:space="preserve"> suitable</w:t>
      </w:r>
      <w:r>
        <w:t xml:space="preserve"> housing rehabilitation loan program in operation at the time of application for funding. </w:t>
      </w:r>
      <w:r w:rsidR="00B955DC">
        <w:t xml:space="preserve"> </w:t>
      </w:r>
      <w:r>
        <w:t xml:space="preserve"> </w:t>
      </w:r>
    </w:p>
    <w:p w14:paraId="2E2FF653" w14:textId="77777777" w:rsidR="00A15456" w:rsidRDefault="00A15456" w:rsidP="00412BD1"/>
    <w:p w14:paraId="0109A500" w14:textId="77777777" w:rsidR="00DC190B" w:rsidRPr="00D021F5" w:rsidRDefault="00A63EC4" w:rsidP="00D021F5">
      <w:pPr>
        <w:pStyle w:val="ListParagraph"/>
        <w:numPr>
          <w:ilvl w:val="0"/>
          <w:numId w:val="1"/>
        </w:numPr>
        <w:rPr>
          <w:b/>
        </w:rPr>
      </w:pPr>
      <w:r w:rsidRPr="00D021F5">
        <w:rPr>
          <w:b/>
        </w:rPr>
        <w:t xml:space="preserve">USE OF </w:t>
      </w:r>
      <w:r w:rsidR="00186F03">
        <w:rPr>
          <w:b/>
        </w:rPr>
        <w:t>FUNDS</w:t>
      </w:r>
    </w:p>
    <w:p w14:paraId="6A0B921E" w14:textId="77777777" w:rsidR="00A63EC4" w:rsidRPr="003B4E95" w:rsidRDefault="00A63EC4" w:rsidP="00412BD1"/>
    <w:p w14:paraId="58F16DAD" w14:textId="022E0F7A" w:rsidR="00367544" w:rsidRDefault="006A25CB" w:rsidP="00412BD1">
      <w:r>
        <w:t xml:space="preserve">For this program year, the Department has determined that </w:t>
      </w:r>
      <w:r w:rsidR="00A15456">
        <w:t>GHRP funds must be provided to eligible recipients for the purpose of rehabilitating 2-4</w:t>
      </w:r>
      <w:r w:rsidR="00367544">
        <w:t>-</w:t>
      </w:r>
      <w:r w:rsidR="00A15456">
        <w:t>unit housing</w:t>
      </w:r>
      <w:r w:rsidR="00067DE1">
        <w:t>, in which at least one unit must be permanent, year-round rental housing</w:t>
      </w:r>
      <w:r w:rsidR="00A15456">
        <w:t xml:space="preserve">.   </w:t>
      </w:r>
      <w:r w:rsidR="00C00C51">
        <w:t>At a minimum, t</w:t>
      </w:r>
      <w:r w:rsidR="00B955DC">
        <w:t xml:space="preserve">he scope of the rehabilitation assistance must address the code violations cited by local </w:t>
      </w:r>
      <w:r w:rsidR="00367544">
        <w:t xml:space="preserve">code </w:t>
      </w:r>
      <w:r w:rsidR="00B955DC">
        <w:t xml:space="preserve">enforcement or identified as the basis for </w:t>
      </w:r>
      <w:r w:rsidR="004C400C">
        <w:t>insurance cancellation</w:t>
      </w:r>
      <w:r w:rsidR="00DE2923">
        <w:t xml:space="preserve"> as well as any lead paint that has not been encapsulated or removed in accordance with state law and EPA standards</w:t>
      </w:r>
      <w:r w:rsidR="004C400C">
        <w:t xml:space="preserve">.  </w:t>
      </w:r>
    </w:p>
    <w:p w14:paraId="410976EA" w14:textId="77777777" w:rsidR="00367544" w:rsidRDefault="00367544" w:rsidP="00412BD1"/>
    <w:p w14:paraId="2323CC85" w14:textId="3D9C6EB3" w:rsidR="00C00C51" w:rsidRDefault="00367544" w:rsidP="00412BD1">
      <w:r w:rsidRPr="00367544">
        <w:lastRenderedPageBreak/>
        <w:t xml:space="preserve">GHRP-assisted housing rehabilitation projects must benefit low-, moderate- or middle- income </w:t>
      </w:r>
      <w:r w:rsidR="000979A2">
        <w:t>households (incomes not to exceed 110% of area median income)</w:t>
      </w:r>
      <w:r w:rsidRPr="00367544">
        <w:t xml:space="preserve"> by providing them with safe, decent and sanitary housing.  For such projects, grantees must collect and maintain information on household size and income to demonstrate that a low-, moderate- or middle-income household occupies housing units</w:t>
      </w:r>
      <w:r w:rsidR="00D26BF3">
        <w:t xml:space="preserve"> to be </w:t>
      </w:r>
      <w:r w:rsidR="00D26BF3" w:rsidRPr="00367544">
        <w:t>assisted</w:t>
      </w:r>
      <w:r w:rsidR="00D26BF3">
        <w:t xml:space="preserve"> with GHRP loans</w:t>
      </w:r>
      <w:r w:rsidRPr="00367544">
        <w:t xml:space="preserve">. </w:t>
      </w:r>
      <w:r w:rsidR="004F78AB">
        <w:t xml:space="preserve"> Assisted units will be subject to a 15-year rental restriction, a 15-year resale/recapture restriction, or both.</w:t>
      </w:r>
    </w:p>
    <w:p w14:paraId="2F69D82B" w14:textId="77777777" w:rsidR="00C00C51" w:rsidRDefault="00C00C51" w:rsidP="00412BD1"/>
    <w:p w14:paraId="0A96B8E6" w14:textId="320A6869" w:rsidR="00367544" w:rsidRPr="00367544" w:rsidRDefault="00ED5E4C" w:rsidP="00412BD1">
      <w:r>
        <w:t>In buildings with multiple units, GHRP assistance</w:t>
      </w:r>
      <w:r w:rsidR="008019CA">
        <w:t xml:space="preserve"> may only assist those units occupied by eligible households and such units’ proportional share of common area work</w:t>
      </w:r>
      <w:r>
        <w:t xml:space="preserve">.  </w:t>
      </w:r>
      <w:r w:rsidR="00367544" w:rsidRPr="00367544">
        <w:t xml:space="preserve">Applicants must describe the specific steps to be taken to ensure compliance with this requirement, including the income information that will be obtained from </w:t>
      </w:r>
      <w:r w:rsidR="00D26BF3">
        <w:t>property owners</w:t>
      </w:r>
      <w:r w:rsidR="00367544" w:rsidRPr="00367544">
        <w:t>, and the standards used to determine eligibility at the time of application</w:t>
      </w:r>
      <w:r w:rsidR="00367544">
        <w:t xml:space="preserve"> to the local program</w:t>
      </w:r>
      <w:r w:rsidR="00367544" w:rsidRPr="00367544">
        <w:t>.</w:t>
      </w:r>
    </w:p>
    <w:p w14:paraId="534009C6" w14:textId="77777777" w:rsidR="00367544" w:rsidRDefault="00367544" w:rsidP="00412BD1"/>
    <w:p w14:paraId="5AC3CFF0" w14:textId="44F6B3DA" w:rsidR="00C00C51" w:rsidRDefault="00C00C51" w:rsidP="00412BD1">
      <w:r>
        <w:t xml:space="preserve">Housing rehabilitation projects </w:t>
      </w:r>
      <w:r w:rsidR="00D26BF3">
        <w:t xml:space="preserve">generally </w:t>
      </w:r>
      <w:r>
        <w:t>are limited to GHRP</w:t>
      </w:r>
      <w:r w:rsidR="00801EFE">
        <w:t>-</w:t>
      </w:r>
      <w:r>
        <w:t>fund</w:t>
      </w:r>
      <w:r w:rsidR="00801EFE">
        <w:t>ed</w:t>
      </w:r>
      <w:r>
        <w:t xml:space="preserve"> amounts of $35,000 per unit and $75,000 per property.  GHRP-funded programs may allow single case waivers of these amounts.</w:t>
      </w:r>
      <w:r w:rsidR="008019CA">
        <w:t xml:space="preserve">  Applicants must have written policies describing such waiver processes. </w:t>
      </w:r>
    </w:p>
    <w:p w14:paraId="250D1051" w14:textId="77777777" w:rsidR="006F2B01" w:rsidRDefault="006F2B01" w:rsidP="00412BD1"/>
    <w:p w14:paraId="0137BD02" w14:textId="77777777" w:rsidR="00B76F34" w:rsidRDefault="004C400C" w:rsidP="00412BD1">
      <w:r>
        <w:t>Administrative funds to assist in operating the local rehabilitation program</w:t>
      </w:r>
      <w:r w:rsidR="005B3D6C">
        <w:t>,</w:t>
      </w:r>
      <w:r w:rsidR="005B3D6C" w:rsidRPr="005B3D6C">
        <w:t xml:space="preserve"> </w:t>
      </w:r>
      <w:r w:rsidR="005B3D6C">
        <w:t xml:space="preserve">not </w:t>
      </w:r>
      <w:r w:rsidR="00ED5E4C">
        <w:t xml:space="preserve">to </w:t>
      </w:r>
      <w:r w:rsidR="005B3D6C">
        <w:t>exceed five percent of any GHRP award,</w:t>
      </w:r>
      <w:r>
        <w:t xml:space="preserve"> are an eligible </w:t>
      </w:r>
      <w:r w:rsidR="005B3D6C">
        <w:t>use of funds</w:t>
      </w:r>
      <w:r>
        <w:t>.</w:t>
      </w:r>
    </w:p>
    <w:p w14:paraId="525AB770" w14:textId="77777777" w:rsidR="007E0E92" w:rsidRDefault="007E0E92" w:rsidP="00412BD1"/>
    <w:p w14:paraId="7D3C28FD" w14:textId="77777777" w:rsidR="00A63EC4" w:rsidRPr="00D021F5" w:rsidRDefault="003E1EC8" w:rsidP="00D021F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FUNDING AWARD</w:t>
      </w:r>
      <w:r w:rsidR="007204E8" w:rsidRPr="00D021F5">
        <w:rPr>
          <w:b/>
        </w:rPr>
        <w:t xml:space="preserve"> </w:t>
      </w:r>
      <w:r w:rsidR="00A63EC4" w:rsidRPr="00D021F5">
        <w:rPr>
          <w:b/>
        </w:rPr>
        <w:t>AMOUNT</w:t>
      </w:r>
      <w:r>
        <w:rPr>
          <w:b/>
        </w:rPr>
        <w:t>S</w:t>
      </w:r>
    </w:p>
    <w:p w14:paraId="07FD6D65" w14:textId="77777777" w:rsidR="00190AA4" w:rsidRDefault="00190AA4" w:rsidP="006B3DA2"/>
    <w:p w14:paraId="205A7C5B" w14:textId="341DD2F6" w:rsidR="00056982" w:rsidRDefault="00190AA4" w:rsidP="006B3DA2">
      <w:r>
        <w:t>I</w:t>
      </w:r>
      <w:r w:rsidR="00186F03">
        <w:t xml:space="preserve">ndividual communities </w:t>
      </w:r>
      <w:r w:rsidR="00AF6913">
        <w:t xml:space="preserve">seeking </w:t>
      </w:r>
      <w:r w:rsidR="005B3D6C">
        <w:t>FY</w:t>
      </w:r>
      <w:r w:rsidR="00186F03">
        <w:t>2020 GHRP funds</w:t>
      </w:r>
      <w:r w:rsidR="00D0267C">
        <w:t xml:space="preserve"> </w:t>
      </w:r>
      <w:r w:rsidR="00C31E17">
        <w:t xml:space="preserve">may </w:t>
      </w:r>
      <w:r w:rsidR="00696550">
        <w:t>request</w:t>
      </w:r>
      <w:r w:rsidR="00E972BA">
        <w:t xml:space="preserve"> </w:t>
      </w:r>
      <w:r w:rsidR="00186F03">
        <w:t>up to $275,000</w:t>
      </w:r>
      <w:r w:rsidR="00A63EC4">
        <w:t xml:space="preserve">.  </w:t>
      </w:r>
      <w:r w:rsidR="003E1EC8">
        <w:t xml:space="preserve">Multi-community or regional applicants may request up to $500,000.  </w:t>
      </w:r>
      <w:r w:rsidR="0069396A">
        <w:t xml:space="preserve">DHCD reserves the right to waive </w:t>
      </w:r>
      <w:r w:rsidR="00D26BF3">
        <w:t xml:space="preserve">these </w:t>
      </w:r>
      <w:r w:rsidR="0069396A">
        <w:t>cap</w:t>
      </w:r>
      <w:r w:rsidR="00D26BF3">
        <w:t>s</w:t>
      </w:r>
      <w:r w:rsidR="0069396A">
        <w:t xml:space="preserve"> if determined necessary to full</w:t>
      </w:r>
      <w:r w:rsidR="00137612">
        <w:t>y</w:t>
      </w:r>
      <w:r w:rsidR="0069396A">
        <w:t xml:space="preserve"> allocate available </w:t>
      </w:r>
      <w:r w:rsidR="003E1EC8">
        <w:t>funds</w:t>
      </w:r>
      <w:r w:rsidR="0069396A">
        <w:t xml:space="preserve">. </w:t>
      </w:r>
      <w:r w:rsidR="00A63EC4">
        <w:t>The amount</w:t>
      </w:r>
      <w:r w:rsidR="00B00494">
        <w:t>s</w:t>
      </w:r>
      <w:r w:rsidR="00A63EC4">
        <w:t xml:space="preserve"> awarded</w:t>
      </w:r>
      <w:r w:rsidR="00321609">
        <w:t xml:space="preserve"> </w:t>
      </w:r>
      <w:r w:rsidR="00B00494">
        <w:t xml:space="preserve">to individual </w:t>
      </w:r>
      <w:r w:rsidR="003E1EC8">
        <w:t>applicants</w:t>
      </w:r>
      <w:r w:rsidR="00B00494">
        <w:t xml:space="preserve"> </w:t>
      </w:r>
      <w:r w:rsidR="00D021F5">
        <w:t>may vary.</w:t>
      </w:r>
      <w:r w:rsidR="00321609">
        <w:t xml:space="preserve"> </w:t>
      </w:r>
      <w:r w:rsidR="00D021F5">
        <w:t xml:space="preserve"> </w:t>
      </w:r>
      <w:r w:rsidR="00A63EC4">
        <w:t>DHCD reserves the right to reduce the amount of the award from the request</w:t>
      </w:r>
      <w:r w:rsidR="00FB2655">
        <w:t>ed amount</w:t>
      </w:r>
      <w:r w:rsidR="009562B8">
        <w:t>.</w:t>
      </w:r>
      <w:r w:rsidR="00A63EC4">
        <w:t xml:space="preserve">  </w:t>
      </w:r>
      <w:r w:rsidR="009C52AA">
        <w:t>DHCD reserves the right to make conditional a</w:t>
      </w:r>
      <w:r w:rsidR="003E1EC8">
        <w:t>wards</w:t>
      </w:r>
      <w:r w:rsidR="009C52AA">
        <w:t xml:space="preserve">.  Additionally, </w:t>
      </w:r>
      <w:r w:rsidR="00D07498">
        <w:t>DHCD reserves the right to</w:t>
      </w:r>
      <w:r w:rsidR="00CE4ED6">
        <w:t xml:space="preserve"> reject </w:t>
      </w:r>
      <w:r w:rsidR="00CF3698">
        <w:t xml:space="preserve">any </w:t>
      </w:r>
      <w:r w:rsidR="00CE4ED6">
        <w:t>applications submitted.</w:t>
      </w:r>
    </w:p>
    <w:p w14:paraId="4A617F88" w14:textId="77777777" w:rsidR="00A15456" w:rsidRDefault="00A15456" w:rsidP="006B3DA2"/>
    <w:p w14:paraId="19666165" w14:textId="7732FB0F" w:rsidR="00992B1F" w:rsidRPr="00BB49DE" w:rsidRDefault="00A15456" w:rsidP="006B3DA2">
      <w:pPr>
        <w:rPr>
          <w:lang w:val="en" w:bidi="ar-SA"/>
        </w:rPr>
      </w:pPr>
      <w:r>
        <w:rPr>
          <w:iCs/>
        </w:rPr>
        <w:t>I</w:t>
      </w:r>
      <w:r w:rsidR="00992B1F" w:rsidRPr="00992B1F">
        <w:rPr>
          <w:iCs/>
        </w:rPr>
        <w:t xml:space="preserve">f less than 100% of available </w:t>
      </w:r>
      <w:r w:rsidR="005B3D6C">
        <w:rPr>
          <w:iCs/>
        </w:rPr>
        <w:t>FY</w:t>
      </w:r>
      <w:r w:rsidR="007E0E92">
        <w:rPr>
          <w:iCs/>
        </w:rPr>
        <w:t>20</w:t>
      </w:r>
      <w:r>
        <w:rPr>
          <w:iCs/>
        </w:rPr>
        <w:t>20</w:t>
      </w:r>
      <w:r w:rsidR="00992B1F" w:rsidRPr="00992B1F">
        <w:rPr>
          <w:iCs/>
        </w:rPr>
        <w:t xml:space="preserve"> </w:t>
      </w:r>
      <w:r>
        <w:rPr>
          <w:iCs/>
        </w:rPr>
        <w:t>funds</w:t>
      </w:r>
      <w:r w:rsidR="00992B1F" w:rsidRPr="00992B1F">
        <w:rPr>
          <w:iCs/>
        </w:rPr>
        <w:t xml:space="preserve"> are initially </w:t>
      </w:r>
      <w:r w:rsidR="007E0E92">
        <w:rPr>
          <w:iCs/>
        </w:rPr>
        <w:t>awarde</w:t>
      </w:r>
      <w:r w:rsidR="00992B1F" w:rsidRPr="00992B1F">
        <w:rPr>
          <w:iCs/>
        </w:rPr>
        <w:t xml:space="preserve">d in this funding round, DHCD reserves the right to make additional </w:t>
      </w:r>
      <w:r w:rsidR="007E0E92">
        <w:rPr>
          <w:iCs/>
        </w:rPr>
        <w:t xml:space="preserve">awards </w:t>
      </w:r>
      <w:r w:rsidR="00992B1F" w:rsidRPr="00992B1F">
        <w:rPr>
          <w:iCs/>
        </w:rPr>
        <w:t xml:space="preserve">during </w:t>
      </w:r>
      <w:r w:rsidR="007E0E92">
        <w:rPr>
          <w:iCs/>
        </w:rPr>
        <w:t>FY2020</w:t>
      </w:r>
      <w:r w:rsidR="00992B1F" w:rsidRPr="00992B1F">
        <w:rPr>
          <w:iCs/>
        </w:rPr>
        <w:t xml:space="preserve"> on a rolling basis to </w:t>
      </w:r>
      <w:r w:rsidR="007E0E92">
        <w:rPr>
          <w:iCs/>
        </w:rPr>
        <w:t>applicants that are awarded funds</w:t>
      </w:r>
      <w:r w:rsidR="00992B1F" w:rsidRPr="00992B1F">
        <w:rPr>
          <w:iCs/>
        </w:rPr>
        <w:t xml:space="preserve"> through this round</w:t>
      </w:r>
      <w:r w:rsidR="007E0E92">
        <w:rPr>
          <w:iCs/>
        </w:rPr>
        <w:t xml:space="preserve">.  DHCD may also make </w:t>
      </w:r>
      <w:r w:rsidR="00992B1F" w:rsidRPr="00992B1F">
        <w:rPr>
          <w:iCs/>
        </w:rPr>
        <w:t>initial a</w:t>
      </w:r>
      <w:r w:rsidR="007E0E92">
        <w:rPr>
          <w:iCs/>
        </w:rPr>
        <w:t xml:space="preserve">wards </w:t>
      </w:r>
      <w:r w:rsidR="00992B1F" w:rsidRPr="00992B1F">
        <w:rPr>
          <w:iCs/>
        </w:rPr>
        <w:t xml:space="preserve">on a rolling basis to </w:t>
      </w:r>
      <w:r w:rsidR="007E0E92">
        <w:rPr>
          <w:iCs/>
        </w:rPr>
        <w:t xml:space="preserve">applicants that </w:t>
      </w:r>
      <w:r w:rsidR="00D26BF3">
        <w:rPr>
          <w:iCs/>
        </w:rPr>
        <w:t xml:space="preserve">applied but </w:t>
      </w:r>
      <w:r w:rsidR="00992B1F" w:rsidRPr="00992B1F">
        <w:rPr>
          <w:iCs/>
        </w:rPr>
        <w:t xml:space="preserve">did not receive an </w:t>
      </w:r>
      <w:r w:rsidR="007E0E92">
        <w:rPr>
          <w:iCs/>
        </w:rPr>
        <w:t xml:space="preserve">award </w:t>
      </w:r>
      <w:r w:rsidR="00992B1F" w:rsidRPr="00992B1F">
        <w:rPr>
          <w:iCs/>
        </w:rPr>
        <w:t xml:space="preserve">through this round. </w:t>
      </w:r>
      <w:r w:rsidR="007E0E92">
        <w:rPr>
          <w:iCs/>
        </w:rPr>
        <w:t xml:space="preserve"> </w:t>
      </w:r>
      <w:r w:rsidR="004C400C">
        <w:rPr>
          <w:iCs/>
        </w:rPr>
        <w:t>I</w:t>
      </w:r>
      <w:r w:rsidR="00992B1F" w:rsidRPr="00992B1F">
        <w:rPr>
          <w:iCs/>
        </w:rPr>
        <w:t xml:space="preserve">n both instances, </w:t>
      </w:r>
      <w:r w:rsidR="007E0E92">
        <w:rPr>
          <w:iCs/>
        </w:rPr>
        <w:t>applicant communities</w:t>
      </w:r>
      <w:r w:rsidR="00992B1F" w:rsidRPr="00992B1F">
        <w:rPr>
          <w:iCs/>
        </w:rPr>
        <w:t xml:space="preserve"> must meet the submission requirements of this NOFA and have demonstrated adequate utilization of prior </w:t>
      </w:r>
      <w:r w:rsidR="007E0E92">
        <w:rPr>
          <w:iCs/>
        </w:rPr>
        <w:t>GHRP fund awards</w:t>
      </w:r>
      <w:r w:rsidR="00992B1F" w:rsidRPr="00992B1F">
        <w:rPr>
          <w:iCs/>
        </w:rPr>
        <w:t xml:space="preserve">, if appropriate. </w:t>
      </w:r>
    </w:p>
    <w:p w14:paraId="07B32321" w14:textId="77777777" w:rsidR="00CD365D" w:rsidRDefault="00CD365D" w:rsidP="00594074">
      <w:pPr>
        <w:rPr>
          <w:lang w:val="en" w:bidi="ar-SA"/>
        </w:rPr>
      </w:pPr>
    </w:p>
    <w:p w14:paraId="7E576EBE" w14:textId="77777777" w:rsidR="009E250B" w:rsidRPr="00D021F5" w:rsidRDefault="00D021F5" w:rsidP="00D021F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</w:t>
      </w:r>
      <w:r w:rsidR="00D6121C" w:rsidRPr="00D021F5">
        <w:rPr>
          <w:b/>
        </w:rPr>
        <w:t>PPLI</w:t>
      </w:r>
      <w:r w:rsidR="00CB37D5" w:rsidRPr="00D021F5">
        <w:rPr>
          <w:b/>
        </w:rPr>
        <w:t>C</w:t>
      </w:r>
      <w:r w:rsidR="00D6121C" w:rsidRPr="00D021F5">
        <w:rPr>
          <w:b/>
        </w:rPr>
        <w:t>ATION PROCESS</w:t>
      </w:r>
      <w:r w:rsidR="009E250B" w:rsidRPr="00D021F5">
        <w:rPr>
          <w:b/>
        </w:rPr>
        <w:t xml:space="preserve"> </w:t>
      </w:r>
    </w:p>
    <w:p w14:paraId="7B407358" w14:textId="77777777" w:rsidR="002D051B" w:rsidRDefault="002D051B" w:rsidP="00D021F5"/>
    <w:p w14:paraId="7295EEC7" w14:textId="77777777" w:rsidR="00D300C1" w:rsidRDefault="00D300C1" w:rsidP="00D300C1">
      <w:pPr>
        <w:overflowPunct w:val="0"/>
        <w:autoSpaceDE w:val="0"/>
        <w:autoSpaceDN w:val="0"/>
        <w:adjustRightInd w:val="0"/>
        <w:textAlignment w:val="baseline"/>
      </w:pPr>
      <w:r w:rsidRPr="006A25CB">
        <w:t xml:space="preserve">All applications </w:t>
      </w:r>
      <w:r w:rsidR="006A25CB" w:rsidRPr="006A25CB">
        <w:t>t</w:t>
      </w:r>
      <w:r w:rsidRPr="006A25CB">
        <w:t>o MA GHRP</w:t>
      </w:r>
      <w:r w:rsidRPr="00D300C1">
        <w:rPr>
          <w:b/>
        </w:rPr>
        <w:t xml:space="preserve"> are submitted online</w:t>
      </w:r>
      <w:r w:rsidRPr="00D300C1">
        <w:t xml:space="preserve"> using DHCD’s web-based system. </w:t>
      </w:r>
      <w:r w:rsidR="006A25CB">
        <w:t xml:space="preserve"> </w:t>
      </w:r>
      <w:r w:rsidRPr="00D300C1">
        <w:t xml:space="preserve">Further </w:t>
      </w:r>
      <w:r w:rsidR="00D4592A">
        <w:t xml:space="preserve">application </w:t>
      </w:r>
      <w:r w:rsidRPr="00D300C1">
        <w:t xml:space="preserve">details and information will be available as </w:t>
      </w:r>
      <w:r w:rsidR="00D4592A">
        <w:t xml:space="preserve">guidance </w:t>
      </w:r>
      <w:r w:rsidRPr="00D300C1">
        <w:t>materials and details are released.</w:t>
      </w:r>
      <w:r w:rsidR="00C77C06">
        <w:t xml:space="preserve">  </w:t>
      </w:r>
    </w:p>
    <w:p w14:paraId="7CF63336" w14:textId="77777777" w:rsidR="00D300C1" w:rsidRDefault="00D300C1" w:rsidP="00D300C1">
      <w:pPr>
        <w:overflowPunct w:val="0"/>
        <w:autoSpaceDE w:val="0"/>
        <w:autoSpaceDN w:val="0"/>
        <w:adjustRightInd w:val="0"/>
        <w:textAlignment w:val="baseline"/>
      </w:pPr>
    </w:p>
    <w:p w14:paraId="0C17A69E" w14:textId="77777777" w:rsidR="004C400C" w:rsidRPr="004C400C" w:rsidRDefault="004C400C" w:rsidP="004C400C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4C400C">
        <w:rPr>
          <w:rFonts w:ascii="Times New Roman" w:hAnsi="Times New Roman" w:cs="Times New Roman"/>
          <w:b/>
          <w:bCs/>
          <w:color w:val="auto"/>
        </w:rPr>
        <w:t xml:space="preserve">Evaluation and Award Criteria </w:t>
      </w:r>
    </w:p>
    <w:p w14:paraId="025FA297" w14:textId="77777777" w:rsidR="004C400C" w:rsidRPr="004C400C" w:rsidRDefault="004C400C" w:rsidP="004C400C">
      <w:pPr>
        <w:pStyle w:val="Default"/>
        <w:rPr>
          <w:rFonts w:ascii="Times New Roman" w:hAnsi="Times New Roman" w:cs="Times New Roman"/>
          <w:bCs/>
          <w:color w:val="auto"/>
        </w:rPr>
      </w:pPr>
    </w:p>
    <w:p w14:paraId="29ED2E42" w14:textId="31C1B574" w:rsidR="004C400C" w:rsidRDefault="004C400C" w:rsidP="004C400C">
      <w:pPr>
        <w:pStyle w:val="Default"/>
        <w:rPr>
          <w:rFonts w:ascii="Times New Roman" w:hAnsi="Times New Roman" w:cs="Times New Roman"/>
          <w:bCs/>
          <w:color w:val="auto"/>
        </w:rPr>
      </w:pPr>
      <w:r w:rsidRPr="004C400C">
        <w:rPr>
          <w:rFonts w:ascii="Times New Roman" w:hAnsi="Times New Roman" w:cs="Times New Roman"/>
          <w:bCs/>
          <w:color w:val="auto"/>
        </w:rPr>
        <w:t xml:space="preserve">Application review and awards will be governed by the criteria and procedures described above </w:t>
      </w:r>
      <w:r w:rsidR="00D26BF3">
        <w:rPr>
          <w:rFonts w:ascii="Times New Roman" w:hAnsi="Times New Roman" w:cs="Times New Roman"/>
          <w:bCs/>
          <w:color w:val="auto"/>
        </w:rPr>
        <w:t xml:space="preserve">under Section II, </w:t>
      </w:r>
      <w:r w:rsidR="003C6B5A">
        <w:rPr>
          <w:rFonts w:ascii="Times New Roman" w:hAnsi="Times New Roman" w:cs="Times New Roman"/>
          <w:bCs/>
          <w:color w:val="auto"/>
        </w:rPr>
        <w:t>Eligible Applicants</w:t>
      </w:r>
      <w:r w:rsidR="00D26BF3">
        <w:rPr>
          <w:rFonts w:ascii="Times New Roman" w:hAnsi="Times New Roman" w:cs="Times New Roman"/>
          <w:bCs/>
          <w:color w:val="auto"/>
        </w:rPr>
        <w:t>,</w:t>
      </w:r>
      <w:r w:rsidR="003C6B5A">
        <w:rPr>
          <w:rFonts w:ascii="Times New Roman" w:hAnsi="Times New Roman" w:cs="Times New Roman"/>
          <w:bCs/>
          <w:color w:val="auto"/>
        </w:rPr>
        <w:t xml:space="preserve"> and </w:t>
      </w:r>
      <w:r w:rsidR="00D26BF3">
        <w:rPr>
          <w:rFonts w:ascii="Times New Roman" w:hAnsi="Times New Roman" w:cs="Times New Roman"/>
          <w:bCs/>
          <w:color w:val="auto"/>
        </w:rPr>
        <w:t xml:space="preserve">Section III, </w:t>
      </w:r>
      <w:r w:rsidR="003C6B5A">
        <w:rPr>
          <w:rFonts w:ascii="Times New Roman" w:hAnsi="Times New Roman" w:cs="Times New Roman"/>
          <w:bCs/>
          <w:color w:val="auto"/>
        </w:rPr>
        <w:t>Use of Funds</w:t>
      </w:r>
      <w:r w:rsidRPr="004C400C">
        <w:rPr>
          <w:rFonts w:ascii="Times New Roman" w:hAnsi="Times New Roman" w:cs="Times New Roman"/>
          <w:bCs/>
          <w:color w:val="auto"/>
        </w:rPr>
        <w:t>, and the following criteria, process rules and special requirements.  Additional detail on evaluation criteria and the review process will be in the FY20</w:t>
      </w:r>
      <w:r w:rsidR="003C6B5A">
        <w:rPr>
          <w:rFonts w:ascii="Times New Roman" w:hAnsi="Times New Roman" w:cs="Times New Roman"/>
          <w:bCs/>
          <w:color w:val="auto"/>
        </w:rPr>
        <w:t>20</w:t>
      </w:r>
      <w:r w:rsidRPr="004C400C">
        <w:rPr>
          <w:rFonts w:ascii="Times New Roman" w:hAnsi="Times New Roman" w:cs="Times New Roman"/>
          <w:bCs/>
          <w:color w:val="auto"/>
        </w:rPr>
        <w:t xml:space="preserve"> </w:t>
      </w:r>
      <w:r w:rsidR="00367544">
        <w:rPr>
          <w:rFonts w:ascii="Times New Roman" w:hAnsi="Times New Roman" w:cs="Times New Roman"/>
          <w:bCs/>
          <w:color w:val="auto"/>
        </w:rPr>
        <w:t>Gateways Housing Rehabilitation Program</w:t>
      </w:r>
      <w:r w:rsidRPr="004C400C">
        <w:rPr>
          <w:rFonts w:ascii="Times New Roman" w:hAnsi="Times New Roman" w:cs="Times New Roman"/>
          <w:bCs/>
          <w:color w:val="auto"/>
        </w:rPr>
        <w:t xml:space="preserve"> Application Package.  </w:t>
      </w:r>
      <w:r w:rsidR="009A46E8">
        <w:rPr>
          <w:rFonts w:ascii="Times New Roman" w:hAnsi="Times New Roman" w:cs="Times New Roman"/>
          <w:bCs/>
          <w:color w:val="auto"/>
        </w:rPr>
        <w:t xml:space="preserve">The </w:t>
      </w:r>
      <w:r w:rsidRPr="004C400C">
        <w:rPr>
          <w:rFonts w:ascii="Times New Roman" w:hAnsi="Times New Roman" w:cs="Times New Roman"/>
          <w:bCs/>
          <w:color w:val="auto"/>
        </w:rPr>
        <w:t xml:space="preserve">criterion </w:t>
      </w:r>
      <w:r w:rsidR="009A46E8">
        <w:rPr>
          <w:rFonts w:ascii="Times New Roman" w:hAnsi="Times New Roman" w:cs="Times New Roman"/>
          <w:bCs/>
          <w:color w:val="auto"/>
        </w:rPr>
        <w:t>are</w:t>
      </w:r>
      <w:r w:rsidRPr="004C400C">
        <w:rPr>
          <w:rFonts w:ascii="Times New Roman" w:hAnsi="Times New Roman" w:cs="Times New Roman"/>
          <w:bCs/>
          <w:color w:val="auto"/>
        </w:rPr>
        <w:t xml:space="preserve"> described below.  Please be advised that applicants must meet a minimum </w:t>
      </w:r>
      <w:r w:rsidRPr="004C400C">
        <w:rPr>
          <w:rFonts w:ascii="Times New Roman" w:hAnsi="Times New Roman" w:cs="Times New Roman"/>
          <w:bCs/>
          <w:color w:val="auto"/>
        </w:rPr>
        <w:lastRenderedPageBreak/>
        <w:t xml:space="preserve">threshold for </w:t>
      </w:r>
      <w:r w:rsidR="00983DE2">
        <w:rPr>
          <w:rFonts w:ascii="Times New Roman" w:hAnsi="Times New Roman" w:cs="Times New Roman"/>
          <w:bCs/>
          <w:color w:val="auto"/>
        </w:rPr>
        <w:t>Program</w:t>
      </w:r>
      <w:r w:rsidR="00983DE2" w:rsidRPr="004C400C">
        <w:rPr>
          <w:rFonts w:ascii="Times New Roman" w:hAnsi="Times New Roman" w:cs="Times New Roman"/>
          <w:bCs/>
          <w:color w:val="auto"/>
        </w:rPr>
        <w:t xml:space="preserve"> </w:t>
      </w:r>
      <w:r w:rsidRPr="004C400C">
        <w:rPr>
          <w:rFonts w:ascii="Times New Roman" w:hAnsi="Times New Roman" w:cs="Times New Roman"/>
          <w:bCs/>
          <w:color w:val="auto"/>
        </w:rPr>
        <w:t xml:space="preserve">Feasibility -- i.e., </w:t>
      </w:r>
      <w:r w:rsidR="000979A2">
        <w:rPr>
          <w:rFonts w:ascii="Times New Roman" w:hAnsi="Times New Roman" w:cs="Times New Roman"/>
          <w:bCs/>
          <w:color w:val="auto"/>
        </w:rPr>
        <w:t>proposed rehabilitation activities</w:t>
      </w:r>
      <w:r w:rsidRPr="004C400C">
        <w:rPr>
          <w:rFonts w:ascii="Times New Roman" w:hAnsi="Times New Roman" w:cs="Times New Roman"/>
          <w:bCs/>
          <w:color w:val="auto"/>
        </w:rPr>
        <w:t xml:space="preserve"> must appear to be feasible to </w:t>
      </w:r>
      <w:r w:rsidR="006A01AA">
        <w:rPr>
          <w:rFonts w:ascii="Times New Roman" w:hAnsi="Times New Roman" w:cs="Times New Roman"/>
          <w:bCs/>
          <w:color w:val="auto"/>
        </w:rPr>
        <w:t xml:space="preserve">be </w:t>
      </w:r>
      <w:r w:rsidRPr="004C400C">
        <w:rPr>
          <w:rFonts w:ascii="Times New Roman" w:hAnsi="Times New Roman" w:cs="Times New Roman"/>
          <w:bCs/>
          <w:color w:val="auto"/>
        </w:rPr>
        <w:t>undertake</w:t>
      </w:r>
      <w:r w:rsidR="006A01AA">
        <w:rPr>
          <w:rFonts w:ascii="Times New Roman" w:hAnsi="Times New Roman" w:cs="Times New Roman"/>
          <w:bCs/>
          <w:color w:val="auto"/>
        </w:rPr>
        <w:t>n</w:t>
      </w:r>
      <w:r w:rsidRPr="004C400C">
        <w:rPr>
          <w:rFonts w:ascii="Times New Roman" w:hAnsi="Times New Roman" w:cs="Times New Roman"/>
          <w:bCs/>
          <w:color w:val="auto"/>
        </w:rPr>
        <w:t xml:space="preserve"> and complete</w:t>
      </w:r>
      <w:r w:rsidR="006A01AA">
        <w:rPr>
          <w:rFonts w:ascii="Times New Roman" w:hAnsi="Times New Roman" w:cs="Times New Roman"/>
          <w:bCs/>
          <w:color w:val="auto"/>
        </w:rPr>
        <w:t>d</w:t>
      </w:r>
      <w:r w:rsidRPr="004C400C">
        <w:rPr>
          <w:rFonts w:ascii="Times New Roman" w:hAnsi="Times New Roman" w:cs="Times New Roman"/>
          <w:bCs/>
          <w:color w:val="auto"/>
        </w:rPr>
        <w:t xml:space="preserve"> in </w:t>
      </w:r>
      <w:r w:rsidR="00801EFE">
        <w:rPr>
          <w:rFonts w:ascii="Times New Roman" w:hAnsi="Times New Roman" w:cs="Times New Roman"/>
          <w:bCs/>
          <w:color w:val="auto"/>
        </w:rPr>
        <w:t>a twelve</w:t>
      </w:r>
      <w:r w:rsidR="00ED5E4C">
        <w:rPr>
          <w:rFonts w:ascii="Times New Roman" w:hAnsi="Times New Roman" w:cs="Times New Roman"/>
          <w:bCs/>
          <w:color w:val="auto"/>
        </w:rPr>
        <w:t>-</w:t>
      </w:r>
      <w:r w:rsidRPr="004C400C">
        <w:rPr>
          <w:rFonts w:ascii="Times New Roman" w:hAnsi="Times New Roman" w:cs="Times New Roman"/>
          <w:bCs/>
          <w:color w:val="auto"/>
        </w:rPr>
        <w:t>month grant period, or the other criteria will not be scored.</w:t>
      </w:r>
      <w:r w:rsidR="003C6B5A">
        <w:rPr>
          <w:rFonts w:ascii="Times New Roman" w:hAnsi="Times New Roman" w:cs="Times New Roman"/>
          <w:bCs/>
          <w:color w:val="auto"/>
        </w:rPr>
        <w:t xml:space="preserve"> </w:t>
      </w:r>
      <w:r w:rsidRPr="004C400C">
        <w:rPr>
          <w:rFonts w:ascii="Times New Roman" w:hAnsi="Times New Roman" w:cs="Times New Roman"/>
          <w:bCs/>
          <w:color w:val="auto"/>
        </w:rPr>
        <w:t xml:space="preserve"> Pro</w:t>
      </w:r>
      <w:r w:rsidR="000E6F5A">
        <w:rPr>
          <w:rFonts w:ascii="Times New Roman" w:hAnsi="Times New Roman" w:cs="Times New Roman"/>
          <w:bCs/>
          <w:color w:val="auto"/>
        </w:rPr>
        <w:t>grams</w:t>
      </w:r>
      <w:r w:rsidRPr="004C400C">
        <w:rPr>
          <w:rFonts w:ascii="Times New Roman" w:hAnsi="Times New Roman" w:cs="Times New Roman"/>
          <w:bCs/>
          <w:color w:val="auto"/>
        </w:rPr>
        <w:t xml:space="preserve"> must demonstrate financial feasibility, including adequate sources available for all costs based on reasonable cost estimates and financial need.  Sources and uses of funds are li</w:t>
      </w:r>
      <w:r w:rsidR="00801EFE">
        <w:rPr>
          <w:rFonts w:ascii="Times New Roman" w:hAnsi="Times New Roman" w:cs="Times New Roman"/>
          <w:bCs/>
          <w:color w:val="auto"/>
        </w:rPr>
        <w:t xml:space="preserve">mited to actual documented cash </w:t>
      </w:r>
      <w:r w:rsidRPr="004C400C">
        <w:rPr>
          <w:rFonts w:ascii="Times New Roman" w:hAnsi="Times New Roman" w:cs="Times New Roman"/>
          <w:bCs/>
          <w:color w:val="auto"/>
        </w:rPr>
        <w:t xml:space="preserve">expenditures specific to the proposed </w:t>
      </w:r>
      <w:r w:rsidR="000E6F5A">
        <w:rPr>
          <w:rFonts w:ascii="Times New Roman" w:hAnsi="Times New Roman" w:cs="Times New Roman"/>
          <w:bCs/>
          <w:color w:val="auto"/>
        </w:rPr>
        <w:t xml:space="preserve">rehabilitation </w:t>
      </w:r>
      <w:r w:rsidRPr="004C400C">
        <w:rPr>
          <w:rFonts w:ascii="Times New Roman" w:hAnsi="Times New Roman" w:cs="Times New Roman"/>
          <w:bCs/>
          <w:color w:val="auto"/>
        </w:rPr>
        <w:t>project</w:t>
      </w:r>
      <w:r w:rsidR="000E6F5A">
        <w:rPr>
          <w:rFonts w:ascii="Times New Roman" w:hAnsi="Times New Roman" w:cs="Times New Roman"/>
          <w:bCs/>
          <w:color w:val="auto"/>
        </w:rPr>
        <w:t>s</w:t>
      </w:r>
      <w:r w:rsidRPr="004C400C">
        <w:rPr>
          <w:rFonts w:ascii="Times New Roman" w:hAnsi="Times New Roman" w:cs="Times New Roman"/>
          <w:bCs/>
          <w:color w:val="auto"/>
        </w:rPr>
        <w:t xml:space="preserve">.  Proposals must also </w:t>
      </w:r>
      <w:r w:rsidR="00801EFE">
        <w:rPr>
          <w:rFonts w:ascii="Times New Roman" w:hAnsi="Times New Roman" w:cs="Times New Roman"/>
          <w:bCs/>
          <w:color w:val="auto"/>
        </w:rPr>
        <w:t xml:space="preserve">provide </w:t>
      </w:r>
      <w:r w:rsidRPr="004C400C">
        <w:rPr>
          <w:rFonts w:ascii="Times New Roman" w:hAnsi="Times New Roman" w:cs="Times New Roman"/>
          <w:bCs/>
          <w:color w:val="auto"/>
        </w:rPr>
        <w:t xml:space="preserve">information that demonstrates the </w:t>
      </w:r>
      <w:r w:rsidR="000E6F5A">
        <w:rPr>
          <w:rFonts w:ascii="Times New Roman" w:hAnsi="Times New Roman" w:cs="Times New Roman"/>
          <w:bCs/>
          <w:color w:val="auto"/>
        </w:rPr>
        <w:t xml:space="preserve">rehabilitation </w:t>
      </w:r>
      <w:r w:rsidRPr="004C400C">
        <w:rPr>
          <w:rFonts w:ascii="Times New Roman" w:hAnsi="Times New Roman" w:cs="Times New Roman"/>
          <w:bCs/>
          <w:color w:val="auto"/>
        </w:rPr>
        <w:t>project</w:t>
      </w:r>
      <w:r w:rsidR="004B667D">
        <w:rPr>
          <w:rFonts w:ascii="Times New Roman" w:hAnsi="Times New Roman" w:cs="Times New Roman"/>
          <w:bCs/>
          <w:color w:val="auto"/>
        </w:rPr>
        <w:t xml:space="preserve">s are </w:t>
      </w:r>
      <w:r w:rsidRPr="004C400C">
        <w:rPr>
          <w:rFonts w:ascii="Times New Roman" w:hAnsi="Times New Roman" w:cs="Times New Roman"/>
          <w:bCs/>
          <w:color w:val="auto"/>
        </w:rPr>
        <w:t xml:space="preserve">feasible and ready to go forward upon grant award.  </w:t>
      </w:r>
    </w:p>
    <w:p w14:paraId="0B1464B0" w14:textId="77777777" w:rsidR="004B667D" w:rsidRPr="004C400C" w:rsidRDefault="004B667D" w:rsidP="004C400C">
      <w:pPr>
        <w:pStyle w:val="Default"/>
        <w:rPr>
          <w:rFonts w:ascii="Times New Roman" w:hAnsi="Times New Roman" w:cs="Times New Roman"/>
          <w:bCs/>
          <w:color w:val="auto"/>
        </w:rPr>
      </w:pPr>
    </w:p>
    <w:p w14:paraId="28675BBA" w14:textId="45CD86A5" w:rsidR="004C400C" w:rsidRPr="004C400C" w:rsidRDefault="00983DE2" w:rsidP="004C400C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Program</w:t>
      </w:r>
      <w:r w:rsidRPr="004C400C">
        <w:rPr>
          <w:rFonts w:ascii="Times New Roman" w:hAnsi="Times New Roman" w:cs="Times New Roman"/>
          <w:bCs/>
          <w:color w:val="auto"/>
        </w:rPr>
        <w:t xml:space="preserve"> </w:t>
      </w:r>
      <w:r w:rsidR="004C400C" w:rsidRPr="004C400C">
        <w:rPr>
          <w:rFonts w:ascii="Times New Roman" w:hAnsi="Times New Roman" w:cs="Times New Roman"/>
          <w:bCs/>
          <w:color w:val="auto"/>
        </w:rPr>
        <w:t xml:space="preserve">Need </w:t>
      </w:r>
      <w:r w:rsidR="001D05F0">
        <w:rPr>
          <w:rFonts w:ascii="Times New Roman" w:hAnsi="Times New Roman" w:cs="Times New Roman"/>
          <w:bCs/>
          <w:color w:val="auto"/>
        </w:rPr>
        <w:t>–</w:t>
      </w:r>
      <w:r w:rsidR="004C400C" w:rsidRPr="004C400C">
        <w:rPr>
          <w:rFonts w:ascii="Times New Roman" w:hAnsi="Times New Roman" w:cs="Times New Roman"/>
          <w:bCs/>
          <w:color w:val="auto"/>
        </w:rPr>
        <w:t xml:space="preserve"> </w:t>
      </w:r>
      <w:r w:rsidR="001D05F0">
        <w:rPr>
          <w:rFonts w:ascii="Times New Roman" w:hAnsi="Times New Roman" w:cs="Times New Roman"/>
          <w:bCs/>
          <w:color w:val="auto"/>
        </w:rPr>
        <w:t xml:space="preserve">(up to 35 points) </w:t>
      </w:r>
      <w:r w:rsidR="004C400C" w:rsidRPr="004C400C">
        <w:rPr>
          <w:rFonts w:ascii="Times New Roman" w:hAnsi="Times New Roman" w:cs="Times New Roman"/>
          <w:bCs/>
          <w:color w:val="auto"/>
        </w:rPr>
        <w:t>requires applicants to document and describe the need</w:t>
      </w:r>
      <w:r>
        <w:rPr>
          <w:rFonts w:ascii="Times New Roman" w:hAnsi="Times New Roman" w:cs="Times New Roman"/>
          <w:bCs/>
          <w:color w:val="auto"/>
        </w:rPr>
        <w:t>s</w:t>
      </w:r>
      <w:r w:rsidR="004C400C" w:rsidRPr="004C400C">
        <w:rPr>
          <w:rFonts w:ascii="Times New Roman" w:hAnsi="Times New Roman" w:cs="Times New Roman"/>
          <w:bCs/>
          <w:color w:val="auto"/>
        </w:rPr>
        <w:t xml:space="preserve"> that will be addressed by </w:t>
      </w:r>
      <w:r w:rsidR="003C6B5A">
        <w:rPr>
          <w:rFonts w:ascii="Times New Roman" w:hAnsi="Times New Roman" w:cs="Times New Roman"/>
          <w:bCs/>
          <w:color w:val="auto"/>
        </w:rPr>
        <w:t xml:space="preserve">the housing rehabilitation </w:t>
      </w:r>
      <w:r w:rsidR="004C400C" w:rsidRPr="004C400C">
        <w:rPr>
          <w:rFonts w:ascii="Times New Roman" w:hAnsi="Times New Roman" w:cs="Times New Roman"/>
          <w:bCs/>
          <w:color w:val="auto"/>
        </w:rPr>
        <w:t>project</w:t>
      </w:r>
      <w:r w:rsidR="003C6B5A">
        <w:rPr>
          <w:rFonts w:ascii="Times New Roman" w:hAnsi="Times New Roman" w:cs="Times New Roman"/>
          <w:bCs/>
          <w:color w:val="auto"/>
        </w:rPr>
        <w:t>s</w:t>
      </w:r>
      <w:r w:rsidR="004C400C" w:rsidRPr="004C400C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 xml:space="preserve">to be carried out with GHRP funds </w:t>
      </w:r>
      <w:r w:rsidR="004C400C" w:rsidRPr="004C400C">
        <w:rPr>
          <w:rFonts w:ascii="Times New Roman" w:hAnsi="Times New Roman" w:cs="Times New Roman"/>
          <w:bCs/>
          <w:color w:val="auto"/>
        </w:rPr>
        <w:t xml:space="preserve">and the severity of those needs. Applicants will also be asked to describe </w:t>
      </w:r>
      <w:r w:rsidR="003C6B5A">
        <w:rPr>
          <w:rFonts w:ascii="Times New Roman" w:hAnsi="Times New Roman" w:cs="Times New Roman"/>
          <w:bCs/>
          <w:color w:val="auto"/>
        </w:rPr>
        <w:t xml:space="preserve">and document </w:t>
      </w:r>
      <w:r>
        <w:rPr>
          <w:rFonts w:ascii="Times New Roman" w:hAnsi="Times New Roman" w:cs="Times New Roman"/>
          <w:bCs/>
          <w:color w:val="auto"/>
        </w:rPr>
        <w:t>how they</w:t>
      </w:r>
      <w:r w:rsidRPr="004C400C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 xml:space="preserve">have </w:t>
      </w:r>
      <w:r w:rsidR="004C400C" w:rsidRPr="004C400C">
        <w:rPr>
          <w:rFonts w:ascii="Times New Roman" w:hAnsi="Times New Roman" w:cs="Times New Roman"/>
          <w:bCs/>
          <w:color w:val="auto"/>
        </w:rPr>
        <w:t>determin</w:t>
      </w:r>
      <w:r>
        <w:rPr>
          <w:rFonts w:ascii="Times New Roman" w:hAnsi="Times New Roman" w:cs="Times New Roman"/>
          <w:bCs/>
          <w:color w:val="auto"/>
        </w:rPr>
        <w:t>ed</w:t>
      </w:r>
      <w:r w:rsidR="004C400C" w:rsidRPr="004C400C">
        <w:rPr>
          <w:rFonts w:ascii="Times New Roman" w:hAnsi="Times New Roman" w:cs="Times New Roman"/>
          <w:bCs/>
          <w:color w:val="auto"/>
        </w:rPr>
        <w:t xml:space="preserve"> the </w:t>
      </w:r>
      <w:r>
        <w:rPr>
          <w:rFonts w:ascii="Times New Roman" w:hAnsi="Times New Roman" w:cs="Times New Roman"/>
          <w:bCs/>
          <w:color w:val="auto"/>
        </w:rPr>
        <w:t xml:space="preserve">scope and severity of </w:t>
      </w:r>
      <w:r w:rsidR="004C400C" w:rsidRPr="004C400C">
        <w:rPr>
          <w:rFonts w:ascii="Times New Roman" w:hAnsi="Times New Roman" w:cs="Times New Roman"/>
          <w:bCs/>
          <w:color w:val="auto"/>
        </w:rPr>
        <w:t xml:space="preserve">needs </w:t>
      </w:r>
      <w:r>
        <w:rPr>
          <w:rFonts w:ascii="Times New Roman" w:hAnsi="Times New Roman" w:cs="Times New Roman"/>
          <w:bCs/>
          <w:color w:val="auto"/>
        </w:rPr>
        <w:t xml:space="preserve">overall and to identify potential </w:t>
      </w:r>
      <w:r w:rsidR="004C400C" w:rsidRPr="004C400C">
        <w:rPr>
          <w:rFonts w:ascii="Times New Roman" w:hAnsi="Times New Roman" w:cs="Times New Roman"/>
          <w:bCs/>
          <w:color w:val="auto"/>
        </w:rPr>
        <w:t xml:space="preserve">projects </w:t>
      </w:r>
      <w:r>
        <w:rPr>
          <w:rFonts w:ascii="Times New Roman" w:hAnsi="Times New Roman" w:cs="Times New Roman"/>
          <w:bCs/>
          <w:color w:val="auto"/>
        </w:rPr>
        <w:t>that would use GHRP funds</w:t>
      </w:r>
      <w:r w:rsidRPr="004C400C">
        <w:rPr>
          <w:rFonts w:ascii="Times New Roman" w:hAnsi="Times New Roman" w:cs="Times New Roman"/>
          <w:bCs/>
          <w:color w:val="auto"/>
        </w:rPr>
        <w:t xml:space="preserve"> </w:t>
      </w:r>
      <w:r w:rsidR="004C400C" w:rsidRPr="004C400C">
        <w:rPr>
          <w:rFonts w:ascii="Times New Roman" w:hAnsi="Times New Roman" w:cs="Times New Roman"/>
          <w:bCs/>
          <w:color w:val="auto"/>
        </w:rPr>
        <w:t>to satisfy the need</w:t>
      </w:r>
      <w:r>
        <w:rPr>
          <w:rFonts w:ascii="Times New Roman" w:hAnsi="Times New Roman" w:cs="Times New Roman"/>
          <w:bCs/>
          <w:color w:val="auto"/>
        </w:rPr>
        <w:t>s</w:t>
      </w:r>
      <w:r w:rsidR="004C400C" w:rsidRPr="004C400C">
        <w:rPr>
          <w:rFonts w:ascii="Times New Roman" w:hAnsi="Times New Roman" w:cs="Times New Roman"/>
          <w:bCs/>
          <w:color w:val="auto"/>
        </w:rPr>
        <w:t xml:space="preserve">. </w:t>
      </w:r>
      <w:r w:rsidR="003C6B5A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Program</w:t>
      </w:r>
      <w:r w:rsidRPr="004C400C">
        <w:rPr>
          <w:rFonts w:ascii="Times New Roman" w:hAnsi="Times New Roman" w:cs="Times New Roman"/>
          <w:bCs/>
          <w:color w:val="auto"/>
        </w:rPr>
        <w:t xml:space="preserve"> </w:t>
      </w:r>
      <w:r w:rsidR="00B653D1">
        <w:rPr>
          <w:rFonts w:ascii="Times New Roman" w:hAnsi="Times New Roman" w:cs="Times New Roman"/>
          <w:bCs/>
          <w:color w:val="auto"/>
        </w:rPr>
        <w:t>need</w:t>
      </w:r>
      <w:r w:rsidR="00B653D1" w:rsidRPr="004C400C">
        <w:rPr>
          <w:rFonts w:ascii="Times New Roman" w:hAnsi="Times New Roman" w:cs="Times New Roman"/>
          <w:bCs/>
          <w:color w:val="auto"/>
        </w:rPr>
        <w:t xml:space="preserve"> </w:t>
      </w:r>
      <w:r w:rsidR="004C400C" w:rsidRPr="004C400C">
        <w:rPr>
          <w:rFonts w:ascii="Times New Roman" w:hAnsi="Times New Roman" w:cs="Times New Roman"/>
          <w:bCs/>
          <w:color w:val="auto"/>
        </w:rPr>
        <w:t xml:space="preserve">will be evaluated based on </w:t>
      </w:r>
      <w:r>
        <w:rPr>
          <w:rFonts w:ascii="Times New Roman" w:hAnsi="Times New Roman" w:cs="Times New Roman"/>
          <w:bCs/>
          <w:color w:val="auto"/>
        </w:rPr>
        <w:t xml:space="preserve">both </w:t>
      </w:r>
      <w:r w:rsidR="004C400C" w:rsidRPr="004C400C">
        <w:rPr>
          <w:rFonts w:ascii="Times New Roman" w:hAnsi="Times New Roman" w:cs="Times New Roman"/>
          <w:bCs/>
          <w:color w:val="auto"/>
        </w:rPr>
        <w:t xml:space="preserve">the documented severity of need and the impact the </w:t>
      </w:r>
      <w:r>
        <w:rPr>
          <w:rFonts w:ascii="Times New Roman" w:hAnsi="Times New Roman" w:cs="Times New Roman"/>
          <w:bCs/>
          <w:color w:val="auto"/>
        </w:rPr>
        <w:t xml:space="preserve">potential </w:t>
      </w:r>
      <w:r w:rsidR="004C400C" w:rsidRPr="004C400C">
        <w:rPr>
          <w:rFonts w:ascii="Times New Roman" w:hAnsi="Times New Roman" w:cs="Times New Roman"/>
          <w:bCs/>
          <w:color w:val="auto"/>
        </w:rPr>
        <w:t>project</w:t>
      </w:r>
      <w:r>
        <w:rPr>
          <w:rFonts w:ascii="Times New Roman" w:hAnsi="Times New Roman" w:cs="Times New Roman"/>
          <w:bCs/>
          <w:color w:val="auto"/>
        </w:rPr>
        <w:t>s</w:t>
      </w:r>
      <w:r w:rsidR="004C400C" w:rsidRPr="004C400C">
        <w:rPr>
          <w:rFonts w:ascii="Times New Roman" w:hAnsi="Times New Roman" w:cs="Times New Roman"/>
          <w:bCs/>
          <w:color w:val="auto"/>
        </w:rPr>
        <w:t xml:space="preserve"> will have on those needs.  </w:t>
      </w:r>
    </w:p>
    <w:p w14:paraId="2036B35B" w14:textId="77777777" w:rsidR="004C400C" w:rsidRPr="004C400C" w:rsidRDefault="004C400C" w:rsidP="004C400C">
      <w:pPr>
        <w:pStyle w:val="Default"/>
        <w:rPr>
          <w:rFonts w:ascii="Times New Roman" w:hAnsi="Times New Roman" w:cs="Times New Roman"/>
          <w:bCs/>
          <w:color w:val="auto"/>
        </w:rPr>
      </w:pPr>
      <w:r w:rsidRPr="004C400C">
        <w:rPr>
          <w:rFonts w:ascii="Times New Roman" w:hAnsi="Times New Roman" w:cs="Times New Roman"/>
          <w:bCs/>
          <w:color w:val="auto"/>
        </w:rPr>
        <w:t xml:space="preserve"> </w:t>
      </w:r>
    </w:p>
    <w:p w14:paraId="6D8B7A28" w14:textId="079D2112" w:rsidR="004C400C" w:rsidRPr="004C400C" w:rsidRDefault="00983DE2" w:rsidP="004C400C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Program</w:t>
      </w:r>
      <w:r w:rsidRPr="004C400C">
        <w:rPr>
          <w:rFonts w:ascii="Times New Roman" w:hAnsi="Times New Roman" w:cs="Times New Roman"/>
          <w:bCs/>
          <w:color w:val="auto"/>
        </w:rPr>
        <w:t xml:space="preserve"> </w:t>
      </w:r>
      <w:r w:rsidR="004C400C" w:rsidRPr="004C400C">
        <w:rPr>
          <w:rFonts w:ascii="Times New Roman" w:hAnsi="Times New Roman" w:cs="Times New Roman"/>
          <w:bCs/>
          <w:color w:val="auto"/>
        </w:rPr>
        <w:t xml:space="preserve">Feasibility </w:t>
      </w:r>
      <w:r w:rsidR="001D05F0">
        <w:rPr>
          <w:rFonts w:ascii="Times New Roman" w:hAnsi="Times New Roman" w:cs="Times New Roman"/>
          <w:bCs/>
          <w:color w:val="auto"/>
        </w:rPr>
        <w:t>–</w:t>
      </w:r>
      <w:r w:rsidR="004C400C" w:rsidRPr="004C400C">
        <w:rPr>
          <w:rFonts w:ascii="Times New Roman" w:hAnsi="Times New Roman" w:cs="Times New Roman"/>
          <w:bCs/>
          <w:color w:val="auto"/>
        </w:rPr>
        <w:t xml:space="preserve"> </w:t>
      </w:r>
      <w:r w:rsidR="001D05F0">
        <w:rPr>
          <w:rFonts w:ascii="Times New Roman" w:hAnsi="Times New Roman" w:cs="Times New Roman"/>
          <w:bCs/>
          <w:color w:val="auto"/>
        </w:rPr>
        <w:t xml:space="preserve">(up to 30 points) </w:t>
      </w:r>
      <w:r w:rsidR="004C400C" w:rsidRPr="004C400C">
        <w:rPr>
          <w:rFonts w:ascii="Times New Roman" w:hAnsi="Times New Roman" w:cs="Times New Roman"/>
          <w:bCs/>
          <w:color w:val="auto"/>
        </w:rPr>
        <w:t xml:space="preserve">requires applicants to document and describe an understanding of the permitting and project management tasks necessary for the </w:t>
      </w:r>
      <w:r w:rsidR="000979A2">
        <w:rPr>
          <w:rFonts w:ascii="Times New Roman" w:hAnsi="Times New Roman" w:cs="Times New Roman"/>
          <w:bCs/>
          <w:color w:val="auto"/>
        </w:rPr>
        <w:t>proposed rehabilitation activities</w:t>
      </w:r>
      <w:r w:rsidR="004C400C" w:rsidRPr="004C400C">
        <w:rPr>
          <w:rFonts w:ascii="Times New Roman" w:hAnsi="Times New Roman" w:cs="Times New Roman"/>
          <w:bCs/>
          <w:color w:val="auto"/>
        </w:rPr>
        <w:t xml:space="preserve">, the procurement processes required </w:t>
      </w:r>
      <w:r>
        <w:rPr>
          <w:rFonts w:ascii="Times New Roman" w:hAnsi="Times New Roman" w:cs="Times New Roman"/>
          <w:bCs/>
          <w:color w:val="auto"/>
        </w:rPr>
        <w:t>to carry out the local program</w:t>
      </w:r>
      <w:r w:rsidR="004C400C" w:rsidRPr="004C400C">
        <w:rPr>
          <w:rFonts w:ascii="Times New Roman" w:hAnsi="Times New Roman" w:cs="Times New Roman"/>
          <w:bCs/>
          <w:color w:val="auto"/>
        </w:rPr>
        <w:t xml:space="preserve">, the availability of all necessary funds and the readiness of the </w:t>
      </w:r>
      <w:r w:rsidR="004F78AB">
        <w:rPr>
          <w:rFonts w:ascii="Times New Roman" w:hAnsi="Times New Roman" w:cs="Times New Roman"/>
          <w:bCs/>
          <w:color w:val="auto"/>
        </w:rPr>
        <w:t>program</w:t>
      </w:r>
      <w:r w:rsidR="004F78AB" w:rsidRPr="004C400C">
        <w:rPr>
          <w:rFonts w:ascii="Times New Roman" w:hAnsi="Times New Roman" w:cs="Times New Roman"/>
          <w:bCs/>
          <w:color w:val="auto"/>
        </w:rPr>
        <w:t xml:space="preserve"> </w:t>
      </w:r>
      <w:r w:rsidR="004C400C" w:rsidRPr="004C400C">
        <w:rPr>
          <w:rFonts w:ascii="Times New Roman" w:hAnsi="Times New Roman" w:cs="Times New Roman"/>
          <w:bCs/>
          <w:color w:val="auto"/>
        </w:rPr>
        <w:t xml:space="preserve">to proceed, and completeness and reasonableness of timeline.  </w:t>
      </w:r>
      <w:r>
        <w:rPr>
          <w:rFonts w:ascii="Times New Roman" w:hAnsi="Times New Roman" w:cs="Times New Roman"/>
          <w:bCs/>
          <w:color w:val="auto"/>
        </w:rPr>
        <w:t>Program</w:t>
      </w:r>
      <w:r w:rsidRPr="004C400C">
        <w:rPr>
          <w:rFonts w:ascii="Times New Roman" w:hAnsi="Times New Roman" w:cs="Times New Roman"/>
          <w:bCs/>
          <w:color w:val="auto"/>
        </w:rPr>
        <w:t xml:space="preserve"> </w:t>
      </w:r>
      <w:r w:rsidR="00B653D1">
        <w:rPr>
          <w:rFonts w:ascii="Times New Roman" w:hAnsi="Times New Roman" w:cs="Times New Roman"/>
          <w:bCs/>
          <w:color w:val="auto"/>
        </w:rPr>
        <w:t>f</w:t>
      </w:r>
      <w:r w:rsidR="00B653D1" w:rsidRPr="004C400C">
        <w:rPr>
          <w:rFonts w:ascii="Times New Roman" w:hAnsi="Times New Roman" w:cs="Times New Roman"/>
          <w:bCs/>
          <w:color w:val="auto"/>
        </w:rPr>
        <w:t xml:space="preserve">easibility </w:t>
      </w:r>
      <w:r w:rsidR="004C400C" w:rsidRPr="004C400C">
        <w:rPr>
          <w:rFonts w:ascii="Times New Roman" w:hAnsi="Times New Roman" w:cs="Times New Roman"/>
          <w:bCs/>
          <w:color w:val="auto"/>
        </w:rPr>
        <w:t xml:space="preserve">will be evaluated on the applicant’s ability to demonstrate the overall readiness of the </w:t>
      </w:r>
      <w:r w:rsidR="000979A2">
        <w:rPr>
          <w:rFonts w:ascii="Times New Roman" w:hAnsi="Times New Roman" w:cs="Times New Roman"/>
          <w:bCs/>
          <w:color w:val="auto"/>
        </w:rPr>
        <w:t>rehabilitation program</w:t>
      </w:r>
      <w:r w:rsidR="004C400C" w:rsidRPr="004C400C">
        <w:rPr>
          <w:rFonts w:ascii="Times New Roman" w:hAnsi="Times New Roman" w:cs="Times New Roman"/>
          <w:bCs/>
          <w:color w:val="auto"/>
        </w:rPr>
        <w:t>, management capacity and the ability o</w:t>
      </w:r>
      <w:r w:rsidR="000979A2">
        <w:rPr>
          <w:rFonts w:ascii="Times New Roman" w:hAnsi="Times New Roman" w:cs="Times New Roman"/>
          <w:bCs/>
          <w:color w:val="auto"/>
        </w:rPr>
        <w:t xml:space="preserve">f the applicant to </w:t>
      </w:r>
      <w:r>
        <w:rPr>
          <w:rFonts w:ascii="Times New Roman" w:hAnsi="Times New Roman" w:cs="Times New Roman"/>
          <w:bCs/>
          <w:color w:val="auto"/>
        </w:rPr>
        <w:t xml:space="preserve">make final selection of rehabilitation projects and to </w:t>
      </w:r>
      <w:r w:rsidR="000979A2">
        <w:rPr>
          <w:rFonts w:ascii="Times New Roman" w:hAnsi="Times New Roman" w:cs="Times New Roman"/>
          <w:bCs/>
          <w:color w:val="auto"/>
        </w:rPr>
        <w:t xml:space="preserve">complete selected rehabilitation </w:t>
      </w:r>
      <w:r w:rsidR="004C400C" w:rsidRPr="004C400C">
        <w:rPr>
          <w:rFonts w:ascii="Times New Roman" w:hAnsi="Times New Roman" w:cs="Times New Roman"/>
          <w:bCs/>
          <w:color w:val="auto"/>
        </w:rPr>
        <w:t>project</w:t>
      </w:r>
      <w:r w:rsidR="000979A2">
        <w:rPr>
          <w:rFonts w:ascii="Times New Roman" w:hAnsi="Times New Roman" w:cs="Times New Roman"/>
          <w:bCs/>
          <w:color w:val="auto"/>
        </w:rPr>
        <w:t>s</w:t>
      </w:r>
      <w:r w:rsidR="004C400C" w:rsidRPr="004C400C">
        <w:rPr>
          <w:rFonts w:ascii="Times New Roman" w:hAnsi="Times New Roman" w:cs="Times New Roman"/>
          <w:bCs/>
          <w:color w:val="auto"/>
        </w:rPr>
        <w:t xml:space="preserve"> </w:t>
      </w:r>
      <w:r w:rsidR="004F78AB">
        <w:rPr>
          <w:rFonts w:ascii="Times New Roman" w:hAnsi="Times New Roman" w:cs="Times New Roman"/>
          <w:bCs/>
          <w:color w:val="auto"/>
        </w:rPr>
        <w:t>on a timely basis based upon a submitted schedule</w:t>
      </w:r>
      <w:r w:rsidR="004C400C" w:rsidRPr="004C400C">
        <w:rPr>
          <w:rFonts w:ascii="Times New Roman" w:hAnsi="Times New Roman" w:cs="Times New Roman"/>
          <w:bCs/>
          <w:color w:val="auto"/>
        </w:rPr>
        <w:t xml:space="preserve">.  </w:t>
      </w:r>
    </w:p>
    <w:p w14:paraId="1ADA310B" w14:textId="77777777" w:rsidR="000E6F5A" w:rsidRDefault="000E6F5A" w:rsidP="000E6F5A">
      <w:pPr>
        <w:tabs>
          <w:tab w:val="left" w:pos="-720"/>
        </w:tabs>
        <w:suppressAutoHyphens/>
      </w:pPr>
    </w:p>
    <w:p w14:paraId="3F9824AD" w14:textId="1891C241" w:rsidR="000E6F5A" w:rsidRDefault="00A925DD" w:rsidP="000E6F5A">
      <w:pPr>
        <w:tabs>
          <w:tab w:val="left" w:pos="-720"/>
        </w:tabs>
        <w:suppressAutoHyphens/>
      </w:pPr>
      <w:r>
        <w:t xml:space="preserve">Program Design </w:t>
      </w:r>
      <w:r w:rsidR="001D05F0">
        <w:t>–</w:t>
      </w:r>
      <w:r>
        <w:t xml:space="preserve"> </w:t>
      </w:r>
      <w:r w:rsidR="001D05F0">
        <w:t xml:space="preserve">(up to 35 points) </w:t>
      </w:r>
      <w:r w:rsidR="000E6F5A">
        <w:t>GHRP proposals must leverage local funds or property owner matching funds.  Program proposals must favor properties that are owner</w:t>
      </w:r>
      <w:r w:rsidR="00ED5E4C">
        <w:t>-</w:t>
      </w:r>
      <w:r w:rsidR="000E6F5A">
        <w:t xml:space="preserve">occupied as opposed to investor-owned.  Program proposals must provide sliding scale repayment </w:t>
      </w:r>
      <w:r w:rsidR="009A46E8">
        <w:t>schedules</w:t>
      </w:r>
      <w:r w:rsidR="000E6F5A">
        <w:t xml:space="preserve"> based on income(s)</w:t>
      </w:r>
      <w:r w:rsidR="00067DE1">
        <w:t xml:space="preserve"> of the recipient of the assistance</w:t>
      </w:r>
      <w:r w:rsidR="009A46E8">
        <w:t>.</w:t>
      </w:r>
      <w:r>
        <w:t xml:space="preserve"> </w:t>
      </w:r>
      <w:r w:rsidR="000E6F5A">
        <w:t xml:space="preserve"> </w:t>
      </w:r>
    </w:p>
    <w:p w14:paraId="4AC3C4BB" w14:textId="77777777" w:rsidR="000E6F5A" w:rsidRDefault="000E6F5A" w:rsidP="000E6F5A">
      <w:pPr>
        <w:tabs>
          <w:tab w:val="left" w:pos="-720"/>
        </w:tabs>
        <w:suppressAutoHyphens/>
      </w:pPr>
    </w:p>
    <w:p w14:paraId="535F2980" w14:textId="77777777" w:rsidR="000E6F5A" w:rsidRDefault="00A925DD" w:rsidP="000E6F5A">
      <w:pPr>
        <w:tabs>
          <w:tab w:val="left" w:pos="-720"/>
        </w:tabs>
        <w:suppressAutoHyphens/>
      </w:pPr>
      <w:r>
        <w:t xml:space="preserve">Additional </w:t>
      </w:r>
      <w:r w:rsidR="009A46E8">
        <w:t xml:space="preserve">Award </w:t>
      </w:r>
      <w:r>
        <w:t xml:space="preserve">Criteria - </w:t>
      </w:r>
      <w:r w:rsidR="001D05F0">
        <w:t xml:space="preserve">In the event of tied scores resulting from the above criteria, </w:t>
      </w:r>
      <w:r w:rsidR="000E6F5A">
        <w:t>GHRP proposals with the following characteristics will be ranked higher for funding awards:</w:t>
      </w:r>
    </w:p>
    <w:p w14:paraId="04C7FF1A" w14:textId="77777777" w:rsidR="000E6F5A" w:rsidRDefault="000E6F5A" w:rsidP="000E6F5A">
      <w:pPr>
        <w:tabs>
          <w:tab w:val="left" w:pos="-720"/>
        </w:tabs>
        <w:suppressAutoHyphens/>
      </w:pPr>
    </w:p>
    <w:p w14:paraId="079235A1" w14:textId="77777777" w:rsidR="000E6F5A" w:rsidRDefault="000E6F5A" w:rsidP="00F0569A">
      <w:pPr>
        <w:tabs>
          <w:tab w:val="left" w:pos="-720"/>
        </w:tabs>
        <w:suppressAutoHyphens/>
        <w:ind w:left="360"/>
      </w:pPr>
      <w:r>
        <w:t>Applications from communities with higher percentages of housing units built prior to 1939</w:t>
      </w:r>
    </w:p>
    <w:p w14:paraId="0F202946" w14:textId="77777777" w:rsidR="00983DE2" w:rsidRDefault="00983DE2" w:rsidP="001D05F0">
      <w:pPr>
        <w:tabs>
          <w:tab w:val="left" w:pos="-720"/>
        </w:tabs>
        <w:suppressAutoHyphens/>
        <w:ind w:left="720"/>
      </w:pPr>
    </w:p>
    <w:p w14:paraId="0B8C8361" w14:textId="3BA5C2D4" w:rsidR="000E6F5A" w:rsidRDefault="00F0569A" w:rsidP="00F0569A">
      <w:pPr>
        <w:tabs>
          <w:tab w:val="left" w:pos="-720"/>
          <w:tab w:val="left" w:pos="360"/>
        </w:tabs>
        <w:suppressAutoHyphens/>
      </w:pPr>
      <w:r>
        <w:tab/>
      </w:r>
      <w:r w:rsidR="000E6F5A">
        <w:t>Applications f</w:t>
      </w:r>
      <w:r w:rsidR="00A925DD">
        <w:t>ro</w:t>
      </w:r>
      <w:r w:rsidR="000E6F5A">
        <w:t>m communities with higher percentages of 2-4 unit housing</w:t>
      </w:r>
    </w:p>
    <w:p w14:paraId="68791B90" w14:textId="77777777" w:rsidR="004F78AB" w:rsidRDefault="004F78AB" w:rsidP="000E6F5A">
      <w:pPr>
        <w:tabs>
          <w:tab w:val="left" w:pos="-720"/>
        </w:tabs>
        <w:suppressAutoHyphens/>
      </w:pPr>
    </w:p>
    <w:p w14:paraId="2898CA5A" w14:textId="2D84A30E" w:rsidR="000E6F5A" w:rsidRDefault="00F0569A" w:rsidP="00F0569A">
      <w:pPr>
        <w:tabs>
          <w:tab w:val="left" w:pos="-720"/>
        </w:tabs>
        <w:suppressAutoHyphens/>
        <w:ind w:left="360" w:hanging="360"/>
      </w:pPr>
      <w:r>
        <w:tab/>
      </w:r>
      <w:r w:rsidR="004F78AB">
        <w:t>Applications from communities with higher percentages of housing units built prior to 1978</w:t>
      </w:r>
    </w:p>
    <w:p w14:paraId="0F26EE45" w14:textId="77777777" w:rsidR="004F78AB" w:rsidRDefault="004F78AB" w:rsidP="004F78AB">
      <w:pPr>
        <w:tabs>
          <w:tab w:val="left" w:pos="-720"/>
        </w:tabs>
        <w:suppressAutoHyphens/>
        <w:ind w:left="720"/>
      </w:pPr>
    </w:p>
    <w:p w14:paraId="08979552" w14:textId="528D5521" w:rsidR="000E6F5A" w:rsidRDefault="00F0569A" w:rsidP="00F0569A">
      <w:pPr>
        <w:tabs>
          <w:tab w:val="left" w:pos="-720"/>
          <w:tab w:val="left" w:pos="360"/>
        </w:tabs>
        <w:suppressAutoHyphens/>
      </w:pPr>
      <w:r>
        <w:tab/>
      </w:r>
      <w:r w:rsidR="000E6F5A">
        <w:t>Regi</w:t>
      </w:r>
      <w:r w:rsidR="00A925DD">
        <w:t>onal or multi-city applications</w:t>
      </w:r>
    </w:p>
    <w:p w14:paraId="3A482E3A" w14:textId="77777777" w:rsidR="00A925DD" w:rsidRDefault="00A925DD" w:rsidP="000E6F5A">
      <w:pPr>
        <w:tabs>
          <w:tab w:val="left" w:pos="-720"/>
        </w:tabs>
        <w:suppressAutoHyphens/>
      </w:pPr>
    </w:p>
    <w:p w14:paraId="7E222CD3" w14:textId="52B13B36" w:rsidR="00A925DD" w:rsidRDefault="00F0569A" w:rsidP="00F0569A">
      <w:pPr>
        <w:tabs>
          <w:tab w:val="left" w:pos="-720"/>
          <w:tab w:val="left" w:pos="360"/>
        </w:tabs>
        <w:suppressAutoHyphens/>
      </w:pPr>
      <w:r>
        <w:tab/>
      </w:r>
      <w:r w:rsidR="00A925DD">
        <w:t xml:space="preserve">Applications with higher </w:t>
      </w:r>
      <w:r w:rsidR="004F78AB">
        <w:t xml:space="preserve">local </w:t>
      </w:r>
      <w:r w:rsidR="00A925DD">
        <w:t xml:space="preserve">matching funds per property </w:t>
      </w:r>
    </w:p>
    <w:p w14:paraId="001E9EFB" w14:textId="77777777" w:rsidR="000E6F5A" w:rsidRDefault="000E6F5A" w:rsidP="003C6B5A">
      <w:pPr>
        <w:tabs>
          <w:tab w:val="left" w:pos="-720"/>
        </w:tabs>
        <w:suppressAutoHyphens/>
      </w:pPr>
    </w:p>
    <w:p w14:paraId="31C5AE45" w14:textId="47C64257" w:rsidR="000D416D" w:rsidRDefault="003C6B5A" w:rsidP="003C6B5A">
      <w:pPr>
        <w:tabs>
          <w:tab w:val="left" w:pos="-720"/>
        </w:tabs>
        <w:suppressAutoHyphens/>
      </w:pPr>
      <w:r>
        <w:t xml:space="preserve">All </w:t>
      </w:r>
      <w:r w:rsidRPr="00D300C1">
        <w:t xml:space="preserve">applications must be received by DHCD’s web-based application system by </w:t>
      </w:r>
      <w:r w:rsidR="00F0569A" w:rsidRPr="00F0569A">
        <w:rPr>
          <w:b/>
        </w:rPr>
        <w:t>Thurs</w:t>
      </w:r>
      <w:r w:rsidRPr="00F0569A">
        <w:rPr>
          <w:b/>
        </w:rPr>
        <w:t>d</w:t>
      </w:r>
      <w:r>
        <w:rPr>
          <w:b/>
        </w:rPr>
        <w:t>ay</w:t>
      </w:r>
      <w:r w:rsidRPr="00D300C1">
        <w:rPr>
          <w:b/>
        </w:rPr>
        <w:t xml:space="preserve">, </w:t>
      </w:r>
      <w:r w:rsidR="00F0569A">
        <w:rPr>
          <w:b/>
        </w:rPr>
        <w:t>October 31</w:t>
      </w:r>
      <w:r w:rsidRPr="00D300C1">
        <w:rPr>
          <w:b/>
        </w:rPr>
        <w:t>, 2019</w:t>
      </w:r>
      <w:r w:rsidRPr="00D300C1">
        <w:t xml:space="preserve">, at 11:59 PM. </w:t>
      </w:r>
      <w:r w:rsidR="000D416D">
        <w:t xml:space="preserve"> </w:t>
      </w:r>
    </w:p>
    <w:p w14:paraId="07BB518E" w14:textId="77777777" w:rsidR="000D416D" w:rsidRDefault="000D416D" w:rsidP="003C6B5A">
      <w:pPr>
        <w:tabs>
          <w:tab w:val="left" w:pos="-720"/>
        </w:tabs>
        <w:suppressAutoHyphens/>
      </w:pPr>
    </w:p>
    <w:p w14:paraId="38347733" w14:textId="678ADD99" w:rsidR="003C6B5A" w:rsidRPr="00D300C1" w:rsidRDefault="003C6B5A" w:rsidP="003C6B5A">
      <w:pPr>
        <w:tabs>
          <w:tab w:val="left" w:pos="-720"/>
        </w:tabs>
        <w:suppressAutoHyphens/>
      </w:pPr>
      <w:r w:rsidRPr="00C77C06">
        <w:rPr>
          <w:b/>
        </w:rPr>
        <w:t>However,</w:t>
      </w:r>
      <w:r w:rsidRPr="00D300C1">
        <w:t xml:space="preserve"> one hard copy of the required </w:t>
      </w:r>
      <w:r w:rsidR="00B653D1">
        <w:t>application cover</w:t>
      </w:r>
      <w:r w:rsidRPr="00D300C1">
        <w:t xml:space="preserve"> page, and the </w:t>
      </w:r>
      <w:r w:rsidR="00B653D1">
        <w:t>joint authorization</w:t>
      </w:r>
      <w:r w:rsidRPr="00D300C1">
        <w:t xml:space="preserve"> page</w:t>
      </w:r>
      <w:r>
        <w:t xml:space="preserve"> (if applicable)</w:t>
      </w:r>
      <w:r w:rsidRPr="00D300C1">
        <w:t xml:space="preserve">, with original signatures of the appropriate Chief Elected Official(s) must be </w:t>
      </w:r>
      <w:r w:rsidR="006F001B">
        <w:t xml:space="preserve">post-marked no </w:t>
      </w:r>
      <w:r w:rsidRPr="00D300C1">
        <w:t>later</w:t>
      </w:r>
      <w:r w:rsidR="006F001B">
        <w:t xml:space="preserve"> than</w:t>
      </w:r>
      <w:r w:rsidRPr="00D300C1">
        <w:t xml:space="preserve"> </w:t>
      </w:r>
      <w:r w:rsidR="00F0569A">
        <w:t>Thursday</w:t>
      </w:r>
      <w:r w:rsidRPr="00D300C1">
        <w:t xml:space="preserve">, </w:t>
      </w:r>
      <w:r w:rsidR="00F0569A">
        <w:t>Octob</w:t>
      </w:r>
      <w:r>
        <w:t xml:space="preserve">er </w:t>
      </w:r>
      <w:r w:rsidR="00F0569A">
        <w:t>31</w:t>
      </w:r>
      <w:r w:rsidRPr="00D300C1">
        <w:t>, 2019.</w:t>
      </w:r>
    </w:p>
    <w:p w14:paraId="4FCDA55C" w14:textId="77777777" w:rsidR="004C400C" w:rsidRDefault="004C400C" w:rsidP="00190AA4">
      <w:pPr>
        <w:pStyle w:val="Default"/>
        <w:rPr>
          <w:b/>
          <w:bCs/>
          <w:color w:val="auto"/>
          <w:sz w:val="22"/>
          <w:szCs w:val="22"/>
        </w:rPr>
      </w:pPr>
    </w:p>
    <w:p w14:paraId="1F4D9F5A" w14:textId="77777777" w:rsidR="00C77C06" w:rsidRPr="00AE2A93" w:rsidRDefault="00C77C06" w:rsidP="00C77C06">
      <w:pPr>
        <w:rPr>
          <w:b/>
        </w:rPr>
      </w:pPr>
      <w:r w:rsidRPr="00C170B1">
        <w:rPr>
          <w:b/>
        </w:rPr>
        <w:lastRenderedPageBreak/>
        <w:t>Other Materials</w:t>
      </w:r>
    </w:p>
    <w:p w14:paraId="7FE70CDE" w14:textId="77777777" w:rsidR="00C77C06" w:rsidRDefault="00C77C06" w:rsidP="00C77C06"/>
    <w:p w14:paraId="5DE5A44C" w14:textId="77777777" w:rsidR="00C77C06" w:rsidRDefault="00C77C06" w:rsidP="00C77C06">
      <w:r>
        <w:t>All applicants may submit a limited amount of additional</w:t>
      </w:r>
      <w:r w:rsidRPr="00C170B1">
        <w:t xml:space="preserve"> materials</w:t>
      </w:r>
      <w:r>
        <w:t xml:space="preserve"> – press coverage, maps, charts, budgets and exhibits</w:t>
      </w:r>
      <w:r w:rsidRPr="00C170B1">
        <w:t xml:space="preserve"> </w:t>
      </w:r>
      <w:r>
        <w:t xml:space="preserve">in </w:t>
      </w:r>
      <w:r w:rsidRPr="00C170B1">
        <w:t xml:space="preserve">support </w:t>
      </w:r>
      <w:r>
        <w:t xml:space="preserve">of an </w:t>
      </w:r>
      <w:r w:rsidRPr="00C170B1">
        <w:t xml:space="preserve">application as </w:t>
      </w:r>
      <w:r>
        <w:t>attachments</w:t>
      </w:r>
      <w:r w:rsidRPr="00C170B1">
        <w:t>.</w:t>
      </w:r>
      <w:r>
        <w:t xml:space="preserve">  </w:t>
      </w:r>
    </w:p>
    <w:p w14:paraId="4DDCD6FE" w14:textId="77777777" w:rsidR="003B40FD" w:rsidRPr="008012BF" w:rsidRDefault="003B40FD" w:rsidP="00BF3373"/>
    <w:p w14:paraId="2C30B0E1" w14:textId="77777777" w:rsidR="00F52DEA" w:rsidRDefault="00F52DEA" w:rsidP="009F027A">
      <w:pPr>
        <w:pStyle w:val="ListParagraph"/>
        <w:ind w:left="1080"/>
      </w:pPr>
    </w:p>
    <w:p w14:paraId="62FE8313" w14:textId="77777777" w:rsidR="00BF3373" w:rsidRPr="00C5078E" w:rsidRDefault="00BF3373" w:rsidP="004C4CB2">
      <w:pPr>
        <w:pStyle w:val="ListParagraph"/>
        <w:numPr>
          <w:ilvl w:val="0"/>
          <w:numId w:val="1"/>
        </w:numPr>
        <w:jc w:val="both"/>
        <w:rPr>
          <w:b/>
        </w:rPr>
      </w:pPr>
      <w:r w:rsidRPr="00C5078E">
        <w:rPr>
          <w:b/>
        </w:rPr>
        <w:t>Application Submission Procedures</w:t>
      </w:r>
    </w:p>
    <w:p w14:paraId="58F759DA" w14:textId="77777777" w:rsidR="00BF3373" w:rsidRPr="00D021F5" w:rsidRDefault="00BF3373" w:rsidP="00D021F5">
      <w:pPr>
        <w:rPr>
          <w:b/>
        </w:rPr>
      </w:pPr>
    </w:p>
    <w:p w14:paraId="243ED3E4" w14:textId="3CEBAB12" w:rsidR="00BF3373" w:rsidRDefault="00AB6ACE" w:rsidP="00BF3373">
      <w:r>
        <w:t>Application</w:t>
      </w:r>
      <w:r w:rsidR="005B3D6C">
        <w:t>s</w:t>
      </w:r>
      <w:r>
        <w:t xml:space="preserve"> </w:t>
      </w:r>
      <w:r w:rsidR="00367544">
        <w:t>for FY</w:t>
      </w:r>
      <w:r>
        <w:t>20</w:t>
      </w:r>
      <w:r w:rsidR="00367544">
        <w:t>20</w:t>
      </w:r>
      <w:r>
        <w:t xml:space="preserve"> requests submitted </w:t>
      </w:r>
      <w:r w:rsidR="00524F62">
        <w:t xml:space="preserve">by </w:t>
      </w:r>
      <w:r w:rsidR="00ED5E4C">
        <w:t>11:59</w:t>
      </w:r>
      <w:r w:rsidR="00524F62">
        <w:t xml:space="preserve"> PM on </w:t>
      </w:r>
      <w:r w:rsidR="00F0569A">
        <w:t>Octob</w:t>
      </w:r>
      <w:r w:rsidR="00360136">
        <w:t xml:space="preserve">er </w:t>
      </w:r>
      <w:r w:rsidR="00F0569A">
        <w:t>31</w:t>
      </w:r>
      <w:r w:rsidR="004912F8">
        <w:t>, 201</w:t>
      </w:r>
      <w:r w:rsidR="00367544">
        <w:t>9</w:t>
      </w:r>
      <w:r>
        <w:t>, will be review</w:t>
      </w:r>
      <w:r w:rsidR="007B2D9B">
        <w:t xml:space="preserve">ed for </w:t>
      </w:r>
      <w:r w:rsidR="00367544">
        <w:t>grant award</w:t>
      </w:r>
      <w:r w:rsidR="007B2D9B">
        <w:t>.</w:t>
      </w:r>
    </w:p>
    <w:p w14:paraId="1953A78C" w14:textId="77777777" w:rsidR="001F28A8" w:rsidRDefault="001F28A8" w:rsidP="00BF3373"/>
    <w:p w14:paraId="394F77E8" w14:textId="13842D3B" w:rsidR="007B20D7" w:rsidRPr="00845D8D" w:rsidRDefault="00BF3373" w:rsidP="00B763A7">
      <w:pPr>
        <w:numPr>
          <w:ilvl w:val="0"/>
          <w:numId w:val="3"/>
        </w:numPr>
        <w:tabs>
          <w:tab w:val="clear" w:pos="1080"/>
          <w:tab w:val="num" w:pos="720"/>
        </w:tabs>
        <w:ind w:left="720"/>
      </w:pPr>
      <w:r>
        <w:rPr>
          <w:u w:val="single"/>
        </w:rPr>
        <w:t xml:space="preserve">The completed application cover </w:t>
      </w:r>
      <w:r w:rsidR="007B20D7">
        <w:rPr>
          <w:u w:val="single"/>
        </w:rPr>
        <w:t>page</w:t>
      </w:r>
      <w:r w:rsidR="00CB21CE">
        <w:rPr>
          <w:u w:val="single"/>
        </w:rPr>
        <w:t>,</w:t>
      </w:r>
      <w:r w:rsidR="007B20D7">
        <w:rPr>
          <w:u w:val="single"/>
        </w:rPr>
        <w:t xml:space="preserve"> </w:t>
      </w:r>
      <w:r>
        <w:rPr>
          <w:u w:val="single"/>
        </w:rPr>
        <w:t>with the original signature</w:t>
      </w:r>
      <w:r w:rsidR="00CB21CE">
        <w:rPr>
          <w:u w:val="single"/>
        </w:rPr>
        <w:t>(s)</w:t>
      </w:r>
      <w:r>
        <w:rPr>
          <w:u w:val="single"/>
        </w:rPr>
        <w:t xml:space="preserve"> in ink</w:t>
      </w:r>
      <w:r w:rsidR="00CB21CE">
        <w:rPr>
          <w:u w:val="single"/>
        </w:rPr>
        <w:t>,</w:t>
      </w:r>
      <w:r>
        <w:rPr>
          <w:u w:val="single"/>
        </w:rPr>
        <w:t xml:space="preserve"> must be sent via U.S. mail or other delivery</w:t>
      </w:r>
      <w:r w:rsidR="00D021F5">
        <w:rPr>
          <w:u w:val="single"/>
        </w:rPr>
        <w:t xml:space="preserve"> and </w:t>
      </w:r>
      <w:r w:rsidR="007B20D7">
        <w:rPr>
          <w:u w:val="single"/>
        </w:rPr>
        <w:t xml:space="preserve">postmarked </w:t>
      </w:r>
      <w:r w:rsidR="004912F8">
        <w:rPr>
          <w:u w:val="single"/>
        </w:rPr>
        <w:t xml:space="preserve">by </w:t>
      </w:r>
      <w:r w:rsidR="00F0569A">
        <w:rPr>
          <w:u w:val="single"/>
        </w:rPr>
        <w:t>October 31</w:t>
      </w:r>
      <w:r w:rsidR="004912F8">
        <w:rPr>
          <w:u w:val="single"/>
        </w:rPr>
        <w:t xml:space="preserve">, </w:t>
      </w:r>
      <w:r w:rsidR="00857506">
        <w:rPr>
          <w:u w:val="single"/>
        </w:rPr>
        <w:t>201</w:t>
      </w:r>
      <w:r w:rsidR="00C77C06">
        <w:rPr>
          <w:u w:val="single"/>
        </w:rPr>
        <w:t>9</w:t>
      </w:r>
      <w:r w:rsidR="007B20D7">
        <w:rPr>
          <w:u w:val="single"/>
        </w:rPr>
        <w:t>.  Cover pages should be sent to:</w:t>
      </w:r>
    </w:p>
    <w:p w14:paraId="38B7D526" w14:textId="77777777" w:rsidR="00845D8D" w:rsidRPr="007B20D7" w:rsidRDefault="00845D8D" w:rsidP="00845D8D">
      <w:pPr>
        <w:ind w:left="720"/>
      </w:pPr>
    </w:p>
    <w:p w14:paraId="7F78F2C9" w14:textId="77777777" w:rsidR="003260BF" w:rsidRDefault="007B20D7" w:rsidP="007B20D7">
      <w:pPr>
        <w:ind w:left="1440"/>
      </w:pPr>
      <w:r>
        <w:t>MA Department of Housing and</w:t>
      </w:r>
      <w:r w:rsidR="003260BF">
        <w:t xml:space="preserve"> Community Development</w:t>
      </w:r>
    </w:p>
    <w:p w14:paraId="5E06FD02" w14:textId="77777777" w:rsidR="007B20D7" w:rsidRDefault="00CB21CE" w:rsidP="007B20D7">
      <w:pPr>
        <w:ind w:left="1440"/>
      </w:pPr>
      <w:r>
        <w:t>Office of the Undersecretary</w:t>
      </w:r>
    </w:p>
    <w:p w14:paraId="4D251675" w14:textId="77777777" w:rsidR="007B20D7" w:rsidRDefault="007B20D7" w:rsidP="007B20D7">
      <w:pPr>
        <w:ind w:left="1440"/>
      </w:pPr>
      <w:r>
        <w:t>100 Cambridge Street, Suite 300</w:t>
      </w:r>
    </w:p>
    <w:p w14:paraId="22DB7374" w14:textId="77777777" w:rsidR="007B20D7" w:rsidRDefault="007B20D7" w:rsidP="007B20D7">
      <w:pPr>
        <w:ind w:left="1440"/>
      </w:pPr>
      <w:r>
        <w:t>Boston, MA  02114</w:t>
      </w:r>
    </w:p>
    <w:p w14:paraId="57E8E0A9" w14:textId="77777777" w:rsidR="002C14E1" w:rsidRDefault="007B20D7" w:rsidP="007B20D7">
      <w:pPr>
        <w:ind w:left="1440"/>
      </w:pPr>
      <w:r>
        <w:t xml:space="preserve">Attention: </w:t>
      </w:r>
      <w:r w:rsidR="006A01AA">
        <w:t>Mark Siegenthaler</w:t>
      </w:r>
    </w:p>
    <w:p w14:paraId="1BFFA417" w14:textId="77777777" w:rsidR="00BF3373" w:rsidRDefault="00BF3373" w:rsidP="007B20D7">
      <w:pPr>
        <w:ind w:left="1440"/>
      </w:pPr>
      <w:r>
        <w:t xml:space="preserve">   </w:t>
      </w:r>
    </w:p>
    <w:p w14:paraId="3946C106" w14:textId="77777777" w:rsidR="00BF3373" w:rsidRDefault="00BF3373" w:rsidP="00B763A7">
      <w:pPr>
        <w:numPr>
          <w:ilvl w:val="0"/>
          <w:numId w:val="3"/>
        </w:numPr>
        <w:tabs>
          <w:tab w:val="clear" w:pos="1080"/>
          <w:tab w:val="num" w:pos="720"/>
        </w:tabs>
        <w:overflowPunct w:val="0"/>
        <w:autoSpaceDE w:val="0"/>
        <w:autoSpaceDN w:val="0"/>
        <w:adjustRightInd w:val="0"/>
        <w:ind w:left="720"/>
        <w:textAlignment w:val="baseline"/>
      </w:pPr>
      <w:r>
        <w:t>It is the responsibility of the applicant to ensure that its application is received by DHCD</w:t>
      </w:r>
      <w:r w:rsidR="003C5279">
        <w:t>.</w:t>
      </w:r>
    </w:p>
    <w:p w14:paraId="6A67E5A2" w14:textId="77777777" w:rsidR="00246767" w:rsidRDefault="00246767" w:rsidP="00246767">
      <w:pPr>
        <w:pStyle w:val="ListParagraph"/>
      </w:pPr>
    </w:p>
    <w:p w14:paraId="2EE16B9E" w14:textId="77777777" w:rsidR="00BF3373" w:rsidRDefault="00BF3373" w:rsidP="00B763A7">
      <w:pPr>
        <w:numPr>
          <w:ilvl w:val="0"/>
          <w:numId w:val="3"/>
        </w:numPr>
        <w:tabs>
          <w:tab w:val="clear" w:pos="1080"/>
          <w:tab w:val="num" w:pos="720"/>
        </w:tabs>
        <w:overflowPunct w:val="0"/>
        <w:autoSpaceDE w:val="0"/>
        <w:autoSpaceDN w:val="0"/>
        <w:adjustRightInd w:val="0"/>
        <w:ind w:left="720"/>
        <w:textAlignment w:val="baseline"/>
      </w:pPr>
      <w:r>
        <w:t>DHCD reserves the right to request additional information from applicants during the review process and to use other available information as may be necessary in order to complete its review</w:t>
      </w:r>
      <w:r w:rsidR="003C5279">
        <w:t>.</w:t>
      </w:r>
      <w:r>
        <w:t xml:space="preserve">  </w:t>
      </w:r>
    </w:p>
    <w:p w14:paraId="18EA583B" w14:textId="77777777" w:rsidR="00837575" w:rsidRDefault="00837575" w:rsidP="00837575">
      <w:pPr>
        <w:overflowPunct w:val="0"/>
        <w:autoSpaceDE w:val="0"/>
        <w:autoSpaceDN w:val="0"/>
        <w:adjustRightInd w:val="0"/>
        <w:ind w:left="720"/>
        <w:textAlignment w:val="baseline"/>
      </w:pPr>
    </w:p>
    <w:p w14:paraId="71477C03" w14:textId="77777777" w:rsidR="00BF3373" w:rsidRDefault="00BF3373" w:rsidP="007963FD">
      <w:pPr>
        <w:numPr>
          <w:ilvl w:val="0"/>
          <w:numId w:val="3"/>
        </w:numPr>
        <w:tabs>
          <w:tab w:val="clear" w:pos="1080"/>
          <w:tab w:val="num" w:pos="720"/>
        </w:tabs>
        <w:overflowPunct w:val="0"/>
        <w:autoSpaceDE w:val="0"/>
        <w:autoSpaceDN w:val="0"/>
        <w:adjustRightInd w:val="0"/>
        <w:ind w:left="720"/>
        <w:textAlignment w:val="baseline"/>
      </w:pPr>
      <w:r>
        <w:t xml:space="preserve">Applicants are encouraged to consult with DHCD staff to discuss their proposals in advance of application submission.  Please contact </w:t>
      </w:r>
      <w:r w:rsidR="00360136">
        <w:t xml:space="preserve">Mark </w:t>
      </w:r>
      <w:r w:rsidR="000979A2">
        <w:t>Siegenthaler</w:t>
      </w:r>
      <w:r w:rsidR="00597357">
        <w:t xml:space="preserve">, </w:t>
      </w:r>
      <w:r w:rsidR="000979A2">
        <w:t>Program Coordinator</w:t>
      </w:r>
      <w:r>
        <w:t>, at (617) 573-1</w:t>
      </w:r>
      <w:r w:rsidR="006F2B01">
        <w:t>331</w:t>
      </w:r>
      <w:r>
        <w:t xml:space="preserve"> or </w:t>
      </w:r>
      <w:hyperlink r:id="rId10" w:history="1">
        <w:r w:rsidR="000979A2" w:rsidRPr="009E1EDF">
          <w:rPr>
            <w:rStyle w:val="Hyperlink"/>
          </w:rPr>
          <w:t>Mark.Siegenthaler@mass.gov</w:t>
        </w:r>
      </w:hyperlink>
      <w:r w:rsidR="000979A2">
        <w:t>,</w:t>
      </w:r>
      <w:r w:rsidR="00E43A45">
        <w:t xml:space="preserve"> </w:t>
      </w:r>
      <w:r>
        <w:t>if you have any questions.</w:t>
      </w:r>
    </w:p>
    <w:p w14:paraId="5E6D8236" w14:textId="77777777" w:rsidR="00BB70C8" w:rsidRDefault="00BB70C8" w:rsidP="00CB21CE">
      <w:pPr>
        <w:pStyle w:val="ListParagraph"/>
        <w:ind w:left="0"/>
      </w:pPr>
    </w:p>
    <w:p w14:paraId="2A294D07" w14:textId="77777777" w:rsidR="00730CB0" w:rsidRPr="000C7889" w:rsidRDefault="00730CB0" w:rsidP="004C4CB2">
      <w:pPr>
        <w:pStyle w:val="ListParagraph"/>
        <w:numPr>
          <w:ilvl w:val="0"/>
          <w:numId w:val="1"/>
        </w:numPr>
        <w:rPr>
          <w:b/>
        </w:rPr>
      </w:pPr>
      <w:r w:rsidRPr="000C7889">
        <w:rPr>
          <w:b/>
        </w:rPr>
        <w:t xml:space="preserve">General </w:t>
      </w:r>
    </w:p>
    <w:p w14:paraId="0D7CBF3E" w14:textId="77777777" w:rsidR="00730CB0" w:rsidRDefault="00730CB0" w:rsidP="00730CB0"/>
    <w:p w14:paraId="05C15BC2" w14:textId="77777777" w:rsidR="00730CB0" w:rsidRDefault="00B653D1" w:rsidP="00730CB0">
      <w:r>
        <w:t xml:space="preserve">GHRP applicants must be in good standing with DHCD with respect to other Department programs.  </w:t>
      </w:r>
      <w:r w:rsidR="00730CB0">
        <w:t xml:space="preserve">DHCD </w:t>
      </w:r>
      <w:r>
        <w:t xml:space="preserve">also </w:t>
      </w:r>
      <w:r w:rsidR="00730CB0">
        <w:t>reserves the right to use other available information regarding an applicant’s history, experience and past performance as a DHCD grantee or borrower (as applicable) when evaluating applications, including whether the applicant has:</w:t>
      </w:r>
    </w:p>
    <w:p w14:paraId="65E9D7B9" w14:textId="77777777" w:rsidR="00730CB0" w:rsidRDefault="00730CB0" w:rsidP="00730CB0"/>
    <w:p w14:paraId="5705C187" w14:textId="77777777" w:rsidR="00730CB0" w:rsidRDefault="00730CB0" w:rsidP="00B763A7">
      <w:pPr>
        <w:pStyle w:val="ListParagraph"/>
        <w:numPr>
          <w:ilvl w:val="0"/>
          <w:numId w:val="2"/>
        </w:numPr>
      </w:pPr>
      <w:r>
        <w:t>Met prior work</w:t>
      </w:r>
      <w:r w:rsidR="00EB2E57">
        <w:t xml:space="preserve"> </w:t>
      </w:r>
      <w:r>
        <w:t>plan objectives in a timely and proper manner in accordance with an approved budget, and otherwise performed effectively</w:t>
      </w:r>
      <w:r w:rsidR="009C07FA">
        <w:t>;</w:t>
      </w:r>
    </w:p>
    <w:p w14:paraId="12DE3269" w14:textId="77777777" w:rsidR="00730CB0" w:rsidRDefault="00730CB0" w:rsidP="00B763A7">
      <w:pPr>
        <w:pStyle w:val="ListParagraph"/>
        <w:numPr>
          <w:ilvl w:val="0"/>
          <w:numId w:val="2"/>
        </w:numPr>
      </w:pPr>
      <w:r>
        <w:t xml:space="preserve">Complied with the </w:t>
      </w:r>
      <w:r w:rsidR="00B653D1">
        <w:t>terms and conditions</w:t>
      </w:r>
      <w:r>
        <w:t xml:space="preserve"> of previous contracts</w:t>
      </w:r>
      <w:r w:rsidR="009C07FA">
        <w:t>;</w:t>
      </w:r>
    </w:p>
    <w:p w14:paraId="71409BDE" w14:textId="77777777" w:rsidR="00730CB0" w:rsidRDefault="00730CB0" w:rsidP="00B763A7">
      <w:pPr>
        <w:pStyle w:val="ListParagraph"/>
        <w:numPr>
          <w:ilvl w:val="0"/>
          <w:numId w:val="2"/>
        </w:numPr>
      </w:pPr>
      <w:r>
        <w:t>Conducted due diligence, closed loans and constructed projects in accordance with applicable requirements</w:t>
      </w:r>
      <w:r w:rsidR="003C5279">
        <w:t>, and</w:t>
      </w:r>
      <w:r w:rsidR="0043323A">
        <w:t>;</w:t>
      </w:r>
    </w:p>
    <w:p w14:paraId="56A8768D" w14:textId="77777777" w:rsidR="00C77C06" w:rsidRDefault="00730CB0" w:rsidP="00C77C06">
      <w:pPr>
        <w:pStyle w:val="ListParagraph"/>
        <w:numPr>
          <w:ilvl w:val="0"/>
          <w:numId w:val="2"/>
        </w:numPr>
      </w:pPr>
      <w:r>
        <w:t>Maintained compliance with applicable programmatic and legal requirements for any required period of affordability.</w:t>
      </w:r>
      <w:bookmarkStart w:id="1" w:name="_Hlk9853307"/>
      <w:bookmarkStart w:id="2" w:name="_Hlk9853793"/>
    </w:p>
    <w:p w14:paraId="17D8F670" w14:textId="77777777" w:rsidR="00C77C06" w:rsidRDefault="00C77C06" w:rsidP="00C77C06"/>
    <w:p w14:paraId="7972D9C9" w14:textId="77777777" w:rsidR="00CB21CE" w:rsidRDefault="00CB21CE" w:rsidP="00C77C06"/>
    <w:bookmarkEnd w:id="1"/>
    <w:bookmarkEnd w:id="2"/>
    <w:p w14:paraId="4619EF94" w14:textId="77777777" w:rsidR="00C77C06" w:rsidRDefault="00C77C06" w:rsidP="00C77C06">
      <w:pPr>
        <w:rPr>
          <w:rFonts w:ascii="Californian FB" w:hAnsi="Californian FB"/>
        </w:rPr>
        <w:sectPr w:rsidR="00C77C06" w:rsidSect="00521072">
          <w:headerReference w:type="default" r:id="rId11"/>
          <w:footerReference w:type="even" r:id="rId12"/>
          <w:footerReference w:type="default" r:id="rId13"/>
          <w:footerReference w:type="first" r:id="rId14"/>
          <w:pgSz w:w="12240" w:h="15840" w:code="1"/>
          <w:pgMar w:top="1152" w:right="1440" w:bottom="1152" w:left="1440" w:header="720" w:footer="720" w:gutter="0"/>
          <w:pgNumType w:start="1"/>
          <w:cols w:space="720"/>
          <w:titlePg/>
          <w:docGrid w:linePitch="360"/>
        </w:sectPr>
      </w:pPr>
    </w:p>
    <w:p w14:paraId="6C08C878" w14:textId="77777777" w:rsidR="005C66FC" w:rsidRDefault="009423CB" w:rsidP="00691724">
      <w:pPr>
        <w:tabs>
          <w:tab w:val="left" w:pos="3900"/>
        </w:tabs>
        <w:spacing w:after="200" w:line="276" w:lineRule="auto"/>
        <w:jc w:val="right"/>
        <w:rPr>
          <w:rFonts w:ascii="Californian FB" w:hAnsi="Californian FB"/>
        </w:rPr>
      </w:pPr>
      <w:r>
        <w:rPr>
          <w:rFonts w:ascii="Californian FB" w:hAnsi="Californian FB"/>
        </w:rPr>
        <w:lastRenderedPageBreak/>
        <w:tab/>
      </w:r>
      <w:r w:rsidR="00691724">
        <w:rPr>
          <w:rFonts w:ascii="Californian FB" w:hAnsi="Californian FB"/>
        </w:rPr>
        <w:tab/>
      </w:r>
      <w:r w:rsidR="00691724">
        <w:rPr>
          <w:rFonts w:ascii="Californian FB" w:hAnsi="Californian FB"/>
        </w:rPr>
        <w:tab/>
      </w:r>
      <w:r w:rsidR="00691724">
        <w:rPr>
          <w:rFonts w:ascii="Californian FB" w:hAnsi="Californian FB"/>
        </w:rPr>
        <w:tab/>
      </w:r>
      <w:r w:rsidR="00691724">
        <w:rPr>
          <w:rFonts w:ascii="Californian FB" w:hAnsi="Californian FB"/>
        </w:rPr>
        <w:tab/>
      </w:r>
      <w:r w:rsidR="00691724">
        <w:rPr>
          <w:rFonts w:ascii="Californian FB" w:hAnsi="Californian FB"/>
        </w:rPr>
        <w:tab/>
      </w:r>
      <w:r w:rsidR="00691724">
        <w:rPr>
          <w:rFonts w:ascii="Californian FB" w:hAnsi="Californian FB"/>
        </w:rPr>
        <w:tab/>
      </w:r>
      <w:r w:rsidR="006C1AE3">
        <w:rPr>
          <w:rFonts w:ascii="Californian FB" w:hAnsi="Californian FB"/>
        </w:rPr>
        <w:t>Exhibit 1</w:t>
      </w:r>
      <w:r w:rsidR="00602711">
        <w:rPr>
          <w:rFonts w:ascii="Californian FB" w:hAnsi="Californian FB"/>
        </w:rPr>
        <w:tab/>
      </w:r>
      <w:r w:rsidR="00602711">
        <w:rPr>
          <w:rFonts w:ascii="Californian FB" w:hAnsi="Californian FB"/>
        </w:rPr>
        <w:tab/>
      </w:r>
      <w:r w:rsidR="00602711">
        <w:rPr>
          <w:rFonts w:ascii="Californian FB" w:hAnsi="Californian FB"/>
        </w:rPr>
        <w:tab/>
      </w:r>
      <w:r w:rsidR="00997D4E">
        <w:rPr>
          <w:rFonts w:ascii="Californian FB" w:hAnsi="Californian FB"/>
        </w:rPr>
        <w:tab/>
      </w:r>
      <w:r w:rsidR="00997D4E">
        <w:rPr>
          <w:rFonts w:ascii="Californian FB" w:hAnsi="Californian F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23CB" w:rsidRPr="002A2218" w14:paraId="14418609" w14:textId="77777777" w:rsidTr="0053418F">
        <w:trPr>
          <w:trHeight w:val="539"/>
        </w:trPr>
        <w:tc>
          <w:tcPr>
            <w:tcW w:w="9350" w:type="dxa"/>
            <w:shd w:val="clear" w:color="auto" w:fill="auto"/>
          </w:tcPr>
          <w:p w14:paraId="27FF9D47" w14:textId="77777777" w:rsidR="009423CB" w:rsidRPr="002A2218" w:rsidRDefault="006C1AE3" w:rsidP="006C1AE3">
            <w:pPr>
              <w:tabs>
                <w:tab w:val="left" w:pos="1440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Eligible GHRP applicant communities</w:t>
            </w:r>
          </w:p>
        </w:tc>
      </w:tr>
    </w:tbl>
    <w:p w14:paraId="30BFC78F" w14:textId="77777777" w:rsidR="0053418F" w:rsidRDefault="0053418F" w:rsidP="00997D4E">
      <w:pPr>
        <w:tabs>
          <w:tab w:val="left" w:pos="3900"/>
        </w:tabs>
        <w:spacing w:after="200" w:line="276" w:lineRule="auto"/>
        <w:rPr>
          <w:rFonts w:ascii="Californian FB" w:hAnsi="Californian FB"/>
        </w:rPr>
      </w:pPr>
    </w:p>
    <w:p w14:paraId="48578CF2" w14:textId="77777777" w:rsidR="001A5FA6" w:rsidRDefault="001A5FA6" w:rsidP="001A5FA6">
      <w:pPr>
        <w:tabs>
          <w:tab w:val="left" w:pos="3900"/>
        </w:tabs>
        <w:spacing w:after="200" w:line="276" w:lineRule="auto"/>
        <w:rPr>
          <w:rFonts w:ascii="Californian FB" w:hAnsi="Californian FB"/>
          <w:sz w:val="28"/>
          <w:szCs w:val="28"/>
        </w:rPr>
      </w:pPr>
    </w:p>
    <w:p w14:paraId="61C6EB24" w14:textId="77777777" w:rsidR="001A5FA6" w:rsidRDefault="001A5FA6" w:rsidP="001A5FA6">
      <w:pPr>
        <w:spacing w:after="200" w:line="276" w:lineRule="auto"/>
        <w:rPr>
          <w:rFonts w:ascii="Californian FB" w:hAnsi="Californian FB"/>
          <w:sz w:val="28"/>
          <w:szCs w:val="28"/>
        </w:rPr>
        <w:sectPr w:rsidR="001A5FA6" w:rsidSect="00602711">
          <w:headerReference w:type="even" r:id="rId15"/>
          <w:headerReference w:type="default" r:id="rId16"/>
          <w:headerReference w:type="first" r:id="rId17"/>
          <w:footerReference w:type="first" r:id="rId18"/>
          <w:pgSz w:w="12240" w:h="15840" w:code="1"/>
          <w:pgMar w:top="288" w:right="1440" w:bottom="144" w:left="1440" w:header="288" w:footer="144" w:gutter="0"/>
          <w:pgNumType w:start="0"/>
          <w:cols w:space="720"/>
          <w:titlePg/>
          <w:docGrid w:linePitch="360"/>
        </w:sectPr>
      </w:pPr>
    </w:p>
    <w:p w14:paraId="2737AC01" w14:textId="77777777" w:rsidR="001A5FA6" w:rsidRPr="001A5FA6" w:rsidRDefault="001A5FA6" w:rsidP="001A5FA6">
      <w:pPr>
        <w:spacing w:after="200" w:line="276" w:lineRule="auto"/>
        <w:ind w:right="1620"/>
        <w:rPr>
          <w:sz w:val="28"/>
          <w:szCs w:val="28"/>
        </w:rPr>
      </w:pPr>
      <w:r w:rsidRPr="001A5FA6">
        <w:rPr>
          <w:sz w:val="28"/>
          <w:szCs w:val="28"/>
        </w:rPr>
        <w:t>Agawam</w:t>
      </w:r>
    </w:p>
    <w:p w14:paraId="1DCE79BB" w14:textId="77777777" w:rsidR="001A5FA6" w:rsidRPr="001A5FA6" w:rsidRDefault="001A5FA6" w:rsidP="001A5FA6">
      <w:pPr>
        <w:tabs>
          <w:tab w:val="left" w:pos="3900"/>
        </w:tabs>
        <w:spacing w:after="200" w:line="276" w:lineRule="auto"/>
        <w:rPr>
          <w:sz w:val="28"/>
          <w:szCs w:val="28"/>
        </w:rPr>
      </w:pPr>
      <w:r w:rsidRPr="001A5FA6">
        <w:rPr>
          <w:sz w:val="28"/>
          <w:szCs w:val="28"/>
        </w:rPr>
        <w:t>Attleboro</w:t>
      </w:r>
    </w:p>
    <w:p w14:paraId="1520CCD5" w14:textId="77777777" w:rsidR="001A5FA6" w:rsidRPr="001A5FA6" w:rsidRDefault="001A5FA6" w:rsidP="001A5FA6">
      <w:pPr>
        <w:tabs>
          <w:tab w:val="left" w:pos="3900"/>
        </w:tabs>
        <w:spacing w:after="200" w:line="276" w:lineRule="auto"/>
        <w:rPr>
          <w:sz w:val="28"/>
          <w:szCs w:val="28"/>
        </w:rPr>
      </w:pPr>
      <w:r w:rsidRPr="001A5FA6">
        <w:rPr>
          <w:sz w:val="28"/>
          <w:szCs w:val="28"/>
        </w:rPr>
        <w:t>Barnstable</w:t>
      </w:r>
    </w:p>
    <w:p w14:paraId="265ECF50" w14:textId="77777777" w:rsidR="001A5FA6" w:rsidRPr="001A5FA6" w:rsidRDefault="001A5FA6" w:rsidP="001A5FA6">
      <w:pPr>
        <w:tabs>
          <w:tab w:val="left" w:pos="3900"/>
        </w:tabs>
        <w:spacing w:after="200" w:line="276" w:lineRule="auto"/>
        <w:rPr>
          <w:sz w:val="28"/>
          <w:szCs w:val="28"/>
        </w:rPr>
      </w:pPr>
      <w:r w:rsidRPr="001A5FA6">
        <w:rPr>
          <w:sz w:val="28"/>
          <w:szCs w:val="28"/>
        </w:rPr>
        <w:t>Brockton</w:t>
      </w:r>
    </w:p>
    <w:p w14:paraId="1E43F1ED" w14:textId="77777777" w:rsidR="001A5FA6" w:rsidRPr="001A5FA6" w:rsidRDefault="001A5FA6" w:rsidP="001A5FA6">
      <w:pPr>
        <w:tabs>
          <w:tab w:val="left" w:pos="3900"/>
        </w:tabs>
        <w:spacing w:after="200" w:line="276" w:lineRule="auto"/>
        <w:rPr>
          <w:sz w:val="28"/>
          <w:szCs w:val="28"/>
        </w:rPr>
      </w:pPr>
      <w:r w:rsidRPr="001A5FA6">
        <w:rPr>
          <w:sz w:val="28"/>
          <w:szCs w:val="28"/>
        </w:rPr>
        <w:t>Chelsea</w:t>
      </w:r>
    </w:p>
    <w:p w14:paraId="2FA4DDFA" w14:textId="77777777" w:rsidR="001A5FA6" w:rsidRPr="001A5FA6" w:rsidRDefault="001A5FA6" w:rsidP="001A5FA6">
      <w:pPr>
        <w:tabs>
          <w:tab w:val="left" w:pos="3900"/>
        </w:tabs>
        <w:spacing w:after="200" w:line="276" w:lineRule="auto"/>
        <w:rPr>
          <w:sz w:val="28"/>
          <w:szCs w:val="28"/>
        </w:rPr>
      </w:pPr>
      <w:r w:rsidRPr="001A5FA6">
        <w:rPr>
          <w:sz w:val="28"/>
          <w:szCs w:val="28"/>
        </w:rPr>
        <w:t>Chicopee</w:t>
      </w:r>
    </w:p>
    <w:p w14:paraId="62E4813B" w14:textId="77777777" w:rsidR="001A5FA6" w:rsidRPr="001A5FA6" w:rsidRDefault="001A5FA6" w:rsidP="001A5FA6">
      <w:pPr>
        <w:tabs>
          <w:tab w:val="left" w:pos="3900"/>
        </w:tabs>
        <w:spacing w:after="200" w:line="276" w:lineRule="auto"/>
        <w:rPr>
          <w:sz w:val="28"/>
          <w:szCs w:val="28"/>
        </w:rPr>
      </w:pPr>
      <w:r w:rsidRPr="001A5FA6">
        <w:rPr>
          <w:sz w:val="28"/>
          <w:szCs w:val="28"/>
        </w:rPr>
        <w:t>Everett</w:t>
      </w:r>
    </w:p>
    <w:p w14:paraId="733EA439" w14:textId="77777777" w:rsidR="001A5FA6" w:rsidRPr="001A5FA6" w:rsidRDefault="001A5FA6" w:rsidP="001A5FA6">
      <w:pPr>
        <w:tabs>
          <w:tab w:val="left" w:pos="3900"/>
        </w:tabs>
        <w:spacing w:after="200" w:line="276" w:lineRule="auto"/>
        <w:rPr>
          <w:sz w:val="28"/>
          <w:szCs w:val="28"/>
        </w:rPr>
      </w:pPr>
      <w:r w:rsidRPr="001A5FA6">
        <w:rPr>
          <w:sz w:val="28"/>
          <w:szCs w:val="28"/>
        </w:rPr>
        <w:t>Gardner</w:t>
      </w:r>
    </w:p>
    <w:p w14:paraId="452F1F36" w14:textId="77777777" w:rsidR="001A5FA6" w:rsidRPr="001A5FA6" w:rsidRDefault="001A5FA6" w:rsidP="001A5FA6">
      <w:pPr>
        <w:tabs>
          <w:tab w:val="left" w:pos="3900"/>
        </w:tabs>
        <w:spacing w:after="200" w:line="276" w:lineRule="auto"/>
        <w:rPr>
          <w:sz w:val="28"/>
          <w:szCs w:val="28"/>
        </w:rPr>
      </w:pPr>
      <w:r w:rsidRPr="001A5FA6">
        <w:rPr>
          <w:sz w:val="28"/>
          <w:szCs w:val="28"/>
        </w:rPr>
        <w:t>Gloucester</w:t>
      </w:r>
    </w:p>
    <w:p w14:paraId="3BCD21E0" w14:textId="77777777" w:rsidR="001A5FA6" w:rsidRPr="001A5FA6" w:rsidRDefault="001A5FA6" w:rsidP="001A5FA6">
      <w:pPr>
        <w:tabs>
          <w:tab w:val="left" w:pos="3900"/>
        </w:tabs>
        <w:spacing w:after="200" w:line="276" w:lineRule="auto"/>
        <w:rPr>
          <w:sz w:val="28"/>
          <w:szCs w:val="28"/>
        </w:rPr>
      </w:pPr>
      <w:r w:rsidRPr="001A5FA6">
        <w:rPr>
          <w:sz w:val="28"/>
          <w:szCs w:val="28"/>
        </w:rPr>
        <w:t>Greenfield</w:t>
      </w:r>
    </w:p>
    <w:p w14:paraId="47995E40" w14:textId="77777777" w:rsidR="001A5FA6" w:rsidRPr="001A5FA6" w:rsidRDefault="001A5FA6" w:rsidP="001A5FA6">
      <w:pPr>
        <w:tabs>
          <w:tab w:val="left" w:pos="3900"/>
        </w:tabs>
        <w:spacing w:after="200" w:line="276" w:lineRule="auto"/>
        <w:rPr>
          <w:sz w:val="28"/>
          <w:szCs w:val="28"/>
        </w:rPr>
      </w:pPr>
      <w:r w:rsidRPr="001A5FA6">
        <w:rPr>
          <w:sz w:val="28"/>
          <w:szCs w:val="28"/>
        </w:rPr>
        <w:t>Fall River</w:t>
      </w:r>
    </w:p>
    <w:p w14:paraId="61C188DA" w14:textId="77777777" w:rsidR="001A5FA6" w:rsidRPr="001A5FA6" w:rsidRDefault="001A5FA6" w:rsidP="001A5FA6">
      <w:pPr>
        <w:tabs>
          <w:tab w:val="left" w:pos="3900"/>
        </w:tabs>
        <w:spacing w:after="200" w:line="276" w:lineRule="auto"/>
        <w:rPr>
          <w:sz w:val="28"/>
          <w:szCs w:val="28"/>
        </w:rPr>
      </w:pPr>
      <w:r w:rsidRPr="001A5FA6">
        <w:rPr>
          <w:sz w:val="28"/>
          <w:szCs w:val="28"/>
        </w:rPr>
        <w:t>Fitchburg</w:t>
      </w:r>
    </w:p>
    <w:p w14:paraId="58ABF799" w14:textId="77777777" w:rsidR="001A5FA6" w:rsidRPr="001A5FA6" w:rsidRDefault="001A5FA6" w:rsidP="001A5FA6">
      <w:pPr>
        <w:tabs>
          <w:tab w:val="left" w:pos="3900"/>
        </w:tabs>
        <w:spacing w:after="200" w:line="276" w:lineRule="auto"/>
        <w:rPr>
          <w:sz w:val="28"/>
          <w:szCs w:val="28"/>
        </w:rPr>
      </w:pPr>
      <w:r w:rsidRPr="001A5FA6">
        <w:rPr>
          <w:sz w:val="28"/>
          <w:szCs w:val="28"/>
        </w:rPr>
        <w:t>Haverhill</w:t>
      </w:r>
    </w:p>
    <w:p w14:paraId="584691B5" w14:textId="77777777" w:rsidR="001A5FA6" w:rsidRPr="001A5FA6" w:rsidRDefault="001A5FA6" w:rsidP="001A5FA6">
      <w:pPr>
        <w:tabs>
          <w:tab w:val="left" w:pos="3900"/>
        </w:tabs>
        <w:spacing w:after="200" w:line="276" w:lineRule="auto"/>
        <w:rPr>
          <w:sz w:val="28"/>
          <w:szCs w:val="28"/>
        </w:rPr>
      </w:pPr>
      <w:r w:rsidRPr="001A5FA6">
        <w:rPr>
          <w:sz w:val="28"/>
          <w:szCs w:val="28"/>
        </w:rPr>
        <w:t>Holyoke</w:t>
      </w:r>
    </w:p>
    <w:p w14:paraId="2650A087" w14:textId="77777777" w:rsidR="001A5FA6" w:rsidRPr="001A5FA6" w:rsidRDefault="001A5FA6" w:rsidP="001A5FA6">
      <w:pPr>
        <w:tabs>
          <w:tab w:val="left" w:pos="3900"/>
        </w:tabs>
        <w:spacing w:after="200" w:line="276" w:lineRule="auto"/>
        <w:rPr>
          <w:sz w:val="28"/>
          <w:szCs w:val="28"/>
        </w:rPr>
      </w:pPr>
      <w:r w:rsidRPr="001A5FA6">
        <w:rPr>
          <w:sz w:val="28"/>
          <w:szCs w:val="28"/>
        </w:rPr>
        <w:t>Lawrence</w:t>
      </w:r>
    </w:p>
    <w:p w14:paraId="7E2B115D" w14:textId="77777777" w:rsidR="001A5FA6" w:rsidRPr="001A5FA6" w:rsidRDefault="001A5FA6" w:rsidP="001A5FA6">
      <w:pPr>
        <w:tabs>
          <w:tab w:val="left" w:pos="3900"/>
        </w:tabs>
        <w:spacing w:after="200" w:line="276" w:lineRule="auto"/>
        <w:rPr>
          <w:sz w:val="28"/>
          <w:szCs w:val="28"/>
        </w:rPr>
      </w:pPr>
      <w:r w:rsidRPr="001A5FA6">
        <w:rPr>
          <w:sz w:val="28"/>
          <w:szCs w:val="28"/>
        </w:rPr>
        <w:t>Leominster</w:t>
      </w:r>
    </w:p>
    <w:p w14:paraId="55461113" w14:textId="77777777" w:rsidR="001A5FA6" w:rsidRPr="001A5FA6" w:rsidRDefault="001A5FA6" w:rsidP="001A5FA6">
      <w:pPr>
        <w:tabs>
          <w:tab w:val="left" w:pos="3900"/>
        </w:tabs>
        <w:spacing w:after="200" w:line="276" w:lineRule="auto"/>
        <w:rPr>
          <w:sz w:val="28"/>
          <w:szCs w:val="28"/>
        </w:rPr>
      </w:pPr>
      <w:r w:rsidRPr="001A5FA6">
        <w:rPr>
          <w:sz w:val="28"/>
          <w:szCs w:val="28"/>
        </w:rPr>
        <w:t>Lowell</w:t>
      </w:r>
    </w:p>
    <w:p w14:paraId="7C09DC24" w14:textId="77777777" w:rsidR="001A5FA6" w:rsidRPr="001A5FA6" w:rsidRDefault="001A5FA6" w:rsidP="001A5FA6">
      <w:pPr>
        <w:tabs>
          <w:tab w:val="left" w:pos="3900"/>
        </w:tabs>
        <w:spacing w:after="200" w:line="276" w:lineRule="auto"/>
        <w:rPr>
          <w:sz w:val="28"/>
          <w:szCs w:val="28"/>
        </w:rPr>
      </w:pPr>
      <w:r w:rsidRPr="001A5FA6">
        <w:rPr>
          <w:sz w:val="28"/>
          <w:szCs w:val="28"/>
        </w:rPr>
        <w:t>Lynn</w:t>
      </w:r>
    </w:p>
    <w:p w14:paraId="214F53E8" w14:textId="77777777" w:rsidR="001A5FA6" w:rsidRPr="001A5FA6" w:rsidRDefault="001A5FA6" w:rsidP="001A5FA6">
      <w:pPr>
        <w:tabs>
          <w:tab w:val="left" w:pos="3900"/>
        </w:tabs>
        <w:spacing w:after="200" w:line="276" w:lineRule="auto"/>
        <w:rPr>
          <w:sz w:val="28"/>
          <w:szCs w:val="28"/>
        </w:rPr>
      </w:pPr>
      <w:r w:rsidRPr="001A5FA6">
        <w:rPr>
          <w:sz w:val="28"/>
          <w:szCs w:val="28"/>
        </w:rPr>
        <w:t>Malden</w:t>
      </w:r>
    </w:p>
    <w:p w14:paraId="7B52A473" w14:textId="77777777" w:rsidR="001A5FA6" w:rsidRPr="001A5FA6" w:rsidRDefault="001A5FA6" w:rsidP="001A5FA6">
      <w:pPr>
        <w:tabs>
          <w:tab w:val="left" w:pos="3900"/>
        </w:tabs>
        <w:spacing w:after="200" w:line="276" w:lineRule="auto"/>
        <w:rPr>
          <w:sz w:val="28"/>
          <w:szCs w:val="28"/>
        </w:rPr>
      </w:pPr>
      <w:r w:rsidRPr="001A5FA6">
        <w:rPr>
          <w:sz w:val="28"/>
          <w:szCs w:val="28"/>
        </w:rPr>
        <w:t>Methuen</w:t>
      </w:r>
    </w:p>
    <w:p w14:paraId="2C7BC052" w14:textId="77777777" w:rsidR="001A5FA6" w:rsidRPr="001A5FA6" w:rsidRDefault="001A5FA6" w:rsidP="001A5FA6">
      <w:pPr>
        <w:tabs>
          <w:tab w:val="left" w:pos="3900"/>
        </w:tabs>
        <w:spacing w:after="200" w:line="276" w:lineRule="auto"/>
        <w:rPr>
          <w:sz w:val="28"/>
          <w:szCs w:val="28"/>
        </w:rPr>
      </w:pPr>
      <w:r w:rsidRPr="001A5FA6">
        <w:rPr>
          <w:sz w:val="28"/>
          <w:szCs w:val="28"/>
        </w:rPr>
        <w:t>New Bedford</w:t>
      </w:r>
    </w:p>
    <w:p w14:paraId="228DDD09" w14:textId="77777777" w:rsidR="001A5FA6" w:rsidRPr="001A5FA6" w:rsidRDefault="001A5FA6" w:rsidP="001A5FA6">
      <w:pPr>
        <w:tabs>
          <w:tab w:val="left" w:pos="3900"/>
        </w:tabs>
        <w:spacing w:after="200" w:line="276" w:lineRule="auto"/>
        <w:rPr>
          <w:sz w:val="28"/>
          <w:szCs w:val="28"/>
        </w:rPr>
      </w:pPr>
      <w:r w:rsidRPr="001A5FA6">
        <w:rPr>
          <w:sz w:val="28"/>
          <w:szCs w:val="28"/>
        </w:rPr>
        <w:t>Peabody</w:t>
      </w:r>
    </w:p>
    <w:p w14:paraId="3765748B" w14:textId="77777777" w:rsidR="001A5FA6" w:rsidRPr="001A5FA6" w:rsidRDefault="001A5FA6" w:rsidP="001A5FA6">
      <w:pPr>
        <w:tabs>
          <w:tab w:val="left" w:pos="3900"/>
        </w:tabs>
        <w:spacing w:after="200" w:line="276" w:lineRule="auto"/>
        <w:rPr>
          <w:sz w:val="28"/>
          <w:szCs w:val="28"/>
        </w:rPr>
      </w:pPr>
      <w:r w:rsidRPr="001A5FA6">
        <w:rPr>
          <w:sz w:val="28"/>
          <w:szCs w:val="28"/>
        </w:rPr>
        <w:t>Pittsfield</w:t>
      </w:r>
    </w:p>
    <w:p w14:paraId="4A34BCE8" w14:textId="77777777" w:rsidR="001A5FA6" w:rsidRPr="001A5FA6" w:rsidRDefault="001A5FA6" w:rsidP="001A5FA6">
      <w:pPr>
        <w:tabs>
          <w:tab w:val="left" w:pos="3900"/>
        </w:tabs>
        <w:spacing w:after="200" w:line="276" w:lineRule="auto"/>
        <w:rPr>
          <w:sz w:val="28"/>
          <w:szCs w:val="28"/>
        </w:rPr>
      </w:pPr>
      <w:r w:rsidRPr="001A5FA6">
        <w:rPr>
          <w:sz w:val="28"/>
          <w:szCs w:val="28"/>
        </w:rPr>
        <w:t>Quincy</w:t>
      </w:r>
    </w:p>
    <w:p w14:paraId="643FE3E6" w14:textId="77777777" w:rsidR="001A5FA6" w:rsidRPr="001A5FA6" w:rsidRDefault="001A5FA6" w:rsidP="001A5FA6">
      <w:pPr>
        <w:tabs>
          <w:tab w:val="left" w:pos="3900"/>
        </w:tabs>
        <w:spacing w:after="200" w:line="276" w:lineRule="auto"/>
        <w:rPr>
          <w:sz w:val="28"/>
          <w:szCs w:val="28"/>
        </w:rPr>
      </w:pPr>
      <w:r w:rsidRPr="001A5FA6">
        <w:rPr>
          <w:sz w:val="28"/>
          <w:szCs w:val="28"/>
        </w:rPr>
        <w:t>Revere</w:t>
      </w:r>
    </w:p>
    <w:p w14:paraId="0216E3AC" w14:textId="77777777" w:rsidR="001A5FA6" w:rsidRPr="001A5FA6" w:rsidRDefault="001A5FA6" w:rsidP="001A5FA6">
      <w:pPr>
        <w:tabs>
          <w:tab w:val="left" w:pos="3900"/>
        </w:tabs>
        <w:spacing w:after="200" w:line="276" w:lineRule="auto"/>
        <w:rPr>
          <w:sz w:val="28"/>
          <w:szCs w:val="28"/>
        </w:rPr>
      </w:pPr>
      <w:r w:rsidRPr="001A5FA6">
        <w:rPr>
          <w:sz w:val="28"/>
          <w:szCs w:val="28"/>
        </w:rPr>
        <w:t>Salem</w:t>
      </w:r>
    </w:p>
    <w:p w14:paraId="4328ED4A" w14:textId="77777777" w:rsidR="001A5FA6" w:rsidRPr="001A5FA6" w:rsidRDefault="001A5FA6" w:rsidP="001A5FA6">
      <w:pPr>
        <w:tabs>
          <w:tab w:val="left" w:pos="3900"/>
        </w:tabs>
        <w:spacing w:after="200" w:line="276" w:lineRule="auto"/>
        <w:rPr>
          <w:sz w:val="28"/>
          <w:szCs w:val="28"/>
        </w:rPr>
      </w:pPr>
      <w:r w:rsidRPr="001A5FA6">
        <w:rPr>
          <w:sz w:val="28"/>
          <w:szCs w:val="28"/>
        </w:rPr>
        <w:t>Springfield</w:t>
      </w:r>
    </w:p>
    <w:p w14:paraId="14240562" w14:textId="77777777" w:rsidR="001A5FA6" w:rsidRPr="001A5FA6" w:rsidRDefault="001A5FA6" w:rsidP="001A5FA6">
      <w:pPr>
        <w:tabs>
          <w:tab w:val="left" w:pos="3900"/>
        </w:tabs>
        <w:spacing w:after="200" w:line="276" w:lineRule="auto"/>
        <w:rPr>
          <w:sz w:val="28"/>
          <w:szCs w:val="28"/>
        </w:rPr>
      </w:pPr>
      <w:r w:rsidRPr="001A5FA6">
        <w:rPr>
          <w:sz w:val="28"/>
          <w:szCs w:val="28"/>
        </w:rPr>
        <w:t>Taunton</w:t>
      </w:r>
    </w:p>
    <w:p w14:paraId="44EF2E62" w14:textId="77777777" w:rsidR="001A5FA6" w:rsidRPr="001A5FA6" w:rsidRDefault="001A5FA6" w:rsidP="001A5FA6">
      <w:pPr>
        <w:tabs>
          <w:tab w:val="left" w:pos="3900"/>
        </w:tabs>
        <w:spacing w:after="200" w:line="276" w:lineRule="auto"/>
        <w:rPr>
          <w:sz w:val="28"/>
          <w:szCs w:val="28"/>
        </w:rPr>
      </w:pPr>
      <w:r w:rsidRPr="001A5FA6">
        <w:rPr>
          <w:sz w:val="28"/>
          <w:szCs w:val="28"/>
        </w:rPr>
        <w:t>Westfield</w:t>
      </w:r>
    </w:p>
    <w:p w14:paraId="26D33EC5" w14:textId="77777777" w:rsidR="001A5FA6" w:rsidRPr="001A5FA6" w:rsidRDefault="001A5FA6" w:rsidP="001A5FA6">
      <w:pPr>
        <w:tabs>
          <w:tab w:val="left" w:pos="3900"/>
        </w:tabs>
        <w:spacing w:after="200" w:line="276" w:lineRule="auto"/>
        <w:rPr>
          <w:sz w:val="28"/>
          <w:szCs w:val="28"/>
        </w:rPr>
      </w:pPr>
      <w:r w:rsidRPr="001A5FA6">
        <w:rPr>
          <w:sz w:val="28"/>
          <w:szCs w:val="28"/>
        </w:rPr>
        <w:t>West Springfield</w:t>
      </w:r>
    </w:p>
    <w:p w14:paraId="111BC4E4" w14:textId="77777777" w:rsidR="0053418F" w:rsidRPr="001A5FA6" w:rsidRDefault="001A5FA6" w:rsidP="001A5FA6">
      <w:pPr>
        <w:tabs>
          <w:tab w:val="left" w:pos="3900"/>
        </w:tabs>
        <w:spacing w:after="200" w:line="276" w:lineRule="auto"/>
        <w:rPr>
          <w:sz w:val="28"/>
          <w:szCs w:val="28"/>
        </w:rPr>
      </w:pPr>
      <w:r w:rsidRPr="001A5FA6">
        <w:rPr>
          <w:sz w:val="28"/>
          <w:szCs w:val="28"/>
        </w:rPr>
        <w:t>Worcester</w:t>
      </w:r>
    </w:p>
    <w:p w14:paraId="715D1094" w14:textId="77777777" w:rsidR="001A5FA6" w:rsidRPr="001A5FA6" w:rsidRDefault="001A5FA6" w:rsidP="00997D4E">
      <w:pPr>
        <w:tabs>
          <w:tab w:val="left" w:pos="3900"/>
        </w:tabs>
        <w:spacing w:after="200" w:line="276" w:lineRule="auto"/>
        <w:sectPr w:rsidR="001A5FA6" w:rsidRPr="001A5FA6" w:rsidSect="001A5FA6">
          <w:type w:val="continuous"/>
          <w:pgSz w:w="12240" w:h="15840" w:code="1"/>
          <w:pgMar w:top="288" w:right="1440" w:bottom="144" w:left="1440" w:header="288" w:footer="144" w:gutter="0"/>
          <w:pgNumType w:start="0"/>
          <w:cols w:num="2" w:space="180"/>
          <w:titlePg/>
          <w:docGrid w:linePitch="360"/>
        </w:sectPr>
      </w:pPr>
    </w:p>
    <w:p w14:paraId="1A51EEFC" w14:textId="77777777" w:rsidR="0053418F" w:rsidRPr="001A5FA6" w:rsidRDefault="0053418F" w:rsidP="00997D4E">
      <w:pPr>
        <w:tabs>
          <w:tab w:val="left" w:pos="3900"/>
        </w:tabs>
        <w:spacing w:after="200" w:line="276" w:lineRule="auto"/>
      </w:pPr>
    </w:p>
    <w:p w14:paraId="5449FEB4" w14:textId="77777777" w:rsidR="0053418F" w:rsidRDefault="0053418F" w:rsidP="00997D4E">
      <w:pPr>
        <w:tabs>
          <w:tab w:val="left" w:pos="3900"/>
        </w:tabs>
        <w:spacing w:after="200" w:line="276" w:lineRule="auto"/>
        <w:rPr>
          <w:rFonts w:ascii="Californian FB" w:hAnsi="Californian FB"/>
        </w:rPr>
      </w:pPr>
    </w:p>
    <w:p w14:paraId="35BD3255" w14:textId="77777777" w:rsidR="001A5FA6" w:rsidRDefault="001A5FA6" w:rsidP="00997D4E">
      <w:pPr>
        <w:tabs>
          <w:tab w:val="left" w:pos="3900"/>
        </w:tabs>
        <w:spacing w:after="200" w:line="276" w:lineRule="auto"/>
        <w:rPr>
          <w:rFonts w:ascii="Californian FB" w:hAnsi="Californian FB"/>
        </w:rPr>
      </w:pPr>
    </w:p>
    <w:p w14:paraId="48170276" w14:textId="6FE44BF3" w:rsidR="006F2B01" w:rsidRPr="004B667D" w:rsidRDefault="006F2B01" w:rsidP="00F0688B"/>
    <w:sectPr w:rsidR="006F2B01" w:rsidRPr="004B667D" w:rsidSect="001A5FA6">
      <w:type w:val="continuous"/>
      <w:pgSz w:w="12240" w:h="15840" w:code="1"/>
      <w:pgMar w:top="288" w:right="1440" w:bottom="144" w:left="1440" w:header="288" w:footer="14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6D789" w14:textId="77777777" w:rsidR="00F96A99" w:rsidRDefault="00F96A99">
      <w:r>
        <w:separator/>
      </w:r>
    </w:p>
  </w:endnote>
  <w:endnote w:type="continuationSeparator" w:id="0">
    <w:p w14:paraId="409D85D8" w14:textId="77777777" w:rsidR="00F96A99" w:rsidRDefault="00F9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plom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G Times">
    <w:altName w:val="Times New Roman"/>
    <w:charset w:val="01"/>
    <w:family w:val="roman"/>
    <w:pitch w:val="variable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F78AC" w14:textId="77777777" w:rsidR="00F96A99" w:rsidRDefault="00F96A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B51E2C" w14:textId="77777777" w:rsidR="00F96A99" w:rsidRDefault="00F96A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1C835" w14:textId="104EECB0" w:rsidR="00F96A99" w:rsidRDefault="00F96A99">
    <w:pPr>
      <w:pStyle w:val="Footer"/>
      <w:ind w:right="360"/>
    </w:pPr>
    <w:r>
      <w:t>MA DHCD</w:t>
    </w:r>
    <w:r>
      <w:tab/>
    </w:r>
    <w:r w:rsidR="006C1AE3">
      <w:t>GHRP</w:t>
    </w:r>
    <w:r>
      <w:t xml:space="preserve"> Notice of Funding Availability</w:t>
    </w:r>
    <w:r>
      <w:tab/>
    </w:r>
    <w:r w:rsidR="00521072">
      <w:fldChar w:fldCharType="begin"/>
    </w:r>
    <w:r w:rsidR="00521072">
      <w:instrText xml:space="preserve"> PAGE   \* MERGEFORMAT </w:instrText>
    </w:r>
    <w:r w:rsidR="00521072">
      <w:fldChar w:fldCharType="separate"/>
    </w:r>
    <w:r w:rsidR="0048179C">
      <w:rPr>
        <w:noProof/>
      </w:rPr>
      <w:t>5</w:t>
    </w:r>
    <w:r w:rsidR="0052107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048BC" w14:textId="77777777" w:rsidR="00F96A99" w:rsidRDefault="00F96A99">
    <w:pPr>
      <w:pStyle w:val="Footer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28593" w14:textId="77777777" w:rsidR="006D07E4" w:rsidRDefault="006D07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A399A" w14:textId="77777777" w:rsidR="00F96A99" w:rsidRDefault="00F96A99">
      <w:r>
        <w:separator/>
      </w:r>
    </w:p>
  </w:footnote>
  <w:footnote w:type="continuationSeparator" w:id="0">
    <w:p w14:paraId="03FBAFAF" w14:textId="77777777" w:rsidR="00F96A99" w:rsidRDefault="00F96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65EE2" w14:textId="3FB44FA3" w:rsidR="00F96A99" w:rsidRPr="001C3C53" w:rsidRDefault="00F96A99">
    <w:pPr>
      <w:pStyle w:val="Header"/>
    </w:pPr>
    <w:r>
      <w:tab/>
      <w:t xml:space="preserve">                                    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3D8E5" w14:textId="77777777" w:rsidR="00A23E67" w:rsidRDefault="00A23E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198FF" w14:textId="77777777" w:rsidR="00A23E67" w:rsidRDefault="00A23E6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50AFD" w14:textId="77777777" w:rsidR="00A23E67" w:rsidRDefault="00A23E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0534"/>
    <w:multiLevelType w:val="hybridMultilevel"/>
    <w:tmpl w:val="92D2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C2B4E"/>
    <w:multiLevelType w:val="hybridMultilevel"/>
    <w:tmpl w:val="232A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83FA5"/>
    <w:multiLevelType w:val="hybridMultilevel"/>
    <w:tmpl w:val="B6C8B74A"/>
    <w:lvl w:ilvl="0" w:tplc="0A5CA8D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B365F9"/>
    <w:multiLevelType w:val="hybridMultilevel"/>
    <w:tmpl w:val="E1C6E8EA"/>
    <w:lvl w:ilvl="0" w:tplc="D6A06EA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5A5CF52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AD2203"/>
    <w:multiLevelType w:val="hybridMultilevel"/>
    <w:tmpl w:val="FBD60D6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35703B71"/>
    <w:multiLevelType w:val="hybridMultilevel"/>
    <w:tmpl w:val="91C25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D2365"/>
    <w:multiLevelType w:val="hybridMultilevel"/>
    <w:tmpl w:val="0CF8D8E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C349AD"/>
    <w:multiLevelType w:val="multilevel"/>
    <w:tmpl w:val="F8CC38A6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647F3"/>
    <w:multiLevelType w:val="hybridMultilevel"/>
    <w:tmpl w:val="E1DC718A"/>
    <w:lvl w:ilvl="0" w:tplc="1A98978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022DB"/>
    <w:multiLevelType w:val="hybridMultilevel"/>
    <w:tmpl w:val="CA140F06"/>
    <w:lvl w:ilvl="0" w:tplc="AD8C4C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C0704B"/>
    <w:multiLevelType w:val="hybridMultilevel"/>
    <w:tmpl w:val="72C6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21BE6"/>
    <w:multiLevelType w:val="hybridMultilevel"/>
    <w:tmpl w:val="44F86C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421F0"/>
    <w:multiLevelType w:val="hybridMultilevel"/>
    <w:tmpl w:val="9AEE1394"/>
    <w:lvl w:ilvl="0" w:tplc="3A761BB0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3C18B9"/>
    <w:multiLevelType w:val="hybridMultilevel"/>
    <w:tmpl w:val="82E4CD8E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75B4513E"/>
    <w:multiLevelType w:val="hybridMultilevel"/>
    <w:tmpl w:val="DDC0B4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12"/>
  </w:num>
  <w:num w:numId="11">
    <w:abstractNumId w:val="7"/>
  </w:num>
  <w:num w:numId="12">
    <w:abstractNumId w:val="4"/>
  </w:num>
  <w:num w:numId="13">
    <w:abstractNumId w:val="4"/>
  </w:num>
  <w:num w:numId="14">
    <w:abstractNumId w:val="6"/>
  </w:num>
  <w:num w:numId="15">
    <w:abstractNumId w:val="11"/>
  </w:num>
  <w:num w:numId="16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C4"/>
    <w:rsid w:val="00000021"/>
    <w:rsid w:val="00000DA3"/>
    <w:rsid w:val="00001B47"/>
    <w:rsid w:val="0000262A"/>
    <w:rsid w:val="00002A12"/>
    <w:rsid w:val="0000765D"/>
    <w:rsid w:val="000103C2"/>
    <w:rsid w:val="00010D36"/>
    <w:rsid w:val="00011ED3"/>
    <w:rsid w:val="00012A3D"/>
    <w:rsid w:val="00013F71"/>
    <w:rsid w:val="00017618"/>
    <w:rsid w:val="00025BCC"/>
    <w:rsid w:val="00027378"/>
    <w:rsid w:val="00027E33"/>
    <w:rsid w:val="00030CE7"/>
    <w:rsid w:val="00036166"/>
    <w:rsid w:val="000419D2"/>
    <w:rsid w:val="000437B5"/>
    <w:rsid w:val="00044C12"/>
    <w:rsid w:val="000453F9"/>
    <w:rsid w:val="00047A2C"/>
    <w:rsid w:val="000513A6"/>
    <w:rsid w:val="00053258"/>
    <w:rsid w:val="00056982"/>
    <w:rsid w:val="00057133"/>
    <w:rsid w:val="00061957"/>
    <w:rsid w:val="00063F4D"/>
    <w:rsid w:val="00067DE1"/>
    <w:rsid w:val="00067F49"/>
    <w:rsid w:val="000715BA"/>
    <w:rsid w:val="00071997"/>
    <w:rsid w:val="00076A3F"/>
    <w:rsid w:val="0007734F"/>
    <w:rsid w:val="00082433"/>
    <w:rsid w:val="00086D45"/>
    <w:rsid w:val="00087973"/>
    <w:rsid w:val="00092346"/>
    <w:rsid w:val="0009637E"/>
    <w:rsid w:val="00096E4B"/>
    <w:rsid w:val="000979A2"/>
    <w:rsid w:val="000A5B35"/>
    <w:rsid w:val="000B19F4"/>
    <w:rsid w:val="000B2198"/>
    <w:rsid w:val="000B53B4"/>
    <w:rsid w:val="000B5B19"/>
    <w:rsid w:val="000B75F3"/>
    <w:rsid w:val="000C524A"/>
    <w:rsid w:val="000C6009"/>
    <w:rsid w:val="000C67AB"/>
    <w:rsid w:val="000C7889"/>
    <w:rsid w:val="000D1E41"/>
    <w:rsid w:val="000D3AD2"/>
    <w:rsid w:val="000D416D"/>
    <w:rsid w:val="000E46A8"/>
    <w:rsid w:val="000E5329"/>
    <w:rsid w:val="000E6F5A"/>
    <w:rsid w:val="000E7165"/>
    <w:rsid w:val="000E7264"/>
    <w:rsid w:val="000F2A23"/>
    <w:rsid w:val="000F2C5E"/>
    <w:rsid w:val="00101DBF"/>
    <w:rsid w:val="001045BF"/>
    <w:rsid w:val="00110053"/>
    <w:rsid w:val="0011019B"/>
    <w:rsid w:val="00110E38"/>
    <w:rsid w:val="00113834"/>
    <w:rsid w:val="00120001"/>
    <w:rsid w:val="0012131A"/>
    <w:rsid w:val="00121579"/>
    <w:rsid w:val="0012543F"/>
    <w:rsid w:val="00130106"/>
    <w:rsid w:val="00130A9A"/>
    <w:rsid w:val="00130F67"/>
    <w:rsid w:val="0013314B"/>
    <w:rsid w:val="00134F40"/>
    <w:rsid w:val="001356C3"/>
    <w:rsid w:val="0013602F"/>
    <w:rsid w:val="001373F9"/>
    <w:rsid w:val="00137612"/>
    <w:rsid w:val="00140769"/>
    <w:rsid w:val="00140A90"/>
    <w:rsid w:val="001420CC"/>
    <w:rsid w:val="0014234C"/>
    <w:rsid w:val="00143B90"/>
    <w:rsid w:val="00147567"/>
    <w:rsid w:val="001528AA"/>
    <w:rsid w:val="00154792"/>
    <w:rsid w:val="00164387"/>
    <w:rsid w:val="001710AC"/>
    <w:rsid w:val="00177462"/>
    <w:rsid w:val="00177CC8"/>
    <w:rsid w:val="001808F7"/>
    <w:rsid w:val="00180BF8"/>
    <w:rsid w:val="0018186E"/>
    <w:rsid w:val="00182397"/>
    <w:rsid w:val="00182AFB"/>
    <w:rsid w:val="00185844"/>
    <w:rsid w:val="00186F03"/>
    <w:rsid w:val="00190AA4"/>
    <w:rsid w:val="001916C2"/>
    <w:rsid w:val="001952A6"/>
    <w:rsid w:val="00197EE2"/>
    <w:rsid w:val="001A1DEB"/>
    <w:rsid w:val="001A4950"/>
    <w:rsid w:val="001A5FA6"/>
    <w:rsid w:val="001A7502"/>
    <w:rsid w:val="001A79F4"/>
    <w:rsid w:val="001B072E"/>
    <w:rsid w:val="001B7F1B"/>
    <w:rsid w:val="001C3C53"/>
    <w:rsid w:val="001C513D"/>
    <w:rsid w:val="001D0009"/>
    <w:rsid w:val="001D05F0"/>
    <w:rsid w:val="001D200D"/>
    <w:rsid w:val="001D54CA"/>
    <w:rsid w:val="001E0C7C"/>
    <w:rsid w:val="001E152B"/>
    <w:rsid w:val="001F271A"/>
    <w:rsid w:val="001F28A8"/>
    <w:rsid w:val="001F4676"/>
    <w:rsid w:val="001F7045"/>
    <w:rsid w:val="00207252"/>
    <w:rsid w:val="0021094B"/>
    <w:rsid w:val="00212B8A"/>
    <w:rsid w:val="00214DF8"/>
    <w:rsid w:val="00217088"/>
    <w:rsid w:val="00217171"/>
    <w:rsid w:val="002220EB"/>
    <w:rsid w:val="002225C9"/>
    <w:rsid w:val="00225B9D"/>
    <w:rsid w:val="00225D65"/>
    <w:rsid w:val="00231B80"/>
    <w:rsid w:val="00233134"/>
    <w:rsid w:val="00237BCE"/>
    <w:rsid w:val="00242E64"/>
    <w:rsid w:val="002432C8"/>
    <w:rsid w:val="002446F2"/>
    <w:rsid w:val="00246767"/>
    <w:rsid w:val="00247AC5"/>
    <w:rsid w:val="0025080D"/>
    <w:rsid w:val="002534CB"/>
    <w:rsid w:val="00253862"/>
    <w:rsid w:val="002547BF"/>
    <w:rsid w:val="00254F3B"/>
    <w:rsid w:val="00255C7B"/>
    <w:rsid w:val="00261489"/>
    <w:rsid w:val="00264DE5"/>
    <w:rsid w:val="00266288"/>
    <w:rsid w:val="0027233A"/>
    <w:rsid w:val="00275B00"/>
    <w:rsid w:val="0027631F"/>
    <w:rsid w:val="00276C3B"/>
    <w:rsid w:val="00284EE6"/>
    <w:rsid w:val="00287F24"/>
    <w:rsid w:val="0029097D"/>
    <w:rsid w:val="00291C4F"/>
    <w:rsid w:val="00291DB0"/>
    <w:rsid w:val="00292ED2"/>
    <w:rsid w:val="00293C8C"/>
    <w:rsid w:val="002950AE"/>
    <w:rsid w:val="00295517"/>
    <w:rsid w:val="002A4CEA"/>
    <w:rsid w:val="002A57D5"/>
    <w:rsid w:val="002A7752"/>
    <w:rsid w:val="002A798A"/>
    <w:rsid w:val="002B002B"/>
    <w:rsid w:val="002B372B"/>
    <w:rsid w:val="002B411D"/>
    <w:rsid w:val="002B5774"/>
    <w:rsid w:val="002C098C"/>
    <w:rsid w:val="002C1102"/>
    <w:rsid w:val="002C13E3"/>
    <w:rsid w:val="002C14E1"/>
    <w:rsid w:val="002C3B74"/>
    <w:rsid w:val="002C437A"/>
    <w:rsid w:val="002C6E5D"/>
    <w:rsid w:val="002C7520"/>
    <w:rsid w:val="002C7618"/>
    <w:rsid w:val="002D051B"/>
    <w:rsid w:val="002D0D27"/>
    <w:rsid w:val="002D4734"/>
    <w:rsid w:val="002D51D3"/>
    <w:rsid w:val="002E50A2"/>
    <w:rsid w:val="002E5A8F"/>
    <w:rsid w:val="002F0417"/>
    <w:rsid w:val="002F0DDB"/>
    <w:rsid w:val="002F5ECD"/>
    <w:rsid w:val="002F69BD"/>
    <w:rsid w:val="002F7079"/>
    <w:rsid w:val="002F7A28"/>
    <w:rsid w:val="00300BBB"/>
    <w:rsid w:val="00301932"/>
    <w:rsid w:val="00303019"/>
    <w:rsid w:val="00304062"/>
    <w:rsid w:val="003056C2"/>
    <w:rsid w:val="003108BB"/>
    <w:rsid w:val="003114CF"/>
    <w:rsid w:val="00312307"/>
    <w:rsid w:val="003128EC"/>
    <w:rsid w:val="003147C5"/>
    <w:rsid w:val="0031643C"/>
    <w:rsid w:val="0031687A"/>
    <w:rsid w:val="003169F2"/>
    <w:rsid w:val="0032011A"/>
    <w:rsid w:val="00321609"/>
    <w:rsid w:val="003225FC"/>
    <w:rsid w:val="00325793"/>
    <w:rsid w:val="003260BF"/>
    <w:rsid w:val="003264DC"/>
    <w:rsid w:val="00326A95"/>
    <w:rsid w:val="0033295B"/>
    <w:rsid w:val="00333A3D"/>
    <w:rsid w:val="00333AB0"/>
    <w:rsid w:val="003363ED"/>
    <w:rsid w:val="0034224D"/>
    <w:rsid w:val="003440C2"/>
    <w:rsid w:val="003459A6"/>
    <w:rsid w:val="00347DEF"/>
    <w:rsid w:val="00351667"/>
    <w:rsid w:val="0035241F"/>
    <w:rsid w:val="00356031"/>
    <w:rsid w:val="003575E8"/>
    <w:rsid w:val="00360136"/>
    <w:rsid w:val="00360FB2"/>
    <w:rsid w:val="0036203D"/>
    <w:rsid w:val="0036360D"/>
    <w:rsid w:val="00367544"/>
    <w:rsid w:val="0037067B"/>
    <w:rsid w:val="00373C5E"/>
    <w:rsid w:val="00375B17"/>
    <w:rsid w:val="00376999"/>
    <w:rsid w:val="0037763A"/>
    <w:rsid w:val="003779F3"/>
    <w:rsid w:val="003800A0"/>
    <w:rsid w:val="00381F4D"/>
    <w:rsid w:val="0038778C"/>
    <w:rsid w:val="00387B5F"/>
    <w:rsid w:val="00390A88"/>
    <w:rsid w:val="003925C9"/>
    <w:rsid w:val="00392F08"/>
    <w:rsid w:val="0039317E"/>
    <w:rsid w:val="00397076"/>
    <w:rsid w:val="003A4B4D"/>
    <w:rsid w:val="003A4E64"/>
    <w:rsid w:val="003B2A37"/>
    <w:rsid w:val="003B40FD"/>
    <w:rsid w:val="003B4E95"/>
    <w:rsid w:val="003B7695"/>
    <w:rsid w:val="003C1C56"/>
    <w:rsid w:val="003C3367"/>
    <w:rsid w:val="003C4315"/>
    <w:rsid w:val="003C5279"/>
    <w:rsid w:val="003C5DDF"/>
    <w:rsid w:val="003C6AF8"/>
    <w:rsid w:val="003C6B5A"/>
    <w:rsid w:val="003D32BA"/>
    <w:rsid w:val="003D3749"/>
    <w:rsid w:val="003D5564"/>
    <w:rsid w:val="003E1746"/>
    <w:rsid w:val="003E1EC8"/>
    <w:rsid w:val="003E41DD"/>
    <w:rsid w:val="003F2D9F"/>
    <w:rsid w:val="003F51E0"/>
    <w:rsid w:val="00405435"/>
    <w:rsid w:val="00406ADE"/>
    <w:rsid w:val="00406EF4"/>
    <w:rsid w:val="004079AD"/>
    <w:rsid w:val="00412114"/>
    <w:rsid w:val="00412BD1"/>
    <w:rsid w:val="00413345"/>
    <w:rsid w:val="004144B9"/>
    <w:rsid w:val="00416924"/>
    <w:rsid w:val="00417264"/>
    <w:rsid w:val="00417DFA"/>
    <w:rsid w:val="004203D5"/>
    <w:rsid w:val="004214DE"/>
    <w:rsid w:val="00421C1F"/>
    <w:rsid w:val="004268F6"/>
    <w:rsid w:val="0043194A"/>
    <w:rsid w:val="0043269B"/>
    <w:rsid w:val="0043323A"/>
    <w:rsid w:val="00434E0C"/>
    <w:rsid w:val="004353FE"/>
    <w:rsid w:val="00437AF6"/>
    <w:rsid w:val="00440FCF"/>
    <w:rsid w:val="004426BB"/>
    <w:rsid w:val="004440D2"/>
    <w:rsid w:val="00444AE3"/>
    <w:rsid w:val="00447908"/>
    <w:rsid w:val="0045183D"/>
    <w:rsid w:val="00453FA0"/>
    <w:rsid w:val="004558AF"/>
    <w:rsid w:val="0045744A"/>
    <w:rsid w:val="004600DA"/>
    <w:rsid w:val="00460293"/>
    <w:rsid w:val="004622B2"/>
    <w:rsid w:val="00463993"/>
    <w:rsid w:val="00464828"/>
    <w:rsid w:val="00465B20"/>
    <w:rsid w:val="0047017F"/>
    <w:rsid w:val="00470B07"/>
    <w:rsid w:val="004750F1"/>
    <w:rsid w:val="0047753E"/>
    <w:rsid w:val="0048179C"/>
    <w:rsid w:val="004912F8"/>
    <w:rsid w:val="004954B4"/>
    <w:rsid w:val="00495527"/>
    <w:rsid w:val="00495907"/>
    <w:rsid w:val="00495ABF"/>
    <w:rsid w:val="004965E4"/>
    <w:rsid w:val="004A0B74"/>
    <w:rsid w:val="004A1405"/>
    <w:rsid w:val="004A2538"/>
    <w:rsid w:val="004A4BFC"/>
    <w:rsid w:val="004A5086"/>
    <w:rsid w:val="004A5963"/>
    <w:rsid w:val="004A7817"/>
    <w:rsid w:val="004B4A18"/>
    <w:rsid w:val="004B5586"/>
    <w:rsid w:val="004B667D"/>
    <w:rsid w:val="004B6755"/>
    <w:rsid w:val="004B6805"/>
    <w:rsid w:val="004C0B6B"/>
    <w:rsid w:val="004C3404"/>
    <w:rsid w:val="004C400C"/>
    <w:rsid w:val="004C4C0C"/>
    <w:rsid w:val="004C4CB2"/>
    <w:rsid w:val="004C7208"/>
    <w:rsid w:val="004C78BA"/>
    <w:rsid w:val="004C7A29"/>
    <w:rsid w:val="004D0DCC"/>
    <w:rsid w:val="004D1BCC"/>
    <w:rsid w:val="004D455F"/>
    <w:rsid w:val="004D4A01"/>
    <w:rsid w:val="004D5A28"/>
    <w:rsid w:val="004E0F95"/>
    <w:rsid w:val="004E5E5F"/>
    <w:rsid w:val="004F0978"/>
    <w:rsid w:val="004F1917"/>
    <w:rsid w:val="004F1A3B"/>
    <w:rsid w:val="004F1F90"/>
    <w:rsid w:val="004F397A"/>
    <w:rsid w:val="004F3B54"/>
    <w:rsid w:val="004F4283"/>
    <w:rsid w:val="004F76BE"/>
    <w:rsid w:val="004F78AB"/>
    <w:rsid w:val="00500682"/>
    <w:rsid w:val="0050200F"/>
    <w:rsid w:val="00503B43"/>
    <w:rsid w:val="0050422F"/>
    <w:rsid w:val="00504C4F"/>
    <w:rsid w:val="005063AB"/>
    <w:rsid w:val="00511756"/>
    <w:rsid w:val="00515DCB"/>
    <w:rsid w:val="00520112"/>
    <w:rsid w:val="00521072"/>
    <w:rsid w:val="00522EBD"/>
    <w:rsid w:val="00523F1C"/>
    <w:rsid w:val="00524F62"/>
    <w:rsid w:val="00525EB2"/>
    <w:rsid w:val="00530998"/>
    <w:rsid w:val="005339F7"/>
    <w:rsid w:val="0053418F"/>
    <w:rsid w:val="00537C15"/>
    <w:rsid w:val="00540BB0"/>
    <w:rsid w:val="00541276"/>
    <w:rsid w:val="00544CB1"/>
    <w:rsid w:val="0054531F"/>
    <w:rsid w:val="00545322"/>
    <w:rsid w:val="005474E4"/>
    <w:rsid w:val="005479A2"/>
    <w:rsid w:val="00547BFF"/>
    <w:rsid w:val="00547C73"/>
    <w:rsid w:val="00551524"/>
    <w:rsid w:val="005534D5"/>
    <w:rsid w:val="00554942"/>
    <w:rsid w:val="00556A43"/>
    <w:rsid w:val="00556E45"/>
    <w:rsid w:val="00557176"/>
    <w:rsid w:val="005574C8"/>
    <w:rsid w:val="005624E5"/>
    <w:rsid w:val="00564901"/>
    <w:rsid w:val="00564B63"/>
    <w:rsid w:val="00567787"/>
    <w:rsid w:val="00567BE7"/>
    <w:rsid w:val="00572DF4"/>
    <w:rsid w:val="00574DA6"/>
    <w:rsid w:val="00575794"/>
    <w:rsid w:val="00576D7F"/>
    <w:rsid w:val="00580FCF"/>
    <w:rsid w:val="005814FD"/>
    <w:rsid w:val="00582824"/>
    <w:rsid w:val="00585832"/>
    <w:rsid w:val="00585CC8"/>
    <w:rsid w:val="0058756F"/>
    <w:rsid w:val="005877C8"/>
    <w:rsid w:val="0059126A"/>
    <w:rsid w:val="00593319"/>
    <w:rsid w:val="00593CB4"/>
    <w:rsid w:val="00594074"/>
    <w:rsid w:val="00597357"/>
    <w:rsid w:val="005A1EB2"/>
    <w:rsid w:val="005A4C54"/>
    <w:rsid w:val="005A54ED"/>
    <w:rsid w:val="005B1069"/>
    <w:rsid w:val="005B3D6C"/>
    <w:rsid w:val="005B5213"/>
    <w:rsid w:val="005B73F5"/>
    <w:rsid w:val="005B7F56"/>
    <w:rsid w:val="005C059F"/>
    <w:rsid w:val="005C0DE1"/>
    <w:rsid w:val="005C16E8"/>
    <w:rsid w:val="005C66FC"/>
    <w:rsid w:val="005D0063"/>
    <w:rsid w:val="005D192F"/>
    <w:rsid w:val="005D1F83"/>
    <w:rsid w:val="005D42E9"/>
    <w:rsid w:val="005D54A4"/>
    <w:rsid w:val="005D59E3"/>
    <w:rsid w:val="005D6332"/>
    <w:rsid w:val="005D65D3"/>
    <w:rsid w:val="005D7D04"/>
    <w:rsid w:val="005D7D3A"/>
    <w:rsid w:val="005E0558"/>
    <w:rsid w:val="005E1B0F"/>
    <w:rsid w:val="005E263C"/>
    <w:rsid w:val="005E26FD"/>
    <w:rsid w:val="005E589A"/>
    <w:rsid w:val="005E65AB"/>
    <w:rsid w:val="005E6ABC"/>
    <w:rsid w:val="005F5CE5"/>
    <w:rsid w:val="005F6BA1"/>
    <w:rsid w:val="0060088A"/>
    <w:rsid w:val="00602711"/>
    <w:rsid w:val="00604BDA"/>
    <w:rsid w:val="006052E5"/>
    <w:rsid w:val="00605E4E"/>
    <w:rsid w:val="00607120"/>
    <w:rsid w:val="00610A21"/>
    <w:rsid w:val="00611720"/>
    <w:rsid w:val="00613491"/>
    <w:rsid w:val="006149E8"/>
    <w:rsid w:val="00616AA6"/>
    <w:rsid w:val="00616C6B"/>
    <w:rsid w:val="00620BE9"/>
    <w:rsid w:val="00623483"/>
    <w:rsid w:val="00626547"/>
    <w:rsid w:val="00631887"/>
    <w:rsid w:val="00634254"/>
    <w:rsid w:val="00635226"/>
    <w:rsid w:val="006359FE"/>
    <w:rsid w:val="00641E3D"/>
    <w:rsid w:val="00643E4E"/>
    <w:rsid w:val="00646D56"/>
    <w:rsid w:val="00647175"/>
    <w:rsid w:val="00651016"/>
    <w:rsid w:val="00655C1A"/>
    <w:rsid w:val="00661451"/>
    <w:rsid w:val="00665159"/>
    <w:rsid w:val="006654D3"/>
    <w:rsid w:val="00665C62"/>
    <w:rsid w:val="00666A8B"/>
    <w:rsid w:val="00667F91"/>
    <w:rsid w:val="00672143"/>
    <w:rsid w:val="0067270F"/>
    <w:rsid w:val="006737B0"/>
    <w:rsid w:val="006804A8"/>
    <w:rsid w:val="00681F70"/>
    <w:rsid w:val="00683AAE"/>
    <w:rsid w:val="0068413F"/>
    <w:rsid w:val="00684DB9"/>
    <w:rsid w:val="00687E1A"/>
    <w:rsid w:val="00691724"/>
    <w:rsid w:val="0069396A"/>
    <w:rsid w:val="00693E09"/>
    <w:rsid w:val="00696550"/>
    <w:rsid w:val="00697925"/>
    <w:rsid w:val="00697F5F"/>
    <w:rsid w:val="006A01AA"/>
    <w:rsid w:val="006A04DC"/>
    <w:rsid w:val="006A1605"/>
    <w:rsid w:val="006A25CB"/>
    <w:rsid w:val="006A3CBF"/>
    <w:rsid w:val="006A430C"/>
    <w:rsid w:val="006A5AAC"/>
    <w:rsid w:val="006B033E"/>
    <w:rsid w:val="006B1165"/>
    <w:rsid w:val="006B27F5"/>
    <w:rsid w:val="006B3DA2"/>
    <w:rsid w:val="006B49C3"/>
    <w:rsid w:val="006C038A"/>
    <w:rsid w:val="006C06E8"/>
    <w:rsid w:val="006C1AE3"/>
    <w:rsid w:val="006C1C87"/>
    <w:rsid w:val="006C540D"/>
    <w:rsid w:val="006C5925"/>
    <w:rsid w:val="006D01C7"/>
    <w:rsid w:val="006D07E4"/>
    <w:rsid w:val="006D2412"/>
    <w:rsid w:val="006D6CE3"/>
    <w:rsid w:val="006E3936"/>
    <w:rsid w:val="006E4EDE"/>
    <w:rsid w:val="006E5A3A"/>
    <w:rsid w:val="006E6088"/>
    <w:rsid w:val="006E779C"/>
    <w:rsid w:val="006E7ECE"/>
    <w:rsid w:val="006F001B"/>
    <w:rsid w:val="006F00DA"/>
    <w:rsid w:val="006F2B01"/>
    <w:rsid w:val="006F4159"/>
    <w:rsid w:val="006F4475"/>
    <w:rsid w:val="006F4D7F"/>
    <w:rsid w:val="00701F48"/>
    <w:rsid w:val="0070370B"/>
    <w:rsid w:val="00703AB0"/>
    <w:rsid w:val="00707AA5"/>
    <w:rsid w:val="00707C28"/>
    <w:rsid w:val="00713C50"/>
    <w:rsid w:val="00714693"/>
    <w:rsid w:val="00715277"/>
    <w:rsid w:val="00717CC8"/>
    <w:rsid w:val="007201FA"/>
    <w:rsid w:val="007204E8"/>
    <w:rsid w:val="00722381"/>
    <w:rsid w:val="0072243C"/>
    <w:rsid w:val="007228FA"/>
    <w:rsid w:val="00724B49"/>
    <w:rsid w:val="00724E4F"/>
    <w:rsid w:val="00725FAE"/>
    <w:rsid w:val="00726C95"/>
    <w:rsid w:val="00730CB0"/>
    <w:rsid w:val="00735A37"/>
    <w:rsid w:val="00737F86"/>
    <w:rsid w:val="00740A0C"/>
    <w:rsid w:val="00740AF6"/>
    <w:rsid w:val="00741CF6"/>
    <w:rsid w:val="00750B29"/>
    <w:rsid w:val="00755AE0"/>
    <w:rsid w:val="0075670D"/>
    <w:rsid w:val="007608B2"/>
    <w:rsid w:val="00761827"/>
    <w:rsid w:val="00762914"/>
    <w:rsid w:val="00767E4A"/>
    <w:rsid w:val="007702A7"/>
    <w:rsid w:val="00770560"/>
    <w:rsid w:val="007713CB"/>
    <w:rsid w:val="00772BE5"/>
    <w:rsid w:val="00772CFE"/>
    <w:rsid w:val="0077472D"/>
    <w:rsid w:val="007756E2"/>
    <w:rsid w:val="00775A8A"/>
    <w:rsid w:val="007777B4"/>
    <w:rsid w:val="0078098E"/>
    <w:rsid w:val="00782B08"/>
    <w:rsid w:val="0078390F"/>
    <w:rsid w:val="00784430"/>
    <w:rsid w:val="00787A50"/>
    <w:rsid w:val="00787C16"/>
    <w:rsid w:val="00791E9A"/>
    <w:rsid w:val="007963FD"/>
    <w:rsid w:val="00797925"/>
    <w:rsid w:val="007A02BF"/>
    <w:rsid w:val="007A6E23"/>
    <w:rsid w:val="007B099E"/>
    <w:rsid w:val="007B0AC4"/>
    <w:rsid w:val="007B20D7"/>
    <w:rsid w:val="007B2D33"/>
    <w:rsid w:val="007B2D9B"/>
    <w:rsid w:val="007B326F"/>
    <w:rsid w:val="007B38DD"/>
    <w:rsid w:val="007B472F"/>
    <w:rsid w:val="007B4E32"/>
    <w:rsid w:val="007B7D74"/>
    <w:rsid w:val="007C0D58"/>
    <w:rsid w:val="007C431B"/>
    <w:rsid w:val="007C797D"/>
    <w:rsid w:val="007D2A0F"/>
    <w:rsid w:val="007D2D90"/>
    <w:rsid w:val="007D33C6"/>
    <w:rsid w:val="007D3C9A"/>
    <w:rsid w:val="007D4951"/>
    <w:rsid w:val="007D75FB"/>
    <w:rsid w:val="007E054B"/>
    <w:rsid w:val="007E0E92"/>
    <w:rsid w:val="007E37DF"/>
    <w:rsid w:val="007E4389"/>
    <w:rsid w:val="007E545B"/>
    <w:rsid w:val="007E55C0"/>
    <w:rsid w:val="007E6257"/>
    <w:rsid w:val="007F163E"/>
    <w:rsid w:val="007F16A8"/>
    <w:rsid w:val="007F240F"/>
    <w:rsid w:val="007F2B06"/>
    <w:rsid w:val="007F38AE"/>
    <w:rsid w:val="007F4BE8"/>
    <w:rsid w:val="00800BCF"/>
    <w:rsid w:val="008012BF"/>
    <w:rsid w:val="008019CA"/>
    <w:rsid w:val="00801EFE"/>
    <w:rsid w:val="0080205F"/>
    <w:rsid w:val="00802791"/>
    <w:rsid w:val="008074D6"/>
    <w:rsid w:val="0081021A"/>
    <w:rsid w:val="0081146A"/>
    <w:rsid w:val="008131A9"/>
    <w:rsid w:val="00816266"/>
    <w:rsid w:val="00820051"/>
    <w:rsid w:val="00823090"/>
    <w:rsid w:val="00824F55"/>
    <w:rsid w:val="00831B25"/>
    <w:rsid w:val="0083508E"/>
    <w:rsid w:val="00835E60"/>
    <w:rsid w:val="008374E4"/>
    <w:rsid w:val="00837575"/>
    <w:rsid w:val="00837BED"/>
    <w:rsid w:val="008415FD"/>
    <w:rsid w:val="00844431"/>
    <w:rsid w:val="00845D8D"/>
    <w:rsid w:val="008462DD"/>
    <w:rsid w:val="008466DE"/>
    <w:rsid w:val="00847AA9"/>
    <w:rsid w:val="00850866"/>
    <w:rsid w:val="00850FCD"/>
    <w:rsid w:val="008531F4"/>
    <w:rsid w:val="00854697"/>
    <w:rsid w:val="00855B35"/>
    <w:rsid w:val="00856B70"/>
    <w:rsid w:val="00856F6A"/>
    <w:rsid w:val="00857506"/>
    <w:rsid w:val="008576DB"/>
    <w:rsid w:val="00857870"/>
    <w:rsid w:val="00857DD7"/>
    <w:rsid w:val="00864C17"/>
    <w:rsid w:val="00866022"/>
    <w:rsid w:val="00867305"/>
    <w:rsid w:val="00874088"/>
    <w:rsid w:val="00877CE1"/>
    <w:rsid w:val="00881DC0"/>
    <w:rsid w:val="00882B48"/>
    <w:rsid w:val="00883657"/>
    <w:rsid w:val="008853DD"/>
    <w:rsid w:val="00893CD5"/>
    <w:rsid w:val="00896365"/>
    <w:rsid w:val="0089694D"/>
    <w:rsid w:val="008A2C5A"/>
    <w:rsid w:val="008A37F5"/>
    <w:rsid w:val="008B195C"/>
    <w:rsid w:val="008B2022"/>
    <w:rsid w:val="008B3C0F"/>
    <w:rsid w:val="008B3FE3"/>
    <w:rsid w:val="008B57D9"/>
    <w:rsid w:val="008B5CB9"/>
    <w:rsid w:val="008B5DBA"/>
    <w:rsid w:val="008B6270"/>
    <w:rsid w:val="008C34EB"/>
    <w:rsid w:val="008C5DA1"/>
    <w:rsid w:val="008D4064"/>
    <w:rsid w:val="008D5A0F"/>
    <w:rsid w:val="008D7D0F"/>
    <w:rsid w:val="008E267C"/>
    <w:rsid w:val="008E4ABA"/>
    <w:rsid w:val="008E4E93"/>
    <w:rsid w:val="008F00F7"/>
    <w:rsid w:val="008F02E1"/>
    <w:rsid w:val="008F2DEE"/>
    <w:rsid w:val="008F31C3"/>
    <w:rsid w:val="008F5431"/>
    <w:rsid w:val="008F6053"/>
    <w:rsid w:val="008F6069"/>
    <w:rsid w:val="008F77D2"/>
    <w:rsid w:val="00901408"/>
    <w:rsid w:val="009034AB"/>
    <w:rsid w:val="009043C4"/>
    <w:rsid w:val="00904BD1"/>
    <w:rsid w:val="00905877"/>
    <w:rsid w:val="00907359"/>
    <w:rsid w:val="00910C0A"/>
    <w:rsid w:val="00912EDC"/>
    <w:rsid w:val="009140F6"/>
    <w:rsid w:val="009148DB"/>
    <w:rsid w:val="00916937"/>
    <w:rsid w:val="009223E0"/>
    <w:rsid w:val="00922999"/>
    <w:rsid w:val="0092415A"/>
    <w:rsid w:val="00926E0C"/>
    <w:rsid w:val="00927301"/>
    <w:rsid w:val="009329E0"/>
    <w:rsid w:val="0093400D"/>
    <w:rsid w:val="009355AC"/>
    <w:rsid w:val="009423CB"/>
    <w:rsid w:val="00942524"/>
    <w:rsid w:val="00943753"/>
    <w:rsid w:val="00945541"/>
    <w:rsid w:val="00950175"/>
    <w:rsid w:val="0095192B"/>
    <w:rsid w:val="00951D2A"/>
    <w:rsid w:val="009562B8"/>
    <w:rsid w:val="0096012C"/>
    <w:rsid w:val="00960D09"/>
    <w:rsid w:val="009619EC"/>
    <w:rsid w:val="009634F2"/>
    <w:rsid w:val="00963937"/>
    <w:rsid w:val="0096518C"/>
    <w:rsid w:val="0096569A"/>
    <w:rsid w:val="00966B68"/>
    <w:rsid w:val="00967933"/>
    <w:rsid w:val="00971265"/>
    <w:rsid w:val="00972B27"/>
    <w:rsid w:val="00972E31"/>
    <w:rsid w:val="0097318B"/>
    <w:rsid w:val="009736FE"/>
    <w:rsid w:val="00973DBB"/>
    <w:rsid w:val="00974E5C"/>
    <w:rsid w:val="00977770"/>
    <w:rsid w:val="00980B76"/>
    <w:rsid w:val="0098252F"/>
    <w:rsid w:val="00983347"/>
    <w:rsid w:val="00983DE2"/>
    <w:rsid w:val="009854A9"/>
    <w:rsid w:val="00992B1F"/>
    <w:rsid w:val="00993B66"/>
    <w:rsid w:val="00997D4E"/>
    <w:rsid w:val="009A46E8"/>
    <w:rsid w:val="009A4788"/>
    <w:rsid w:val="009A538F"/>
    <w:rsid w:val="009A5762"/>
    <w:rsid w:val="009A655C"/>
    <w:rsid w:val="009B1296"/>
    <w:rsid w:val="009B3358"/>
    <w:rsid w:val="009B713F"/>
    <w:rsid w:val="009C07FA"/>
    <w:rsid w:val="009C42C9"/>
    <w:rsid w:val="009C52AA"/>
    <w:rsid w:val="009C7BBC"/>
    <w:rsid w:val="009D0428"/>
    <w:rsid w:val="009D233E"/>
    <w:rsid w:val="009D548E"/>
    <w:rsid w:val="009D627C"/>
    <w:rsid w:val="009D7ABB"/>
    <w:rsid w:val="009D7C5E"/>
    <w:rsid w:val="009E10FD"/>
    <w:rsid w:val="009E250B"/>
    <w:rsid w:val="009E2A4A"/>
    <w:rsid w:val="009E3FC9"/>
    <w:rsid w:val="009E58C5"/>
    <w:rsid w:val="009E5A06"/>
    <w:rsid w:val="009F027A"/>
    <w:rsid w:val="009F4641"/>
    <w:rsid w:val="009F4AD2"/>
    <w:rsid w:val="009F615F"/>
    <w:rsid w:val="00A02180"/>
    <w:rsid w:val="00A03888"/>
    <w:rsid w:val="00A0453B"/>
    <w:rsid w:val="00A051C1"/>
    <w:rsid w:val="00A11300"/>
    <w:rsid w:val="00A15456"/>
    <w:rsid w:val="00A16041"/>
    <w:rsid w:val="00A16A94"/>
    <w:rsid w:val="00A17F6B"/>
    <w:rsid w:val="00A2213C"/>
    <w:rsid w:val="00A2244A"/>
    <w:rsid w:val="00A22467"/>
    <w:rsid w:val="00A22B0F"/>
    <w:rsid w:val="00A23427"/>
    <w:rsid w:val="00A23E67"/>
    <w:rsid w:val="00A26BB7"/>
    <w:rsid w:val="00A35F2D"/>
    <w:rsid w:val="00A36892"/>
    <w:rsid w:val="00A45CF2"/>
    <w:rsid w:val="00A469C2"/>
    <w:rsid w:val="00A46D5A"/>
    <w:rsid w:val="00A515CC"/>
    <w:rsid w:val="00A62879"/>
    <w:rsid w:val="00A63EC4"/>
    <w:rsid w:val="00A67A49"/>
    <w:rsid w:val="00A705CD"/>
    <w:rsid w:val="00A74FF3"/>
    <w:rsid w:val="00A7716B"/>
    <w:rsid w:val="00A772E1"/>
    <w:rsid w:val="00A8167B"/>
    <w:rsid w:val="00A82FB6"/>
    <w:rsid w:val="00A860C9"/>
    <w:rsid w:val="00A913B9"/>
    <w:rsid w:val="00A9227B"/>
    <w:rsid w:val="00A925DD"/>
    <w:rsid w:val="00A92ED9"/>
    <w:rsid w:val="00A95455"/>
    <w:rsid w:val="00AA151F"/>
    <w:rsid w:val="00AA52C6"/>
    <w:rsid w:val="00AB0B74"/>
    <w:rsid w:val="00AB1E10"/>
    <w:rsid w:val="00AB2F2F"/>
    <w:rsid w:val="00AB3D97"/>
    <w:rsid w:val="00AB4A2C"/>
    <w:rsid w:val="00AB608B"/>
    <w:rsid w:val="00AB6ACE"/>
    <w:rsid w:val="00AB6D69"/>
    <w:rsid w:val="00AB70AC"/>
    <w:rsid w:val="00AC0790"/>
    <w:rsid w:val="00AC197C"/>
    <w:rsid w:val="00AC26B9"/>
    <w:rsid w:val="00AC5E79"/>
    <w:rsid w:val="00AC75C5"/>
    <w:rsid w:val="00AC7F5C"/>
    <w:rsid w:val="00AD3415"/>
    <w:rsid w:val="00AE068B"/>
    <w:rsid w:val="00AE2A93"/>
    <w:rsid w:val="00AE3D1A"/>
    <w:rsid w:val="00AE6C5F"/>
    <w:rsid w:val="00AF0BBF"/>
    <w:rsid w:val="00AF10F3"/>
    <w:rsid w:val="00AF1CC9"/>
    <w:rsid w:val="00AF424F"/>
    <w:rsid w:val="00AF6913"/>
    <w:rsid w:val="00B00494"/>
    <w:rsid w:val="00B06662"/>
    <w:rsid w:val="00B07556"/>
    <w:rsid w:val="00B10FDE"/>
    <w:rsid w:val="00B12F05"/>
    <w:rsid w:val="00B148EC"/>
    <w:rsid w:val="00B207E8"/>
    <w:rsid w:val="00B31677"/>
    <w:rsid w:val="00B31E89"/>
    <w:rsid w:val="00B32B65"/>
    <w:rsid w:val="00B33531"/>
    <w:rsid w:val="00B33988"/>
    <w:rsid w:val="00B34289"/>
    <w:rsid w:val="00B408E0"/>
    <w:rsid w:val="00B4431A"/>
    <w:rsid w:val="00B47D80"/>
    <w:rsid w:val="00B532D1"/>
    <w:rsid w:val="00B57178"/>
    <w:rsid w:val="00B60FC5"/>
    <w:rsid w:val="00B625DD"/>
    <w:rsid w:val="00B629A6"/>
    <w:rsid w:val="00B653D1"/>
    <w:rsid w:val="00B65831"/>
    <w:rsid w:val="00B71B34"/>
    <w:rsid w:val="00B74C59"/>
    <w:rsid w:val="00B75B28"/>
    <w:rsid w:val="00B763A7"/>
    <w:rsid w:val="00B76546"/>
    <w:rsid w:val="00B76F34"/>
    <w:rsid w:val="00B77920"/>
    <w:rsid w:val="00B77DE8"/>
    <w:rsid w:val="00B82E37"/>
    <w:rsid w:val="00B832F0"/>
    <w:rsid w:val="00B85896"/>
    <w:rsid w:val="00B867AE"/>
    <w:rsid w:val="00B86CDF"/>
    <w:rsid w:val="00B87A71"/>
    <w:rsid w:val="00B950AF"/>
    <w:rsid w:val="00B955DC"/>
    <w:rsid w:val="00BA0EB0"/>
    <w:rsid w:val="00BA28B7"/>
    <w:rsid w:val="00BA2B33"/>
    <w:rsid w:val="00BA2D49"/>
    <w:rsid w:val="00BA713A"/>
    <w:rsid w:val="00BB3CCC"/>
    <w:rsid w:val="00BB44A9"/>
    <w:rsid w:val="00BB49DE"/>
    <w:rsid w:val="00BB53C7"/>
    <w:rsid w:val="00BB6D12"/>
    <w:rsid w:val="00BB70C8"/>
    <w:rsid w:val="00BC05F7"/>
    <w:rsid w:val="00BC3F85"/>
    <w:rsid w:val="00BC7411"/>
    <w:rsid w:val="00BD0341"/>
    <w:rsid w:val="00BD14D5"/>
    <w:rsid w:val="00BD1B87"/>
    <w:rsid w:val="00BD203D"/>
    <w:rsid w:val="00BD4A95"/>
    <w:rsid w:val="00BD6DC9"/>
    <w:rsid w:val="00BE010A"/>
    <w:rsid w:val="00BE143F"/>
    <w:rsid w:val="00BE2981"/>
    <w:rsid w:val="00BE31E4"/>
    <w:rsid w:val="00BE3EEB"/>
    <w:rsid w:val="00BE6620"/>
    <w:rsid w:val="00BE7F0F"/>
    <w:rsid w:val="00BF3373"/>
    <w:rsid w:val="00BF7E3A"/>
    <w:rsid w:val="00C00C51"/>
    <w:rsid w:val="00C0385F"/>
    <w:rsid w:val="00C07099"/>
    <w:rsid w:val="00C113D6"/>
    <w:rsid w:val="00C11A67"/>
    <w:rsid w:val="00C11AC0"/>
    <w:rsid w:val="00C13AE3"/>
    <w:rsid w:val="00C15AA1"/>
    <w:rsid w:val="00C15F31"/>
    <w:rsid w:val="00C170B1"/>
    <w:rsid w:val="00C23178"/>
    <w:rsid w:val="00C2340A"/>
    <w:rsid w:val="00C25504"/>
    <w:rsid w:val="00C25647"/>
    <w:rsid w:val="00C30E6D"/>
    <w:rsid w:val="00C31E17"/>
    <w:rsid w:val="00C34293"/>
    <w:rsid w:val="00C355C6"/>
    <w:rsid w:val="00C36B41"/>
    <w:rsid w:val="00C37C76"/>
    <w:rsid w:val="00C41BB2"/>
    <w:rsid w:val="00C5078E"/>
    <w:rsid w:val="00C63644"/>
    <w:rsid w:val="00C641FE"/>
    <w:rsid w:val="00C66EFC"/>
    <w:rsid w:val="00C70741"/>
    <w:rsid w:val="00C72598"/>
    <w:rsid w:val="00C743CE"/>
    <w:rsid w:val="00C7557D"/>
    <w:rsid w:val="00C77C06"/>
    <w:rsid w:val="00C80A4E"/>
    <w:rsid w:val="00C857B2"/>
    <w:rsid w:val="00C86CAE"/>
    <w:rsid w:val="00C87656"/>
    <w:rsid w:val="00C91413"/>
    <w:rsid w:val="00C91D84"/>
    <w:rsid w:val="00C92666"/>
    <w:rsid w:val="00C95479"/>
    <w:rsid w:val="00C95562"/>
    <w:rsid w:val="00C95E61"/>
    <w:rsid w:val="00C96ABB"/>
    <w:rsid w:val="00CA651D"/>
    <w:rsid w:val="00CB017F"/>
    <w:rsid w:val="00CB152D"/>
    <w:rsid w:val="00CB21CE"/>
    <w:rsid w:val="00CB37D5"/>
    <w:rsid w:val="00CB3965"/>
    <w:rsid w:val="00CC568B"/>
    <w:rsid w:val="00CC6DF7"/>
    <w:rsid w:val="00CD33F6"/>
    <w:rsid w:val="00CD365D"/>
    <w:rsid w:val="00CE0487"/>
    <w:rsid w:val="00CE2218"/>
    <w:rsid w:val="00CE4518"/>
    <w:rsid w:val="00CE4ED6"/>
    <w:rsid w:val="00CE581C"/>
    <w:rsid w:val="00CF16C8"/>
    <w:rsid w:val="00CF1FCC"/>
    <w:rsid w:val="00CF3698"/>
    <w:rsid w:val="00CF3EF1"/>
    <w:rsid w:val="00D00C46"/>
    <w:rsid w:val="00D021F5"/>
    <w:rsid w:val="00D0267C"/>
    <w:rsid w:val="00D032EA"/>
    <w:rsid w:val="00D03BF8"/>
    <w:rsid w:val="00D057C0"/>
    <w:rsid w:val="00D07498"/>
    <w:rsid w:val="00D07AE0"/>
    <w:rsid w:val="00D159E0"/>
    <w:rsid w:val="00D1618F"/>
    <w:rsid w:val="00D162EF"/>
    <w:rsid w:val="00D17AA5"/>
    <w:rsid w:val="00D20EB6"/>
    <w:rsid w:val="00D217DE"/>
    <w:rsid w:val="00D225B3"/>
    <w:rsid w:val="00D24223"/>
    <w:rsid w:val="00D26834"/>
    <w:rsid w:val="00D26BF3"/>
    <w:rsid w:val="00D300C1"/>
    <w:rsid w:val="00D3043A"/>
    <w:rsid w:val="00D3051A"/>
    <w:rsid w:val="00D30928"/>
    <w:rsid w:val="00D32A92"/>
    <w:rsid w:val="00D34CFB"/>
    <w:rsid w:val="00D35663"/>
    <w:rsid w:val="00D35925"/>
    <w:rsid w:val="00D35B29"/>
    <w:rsid w:val="00D363A7"/>
    <w:rsid w:val="00D41F9B"/>
    <w:rsid w:val="00D4592A"/>
    <w:rsid w:val="00D45EAE"/>
    <w:rsid w:val="00D47A3E"/>
    <w:rsid w:val="00D51621"/>
    <w:rsid w:val="00D5204A"/>
    <w:rsid w:val="00D6066F"/>
    <w:rsid w:val="00D6121C"/>
    <w:rsid w:val="00D62CEF"/>
    <w:rsid w:val="00D67240"/>
    <w:rsid w:val="00D706A3"/>
    <w:rsid w:val="00D70977"/>
    <w:rsid w:val="00D80B5F"/>
    <w:rsid w:val="00D84C7B"/>
    <w:rsid w:val="00D85512"/>
    <w:rsid w:val="00D85C87"/>
    <w:rsid w:val="00D906F6"/>
    <w:rsid w:val="00D93A20"/>
    <w:rsid w:val="00D956DD"/>
    <w:rsid w:val="00D9579B"/>
    <w:rsid w:val="00D95D71"/>
    <w:rsid w:val="00D97C15"/>
    <w:rsid w:val="00DA174F"/>
    <w:rsid w:val="00DA2190"/>
    <w:rsid w:val="00DA29CB"/>
    <w:rsid w:val="00DA6523"/>
    <w:rsid w:val="00DB14AB"/>
    <w:rsid w:val="00DB1661"/>
    <w:rsid w:val="00DB22DE"/>
    <w:rsid w:val="00DB26E3"/>
    <w:rsid w:val="00DB52F0"/>
    <w:rsid w:val="00DC1573"/>
    <w:rsid w:val="00DC190B"/>
    <w:rsid w:val="00DC1C86"/>
    <w:rsid w:val="00DC1EE1"/>
    <w:rsid w:val="00DC29D5"/>
    <w:rsid w:val="00DC2C17"/>
    <w:rsid w:val="00DC3F43"/>
    <w:rsid w:val="00DC6D6A"/>
    <w:rsid w:val="00DC75D6"/>
    <w:rsid w:val="00DD0F37"/>
    <w:rsid w:val="00DD2AB1"/>
    <w:rsid w:val="00DD312E"/>
    <w:rsid w:val="00DE0255"/>
    <w:rsid w:val="00DE23E6"/>
    <w:rsid w:val="00DE25A2"/>
    <w:rsid w:val="00DE2923"/>
    <w:rsid w:val="00DE4EF0"/>
    <w:rsid w:val="00DE680B"/>
    <w:rsid w:val="00DF088D"/>
    <w:rsid w:val="00DF2BF0"/>
    <w:rsid w:val="00DF4557"/>
    <w:rsid w:val="00DF6AD9"/>
    <w:rsid w:val="00DF7BEE"/>
    <w:rsid w:val="00E00316"/>
    <w:rsid w:val="00E0125B"/>
    <w:rsid w:val="00E0211E"/>
    <w:rsid w:val="00E02EE5"/>
    <w:rsid w:val="00E112C7"/>
    <w:rsid w:val="00E11E40"/>
    <w:rsid w:val="00E1471C"/>
    <w:rsid w:val="00E14FFF"/>
    <w:rsid w:val="00E17AFD"/>
    <w:rsid w:val="00E20B43"/>
    <w:rsid w:val="00E251DE"/>
    <w:rsid w:val="00E26096"/>
    <w:rsid w:val="00E26AB0"/>
    <w:rsid w:val="00E270DD"/>
    <w:rsid w:val="00E273F8"/>
    <w:rsid w:val="00E30F75"/>
    <w:rsid w:val="00E31783"/>
    <w:rsid w:val="00E31AC8"/>
    <w:rsid w:val="00E31B69"/>
    <w:rsid w:val="00E34C55"/>
    <w:rsid w:val="00E376BA"/>
    <w:rsid w:val="00E379A5"/>
    <w:rsid w:val="00E41D5D"/>
    <w:rsid w:val="00E42AAD"/>
    <w:rsid w:val="00E4336A"/>
    <w:rsid w:val="00E43A45"/>
    <w:rsid w:val="00E44EC2"/>
    <w:rsid w:val="00E45C45"/>
    <w:rsid w:val="00E45CC5"/>
    <w:rsid w:val="00E46EAC"/>
    <w:rsid w:val="00E5233A"/>
    <w:rsid w:val="00E5258E"/>
    <w:rsid w:val="00E547A3"/>
    <w:rsid w:val="00E552DB"/>
    <w:rsid w:val="00E56158"/>
    <w:rsid w:val="00E60C5C"/>
    <w:rsid w:val="00E614B1"/>
    <w:rsid w:val="00E6226E"/>
    <w:rsid w:val="00E6503F"/>
    <w:rsid w:val="00E65481"/>
    <w:rsid w:val="00E6571E"/>
    <w:rsid w:val="00E65E4A"/>
    <w:rsid w:val="00E6699C"/>
    <w:rsid w:val="00E709BA"/>
    <w:rsid w:val="00E74577"/>
    <w:rsid w:val="00E74E8D"/>
    <w:rsid w:val="00E76DE5"/>
    <w:rsid w:val="00E80735"/>
    <w:rsid w:val="00E81511"/>
    <w:rsid w:val="00E83789"/>
    <w:rsid w:val="00E85926"/>
    <w:rsid w:val="00E90544"/>
    <w:rsid w:val="00E92187"/>
    <w:rsid w:val="00E93FF8"/>
    <w:rsid w:val="00E972BA"/>
    <w:rsid w:val="00E97BF0"/>
    <w:rsid w:val="00EA220B"/>
    <w:rsid w:val="00EA3A3E"/>
    <w:rsid w:val="00EA5078"/>
    <w:rsid w:val="00EA591E"/>
    <w:rsid w:val="00EA6CA1"/>
    <w:rsid w:val="00EA7B3B"/>
    <w:rsid w:val="00EA7EA7"/>
    <w:rsid w:val="00EB0DCF"/>
    <w:rsid w:val="00EB1256"/>
    <w:rsid w:val="00EB2E57"/>
    <w:rsid w:val="00EB3BF7"/>
    <w:rsid w:val="00EB3D72"/>
    <w:rsid w:val="00EB3F03"/>
    <w:rsid w:val="00EB4235"/>
    <w:rsid w:val="00EB4509"/>
    <w:rsid w:val="00EC0684"/>
    <w:rsid w:val="00EC0A40"/>
    <w:rsid w:val="00EC0E00"/>
    <w:rsid w:val="00EC3FAA"/>
    <w:rsid w:val="00ED197E"/>
    <w:rsid w:val="00ED5C06"/>
    <w:rsid w:val="00ED5E4C"/>
    <w:rsid w:val="00ED673B"/>
    <w:rsid w:val="00EE37F7"/>
    <w:rsid w:val="00EE4577"/>
    <w:rsid w:val="00EE4B0F"/>
    <w:rsid w:val="00EF37A7"/>
    <w:rsid w:val="00EF3FEA"/>
    <w:rsid w:val="00EF401F"/>
    <w:rsid w:val="00EF678F"/>
    <w:rsid w:val="00EF7129"/>
    <w:rsid w:val="00EF780D"/>
    <w:rsid w:val="00F0569A"/>
    <w:rsid w:val="00F05E4D"/>
    <w:rsid w:val="00F06864"/>
    <w:rsid w:val="00F06881"/>
    <w:rsid w:val="00F0688B"/>
    <w:rsid w:val="00F0695A"/>
    <w:rsid w:val="00F11983"/>
    <w:rsid w:val="00F11F03"/>
    <w:rsid w:val="00F143CE"/>
    <w:rsid w:val="00F17BF5"/>
    <w:rsid w:val="00F21C28"/>
    <w:rsid w:val="00F23599"/>
    <w:rsid w:val="00F2407D"/>
    <w:rsid w:val="00F24773"/>
    <w:rsid w:val="00F266C7"/>
    <w:rsid w:val="00F26A97"/>
    <w:rsid w:val="00F27A7C"/>
    <w:rsid w:val="00F3013D"/>
    <w:rsid w:val="00F31C40"/>
    <w:rsid w:val="00F323F9"/>
    <w:rsid w:val="00F34238"/>
    <w:rsid w:val="00F345A4"/>
    <w:rsid w:val="00F36BBA"/>
    <w:rsid w:val="00F40D22"/>
    <w:rsid w:val="00F4189D"/>
    <w:rsid w:val="00F41FC5"/>
    <w:rsid w:val="00F4374B"/>
    <w:rsid w:val="00F445ED"/>
    <w:rsid w:val="00F52DEA"/>
    <w:rsid w:val="00F57286"/>
    <w:rsid w:val="00F60D2C"/>
    <w:rsid w:val="00F61C29"/>
    <w:rsid w:val="00F65748"/>
    <w:rsid w:val="00F678C8"/>
    <w:rsid w:val="00F67A9A"/>
    <w:rsid w:val="00F700E8"/>
    <w:rsid w:val="00F700EF"/>
    <w:rsid w:val="00F72C0E"/>
    <w:rsid w:val="00F7690C"/>
    <w:rsid w:val="00F7719C"/>
    <w:rsid w:val="00F77DCE"/>
    <w:rsid w:val="00F81094"/>
    <w:rsid w:val="00F8368D"/>
    <w:rsid w:val="00F84848"/>
    <w:rsid w:val="00F84C0E"/>
    <w:rsid w:val="00F9238D"/>
    <w:rsid w:val="00F92651"/>
    <w:rsid w:val="00F94B35"/>
    <w:rsid w:val="00F95BD4"/>
    <w:rsid w:val="00F96A99"/>
    <w:rsid w:val="00FA16CC"/>
    <w:rsid w:val="00FA16DD"/>
    <w:rsid w:val="00FA285C"/>
    <w:rsid w:val="00FA33AE"/>
    <w:rsid w:val="00FA5B46"/>
    <w:rsid w:val="00FA5F78"/>
    <w:rsid w:val="00FA6766"/>
    <w:rsid w:val="00FA7754"/>
    <w:rsid w:val="00FB15B4"/>
    <w:rsid w:val="00FB2655"/>
    <w:rsid w:val="00FB4585"/>
    <w:rsid w:val="00FB56AB"/>
    <w:rsid w:val="00FB7585"/>
    <w:rsid w:val="00FB792F"/>
    <w:rsid w:val="00FC0B2E"/>
    <w:rsid w:val="00FC3359"/>
    <w:rsid w:val="00FC3DF3"/>
    <w:rsid w:val="00FC3FDD"/>
    <w:rsid w:val="00FC4589"/>
    <w:rsid w:val="00FC582B"/>
    <w:rsid w:val="00FC69DE"/>
    <w:rsid w:val="00FD0418"/>
    <w:rsid w:val="00FD06FF"/>
    <w:rsid w:val="00FD448C"/>
    <w:rsid w:val="00FD5EAA"/>
    <w:rsid w:val="00FE2046"/>
    <w:rsid w:val="00FE37E5"/>
    <w:rsid w:val="00FE6840"/>
    <w:rsid w:val="00FF1AB4"/>
    <w:rsid w:val="00FF3273"/>
    <w:rsid w:val="00FF3CDA"/>
    <w:rsid w:val="00FF3F6F"/>
    <w:rsid w:val="00FF476E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D17AFFA"/>
  <w15:docId w15:val="{C27EE151-9527-4AE1-AA46-8726D268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Heading1">
    <w:name w:val="heading 1"/>
    <w:basedOn w:val="Normal"/>
    <w:next w:val="Normal"/>
    <w:link w:val="Heading1Char"/>
    <w:qFormat/>
    <w:rsid w:val="00A63E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Lucida Calligraphy" w:hAnsi="Lucida Calligraphy"/>
      <w:spacing w:val="-2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3EC4"/>
    <w:rPr>
      <w:rFonts w:ascii="Lucida Calligraphy" w:eastAsia="Times New Roman" w:hAnsi="Lucida Calligraphy" w:cs="Times New Roman"/>
      <w:spacing w:val="-2"/>
      <w:sz w:val="24"/>
      <w:szCs w:val="20"/>
    </w:rPr>
  </w:style>
  <w:style w:type="character" w:styleId="Hyperlink">
    <w:name w:val="Hyperlink"/>
    <w:rsid w:val="00A63EC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63E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EC4"/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PageNumber">
    <w:name w:val="page number"/>
    <w:basedOn w:val="DefaultParagraphFont"/>
    <w:rsid w:val="00A63EC4"/>
  </w:style>
  <w:style w:type="paragraph" w:styleId="BodyText">
    <w:name w:val="Body Text"/>
    <w:basedOn w:val="Normal"/>
    <w:link w:val="BodyTextChar"/>
    <w:rsid w:val="00A63EC4"/>
    <w:pPr>
      <w:overflowPunct w:val="0"/>
      <w:autoSpaceDE w:val="0"/>
      <w:autoSpaceDN w:val="0"/>
      <w:adjustRightInd w:val="0"/>
      <w:jc w:val="center"/>
      <w:textAlignment w:val="baseline"/>
    </w:pPr>
    <w:rPr>
      <w:sz w:val="52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A63EC4"/>
    <w:rPr>
      <w:rFonts w:ascii="Times New Roman" w:eastAsia="Times New Roman" w:hAnsi="Times New Roman" w:cs="Times New Roman"/>
      <w:sz w:val="52"/>
      <w:szCs w:val="20"/>
    </w:rPr>
  </w:style>
  <w:style w:type="paragraph" w:styleId="ListParagraph">
    <w:name w:val="List Paragraph"/>
    <w:basedOn w:val="Normal"/>
    <w:uiPriority w:val="34"/>
    <w:qFormat/>
    <w:rsid w:val="00A63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E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EC4"/>
    <w:rPr>
      <w:rFonts w:ascii="Times New Roman" w:eastAsia="Times New Roman" w:hAnsi="Times New Roman" w:cs="Times New Roman"/>
      <w:sz w:val="24"/>
      <w:szCs w:val="24"/>
      <w:lang w:bidi="he-IL"/>
    </w:rPr>
  </w:style>
  <w:style w:type="table" w:styleId="TableGrid">
    <w:name w:val="Table Grid"/>
    <w:basedOn w:val="TableNormal"/>
    <w:uiPriority w:val="39"/>
    <w:rsid w:val="00A63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4"/>
    <w:rPr>
      <w:rFonts w:ascii="Tahoma" w:eastAsia="Times New Roman" w:hAnsi="Tahoma" w:cs="Tahoma"/>
      <w:sz w:val="16"/>
      <w:szCs w:val="16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177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4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7462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462"/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styleId="FootnoteText">
    <w:name w:val="footnote text"/>
    <w:basedOn w:val="Normal"/>
    <w:link w:val="FootnoteTextChar"/>
    <w:semiHidden/>
    <w:rsid w:val="004954B4"/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4954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4954B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B3358"/>
    <w:pPr>
      <w:spacing w:before="100" w:beforeAutospacing="1" w:after="100" w:afterAutospacing="1"/>
    </w:pPr>
    <w:rPr>
      <w:rFonts w:eastAsiaTheme="minorHAnsi"/>
      <w:color w:val="000000"/>
      <w:lang w:bidi="ar-SA"/>
    </w:rPr>
  </w:style>
  <w:style w:type="paragraph" w:styleId="Revision">
    <w:name w:val="Revision"/>
    <w:hidden/>
    <w:uiPriority w:val="99"/>
    <w:semiHidden/>
    <w:rsid w:val="00DC1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NoSpacing">
    <w:name w:val="No Spacing"/>
    <w:uiPriority w:val="1"/>
    <w:qFormat/>
    <w:rsid w:val="00720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7AF6"/>
    <w:pPr>
      <w:spacing w:after="200"/>
    </w:pPr>
    <w:rPr>
      <w:i/>
      <w:iCs/>
      <w:color w:val="1F497D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F03"/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F0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86F03"/>
    <w:rPr>
      <w:vertAlign w:val="superscript"/>
    </w:rPr>
  </w:style>
  <w:style w:type="paragraph" w:customStyle="1" w:styleId="Default">
    <w:name w:val="Default"/>
    <w:rsid w:val="00190A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ark.Siegenthaler@mass.g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7CDEA-C7FA-47BF-936C-602CC8E8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Contreas, Marilyn (OCD)</dc:creator>
  <cp:lastModifiedBy>Siegenthaler, Mark (OCD)</cp:lastModifiedBy>
  <cp:revision>7</cp:revision>
  <cp:lastPrinted>2019-09-25T18:43:00Z</cp:lastPrinted>
  <dcterms:created xsi:type="dcterms:W3CDTF">2019-08-07T12:58:00Z</dcterms:created>
  <dcterms:modified xsi:type="dcterms:W3CDTF">2019-09-25T19:07:00Z</dcterms:modified>
</cp:coreProperties>
</file>