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A34" w14:textId="6EFD366A" w:rsidR="009A0CB9" w:rsidRDefault="009A0CB9" w:rsidP="009A0CB9">
      <w:pPr>
        <w:jc w:val="center"/>
        <w:rPr>
          <w:b/>
          <w:color w:val="0070C0"/>
          <w:sz w:val="48"/>
          <w:szCs w:val="48"/>
        </w:rPr>
      </w:pPr>
      <w:r>
        <w:rPr>
          <w:b/>
          <w:color w:val="0070C0"/>
          <w:sz w:val="48"/>
        </w:rPr>
        <w:t>Izirsísiu prátiku GEAR</w:t>
      </w:r>
    </w:p>
    <w:p w14:paraId="7E7324E9" w14:textId="77777777" w:rsidR="009A0CB9" w:rsidRPr="004F2246" w:rsidRDefault="009A0CB9" w:rsidP="009A0CB9">
      <w:pPr>
        <w:jc w:val="center"/>
        <w:rPr>
          <w:b/>
          <w:color w:val="0070C0"/>
          <w:sz w:val="48"/>
          <w:szCs w:val="48"/>
          <w:lang w:val="en-US"/>
        </w:rPr>
      </w:pPr>
    </w:p>
    <w:p w14:paraId="69845696" w14:textId="0A741332" w:rsidR="009A0CB9" w:rsidRDefault="0099490A" w:rsidP="009A0CB9">
      <w:pPr>
        <w:rPr>
          <w:iCs/>
          <w:sz w:val="28"/>
          <w:szCs w:val="28"/>
        </w:rPr>
      </w:pPr>
      <w:r>
        <w:rPr>
          <w:sz w:val="28"/>
        </w:rPr>
        <w:t>Kel izirsísiu prátiku li ta djuda bu Ikipa sentral familiariza ku faramenta online GEAR. Sigui pasus orientadu pa pratika ixplorason di dadus i uzu di kés dadus li pa rispondi perguntas di roteiru di riziliensia susial (pasu 5 di prusesu MVP 2.0).</w:t>
      </w:r>
    </w:p>
    <w:p w14:paraId="2936D294" w14:textId="77777777" w:rsidR="00722564" w:rsidRDefault="00722564" w:rsidP="00722564">
      <w:pPr>
        <w:rPr>
          <w:color w:val="000000" w:themeColor="text1"/>
          <w:sz w:val="28"/>
          <w:szCs w:val="28"/>
        </w:rPr>
      </w:pPr>
    </w:p>
    <w:tbl>
      <w:tblPr>
        <w:tblStyle w:val="TableGrid"/>
        <w:tblW w:w="0" w:type="auto"/>
        <w:tblBorders>
          <w:top w:val="single" w:sz="4" w:space="0" w:color="E97132" w:themeColor="accent2"/>
          <w:left w:val="single" w:sz="4" w:space="0" w:color="E97132" w:themeColor="accent2"/>
          <w:bottom w:val="single" w:sz="4" w:space="0" w:color="E97132" w:themeColor="accent2"/>
          <w:right w:val="single" w:sz="4" w:space="0" w:color="E97132" w:themeColor="accent2"/>
          <w:insideH w:val="none" w:sz="0" w:space="0" w:color="auto"/>
          <w:insideV w:val="none" w:sz="0" w:space="0" w:color="auto"/>
        </w:tblBorders>
        <w:tblLook w:val="04A0" w:firstRow="1" w:lastRow="0" w:firstColumn="1" w:lastColumn="0" w:noHBand="0" w:noVBand="1"/>
      </w:tblPr>
      <w:tblGrid>
        <w:gridCol w:w="9350"/>
      </w:tblGrid>
      <w:tr w:rsidR="00722564" w14:paraId="22C09CA7" w14:textId="77777777" w:rsidTr="0364668E">
        <w:trPr>
          <w:trHeight w:val="1152"/>
        </w:trPr>
        <w:tc>
          <w:tcPr>
            <w:tcW w:w="9350" w:type="dxa"/>
            <w:shd w:val="clear" w:color="auto" w:fill="FFF8EC"/>
            <w:vAlign w:val="center"/>
          </w:tcPr>
          <w:p w14:paraId="43F366E9" w14:textId="11F8F3D1" w:rsidR="00722564" w:rsidRPr="00722564" w:rsidRDefault="00722564" w:rsidP="0364668E">
            <w:pPr>
              <w:rPr>
                <w:b/>
                <w:bCs/>
                <w:color w:val="E77A32"/>
                <w:sz w:val="28"/>
                <w:szCs w:val="28"/>
              </w:rPr>
            </w:pPr>
            <w:r>
              <w:rPr>
                <w:b/>
                <w:color w:val="E77A32"/>
                <w:sz w:val="28"/>
              </w:rPr>
              <w:t xml:space="preserve">Odja vídeo GEAR How-To Video </w:t>
            </w:r>
          </w:p>
          <w:p w14:paraId="37392F4A" w14:textId="1F90F287" w:rsidR="00722564" w:rsidRPr="00722564" w:rsidRDefault="00722564" w:rsidP="00EB15B9">
            <w:pPr>
              <w:rPr>
                <w:b/>
                <w:bCs/>
                <w:color w:val="E77A32"/>
                <w:sz w:val="28"/>
                <w:szCs w:val="28"/>
              </w:rPr>
            </w:pPr>
          </w:p>
          <w:p w14:paraId="27D7F437" w14:textId="1301B9F3" w:rsidR="00722564" w:rsidRPr="00841487" w:rsidRDefault="00722564" w:rsidP="6D991FB6">
            <w:pPr>
              <w:rPr>
                <w:b/>
                <w:bCs/>
                <w:color w:val="E77A32"/>
                <w:sz w:val="24"/>
                <w:szCs w:val="24"/>
              </w:rPr>
            </w:pPr>
            <w:r>
              <w:rPr>
                <w:color w:val="E77A32"/>
                <w:sz w:val="24"/>
              </w:rPr>
              <w:t xml:space="preserve">Odja vídeo  “How-To Video” na </w:t>
            </w:r>
            <w:hyperlink r:id="rId10" w:history="1">
              <w:r>
                <w:rPr>
                  <w:rStyle w:val="Hyperlink"/>
                  <w:b/>
                  <w:color w:val="0070C0"/>
                  <w:sz w:val="24"/>
                </w:rPr>
                <w:t>GEAR Homepage</w:t>
              </w:r>
            </w:hyperlink>
            <w:r>
              <w:rPr>
                <w:color w:val="E77A32"/>
                <w:sz w:val="24"/>
              </w:rPr>
              <w:t xml:space="preserve"> pa más orientasons sobri modi ta uzadu faramenta online GEAR. </w:t>
            </w:r>
          </w:p>
        </w:tc>
      </w:tr>
    </w:tbl>
    <w:p w14:paraId="016FA21D" w14:textId="77777777" w:rsidR="004F2246" w:rsidRDefault="004F2246" w:rsidP="009A0CB9">
      <w:pPr>
        <w:rPr>
          <w:iCs/>
          <w:sz w:val="28"/>
          <w:szCs w:val="28"/>
        </w:rPr>
      </w:pPr>
    </w:p>
    <w:p w14:paraId="752F0997" w14:textId="33B9FEC5" w:rsidR="00722564" w:rsidRDefault="00722564" w:rsidP="009A0CB9">
      <w:pPr>
        <w:rPr>
          <w:iCs/>
          <w:sz w:val="28"/>
          <w:szCs w:val="28"/>
        </w:rPr>
      </w:pPr>
      <w:r>
        <w:rPr>
          <w:sz w:val="28"/>
        </w:rPr>
        <w:t>___________________________________________________________</w:t>
      </w:r>
    </w:p>
    <w:p w14:paraId="744F95E4" w14:textId="77777777" w:rsidR="00722564" w:rsidRDefault="00722564" w:rsidP="009A0CB9">
      <w:pPr>
        <w:rPr>
          <w:iCs/>
          <w:sz w:val="28"/>
          <w:szCs w:val="28"/>
        </w:rPr>
      </w:pPr>
    </w:p>
    <w:p w14:paraId="355B4233" w14:textId="1A277134" w:rsidR="0099490A" w:rsidRDefault="00722564" w:rsidP="6D991FB6">
      <w:pPr>
        <w:rPr>
          <w:b/>
          <w:bCs/>
          <w:sz w:val="28"/>
          <w:szCs w:val="28"/>
        </w:rPr>
      </w:pPr>
      <w:r>
        <w:rPr>
          <w:b/>
          <w:sz w:val="28"/>
        </w:rPr>
        <w:t xml:space="preserve">Nu kumesa pa analiza abitason. </w:t>
      </w:r>
    </w:p>
    <w:p w14:paraId="33A45F2C" w14:textId="77777777" w:rsidR="00722564" w:rsidRDefault="00722564" w:rsidP="009A0CB9">
      <w:pPr>
        <w:rPr>
          <w:b/>
          <w:bCs/>
          <w:iCs/>
          <w:sz w:val="28"/>
          <w:szCs w:val="28"/>
        </w:rPr>
      </w:pPr>
    </w:p>
    <w:p w14:paraId="1BB28EA3" w14:textId="6B77A208" w:rsidR="00722564" w:rsidRDefault="66A78693" w:rsidP="7250D559">
      <w:pPr>
        <w:pStyle w:val="ListParagraph"/>
        <w:numPr>
          <w:ilvl w:val="0"/>
          <w:numId w:val="2"/>
        </w:numPr>
        <w:rPr>
          <w:sz w:val="28"/>
          <w:szCs w:val="28"/>
        </w:rPr>
      </w:pPr>
      <w:r>
        <w:rPr>
          <w:sz w:val="28"/>
        </w:rPr>
        <w:t xml:space="preserve">Na </w:t>
      </w:r>
      <w:hyperlink r:id="rId11" w:history="1">
        <w:r>
          <w:rPr>
            <w:rStyle w:val="Hyperlink"/>
            <w:b/>
            <w:color w:val="0070C0"/>
            <w:sz w:val="28"/>
          </w:rPr>
          <w:t>GEAR Homepage</w:t>
        </w:r>
      </w:hyperlink>
      <w:r>
        <w:rPr>
          <w:sz w:val="28"/>
        </w:rPr>
        <w:t xml:space="preserve">, dixi ti ki ta fla “skodji bus fatoris.” Skodji “abitason.” </w:t>
      </w:r>
    </w:p>
    <w:p w14:paraId="03ACD6EC" w14:textId="61F7AAD4" w:rsidR="00722564" w:rsidRDefault="00722564" w:rsidP="00722564">
      <w:pPr>
        <w:pStyle w:val="ListParagraph"/>
        <w:numPr>
          <w:ilvl w:val="0"/>
          <w:numId w:val="2"/>
        </w:numPr>
        <w:rPr>
          <w:iCs/>
          <w:sz w:val="28"/>
          <w:szCs w:val="28"/>
        </w:rPr>
      </w:pPr>
      <w:r>
        <w:rPr>
          <w:sz w:val="28"/>
        </w:rPr>
        <w:t xml:space="preserve">Gosi é ta mostra dós opsons baxu di riskus klimátiku (otus opsons sta sinzentu). Skodji txeia na áreas kontinental. </w:t>
      </w:r>
    </w:p>
    <w:p w14:paraId="78E8C2F0" w14:textId="77777777" w:rsidR="0077577F" w:rsidRDefault="0077577F" w:rsidP="0077577F">
      <w:pPr>
        <w:pStyle w:val="ListParagraph"/>
        <w:numPr>
          <w:ilvl w:val="0"/>
          <w:numId w:val="2"/>
        </w:numPr>
        <w:rPr>
          <w:iCs/>
          <w:sz w:val="28"/>
          <w:szCs w:val="28"/>
        </w:rPr>
      </w:pPr>
      <w:r>
        <w:rPr>
          <w:sz w:val="28"/>
        </w:rPr>
        <w:t>Klika na “jiri guia”.</w:t>
      </w:r>
    </w:p>
    <w:p w14:paraId="01E571EF" w14:textId="5C13A689" w:rsidR="0077577F" w:rsidRPr="0077577F" w:rsidRDefault="0077577F" w:rsidP="6D991FB6">
      <w:pPr>
        <w:pStyle w:val="ListParagraph"/>
        <w:numPr>
          <w:ilvl w:val="0"/>
          <w:numId w:val="2"/>
        </w:numPr>
        <w:rPr>
          <w:sz w:val="28"/>
          <w:szCs w:val="28"/>
        </w:rPr>
      </w:pPr>
      <w:r>
        <w:rPr>
          <w:sz w:val="28"/>
        </w:rPr>
        <w:t xml:space="preserve">Gosi bu sta ta odja pa abitason x txeias na áreas kontinental. Tra un mumentu pa lê sobri modi ki txeias na áreas kontinental podi afeta abitasons na bu kumunidadi. </w:t>
      </w:r>
    </w:p>
    <w:p w14:paraId="549A2398" w14:textId="77777777" w:rsidR="0077577F" w:rsidRDefault="0077577F" w:rsidP="0077577F">
      <w:pPr>
        <w:rPr>
          <w:iCs/>
          <w:sz w:val="28"/>
          <w:szCs w:val="28"/>
        </w:rPr>
      </w:pPr>
    </w:p>
    <w:p w14:paraId="7BE8C754" w14:textId="77777777" w:rsidR="0077577F" w:rsidRDefault="0077577F" w:rsidP="0077577F">
      <w:pPr>
        <w:rPr>
          <w:b/>
          <w:bCs/>
          <w:iCs/>
          <w:sz w:val="28"/>
          <w:szCs w:val="28"/>
        </w:rPr>
      </w:pPr>
      <w:r>
        <w:rPr>
          <w:b/>
          <w:sz w:val="28"/>
        </w:rPr>
        <w:t xml:space="preserve">Konsulta mapa di abitason. </w:t>
      </w:r>
    </w:p>
    <w:p w14:paraId="1623F132" w14:textId="77777777" w:rsidR="0077577F" w:rsidRPr="0077577F" w:rsidRDefault="0077577F" w:rsidP="0077577F">
      <w:pPr>
        <w:rPr>
          <w:iCs/>
          <w:sz w:val="28"/>
          <w:szCs w:val="28"/>
        </w:rPr>
      </w:pPr>
    </w:p>
    <w:p w14:paraId="4E44F112" w14:textId="172DA195" w:rsidR="0077577F" w:rsidRDefault="0077577F" w:rsidP="6D991FB6">
      <w:pPr>
        <w:pStyle w:val="ListParagraph"/>
        <w:numPr>
          <w:ilvl w:val="0"/>
          <w:numId w:val="3"/>
        </w:numPr>
        <w:rPr>
          <w:sz w:val="28"/>
          <w:szCs w:val="28"/>
        </w:rPr>
      </w:pPr>
      <w:r>
        <w:rPr>
          <w:sz w:val="28"/>
        </w:rPr>
        <w:t xml:space="preserve">Dixi pájina ti undi ta fla “invistiga kamadas di dadus di mapa GEAR”. Na kel sekson li, é ta fla "ixplora mapa di abitason pa sabi más...". Klika na link pa ten asesu a mapa di abitason. </w:t>
      </w:r>
    </w:p>
    <w:p w14:paraId="1B27AFB1" w14:textId="3812D574" w:rsidR="0077577F" w:rsidRDefault="0077577F" w:rsidP="0077577F">
      <w:pPr>
        <w:pStyle w:val="ListParagraph"/>
        <w:numPr>
          <w:ilvl w:val="0"/>
          <w:numId w:val="3"/>
        </w:numPr>
        <w:rPr>
          <w:iCs/>
          <w:sz w:val="28"/>
          <w:szCs w:val="28"/>
        </w:rPr>
      </w:pPr>
      <w:r>
        <w:rPr>
          <w:sz w:val="28"/>
        </w:rPr>
        <w:t xml:space="preserve">Gosi bu ta odja un mapa ku dadus rilasionadu ku abitason. Di riba na kantu skerda, uza kaxa ki ta dixi pa baxu pa skodji bu munisípiu. </w:t>
      </w:r>
    </w:p>
    <w:p w14:paraId="6394FC1E" w14:textId="77777777" w:rsidR="002507D5" w:rsidRDefault="002507D5" w:rsidP="002507D5">
      <w:pPr>
        <w:rPr>
          <w:iCs/>
          <w:sz w:val="28"/>
          <w:szCs w:val="28"/>
        </w:rPr>
      </w:pPr>
    </w:p>
    <w:p w14:paraId="60190057" w14:textId="77777777" w:rsidR="004F2246" w:rsidRDefault="004F2246" w:rsidP="00A22159">
      <w:pPr>
        <w:rPr>
          <w:b/>
          <w:bCs/>
          <w:iCs/>
          <w:sz w:val="28"/>
          <w:szCs w:val="28"/>
        </w:rPr>
      </w:pPr>
    </w:p>
    <w:p w14:paraId="04F477C0" w14:textId="32AADE25" w:rsidR="00A22159" w:rsidRDefault="00A22159" w:rsidP="00A22159">
      <w:pPr>
        <w:rPr>
          <w:b/>
          <w:bCs/>
          <w:iCs/>
          <w:sz w:val="28"/>
          <w:szCs w:val="28"/>
        </w:rPr>
      </w:pPr>
      <w:r>
        <w:rPr>
          <w:b/>
          <w:sz w:val="28"/>
        </w:rPr>
        <w:lastRenderedPageBreak/>
        <w:t xml:space="preserve">Ixplora splikason di tipus di abitason. </w:t>
      </w:r>
    </w:p>
    <w:p w14:paraId="31A2B773" w14:textId="77777777" w:rsidR="00A22159" w:rsidRPr="00A22159" w:rsidRDefault="00A22159" w:rsidP="00A22159">
      <w:pPr>
        <w:rPr>
          <w:sz w:val="28"/>
          <w:szCs w:val="28"/>
        </w:rPr>
      </w:pPr>
    </w:p>
    <w:p w14:paraId="2FF0A3AE" w14:textId="34DB583D" w:rsidR="00A22159" w:rsidRPr="00F745AA" w:rsidRDefault="00A22159" w:rsidP="00A22159">
      <w:pPr>
        <w:pStyle w:val="ListParagraph"/>
        <w:numPr>
          <w:ilvl w:val="0"/>
          <w:numId w:val="4"/>
        </w:numPr>
        <w:rPr>
          <w:sz w:val="28"/>
          <w:szCs w:val="28"/>
        </w:rPr>
      </w:pPr>
      <w:r>
        <w:rPr>
          <w:sz w:val="28"/>
        </w:rPr>
        <w:t xml:space="preserve">Nu ladu direitu di ekran bu ta odja un lista di kamadas di dadus. Dixi pa baxu ti undi ta fla “tipu di rizidensia”. Ativa kel kamada li na marka kaxa ladu di el. Dipós, klika na seta pa skerda pa ixpandi opsons. </w:t>
      </w:r>
    </w:p>
    <w:p w14:paraId="064DF95E" w14:textId="61E11F71" w:rsidR="00F745AA" w:rsidRDefault="00F745AA" w:rsidP="00F745AA">
      <w:pPr>
        <w:pStyle w:val="ListParagraph"/>
        <w:numPr>
          <w:ilvl w:val="0"/>
          <w:numId w:val="4"/>
        </w:numPr>
        <w:rPr>
          <w:sz w:val="28"/>
          <w:szCs w:val="28"/>
        </w:rPr>
      </w:pPr>
      <w:r>
        <w:rPr>
          <w:sz w:val="28"/>
        </w:rPr>
        <w:t>Klika na kaxa na ladu di “tipu di abitason pridominanti - númeru di unidadis”. Bu ta odja dadus ta parsi na mapa. Si bu ka odja ninhun mudansa na mapa, ten serteza ma bu ativa "tipu di rizidensia" na kamada di riba.</w:t>
      </w:r>
    </w:p>
    <w:p w14:paraId="13880B23" w14:textId="51F39E0E" w:rsidR="00F745AA" w:rsidRDefault="00F745AA" w:rsidP="00F745AA">
      <w:pPr>
        <w:pStyle w:val="ListParagraph"/>
        <w:numPr>
          <w:ilvl w:val="0"/>
          <w:numId w:val="4"/>
        </w:numPr>
        <w:rPr>
          <w:sz w:val="28"/>
          <w:szCs w:val="28"/>
        </w:rPr>
      </w:pPr>
      <w:r>
        <w:rPr>
          <w:sz w:val="28"/>
        </w:rPr>
        <w:t xml:space="preserve">Mapa ta mostra dadus pa setoris sensitárius. Munisípius ku grandis populasons ta ser divididu na várius setoris sensitárius. Pa kumunidadis ku populasons muitu pikinoti, podi ten más di ki un munisípiu na un ditirminadu setor sensitáriu. Klika, un a un, na setoris sensitárius ki sta dentu ô sta sobripoi ku bu munisípiu. Pa kada setor sensitáriu, ta surji un kaxa ki ta mostra distribuison di tipus di abitason pa númeru di unidadis. Ki persentajen di abitasons ki é família solteru (un unidadi, izoladu)? Ki persentajen ten dós unidadis? I kel ku más di dós unidadis? </w:t>
      </w:r>
    </w:p>
    <w:p w14:paraId="4BCC083E" w14:textId="19DF5C5A" w:rsidR="00F745AA" w:rsidRPr="00F745AA" w:rsidRDefault="00F745AA" w:rsidP="00F745AA">
      <w:pPr>
        <w:pStyle w:val="ListParagraph"/>
        <w:numPr>
          <w:ilvl w:val="0"/>
          <w:numId w:val="4"/>
        </w:numPr>
        <w:rPr>
          <w:sz w:val="28"/>
          <w:szCs w:val="28"/>
        </w:rPr>
      </w:pPr>
      <w:r>
        <w:rPr>
          <w:sz w:val="28"/>
        </w:rPr>
        <w:t>Konsidera nota kel informason li na bu mapa roteru di riziliensia susial, undi é ta pidi: “Ki tipus di abitason é predominantis na nós kumunidadi?” (I “ki tipus ka é?”)</w:t>
      </w:r>
    </w:p>
    <w:p w14:paraId="4A64812E" w14:textId="33A8B73B" w:rsidR="00A22159" w:rsidRDefault="00A22159" w:rsidP="00A22159">
      <w:pPr>
        <w:pStyle w:val="ListParagraph"/>
        <w:numPr>
          <w:ilvl w:val="0"/>
          <w:numId w:val="4"/>
        </w:numPr>
        <w:rPr>
          <w:sz w:val="28"/>
          <w:szCs w:val="28"/>
        </w:rPr>
      </w:pPr>
      <w:r>
        <w:rPr>
          <w:sz w:val="28"/>
        </w:rPr>
        <w:t>Tanbé bu podi ativa kamada “rizidensias di kuidadus di longa durason” pa djuda rispondi kel pergunta li.</w:t>
      </w:r>
    </w:p>
    <w:p w14:paraId="66FEE2B9" w14:textId="171EE47F" w:rsidR="00F745AA" w:rsidRDefault="00F745AA" w:rsidP="00A22159">
      <w:pPr>
        <w:pStyle w:val="ListParagraph"/>
        <w:numPr>
          <w:ilvl w:val="0"/>
          <w:numId w:val="4"/>
        </w:numPr>
        <w:rPr>
          <w:sz w:val="28"/>
          <w:szCs w:val="28"/>
        </w:rPr>
      </w:pPr>
      <w:r>
        <w:rPr>
          <w:sz w:val="28"/>
        </w:rPr>
        <w:t>Dizativa tudu kamadas di dadus antis di avansa pa pasu siguinti.</w:t>
      </w:r>
    </w:p>
    <w:p w14:paraId="2FCA74ED" w14:textId="77777777" w:rsidR="00A22159" w:rsidRDefault="00A22159" w:rsidP="002507D5">
      <w:pPr>
        <w:rPr>
          <w:b/>
          <w:bCs/>
          <w:iCs/>
          <w:sz w:val="28"/>
          <w:szCs w:val="28"/>
        </w:rPr>
      </w:pPr>
    </w:p>
    <w:p w14:paraId="13546625" w14:textId="434100DA" w:rsidR="002507D5" w:rsidRDefault="002507D5" w:rsidP="002507D5">
      <w:pPr>
        <w:rPr>
          <w:b/>
          <w:bCs/>
          <w:iCs/>
          <w:sz w:val="28"/>
          <w:szCs w:val="28"/>
        </w:rPr>
      </w:pPr>
      <w:r>
        <w:rPr>
          <w:b/>
          <w:sz w:val="28"/>
        </w:rPr>
        <w:t xml:space="preserve">Ixplora persentajen di agregadu familiar ki ta renda. </w:t>
      </w:r>
    </w:p>
    <w:p w14:paraId="3F1C6095" w14:textId="77777777" w:rsidR="002507D5" w:rsidRPr="002507D5" w:rsidRDefault="002507D5" w:rsidP="002507D5">
      <w:pPr>
        <w:rPr>
          <w:iCs/>
          <w:sz w:val="28"/>
          <w:szCs w:val="28"/>
        </w:rPr>
      </w:pPr>
    </w:p>
    <w:p w14:paraId="0766C7A2" w14:textId="1EDAC5EF" w:rsidR="00A22159" w:rsidRPr="00F745AA" w:rsidRDefault="00F745AA" w:rsidP="00F745AA">
      <w:pPr>
        <w:pStyle w:val="ListParagraph"/>
        <w:numPr>
          <w:ilvl w:val="0"/>
          <w:numId w:val="6"/>
        </w:numPr>
        <w:rPr>
          <w:sz w:val="28"/>
          <w:szCs w:val="28"/>
        </w:rPr>
      </w:pPr>
      <w:r>
        <w:rPr>
          <w:sz w:val="28"/>
        </w:rPr>
        <w:t xml:space="preserve">Na lista di kamadas di dadus di ladu direita di ekran, dixi ti undi ta fla “EJ i otus populasons prioritáriu”. Ativa kel kamada li na marka kaxa ladu di el. Dipós, klika na seta pa skerda pa ixpandi opsons. </w:t>
      </w:r>
    </w:p>
    <w:p w14:paraId="7B45F4D9" w14:textId="306CC7BD" w:rsidR="00C86AB6" w:rsidRPr="002507D5" w:rsidRDefault="00C86AB6" w:rsidP="00F745AA">
      <w:pPr>
        <w:pStyle w:val="ListParagraph"/>
        <w:numPr>
          <w:ilvl w:val="0"/>
          <w:numId w:val="6"/>
        </w:numPr>
        <w:rPr>
          <w:sz w:val="28"/>
          <w:szCs w:val="28"/>
        </w:rPr>
      </w:pPr>
      <w:r>
        <w:rPr>
          <w:sz w:val="28"/>
        </w:rPr>
        <w:t>Klika na kaxa na ladu di “unidadis abitasional pa renda”. Bu ta odja dadus ta parsi na mapa. Si bu ka odja ninhun mudansa na mapa, ten serteza ma bu ativa kamada “EJ i otus populasons prioritáriu” di riba.</w:t>
      </w:r>
    </w:p>
    <w:p w14:paraId="7EE977AC" w14:textId="407A7826" w:rsidR="00C86AB6" w:rsidRDefault="00632FA5" w:rsidP="00F745AA">
      <w:pPr>
        <w:pStyle w:val="ListParagraph"/>
        <w:numPr>
          <w:ilvl w:val="0"/>
          <w:numId w:val="6"/>
        </w:numPr>
        <w:rPr>
          <w:sz w:val="28"/>
          <w:szCs w:val="28"/>
        </w:rPr>
      </w:pPr>
      <w:r>
        <w:rPr>
          <w:sz w:val="28"/>
        </w:rPr>
        <w:t xml:space="preserve">Otu bez, mapa ta mostra dadus pa setoris sensitárius. Klika, un a un, na setoris sensitáriu ki sta dentu ô sta sobripoi ku bu munisípiu. Kal ki é persentajen di agregadu familiar ki ta renda? </w:t>
      </w:r>
    </w:p>
    <w:p w14:paraId="0DA60223" w14:textId="5E9BCDE1" w:rsidR="00A22159" w:rsidRDefault="70B88D15" w:rsidP="00F745AA">
      <w:pPr>
        <w:pStyle w:val="ListParagraph"/>
        <w:numPr>
          <w:ilvl w:val="0"/>
          <w:numId w:val="6"/>
        </w:numPr>
        <w:rPr>
          <w:sz w:val="28"/>
          <w:szCs w:val="28"/>
        </w:rPr>
      </w:pPr>
      <w:r>
        <w:rPr>
          <w:sz w:val="28"/>
        </w:rPr>
        <w:lastRenderedPageBreak/>
        <w:t>Konsidera nota kel informason li na bu mapa roteru di riziliensia susial, undi é ta pidi: “Ki tipus di abitason é pridominantis na nós kumunidadi?” (I “ki tipus ka é?”)</w:t>
      </w:r>
    </w:p>
    <w:p w14:paraId="1AC9AC80" w14:textId="11BA2200" w:rsidR="00632FA5" w:rsidRDefault="00632FA5" w:rsidP="00632FA5">
      <w:pPr>
        <w:pStyle w:val="ListParagraph"/>
        <w:numPr>
          <w:ilvl w:val="0"/>
          <w:numId w:val="6"/>
        </w:numPr>
        <w:rPr>
          <w:sz w:val="28"/>
          <w:szCs w:val="28"/>
        </w:rPr>
      </w:pPr>
      <w:r>
        <w:rPr>
          <w:sz w:val="28"/>
        </w:rPr>
        <w:t xml:space="preserve">Konsidera ki informason adisional ta serba nisisáriu pa rispondi kel pergunta li konpletamenti, alén di dadus dispunível na kel mapa li. </w:t>
      </w:r>
    </w:p>
    <w:p w14:paraId="6C967BC3" w14:textId="3D7CCE5D" w:rsidR="00632FA5" w:rsidRPr="00632FA5" w:rsidRDefault="00632FA5" w:rsidP="00632FA5">
      <w:pPr>
        <w:pStyle w:val="ListParagraph"/>
        <w:numPr>
          <w:ilvl w:val="0"/>
          <w:numId w:val="6"/>
        </w:numPr>
        <w:rPr>
          <w:sz w:val="28"/>
          <w:szCs w:val="28"/>
        </w:rPr>
      </w:pPr>
      <w:r>
        <w:rPr>
          <w:sz w:val="28"/>
        </w:rPr>
        <w:t>Dizativa tudu kamadas di dadus antis di avansa pa pasu siguinti.</w:t>
      </w:r>
    </w:p>
    <w:p w14:paraId="5CCDD06B" w14:textId="77777777" w:rsidR="003C4A53" w:rsidRDefault="003C4A53" w:rsidP="003C4A53">
      <w:pPr>
        <w:rPr>
          <w:iCs/>
          <w:sz w:val="28"/>
          <w:szCs w:val="28"/>
        </w:rPr>
      </w:pPr>
    </w:p>
    <w:p w14:paraId="445F9D24" w14:textId="6D81FF04" w:rsidR="003C4A53" w:rsidRDefault="003C4A53" w:rsidP="1A64DC74">
      <w:pPr>
        <w:rPr>
          <w:b/>
          <w:bCs/>
          <w:sz w:val="28"/>
          <w:szCs w:val="28"/>
        </w:rPr>
      </w:pPr>
      <w:r>
        <w:rPr>
          <w:b/>
          <w:sz w:val="28"/>
        </w:rPr>
        <w:t xml:space="preserve">Ixplora persentajen di inkilinus ki sta sobrikaregadu ku kustus di abitason. </w:t>
      </w:r>
    </w:p>
    <w:p w14:paraId="040F53DF" w14:textId="77777777" w:rsidR="003C4A53" w:rsidRDefault="003C4A53" w:rsidP="003C4A53">
      <w:pPr>
        <w:rPr>
          <w:iCs/>
          <w:sz w:val="28"/>
          <w:szCs w:val="28"/>
        </w:rPr>
      </w:pPr>
    </w:p>
    <w:p w14:paraId="504910BD" w14:textId="4C9C84D4" w:rsidR="00632FA5" w:rsidRPr="00632FA5" w:rsidRDefault="00632FA5" w:rsidP="00632FA5">
      <w:pPr>
        <w:pStyle w:val="ListParagraph"/>
        <w:numPr>
          <w:ilvl w:val="0"/>
          <w:numId w:val="5"/>
        </w:numPr>
        <w:rPr>
          <w:sz w:val="28"/>
          <w:szCs w:val="28"/>
        </w:rPr>
      </w:pPr>
      <w:r>
        <w:rPr>
          <w:sz w:val="28"/>
        </w:rPr>
        <w:t xml:space="preserve">Na lista di kamadas di dadus, dixi pa baxu ti undi ta fla "dimugrafia abitasional". Ativa kel kamada li na marka kaxa ladu di el. Dipós, klika na seta pa skerda pa ixpandi opsons. </w:t>
      </w:r>
    </w:p>
    <w:p w14:paraId="79BAE5DE" w14:textId="55CCEF3F" w:rsidR="00632FA5" w:rsidRDefault="00632FA5" w:rsidP="00632FA5">
      <w:pPr>
        <w:pStyle w:val="ListParagraph"/>
        <w:numPr>
          <w:ilvl w:val="0"/>
          <w:numId w:val="5"/>
        </w:numPr>
        <w:rPr>
          <w:sz w:val="28"/>
          <w:szCs w:val="28"/>
        </w:rPr>
      </w:pPr>
      <w:r>
        <w:rPr>
          <w:sz w:val="28"/>
        </w:rPr>
        <w:t>Klika na kaxa na ladu di “kustu di abitason (inkilinus)”. Bu ta odja dadus ta parsi na mapa. Si bu ka odja nada ta muda na mapa, ten serteza ma bu ativa kamada "dimugrafia abitasional" di riba.</w:t>
      </w:r>
    </w:p>
    <w:p w14:paraId="7BB34192" w14:textId="59D40A00" w:rsidR="0099490A" w:rsidRDefault="00632FA5" w:rsidP="008B1CF9">
      <w:pPr>
        <w:pStyle w:val="ListParagraph"/>
        <w:numPr>
          <w:ilvl w:val="0"/>
          <w:numId w:val="5"/>
        </w:numPr>
        <w:rPr>
          <w:iCs/>
          <w:sz w:val="28"/>
          <w:szCs w:val="28"/>
        </w:rPr>
      </w:pPr>
      <w:r>
        <w:rPr>
          <w:sz w:val="28"/>
        </w:rPr>
        <w:t>Otu bez, mapa ta mostra dadus pa setoris sensitárius. Klika, un a un, na setoris sensitárius ki sta dentu ô sta sobripoi ku bu munisípiu. Ki persentajen di inkilinus ten difikuldadis na paga kustus di abitason? Kel dadus li ta identifika famílias komu sobrikaregadu ku kustus di abitason si más di 50% di sés rendimentu ta bai pa abitason.</w:t>
      </w:r>
    </w:p>
    <w:p w14:paraId="5CDB5F98" w14:textId="0026C81C" w:rsidR="008B1CF9" w:rsidRDefault="00C30EB9" w:rsidP="008B1CF9">
      <w:pPr>
        <w:pStyle w:val="ListParagraph"/>
        <w:numPr>
          <w:ilvl w:val="0"/>
          <w:numId w:val="5"/>
        </w:numPr>
        <w:rPr>
          <w:iCs/>
          <w:sz w:val="28"/>
          <w:szCs w:val="28"/>
        </w:rPr>
      </w:pPr>
      <w:r>
        <w:rPr>
          <w:sz w:val="28"/>
        </w:rPr>
        <w:t xml:space="preserve">Na kaxa ki ta parsi, tanbé é ta fla ki proporson di famílias proprietárius di imóvel, ku i sen ipoteka, ki ta gasta más di 50% di sés rendimentu na abitason. </w:t>
      </w:r>
    </w:p>
    <w:p w14:paraId="14BECE6B" w14:textId="5645673D" w:rsidR="008B1CF9" w:rsidRDefault="379A5782" w:rsidP="7250D559">
      <w:pPr>
        <w:pStyle w:val="ListParagraph"/>
        <w:numPr>
          <w:ilvl w:val="0"/>
          <w:numId w:val="5"/>
        </w:numPr>
        <w:rPr>
          <w:sz w:val="28"/>
          <w:szCs w:val="28"/>
        </w:rPr>
      </w:pPr>
      <w:r>
        <w:rPr>
          <w:sz w:val="28"/>
        </w:rPr>
        <w:t>Konsidera nota kel informason li pa inkilinus i proprietárius di imóvel na bu planu di riziliensia susial, na sekson unid ki é ta pergunta: “Kal ki é maioris priokupasons di kumunidadi rilasionadu ku abitason?” Keli tanbé podi da un kontextu rilivanti pa pergunta: "Ten pisoas na nós kumunidadi ki ta pasa pa insiguransa abitasional?" Modi é ki kela ta parsi pa pisoas di nós kumunidadi?”</w:t>
      </w:r>
    </w:p>
    <w:p w14:paraId="21C206FD" w14:textId="105B4D1E" w:rsidR="00EA1799" w:rsidRDefault="00EA1799" w:rsidP="6D991FB6">
      <w:pPr>
        <w:pStyle w:val="ListParagraph"/>
        <w:numPr>
          <w:ilvl w:val="0"/>
          <w:numId w:val="5"/>
        </w:numPr>
        <w:rPr>
          <w:sz w:val="28"/>
          <w:szCs w:val="28"/>
        </w:rPr>
      </w:pPr>
      <w:r>
        <w:rPr>
          <w:sz w:val="28"/>
        </w:rPr>
        <w:t xml:space="preserve">Konsidera ki informasons adisional ta serba nisisáriu pa rispondi kés peguntas li konpletamenti, pur alén di dadus dispunível na kel mapa li. Pa un pergunta sobri priokupasons di kumunidadi, é ta ser muitu inportanti fala ku pisoas di kumunidadi. </w:t>
      </w:r>
    </w:p>
    <w:p w14:paraId="555463CE" w14:textId="6DB80CA6" w:rsidR="0010573C" w:rsidRPr="0010573C" w:rsidRDefault="0010573C" w:rsidP="0010573C">
      <w:pPr>
        <w:pStyle w:val="ListParagraph"/>
        <w:numPr>
          <w:ilvl w:val="0"/>
          <w:numId w:val="5"/>
        </w:numPr>
        <w:rPr>
          <w:sz w:val="28"/>
          <w:szCs w:val="28"/>
        </w:rPr>
      </w:pPr>
      <w:r>
        <w:rPr>
          <w:sz w:val="28"/>
        </w:rPr>
        <w:t>Dizativa tudu kamadas di dadus antis di avansa pa pasu siguinti.</w:t>
      </w:r>
    </w:p>
    <w:p w14:paraId="109AE7F9" w14:textId="77777777" w:rsidR="00EA1799" w:rsidRPr="008B1CF9" w:rsidRDefault="00EA1799" w:rsidP="00EA1799">
      <w:pPr>
        <w:pStyle w:val="ListParagraph"/>
        <w:rPr>
          <w:iCs/>
          <w:sz w:val="28"/>
          <w:szCs w:val="28"/>
        </w:rPr>
      </w:pPr>
    </w:p>
    <w:p w14:paraId="42FB531B" w14:textId="5B8C63F1" w:rsidR="0099490A" w:rsidRPr="0099490A" w:rsidRDefault="372A44CA" w:rsidP="1A64DC74">
      <w:pPr>
        <w:rPr>
          <w:sz w:val="28"/>
          <w:szCs w:val="28"/>
        </w:rPr>
      </w:pPr>
      <w:r>
        <w:rPr>
          <w:b/>
          <w:sz w:val="28"/>
        </w:rPr>
        <w:lastRenderedPageBreak/>
        <w:t xml:space="preserve">Ixplora modi ki txeias na áreas kontinental podi afeta abitason. </w:t>
      </w:r>
    </w:p>
    <w:p w14:paraId="36F3C121" w14:textId="77777777" w:rsidR="009A0CB9" w:rsidRDefault="009A0CB9" w:rsidP="009A0CB9">
      <w:pPr>
        <w:rPr>
          <w:b/>
          <w:sz w:val="28"/>
          <w:szCs w:val="28"/>
        </w:rPr>
      </w:pPr>
    </w:p>
    <w:p w14:paraId="75682935" w14:textId="041D0B73" w:rsidR="0010573C" w:rsidRDefault="0010573C" w:rsidP="1A64DC74">
      <w:pPr>
        <w:pStyle w:val="ListParagraph"/>
        <w:numPr>
          <w:ilvl w:val="0"/>
          <w:numId w:val="7"/>
        </w:numPr>
        <w:rPr>
          <w:sz w:val="28"/>
          <w:szCs w:val="28"/>
        </w:rPr>
      </w:pPr>
      <w:r>
        <w:rPr>
          <w:sz w:val="28"/>
        </w:rPr>
        <w:t xml:space="preserve">Aumenta zoom na mapa ti ki bu konsigui odja undi prédius sta lokalizadu na bu kumunidadi. </w:t>
      </w:r>
    </w:p>
    <w:p w14:paraId="2EE9C671" w14:textId="77777777" w:rsidR="0010573C" w:rsidRPr="0010573C" w:rsidRDefault="0010573C" w:rsidP="0010573C">
      <w:pPr>
        <w:pStyle w:val="ListParagraph"/>
        <w:numPr>
          <w:ilvl w:val="0"/>
          <w:numId w:val="7"/>
        </w:numPr>
        <w:rPr>
          <w:bCs/>
          <w:sz w:val="28"/>
          <w:szCs w:val="28"/>
        </w:rPr>
      </w:pPr>
      <w:r>
        <w:rPr>
          <w:sz w:val="28"/>
        </w:rPr>
        <w:t xml:space="preserve">Na lista di kamadas di dadus na ladu direita di ekran, dixi ti undi ta fla "tipu di rizidensia". Ativa kel kamada li na marka kaxa ladu di el. Dipós, klika na seta pa skerda pa ixpandi opsons. </w:t>
      </w:r>
    </w:p>
    <w:p w14:paraId="3F87F014" w14:textId="694CF080" w:rsidR="0010573C" w:rsidRPr="0010573C" w:rsidRDefault="0010573C" w:rsidP="0010573C">
      <w:pPr>
        <w:pStyle w:val="ListParagraph"/>
        <w:numPr>
          <w:ilvl w:val="0"/>
          <w:numId w:val="7"/>
        </w:numPr>
        <w:rPr>
          <w:bCs/>
          <w:sz w:val="28"/>
          <w:szCs w:val="28"/>
        </w:rPr>
      </w:pPr>
      <w:r>
        <w:rPr>
          <w:sz w:val="28"/>
        </w:rPr>
        <w:t>Klika na kaxa na ladu di “só pa uzu solo rizidensial”. Kel kamada li podi djuda identifika kal ki prédius ki é rizidensial. Bu podi muda transparênsia di kel kamada li na klika na três pontus na direita di nomi di kamada i na silisiona “aumenta transparênsia”.</w:t>
      </w:r>
    </w:p>
    <w:p w14:paraId="6C2514C9" w14:textId="12BCC82C" w:rsidR="0010573C" w:rsidRPr="0010573C" w:rsidRDefault="0010573C" w:rsidP="0010573C">
      <w:pPr>
        <w:pStyle w:val="ListParagraph"/>
        <w:numPr>
          <w:ilvl w:val="0"/>
          <w:numId w:val="7"/>
        </w:numPr>
        <w:rPr>
          <w:bCs/>
          <w:sz w:val="28"/>
          <w:szCs w:val="28"/>
        </w:rPr>
      </w:pPr>
      <w:r>
        <w:rPr>
          <w:sz w:val="28"/>
        </w:rPr>
        <w:t xml:space="preserve">Gosi nu ta ixplora undi abitasons podi sta ixpostus a risku di txeias. Ativa kamada “dadus di riskus klimátiku” na skodji kaxa na ki sta na ladu di el. Dipós, klika na seta pa skerda pa ixpandi opsons. </w:t>
      </w:r>
    </w:p>
    <w:p w14:paraId="7317BDED" w14:textId="66BCF787" w:rsidR="00047637" w:rsidRPr="00047637" w:rsidRDefault="0010573C" w:rsidP="00047637">
      <w:pPr>
        <w:pStyle w:val="ListParagraph"/>
        <w:numPr>
          <w:ilvl w:val="0"/>
          <w:numId w:val="7"/>
        </w:numPr>
        <w:rPr>
          <w:bCs/>
          <w:sz w:val="28"/>
          <w:szCs w:val="28"/>
        </w:rPr>
      </w:pPr>
      <w:r>
        <w:rPr>
          <w:sz w:val="28"/>
        </w:rPr>
        <w:t>Ativa kamada “konjuntus di dadus stóriku di riskus di txeia”. Klika na seta na skerda pa ixpandi opsons. Ativa três kamadas di txeia i odja kal zonas di txeia ki podi sobripoi áreas rizidensial di bu kumunidadi. Pa sabi más sobri kada un di kés zonas di txeia li, konsulta lejenda. Di riba na kaxa di kamadas, podi alterna ta bai ta ben entri kamadas i lejenda. Klika na undi ta fla “lejenda”, ku un seta ta ponta pa direita, di riba na kantu direita. Lejenda ta dau más informasons sobri kamadas ki bu sta odja na mapa.</w:t>
      </w:r>
    </w:p>
    <w:p w14:paraId="4C182F87" w14:textId="1F8ACD14" w:rsidR="009A1E31" w:rsidRPr="009A1E31" w:rsidRDefault="009A1E31" w:rsidP="0010573C">
      <w:pPr>
        <w:pStyle w:val="ListParagraph"/>
        <w:numPr>
          <w:ilvl w:val="0"/>
          <w:numId w:val="7"/>
        </w:numPr>
        <w:rPr>
          <w:bCs/>
          <w:sz w:val="28"/>
          <w:szCs w:val="28"/>
        </w:rPr>
      </w:pPr>
      <w:r>
        <w:rPr>
          <w:sz w:val="28"/>
        </w:rPr>
        <w:t xml:space="preserve">Konsidera nota kel informason li sobri risku di txeia pa abitasons na bu mapa roteiru di riziliensia susial baxu di “sujistons pa un riflexon adisional”, undi é ta pergunta: “kuzé ki podi ser inpákitus spisífiku pa nós kumunidadi?” </w:t>
      </w:r>
    </w:p>
    <w:p w14:paraId="3D722668" w14:textId="2DD7CE89" w:rsidR="009A0CB9" w:rsidRPr="004F2246" w:rsidRDefault="009A1E31" w:rsidP="004F2246">
      <w:pPr>
        <w:pStyle w:val="ListParagraph"/>
        <w:numPr>
          <w:ilvl w:val="0"/>
          <w:numId w:val="7"/>
        </w:numPr>
        <w:rPr>
          <w:bCs/>
          <w:sz w:val="28"/>
          <w:szCs w:val="28"/>
        </w:rPr>
      </w:pPr>
      <w:r>
        <w:rPr>
          <w:sz w:val="28"/>
        </w:rPr>
        <w:t xml:space="preserve">Konsidera ki informasons adisional ta serba nisisáriu pa rispondi kel pergunta li konpletamenti. Pur izenplu, bu podi tanbé kré odja pa “pontus kénti (tenperatura di superfísie terestre)” na guia di kalor abitason x. Si bu ta fazi parti di un kumunidadi kosteira, tanbé bu podi talvez kré konsulta dadus prizenti na un di guias di txeias kosteiras. Tanbé konsidera ki informason adisional bu ta mesteba, pur alén di dadus na kés mapas li. </w:t>
      </w:r>
    </w:p>
    <w:sectPr w:rsidR="009A0CB9" w:rsidRPr="004F2246" w:rsidSect="004F2246">
      <w:footerReference w:type="default" r:id="rId12"/>
      <w:pgSz w:w="12240" w:h="15840"/>
      <w:pgMar w:top="1440" w:right="1440" w:bottom="10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4103" w14:textId="77777777" w:rsidR="00A6088C" w:rsidRDefault="00A6088C" w:rsidP="004F2246">
      <w:pPr>
        <w:spacing w:line="240" w:lineRule="auto"/>
      </w:pPr>
      <w:r>
        <w:separator/>
      </w:r>
    </w:p>
  </w:endnote>
  <w:endnote w:type="continuationSeparator" w:id="0">
    <w:p w14:paraId="74B98BEC" w14:textId="77777777" w:rsidR="00A6088C" w:rsidRDefault="00A6088C" w:rsidP="004F2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CEF" w14:textId="403DEF2D" w:rsidR="004F2246" w:rsidRPr="004F2246" w:rsidRDefault="004F2246" w:rsidP="004F2246">
    <w:pPr>
      <w:widowControl w:val="0"/>
      <w:spacing w:line="240" w:lineRule="auto"/>
      <w:jc w:val="right"/>
      <w:rPr>
        <w:rFonts w:ascii="Calibri" w:eastAsia="Calibri" w:hAnsi="Calibri" w:cs="Calibri"/>
        <w:color w:val="0070C0"/>
        <w:sz w:val="24"/>
        <w:szCs w:val="24"/>
      </w:rPr>
    </w:pPr>
    <w:r>
      <w:rPr>
        <w:b/>
        <w:noProof/>
        <w:color w:val="0070C0"/>
        <w:sz w:val="20"/>
      </w:rPr>
      <mc:AlternateContent>
        <mc:Choice Requires="wps">
          <w:drawing>
            <wp:anchor distT="0" distB="0" distL="114300" distR="114300" simplePos="0" relativeHeight="251659264" behindDoc="1" locked="0" layoutInCell="1" allowOverlap="1" wp14:anchorId="6E9717BD" wp14:editId="380D15F6">
              <wp:simplePos x="0" y="0"/>
              <wp:positionH relativeFrom="column">
                <wp:posOffset>3561907</wp:posOffset>
              </wp:positionH>
              <wp:positionV relativeFrom="paragraph">
                <wp:posOffset>-55969</wp:posOffset>
              </wp:positionV>
              <wp:extent cx="2483884" cy="266700"/>
              <wp:effectExtent l="0" t="0" r="5715" b="0"/>
              <wp:wrapNone/>
              <wp:docPr id="447643980" name="Rectangle 1"/>
              <wp:cNvGraphicFramePr/>
              <a:graphic xmlns:a="http://schemas.openxmlformats.org/drawingml/2006/main">
                <a:graphicData uri="http://schemas.microsoft.com/office/word/2010/wordprocessingShape">
                  <wps:wsp>
                    <wps:cNvSpPr/>
                    <wps:spPr>
                      <a:xfrm>
                        <a:off x="0" y="0"/>
                        <a:ext cx="2483884"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80.45pt;margin-top:-4.4pt;width:19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5pt" w14:anchorId="6CBE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"/>
          </w:pict>
        </mc:Fallback>
      </mc:AlternateContent>
    </w:r>
    <w:r>
      <w:rPr>
        <w:b/>
        <w:color w:val="0070C0"/>
        <w:sz w:val="20"/>
      </w:rPr>
      <w:t>MVP 2.0</w:t>
    </w:r>
    <w:r>
      <w:rPr>
        <w:color w:val="0070C0"/>
        <w:sz w:val="20"/>
      </w:rPr>
      <w:t xml:space="preserve"> GEAR Izirsísiu prátiku | pj. </w:t>
    </w:r>
    <w:r w:rsidRPr="00F62C9A">
      <w:rPr>
        <w:color w:val="0070C0"/>
        <w:sz w:val="20"/>
      </w:rPr>
      <w:fldChar w:fldCharType="begin"/>
    </w:r>
    <w:r w:rsidRPr="00F62C9A">
      <w:rPr>
        <w:color w:val="0070C0"/>
        <w:sz w:val="20"/>
      </w:rPr>
      <w:instrText>PAGE</w:instrText>
    </w:r>
    <w:r w:rsidRPr="00F62C9A">
      <w:rPr>
        <w:color w:val="0070C0"/>
        <w:sz w:val="20"/>
      </w:rPr>
      <w:fldChar w:fldCharType="separate"/>
    </w:r>
    <w:r>
      <w:rPr>
        <w:color w:val="0070C0"/>
        <w:sz w:val="20"/>
      </w:rPr>
      <w:t>4</w:t>
    </w:r>
    <w:r w:rsidRPr="00F62C9A">
      <w:rPr>
        <w:color w:val="0070C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E6B2" w14:textId="77777777" w:rsidR="00A6088C" w:rsidRDefault="00A6088C" w:rsidP="004F2246">
      <w:pPr>
        <w:spacing w:line="240" w:lineRule="auto"/>
      </w:pPr>
      <w:r>
        <w:separator/>
      </w:r>
    </w:p>
  </w:footnote>
  <w:footnote w:type="continuationSeparator" w:id="0">
    <w:p w14:paraId="10A8AEE1" w14:textId="77777777" w:rsidR="00A6088C" w:rsidRDefault="00A6088C" w:rsidP="004F22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007"/>
    <w:multiLevelType w:val="hybridMultilevel"/>
    <w:tmpl w:val="B5AC0BF2"/>
    <w:lvl w:ilvl="0" w:tplc="4322E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10962"/>
    <w:multiLevelType w:val="hybridMultilevel"/>
    <w:tmpl w:val="B6BC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91677"/>
    <w:multiLevelType w:val="hybridMultilevel"/>
    <w:tmpl w:val="BB9E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F0647"/>
    <w:multiLevelType w:val="hybridMultilevel"/>
    <w:tmpl w:val="E996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21594A"/>
    <w:multiLevelType w:val="hybridMultilevel"/>
    <w:tmpl w:val="4AE4733A"/>
    <w:lvl w:ilvl="0" w:tplc="F2F8B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C21EC"/>
    <w:multiLevelType w:val="hybridMultilevel"/>
    <w:tmpl w:val="1022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551178">
    <w:abstractNumId w:val="4"/>
  </w:num>
  <w:num w:numId="2" w16cid:durableId="249389288">
    <w:abstractNumId w:val="6"/>
  </w:num>
  <w:num w:numId="3" w16cid:durableId="1153523890">
    <w:abstractNumId w:val="1"/>
  </w:num>
  <w:num w:numId="4" w16cid:durableId="711265833">
    <w:abstractNumId w:val="3"/>
  </w:num>
  <w:num w:numId="5" w16cid:durableId="1441031343">
    <w:abstractNumId w:val="2"/>
  </w:num>
  <w:num w:numId="6" w16cid:durableId="884368573">
    <w:abstractNumId w:val="5"/>
  </w:num>
  <w:num w:numId="7" w16cid:durableId="4044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B9"/>
    <w:rsid w:val="00047637"/>
    <w:rsid w:val="000B3351"/>
    <w:rsid w:val="0010573C"/>
    <w:rsid w:val="00235D30"/>
    <w:rsid w:val="0024226F"/>
    <w:rsid w:val="002507D5"/>
    <w:rsid w:val="003414C7"/>
    <w:rsid w:val="003A247F"/>
    <w:rsid w:val="003A26D3"/>
    <w:rsid w:val="003C4A53"/>
    <w:rsid w:val="003C6EDC"/>
    <w:rsid w:val="004658E8"/>
    <w:rsid w:val="004F2246"/>
    <w:rsid w:val="004F4DBD"/>
    <w:rsid w:val="00562642"/>
    <w:rsid w:val="005D638E"/>
    <w:rsid w:val="00632FA5"/>
    <w:rsid w:val="006E1D31"/>
    <w:rsid w:val="00722564"/>
    <w:rsid w:val="00767FF9"/>
    <w:rsid w:val="0077577F"/>
    <w:rsid w:val="007A2B61"/>
    <w:rsid w:val="008814F9"/>
    <w:rsid w:val="008915E9"/>
    <w:rsid w:val="008941A9"/>
    <w:rsid w:val="008B1381"/>
    <w:rsid w:val="008B1CF9"/>
    <w:rsid w:val="0090520F"/>
    <w:rsid w:val="009934A6"/>
    <w:rsid w:val="0099490A"/>
    <w:rsid w:val="009A0CB9"/>
    <w:rsid w:val="009A1E31"/>
    <w:rsid w:val="009F2948"/>
    <w:rsid w:val="00A22159"/>
    <w:rsid w:val="00A6088C"/>
    <w:rsid w:val="00C03E1A"/>
    <w:rsid w:val="00C30EB9"/>
    <w:rsid w:val="00C3614C"/>
    <w:rsid w:val="00C86AB6"/>
    <w:rsid w:val="00C94ADB"/>
    <w:rsid w:val="00CC54FF"/>
    <w:rsid w:val="00D22B9B"/>
    <w:rsid w:val="00D74DF9"/>
    <w:rsid w:val="00D905B8"/>
    <w:rsid w:val="00E40086"/>
    <w:rsid w:val="00EA1799"/>
    <w:rsid w:val="00EB15B9"/>
    <w:rsid w:val="00ED30C1"/>
    <w:rsid w:val="00EE7D2B"/>
    <w:rsid w:val="00F01176"/>
    <w:rsid w:val="00F745AA"/>
    <w:rsid w:val="00FC2024"/>
    <w:rsid w:val="00FF0298"/>
    <w:rsid w:val="0364668E"/>
    <w:rsid w:val="14F201BE"/>
    <w:rsid w:val="1A64DC74"/>
    <w:rsid w:val="32245896"/>
    <w:rsid w:val="32A6FD61"/>
    <w:rsid w:val="372A44CA"/>
    <w:rsid w:val="379A5782"/>
    <w:rsid w:val="3A3DA9AC"/>
    <w:rsid w:val="42BE939C"/>
    <w:rsid w:val="4A2125A4"/>
    <w:rsid w:val="4E726702"/>
    <w:rsid w:val="66A78693"/>
    <w:rsid w:val="6BC7E054"/>
    <w:rsid w:val="6D991FB6"/>
    <w:rsid w:val="70B88D15"/>
    <w:rsid w:val="7250D559"/>
    <w:rsid w:val="73CA40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473D"/>
  <w15:chartTrackingRefBased/>
  <w15:docId w15:val="{BA2303C3-4423-4B78-9DC0-A158C06B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B9"/>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A0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B9"/>
    <w:rPr>
      <w:rFonts w:eastAsiaTheme="majorEastAsia" w:cstheme="majorBidi"/>
      <w:color w:val="272727" w:themeColor="text1" w:themeTint="D8"/>
    </w:rPr>
  </w:style>
  <w:style w:type="paragraph" w:styleId="Title">
    <w:name w:val="Title"/>
    <w:basedOn w:val="Normal"/>
    <w:next w:val="Normal"/>
    <w:link w:val="TitleChar"/>
    <w:uiPriority w:val="10"/>
    <w:qFormat/>
    <w:rsid w:val="009A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B9"/>
    <w:pPr>
      <w:spacing w:before="160"/>
      <w:jc w:val="center"/>
    </w:pPr>
    <w:rPr>
      <w:i/>
      <w:iCs/>
      <w:color w:val="404040" w:themeColor="text1" w:themeTint="BF"/>
    </w:rPr>
  </w:style>
  <w:style w:type="character" w:customStyle="1" w:styleId="QuoteChar">
    <w:name w:val="Quote Char"/>
    <w:basedOn w:val="DefaultParagraphFont"/>
    <w:link w:val="Quote"/>
    <w:uiPriority w:val="29"/>
    <w:rsid w:val="009A0CB9"/>
    <w:rPr>
      <w:i/>
      <w:iCs/>
      <w:color w:val="404040" w:themeColor="text1" w:themeTint="BF"/>
    </w:rPr>
  </w:style>
  <w:style w:type="paragraph" w:styleId="ListParagraph">
    <w:name w:val="List Paragraph"/>
    <w:basedOn w:val="Normal"/>
    <w:uiPriority w:val="34"/>
    <w:qFormat/>
    <w:rsid w:val="009A0CB9"/>
    <w:pPr>
      <w:ind w:left="720"/>
      <w:contextualSpacing/>
    </w:pPr>
  </w:style>
  <w:style w:type="character" w:styleId="IntenseEmphasis">
    <w:name w:val="Intense Emphasis"/>
    <w:basedOn w:val="DefaultParagraphFont"/>
    <w:uiPriority w:val="21"/>
    <w:qFormat/>
    <w:rsid w:val="009A0CB9"/>
    <w:rPr>
      <w:i/>
      <w:iCs/>
      <w:color w:val="0F4761" w:themeColor="accent1" w:themeShade="BF"/>
    </w:rPr>
  </w:style>
  <w:style w:type="paragraph" w:styleId="IntenseQuote">
    <w:name w:val="Intense Quote"/>
    <w:basedOn w:val="Normal"/>
    <w:next w:val="Normal"/>
    <w:link w:val="IntenseQuoteChar"/>
    <w:uiPriority w:val="30"/>
    <w:qFormat/>
    <w:rsid w:val="009A0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CB9"/>
    <w:rPr>
      <w:i/>
      <w:iCs/>
      <w:color w:val="0F4761" w:themeColor="accent1" w:themeShade="BF"/>
    </w:rPr>
  </w:style>
  <w:style w:type="character" w:styleId="IntenseReference">
    <w:name w:val="Intense Reference"/>
    <w:basedOn w:val="DefaultParagraphFont"/>
    <w:uiPriority w:val="32"/>
    <w:qFormat/>
    <w:rsid w:val="009A0CB9"/>
    <w:rPr>
      <w:b/>
      <w:bCs/>
      <w:smallCaps/>
      <w:color w:val="0F4761" w:themeColor="accent1" w:themeShade="BF"/>
      <w:spacing w:val="5"/>
    </w:rPr>
  </w:style>
  <w:style w:type="table" w:styleId="TableGrid">
    <w:name w:val="Table Grid"/>
    <w:basedOn w:val="TableNormal"/>
    <w:uiPriority w:val="39"/>
    <w:rsid w:val="00722564"/>
    <w:pPr>
      <w:spacing w:after="0" w:line="240" w:lineRule="auto"/>
    </w:pPr>
    <w:rPr>
      <w:rFonts w:ascii="Arial" w:eastAsia="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EDC"/>
    <w:rPr>
      <w:sz w:val="16"/>
      <w:szCs w:val="16"/>
    </w:rPr>
  </w:style>
  <w:style w:type="paragraph" w:styleId="CommentText">
    <w:name w:val="annotation text"/>
    <w:basedOn w:val="Normal"/>
    <w:link w:val="CommentTextChar"/>
    <w:uiPriority w:val="99"/>
    <w:unhideWhenUsed/>
    <w:rsid w:val="003C6EDC"/>
    <w:pPr>
      <w:spacing w:line="240" w:lineRule="auto"/>
    </w:pPr>
    <w:rPr>
      <w:sz w:val="20"/>
      <w:szCs w:val="20"/>
    </w:rPr>
  </w:style>
  <w:style w:type="character" w:customStyle="1" w:styleId="CommentTextChar">
    <w:name w:val="Comment Text Char"/>
    <w:basedOn w:val="DefaultParagraphFont"/>
    <w:link w:val="CommentText"/>
    <w:uiPriority w:val="99"/>
    <w:rsid w:val="003C6EDC"/>
    <w:rPr>
      <w:rFonts w:ascii="Arial" w:eastAsia="Arial" w:hAnsi="Arial" w:cs="Arial"/>
      <w:kern w:val="0"/>
      <w:sz w:val="20"/>
      <w:szCs w:val="20"/>
      <w:lang/>
      <w14:ligatures w14:val="none"/>
    </w:rPr>
  </w:style>
  <w:style w:type="paragraph" w:styleId="CommentSubject">
    <w:name w:val="annotation subject"/>
    <w:basedOn w:val="CommentText"/>
    <w:next w:val="CommentText"/>
    <w:link w:val="CommentSubjectChar"/>
    <w:uiPriority w:val="99"/>
    <w:semiHidden/>
    <w:unhideWhenUsed/>
    <w:rsid w:val="003C6EDC"/>
    <w:rPr>
      <w:b/>
      <w:bCs/>
    </w:rPr>
  </w:style>
  <w:style w:type="character" w:customStyle="1" w:styleId="CommentSubjectChar">
    <w:name w:val="Comment Subject Char"/>
    <w:basedOn w:val="CommentTextChar"/>
    <w:link w:val="CommentSubject"/>
    <w:uiPriority w:val="99"/>
    <w:semiHidden/>
    <w:rsid w:val="003C6EDC"/>
    <w:rPr>
      <w:rFonts w:ascii="Arial" w:eastAsia="Arial" w:hAnsi="Arial" w:cs="Arial"/>
      <w:b/>
      <w:bCs/>
      <w:kern w:val="0"/>
      <w:sz w:val="20"/>
      <w:szCs w:val="20"/>
      <w:lang/>
      <w14:ligatures w14:val="none"/>
    </w:rPr>
  </w:style>
  <w:style w:type="character" w:styleId="Mention">
    <w:name w:val="Mention"/>
    <w:basedOn w:val="DefaultParagraphFont"/>
    <w:uiPriority w:val="99"/>
    <w:unhideWhenUsed/>
    <w:rsid w:val="008814F9"/>
    <w:rPr>
      <w:color w:val="2B579A"/>
      <w:shd w:val="clear" w:color="auto" w:fill="E1DFDD"/>
    </w:rPr>
  </w:style>
  <w:style w:type="character" w:styleId="Hyperlink">
    <w:name w:val="Hyperlink"/>
    <w:basedOn w:val="DefaultParagraphFont"/>
    <w:uiPriority w:val="99"/>
    <w:unhideWhenUsed/>
    <w:rsid w:val="00A22159"/>
    <w:rPr>
      <w:color w:val="467886" w:themeColor="hyperlink"/>
      <w:u w:val="single"/>
    </w:rPr>
  </w:style>
  <w:style w:type="character" w:styleId="UnresolvedMention">
    <w:name w:val="Unresolved Mention"/>
    <w:basedOn w:val="DefaultParagraphFont"/>
    <w:uiPriority w:val="99"/>
    <w:semiHidden/>
    <w:unhideWhenUsed/>
    <w:rsid w:val="00A22159"/>
    <w:rPr>
      <w:color w:val="605E5C"/>
      <w:shd w:val="clear" w:color="auto" w:fill="E1DFDD"/>
    </w:rPr>
  </w:style>
  <w:style w:type="paragraph" w:styleId="Header">
    <w:name w:val="header"/>
    <w:basedOn w:val="Normal"/>
    <w:link w:val="HeaderChar"/>
    <w:uiPriority w:val="99"/>
    <w:unhideWhenUsed/>
    <w:rsid w:val="004F2246"/>
    <w:pPr>
      <w:tabs>
        <w:tab w:val="center" w:pos="4680"/>
        <w:tab w:val="right" w:pos="9360"/>
      </w:tabs>
      <w:spacing w:line="240" w:lineRule="auto"/>
    </w:pPr>
  </w:style>
  <w:style w:type="character" w:customStyle="1" w:styleId="HeaderChar">
    <w:name w:val="Header Char"/>
    <w:basedOn w:val="DefaultParagraphFont"/>
    <w:link w:val="Header"/>
    <w:uiPriority w:val="99"/>
    <w:rsid w:val="004F2246"/>
    <w:rPr>
      <w:rFonts w:ascii="Arial" w:eastAsia="Arial" w:hAnsi="Arial" w:cs="Arial"/>
      <w:kern w:val="0"/>
      <w:sz w:val="22"/>
      <w:szCs w:val="22"/>
      <w:lang/>
      <w14:ligatures w14:val="none"/>
    </w:rPr>
  </w:style>
  <w:style w:type="paragraph" w:styleId="Footer">
    <w:name w:val="footer"/>
    <w:basedOn w:val="Normal"/>
    <w:link w:val="FooterChar"/>
    <w:uiPriority w:val="99"/>
    <w:unhideWhenUsed/>
    <w:rsid w:val="004F2246"/>
    <w:pPr>
      <w:tabs>
        <w:tab w:val="center" w:pos="4680"/>
        <w:tab w:val="right" w:pos="9360"/>
      </w:tabs>
      <w:spacing w:line="240" w:lineRule="auto"/>
    </w:pPr>
  </w:style>
  <w:style w:type="character" w:customStyle="1" w:styleId="FooterChar">
    <w:name w:val="Footer Char"/>
    <w:basedOn w:val="DefaultParagraphFont"/>
    <w:link w:val="Footer"/>
    <w:uiPriority w:val="99"/>
    <w:rsid w:val="004F2246"/>
    <w:rPr>
      <w:rFonts w:ascii="Arial" w:eastAsia="Arial" w:hAnsi="Arial" w:cs="Arial"/>
      <w:kern w:val="0"/>
      <w:sz w:val="22"/>
      <w:szCs w:val="22"/>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0" Type="http://schemas.openxmlformats.org/officeDocument/2006/relationships/hyperlink" Target="https://resilient.mass.gov/GE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FD787-9469-4287-A0FF-527F6F3E60F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94407E83-459F-4731-B884-5CBC7EDEF9D0}"/>
</file>

<file path=customXml/itemProps3.xml><?xml version="1.0" encoding="utf-8"?>
<ds:datastoreItem xmlns:ds="http://schemas.openxmlformats.org/officeDocument/2006/customXml" ds:itemID="{FABD2EE2-8267-41DA-89A9-D9E9E035883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Dina Reed | Fox Director</cp:lastModifiedBy>
  <cp:revision>2</cp:revision>
  <dcterms:created xsi:type="dcterms:W3CDTF">2026-03-27T15:20:00Z</dcterms:created>
  <dcterms:modified xsi:type="dcterms:W3CDTF">2026-03-27T15:20:00Z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