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E38D" w14:textId="77777777" w:rsidR="009A0CB9" w:rsidRDefault="00000000" w:rsidP="009A0CB9">
      <w:pPr>
        <w:jc w:val="center"/>
        <w:rPr>
          <w:b/>
          <w:color w:val="0070C0"/>
          <w:sz w:val="48"/>
          <w:szCs w:val="48"/>
          <w:lang w:val="en-US"/>
        </w:rPr>
      </w:pPr>
      <w:r>
        <w:rPr>
          <w:rFonts w:ascii="SimSun" w:eastAsia="SimSun" w:hAnsi="SimSun" w:cs="SimSun"/>
          <w:b/>
          <w:color w:val="0070C0"/>
          <w:sz w:val="48"/>
          <w:szCs w:val="48"/>
          <w:lang w:val="zh-Hans"/>
        </w:rPr>
        <w:t>GEAR 实操练习</w:t>
      </w:r>
    </w:p>
    <w:p w14:paraId="35E66A6C" w14:textId="77777777" w:rsidR="009A0CB9" w:rsidRPr="004F2246" w:rsidRDefault="009A0CB9" w:rsidP="009A0CB9">
      <w:pPr>
        <w:jc w:val="center"/>
        <w:rPr>
          <w:b/>
          <w:color w:val="0070C0"/>
          <w:sz w:val="48"/>
          <w:szCs w:val="48"/>
          <w:lang w:val="en-US"/>
        </w:rPr>
      </w:pPr>
    </w:p>
    <w:p w14:paraId="638D6EAC" w14:textId="77777777" w:rsidR="009A0CB9" w:rsidRDefault="00000000" w:rsidP="009A0CB9">
      <w:pPr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本实</w:t>
      </w:r>
      <w:proofErr w:type="gramStart"/>
      <w:r>
        <w:rPr>
          <w:rFonts w:ascii="SimSun" w:eastAsia="SimSun" w:hAnsi="SimSun" w:cs="SimSun"/>
          <w:iCs/>
          <w:sz w:val="28"/>
          <w:szCs w:val="28"/>
          <w:lang w:val="zh-Hans"/>
        </w:rPr>
        <w:t>操练习将帮助</w:t>
      </w:r>
      <w:proofErr w:type="gramEnd"/>
      <w:r>
        <w:rPr>
          <w:rFonts w:ascii="SimSun" w:eastAsia="SimSun" w:hAnsi="SimSun" w:cs="SimSun"/>
          <w:iCs/>
          <w:sz w:val="28"/>
          <w:szCs w:val="28"/>
          <w:lang w:val="zh-Hans"/>
        </w:rPr>
        <w:t>你的核心工作组熟悉 GEAR 在线工具。请按照指引步骤操作，练习探索数据，并运用这些数据解答《社会韧性路线图》（MVP 2.0 工作流程的第 5 步）中的相关问题。</w:t>
      </w:r>
    </w:p>
    <w:p w14:paraId="43DBBA97" w14:textId="77777777" w:rsidR="00722564" w:rsidRDefault="00722564" w:rsidP="00722564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316EA" w14:paraId="3D98A55C" w14:textId="77777777" w:rsidTr="6D991FB6">
        <w:trPr>
          <w:trHeight w:val="1152"/>
        </w:trPr>
        <w:tc>
          <w:tcPr>
            <w:tcW w:w="9350" w:type="dxa"/>
            <w:shd w:val="clear" w:color="auto" w:fill="FFF8EC"/>
            <w:vAlign w:val="center"/>
          </w:tcPr>
          <w:p w14:paraId="5F92013B" w14:textId="77777777" w:rsidR="00722564" w:rsidRPr="00722564" w:rsidRDefault="00000000" w:rsidP="00EB15B9">
            <w:pPr>
              <w:rPr>
                <w:b/>
                <w:bCs/>
                <w:color w:val="E77A32"/>
                <w:sz w:val="28"/>
                <w:szCs w:val="28"/>
              </w:rPr>
            </w:pPr>
            <w:r w:rsidRPr="00722564">
              <w:rPr>
                <w:rFonts w:ascii="SimSun" w:eastAsia="SimSun" w:hAnsi="SimSun" w:cs="SimSun"/>
                <w:b/>
                <w:bCs/>
                <w:color w:val="E77A32"/>
                <w:sz w:val="28"/>
                <w:szCs w:val="28"/>
                <w:lang w:val="zh-Hans"/>
              </w:rPr>
              <w:t>观看 GEAR 操作教学视频</w:t>
            </w:r>
          </w:p>
          <w:p w14:paraId="7F460E1F" w14:textId="77777777" w:rsidR="00722564" w:rsidRPr="00841487" w:rsidRDefault="00000000" w:rsidP="6D991FB6">
            <w:pPr>
              <w:rPr>
                <w:b/>
                <w:bCs/>
                <w:color w:val="E77A32"/>
                <w:sz w:val="24"/>
                <w:szCs w:val="24"/>
                <w:lang w:val="en-US"/>
              </w:rPr>
            </w:pPr>
            <w:r w:rsidRPr="6D991FB6">
              <w:rPr>
                <w:rFonts w:ascii="SimSun" w:eastAsia="SimSun" w:hAnsi="SimSun" w:cs="SimSun"/>
                <w:color w:val="E77A32"/>
                <w:sz w:val="24"/>
                <w:szCs w:val="24"/>
                <w:lang w:val="zh-Hans"/>
              </w:rPr>
              <w:t xml:space="preserve">前往 </w:t>
            </w:r>
            <w:hyperlink r:id="rId10" w:history="1">
              <w:r w:rsidR="00722564" w:rsidRPr="00A22159">
                <w:rPr>
                  <w:rStyle w:val="Hyperlink"/>
                  <w:rFonts w:ascii="SimSun" w:eastAsia="SimSun" w:hAnsi="SimSun" w:cs="SimSun"/>
                  <w:b/>
                  <w:bCs/>
                  <w:color w:val="0070C0"/>
                  <w:sz w:val="24"/>
                  <w:szCs w:val="24"/>
                  <w:lang w:val="zh-Hans"/>
                </w:rPr>
                <w:t>GEAR 首页</w:t>
              </w:r>
            </w:hyperlink>
            <w:r w:rsidRPr="6D991FB6">
              <w:rPr>
                <w:rFonts w:ascii="SimSun" w:eastAsia="SimSun" w:hAnsi="SimSun" w:cs="SimSun"/>
                <w:color w:val="E77A32"/>
                <w:sz w:val="24"/>
                <w:szCs w:val="24"/>
                <w:lang w:val="zh-Hans"/>
              </w:rPr>
              <w:t>查看“操作教学视频”，获取 GEAR 在线工具的额外使用指引。</w:t>
            </w:r>
          </w:p>
        </w:tc>
      </w:tr>
    </w:tbl>
    <w:p w14:paraId="240C9C0E" w14:textId="77777777" w:rsidR="004F2246" w:rsidRDefault="004F2246" w:rsidP="004B6091">
      <w:pPr>
        <w:spacing w:line="300" w:lineRule="auto"/>
        <w:rPr>
          <w:iCs/>
          <w:sz w:val="28"/>
          <w:szCs w:val="28"/>
        </w:rPr>
      </w:pPr>
    </w:p>
    <w:p w14:paraId="12CB9291" w14:textId="77777777" w:rsidR="00722564" w:rsidRDefault="00000000" w:rsidP="004B6091">
      <w:pPr>
        <w:spacing w:line="300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___________________________________________________________</w:t>
      </w:r>
    </w:p>
    <w:p w14:paraId="26C2711C" w14:textId="77777777" w:rsidR="00722564" w:rsidRDefault="00722564" w:rsidP="004B6091">
      <w:pPr>
        <w:spacing w:line="300" w:lineRule="auto"/>
        <w:rPr>
          <w:iCs/>
          <w:sz w:val="28"/>
          <w:szCs w:val="28"/>
        </w:rPr>
      </w:pPr>
    </w:p>
    <w:p w14:paraId="0C7A0E00" w14:textId="77777777" w:rsidR="0099490A" w:rsidRDefault="00000000" w:rsidP="004B6091">
      <w:pPr>
        <w:spacing w:line="300" w:lineRule="auto"/>
        <w:rPr>
          <w:b/>
          <w:bCs/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b/>
          <w:bCs/>
          <w:sz w:val="28"/>
          <w:szCs w:val="28"/>
          <w:lang w:val="zh-Hans"/>
        </w:rPr>
        <w:t>我们先从住房板块开始分析。</w:t>
      </w:r>
    </w:p>
    <w:p w14:paraId="4177CCC6" w14:textId="77777777" w:rsidR="00722564" w:rsidRDefault="00722564" w:rsidP="004B6091">
      <w:pPr>
        <w:spacing w:line="300" w:lineRule="auto"/>
        <w:rPr>
          <w:b/>
          <w:bCs/>
          <w:iCs/>
          <w:sz w:val="28"/>
          <w:szCs w:val="28"/>
        </w:rPr>
      </w:pPr>
    </w:p>
    <w:p w14:paraId="2BF7994E" w14:textId="77777777" w:rsidR="00722564" w:rsidRDefault="00000000" w:rsidP="004B6091">
      <w:pPr>
        <w:pStyle w:val="ListParagraph"/>
        <w:numPr>
          <w:ilvl w:val="0"/>
          <w:numId w:val="2"/>
        </w:numPr>
        <w:spacing w:line="300" w:lineRule="auto"/>
        <w:rPr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 xml:space="preserve">在 </w:t>
      </w:r>
      <w:hyperlink r:id="rId11" w:history="1">
        <w:r w:rsidR="00722564" w:rsidRPr="00A22159">
          <w:rPr>
            <w:rStyle w:val="Hyperlink"/>
            <w:rFonts w:ascii="SimSun" w:eastAsia="SimSun" w:hAnsi="SimSun" w:cs="SimSun"/>
            <w:b/>
            <w:bCs/>
            <w:color w:val="0070C0"/>
            <w:sz w:val="28"/>
            <w:szCs w:val="28"/>
            <w:lang w:val="zh-Hans"/>
          </w:rPr>
          <w:t>GEAR 首页</w:t>
        </w:r>
      </w:hyperlink>
      <w:r w:rsidRPr="7250D559">
        <w:rPr>
          <w:rFonts w:ascii="SimSun" w:eastAsia="SimSun" w:hAnsi="SimSun" w:cs="SimSun"/>
          <w:sz w:val="28"/>
          <w:szCs w:val="28"/>
          <w:lang w:val="zh-Hans"/>
        </w:rPr>
        <w:t>，向下滚动至 “选择研究维度” 板块。选择 “住房”。</w:t>
      </w:r>
    </w:p>
    <w:p w14:paraId="54C102DA" w14:textId="77777777" w:rsidR="00722564" w:rsidRDefault="00000000" w:rsidP="004B6091">
      <w:pPr>
        <w:pStyle w:val="ListParagraph"/>
        <w:numPr>
          <w:ilvl w:val="0"/>
          <w:numId w:val="2"/>
        </w:numPr>
        <w:spacing w:line="300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页面随即在气候灾害分类下显示两个选项（其余选项为置灰状态）。选择内陆洪水。</w:t>
      </w:r>
    </w:p>
    <w:p w14:paraId="0B9743E8" w14:textId="77777777" w:rsidR="0077577F" w:rsidRDefault="00000000" w:rsidP="004B6091">
      <w:pPr>
        <w:pStyle w:val="ListParagraph"/>
        <w:numPr>
          <w:ilvl w:val="0"/>
          <w:numId w:val="2"/>
        </w:numPr>
        <w:spacing w:line="300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点击 “生成指南”。</w:t>
      </w:r>
    </w:p>
    <w:p w14:paraId="4514E589" w14:textId="77777777" w:rsidR="0077577F" w:rsidRPr="0077577F" w:rsidRDefault="00000000" w:rsidP="004B6091">
      <w:pPr>
        <w:pStyle w:val="ListParagraph"/>
        <w:numPr>
          <w:ilvl w:val="0"/>
          <w:numId w:val="2"/>
        </w:numPr>
        <w:spacing w:line="300" w:lineRule="auto"/>
        <w:rPr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此时你将看到住房 × 内陆洪水分析指南。请花时间阅读内陆洪水可能对社区住房造成的影响。</w:t>
      </w:r>
    </w:p>
    <w:p w14:paraId="4DB692D5" w14:textId="77777777" w:rsidR="0077577F" w:rsidRDefault="0077577F" w:rsidP="004B6091">
      <w:pPr>
        <w:spacing w:line="300" w:lineRule="auto"/>
        <w:rPr>
          <w:iCs/>
          <w:sz w:val="28"/>
          <w:szCs w:val="28"/>
        </w:rPr>
      </w:pPr>
    </w:p>
    <w:p w14:paraId="702BDBF4" w14:textId="77777777" w:rsidR="0077577F" w:rsidRDefault="00000000" w:rsidP="004B6091">
      <w:pPr>
        <w:spacing w:line="300" w:lineRule="auto"/>
        <w:rPr>
          <w:b/>
          <w:bCs/>
          <w:iCs/>
          <w:sz w:val="28"/>
          <w:szCs w:val="28"/>
        </w:rPr>
      </w:pPr>
      <w:r>
        <w:rPr>
          <w:rFonts w:ascii="SimSun" w:eastAsia="SimSun" w:hAnsi="SimSun" w:cs="SimSun"/>
          <w:b/>
          <w:bCs/>
          <w:iCs/>
          <w:sz w:val="28"/>
          <w:szCs w:val="28"/>
          <w:lang w:val="zh-Hans"/>
        </w:rPr>
        <w:t>查看住房地图。</w:t>
      </w:r>
    </w:p>
    <w:p w14:paraId="5DA21307" w14:textId="77777777" w:rsidR="0077577F" w:rsidRPr="0077577F" w:rsidRDefault="0077577F" w:rsidP="004B6091">
      <w:pPr>
        <w:spacing w:line="300" w:lineRule="auto"/>
        <w:rPr>
          <w:iCs/>
          <w:sz w:val="28"/>
          <w:szCs w:val="28"/>
        </w:rPr>
      </w:pPr>
    </w:p>
    <w:p w14:paraId="2DC0E942" w14:textId="77777777" w:rsidR="0077577F" w:rsidRDefault="00000000" w:rsidP="004B6091">
      <w:pPr>
        <w:pStyle w:val="ListParagraph"/>
        <w:numPr>
          <w:ilvl w:val="0"/>
          <w:numId w:val="3"/>
        </w:numPr>
        <w:spacing w:line="300" w:lineRule="auto"/>
        <w:rPr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向下滚动至 “探究 GEAR 地图数据图层” 板块。该板块下将显示 “查看住房地图，了解更多……”，点击住房地图的链接。</w:t>
      </w:r>
    </w:p>
    <w:p w14:paraId="5CC14A2A" w14:textId="77777777" w:rsidR="0077577F" w:rsidRDefault="00000000" w:rsidP="004B6091">
      <w:pPr>
        <w:pStyle w:val="ListParagraph"/>
        <w:numPr>
          <w:ilvl w:val="0"/>
          <w:numId w:val="3"/>
        </w:numPr>
        <w:spacing w:line="300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此时你将看到住房相关数据地图。在页面左上角，通过下拉框选择你的所属市政区域。</w:t>
      </w:r>
    </w:p>
    <w:p w14:paraId="7E470824" w14:textId="77777777" w:rsidR="002507D5" w:rsidRDefault="002507D5" w:rsidP="002507D5">
      <w:pPr>
        <w:rPr>
          <w:iCs/>
          <w:sz w:val="28"/>
          <w:szCs w:val="28"/>
        </w:rPr>
      </w:pPr>
    </w:p>
    <w:p w14:paraId="061059F2" w14:textId="77777777" w:rsidR="004F2246" w:rsidRDefault="004F2246" w:rsidP="00A22159">
      <w:pPr>
        <w:rPr>
          <w:b/>
          <w:bCs/>
          <w:iCs/>
          <w:sz w:val="28"/>
          <w:szCs w:val="28"/>
        </w:rPr>
      </w:pPr>
    </w:p>
    <w:p w14:paraId="3C575EF9" w14:textId="77777777" w:rsidR="00A22159" w:rsidRDefault="00000000" w:rsidP="004B6091">
      <w:pPr>
        <w:spacing w:line="324" w:lineRule="auto"/>
        <w:rPr>
          <w:b/>
          <w:bCs/>
          <w:iCs/>
          <w:sz w:val="28"/>
          <w:szCs w:val="28"/>
        </w:rPr>
      </w:pPr>
      <w:r>
        <w:rPr>
          <w:rFonts w:ascii="SimSun" w:eastAsia="SimSun" w:hAnsi="SimSun" w:cs="SimSun"/>
          <w:b/>
          <w:bCs/>
          <w:iCs/>
          <w:sz w:val="28"/>
          <w:szCs w:val="28"/>
          <w:lang w:val="zh-Hans"/>
        </w:rPr>
        <w:lastRenderedPageBreak/>
        <w:t>分析住房类型的分布情况。</w:t>
      </w:r>
    </w:p>
    <w:p w14:paraId="7EE349EC" w14:textId="77777777" w:rsidR="00A22159" w:rsidRPr="00A22159" w:rsidRDefault="00A22159" w:rsidP="004B6091">
      <w:pPr>
        <w:spacing w:line="324" w:lineRule="auto"/>
        <w:rPr>
          <w:sz w:val="28"/>
          <w:szCs w:val="28"/>
        </w:rPr>
      </w:pPr>
    </w:p>
    <w:p w14:paraId="7097F045" w14:textId="77777777" w:rsidR="00A22159" w:rsidRPr="00F745AA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在页面右侧的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数据图层列表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中。向下滚动到“住房类型”。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勾选选项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旁的复选框开启该图层。再点击左侧的箭头展开选项。</w:t>
      </w:r>
    </w:p>
    <w:p w14:paraId="0FE98BEB" w14:textId="77777777" w:rsidR="00F745AA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  <w:lang w:val="en-US"/>
        </w:rPr>
      </w:pP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勾选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 xml:space="preserve"> “主流住房类型 —— 房屋单元数量” 旁的复选框。地图上将展示相关数据。若地图无任何变化，请确认你已开启上方的 “住房类型” 图层。</w:t>
      </w:r>
    </w:p>
    <w:p w14:paraId="0DA96BCC" w14:textId="77777777" w:rsidR="00F745AA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地图将按人口普查区展示数据。人口较多的市政区域会被划分为多个人口普查区。而人口极少的社区，一个人口普查区可能包含多个市政区域。依次点击属于你所在市政区域或与其重叠的人口普查区。每个普查区都会弹出一个信息框，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展示按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房屋单元数量划分的住房类型占比。独栋住宅（独立单元，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不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与其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他建筑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相连）的占比是多少？双单元房屋的占比是多少？两单元以上的房屋占比是多少？</w:t>
      </w:r>
    </w:p>
    <w:p w14:paraId="37993824" w14:textId="77777777" w:rsidR="00F745AA" w:rsidRPr="00F745AA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>建议将该信息记录在《社会韧性路线图》的对应问题栏：“本社区的主流住房类型有哪些？”</w:t>
      </w:r>
      <w:proofErr w:type="gramStart"/>
      <w:r w:rsidRPr="7250D559">
        <w:rPr>
          <w:rFonts w:ascii="SimSun" w:eastAsia="SimSun" w:hAnsi="SimSun" w:cs="SimSun"/>
          <w:sz w:val="28"/>
          <w:szCs w:val="28"/>
          <w:lang w:val="zh-Hans"/>
        </w:rPr>
        <w:t>（</w:t>
      </w:r>
      <w:proofErr w:type="gramEnd"/>
      <w:r w:rsidRPr="7250D559">
        <w:rPr>
          <w:rFonts w:ascii="SimSun" w:eastAsia="SimSun" w:hAnsi="SimSun" w:cs="SimSun"/>
          <w:sz w:val="28"/>
          <w:szCs w:val="28"/>
          <w:lang w:val="zh-Hans"/>
        </w:rPr>
        <w:t>以及 “非主流住房类型有哪些？”</w:t>
      </w:r>
      <w:proofErr w:type="gramStart"/>
      <w:r w:rsidRPr="7250D559">
        <w:rPr>
          <w:rFonts w:ascii="SimSun" w:eastAsia="SimSun" w:hAnsi="SimSun" w:cs="SimSun"/>
          <w:sz w:val="28"/>
          <w:szCs w:val="28"/>
          <w:lang w:val="zh-Hans"/>
        </w:rPr>
        <w:t>）</w:t>
      </w:r>
      <w:proofErr w:type="gramEnd"/>
      <w:r w:rsidRPr="7250D559">
        <w:rPr>
          <w:rFonts w:ascii="SimSun" w:eastAsia="SimSun" w:hAnsi="SimSun" w:cs="SimSun"/>
          <w:sz w:val="28"/>
          <w:szCs w:val="28"/>
          <w:lang w:val="zh-Hans"/>
        </w:rPr>
        <w:t>。</w:t>
      </w:r>
    </w:p>
    <w:p w14:paraId="0C0B9E6A" w14:textId="77777777" w:rsidR="00A22159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>你也可开启 “长期护理机构” 图层，辅助解答该问题。</w:t>
      </w:r>
    </w:p>
    <w:p w14:paraId="34C8FA1D" w14:textId="77777777" w:rsidR="00F745AA" w:rsidRDefault="00000000" w:rsidP="004B6091">
      <w:pPr>
        <w:pStyle w:val="ListParagraph"/>
        <w:numPr>
          <w:ilvl w:val="0"/>
          <w:numId w:val="4"/>
        </w:numPr>
        <w:spacing w:line="324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进行下一步操作前，请关闭所有已开启的数据图层。</w:t>
      </w:r>
    </w:p>
    <w:p w14:paraId="1D2FE774" w14:textId="77777777" w:rsidR="00A22159" w:rsidRDefault="00A22159" w:rsidP="004B6091">
      <w:pPr>
        <w:spacing w:line="324" w:lineRule="auto"/>
        <w:rPr>
          <w:b/>
          <w:bCs/>
          <w:iCs/>
          <w:sz w:val="28"/>
          <w:szCs w:val="28"/>
        </w:rPr>
      </w:pPr>
    </w:p>
    <w:p w14:paraId="51CF1A77" w14:textId="77777777" w:rsidR="002507D5" w:rsidRDefault="00000000" w:rsidP="004B6091">
      <w:pPr>
        <w:spacing w:line="324" w:lineRule="auto"/>
        <w:rPr>
          <w:b/>
          <w:bCs/>
          <w:iCs/>
          <w:sz w:val="28"/>
          <w:szCs w:val="28"/>
        </w:rPr>
      </w:pPr>
      <w:r>
        <w:rPr>
          <w:rFonts w:ascii="SimSun" w:eastAsia="SimSun" w:hAnsi="SimSun" w:cs="SimSun"/>
          <w:b/>
          <w:bCs/>
          <w:iCs/>
          <w:sz w:val="28"/>
          <w:szCs w:val="28"/>
          <w:lang w:val="zh-Hans"/>
        </w:rPr>
        <w:t>分析租房家庭的占比情况。</w:t>
      </w:r>
    </w:p>
    <w:p w14:paraId="11373275" w14:textId="77777777" w:rsidR="002507D5" w:rsidRPr="002507D5" w:rsidRDefault="002507D5" w:rsidP="004B6091">
      <w:pPr>
        <w:spacing w:line="324" w:lineRule="auto"/>
        <w:rPr>
          <w:iCs/>
          <w:sz w:val="28"/>
          <w:szCs w:val="28"/>
        </w:rPr>
      </w:pPr>
    </w:p>
    <w:p w14:paraId="0D976336" w14:textId="77777777" w:rsidR="00A22159" w:rsidRPr="00F745AA" w:rsidRDefault="00000000" w:rsidP="004B6091">
      <w:pPr>
        <w:pStyle w:val="ListParagraph"/>
        <w:numPr>
          <w:ilvl w:val="0"/>
          <w:numId w:val="6"/>
        </w:numPr>
        <w:spacing w:line="324" w:lineRule="auto"/>
        <w:rPr>
          <w:sz w:val="28"/>
          <w:szCs w:val="28"/>
          <w:lang w:val="en-US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在页面右侧的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数据图层列表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中，向下滚动至 “环境正义及其他重点群体”。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勾选选项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旁的复选框开启该图层。再点击左侧的箭头展开选项。</w:t>
      </w:r>
    </w:p>
    <w:p w14:paraId="03C5C4A5" w14:textId="77777777" w:rsidR="00C86AB6" w:rsidRPr="002507D5" w:rsidRDefault="00000000" w:rsidP="004B6091">
      <w:pPr>
        <w:pStyle w:val="ListParagraph"/>
        <w:numPr>
          <w:ilvl w:val="0"/>
          <w:numId w:val="6"/>
        </w:numPr>
        <w:spacing w:line="324" w:lineRule="auto"/>
        <w:rPr>
          <w:sz w:val="28"/>
          <w:szCs w:val="28"/>
          <w:lang w:val="en-US"/>
        </w:rPr>
      </w:pP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勾选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 xml:space="preserve"> “租赁住房单元” 旁的复选框。地图上将展示相关数据。若地图无任何变化，请确认你已开启上方的 “环境正义及其他重点群体” 图层。</w:t>
      </w:r>
    </w:p>
    <w:p w14:paraId="55159FFE" w14:textId="77777777" w:rsidR="00C86AB6" w:rsidRDefault="00000000" w:rsidP="004B6091">
      <w:pPr>
        <w:pStyle w:val="ListParagraph"/>
        <w:numPr>
          <w:ilvl w:val="0"/>
          <w:numId w:val="6"/>
        </w:numPr>
        <w:spacing w:line="329" w:lineRule="auto"/>
        <w:rPr>
          <w:sz w:val="28"/>
          <w:szCs w:val="28"/>
          <w:lang w:val="en-US"/>
        </w:rPr>
      </w:pPr>
      <w:r>
        <w:rPr>
          <w:rFonts w:ascii="SimSun" w:eastAsia="SimSun" w:hAnsi="SimSun" w:cs="SimSun"/>
          <w:sz w:val="28"/>
          <w:szCs w:val="28"/>
          <w:lang w:val="zh-Hans"/>
        </w:rPr>
        <w:lastRenderedPageBreak/>
        <w:t>地图仍将按人口普查区展示数据。依次点击属于你所在市政区域或与其重叠的人口普查区。查看存在住房成本负担的租客占比是多少？</w:t>
      </w:r>
    </w:p>
    <w:p w14:paraId="39A7BA00" w14:textId="77777777" w:rsidR="00A22159" w:rsidRDefault="00000000" w:rsidP="004B6091">
      <w:pPr>
        <w:pStyle w:val="ListParagraph"/>
        <w:numPr>
          <w:ilvl w:val="0"/>
          <w:numId w:val="6"/>
        </w:numPr>
        <w:spacing w:line="329" w:lineRule="auto"/>
        <w:rPr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>建议将该信息记录在《社会韧性路线图》的对应问题栏：“本社区的主流住房类型有哪些？”</w:t>
      </w:r>
      <w:proofErr w:type="gramStart"/>
      <w:r w:rsidRPr="7250D559">
        <w:rPr>
          <w:rFonts w:ascii="SimSun" w:eastAsia="SimSun" w:hAnsi="SimSun" w:cs="SimSun"/>
          <w:sz w:val="28"/>
          <w:szCs w:val="28"/>
          <w:lang w:val="zh-Hans"/>
        </w:rPr>
        <w:t>（</w:t>
      </w:r>
      <w:proofErr w:type="gramEnd"/>
      <w:r w:rsidRPr="7250D559">
        <w:rPr>
          <w:rFonts w:ascii="SimSun" w:eastAsia="SimSun" w:hAnsi="SimSun" w:cs="SimSun"/>
          <w:sz w:val="28"/>
          <w:szCs w:val="28"/>
          <w:lang w:val="zh-Hans"/>
        </w:rPr>
        <w:t>以及 “非主流住房类型有哪些？”</w:t>
      </w:r>
      <w:proofErr w:type="gramStart"/>
      <w:r w:rsidRPr="7250D559">
        <w:rPr>
          <w:rFonts w:ascii="SimSun" w:eastAsia="SimSun" w:hAnsi="SimSun" w:cs="SimSun"/>
          <w:sz w:val="28"/>
          <w:szCs w:val="28"/>
          <w:lang w:val="zh-Hans"/>
        </w:rPr>
        <w:t>）</w:t>
      </w:r>
      <w:proofErr w:type="gramEnd"/>
      <w:r w:rsidRPr="7250D559">
        <w:rPr>
          <w:rFonts w:ascii="SimSun" w:eastAsia="SimSun" w:hAnsi="SimSun" w:cs="SimSun"/>
          <w:sz w:val="28"/>
          <w:szCs w:val="28"/>
          <w:lang w:val="zh-Hans"/>
        </w:rPr>
        <w:t>。</w:t>
      </w:r>
    </w:p>
    <w:p w14:paraId="72976CF6" w14:textId="77777777" w:rsidR="00632FA5" w:rsidRDefault="00000000" w:rsidP="004B6091">
      <w:pPr>
        <w:pStyle w:val="ListParagraph"/>
        <w:numPr>
          <w:ilvl w:val="0"/>
          <w:numId w:val="6"/>
        </w:numPr>
        <w:spacing w:line="329" w:lineRule="auto"/>
        <w:rPr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请思考，除本地图提供的数据外，还需要哪些额外信息才能完整解答该问题。</w:t>
      </w:r>
    </w:p>
    <w:p w14:paraId="363C06D7" w14:textId="77777777" w:rsidR="00632FA5" w:rsidRPr="00632FA5" w:rsidRDefault="00000000" w:rsidP="004B6091">
      <w:pPr>
        <w:pStyle w:val="ListParagraph"/>
        <w:numPr>
          <w:ilvl w:val="0"/>
          <w:numId w:val="6"/>
        </w:numPr>
        <w:spacing w:line="329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进行下一步操作前，请关闭所有已开启的数据图层。</w:t>
      </w:r>
    </w:p>
    <w:p w14:paraId="37DF281E" w14:textId="77777777" w:rsidR="003C4A53" w:rsidRDefault="003C4A53" w:rsidP="004B6091">
      <w:pPr>
        <w:spacing w:line="329" w:lineRule="auto"/>
        <w:rPr>
          <w:iCs/>
          <w:sz w:val="28"/>
          <w:szCs w:val="28"/>
        </w:rPr>
      </w:pPr>
    </w:p>
    <w:p w14:paraId="0712E1B7" w14:textId="77777777" w:rsidR="003C4A53" w:rsidRDefault="1A64DC74" w:rsidP="004B6091">
      <w:pPr>
        <w:spacing w:line="329" w:lineRule="auto"/>
        <w:rPr>
          <w:b/>
          <w:bCs/>
          <w:sz w:val="28"/>
          <w:szCs w:val="28"/>
          <w:lang w:val="en-US"/>
        </w:rPr>
      </w:pPr>
      <w:r w:rsidRPr="1A64DC74">
        <w:rPr>
          <w:rFonts w:ascii="SimSun" w:eastAsia="SimSun" w:hAnsi="SimSun" w:cs="SimSun"/>
          <w:b/>
          <w:bCs/>
          <w:sz w:val="28"/>
          <w:szCs w:val="28"/>
          <w:lang w:val="zh-Hans"/>
        </w:rPr>
        <w:t>分析存在住房成本负担的租客占比情况。</w:t>
      </w:r>
    </w:p>
    <w:p w14:paraId="7A69E2A6" w14:textId="77777777" w:rsidR="003C4A53" w:rsidRDefault="003C4A53" w:rsidP="004B6091">
      <w:pPr>
        <w:spacing w:line="329" w:lineRule="auto"/>
        <w:rPr>
          <w:iCs/>
          <w:sz w:val="28"/>
          <w:szCs w:val="28"/>
        </w:rPr>
      </w:pPr>
    </w:p>
    <w:p w14:paraId="4B28EAD9" w14:textId="77777777" w:rsidR="00632FA5" w:rsidRPr="00632FA5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sz w:val="28"/>
          <w:szCs w:val="28"/>
          <w:lang w:val="en-US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在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数据图层列表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中，向下滚动至 “住房人口统计”。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勾选选项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旁的复选框开启该图层。再点击左侧的箭头展开选项。</w:t>
      </w:r>
    </w:p>
    <w:p w14:paraId="7BC65A13" w14:textId="77777777" w:rsidR="00632FA5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sz w:val="28"/>
          <w:szCs w:val="28"/>
          <w:lang w:val="en-US"/>
        </w:rPr>
      </w:pP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勾选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 xml:space="preserve"> “住房成本负担（租客）” 旁的选框。地图上将展示相关数据。若地图无任何变化，请确认你已开启上方的 “住房人口统计” 图层。</w:t>
      </w:r>
    </w:p>
    <w:p w14:paraId="037A838A" w14:textId="77777777" w:rsidR="0099490A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地图仍将按人口普查区展示数据。依次点击属于你所在市政区域或与其重叠的人口普查区。查看存在住房成本负担的租客占比是多少？本数据中，住房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支出占收入超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 xml:space="preserve"> 50% 的家庭将被认定为存在住房成本负担的家庭。</w:t>
      </w:r>
    </w:p>
    <w:p w14:paraId="0E1509B2" w14:textId="77777777" w:rsidR="008B1CF9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iCs/>
          <w:sz w:val="28"/>
          <w:szCs w:val="28"/>
        </w:rPr>
      </w:pPr>
      <w:r>
        <w:rPr>
          <w:rFonts w:ascii="SimSun" w:eastAsia="SimSun" w:hAnsi="SimSun" w:cs="SimSun"/>
          <w:iCs/>
          <w:sz w:val="28"/>
          <w:szCs w:val="28"/>
          <w:lang w:val="zh-Hans"/>
        </w:rPr>
        <w:t>弹出的信息框中，还将显示有房贷和无房贷的自有住房家庭中，住房</w:t>
      </w:r>
      <w:proofErr w:type="gramStart"/>
      <w:r>
        <w:rPr>
          <w:rFonts w:ascii="SimSun" w:eastAsia="SimSun" w:hAnsi="SimSun" w:cs="SimSun"/>
          <w:iCs/>
          <w:sz w:val="28"/>
          <w:szCs w:val="28"/>
          <w:lang w:val="zh-Hans"/>
        </w:rPr>
        <w:t>支出占收入超</w:t>
      </w:r>
      <w:proofErr w:type="gramEnd"/>
      <w:r>
        <w:rPr>
          <w:rFonts w:ascii="SimSun" w:eastAsia="SimSun" w:hAnsi="SimSun" w:cs="SimSun"/>
          <w:iCs/>
          <w:sz w:val="28"/>
          <w:szCs w:val="28"/>
          <w:lang w:val="zh-Hans"/>
        </w:rPr>
        <w:t xml:space="preserve"> 50% 的家庭比例。</w:t>
      </w:r>
    </w:p>
    <w:p w14:paraId="5821ACDB" w14:textId="77777777" w:rsidR="008B1CF9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>建议将租客和自有住房者的相关信息记录在《社会韧性路线图》的对应问题栏：“本社区住房相关的核心关切点有哪些？”该信息也可为问题 “本社区是否存在住房无保障群体？这类群体的住房现状如何？” 提供相关背景。</w:t>
      </w:r>
    </w:p>
    <w:p w14:paraId="1EF13A6F" w14:textId="77777777" w:rsidR="00EA1799" w:rsidRDefault="00000000" w:rsidP="004B6091">
      <w:pPr>
        <w:pStyle w:val="ListParagraph"/>
        <w:numPr>
          <w:ilvl w:val="0"/>
          <w:numId w:val="5"/>
        </w:numPr>
        <w:spacing w:line="329" w:lineRule="auto"/>
        <w:rPr>
          <w:sz w:val="28"/>
          <w:szCs w:val="28"/>
          <w:lang w:val="en-US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请思考，除本地图提供的数据外，还需要哪些额外信息才能完整解答这些问题。对于社区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关切点类问题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，与社区居民的沟通尤为重要。</w:t>
      </w:r>
    </w:p>
    <w:p w14:paraId="275B64E1" w14:textId="77777777" w:rsidR="0010573C" w:rsidRPr="0010573C" w:rsidRDefault="00000000" w:rsidP="004B6091">
      <w:pPr>
        <w:pStyle w:val="ListParagraph"/>
        <w:numPr>
          <w:ilvl w:val="0"/>
          <w:numId w:val="5"/>
        </w:numPr>
        <w:spacing w:line="312" w:lineRule="auto"/>
        <w:rPr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lastRenderedPageBreak/>
        <w:t>进行下一步操作前，请关闭所有已开启的数据图层。</w:t>
      </w:r>
    </w:p>
    <w:p w14:paraId="7839DA2F" w14:textId="77777777" w:rsidR="00EA1799" w:rsidRPr="008B1CF9" w:rsidRDefault="00EA1799" w:rsidP="004B6091">
      <w:pPr>
        <w:pStyle w:val="ListParagraph"/>
        <w:spacing w:line="312" w:lineRule="auto"/>
        <w:rPr>
          <w:iCs/>
          <w:sz w:val="28"/>
          <w:szCs w:val="28"/>
        </w:rPr>
      </w:pPr>
    </w:p>
    <w:p w14:paraId="5E744418" w14:textId="77777777" w:rsidR="0099490A" w:rsidRPr="0099490A" w:rsidRDefault="1A64DC74" w:rsidP="004B6091">
      <w:pPr>
        <w:spacing w:line="312" w:lineRule="auto"/>
        <w:rPr>
          <w:sz w:val="28"/>
          <w:szCs w:val="28"/>
          <w:lang w:val="en-US"/>
        </w:rPr>
      </w:pPr>
      <w:r w:rsidRPr="1A64DC74">
        <w:rPr>
          <w:rFonts w:ascii="SimSun" w:eastAsia="SimSun" w:hAnsi="SimSun" w:cs="SimSun"/>
          <w:b/>
          <w:bCs/>
          <w:sz w:val="28"/>
          <w:szCs w:val="28"/>
          <w:lang w:val="zh-Hans"/>
        </w:rPr>
        <w:t>分析住房可能受到的内陆洪水影响。</w:t>
      </w:r>
    </w:p>
    <w:p w14:paraId="2D6532D9" w14:textId="77777777" w:rsidR="009A0CB9" w:rsidRDefault="009A0CB9" w:rsidP="004B6091">
      <w:pPr>
        <w:spacing w:line="312" w:lineRule="auto"/>
        <w:rPr>
          <w:b/>
          <w:sz w:val="28"/>
          <w:szCs w:val="28"/>
        </w:rPr>
      </w:pPr>
    </w:p>
    <w:p w14:paraId="1E5C786A" w14:textId="77777777" w:rsidR="0010573C" w:rsidRDefault="1A64DC74" w:rsidP="004B6091">
      <w:pPr>
        <w:pStyle w:val="ListParagraph"/>
        <w:numPr>
          <w:ilvl w:val="0"/>
          <w:numId w:val="7"/>
        </w:numPr>
        <w:spacing w:line="312" w:lineRule="auto"/>
        <w:rPr>
          <w:sz w:val="28"/>
          <w:szCs w:val="28"/>
          <w:lang w:val="en-US"/>
        </w:rPr>
      </w:pPr>
      <w:r w:rsidRPr="1A64DC74">
        <w:rPr>
          <w:rFonts w:ascii="SimSun" w:eastAsia="SimSun" w:hAnsi="SimSun" w:cs="SimSun"/>
          <w:sz w:val="28"/>
          <w:szCs w:val="28"/>
          <w:lang w:val="zh-Hans"/>
        </w:rPr>
        <w:t>放大地图，直至可清晰看到你所在社区的建筑分布位置。</w:t>
      </w:r>
    </w:p>
    <w:p w14:paraId="5C843C38" w14:textId="77777777" w:rsidR="0010573C" w:rsidRPr="0010573C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r w:rsidRPr="0010573C">
        <w:rPr>
          <w:rFonts w:ascii="SimSun" w:eastAsia="SimSun" w:hAnsi="SimSun" w:cs="SimSun"/>
          <w:sz w:val="28"/>
          <w:szCs w:val="28"/>
          <w:lang w:val="zh-Hans"/>
        </w:rPr>
        <w:t>在页面右侧的</w:t>
      </w:r>
      <w:proofErr w:type="gramStart"/>
      <w:r w:rsidRPr="0010573C">
        <w:rPr>
          <w:rFonts w:ascii="SimSun" w:eastAsia="SimSun" w:hAnsi="SimSun" w:cs="SimSun"/>
          <w:sz w:val="28"/>
          <w:szCs w:val="28"/>
          <w:lang w:val="zh-Hans"/>
        </w:rPr>
        <w:t>数据图层列表</w:t>
      </w:r>
      <w:proofErr w:type="gramEnd"/>
      <w:r w:rsidRPr="0010573C">
        <w:rPr>
          <w:rFonts w:ascii="SimSun" w:eastAsia="SimSun" w:hAnsi="SimSun" w:cs="SimSun"/>
          <w:sz w:val="28"/>
          <w:szCs w:val="28"/>
          <w:lang w:val="zh-Hans"/>
        </w:rPr>
        <w:t>中，向下滚动至 “住房类型”。</w:t>
      </w:r>
      <w:proofErr w:type="gramStart"/>
      <w:r w:rsidRPr="0010573C">
        <w:rPr>
          <w:rFonts w:ascii="SimSun" w:eastAsia="SimSun" w:hAnsi="SimSun" w:cs="SimSun"/>
          <w:sz w:val="28"/>
          <w:szCs w:val="28"/>
          <w:lang w:val="zh-Hans"/>
        </w:rPr>
        <w:t>勾选选项</w:t>
      </w:r>
      <w:proofErr w:type="gramEnd"/>
      <w:r w:rsidRPr="0010573C">
        <w:rPr>
          <w:rFonts w:ascii="SimSun" w:eastAsia="SimSun" w:hAnsi="SimSun" w:cs="SimSun"/>
          <w:sz w:val="28"/>
          <w:szCs w:val="28"/>
          <w:lang w:val="zh-Hans"/>
        </w:rPr>
        <w:t>旁的复选框开启该图层。再点击左侧的箭头展开选项。</w:t>
      </w:r>
    </w:p>
    <w:p w14:paraId="580715A5" w14:textId="77777777" w:rsidR="0010573C" w:rsidRPr="0010573C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proofErr w:type="gramStart"/>
      <w:r w:rsidRPr="0010573C">
        <w:rPr>
          <w:rFonts w:ascii="SimSun" w:eastAsia="SimSun" w:hAnsi="SimSun" w:cs="SimSun"/>
          <w:sz w:val="28"/>
          <w:szCs w:val="28"/>
          <w:lang w:val="zh-Hans"/>
        </w:rPr>
        <w:t>勾选</w:t>
      </w:r>
      <w:proofErr w:type="gramEnd"/>
      <w:r w:rsidRPr="0010573C">
        <w:rPr>
          <w:rFonts w:ascii="SimSun" w:eastAsia="SimSun" w:hAnsi="SimSun" w:cs="SimSun"/>
          <w:sz w:val="28"/>
          <w:szCs w:val="28"/>
          <w:lang w:val="zh-Hans"/>
        </w:rPr>
        <w:t xml:space="preserve"> “仅限住宅用地” 旁的选框。该图层可辅助识别社区内的住房建筑。你可</w:t>
      </w:r>
      <w:proofErr w:type="gramStart"/>
      <w:r w:rsidRPr="0010573C">
        <w:rPr>
          <w:rFonts w:ascii="SimSun" w:eastAsia="SimSun" w:hAnsi="SimSun" w:cs="SimSun"/>
          <w:sz w:val="28"/>
          <w:szCs w:val="28"/>
          <w:lang w:val="zh-Hans"/>
        </w:rPr>
        <w:t>点击图层</w:t>
      </w:r>
      <w:proofErr w:type="gramEnd"/>
      <w:r w:rsidRPr="0010573C">
        <w:rPr>
          <w:rFonts w:ascii="SimSun" w:eastAsia="SimSun" w:hAnsi="SimSun" w:cs="SimSun"/>
          <w:sz w:val="28"/>
          <w:szCs w:val="28"/>
          <w:lang w:val="zh-Hans"/>
        </w:rPr>
        <w:t>名称右侧的三个点，选择 “提高透明度”，调整该图层的显示效果。</w:t>
      </w:r>
    </w:p>
    <w:p w14:paraId="22D64AF6" w14:textId="77777777" w:rsidR="0010573C" w:rsidRPr="0010573C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接下来我们将分析住房可能面临的洪水风险区域。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勾选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 xml:space="preserve"> “气候灾害数据” 旁的选框开启该图层。再点击左侧的箭头展开选项。</w:t>
      </w:r>
    </w:p>
    <w:p w14:paraId="1206880D" w14:textId="77777777" w:rsidR="00047637" w:rsidRPr="00047637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  <w:lang w:val="zh-Hans"/>
        </w:rPr>
        <w:t>开启 “历史洪水灾害数据集” 图层。点击左侧的箭头展开选项。开启该分类下的三个洪水子图层，查看哪些洪水风险区可能与你社区的住房区域重叠。如需了解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各洪水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风险区的详细信息，可查看图例。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在图层列表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的顶部，你可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在图层和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图例之间切换查看。点击右上角带有向右箭头的 “图例” 即可。图例将为你详细解读当前地图上的各</w:t>
      </w:r>
      <w:proofErr w:type="gramStart"/>
      <w:r>
        <w:rPr>
          <w:rFonts w:ascii="SimSun" w:eastAsia="SimSun" w:hAnsi="SimSun" w:cs="SimSun"/>
          <w:sz w:val="28"/>
          <w:szCs w:val="28"/>
          <w:lang w:val="zh-Hans"/>
        </w:rPr>
        <w:t>类图层信息</w:t>
      </w:r>
      <w:proofErr w:type="gramEnd"/>
      <w:r>
        <w:rPr>
          <w:rFonts w:ascii="SimSun" w:eastAsia="SimSun" w:hAnsi="SimSun" w:cs="SimSun"/>
          <w:sz w:val="28"/>
          <w:szCs w:val="28"/>
          <w:lang w:val="zh-Hans"/>
        </w:rPr>
        <w:t>。</w:t>
      </w:r>
    </w:p>
    <w:p w14:paraId="1F9E158B" w14:textId="77777777" w:rsidR="009A1E31" w:rsidRPr="009A1E31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r w:rsidRPr="7250D559">
        <w:rPr>
          <w:rFonts w:ascii="SimSun" w:eastAsia="SimSun" w:hAnsi="SimSun" w:cs="SimSun"/>
          <w:sz w:val="28"/>
          <w:szCs w:val="28"/>
          <w:lang w:val="zh-Hans"/>
        </w:rPr>
        <w:t>建议将住房洪水风险的相关信息，记录在《社会韧性路线图》 “深度思考提示” 板块的对应问题栏：“</w:t>
      </w:r>
      <w:proofErr w:type="gramStart"/>
      <w:r w:rsidRPr="7250D559">
        <w:rPr>
          <w:rFonts w:ascii="SimSun" w:eastAsia="SimSun" w:hAnsi="SimSun" w:cs="SimSun"/>
          <w:sz w:val="28"/>
          <w:szCs w:val="28"/>
          <w:lang w:val="zh-Hans"/>
        </w:rPr>
        <w:t>气</w:t>
      </w:r>
      <w:proofErr w:type="gramEnd"/>
      <w:r w:rsidRPr="7250D559">
        <w:rPr>
          <w:rFonts w:ascii="SimSun" w:eastAsia="SimSun" w:hAnsi="SimSun" w:cs="SimSun"/>
          <w:sz w:val="28"/>
          <w:szCs w:val="28"/>
          <w:lang w:val="zh-Hans"/>
        </w:rPr>
        <w:t>候变化对本社区可能产生哪些具体影响？”</w:t>
      </w:r>
    </w:p>
    <w:p w14:paraId="0EAD3F87" w14:textId="77777777" w:rsidR="009A0CB9" w:rsidRPr="004F2246" w:rsidRDefault="00000000" w:rsidP="004B6091">
      <w:pPr>
        <w:pStyle w:val="ListParagraph"/>
        <w:numPr>
          <w:ilvl w:val="0"/>
          <w:numId w:val="7"/>
        </w:numPr>
        <w:spacing w:line="312" w:lineRule="auto"/>
        <w:rPr>
          <w:bCs/>
          <w:sz w:val="28"/>
          <w:szCs w:val="28"/>
        </w:rPr>
      </w:pPr>
      <w:r w:rsidRPr="6D991FB6">
        <w:rPr>
          <w:rFonts w:ascii="SimSun" w:eastAsia="SimSun" w:hAnsi="SimSun" w:cs="SimSun"/>
          <w:sz w:val="28"/>
          <w:szCs w:val="28"/>
          <w:lang w:val="zh-Hans"/>
        </w:rPr>
        <w:t>请思考，除本地</w:t>
      </w:r>
      <w:proofErr w:type="gramStart"/>
      <w:r w:rsidRPr="6D991FB6">
        <w:rPr>
          <w:rFonts w:ascii="SimSun" w:eastAsia="SimSun" w:hAnsi="SimSun" w:cs="SimSun"/>
          <w:sz w:val="28"/>
          <w:szCs w:val="28"/>
          <w:lang w:val="zh-Hans"/>
        </w:rPr>
        <w:t>图数据</w:t>
      </w:r>
      <w:proofErr w:type="gramEnd"/>
      <w:r w:rsidRPr="6D991FB6">
        <w:rPr>
          <w:rFonts w:ascii="SimSun" w:eastAsia="SimSun" w:hAnsi="SimSun" w:cs="SimSun"/>
          <w:sz w:val="28"/>
          <w:szCs w:val="28"/>
          <w:lang w:val="zh-Hans"/>
        </w:rPr>
        <w:t>外，还需要哪些额外信息才能完整解答该问题。例如，你可查看住房 × 高温分析指南中的 “高温热点（地表温度）” 图层。若你所在的是沿海社区，还可参考某一份沿海洪水分析指南中的数据。同时也请思考，除这些地图数据外，你还需要哪些其他信息。</w:t>
      </w:r>
    </w:p>
    <w:sectPr w:rsidR="009A0CB9" w:rsidRPr="004F2246" w:rsidSect="004F2246">
      <w:footerReference w:type="default" r:id="rId12"/>
      <w:pgSz w:w="12240" w:h="15840"/>
      <w:pgMar w:top="1440" w:right="1440" w:bottom="10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5802" w14:textId="77777777" w:rsidR="00F30D58" w:rsidRDefault="00F30D58">
      <w:pPr>
        <w:spacing w:line="240" w:lineRule="auto"/>
      </w:pPr>
      <w:r>
        <w:separator/>
      </w:r>
    </w:p>
  </w:endnote>
  <w:endnote w:type="continuationSeparator" w:id="0">
    <w:p w14:paraId="39979BE9" w14:textId="77777777" w:rsidR="00F30D58" w:rsidRDefault="00F30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1AD1" w14:textId="77777777" w:rsidR="004F2246" w:rsidRPr="004F2246" w:rsidRDefault="00000000" w:rsidP="004F2246">
    <w:pPr>
      <w:widowControl w:val="0"/>
      <w:spacing w:line="240" w:lineRule="auto"/>
      <w:jc w:val="right"/>
      <w:rPr>
        <w:rFonts w:ascii="Calibri" w:eastAsia="Calibri" w:hAnsi="Calibri" w:cs="Calibri"/>
        <w:color w:val="0070C0"/>
        <w:sz w:val="24"/>
        <w:szCs w:val="24"/>
      </w:rPr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D8D39" wp14:editId="58EF9261">
              <wp:simplePos x="0" y="0"/>
              <wp:positionH relativeFrom="column">
                <wp:posOffset>3561907</wp:posOffset>
              </wp:positionH>
              <wp:positionV relativeFrom="paragraph">
                <wp:posOffset>-55969</wp:posOffset>
              </wp:positionV>
              <wp:extent cx="2483884" cy="266700"/>
              <wp:effectExtent l="0" t="0" r="5715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3884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style="width:195.6pt;height:21pt;margin-top:-4.4pt;margin-left:28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#f2f2f2" stroked="f" strokeweight="0.5pt"/>
          </w:pict>
        </mc:Fallback>
      </mc:AlternateContent>
    </w:r>
    <w:r w:rsidRPr="00F62C9A">
      <w:rPr>
        <w:rFonts w:ascii="SimSun" w:eastAsia="SimSun" w:hAnsi="SimSun" w:cs="SimSun"/>
        <w:b/>
        <w:color w:val="0070C0"/>
        <w:sz w:val="20"/>
        <w:szCs w:val="20"/>
        <w:lang w:val="zh-Hans"/>
      </w:rPr>
      <w:t>MVP 2.0</w:t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t xml:space="preserve"> GEAR 实操练习 | 第__页</w:t>
    </w:r>
    <w:r w:rsidRPr="00F62C9A">
      <w:rPr>
        <w:color w:val="0070C0"/>
        <w:sz w:val="20"/>
        <w:szCs w:val="20"/>
      </w:rPr>
      <w:fldChar w:fldCharType="begin"/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instrText>PAGE</w:instrText>
    </w:r>
    <w:r w:rsidRPr="00F62C9A">
      <w:rPr>
        <w:color w:val="0070C0"/>
        <w:sz w:val="20"/>
        <w:szCs w:val="20"/>
      </w:rPr>
      <w:fldChar w:fldCharType="separate"/>
    </w:r>
    <w:r w:rsidRPr="00F62C9A">
      <w:rPr>
        <w:rFonts w:ascii="SimSun" w:eastAsia="SimSun" w:hAnsi="SimSun" w:cs="SimSun"/>
        <w:color w:val="0070C0"/>
        <w:sz w:val="20"/>
        <w:szCs w:val="20"/>
        <w:lang w:val="zh-Hans"/>
      </w:rPr>
      <w:t>4</w:t>
    </w:r>
    <w:r w:rsidRPr="00F62C9A">
      <w:rPr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12D7" w14:textId="77777777" w:rsidR="00F30D58" w:rsidRDefault="00F30D58">
      <w:pPr>
        <w:spacing w:line="240" w:lineRule="auto"/>
      </w:pPr>
      <w:r>
        <w:separator/>
      </w:r>
    </w:p>
  </w:footnote>
  <w:footnote w:type="continuationSeparator" w:id="0">
    <w:p w14:paraId="4D884B96" w14:textId="77777777" w:rsidR="00F30D58" w:rsidRDefault="00F30D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007"/>
    <w:multiLevelType w:val="hybridMultilevel"/>
    <w:tmpl w:val="B5AC0BF2"/>
    <w:lvl w:ilvl="0" w:tplc="5F4E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856B2" w:tentative="1">
      <w:start w:val="1"/>
      <w:numFmt w:val="lowerLetter"/>
      <w:lvlText w:val="%2."/>
      <w:lvlJc w:val="left"/>
      <w:pPr>
        <w:ind w:left="1440" w:hanging="360"/>
      </w:pPr>
    </w:lvl>
    <w:lvl w:ilvl="2" w:tplc="824C1B40" w:tentative="1">
      <w:start w:val="1"/>
      <w:numFmt w:val="lowerRoman"/>
      <w:lvlText w:val="%3."/>
      <w:lvlJc w:val="right"/>
      <w:pPr>
        <w:ind w:left="2160" w:hanging="180"/>
      </w:pPr>
    </w:lvl>
    <w:lvl w:ilvl="3" w:tplc="E38AA3E8" w:tentative="1">
      <w:start w:val="1"/>
      <w:numFmt w:val="decimal"/>
      <w:lvlText w:val="%4."/>
      <w:lvlJc w:val="left"/>
      <w:pPr>
        <w:ind w:left="2880" w:hanging="360"/>
      </w:pPr>
    </w:lvl>
    <w:lvl w:ilvl="4" w:tplc="67C0A4C0" w:tentative="1">
      <w:start w:val="1"/>
      <w:numFmt w:val="lowerLetter"/>
      <w:lvlText w:val="%5."/>
      <w:lvlJc w:val="left"/>
      <w:pPr>
        <w:ind w:left="3600" w:hanging="360"/>
      </w:pPr>
    </w:lvl>
    <w:lvl w:ilvl="5" w:tplc="04625DF6" w:tentative="1">
      <w:start w:val="1"/>
      <w:numFmt w:val="lowerRoman"/>
      <w:lvlText w:val="%6."/>
      <w:lvlJc w:val="right"/>
      <w:pPr>
        <w:ind w:left="4320" w:hanging="180"/>
      </w:pPr>
    </w:lvl>
    <w:lvl w:ilvl="6" w:tplc="1B72397C" w:tentative="1">
      <w:start w:val="1"/>
      <w:numFmt w:val="decimal"/>
      <w:lvlText w:val="%7."/>
      <w:lvlJc w:val="left"/>
      <w:pPr>
        <w:ind w:left="5040" w:hanging="360"/>
      </w:pPr>
    </w:lvl>
    <w:lvl w:ilvl="7" w:tplc="BA46C8B2" w:tentative="1">
      <w:start w:val="1"/>
      <w:numFmt w:val="lowerLetter"/>
      <w:lvlText w:val="%8."/>
      <w:lvlJc w:val="left"/>
      <w:pPr>
        <w:ind w:left="5760" w:hanging="360"/>
      </w:pPr>
    </w:lvl>
    <w:lvl w:ilvl="8" w:tplc="E19C9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0962"/>
    <w:multiLevelType w:val="hybridMultilevel"/>
    <w:tmpl w:val="B6BCDA9A"/>
    <w:lvl w:ilvl="0" w:tplc="A12C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CCBDE" w:tentative="1">
      <w:start w:val="1"/>
      <w:numFmt w:val="lowerLetter"/>
      <w:lvlText w:val="%2."/>
      <w:lvlJc w:val="left"/>
      <w:pPr>
        <w:ind w:left="1440" w:hanging="360"/>
      </w:pPr>
    </w:lvl>
    <w:lvl w:ilvl="2" w:tplc="AA22636A" w:tentative="1">
      <w:start w:val="1"/>
      <w:numFmt w:val="lowerRoman"/>
      <w:lvlText w:val="%3."/>
      <w:lvlJc w:val="right"/>
      <w:pPr>
        <w:ind w:left="2160" w:hanging="180"/>
      </w:pPr>
    </w:lvl>
    <w:lvl w:ilvl="3" w:tplc="73A4C206" w:tentative="1">
      <w:start w:val="1"/>
      <w:numFmt w:val="decimal"/>
      <w:lvlText w:val="%4."/>
      <w:lvlJc w:val="left"/>
      <w:pPr>
        <w:ind w:left="2880" w:hanging="360"/>
      </w:pPr>
    </w:lvl>
    <w:lvl w:ilvl="4" w:tplc="11B24F10" w:tentative="1">
      <w:start w:val="1"/>
      <w:numFmt w:val="lowerLetter"/>
      <w:lvlText w:val="%5."/>
      <w:lvlJc w:val="left"/>
      <w:pPr>
        <w:ind w:left="3600" w:hanging="360"/>
      </w:pPr>
    </w:lvl>
    <w:lvl w:ilvl="5" w:tplc="A67086B2" w:tentative="1">
      <w:start w:val="1"/>
      <w:numFmt w:val="lowerRoman"/>
      <w:lvlText w:val="%6."/>
      <w:lvlJc w:val="right"/>
      <w:pPr>
        <w:ind w:left="4320" w:hanging="180"/>
      </w:pPr>
    </w:lvl>
    <w:lvl w:ilvl="6" w:tplc="EF7AB39C" w:tentative="1">
      <w:start w:val="1"/>
      <w:numFmt w:val="decimal"/>
      <w:lvlText w:val="%7."/>
      <w:lvlJc w:val="left"/>
      <w:pPr>
        <w:ind w:left="5040" w:hanging="360"/>
      </w:pPr>
    </w:lvl>
    <w:lvl w:ilvl="7" w:tplc="F6F851B2" w:tentative="1">
      <w:start w:val="1"/>
      <w:numFmt w:val="lowerLetter"/>
      <w:lvlText w:val="%8."/>
      <w:lvlJc w:val="left"/>
      <w:pPr>
        <w:ind w:left="5760" w:hanging="360"/>
      </w:pPr>
    </w:lvl>
    <w:lvl w:ilvl="8" w:tplc="A4A01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1677"/>
    <w:multiLevelType w:val="hybridMultilevel"/>
    <w:tmpl w:val="BB9E3DAE"/>
    <w:lvl w:ilvl="0" w:tplc="60C62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8D158" w:tentative="1">
      <w:start w:val="1"/>
      <w:numFmt w:val="lowerLetter"/>
      <w:lvlText w:val="%2."/>
      <w:lvlJc w:val="left"/>
      <w:pPr>
        <w:ind w:left="1440" w:hanging="360"/>
      </w:pPr>
    </w:lvl>
    <w:lvl w:ilvl="2" w:tplc="BE4C015E" w:tentative="1">
      <w:start w:val="1"/>
      <w:numFmt w:val="lowerRoman"/>
      <w:lvlText w:val="%3."/>
      <w:lvlJc w:val="right"/>
      <w:pPr>
        <w:ind w:left="2160" w:hanging="180"/>
      </w:pPr>
    </w:lvl>
    <w:lvl w:ilvl="3" w:tplc="ECC61334" w:tentative="1">
      <w:start w:val="1"/>
      <w:numFmt w:val="decimal"/>
      <w:lvlText w:val="%4."/>
      <w:lvlJc w:val="left"/>
      <w:pPr>
        <w:ind w:left="2880" w:hanging="360"/>
      </w:pPr>
    </w:lvl>
    <w:lvl w:ilvl="4" w:tplc="1DA6F3A4" w:tentative="1">
      <w:start w:val="1"/>
      <w:numFmt w:val="lowerLetter"/>
      <w:lvlText w:val="%5."/>
      <w:lvlJc w:val="left"/>
      <w:pPr>
        <w:ind w:left="3600" w:hanging="360"/>
      </w:pPr>
    </w:lvl>
    <w:lvl w:ilvl="5" w:tplc="8A0C63D6" w:tentative="1">
      <w:start w:val="1"/>
      <w:numFmt w:val="lowerRoman"/>
      <w:lvlText w:val="%6."/>
      <w:lvlJc w:val="right"/>
      <w:pPr>
        <w:ind w:left="4320" w:hanging="180"/>
      </w:pPr>
    </w:lvl>
    <w:lvl w:ilvl="6" w:tplc="6CE4C758" w:tentative="1">
      <w:start w:val="1"/>
      <w:numFmt w:val="decimal"/>
      <w:lvlText w:val="%7."/>
      <w:lvlJc w:val="left"/>
      <w:pPr>
        <w:ind w:left="5040" w:hanging="360"/>
      </w:pPr>
    </w:lvl>
    <w:lvl w:ilvl="7" w:tplc="2578CE18" w:tentative="1">
      <w:start w:val="1"/>
      <w:numFmt w:val="lowerLetter"/>
      <w:lvlText w:val="%8."/>
      <w:lvlJc w:val="left"/>
      <w:pPr>
        <w:ind w:left="5760" w:hanging="360"/>
      </w:pPr>
    </w:lvl>
    <w:lvl w:ilvl="8" w:tplc="23F6F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F0647"/>
    <w:multiLevelType w:val="hybridMultilevel"/>
    <w:tmpl w:val="E996C4EC"/>
    <w:lvl w:ilvl="0" w:tplc="4D227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F8B6F8" w:tentative="1">
      <w:start w:val="1"/>
      <w:numFmt w:val="lowerLetter"/>
      <w:lvlText w:val="%2."/>
      <w:lvlJc w:val="left"/>
      <w:pPr>
        <w:ind w:left="1440" w:hanging="360"/>
      </w:pPr>
    </w:lvl>
    <w:lvl w:ilvl="2" w:tplc="CFBAB1E2" w:tentative="1">
      <w:start w:val="1"/>
      <w:numFmt w:val="lowerRoman"/>
      <w:lvlText w:val="%3."/>
      <w:lvlJc w:val="right"/>
      <w:pPr>
        <w:ind w:left="2160" w:hanging="180"/>
      </w:pPr>
    </w:lvl>
    <w:lvl w:ilvl="3" w:tplc="C1C678BC" w:tentative="1">
      <w:start w:val="1"/>
      <w:numFmt w:val="decimal"/>
      <w:lvlText w:val="%4."/>
      <w:lvlJc w:val="left"/>
      <w:pPr>
        <w:ind w:left="2880" w:hanging="360"/>
      </w:pPr>
    </w:lvl>
    <w:lvl w:ilvl="4" w:tplc="4E8CD6BA" w:tentative="1">
      <w:start w:val="1"/>
      <w:numFmt w:val="lowerLetter"/>
      <w:lvlText w:val="%5."/>
      <w:lvlJc w:val="left"/>
      <w:pPr>
        <w:ind w:left="3600" w:hanging="360"/>
      </w:pPr>
    </w:lvl>
    <w:lvl w:ilvl="5" w:tplc="29D08AC6" w:tentative="1">
      <w:start w:val="1"/>
      <w:numFmt w:val="lowerRoman"/>
      <w:lvlText w:val="%6."/>
      <w:lvlJc w:val="right"/>
      <w:pPr>
        <w:ind w:left="4320" w:hanging="180"/>
      </w:pPr>
    </w:lvl>
    <w:lvl w:ilvl="6" w:tplc="51407F48" w:tentative="1">
      <w:start w:val="1"/>
      <w:numFmt w:val="decimal"/>
      <w:lvlText w:val="%7."/>
      <w:lvlJc w:val="left"/>
      <w:pPr>
        <w:ind w:left="5040" w:hanging="360"/>
      </w:pPr>
    </w:lvl>
    <w:lvl w:ilvl="7" w:tplc="7F4629DC" w:tentative="1">
      <w:start w:val="1"/>
      <w:numFmt w:val="lowerLetter"/>
      <w:lvlText w:val="%8."/>
      <w:lvlJc w:val="left"/>
      <w:pPr>
        <w:ind w:left="5760" w:hanging="360"/>
      </w:pPr>
    </w:lvl>
    <w:lvl w:ilvl="8" w:tplc="40520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21594A"/>
    <w:multiLevelType w:val="hybridMultilevel"/>
    <w:tmpl w:val="4AE4733A"/>
    <w:lvl w:ilvl="0" w:tplc="02082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CDABC" w:tentative="1">
      <w:start w:val="1"/>
      <w:numFmt w:val="lowerLetter"/>
      <w:lvlText w:val="%2."/>
      <w:lvlJc w:val="left"/>
      <w:pPr>
        <w:ind w:left="1440" w:hanging="360"/>
      </w:pPr>
    </w:lvl>
    <w:lvl w:ilvl="2" w:tplc="14D4508A" w:tentative="1">
      <w:start w:val="1"/>
      <w:numFmt w:val="lowerRoman"/>
      <w:lvlText w:val="%3."/>
      <w:lvlJc w:val="right"/>
      <w:pPr>
        <w:ind w:left="2160" w:hanging="180"/>
      </w:pPr>
    </w:lvl>
    <w:lvl w:ilvl="3" w:tplc="32E26354" w:tentative="1">
      <w:start w:val="1"/>
      <w:numFmt w:val="decimal"/>
      <w:lvlText w:val="%4."/>
      <w:lvlJc w:val="left"/>
      <w:pPr>
        <w:ind w:left="2880" w:hanging="360"/>
      </w:pPr>
    </w:lvl>
    <w:lvl w:ilvl="4" w:tplc="08608B6E" w:tentative="1">
      <w:start w:val="1"/>
      <w:numFmt w:val="lowerLetter"/>
      <w:lvlText w:val="%5."/>
      <w:lvlJc w:val="left"/>
      <w:pPr>
        <w:ind w:left="3600" w:hanging="360"/>
      </w:pPr>
    </w:lvl>
    <w:lvl w:ilvl="5" w:tplc="A580BE10" w:tentative="1">
      <w:start w:val="1"/>
      <w:numFmt w:val="lowerRoman"/>
      <w:lvlText w:val="%6."/>
      <w:lvlJc w:val="right"/>
      <w:pPr>
        <w:ind w:left="4320" w:hanging="180"/>
      </w:pPr>
    </w:lvl>
    <w:lvl w:ilvl="6" w:tplc="0D9A2244" w:tentative="1">
      <w:start w:val="1"/>
      <w:numFmt w:val="decimal"/>
      <w:lvlText w:val="%7."/>
      <w:lvlJc w:val="left"/>
      <w:pPr>
        <w:ind w:left="5040" w:hanging="360"/>
      </w:pPr>
    </w:lvl>
    <w:lvl w:ilvl="7" w:tplc="07161CC8" w:tentative="1">
      <w:start w:val="1"/>
      <w:numFmt w:val="lowerLetter"/>
      <w:lvlText w:val="%8."/>
      <w:lvlJc w:val="left"/>
      <w:pPr>
        <w:ind w:left="5760" w:hanging="360"/>
      </w:pPr>
    </w:lvl>
    <w:lvl w:ilvl="8" w:tplc="ADB0B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1EC"/>
    <w:multiLevelType w:val="hybridMultilevel"/>
    <w:tmpl w:val="102256A8"/>
    <w:lvl w:ilvl="0" w:tplc="FC0E3B9A">
      <w:start w:val="1"/>
      <w:numFmt w:val="decimal"/>
      <w:lvlText w:val="%1."/>
      <w:lvlJc w:val="left"/>
      <w:pPr>
        <w:ind w:left="720" w:hanging="360"/>
      </w:pPr>
    </w:lvl>
    <w:lvl w:ilvl="1" w:tplc="0F52FF7A" w:tentative="1">
      <w:start w:val="1"/>
      <w:numFmt w:val="lowerLetter"/>
      <w:lvlText w:val="%2."/>
      <w:lvlJc w:val="left"/>
      <w:pPr>
        <w:ind w:left="1440" w:hanging="360"/>
      </w:pPr>
    </w:lvl>
    <w:lvl w:ilvl="2" w:tplc="A106FC26" w:tentative="1">
      <w:start w:val="1"/>
      <w:numFmt w:val="lowerRoman"/>
      <w:lvlText w:val="%3."/>
      <w:lvlJc w:val="right"/>
      <w:pPr>
        <w:ind w:left="2160" w:hanging="180"/>
      </w:pPr>
    </w:lvl>
    <w:lvl w:ilvl="3" w:tplc="0A14FECA" w:tentative="1">
      <w:start w:val="1"/>
      <w:numFmt w:val="decimal"/>
      <w:lvlText w:val="%4."/>
      <w:lvlJc w:val="left"/>
      <w:pPr>
        <w:ind w:left="2880" w:hanging="360"/>
      </w:pPr>
    </w:lvl>
    <w:lvl w:ilvl="4" w:tplc="0FA82176" w:tentative="1">
      <w:start w:val="1"/>
      <w:numFmt w:val="lowerLetter"/>
      <w:lvlText w:val="%5."/>
      <w:lvlJc w:val="left"/>
      <w:pPr>
        <w:ind w:left="3600" w:hanging="360"/>
      </w:pPr>
    </w:lvl>
    <w:lvl w:ilvl="5" w:tplc="1A56A234" w:tentative="1">
      <w:start w:val="1"/>
      <w:numFmt w:val="lowerRoman"/>
      <w:lvlText w:val="%6."/>
      <w:lvlJc w:val="right"/>
      <w:pPr>
        <w:ind w:left="4320" w:hanging="180"/>
      </w:pPr>
    </w:lvl>
    <w:lvl w:ilvl="6" w:tplc="0E30C654" w:tentative="1">
      <w:start w:val="1"/>
      <w:numFmt w:val="decimal"/>
      <w:lvlText w:val="%7."/>
      <w:lvlJc w:val="left"/>
      <w:pPr>
        <w:ind w:left="5040" w:hanging="360"/>
      </w:pPr>
    </w:lvl>
    <w:lvl w:ilvl="7" w:tplc="FFE473A2" w:tentative="1">
      <w:start w:val="1"/>
      <w:numFmt w:val="lowerLetter"/>
      <w:lvlText w:val="%8."/>
      <w:lvlJc w:val="left"/>
      <w:pPr>
        <w:ind w:left="5760" w:hanging="360"/>
      </w:pPr>
    </w:lvl>
    <w:lvl w:ilvl="8" w:tplc="8334F0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51178">
    <w:abstractNumId w:val="4"/>
  </w:num>
  <w:num w:numId="2" w16cid:durableId="249389288">
    <w:abstractNumId w:val="6"/>
  </w:num>
  <w:num w:numId="3" w16cid:durableId="1153523890">
    <w:abstractNumId w:val="1"/>
  </w:num>
  <w:num w:numId="4" w16cid:durableId="711265833">
    <w:abstractNumId w:val="3"/>
  </w:num>
  <w:num w:numId="5" w16cid:durableId="1441031343">
    <w:abstractNumId w:val="2"/>
  </w:num>
  <w:num w:numId="6" w16cid:durableId="884368573">
    <w:abstractNumId w:val="5"/>
  </w:num>
  <w:num w:numId="7" w16cid:durableId="4044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9"/>
    <w:rsid w:val="00047637"/>
    <w:rsid w:val="000B3351"/>
    <w:rsid w:val="0010573C"/>
    <w:rsid w:val="00235D30"/>
    <w:rsid w:val="0024226F"/>
    <w:rsid w:val="002507D5"/>
    <w:rsid w:val="003414C7"/>
    <w:rsid w:val="003A247F"/>
    <w:rsid w:val="003A26D3"/>
    <w:rsid w:val="003C4A53"/>
    <w:rsid w:val="003C6EDC"/>
    <w:rsid w:val="004B6091"/>
    <w:rsid w:val="004F2246"/>
    <w:rsid w:val="004F4DBD"/>
    <w:rsid w:val="00562642"/>
    <w:rsid w:val="0056767E"/>
    <w:rsid w:val="005D638E"/>
    <w:rsid w:val="00632FA5"/>
    <w:rsid w:val="006E1D31"/>
    <w:rsid w:val="00722564"/>
    <w:rsid w:val="00767FF9"/>
    <w:rsid w:val="0077577F"/>
    <w:rsid w:val="007A2B61"/>
    <w:rsid w:val="00841487"/>
    <w:rsid w:val="008814F9"/>
    <w:rsid w:val="008915E9"/>
    <w:rsid w:val="008941A9"/>
    <w:rsid w:val="008B1381"/>
    <w:rsid w:val="008B1CF9"/>
    <w:rsid w:val="0090520F"/>
    <w:rsid w:val="009934A6"/>
    <w:rsid w:val="0099490A"/>
    <w:rsid w:val="009A0CB9"/>
    <w:rsid w:val="009A1E31"/>
    <w:rsid w:val="009F2948"/>
    <w:rsid w:val="00A22159"/>
    <w:rsid w:val="00B316EA"/>
    <w:rsid w:val="00C03E1A"/>
    <w:rsid w:val="00C30EB9"/>
    <w:rsid w:val="00C3614C"/>
    <w:rsid w:val="00C86AB6"/>
    <w:rsid w:val="00C94ADB"/>
    <w:rsid w:val="00CC54FF"/>
    <w:rsid w:val="00D22B9B"/>
    <w:rsid w:val="00D74DF9"/>
    <w:rsid w:val="00D905B8"/>
    <w:rsid w:val="00E40086"/>
    <w:rsid w:val="00EA1799"/>
    <w:rsid w:val="00EB15B9"/>
    <w:rsid w:val="00EE7D2B"/>
    <w:rsid w:val="00F01176"/>
    <w:rsid w:val="00F30D58"/>
    <w:rsid w:val="00F62C9A"/>
    <w:rsid w:val="00F745AA"/>
    <w:rsid w:val="00FC2024"/>
    <w:rsid w:val="00FF0298"/>
    <w:rsid w:val="14F201BE"/>
    <w:rsid w:val="1A64DC74"/>
    <w:rsid w:val="32245896"/>
    <w:rsid w:val="32A6FD61"/>
    <w:rsid w:val="372A44CA"/>
    <w:rsid w:val="379A5782"/>
    <w:rsid w:val="3A3DA9AC"/>
    <w:rsid w:val="42BE939C"/>
    <w:rsid w:val="4A2125A4"/>
    <w:rsid w:val="4E726702"/>
    <w:rsid w:val="66A78693"/>
    <w:rsid w:val="6BC7E054"/>
    <w:rsid w:val="6D991FB6"/>
    <w:rsid w:val="70B88D15"/>
    <w:rsid w:val="7250D559"/>
    <w:rsid w:val="73CA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FA17"/>
  <w15:chartTrackingRefBased/>
  <w15:docId w15:val="{BA2303C3-4423-4B78-9DC0-A158C06B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B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256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6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EDC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DC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8814F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22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1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46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22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46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ilient.mass.gov/GEAR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silient.mass.gov/GEA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D2EE2-8267-41DA-89A9-D9E9E0358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FD787-9469-4287-A0FF-527F6F3E60F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F4CC40C6-8445-4D2C-BE79-C193BC983ADE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1230</Characters>
  <Application>Microsoft Office Word</Application>
  <DocSecurity>0</DocSecurity>
  <Lines>153</Lines>
  <Paragraphs>158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Jacobson</dc:creator>
  <cp:lastModifiedBy>Snow McDonald</cp:lastModifiedBy>
  <cp:revision>4</cp:revision>
  <dcterms:created xsi:type="dcterms:W3CDTF">2026-03-17T18:11:00Z</dcterms:created>
  <dcterms:modified xsi:type="dcterms:W3CDTF">2026-03-27T17:20:00Z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