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A34" w14:textId="6EFD366A" w:rsidR="009A0CB9" w:rsidRDefault="009A0CB9" w:rsidP="009A0CB9">
      <w:pPr>
        <w:jc w:val="center"/>
        <w:rPr>
          <w:b/>
          <w:color w:val="0070C0"/>
          <w:sz w:val="48"/>
          <w:szCs w:val="48"/>
          <w:lang w:val="en-US"/>
        </w:rPr>
      </w:pPr>
      <w:r>
        <w:rPr>
          <w:b/>
          <w:color w:val="0070C0"/>
          <w:sz w:val="48"/>
          <w:szCs w:val="48"/>
          <w:lang w:val="en-US"/>
        </w:rPr>
        <w:t>GEAR Practice Exercise</w:t>
      </w:r>
    </w:p>
    <w:p w14:paraId="7E7324E9" w14:textId="77777777" w:rsidR="009A0CB9" w:rsidRPr="004F2246" w:rsidRDefault="009A0CB9" w:rsidP="009A0CB9">
      <w:pPr>
        <w:jc w:val="center"/>
        <w:rPr>
          <w:b/>
          <w:color w:val="0070C0"/>
          <w:sz w:val="48"/>
          <w:szCs w:val="48"/>
          <w:lang w:val="en-US"/>
        </w:rPr>
      </w:pPr>
    </w:p>
    <w:p w14:paraId="69845696" w14:textId="0A741332" w:rsidR="009A0CB9" w:rsidRDefault="0099490A" w:rsidP="009A0CB9">
      <w:pPr>
        <w:rPr>
          <w:iCs/>
          <w:sz w:val="28"/>
          <w:szCs w:val="28"/>
        </w:rPr>
      </w:pPr>
      <w:r>
        <w:rPr>
          <w:iCs/>
          <w:sz w:val="28"/>
          <w:szCs w:val="28"/>
        </w:rPr>
        <w:t xml:space="preserve">This practice exercise will help your Core Team gain familiarity with the GEAR online tool. </w:t>
      </w:r>
      <w:r w:rsidR="00722564">
        <w:rPr>
          <w:iCs/>
          <w:sz w:val="28"/>
          <w:szCs w:val="28"/>
        </w:rPr>
        <w:t>Follow the guided steps to practice</w:t>
      </w:r>
      <w:r>
        <w:rPr>
          <w:iCs/>
          <w:sz w:val="28"/>
          <w:szCs w:val="28"/>
        </w:rPr>
        <w:t xml:space="preserve"> exploring data and using that data to answer questions in the Social Resilience Roadmap (Step 5 of the MVP 2.0 </w:t>
      </w:r>
      <w:r w:rsidR="00722564">
        <w:rPr>
          <w:iCs/>
          <w:sz w:val="28"/>
          <w:szCs w:val="28"/>
        </w:rPr>
        <w:t>p</w:t>
      </w:r>
      <w:r>
        <w:rPr>
          <w:iCs/>
          <w:sz w:val="28"/>
          <w:szCs w:val="28"/>
        </w:rPr>
        <w:t>rocess).</w:t>
      </w:r>
    </w:p>
    <w:p w14:paraId="2936D294" w14:textId="77777777" w:rsidR="00722564" w:rsidRDefault="00722564" w:rsidP="00722564">
      <w:pPr>
        <w:rPr>
          <w:color w:val="000000" w:themeColor="text1"/>
          <w:sz w:val="28"/>
          <w:szCs w:val="28"/>
        </w:rPr>
      </w:pPr>
    </w:p>
    <w:tbl>
      <w:tblPr>
        <w:tblStyle w:val="TableGrid"/>
        <w:tblW w:w="0" w:type="auto"/>
        <w:tblBorders>
          <w:top w:val="single" w:sz="4" w:space="0" w:color="E97132" w:themeColor="accent2"/>
          <w:left w:val="single" w:sz="4" w:space="0" w:color="E97132" w:themeColor="accent2"/>
          <w:bottom w:val="single" w:sz="4" w:space="0" w:color="E97132" w:themeColor="accent2"/>
          <w:right w:val="single" w:sz="4" w:space="0" w:color="E97132" w:themeColor="accent2"/>
          <w:insideH w:val="none" w:sz="0" w:space="0" w:color="auto"/>
          <w:insideV w:val="none" w:sz="0" w:space="0" w:color="auto"/>
        </w:tblBorders>
        <w:tblLook w:val="04A0" w:firstRow="1" w:lastRow="0" w:firstColumn="1" w:lastColumn="0" w:noHBand="0" w:noVBand="1"/>
      </w:tblPr>
      <w:tblGrid>
        <w:gridCol w:w="9350"/>
      </w:tblGrid>
      <w:tr w:rsidR="00722564" w14:paraId="22C09CA7" w14:textId="77777777" w:rsidTr="6D991FB6">
        <w:trPr>
          <w:trHeight w:val="1152"/>
        </w:trPr>
        <w:tc>
          <w:tcPr>
            <w:tcW w:w="9350" w:type="dxa"/>
            <w:shd w:val="clear" w:color="auto" w:fill="FFF8EC"/>
            <w:vAlign w:val="center"/>
          </w:tcPr>
          <w:p w14:paraId="37392F4A" w14:textId="5F08F35F" w:rsidR="00722564" w:rsidRPr="00722564" w:rsidRDefault="00722564" w:rsidP="00EB15B9">
            <w:pPr>
              <w:rPr>
                <w:b/>
                <w:bCs/>
                <w:color w:val="E77A32"/>
                <w:sz w:val="28"/>
                <w:szCs w:val="28"/>
              </w:rPr>
            </w:pPr>
            <w:r w:rsidRPr="00722564">
              <w:rPr>
                <w:b/>
                <w:bCs/>
                <w:color w:val="E77A32"/>
                <w:sz w:val="28"/>
                <w:szCs w:val="28"/>
              </w:rPr>
              <w:t>Watch the GEAR How-To Video</w:t>
            </w:r>
          </w:p>
          <w:p w14:paraId="27D7F437" w14:textId="1301B9F3" w:rsidR="00722564" w:rsidRPr="00841487" w:rsidRDefault="00722564" w:rsidP="6D991FB6">
            <w:pPr>
              <w:rPr>
                <w:b/>
                <w:bCs/>
                <w:color w:val="E77A32"/>
                <w:sz w:val="24"/>
                <w:szCs w:val="24"/>
                <w:lang w:val="en-US"/>
              </w:rPr>
            </w:pPr>
            <w:r w:rsidRPr="6D991FB6">
              <w:rPr>
                <w:color w:val="E77A32"/>
                <w:sz w:val="24"/>
                <w:szCs w:val="24"/>
                <w:lang w:val="en-US"/>
              </w:rPr>
              <w:t xml:space="preserve">Check out the “How-To Video” on the </w:t>
            </w:r>
            <w:hyperlink r:id="rId10" w:history="1">
              <w:r w:rsidRPr="00A22159">
                <w:rPr>
                  <w:rStyle w:val="Hyperlink"/>
                  <w:b/>
                  <w:bCs/>
                  <w:color w:val="0070C0"/>
                  <w:sz w:val="24"/>
                  <w:szCs w:val="24"/>
                  <w:lang w:val="en-US"/>
                </w:rPr>
                <w:t>GEAR Homepage</w:t>
              </w:r>
            </w:hyperlink>
            <w:r w:rsidRPr="6D991FB6">
              <w:rPr>
                <w:color w:val="E77A32"/>
                <w:sz w:val="24"/>
                <w:szCs w:val="24"/>
                <w:lang w:val="en-US"/>
              </w:rPr>
              <w:t xml:space="preserve"> for additional guidance on how to use the GEAR online tool. </w:t>
            </w:r>
          </w:p>
        </w:tc>
      </w:tr>
    </w:tbl>
    <w:p w14:paraId="016FA21D" w14:textId="77777777" w:rsidR="004F2246" w:rsidRDefault="004F2246" w:rsidP="009A0CB9">
      <w:pPr>
        <w:rPr>
          <w:iCs/>
          <w:sz w:val="28"/>
          <w:szCs w:val="28"/>
        </w:rPr>
      </w:pPr>
    </w:p>
    <w:p w14:paraId="752F0997" w14:textId="33B9FEC5" w:rsidR="00722564" w:rsidRDefault="00722564" w:rsidP="009A0CB9">
      <w:pPr>
        <w:rPr>
          <w:iCs/>
          <w:sz w:val="28"/>
          <w:szCs w:val="28"/>
        </w:rPr>
      </w:pPr>
      <w:r>
        <w:rPr>
          <w:iCs/>
          <w:sz w:val="28"/>
          <w:szCs w:val="28"/>
        </w:rPr>
        <w:t>___________________________________________________________</w:t>
      </w:r>
    </w:p>
    <w:p w14:paraId="744F95E4" w14:textId="77777777" w:rsidR="00722564" w:rsidRDefault="00722564" w:rsidP="009A0CB9">
      <w:pPr>
        <w:rPr>
          <w:iCs/>
          <w:sz w:val="28"/>
          <w:szCs w:val="28"/>
        </w:rPr>
      </w:pPr>
    </w:p>
    <w:p w14:paraId="355B4233" w14:textId="1A277134" w:rsidR="0099490A" w:rsidRDefault="00722564" w:rsidP="6D991FB6">
      <w:pPr>
        <w:rPr>
          <w:b/>
          <w:bCs/>
          <w:sz w:val="28"/>
          <w:szCs w:val="28"/>
          <w:lang w:val="en-US"/>
        </w:rPr>
      </w:pPr>
      <w:r w:rsidRPr="6D991FB6">
        <w:rPr>
          <w:b/>
          <w:bCs/>
          <w:sz w:val="28"/>
          <w:szCs w:val="28"/>
          <w:lang w:val="en-US"/>
        </w:rPr>
        <w:t xml:space="preserve">Let’s start by looking at housing. </w:t>
      </w:r>
    </w:p>
    <w:p w14:paraId="33A45F2C" w14:textId="77777777" w:rsidR="00722564" w:rsidRDefault="00722564" w:rsidP="009A0CB9">
      <w:pPr>
        <w:rPr>
          <w:b/>
          <w:bCs/>
          <w:iCs/>
          <w:sz w:val="28"/>
          <w:szCs w:val="28"/>
        </w:rPr>
      </w:pPr>
    </w:p>
    <w:p w14:paraId="1BB28EA3" w14:textId="6B77A208" w:rsidR="00722564" w:rsidRDefault="66A78693" w:rsidP="7250D559">
      <w:pPr>
        <w:pStyle w:val="ListParagraph"/>
        <w:numPr>
          <w:ilvl w:val="0"/>
          <w:numId w:val="2"/>
        </w:numPr>
        <w:rPr>
          <w:sz w:val="28"/>
          <w:szCs w:val="28"/>
        </w:rPr>
      </w:pPr>
      <w:r w:rsidRPr="7250D559">
        <w:rPr>
          <w:sz w:val="28"/>
          <w:szCs w:val="28"/>
        </w:rPr>
        <w:t xml:space="preserve">On the </w:t>
      </w:r>
      <w:hyperlink r:id="rId11" w:history="1">
        <w:r w:rsidRPr="00A22159">
          <w:rPr>
            <w:rStyle w:val="Hyperlink"/>
            <w:b/>
            <w:bCs/>
            <w:color w:val="0070C0"/>
            <w:sz w:val="28"/>
            <w:szCs w:val="28"/>
          </w:rPr>
          <w:t>GEAR Homepage</w:t>
        </w:r>
      </w:hyperlink>
      <w:r w:rsidRPr="7250D559">
        <w:rPr>
          <w:sz w:val="28"/>
          <w:szCs w:val="28"/>
        </w:rPr>
        <w:t xml:space="preserve">, scroll down to where is says “Select Your Factors.” Choose “Housing.” </w:t>
      </w:r>
    </w:p>
    <w:p w14:paraId="03ACD6EC" w14:textId="61F7AAD4" w:rsidR="00722564" w:rsidRDefault="00722564" w:rsidP="00722564">
      <w:pPr>
        <w:pStyle w:val="ListParagraph"/>
        <w:numPr>
          <w:ilvl w:val="0"/>
          <w:numId w:val="2"/>
        </w:numPr>
        <w:rPr>
          <w:iCs/>
          <w:sz w:val="28"/>
          <w:szCs w:val="28"/>
        </w:rPr>
      </w:pPr>
      <w:r>
        <w:rPr>
          <w:iCs/>
          <w:sz w:val="28"/>
          <w:szCs w:val="28"/>
        </w:rPr>
        <w:t xml:space="preserve">It now shows two options under Climate Hazards (the other options are grayed out). </w:t>
      </w:r>
      <w:r w:rsidR="0077577F">
        <w:rPr>
          <w:iCs/>
          <w:sz w:val="28"/>
          <w:szCs w:val="28"/>
        </w:rPr>
        <w:t xml:space="preserve">Choose Inland Flooding. </w:t>
      </w:r>
    </w:p>
    <w:p w14:paraId="78E8C2F0" w14:textId="77777777" w:rsidR="0077577F" w:rsidRDefault="0077577F" w:rsidP="0077577F">
      <w:pPr>
        <w:pStyle w:val="ListParagraph"/>
        <w:numPr>
          <w:ilvl w:val="0"/>
          <w:numId w:val="2"/>
        </w:numPr>
        <w:rPr>
          <w:iCs/>
          <w:sz w:val="28"/>
          <w:szCs w:val="28"/>
        </w:rPr>
      </w:pPr>
      <w:r>
        <w:rPr>
          <w:iCs/>
          <w:sz w:val="28"/>
          <w:szCs w:val="28"/>
        </w:rPr>
        <w:t>Click “Generate Guide.”</w:t>
      </w:r>
    </w:p>
    <w:p w14:paraId="01E571EF" w14:textId="5C13A689" w:rsidR="0077577F" w:rsidRPr="0077577F" w:rsidRDefault="0077577F" w:rsidP="6D991FB6">
      <w:pPr>
        <w:pStyle w:val="ListParagraph"/>
        <w:numPr>
          <w:ilvl w:val="0"/>
          <w:numId w:val="2"/>
        </w:numPr>
        <w:rPr>
          <w:sz w:val="28"/>
          <w:szCs w:val="28"/>
          <w:lang w:val="en-US"/>
        </w:rPr>
      </w:pPr>
      <w:r w:rsidRPr="6D991FB6">
        <w:rPr>
          <w:sz w:val="28"/>
          <w:szCs w:val="28"/>
          <w:lang w:val="en-US"/>
        </w:rPr>
        <w:t xml:space="preserve">You are now looking at the Housing x Inland Flooding Guide. Take a moment to read about how inland flooding may impact housing in your community. </w:t>
      </w:r>
    </w:p>
    <w:p w14:paraId="549A2398" w14:textId="77777777" w:rsidR="0077577F" w:rsidRDefault="0077577F" w:rsidP="0077577F">
      <w:pPr>
        <w:rPr>
          <w:iCs/>
          <w:sz w:val="28"/>
          <w:szCs w:val="28"/>
        </w:rPr>
      </w:pPr>
    </w:p>
    <w:p w14:paraId="7BE8C754" w14:textId="77777777" w:rsidR="0077577F" w:rsidRDefault="0077577F" w:rsidP="0077577F">
      <w:pPr>
        <w:rPr>
          <w:b/>
          <w:bCs/>
          <w:iCs/>
          <w:sz w:val="28"/>
          <w:szCs w:val="28"/>
        </w:rPr>
      </w:pPr>
      <w:r>
        <w:rPr>
          <w:b/>
          <w:bCs/>
          <w:iCs/>
          <w:sz w:val="28"/>
          <w:szCs w:val="28"/>
        </w:rPr>
        <w:t xml:space="preserve">Check out the Housing Map. </w:t>
      </w:r>
    </w:p>
    <w:p w14:paraId="1623F132" w14:textId="77777777" w:rsidR="0077577F" w:rsidRPr="0077577F" w:rsidRDefault="0077577F" w:rsidP="0077577F">
      <w:pPr>
        <w:rPr>
          <w:iCs/>
          <w:sz w:val="28"/>
          <w:szCs w:val="28"/>
        </w:rPr>
      </w:pPr>
    </w:p>
    <w:p w14:paraId="4E44F112" w14:textId="172DA195" w:rsidR="0077577F" w:rsidRDefault="0077577F" w:rsidP="6D991FB6">
      <w:pPr>
        <w:pStyle w:val="ListParagraph"/>
        <w:numPr>
          <w:ilvl w:val="0"/>
          <w:numId w:val="3"/>
        </w:numPr>
        <w:rPr>
          <w:sz w:val="28"/>
          <w:szCs w:val="28"/>
          <w:lang w:val="en-US"/>
        </w:rPr>
      </w:pPr>
      <w:r w:rsidRPr="6D991FB6">
        <w:rPr>
          <w:sz w:val="28"/>
          <w:szCs w:val="28"/>
          <w:lang w:val="en-US"/>
        </w:rPr>
        <w:t xml:space="preserve">Scroll down to where it says “Investigate GEAR Map Data Layers.” Under this section, it will say “Explore the Housing Map to learn more…” Click on the link to the Housing Map. </w:t>
      </w:r>
    </w:p>
    <w:p w14:paraId="1B27AFB1" w14:textId="3812D574" w:rsidR="0077577F" w:rsidRDefault="0077577F" w:rsidP="0077577F">
      <w:pPr>
        <w:pStyle w:val="ListParagraph"/>
        <w:numPr>
          <w:ilvl w:val="0"/>
          <w:numId w:val="3"/>
        </w:numPr>
        <w:rPr>
          <w:iCs/>
          <w:sz w:val="28"/>
          <w:szCs w:val="28"/>
        </w:rPr>
      </w:pPr>
      <w:r>
        <w:rPr>
          <w:iCs/>
          <w:sz w:val="28"/>
          <w:szCs w:val="28"/>
        </w:rPr>
        <w:t xml:space="preserve">You are now looking at a map with data related to housing. In the upper lefthand corner, use the dropdown box to </w:t>
      </w:r>
      <w:r w:rsidR="0024226F">
        <w:rPr>
          <w:iCs/>
          <w:sz w:val="28"/>
          <w:szCs w:val="28"/>
        </w:rPr>
        <w:t xml:space="preserve">select your municipality. </w:t>
      </w:r>
    </w:p>
    <w:p w14:paraId="6394FC1E" w14:textId="77777777" w:rsidR="002507D5" w:rsidRDefault="002507D5" w:rsidP="002507D5">
      <w:pPr>
        <w:rPr>
          <w:iCs/>
          <w:sz w:val="28"/>
          <w:szCs w:val="28"/>
        </w:rPr>
      </w:pPr>
    </w:p>
    <w:p w14:paraId="60190057" w14:textId="77777777" w:rsidR="004F2246" w:rsidRDefault="004F2246" w:rsidP="00A22159">
      <w:pPr>
        <w:rPr>
          <w:b/>
          <w:bCs/>
          <w:iCs/>
          <w:sz w:val="28"/>
          <w:szCs w:val="28"/>
        </w:rPr>
      </w:pPr>
    </w:p>
    <w:p w14:paraId="04F477C0" w14:textId="32AADE25" w:rsidR="00A22159" w:rsidRDefault="00A22159" w:rsidP="00A22159">
      <w:pPr>
        <w:rPr>
          <w:b/>
          <w:bCs/>
          <w:iCs/>
          <w:sz w:val="28"/>
          <w:szCs w:val="28"/>
        </w:rPr>
      </w:pPr>
      <w:r>
        <w:rPr>
          <w:b/>
          <w:bCs/>
          <w:iCs/>
          <w:sz w:val="28"/>
          <w:szCs w:val="28"/>
        </w:rPr>
        <w:lastRenderedPageBreak/>
        <w:t xml:space="preserve">Explore the breakdown of housing types. </w:t>
      </w:r>
    </w:p>
    <w:p w14:paraId="31A2B773" w14:textId="77777777" w:rsidR="00A22159" w:rsidRPr="00A22159" w:rsidRDefault="00A22159" w:rsidP="00A22159">
      <w:pPr>
        <w:rPr>
          <w:sz w:val="28"/>
          <w:szCs w:val="28"/>
        </w:rPr>
      </w:pPr>
    </w:p>
    <w:p w14:paraId="2FF0A3AE" w14:textId="34DB583D" w:rsidR="00A22159" w:rsidRPr="00F745AA" w:rsidRDefault="00A22159" w:rsidP="00A22159">
      <w:pPr>
        <w:pStyle w:val="ListParagraph"/>
        <w:numPr>
          <w:ilvl w:val="0"/>
          <w:numId w:val="4"/>
        </w:numPr>
        <w:rPr>
          <w:sz w:val="28"/>
          <w:szCs w:val="28"/>
        </w:rPr>
      </w:pPr>
      <w:r w:rsidRPr="6D991FB6">
        <w:rPr>
          <w:sz w:val="28"/>
          <w:szCs w:val="28"/>
          <w:lang w:val="en-US"/>
        </w:rPr>
        <w:t xml:space="preserve">On the righthand side of the screen, you will see a list of data layers. Scroll down to where it </w:t>
      </w:r>
      <w:proofErr w:type="gramStart"/>
      <w:r w:rsidRPr="6D991FB6">
        <w:rPr>
          <w:sz w:val="28"/>
          <w:szCs w:val="28"/>
          <w:lang w:val="en-US"/>
        </w:rPr>
        <w:t>says</w:t>
      </w:r>
      <w:proofErr w:type="gramEnd"/>
      <w:r>
        <w:rPr>
          <w:sz w:val="28"/>
          <w:szCs w:val="28"/>
          <w:lang w:val="en-US"/>
        </w:rPr>
        <w:t xml:space="preserve"> “Type of Home.” Turn on this layer by checking the box next to it. Then click the </w:t>
      </w:r>
      <w:r w:rsidR="00F745AA">
        <w:rPr>
          <w:sz w:val="28"/>
          <w:szCs w:val="28"/>
          <w:lang w:val="en-US"/>
        </w:rPr>
        <w:t xml:space="preserve">arrow to the left to expand the options. </w:t>
      </w:r>
    </w:p>
    <w:p w14:paraId="064DF95E" w14:textId="61E11F71" w:rsidR="00F745AA" w:rsidRDefault="00F745AA" w:rsidP="00F745AA">
      <w:pPr>
        <w:pStyle w:val="ListParagraph"/>
        <w:numPr>
          <w:ilvl w:val="0"/>
          <w:numId w:val="4"/>
        </w:numPr>
        <w:rPr>
          <w:sz w:val="28"/>
          <w:szCs w:val="28"/>
          <w:lang w:val="en-US"/>
        </w:rPr>
      </w:pPr>
      <w:r>
        <w:rPr>
          <w:sz w:val="28"/>
          <w:szCs w:val="28"/>
          <w:lang w:val="en-US"/>
        </w:rPr>
        <w:t xml:space="preserve">Click on the box next to “Predominant Housing Type - Number of Units.” </w:t>
      </w:r>
      <w:r w:rsidRPr="6D991FB6">
        <w:rPr>
          <w:sz w:val="28"/>
          <w:szCs w:val="28"/>
          <w:lang w:val="en-US"/>
        </w:rPr>
        <w:t>You will see data appear on the map. If you don’t see anything change on the map, make sure that you turned on the “</w:t>
      </w:r>
      <w:r>
        <w:rPr>
          <w:sz w:val="28"/>
          <w:szCs w:val="28"/>
          <w:lang w:val="en-US"/>
        </w:rPr>
        <w:t>Type of Home</w:t>
      </w:r>
      <w:r w:rsidRPr="6D991FB6">
        <w:rPr>
          <w:sz w:val="28"/>
          <w:szCs w:val="28"/>
          <w:lang w:val="en-US"/>
        </w:rPr>
        <w:t>” layer above.</w:t>
      </w:r>
    </w:p>
    <w:p w14:paraId="13880B23" w14:textId="51F39E0E" w:rsidR="00F745AA" w:rsidRDefault="00F745AA" w:rsidP="00F745AA">
      <w:pPr>
        <w:pStyle w:val="ListParagraph"/>
        <w:numPr>
          <w:ilvl w:val="0"/>
          <w:numId w:val="4"/>
        </w:numPr>
        <w:rPr>
          <w:sz w:val="28"/>
          <w:szCs w:val="28"/>
          <w:lang w:val="en-US"/>
        </w:rPr>
      </w:pPr>
      <w:r w:rsidRPr="6D991FB6">
        <w:rPr>
          <w:sz w:val="28"/>
          <w:szCs w:val="28"/>
          <w:lang w:val="en-US"/>
        </w:rPr>
        <w:t xml:space="preserve">The map will show data for </w:t>
      </w:r>
      <w:r w:rsidR="00CC54FF">
        <w:rPr>
          <w:sz w:val="28"/>
          <w:szCs w:val="28"/>
          <w:lang w:val="en-US"/>
        </w:rPr>
        <w:t>census tract</w:t>
      </w:r>
      <w:r w:rsidRPr="6D991FB6">
        <w:rPr>
          <w:sz w:val="28"/>
          <w:szCs w:val="28"/>
          <w:lang w:val="en-US"/>
        </w:rPr>
        <w:t xml:space="preserve">s. Municipalities with large populations will be divided into many </w:t>
      </w:r>
      <w:r w:rsidR="00CC54FF">
        <w:rPr>
          <w:sz w:val="28"/>
          <w:szCs w:val="28"/>
          <w:lang w:val="en-US"/>
        </w:rPr>
        <w:t>census tract</w:t>
      </w:r>
      <w:r w:rsidRPr="6D991FB6">
        <w:rPr>
          <w:sz w:val="28"/>
          <w:szCs w:val="28"/>
          <w:lang w:val="en-US"/>
        </w:rPr>
        <w:t xml:space="preserve">s. For communities with very small populations, there may be more than one municipality </w:t>
      </w:r>
      <w:proofErr w:type="gramStart"/>
      <w:r w:rsidRPr="6D991FB6">
        <w:rPr>
          <w:sz w:val="28"/>
          <w:szCs w:val="28"/>
          <w:lang w:val="en-US"/>
        </w:rPr>
        <w:t>in a given</w:t>
      </w:r>
      <w:proofErr w:type="gramEnd"/>
      <w:r w:rsidRPr="6D991FB6">
        <w:rPr>
          <w:sz w:val="28"/>
          <w:szCs w:val="28"/>
          <w:lang w:val="en-US"/>
        </w:rPr>
        <w:t xml:space="preserve"> </w:t>
      </w:r>
      <w:r w:rsidR="00CC54FF">
        <w:rPr>
          <w:sz w:val="28"/>
          <w:szCs w:val="28"/>
          <w:lang w:val="en-US"/>
        </w:rPr>
        <w:t>census tract</w:t>
      </w:r>
      <w:r w:rsidRPr="6D991FB6">
        <w:rPr>
          <w:sz w:val="28"/>
          <w:szCs w:val="28"/>
          <w:lang w:val="en-US"/>
        </w:rPr>
        <w:t xml:space="preserve">. One by one, click on the </w:t>
      </w:r>
      <w:r w:rsidR="00CC54FF">
        <w:rPr>
          <w:sz w:val="28"/>
          <w:szCs w:val="28"/>
          <w:lang w:val="en-US"/>
        </w:rPr>
        <w:t>census tract</w:t>
      </w:r>
      <w:r w:rsidRPr="6D991FB6">
        <w:rPr>
          <w:sz w:val="28"/>
          <w:szCs w:val="28"/>
          <w:lang w:val="en-US"/>
        </w:rPr>
        <w:t>s that fall within or overlap with your municipality.</w:t>
      </w:r>
      <w:r>
        <w:rPr>
          <w:sz w:val="28"/>
          <w:szCs w:val="28"/>
          <w:lang w:val="en-US"/>
        </w:rPr>
        <w:t xml:space="preserve"> For each </w:t>
      </w:r>
      <w:r w:rsidR="00CC54FF">
        <w:rPr>
          <w:sz w:val="28"/>
          <w:szCs w:val="28"/>
          <w:lang w:val="en-US"/>
        </w:rPr>
        <w:t>census tract</w:t>
      </w:r>
      <w:r>
        <w:rPr>
          <w:sz w:val="28"/>
          <w:szCs w:val="28"/>
          <w:lang w:val="en-US"/>
        </w:rPr>
        <w:t xml:space="preserve">, a box will pop up that shows the breakdown of housing types by number of units. What percentage of housing is single family (one unit, detached)? What percentage has two units? How about more than two units? </w:t>
      </w:r>
    </w:p>
    <w:p w14:paraId="4BCC083E" w14:textId="19DF5C5A" w:rsidR="00F745AA" w:rsidRPr="00F745AA" w:rsidRDefault="00F745AA" w:rsidP="00F745AA">
      <w:pPr>
        <w:pStyle w:val="ListParagraph"/>
        <w:numPr>
          <w:ilvl w:val="0"/>
          <w:numId w:val="4"/>
        </w:numPr>
        <w:rPr>
          <w:sz w:val="28"/>
          <w:szCs w:val="28"/>
        </w:rPr>
      </w:pPr>
      <w:r w:rsidRPr="7250D559">
        <w:rPr>
          <w:sz w:val="28"/>
          <w:szCs w:val="28"/>
        </w:rPr>
        <w:t>Consider noting this information on your Social Resilience Roadmap where it asks: “What types of housing are prevalent in our community?” (And “What types are not?”)</w:t>
      </w:r>
    </w:p>
    <w:p w14:paraId="4A64812E" w14:textId="33A8B73B" w:rsidR="00A22159" w:rsidRDefault="00A22159" w:rsidP="00A22159">
      <w:pPr>
        <w:pStyle w:val="ListParagraph"/>
        <w:numPr>
          <w:ilvl w:val="0"/>
          <w:numId w:val="4"/>
        </w:numPr>
        <w:rPr>
          <w:sz w:val="28"/>
          <w:szCs w:val="28"/>
        </w:rPr>
      </w:pPr>
      <w:r w:rsidRPr="7250D559">
        <w:rPr>
          <w:sz w:val="28"/>
          <w:szCs w:val="28"/>
        </w:rPr>
        <w:t>You could also turn on the layer “Long Term Care Residences” to help answer this question.</w:t>
      </w:r>
    </w:p>
    <w:p w14:paraId="66FEE2B9" w14:textId="171EE47F" w:rsidR="00F745AA" w:rsidRDefault="00F745AA" w:rsidP="00A22159">
      <w:pPr>
        <w:pStyle w:val="ListParagraph"/>
        <w:numPr>
          <w:ilvl w:val="0"/>
          <w:numId w:val="4"/>
        </w:numPr>
        <w:rPr>
          <w:sz w:val="28"/>
          <w:szCs w:val="28"/>
        </w:rPr>
      </w:pPr>
      <w:r>
        <w:rPr>
          <w:sz w:val="28"/>
          <w:szCs w:val="28"/>
        </w:rPr>
        <w:t>Turn off any data layers before moving on to the next step.</w:t>
      </w:r>
    </w:p>
    <w:p w14:paraId="2FCA74ED" w14:textId="77777777" w:rsidR="00A22159" w:rsidRDefault="00A22159" w:rsidP="002507D5">
      <w:pPr>
        <w:rPr>
          <w:b/>
          <w:bCs/>
          <w:iCs/>
          <w:sz w:val="28"/>
          <w:szCs w:val="28"/>
        </w:rPr>
      </w:pPr>
    </w:p>
    <w:p w14:paraId="13546625" w14:textId="434100DA" w:rsidR="002507D5" w:rsidRDefault="002507D5" w:rsidP="002507D5">
      <w:pPr>
        <w:rPr>
          <w:b/>
          <w:bCs/>
          <w:iCs/>
          <w:sz w:val="28"/>
          <w:szCs w:val="28"/>
        </w:rPr>
      </w:pPr>
      <w:r>
        <w:rPr>
          <w:b/>
          <w:bCs/>
          <w:iCs/>
          <w:sz w:val="28"/>
          <w:szCs w:val="28"/>
        </w:rPr>
        <w:t xml:space="preserve">Explore the percentage of households that are renters. </w:t>
      </w:r>
    </w:p>
    <w:p w14:paraId="3F1C6095" w14:textId="77777777" w:rsidR="002507D5" w:rsidRPr="002507D5" w:rsidRDefault="002507D5" w:rsidP="002507D5">
      <w:pPr>
        <w:rPr>
          <w:iCs/>
          <w:sz w:val="28"/>
          <w:szCs w:val="28"/>
        </w:rPr>
      </w:pPr>
    </w:p>
    <w:p w14:paraId="0766C7A2" w14:textId="1EDAC5EF" w:rsidR="00A22159" w:rsidRPr="00F745AA" w:rsidRDefault="00F745AA" w:rsidP="00F745AA">
      <w:pPr>
        <w:pStyle w:val="ListParagraph"/>
        <w:numPr>
          <w:ilvl w:val="0"/>
          <w:numId w:val="6"/>
        </w:numPr>
        <w:rPr>
          <w:sz w:val="28"/>
          <w:szCs w:val="28"/>
          <w:lang w:val="en-US"/>
        </w:rPr>
      </w:pPr>
      <w:r>
        <w:rPr>
          <w:sz w:val="28"/>
          <w:szCs w:val="28"/>
          <w:lang w:val="en-US"/>
        </w:rPr>
        <w:t>In the list of data layers o</w:t>
      </w:r>
      <w:r w:rsidR="00A22159" w:rsidRPr="00F745AA">
        <w:rPr>
          <w:sz w:val="28"/>
          <w:szCs w:val="28"/>
          <w:lang w:val="en-US"/>
        </w:rPr>
        <w:t xml:space="preserve">n the righthand side of the screen, </w:t>
      </w:r>
      <w:r>
        <w:rPr>
          <w:sz w:val="28"/>
          <w:szCs w:val="28"/>
          <w:lang w:val="en-US"/>
        </w:rPr>
        <w:t>s</w:t>
      </w:r>
      <w:r w:rsidR="00A22159" w:rsidRPr="00F745AA">
        <w:rPr>
          <w:sz w:val="28"/>
          <w:szCs w:val="28"/>
          <w:lang w:val="en-US"/>
        </w:rPr>
        <w:t xml:space="preserve">croll down to where it </w:t>
      </w:r>
      <w:proofErr w:type="gramStart"/>
      <w:r w:rsidR="00A22159" w:rsidRPr="00F745AA">
        <w:rPr>
          <w:sz w:val="28"/>
          <w:szCs w:val="28"/>
          <w:lang w:val="en-US"/>
        </w:rPr>
        <w:t>says</w:t>
      </w:r>
      <w:proofErr w:type="gramEnd"/>
      <w:r w:rsidR="00A22159" w:rsidRPr="00F745AA">
        <w:rPr>
          <w:sz w:val="28"/>
          <w:szCs w:val="28"/>
          <w:lang w:val="en-US"/>
        </w:rPr>
        <w:t xml:space="preserve"> “EJ and other priority populations.” Turn on this layer by checking the box next to it. Then click the arrow to the left to expand the options. </w:t>
      </w:r>
    </w:p>
    <w:p w14:paraId="7B45F4D9" w14:textId="306CC7BD" w:rsidR="00C86AB6" w:rsidRPr="002507D5" w:rsidRDefault="00C86AB6" w:rsidP="00F745AA">
      <w:pPr>
        <w:pStyle w:val="ListParagraph"/>
        <w:numPr>
          <w:ilvl w:val="0"/>
          <w:numId w:val="6"/>
        </w:numPr>
        <w:rPr>
          <w:sz w:val="28"/>
          <w:szCs w:val="28"/>
          <w:lang w:val="en-US"/>
        </w:rPr>
      </w:pPr>
      <w:r w:rsidRPr="6D991FB6">
        <w:rPr>
          <w:sz w:val="28"/>
          <w:szCs w:val="28"/>
          <w:lang w:val="en-US"/>
        </w:rPr>
        <w:t>Click the box next to “</w:t>
      </w:r>
      <w:r w:rsidR="00632FA5">
        <w:rPr>
          <w:sz w:val="28"/>
          <w:szCs w:val="28"/>
          <w:lang w:val="en-US"/>
        </w:rPr>
        <w:t>R</w:t>
      </w:r>
      <w:r w:rsidRPr="6D991FB6">
        <w:rPr>
          <w:sz w:val="28"/>
          <w:szCs w:val="28"/>
          <w:lang w:val="en-US"/>
        </w:rPr>
        <w:t xml:space="preserve">ental </w:t>
      </w:r>
      <w:r w:rsidR="00632FA5">
        <w:rPr>
          <w:sz w:val="28"/>
          <w:szCs w:val="28"/>
          <w:lang w:val="en-US"/>
        </w:rPr>
        <w:t>H</w:t>
      </w:r>
      <w:r w:rsidRPr="6D991FB6">
        <w:rPr>
          <w:sz w:val="28"/>
          <w:szCs w:val="28"/>
          <w:lang w:val="en-US"/>
        </w:rPr>
        <w:t xml:space="preserve">ousing </w:t>
      </w:r>
      <w:r w:rsidR="00632FA5">
        <w:rPr>
          <w:sz w:val="28"/>
          <w:szCs w:val="28"/>
          <w:lang w:val="en-US"/>
        </w:rPr>
        <w:t>U</w:t>
      </w:r>
      <w:r w:rsidRPr="6D991FB6">
        <w:rPr>
          <w:sz w:val="28"/>
          <w:szCs w:val="28"/>
          <w:lang w:val="en-US"/>
        </w:rPr>
        <w:t>nits.” You will see data appear on the map. If you don’t see anything change on the map, make sure that you turned on</w:t>
      </w:r>
      <w:r w:rsidR="00FF0298" w:rsidRPr="6D991FB6">
        <w:rPr>
          <w:sz w:val="28"/>
          <w:szCs w:val="28"/>
          <w:lang w:val="en-US"/>
        </w:rPr>
        <w:t xml:space="preserve"> the</w:t>
      </w:r>
      <w:r w:rsidRPr="6D991FB6">
        <w:rPr>
          <w:sz w:val="28"/>
          <w:szCs w:val="28"/>
          <w:lang w:val="en-US"/>
        </w:rPr>
        <w:t xml:space="preserve"> “EJ and other priority populations” </w:t>
      </w:r>
      <w:r w:rsidR="00FF0298" w:rsidRPr="6D991FB6">
        <w:rPr>
          <w:sz w:val="28"/>
          <w:szCs w:val="28"/>
          <w:lang w:val="en-US"/>
        </w:rPr>
        <w:t xml:space="preserve">layer </w:t>
      </w:r>
      <w:r w:rsidRPr="6D991FB6">
        <w:rPr>
          <w:sz w:val="28"/>
          <w:szCs w:val="28"/>
          <w:lang w:val="en-US"/>
        </w:rPr>
        <w:t>above.</w:t>
      </w:r>
    </w:p>
    <w:p w14:paraId="7EE977AC" w14:textId="407A7826" w:rsidR="00C86AB6" w:rsidRDefault="00632FA5" w:rsidP="00F745AA">
      <w:pPr>
        <w:pStyle w:val="ListParagraph"/>
        <w:numPr>
          <w:ilvl w:val="0"/>
          <w:numId w:val="6"/>
        </w:numPr>
        <w:rPr>
          <w:sz w:val="28"/>
          <w:szCs w:val="28"/>
          <w:lang w:val="en-US"/>
        </w:rPr>
      </w:pPr>
      <w:r>
        <w:rPr>
          <w:sz w:val="28"/>
          <w:szCs w:val="28"/>
          <w:lang w:val="en-US"/>
        </w:rPr>
        <w:lastRenderedPageBreak/>
        <w:t>Again, t</w:t>
      </w:r>
      <w:r w:rsidR="00C86AB6" w:rsidRPr="6D991FB6">
        <w:rPr>
          <w:sz w:val="28"/>
          <w:szCs w:val="28"/>
          <w:lang w:val="en-US"/>
        </w:rPr>
        <w:t xml:space="preserve">he map will show data for </w:t>
      </w:r>
      <w:r w:rsidR="00CC54FF">
        <w:rPr>
          <w:sz w:val="28"/>
          <w:szCs w:val="28"/>
          <w:lang w:val="en-US"/>
        </w:rPr>
        <w:t>census tract</w:t>
      </w:r>
      <w:r w:rsidR="00C86AB6" w:rsidRPr="6D991FB6">
        <w:rPr>
          <w:sz w:val="28"/>
          <w:szCs w:val="28"/>
          <w:lang w:val="en-US"/>
        </w:rPr>
        <w:t xml:space="preserve">s. </w:t>
      </w:r>
      <w:r w:rsidR="002507D5" w:rsidRPr="6D991FB6">
        <w:rPr>
          <w:sz w:val="28"/>
          <w:szCs w:val="28"/>
          <w:lang w:val="en-US"/>
        </w:rPr>
        <w:t xml:space="preserve">One by one, click on the </w:t>
      </w:r>
      <w:r w:rsidR="00CC54FF">
        <w:rPr>
          <w:sz w:val="28"/>
          <w:szCs w:val="28"/>
          <w:lang w:val="en-US"/>
        </w:rPr>
        <w:t>census tract</w:t>
      </w:r>
      <w:r w:rsidR="002507D5" w:rsidRPr="6D991FB6">
        <w:rPr>
          <w:sz w:val="28"/>
          <w:szCs w:val="28"/>
          <w:lang w:val="en-US"/>
        </w:rPr>
        <w:t>s that fall within or overlap with your municipality. What percentage of households are renter</w:t>
      </w:r>
      <w:r w:rsidR="00A22159">
        <w:rPr>
          <w:sz w:val="28"/>
          <w:szCs w:val="28"/>
          <w:lang w:val="en-US"/>
        </w:rPr>
        <w:t>s</w:t>
      </w:r>
      <w:r w:rsidR="002507D5" w:rsidRPr="6D991FB6">
        <w:rPr>
          <w:sz w:val="28"/>
          <w:szCs w:val="28"/>
          <w:lang w:val="en-US"/>
        </w:rPr>
        <w:t xml:space="preserve">? </w:t>
      </w:r>
    </w:p>
    <w:p w14:paraId="0DA60223" w14:textId="5E9BCDE1" w:rsidR="00A22159" w:rsidRDefault="70B88D15" w:rsidP="00F745AA">
      <w:pPr>
        <w:pStyle w:val="ListParagraph"/>
        <w:numPr>
          <w:ilvl w:val="0"/>
          <w:numId w:val="6"/>
        </w:numPr>
        <w:rPr>
          <w:sz w:val="28"/>
          <w:szCs w:val="28"/>
        </w:rPr>
      </w:pPr>
      <w:r w:rsidRPr="7250D559">
        <w:rPr>
          <w:sz w:val="28"/>
          <w:szCs w:val="28"/>
        </w:rPr>
        <w:t xml:space="preserve">Consider noting this information on your Social Resilience Roadmap where it asks: “What types of housing are prevalent in our community?” </w:t>
      </w:r>
      <w:r w:rsidR="00A22159" w:rsidRPr="7250D559">
        <w:rPr>
          <w:sz w:val="28"/>
          <w:szCs w:val="28"/>
        </w:rPr>
        <w:t>(And “What types are not?”)</w:t>
      </w:r>
    </w:p>
    <w:p w14:paraId="1AC9AC80" w14:textId="11BA2200" w:rsidR="00632FA5" w:rsidRDefault="00632FA5" w:rsidP="00632FA5">
      <w:pPr>
        <w:pStyle w:val="ListParagraph"/>
        <w:numPr>
          <w:ilvl w:val="0"/>
          <w:numId w:val="6"/>
        </w:numPr>
        <w:rPr>
          <w:sz w:val="28"/>
          <w:szCs w:val="28"/>
          <w:lang w:val="en-US"/>
        </w:rPr>
      </w:pPr>
      <w:r w:rsidRPr="6D991FB6">
        <w:rPr>
          <w:sz w:val="28"/>
          <w:szCs w:val="28"/>
          <w:lang w:val="en-US"/>
        </w:rPr>
        <w:t xml:space="preserve">Consider what additional information would be needed to fully answer this question, beyond the data available on this map. </w:t>
      </w:r>
    </w:p>
    <w:p w14:paraId="6C967BC3" w14:textId="3D7CCE5D" w:rsidR="00632FA5" w:rsidRPr="00632FA5" w:rsidRDefault="00632FA5" w:rsidP="00632FA5">
      <w:pPr>
        <w:pStyle w:val="ListParagraph"/>
        <w:numPr>
          <w:ilvl w:val="0"/>
          <w:numId w:val="6"/>
        </w:numPr>
        <w:rPr>
          <w:sz w:val="28"/>
          <w:szCs w:val="28"/>
        </w:rPr>
      </w:pPr>
      <w:r>
        <w:rPr>
          <w:sz w:val="28"/>
          <w:szCs w:val="28"/>
        </w:rPr>
        <w:t>Turn off any data layers before moving on to the next step.</w:t>
      </w:r>
    </w:p>
    <w:p w14:paraId="5CCDD06B" w14:textId="77777777" w:rsidR="003C4A53" w:rsidRDefault="003C4A53" w:rsidP="003C4A53">
      <w:pPr>
        <w:rPr>
          <w:iCs/>
          <w:sz w:val="28"/>
          <w:szCs w:val="28"/>
        </w:rPr>
      </w:pPr>
    </w:p>
    <w:p w14:paraId="445F9D24" w14:textId="6D81FF04" w:rsidR="003C4A53" w:rsidRDefault="003C4A53" w:rsidP="003C4A53">
      <w:pPr>
        <w:rPr>
          <w:b/>
          <w:bCs/>
          <w:iCs/>
          <w:sz w:val="28"/>
          <w:szCs w:val="28"/>
        </w:rPr>
      </w:pPr>
      <w:r>
        <w:rPr>
          <w:b/>
          <w:bCs/>
          <w:iCs/>
          <w:sz w:val="28"/>
          <w:szCs w:val="28"/>
        </w:rPr>
        <w:t xml:space="preserve">Explore the percentage of renters that are housing cost burdened. </w:t>
      </w:r>
    </w:p>
    <w:p w14:paraId="040F53DF" w14:textId="77777777" w:rsidR="003C4A53" w:rsidRDefault="003C4A53" w:rsidP="003C4A53">
      <w:pPr>
        <w:rPr>
          <w:iCs/>
          <w:sz w:val="28"/>
          <w:szCs w:val="28"/>
        </w:rPr>
      </w:pPr>
    </w:p>
    <w:p w14:paraId="504910BD" w14:textId="4C9C84D4" w:rsidR="00632FA5" w:rsidRPr="00632FA5" w:rsidRDefault="00632FA5" w:rsidP="00632FA5">
      <w:pPr>
        <w:pStyle w:val="ListParagraph"/>
        <w:numPr>
          <w:ilvl w:val="0"/>
          <w:numId w:val="5"/>
        </w:numPr>
        <w:rPr>
          <w:sz w:val="28"/>
          <w:szCs w:val="28"/>
          <w:lang w:val="en-US"/>
        </w:rPr>
      </w:pPr>
      <w:r>
        <w:rPr>
          <w:sz w:val="28"/>
          <w:szCs w:val="28"/>
          <w:lang w:val="en-US"/>
        </w:rPr>
        <w:t>In the list of data layers</w:t>
      </w:r>
      <w:r w:rsidRPr="00F745AA">
        <w:rPr>
          <w:sz w:val="28"/>
          <w:szCs w:val="28"/>
          <w:lang w:val="en-US"/>
        </w:rPr>
        <w:t xml:space="preserve">, </w:t>
      </w:r>
      <w:r>
        <w:rPr>
          <w:sz w:val="28"/>
          <w:szCs w:val="28"/>
          <w:lang w:val="en-US"/>
        </w:rPr>
        <w:t>s</w:t>
      </w:r>
      <w:r w:rsidRPr="00F745AA">
        <w:rPr>
          <w:sz w:val="28"/>
          <w:szCs w:val="28"/>
          <w:lang w:val="en-US"/>
        </w:rPr>
        <w:t xml:space="preserve">croll to where it </w:t>
      </w:r>
      <w:proofErr w:type="gramStart"/>
      <w:r w:rsidRPr="00F745AA">
        <w:rPr>
          <w:sz w:val="28"/>
          <w:szCs w:val="28"/>
          <w:lang w:val="en-US"/>
        </w:rPr>
        <w:t>says</w:t>
      </w:r>
      <w:proofErr w:type="gramEnd"/>
      <w:r w:rsidRPr="00F745AA">
        <w:rPr>
          <w:sz w:val="28"/>
          <w:szCs w:val="28"/>
          <w:lang w:val="en-US"/>
        </w:rPr>
        <w:t xml:space="preserve"> “</w:t>
      </w:r>
      <w:r>
        <w:rPr>
          <w:sz w:val="28"/>
          <w:szCs w:val="28"/>
          <w:lang w:val="en-US"/>
        </w:rPr>
        <w:t>Housing Demographics</w:t>
      </w:r>
      <w:r w:rsidRPr="00F745AA">
        <w:rPr>
          <w:sz w:val="28"/>
          <w:szCs w:val="28"/>
          <w:lang w:val="en-US"/>
        </w:rPr>
        <w:t xml:space="preserve">.” Turn on this layer by checking the box next to it. Then click the arrow to the left to expand the options. </w:t>
      </w:r>
    </w:p>
    <w:p w14:paraId="79BAE5DE" w14:textId="55CCEF3F" w:rsidR="00632FA5" w:rsidRDefault="00632FA5" w:rsidP="00632FA5">
      <w:pPr>
        <w:pStyle w:val="ListParagraph"/>
        <w:numPr>
          <w:ilvl w:val="0"/>
          <w:numId w:val="5"/>
        </w:numPr>
        <w:rPr>
          <w:sz w:val="28"/>
          <w:szCs w:val="28"/>
          <w:lang w:val="en-US"/>
        </w:rPr>
      </w:pPr>
      <w:r>
        <w:rPr>
          <w:sz w:val="28"/>
          <w:szCs w:val="28"/>
          <w:lang w:val="en-US"/>
        </w:rPr>
        <w:t xml:space="preserve">Click on the box next to “Housing Cost Burden (Renters).” </w:t>
      </w:r>
      <w:r w:rsidRPr="6D991FB6">
        <w:rPr>
          <w:sz w:val="28"/>
          <w:szCs w:val="28"/>
          <w:lang w:val="en-US"/>
        </w:rPr>
        <w:t>You will see data appear on the map. If you don’t see anything change on the map, make sure that you turned on the “</w:t>
      </w:r>
      <w:r>
        <w:rPr>
          <w:sz w:val="28"/>
          <w:szCs w:val="28"/>
          <w:lang w:val="en-US"/>
        </w:rPr>
        <w:t>Housing Demographics</w:t>
      </w:r>
      <w:r w:rsidRPr="6D991FB6">
        <w:rPr>
          <w:sz w:val="28"/>
          <w:szCs w:val="28"/>
          <w:lang w:val="en-US"/>
        </w:rPr>
        <w:t>” layer above.</w:t>
      </w:r>
    </w:p>
    <w:p w14:paraId="7BB34192" w14:textId="59D40A00" w:rsidR="0099490A" w:rsidRDefault="00632FA5" w:rsidP="008B1CF9">
      <w:pPr>
        <w:pStyle w:val="ListParagraph"/>
        <w:numPr>
          <w:ilvl w:val="0"/>
          <w:numId w:val="5"/>
        </w:numPr>
        <w:rPr>
          <w:iCs/>
          <w:sz w:val="28"/>
          <w:szCs w:val="28"/>
        </w:rPr>
      </w:pPr>
      <w:r>
        <w:rPr>
          <w:sz w:val="28"/>
          <w:szCs w:val="28"/>
          <w:lang w:val="en-US"/>
        </w:rPr>
        <w:t>Again, t</w:t>
      </w:r>
      <w:r w:rsidRPr="6D991FB6">
        <w:rPr>
          <w:sz w:val="28"/>
          <w:szCs w:val="28"/>
          <w:lang w:val="en-US"/>
        </w:rPr>
        <w:t xml:space="preserve">he map will show data for </w:t>
      </w:r>
      <w:r w:rsidR="00CC54FF">
        <w:rPr>
          <w:sz w:val="28"/>
          <w:szCs w:val="28"/>
          <w:lang w:val="en-US"/>
        </w:rPr>
        <w:t>census tract</w:t>
      </w:r>
      <w:r w:rsidRPr="6D991FB6">
        <w:rPr>
          <w:sz w:val="28"/>
          <w:szCs w:val="28"/>
          <w:lang w:val="en-US"/>
        </w:rPr>
        <w:t xml:space="preserve">s. </w:t>
      </w:r>
      <w:r w:rsidR="008B1CF9">
        <w:rPr>
          <w:iCs/>
          <w:sz w:val="28"/>
          <w:szCs w:val="28"/>
        </w:rPr>
        <w:t xml:space="preserve">One by one, click on the </w:t>
      </w:r>
      <w:r w:rsidR="00CC54FF">
        <w:rPr>
          <w:iCs/>
          <w:sz w:val="28"/>
          <w:szCs w:val="28"/>
        </w:rPr>
        <w:t>census tract</w:t>
      </w:r>
      <w:r w:rsidR="008B1CF9">
        <w:rPr>
          <w:iCs/>
          <w:sz w:val="28"/>
          <w:szCs w:val="28"/>
        </w:rPr>
        <w:t xml:space="preserve">s that fall within or overlap with your municipality. What percentage of renters are housing cost burdened? </w:t>
      </w:r>
      <w:r>
        <w:rPr>
          <w:iCs/>
          <w:sz w:val="28"/>
          <w:szCs w:val="28"/>
        </w:rPr>
        <w:t xml:space="preserve">This data identifies households as cost burdened if </w:t>
      </w:r>
      <w:r w:rsidR="008B1CF9">
        <w:rPr>
          <w:iCs/>
          <w:sz w:val="28"/>
          <w:szCs w:val="28"/>
        </w:rPr>
        <w:t xml:space="preserve">more than </w:t>
      </w:r>
      <w:r>
        <w:rPr>
          <w:iCs/>
          <w:sz w:val="28"/>
          <w:szCs w:val="28"/>
        </w:rPr>
        <w:t>5</w:t>
      </w:r>
      <w:r w:rsidR="008B1CF9">
        <w:rPr>
          <w:iCs/>
          <w:sz w:val="28"/>
          <w:szCs w:val="28"/>
        </w:rPr>
        <w:t xml:space="preserve">0% of their income </w:t>
      </w:r>
      <w:r w:rsidR="00D74DF9">
        <w:rPr>
          <w:iCs/>
          <w:sz w:val="28"/>
          <w:szCs w:val="28"/>
        </w:rPr>
        <w:t>goes towards</w:t>
      </w:r>
      <w:r w:rsidR="008B1CF9">
        <w:rPr>
          <w:iCs/>
          <w:sz w:val="28"/>
          <w:szCs w:val="28"/>
        </w:rPr>
        <w:t xml:space="preserve"> housing.</w:t>
      </w:r>
    </w:p>
    <w:p w14:paraId="5CDB5F98" w14:textId="0026C81C" w:rsidR="008B1CF9" w:rsidRDefault="00C30EB9" w:rsidP="008B1CF9">
      <w:pPr>
        <w:pStyle w:val="ListParagraph"/>
        <w:numPr>
          <w:ilvl w:val="0"/>
          <w:numId w:val="5"/>
        </w:numPr>
        <w:rPr>
          <w:iCs/>
          <w:sz w:val="28"/>
          <w:szCs w:val="28"/>
        </w:rPr>
      </w:pPr>
      <w:r>
        <w:rPr>
          <w:iCs/>
          <w:sz w:val="28"/>
          <w:szCs w:val="28"/>
        </w:rPr>
        <w:t>I</w:t>
      </w:r>
      <w:r w:rsidR="008B1CF9">
        <w:rPr>
          <w:iCs/>
          <w:sz w:val="28"/>
          <w:szCs w:val="28"/>
        </w:rPr>
        <w:t xml:space="preserve">n the box that pops up, it will </w:t>
      </w:r>
      <w:r>
        <w:rPr>
          <w:iCs/>
          <w:sz w:val="28"/>
          <w:szCs w:val="28"/>
        </w:rPr>
        <w:t xml:space="preserve">also </w:t>
      </w:r>
      <w:r w:rsidR="008B1CF9">
        <w:rPr>
          <w:iCs/>
          <w:sz w:val="28"/>
          <w:szCs w:val="28"/>
        </w:rPr>
        <w:t xml:space="preserve">say what proportion of owner households with and without mortgages spend over </w:t>
      </w:r>
      <w:r w:rsidR="00D74DF9">
        <w:rPr>
          <w:iCs/>
          <w:sz w:val="28"/>
          <w:szCs w:val="28"/>
        </w:rPr>
        <w:t>5</w:t>
      </w:r>
      <w:r w:rsidR="008B1CF9">
        <w:rPr>
          <w:iCs/>
          <w:sz w:val="28"/>
          <w:szCs w:val="28"/>
        </w:rPr>
        <w:t xml:space="preserve">0% of their income on housing. </w:t>
      </w:r>
    </w:p>
    <w:p w14:paraId="14BECE6B" w14:textId="5645673D" w:rsidR="008B1CF9" w:rsidRDefault="379A5782" w:rsidP="7250D559">
      <w:pPr>
        <w:pStyle w:val="ListParagraph"/>
        <w:numPr>
          <w:ilvl w:val="0"/>
          <w:numId w:val="5"/>
        </w:numPr>
        <w:rPr>
          <w:sz w:val="28"/>
          <w:szCs w:val="28"/>
        </w:rPr>
      </w:pPr>
      <w:r w:rsidRPr="7250D559">
        <w:rPr>
          <w:sz w:val="28"/>
          <w:szCs w:val="28"/>
        </w:rPr>
        <w:t>Consider noting this information</w:t>
      </w:r>
      <w:r w:rsidR="14F201BE" w:rsidRPr="7250D559">
        <w:rPr>
          <w:sz w:val="28"/>
          <w:szCs w:val="28"/>
        </w:rPr>
        <w:t xml:space="preserve"> </w:t>
      </w:r>
      <w:r w:rsidR="4A2125A4" w:rsidRPr="7250D559">
        <w:rPr>
          <w:sz w:val="28"/>
          <w:szCs w:val="28"/>
        </w:rPr>
        <w:t xml:space="preserve">for renters and homeowners </w:t>
      </w:r>
      <w:r w:rsidR="14F201BE" w:rsidRPr="7250D559">
        <w:rPr>
          <w:sz w:val="28"/>
          <w:szCs w:val="28"/>
        </w:rPr>
        <w:t xml:space="preserve">on your Social Resilience Roadmap where it asks: “What are the biggest community concerns related to housing?” </w:t>
      </w:r>
      <w:r w:rsidR="00D74DF9">
        <w:rPr>
          <w:sz w:val="28"/>
          <w:szCs w:val="28"/>
        </w:rPr>
        <w:t>This could also provide relevant context for the question “Are there people in our community that experience housing insecurity? What does that look like for people in our community?”</w:t>
      </w:r>
    </w:p>
    <w:p w14:paraId="21C206FD" w14:textId="105B4D1E" w:rsidR="00EA1799" w:rsidRDefault="00EA1799" w:rsidP="6D991FB6">
      <w:pPr>
        <w:pStyle w:val="ListParagraph"/>
        <w:numPr>
          <w:ilvl w:val="0"/>
          <w:numId w:val="5"/>
        </w:numPr>
        <w:rPr>
          <w:sz w:val="28"/>
          <w:szCs w:val="28"/>
          <w:lang w:val="en-US"/>
        </w:rPr>
      </w:pPr>
      <w:r w:rsidRPr="6D991FB6">
        <w:rPr>
          <w:sz w:val="28"/>
          <w:szCs w:val="28"/>
          <w:lang w:val="en-US"/>
        </w:rPr>
        <w:t>Consider what additional information would be needed to fully answer th</w:t>
      </w:r>
      <w:r w:rsidR="00D74DF9">
        <w:rPr>
          <w:sz w:val="28"/>
          <w:szCs w:val="28"/>
          <w:lang w:val="en-US"/>
        </w:rPr>
        <w:t>ese</w:t>
      </w:r>
      <w:r w:rsidRPr="6D991FB6">
        <w:rPr>
          <w:sz w:val="28"/>
          <w:szCs w:val="28"/>
          <w:lang w:val="en-US"/>
        </w:rPr>
        <w:t xml:space="preserve"> question</w:t>
      </w:r>
      <w:r w:rsidR="00D74DF9">
        <w:rPr>
          <w:sz w:val="28"/>
          <w:szCs w:val="28"/>
          <w:lang w:val="en-US"/>
        </w:rPr>
        <w:t>s</w:t>
      </w:r>
      <w:r w:rsidRPr="6D991FB6">
        <w:rPr>
          <w:sz w:val="28"/>
          <w:szCs w:val="28"/>
          <w:lang w:val="en-US"/>
        </w:rPr>
        <w:t xml:space="preserve">, beyond the data available on this map. </w:t>
      </w:r>
      <w:r w:rsidR="003C6EDC" w:rsidRPr="6D991FB6">
        <w:rPr>
          <w:sz w:val="28"/>
          <w:szCs w:val="28"/>
          <w:lang w:val="en-US"/>
        </w:rPr>
        <w:t xml:space="preserve">For a </w:t>
      </w:r>
      <w:r w:rsidR="003C6EDC" w:rsidRPr="6D991FB6">
        <w:rPr>
          <w:sz w:val="28"/>
          <w:szCs w:val="28"/>
          <w:lang w:val="en-US"/>
        </w:rPr>
        <w:lastRenderedPageBreak/>
        <w:t xml:space="preserve">question about community concerns, it will be very important to talk to people in the community. </w:t>
      </w:r>
    </w:p>
    <w:p w14:paraId="555463CE" w14:textId="6DB80CA6" w:rsidR="0010573C" w:rsidRPr="0010573C" w:rsidRDefault="0010573C" w:rsidP="0010573C">
      <w:pPr>
        <w:pStyle w:val="ListParagraph"/>
        <w:numPr>
          <w:ilvl w:val="0"/>
          <w:numId w:val="5"/>
        </w:numPr>
        <w:rPr>
          <w:sz w:val="28"/>
          <w:szCs w:val="28"/>
        </w:rPr>
      </w:pPr>
      <w:r>
        <w:rPr>
          <w:sz w:val="28"/>
          <w:szCs w:val="28"/>
        </w:rPr>
        <w:t>Turn off any data layers before moving on to the next step.</w:t>
      </w:r>
    </w:p>
    <w:p w14:paraId="109AE7F9" w14:textId="77777777" w:rsidR="00EA1799" w:rsidRPr="008B1CF9" w:rsidRDefault="00EA1799" w:rsidP="00EA1799">
      <w:pPr>
        <w:pStyle w:val="ListParagraph"/>
        <w:rPr>
          <w:iCs/>
          <w:sz w:val="28"/>
          <w:szCs w:val="28"/>
        </w:rPr>
      </w:pPr>
    </w:p>
    <w:p w14:paraId="42FB531B" w14:textId="5B8C63F1" w:rsidR="0099490A" w:rsidRPr="0099490A" w:rsidRDefault="372A44CA" w:rsidP="7250D559">
      <w:pPr>
        <w:rPr>
          <w:sz w:val="28"/>
          <w:szCs w:val="28"/>
        </w:rPr>
      </w:pPr>
      <w:r w:rsidRPr="7250D559">
        <w:rPr>
          <w:b/>
          <w:bCs/>
          <w:sz w:val="28"/>
          <w:szCs w:val="28"/>
        </w:rPr>
        <w:t xml:space="preserve">Explore how housing may be affected by inland flooding. </w:t>
      </w:r>
    </w:p>
    <w:p w14:paraId="36F3C121" w14:textId="77777777" w:rsidR="009A0CB9" w:rsidRDefault="009A0CB9" w:rsidP="009A0CB9">
      <w:pPr>
        <w:rPr>
          <w:b/>
          <w:sz w:val="28"/>
          <w:szCs w:val="28"/>
        </w:rPr>
      </w:pPr>
    </w:p>
    <w:p w14:paraId="75682935" w14:textId="041D0B73" w:rsidR="0010573C" w:rsidRDefault="0010573C" w:rsidP="0010573C">
      <w:pPr>
        <w:pStyle w:val="ListParagraph"/>
        <w:numPr>
          <w:ilvl w:val="0"/>
          <w:numId w:val="7"/>
        </w:numPr>
        <w:rPr>
          <w:bCs/>
          <w:sz w:val="28"/>
          <w:szCs w:val="28"/>
        </w:rPr>
      </w:pPr>
      <w:r>
        <w:rPr>
          <w:bCs/>
          <w:sz w:val="28"/>
          <w:szCs w:val="28"/>
        </w:rPr>
        <w:t xml:space="preserve">Zoom in on the map until you </w:t>
      </w:r>
      <w:r w:rsidR="008915E9">
        <w:rPr>
          <w:bCs/>
          <w:sz w:val="28"/>
          <w:szCs w:val="28"/>
        </w:rPr>
        <w:t>can</w:t>
      </w:r>
      <w:r>
        <w:rPr>
          <w:bCs/>
          <w:sz w:val="28"/>
          <w:szCs w:val="28"/>
        </w:rPr>
        <w:t xml:space="preserve"> </w:t>
      </w:r>
      <w:r w:rsidRPr="0010573C">
        <w:rPr>
          <w:bCs/>
          <w:sz w:val="28"/>
          <w:szCs w:val="28"/>
        </w:rPr>
        <w:t xml:space="preserve">see </w:t>
      </w:r>
      <w:r>
        <w:rPr>
          <w:bCs/>
          <w:sz w:val="28"/>
          <w:szCs w:val="28"/>
        </w:rPr>
        <w:t>where buildings are located</w:t>
      </w:r>
      <w:r w:rsidR="008915E9">
        <w:rPr>
          <w:bCs/>
          <w:sz w:val="28"/>
          <w:szCs w:val="28"/>
        </w:rPr>
        <w:t xml:space="preserve"> in your community</w:t>
      </w:r>
      <w:r>
        <w:rPr>
          <w:bCs/>
          <w:sz w:val="28"/>
          <w:szCs w:val="28"/>
        </w:rPr>
        <w:t xml:space="preserve">. </w:t>
      </w:r>
    </w:p>
    <w:p w14:paraId="2EE9C671" w14:textId="77777777" w:rsidR="0010573C" w:rsidRPr="0010573C" w:rsidRDefault="0010573C" w:rsidP="0010573C">
      <w:pPr>
        <w:pStyle w:val="ListParagraph"/>
        <w:numPr>
          <w:ilvl w:val="0"/>
          <w:numId w:val="7"/>
        </w:numPr>
        <w:rPr>
          <w:bCs/>
          <w:sz w:val="28"/>
          <w:szCs w:val="28"/>
        </w:rPr>
      </w:pPr>
      <w:r w:rsidRPr="0010573C">
        <w:rPr>
          <w:sz w:val="28"/>
          <w:szCs w:val="28"/>
          <w:lang w:val="en-US"/>
        </w:rPr>
        <w:t xml:space="preserve">In the list of data layers on the righthand side of the screen, scroll to where it says “Type of Home.” Turn on this layer by checking the box next to it. Then click the arrow to the left to expand the options. </w:t>
      </w:r>
    </w:p>
    <w:p w14:paraId="3F87F014" w14:textId="694CF080" w:rsidR="0010573C" w:rsidRPr="0010573C" w:rsidRDefault="0010573C" w:rsidP="0010573C">
      <w:pPr>
        <w:pStyle w:val="ListParagraph"/>
        <w:numPr>
          <w:ilvl w:val="0"/>
          <w:numId w:val="7"/>
        </w:numPr>
        <w:rPr>
          <w:bCs/>
          <w:sz w:val="28"/>
          <w:szCs w:val="28"/>
        </w:rPr>
      </w:pPr>
      <w:r w:rsidRPr="0010573C">
        <w:rPr>
          <w:sz w:val="28"/>
          <w:szCs w:val="28"/>
          <w:lang w:val="en-US"/>
        </w:rPr>
        <w:t>Click on the box next to “Residential Land Use Only.” This</w:t>
      </w:r>
      <w:r>
        <w:rPr>
          <w:sz w:val="28"/>
          <w:szCs w:val="28"/>
          <w:lang w:val="en-US"/>
        </w:rPr>
        <w:t xml:space="preserve"> layer may</w:t>
      </w:r>
      <w:r w:rsidRPr="0010573C">
        <w:rPr>
          <w:sz w:val="28"/>
          <w:szCs w:val="28"/>
          <w:lang w:val="en-US"/>
        </w:rPr>
        <w:t xml:space="preserve"> help </w:t>
      </w:r>
      <w:r>
        <w:rPr>
          <w:sz w:val="28"/>
          <w:szCs w:val="28"/>
          <w:lang w:val="en-US"/>
        </w:rPr>
        <w:t>identify</w:t>
      </w:r>
      <w:r w:rsidRPr="0010573C">
        <w:rPr>
          <w:sz w:val="28"/>
          <w:szCs w:val="28"/>
          <w:lang w:val="en-US"/>
        </w:rPr>
        <w:t xml:space="preserve"> which buildings are housing. </w:t>
      </w:r>
      <w:r w:rsidR="009A1E31">
        <w:rPr>
          <w:sz w:val="28"/>
          <w:szCs w:val="28"/>
          <w:lang w:val="en-US"/>
        </w:rPr>
        <w:t>You can change the transparency of this layer by clicking on the three dots to the right of the layer name and selecting “increase transparency.”</w:t>
      </w:r>
    </w:p>
    <w:p w14:paraId="6C2514C9" w14:textId="12BCC82C" w:rsidR="0010573C" w:rsidRPr="0010573C" w:rsidRDefault="0010573C" w:rsidP="0010573C">
      <w:pPr>
        <w:pStyle w:val="ListParagraph"/>
        <w:numPr>
          <w:ilvl w:val="0"/>
          <w:numId w:val="7"/>
        </w:numPr>
        <w:rPr>
          <w:bCs/>
          <w:sz w:val="28"/>
          <w:szCs w:val="28"/>
        </w:rPr>
      </w:pPr>
      <w:r>
        <w:rPr>
          <w:sz w:val="28"/>
          <w:szCs w:val="28"/>
          <w:lang w:val="en-US"/>
        </w:rPr>
        <w:t>Now we’ll explore where housing might be exposed to flood risk. Turn on the layer</w:t>
      </w:r>
      <w:r w:rsidRPr="0010573C">
        <w:rPr>
          <w:sz w:val="28"/>
          <w:szCs w:val="28"/>
          <w:lang w:val="en-US"/>
        </w:rPr>
        <w:t xml:space="preserve"> “</w:t>
      </w:r>
      <w:r>
        <w:rPr>
          <w:sz w:val="28"/>
          <w:szCs w:val="28"/>
          <w:lang w:val="en-US"/>
        </w:rPr>
        <w:t>Climate Hazard Data</w:t>
      </w:r>
      <w:r w:rsidRPr="0010573C">
        <w:rPr>
          <w:sz w:val="28"/>
          <w:szCs w:val="28"/>
          <w:lang w:val="en-US"/>
        </w:rPr>
        <w:t xml:space="preserve">” by checking the box next to it. Then click the arrow to the left to expand the options. </w:t>
      </w:r>
    </w:p>
    <w:p w14:paraId="7317BDED" w14:textId="66BCF787" w:rsidR="00047637" w:rsidRPr="00047637" w:rsidRDefault="0010573C" w:rsidP="00047637">
      <w:pPr>
        <w:pStyle w:val="ListParagraph"/>
        <w:numPr>
          <w:ilvl w:val="0"/>
          <w:numId w:val="7"/>
        </w:numPr>
        <w:rPr>
          <w:bCs/>
          <w:sz w:val="28"/>
          <w:szCs w:val="28"/>
        </w:rPr>
      </w:pPr>
      <w:r>
        <w:rPr>
          <w:sz w:val="28"/>
          <w:szCs w:val="28"/>
          <w:lang w:val="en-US"/>
        </w:rPr>
        <w:t>Turn on the layer “Historic Flood Hazard Datasets</w:t>
      </w:r>
      <w:r w:rsidR="009A1E31">
        <w:rPr>
          <w:sz w:val="28"/>
          <w:szCs w:val="28"/>
          <w:lang w:val="en-US"/>
        </w:rPr>
        <w:t>.</w:t>
      </w:r>
      <w:r>
        <w:rPr>
          <w:sz w:val="28"/>
          <w:szCs w:val="28"/>
          <w:lang w:val="en-US"/>
        </w:rPr>
        <w:t xml:space="preserve">” </w:t>
      </w:r>
      <w:r w:rsidR="009A1E31">
        <w:rPr>
          <w:sz w:val="28"/>
          <w:szCs w:val="28"/>
          <w:lang w:val="en-US"/>
        </w:rPr>
        <w:t>C</w:t>
      </w:r>
      <w:r w:rsidRPr="0010573C">
        <w:rPr>
          <w:sz w:val="28"/>
          <w:szCs w:val="28"/>
          <w:lang w:val="en-US"/>
        </w:rPr>
        <w:t xml:space="preserve">lick the arrow to the left to expand the options. </w:t>
      </w:r>
      <w:r>
        <w:rPr>
          <w:sz w:val="28"/>
          <w:szCs w:val="28"/>
          <w:lang w:val="en-US"/>
        </w:rPr>
        <w:t>Turn on the three flood layers and see which</w:t>
      </w:r>
      <w:r w:rsidR="009A1E31">
        <w:rPr>
          <w:sz w:val="28"/>
          <w:szCs w:val="28"/>
          <w:lang w:val="en-US"/>
        </w:rPr>
        <w:t xml:space="preserve"> flood zones may overlap with housing in your community. </w:t>
      </w:r>
      <w:r w:rsidR="00047637">
        <w:rPr>
          <w:sz w:val="28"/>
          <w:szCs w:val="28"/>
          <w:lang w:val="en-US"/>
        </w:rPr>
        <w:t>To learn more about each of these flood zones, view the Legend. At the top of the Layers box, you can flip back and forth between the Layers and the Legend. Click where it says “Legend” with an arrow pointing to the right in the top righthand corner. The legend will give you more information about the layers you are seeing on the map.</w:t>
      </w:r>
    </w:p>
    <w:p w14:paraId="4C182F87" w14:textId="1F8ACD14" w:rsidR="009A1E31" w:rsidRPr="009A1E31" w:rsidRDefault="009A1E31" w:rsidP="0010573C">
      <w:pPr>
        <w:pStyle w:val="ListParagraph"/>
        <w:numPr>
          <w:ilvl w:val="0"/>
          <w:numId w:val="7"/>
        </w:numPr>
        <w:rPr>
          <w:bCs/>
          <w:sz w:val="28"/>
          <w:szCs w:val="28"/>
        </w:rPr>
      </w:pPr>
      <w:proofErr w:type="spellStart"/>
      <w:r w:rsidRPr="7250D559">
        <w:rPr>
          <w:sz w:val="28"/>
          <w:szCs w:val="28"/>
        </w:rPr>
        <w:t>C</w:t>
      </w:r>
      <w:proofErr w:type="spellEnd"/>
      <w:r w:rsidRPr="7250D559">
        <w:rPr>
          <w:sz w:val="28"/>
          <w:szCs w:val="28"/>
        </w:rPr>
        <w:t>onsider noting this information</w:t>
      </w:r>
      <w:r>
        <w:rPr>
          <w:sz w:val="28"/>
          <w:szCs w:val="28"/>
        </w:rPr>
        <w:t xml:space="preserve"> </w:t>
      </w:r>
      <w:r w:rsidR="004F2246">
        <w:rPr>
          <w:sz w:val="28"/>
          <w:szCs w:val="28"/>
        </w:rPr>
        <w:t xml:space="preserve">about flood risk for housing </w:t>
      </w:r>
      <w:r>
        <w:rPr>
          <w:sz w:val="28"/>
          <w:szCs w:val="28"/>
        </w:rPr>
        <w:t xml:space="preserve">in your Social Resilience Roadmap under the “Prompts for Further Thinking” where it asks, “What may be the specific impacts for our community?” </w:t>
      </w:r>
    </w:p>
    <w:p w14:paraId="3D722668" w14:textId="2DD7CE89" w:rsidR="009A0CB9" w:rsidRPr="004F2246" w:rsidRDefault="009A1E31" w:rsidP="004F2246">
      <w:pPr>
        <w:pStyle w:val="ListParagraph"/>
        <w:numPr>
          <w:ilvl w:val="0"/>
          <w:numId w:val="7"/>
        </w:numPr>
        <w:rPr>
          <w:bCs/>
          <w:sz w:val="28"/>
          <w:szCs w:val="28"/>
        </w:rPr>
      </w:pPr>
      <w:r w:rsidRPr="6D991FB6">
        <w:rPr>
          <w:sz w:val="28"/>
          <w:szCs w:val="28"/>
          <w:lang w:val="en-US"/>
        </w:rPr>
        <w:t>Consider what additional information would be needed to fully answer th</w:t>
      </w:r>
      <w:r>
        <w:rPr>
          <w:sz w:val="28"/>
          <w:szCs w:val="28"/>
          <w:lang w:val="en-US"/>
        </w:rPr>
        <w:t>is</w:t>
      </w:r>
      <w:r w:rsidRPr="6D991FB6">
        <w:rPr>
          <w:sz w:val="28"/>
          <w:szCs w:val="28"/>
          <w:lang w:val="en-US"/>
        </w:rPr>
        <w:t xml:space="preserve"> question.</w:t>
      </w:r>
      <w:r>
        <w:rPr>
          <w:sz w:val="28"/>
          <w:szCs w:val="28"/>
          <w:lang w:val="en-US"/>
        </w:rPr>
        <w:t xml:space="preserve"> </w:t>
      </w:r>
      <w:r w:rsidR="000B3351">
        <w:rPr>
          <w:sz w:val="28"/>
          <w:szCs w:val="28"/>
          <w:lang w:val="en-US"/>
        </w:rPr>
        <w:t xml:space="preserve">For example, you may also want to look at “Hot Spots (Land Surface Temperature)” under the Housing x Heat Guide. If </w:t>
      </w:r>
      <w:r>
        <w:rPr>
          <w:sz w:val="28"/>
          <w:szCs w:val="28"/>
          <w:lang w:val="en-US"/>
        </w:rPr>
        <w:t xml:space="preserve">you are a coastal community, you may also want to consider the data in one of the Coastal Flooding guides. </w:t>
      </w:r>
      <w:r w:rsidR="004F2246">
        <w:rPr>
          <w:sz w:val="28"/>
          <w:szCs w:val="28"/>
          <w:lang w:val="en-US"/>
        </w:rPr>
        <w:t>Also c</w:t>
      </w:r>
      <w:r w:rsidR="000B3351">
        <w:rPr>
          <w:sz w:val="28"/>
          <w:szCs w:val="28"/>
          <w:lang w:val="en-US"/>
        </w:rPr>
        <w:t xml:space="preserve">onsider what additional information you would need, beyond the data in these maps. </w:t>
      </w:r>
    </w:p>
    <w:sectPr w:rsidR="009A0CB9" w:rsidRPr="004F2246" w:rsidSect="004F2246">
      <w:footerReference w:type="default" r:id="rId12"/>
      <w:pgSz w:w="12240" w:h="15840"/>
      <w:pgMar w:top="1440" w:right="1440" w:bottom="10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B312" w14:textId="77777777" w:rsidR="00D22B9B" w:rsidRDefault="00D22B9B" w:rsidP="004F2246">
      <w:pPr>
        <w:spacing w:line="240" w:lineRule="auto"/>
      </w:pPr>
      <w:r>
        <w:separator/>
      </w:r>
    </w:p>
  </w:endnote>
  <w:endnote w:type="continuationSeparator" w:id="0">
    <w:p w14:paraId="1063245F" w14:textId="77777777" w:rsidR="00D22B9B" w:rsidRDefault="00D22B9B" w:rsidP="004F2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9CEF" w14:textId="403DEF2D" w:rsidR="004F2246" w:rsidRPr="004F2246" w:rsidRDefault="004F2246" w:rsidP="004F2246">
    <w:pPr>
      <w:widowControl w:val="0"/>
      <w:spacing w:line="240" w:lineRule="auto"/>
      <w:jc w:val="right"/>
      <w:rPr>
        <w:rFonts w:ascii="Calibri" w:eastAsia="Calibri" w:hAnsi="Calibri" w:cs="Calibri"/>
        <w:color w:val="0070C0"/>
        <w:sz w:val="24"/>
        <w:szCs w:val="24"/>
      </w:rPr>
    </w:pPr>
    <w:r>
      <w:rPr>
        <w:b/>
        <w:noProof/>
        <w:color w:val="0070C0"/>
        <w:sz w:val="20"/>
        <w:szCs w:val="20"/>
      </w:rPr>
      <mc:AlternateContent>
        <mc:Choice Requires="wps">
          <w:drawing>
            <wp:anchor distT="0" distB="0" distL="114300" distR="114300" simplePos="0" relativeHeight="251659264" behindDoc="1" locked="0" layoutInCell="1" allowOverlap="1" wp14:anchorId="6E9717BD" wp14:editId="380D15F6">
              <wp:simplePos x="0" y="0"/>
              <wp:positionH relativeFrom="column">
                <wp:posOffset>3561907</wp:posOffset>
              </wp:positionH>
              <wp:positionV relativeFrom="paragraph">
                <wp:posOffset>-55969</wp:posOffset>
              </wp:positionV>
              <wp:extent cx="2483884" cy="266700"/>
              <wp:effectExtent l="0" t="0" r="5715" b="0"/>
              <wp:wrapNone/>
              <wp:docPr id="447643980" name="Rectangle 1"/>
              <wp:cNvGraphicFramePr/>
              <a:graphic xmlns:a="http://schemas.openxmlformats.org/drawingml/2006/main">
                <a:graphicData uri="http://schemas.microsoft.com/office/word/2010/wordprocessingShape">
                  <wps:wsp>
                    <wps:cNvSpPr/>
                    <wps:spPr>
                      <a:xfrm>
                        <a:off x="0" y="0"/>
                        <a:ext cx="2483884"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E6669" id="Rectangle 1" o:spid="_x0000_s1026" style="position:absolute;margin-left:280.45pt;margin-top:-4.4pt;width:195.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" fillcolor="#f2f2f2 [3052]" stroked="f" strokeweight=".5pt"/>
          </w:pict>
        </mc:Fallback>
      </mc:AlternateContent>
    </w:r>
    <w:r w:rsidRPr="00F62C9A">
      <w:rPr>
        <w:b/>
        <w:color w:val="0070C0"/>
        <w:sz w:val="20"/>
        <w:szCs w:val="20"/>
      </w:rPr>
      <w:t>MVP 2.0</w:t>
    </w:r>
    <w:r w:rsidRPr="00F62C9A">
      <w:rPr>
        <w:color w:val="0070C0"/>
        <w:sz w:val="20"/>
        <w:szCs w:val="20"/>
      </w:rPr>
      <w:t xml:space="preserve"> </w:t>
    </w:r>
    <w:r>
      <w:rPr>
        <w:color w:val="0070C0"/>
        <w:sz w:val="20"/>
        <w:szCs w:val="20"/>
      </w:rPr>
      <w:t>GEAR Practice Exercise</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Pr>
        <w:color w:val="0070C0"/>
        <w:sz w:val="20"/>
        <w:szCs w:val="20"/>
      </w:rPr>
      <w:t>4</w:t>
    </w:r>
    <w:r w:rsidRPr="00F62C9A">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DABF" w14:textId="77777777" w:rsidR="00D22B9B" w:rsidRDefault="00D22B9B" w:rsidP="004F2246">
      <w:pPr>
        <w:spacing w:line="240" w:lineRule="auto"/>
      </w:pPr>
      <w:r>
        <w:separator/>
      </w:r>
    </w:p>
  </w:footnote>
  <w:footnote w:type="continuationSeparator" w:id="0">
    <w:p w14:paraId="0158C0C9" w14:textId="77777777" w:rsidR="00D22B9B" w:rsidRDefault="00D22B9B" w:rsidP="004F22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007"/>
    <w:multiLevelType w:val="hybridMultilevel"/>
    <w:tmpl w:val="B5AC0BF2"/>
    <w:lvl w:ilvl="0" w:tplc="4322E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10962"/>
    <w:multiLevelType w:val="hybridMultilevel"/>
    <w:tmpl w:val="B6BC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91677"/>
    <w:multiLevelType w:val="hybridMultilevel"/>
    <w:tmpl w:val="BB9E3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F0647"/>
    <w:multiLevelType w:val="hybridMultilevel"/>
    <w:tmpl w:val="E996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21594A"/>
    <w:multiLevelType w:val="hybridMultilevel"/>
    <w:tmpl w:val="4AE4733A"/>
    <w:lvl w:ilvl="0" w:tplc="F2F8B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C21EC"/>
    <w:multiLevelType w:val="hybridMultilevel"/>
    <w:tmpl w:val="1022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551178">
    <w:abstractNumId w:val="4"/>
  </w:num>
  <w:num w:numId="2" w16cid:durableId="249389288">
    <w:abstractNumId w:val="6"/>
  </w:num>
  <w:num w:numId="3" w16cid:durableId="1153523890">
    <w:abstractNumId w:val="1"/>
  </w:num>
  <w:num w:numId="4" w16cid:durableId="711265833">
    <w:abstractNumId w:val="3"/>
  </w:num>
  <w:num w:numId="5" w16cid:durableId="1441031343">
    <w:abstractNumId w:val="2"/>
  </w:num>
  <w:num w:numId="6" w16cid:durableId="884368573">
    <w:abstractNumId w:val="5"/>
  </w:num>
  <w:num w:numId="7" w16cid:durableId="4044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B9"/>
    <w:rsid w:val="00047637"/>
    <w:rsid w:val="000B3351"/>
    <w:rsid w:val="0010573C"/>
    <w:rsid w:val="00235D30"/>
    <w:rsid w:val="0024226F"/>
    <w:rsid w:val="002507D5"/>
    <w:rsid w:val="003414C7"/>
    <w:rsid w:val="003A247F"/>
    <w:rsid w:val="003A26D3"/>
    <w:rsid w:val="003C4A53"/>
    <w:rsid w:val="003C6EDC"/>
    <w:rsid w:val="004F2246"/>
    <w:rsid w:val="004F4DBD"/>
    <w:rsid w:val="00562642"/>
    <w:rsid w:val="005D638E"/>
    <w:rsid w:val="00632FA5"/>
    <w:rsid w:val="00722564"/>
    <w:rsid w:val="00767FF9"/>
    <w:rsid w:val="0077577F"/>
    <w:rsid w:val="007A2B61"/>
    <w:rsid w:val="008814F9"/>
    <w:rsid w:val="008915E9"/>
    <w:rsid w:val="008941A9"/>
    <w:rsid w:val="008B1381"/>
    <w:rsid w:val="008B1CF9"/>
    <w:rsid w:val="0090520F"/>
    <w:rsid w:val="009934A6"/>
    <w:rsid w:val="0099490A"/>
    <w:rsid w:val="009A0CB9"/>
    <w:rsid w:val="009A1E31"/>
    <w:rsid w:val="009F2948"/>
    <w:rsid w:val="00A22159"/>
    <w:rsid w:val="00C03E1A"/>
    <w:rsid w:val="00C30EB9"/>
    <w:rsid w:val="00C3614C"/>
    <w:rsid w:val="00C86AB6"/>
    <w:rsid w:val="00C94ADB"/>
    <w:rsid w:val="00CC54FF"/>
    <w:rsid w:val="00D22B9B"/>
    <w:rsid w:val="00D74DF9"/>
    <w:rsid w:val="00E40086"/>
    <w:rsid w:val="00EA1799"/>
    <w:rsid w:val="00EB15B9"/>
    <w:rsid w:val="00EE7D2B"/>
    <w:rsid w:val="00F745AA"/>
    <w:rsid w:val="00FC2024"/>
    <w:rsid w:val="00FF0298"/>
    <w:rsid w:val="14F201BE"/>
    <w:rsid w:val="32245896"/>
    <w:rsid w:val="32A6FD61"/>
    <w:rsid w:val="372A44CA"/>
    <w:rsid w:val="379A5782"/>
    <w:rsid w:val="3A3DA9AC"/>
    <w:rsid w:val="42BE939C"/>
    <w:rsid w:val="4A2125A4"/>
    <w:rsid w:val="4E726702"/>
    <w:rsid w:val="66A78693"/>
    <w:rsid w:val="6BC7E054"/>
    <w:rsid w:val="6D991FB6"/>
    <w:rsid w:val="70B88D15"/>
    <w:rsid w:val="7250D559"/>
    <w:rsid w:val="73CA40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473D"/>
  <w15:chartTrackingRefBased/>
  <w15:docId w15:val="{BA2303C3-4423-4B78-9DC0-A158C06B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B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A0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C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B9"/>
    <w:rPr>
      <w:rFonts w:eastAsiaTheme="majorEastAsia" w:cstheme="majorBidi"/>
      <w:color w:val="272727" w:themeColor="text1" w:themeTint="D8"/>
    </w:rPr>
  </w:style>
  <w:style w:type="paragraph" w:styleId="Title">
    <w:name w:val="Title"/>
    <w:basedOn w:val="Normal"/>
    <w:next w:val="Normal"/>
    <w:link w:val="TitleChar"/>
    <w:uiPriority w:val="10"/>
    <w:qFormat/>
    <w:rsid w:val="009A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B9"/>
    <w:pPr>
      <w:spacing w:before="160"/>
      <w:jc w:val="center"/>
    </w:pPr>
    <w:rPr>
      <w:i/>
      <w:iCs/>
      <w:color w:val="404040" w:themeColor="text1" w:themeTint="BF"/>
    </w:rPr>
  </w:style>
  <w:style w:type="character" w:customStyle="1" w:styleId="QuoteChar">
    <w:name w:val="Quote Char"/>
    <w:basedOn w:val="DefaultParagraphFont"/>
    <w:link w:val="Quote"/>
    <w:uiPriority w:val="29"/>
    <w:rsid w:val="009A0CB9"/>
    <w:rPr>
      <w:i/>
      <w:iCs/>
      <w:color w:val="404040" w:themeColor="text1" w:themeTint="BF"/>
    </w:rPr>
  </w:style>
  <w:style w:type="paragraph" w:styleId="ListParagraph">
    <w:name w:val="List Paragraph"/>
    <w:basedOn w:val="Normal"/>
    <w:uiPriority w:val="34"/>
    <w:qFormat/>
    <w:rsid w:val="009A0CB9"/>
    <w:pPr>
      <w:ind w:left="720"/>
      <w:contextualSpacing/>
    </w:pPr>
  </w:style>
  <w:style w:type="character" w:styleId="IntenseEmphasis">
    <w:name w:val="Intense Emphasis"/>
    <w:basedOn w:val="DefaultParagraphFont"/>
    <w:uiPriority w:val="21"/>
    <w:qFormat/>
    <w:rsid w:val="009A0CB9"/>
    <w:rPr>
      <w:i/>
      <w:iCs/>
      <w:color w:val="0F4761" w:themeColor="accent1" w:themeShade="BF"/>
    </w:rPr>
  </w:style>
  <w:style w:type="paragraph" w:styleId="IntenseQuote">
    <w:name w:val="Intense Quote"/>
    <w:basedOn w:val="Normal"/>
    <w:next w:val="Normal"/>
    <w:link w:val="IntenseQuoteChar"/>
    <w:uiPriority w:val="30"/>
    <w:qFormat/>
    <w:rsid w:val="009A0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CB9"/>
    <w:rPr>
      <w:i/>
      <w:iCs/>
      <w:color w:val="0F4761" w:themeColor="accent1" w:themeShade="BF"/>
    </w:rPr>
  </w:style>
  <w:style w:type="character" w:styleId="IntenseReference">
    <w:name w:val="Intense Reference"/>
    <w:basedOn w:val="DefaultParagraphFont"/>
    <w:uiPriority w:val="32"/>
    <w:qFormat/>
    <w:rsid w:val="009A0CB9"/>
    <w:rPr>
      <w:b/>
      <w:bCs/>
      <w:smallCaps/>
      <w:color w:val="0F4761" w:themeColor="accent1" w:themeShade="BF"/>
      <w:spacing w:val="5"/>
    </w:rPr>
  </w:style>
  <w:style w:type="table" w:styleId="TableGrid">
    <w:name w:val="Table Grid"/>
    <w:basedOn w:val="TableNormal"/>
    <w:uiPriority w:val="39"/>
    <w:rsid w:val="00722564"/>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EDC"/>
    <w:rPr>
      <w:sz w:val="16"/>
      <w:szCs w:val="16"/>
    </w:rPr>
  </w:style>
  <w:style w:type="paragraph" w:styleId="CommentText">
    <w:name w:val="annotation text"/>
    <w:basedOn w:val="Normal"/>
    <w:link w:val="CommentTextChar"/>
    <w:uiPriority w:val="99"/>
    <w:unhideWhenUsed/>
    <w:rsid w:val="003C6EDC"/>
    <w:pPr>
      <w:spacing w:line="240" w:lineRule="auto"/>
    </w:pPr>
    <w:rPr>
      <w:sz w:val="20"/>
      <w:szCs w:val="20"/>
    </w:rPr>
  </w:style>
  <w:style w:type="character" w:customStyle="1" w:styleId="CommentTextChar">
    <w:name w:val="Comment Text Char"/>
    <w:basedOn w:val="DefaultParagraphFont"/>
    <w:link w:val="CommentText"/>
    <w:uiPriority w:val="99"/>
    <w:rsid w:val="003C6EDC"/>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3C6EDC"/>
    <w:rPr>
      <w:b/>
      <w:bCs/>
    </w:rPr>
  </w:style>
  <w:style w:type="character" w:customStyle="1" w:styleId="CommentSubjectChar">
    <w:name w:val="Comment Subject Char"/>
    <w:basedOn w:val="CommentTextChar"/>
    <w:link w:val="CommentSubject"/>
    <w:uiPriority w:val="99"/>
    <w:semiHidden/>
    <w:rsid w:val="003C6EDC"/>
    <w:rPr>
      <w:rFonts w:ascii="Arial" w:eastAsia="Arial" w:hAnsi="Arial" w:cs="Arial"/>
      <w:b/>
      <w:bCs/>
      <w:kern w:val="0"/>
      <w:sz w:val="20"/>
      <w:szCs w:val="20"/>
      <w:lang w:val="en"/>
      <w14:ligatures w14:val="none"/>
    </w:rPr>
  </w:style>
  <w:style w:type="character" w:styleId="Mention">
    <w:name w:val="Mention"/>
    <w:basedOn w:val="DefaultParagraphFont"/>
    <w:uiPriority w:val="99"/>
    <w:unhideWhenUsed/>
    <w:rsid w:val="008814F9"/>
    <w:rPr>
      <w:color w:val="2B579A"/>
      <w:shd w:val="clear" w:color="auto" w:fill="E1DFDD"/>
    </w:rPr>
  </w:style>
  <w:style w:type="character" w:styleId="Hyperlink">
    <w:name w:val="Hyperlink"/>
    <w:basedOn w:val="DefaultParagraphFont"/>
    <w:uiPriority w:val="99"/>
    <w:unhideWhenUsed/>
    <w:rsid w:val="00A22159"/>
    <w:rPr>
      <w:color w:val="467886" w:themeColor="hyperlink"/>
      <w:u w:val="single"/>
    </w:rPr>
  </w:style>
  <w:style w:type="character" w:styleId="UnresolvedMention">
    <w:name w:val="Unresolved Mention"/>
    <w:basedOn w:val="DefaultParagraphFont"/>
    <w:uiPriority w:val="99"/>
    <w:semiHidden/>
    <w:unhideWhenUsed/>
    <w:rsid w:val="00A22159"/>
    <w:rPr>
      <w:color w:val="605E5C"/>
      <w:shd w:val="clear" w:color="auto" w:fill="E1DFDD"/>
    </w:rPr>
  </w:style>
  <w:style w:type="paragraph" w:styleId="Header">
    <w:name w:val="header"/>
    <w:basedOn w:val="Normal"/>
    <w:link w:val="HeaderChar"/>
    <w:uiPriority w:val="99"/>
    <w:unhideWhenUsed/>
    <w:rsid w:val="004F2246"/>
    <w:pPr>
      <w:tabs>
        <w:tab w:val="center" w:pos="4680"/>
        <w:tab w:val="right" w:pos="9360"/>
      </w:tabs>
      <w:spacing w:line="240" w:lineRule="auto"/>
    </w:pPr>
  </w:style>
  <w:style w:type="character" w:customStyle="1" w:styleId="HeaderChar">
    <w:name w:val="Header Char"/>
    <w:basedOn w:val="DefaultParagraphFont"/>
    <w:link w:val="Header"/>
    <w:uiPriority w:val="99"/>
    <w:rsid w:val="004F2246"/>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4F2246"/>
    <w:pPr>
      <w:tabs>
        <w:tab w:val="center" w:pos="4680"/>
        <w:tab w:val="right" w:pos="9360"/>
      </w:tabs>
      <w:spacing w:line="240" w:lineRule="auto"/>
    </w:pPr>
  </w:style>
  <w:style w:type="character" w:customStyle="1" w:styleId="FooterChar">
    <w:name w:val="Footer Char"/>
    <w:basedOn w:val="DefaultParagraphFont"/>
    <w:link w:val="Footer"/>
    <w:uiPriority w:val="99"/>
    <w:rsid w:val="004F2246"/>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ss.gov/GEAR" TargetMode="External"/><Relationship Id="rId5" Type="http://schemas.openxmlformats.org/officeDocument/2006/relationships/styles" Target="styles.xml"/><Relationship Id="rId10" Type="http://schemas.openxmlformats.org/officeDocument/2006/relationships/hyperlink" Target="https://resilient.mass.gov/GE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5" ma:contentTypeDescription="Create a new document." ma:contentTypeScope="" ma:versionID="fd737b2a685f1d111d3b79c7de69bd9d">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a790da012674b3afce29b4234966f7bc"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FD787-9469-4287-A0FF-527F6F3E60FE}">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3B26CFC6-571E-4433-A0B2-78339A6C7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D2EE2-8267-41DA-89A9-D9E9E035883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4</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Holly Jacobson</cp:lastModifiedBy>
  <cp:revision>6</cp:revision>
  <dcterms:created xsi:type="dcterms:W3CDTF">2025-02-11T21:34:00Z</dcterms:created>
  <dcterms:modified xsi:type="dcterms:W3CDTF">2025-02-12T19:16:00Z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