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F1825" w14:textId="3AA7FBA1" w:rsidR="00B259BC" w:rsidRDefault="00403A12" w:rsidP="00B60C7F">
      <w:pPr>
        <w:pStyle w:val="Heading1"/>
        <w:spacing w:before="0"/>
      </w:pPr>
      <w:r>
        <w:t>Slide 1</w:t>
      </w:r>
    </w:p>
    <w:p w14:paraId="596D1133" w14:textId="793D8331" w:rsidR="00403A12" w:rsidRDefault="00D76C44" w:rsidP="00B60C7F">
      <w:r>
        <w:t>Welcome to the General Updates and Details on Gradual EVV Implementation PCA Public Listening Session.</w:t>
      </w:r>
    </w:p>
    <w:p w14:paraId="47DEE76F" w14:textId="016E4A06" w:rsidR="00D76C44" w:rsidRDefault="00D76C44" w:rsidP="00B60C7F">
      <w:r>
        <w:t>Thank you for joining! The session will begin shortly.</w:t>
      </w:r>
    </w:p>
    <w:p w14:paraId="7F1A7030" w14:textId="67D1B57E" w:rsidR="00D76C44" w:rsidRDefault="00D76C44" w:rsidP="00B60C7F">
      <w:r>
        <w:t>Please note that all participant lines are automatically muted upon joining the session.</w:t>
      </w:r>
    </w:p>
    <w:p w14:paraId="732CA226" w14:textId="3369A2DB" w:rsidR="00B60C7F" w:rsidRDefault="00280EF4" w:rsidP="00280EF4">
      <w:pPr>
        <w:pStyle w:val="Heading1"/>
      </w:pPr>
      <w:r>
        <w:t>Slide 2</w:t>
      </w:r>
    </w:p>
    <w:p w14:paraId="769983AC" w14:textId="1526412D" w:rsidR="00280EF4" w:rsidRDefault="00280EF4" w:rsidP="00280EF4">
      <w:pPr>
        <w:pStyle w:val="Heading2"/>
      </w:pPr>
      <w:r>
        <w:t>Joining from a Mobile Device</w:t>
      </w:r>
    </w:p>
    <w:p w14:paraId="779F2599" w14:textId="6F6D55A5" w:rsidR="00280EF4" w:rsidRDefault="00A46CE5" w:rsidP="00A46CE5">
      <w:pPr>
        <w:pStyle w:val="ListParagraph"/>
        <w:numPr>
          <w:ilvl w:val="0"/>
          <w:numId w:val="2"/>
        </w:numPr>
      </w:pPr>
      <w:r>
        <w:t>If you are joining this meeting from a mobile device, you have two options:</w:t>
      </w:r>
    </w:p>
    <w:p w14:paraId="507B8890" w14:textId="06008F2A" w:rsidR="00A46CE5" w:rsidRDefault="00A46CE5" w:rsidP="00A46CE5">
      <w:pPr>
        <w:pStyle w:val="ListParagraph"/>
        <w:numPr>
          <w:ilvl w:val="1"/>
          <w:numId w:val="2"/>
        </w:numPr>
      </w:pPr>
      <w:r>
        <w:t>Join by calling in</w:t>
      </w:r>
    </w:p>
    <w:p w14:paraId="5E80EF7C" w14:textId="4E619324" w:rsidR="00A46CE5" w:rsidRDefault="00A46CE5" w:rsidP="00A46CE5">
      <w:pPr>
        <w:pStyle w:val="ListParagraph"/>
        <w:numPr>
          <w:ilvl w:val="1"/>
          <w:numId w:val="2"/>
        </w:numPr>
      </w:pPr>
      <w:r>
        <w:t>Join via the WebEx mobile application</w:t>
      </w:r>
    </w:p>
    <w:p w14:paraId="10569FED" w14:textId="1B26BC32" w:rsidR="00A46CE5" w:rsidRDefault="00A46CE5" w:rsidP="00A46CE5">
      <w:pPr>
        <w:pStyle w:val="ListParagraph"/>
        <w:numPr>
          <w:ilvl w:val="0"/>
          <w:numId w:val="2"/>
        </w:numPr>
      </w:pPr>
      <w:r>
        <w:t>Listening session details, including call in information and the meeting password, can be found online at mass.gov by searching “Gradual EVV Implementation” and opening the first search result.</w:t>
      </w:r>
    </w:p>
    <w:p w14:paraId="380E7972" w14:textId="5FFEA14E" w:rsidR="00A46CE5" w:rsidRDefault="00A46CE5" w:rsidP="00A46CE5">
      <w:pPr>
        <w:pStyle w:val="ListParagraph"/>
        <w:numPr>
          <w:ilvl w:val="0"/>
          <w:numId w:val="2"/>
        </w:numPr>
      </w:pPr>
      <w:r>
        <w:t>If you are having difficulty joining via the mobile application, please call in using the information provided in the communications sent for this listening session.</w:t>
      </w:r>
    </w:p>
    <w:p w14:paraId="467F15F0" w14:textId="57A4E459" w:rsidR="00A46CE5" w:rsidRDefault="001417D1" w:rsidP="00A46CE5">
      <w:pPr>
        <w:pStyle w:val="ListParagraph"/>
        <w:numPr>
          <w:ilvl w:val="0"/>
          <w:numId w:val="2"/>
        </w:numPr>
      </w:pPr>
      <w:r>
        <w:t xml:space="preserve">If you call in, the deck we are reviewing will be posted on mass.gov </w:t>
      </w:r>
      <w:r w:rsidR="0097183B">
        <w:t>and can be found b</w:t>
      </w:r>
      <w:r>
        <w:t>y searching “Gradual EVV Implementation”.</w:t>
      </w:r>
    </w:p>
    <w:p w14:paraId="0432E81C" w14:textId="3D15CCB0" w:rsidR="00F3086C" w:rsidRDefault="00F3086C" w:rsidP="00F3086C">
      <w:pPr>
        <w:pStyle w:val="ListParagraph"/>
        <w:numPr>
          <w:ilvl w:val="0"/>
          <w:numId w:val="2"/>
        </w:numPr>
      </w:pPr>
      <w:r>
        <w:t>MassHealth asks that you please hold all comments until the end of the presentation.</w:t>
      </w:r>
    </w:p>
    <w:p w14:paraId="0281BB41" w14:textId="7B0F6FA6" w:rsidR="00F3086C" w:rsidRDefault="00F3086C" w:rsidP="00F3086C">
      <w:pPr>
        <w:pStyle w:val="Heading1"/>
      </w:pPr>
      <w:r>
        <w:t>Slide 3</w:t>
      </w:r>
    </w:p>
    <w:p w14:paraId="1A3B2F17" w14:textId="72C0E1B2" w:rsidR="00F3086C" w:rsidRDefault="004861B3" w:rsidP="004861B3">
      <w:r>
        <w:t>General Updates and Details on Gradual EVV Implementation</w:t>
      </w:r>
    </w:p>
    <w:p w14:paraId="6C9F5F7D" w14:textId="0F942779" w:rsidR="004861B3" w:rsidRDefault="004861B3" w:rsidP="004861B3">
      <w:r>
        <w:t>PCA Public Listening Session</w:t>
      </w:r>
    </w:p>
    <w:p w14:paraId="791316FB" w14:textId="0523383C" w:rsidR="004861B3" w:rsidRDefault="004861B3" w:rsidP="004861B3">
      <w:r>
        <w:t>Executive Office of Health and Human S</w:t>
      </w:r>
      <w:r w:rsidR="00D37444">
        <w:t>ervices</w:t>
      </w:r>
    </w:p>
    <w:p w14:paraId="33310DEB" w14:textId="61731A75" w:rsidR="00D37444" w:rsidRDefault="00D37444" w:rsidP="004861B3">
      <w:r>
        <w:t>Fall 2020</w:t>
      </w:r>
    </w:p>
    <w:p w14:paraId="17CADEE9" w14:textId="25C8AF19" w:rsidR="00890177" w:rsidRDefault="00AD3E8D" w:rsidP="00890177">
      <w:pPr>
        <w:pStyle w:val="Heading1"/>
      </w:pPr>
      <w:r>
        <w:t>Slide 4</w:t>
      </w:r>
    </w:p>
    <w:p w14:paraId="1EF21B37" w14:textId="7EB3F9E9" w:rsidR="00AD3E8D" w:rsidRDefault="00AD3E8D" w:rsidP="00AD3E8D">
      <w:pPr>
        <w:pStyle w:val="Heading2"/>
      </w:pPr>
      <w:r>
        <w:t>Agenda</w:t>
      </w:r>
    </w:p>
    <w:p w14:paraId="598756EE" w14:textId="0CB0B682" w:rsidR="00AD3E8D" w:rsidRDefault="00AD3E8D" w:rsidP="00AD3E8D">
      <w:pPr>
        <w:pStyle w:val="ListParagraph"/>
        <w:numPr>
          <w:ilvl w:val="0"/>
          <w:numId w:val="2"/>
        </w:numPr>
      </w:pPr>
      <w:r>
        <w:t>Intent of Public Listening Sessions</w:t>
      </w:r>
    </w:p>
    <w:p w14:paraId="72564222" w14:textId="283BFAB7" w:rsidR="00AD3E8D" w:rsidRDefault="00AD3E8D" w:rsidP="00AD3E8D">
      <w:pPr>
        <w:pStyle w:val="ListParagraph"/>
        <w:numPr>
          <w:ilvl w:val="0"/>
          <w:numId w:val="2"/>
        </w:numPr>
      </w:pPr>
      <w:r>
        <w:t>PCA Program Updates</w:t>
      </w:r>
    </w:p>
    <w:p w14:paraId="200E0777" w14:textId="6D1E6F45" w:rsidR="00AD3E8D" w:rsidRDefault="00AD3E8D" w:rsidP="00AD3E8D">
      <w:pPr>
        <w:pStyle w:val="ListParagraph"/>
        <w:numPr>
          <w:ilvl w:val="0"/>
          <w:numId w:val="2"/>
        </w:numPr>
      </w:pPr>
      <w:r>
        <w:t>Key Focus Areas</w:t>
      </w:r>
    </w:p>
    <w:p w14:paraId="439FA7A5" w14:textId="37B274EC" w:rsidR="00AD3E8D" w:rsidRDefault="00AD3E8D" w:rsidP="00AD3E8D">
      <w:pPr>
        <w:pStyle w:val="ListParagraph"/>
        <w:numPr>
          <w:ilvl w:val="0"/>
          <w:numId w:val="2"/>
        </w:numPr>
      </w:pPr>
      <w:r>
        <w:t>Thank you</w:t>
      </w:r>
    </w:p>
    <w:p w14:paraId="543C605E" w14:textId="36182CE5" w:rsidR="00AD3E8D" w:rsidRDefault="00AD3E8D" w:rsidP="00AD3E8D">
      <w:pPr>
        <w:pStyle w:val="Heading1"/>
      </w:pPr>
      <w:r>
        <w:t>Slide 5</w:t>
      </w:r>
    </w:p>
    <w:p w14:paraId="587F2515" w14:textId="4FECB7A2" w:rsidR="00AD3E8D" w:rsidRDefault="00FE0181" w:rsidP="00FE0181">
      <w:pPr>
        <w:pStyle w:val="Heading2"/>
      </w:pPr>
      <w:r>
        <w:t>Intent of Public Listening Sessions</w:t>
      </w:r>
    </w:p>
    <w:p w14:paraId="474DB371" w14:textId="6FF6973C" w:rsidR="00FE0181" w:rsidRDefault="00FE0181" w:rsidP="00FE0181">
      <w:pPr>
        <w:pStyle w:val="ListParagraph"/>
        <w:numPr>
          <w:ilvl w:val="0"/>
          <w:numId w:val="2"/>
        </w:numPr>
      </w:pPr>
      <w:r>
        <w:t xml:space="preserve">The purpose of the public listening sessions is for MassHealth’s Office of Long-Term Services and Supports (OLTSS) to listen and gather input from a broad group of PCA </w:t>
      </w:r>
      <w:r>
        <w:lastRenderedPageBreak/>
        <w:t>Program stakeholders on key focus areas within the PCA Program, including Electronic Visit Verification (EVV).</w:t>
      </w:r>
    </w:p>
    <w:p w14:paraId="6214D3E7" w14:textId="0DBBF542" w:rsidR="00FE0181" w:rsidRDefault="00FE0181" w:rsidP="00FE0181">
      <w:pPr>
        <w:pStyle w:val="ListParagraph"/>
        <w:numPr>
          <w:ilvl w:val="0"/>
          <w:numId w:val="2"/>
        </w:numPr>
      </w:pPr>
      <w:r>
        <w:t>Public Listening Sessions are open to all stakeholders.</w:t>
      </w:r>
    </w:p>
    <w:p w14:paraId="7EBC8D0F" w14:textId="0770E9AC" w:rsidR="00FE0181" w:rsidRDefault="00FE0181" w:rsidP="00FE0181">
      <w:pPr>
        <w:pStyle w:val="ListParagraph"/>
        <w:numPr>
          <w:ilvl w:val="0"/>
          <w:numId w:val="2"/>
        </w:numPr>
      </w:pPr>
      <w:r>
        <w:t>Three virtual Public Listening Sessions will be hosted in the Fall of 2020</w:t>
      </w:r>
    </w:p>
    <w:p w14:paraId="11C12EFF" w14:textId="065C5C0A" w:rsidR="002B7D81" w:rsidRDefault="002B7D81" w:rsidP="002B7D81">
      <w:pPr>
        <w:pStyle w:val="ListParagraph"/>
        <w:numPr>
          <w:ilvl w:val="1"/>
          <w:numId w:val="2"/>
        </w:numPr>
      </w:pPr>
      <w:r>
        <w:t>September 21 from 10:00am – 11:30am</w:t>
      </w:r>
    </w:p>
    <w:p w14:paraId="20439599" w14:textId="62B7618F" w:rsidR="002B7D81" w:rsidRDefault="002B7D81" w:rsidP="002B7D81">
      <w:pPr>
        <w:pStyle w:val="ListParagraph"/>
        <w:numPr>
          <w:ilvl w:val="1"/>
          <w:numId w:val="2"/>
        </w:numPr>
      </w:pPr>
      <w:r>
        <w:t>September 23 from 12:00pm – 2:30pm</w:t>
      </w:r>
    </w:p>
    <w:p w14:paraId="3026890F" w14:textId="686A1B2B" w:rsidR="002B7D81" w:rsidRDefault="002B7D81" w:rsidP="002B7D81">
      <w:pPr>
        <w:pStyle w:val="ListParagraph"/>
        <w:numPr>
          <w:ilvl w:val="1"/>
          <w:numId w:val="2"/>
        </w:numPr>
      </w:pPr>
      <w:r>
        <w:t>October 2 from 1:00pm – 3:30pm</w:t>
      </w:r>
    </w:p>
    <w:p w14:paraId="49A13FD9" w14:textId="0E607F5B" w:rsidR="002B7D81" w:rsidRDefault="002B7D81" w:rsidP="002B7D81">
      <w:pPr>
        <w:pStyle w:val="ListParagraph"/>
        <w:numPr>
          <w:ilvl w:val="1"/>
          <w:numId w:val="2"/>
        </w:numPr>
      </w:pPr>
      <w:r>
        <w:t>The October 2 session will have Spanish captioning.</w:t>
      </w:r>
    </w:p>
    <w:p w14:paraId="270275F1" w14:textId="54E00C5F" w:rsidR="00AD6710" w:rsidRDefault="00AD6710" w:rsidP="00AD6710">
      <w:pPr>
        <w:pStyle w:val="ListParagraph"/>
        <w:numPr>
          <w:ilvl w:val="0"/>
          <w:numId w:val="2"/>
        </w:numPr>
      </w:pPr>
      <w:r>
        <w:t xml:space="preserve">This Public Listening </w:t>
      </w:r>
      <w:r w:rsidR="00BD7CD5">
        <w:t>Session deck will be available on the Massachusetts EVV Webpage and by searching “Gradual EVV Implementation” at mass.gov.</w:t>
      </w:r>
    </w:p>
    <w:p w14:paraId="32477739" w14:textId="14B6D105" w:rsidR="00BD7CD5" w:rsidRDefault="00BD7CD5" w:rsidP="00AD6710">
      <w:pPr>
        <w:pStyle w:val="ListParagraph"/>
        <w:numPr>
          <w:ilvl w:val="0"/>
          <w:numId w:val="2"/>
        </w:numPr>
      </w:pPr>
      <w:r>
        <w:t xml:space="preserve">Written responses will be accepted at any time at </w:t>
      </w:r>
      <w:hyperlink r:id="rId5" w:history="1">
        <w:r w:rsidRPr="008239FE">
          <w:rPr>
            <w:rStyle w:val="Hyperlink"/>
          </w:rPr>
          <w:t>PCAfeedback@massmail.state.ma.us</w:t>
        </w:r>
      </w:hyperlink>
      <w:r>
        <w:t>.</w:t>
      </w:r>
    </w:p>
    <w:p w14:paraId="4CD7BE5E" w14:textId="097038D9" w:rsidR="00BD7CD5" w:rsidRDefault="00BD7CD5" w:rsidP="00AD6710">
      <w:pPr>
        <w:pStyle w:val="ListParagraph"/>
        <w:numPr>
          <w:ilvl w:val="0"/>
          <w:numId w:val="2"/>
        </w:numPr>
      </w:pPr>
      <w:r>
        <w:t>MassHealth asks that you please hold all comments until the end of the presentation.</w:t>
      </w:r>
    </w:p>
    <w:p w14:paraId="3141927B" w14:textId="0FCF8933" w:rsidR="00DA359A" w:rsidRDefault="00F41183" w:rsidP="00F41183">
      <w:pPr>
        <w:pStyle w:val="Heading1"/>
      </w:pPr>
      <w:r>
        <w:t>Slide 6</w:t>
      </w:r>
    </w:p>
    <w:p w14:paraId="27CF1CDB" w14:textId="631EBC98" w:rsidR="00F41183" w:rsidRDefault="00F41183" w:rsidP="00F41183">
      <w:pPr>
        <w:pStyle w:val="Heading2"/>
      </w:pPr>
      <w:r>
        <w:t>Public Listening Session Logistics</w:t>
      </w:r>
    </w:p>
    <w:p w14:paraId="2D35F3A7" w14:textId="64605180" w:rsidR="00F41183" w:rsidRDefault="00F41183" w:rsidP="00F41183">
      <w:pPr>
        <w:pStyle w:val="ListParagraph"/>
        <w:numPr>
          <w:ilvl w:val="0"/>
          <w:numId w:val="2"/>
        </w:numPr>
      </w:pPr>
      <w:r>
        <w:t>This Public Listening Session will include a presentation by MassHealth followed by an opportunity for attendees to provide input. Please hold all comments until the end of MassHealth’s presentation.</w:t>
      </w:r>
    </w:p>
    <w:p w14:paraId="5E23987B" w14:textId="303A7865" w:rsidR="00F41183" w:rsidRDefault="00F41183" w:rsidP="00F41183">
      <w:pPr>
        <w:pStyle w:val="ListParagraph"/>
        <w:numPr>
          <w:ilvl w:val="0"/>
          <w:numId w:val="2"/>
        </w:numPr>
      </w:pPr>
      <w:r>
        <w:t>MassHealth requests that all attendees keep their phone muted if they are not talking to minimize background noise. MassHealth may mute your line if there is background noise.</w:t>
      </w:r>
    </w:p>
    <w:p w14:paraId="4E297642" w14:textId="7FEC5962" w:rsidR="00F41183" w:rsidRDefault="00F41183" w:rsidP="00F41183">
      <w:pPr>
        <w:pStyle w:val="ListParagraph"/>
        <w:numPr>
          <w:ilvl w:val="0"/>
          <w:numId w:val="2"/>
        </w:numPr>
      </w:pPr>
      <w:r>
        <w:t>Attendees can provide input by either typing their comment into the comment section of WebEx or by unmuting and verbally giving their comments.</w:t>
      </w:r>
    </w:p>
    <w:p w14:paraId="292E0A93" w14:textId="49726CF6" w:rsidR="00F41183" w:rsidRDefault="00F41183" w:rsidP="00F41183">
      <w:pPr>
        <w:pStyle w:val="ListParagraph"/>
        <w:numPr>
          <w:ilvl w:val="0"/>
          <w:numId w:val="2"/>
        </w:numPr>
      </w:pPr>
      <w:r>
        <w:t>MassHealth asks that individuals providing comments indicate their role as a stakeholder. For example, identifying if you are a consumer, a PCA, a PCM employee, etc.</w:t>
      </w:r>
    </w:p>
    <w:p w14:paraId="45CAFDEC" w14:textId="5D197A03" w:rsidR="00F41183" w:rsidRDefault="00F41183" w:rsidP="00F41183">
      <w:pPr>
        <w:pStyle w:val="ListParagraph"/>
        <w:numPr>
          <w:ilvl w:val="0"/>
          <w:numId w:val="2"/>
        </w:numPr>
      </w:pPr>
      <w:r>
        <w:t>Feedback will be prioritized in the following order:</w:t>
      </w:r>
    </w:p>
    <w:p w14:paraId="356AAB38" w14:textId="6B553105" w:rsidR="00F41183" w:rsidRDefault="00F41183" w:rsidP="00F41183">
      <w:pPr>
        <w:pStyle w:val="ListParagraph"/>
        <w:numPr>
          <w:ilvl w:val="1"/>
          <w:numId w:val="2"/>
        </w:numPr>
      </w:pPr>
      <w:r>
        <w:t>A MassHealth representative will read any comments submitted to the comments section.</w:t>
      </w:r>
    </w:p>
    <w:p w14:paraId="3E4684A1" w14:textId="4CB94B1F" w:rsidR="00F41183" w:rsidRDefault="00F41183" w:rsidP="00F41183">
      <w:pPr>
        <w:pStyle w:val="ListParagraph"/>
        <w:numPr>
          <w:ilvl w:val="1"/>
          <w:numId w:val="2"/>
        </w:numPr>
      </w:pPr>
      <w:r>
        <w:t>A MassHealth representative will call on anyone using the “raise hand” feature.</w:t>
      </w:r>
    </w:p>
    <w:p w14:paraId="7B83BBD9" w14:textId="4CCE918B" w:rsidR="00F41183" w:rsidRDefault="00F41183" w:rsidP="00F41183">
      <w:pPr>
        <w:pStyle w:val="ListParagraph"/>
        <w:numPr>
          <w:ilvl w:val="1"/>
          <w:numId w:val="2"/>
        </w:numPr>
      </w:pPr>
      <w:r>
        <w:t>Attendees will have the opportunity to unmute and provide feedback.</w:t>
      </w:r>
    </w:p>
    <w:p w14:paraId="2BB26C6C" w14:textId="2FFBC21C" w:rsidR="00C87564" w:rsidRDefault="00DD1CB2" w:rsidP="00C87564">
      <w:pPr>
        <w:pStyle w:val="ListParagraph"/>
        <w:numPr>
          <w:ilvl w:val="0"/>
          <w:numId w:val="2"/>
        </w:numPr>
      </w:pPr>
      <w:r>
        <w:t xml:space="preserve">MassHealth anticipates that many individuals will want to provide feedback. We ask that you be as concise as possible to ensure that all attendees </w:t>
      </w:r>
      <w:r w:rsidR="00CE430E">
        <w:t>who want to provide input have time to do so.</w:t>
      </w:r>
    </w:p>
    <w:p w14:paraId="68528509" w14:textId="2C841155" w:rsidR="00CE430E" w:rsidRDefault="00CE430E" w:rsidP="00C87564">
      <w:pPr>
        <w:pStyle w:val="ListParagraph"/>
        <w:numPr>
          <w:ilvl w:val="0"/>
          <w:numId w:val="2"/>
        </w:numPr>
      </w:pPr>
      <w:r>
        <w:t>During Public Listening Sessions, MassHealth does not respond to feedback. MassHealth asks that when the time for comments comes, participants frame their feedback in the form of a comment as questions cannot be answered.</w:t>
      </w:r>
    </w:p>
    <w:p w14:paraId="6199BDB9" w14:textId="2D0F28C1" w:rsidR="00CE430E" w:rsidRDefault="00CE430E" w:rsidP="00C87564">
      <w:pPr>
        <w:pStyle w:val="ListParagraph"/>
        <w:numPr>
          <w:ilvl w:val="0"/>
          <w:numId w:val="2"/>
        </w:numPr>
      </w:pPr>
      <w:r>
        <w:t xml:space="preserve">If we run out of time and you are unable to share your feedback, written responses will be accepted at any time at </w:t>
      </w:r>
      <w:hyperlink r:id="rId6" w:history="1">
        <w:r w:rsidR="003954B3" w:rsidRPr="008239FE">
          <w:rPr>
            <w:rStyle w:val="Hyperlink"/>
          </w:rPr>
          <w:t>PCAfeedback@massmail.state.ma.us</w:t>
        </w:r>
      </w:hyperlink>
      <w:r>
        <w:t>.</w:t>
      </w:r>
    </w:p>
    <w:p w14:paraId="251E04F0" w14:textId="08F9C186" w:rsidR="003954B3" w:rsidRDefault="003954B3" w:rsidP="003954B3">
      <w:pPr>
        <w:pStyle w:val="Heading1"/>
      </w:pPr>
      <w:r>
        <w:lastRenderedPageBreak/>
        <w:t>Slide 7</w:t>
      </w:r>
    </w:p>
    <w:p w14:paraId="7081F33D" w14:textId="34CAE619" w:rsidR="003954B3" w:rsidRDefault="003954B3" w:rsidP="003954B3">
      <w:pPr>
        <w:pStyle w:val="Heading2"/>
      </w:pPr>
      <w:r>
        <w:t>Public Listening Session Logistics</w:t>
      </w:r>
    </w:p>
    <w:p w14:paraId="66EA274B" w14:textId="63A4A70E" w:rsidR="00880825" w:rsidRDefault="00880825" w:rsidP="00880825">
      <w:pPr>
        <w:pStyle w:val="ListParagraph"/>
        <w:numPr>
          <w:ilvl w:val="0"/>
          <w:numId w:val="2"/>
        </w:numPr>
      </w:pPr>
      <w:r>
        <w:t>As a reminder, MassHealth requests that all attendees keep their phone muted if they are not talking to minimize background noise. MassHealth may mute your line if there is background noise.</w:t>
      </w:r>
    </w:p>
    <w:p w14:paraId="3EA9C15E" w14:textId="1EEBB73D" w:rsidR="00880825" w:rsidRDefault="00880825" w:rsidP="00880825">
      <w:pPr>
        <w:pStyle w:val="ListParagraph"/>
        <w:numPr>
          <w:ilvl w:val="0"/>
          <w:numId w:val="2"/>
        </w:numPr>
      </w:pPr>
      <w:r>
        <w:t>If you need to unmute your line, you can do so by following these instructions:</w:t>
      </w:r>
    </w:p>
    <w:p w14:paraId="53E1648B" w14:textId="3B5D7BE0" w:rsidR="00880825" w:rsidRDefault="00880825" w:rsidP="00880825">
      <w:pPr>
        <w:pStyle w:val="ListParagraph"/>
        <w:numPr>
          <w:ilvl w:val="1"/>
          <w:numId w:val="2"/>
        </w:numPr>
      </w:pPr>
      <w:r>
        <w:t>If you are connected to audio on your computer: click the mute icon at the bottom of the screen</w:t>
      </w:r>
    </w:p>
    <w:p w14:paraId="0C6608D6" w14:textId="74D763E4" w:rsidR="001B78CE" w:rsidRDefault="001B78CE" w:rsidP="00880825">
      <w:pPr>
        <w:pStyle w:val="ListParagraph"/>
        <w:numPr>
          <w:ilvl w:val="1"/>
          <w:numId w:val="2"/>
        </w:numPr>
      </w:pPr>
      <w:r>
        <w:t>If you are connected to audit on your phone: press *6 on your phone.</w:t>
      </w:r>
    </w:p>
    <w:p w14:paraId="06202987" w14:textId="6D650E63" w:rsidR="001B78CE" w:rsidRDefault="001B78CE" w:rsidP="001B78CE">
      <w:pPr>
        <w:pStyle w:val="ListParagraph"/>
        <w:numPr>
          <w:ilvl w:val="0"/>
          <w:numId w:val="2"/>
        </w:numPr>
      </w:pPr>
      <w:r>
        <w:t>You can also get MassHealth’s attention by “raising your hand” in the participant pane by clicking on the hand icon.</w:t>
      </w:r>
    </w:p>
    <w:p w14:paraId="58E5E6D9" w14:textId="7B1EE35A" w:rsidR="001B78CE" w:rsidRDefault="001B78CE" w:rsidP="001B78CE">
      <w:pPr>
        <w:pStyle w:val="ListParagraph"/>
        <w:numPr>
          <w:ilvl w:val="0"/>
          <w:numId w:val="2"/>
        </w:numPr>
      </w:pPr>
      <w:r>
        <w:t xml:space="preserve">If we run out of time and you are unable to share your feedback, written responses will be accepted at any time at </w:t>
      </w:r>
      <w:hyperlink r:id="rId7" w:history="1">
        <w:r w:rsidRPr="008239FE">
          <w:rPr>
            <w:rStyle w:val="Hyperlink"/>
          </w:rPr>
          <w:t>PCAfeedback@massmail.state.</w:t>
        </w:r>
        <w:r w:rsidRPr="008239FE">
          <w:rPr>
            <w:rStyle w:val="Hyperlink"/>
          </w:rPr>
          <w:t>m</w:t>
        </w:r>
        <w:r w:rsidRPr="008239FE">
          <w:rPr>
            <w:rStyle w:val="Hyperlink"/>
          </w:rPr>
          <w:t>a.us</w:t>
        </w:r>
      </w:hyperlink>
      <w:r>
        <w:t>.</w:t>
      </w:r>
    </w:p>
    <w:p w14:paraId="0F105C86" w14:textId="7B4098DB" w:rsidR="001B78CE" w:rsidRDefault="001B78CE" w:rsidP="001B78CE">
      <w:pPr>
        <w:pStyle w:val="ListParagraph"/>
        <w:numPr>
          <w:ilvl w:val="0"/>
          <w:numId w:val="2"/>
        </w:numPr>
      </w:pPr>
      <w:r>
        <w:t xml:space="preserve">MassHealth asks that you please hold all comments </w:t>
      </w:r>
      <w:r w:rsidR="00FC421B">
        <w:t>until the end of the presentation.</w:t>
      </w:r>
    </w:p>
    <w:p w14:paraId="7834F35B" w14:textId="2D222A4C" w:rsidR="00B626B1" w:rsidRDefault="00B626B1" w:rsidP="00B626B1">
      <w:pPr>
        <w:pStyle w:val="Heading1"/>
      </w:pPr>
      <w:r>
        <w:t>Slide 8</w:t>
      </w:r>
    </w:p>
    <w:p w14:paraId="12BD678D" w14:textId="46486E60" w:rsidR="00B626B1" w:rsidRDefault="00B626B1" w:rsidP="00B626B1">
      <w:pPr>
        <w:pStyle w:val="Heading2"/>
      </w:pPr>
      <w:r>
        <w:t>Closed Captioning</w:t>
      </w:r>
    </w:p>
    <w:p w14:paraId="63BF3F73" w14:textId="443FF8C3" w:rsidR="00B626B1" w:rsidRDefault="00093E02" w:rsidP="00093E02">
      <w:pPr>
        <w:pStyle w:val="ListParagraph"/>
        <w:numPr>
          <w:ilvl w:val="0"/>
          <w:numId w:val="2"/>
        </w:numPr>
      </w:pPr>
      <w:r>
        <w:t>Closed captions are available during this session for those using their computer.</w:t>
      </w:r>
    </w:p>
    <w:p w14:paraId="65372AE7" w14:textId="04F8FE6B" w:rsidR="00093E02" w:rsidRDefault="00093E02" w:rsidP="00093E02">
      <w:pPr>
        <w:pStyle w:val="ListParagraph"/>
        <w:numPr>
          <w:ilvl w:val="0"/>
          <w:numId w:val="2"/>
        </w:numPr>
      </w:pPr>
      <w:r>
        <w:t>To see the closed captions, you must open the “Closed Captions” panel in the bottom right-hand side of your screen (see the image below).</w:t>
      </w:r>
    </w:p>
    <w:p w14:paraId="5F44FFB9" w14:textId="0A3822CF" w:rsidR="00093E02" w:rsidRDefault="00093E02" w:rsidP="00093E02">
      <w:pPr>
        <w:pStyle w:val="ListParagraph"/>
        <w:numPr>
          <w:ilvl w:val="1"/>
          <w:numId w:val="2"/>
        </w:numPr>
      </w:pPr>
      <w:r>
        <w:t>Step 1: Select the three vertical dots to the right of “Chat” to open additional panel options</w:t>
      </w:r>
    </w:p>
    <w:p w14:paraId="269C105B" w14:textId="0B97C0E1" w:rsidR="00093E02" w:rsidRDefault="00093E02" w:rsidP="00093E02">
      <w:pPr>
        <w:pStyle w:val="ListParagraph"/>
        <w:numPr>
          <w:ilvl w:val="1"/>
          <w:numId w:val="2"/>
        </w:numPr>
      </w:pPr>
      <w:r>
        <w:t>Step 2: When Closed Caption is highlighted in blue, the panel should be visible on</w:t>
      </w:r>
      <w:r w:rsidR="00864CBC">
        <w:t xml:space="preserve"> your</w:t>
      </w:r>
      <w:r>
        <w:t xml:space="preserve"> screen</w:t>
      </w:r>
    </w:p>
    <w:p w14:paraId="22E19635" w14:textId="3E0EF800" w:rsidR="00864CBC" w:rsidRDefault="00864CBC" w:rsidP="00864CBC">
      <w:pPr>
        <w:pStyle w:val="Heading1"/>
      </w:pPr>
      <w:r>
        <w:t xml:space="preserve">Slide </w:t>
      </w:r>
      <w:r>
        <w:t>9</w:t>
      </w:r>
    </w:p>
    <w:p w14:paraId="434C3011" w14:textId="77777777" w:rsidR="00864CBC" w:rsidRDefault="00864CBC" w:rsidP="00864CBC">
      <w:pPr>
        <w:pStyle w:val="Heading2"/>
      </w:pPr>
      <w:r>
        <w:t>Agenda</w:t>
      </w:r>
    </w:p>
    <w:p w14:paraId="5CDCDA96" w14:textId="77777777" w:rsidR="00864CBC" w:rsidRDefault="00864CBC" w:rsidP="00864CBC">
      <w:pPr>
        <w:pStyle w:val="ListParagraph"/>
        <w:numPr>
          <w:ilvl w:val="0"/>
          <w:numId w:val="2"/>
        </w:numPr>
      </w:pPr>
      <w:r>
        <w:t>Intent of Public Listening Sessions</w:t>
      </w:r>
    </w:p>
    <w:p w14:paraId="1FBA813D" w14:textId="77777777" w:rsidR="00864CBC" w:rsidRDefault="00864CBC" w:rsidP="00864CBC">
      <w:pPr>
        <w:pStyle w:val="ListParagraph"/>
        <w:numPr>
          <w:ilvl w:val="0"/>
          <w:numId w:val="2"/>
        </w:numPr>
      </w:pPr>
      <w:r>
        <w:t>PCA Program Updates</w:t>
      </w:r>
    </w:p>
    <w:p w14:paraId="50FCC558" w14:textId="77777777" w:rsidR="00864CBC" w:rsidRDefault="00864CBC" w:rsidP="00864CBC">
      <w:pPr>
        <w:pStyle w:val="ListParagraph"/>
        <w:numPr>
          <w:ilvl w:val="0"/>
          <w:numId w:val="2"/>
        </w:numPr>
      </w:pPr>
      <w:r>
        <w:t>Key Focus Areas</w:t>
      </w:r>
    </w:p>
    <w:p w14:paraId="0C2BA60D" w14:textId="5F4CF80F" w:rsidR="00864CBC" w:rsidRDefault="00864CBC" w:rsidP="00864CBC">
      <w:pPr>
        <w:pStyle w:val="ListParagraph"/>
        <w:numPr>
          <w:ilvl w:val="0"/>
          <w:numId w:val="2"/>
        </w:numPr>
      </w:pPr>
      <w:r>
        <w:t>Thank you</w:t>
      </w:r>
    </w:p>
    <w:p w14:paraId="26D53782" w14:textId="37DABA49" w:rsidR="00864CBC" w:rsidRDefault="00864CBC" w:rsidP="00864CBC">
      <w:pPr>
        <w:pStyle w:val="Heading1"/>
      </w:pPr>
      <w:r>
        <w:t>Slide 10</w:t>
      </w:r>
    </w:p>
    <w:p w14:paraId="5D294D99" w14:textId="3F4517A2" w:rsidR="00864CBC" w:rsidRDefault="00864CBC" w:rsidP="00864CBC">
      <w:r>
        <w:t>As a reminder, please hold comments until after MassHealth’s presentation.</w:t>
      </w:r>
    </w:p>
    <w:p w14:paraId="58A8722C" w14:textId="19EB8E65" w:rsidR="00864CBC" w:rsidRDefault="00206879" w:rsidP="00206879">
      <w:pPr>
        <w:pStyle w:val="Heading1"/>
      </w:pPr>
      <w:r>
        <w:t>Slide 11</w:t>
      </w:r>
    </w:p>
    <w:p w14:paraId="7CC2705C" w14:textId="572FA2A7" w:rsidR="00206879" w:rsidRDefault="00206879" w:rsidP="00206879">
      <w:pPr>
        <w:pStyle w:val="Heading2"/>
      </w:pPr>
      <w:r>
        <w:t>Definition of Terms Used in this Presentation</w:t>
      </w:r>
    </w:p>
    <w:p w14:paraId="597FB76F" w14:textId="7A71F6AA" w:rsidR="00AA5A99" w:rsidRDefault="00AA5A99" w:rsidP="00AA5A99">
      <w:r>
        <w:t>Request for Response (RFR)</w:t>
      </w:r>
    </w:p>
    <w:p w14:paraId="0110C216" w14:textId="1521CA9F" w:rsidR="00AA5A99" w:rsidRDefault="00AA5A99" w:rsidP="00AA5A99">
      <w:pPr>
        <w:pStyle w:val="ListParagraph"/>
        <w:numPr>
          <w:ilvl w:val="0"/>
          <w:numId w:val="2"/>
        </w:numPr>
      </w:pPr>
      <w:r>
        <w:lastRenderedPageBreak/>
        <w:t>An RFR is how state agencies like MassHealth select outside companies to help with certain projects</w:t>
      </w:r>
    </w:p>
    <w:p w14:paraId="4C66E258" w14:textId="282D00CA" w:rsidR="00AA5A99" w:rsidRDefault="00AA5A99" w:rsidP="00AA5A99">
      <w:pPr>
        <w:pStyle w:val="ListParagraph"/>
        <w:numPr>
          <w:ilvl w:val="0"/>
          <w:numId w:val="2"/>
        </w:numPr>
      </w:pPr>
      <w:r>
        <w:t>You will hear MassHealth refer to an RFR as a “procurement”</w:t>
      </w:r>
    </w:p>
    <w:p w14:paraId="61841D0C" w14:textId="1DEC4881" w:rsidR="00AA5A99" w:rsidRDefault="00AA5A99" w:rsidP="00AA5A99">
      <w:pPr>
        <w:pStyle w:val="ListParagraph"/>
        <w:numPr>
          <w:ilvl w:val="0"/>
          <w:numId w:val="2"/>
        </w:numPr>
      </w:pPr>
      <w:r>
        <w:t xml:space="preserve">The RFR is a fair and competitive process in which </w:t>
      </w:r>
      <w:r w:rsidR="00E71D12">
        <w:t>any company that meets the general project requirements can apply to provide the services</w:t>
      </w:r>
    </w:p>
    <w:p w14:paraId="0CA62F85" w14:textId="5C670213" w:rsidR="00E71D12" w:rsidRDefault="00E71D12" w:rsidP="00E71D12">
      <w:r>
        <w:t>Electronic Visit Verification (EVV)</w:t>
      </w:r>
    </w:p>
    <w:p w14:paraId="42ECD227" w14:textId="0E3F23A9" w:rsidR="00E71D12" w:rsidRDefault="00E71D12" w:rsidP="00E71D12">
      <w:pPr>
        <w:pStyle w:val="ListParagraph"/>
        <w:numPr>
          <w:ilvl w:val="0"/>
          <w:numId w:val="2"/>
        </w:numPr>
      </w:pPr>
      <w:r>
        <w:t>EVV refers to an electronic way of collecting timesheet information</w:t>
      </w:r>
    </w:p>
    <w:p w14:paraId="2747D014" w14:textId="0B88143E" w:rsidR="00E71D12" w:rsidRDefault="00E71D12" w:rsidP="00E71D12">
      <w:pPr>
        <w:pStyle w:val="ListParagraph"/>
        <w:numPr>
          <w:ilvl w:val="0"/>
          <w:numId w:val="2"/>
        </w:numPr>
      </w:pPr>
      <w:r>
        <w:t>EVV is different than electronic timesheets because it collects the location where the services begin and end</w:t>
      </w:r>
    </w:p>
    <w:p w14:paraId="7E7D3555" w14:textId="30B36FD3" w:rsidR="00A42F2A" w:rsidRDefault="00A42F2A" w:rsidP="00E71D12">
      <w:pPr>
        <w:pStyle w:val="ListParagraph"/>
        <w:numPr>
          <w:ilvl w:val="0"/>
          <w:numId w:val="2"/>
        </w:numPr>
      </w:pPr>
      <w:r>
        <w:t>When a worker users EVV, s/he “checks in” and “checks out” using the EVV system instead of writing the start and stop time of the service</w:t>
      </w:r>
    </w:p>
    <w:p w14:paraId="6ED5CF16" w14:textId="0D40C77B" w:rsidR="00A27BF1" w:rsidRDefault="00A27BF1" w:rsidP="00A27BF1">
      <w:pPr>
        <w:pStyle w:val="Heading1"/>
      </w:pPr>
      <w:r>
        <w:t>Slide 12</w:t>
      </w:r>
    </w:p>
    <w:p w14:paraId="0931818B" w14:textId="53BBD4F4" w:rsidR="00A27BF1" w:rsidRDefault="00A27BF1" w:rsidP="00A27BF1">
      <w:pPr>
        <w:pStyle w:val="Heading2"/>
      </w:pPr>
      <w:r>
        <w:t>General Program Updates</w:t>
      </w:r>
    </w:p>
    <w:p w14:paraId="67E57AD7" w14:textId="15D8439E" w:rsidR="00A27BF1" w:rsidRDefault="00891CA1" w:rsidP="00A27BF1">
      <w:r>
        <w:t>In 2017, MassHealth held a series of Public Listening Sessions to understand the challenges consumers face in the PCA Program and in implementing Electronic Visit Verification (EVV).</w:t>
      </w:r>
    </w:p>
    <w:p w14:paraId="24A6BA93" w14:textId="731ECD52" w:rsidR="00891CA1" w:rsidRDefault="00891CA1" w:rsidP="00891CA1">
      <w:pPr>
        <w:pStyle w:val="ListParagraph"/>
        <w:numPr>
          <w:ilvl w:val="0"/>
          <w:numId w:val="2"/>
        </w:numPr>
      </w:pPr>
      <w:r>
        <w:t>In 2017, MassHealth initiated a series of Public Listening Sessions</w:t>
      </w:r>
      <w:r w:rsidR="00793489">
        <w:t xml:space="preserve"> across the Commonwealth to discuss EVV, which MassHealth is required to implement by federal law.</w:t>
      </w:r>
    </w:p>
    <w:p w14:paraId="7FB7C23D" w14:textId="5F87121C" w:rsidR="00793489" w:rsidRDefault="00793489" w:rsidP="00891CA1">
      <w:pPr>
        <w:pStyle w:val="ListParagraph"/>
        <w:numPr>
          <w:ilvl w:val="0"/>
          <w:numId w:val="2"/>
        </w:numPr>
      </w:pPr>
      <w:r>
        <w:t>MassHealth proposed implementing EVV in 2017 and 2018.</w:t>
      </w:r>
    </w:p>
    <w:p w14:paraId="5BCEA6CB" w14:textId="37A9134E" w:rsidR="00793489" w:rsidRDefault="00793489" w:rsidP="00891CA1">
      <w:pPr>
        <w:pStyle w:val="ListParagraph"/>
        <w:numPr>
          <w:ilvl w:val="0"/>
          <w:numId w:val="2"/>
        </w:numPr>
      </w:pPr>
      <w:r>
        <w:t>MassHealth heard concerns from stakeholders about the design of the PCA program and EVV.</w:t>
      </w:r>
    </w:p>
    <w:p w14:paraId="6C565EBD" w14:textId="4732DA83" w:rsidR="00793489" w:rsidRDefault="00793489" w:rsidP="00891CA1">
      <w:pPr>
        <w:pStyle w:val="ListParagraph"/>
        <w:numPr>
          <w:ilvl w:val="0"/>
          <w:numId w:val="2"/>
        </w:numPr>
      </w:pPr>
      <w:r>
        <w:t>Based on this feedback, MassHealth elected to focus on exploring potential enhancements to the PCA program before moving forward with implementation of EVV.</w:t>
      </w:r>
    </w:p>
    <w:p w14:paraId="04F5BD78" w14:textId="01A4CE8F" w:rsidR="00793489" w:rsidRDefault="00793489" w:rsidP="00891CA1">
      <w:pPr>
        <w:pStyle w:val="ListParagraph"/>
        <w:numPr>
          <w:ilvl w:val="0"/>
          <w:numId w:val="2"/>
        </w:numPr>
      </w:pPr>
      <w:r>
        <w:t>Since 2017, MassHealth has implemented a number of program changes, stemming from stakeholder feedback.</w:t>
      </w:r>
    </w:p>
    <w:p w14:paraId="2A94E944" w14:textId="24F7C954" w:rsidR="006D4A6A" w:rsidRDefault="006D4A6A" w:rsidP="006D4A6A">
      <w:pPr>
        <w:pStyle w:val="Heading1"/>
      </w:pPr>
      <w:r>
        <w:t>Slide 13</w:t>
      </w:r>
    </w:p>
    <w:p w14:paraId="50F36578" w14:textId="310D117F" w:rsidR="006D4A6A" w:rsidRDefault="006D4A6A" w:rsidP="006D4A6A">
      <w:pPr>
        <w:pStyle w:val="Heading2"/>
      </w:pPr>
      <w:r>
        <w:t>General Program Updates</w:t>
      </w:r>
    </w:p>
    <w:p w14:paraId="5D64F5F3" w14:textId="11A41396" w:rsidR="006D4A6A" w:rsidRDefault="00562F42" w:rsidP="006D4A6A">
      <w:r>
        <w:t>MassHealth has implemented the following program changes, stemming from stakeholder feedback:</w:t>
      </w:r>
    </w:p>
    <w:p w14:paraId="5E902EBE" w14:textId="43B23F56" w:rsidR="00562F42" w:rsidRDefault="00562F42" w:rsidP="00562F42">
      <w:pPr>
        <w:pStyle w:val="ListParagraph"/>
        <w:numPr>
          <w:ilvl w:val="0"/>
          <w:numId w:val="2"/>
        </w:numPr>
      </w:pPr>
      <w:r>
        <w:t>Developed the PCA Enhancement Advisory Council (PEAC), a procured stakeholder group, to inform enhancement activities and policy decisions</w:t>
      </w:r>
    </w:p>
    <w:p w14:paraId="28348C87" w14:textId="740DCA33" w:rsidR="00562F42" w:rsidRDefault="00562F42" w:rsidP="00562F42">
      <w:pPr>
        <w:pStyle w:val="ListParagraph"/>
        <w:numPr>
          <w:ilvl w:val="0"/>
          <w:numId w:val="2"/>
        </w:numPr>
      </w:pPr>
      <w:r>
        <w:t>Negotiated the Collective Bargaining Agreement, which added several new benefits including:</w:t>
      </w:r>
    </w:p>
    <w:p w14:paraId="501308E7" w14:textId="4C152A98" w:rsidR="00562F42" w:rsidRDefault="00562F42" w:rsidP="00562F42">
      <w:pPr>
        <w:pStyle w:val="ListParagraph"/>
        <w:numPr>
          <w:ilvl w:val="1"/>
          <w:numId w:val="2"/>
        </w:numPr>
      </w:pPr>
      <w:r>
        <w:t>Transitioned from sick time to PTO with increase to 50 hours of PTO and pay out at the end of employment</w:t>
      </w:r>
    </w:p>
    <w:p w14:paraId="630FDB6A" w14:textId="459AB31B" w:rsidR="00562F42" w:rsidRDefault="00562F42" w:rsidP="00562F42">
      <w:pPr>
        <w:pStyle w:val="ListParagraph"/>
        <w:numPr>
          <w:ilvl w:val="1"/>
          <w:numId w:val="2"/>
        </w:numPr>
      </w:pPr>
      <w:r>
        <w:t>Increased PCA wage rate from $15.00 in FY19 to $15.40 in FY20 to $15.75 in FY21.</w:t>
      </w:r>
    </w:p>
    <w:p w14:paraId="5AD5DEB6" w14:textId="0F414FEB" w:rsidR="00D51B76" w:rsidRDefault="00D51B76" w:rsidP="00562F42">
      <w:pPr>
        <w:pStyle w:val="ListParagraph"/>
        <w:numPr>
          <w:ilvl w:val="1"/>
          <w:numId w:val="2"/>
        </w:numPr>
      </w:pPr>
      <w:r>
        <w:lastRenderedPageBreak/>
        <w:t>Made PCA pay advices available electronically (i.e., payroll portal), with opt-in for paper.</w:t>
      </w:r>
    </w:p>
    <w:p w14:paraId="57A3A87C" w14:textId="47ACFEED" w:rsidR="00D51B76" w:rsidRDefault="00D51B76" w:rsidP="00D51B76">
      <w:pPr>
        <w:pStyle w:val="ListParagraph"/>
        <w:numPr>
          <w:ilvl w:val="0"/>
          <w:numId w:val="2"/>
        </w:numPr>
      </w:pPr>
      <w:r>
        <w:t>Evaluated different models for the PCA Program including Agency with Choice and Cas</w:t>
      </w:r>
      <w:r w:rsidR="00C05926">
        <w:t>h</w:t>
      </w:r>
      <w:r>
        <w:t xml:space="preserve"> and Counseling. After extensive discussion with PEAC and statewide public listening sessions, MassHealth determined to maintain current program structure and apply incremental enhancements to the program.</w:t>
      </w:r>
    </w:p>
    <w:p w14:paraId="64EC9E16" w14:textId="0A596335" w:rsidR="00D51B76" w:rsidRDefault="00D51B76" w:rsidP="00D51B76">
      <w:pPr>
        <w:pStyle w:val="ListParagraph"/>
        <w:numPr>
          <w:ilvl w:val="1"/>
          <w:numId w:val="2"/>
        </w:numPr>
      </w:pPr>
      <w:r>
        <w:t xml:space="preserve">Found that Agency with Choice model, which includes </w:t>
      </w:r>
      <w:r w:rsidR="00E425A3">
        <w:t>co-employment</w:t>
      </w:r>
      <w:r w:rsidR="00996A77">
        <w:t xml:space="preserve"> between the consumer employer and a designated organization, required an assignment of responsibilities that would either limit employer self-direction or create liabilities for the co-employer organization.</w:t>
      </w:r>
    </w:p>
    <w:p w14:paraId="223F960A" w14:textId="6DEE9460" w:rsidR="00996A77" w:rsidRDefault="00996A77" w:rsidP="00D51B76">
      <w:pPr>
        <w:pStyle w:val="ListParagraph"/>
        <w:numPr>
          <w:ilvl w:val="1"/>
          <w:numId w:val="2"/>
        </w:numPr>
      </w:pPr>
      <w:r>
        <w:t>Determined that Cash and Coun</w:t>
      </w:r>
      <w:r w:rsidR="00C05926">
        <w:t>seling would present challenges associated with the Collective Bargaining Agreement and many of the benefits of the model were already realized in the current program.</w:t>
      </w:r>
    </w:p>
    <w:p w14:paraId="74BF1637" w14:textId="4F786247" w:rsidR="00B7470C" w:rsidRDefault="00B7470C" w:rsidP="00B7470C">
      <w:pPr>
        <w:pStyle w:val="Heading1"/>
      </w:pPr>
      <w:r>
        <w:t>Slide 14</w:t>
      </w:r>
    </w:p>
    <w:p w14:paraId="585F2472" w14:textId="1CDF2D18" w:rsidR="00B7470C" w:rsidRDefault="00B7470C" w:rsidP="00B7470C">
      <w:pPr>
        <w:pStyle w:val="Heading2"/>
      </w:pPr>
      <w:r>
        <w:t>General Program Updates</w:t>
      </w:r>
    </w:p>
    <w:p w14:paraId="38D1A0ED" w14:textId="67D9359B" w:rsidR="00B7470C" w:rsidRDefault="00B7470C" w:rsidP="00B7470C">
      <w:r>
        <w:t>MassHealth has implemented the following program changes, stemming from stakeholder feedback</w:t>
      </w:r>
      <w:r w:rsidR="009E39AE">
        <w:t>:</w:t>
      </w:r>
    </w:p>
    <w:p w14:paraId="12EA5F7E" w14:textId="281345AB" w:rsidR="009E39AE" w:rsidRDefault="009E39AE" w:rsidP="009E39AE">
      <w:pPr>
        <w:pStyle w:val="ListParagraph"/>
        <w:numPr>
          <w:ilvl w:val="0"/>
          <w:numId w:val="2"/>
        </w:numPr>
      </w:pPr>
      <w:r>
        <w:t>Re-procured Personal Care Management Agencies (PCMs)</w:t>
      </w:r>
    </w:p>
    <w:p w14:paraId="06648857" w14:textId="7B7A28FD" w:rsidR="009E39AE" w:rsidRDefault="009E39AE" w:rsidP="009E39AE">
      <w:pPr>
        <w:pStyle w:val="ListParagraph"/>
        <w:numPr>
          <w:ilvl w:val="1"/>
          <w:numId w:val="2"/>
        </w:numPr>
      </w:pPr>
      <w:r>
        <w:t>Increased standards of PCM functions with an emphasis on the consumer employer experience</w:t>
      </w:r>
    </w:p>
    <w:p w14:paraId="188360A8" w14:textId="12E409D0" w:rsidR="009E39AE" w:rsidRDefault="009E39AE" w:rsidP="009E39AE">
      <w:pPr>
        <w:pStyle w:val="ListParagraph"/>
        <w:numPr>
          <w:ilvl w:val="1"/>
          <w:numId w:val="2"/>
        </w:numPr>
      </w:pPr>
      <w:r>
        <w:t>Improved the quality and consistency of employer skills training</w:t>
      </w:r>
    </w:p>
    <w:p w14:paraId="51591A12" w14:textId="3603D1E7" w:rsidR="009E39AE" w:rsidRDefault="009E39AE" w:rsidP="009E39AE">
      <w:pPr>
        <w:pStyle w:val="ListParagraph"/>
        <w:numPr>
          <w:ilvl w:val="1"/>
          <w:numId w:val="2"/>
        </w:numPr>
      </w:pPr>
      <w:r>
        <w:t>Added a surrogate assessment</w:t>
      </w:r>
    </w:p>
    <w:p w14:paraId="4B984C41" w14:textId="1CB86A0B" w:rsidR="009E39AE" w:rsidRDefault="009E39AE" w:rsidP="009E39AE">
      <w:pPr>
        <w:pStyle w:val="ListParagraph"/>
        <w:numPr>
          <w:ilvl w:val="1"/>
          <w:numId w:val="2"/>
        </w:numPr>
      </w:pPr>
      <w:r>
        <w:t>Addition of a Consumer Advisory Board</w:t>
      </w:r>
    </w:p>
    <w:p w14:paraId="69C8E057" w14:textId="3F46582D" w:rsidR="009E39AE" w:rsidRDefault="009E39AE" w:rsidP="009E39AE">
      <w:pPr>
        <w:pStyle w:val="ListParagraph"/>
        <w:numPr>
          <w:ilvl w:val="1"/>
          <w:numId w:val="2"/>
        </w:numPr>
      </w:pPr>
      <w:r>
        <w:t>Note: Since the new PCM contracts have been issued, MassHealth has not received any concerns from consumers about access to care</w:t>
      </w:r>
    </w:p>
    <w:p w14:paraId="08B19F2D" w14:textId="19FE629E" w:rsidR="009E39AE" w:rsidRDefault="009E39AE" w:rsidP="009E39AE">
      <w:pPr>
        <w:pStyle w:val="ListParagraph"/>
        <w:numPr>
          <w:ilvl w:val="0"/>
          <w:numId w:val="2"/>
        </w:numPr>
      </w:pPr>
      <w:r>
        <w:t>Added an “Administrative Proxy” role to differentiate individuals who provide administrative support for consumers from those who serve in the full employer role as a “surrogate”</w:t>
      </w:r>
    </w:p>
    <w:p w14:paraId="4F1A0F41" w14:textId="50F71045" w:rsidR="00477757" w:rsidRDefault="00477757" w:rsidP="009E39AE">
      <w:pPr>
        <w:pStyle w:val="ListParagraph"/>
        <w:numPr>
          <w:ilvl w:val="0"/>
          <w:numId w:val="2"/>
        </w:numPr>
      </w:pPr>
      <w:r>
        <w:t>Reconstructed the PCA Directory</w:t>
      </w:r>
    </w:p>
    <w:p w14:paraId="313801A8" w14:textId="50A88DB3" w:rsidR="00477757" w:rsidRDefault="00477757" w:rsidP="009E39AE">
      <w:pPr>
        <w:pStyle w:val="ListParagraph"/>
        <w:numPr>
          <w:ilvl w:val="0"/>
          <w:numId w:val="2"/>
        </w:numPr>
      </w:pPr>
      <w:r>
        <w:t>MassHealth asks that you please hold all comments until the end of the presentation</w:t>
      </w:r>
    </w:p>
    <w:p w14:paraId="6D50EACF" w14:textId="0FED4ECB" w:rsidR="00477757" w:rsidRDefault="00FF0ACF" w:rsidP="00FF0ACF">
      <w:pPr>
        <w:pStyle w:val="Heading1"/>
      </w:pPr>
      <w:r>
        <w:t>Slide 15</w:t>
      </w:r>
    </w:p>
    <w:p w14:paraId="1DF47766" w14:textId="1F3A41A4" w:rsidR="00FF0ACF" w:rsidRDefault="00FF0ACF" w:rsidP="00FF0ACF">
      <w:pPr>
        <w:pStyle w:val="Heading2"/>
      </w:pPr>
      <w:r>
        <w:t>Coming Program Updates</w:t>
      </w:r>
    </w:p>
    <w:p w14:paraId="18F4F810" w14:textId="562C384F" w:rsidR="00FF0ACF" w:rsidRDefault="00FF0ACF" w:rsidP="00FF0ACF">
      <w:r>
        <w:t>MassHealth is continuously seeking program opportunities to enhance stakeholder experience with the PCA Program. Planned Program enhancement activities include:</w:t>
      </w:r>
    </w:p>
    <w:p w14:paraId="7979046A" w14:textId="00F3894B" w:rsidR="00FF0ACF" w:rsidRDefault="0091468B" w:rsidP="0091468B">
      <w:pPr>
        <w:pStyle w:val="ListParagraph"/>
        <w:numPr>
          <w:ilvl w:val="0"/>
          <w:numId w:val="2"/>
        </w:numPr>
      </w:pPr>
      <w:r>
        <w:t>Exploring opportunities to provide Infection Control training for PCAs</w:t>
      </w:r>
    </w:p>
    <w:p w14:paraId="19E6B041" w14:textId="2B8A6B43" w:rsidR="0091468B" w:rsidRDefault="0091468B" w:rsidP="0091468B">
      <w:pPr>
        <w:pStyle w:val="ListParagraph"/>
        <w:numPr>
          <w:ilvl w:val="0"/>
          <w:numId w:val="2"/>
        </w:numPr>
      </w:pPr>
      <w:r>
        <w:t>Re-procuring Fiscal Intermediary (FI) services with the goals of:</w:t>
      </w:r>
    </w:p>
    <w:p w14:paraId="7841A8A7" w14:textId="7DF86F9D" w:rsidR="0091468B" w:rsidRDefault="0091468B" w:rsidP="0091468B">
      <w:pPr>
        <w:pStyle w:val="ListParagraph"/>
        <w:numPr>
          <w:ilvl w:val="1"/>
          <w:numId w:val="2"/>
        </w:numPr>
      </w:pPr>
      <w:r>
        <w:t>Maintaining consumer choice of PCMs</w:t>
      </w:r>
    </w:p>
    <w:p w14:paraId="3EDED13F" w14:textId="27303B1F" w:rsidR="0091468B" w:rsidRDefault="0091468B" w:rsidP="0091468B">
      <w:pPr>
        <w:pStyle w:val="ListParagraph"/>
        <w:numPr>
          <w:ilvl w:val="1"/>
          <w:numId w:val="2"/>
        </w:numPr>
      </w:pPr>
      <w:r>
        <w:t>Establishing consistency in consumer and PCA experience</w:t>
      </w:r>
    </w:p>
    <w:p w14:paraId="0058DE12" w14:textId="06616409" w:rsidR="0091468B" w:rsidRDefault="0091468B" w:rsidP="0091468B">
      <w:pPr>
        <w:pStyle w:val="ListParagraph"/>
        <w:numPr>
          <w:ilvl w:val="1"/>
          <w:numId w:val="2"/>
        </w:numPr>
      </w:pPr>
      <w:r>
        <w:t xml:space="preserve">Enabling </w:t>
      </w:r>
      <w:proofErr w:type="spellStart"/>
      <w:r>
        <w:t>MassHealth</w:t>
      </w:r>
      <w:proofErr w:type="spellEnd"/>
      <w:r>
        <w:t xml:space="preserve"> to require improvements in customer service</w:t>
      </w:r>
    </w:p>
    <w:p w14:paraId="61475967" w14:textId="6B4D1882" w:rsidR="0091468B" w:rsidRDefault="0091468B" w:rsidP="0091468B">
      <w:pPr>
        <w:pStyle w:val="ListParagraph"/>
        <w:numPr>
          <w:ilvl w:val="1"/>
          <w:numId w:val="2"/>
        </w:numPr>
      </w:pPr>
      <w:r>
        <w:lastRenderedPageBreak/>
        <w:t>Incorporating stakeholder feedback into FI operations</w:t>
      </w:r>
    </w:p>
    <w:p w14:paraId="49647406" w14:textId="77777777" w:rsidR="0091468B" w:rsidRDefault="0091468B" w:rsidP="0091468B">
      <w:pPr>
        <w:pStyle w:val="ListParagraph"/>
        <w:numPr>
          <w:ilvl w:val="0"/>
          <w:numId w:val="2"/>
        </w:numPr>
      </w:pPr>
      <w:r>
        <w:t>Removing the PCA program from the Optum EVV contract and instead including EVV as part of the procurement for FI services</w:t>
      </w:r>
    </w:p>
    <w:p w14:paraId="084EA919" w14:textId="77777777" w:rsidR="0091468B" w:rsidRDefault="0091468B" w:rsidP="0091468B">
      <w:pPr>
        <w:pStyle w:val="ListParagraph"/>
        <w:numPr>
          <w:ilvl w:val="1"/>
          <w:numId w:val="2"/>
        </w:numPr>
      </w:pPr>
      <w:r>
        <w:t>Ensures that EVV is provided in a manner consistent with consumer direction</w:t>
      </w:r>
    </w:p>
    <w:p w14:paraId="5834A84A" w14:textId="77777777" w:rsidR="00C30812" w:rsidRDefault="0091468B" w:rsidP="0091468B">
      <w:pPr>
        <w:pStyle w:val="ListParagraph"/>
        <w:numPr>
          <w:ilvl w:val="1"/>
          <w:numId w:val="2"/>
        </w:numPr>
      </w:pPr>
      <w:r>
        <w:t>Enables integration of EVV with existing electronic timekeeping solutions</w:t>
      </w:r>
    </w:p>
    <w:p w14:paraId="21F7618D" w14:textId="144AE5B9" w:rsidR="00757863" w:rsidRDefault="0091468B" w:rsidP="00757863">
      <w:pPr>
        <w:pStyle w:val="Heading1"/>
      </w:pPr>
      <w:r>
        <w:t xml:space="preserve"> </w:t>
      </w:r>
      <w:r w:rsidR="00757863">
        <w:t>Slide 1</w:t>
      </w:r>
      <w:r w:rsidR="00757863">
        <w:t>6</w:t>
      </w:r>
    </w:p>
    <w:p w14:paraId="2A6632D1" w14:textId="77777777" w:rsidR="00757863" w:rsidRDefault="00757863" w:rsidP="00757863">
      <w:pPr>
        <w:pStyle w:val="Heading2"/>
      </w:pPr>
      <w:r>
        <w:t>Coming Program Updates</w:t>
      </w:r>
    </w:p>
    <w:p w14:paraId="0E13505F" w14:textId="77777777" w:rsidR="00757863" w:rsidRDefault="00757863" w:rsidP="00757863">
      <w:r>
        <w:t>MassHealth is continuously seeking program opportunities to enhance stakeholder experience with the PCA Program. Planned Program enhancement activities include:</w:t>
      </w:r>
    </w:p>
    <w:p w14:paraId="07B211B7" w14:textId="6F0A7D76" w:rsidR="0091468B" w:rsidRDefault="00757863" w:rsidP="00757863">
      <w:pPr>
        <w:pStyle w:val="ListParagraph"/>
        <w:numPr>
          <w:ilvl w:val="0"/>
          <w:numId w:val="2"/>
        </w:numPr>
      </w:pPr>
      <w:r>
        <w:t>Contracting with one FI in new procurement</w:t>
      </w:r>
    </w:p>
    <w:p w14:paraId="007BF921" w14:textId="00F27271" w:rsidR="00757863" w:rsidRDefault="00757863" w:rsidP="00757863">
      <w:pPr>
        <w:pStyle w:val="ListParagraph"/>
        <w:numPr>
          <w:ilvl w:val="1"/>
          <w:numId w:val="2"/>
        </w:numPr>
      </w:pPr>
      <w:r>
        <w:t>Streamlines consumer and PCA experience</w:t>
      </w:r>
    </w:p>
    <w:p w14:paraId="701D10B8" w14:textId="4C538AD7" w:rsidR="00757863" w:rsidRDefault="00757863" w:rsidP="00757863">
      <w:pPr>
        <w:pStyle w:val="ListParagraph"/>
        <w:numPr>
          <w:ilvl w:val="1"/>
          <w:numId w:val="2"/>
        </w:numPr>
      </w:pPr>
      <w:r>
        <w:t>Increases consistency in customer service</w:t>
      </w:r>
    </w:p>
    <w:p w14:paraId="3C023478" w14:textId="4CD3DA00" w:rsidR="00757863" w:rsidRDefault="00757863" w:rsidP="00757863">
      <w:pPr>
        <w:pStyle w:val="ListParagraph"/>
        <w:numPr>
          <w:ilvl w:val="1"/>
          <w:numId w:val="2"/>
        </w:numPr>
      </w:pPr>
      <w:r>
        <w:t>Ensures implementation of one EVV system</w:t>
      </w:r>
    </w:p>
    <w:p w14:paraId="765F1BF2" w14:textId="1EAC8489" w:rsidR="00757863" w:rsidRDefault="00757863" w:rsidP="00757863">
      <w:pPr>
        <w:pStyle w:val="ListParagraph"/>
        <w:numPr>
          <w:ilvl w:val="0"/>
          <w:numId w:val="2"/>
        </w:numPr>
      </w:pPr>
      <w:r>
        <w:t>Implementing EVV in calendar year 2022</w:t>
      </w:r>
    </w:p>
    <w:p w14:paraId="5B654E57" w14:textId="44BEBE71" w:rsidR="00757863" w:rsidRDefault="00757863" w:rsidP="00757863">
      <w:pPr>
        <w:pStyle w:val="ListParagraph"/>
        <w:numPr>
          <w:ilvl w:val="1"/>
          <w:numId w:val="2"/>
        </w:numPr>
      </w:pPr>
      <w:r>
        <w:t>MassHealth is required by federal law to implement EVV for personal care programs</w:t>
      </w:r>
    </w:p>
    <w:p w14:paraId="649CD927" w14:textId="099A69AD" w:rsidR="00A91D40" w:rsidRDefault="00A91D40" w:rsidP="00757863">
      <w:pPr>
        <w:pStyle w:val="ListParagraph"/>
        <w:numPr>
          <w:ilvl w:val="1"/>
          <w:numId w:val="2"/>
        </w:numPr>
      </w:pPr>
      <w:r>
        <w:t>EVV will be rolled out across the program in phases, allowing for gradual adoption of the change</w:t>
      </w:r>
    </w:p>
    <w:p w14:paraId="03D4C747" w14:textId="586F282D" w:rsidR="00A91D40" w:rsidRDefault="00A91D40" w:rsidP="00757863">
      <w:pPr>
        <w:pStyle w:val="ListParagraph"/>
        <w:numPr>
          <w:ilvl w:val="1"/>
          <w:numId w:val="2"/>
        </w:numPr>
      </w:pPr>
      <w:r>
        <w:t>Provides opportunity for ongoing stakeholder input regarding policy development and implementation strategies</w:t>
      </w:r>
    </w:p>
    <w:p w14:paraId="3B652D86" w14:textId="33096822" w:rsidR="00A91D40" w:rsidRDefault="00A91D40" w:rsidP="00A91D40">
      <w:r>
        <w:t>MassHealth asks that you please hold all comments until the end of the presentation.</w:t>
      </w:r>
    </w:p>
    <w:p w14:paraId="0AECAB0F" w14:textId="2E285C33" w:rsidR="00A91D40" w:rsidRDefault="006E0638" w:rsidP="006E0638">
      <w:pPr>
        <w:pStyle w:val="Heading1"/>
      </w:pPr>
      <w:r>
        <w:t>Slide 17</w:t>
      </w:r>
    </w:p>
    <w:p w14:paraId="5D65D5AF" w14:textId="5CB62ADE" w:rsidR="006E0638" w:rsidRDefault="006E0638" w:rsidP="006E0638">
      <w:pPr>
        <w:pStyle w:val="Heading2"/>
      </w:pPr>
      <w:r>
        <w:t>MassHealth has released an RFR for FI Services</w:t>
      </w:r>
    </w:p>
    <w:p w14:paraId="5397783E" w14:textId="0626CA8A" w:rsidR="006E0638" w:rsidRDefault="006E0638" w:rsidP="006E0638">
      <w:r>
        <w:t>What is a request for Response or RFR?</w:t>
      </w:r>
    </w:p>
    <w:p w14:paraId="1934C64F" w14:textId="03AFC047" w:rsidR="006E0638" w:rsidRDefault="006E0638" w:rsidP="006E0638">
      <w:pPr>
        <w:pStyle w:val="ListParagraph"/>
        <w:numPr>
          <w:ilvl w:val="0"/>
          <w:numId w:val="2"/>
        </w:numPr>
      </w:pPr>
      <w:r>
        <w:t>An RFR, or “Request for Response” is how MassHealth selects outside companies to perform certain functions</w:t>
      </w:r>
    </w:p>
    <w:p w14:paraId="08701F5D" w14:textId="367779D3" w:rsidR="006E0638" w:rsidRDefault="006E0638" w:rsidP="006E0638">
      <w:pPr>
        <w:pStyle w:val="ListParagraph"/>
        <w:numPr>
          <w:ilvl w:val="0"/>
          <w:numId w:val="2"/>
        </w:numPr>
      </w:pPr>
      <w:r>
        <w:t>You will hear MassHealth refer to an RFR as a “procurement”</w:t>
      </w:r>
    </w:p>
    <w:p w14:paraId="6B245B27" w14:textId="51972F57" w:rsidR="006E0638" w:rsidRDefault="006E0638" w:rsidP="006E0638">
      <w:pPr>
        <w:pStyle w:val="ListParagraph"/>
        <w:numPr>
          <w:ilvl w:val="0"/>
          <w:numId w:val="2"/>
        </w:numPr>
      </w:pPr>
      <w:r>
        <w:t>The RFR document is posted online and contains specific questions and other information that interested agencies must respond to</w:t>
      </w:r>
    </w:p>
    <w:p w14:paraId="2FFFEA88" w14:textId="052E8292" w:rsidR="006E0638" w:rsidRDefault="006E0638" w:rsidP="006E0638">
      <w:pPr>
        <w:pStyle w:val="ListParagraph"/>
        <w:numPr>
          <w:ilvl w:val="0"/>
          <w:numId w:val="2"/>
        </w:numPr>
      </w:pPr>
      <w:r>
        <w:t>The RFR also contains important information, such as a sample contract, key deadlines, instructions, eligibility criteria, etc.</w:t>
      </w:r>
    </w:p>
    <w:p w14:paraId="6453C79F" w14:textId="3D5B9996" w:rsidR="006E0638" w:rsidRDefault="0085518B" w:rsidP="006E0638">
      <w:pPr>
        <w:pStyle w:val="ListParagraph"/>
        <w:numPr>
          <w:ilvl w:val="0"/>
          <w:numId w:val="2"/>
        </w:numPr>
      </w:pPr>
      <w:r>
        <w:t>Interested agencies must submit a response describing why they are the best agency to meet MassHealth’s expectations.</w:t>
      </w:r>
    </w:p>
    <w:p w14:paraId="7E1FD64C" w14:textId="3B681B53" w:rsidR="0085518B" w:rsidRDefault="0085518B" w:rsidP="006E0638">
      <w:pPr>
        <w:pStyle w:val="ListParagraph"/>
        <w:numPr>
          <w:ilvl w:val="0"/>
          <w:numId w:val="2"/>
        </w:numPr>
      </w:pPr>
      <w:r>
        <w:t>MassHealth along with other stakeholders, review all responses that are received and selects the company with the strongest response.</w:t>
      </w:r>
    </w:p>
    <w:p w14:paraId="23ED2415" w14:textId="42336FD6" w:rsidR="0085518B" w:rsidRDefault="0085518B" w:rsidP="006E0638">
      <w:pPr>
        <w:pStyle w:val="ListParagraph"/>
        <w:numPr>
          <w:ilvl w:val="0"/>
          <w:numId w:val="2"/>
        </w:numPr>
      </w:pPr>
      <w:r>
        <w:t xml:space="preserve">MassHealth has released a new RFR for Fiscal Intermediary Services for the PCA Program. The new RFR will be used to select a single FI company to serve the entire </w:t>
      </w:r>
      <w:r>
        <w:lastRenderedPageBreak/>
        <w:t xml:space="preserve">state, as well as implement an EVV solution for consumer-directed programs in Massachusetts. </w:t>
      </w:r>
    </w:p>
    <w:p w14:paraId="4A5636F0" w14:textId="0530031C" w:rsidR="00AC3FAE" w:rsidRDefault="00AC3FAE" w:rsidP="00AC3FAE">
      <w:r>
        <w:t>MassHealth asks that you please hold all comments until the end of the presentation.</w:t>
      </w:r>
    </w:p>
    <w:p w14:paraId="1DF40531" w14:textId="6E104F65" w:rsidR="00AC3FAE" w:rsidRDefault="00202A8B" w:rsidP="00202A8B">
      <w:pPr>
        <w:pStyle w:val="Heading1"/>
      </w:pPr>
      <w:r>
        <w:t>Slide 18</w:t>
      </w:r>
    </w:p>
    <w:p w14:paraId="02C2D9DE" w14:textId="3CA4C58B" w:rsidR="00202A8B" w:rsidRDefault="00202A8B" w:rsidP="00202A8B">
      <w:pPr>
        <w:pStyle w:val="Heading2"/>
      </w:pPr>
      <w:r>
        <w:t>FI Re-procurement</w:t>
      </w:r>
    </w:p>
    <w:p w14:paraId="183B2BDB" w14:textId="556D4165" w:rsidR="00202A8B" w:rsidRDefault="00202A8B" w:rsidP="00202A8B">
      <w:r>
        <w:t>Re-procurement is an opportunity to enhance FI services for Consumers and PCAs</w:t>
      </w:r>
    </w:p>
    <w:p w14:paraId="096FE0FA" w14:textId="77777777" w:rsidR="003D1016" w:rsidRPr="003D1016" w:rsidRDefault="003D1016" w:rsidP="003D1016">
      <w:pPr>
        <w:pStyle w:val="ListParagraph"/>
        <w:numPr>
          <w:ilvl w:val="0"/>
          <w:numId w:val="2"/>
        </w:numPr>
      </w:pPr>
      <w:r w:rsidRPr="003D1016">
        <w:t>MassHealth is procuring a group of Consumers who will assist MassHealth in reviewing RFR responses and providing recommendations</w:t>
      </w:r>
    </w:p>
    <w:p w14:paraId="24169BE8" w14:textId="77777777" w:rsidR="003D1016" w:rsidRPr="003D1016" w:rsidRDefault="003D1016" w:rsidP="003D1016">
      <w:pPr>
        <w:pStyle w:val="ListParagraph"/>
        <w:numPr>
          <w:ilvl w:val="0"/>
          <w:numId w:val="2"/>
        </w:numPr>
      </w:pPr>
      <w:r w:rsidRPr="003D1016">
        <w:t>The transition to a single FI will:</w:t>
      </w:r>
    </w:p>
    <w:p w14:paraId="1267D8E5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 xml:space="preserve">Unify onboarding and new hire processes </w:t>
      </w:r>
    </w:p>
    <w:p w14:paraId="34F872DA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Simplify paperwork and payroll for PCAs who work for multiple consumers (i.e., work with one FI rather than coordinating across multiple FIs)</w:t>
      </w:r>
    </w:p>
    <w:p w14:paraId="3A5AEEBC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Consolidate paperwork and reporting for all Consumers and PCAs in the program</w:t>
      </w:r>
    </w:p>
    <w:p w14:paraId="4D857E75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Result in a single payroll system across the state</w:t>
      </w:r>
    </w:p>
    <w:p w14:paraId="15513861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Allow for the implementation of one EVV system</w:t>
      </w:r>
    </w:p>
    <w:p w14:paraId="67ECADF6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Streamline and enhance the Consumer and PCA customer service experience</w:t>
      </w:r>
    </w:p>
    <w:p w14:paraId="7DDAB691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Result in a single data collection system</w:t>
      </w:r>
    </w:p>
    <w:p w14:paraId="4A9AD0B6" w14:textId="77777777" w:rsidR="003D1016" w:rsidRPr="003D1016" w:rsidRDefault="003D1016" w:rsidP="003D1016">
      <w:pPr>
        <w:pStyle w:val="ListParagraph"/>
        <w:numPr>
          <w:ilvl w:val="0"/>
          <w:numId w:val="2"/>
        </w:numPr>
      </w:pPr>
      <w:r w:rsidRPr="003D1016">
        <w:t>Additional procurement enhancements include:</w:t>
      </w:r>
    </w:p>
    <w:p w14:paraId="3045AFA8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Consumer’s ability to transfer between PCMs without having to wait until the end of the year</w:t>
      </w:r>
    </w:p>
    <w:p w14:paraId="7C709C31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Mandated “brick and mortar” locations throughout the state</w:t>
      </w:r>
    </w:p>
    <w:p w14:paraId="0724EDAE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The development of a Consumer Advisory Board</w:t>
      </w:r>
    </w:p>
    <w:p w14:paraId="2EBED2A7" w14:textId="77777777" w:rsidR="003D1016" w:rsidRPr="003D1016" w:rsidRDefault="003D1016" w:rsidP="003D1016">
      <w:pPr>
        <w:pStyle w:val="ListParagraph"/>
        <w:numPr>
          <w:ilvl w:val="1"/>
          <w:numId w:val="2"/>
        </w:numPr>
      </w:pPr>
      <w:r w:rsidRPr="003D1016">
        <w:t>Procurement timing allows for readiness planning and phased implementation</w:t>
      </w:r>
    </w:p>
    <w:p w14:paraId="69A40B1C" w14:textId="77777777" w:rsidR="003D1016" w:rsidRPr="003D1016" w:rsidRDefault="003D1016" w:rsidP="003D1016">
      <w:pPr>
        <w:pStyle w:val="ListParagraph"/>
        <w:numPr>
          <w:ilvl w:val="0"/>
          <w:numId w:val="2"/>
        </w:numPr>
      </w:pPr>
      <w:r w:rsidRPr="003D1016">
        <w:t>The new FI contract will be effective January 1, 2022 with an emphasis on phased transitioning and implementation of EVV</w:t>
      </w:r>
    </w:p>
    <w:p w14:paraId="7BD256E9" w14:textId="5BA95C3B" w:rsidR="003D1016" w:rsidRPr="003D1016" w:rsidRDefault="003D1016" w:rsidP="003D1016">
      <w:pPr>
        <w:pStyle w:val="ListParagraph"/>
        <w:numPr>
          <w:ilvl w:val="0"/>
          <w:numId w:val="2"/>
        </w:numPr>
      </w:pPr>
      <w:r w:rsidRPr="003D1016">
        <w:rPr>
          <w:b/>
          <w:bCs/>
        </w:rPr>
        <w:t>Note: EVV will be rolled out throughout calendar year 2022</w:t>
      </w:r>
    </w:p>
    <w:p w14:paraId="0B4419FB" w14:textId="7DBABDD8" w:rsidR="003D1016" w:rsidRDefault="007E491A" w:rsidP="007E491A">
      <w:pPr>
        <w:pStyle w:val="Heading1"/>
      </w:pPr>
      <w:r>
        <w:t>Slide 19</w:t>
      </w:r>
    </w:p>
    <w:p w14:paraId="00121251" w14:textId="76F070EE" w:rsidR="007E491A" w:rsidRDefault="007E491A" w:rsidP="007E491A">
      <w:pPr>
        <w:pStyle w:val="Heading2"/>
      </w:pPr>
      <w:r>
        <w:t>Electronic Visit Verification (EVV) Background</w:t>
      </w:r>
    </w:p>
    <w:p w14:paraId="012952A6" w14:textId="6CD09C17" w:rsidR="007E491A" w:rsidRDefault="007E491A" w:rsidP="007E491A">
      <w:r>
        <w:t>What is EVV?</w:t>
      </w:r>
    </w:p>
    <w:p w14:paraId="0A7F3362" w14:textId="77777777" w:rsidR="007E491A" w:rsidRPr="007E491A" w:rsidRDefault="007E491A" w:rsidP="007E491A">
      <w:pPr>
        <w:pStyle w:val="ListParagraph"/>
        <w:numPr>
          <w:ilvl w:val="0"/>
          <w:numId w:val="2"/>
        </w:numPr>
      </w:pPr>
      <w:r w:rsidRPr="007E491A">
        <w:t>EVV is required by federal law for in-home Medicaid services.</w:t>
      </w:r>
    </w:p>
    <w:p w14:paraId="4CE2EB33" w14:textId="77777777" w:rsidR="007E491A" w:rsidRPr="007E491A" w:rsidRDefault="007E491A" w:rsidP="007E491A">
      <w:pPr>
        <w:pStyle w:val="ListParagraph"/>
        <w:numPr>
          <w:ilvl w:val="0"/>
          <w:numId w:val="2"/>
        </w:numPr>
      </w:pPr>
      <w:r w:rsidRPr="007E491A">
        <w:t>MassHealth must implement EVV. Not implementing EVV will result in financial penalties for MassHealth from the federal government.</w:t>
      </w:r>
    </w:p>
    <w:p w14:paraId="3865F100" w14:textId="77777777" w:rsidR="007E491A" w:rsidRPr="007E491A" w:rsidRDefault="007E491A" w:rsidP="007E491A">
      <w:pPr>
        <w:pStyle w:val="ListParagraph"/>
        <w:numPr>
          <w:ilvl w:val="0"/>
          <w:numId w:val="2"/>
        </w:numPr>
      </w:pPr>
      <w:r w:rsidRPr="007E491A">
        <w:t xml:space="preserve">Once it is implemented, EVV </w:t>
      </w:r>
      <w:r w:rsidRPr="007E491A">
        <w:rPr>
          <w:u w:val="single"/>
        </w:rPr>
        <w:t>will</w:t>
      </w:r>
      <w:r w:rsidRPr="007E491A">
        <w:t xml:space="preserve"> replace your timesheet.</w:t>
      </w:r>
    </w:p>
    <w:p w14:paraId="39DB4EF0" w14:textId="77777777" w:rsidR="007E491A" w:rsidRPr="007E491A" w:rsidRDefault="007E491A" w:rsidP="007E491A">
      <w:pPr>
        <w:pStyle w:val="ListParagraph"/>
        <w:numPr>
          <w:ilvl w:val="1"/>
          <w:numId w:val="2"/>
        </w:numPr>
      </w:pPr>
      <w:r w:rsidRPr="007E491A">
        <w:t>The PCA will “check in” and “check out” of an appointment using EVV technology.</w:t>
      </w:r>
    </w:p>
    <w:p w14:paraId="2D702109" w14:textId="77777777" w:rsidR="007E491A" w:rsidRPr="007E491A" w:rsidRDefault="007E491A" w:rsidP="007E491A">
      <w:pPr>
        <w:pStyle w:val="ListParagraph"/>
        <w:numPr>
          <w:ilvl w:val="1"/>
          <w:numId w:val="2"/>
        </w:numPr>
      </w:pPr>
      <w:r w:rsidRPr="007E491A">
        <w:t>The consumer will have the ability to review and approve the EVV recorded time.</w:t>
      </w:r>
    </w:p>
    <w:p w14:paraId="41B01390" w14:textId="77777777" w:rsidR="007E491A" w:rsidRPr="007E491A" w:rsidRDefault="007E491A" w:rsidP="007E491A">
      <w:pPr>
        <w:pStyle w:val="ListParagraph"/>
        <w:numPr>
          <w:ilvl w:val="0"/>
          <w:numId w:val="2"/>
        </w:numPr>
      </w:pPr>
      <w:r w:rsidRPr="007E491A">
        <w:t xml:space="preserve">EVV </w:t>
      </w:r>
      <w:r w:rsidRPr="007E491A">
        <w:rPr>
          <w:u w:val="single"/>
        </w:rPr>
        <w:t>will not</w:t>
      </w:r>
      <w:r w:rsidRPr="007E491A">
        <w:t xml:space="preserve"> impact how services are provided within the PCA program.</w:t>
      </w:r>
    </w:p>
    <w:p w14:paraId="1AEB451F" w14:textId="77777777" w:rsidR="007E491A" w:rsidRPr="007E491A" w:rsidRDefault="007E491A" w:rsidP="007E491A">
      <w:pPr>
        <w:pStyle w:val="ListParagraph"/>
        <w:numPr>
          <w:ilvl w:val="0"/>
          <w:numId w:val="2"/>
        </w:numPr>
      </w:pPr>
      <w:r w:rsidRPr="007E491A">
        <w:lastRenderedPageBreak/>
        <w:t xml:space="preserve">MassHealth is going to implement EVV as part of the FI procurement just described. MassHealth anticipates implementing EVV </w:t>
      </w:r>
      <w:r w:rsidRPr="007E491A">
        <w:rPr>
          <w:b/>
          <w:bCs/>
        </w:rPr>
        <w:t>gradually over calendar year 2022.</w:t>
      </w:r>
    </w:p>
    <w:p w14:paraId="4EC76684" w14:textId="463FDFBF" w:rsidR="007E491A" w:rsidRPr="007E491A" w:rsidRDefault="007E491A" w:rsidP="007E491A">
      <w:pPr>
        <w:pStyle w:val="ListParagraph"/>
        <w:numPr>
          <w:ilvl w:val="0"/>
          <w:numId w:val="2"/>
        </w:numPr>
      </w:pPr>
      <w:r w:rsidRPr="007E491A">
        <w:t xml:space="preserve">Many questions about how EVV will be implemented are still under consideration by MassHealth. </w:t>
      </w:r>
      <w:r w:rsidR="00870A8D">
        <w:t>Examples include:</w:t>
      </w:r>
    </w:p>
    <w:p w14:paraId="1A0117E4" w14:textId="430E2F0A" w:rsidR="007E491A" w:rsidRPr="007E491A" w:rsidRDefault="007E491A" w:rsidP="00870A8D">
      <w:pPr>
        <w:pStyle w:val="ListParagraph"/>
        <w:numPr>
          <w:ilvl w:val="1"/>
          <w:numId w:val="2"/>
        </w:numPr>
      </w:pPr>
      <w:r w:rsidRPr="007E491A">
        <w:t>A reconciliation process for when PCAs forget to use EVV</w:t>
      </w:r>
    </w:p>
    <w:p w14:paraId="57CF1E66" w14:textId="610E374E" w:rsidR="00864CBC" w:rsidRDefault="00870A8D" w:rsidP="00864CBC">
      <w:proofErr w:type="spellStart"/>
      <w:r>
        <w:t>MassHeatlh</w:t>
      </w:r>
      <w:proofErr w:type="spellEnd"/>
      <w:r>
        <w:t xml:space="preserve"> asks that you please hold all comments until the end of the presentation.</w:t>
      </w:r>
    </w:p>
    <w:p w14:paraId="796C87CB" w14:textId="200A1753" w:rsidR="00870A8D" w:rsidRDefault="00DF35E5" w:rsidP="00DF35E5">
      <w:pPr>
        <w:pStyle w:val="Heading1"/>
      </w:pPr>
      <w:r>
        <w:t>Slide 20</w:t>
      </w:r>
    </w:p>
    <w:p w14:paraId="3E2D85AC" w14:textId="0578D6F3" w:rsidR="00DF35E5" w:rsidRDefault="00DF35E5" w:rsidP="00DF35E5">
      <w:pPr>
        <w:pStyle w:val="Heading2"/>
      </w:pPr>
      <w:r>
        <w:t>MassHealth Goals of EVV Implementation for the PCA Program</w:t>
      </w:r>
    </w:p>
    <w:p w14:paraId="07DAEAF8" w14:textId="4DCF1B68" w:rsidR="00DF35E5" w:rsidRDefault="00DF35E5" w:rsidP="00DF35E5">
      <w:pPr>
        <w:pStyle w:val="ListParagraph"/>
        <w:numPr>
          <w:ilvl w:val="0"/>
          <w:numId w:val="4"/>
        </w:numPr>
      </w:pPr>
      <w:r>
        <w:t>Enhance consumer control and self-direction</w:t>
      </w:r>
    </w:p>
    <w:p w14:paraId="1D5B5301" w14:textId="3C75FC7F" w:rsidR="00DF35E5" w:rsidRDefault="00DF35E5" w:rsidP="00DF35E5">
      <w:pPr>
        <w:pStyle w:val="ListParagraph"/>
        <w:numPr>
          <w:ilvl w:val="0"/>
          <w:numId w:val="4"/>
        </w:numPr>
      </w:pPr>
      <w:r>
        <w:t>Assure service delivery and reduce possible gaps in care</w:t>
      </w:r>
    </w:p>
    <w:p w14:paraId="156470AD" w14:textId="0F2CA818" w:rsidR="00DF35E5" w:rsidRDefault="00DF35E5" w:rsidP="00DF35E5">
      <w:pPr>
        <w:pStyle w:val="ListParagraph"/>
        <w:numPr>
          <w:ilvl w:val="0"/>
          <w:numId w:val="4"/>
        </w:numPr>
      </w:pPr>
      <w:r>
        <w:t>Reduce consumer, surrogate and PCA administrative burden</w:t>
      </w:r>
    </w:p>
    <w:p w14:paraId="3F39516C" w14:textId="50675647" w:rsidR="00DF35E5" w:rsidRDefault="00DF35E5" w:rsidP="00DF35E5">
      <w:pPr>
        <w:pStyle w:val="ListParagraph"/>
        <w:numPr>
          <w:ilvl w:val="0"/>
          <w:numId w:val="4"/>
        </w:numPr>
      </w:pPr>
      <w:r>
        <w:t>Strengthen program integrity by ensuring PCAs are working and getting paid in a timely manner for hours worked</w:t>
      </w:r>
    </w:p>
    <w:p w14:paraId="2765C2FA" w14:textId="0A259B53" w:rsidR="00DF35E5" w:rsidRDefault="00DF35E5" w:rsidP="00DF35E5">
      <w:pPr>
        <w:pStyle w:val="ListParagraph"/>
        <w:numPr>
          <w:ilvl w:val="0"/>
          <w:numId w:val="4"/>
        </w:numPr>
      </w:pPr>
      <w:r>
        <w:t>Comply with the 21</w:t>
      </w:r>
      <w:r w:rsidRPr="00DF35E5">
        <w:rPr>
          <w:vertAlign w:val="superscript"/>
        </w:rPr>
        <w:t>st</w:t>
      </w:r>
      <w:r>
        <w:t xml:space="preserve"> Century Cures Act, which requires Medicaid programs to use EVV for personal care services</w:t>
      </w:r>
    </w:p>
    <w:p w14:paraId="70878F80" w14:textId="1AC63261" w:rsidR="00345C63" w:rsidRDefault="00345C63" w:rsidP="00345C63">
      <w:pPr>
        <w:pStyle w:val="Heading1"/>
      </w:pPr>
      <w:r>
        <w:t>Slide 21</w:t>
      </w:r>
    </w:p>
    <w:p w14:paraId="408783F0" w14:textId="234E10D8" w:rsidR="00345C63" w:rsidRDefault="00345C63" w:rsidP="00345C63">
      <w:pPr>
        <w:pStyle w:val="Heading2"/>
      </w:pPr>
      <w:r>
        <w:t>MassHealth Decision to Delay EVV Implementation</w:t>
      </w:r>
    </w:p>
    <w:p w14:paraId="04E8F32F" w14:textId="2DB58E0B" w:rsidR="00345C63" w:rsidRDefault="00345C63" w:rsidP="00345C63">
      <w:r>
        <w:t>MassHealth is gradually implementing EVV I the PCA Program throughout CY 2022.</w:t>
      </w:r>
    </w:p>
    <w:p w14:paraId="29170AAC" w14:textId="5D3B3477" w:rsidR="00345C63" w:rsidRDefault="00345C63" w:rsidP="00345C63">
      <w:r>
        <w:t>Benefits include:</w:t>
      </w:r>
    </w:p>
    <w:p w14:paraId="43589099" w14:textId="736C6517" w:rsidR="00345C63" w:rsidRDefault="00345C63" w:rsidP="00345C63">
      <w:pPr>
        <w:pStyle w:val="ListParagraph"/>
        <w:numPr>
          <w:ilvl w:val="0"/>
          <w:numId w:val="2"/>
        </w:numPr>
      </w:pPr>
      <w:r>
        <w:t>Incorporation of stakeholder input into EVV solution</w:t>
      </w:r>
    </w:p>
    <w:p w14:paraId="206F2249" w14:textId="7E3A5691" w:rsidR="00345C63" w:rsidRDefault="00345C63" w:rsidP="00345C63">
      <w:pPr>
        <w:pStyle w:val="ListParagraph"/>
        <w:numPr>
          <w:ilvl w:val="0"/>
          <w:numId w:val="2"/>
        </w:numPr>
      </w:pPr>
      <w:r>
        <w:t xml:space="preserve">Thoughtful implementation </w:t>
      </w:r>
      <w:r w:rsidR="004569F9">
        <w:t>of EVV that recognizes the significant change this technology will have for many PCA stakeholders</w:t>
      </w:r>
    </w:p>
    <w:p w14:paraId="1F17F339" w14:textId="1ECEBA43" w:rsidR="004569F9" w:rsidRDefault="004569F9" w:rsidP="00345C63">
      <w:pPr>
        <w:pStyle w:val="ListParagraph"/>
        <w:numPr>
          <w:ilvl w:val="0"/>
          <w:numId w:val="2"/>
        </w:numPr>
      </w:pPr>
      <w:r>
        <w:t>Continued prioritization of COVID-19 related activities</w:t>
      </w:r>
    </w:p>
    <w:p w14:paraId="7BCC51AF" w14:textId="63DDF5EC" w:rsidR="004569F9" w:rsidRDefault="004569F9" w:rsidP="004569F9">
      <w:r>
        <w:t>Challenges include:</w:t>
      </w:r>
    </w:p>
    <w:p w14:paraId="553041DD" w14:textId="27589EDD" w:rsidR="004569F9" w:rsidRDefault="004569F9" w:rsidP="004569F9">
      <w:pPr>
        <w:pStyle w:val="ListParagraph"/>
        <w:numPr>
          <w:ilvl w:val="0"/>
          <w:numId w:val="2"/>
        </w:numPr>
      </w:pPr>
      <w:r>
        <w:t>Federal law</w:t>
      </w:r>
    </w:p>
    <w:p w14:paraId="0DD3568F" w14:textId="4903E396" w:rsidR="004569F9" w:rsidRDefault="004569F9" w:rsidP="004569F9">
      <w:r>
        <w:t>MassHealth asks that you please hold all comments until the end of the presentation.</w:t>
      </w:r>
    </w:p>
    <w:p w14:paraId="353ED466" w14:textId="0E082B48" w:rsidR="004569F9" w:rsidRDefault="00620B8D" w:rsidP="00620B8D">
      <w:pPr>
        <w:pStyle w:val="Heading1"/>
      </w:pPr>
      <w:r>
        <w:t>Slide 22</w:t>
      </w:r>
    </w:p>
    <w:p w14:paraId="6A712B04" w14:textId="0BA0DE7D" w:rsidR="00620B8D" w:rsidRDefault="00620B8D" w:rsidP="00620B8D">
      <w:pPr>
        <w:pStyle w:val="Heading2"/>
      </w:pPr>
      <w:r>
        <w:t>EVV Implementation for the PCA Program</w:t>
      </w:r>
    </w:p>
    <w:p w14:paraId="3584132A" w14:textId="3484F0C2" w:rsidR="00620B8D" w:rsidRDefault="00620B8D" w:rsidP="00620B8D">
      <w:r>
        <w:t>MassHealth recognizes the unique challenges that come with implementing EVV within the PCA program. MassHealth’s response has included:</w:t>
      </w:r>
    </w:p>
    <w:p w14:paraId="02790364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>Procured a stakeholder group (PEAC) to consider different models of the PCA Program</w:t>
      </w:r>
    </w:p>
    <w:p w14:paraId="7783BEC9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>Performed research and met with other states to understand their experience implementing EVV with the consumer-directed population and to consider creative approaches to EVV</w:t>
      </w:r>
    </w:p>
    <w:p w14:paraId="143B0C5A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lastRenderedPageBreak/>
        <w:t xml:space="preserve">Gradual implementation of EVV in CY 2022 </w:t>
      </w:r>
    </w:p>
    <w:p w14:paraId="38558F52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 xml:space="preserve">Removed EVV for </w:t>
      </w:r>
      <w:proofErr w:type="gramStart"/>
      <w:r w:rsidRPr="00F408C1">
        <w:t>consumer-directed</w:t>
      </w:r>
      <w:proofErr w:type="gramEnd"/>
      <w:r w:rsidRPr="00F408C1">
        <w:t xml:space="preserve"> PCA from the TPA contract with Optum</w:t>
      </w:r>
    </w:p>
    <w:p w14:paraId="45680039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>Included EVV as part of the procurement for FI Services to ensure implementation with an entity with a strong foundation in consumer-direction and an understanding of the opportunity for integration between EVV and electronic timesheets</w:t>
      </w:r>
    </w:p>
    <w:p w14:paraId="41DD76D4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>Resolved to re-convene consumer and advocacy groups, including a working group of PCMs and other various Program partners, to help inform the approach and design of EVV</w:t>
      </w:r>
    </w:p>
    <w:p w14:paraId="682480F9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>Decided to procure a group of stakeholders to provide input on the EVV and customer service portions of the FI procurement</w:t>
      </w:r>
    </w:p>
    <w:p w14:paraId="5B74C81E" w14:textId="77777777" w:rsidR="00F408C1" w:rsidRPr="00F408C1" w:rsidRDefault="00F408C1" w:rsidP="00F408C1">
      <w:pPr>
        <w:numPr>
          <w:ilvl w:val="0"/>
          <w:numId w:val="6"/>
        </w:numPr>
      </w:pPr>
      <w:r w:rsidRPr="00F408C1">
        <w:t>Committed to the ongoing facilitation of Public Listening Sessions to get broad stakeholder input on EVV-related policy items and implementation strategies over the next year</w:t>
      </w:r>
    </w:p>
    <w:p w14:paraId="6B1511E6" w14:textId="73CD9EDB" w:rsidR="00620B8D" w:rsidRDefault="00F408C1" w:rsidP="00620B8D">
      <w:r>
        <w:t>MassHealth asks that you please hold all comments until the end of the presentation.</w:t>
      </w:r>
    </w:p>
    <w:p w14:paraId="32542D32" w14:textId="2D25AA69" w:rsidR="00F408C1" w:rsidRDefault="009F1B67" w:rsidP="009F1B67">
      <w:pPr>
        <w:pStyle w:val="Heading1"/>
      </w:pPr>
      <w:r>
        <w:t>Slide 23</w:t>
      </w:r>
    </w:p>
    <w:p w14:paraId="19075A02" w14:textId="3A0F1A32" w:rsidR="009F1B67" w:rsidRDefault="009F1B67" w:rsidP="009F1B67">
      <w:pPr>
        <w:pStyle w:val="Heading2"/>
      </w:pPr>
      <w:r>
        <w:t>MassHealth Decisions about EVV Technology</w:t>
      </w:r>
    </w:p>
    <w:p w14:paraId="706CD205" w14:textId="42F9FD88" w:rsidR="009F1B67" w:rsidRDefault="009F1B67" w:rsidP="009F1B67">
      <w:r>
        <w:t>With the input of the PEAC, MassHealth made some initial recommendations on EVV technology to minimize the burden of EVV implementation on consumers and PCAs.</w:t>
      </w:r>
    </w:p>
    <w:p w14:paraId="0B802C44" w14:textId="1F5AC78E" w:rsidR="009F1B67" w:rsidRDefault="009F1B67" w:rsidP="009F1B67">
      <w:pPr>
        <w:pStyle w:val="ListParagraph"/>
        <w:numPr>
          <w:ilvl w:val="0"/>
          <w:numId w:val="6"/>
        </w:numPr>
      </w:pPr>
      <w:r>
        <w:t>Geo-location: MassHealth will only capture location at the start and end of a service</w:t>
      </w:r>
    </w:p>
    <w:p w14:paraId="78A65352" w14:textId="32C0F3BE" w:rsidR="009F1B67" w:rsidRDefault="009F1B67" w:rsidP="009F1B67">
      <w:pPr>
        <w:pStyle w:val="ListParagraph"/>
        <w:numPr>
          <w:ilvl w:val="0"/>
          <w:numId w:val="6"/>
        </w:numPr>
      </w:pPr>
      <w:r>
        <w:t>Recording of tasks: MassHealth will not capture individual tasks as part of EVV</w:t>
      </w:r>
    </w:p>
    <w:p w14:paraId="2F538449" w14:textId="2237EA19" w:rsidR="009F1B67" w:rsidRDefault="009F1B67" w:rsidP="009F1B67">
      <w:pPr>
        <w:pStyle w:val="ListParagraph"/>
        <w:numPr>
          <w:ilvl w:val="0"/>
          <w:numId w:val="6"/>
        </w:numPr>
      </w:pPr>
      <w:r>
        <w:t>System Flexibilities: The EVV system will be flexible to accommodate for the circumstances un</w:t>
      </w:r>
      <w:r w:rsidR="00E33726">
        <w:t>ique to the PCA program (e.g., live-in caregivers, night hours, etc.)</w:t>
      </w:r>
    </w:p>
    <w:p w14:paraId="561C74C8" w14:textId="55A36825" w:rsidR="00E33726" w:rsidRDefault="00E33726" w:rsidP="009F1B67">
      <w:pPr>
        <w:pStyle w:val="ListParagraph"/>
        <w:numPr>
          <w:ilvl w:val="0"/>
          <w:numId w:val="6"/>
        </w:numPr>
      </w:pPr>
      <w:r>
        <w:t xml:space="preserve">Exemptions: </w:t>
      </w:r>
      <w:proofErr w:type="spellStart"/>
      <w:r>
        <w:t>MassHeatlh</w:t>
      </w:r>
      <w:proofErr w:type="spellEnd"/>
      <w:r>
        <w:t xml:space="preserve"> is evaluating criteria that would allow certain consumers and PCAs to be exempt from using EVV</w:t>
      </w:r>
    </w:p>
    <w:p w14:paraId="78DF2FE6" w14:textId="1F745A3C" w:rsidR="00E33726" w:rsidRDefault="00E33726" w:rsidP="009F1B67">
      <w:pPr>
        <w:pStyle w:val="ListParagraph"/>
        <w:numPr>
          <w:ilvl w:val="0"/>
          <w:numId w:val="6"/>
        </w:numPr>
      </w:pPr>
      <w:r>
        <w:t>Cost: MassHealth evaluated EVV systems and found that the average cost to access EVV on a smartphone (personal device) is $0.16 per month in data use.</w:t>
      </w:r>
    </w:p>
    <w:p w14:paraId="4DB67B40" w14:textId="662B871E" w:rsidR="00E33726" w:rsidRDefault="00E33726" w:rsidP="00E33726">
      <w:r>
        <w:t>Future EVV policy decisions will include feedback from public meetings and stakeholder groups.</w:t>
      </w:r>
    </w:p>
    <w:p w14:paraId="2EEB823C" w14:textId="15D90432" w:rsidR="007B10E2" w:rsidRDefault="007B10E2" w:rsidP="007B10E2">
      <w:pPr>
        <w:pStyle w:val="Heading1"/>
      </w:pPr>
      <w:r>
        <w:t>Slide 24</w:t>
      </w:r>
    </w:p>
    <w:p w14:paraId="4182A1AB" w14:textId="78789B67" w:rsidR="007B10E2" w:rsidRDefault="007B10E2" w:rsidP="007B10E2">
      <w:pPr>
        <w:pStyle w:val="Heading2"/>
      </w:pPr>
      <w:r>
        <w:t>EVV Implementation for the PCA Program</w:t>
      </w:r>
    </w:p>
    <w:p w14:paraId="6B97CD1F" w14:textId="77777777" w:rsidR="0046342D" w:rsidRPr="0046342D" w:rsidRDefault="0046342D" w:rsidP="0046342D">
      <w:pPr>
        <w:pStyle w:val="ListParagraph"/>
        <w:numPr>
          <w:ilvl w:val="0"/>
          <w:numId w:val="7"/>
        </w:numPr>
      </w:pPr>
      <w:r w:rsidRPr="0046342D">
        <w:t>Procuring an EVV solution for the PCA program through the PCA Fiscal Intermediary (FI) offers many benefits:</w:t>
      </w:r>
    </w:p>
    <w:p w14:paraId="39A515D9" w14:textId="77777777" w:rsidR="0046342D" w:rsidRPr="0046342D" w:rsidRDefault="0046342D" w:rsidP="0046342D">
      <w:pPr>
        <w:pStyle w:val="ListParagraph"/>
        <w:numPr>
          <w:ilvl w:val="1"/>
          <w:numId w:val="7"/>
        </w:numPr>
      </w:pPr>
      <w:r w:rsidRPr="0046342D">
        <w:t>Understands the nuances and tenets of consumer directed programs</w:t>
      </w:r>
    </w:p>
    <w:p w14:paraId="0D43FBC7" w14:textId="77777777" w:rsidR="0046342D" w:rsidRPr="0046342D" w:rsidRDefault="0046342D" w:rsidP="0046342D">
      <w:pPr>
        <w:pStyle w:val="ListParagraph"/>
        <w:numPr>
          <w:ilvl w:val="1"/>
          <w:numId w:val="7"/>
        </w:numPr>
      </w:pPr>
      <w:r w:rsidRPr="0046342D">
        <w:t>Offers the ability to integrate electronic timesheets with EVV requirements</w:t>
      </w:r>
    </w:p>
    <w:p w14:paraId="041EC1E3" w14:textId="72BC52BA" w:rsidR="0046342D" w:rsidRDefault="0046342D" w:rsidP="0046342D">
      <w:pPr>
        <w:pStyle w:val="ListParagraph"/>
        <w:numPr>
          <w:ilvl w:val="1"/>
          <w:numId w:val="7"/>
        </w:numPr>
      </w:pPr>
      <w:r w:rsidRPr="0046342D">
        <w:t>Recommended by states that have implemented EVV in consumer directed programs</w:t>
      </w:r>
    </w:p>
    <w:p w14:paraId="3DBEADF8" w14:textId="1EEB64E8" w:rsidR="003D3CB7" w:rsidRDefault="003D3CB7" w:rsidP="003D3CB7">
      <w:r w:rsidRPr="003D3CB7">
        <w:lastRenderedPageBreak/>
        <w:drawing>
          <wp:inline distT="0" distB="0" distL="0" distR="0" wp14:anchorId="1D44348D" wp14:editId="5CA0C67C">
            <wp:extent cx="5867400" cy="16637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9F7D" w14:textId="3A187F91" w:rsidR="003D3CB7" w:rsidRDefault="003D3CB7" w:rsidP="003D3CB7">
      <w:r>
        <w:t xml:space="preserve">A visual representation of the estimated EVV timeline for PCA programs. </w:t>
      </w:r>
    </w:p>
    <w:p w14:paraId="58E2BC75" w14:textId="30F35D34" w:rsidR="003D3CB7" w:rsidRDefault="003D3CB7" w:rsidP="003D3CB7">
      <w:r>
        <w:t>Image summary:</w:t>
      </w:r>
    </w:p>
    <w:p w14:paraId="034B5E60" w14:textId="30CBBE08" w:rsidR="003D3CB7" w:rsidRDefault="003D3CB7" w:rsidP="003D3CB7">
      <w:pPr>
        <w:pStyle w:val="ListParagraph"/>
        <w:numPr>
          <w:ilvl w:val="0"/>
          <w:numId w:val="7"/>
        </w:numPr>
      </w:pPr>
      <w:r>
        <w:t>The FI RFR was released in September of 2020</w:t>
      </w:r>
    </w:p>
    <w:p w14:paraId="1345F9DF" w14:textId="49D75E1F" w:rsidR="003D3CB7" w:rsidRDefault="003D3CB7" w:rsidP="003D3CB7">
      <w:pPr>
        <w:pStyle w:val="ListParagraph"/>
        <w:numPr>
          <w:ilvl w:val="0"/>
          <w:numId w:val="7"/>
        </w:numPr>
      </w:pPr>
      <w:r>
        <w:t>The RFR will close in November 2020</w:t>
      </w:r>
    </w:p>
    <w:p w14:paraId="66429883" w14:textId="5459C2D5" w:rsidR="002E7975" w:rsidRDefault="002E7975" w:rsidP="003D3CB7">
      <w:pPr>
        <w:pStyle w:val="ListParagraph"/>
        <w:numPr>
          <w:ilvl w:val="0"/>
          <w:numId w:val="7"/>
        </w:numPr>
      </w:pPr>
      <w:r>
        <w:t>The FI vendor will be selected in April 2021</w:t>
      </w:r>
    </w:p>
    <w:p w14:paraId="12944750" w14:textId="74051D70" w:rsidR="002E7975" w:rsidRDefault="002E7975" w:rsidP="003D3CB7">
      <w:pPr>
        <w:pStyle w:val="ListParagraph"/>
        <w:numPr>
          <w:ilvl w:val="0"/>
          <w:numId w:val="7"/>
        </w:numPr>
      </w:pPr>
      <w:r>
        <w:t>Between November 2020 and December 2021, MassHealth will hold EVV stakeholder engagement and public listening sessions</w:t>
      </w:r>
    </w:p>
    <w:p w14:paraId="03474A53" w14:textId="166834E3" w:rsidR="002E7975" w:rsidRDefault="002E7975" w:rsidP="003D3CB7">
      <w:pPr>
        <w:pStyle w:val="ListParagraph"/>
        <w:numPr>
          <w:ilvl w:val="0"/>
          <w:numId w:val="7"/>
        </w:numPr>
      </w:pPr>
      <w:r>
        <w:t>In January 2022, the FI contract will go live</w:t>
      </w:r>
    </w:p>
    <w:p w14:paraId="36C1AFA6" w14:textId="330BE368" w:rsidR="002E7975" w:rsidRDefault="002E7975" w:rsidP="003D3CB7">
      <w:pPr>
        <w:pStyle w:val="ListParagraph"/>
        <w:numPr>
          <w:ilvl w:val="0"/>
          <w:numId w:val="7"/>
        </w:numPr>
      </w:pPr>
      <w:r>
        <w:t>Throughout 2022, EVV will be implemented in phases</w:t>
      </w:r>
    </w:p>
    <w:p w14:paraId="4E6B1BC2" w14:textId="795CFACC" w:rsidR="002E7975" w:rsidRDefault="002E7975" w:rsidP="002E7975">
      <w:pPr>
        <w:pStyle w:val="Heading1"/>
      </w:pPr>
      <w:r>
        <w:t>Slide 25</w:t>
      </w:r>
    </w:p>
    <w:p w14:paraId="178554AA" w14:textId="79EB2EB0" w:rsidR="002E7975" w:rsidRDefault="002E7975" w:rsidP="002E7975">
      <w:pPr>
        <w:pStyle w:val="Heading2"/>
      </w:pPr>
      <w:r>
        <w:t>Agenda</w:t>
      </w:r>
    </w:p>
    <w:p w14:paraId="710DC935" w14:textId="77777777" w:rsidR="002E7975" w:rsidRDefault="002E7975" w:rsidP="002E7975">
      <w:pPr>
        <w:pStyle w:val="ListParagraph"/>
        <w:numPr>
          <w:ilvl w:val="0"/>
          <w:numId w:val="2"/>
        </w:numPr>
      </w:pPr>
      <w:r>
        <w:t>Intent of Public Listening Sessions</w:t>
      </w:r>
    </w:p>
    <w:p w14:paraId="38ECF316" w14:textId="77777777" w:rsidR="002E7975" w:rsidRDefault="002E7975" w:rsidP="002E7975">
      <w:pPr>
        <w:pStyle w:val="ListParagraph"/>
        <w:numPr>
          <w:ilvl w:val="0"/>
          <w:numId w:val="2"/>
        </w:numPr>
      </w:pPr>
      <w:r>
        <w:t>PCA Program Updates</w:t>
      </w:r>
    </w:p>
    <w:p w14:paraId="75365E24" w14:textId="77777777" w:rsidR="002E7975" w:rsidRDefault="002E7975" w:rsidP="002E7975">
      <w:pPr>
        <w:pStyle w:val="ListParagraph"/>
        <w:numPr>
          <w:ilvl w:val="0"/>
          <w:numId w:val="2"/>
        </w:numPr>
      </w:pPr>
      <w:r>
        <w:t>Key Focus Areas</w:t>
      </w:r>
    </w:p>
    <w:p w14:paraId="41C69266" w14:textId="77777777" w:rsidR="002E7975" w:rsidRDefault="002E7975" w:rsidP="002E7975">
      <w:pPr>
        <w:pStyle w:val="ListParagraph"/>
        <w:numPr>
          <w:ilvl w:val="0"/>
          <w:numId w:val="2"/>
        </w:numPr>
      </w:pPr>
      <w:r>
        <w:t>Thank you</w:t>
      </w:r>
    </w:p>
    <w:p w14:paraId="3D5E9277" w14:textId="03AEB8DB" w:rsidR="002E7975" w:rsidRDefault="002E7975" w:rsidP="002E7975">
      <w:pPr>
        <w:pStyle w:val="Heading1"/>
      </w:pPr>
      <w:r>
        <w:t>Slide 26</w:t>
      </w:r>
    </w:p>
    <w:p w14:paraId="60F66DD1" w14:textId="3B962489" w:rsidR="002E7975" w:rsidRDefault="00DC3340" w:rsidP="00DC3340">
      <w:pPr>
        <w:pStyle w:val="Heading2"/>
      </w:pPr>
      <w:r>
        <w:t>Key Focus Areas</w:t>
      </w:r>
    </w:p>
    <w:p w14:paraId="0A04734A" w14:textId="1C15098C" w:rsidR="00DC3340" w:rsidRDefault="00DC3340" w:rsidP="00DC3340">
      <w:r>
        <w:t xml:space="preserve">MassHealth wants to hear from you about future program enhancements discussed during today’s presentation and how MassHealth can ensure transparency and collaboration moving forward. </w:t>
      </w:r>
    </w:p>
    <w:p w14:paraId="6E1BFD99" w14:textId="55310BB7" w:rsidR="00DC3340" w:rsidRDefault="00DC3340" w:rsidP="00DC3340">
      <w:pPr>
        <w:pStyle w:val="ListParagraph"/>
        <w:numPr>
          <w:ilvl w:val="0"/>
          <w:numId w:val="8"/>
        </w:numPr>
      </w:pPr>
      <w:r>
        <w:t>What suggestions do you have for MassHealth on the overall EVV implementation timeline for the PCA program?</w:t>
      </w:r>
    </w:p>
    <w:p w14:paraId="559B58BA" w14:textId="3F32E5E3" w:rsidR="00DC3340" w:rsidRDefault="00DC3340" w:rsidP="00DC3340">
      <w:pPr>
        <w:pStyle w:val="ListParagraph"/>
        <w:numPr>
          <w:ilvl w:val="0"/>
          <w:numId w:val="8"/>
        </w:numPr>
      </w:pPr>
      <w:r>
        <w:t>What suggestions do you have for MassHealth’s approach for gathering ongoing feedback about EVV implementation?</w:t>
      </w:r>
    </w:p>
    <w:p w14:paraId="1EAA1839" w14:textId="2FD4D6D0" w:rsidR="00DC3340" w:rsidRDefault="00DC3340" w:rsidP="00DC3340">
      <w:pPr>
        <w:pStyle w:val="ListParagraph"/>
        <w:numPr>
          <w:ilvl w:val="0"/>
          <w:numId w:val="8"/>
        </w:numPr>
      </w:pPr>
      <w:r>
        <w:t>What would be the most effective way for MassHealth to share updates with stakeholders as we move toward EVV implementation?</w:t>
      </w:r>
    </w:p>
    <w:p w14:paraId="1341C6B4" w14:textId="0F39DC13" w:rsidR="00DC3340" w:rsidRDefault="00DC3340" w:rsidP="00DC3340">
      <w:r>
        <w:t xml:space="preserve">If we run out of time and you are unable to share your feedback, written responses will be accepted at any time at </w:t>
      </w:r>
      <w:hyperlink r:id="rId9" w:history="1">
        <w:r w:rsidRPr="008239FE">
          <w:rPr>
            <w:rStyle w:val="Hyperlink"/>
          </w:rPr>
          <w:t>PCAfeedback@massmail.state.ma.us</w:t>
        </w:r>
      </w:hyperlink>
      <w:r>
        <w:t>.</w:t>
      </w:r>
    </w:p>
    <w:p w14:paraId="74747470" w14:textId="30A0027B" w:rsidR="00DC3340" w:rsidRDefault="00DC3340" w:rsidP="00DC3340">
      <w:pPr>
        <w:pStyle w:val="Heading1"/>
      </w:pPr>
      <w:r>
        <w:lastRenderedPageBreak/>
        <w:t>Slide 2</w:t>
      </w:r>
      <w:r>
        <w:t>7</w:t>
      </w:r>
    </w:p>
    <w:p w14:paraId="32A3D810" w14:textId="77777777" w:rsidR="00DC3340" w:rsidRDefault="00DC3340" w:rsidP="00DC3340">
      <w:pPr>
        <w:pStyle w:val="Heading2"/>
      </w:pPr>
      <w:r>
        <w:t>Agenda</w:t>
      </w:r>
    </w:p>
    <w:p w14:paraId="52A49C87" w14:textId="77777777" w:rsidR="00DC3340" w:rsidRDefault="00DC3340" w:rsidP="00DC3340">
      <w:pPr>
        <w:pStyle w:val="ListParagraph"/>
        <w:numPr>
          <w:ilvl w:val="0"/>
          <w:numId w:val="2"/>
        </w:numPr>
      </w:pPr>
      <w:r>
        <w:t>Intent of Public Listening Sessions</w:t>
      </w:r>
    </w:p>
    <w:p w14:paraId="1015C229" w14:textId="77777777" w:rsidR="00DC3340" w:rsidRDefault="00DC3340" w:rsidP="00DC3340">
      <w:pPr>
        <w:pStyle w:val="ListParagraph"/>
        <w:numPr>
          <w:ilvl w:val="0"/>
          <w:numId w:val="2"/>
        </w:numPr>
      </w:pPr>
      <w:r>
        <w:t>PCA Program Updates</w:t>
      </w:r>
    </w:p>
    <w:p w14:paraId="2DC64D94" w14:textId="77777777" w:rsidR="00DC3340" w:rsidRDefault="00DC3340" w:rsidP="00DC3340">
      <w:pPr>
        <w:pStyle w:val="ListParagraph"/>
        <w:numPr>
          <w:ilvl w:val="0"/>
          <w:numId w:val="2"/>
        </w:numPr>
      </w:pPr>
      <w:r>
        <w:t>Key Focus Areas</w:t>
      </w:r>
    </w:p>
    <w:p w14:paraId="2B9AE076" w14:textId="4A3EE240" w:rsidR="00DC3340" w:rsidRDefault="00DC3340" w:rsidP="00DC3340">
      <w:pPr>
        <w:pStyle w:val="ListParagraph"/>
        <w:numPr>
          <w:ilvl w:val="0"/>
          <w:numId w:val="2"/>
        </w:numPr>
      </w:pPr>
      <w:r>
        <w:t>Thank you</w:t>
      </w:r>
    </w:p>
    <w:p w14:paraId="697A8C5C" w14:textId="5A00F2F8" w:rsidR="00341A12" w:rsidRDefault="00341A12" w:rsidP="00341A12">
      <w:pPr>
        <w:pStyle w:val="Heading1"/>
      </w:pPr>
      <w:r>
        <w:t>Slide 28</w:t>
      </w:r>
    </w:p>
    <w:p w14:paraId="71760C20" w14:textId="4625933A" w:rsidR="00341A12" w:rsidRDefault="00341A12" w:rsidP="00341A12">
      <w:pPr>
        <w:pStyle w:val="Heading2"/>
      </w:pPr>
      <w:r>
        <w:t>Thank you!</w:t>
      </w:r>
    </w:p>
    <w:p w14:paraId="2A8E0218" w14:textId="14D4667F" w:rsidR="00341A12" w:rsidRDefault="00341A12" w:rsidP="00341A12">
      <w:r>
        <w:t>The next virtual EVV Public Listening Session will be on October 2</w:t>
      </w:r>
      <w:r w:rsidRPr="00341A12">
        <w:rPr>
          <w:vertAlign w:val="superscript"/>
        </w:rPr>
        <w:t>nd</w:t>
      </w:r>
      <w:r>
        <w:t xml:space="preserve"> from 1:00pm – 3:30pm. Visit mass.gov for login information.</w:t>
      </w:r>
    </w:p>
    <w:p w14:paraId="336CDF7E" w14:textId="394DC526" w:rsidR="00341A12" w:rsidRDefault="00341A12" w:rsidP="00341A12">
      <w:r>
        <w:t xml:space="preserve">Additional feedback can be submitted to MassHealth by emailing: </w:t>
      </w:r>
      <w:hyperlink r:id="rId10" w:history="1">
        <w:r w:rsidRPr="008239FE">
          <w:rPr>
            <w:rStyle w:val="Hyperlink"/>
          </w:rPr>
          <w:t>PCAfeedback@massmail.state.ma.us</w:t>
        </w:r>
      </w:hyperlink>
      <w:r>
        <w:t>.</w:t>
      </w:r>
    </w:p>
    <w:p w14:paraId="5C077A63" w14:textId="77777777" w:rsidR="00341A12" w:rsidRPr="00341A12" w:rsidRDefault="00341A12" w:rsidP="00341A12"/>
    <w:p w14:paraId="3FBFA396" w14:textId="77777777" w:rsidR="00DC3340" w:rsidRPr="00DC3340" w:rsidRDefault="00DC3340" w:rsidP="00DC3340"/>
    <w:p w14:paraId="45EEAAFD" w14:textId="77777777" w:rsidR="007B10E2" w:rsidRPr="007B10E2" w:rsidRDefault="007B10E2" w:rsidP="007B10E2"/>
    <w:sectPr w:rsidR="007B10E2" w:rsidRPr="007B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C55"/>
    <w:multiLevelType w:val="hybridMultilevel"/>
    <w:tmpl w:val="9D96FC02"/>
    <w:lvl w:ilvl="0" w:tplc="A05EB1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6E5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E39E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98F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6C79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68DC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87D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CD72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7A3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A11"/>
    <w:multiLevelType w:val="hybridMultilevel"/>
    <w:tmpl w:val="ADDC850E"/>
    <w:lvl w:ilvl="0" w:tplc="0E38E0D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8B72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D7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625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0561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80C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E323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401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A4E3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3EE"/>
    <w:multiLevelType w:val="hybridMultilevel"/>
    <w:tmpl w:val="2B7E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0F3A"/>
    <w:multiLevelType w:val="hybridMultilevel"/>
    <w:tmpl w:val="D2E891BC"/>
    <w:lvl w:ilvl="0" w:tplc="A738B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5378"/>
    <w:multiLevelType w:val="hybridMultilevel"/>
    <w:tmpl w:val="4198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65E7E"/>
    <w:multiLevelType w:val="hybridMultilevel"/>
    <w:tmpl w:val="A3D24452"/>
    <w:lvl w:ilvl="0" w:tplc="A738B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7AAC"/>
    <w:multiLevelType w:val="hybridMultilevel"/>
    <w:tmpl w:val="424C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0017"/>
    <w:multiLevelType w:val="hybridMultilevel"/>
    <w:tmpl w:val="4D4AA610"/>
    <w:lvl w:ilvl="0" w:tplc="A738B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76E5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E39E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98F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6C79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68DC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87D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CD72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7A3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8"/>
    <w:rsid w:val="00093E02"/>
    <w:rsid w:val="001417D1"/>
    <w:rsid w:val="001B78CE"/>
    <w:rsid w:val="00202A8B"/>
    <w:rsid w:val="00206879"/>
    <w:rsid w:val="00280EF4"/>
    <w:rsid w:val="002B7D81"/>
    <w:rsid w:val="002E7975"/>
    <w:rsid w:val="00341A12"/>
    <w:rsid w:val="00345C63"/>
    <w:rsid w:val="003954B3"/>
    <w:rsid w:val="003D1016"/>
    <w:rsid w:val="003D3CB7"/>
    <w:rsid w:val="00403A12"/>
    <w:rsid w:val="004569F9"/>
    <w:rsid w:val="0046342D"/>
    <w:rsid w:val="00477757"/>
    <w:rsid w:val="004861B3"/>
    <w:rsid w:val="00562F42"/>
    <w:rsid w:val="00620B8D"/>
    <w:rsid w:val="006A0F92"/>
    <w:rsid w:val="006D4A6A"/>
    <w:rsid w:val="006E0638"/>
    <w:rsid w:val="00757863"/>
    <w:rsid w:val="00793489"/>
    <w:rsid w:val="007B10E2"/>
    <w:rsid w:val="007E491A"/>
    <w:rsid w:val="0085518B"/>
    <w:rsid w:val="00864CBC"/>
    <w:rsid w:val="00870A8D"/>
    <w:rsid w:val="00880825"/>
    <w:rsid w:val="00890177"/>
    <w:rsid w:val="00891CA1"/>
    <w:rsid w:val="0091468B"/>
    <w:rsid w:val="0097183B"/>
    <w:rsid w:val="00996A77"/>
    <w:rsid w:val="009E39AE"/>
    <w:rsid w:val="009F1B67"/>
    <w:rsid w:val="00A27BF1"/>
    <w:rsid w:val="00A42F2A"/>
    <w:rsid w:val="00A46CE5"/>
    <w:rsid w:val="00A91D40"/>
    <w:rsid w:val="00AA5A99"/>
    <w:rsid w:val="00AC3FAE"/>
    <w:rsid w:val="00AD3E8D"/>
    <w:rsid w:val="00AD6710"/>
    <w:rsid w:val="00B259BC"/>
    <w:rsid w:val="00B60C7F"/>
    <w:rsid w:val="00B626B1"/>
    <w:rsid w:val="00B7470C"/>
    <w:rsid w:val="00BD7CD5"/>
    <w:rsid w:val="00C05926"/>
    <w:rsid w:val="00C30812"/>
    <w:rsid w:val="00C87564"/>
    <w:rsid w:val="00CE430E"/>
    <w:rsid w:val="00D162E7"/>
    <w:rsid w:val="00D37444"/>
    <w:rsid w:val="00D51B76"/>
    <w:rsid w:val="00D76C44"/>
    <w:rsid w:val="00DA359A"/>
    <w:rsid w:val="00DC3340"/>
    <w:rsid w:val="00DD1CB2"/>
    <w:rsid w:val="00DF35E5"/>
    <w:rsid w:val="00E33726"/>
    <w:rsid w:val="00E425A3"/>
    <w:rsid w:val="00E71D12"/>
    <w:rsid w:val="00F150C8"/>
    <w:rsid w:val="00F3086C"/>
    <w:rsid w:val="00F408C1"/>
    <w:rsid w:val="00F41183"/>
    <w:rsid w:val="00FC421B"/>
    <w:rsid w:val="00FE018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D02AF"/>
  <w15:chartTrackingRefBased/>
  <w15:docId w15:val="{989E36E5-D3C3-2749-A804-C037D4C6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1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A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A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71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0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7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79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39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16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62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817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652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01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06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99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4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955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5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09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47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0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9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2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9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0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CAfeedback@massmail.state.m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feedback@massmail.state.ma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CAfeedback@massmail.state.ma.us" TargetMode="External"/><Relationship Id="rId10" Type="http://schemas.openxmlformats.org/officeDocument/2006/relationships/hyperlink" Target="mailto:PCAfeedback@massmail.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Afeedback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2877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Fowler</dc:creator>
  <cp:keywords/>
  <dc:description/>
  <cp:lastModifiedBy>Gabriela Fowler</cp:lastModifiedBy>
  <cp:revision>72</cp:revision>
  <dcterms:created xsi:type="dcterms:W3CDTF">2020-09-23T13:59:00Z</dcterms:created>
  <dcterms:modified xsi:type="dcterms:W3CDTF">2020-09-23T19:06:00Z</dcterms:modified>
</cp:coreProperties>
</file>