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C1" w:rsidRPr="00056156" w:rsidRDefault="008F79C1" w:rsidP="00B61774">
      <w:pPr>
        <w:jc w:val="both"/>
        <w:outlineLvl w:val="0"/>
        <w:rPr>
          <w:rFonts w:ascii="Century Schoolbook" w:hAnsi="Century Schoolbook"/>
          <w:szCs w:val="24"/>
          <w:u w:val="single"/>
        </w:rPr>
      </w:pPr>
    </w:p>
    <w:p w:rsidR="00076F2A" w:rsidRPr="007A1049" w:rsidRDefault="00076F2A" w:rsidP="00076F2A">
      <w:pPr>
        <w:jc w:val="center"/>
        <w:rPr>
          <w:rFonts w:ascii="Century Schoolbook" w:hAnsi="Century Schoolbook"/>
          <w:b/>
          <w:szCs w:val="24"/>
        </w:rPr>
      </w:pPr>
      <w:r w:rsidRPr="007A1049">
        <w:rPr>
          <w:rFonts w:ascii="Century Schoolbook" w:hAnsi="Century Schoolbook"/>
          <w:b/>
          <w:szCs w:val="24"/>
        </w:rPr>
        <w:t>COMMONWEALTH OF MASSACHUSETTS</w:t>
      </w:r>
    </w:p>
    <w:p w:rsidR="00076F2A" w:rsidRPr="007A1049" w:rsidRDefault="00076F2A" w:rsidP="00076F2A">
      <w:pPr>
        <w:rPr>
          <w:rFonts w:ascii="Century Schoolbook" w:hAnsi="Century Schoolbook"/>
          <w:b/>
          <w:szCs w:val="24"/>
        </w:rPr>
      </w:pPr>
    </w:p>
    <w:p w:rsidR="00076F2A" w:rsidRPr="007A1049" w:rsidRDefault="00076F2A" w:rsidP="007A1049">
      <w:pPr>
        <w:tabs>
          <w:tab w:val="left" w:pos="5040"/>
        </w:tabs>
        <w:ind w:right="-360"/>
        <w:rPr>
          <w:rFonts w:ascii="Century Schoolbook" w:hAnsi="Century Schoolbook"/>
          <w:b/>
          <w:szCs w:val="24"/>
        </w:rPr>
      </w:pPr>
      <w:r w:rsidRPr="007A1049">
        <w:rPr>
          <w:rFonts w:ascii="Century Schoolbook" w:hAnsi="Century Schoolbook"/>
          <w:b/>
          <w:szCs w:val="24"/>
        </w:rPr>
        <w:t>SUFFOLK COUNTY</w:t>
      </w:r>
      <w:r w:rsidRPr="007A1049">
        <w:rPr>
          <w:rFonts w:ascii="Century Schoolbook" w:hAnsi="Century Schoolbook"/>
          <w:b/>
          <w:szCs w:val="24"/>
        </w:rPr>
        <w:tab/>
        <w:t xml:space="preserve">BOARD OF </w:t>
      </w:r>
      <w:r w:rsidR="007A1049">
        <w:rPr>
          <w:rFonts w:ascii="Century Schoolbook" w:hAnsi="Century Schoolbook"/>
          <w:b/>
          <w:szCs w:val="24"/>
        </w:rPr>
        <w:t>R</w:t>
      </w:r>
      <w:r w:rsidRPr="007A1049">
        <w:rPr>
          <w:rFonts w:ascii="Century Schoolbook" w:hAnsi="Century Schoolbook"/>
          <w:b/>
          <w:szCs w:val="24"/>
        </w:rPr>
        <w:t xml:space="preserve">EGISTRATION </w:t>
      </w:r>
    </w:p>
    <w:p w:rsidR="00076F2A" w:rsidRPr="007A1049" w:rsidRDefault="00076F2A" w:rsidP="00076F2A">
      <w:pPr>
        <w:ind w:left="4320" w:firstLine="720"/>
        <w:rPr>
          <w:rFonts w:ascii="Century Schoolbook" w:hAnsi="Century Schoolbook"/>
          <w:b/>
          <w:szCs w:val="24"/>
        </w:rPr>
      </w:pPr>
      <w:r w:rsidRPr="007A1049">
        <w:rPr>
          <w:rFonts w:ascii="Century Schoolbook" w:hAnsi="Century Schoolbook"/>
          <w:b/>
          <w:szCs w:val="24"/>
        </w:rPr>
        <w:t>IN PHARMACY</w:t>
      </w:r>
    </w:p>
    <w:p w:rsidR="00076F2A" w:rsidRPr="007A1049" w:rsidRDefault="007A1049" w:rsidP="00076F2A">
      <w:pPr>
        <w:rPr>
          <w:rFonts w:ascii="Century Schoolbook" w:hAnsi="Century Schoolbook"/>
          <w:b/>
          <w:szCs w:val="24"/>
        </w:rPr>
      </w:pPr>
      <w:r>
        <w:rPr>
          <w:rFonts w:ascii="Century Schoolbook" w:hAnsi="Century Schoolbook"/>
          <w:b/>
          <w:szCs w:val="24"/>
        </w:rPr>
        <w:t>_________________________________</w:t>
      </w:r>
    </w:p>
    <w:p w:rsidR="007A1049" w:rsidRDefault="007A1049" w:rsidP="00BD35E1">
      <w:pPr>
        <w:tabs>
          <w:tab w:val="left" w:pos="3960"/>
          <w:tab w:val="left" w:pos="5310"/>
        </w:tabs>
        <w:rPr>
          <w:rFonts w:ascii="Century Schoolbook" w:hAnsi="Century Schoolbook"/>
          <w:b/>
          <w:szCs w:val="24"/>
        </w:rPr>
      </w:pPr>
      <w:r>
        <w:rPr>
          <w:rFonts w:ascii="Century Schoolbook" w:hAnsi="Century Schoolbook"/>
          <w:b/>
          <w:szCs w:val="24"/>
        </w:rPr>
        <w:tab/>
        <w:t>)</w:t>
      </w:r>
    </w:p>
    <w:p w:rsidR="00F66EB2" w:rsidRPr="007A1049" w:rsidRDefault="00BD35E1" w:rsidP="00BD35E1">
      <w:pPr>
        <w:tabs>
          <w:tab w:val="left" w:pos="3960"/>
          <w:tab w:val="left" w:pos="5310"/>
        </w:tabs>
        <w:rPr>
          <w:rFonts w:ascii="Century Schoolbook" w:hAnsi="Century Schoolbook"/>
          <w:b/>
          <w:szCs w:val="24"/>
        </w:rPr>
      </w:pPr>
      <w:r w:rsidRPr="007A1049">
        <w:rPr>
          <w:rFonts w:ascii="Century Schoolbook" w:hAnsi="Century Schoolbook"/>
          <w:b/>
          <w:szCs w:val="24"/>
        </w:rPr>
        <w:t>In the Matter of</w:t>
      </w:r>
      <w:r w:rsidRPr="007A1049">
        <w:rPr>
          <w:rFonts w:ascii="Century Schoolbook" w:hAnsi="Century Schoolbook"/>
          <w:b/>
          <w:szCs w:val="24"/>
        </w:rPr>
        <w:tab/>
        <w:t>)</w:t>
      </w:r>
      <w:r w:rsidRPr="007A1049">
        <w:rPr>
          <w:rFonts w:ascii="Century Schoolbook" w:hAnsi="Century Schoolbook"/>
          <w:b/>
          <w:szCs w:val="24"/>
        </w:rPr>
        <w:tab/>
      </w:r>
    </w:p>
    <w:p w:rsidR="00F66EB2" w:rsidRPr="007A1049" w:rsidRDefault="000015A2" w:rsidP="007A1049">
      <w:pPr>
        <w:tabs>
          <w:tab w:val="left" w:pos="3960"/>
          <w:tab w:val="left" w:pos="5040"/>
        </w:tabs>
        <w:ind w:right="-360"/>
        <w:rPr>
          <w:rFonts w:ascii="Century Schoolbook" w:hAnsi="Century Schoolbook"/>
          <w:b/>
          <w:szCs w:val="24"/>
        </w:rPr>
      </w:pPr>
      <w:r>
        <w:rPr>
          <w:rFonts w:ascii="Century Schoolbook" w:hAnsi="Century Schoolbook"/>
          <w:b/>
          <w:szCs w:val="24"/>
        </w:rPr>
        <w:t xml:space="preserve">George </w:t>
      </w:r>
      <w:proofErr w:type="spellStart"/>
      <w:r>
        <w:rPr>
          <w:rFonts w:ascii="Century Schoolbook" w:hAnsi="Century Schoolbook"/>
          <w:b/>
          <w:szCs w:val="24"/>
        </w:rPr>
        <w:t>Kontos</w:t>
      </w:r>
      <w:proofErr w:type="spellEnd"/>
      <w:r>
        <w:rPr>
          <w:rFonts w:ascii="Century Schoolbook" w:hAnsi="Century Schoolbook"/>
          <w:b/>
          <w:szCs w:val="24"/>
        </w:rPr>
        <w:t xml:space="preserve">, </w:t>
      </w:r>
      <w:proofErr w:type="spellStart"/>
      <w:r>
        <w:rPr>
          <w:rFonts w:ascii="Century Schoolbook" w:hAnsi="Century Schoolbook"/>
          <w:b/>
          <w:szCs w:val="24"/>
        </w:rPr>
        <w:t>R.Ph</w:t>
      </w:r>
      <w:proofErr w:type="spellEnd"/>
      <w:r>
        <w:rPr>
          <w:rFonts w:ascii="Century Schoolbook" w:hAnsi="Century Schoolbook"/>
          <w:b/>
          <w:szCs w:val="24"/>
        </w:rPr>
        <w:t>.</w:t>
      </w:r>
      <w:r w:rsidR="00BD35E1" w:rsidRPr="007A1049">
        <w:rPr>
          <w:rFonts w:ascii="Century Schoolbook" w:hAnsi="Century Schoolbook"/>
          <w:b/>
          <w:szCs w:val="24"/>
        </w:rPr>
        <w:tab/>
      </w:r>
      <w:r w:rsidR="00F66EB2" w:rsidRPr="007A1049">
        <w:rPr>
          <w:rFonts w:ascii="Century Schoolbook" w:hAnsi="Century Schoolbook"/>
          <w:b/>
          <w:szCs w:val="24"/>
        </w:rPr>
        <w:t>)</w:t>
      </w:r>
      <w:r w:rsidR="007A1049">
        <w:rPr>
          <w:rFonts w:ascii="Century Schoolbook" w:hAnsi="Century Schoolbook"/>
          <w:b/>
          <w:szCs w:val="24"/>
        </w:rPr>
        <w:tab/>
        <w:t>Docket No. PHA-2015-00</w:t>
      </w:r>
      <w:r>
        <w:rPr>
          <w:rFonts w:ascii="Century Schoolbook" w:hAnsi="Century Schoolbook"/>
          <w:b/>
          <w:szCs w:val="24"/>
        </w:rPr>
        <w:t>83</w:t>
      </w:r>
    </w:p>
    <w:p w:rsidR="00F66EB2" w:rsidRPr="007A1049" w:rsidRDefault="000015A2" w:rsidP="00BD35E1">
      <w:pPr>
        <w:tabs>
          <w:tab w:val="left" w:pos="3960"/>
        </w:tabs>
        <w:rPr>
          <w:rFonts w:ascii="Century Schoolbook" w:hAnsi="Century Schoolbook"/>
          <w:b/>
          <w:szCs w:val="24"/>
        </w:rPr>
      </w:pPr>
      <w:r>
        <w:rPr>
          <w:rFonts w:ascii="Century Schoolbook" w:hAnsi="Century Schoolbook"/>
          <w:b/>
          <w:szCs w:val="24"/>
        </w:rPr>
        <w:t>License No. PH18605</w:t>
      </w:r>
      <w:r w:rsidR="00BE52E0" w:rsidRPr="007A1049">
        <w:rPr>
          <w:rFonts w:ascii="Century Schoolbook" w:hAnsi="Century Schoolbook"/>
          <w:b/>
          <w:szCs w:val="24"/>
        </w:rPr>
        <w:tab/>
      </w:r>
      <w:r w:rsidR="00F66EB2" w:rsidRPr="007A1049">
        <w:rPr>
          <w:rFonts w:ascii="Century Schoolbook" w:hAnsi="Century Schoolbook"/>
          <w:b/>
          <w:szCs w:val="24"/>
        </w:rPr>
        <w:t>)</w:t>
      </w:r>
    </w:p>
    <w:p w:rsidR="00F66EB2" w:rsidRDefault="0032531A" w:rsidP="00BD35E1">
      <w:pPr>
        <w:tabs>
          <w:tab w:val="left" w:pos="3960"/>
        </w:tabs>
        <w:rPr>
          <w:rFonts w:ascii="Century Schoolbook" w:hAnsi="Century Schoolbook"/>
          <w:b/>
          <w:szCs w:val="24"/>
        </w:rPr>
      </w:pPr>
      <w:r>
        <w:rPr>
          <w:rFonts w:ascii="Century Schoolbook" w:hAnsi="Century Schoolbook"/>
          <w:b/>
          <w:szCs w:val="24"/>
        </w:rPr>
        <w:t>Expires December 31, 20</w:t>
      </w:r>
      <w:r w:rsidR="00AB6689">
        <w:rPr>
          <w:rFonts w:ascii="Century Schoolbook" w:hAnsi="Century Schoolbook"/>
          <w:b/>
          <w:szCs w:val="24"/>
        </w:rPr>
        <w:t>16</w:t>
      </w:r>
      <w:r w:rsidR="0077459B" w:rsidRPr="007A1049">
        <w:rPr>
          <w:rFonts w:ascii="Century Schoolbook" w:hAnsi="Century Schoolbook"/>
          <w:b/>
          <w:szCs w:val="24"/>
        </w:rPr>
        <w:t xml:space="preserve">   </w:t>
      </w:r>
      <w:r w:rsidR="00BD35E1" w:rsidRPr="007A1049">
        <w:rPr>
          <w:rFonts w:ascii="Century Schoolbook" w:hAnsi="Century Schoolbook"/>
          <w:b/>
          <w:szCs w:val="24"/>
        </w:rPr>
        <w:tab/>
      </w:r>
      <w:r w:rsidR="00F66EB2" w:rsidRPr="007A1049">
        <w:rPr>
          <w:rFonts w:ascii="Century Schoolbook" w:hAnsi="Century Schoolbook"/>
          <w:b/>
          <w:szCs w:val="24"/>
        </w:rPr>
        <w:t>)</w:t>
      </w:r>
    </w:p>
    <w:p w:rsidR="007A1049" w:rsidRPr="007A1049" w:rsidRDefault="007A1049" w:rsidP="00BD35E1">
      <w:pPr>
        <w:tabs>
          <w:tab w:val="left" w:pos="3960"/>
        </w:tabs>
        <w:rPr>
          <w:rFonts w:ascii="Century Schoolbook" w:hAnsi="Century Schoolbook"/>
          <w:b/>
          <w:szCs w:val="24"/>
        </w:rPr>
      </w:pPr>
      <w:r>
        <w:rPr>
          <w:rFonts w:ascii="Century Schoolbook" w:hAnsi="Century Schoolbook"/>
          <w:b/>
          <w:szCs w:val="24"/>
        </w:rPr>
        <w:t>_________________________________)</w:t>
      </w:r>
    </w:p>
    <w:p w:rsidR="00305260" w:rsidRPr="00056156" w:rsidRDefault="00076F2A" w:rsidP="00056156">
      <w:pPr>
        <w:rPr>
          <w:rFonts w:ascii="Century Schoolbook" w:hAnsi="Century Schoolbook"/>
          <w:szCs w:val="24"/>
        </w:rPr>
      </w:pPr>
      <w:r w:rsidRPr="00056156">
        <w:rPr>
          <w:rFonts w:ascii="Century Schoolbook" w:hAnsi="Century Schoolbook"/>
          <w:szCs w:val="24"/>
        </w:rPr>
        <w:tab/>
      </w:r>
      <w:r w:rsidR="00F66EB2" w:rsidRPr="00056156">
        <w:rPr>
          <w:rFonts w:ascii="Century Schoolbook" w:hAnsi="Century Schoolbook"/>
          <w:szCs w:val="24"/>
        </w:rPr>
        <w:tab/>
      </w:r>
      <w:r w:rsidR="00F66EB2" w:rsidRPr="00056156">
        <w:rPr>
          <w:rFonts w:ascii="Century Schoolbook" w:hAnsi="Century Schoolbook"/>
          <w:szCs w:val="24"/>
        </w:rPr>
        <w:tab/>
      </w:r>
      <w:r w:rsidR="00F66EB2" w:rsidRPr="00056156">
        <w:rPr>
          <w:rFonts w:ascii="Century Schoolbook" w:hAnsi="Century Schoolbook"/>
          <w:szCs w:val="24"/>
        </w:rPr>
        <w:tab/>
      </w:r>
      <w:r w:rsidR="00F66EB2" w:rsidRPr="00056156">
        <w:rPr>
          <w:rFonts w:ascii="Century Schoolbook" w:hAnsi="Century Schoolbook"/>
          <w:szCs w:val="24"/>
        </w:rPr>
        <w:tab/>
      </w:r>
      <w:r w:rsidR="00F66EB2" w:rsidRPr="00056156">
        <w:rPr>
          <w:rFonts w:ascii="Century Schoolbook" w:hAnsi="Century Schoolbook"/>
          <w:szCs w:val="24"/>
        </w:rPr>
        <w:tab/>
      </w:r>
      <w:r w:rsidR="00F66EB2" w:rsidRPr="00056156">
        <w:rPr>
          <w:rFonts w:ascii="Century Schoolbook" w:hAnsi="Century Schoolbook"/>
          <w:szCs w:val="24"/>
        </w:rPr>
        <w:tab/>
      </w:r>
    </w:p>
    <w:p w:rsidR="00D507B1" w:rsidRPr="00056156" w:rsidRDefault="00D507B1" w:rsidP="00305260">
      <w:pPr>
        <w:jc w:val="center"/>
        <w:outlineLvl w:val="0"/>
        <w:rPr>
          <w:rFonts w:ascii="Century Schoolbook" w:hAnsi="Century Schoolbook"/>
          <w:b/>
          <w:szCs w:val="24"/>
        </w:rPr>
      </w:pPr>
      <w:r w:rsidRPr="00056156">
        <w:rPr>
          <w:rFonts w:ascii="Century Schoolbook" w:hAnsi="Century Schoolbook"/>
          <w:b/>
          <w:szCs w:val="24"/>
        </w:rPr>
        <w:t xml:space="preserve">CONSENT AGREEMENT FOR </w:t>
      </w:r>
      <w:r w:rsidR="0087579F" w:rsidRPr="00056156">
        <w:rPr>
          <w:rFonts w:ascii="Century Schoolbook" w:hAnsi="Century Schoolbook"/>
          <w:b/>
          <w:szCs w:val="24"/>
        </w:rPr>
        <w:t>PROBATION</w:t>
      </w:r>
    </w:p>
    <w:p w:rsidR="00D507B1" w:rsidRPr="00056156" w:rsidRDefault="00D507B1" w:rsidP="00B61774">
      <w:pPr>
        <w:jc w:val="both"/>
        <w:rPr>
          <w:rFonts w:ascii="Century Schoolbook" w:hAnsi="Century Schoolbook"/>
          <w:szCs w:val="24"/>
        </w:rPr>
      </w:pPr>
    </w:p>
    <w:p w:rsidR="002C3130" w:rsidRPr="00056156" w:rsidRDefault="002C3130" w:rsidP="00B61774">
      <w:pPr>
        <w:jc w:val="both"/>
        <w:rPr>
          <w:rFonts w:ascii="Century Schoolbook" w:hAnsi="Century Schoolbook"/>
          <w:szCs w:val="24"/>
        </w:rPr>
      </w:pPr>
      <w:r w:rsidRPr="00056156">
        <w:rPr>
          <w:rFonts w:ascii="Century Schoolbook" w:hAnsi="Century Schoolbook"/>
          <w:szCs w:val="24"/>
        </w:rPr>
        <w:t xml:space="preserve">The Massachusetts Board of Registration in </w:t>
      </w:r>
      <w:r w:rsidR="00C5152A" w:rsidRPr="00056156">
        <w:rPr>
          <w:rFonts w:ascii="Century Schoolbook" w:hAnsi="Century Schoolbook"/>
          <w:szCs w:val="24"/>
        </w:rPr>
        <w:t>Pharmacy</w:t>
      </w:r>
      <w:r w:rsidRPr="00056156">
        <w:rPr>
          <w:rFonts w:ascii="Century Schoolbook" w:hAnsi="Century Schoolbook"/>
          <w:szCs w:val="24"/>
        </w:rPr>
        <w:t xml:space="preserve"> (</w:t>
      </w:r>
      <w:r w:rsidR="00C5152A" w:rsidRPr="00056156">
        <w:rPr>
          <w:rFonts w:ascii="Century Schoolbook" w:hAnsi="Century Schoolbook"/>
          <w:szCs w:val="24"/>
        </w:rPr>
        <w:t>“</w:t>
      </w:r>
      <w:r w:rsidRPr="00056156">
        <w:rPr>
          <w:rFonts w:ascii="Century Schoolbook" w:hAnsi="Century Schoolbook"/>
          <w:szCs w:val="24"/>
        </w:rPr>
        <w:t>Board</w:t>
      </w:r>
      <w:r w:rsidR="00C5152A" w:rsidRPr="00056156">
        <w:rPr>
          <w:rFonts w:ascii="Century Schoolbook" w:hAnsi="Century Schoolbook"/>
          <w:szCs w:val="24"/>
        </w:rPr>
        <w:t>”</w:t>
      </w:r>
      <w:r w:rsidRPr="00056156">
        <w:rPr>
          <w:rFonts w:ascii="Century Schoolbook" w:hAnsi="Century Schoolbook"/>
          <w:szCs w:val="24"/>
        </w:rPr>
        <w:t xml:space="preserve">) and </w:t>
      </w:r>
      <w:r w:rsidR="00F66EB2" w:rsidRPr="00056156">
        <w:rPr>
          <w:rFonts w:ascii="Century Schoolbook" w:hAnsi="Century Schoolbook"/>
          <w:szCs w:val="24"/>
        </w:rPr>
        <w:t>(</w:t>
      </w:r>
      <w:r w:rsidR="00151CFF" w:rsidRPr="00056156">
        <w:rPr>
          <w:rFonts w:ascii="Century Schoolbook" w:hAnsi="Century Schoolbook"/>
          <w:szCs w:val="24"/>
        </w:rPr>
        <w:t>“Licensee”</w:t>
      </w:r>
      <w:r w:rsidR="00F66EB2" w:rsidRPr="00056156">
        <w:rPr>
          <w:rFonts w:ascii="Century Schoolbook" w:hAnsi="Century Schoolbook"/>
          <w:szCs w:val="24"/>
        </w:rPr>
        <w:t xml:space="preserve">), </w:t>
      </w:r>
      <w:r w:rsidR="00AB6689">
        <w:rPr>
          <w:rFonts w:ascii="Century Schoolbook" w:hAnsi="Century Schoolbook"/>
          <w:szCs w:val="24"/>
        </w:rPr>
        <w:t>license</w:t>
      </w:r>
      <w:r w:rsidR="0032531A">
        <w:rPr>
          <w:rFonts w:ascii="Century Schoolbook" w:hAnsi="Century Schoolbook"/>
          <w:szCs w:val="24"/>
        </w:rPr>
        <w:t xml:space="preserve"> no. </w:t>
      </w:r>
      <w:r w:rsidR="00AB6689">
        <w:rPr>
          <w:rFonts w:ascii="Century Schoolbook" w:hAnsi="Century Schoolbook"/>
          <w:szCs w:val="24"/>
        </w:rPr>
        <w:t>PH18605</w:t>
      </w:r>
      <w:r w:rsidR="00F66EB2" w:rsidRPr="00056156">
        <w:rPr>
          <w:rFonts w:ascii="Century Schoolbook" w:hAnsi="Century Schoolbook"/>
          <w:szCs w:val="24"/>
        </w:rPr>
        <w:t xml:space="preserve">, </w:t>
      </w:r>
      <w:r w:rsidRPr="00056156">
        <w:rPr>
          <w:rFonts w:ascii="Century Schoolbook" w:hAnsi="Century Schoolbook"/>
          <w:szCs w:val="24"/>
        </w:rPr>
        <w:t xml:space="preserve">do hereby stipulate and agree that the following information shall be entered into and become a permanent part of the </w:t>
      </w:r>
      <w:r w:rsidR="00AB6689">
        <w:rPr>
          <w:rFonts w:ascii="Century Schoolbook" w:hAnsi="Century Schoolbook"/>
          <w:szCs w:val="24"/>
        </w:rPr>
        <w:t>Licensee</w:t>
      </w:r>
      <w:r w:rsidR="00F66EB2" w:rsidRPr="00056156">
        <w:rPr>
          <w:rFonts w:ascii="Century Schoolbook" w:hAnsi="Century Schoolbook"/>
          <w:szCs w:val="24"/>
        </w:rPr>
        <w:t>’s</w:t>
      </w:r>
      <w:r w:rsidRPr="00056156">
        <w:rPr>
          <w:rFonts w:ascii="Century Schoolbook" w:hAnsi="Century Schoolbook"/>
          <w:szCs w:val="24"/>
        </w:rPr>
        <w:t xml:space="preserve"> record maintained by the Board:</w:t>
      </w:r>
    </w:p>
    <w:p w:rsidR="002C3130" w:rsidRPr="00056156" w:rsidRDefault="002C3130" w:rsidP="00B61774">
      <w:pPr>
        <w:jc w:val="both"/>
        <w:rPr>
          <w:rFonts w:ascii="Century Schoolbook" w:hAnsi="Century Schoolbook"/>
          <w:szCs w:val="24"/>
        </w:rPr>
      </w:pPr>
    </w:p>
    <w:p w:rsidR="00791B2B" w:rsidRPr="00056156" w:rsidRDefault="00FA08B7"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002C3130" w:rsidRPr="00056156">
        <w:rPr>
          <w:rFonts w:ascii="Century Schoolbook" w:hAnsi="Century Schoolbook"/>
          <w:szCs w:val="24"/>
        </w:rPr>
        <w:t xml:space="preserve"> acknowledges that a complaint has been </w:t>
      </w:r>
      <w:r w:rsidR="00076F2A" w:rsidRPr="00056156">
        <w:rPr>
          <w:rFonts w:ascii="Century Schoolbook" w:hAnsi="Century Schoolbook"/>
          <w:szCs w:val="24"/>
        </w:rPr>
        <w:t>opened by</w:t>
      </w:r>
      <w:r w:rsidR="002C3130" w:rsidRPr="00056156">
        <w:rPr>
          <w:rFonts w:ascii="Century Schoolbook" w:hAnsi="Century Schoolbook"/>
          <w:szCs w:val="24"/>
        </w:rPr>
        <w:t xml:space="preserve"> the Board against</w:t>
      </w:r>
      <w:r w:rsidR="00BE52E0" w:rsidRPr="00056156">
        <w:rPr>
          <w:rFonts w:ascii="Century Schoolbook" w:hAnsi="Century Schoolbook"/>
          <w:szCs w:val="24"/>
        </w:rPr>
        <w:t xml:space="preserve"> </w:t>
      </w:r>
      <w:r w:rsidR="00AB6689">
        <w:rPr>
          <w:rFonts w:ascii="Century Schoolbook" w:hAnsi="Century Schoolbook"/>
          <w:szCs w:val="24"/>
        </w:rPr>
        <w:t>his</w:t>
      </w:r>
      <w:r w:rsidR="002C3130" w:rsidRPr="00056156">
        <w:rPr>
          <w:rFonts w:ascii="Century Schoolbook" w:hAnsi="Century Schoolbook"/>
          <w:szCs w:val="24"/>
        </w:rPr>
        <w:t xml:space="preserve"> Massachusetts</w:t>
      </w:r>
      <w:r w:rsidR="00C5152A" w:rsidRPr="00056156">
        <w:rPr>
          <w:rFonts w:ascii="Century Schoolbook" w:hAnsi="Century Schoolbook"/>
          <w:szCs w:val="24"/>
        </w:rPr>
        <w:t xml:space="preserve"> </w:t>
      </w:r>
      <w:r w:rsidR="00AB6689">
        <w:rPr>
          <w:rFonts w:ascii="Century Schoolbook" w:hAnsi="Century Schoolbook"/>
          <w:szCs w:val="24"/>
        </w:rPr>
        <w:t>pharmacist license</w:t>
      </w:r>
      <w:r w:rsidR="002C3130" w:rsidRPr="00056156">
        <w:rPr>
          <w:rFonts w:ascii="Century Schoolbook" w:hAnsi="Century Schoolbook"/>
          <w:szCs w:val="24"/>
        </w:rPr>
        <w:t xml:space="preserve"> relat</w:t>
      </w:r>
      <w:r w:rsidR="00416847" w:rsidRPr="00056156">
        <w:rPr>
          <w:rFonts w:ascii="Century Schoolbook" w:hAnsi="Century Schoolbook"/>
          <w:szCs w:val="24"/>
        </w:rPr>
        <w:t>ed to the conduct set forth in P</w:t>
      </w:r>
      <w:r w:rsidR="002C3130" w:rsidRPr="00056156">
        <w:rPr>
          <w:rFonts w:ascii="Century Schoolbook" w:hAnsi="Century Schoolbook"/>
          <w:szCs w:val="24"/>
        </w:rPr>
        <w:t>aragraph 2, id</w:t>
      </w:r>
      <w:r w:rsidR="00C5152A" w:rsidRPr="00056156">
        <w:rPr>
          <w:rFonts w:ascii="Century Schoolbook" w:hAnsi="Century Schoolbook"/>
          <w:szCs w:val="24"/>
        </w:rPr>
        <w:t>entified as Docket No</w:t>
      </w:r>
      <w:r w:rsidR="000A1717" w:rsidRPr="00056156">
        <w:rPr>
          <w:rFonts w:ascii="Century Schoolbook" w:hAnsi="Century Schoolbook"/>
          <w:szCs w:val="24"/>
        </w:rPr>
        <w:t>.</w:t>
      </w:r>
      <w:r w:rsidR="00F66EB2" w:rsidRPr="00056156">
        <w:rPr>
          <w:rFonts w:ascii="Century Schoolbook" w:hAnsi="Century Schoolbook"/>
          <w:szCs w:val="24"/>
        </w:rPr>
        <w:t xml:space="preserve"> PHA</w:t>
      </w:r>
      <w:r w:rsidR="0077459B" w:rsidRPr="00056156">
        <w:rPr>
          <w:rFonts w:ascii="Century Schoolbook" w:hAnsi="Century Schoolbook"/>
          <w:szCs w:val="24"/>
        </w:rPr>
        <w:t>-</w:t>
      </w:r>
      <w:r w:rsidR="007A1049">
        <w:rPr>
          <w:rFonts w:ascii="Century Schoolbook" w:hAnsi="Century Schoolbook"/>
          <w:szCs w:val="24"/>
        </w:rPr>
        <w:t>2015-008</w:t>
      </w:r>
      <w:r w:rsidR="00AB6689">
        <w:rPr>
          <w:rFonts w:ascii="Century Schoolbook" w:hAnsi="Century Schoolbook"/>
          <w:szCs w:val="24"/>
        </w:rPr>
        <w:t>3</w:t>
      </w:r>
      <w:r w:rsidR="00143D07" w:rsidRPr="00056156">
        <w:rPr>
          <w:rFonts w:ascii="Century Schoolbook" w:hAnsi="Century Schoolbook"/>
          <w:szCs w:val="24"/>
        </w:rPr>
        <w:t>.</w:t>
      </w:r>
      <w:r w:rsidR="00B61774" w:rsidRPr="00056156">
        <w:rPr>
          <w:rStyle w:val="FootnoteReference"/>
          <w:rFonts w:ascii="Century Schoolbook" w:hAnsi="Century Schoolbook"/>
          <w:szCs w:val="24"/>
        </w:rPr>
        <w:footnoteReference w:id="1"/>
      </w:r>
      <w:r w:rsidR="002C3130" w:rsidRPr="00056156">
        <w:rPr>
          <w:rFonts w:ascii="Century Schoolbook" w:hAnsi="Century Schoolbook"/>
          <w:szCs w:val="24"/>
        </w:rPr>
        <w:t xml:space="preserve">  </w:t>
      </w:r>
    </w:p>
    <w:p w:rsidR="00791B2B" w:rsidRPr="00056156" w:rsidRDefault="00791B2B" w:rsidP="00B61774">
      <w:pPr>
        <w:ind w:left="360" w:hanging="720"/>
        <w:jc w:val="both"/>
        <w:rPr>
          <w:rFonts w:ascii="Century Schoolbook" w:hAnsi="Century Schoolbook"/>
          <w:szCs w:val="24"/>
        </w:rPr>
      </w:pPr>
    </w:p>
    <w:p w:rsidR="00C5152A" w:rsidRPr="00056156" w:rsidRDefault="00C5152A"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The Board and</w:t>
      </w:r>
      <w:r w:rsidR="00F66EB2" w:rsidRPr="00056156">
        <w:rPr>
          <w:rFonts w:ascii="Century Schoolbook" w:hAnsi="Century Schoolbook"/>
          <w:szCs w:val="24"/>
        </w:rPr>
        <w:t xml:space="preserve"> </w:t>
      </w:r>
      <w:r w:rsidR="00FA08B7"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 acknowledge and agree to the following facts:</w:t>
      </w:r>
    </w:p>
    <w:p w:rsidR="00291D06" w:rsidRPr="00056156" w:rsidRDefault="00291D06" w:rsidP="00291D06">
      <w:pPr>
        <w:jc w:val="both"/>
        <w:rPr>
          <w:rFonts w:ascii="Century Schoolbook" w:hAnsi="Century Schoolbook"/>
          <w:szCs w:val="24"/>
        </w:rPr>
      </w:pPr>
    </w:p>
    <w:p w:rsidR="00AB6689" w:rsidRDefault="00AB6689" w:rsidP="00291D06">
      <w:pPr>
        <w:pStyle w:val="ListParagraph"/>
        <w:numPr>
          <w:ilvl w:val="1"/>
          <w:numId w:val="12"/>
        </w:numPr>
        <w:jc w:val="both"/>
        <w:rPr>
          <w:rFonts w:ascii="Century Schoolbook" w:hAnsi="Century Schoolbook"/>
        </w:rPr>
      </w:pPr>
      <w:r>
        <w:rPr>
          <w:rFonts w:ascii="Century Schoolbook" w:hAnsi="Century Schoolbook"/>
        </w:rPr>
        <w:t xml:space="preserve">Licensee has been the Manager of Record (“MOR”) of Alexander’s Pharmacy located at 505 Nashua Road in Dracut, Massachusetts (“Pharmacy”) </w:t>
      </w:r>
      <w:proofErr w:type="gramStart"/>
      <w:r>
        <w:rPr>
          <w:rFonts w:ascii="Century Schoolbook" w:hAnsi="Century Schoolbook"/>
        </w:rPr>
        <w:t>at all times</w:t>
      </w:r>
      <w:proofErr w:type="gramEnd"/>
      <w:r>
        <w:rPr>
          <w:rFonts w:ascii="Century Schoolbook" w:hAnsi="Century Schoolbook"/>
        </w:rPr>
        <w:t xml:space="preserve"> relevant to the conduct </w:t>
      </w:r>
      <w:r w:rsidR="000C258B">
        <w:rPr>
          <w:rFonts w:ascii="Century Schoolbook" w:hAnsi="Century Schoolbook"/>
        </w:rPr>
        <w:t xml:space="preserve">set forth </w:t>
      </w:r>
      <w:r>
        <w:rPr>
          <w:rFonts w:ascii="Century Schoolbook" w:hAnsi="Century Schoolbook"/>
        </w:rPr>
        <w:t>in subparagraph 2(b).</w:t>
      </w:r>
    </w:p>
    <w:p w:rsidR="00AB6689" w:rsidRDefault="00AB6689" w:rsidP="00AB6689">
      <w:pPr>
        <w:pStyle w:val="ListParagraph"/>
        <w:ind w:left="1440"/>
        <w:jc w:val="both"/>
        <w:rPr>
          <w:rFonts w:ascii="Century Schoolbook" w:hAnsi="Century Schoolbook"/>
        </w:rPr>
      </w:pPr>
    </w:p>
    <w:p w:rsidR="00291D06" w:rsidRPr="00056156" w:rsidRDefault="00291D06" w:rsidP="00291D06">
      <w:pPr>
        <w:pStyle w:val="ListParagraph"/>
        <w:numPr>
          <w:ilvl w:val="1"/>
          <w:numId w:val="12"/>
        </w:numPr>
        <w:jc w:val="both"/>
        <w:rPr>
          <w:rFonts w:ascii="Century Schoolbook" w:hAnsi="Century Schoolbook"/>
        </w:rPr>
      </w:pPr>
      <w:r w:rsidRPr="00056156">
        <w:rPr>
          <w:rFonts w:ascii="Century Schoolbook" w:hAnsi="Century Schoolbook"/>
        </w:rPr>
        <w:t xml:space="preserve">On or about </w:t>
      </w:r>
      <w:r w:rsidR="007A1049">
        <w:rPr>
          <w:rFonts w:ascii="Century Schoolbook" w:hAnsi="Century Schoolbook"/>
        </w:rPr>
        <w:t>June 3</w:t>
      </w:r>
      <w:r w:rsidRPr="00056156">
        <w:rPr>
          <w:rFonts w:ascii="Century Schoolbook" w:hAnsi="Century Schoolbook"/>
        </w:rPr>
        <w:t xml:space="preserve">, 2015, </w:t>
      </w:r>
      <w:r w:rsidR="00470331" w:rsidRPr="00AF33D7">
        <w:rPr>
          <w:rFonts w:ascii="Century Schoolbook" w:hAnsi="Century Schoolbook"/>
        </w:rPr>
        <w:t>Office of Public Protection (“OPP”) investigators conducted a compliance inspection of the Pharmacy and observed the following regulatory deficiencies</w:t>
      </w:r>
      <w:r w:rsidRPr="00056156">
        <w:rPr>
          <w:rFonts w:ascii="Century Schoolbook" w:hAnsi="Century Schoolbook"/>
        </w:rPr>
        <w:t>:</w:t>
      </w:r>
    </w:p>
    <w:p w:rsidR="00151CFF" w:rsidRPr="00056156" w:rsidRDefault="00151CFF" w:rsidP="00151CFF">
      <w:pPr>
        <w:pStyle w:val="ListParagraph"/>
        <w:ind w:left="1440"/>
        <w:jc w:val="both"/>
        <w:rPr>
          <w:rFonts w:ascii="Century Schoolbook" w:hAnsi="Century Schoolbook"/>
        </w:rPr>
      </w:pPr>
    </w:p>
    <w:p w:rsidR="00470331" w:rsidRDefault="00A2297C" w:rsidP="00291D06">
      <w:pPr>
        <w:pStyle w:val="ListParagraph"/>
        <w:numPr>
          <w:ilvl w:val="2"/>
          <w:numId w:val="12"/>
        </w:numPr>
        <w:jc w:val="both"/>
        <w:rPr>
          <w:rFonts w:ascii="Century Schoolbook" w:hAnsi="Century Schoolbook"/>
        </w:rPr>
      </w:pPr>
      <w:r>
        <w:rPr>
          <w:rFonts w:ascii="Century Schoolbook" w:hAnsi="Century Schoolbook"/>
        </w:rPr>
        <w:t xml:space="preserve">Pharmacy failed to securely </w:t>
      </w:r>
      <w:r w:rsidR="0032531A">
        <w:rPr>
          <w:rFonts w:ascii="Century Schoolbook" w:hAnsi="Century Schoolbook"/>
        </w:rPr>
        <w:t>store controlled substances in S</w:t>
      </w:r>
      <w:r>
        <w:rPr>
          <w:rFonts w:ascii="Century Schoolbook" w:hAnsi="Century Schoolbook"/>
        </w:rPr>
        <w:t>chedules II through V in violation of 247 CMR 6.02(6)(c), by not having a locking door on the controlled substance closet.</w:t>
      </w:r>
    </w:p>
    <w:p w:rsidR="00A2297C" w:rsidRDefault="00A2297C" w:rsidP="00A2297C">
      <w:pPr>
        <w:pStyle w:val="ListParagraph"/>
        <w:ind w:left="2160"/>
        <w:jc w:val="both"/>
        <w:rPr>
          <w:rFonts w:ascii="Century Schoolbook" w:hAnsi="Century Schoolbook"/>
        </w:rPr>
      </w:pPr>
    </w:p>
    <w:p w:rsidR="00A2297C" w:rsidRDefault="00A2297C" w:rsidP="0032531A">
      <w:pPr>
        <w:pStyle w:val="ListParagraph"/>
        <w:numPr>
          <w:ilvl w:val="2"/>
          <w:numId w:val="12"/>
        </w:numPr>
        <w:jc w:val="both"/>
        <w:rPr>
          <w:rFonts w:ascii="Century Schoolbook" w:hAnsi="Century Schoolbook"/>
        </w:rPr>
      </w:pPr>
      <w:r>
        <w:rPr>
          <w:rFonts w:ascii="Century Schoolbook" w:hAnsi="Century Schoolbook"/>
        </w:rPr>
        <w:t xml:space="preserve">Pharmacy, through its MOR, failed to establish, monitor and enforce policies and procedures regarding the standards of pharmacy practice in violation of 247 CMR 6.07(1)(e), by improperly delegating pharmacy technicians to log in </w:t>
      </w:r>
      <w:r w:rsidR="0032531A">
        <w:rPr>
          <w:rFonts w:ascii="Century Schoolbook" w:hAnsi="Century Schoolbook"/>
        </w:rPr>
        <w:t>S</w:t>
      </w:r>
      <w:r>
        <w:rPr>
          <w:rFonts w:ascii="Century Schoolbook" w:hAnsi="Century Schoolbook"/>
        </w:rPr>
        <w:t xml:space="preserve">chedule II </w:t>
      </w:r>
      <w:r w:rsidR="0032531A" w:rsidRPr="0032531A">
        <w:rPr>
          <w:rFonts w:ascii="Century Schoolbook" w:hAnsi="Century Schoolbook"/>
        </w:rPr>
        <w:t>controlled substance</w:t>
      </w:r>
      <w:r w:rsidR="0032531A">
        <w:rPr>
          <w:rFonts w:ascii="Century Schoolbook" w:hAnsi="Century Schoolbook"/>
        </w:rPr>
        <w:t>s</w:t>
      </w:r>
      <w:r w:rsidR="0032531A" w:rsidRPr="0032531A">
        <w:rPr>
          <w:rFonts w:ascii="Century Schoolbook" w:hAnsi="Century Schoolbook"/>
        </w:rPr>
        <w:t xml:space="preserve"> </w:t>
      </w:r>
      <w:r>
        <w:rPr>
          <w:rFonts w:ascii="Century Schoolbook" w:hAnsi="Century Schoolbook"/>
        </w:rPr>
        <w:t xml:space="preserve">and using the MOR’s Controlled Substance Order System </w:t>
      </w:r>
      <w:r w:rsidR="001444B4">
        <w:rPr>
          <w:rFonts w:ascii="Century Schoolbook" w:hAnsi="Century Schoolbook"/>
        </w:rPr>
        <w:t xml:space="preserve">(“CSOS”) </w:t>
      </w:r>
      <w:r>
        <w:rPr>
          <w:rFonts w:ascii="Century Schoolbook" w:hAnsi="Century Schoolbook"/>
        </w:rPr>
        <w:t>password</w:t>
      </w:r>
      <w:r w:rsidR="001444B4">
        <w:rPr>
          <w:rFonts w:ascii="Century Schoolbook" w:hAnsi="Century Schoolbook"/>
        </w:rPr>
        <w:t xml:space="preserve"> without documented authorization</w:t>
      </w:r>
      <w:r>
        <w:rPr>
          <w:rFonts w:ascii="Century Schoolbook" w:hAnsi="Century Schoolbook"/>
        </w:rPr>
        <w:t>.</w:t>
      </w:r>
    </w:p>
    <w:p w:rsidR="00A2297C" w:rsidRDefault="00A2297C" w:rsidP="00A2297C">
      <w:pPr>
        <w:pStyle w:val="ListParagraph"/>
        <w:rPr>
          <w:rFonts w:ascii="Century Schoolbook" w:hAnsi="Century Schoolbook"/>
        </w:rPr>
      </w:pPr>
    </w:p>
    <w:p w:rsidR="00A2297C" w:rsidRDefault="00A2297C" w:rsidP="001444B4">
      <w:pPr>
        <w:pStyle w:val="ListParagraph"/>
        <w:numPr>
          <w:ilvl w:val="2"/>
          <w:numId w:val="12"/>
        </w:numPr>
        <w:jc w:val="both"/>
        <w:rPr>
          <w:rFonts w:ascii="Century Schoolbook" w:hAnsi="Century Schoolbook"/>
        </w:rPr>
      </w:pPr>
      <w:r w:rsidRPr="00A2297C">
        <w:rPr>
          <w:rFonts w:ascii="Century Schoolbook" w:hAnsi="Century Schoolbook"/>
        </w:rPr>
        <w:t xml:space="preserve">Pharmacy, through its MOR, failed to </w:t>
      </w:r>
      <w:r>
        <w:rPr>
          <w:rFonts w:ascii="Century Schoolbook" w:hAnsi="Century Schoolbook"/>
        </w:rPr>
        <w:t xml:space="preserve">properly maintain records </w:t>
      </w:r>
      <w:r w:rsidR="001F16E2">
        <w:rPr>
          <w:rFonts w:ascii="Century Schoolbook" w:hAnsi="Century Schoolbook"/>
        </w:rPr>
        <w:t xml:space="preserve">for at least two years </w:t>
      </w:r>
      <w:r>
        <w:rPr>
          <w:rFonts w:ascii="Century Schoolbook" w:hAnsi="Century Schoolbook"/>
        </w:rPr>
        <w:t xml:space="preserve">as provided by </w:t>
      </w:r>
      <w:r w:rsidR="007F02C8">
        <w:rPr>
          <w:rFonts w:ascii="Century Schoolbook" w:hAnsi="Century Schoolbook"/>
        </w:rPr>
        <w:t>105 CMR 700.006(b)</w:t>
      </w:r>
      <w:r w:rsidR="001444B4">
        <w:rPr>
          <w:rFonts w:ascii="Century Schoolbook" w:hAnsi="Century Schoolbook"/>
        </w:rPr>
        <w:t xml:space="preserve">, </w:t>
      </w:r>
      <w:r w:rsidR="001444B4" w:rsidRPr="001444B4">
        <w:rPr>
          <w:rFonts w:ascii="Century Schoolbook" w:hAnsi="Century Schoolbook"/>
        </w:rPr>
        <w:t>2</w:t>
      </w:r>
      <w:r w:rsidR="001444B4">
        <w:rPr>
          <w:rFonts w:ascii="Century Schoolbook" w:hAnsi="Century Schoolbook"/>
        </w:rPr>
        <w:t>47 CMR 9.01(1)</w:t>
      </w:r>
      <w:r w:rsidR="008375B9">
        <w:rPr>
          <w:rFonts w:ascii="Century Schoolbook" w:hAnsi="Century Schoolbook"/>
        </w:rPr>
        <w:t xml:space="preserve"> and 21 CFR 1304.21(d)</w:t>
      </w:r>
      <w:r w:rsidR="001F16E2">
        <w:rPr>
          <w:rFonts w:ascii="Century Schoolbook" w:hAnsi="Century Schoolbook"/>
        </w:rPr>
        <w:t xml:space="preserve"> and all other applicable federal and state laws </w:t>
      </w:r>
      <w:r>
        <w:rPr>
          <w:rFonts w:ascii="Century Schoolbook" w:hAnsi="Century Schoolbook"/>
        </w:rPr>
        <w:t>in violation of 247 CMR 6.07(1)(</w:t>
      </w:r>
      <w:r w:rsidR="001F16E2">
        <w:rPr>
          <w:rFonts w:ascii="Century Schoolbook" w:hAnsi="Century Schoolbook"/>
        </w:rPr>
        <w:t>b</w:t>
      </w:r>
      <w:r w:rsidRPr="00A2297C">
        <w:rPr>
          <w:rFonts w:ascii="Century Schoolbook" w:hAnsi="Century Schoolbook"/>
        </w:rPr>
        <w:t>)</w:t>
      </w:r>
      <w:r>
        <w:rPr>
          <w:rFonts w:ascii="Century Schoolbook" w:hAnsi="Century Schoolbook"/>
        </w:rPr>
        <w:t>.</w:t>
      </w:r>
    </w:p>
    <w:p w:rsidR="00A2297C" w:rsidRDefault="00A2297C" w:rsidP="00A2297C">
      <w:pPr>
        <w:pStyle w:val="ListParagraph"/>
        <w:rPr>
          <w:rFonts w:ascii="Century Schoolbook" w:hAnsi="Century Schoolbook"/>
        </w:rPr>
      </w:pPr>
    </w:p>
    <w:p w:rsidR="001F16E2" w:rsidRDefault="001F16E2" w:rsidP="00291D06">
      <w:pPr>
        <w:pStyle w:val="ListParagraph"/>
        <w:numPr>
          <w:ilvl w:val="2"/>
          <w:numId w:val="12"/>
        </w:numPr>
        <w:jc w:val="both"/>
        <w:rPr>
          <w:rFonts w:ascii="Century Schoolbook" w:hAnsi="Century Schoolbook"/>
        </w:rPr>
      </w:pPr>
      <w:r>
        <w:rPr>
          <w:rFonts w:ascii="Century Schoolbook" w:hAnsi="Century Schoolbook"/>
        </w:rPr>
        <w:t xml:space="preserve">Pharmacy failed to have registered pharmacist reconcile </w:t>
      </w:r>
      <w:r w:rsidR="0032531A">
        <w:rPr>
          <w:rFonts w:ascii="Century Schoolbook" w:hAnsi="Century Schoolbook"/>
        </w:rPr>
        <w:t>S</w:t>
      </w:r>
      <w:r w:rsidR="001444B4">
        <w:rPr>
          <w:rFonts w:ascii="Century Schoolbook" w:hAnsi="Century Schoolbook"/>
        </w:rPr>
        <w:t>chedule II controlled substance</w:t>
      </w:r>
      <w:r>
        <w:rPr>
          <w:rFonts w:ascii="Century Schoolbook" w:hAnsi="Century Schoolbook"/>
        </w:rPr>
        <w:t xml:space="preserve"> perpetual inventories in violation of 247 CMR 9.01(14), by having pharmacy technician </w:t>
      </w:r>
      <w:r w:rsidR="007F02C8">
        <w:rPr>
          <w:rFonts w:ascii="Century Schoolbook" w:hAnsi="Century Schoolbook"/>
        </w:rPr>
        <w:t>reconcile perpetual inventories.</w:t>
      </w:r>
    </w:p>
    <w:p w:rsidR="007F02C8" w:rsidRDefault="007F02C8" w:rsidP="007F02C8">
      <w:pPr>
        <w:pStyle w:val="ListParagraph"/>
        <w:rPr>
          <w:rFonts w:ascii="Century Schoolbook" w:hAnsi="Century Schoolbook"/>
        </w:rPr>
      </w:pPr>
    </w:p>
    <w:p w:rsidR="007F02C8" w:rsidRDefault="001444B4" w:rsidP="007F02C8">
      <w:pPr>
        <w:pStyle w:val="ListParagraph"/>
        <w:numPr>
          <w:ilvl w:val="2"/>
          <w:numId w:val="12"/>
        </w:numPr>
        <w:jc w:val="both"/>
        <w:rPr>
          <w:rFonts w:ascii="Century Schoolbook" w:hAnsi="Century Schoolbook"/>
        </w:rPr>
      </w:pPr>
      <w:r>
        <w:rPr>
          <w:rFonts w:ascii="Century Schoolbook" w:hAnsi="Century Schoolbook"/>
        </w:rPr>
        <w:t>Pharmacy failed to properly reconcile CSOS in violation of 247 CMR 9.01(1) and 21 CFR 1305.22(4)(g).</w:t>
      </w:r>
    </w:p>
    <w:p w:rsidR="001444B4" w:rsidRDefault="001444B4" w:rsidP="001444B4">
      <w:pPr>
        <w:pStyle w:val="ListParagraph"/>
        <w:rPr>
          <w:rFonts w:ascii="Century Schoolbook" w:hAnsi="Century Schoolbook"/>
        </w:rPr>
      </w:pPr>
    </w:p>
    <w:p w:rsidR="001444B4" w:rsidRDefault="001444B4" w:rsidP="007F02C8">
      <w:pPr>
        <w:pStyle w:val="ListParagraph"/>
        <w:numPr>
          <w:ilvl w:val="2"/>
          <w:numId w:val="12"/>
        </w:numPr>
        <w:jc w:val="both"/>
        <w:rPr>
          <w:rFonts w:ascii="Century Schoolbook" w:hAnsi="Century Schoolbook"/>
        </w:rPr>
      </w:pPr>
      <w:r>
        <w:rPr>
          <w:rFonts w:ascii="Century Schoolbook" w:hAnsi="Century Schoolbook"/>
        </w:rPr>
        <w:t>Pharmacy</w:t>
      </w:r>
      <w:r w:rsidR="008375B9">
        <w:rPr>
          <w:rFonts w:ascii="Century Schoolbook" w:hAnsi="Century Schoolbook"/>
        </w:rPr>
        <w:t xml:space="preserve"> failed to properly segregate prescriptions of controlled substances in violation of 247 CMR 9.05(</w:t>
      </w:r>
      <w:proofErr w:type="gramStart"/>
      <w:r w:rsidR="008375B9">
        <w:rPr>
          <w:rFonts w:ascii="Century Schoolbook" w:hAnsi="Century Schoolbook"/>
        </w:rPr>
        <w:t>1)-(</w:t>
      </w:r>
      <w:proofErr w:type="gramEnd"/>
      <w:r w:rsidR="008375B9">
        <w:rPr>
          <w:rFonts w:ascii="Century Schoolbook" w:hAnsi="Century Schoolbook"/>
        </w:rPr>
        <w:t>3).</w:t>
      </w:r>
    </w:p>
    <w:p w:rsidR="000C258B" w:rsidRDefault="000C258B" w:rsidP="000C258B">
      <w:pPr>
        <w:pStyle w:val="ListParagraph"/>
        <w:rPr>
          <w:rFonts w:ascii="Century Schoolbook" w:hAnsi="Century Schoolbook"/>
        </w:rPr>
      </w:pPr>
    </w:p>
    <w:p w:rsidR="000C258B" w:rsidRDefault="000C258B" w:rsidP="000C258B">
      <w:pPr>
        <w:pStyle w:val="ListParagraph"/>
        <w:numPr>
          <w:ilvl w:val="1"/>
          <w:numId w:val="12"/>
        </w:numPr>
        <w:jc w:val="both"/>
        <w:rPr>
          <w:rFonts w:ascii="Century Schoolbook" w:hAnsi="Century Schoolbook"/>
        </w:rPr>
      </w:pPr>
      <w:r>
        <w:rPr>
          <w:rFonts w:ascii="Century Schoolbook" w:hAnsi="Century Schoolbook"/>
        </w:rPr>
        <w:t>In a subsequent request for documentation, OPP investigators found that Licensee failed to complete all required CEs in calendar years 2013 and 2014 in violation of 247 CMR 4.03.</w:t>
      </w:r>
    </w:p>
    <w:p w:rsidR="00291D06" w:rsidRPr="00056156" w:rsidRDefault="00291D06" w:rsidP="008375B9">
      <w:pPr>
        <w:pStyle w:val="ListParagraph"/>
        <w:ind w:left="0"/>
        <w:jc w:val="both"/>
        <w:rPr>
          <w:rFonts w:ascii="Century Schoolbook" w:hAnsi="Century Schoolbook"/>
        </w:rPr>
      </w:pPr>
    </w:p>
    <w:p w:rsidR="000B669B" w:rsidRPr="00056156" w:rsidRDefault="000B669B" w:rsidP="000B669B">
      <w:pPr>
        <w:pStyle w:val="ListParagraph"/>
        <w:numPr>
          <w:ilvl w:val="0"/>
          <w:numId w:val="12"/>
        </w:numPr>
        <w:ind w:hanging="720"/>
        <w:jc w:val="both"/>
        <w:rPr>
          <w:rFonts w:ascii="Century Schoolbook" w:hAnsi="Century Schoolbook"/>
        </w:rPr>
      </w:pPr>
      <w:r w:rsidRPr="00056156">
        <w:rPr>
          <w:rFonts w:ascii="Century Schoolbook" w:hAnsi="Century Schoolbook"/>
        </w:rPr>
        <w:t xml:space="preserve">The </w:t>
      </w:r>
      <w:r w:rsidR="00AB6689">
        <w:rPr>
          <w:rFonts w:ascii="Century Schoolbook" w:hAnsi="Century Schoolbook"/>
        </w:rPr>
        <w:t>Licensee</w:t>
      </w:r>
      <w:r w:rsidRPr="00056156">
        <w:rPr>
          <w:rFonts w:ascii="Century Schoolbook" w:hAnsi="Century Schoolbook"/>
        </w:rPr>
        <w:t xml:space="preserve"> acknowledges that the foregoing facts warrant disciplinary action by the Board under M.G.L. c. </w:t>
      </w:r>
      <w:r w:rsidR="00CC123C">
        <w:rPr>
          <w:rFonts w:ascii="Century Schoolbook" w:hAnsi="Century Schoolbook"/>
        </w:rPr>
        <w:t>1</w:t>
      </w:r>
      <w:r w:rsidRPr="00056156">
        <w:rPr>
          <w:rFonts w:ascii="Century Schoolbook" w:hAnsi="Century Schoolbook"/>
        </w:rPr>
        <w:t>12, §§ 42A &amp; 61 and 247 CMR 10.03.</w:t>
      </w:r>
    </w:p>
    <w:p w:rsidR="000B669B" w:rsidRPr="00056156" w:rsidRDefault="000B669B" w:rsidP="000B669B">
      <w:pPr>
        <w:jc w:val="both"/>
        <w:rPr>
          <w:rFonts w:ascii="Century Schoolbook" w:hAnsi="Century Schoolbook"/>
          <w:szCs w:val="24"/>
        </w:rPr>
      </w:pPr>
    </w:p>
    <w:p w:rsidR="00791B2B" w:rsidRPr="00056156" w:rsidRDefault="00FA08B7"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00F66EB2" w:rsidRPr="00056156">
        <w:rPr>
          <w:rFonts w:ascii="Century Schoolbook" w:hAnsi="Century Schoolbook"/>
          <w:szCs w:val="24"/>
        </w:rPr>
        <w:t xml:space="preserve"> a</w:t>
      </w:r>
      <w:r w:rsidR="002C3130" w:rsidRPr="00056156">
        <w:rPr>
          <w:rFonts w:ascii="Century Schoolbook" w:hAnsi="Century Schoolbook"/>
          <w:szCs w:val="24"/>
        </w:rPr>
        <w:t>grees that</w:t>
      </w:r>
      <w:r w:rsidR="00F66EB2" w:rsidRPr="00056156">
        <w:rPr>
          <w:rFonts w:ascii="Century Schoolbook" w:hAnsi="Century Schoolbook"/>
          <w:szCs w:val="24"/>
        </w:rPr>
        <w:t xml:space="preserve"> </w:t>
      </w:r>
      <w:r w:rsidR="00E47FA7">
        <w:rPr>
          <w:rFonts w:ascii="Century Schoolbook" w:hAnsi="Century Schoolbook"/>
          <w:szCs w:val="24"/>
        </w:rPr>
        <w:t>his license</w:t>
      </w:r>
      <w:r w:rsidR="002C3130" w:rsidRPr="00056156">
        <w:rPr>
          <w:rFonts w:ascii="Century Schoolbook" w:hAnsi="Century Schoolbook"/>
          <w:szCs w:val="24"/>
        </w:rPr>
        <w:t xml:space="preserve"> shall </w:t>
      </w:r>
      <w:r w:rsidR="0087579F" w:rsidRPr="00056156">
        <w:rPr>
          <w:rFonts w:ascii="Century Schoolbook" w:hAnsi="Century Schoolbook"/>
          <w:szCs w:val="24"/>
        </w:rPr>
        <w:t xml:space="preserve">be placed on </w:t>
      </w:r>
      <w:r w:rsidR="0087579F" w:rsidRPr="00056156">
        <w:rPr>
          <w:rFonts w:ascii="Century Schoolbook" w:hAnsi="Century Schoolbook"/>
          <w:bCs/>
          <w:szCs w:val="24"/>
        </w:rPr>
        <w:t>PROBATION</w:t>
      </w:r>
      <w:r w:rsidR="0087579F" w:rsidRPr="00056156">
        <w:rPr>
          <w:rFonts w:ascii="Century Schoolbook" w:hAnsi="Century Schoolbook"/>
          <w:szCs w:val="24"/>
        </w:rPr>
        <w:t xml:space="preserve"> for </w:t>
      </w:r>
      <w:r w:rsidR="00137A6D">
        <w:rPr>
          <w:rFonts w:ascii="Century Schoolbook" w:hAnsi="Century Schoolbook"/>
          <w:b/>
          <w:szCs w:val="24"/>
        </w:rPr>
        <w:t>one</w:t>
      </w:r>
      <w:r w:rsidR="00143D07" w:rsidRPr="00056156">
        <w:rPr>
          <w:rFonts w:ascii="Century Schoolbook" w:hAnsi="Century Schoolbook"/>
          <w:szCs w:val="24"/>
        </w:rPr>
        <w:t xml:space="preserve"> </w:t>
      </w:r>
      <w:r w:rsidR="00143D07" w:rsidRPr="00056156">
        <w:rPr>
          <w:rFonts w:ascii="Century Schoolbook" w:hAnsi="Century Schoolbook"/>
          <w:b/>
          <w:szCs w:val="24"/>
        </w:rPr>
        <w:t>(</w:t>
      </w:r>
      <w:r w:rsidR="00137A6D">
        <w:rPr>
          <w:rFonts w:ascii="Century Schoolbook" w:hAnsi="Century Schoolbook"/>
          <w:b/>
          <w:szCs w:val="24"/>
        </w:rPr>
        <w:t>1</w:t>
      </w:r>
      <w:r w:rsidR="0077459B" w:rsidRPr="00056156">
        <w:rPr>
          <w:rFonts w:ascii="Century Schoolbook" w:hAnsi="Century Schoolbook"/>
          <w:b/>
          <w:szCs w:val="24"/>
        </w:rPr>
        <w:t>) year</w:t>
      </w:r>
      <w:r w:rsidR="00C5152A" w:rsidRPr="00056156">
        <w:rPr>
          <w:rFonts w:ascii="Century Schoolbook" w:hAnsi="Century Schoolbook"/>
          <w:szCs w:val="24"/>
        </w:rPr>
        <w:t xml:space="preserve"> </w:t>
      </w:r>
      <w:r w:rsidR="0087579F" w:rsidRPr="00056156">
        <w:rPr>
          <w:rFonts w:ascii="Century Schoolbook" w:hAnsi="Century Schoolbook"/>
          <w:szCs w:val="24"/>
        </w:rPr>
        <w:t>(</w:t>
      </w:r>
      <w:r w:rsidR="00C5152A" w:rsidRPr="00056156">
        <w:rPr>
          <w:rFonts w:ascii="Century Schoolbook" w:hAnsi="Century Schoolbook"/>
          <w:szCs w:val="24"/>
        </w:rPr>
        <w:t>“</w:t>
      </w:r>
      <w:r w:rsidR="0087579F" w:rsidRPr="00056156">
        <w:rPr>
          <w:rFonts w:ascii="Century Schoolbook" w:hAnsi="Century Schoolbook"/>
          <w:szCs w:val="24"/>
        </w:rPr>
        <w:t>Probationary Period</w:t>
      </w:r>
      <w:r w:rsidR="00C5152A" w:rsidRPr="00056156">
        <w:rPr>
          <w:rFonts w:ascii="Century Schoolbook" w:hAnsi="Century Schoolbook"/>
          <w:szCs w:val="24"/>
        </w:rPr>
        <w:t>”</w:t>
      </w:r>
      <w:r w:rsidR="0087579F" w:rsidRPr="00056156">
        <w:rPr>
          <w:rFonts w:ascii="Century Schoolbook" w:hAnsi="Century Schoolbook"/>
          <w:szCs w:val="24"/>
        </w:rPr>
        <w:t>), commencing with the date on which the Board signs this Agreement (</w:t>
      </w:r>
      <w:r w:rsidR="00C5152A" w:rsidRPr="00056156">
        <w:rPr>
          <w:rFonts w:ascii="Century Schoolbook" w:hAnsi="Century Schoolbook"/>
          <w:szCs w:val="24"/>
        </w:rPr>
        <w:t>“</w:t>
      </w:r>
      <w:r w:rsidR="0087579F" w:rsidRPr="00056156">
        <w:rPr>
          <w:rFonts w:ascii="Century Schoolbook" w:hAnsi="Century Schoolbook"/>
          <w:szCs w:val="24"/>
        </w:rPr>
        <w:t>Effective Date</w:t>
      </w:r>
      <w:r w:rsidR="00C5152A" w:rsidRPr="00056156">
        <w:rPr>
          <w:rFonts w:ascii="Century Schoolbook" w:hAnsi="Century Schoolbook"/>
          <w:szCs w:val="24"/>
        </w:rPr>
        <w:t>”</w:t>
      </w:r>
      <w:r w:rsidR="0087579F" w:rsidRPr="00056156">
        <w:rPr>
          <w:rFonts w:ascii="Century Schoolbook" w:hAnsi="Century Schoolbook"/>
          <w:szCs w:val="24"/>
        </w:rPr>
        <w:t>).</w:t>
      </w:r>
      <w:r w:rsidR="00225763" w:rsidRPr="00056156">
        <w:rPr>
          <w:rFonts w:ascii="Century Schoolbook" w:hAnsi="Century Schoolbook"/>
          <w:szCs w:val="24"/>
        </w:rPr>
        <w:t xml:space="preserve"> </w:t>
      </w:r>
    </w:p>
    <w:p w:rsidR="00791B2B" w:rsidRPr="00056156" w:rsidRDefault="00791B2B" w:rsidP="00BE52E0">
      <w:pPr>
        <w:jc w:val="both"/>
        <w:rPr>
          <w:rFonts w:ascii="Century Schoolbook" w:hAnsi="Century Schoolbook"/>
          <w:szCs w:val="24"/>
        </w:rPr>
      </w:pPr>
    </w:p>
    <w:p w:rsidR="00137A6D" w:rsidRPr="00137A6D" w:rsidRDefault="00137A6D" w:rsidP="00137A6D">
      <w:pPr>
        <w:numPr>
          <w:ilvl w:val="0"/>
          <w:numId w:val="12"/>
        </w:numPr>
        <w:ind w:hanging="720"/>
        <w:jc w:val="both"/>
        <w:rPr>
          <w:rFonts w:ascii="Century Schoolbook" w:hAnsi="Century Schoolbook"/>
          <w:szCs w:val="24"/>
        </w:rPr>
      </w:pPr>
      <w:r w:rsidRPr="00137A6D">
        <w:rPr>
          <w:rFonts w:ascii="Century Schoolbook" w:hAnsi="Century Schoolbook"/>
          <w:szCs w:val="24"/>
        </w:rPr>
        <w:t xml:space="preserve">During the Probationary Period, the Licensee further agrees that </w:t>
      </w:r>
      <w:r w:rsidR="00E47FA7">
        <w:rPr>
          <w:rFonts w:ascii="Century Schoolbook" w:hAnsi="Century Schoolbook"/>
          <w:szCs w:val="24"/>
        </w:rPr>
        <w:t>he</w:t>
      </w:r>
      <w:r w:rsidRPr="00137A6D">
        <w:rPr>
          <w:rFonts w:ascii="Century Schoolbook" w:hAnsi="Century Schoolbook"/>
          <w:szCs w:val="24"/>
        </w:rPr>
        <w:t xml:space="preserve"> shall comply with all the following requirements to the Board’s satisfaction:</w:t>
      </w:r>
    </w:p>
    <w:p w:rsidR="00137A6D" w:rsidRPr="00137A6D" w:rsidRDefault="00137A6D" w:rsidP="00137A6D">
      <w:pPr>
        <w:jc w:val="both"/>
        <w:rPr>
          <w:rFonts w:ascii="Century Schoolbook" w:hAnsi="Century Schoolbook"/>
          <w:szCs w:val="24"/>
        </w:rPr>
      </w:pPr>
    </w:p>
    <w:p w:rsidR="00137A6D" w:rsidRPr="00137A6D" w:rsidRDefault="00137A6D" w:rsidP="00137A6D">
      <w:pPr>
        <w:numPr>
          <w:ilvl w:val="1"/>
          <w:numId w:val="12"/>
        </w:numPr>
        <w:jc w:val="both"/>
        <w:rPr>
          <w:rFonts w:ascii="Century Schoolbook" w:hAnsi="Century Schoolbook"/>
          <w:szCs w:val="24"/>
        </w:rPr>
      </w:pPr>
      <w:r w:rsidRPr="00137A6D">
        <w:rPr>
          <w:rFonts w:ascii="Century Schoolbook" w:hAnsi="Century Schoolbook"/>
          <w:szCs w:val="24"/>
        </w:rPr>
        <w:lastRenderedPageBreak/>
        <w:t>Comply in all material respects with all laws and regulations governing the practice of pharmacy and the United States Pharmacopeia.</w:t>
      </w:r>
    </w:p>
    <w:p w:rsidR="00137A6D" w:rsidRPr="00137A6D" w:rsidRDefault="00137A6D" w:rsidP="00137A6D">
      <w:pPr>
        <w:ind w:left="1080"/>
        <w:jc w:val="both"/>
        <w:rPr>
          <w:rFonts w:ascii="Century Schoolbook" w:hAnsi="Century Schoolbook"/>
          <w:szCs w:val="24"/>
        </w:rPr>
      </w:pPr>
    </w:p>
    <w:p w:rsidR="00137A6D" w:rsidRPr="00137A6D" w:rsidRDefault="00E47FA7" w:rsidP="00137A6D">
      <w:pPr>
        <w:numPr>
          <w:ilvl w:val="1"/>
          <w:numId w:val="12"/>
        </w:numPr>
        <w:jc w:val="both"/>
        <w:rPr>
          <w:rFonts w:ascii="Century Schoolbook" w:hAnsi="Century Schoolbook"/>
          <w:szCs w:val="24"/>
        </w:rPr>
      </w:pPr>
      <w:r>
        <w:rPr>
          <w:rFonts w:ascii="Century Schoolbook" w:hAnsi="Century Schoolbook"/>
          <w:szCs w:val="24"/>
        </w:rPr>
        <w:t xml:space="preserve">Licensee and all licensed pharmacists employed by Pharmacy shall read and review all sections of 247 CMR and </w:t>
      </w:r>
      <w:r w:rsidR="000C258B">
        <w:rPr>
          <w:rFonts w:ascii="Century Schoolbook" w:hAnsi="Century Schoolbook"/>
          <w:szCs w:val="24"/>
        </w:rPr>
        <w:t xml:space="preserve">shall each </w:t>
      </w:r>
      <w:r>
        <w:rPr>
          <w:rFonts w:ascii="Century Schoolbook" w:hAnsi="Century Schoolbook"/>
          <w:szCs w:val="24"/>
        </w:rPr>
        <w:t>submit a signed attestation of having read and reviewed 247 CMR.</w:t>
      </w:r>
    </w:p>
    <w:p w:rsidR="00137A6D" w:rsidRPr="00137A6D" w:rsidRDefault="00137A6D" w:rsidP="00137A6D">
      <w:pPr>
        <w:jc w:val="both"/>
        <w:rPr>
          <w:rFonts w:ascii="Century Schoolbook" w:hAnsi="Century Schoolbook"/>
          <w:szCs w:val="24"/>
        </w:rPr>
      </w:pPr>
    </w:p>
    <w:p w:rsidR="00791B2B" w:rsidRDefault="00E47FA7" w:rsidP="00470331">
      <w:pPr>
        <w:numPr>
          <w:ilvl w:val="1"/>
          <w:numId w:val="12"/>
        </w:numPr>
        <w:jc w:val="both"/>
        <w:rPr>
          <w:rFonts w:ascii="Century Schoolbook" w:hAnsi="Century Schoolbook"/>
          <w:szCs w:val="24"/>
        </w:rPr>
      </w:pPr>
      <w:r>
        <w:rPr>
          <w:rFonts w:ascii="Century Schoolbook" w:hAnsi="Century Schoolbook"/>
          <w:szCs w:val="24"/>
        </w:rPr>
        <w:t xml:space="preserve">Licensee shall </w:t>
      </w:r>
      <w:r w:rsidR="000C258B">
        <w:rPr>
          <w:rFonts w:ascii="Century Schoolbook" w:hAnsi="Century Schoolbook"/>
          <w:szCs w:val="24"/>
        </w:rPr>
        <w:t xml:space="preserve">successfully </w:t>
      </w:r>
      <w:r>
        <w:rPr>
          <w:rFonts w:ascii="Century Schoolbook" w:hAnsi="Century Schoolbook"/>
          <w:szCs w:val="24"/>
        </w:rPr>
        <w:t>complete and submit 36 CEs within 90 days of the Effective Date</w:t>
      </w:r>
      <w:r w:rsidR="00137A6D" w:rsidRPr="00137A6D">
        <w:rPr>
          <w:rFonts w:ascii="Century Schoolbook" w:hAnsi="Century Schoolbook"/>
          <w:szCs w:val="24"/>
        </w:rPr>
        <w:t>.</w:t>
      </w:r>
      <w:r>
        <w:rPr>
          <w:rFonts w:ascii="Century Schoolbook" w:hAnsi="Century Schoolbook"/>
          <w:szCs w:val="24"/>
        </w:rPr>
        <w:t xml:space="preserve"> These CEs are in addition to the 20 CE</w:t>
      </w:r>
      <w:r w:rsidR="000C258B">
        <w:rPr>
          <w:rFonts w:ascii="Century Schoolbook" w:hAnsi="Century Schoolbook"/>
          <w:szCs w:val="24"/>
        </w:rPr>
        <w:t>s</w:t>
      </w:r>
      <w:r>
        <w:rPr>
          <w:rFonts w:ascii="Century Schoolbook" w:hAnsi="Century Schoolbook"/>
          <w:szCs w:val="24"/>
        </w:rPr>
        <w:t xml:space="preserve"> required to renew his license.</w:t>
      </w:r>
    </w:p>
    <w:p w:rsidR="00E47FA7" w:rsidRDefault="00E47FA7" w:rsidP="00E47FA7">
      <w:pPr>
        <w:pStyle w:val="ListParagraph"/>
        <w:rPr>
          <w:rFonts w:ascii="Century Schoolbook" w:hAnsi="Century Schoolbook"/>
        </w:rPr>
      </w:pPr>
    </w:p>
    <w:p w:rsidR="00E47FA7" w:rsidRPr="00470331" w:rsidRDefault="00E47FA7" w:rsidP="00470331">
      <w:pPr>
        <w:numPr>
          <w:ilvl w:val="1"/>
          <w:numId w:val="12"/>
        </w:numPr>
        <w:jc w:val="both"/>
        <w:rPr>
          <w:rFonts w:ascii="Century Schoolbook" w:hAnsi="Century Schoolbook"/>
          <w:szCs w:val="24"/>
        </w:rPr>
      </w:pPr>
      <w:r>
        <w:rPr>
          <w:rFonts w:ascii="Century Schoolbook" w:hAnsi="Century Schoolbook"/>
          <w:szCs w:val="24"/>
        </w:rPr>
        <w:t>Licensee shall refrain from precepting pharmacy students.</w:t>
      </w:r>
    </w:p>
    <w:p w:rsidR="006B0709" w:rsidRPr="00056156" w:rsidRDefault="006B0709" w:rsidP="00BE52E0">
      <w:pPr>
        <w:jc w:val="both"/>
        <w:rPr>
          <w:rFonts w:ascii="Century Schoolbook" w:hAnsi="Century Schoolbook"/>
          <w:szCs w:val="24"/>
        </w:rPr>
      </w:pPr>
    </w:p>
    <w:p w:rsidR="006B0709" w:rsidRPr="00056156" w:rsidRDefault="00D507B1"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The Boa</w:t>
      </w:r>
      <w:r w:rsidR="00B61774" w:rsidRPr="00056156">
        <w:rPr>
          <w:rFonts w:ascii="Century Schoolbook" w:hAnsi="Century Schoolbook"/>
          <w:szCs w:val="24"/>
        </w:rPr>
        <w:t>rd ag</w:t>
      </w:r>
      <w:r w:rsidR="00225763" w:rsidRPr="00056156">
        <w:rPr>
          <w:rFonts w:ascii="Century Schoolbook" w:hAnsi="Century Schoolbook"/>
          <w:szCs w:val="24"/>
        </w:rPr>
        <w:t xml:space="preserve">rees that in return for </w:t>
      </w:r>
      <w:r w:rsidR="00FA08B7"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’s execution </w:t>
      </w:r>
      <w:r w:rsidR="0087579F" w:rsidRPr="00056156">
        <w:rPr>
          <w:rFonts w:ascii="Century Schoolbook" w:hAnsi="Century Schoolbook"/>
          <w:szCs w:val="24"/>
        </w:rPr>
        <w:t>and</w:t>
      </w:r>
      <w:r w:rsidR="00C54526" w:rsidRPr="00056156">
        <w:rPr>
          <w:rFonts w:ascii="Century Schoolbook" w:hAnsi="Century Schoolbook"/>
          <w:szCs w:val="24"/>
        </w:rPr>
        <w:t xml:space="preserve"> successful compliance with </w:t>
      </w:r>
      <w:r w:rsidR="0087579F" w:rsidRPr="00056156">
        <w:rPr>
          <w:rFonts w:ascii="Century Schoolbook" w:hAnsi="Century Schoolbook"/>
          <w:szCs w:val="24"/>
        </w:rPr>
        <w:t xml:space="preserve">the requirements </w:t>
      </w:r>
      <w:r w:rsidRPr="00056156">
        <w:rPr>
          <w:rFonts w:ascii="Century Schoolbook" w:hAnsi="Century Schoolbook"/>
          <w:szCs w:val="24"/>
        </w:rPr>
        <w:t xml:space="preserve">of this Agreement it will not prosecute </w:t>
      </w:r>
      <w:r w:rsidR="00092A7D" w:rsidRPr="00056156">
        <w:rPr>
          <w:rFonts w:ascii="Century Schoolbook" w:hAnsi="Century Schoolbook"/>
          <w:szCs w:val="24"/>
        </w:rPr>
        <w:t xml:space="preserve">the </w:t>
      </w:r>
      <w:r w:rsidR="001F786B" w:rsidRPr="00056156">
        <w:rPr>
          <w:rFonts w:ascii="Century Schoolbook" w:hAnsi="Century Schoolbook"/>
          <w:szCs w:val="24"/>
        </w:rPr>
        <w:t>Complaint</w:t>
      </w:r>
      <w:r w:rsidR="009A5296" w:rsidRPr="00056156">
        <w:rPr>
          <w:rFonts w:ascii="Century Schoolbook" w:hAnsi="Century Schoolbook"/>
          <w:szCs w:val="24"/>
        </w:rPr>
        <w:fldChar w:fldCharType="begin"/>
      </w:r>
      <w:r w:rsidR="009A5296" w:rsidRPr="00056156">
        <w:rPr>
          <w:rFonts w:ascii="Century Schoolbook" w:hAnsi="Century Schoolbook"/>
          <w:szCs w:val="24"/>
        </w:rPr>
        <w:instrText xml:space="preserve"> IF Plurality = "Yes" "s" "" \* MERGEFORMAT </w:instrText>
      </w:r>
      <w:r w:rsidR="009A5296" w:rsidRPr="00056156">
        <w:rPr>
          <w:rFonts w:ascii="Century Schoolbook" w:hAnsi="Century Schoolbook"/>
          <w:szCs w:val="24"/>
        </w:rPr>
        <w:fldChar w:fldCharType="end"/>
      </w:r>
      <w:r w:rsidR="00092A7D" w:rsidRPr="00056156">
        <w:rPr>
          <w:rFonts w:ascii="Century Schoolbook" w:hAnsi="Century Schoolbook"/>
          <w:szCs w:val="24"/>
        </w:rPr>
        <w:t>.</w:t>
      </w:r>
      <w:r w:rsidR="00433748" w:rsidRPr="00056156">
        <w:rPr>
          <w:rFonts w:ascii="Century Schoolbook" w:hAnsi="Century Schoolbook"/>
          <w:szCs w:val="24"/>
        </w:rPr>
        <w:t xml:space="preserve">  </w:t>
      </w:r>
    </w:p>
    <w:p w:rsidR="006B0709" w:rsidRPr="00056156" w:rsidRDefault="006B0709" w:rsidP="00B61774">
      <w:pPr>
        <w:ind w:hanging="720"/>
        <w:jc w:val="both"/>
        <w:rPr>
          <w:rFonts w:ascii="Century Schoolbook" w:hAnsi="Century Schoolbook"/>
          <w:szCs w:val="24"/>
        </w:rPr>
      </w:pPr>
    </w:p>
    <w:p w:rsidR="006B0709" w:rsidRPr="00056156" w:rsidRDefault="00CD6973"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If the </w:t>
      </w:r>
      <w:r w:rsidR="00AB6689">
        <w:rPr>
          <w:rFonts w:ascii="Century Schoolbook" w:hAnsi="Century Schoolbook"/>
          <w:szCs w:val="24"/>
        </w:rPr>
        <w:t>Licensee</w:t>
      </w:r>
      <w:r w:rsidRPr="00056156">
        <w:rPr>
          <w:rFonts w:ascii="Century Schoolbook" w:hAnsi="Century Schoolbook"/>
          <w:szCs w:val="24"/>
        </w:rPr>
        <w:t xml:space="preserve"> has complied to the Board’s satisfaction with all the requirements contained in this Agreement, the Probationary Period</w:t>
      </w:r>
      <w:r w:rsidR="002C3130" w:rsidRPr="00056156">
        <w:rPr>
          <w:rFonts w:ascii="Century Schoolbook" w:hAnsi="Century Schoolbook"/>
          <w:szCs w:val="24"/>
        </w:rPr>
        <w:t xml:space="preserve"> will terminate </w:t>
      </w:r>
      <w:r w:rsidR="00137A6D">
        <w:rPr>
          <w:rFonts w:ascii="Century Schoolbook" w:hAnsi="Century Schoolbook"/>
          <w:b/>
          <w:szCs w:val="24"/>
        </w:rPr>
        <w:t>one</w:t>
      </w:r>
      <w:r w:rsidR="00143D07" w:rsidRPr="00056156">
        <w:rPr>
          <w:rFonts w:ascii="Century Schoolbook" w:hAnsi="Century Schoolbook"/>
          <w:b/>
          <w:szCs w:val="24"/>
        </w:rPr>
        <w:t xml:space="preserve"> (</w:t>
      </w:r>
      <w:r w:rsidR="00137A6D">
        <w:rPr>
          <w:rFonts w:ascii="Century Schoolbook" w:hAnsi="Century Schoolbook"/>
          <w:b/>
          <w:szCs w:val="24"/>
        </w:rPr>
        <w:t>1</w:t>
      </w:r>
      <w:r w:rsidR="0077459B" w:rsidRPr="00056156">
        <w:rPr>
          <w:rFonts w:ascii="Century Schoolbook" w:hAnsi="Century Schoolbook"/>
          <w:b/>
          <w:szCs w:val="24"/>
        </w:rPr>
        <w:t>) year</w:t>
      </w:r>
      <w:r w:rsidR="006B0709" w:rsidRPr="00056156">
        <w:rPr>
          <w:rFonts w:ascii="Century Schoolbook" w:hAnsi="Century Schoolbook"/>
          <w:b/>
          <w:szCs w:val="24"/>
        </w:rPr>
        <w:t xml:space="preserve"> </w:t>
      </w:r>
      <w:r w:rsidR="002C3130" w:rsidRPr="00056156">
        <w:rPr>
          <w:rFonts w:ascii="Century Schoolbook" w:hAnsi="Century Schoolbook"/>
          <w:szCs w:val="24"/>
        </w:rPr>
        <w:t>a</w:t>
      </w:r>
      <w:r w:rsidRPr="00056156">
        <w:rPr>
          <w:rFonts w:ascii="Century Schoolbook" w:hAnsi="Century Schoolbook"/>
          <w:szCs w:val="24"/>
        </w:rPr>
        <w:t xml:space="preserve">fter the Effective Date upon written </w:t>
      </w:r>
      <w:r w:rsidR="009B21FE" w:rsidRPr="00056156">
        <w:rPr>
          <w:rFonts w:ascii="Century Schoolbook" w:hAnsi="Century Schoolbook"/>
          <w:szCs w:val="24"/>
        </w:rPr>
        <w:t xml:space="preserve">notice </w:t>
      </w:r>
      <w:r w:rsidRPr="00056156">
        <w:rPr>
          <w:rFonts w:ascii="Century Schoolbook" w:hAnsi="Century Schoolbook"/>
          <w:szCs w:val="24"/>
        </w:rPr>
        <w:t xml:space="preserve">to the </w:t>
      </w:r>
      <w:r w:rsidR="00AB6689">
        <w:rPr>
          <w:rFonts w:ascii="Century Schoolbook" w:hAnsi="Century Schoolbook"/>
          <w:szCs w:val="24"/>
        </w:rPr>
        <w:t>Licensee</w:t>
      </w:r>
      <w:r w:rsidR="0077459B" w:rsidRPr="00056156">
        <w:rPr>
          <w:rFonts w:ascii="Century Schoolbook" w:hAnsi="Century Schoolbook"/>
          <w:szCs w:val="24"/>
        </w:rPr>
        <w:t xml:space="preserve"> </w:t>
      </w:r>
      <w:r w:rsidRPr="00056156">
        <w:rPr>
          <w:rFonts w:ascii="Century Schoolbook" w:hAnsi="Century Schoolbook"/>
          <w:szCs w:val="24"/>
        </w:rPr>
        <w:t>from the Board</w:t>
      </w:r>
      <w:r w:rsidR="009B21FE" w:rsidRPr="00056156">
        <w:rPr>
          <w:rStyle w:val="FootnoteReference"/>
          <w:rFonts w:ascii="Century Schoolbook" w:hAnsi="Century Schoolbook"/>
          <w:szCs w:val="24"/>
        </w:rPr>
        <w:footnoteReference w:id="2"/>
      </w:r>
      <w:r w:rsidRPr="00056156">
        <w:rPr>
          <w:rFonts w:ascii="Century Schoolbook" w:hAnsi="Century Schoolbook"/>
          <w:szCs w:val="24"/>
        </w:rPr>
        <w:t>.</w:t>
      </w:r>
    </w:p>
    <w:p w:rsidR="006B0709" w:rsidRPr="00056156" w:rsidRDefault="006B0709" w:rsidP="00B61774">
      <w:pPr>
        <w:ind w:hanging="720"/>
        <w:jc w:val="both"/>
        <w:rPr>
          <w:rFonts w:ascii="Century Schoolbook" w:hAnsi="Century Schoolbook"/>
          <w:szCs w:val="24"/>
        </w:rPr>
      </w:pPr>
    </w:p>
    <w:p w:rsidR="006B0709" w:rsidRPr="00056156" w:rsidRDefault="00CD6973"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If the </w:t>
      </w:r>
      <w:r w:rsidR="00AB6689">
        <w:rPr>
          <w:rFonts w:ascii="Century Schoolbook" w:hAnsi="Century Schoolbook"/>
          <w:szCs w:val="24"/>
        </w:rPr>
        <w:t>Licensee</w:t>
      </w:r>
      <w:r w:rsidRPr="00056156">
        <w:rPr>
          <w:rFonts w:ascii="Century Schoolbook" w:hAnsi="Century Schoolbook"/>
          <w:szCs w:val="24"/>
        </w:rPr>
        <w:t xml:space="preserve"> does not </w:t>
      </w:r>
      <w:r w:rsidR="00204712" w:rsidRPr="00056156">
        <w:rPr>
          <w:rFonts w:ascii="Century Schoolbook" w:hAnsi="Century Schoolbook"/>
          <w:szCs w:val="24"/>
        </w:rPr>
        <w:t xml:space="preserve">materially </w:t>
      </w:r>
      <w:r w:rsidRPr="00056156">
        <w:rPr>
          <w:rFonts w:ascii="Century Schoolbook" w:hAnsi="Century Schoolbook"/>
          <w:szCs w:val="24"/>
        </w:rPr>
        <w:t xml:space="preserve">comply with each requirement of this Agreement, or if the Board opens a </w:t>
      </w:r>
      <w:r w:rsidR="001F786B" w:rsidRPr="00056156">
        <w:rPr>
          <w:rFonts w:ascii="Century Schoolbook" w:hAnsi="Century Schoolbook"/>
          <w:szCs w:val="24"/>
        </w:rPr>
        <w:t>Subsequent Complaint</w:t>
      </w:r>
      <w:r w:rsidR="00D74CEB" w:rsidRPr="00056156">
        <w:rPr>
          <w:rStyle w:val="FootnoteReference"/>
          <w:rFonts w:ascii="Century Schoolbook" w:hAnsi="Century Schoolbook"/>
          <w:szCs w:val="24"/>
        </w:rPr>
        <w:footnoteReference w:id="3"/>
      </w:r>
      <w:r w:rsidRPr="00056156">
        <w:rPr>
          <w:rFonts w:ascii="Century Schoolbook" w:hAnsi="Century Schoolbook"/>
          <w:szCs w:val="24"/>
        </w:rPr>
        <w:t xml:space="preserve"> </w:t>
      </w:r>
      <w:r w:rsidR="00D74CEB" w:rsidRPr="00056156">
        <w:rPr>
          <w:rFonts w:ascii="Century Schoolbook" w:hAnsi="Century Schoolbook"/>
          <w:szCs w:val="24"/>
        </w:rPr>
        <w:t xml:space="preserve">during the Probationary Period, </w:t>
      </w:r>
      <w:r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 agrees to the following:</w:t>
      </w:r>
    </w:p>
    <w:p w:rsidR="006B0709" w:rsidRPr="00056156" w:rsidRDefault="006B0709" w:rsidP="00B61774">
      <w:pPr>
        <w:jc w:val="both"/>
        <w:rPr>
          <w:rFonts w:ascii="Century Schoolbook" w:hAnsi="Century Schoolbook"/>
          <w:szCs w:val="24"/>
        </w:rPr>
      </w:pPr>
    </w:p>
    <w:p w:rsidR="006B0709" w:rsidRPr="00056156" w:rsidRDefault="00B61774" w:rsidP="00B61774">
      <w:pPr>
        <w:spacing w:after="240"/>
        <w:ind w:left="720"/>
        <w:jc w:val="both"/>
        <w:rPr>
          <w:rFonts w:ascii="Century Schoolbook" w:hAnsi="Century Schoolbook"/>
          <w:szCs w:val="24"/>
        </w:rPr>
      </w:pPr>
      <w:r w:rsidRPr="00056156">
        <w:rPr>
          <w:rFonts w:ascii="Century Schoolbook" w:hAnsi="Century Schoolbook"/>
          <w:szCs w:val="24"/>
        </w:rPr>
        <w:t>a.</w:t>
      </w:r>
      <w:r w:rsidRPr="00056156">
        <w:rPr>
          <w:rFonts w:ascii="Century Schoolbook" w:hAnsi="Century Schoolbook"/>
          <w:szCs w:val="24"/>
        </w:rPr>
        <w:tab/>
      </w:r>
      <w:r w:rsidRPr="00056156">
        <w:rPr>
          <w:rFonts w:ascii="Century Schoolbook" w:hAnsi="Century Schoolbook"/>
          <w:szCs w:val="24"/>
        </w:rPr>
        <w:tab/>
      </w:r>
      <w:r w:rsidR="006B0709" w:rsidRPr="00056156">
        <w:rPr>
          <w:rFonts w:ascii="Century Schoolbook" w:hAnsi="Century Schoolbook"/>
          <w:szCs w:val="24"/>
        </w:rPr>
        <w:t xml:space="preserve">The Board may upon written notice to the </w:t>
      </w:r>
      <w:r w:rsidR="00AB6689">
        <w:rPr>
          <w:rFonts w:ascii="Century Schoolbook" w:hAnsi="Century Schoolbook"/>
          <w:szCs w:val="24"/>
        </w:rPr>
        <w:t>Licensee</w:t>
      </w:r>
      <w:r w:rsidR="006B0709" w:rsidRPr="00056156">
        <w:rPr>
          <w:rFonts w:ascii="Century Schoolbook" w:hAnsi="Century Schoolbook"/>
          <w:szCs w:val="24"/>
        </w:rPr>
        <w:t>, as warranted to protect the public health, safety, or welfare:</w:t>
      </w:r>
    </w:p>
    <w:p w:rsidR="006B0709" w:rsidRPr="00056156" w:rsidRDefault="006B0709" w:rsidP="00B61774">
      <w:pPr>
        <w:numPr>
          <w:ilvl w:val="2"/>
          <w:numId w:val="11"/>
        </w:numPr>
        <w:spacing w:after="240"/>
        <w:jc w:val="both"/>
        <w:rPr>
          <w:rFonts w:ascii="Century Schoolbook" w:hAnsi="Century Schoolbook"/>
          <w:szCs w:val="24"/>
        </w:rPr>
      </w:pPr>
      <w:r w:rsidRPr="00056156">
        <w:rPr>
          <w:rFonts w:ascii="Century Schoolbook" w:hAnsi="Century Schoolbook"/>
          <w:szCs w:val="24"/>
        </w:rPr>
        <w:t>EXTEND the Probationary Period; and/or</w:t>
      </w:r>
    </w:p>
    <w:p w:rsidR="006B0709" w:rsidRPr="00056156" w:rsidRDefault="006B0709" w:rsidP="00B61774">
      <w:pPr>
        <w:numPr>
          <w:ilvl w:val="2"/>
          <w:numId w:val="11"/>
        </w:numPr>
        <w:spacing w:after="240"/>
        <w:jc w:val="both"/>
        <w:rPr>
          <w:rFonts w:ascii="Century Schoolbook" w:hAnsi="Century Schoolbook"/>
          <w:szCs w:val="24"/>
        </w:rPr>
      </w:pPr>
      <w:r w:rsidRPr="00056156">
        <w:rPr>
          <w:rFonts w:ascii="Century Schoolbook" w:hAnsi="Century Schoolbook"/>
          <w:szCs w:val="24"/>
        </w:rPr>
        <w:t>MODIFY the Probation Agreement requirements; and/or</w:t>
      </w:r>
    </w:p>
    <w:p w:rsidR="006B0709" w:rsidRPr="00056156" w:rsidRDefault="006B0709" w:rsidP="00B61774">
      <w:pPr>
        <w:numPr>
          <w:ilvl w:val="2"/>
          <w:numId w:val="11"/>
        </w:numPr>
        <w:spacing w:after="240"/>
        <w:jc w:val="both"/>
        <w:rPr>
          <w:rFonts w:ascii="Century Schoolbook" w:hAnsi="Century Schoolbook"/>
          <w:szCs w:val="24"/>
        </w:rPr>
      </w:pPr>
      <w:r w:rsidRPr="00056156">
        <w:rPr>
          <w:rFonts w:ascii="Century Schoolbook" w:hAnsi="Century Schoolbook"/>
          <w:szCs w:val="24"/>
        </w:rPr>
        <w:t xml:space="preserve">IMMEDIATELY SUSPEND the </w:t>
      </w:r>
      <w:r w:rsidR="00AB6689">
        <w:rPr>
          <w:rFonts w:ascii="Century Schoolbook" w:hAnsi="Century Schoolbook"/>
          <w:szCs w:val="24"/>
        </w:rPr>
        <w:t>Licensee</w:t>
      </w:r>
      <w:r w:rsidRPr="00056156">
        <w:rPr>
          <w:rFonts w:ascii="Century Schoolbook" w:hAnsi="Century Schoolbook"/>
          <w:szCs w:val="24"/>
        </w:rPr>
        <w:t xml:space="preserve">’s </w:t>
      </w:r>
      <w:r w:rsidR="00E13234" w:rsidRPr="00056156">
        <w:rPr>
          <w:rFonts w:ascii="Century Schoolbook" w:hAnsi="Century Schoolbook"/>
          <w:szCs w:val="24"/>
        </w:rPr>
        <w:t>license</w:t>
      </w:r>
      <w:r w:rsidRPr="00056156">
        <w:rPr>
          <w:rFonts w:ascii="Century Schoolbook" w:hAnsi="Century Schoolbook"/>
          <w:szCs w:val="24"/>
        </w:rPr>
        <w:t>.</w:t>
      </w:r>
    </w:p>
    <w:p w:rsidR="006B0709" w:rsidRPr="00056156" w:rsidRDefault="006B0709" w:rsidP="00B61774">
      <w:pPr>
        <w:spacing w:after="240"/>
        <w:ind w:left="720"/>
        <w:jc w:val="both"/>
        <w:rPr>
          <w:rFonts w:ascii="Century Schoolbook" w:hAnsi="Century Schoolbook"/>
          <w:szCs w:val="24"/>
        </w:rPr>
      </w:pPr>
      <w:r w:rsidRPr="00056156">
        <w:rPr>
          <w:rFonts w:ascii="Century Schoolbook" w:hAnsi="Century Schoolbook"/>
          <w:szCs w:val="24"/>
        </w:rPr>
        <w:lastRenderedPageBreak/>
        <w:t>b.</w:t>
      </w:r>
      <w:r w:rsidRPr="00056156">
        <w:rPr>
          <w:rFonts w:ascii="Century Schoolbook" w:hAnsi="Century Schoolbook"/>
          <w:szCs w:val="24"/>
        </w:rPr>
        <w:tab/>
      </w:r>
      <w:r w:rsidR="00B61774" w:rsidRPr="00056156">
        <w:rPr>
          <w:rFonts w:ascii="Century Schoolbook" w:hAnsi="Century Schoolbook"/>
          <w:szCs w:val="24"/>
        </w:rPr>
        <w:tab/>
      </w:r>
      <w:r w:rsidRPr="00056156">
        <w:rPr>
          <w:rFonts w:ascii="Century Schoolbook" w:hAnsi="Century Schoolbook"/>
          <w:szCs w:val="24"/>
        </w:rPr>
        <w:t>If</w:t>
      </w:r>
      <w:r w:rsidR="00225763" w:rsidRPr="00056156">
        <w:rPr>
          <w:rFonts w:ascii="Century Schoolbook" w:hAnsi="Century Schoolbook"/>
          <w:szCs w:val="24"/>
        </w:rPr>
        <w:t xml:space="preserve"> the Board suspends the </w:t>
      </w:r>
      <w:r w:rsidR="00AB6689">
        <w:rPr>
          <w:rFonts w:ascii="Century Schoolbook" w:hAnsi="Century Schoolbook"/>
          <w:szCs w:val="24"/>
        </w:rPr>
        <w:t>Licensee</w:t>
      </w:r>
      <w:r w:rsidR="00225763" w:rsidRPr="00056156">
        <w:rPr>
          <w:rFonts w:ascii="Century Schoolbook" w:hAnsi="Century Schoolbook"/>
          <w:szCs w:val="24"/>
        </w:rPr>
        <w:t>’</w:t>
      </w:r>
      <w:r w:rsidRPr="00056156">
        <w:rPr>
          <w:rFonts w:ascii="Century Schoolbook" w:hAnsi="Century Schoolbook"/>
          <w:szCs w:val="24"/>
        </w:rPr>
        <w:t xml:space="preserve">s </w:t>
      </w:r>
      <w:r w:rsidR="00E13234" w:rsidRPr="00056156">
        <w:rPr>
          <w:rFonts w:ascii="Century Schoolbook" w:hAnsi="Century Schoolbook"/>
          <w:szCs w:val="24"/>
        </w:rPr>
        <w:t>license</w:t>
      </w:r>
      <w:r w:rsidRPr="00056156">
        <w:rPr>
          <w:rFonts w:ascii="Century Schoolbook" w:hAnsi="Century Schoolbook"/>
          <w:szCs w:val="24"/>
        </w:rPr>
        <w:t xml:space="preserve"> pursuant to Paragraph </w:t>
      </w:r>
      <w:r w:rsidR="000B669B" w:rsidRPr="00056156">
        <w:rPr>
          <w:rFonts w:ascii="Century Schoolbook" w:hAnsi="Century Schoolbook"/>
          <w:szCs w:val="24"/>
        </w:rPr>
        <w:t>8</w:t>
      </w:r>
      <w:r w:rsidRPr="00056156">
        <w:rPr>
          <w:rFonts w:ascii="Century Schoolbook" w:hAnsi="Century Schoolbook"/>
          <w:szCs w:val="24"/>
        </w:rPr>
        <w:t>(a)(iii), the suspension shall remain in effect until:</w:t>
      </w:r>
    </w:p>
    <w:p w:rsidR="00B61774" w:rsidRPr="00056156" w:rsidRDefault="00225763" w:rsidP="00B61774">
      <w:pPr>
        <w:spacing w:after="240"/>
        <w:ind w:left="2160" w:hanging="720"/>
        <w:jc w:val="both"/>
        <w:rPr>
          <w:rFonts w:ascii="Century Schoolbook" w:hAnsi="Century Schoolbook"/>
          <w:szCs w:val="24"/>
        </w:rPr>
      </w:pPr>
      <w:proofErr w:type="spellStart"/>
      <w:r w:rsidRPr="00056156">
        <w:rPr>
          <w:rFonts w:ascii="Century Schoolbook" w:hAnsi="Century Schoolbook"/>
          <w:szCs w:val="24"/>
        </w:rPr>
        <w:t>i</w:t>
      </w:r>
      <w:proofErr w:type="spellEnd"/>
      <w:r w:rsidRPr="00056156">
        <w:rPr>
          <w:rFonts w:ascii="Century Schoolbook" w:hAnsi="Century Schoolbook"/>
          <w:szCs w:val="24"/>
        </w:rPr>
        <w:t>.</w:t>
      </w:r>
      <w:r w:rsidRPr="00056156">
        <w:rPr>
          <w:rFonts w:ascii="Century Schoolbook" w:hAnsi="Century Schoolbook"/>
          <w:szCs w:val="24"/>
        </w:rPr>
        <w:tab/>
        <w:t xml:space="preserve">the Board provides </w:t>
      </w:r>
      <w:r w:rsidR="00FA08B7" w:rsidRPr="00056156">
        <w:rPr>
          <w:rFonts w:ascii="Century Schoolbook" w:hAnsi="Century Schoolbook"/>
          <w:szCs w:val="24"/>
        </w:rPr>
        <w:t xml:space="preserve">the </w:t>
      </w:r>
      <w:r w:rsidR="00AB6689">
        <w:rPr>
          <w:rFonts w:ascii="Century Schoolbook" w:hAnsi="Century Schoolbook"/>
          <w:szCs w:val="24"/>
        </w:rPr>
        <w:t>Licensee</w:t>
      </w:r>
      <w:r w:rsidR="006B0709" w:rsidRPr="00056156">
        <w:rPr>
          <w:rFonts w:ascii="Century Schoolbook" w:hAnsi="Century Schoolbook"/>
          <w:szCs w:val="24"/>
        </w:rPr>
        <w:t xml:space="preserve"> written notice that the Probationary Period is to be resumed and under what terms; or</w:t>
      </w:r>
    </w:p>
    <w:p w:rsidR="006B0709" w:rsidRPr="00056156" w:rsidRDefault="00225763" w:rsidP="00B61774">
      <w:pPr>
        <w:spacing w:after="240"/>
        <w:ind w:left="2160" w:hanging="720"/>
        <w:jc w:val="both"/>
        <w:rPr>
          <w:rFonts w:ascii="Century Schoolbook" w:hAnsi="Century Schoolbook"/>
          <w:szCs w:val="24"/>
        </w:rPr>
      </w:pPr>
      <w:r w:rsidRPr="00056156">
        <w:rPr>
          <w:rFonts w:ascii="Century Schoolbook" w:hAnsi="Century Schoolbook"/>
          <w:szCs w:val="24"/>
        </w:rPr>
        <w:t>ii.</w:t>
      </w:r>
      <w:r w:rsidRPr="00056156">
        <w:rPr>
          <w:rFonts w:ascii="Century Schoolbook" w:hAnsi="Century Schoolbook"/>
          <w:szCs w:val="24"/>
        </w:rPr>
        <w:tab/>
        <w:t xml:space="preserve">the Board and </w:t>
      </w:r>
      <w:r w:rsidR="00FA08B7" w:rsidRPr="00056156">
        <w:rPr>
          <w:rFonts w:ascii="Century Schoolbook" w:hAnsi="Century Schoolbook"/>
          <w:szCs w:val="24"/>
        </w:rPr>
        <w:t xml:space="preserve">the </w:t>
      </w:r>
      <w:r w:rsidR="00AB6689">
        <w:rPr>
          <w:rFonts w:ascii="Century Schoolbook" w:hAnsi="Century Schoolbook"/>
          <w:szCs w:val="24"/>
        </w:rPr>
        <w:t>Licensee</w:t>
      </w:r>
      <w:r w:rsidR="006B0709" w:rsidRPr="00056156">
        <w:rPr>
          <w:rFonts w:ascii="Century Schoolbook" w:hAnsi="Century Schoolbook"/>
          <w:szCs w:val="24"/>
        </w:rPr>
        <w:t xml:space="preserve"> sign a subsequent agreement; or</w:t>
      </w:r>
    </w:p>
    <w:p w:rsidR="006B0709" w:rsidRPr="00056156" w:rsidRDefault="00B61774" w:rsidP="00B61774">
      <w:pPr>
        <w:ind w:left="2160" w:hanging="720"/>
        <w:jc w:val="both"/>
        <w:rPr>
          <w:rFonts w:ascii="Century Schoolbook" w:hAnsi="Century Schoolbook"/>
          <w:szCs w:val="24"/>
        </w:rPr>
      </w:pPr>
      <w:r w:rsidRPr="00056156">
        <w:rPr>
          <w:rFonts w:ascii="Century Schoolbook" w:hAnsi="Century Schoolbook"/>
          <w:szCs w:val="24"/>
        </w:rPr>
        <w:t>iii.</w:t>
      </w:r>
      <w:r w:rsidRPr="00056156">
        <w:rPr>
          <w:rFonts w:ascii="Century Schoolbook" w:hAnsi="Century Schoolbook"/>
          <w:szCs w:val="24"/>
        </w:rPr>
        <w:tab/>
      </w:r>
      <w:r w:rsidR="006B0709" w:rsidRPr="00056156">
        <w:rPr>
          <w:rFonts w:ascii="Century Schoolbook" w:hAnsi="Century Schoolbook"/>
          <w:szCs w:val="24"/>
        </w:rPr>
        <w:t>the Board issues a written final decision and order following adjudication of the allegations (1) of noncompl</w:t>
      </w:r>
      <w:r w:rsidR="00AB6689">
        <w:rPr>
          <w:rFonts w:ascii="Century Schoolbook" w:hAnsi="Century Schoolbook"/>
          <w:szCs w:val="24"/>
        </w:rPr>
        <w:t>iance with this Agreement, and/</w:t>
      </w:r>
      <w:r w:rsidR="006B0709" w:rsidRPr="00056156">
        <w:rPr>
          <w:rFonts w:ascii="Century Schoolbook" w:hAnsi="Century Schoolbook"/>
          <w:szCs w:val="24"/>
        </w:rPr>
        <w:t>or (2) contained in the Subsequent Complaint.</w:t>
      </w:r>
    </w:p>
    <w:p w:rsidR="006B0709" w:rsidRPr="00056156" w:rsidRDefault="006B0709" w:rsidP="00B61774">
      <w:pPr>
        <w:jc w:val="both"/>
        <w:rPr>
          <w:rFonts w:ascii="Century Schoolbook" w:hAnsi="Century Schoolbook"/>
          <w:szCs w:val="24"/>
        </w:rPr>
      </w:pPr>
    </w:p>
    <w:p w:rsidR="006B0709" w:rsidRPr="00056156" w:rsidRDefault="00FA08B7"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003D54F4" w:rsidRPr="00056156">
        <w:rPr>
          <w:rFonts w:ascii="Century Schoolbook" w:hAnsi="Century Schoolbook"/>
          <w:szCs w:val="24"/>
        </w:rPr>
        <w:t xml:space="preserve"> agrees that if the Board suspends </w:t>
      </w:r>
      <w:r w:rsidR="00AB6689">
        <w:rPr>
          <w:rFonts w:ascii="Century Schoolbook" w:hAnsi="Century Schoolbook"/>
          <w:szCs w:val="24"/>
        </w:rPr>
        <w:t>his</w:t>
      </w:r>
      <w:r w:rsidR="00C80B7D" w:rsidRPr="00056156">
        <w:rPr>
          <w:rFonts w:ascii="Century Schoolbook" w:hAnsi="Century Schoolbook"/>
          <w:szCs w:val="24"/>
        </w:rPr>
        <w:t xml:space="preserve"> </w:t>
      </w:r>
      <w:r w:rsidR="00AB6689">
        <w:rPr>
          <w:rFonts w:ascii="Century Schoolbook" w:hAnsi="Century Schoolbook"/>
          <w:szCs w:val="24"/>
        </w:rPr>
        <w:t>l</w:t>
      </w:r>
      <w:r w:rsidR="00E13234" w:rsidRPr="00056156">
        <w:rPr>
          <w:rFonts w:ascii="Century Schoolbook" w:hAnsi="Century Schoolbook"/>
          <w:szCs w:val="24"/>
        </w:rPr>
        <w:t>icense</w:t>
      </w:r>
      <w:r w:rsidR="003D54F4" w:rsidRPr="00056156">
        <w:rPr>
          <w:rFonts w:ascii="Century Schoolbook" w:hAnsi="Century Schoolbook"/>
          <w:szCs w:val="24"/>
        </w:rPr>
        <w:t xml:space="preserve"> in accordance with Paragraph </w:t>
      </w:r>
      <w:r w:rsidR="000B669B" w:rsidRPr="00056156">
        <w:rPr>
          <w:rFonts w:ascii="Century Schoolbook" w:hAnsi="Century Schoolbook"/>
          <w:szCs w:val="24"/>
        </w:rPr>
        <w:t>8</w:t>
      </w:r>
      <w:r w:rsidR="003D54F4" w:rsidRPr="00056156">
        <w:rPr>
          <w:rFonts w:ascii="Century Schoolbook" w:hAnsi="Century Schoolbook"/>
          <w:szCs w:val="24"/>
        </w:rPr>
        <w:t>,</w:t>
      </w:r>
      <w:r w:rsidR="00C80B7D" w:rsidRPr="00056156">
        <w:rPr>
          <w:rFonts w:ascii="Century Schoolbook" w:hAnsi="Century Schoolbook"/>
          <w:szCs w:val="24"/>
        </w:rPr>
        <w:t xml:space="preserve"> </w:t>
      </w:r>
      <w:r w:rsidR="00AB6689">
        <w:rPr>
          <w:rFonts w:ascii="Century Schoolbook" w:hAnsi="Century Schoolbook"/>
          <w:szCs w:val="24"/>
        </w:rPr>
        <w:t>his</w:t>
      </w:r>
      <w:r w:rsidR="006B0709" w:rsidRPr="00056156">
        <w:rPr>
          <w:rFonts w:ascii="Century Schoolbook" w:hAnsi="Century Schoolbook"/>
          <w:szCs w:val="24"/>
        </w:rPr>
        <w:t xml:space="preserve"> </w:t>
      </w:r>
      <w:r w:rsidR="003D54F4" w:rsidRPr="00056156">
        <w:rPr>
          <w:rFonts w:ascii="Century Schoolbook" w:hAnsi="Century Schoolbook"/>
          <w:szCs w:val="24"/>
        </w:rPr>
        <w:t>will immediately return</w:t>
      </w:r>
      <w:r w:rsidR="00C80B7D" w:rsidRPr="00056156">
        <w:rPr>
          <w:rFonts w:ascii="Century Schoolbook" w:hAnsi="Century Schoolbook"/>
          <w:szCs w:val="24"/>
        </w:rPr>
        <w:t xml:space="preserve"> </w:t>
      </w:r>
      <w:r w:rsidR="00AB6689">
        <w:rPr>
          <w:rFonts w:ascii="Century Schoolbook" w:hAnsi="Century Schoolbook"/>
          <w:szCs w:val="24"/>
        </w:rPr>
        <w:t>his</w:t>
      </w:r>
      <w:r w:rsidR="003D54F4" w:rsidRPr="00056156">
        <w:rPr>
          <w:rFonts w:ascii="Century Schoolbook" w:hAnsi="Century Schoolbook"/>
          <w:szCs w:val="24"/>
        </w:rPr>
        <w:t xml:space="preserve"> current Massachusetts</w:t>
      </w:r>
      <w:r w:rsidR="006B0709" w:rsidRPr="00056156">
        <w:rPr>
          <w:rFonts w:ascii="Century Schoolbook" w:hAnsi="Century Schoolbook"/>
          <w:szCs w:val="24"/>
        </w:rPr>
        <w:t xml:space="preserve"> </w:t>
      </w:r>
      <w:r w:rsidR="00E13234" w:rsidRPr="00056156">
        <w:rPr>
          <w:rFonts w:ascii="Century Schoolbook" w:hAnsi="Century Schoolbook"/>
          <w:szCs w:val="24"/>
        </w:rPr>
        <w:t>license</w:t>
      </w:r>
      <w:r w:rsidR="003D54F4" w:rsidRPr="00056156">
        <w:rPr>
          <w:rFonts w:ascii="Century Schoolbook" w:hAnsi="Century Schoolbook"/>
          <w:szCs w:val="24"/>
        </w:rPr>
        <w:t xml:space="preserve"> to the Board, by hand </w:t>
      </w:r>
      <w:r w:rsidR="00225763" w:rsidRPr="00056156">
        <w:rPr>
          <w:rFonts w:ascii="Century Schoolbook" w:hAnsi="Century Schoolbook"/>
          <w:szCs w:val="24"/>
        </w:rPr>
        <w:t xml:space="preserve">or certified </w:t>
      </w:r>
      <w:r w:rsidR="00C80B7D" w:rsidRPr="00056156">
        <w:rPr>
          <w:rFonts w:ascii="Century Schoolbook" w:hAnsi="Century Schoolbook"/>
          <w:szCs w:val="24"/>
        </w:rPr>
        <w:t xml:space="preserve">mail.  </w:t>
      </w:r>
      <w:r w:rsidRPr="00056156">
        <w:rPr>
          <w:rFonts w:ascii="Century Schoolbook" w:hAnsi="Century Schoolbook"/>
          <w:szCs w:val="24"/>
        </w:rPr>
        <w:t xml:space="preserve">The </w:t>
      </w:r>
      <w:r w:rsidR="00AB6689">
        <w:rPr>
          <w:rFonts w:ascii="Century Schoolbook" w:hAnsi="Century Schoolbook"/>
          <w:szCs w:val="24"/>
        </w:rPr>
        <w:t>Licensee</w:t>
      </w:r>
      <w:r w:rsidR="003D54F4" w:rsidRPr="00056156">
        <w:rPr>
          <w:rFonts w:ascii="Century Schoolbook" w:hAnsi="Century Schoolbook"/>
          <w:szCs w:val="24"/>
        </w:rPr>
        <w:t xml:space="preserve"> further agrees that upon said suspension</w:t>
      </w:r>
      <w:r w:rsidR="00C80B7D" w:rsidRPr="00056156">
        <w:rPr>
          <w:rFonts w:ascii="Century Schoolbook" w:hAnsi="Century Schoolbook"/>
          <w:szCs w:val="24"/>
        </w:rPr>
        <w:t xml:space="preserve">, </w:t>
      </w:r>
      <w:r w:rsidR="00AB6689">
        <w:rPr>
          <w:rFonts w:ascii="Century Schoolbook" w:hAnsi="Century Schoolbook"/>
          <w:szCs w:val="24"/>
        </w:rPr>
        <w:t>he</w:t>
      </w:r>
      <w:r w:rsidR="006B0709" w:rsidRPr="00056156">
        <w:rPr>
          <w:rFonts w:ascii="Century Schoolbook" w:hAnsi="Century Schoolbook"/>
          <w:szCs w:val="24"/>
        </w:rPr>
        <w:t xml:space="preserve"> </w:t>
      </w:r>
      <w:r w:rsidR="003D54F4" w:rsidRPr="00056156">
        <w:rPr>
          <w:rFonts w:ascii="Century Schoolbook" w:hAnsi="Century Schoolbook"/>
          <w:szCs w:val="24"/>
        </w:rPr>
        <w:t xml:space="preserve">will no longer be authorized to </w:t>
      </w:r>
      <w:r w:rsidRPr="00056156">
        <w:rPr>
          <w:rFonts w:ascii="Century Schoolbook" w:hAnsi="Century Schoolbook"/>
          <w:szCs w:val="24"/>
        </w:rPr>
        <w:t xml:space="preserve">operate as a </w:t>
      </w:r>
      <w:r w:rsidR="00AB6689">
        <w:rPr>
          <w:rFonts w:ascii="Century Schoolbook" w:hAnsi="Century Schoolbook"/>
          <w:szCs w:val="24"/>
        </w:rPr>
        <w:t>pharmacist</w:t>
      </w:r>
      <w:r w:rsidR="00C80B7D" w:rsidRPr="00056156">
        <w:rPr>
          <w:rFonts w:ascii="Century Schoolbook" w:hAnsi="Century Schoolbook"/>
          <w:szCs w:val="24"/>
        </w:rPr>
        <w:t xml:space="preserve"> </w:t>
      </w:r>
      <w:r w:rsidR="003D54F4" w:rsidRPr="00056156">
        <w:rPr>
          <w:rFonts w:ascii="Century Schoolbook" w:hAnsi="Century Schoolbook"/>
          <w:szCs w:val="24"/>
        </w:rPr>
        <w:t>in the Commonwealth of Massachusetts and shall not in any way represent</w:t>
      </w:r>
      <w:r w:rsidR="00C80B7D" w:rsidRPr="00056156">
        <w:rPr>
          <w:rFonts w:ascii="Century Schoolbook" w:hAnsi="Century Schoolbook"/>
          <w:szCs w:val="24"/>
        </w:rPr>
        <w:t xml:space="preserve"> </w:t>
      </w:r>
      <w:r w:rsidR="00AB6689">
        <w:rPr>
          <w:rFonts w:ascii="Century Schoolbook" w:hAnsi="Century Schoolbook"/>
          <w:szCs w:val="24"/>
        </w:rPr>
        <w:t>himself</w:t>
      </w:r>
      <w:r w:rsidR="006B0709" w:rsidRPr="00056156">
        <w:rPr>
          <w:rFonts w:ascii="Century Schoolbook" w:hAnsi="Century Schoolbook"/>
          <w:szCs w:val="24"/>
        </w:rPr>
        <w:t xml:space="preserve"> as a</w:t>
      </w:r>
      <w:r w:rsidR="00C80B7D" w:rsidRPr="00056156">
        <w:rPr>
          <w:rFonts w:ascii="Century Schoolbook" w:hAnsi="Century Schoolbook"/>
          <w:szCs w:val="24"/>
        </w:rPr>
        <w:t xml:space="preserve"> </w:t>
      </w:r>
      <w:r w:rsidR="00AB6689">
        <w:rPr>
          <w:rFonts w:ascii="Century Schoolbook" w:hAnsi="Century Schoolbook"/>
          <w:szCs w:val="24"/>
        </w:rPr>
        <w:t>pharmacist</w:t>
      </w:r>
      <w:r w:rsidR="006B0709" w:rsidRPr="00056156">
        <w:rPr>
          <w:rFonts w:ascii="Century Schoolbook" w:hAnsi="Century Schoolbook"/>
          <w:szCs w:val="24"/>
        </w:rPr>
        <w:t xml:space="preserve"> </w:t>
      </w:r>
      <w:proofErr w:type="gramStart"/>
      <w:r w:rsidR="003D54F4" w:rsidRPr="00056156">
        <w:rPr>
          <w:rFonts w:ascii="Century Schoolbook" w:hAnsi="Century Schoolbook"/>
          <w:szCs w:val="24"/>
        </w:rPr>
        <w:t>until such time as</w:t>
      </w:r>
      <w:proofErr w:type="gramEnd"/>
      <w:r w:rsidR="003D54F4" w:rsidRPr="00056156">
        <w:rPr>
          <w:rFonts w:ascii="Century Schoolbook" w:hAnsi="Century Schoolbook"/>
          <w:szCs w:val="24"/>
        </w:rPr>
        <w:t xml:space="preserve"> the Board reinstates</w:t>
      </w:r>
      <w:r w:rsidR="00C80B7D" w:rsidRPr="00056156">
        <w:rPr>
          <w:rFonts w:ascii="Century Schoolbook" w:hAnsi="Century Schoolbook"/>
          <w:szCs w:val="24"/>
        </w:rPr>
        <w:t xml:space="preserve"> </w:t>
      </w:r>
      <w:r w:rsidR="00AB6689">
        <w:rPr>
          <w:rFonts w:ascii="Century Schoolbook" w:hAnsi="Century Schoolbook"/>
          <w:szCs w:val="24"/>
        </w:rPr>
        <w:t>his</w:t>
      </w:r>
      <w:r w:rsidR="00E13234" w:rsidRPr="00056156">
        <w:rPr>
          <w:rFonts w:ascii="Century Schoolbook" w:hAnsi="Century Schoolbook"/>
          <w:szCs w:val="24"/>
        </w:rPr>
        <w:t xml:space="preserve"> license</w:t>
      </w:r>
      <w:r w:rsidR="003D54F4" w:rsidRPr="00056156">
        <w:rPr>
          <w:rFonts w:ascii="Century Schoolbook" w:hAnsi="Century Schoolbook"/>
          <w:szCs w:val="24"/>
        </w:rPr>
        <w:t xml:space="preserve"> or right to renew such</w:t>
      </w:r>
      <w:r w:rsidR="005D24AC" w:rsidRPr="00056156">
        <w:rPr>
          <w:rFonts w:ascii="Century Schoolbook" w:hAnsi="Century Schoolbook"/>
          <w:szCs w:val="24"/>
        </w:rPr>
        <w:t xml:space="preserve"> </w:t>
      </w:r>
      <w:r w:rsidR="00E13234" w:rsidRPr="00056156">
        <w:rPr>
          <w:rFonts w:ascii="Century Schoolbook" w:hAnsi="Century Schoolbook"/>
          <w:szCs w:val="24"/>
        </w:rPr>
        <w:t>license</w:t>
      </w:r>
      <w:r w:rsidR="003D54F4" w:rsidRPr="00056156">
        <w:rPr>
          <w:rFonts w:ascii="Century Schoolbook" w:hAnsi="Century Schoolbook"/>
          <w:szCs w:val="24"/>
        </w:rPr>
        <w:t xml:space="preserve">.  </w:t>
      </w:r>
    </w:p>
    <w:p w:rsidR="006B0709" w:rsidRPr="00056156" w:rsidRDefault="006B0709" w:rsidP="00B61774">
      <w:pPr>
        <w:ind w:left="360" w:hanging="720"/>
        <w:jc w:val="both"/>
        <w:rPr>
          <w:rFonts w:ascii="Century Schoolbook" w:hAnsi="Century Schoolbook"/>
          <w:szCs w:val="24"/>
        </w:rPr>
      </w:pPr>
    </w:p>
    <w:p w:rsidR="006B0709" w:rsidRPr="00056156" w:rsidRDefault="00FA08B7"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002C3130" w:rsidRPr="00056156">
        <w:rPr>
          <w:rFonts w:ascii="Century Schoolbook" w:hAnsi="Century Schoolbook"/>
          <w:szCs w:val="24"/>
        </w:rPr>
        <w:t xml:space="preserve"> understands that</w:t>
      </w:r>
      <w:r w:rsidR="00C80B7D" w:rsidRPr="00056156">
        <w:rPr>
          <w:rFonts w:ascii="Century Schoolbook" w:hAnsi="Century Schoolbook"/>
          <w:szCs w:val="24"/>
        </w:rPr>
        <w:t xml:space="preserve"> </w:t>
      </w:r>
      <w:r w:rsidR="00AB6689">
        <w:rPr>
          <w:rFonts w:ascii="Century Schoolbook" w:hAnsi="Century Schoolbook"/>
          <w:szCs w:val="24"/>
        </w:rPr>
        <w:t>he</w:t>
      </w:r>
      <w:r w:rsidR="0077459B" w:rsidRPr="00056156">
        <w:rPr>
          <w:rFonts w:ascii="Century Schoolbook" w:hAnsi="Century Schoolbook"/>
          <w:szCs w:val="24"/>
        </w:rPr>
        <w:t xml:space="preserve"> ha</w:t>
      </w:r>
      <w:r w:rsidRPr="00056156">
        <w:rPr>
          <w:rFonts w:ascii="Century Schoolbook" w:hAnsi="Century Schoolbook"/>
          <w:szCs w:val="24"/>
        </w:rPr>
        <w:t>s</w:t>
      </w:r>
      <w:r w:rsidR="002C3130" w:rsidRPr="00056156">
        <w:rPr>
          <w:rFonts w:ascii="Century Schoolbook" w:hAnsi="Century Schoolbook"/>
          <w:szCs w:val="24"/>
        </w:rPr>
        <w:t xml:space="preserve"> a right to formal adjudicatory h</w:t>
      </w:r>
      <w:r w:rsidR="006B0709" w:rsidRPr="00056156">
        <w:rPr>
          <w:rFonts w:ascii="Century Schoolbook" w:hAnsi="Century Schoolbook"/>
          <w:szCs w:val="24"/>
        </w:rPr>
        <w:t>earing concerning the Complaint</w:t>
      </w:r>
      <w:r w:rsidR="002C3130" w:rsidRPr="00056156">
        <w:rPr>
          <w:rFonts w:ascii="Century Schoolbook" w:hAnsi="Century Schoolbook"/>
          <w:szCs w:val="24"/>
        </w:rPr>
        <w:t xml:space="preserve"> and that during said adjudication</w:t>
      </w:r>
      <w:r w:rsidR="00C80B7D" w:rsidRPr="00056156">
        <w:rPr>
          <w:rFonts w:ascii="Century Schoolbook" w:hAnsi="Century Schoolbook"/>
          <w:szCs w:val="24"/>
        </w:rPr>
        <w:t xml:space="preserve"> </w:t>
      </w:r>
      <w:r w:rsidR="00AB6689">
        <w:rPr>
          <w:rFonts w:ascii="Century Schoolbook" w:hAnsi="Century Schoolbook"/>
          <w:szCs w:val="24"/>
        </w:rPr>
        <w:t>he</w:t>
      </w:r>
      <w:r w:rsidR="00EC1EF2" w:rsidRPr="00056156">
        <w:rPr>
          <w:rFonts w:ascii="Century Schoolbook" w:hAnsi="Century Schoolbook"/>
          <w:szCs w:val="24"/>
        </w:rPr>
        <w:t xml:space="preserve"> wo</w:t>
      </w:r>
      <w:r w:rsidR="002C3130" w:rsidRPr="00056156">
        <w:rPr>
          <w:rFonts w:ascii="Century Schoolbook" w:hAnsi="Century Schoolbook"/>
          <w:szCs w:val="24"/>
        </w:rPr>
        <w:t>uld possess the right to confront and cross-examine witnesses, to call witnesses, to present evidence, to testify on</w:t>
      </w:r>
      <w:r w:rsidR="00C80B7D" w:rsidRPr="00056156">
        <w:rPr>
          <w:rFonts w:ascii="Century Schoolbook" w:hAnsi="Century Schoolbook"/>
          <w:szCs w:val="24"/>
        </w:rPr>
        <w:t xml:space="preserve"> </w:t>
      </w:r>
      <w:r w:rsidR="00AB6689">
        <w:rPr>
          <w:rFonts w:ascii="Century Schoolbook" w:hAnsi="Century Schoolbook"/>
          <w:szCs w:val="24"/>
        </w:rPr>
        <w:t>his</w:t>
      </w:r>
      <w:r w:rsidR="006B0709" w:rsidRPr="00056156">
        <w:rPr>
          <w:rFonts w:ascii="Century Schoolbook" w:hAnsi="Century Schoolbook"/>
          <w:szCs w:val="24"/>
        </w:rPr>
        <w:t xml:space="preserve"> </w:t>
      </w:r>
      <w:r w:rsidR="002C3130" w:rsidRPr="00056156">
        <w:rPr>
          <w:rFonts w:ascii="Century Schoolbook" w:hAnsi="Century Schoolbook"/>
          <w:szCs w:val="24"/>
        </w:rPr>
        <w:t xml:space="preserve">own behalf, to contest the allegations, to present oral argument, to appeal to the courts, and all other rights as set forth in the Massachusetts Administrative Procedures Act, </w:t>
      </w:r>
      <w:r w:rsidR="00C021CB" w:rsidRPr="00056156">
        <w:rPr>
          <w:rFonts w:ascii="Century Schoolbook" w:hAnsi="Century Schoolbook"/>
          <w:szCs w:val="24"/>
        </w:rPr>
        <w:t>M.</w:t>
      </w:r>
      <w:r w:rsidR="002C3130" w:rsidRPr="00056156">
        <w:rPr>
          <w:rFonts w:ascii="Century Schoolbook" w:hAnsi="Century Schoolbook"/>
          <w:szCs w:val="24"/>
        </w:rPr>
        <w:t xml:space="preserve">G.L. c. 30A, and the Standard Adjudicatory Rules of Practice and Procedure, 801 CMR 1.01 </w:t>
      </w:r>
      <w:r w:rsidR="002C3130" w:rsidRPr="00AB6689">
        <w:rPr>
          <w:rFonts w:ascii="Century Schoolbook" w:hAnsi="Century Schoolbook"/>
          <w:i/>
          <w:szCs w:val="24"/>
        </w:rPr>
        <w:t>et seq</w:t>
      </w:r>
      <w:r w:rsidR="002C3130" w:rsidRPr="00056156">
        <w:rPr>
          <w:rFonts w:ascii="Century Schoolbook" w:hAnsi="Century Schoolbook"/>
          <w:szCs w:val="24"/>
        </w:rPr>
        <w:t xml:space="preserve">.  The </w:t>
      </w:r>
      <w:r w:rsidR="00AB6689">
        <w:rPr>
          <w:rFonts w:ascii="Century Schoolbook" w:hAnsi="Century Schoolbook"/>
          <w:szCs w:val="24"/>
        </w:rPr>
        <w:t>Licensee</w:t>
      </w:r>
      <w:r w:rsidR="002C3130" w:rsidRPr="00056156">
        <w:rPr>
          <w:rFonts w:ascii="Century Schoolbook" w:hAnsi="Century Schoolbook"/>
          <w:szCs w:val="24"/>
        </w:rPr>
        <w:t xml:space="preserve"> further understands that by executing this Agreement</w:t>
      </w:r>
      <w:r w:rsidR="00C80B7D" w:rsidRPr="00056156">
        <w:rPr>
          <w:rFonts w:ascii="Century Schoolbook" w:hAnsi="Century Schoolbook"/>
          <w:szCs w:val="24"/>
        </w:rPr>
        <w:t xml:space="preserve"> </w:t>
      </w:r>
      <w:r w:rsidR="00AB6689">
        <w:rPr>
          <w:rFonts w:ascii="Century Schoolbook" w:hAnsi="Century Schoolbook"/>
          <w:szCs w:val="24"/>
        </w:rPr>
        <w:t>he</w:t>
      </w:r>
      <w:r w:rsidRPr="00056156">
        <w:rPr>
          <w:rFonts w:ascii="Century Schoolbook" w:hAnsi="Century Schoolbook"/>
          <w:szCs w:val="24"/>
        </w:rPr>
        <w:t xml:space="preserve"> is</w:t>
      </w:r>
      <w:r w:rsidR="002C3130" w:rsidRPr="00056156">
        <w:rPr>
          <w:rFonts w:ascii="Century Schoolbook" w:hAnsi="Century Schoolbook"/>
          <w:szCs w:val="24"/>
        </w:rPr>
        <w:t xml:space="preserve"> knowingly and voluntarily waiving</w:t>
      </w:r>
      <w:r w:rsidR="006B0709" w:rsidRPr="00056156">
        <w:rPr>
          <w:rFonts w:ascii="Century Schoolbook" w:hAnsi="Century Schoolbook"/>
          <w:szCs w:val="24"/>
        </w:rPr>
        <w:t xml:space="preserve"> </w:t>
      </w:r>
      <w:r w:rsidR="00AB6689">
        <w:rPr>
          <w:rFonts w:ascii="Century Schoolbook" w:hAnsi="Century Schoolbook"/>
          <w:szCs w:val="24"/>
        </w:rPr>
        <w:t>his</w:t>
      </w:r>
      <w:r w:rsidRPr="00056156">
        <w:rPr>
          <w:rFonts w:ascii="Century Schoolbook" w:hAnsi="Century Schoolbook"/>
          <w:szCs w:val="24"/>
        </w:rPr>
        <w:t xml:space="preserve"> </w:t>
      </w:r>
      <w:r w:rsidR="002C3130" w:rsidRPr="00056156">
        <w:rPr>
          <w:rFonts w:ascii="Century Schoolbook" w:hAnsi="Century Schoolbook"/>
          <w:szCs w:val="24"/>
        </w:rPr>
        <w:t>right to a formal</w:t>
      </w:r>
      <w:r w:rsidR="006B0709" w:rsidRPr="00056156">
        <w:rPr>
          <w:rFonts w:ascii="Century Schoolbook" w:hAnsi="Century Schoolbook"/>
          <w:szCs w:val="24"/>
        </w:rPr>
        <w:t xml:space="preserve"> adjudication of the Complaints.</w:t>
      </w:r>
    </w:p>
    <w:p w:rsidR="006B0709" w:rsidRPr="00056156" w:rsidRDefault="006B0709" w:rsidP="00B61774">
      <w:pPr>
        <w:ind w:hanging="720"/>
        <w:jc w:val="both"/>
        <w:rPr>
          <w:rFonts w:ascii="Century Schoolbook" w:hAnsi="Century Schoolbook"/>
          <w:szCs w:val="24"/>
        </w:rPr>
      </w:pPr>
    </w:p>
    <w:p w:rsidR="00EC1EF2" w:rsidRPr="00056156" w:rsidRDefault="00EC1EF2"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 acknowledges that </w:t>
      </w:r>
      <w:r w:rsidR="00AB6689">
        <w:rPr>
          <w:rFonts w:ascii="Century Schoolbook" w:hAnsi="Century Schoolbook"/>
          <w:szCs w:val="24"/>
        </w:rPr>
        <w:t>he</w:t>
      </w:r>
      <w:r w:rsidR="00FA08B7" w:rsidRPr="00056156">
        <w:rPr>
          <w:rFonts w:ascii="Century Schoolbook" w:hAnsi="Century Schoolbook"/>
          <w:szCs w:val="24"/>
        </w:rPr>
        <w:t xml:space="preserve"> has</w:t>
      </w:r>
      <w:r w:rsidRPr="00056156">
        <w:rPr>
          <w:rFonts w:ascii="Century Schoolbook" w:hAnsi="Century Schoolbook"/>
          <w:szCs w:val="24"/>
        </w:rPr>
        <w:t xml:space="preserve"> been </w:t>
      </w:r>
      <w:proofErr w:type="gramStart"/>
      <w:r w:rsidRPr="00056156">
        <w:rPr>
          <w:rFonts w:ascii="Century Schoolbook" w:hAnsi="Century Schoolbook"/>
          <w:szCs w:val="24"/>
        </w:rPr>
        <w:t>at</w:t>
      </w:r>
      <w:r w:rsidR="0077459B" w:rsidRPr="00056156">
        <w:rPr>
          <w:rFonts w:ascii="Century Schoolbook" w:hAnsi="Century Schoolbook"/>
          <w:szCs w:val="24"/>
        </w:rPr>
        <w:t xml:space="preserve"> all times</w:t>
      </w:r>
      <w:proofErr w:type="gramEnd"/>
      <w:r w:rsidR="0077459B" w:rsidRPr="00056156">
        <w:rPr>
          <w:rFonts w:ascii="Century Schoolbook" w:hAnsi="Century Schoolbook"/>
          <w:szCs w:val="24"/>
        </w:rPr>
        <w:t xml:space="preserve"> free to seek and use</w:t>
      </w:r>
      <w:r w:rsidR="005D24AC" w:rsidRPr="00056156">
        <w:rPr>
          <w:rFonts w:ascii="Century Schoolbook" w:hAnsi="Century Schoolbook"/>
          <w:szCs w:val="24"/>
        </w:rPr>
        <w:t xml:space="preserve"> </w:t>
      </w:r>
      <w:r w:rsidRPr="00056156">
        <w:rPr>
          <w:rFonts w:ascii="Century Schoolbook" w:hAnsi="Century Schoolbook"/>
          <w:szCs w:val="24"/>
        </w:rPr>
        <w:t xml:space="preserve">legal counsel in connection with the Complaint and this Agreement.  </w:t>
      </w:r>
    </w:p>
    <w:p w:rsidR="006B0709" w:rsidRPr="00056156" w:rsidRDefault="009B4660" w:rsidP="00EC1EF2">
      <w:pPr>
        <w:jc w:val="both"/>
        <w:rPr>
          <w:rFonts w:ascii="Century Schoolbook" w:hAnsi="Century Schoolbook"/>
          <w:szCs w:val="24"/>
        </w:rPr>
      </w:pPr>
      <w:r>
        <w:rPr>
          <w:rFonts w:ascii="Century Schoolbook" w:hAnsi="Century Schoolbook"/>
          <w:szCs w:val="24"/>
        </w:rPr>
        <w:br w:type="page"/>
      </w:r>
    </w:p>
    <w:p w:rsidR="006B0709" w:rsidRPr="00056156" w:rsidRDefault="002C3130"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 acknowledges that after the Effective Date, the Agreement constitutes a public record of disciplinary action by the Board.  The Board may forward a copy of this Agreement to other licensing boards, law enforcement entities, and other individuals or entities </w:t>
      </w:r>
      <w:r w:rsidR="006B0709" w:rsidRPr="00056156">
        <w:rPr>
          <w:rFonts w:ascii="Century Schoolbook" w:hAnsi="Century Schoolbook"/>
          <w:szCs w:val="24"/>
        </w:rPr>
        <w:t>as required or permitted by law.</w:t>
      </w:r>
    </w:p>
    <w:p w:rsidR="006D48AC" w:rsidRPr="00056156" w:rsidRDefault="006D48AC" w:rsidP="00B05D2A">
      <w:pPr>
        <w:jc w:val="both"/>
        <w:rPr>
          <w:rFonts w:ascii="Century Schoolbook" w:hAnsi="Century Schoolbook"/>
          <w:szCs w:val="24"/>
        </w:rPr>
      </w:pPr>
    </w:p>
    <w:p w:rsidR="00433748" w:rsidRPr="00056156" w:rsidRDefault="002C3130" w:rsidP="00B61774">
      <w:pPr>
        <w:numPr>
          <w:ilvl w:val="0"/>
          <w:numId w:val="12"/>
        </w:numPr>
        <w:ind w:hanging="720"/>
        <w:jc w:val="both"/>
        <w:rPr>
          <w:rFonts w:ascii="Century Schoolbook" w:hAnsi="Century Schoolbook"/>
          <w:szCs w:val="24"/>
        </w:rPr>
      </w:pPr>
      <w:r w:rsidRPr="00056156">
        <w:rPr>
          <w:rFonts w:ascii="Century Schoolbook" w:hAnsi="Century Schoolbook"/>
          <w:szCs w:val="24"/>
        </w:rPr>
        <w:t xml:space="preserve">The </w:t>
      </w:r>
      <w:r w:rsidR="00AB6689">
        <w:rPr>
          <w:rFonts w:ascii="Century Schoolbook" w:hAnsi="Century Schoolbook"/>
          <w:szCs w:val="24"/>
        </w:rPr>
        <w:t>Licensee</w:t>
      </w:r>
      <w:r w:rsidRPr="00056156">
        <w:rPr>
          <w:rFonts w:ascii="Century Schoolbook" w:hAnsi="Century Schoolbook"/>
          <w:szCs w:val="24"/>
        </w:rPr>
        <w:t xml:space="preserve"> certifies that </w:t>
      </w:r>
      <w:r w:rsidR="00AB6689">
        <w:rPr>
          <w:rFonts w:ascii="Century Schoolbook" w:hAnsi="Century Schoolbook"/>
          <w:szCs w:val="24"/>
        </w:rPr>
        <w:t>he</w:t>
      </w:r>
      <w:r w:rsidR="00FA08B7" w:rsidRPr="00056156">
        <w:rPr>
          <w:rFonts w:ascii="Century Schoolbook" w:hAnsi="Century Schoolbook"/>
          <w:szCs w:val="24"/>
        </w:rPr>
        <w:t xml:space="preserve"> has</w:t>
      </w:r>
      <w:r w:rsidRPr="00056156">
        <w:rPr>
          <w:rFonts w:ascii="Century Schoolbook" w:hAnsi="Century Schoolbook"/>
          <w:szCs w:val="24"/>
        </w:rPr>
        <w:t xml:space="preserve"> read this Agreement.  The </w:t>
      </w:r>
      <w:r w:rsidR="00AB6689">
        <w:rPr>
          <w:rFonts w:ascii="Century Schoolbook" w:hAnsi="Century Schoolbook"/>
          <w:szCs w:val="24"/>
        </w:rPr>
        <w:t>Licensee</w:t>
      </w:r>
      <w:r w:rsidRPr="00056156">
        <w:rPr>
          <w:rFonts w:ascii="Century Schoolbook" w:hAnsi="Century Schoolbook"/>
          <w:szCs w:val="24"/>
        </w:rPr>
        <w:t xml:space="preserve"> understands and agrees that entering into this Agreement is a voluntary and final act and not subject to reconsideration, appeal or judicial review.</w:t>
      </w:r>
    </w:p>
    <w:p w:rsidR="00D507B1" w:rsidRPr="00056156" w:rsidRDefault="00D507B1" w:rsidP="00B61774">
      <w:pPr>
        <w:ind w:left="1440" w:hanging="720"/>
        <w:jc w:val="both"/>
        <w:rPr>
          <w:rFonts w:ascii="Century Schoolbook" w:hAnsi="Century Schoolbook"/>
          <w:szCs w:val="24"/>
        </w:rPr>
      </w:pPr>
    </w:p>
    <w:p w:rsidR="00C242A9" w:rsidRPr="00056156" w:rsidRDefault="00C242A9" w:rsidP="00B61774">
      <w:pPr>
        <w:ind w:left="1440" w:hanging="1440"/>
        <w:jc w:val="both"/>
        <w:rPr>
          <w:rFonts w:ascii="Century Schoolbook" w:hAnsi="Century Schoolbook"/>
          <w:szCs w:val="24"/>
        </w:rPr>
      </w:pPr>
    </w:p>
    <w:p w:rsidR="000B669B" w:rsidRPr="00056156" w:rsidRDefault="000B669B" w:rsidP="00B61774">
      <w:pPr>
        <w:ind w:left="1440" w:hanging="1440"/>
        <w:jc w:val="both"/>
        <w:rPr>
          <w:rFonts w:ascii="Century Schoolbook" w:hAnsi="Century Schoolbook"/>
          <w:szCs w:val="24"/>
        </w:rPr>
      </w:pPr>
    </w:p>
    <w:p w:rsidR="00C242A9" w:rsidRPr="00056156" w:rsidRDefault="00C242A9" w:rsidP="0077459B">
      <w:pPr>
        <w:jc w:val="both"/>
        <w:rPr>
          <w:rFonts w:ascii="Century Schoolbook" w:hAnsi="Century Schoolbook"/>
          <w:szCs w:val="24"/>
        </w:rPr>
      </w:pPr>
    </w:p>
    <w:p w:rsidR="00D507B1" w:rsidRPr="00056156" w:rsidRDefault="00D507B1" w:rsidP="00B61774">
      <w:pPr>
        <w:ind w:left="360" w:hanging="360"/>
        <w:jc w:val="both"/>
        <w:rPr>
          <w:rFonts w:ascii="Century Schoolbook" w:hAnsi="Century Schoolbook"/>
          <w:szCs w:val="24"/>
        </w:rPr>
      </w:pPr>
      <w:r w:rsidRPr="00056156">
        <w:rPr>
          <w:rFonts w:ascii="Century Schoolbook" w:hAnsi="Century Schoolbook"/>
          <w:szCs w:val="24"/>
        </w:rPr>
        <w:tab/>
        <w:t>______________________________</w:t>
      </w:r>
      <w:r w:rsidRPr="00056156">
        <w:rPr>
          <w:rFonts w:ascii="Century Schoolbook" w:hAnsi="Century Schoolbook"/>
          <w:szCs w:val="24"/>
        </w:rPr>
        <w:tab/>
        <w:t>______________________________</w:t>
      </w:r>
    </w:p>
    <w:p w:rsidR="00D507B1" w:rsidRPr="00056156" w:rsidRDefault="00D507B1" w:rsidP="00B61774">
      <w:pPr>
        <w:tabs>
          <w:tab w:val="left" w:pos="4320"/>
        </w:tabs>
        <w:ind w:left="360" w:hanging="360"/>
        <w:jc w:val="both"/>
        <w:rPr>
          <w:rFonts w:ascii="Century Schoolbook" w:hAnsi="Century Schoolbook"/>
          <w:szCs w:val="24"/>
        </w:rPr>
      </w:pPr>
      <w:r w:rsidRPr="00056156">
        <w:rPr>
          <w:rFonts w:ascii="Century Schoolbook" w:hAnsi="Century Schoolbook"/>
          <w:szCs w:val="24"/>
        </w:rPr>
        <w:tab/>
        <w:t>Witness (sign and date)</w:t>
      </w:r>
      <w:r w:rsidRPr="00056156">
        <w:rPr>
          <w:rFonts w:ascii="Century Schoolbook" w:hAnsi="Century Schoolbook"/>
          <w:szCs w:val="24"/>
        </w:rPr>
        <w:tab/>
      </w:r>
      <w:r w:rsidR="00AB6689">
        <w:rPr>
          <w:rFonts w:ascii="Century Schoolbook" w:hAnsi="Century Schoolbook"/>
          <w:szCs w:val="24"/>
        </w:rPr>
        <w:t xml:space="preserve">George </w:t>
      </w:r>
      <w:proofErr w:type="spellStart"/>
      <w:r w:rsidR="00AB6689">
        <w:rPr>
          <w:rFonts w:ascii="Century Schoolbook" w:hAnsi="Century Schoolbook"/>
          <w:szCs w:val="24"/>
        </w:rPr>
        <w:t>Kontos</w:t>
      </w:r>
      <w:proofErr w:type="spellEnd"/>
      <w:r w:rsidR="00AB6689">
        <w:rPr>
          <w:rFonts w:ascii="Century Schoolbook" w:hAnsi="Century Schoolbook"/>
          <w:szCs w:val="24"/>
        </w:rPr>
        <w:t xml:space="preserve"> (sign </w:t>
      </w:r>
      <w:r w:rsidR="00035D19" w:rsidRPr="00056156">
        <w:rPr>
          <w:rFonts w:ascii="Century Schoolbook" w:hAnsi="Century Schoolbook"/>
          <w:szCs w:val="24"/>
        </w:rPr>
        <w:t xml:space="preserve">and </w:t>
      </w:r>
      <w:r w:rsidR="00AB6689">
        <w:rPr>
          <w:rFonts w:ascii="Century Schoolbook" w:hAnsi="Century Schoolbook"/>
          <w:szCs w:val="24"/>
        </w:rPr>
        <w:t>d</w:t>
      </w:r>
      <w:r w:rsidR="00035D19" w:rsidRPr="00056156">
        <w:rPr>
          <w:rFonts w:ascii="Century Schoolbook" w:hAnsi="Century Schoolbook"/>
          <w:szCs w:val="24"/>
        </w:rPr>
        <w:t>ate</w:t>
      </w:r>
      <w:r w:rsidR="00AB6689">
        <w:rPr>
          <w:rFonts w:ascii="Century Schoolbook" w:hAnsi="Century Schoolbook"/>
          <w:szCs w:val="24"/>
        </w:rPr>
        <w:t>)</w:t>
      </w:r>
    </w:p>
    <w:p w:rsidR="00035D19" w:rsidRDefault="00250017" w:rsidP="00B61774">
      <w:pPr>
        <w:tabs>
          <w:tab w:val="left" w:pos="4320"/>
        </w:tabs>
        <w:ind w:left="360" w:hanging="360"/>
        <w:jc w:val="both"/>
        <w:rPr>
          <w:rFonts w:ascii="Century Schoolbook" w:hAnsi="Century Schoolbook"/>
          <w:szCs w:val="24"/>
        </w:rPr>
      </w:pP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p>
    <w:p w:rsidR="00137A6D" w:rsidRPr="00056156" w:rsidRDefault="00137A6D" w:rsidP="00B61774">
      <w:pPr>
        <w:tabs>
          <w:tab w:val="left" w:pos="4320"/>
        </w:tabs>
        <w:ind w:left="360" w:hanging="360"/>
        <w:jc w:val="both"/>
        <w:rPr>
          <w:rFonts w:ascii="Century Schoolbook" w:hAnsi="Century Schoolbook"/>
          <w:szCs w:val="24"/>
        </w:rPr>
      </w:pPr>
    </w:p>
    <w:p w:rsidR="00035D19" w:rsidRPr="00056156" w:rsidRDefault="00035D19" w:rsidP="00A058D0">
      <w:pPr>
        <w:tabs>
          <w:tab w:val="left" w:pos="4320"/>
        </w:tabs>
        <w:ind w:left="360" w:hanging="360"/>
        <w:jc w:val="both"/>
        <w:rPr>
          <w:rFonts w:ascii="Century Schoolbook" w:hAnsi="Century Schoolbook"/>
          <w:szCs w:val="24"/>
        </w:rPr>
      </w:pPr>
      <w:r w:rsidRPr="00056156">
        <w:rPr>
          <w:rFonts w:ascii="Century Schoolbook" w:hAnsi="Century Schoolbook"/>
          <w:szCs w:val="24"/>
        </w:rPr>
        <w:tab/>
      </w:r>
      <w:r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D507B1" w:rsidRPr="00056156">
        <w:rPr>
          <w:rFonts w:ascii="Century Schoolbook" w:hAnsi="Century Schoolbook"/>
          <w:szCs w:val="24"/>
        </w:rPr>
        <w:tab/>
      </w:r>
    </w:p>
    <w:p w:rsidR="00035D19" w:rsidRPr="00056156" w:rsidRDefault="00035D19" w:rsidP="00B61774">
      <w:pPr>
        <w:jc w:val="both"/>
        <w:rPr>
          <w:rFonts w:ascii="Century Schoolbook" w:hAnsi="Century Schoolbook"/>
          <w:szCs w:val="24"/>
        </w:rPr>
      </w:pPr>
    </w:p>
    <w:p w:rsidR="00D507B1" w:rsidRPr="00056156" w:rsidRDefault="00D507B1" w:rsidP="00035D19">
      <w:pPr>
        <w:ind w:left="3960" w:firstLine="360"/>
        <w:jc w:val="both"/>
        <w:rPr>
          <w:rFonts w:ascii="Century Schoolbook" w:hAnsi="Century Schoolbook"/>
          <w:szCs w:val="24"/>
        </w:rPr>
      </w:pPr>
      <w:r w:rsidRPr="00056156">
        <w:rPr>
          <w:rFonts w:ascii="Century Schoolbook" w:hAnsi="Century Schoolbook"/>
          <w:szCs w:val="24"/>
        </w:rPr>
        <w:t>______________________________</w:t>
      </w:r>
      <w:r w:rsidRPr="00056156">
        <w:rPr>
          <w:rFonts w:ascii="Century Schoolbook" w:hAnsi="Century Schoolbook"/>
          <w:szCs w:val="24"/>
        </w:rPr>
        <w:tab/>
      </w:r>
    </w:p>
    <w:p w:rsidR="00D507B1" w:rsidRPr="00056156" w:rsidRDefault="00D507B1" w:rsidP="00B61774">
      <w:pPr>
        <w:jc w:val="both"/>
        <w:rPr>
          <w:rFonts w:ascii="Century Schoolbook" w:hAnsi="Century Schoolbook"/>
          <w:szCs w:val="24"/>
        </w:rPr>
      </w:pPr>
      <w:r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006B0709" w:rsidRPr="00056156">
        <w:rPr>
          <w:rFonts w:ascii="Century Schoolbook" w:hAnsi="Century Schoolbook"/>
          <w:szCs w:val="24"/>
        </w:rPr>
        <w:tab/>
      </w:r>
      <w:r w:rsidRPr="00056156">
        <w:rPr>
          <w:rFonts w:ascii="Century Schoolbook" w:hAnsi="Century Schoolbook"/>
          <w:szCs w:val="24"/>
        </w:rPr>
        <w:tab/>
      </w:r>
      <w:r w:rsidR="00E61ADD">
        <w:rPr>
          <w:rFonts w:ascii="Century Schoolbook" w:hAnsi="Century Schoolbook"/>
          <w:szCs w:val="24"/>
        </w:rPr>
        <w:t xml:space="preserve">David Sencabaugh, </w:t>
      </w:r>
      <w:proofErr w:type="spellStart"/>
      <w:r w:rsidR="00E61ADD">
        <w:rPr>
          <w:rFonts w:ascii="Century Schoolbook" w:hAnsi="Century Schoolbook"/>
          <w:szCs w:val="24"/>
        </w:rPr>
        <w:t>R.</w:t>
      </w:r>
      <w:r w:rsidR="00EC1EF2" w:rsidRPr="00056156">
        <w:rPr>
          <w:rFonts w:ascii="Century Schoolbook" w:hAnsi="Century Schoolbook"/>
          <w:szCs w:val="24"/>
        </w:rPr>
        <w:t>Ph</w:t>
      </w:r>
      <w:proofErr w:type="spellEnd"/>
      <w:r w:rsidR="00EC1EF2" w:rsidRPr="00056156">
        <w:rPr>
          <w:rFonts w:ascii="Century Schoolbook" w:hAnsi="Century Schoolbook"/>
          <w:szCs w:val="24"/>
        </w:rPr>
        <w:t>.</w:t>
      </w:r>
    </w:p>
    <w:p w:rsidR="00D507B1" w:rsidRPr="00056156" w:rsidRDefault="006B0709" w:rsidP="00B61774">
      <w:pPr>
        <w:ind w:left="1440" w:hanging="1440"/>
        <w:jc w:val="both"/>
        <w:rPr>
          <w:rFonts w:ascii="Century Schoolbook" w:hAnsi="Century Schoolbook"/>
          <w:szCs w:val="24"/>
        </w:rPr>
      </w:pP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00EC1EF2" w:rsidRPr="00056156">
        <w:rPr>
          <w:rFonts w:ascii="Century Schoolbook" w:hAnsi="Century Schoolbook"/>
          <w:szCs w:val="24"/>
        </w:rPr>
        <w:t xml:space="preserve">Executive </w:t>
      </w:r>
      <w:r w:rsidR="00D507B1" w:rsidRPr="00056156">
        <w:rPr>
          <w:rFonts w:ascii="Century Schoolbook" w:hAnsi="Century Schoolbook"/>
          <w:szCs w:val="24"/>
        </w:rPr>
        <w:t>Director</w:t>
      </w:r>
    </w:p>
    <w:p w:rsidR="00D507B1" w:rsidRPr="00056156" w:rsidRDefault="00D507B1" w:rsidP="00B61774">
      <w:pPr>
        <w:ind w:left="1440" w:hanging="1440"/>
        <w:jc w:val="both"/>
        <w:rPr>
          <w:rFonts w:ascii="Century Schoolbook" w:hAnsi="Century Schoolbook"/>
          <w:szCs w:val="24"/>
        </w:rPr>
      </w:pP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r>
      <w:r w:rsidRPr="00056156">
        <w:rPr>
          <w:rFonts w:ascii="Century Schoolbook" w:hAnsi="Century Schoolbook"/>
          <w:szCs w:val="24"/>
        </w:rPr>
        <w:tab/>
        <w:t xml:space="preserve">Board of Registration in </w:t>
      </w:r>
      <w:r w:rsidR="006B0709" w:rsidRPr="00056156">
        <w:rPr>
          <w:rFonts w:ascii="Century Schoolbook" w:hAnsi="Century Schoolbook"/>
          <w:szCs w:val="24"/>
        </w:rPr>
        <w:t>Pharmacy</w:t>
      </w:r>
    </w:p>
    <w:p w:rsidR="00D507B1" w:rsidRPr="00056156" w:rsidRDefault="00D507B1" w:rsidP="00B61774">
      <w:pPr>
        <w:jc w:val="both"/>
        <w:rPr>
          <w:rFonts w:ascii="Century Schoolbook" w:hAnsi="Century Schoolbook"/>
          <w:szCs w:val="24"/>
        </w:rPr>
      </w:pPr>
    </w:p>
    <w:p w:rsidR="000B669B" w:rsidRPr="00056156" w:rsidRDefault="000B669B" w:rsidP="00B61774">
      <w:pPr>
        <w:jc w:val="both"/>
        <w:rPr>
          <w:rFonts w:ascii="Century Schoolbook" w:hAnsi="Century Schoolbook"/>
          <w:szCs w:val="24"/>
        </w:rPr>
      </w:pPr>
    </w:p>
    <w:p w:rsidR="000B669B" w:rsidRPr="00056156" w:rsidRDefault="000B669B" w:rsidP="00B61774">
      <w:pPr>
        <w:jc w:val="both"/>
        <w:rPr>
          <w:rFonts w:ascii="Century Schoolbook" w:hAnsi="Century Schoolbook"/>
          <w:szCs w:val="24"/>
        </w:rPr>
      </w:pPr>
    </w:p>
    <w:p w:rsidR="000B669B" w:rsidRPr="00056156" w:rsidRDefault="000B669B" w:rsidP="00B61774">
      <w:pPr>
        <w:jc w:val="both"/>
        <w:rPr>
          <w:rFonts w:ascii="Century Schoolbook" w:hAnsi="Century Schoolbook"/>
          <w:szCs w:val="24"/>
        </w:rPr>
      </w:pPr>
      <w:r w:rsidRPr="00056156">
        <w:rPr>
          <w:rFonts w:ascii="Century Schoolbook" w:hAnsi="Century Schoolbook"/>
          <w:szCs w:val="24"/>
        </w:rPr>
        <w:t>______________________________</w:t>
      </w:r>
    </w:p>
    <w:p w:rsidR="00D507B1" w:rsidRPr="00056156" w:rsidRDefault="00D507B1" w:rsidP="00B61774">
      <w:pPr>
        <w:jc w:val="both"/>
        <w:rPr>
          <w:rFonts w:ascii="Century Schoolbook" w:hAnsi="Century Schoolbook"/>
          <w:szCs w:val="24"/>
        </w:rPr>
      </w:pPr>
      <w:r w:rsidRPr="00056156">
        <w:rPr>
          <w:rFonts w:ascii="Century Schoolbook" w:hAnsi="Century Schoolbook"/>
          <w:szCs w:val="24"/>
        </w:rPr>
        <w:t xml:space="preserve">Effective Date of </w:t>
      </w:r>
      <w:r w:rsidR="00376071" w:rsidRPr="00056156">
        <w:rPr>
          <w:rFonts w:ascii="Century Schoolbook" w:hAnsi="Century Schoolbook"/>
          <w:szCs w:val="24"/>
        </w:rPr>
        <w:t xml:space="preserve">Probation </w:t>
      </w:r>
      <w:r w:rsidR="000B669B" w:rsidRPr="00056156">
        <w:rPr>
          <w:rFonts w:ascii="Century Schoolbook" w:hAnsi="Century Schoolbook"/>
          <w:szCs w:val="24"/>
        </w:rPr>
        <w:t>Agreement</w:t>
      </w:r>
    </w:p>
    <w:p w:rsidR="00D507B1" w:rsidRPr="00056156" w:rsidRDefault="00D507B1" w:rsidP="00B61774">
      <w:pPr>
        <w:jc w:val="both"/>
        <w:rPr>
          <w:rFonts w:ascii="Century Schoolbook" w:hAnsi="Century Schoolbook"/>
          <w:szCs w:val="24"/>
        </w:rPr>
      </w:pPr>
    </w:p>
    <w:p w:rsidR="000B669B" w:rsidRPr="00056156" w:rsidRDefault="000B669B" w:rsidP="00B61774">
      <w:pPr>
        <w:jc w:val="both"/>
        <w:rPr>
          <w:rFonts w:ascii="Century Schoolbook" w:hAnsi="Century Schoolbook"/>
          <w:szCs w:val="24"/>
        </w:rPr>
      </w:pPr>
    </w:p>
    <w:p w:rsidR="00C242A9" w:rsidRPr="00056156" w:rsidRDefault="00C242A9" w:rsidP="00B61774">
      <w:pPr>
        <w:jc w:val="both"/>
        <w:rPr>
          <w:rFonts w:ascii="Century Schoolbook" w:hAnsi="Century Schoolbook"/>
          <w:szCs w:val="24"/>
        </w:rPr>
      </w:pPr>
    </w:p>
    <w:p w:rsidR="00667F27" w:rsidRDefault="00D507B1" w:rsidP="00B61774">
      <w:pPr>
        <w:jc w:val="both"/>
        <w:rPr>
          <w:rFonts w:ascii="Century Schoolbook" w:hAnsi="Century Schoolbook"/>
          <w:b/>
          <w:szCs w:val="24"/>
        </w:rPr>
      </w:pPr>
      <w:r w:rsidRPr="00056156">
        <w:rPr>
          <w:rFonts w:ascii="Century Schoolbook" w:hAnsi="Century Schoolbook"/>
          <w:b/>
          <w:szCs w:val="24"/>
        </w:rPr>
        <w:t xml:space="preserve">Fully Signed Agreement Sent to </w:t>
      </w:r>
      <w:r w:rsidR="0077459B" w:rsidRPr="00056156">
        <w:rPr>
          <w:rFonts w:ascii="Century Schoolbook" w:hAnsi="Century Schoolbook"/>
          <w:b/>
          <w:szCs w:val="24"/>
        </w:rPr>
        <w:t>Registrant</w:t>
      </w:r>
      <w:r w:rsidRPr="00056156">
        <w:rPr>
          <w:rFonts w:ascii="Century Schoolbook" w:hAnsi="Century Schoolbook"/>
          <w:b/>
          <w:szCs w:val="24"/>
        </w:rPr>
        <w:t xml:space="preserve"> on _</w:t>
      </w:r>
      <w:r w:rsidR="00EA4D4D">
        <w:rPr>
          <w:rFonts w:ascii="Century Schoolbook" w:hAnsi="Century Schoolbook"/>
          <w:b/>
          <w:szCs w:val="24"/>
          <w:u w:val="single"/>
        </w:rPr>
        <w:t>7/14/17</w:t>
      </w:r>
      <w:r w:rsidRPr="00056156">
        <w:rPr>
          <w:rFonts w:ascii="Century Schoolbook" w:hAnsi="Century Schoolbook"/>
          <w:b/>
          <w:szCs w:val="24"/>
        </w:rPr>
        <w:t>____________</w:t>
      </w:r>
      <w:r w:rsidR="00667F27">
        <w:rPr>
          <w:rFonts w:ascii="Century Schoolbook" w:hAnsi="Century Schoolbook"/>
          <w:b/>
          <w:szCs w:val="24"/>
        </w:rPr>
        <w:t xml:space="preserve"> </w:t>
      </w:r>
      <w:r w:rsidRPr="00056156">
        <w:rPr>
          <w:rFonts w:ascii="Century Schoolbook" w:hAnsi="Century Schoolbook"/>
          <w:b/>
          <w:szCs w:val="24"/>
        </w:rPr>
        <w:t xml:space="preserve">by </w:t>
      </w:r>
    </w:p>
    <w:p w:rsidR="00667F27" w:rsidRDefault="00667F27" w:rsidP="00B61774">
      <w:pPr>
        <w:jc w:val="both"/>
        <w:rPr>
          <w:rFonts w:ascii="Century Schoolbook" w:hAnsi="Century Schoolbook"/>
          <w:b/>
          <w:szCs w:val="24"/>
        </w:rPr>
      </w:pPr>
    </w:p>
    <w:p w:rsidR="00D507B1" w:rsidRPr="00056156" w:rsidRDefault="00D507B1" w:rsidP="00B61774">
      <w:pPr>
        <w:jc w:val="both"/>
        <w:rPr>
          <w:rFonts w:ascii="Century Schoolbook" w:hAnsi="Century Schoolbook"/>
          <w:b/>
          <w:szCs w:val="24"/>
        </w:rPr>
      </w:pPr>
      <w:r w:rsidRPr="00056156">
        <w:rPr>
          <w:rFonts w:ascii="Century Schoolbook" w:hAnsi="Century Schoolbook"/>
          <w:b/>
          <w:szCs w:val="24"/>
        </w:rPr>
        <w:t>Certified Mail No.</w:t>
      </w:r>
      <w:r w:rsidR="00EA4D4D">
        <w:rPr>
          <w:rFonts w:ascii="Century Schoolbook" w:hAnsi="Century Schoolbook"/>
          <w:b/>
          <w:szCs w:val="24"/>
        </w:rPr>
        <w:t xml:space="preserve"> </w:t>
      </w:r>
      <w:r w:rsidR="00EA4D4D">
        <w:rPr>
          <w:rFonts w:ascii="Century Schoolbook" w:hAnsi="Century Schoolbook"/>
          <w:b/>
          <w:szCs w:val="24"/>
          <w:u w:val="single"/>
        </w:rPr>
        <w:t>7015 3010 0001 7080 2656</w:t>
      </w:r>
      <w:bookmarkStart w:id="0" w:name="_GoBack"/>
      <w:bookmarkEnd w:id="0"/>
      <w:r w:rsidR="00EA4D4D">
        <w:rPr>
          <w:rFonts w:ascii="Century Schoolbook" w:hAnsi="Century Schoolbook"/>
          <w:b/>
          <w:szCs w:val="24"/>
          <w:u w:val="single"/>
        </w:rPr>
        <w:t xml:space="preserve"> </w:t>
      </w:r>
    </w:p>
    <w:sectPr w:rsidR="00D507B1" w:rsidRPr="00056156">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AD" w:rsidRDefault="001839AD">
      <w:r>
        <w:separator/>
      </w:r>
    </w:p>
  </w:endnote>
  <w:endnote w:type="continuationSeparator" w:id="0">
    <w:p w:rsidR="001839AD" w:rsidRDefault="0018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FE" w:rsidRPr="0077459B" w:rsidRDefault="00967A72" w:rsidP="00D82035">
    <w:pPr>
      <w:pStyle w:val="Footer"/>
      <w:rPr>
        <w:rFonts w:ascii="Times New Roman" w:hAnsi="Times New Roman"/>
        <w:sz w:val="18"/>
      </w:rPr>
    </w:pPr>
    <w:r>
      <w:rPr>
        <w:rFonts w:ascii="Times New Roman" w:hAnsi="Times New Roman"/>
        <w:sz w:val="18"/>
      </w:rPr>
      <w:t xml:space="preserve">George </w:t>
    </w:r>
    <w:proofErr w:type="spellStart"/>
    <w:r>
      <w:rPr>
        <w:rFonts w:ascii="Times New Roman" w:hAnsi="Times New Roman"/>
        <w:sz w:val="18"/>
      </w:rPr>
      <w:t>Kontos</w:t>
    </w:r>
    <w:proofErr w:type="spellEnd"/>
  </w:p>
  <w:p w:rsidR="00FE43FE" w:rsidRPr="0077459B" w:rsidRDefault="00967A72" w:rsidP="00D82035">
    <w:pPr>
      <w:pStyle w:val="Footer"/>
      <w:rPr>
        <w:rFonts w:ascii="Times New Roman" w:hAnsi="Times New Roman"/>
        <w:sz w:val="18"/>
      </w:rPr>
    </w:pPr>
    <w:r>
      <w:rPr>
        <w:rFonts w:ascii="Times New Roman" w:hAnsi="Times New Roman"/>
        <w:sz w:val="18"/>
      </w:rPr>
      <w:t>PH18605</w:t>
    </w:r>
  </w:p>
  <w:p w:rsidR="00FE43FE" w:rsidRPr="0077459B" w:rsidRDefault="00137A6D" w:rsidP="00D82035">
    <w:pPr>
      <w:pStyle w:val="Footer"/>
      <w:rPr>
        <w:rFonts w:ascii="Times New Roman" w:hAnsi="Times New Roman"/>
        <w:sz w:val="18"/>
      </w:rPr>
    </w:pPr>
    <w:r>
      <w:rPr>
        <w:rFonts w:ascii="Times New Roman" w:hAnsi="Times New Roman"/>
        <w:sz w:val="18"/>
      </w:rPr>
      <w:t>PHA-2015-00</w:t>
    </w:r>
    <w:r w:rsidR="00967A72">
      <w:rPr>
        <w:rFonts w:ascii="Times New Roman" w:hAnsi="Times New Roman"/>
        <w:sz w:val="18"/>
      </w:rPr>
      <w:t>83</w:t>
    </w:r>
  </w:p>
  <w:p w:rsidR="00FE43FE" w:rsidRDefault="00FE43FE" w:rsidP="00D82035">
    <w:pPr>
      <w:pStyle w:val="Footer"/>
      <w:rPr>
        <w:rFonts w:ascii="Times New Roman" w:hAnsi="Times New Roman"/>
        <w:sz w:val="18"/>
      </w:rPr>
    </w:pPr>
    <w:r>
      <w:rPr>
        <w:rFonts w:ascii="Times New Roman" w:hAnsi="Times New Roman"/>
        <w:sz w:val="18"/>
      </w:rPr>
      <w:tab/>
    </w:r>
    <w:r w:rsidRPr="00D82035">
      <w:rPr>
        <w:rFonts w:ascii="Times New Roman" w:hAnsi="Times New Roman"/>
        <w:sz w:val="18"/>
      </w:rPr>
      <w:t xml:space="preserve">Page </w:t>
    </w:r>
    <w:r w:rsidRPr="00D82035">
      <w:rPr>
        <w:rFonts w:ascii="Times New Roman" w:hAnsi="Times New Roman"/>
        <w:sz w:val="18"/>
      </w:rPr>
      <w:fldChar w:fldCharType="begin"/>
    </w:r>
    <w:r w:rsidRPr="00D82035">
      <w:rPr>
        <w:rFonts w:ascii="Times New Roman" w:hAnsi="Times New Roman"/>
        <w:sz w:val="18"/>
      </w:rPr>
      <w:instrText xml:space="preserve"> PAGE </w:instrText>
    </w:r>
    <w:r w:rsidRPr="00D82035">
      <w:rPr>
        <w:rFonts w:ascii="Times New Roman" w:hAnsi="Times New Roman"/>
        <w:sz w:val="18"/>
      </w:rPr>
      <w:fldChar w:fldCharType="separate"/>
    </w:r>
    <w:r w:rsidR="00EA4D4D">
      <w:rPr>
        <w:rFonts w:ascii="Times New Roman" w:hAnsi="Times New Roman"/>
        <w:noProof/>
        <w:sz w:val="18"/>
      </w:rPr>
      <w:t>4</w:t>
    </w:r>
    <w:r w:rsidRPr="00D82035">
      <w:rPr>
        <w:rFonts w:ascii="Times New Roman" w:hAnsi="Times New Roman"/>
        <w:sz w:val="18"/>
      </w:rPr>
      <w:fldChar w:fldCharType="end"/>
    </w:r>
    <w:r w:rsidRPr="00D82035">
      <w:rPr>
        <w:rFonts w:ascii="Times New Roman" w:hAnsi="Times New Roman"/>
        <w:sz w:val="18"/>
      </w:rPr>
      <w:t xml:space="preserve"> of </w:t>
    </w:r>
    <w:r w:rsidRPr="00D82035">
      <w:rPr>
        <w:rFonts w:ascii="Times New Roman" w:hAnsi="Times New Roman"/>
        <w:sz w:val="18"/>
      </w:rPr>
      <w:fldChar w:fldCharType="begin"/>
    </w:r>
    <w:r w:rsidRPr="00D82035">
      <w:rPr>
        <w:rFonts w:ascii="Times New Roman" w:hAnsi="Times New Roman"/>
        <w:sz w:val="18"/>
      </w:rPr>
      <w:instrText xml:space="preserve"> NUMPAGES </w:instrText>
    </w:r>
    <w:r w:rsidRPr="00D82035">
      <w:rPr>
        <w:rFonts w:ascii="Times New Roman" w:hAnsi="Times New Roman"/>
        <w:sz w:val="18"/>
      </w:rPr>
      <w:fldChar w:fldCharType="separate"/>
    </w:r>
    <w:r w:rsidR="00EA4D4D">
      <w:rPr>
        <w:rFonts w:ascii="Times New Roman" w:hAnsi="Times New Roman"/>
        <w:noProof/>
        <w:sz w:val="18"/>
      </w:rPr>
      <w:t>5</w:t>
    </w:r>
    <w:r w:rsidRPr="00D82035">
      <w:rPr>
        <w:rFonts w:ascii="Times New Roman" w:hAnsi="Times New Roman"/>
        <w:sz w:val="18"/>
      </w:rPr>
      <w:fldChar w:fldCharType="end"/>
    </w:r>
    <w:r>
      <w:rPr>
        <w:rFonts w:ascii="Times New Roman" w:hAnsi="Times New Roman"/>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AD" w:rsidRDefault="001839AD">
      <w:r>
        <w:separator/>
      </w:r>
    </w:p>
  </w:footnote>
  <w:footnote w:type="continuationSeparator" w:id="0">
    <w:p w:rsidR="001839AD" w:rsidRDefault="001839AD">
      <w:r>
        <w:continuationSeparator/>
      </w:r>
    </w:p>
  </w:footnote>
  <w:footnote w:id="1">
    <w:p w:rsidR="00FE43FE" w:rsidRDefault="00FE43FE"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w:t>
      </w:r>
      <w:r>
        <w:rPr>
          <w:rFonts w:ascii="Century Schoolbook" w:hAnsi="Century Schoolbook"/>
        </w:rPr>
        <w:t>registration</w:t>
      </w:r>
      <w:r w:rsidRPr="0062437C">
        <w:rPr>
          <w:rFonts w:ascii="Century Schoolbook" w:hAnsi="Century Schoolbook"/>
        </w:rPr>
        <w:t xml:space="preserve">” </w:t>
      </w:r>
      <w:r w:rsidR="00137A6D">
        <w:rPr>
          <w:rFonts w:ascii="Century Schoolbook" w:hAnsi="Century Schoolbook"/>
        </w:rPr>
        <w:t xml:space="preserve">or “license” </w:t>
      </w:r>
      <w:r w:rsidRPr="0062437C">
        <w:rPr>
          <w:rFonts w:ascii="Century Schoolbook" w:hAnsi="Century Schoolbook"/>
        </w:rPr>
        <w:t xml:space="preserve">applies to both a current </w:t>
      </w:r>
      <w:r>
        <w:rPr>
          <w:rFonts w:ascii="Century Schoolbook" w:hAnsi="Century Schoolbook"/>
        </w:rPr>
        <w:t>registration</w:t>
      </w:r>
      <w:r w:rsidRPr="0062437C">
        <w:rPr>
          <w:rFonts w:ascii="Century Schoolbook" w:hAnsi="Century Schoolbook"/>
        </w:rPr>
        <w:t xml:space="preserve"> and the right to renew an expired </w:t>
      </w:r>
      <w:r>
        <w:rPr>
          <w:rFonts w:ascii="Century Schoolbook" w:hAnsi="Century Schoolbook"/>
        </w:rPr>
        <w:t>registration</w:t>
      </w:r>
      <w:r w:rsidRPr="0062437C">
        <w:rPr>
          <w:rFonts w:ascii="Century Schoolbook" w:hAnsi="Century Schoolbook"/>
        </w:rPr>
        <w:t>.</w:t>
      </w:r>
    </w:p>
    <w:p w:rsidR="00CC123C" w:rsidRPr="0062437C" w:rsidRDefault="00CC123C" w:rsidP="00B61774">
      <w:pPr>
        <w:pStyle w:val="FootnoteText"/>
        <w:jc w:val="both"/>
        <w:rPr>
          <w:rFonts w:ascii="Century Schoolbook" w:hAnsi="Century Schoolbook"/>
        </w:rPr>
      </w:pPr>
    </w:p>
  </w:footnote>
  <w:footnote w:id="2">
    <w:p w:rsidR="00FE43FE" w:rsidRPr="0062437C" w:rsidRDefault="00FE43FE"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w:t>
      </w:r>
      <w:r>
        <w:rPr>
          <w:rFonts w:ascii="Century Schoolbook" w:hAnsi="Century Schoolbook"/>
        </w:rPr>
        <w:t>Pharmacy</w:t>
      </w:r>
      <w:r w:rsidRPr="0062437C">
        <w:rPr>
          <w:rFonts w:ascii="Century Schoolbook" w:hAnsi="Century Schoolbook"/>
        </w:rPr>
        <w:t xml:space="preserve"> from the Board, such notice shall be sent to the </w:t>
      </w:r>
      <w:r>
        <w:rPr>
          <w:rFonts w:ascii="Century Schoolbook" w:hAnsi="Century Schoolbook"/>
        </w:rPr>
        <w:t>Pharmacy</w:t>
      </w:r>
      <w:r w:rsidRPr="0062437C">
        <w:rPr>
          <w:rFonts w:ascii="Century Schoolbook" w:hAnsi="Century Schoolbook"/>
        </w:rPr>
        <w:t>’s address of record.</w:t>
      </w:r>
    </w:p>
  </w:footnote>
  <w:footnote w:id="3">
    <w:p w:rsidR="00FE43FE" w:rsidRDefault="00FE43FE"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p w:rsidR="00E61ADD" w:rsidRPr="0062437C" w:rsidRDefault="00E61ADD" w:rsidP="00B61774">
      <w:pPr>
        <w:pStyle w:val="FootnoteText"/>
        <w:jc w:val="both"/>
        <w:rPr>
          <w:rFonts w:ascii="Century Schoolbook" w:hAnsi="Century Schoolboo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FAA1666"/>
    <w:multiLevelType w:val="hybridMultilevel"/>
    <w:tmpl w:val="C926514E"/>
    <w:lvl w:ilvl="0" w:tplc="3EA81924">
      <w:start w:val="1"/>
      <w:numFmt w:val="decimal"/>
      <w:lvlText w:val="%1."/>
      <w:lvlJc w:val="left"/>
      <w:pPr>
        <w:tabs>
          <w:tab w:val="num" w:pos="785"/>
        </w:tabs>
        <w:ind w:left="785" w:hanging="360"/>
      </w:pPr>
      <w:rPr>
        <w:b w:val="0"/>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rPr>
        <w:b w:val="0"/>
      </w:r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 w15:restartNumberingAfterBreak="0">
    <w:nsid w:val="103E4170"/>
    <w:multiLevelType w:val="hybridMultilevel"/>
    <w:tmpl w:val="CE84573E"/>
    <w:lvl w:ilvl="0" w:tplc="BCD842F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4"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5" w15:restartNumberingAfterBreak="0">
    <w:nsid w:val="25B54A7A"/>
    <w:multiLevelType w:val="hybridMultilevel"/>
    <w:tmpl w:val="CD6E8BCA"/>
    <w:lvl w:ilvl="0" w:tplc="292A8442">
      <w:start w:val="1"/>
      <w:numFmt w:val="decimal"/>
      <w:lvlText w:val="%1."/>
      <w:lvlJc w:val="left"/>
      <w:pPr>
        <w:ind w:left="63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8"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9" w15:restartNumberingAfterBreak="0">
    <w:nsid w:val="51C07F82"/>
    <w:multiLevelType w:val="hybridMultilevel"/>
    <w:tmpl w:val="D28E20E6"/>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0" w15:restartNumberingAfterBreak="0">
    <w:nsid w:val="581C7452"/>
    <w:multiLevelType w:val="hybridMultilevel"/>
    <w:tmpl w:val="28688B82"/>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1"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2"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3"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4"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abstractNum w:abstractNumId="15"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14"/>
  </w:num>
  <w:num w:numId="2">
    <w:abstractNumId w:val="12"/>
  </w:num>
  <w:num w:numId="3">
    <w:abstractNumId w:val="11"/>
  </w:num>
  <w:num w:numId="4">
    <w:abstractNumId w:val="3"/>
  </w:num>
  <w:num w:numId="5">
    <w:abstractNumId w:val="4"/>
  </w:num>
  <w:num w:numId="6">
    <w:abstractNumId w:val="8"/>
  </w:num>
  <w:num w:numId="7">
    <w:abstractNumId w:val="13"/>
  </w:num>
  <w:num w:numId="8">
    <w:abstractNumId w:val="7"/>
  </w:num>
  <w:num w:numId="9">
    <w:abstractNumId w:val="15"/>
  </w:num>
  <w:num w:numId="10">
    <w:abstractNumId w:val="2"/>
  </w:num>
  <w:num w:numId="11">
    <w:abstractNumId w:val="0"/>
  </w:num>
  <w:num w:numId="12">
    <w:abstractNumId w:val="6"/>
  </w:num>
  <w:num w:numId="13">
    <w:abstractNumId w:val="1"/>
  </w:num>
  <w:num w:numId="14">
    <w:abstractNumId w:val="10"/>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37C"/>
    <w:rsid w:val="000015A2"/>
    <w:rsid w:val="00002D7E"/>
    <w:rsid w:val="0001463A"/>
    <w:rsid w:val="00033993"/>
    <w:rsid w:val="00035D19"/>
    <w:rsid w:val="00055CF4"/>
    <w:rsid w:val="00056156"/>
    <w:rsid w:val="000730B0"/>
    <w:rsid w:val="00076F2A"/>
    <w:rsid w:val="00081880"/>
    <w:rsid w:val="00092A7D"/>
    <w:rsid w:val="0009790D"/>
    <w:rsid w:val="000A102C"/>
    <w:rsid w:val="000A1717"/>
    <w:rsid w:val="000A5FFD"/>
    <w:rsid w:val="000B669B"/>
    <w:rsid w:val="000C2517"/>
    <w:rsid w:val="000C258B"/>
    <w:rsid w:val="000D61E6"/>
    <w:rsid w:val="000F36F2"/>
    <w:rsid w:val="00104BC6"/>
    <w:rsid w:val="00126C10"/>
    <w:rsid w:val="00137A6D"/>
    <w:rsid w:val="00143D07"/>
    <w:rsid w:val="001444B4"/>
    <w:rsid w:val="001448AD"/>
    <w:rsid w:val="001471EE"/>
    <w:rsid w:val="00151CFF"/>
    <w:rsid w:val="0016159B"/>
    <w:rsid w:val="00164424"/>
    <w:rsid w:val="0017672B"/>
    <w:rsid w:val="001839AD"/>
    <w:rsid w:val="00196066"/>
    <w:rsid w:val="001A479A"/>
    <w:rsid w:val="001B0D46"/>
    <w:rsid w:val="001B1B44"/>
    <w:rsid w:val="001B7BF2"/>
    <w:rsid w:val="001C5488"/>
    <w:rsid w:val="001C5FFD"/>
    <w:rsid w:val="001D5021"/>
    <w:rsid w:val="001F16E2"/>
    <w:rsid w:val="001F4F02"/>
    <w:rsid w:val="001F786B"/>
    <w:rsid w:val="00204712"/>
    <w:rsid w:val="00211074"/>
    <w:rsid w:val="00221090"/>
    <w:rsid w:val="00223DF7"/>
    <w:rsid w:val="00225763"/>
    <w:rsid w:val="00225A60"/>
    <w:rsid w:val="00231900"/>
    <w:rsid w:val="0024458A"/>
    <w:rsid w:val="00250017"/>
    <w:rsid w:val="0028495D"/>
    <w:rsid w:val="00291D06"/>
    <w:rsid w:val="002A22DE"/>
    <w:rsid w:val="002C3130"/>
    <w:rsid w:val="002C3CD7"/>
    <w:rsid w:val="002C6049"/>
    <w:rsid w:val="002E5B04"/>
    <w:rsid w:val="002F640C"/>
    <w:rsid w:val="00305260"/>
    <w:rsid w:val="0030799E"/>
    <w:rsid w:val="003128E2"/>
    <w:rsid w:val="00316184"/>
    <w:rsid w:val="003232CC"/>
    <w:rsid w:val="0032531A"/>
    <w:rsid w:val="00335025"/>
    <w:rsid w:val="00336248"/>
    <w:rsid w:val="00346AAD"/>
    <w:rsid w:val="00356D03"/>
    <w:rsid w:val="00376071"/>
    <w:rsid w:val="003836BA"/>
    <w:rsid w:val="00395797"/>
    <w:rsid w:val="003B044D"/>
    <w:rsid w:val="003D54F4"/>
    <w:rsid w:val="003E4F9C"/>
    <w:rsid w:val="003F2BA0"/>
    <w:rsid w:val="00401EA4"/>
    <w:rsid w:val="00402567"/>
    <w:rsid w:val="00403C29"/>
    <w:rsid w:val="00416847"/>
    <w:rsid w:val="004263DE"/>
    <w:rsid w:val="00433748"/>
    <w:rsid w:val="00434CDA"/>
    <w:rsid w:val="004450E8"/>
    <w:rsid w:val="00453AC8"/>
    <w:rsid w:val="004618A1"/>
    <w:rsid w:val="004638F0"/>
    <w:rsid w:val="00470331"/>
    <w:rsid w:val="00490FD4"/>
    <w:rsid w:val="00497E40"/>
    <w:rsid w:val="004E5BCD"/>
    <w:rsid w:val="00507097"/>
    <w:rsid w:val="00515E09"/>
    <w:rsid w:val="00576397"/>
    <w:rsid w:val="0059502C"/>
    <w:rsid w:val="005A0664"/>
    <w:rsid w:val="005B17A5"/>
    <w:rsid w:val="005C08EB"/>
    <w:rsid w:val="005C6239"/>
    <w:rsid w:val="005D24AC"/>
    <w:rsid w:val="005D40F9"/>
    <w:rsid w:val="005D43A9"/>
    <w:rsid w:val="00613CB7"/>
    <w:rsid w:val="00616DCA"/>
    <w:rsid w:val="006230F6"/>
    <w:rsid w:val="0062437C"/>
    <w:rsid w:val="00642844"/>
    <w:rsid w:val="00667F27"/>
    <w:rsid w:val="0067332B"/>
    <w:rsid w:val="006B0709"/>
    <w:rsid w:val="006D48AC"/>
    <w:rsid w:val="006E2645"/>
    <w:rsid w:val="00715012"/>
    <w:rsid w:val="00715899"/>
    <w:rsid w:val="00721FE9"/>
    <w:rsid w:val="00727AD0"/>
    <w:rsid w:val="0073060B"/>
    <w:rsid w:val="0077459B"/>
    <w:rsid w:val="00791098"/>
    <w:rsid w:val="00791B2B"/>
    <w:rsid w:val="00793DC1"/>
    <w:rsid w:val="007A1049"/>
    <w:rsid w:val="007B3870"/>
    <w:rsid w:val="007B61F4"/>
    <w:rsid w:val="007C7B14"/>
    <w:rsid w:val="007E54E1"/>
    <w:rsid w:val="007F02C8"/>
    <w:rsid w:val="008026EC"/>
    <w:rsid w:val="00813C61"/>
    <w:rsid w:val="008375B9"/>
    <w:rsid w:val="00853B39"/>
    <w:rsid w:val="00870FF8"/>
    <w:rsid w:val="00873B0E"/>
    <w:rsid w:val="0087579F"/>
    <w:rsid w:val="008A0B33"/>
    <w:rsid w:val="008A7631"/>
    <w:rsid w:val="008B5A44"/>
    <w:rsid w:val="008B6350"/>
    <w:rsid w:val="008D61EB"/>
    <w:rsid w:val="008F79C1"/>
    <w:rsid w:val="00905BB4"/>
    <w:rsid w:val="009146FC"/>
    <w:rsid w:val="00927E81"/>
    <w:rsid w:val="00933256"/>
    <w:rsid w:val="009402BC"/>
    <w:rsid w:val="00950A6D"/>
    <w:rsid w:val="00951E41"/>
    <w:rsid w:val="00953489"/>
    <w:rsid w:val="00955764"/>
    <w:rsid w:val="00967A72"/>
    <w:rsid w:val="009A303D"/>
    <w:rsid w:val="009A5296"/>
    <w:rsid w:val="009B0496"/>
    <w:rsid w:val="009B21FE"/>
    <w:rsid w:val="009B4660"/>
    <w:rsid w:val="009C1A95"/>
    <w:rsid w:val="009C4AAE"/>
    <w:rsid w:val="009D6BE9"/>
    <w:rsid w:val="009E71CE"/>
    <w:rsid w:val="009F592A"/>
    <w:rsid w:val="00A01B5A"/>
    <w:rsid w:val="00A058D0"/>
    <w:rsid w:val="00A2297C"/>
    <w:rsid w:val="00A32A88"/>
    <w:rsid w:val="00A34C46"/>
    <w:rsid w:val="00A62431"/>
    <w:rsid w:val="00A66853"/>
    <w:rsid w:val="00A95267"/>
    <w:rsid w:val="00AA344E"/>
    <w:rsid w:val="00AB60B8"/>
    <w:rsid w:val="00AB6689"/>
    <w:rsid w:val="00AC3827"/>
    <w:rsid w:val="00AD6701"/>
    <w:rsid w:val="00AD6AC4"/>
    <w:rsid w:val="00AD7DB8"/>
    <w:rsid w:val="00B05D2A"/>
    <w:rsid w:val="00B254CE"/>
    <w:rsid w:val="00B4109A"/>
    <w:rsid w:val="00B4661D"/>
    <w:rsid w:val="00B47149"/>
    <w:rsid w:val="00B60CFC"/>
    <w:rsid w:val="00B61774"/>
    <w:rsid w:val="00BC160E"/>
    <w:rsid w:val="00BC2252"/>
    <w:rsid w:val="00BC2330"/>
    <w:rsid w:val="00BD1D98"/>
    <w:rsid w:val="00BD35E1"/>
    <w:rsid w:val="00BE4266"/>
    <w:rsid w:val="00BE52E0"/>
    <w:rsid w:val="00BF1E14"/>
    <w:rsid w:val="00BF75EC"/>
    <w:rsid w:val="00C021CB"/>
    <w:rsid w:val="00C1752E"/>
    <w:rsid w:val="00C242A9"/>
    <w:rsid w:val="00C36601"/>
    <w:rsid w:val="00C502D9"/>
    <w:rsid w:val="00C5152A"/>
    <w:rsid w:val="00C54526"/>
    <w:rsid w:val="00C67FF7"/>
    <w:rsid w:val="00C734D3"/>
    <w:rsid w:val="00C80B7D"/>
    <w:rsid w:val="00CA470F"/>
    <w:rsid w:val="00CB3B18"/>
    <w:rsid w:val="00CC123C"/>
    <w:rsid w:val="00CC70F4"/>
    <w:rsid w:val="00CD6973"/>
    <w:rsid w:val="00CE17EE"/>
    <w:rsid w:val="00CE3188"/>
    <w:rsid w:val="00CE5858"/>
    <w:rsid w:val="00CF6D92"/>
    <w:rsid w:val="00D23A23"/>
    <w:rsid w:val="00D507B1"/>
    <w:rsid w:val="00D53524"/>
    <w:rsid w:val="00D603B8"/>
    <w:rsid w:val="00D67EE9"/>
    <w:rsid w:val="00D74CEB"/>
    <w:rsid w:val="00D82035"/>
    <w:rsid w:val="00D9375E"/>
    <w:rsid w:val="00D938A9"/>
    <w:rsid w:val="00DC3EB4"/>
    <w:rsid w:val="00DC5CB4"/>
    <w:rsid w:val="00DF078D"/>
    <w:rsid w:val="00DF5E69"/>
    <w:rsid w:val="00DF6734"/>
    <w:rsid w:val="00E023DB"/>
    <w:rsid w:val="00E13234"/>
    <w:rsid w:val="00E45DEB"/>
    <w:rsid w:val="00E47FA7"/>
    <w:rsid w:val="00E61ADD"/>
    <w:rsid w:val="00E853AD"/>
    <w:rsid w:val="00EA0A07"/>
    <w:rsid w:val="00EA3122"/>
    <w:rsid w:val="00EA4D4D"/>
    <w:rsid w:val="00EC1EF2"/>
    <w:rsid w:val="00EC2FB1"/>
    <w:rsid w:val="00EC77FF"/>
    <w:rsid w:val="00ED3F90"/>
    <w:rsid w:val="00ED695D"/>
    <w:rsid w:val="00ED71CD"/>
    <w:rsid w:val="00EE1479"/>
    <w:rsid w:val="00EF39E5"/>
    <w:rsid w:val="00F17CBC"/>
    <w:rsid w:val="00F276D6"/>
    <w:rsid w:val="00F4557B"/>
    <w:rsid w:val="00F66EB2"/>
    <w:rsid w:val="00F85D32"/>
    <w:rsid w:val="00F87D16"/>
    <w:rsid w:val="00FA08B7"/>
    <w:rsid w:val="00FE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1E704"/>
  <w15:chartTrackingRefBased/>
  <w15:docId w15:val="{C81F8F57-1E84-40F5-8FA4-7674673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semiHidden/>
    <w:rsid w:val="00CE3188"/>
    <w:rPr>
      <w:vertAlign w:val="superscript"/>
    </w:rPr>
  </w:style>
  <w:style w:type="character" w:styleId="Hyperlink">
    <w:name w:val="Hyperlink"/>
    <w:rsid w:val="00033993"/>
    <w:rPr>
      <w:color w:val="0000FF"/>
      <w:u w:val="single"/>
    </w:rPr>
  </w:style>
  <w:style w:type="paragraph" w:styleId="DocumentMap">
    <w:name w:val="Document Map"/>
    <w:basedOn w:val="Normal"/>
    <w:semiHidden/>
    <w:rsid w:val="00356D03"/>
    <w:pPr>
      <w:shd w:val="clear" w:color="auto" w:fill="000080"/>
    </w:pPr>
    <w:rPr>
      <w:rFonts w:ascii="Tahoma" w:hAnsi="Tahoma" w:cs="Tahoma"/>
      <w:sz w:val="20"/>
    </w:rPr>
  </w:style>
  <w:style w:type="paragraph" w:styleId="ListParagraph">
    <w:name w:val="List Paragraph"/>
    <w:basedOn w:val="Normal"/>
    <w:qFormat/>
    <w:rsid w:val="00291D06"/>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HARMACY\AAA%20Pending%20Legal\Baystate\Probation%20Agreement%206-11-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Probation Agreement 6-11-13</Template>
  <TotalTime>1</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hengman</dc:creator>
  <cp:keywords/>
  <cp:lastModifiedBy>Christiansen, Charlena (DPH)</cp:lastModifiedBy>
  <cp:revision>3</cp:revision>
  <cp:lastPrinted>2016-01-29T16:19:00Z</cp:lastPrinted>
  <dcterms:created xsi:type="dcterms:W3CDTF">2018-05-10T18:33:00Z</dcterms:created>
  <dcterms:modified xsi:type="dcterms:W3CDTF">2018-05-14T13:40:00Z</dcterms:modified>
</cp:coreProperties>
</file>