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3155D" w14:textId="77F85142" w:rsidR="00147361" w:rsidRPr="006736F9" w:rsidRDefault="00147361" w:rsidP="00DD0688">
      <w:pPr>
        <w:pStyle w:val="Heading1"/>
        <w:numPr>
          <w:ilvl w:val="0"/>
          <w:numId w:val="0"/>
        </w:numPr>
      </w:pPr>
      <w:r w:rsidRPr="006736F9">
        <w:t xml:space="preserve">Scope of </w:t>
      </w:r>
      <w:r w:rsidR="00D17090">
        <w:t>Services</w:t>
      </w:r>
      <w:r w:rsidRPr="006736F9">
        <w:t xml:space="preserve"> for </w:t>
      </w:r>
      <w:r w:rsidR="00C01605" w:rsidRPr="006736F9">
        <w:t>GMAC Consultant</w:t>
      </w:r>
    </w:p>
    <w:p w14:paraId="76C762C1" w14:textId="77777777" w:rsidR="00147361" w:rsidRPr="00F066BF" w:rsidRDefault="00147361" w:rsidP="00147361">
      <w:pPr>
        <w:jc w:val="both"/>
      </w:pPr>
    </w:p>
    <w:p w14:paraId="17E0D47B" w14:textId="564A7626" w:rsidR="001E7659" w:rsidRPr="00351FC6" w:rsidRDefault="001E7659" w:rsidP="00DD0688">
      <w:pPr>
        <w:pStyle w:val="Heading1"/>
      </w:pPr>
      <w:r w:rsidRPr="00F066BF">
        <w:t>OVERVIEW</w:t>
      </w:r>
    </w:p>
    <w:p w14:paraId="01A36C45" w14:textId="77777777" w:rsidR="00351FC6" w:rsidRPr="00351FC6" w:rsidRDefault="00351FC6" w:rsidP="00351FC6">
      <w:pPr>
        <w:jc w:val="both"/>
        <w:rPr>
          <w:szCs w:val="24"/>
        </w:rPr>
      </w:pPr>
    </w:p>
    <w:p w14:paraId="5A247B60" w14:textId="27ED5108" w:rsidR="00147361" w:rsidRPr="00F066BF" w:rsidRDefault="00147361" w:rsidP="00147361">
      <w:pPr>
        <w:pStyle w:val="BodyText"/>
        <w:jc w:val="both"/>
        <w:rPr>
          <w:rFonts w:ascii="Times New Roman" w:hAnsi="Times New Roman"/>
          <w:sz w:val="22"/>
          <w:szCs w:val="22"/>
          <w:highlight w:val="yellow"/>
        </w:rPr>
      </w:pPr>
      <w:r w:rsidRPr="00F066BF">
        <w:rPr>
          <w:rFonts w:ascii="Times New Roman" w:hAnsi="Times New Roman"/>
          <w:sz w:val="22"/>
          <w:szCs w:val="22"/>
        </w:rPr>
        <w:t>The DOER, acting on behalf of the GMAC, is seeking technical</w:t>
      </w:r>
      <w:r w:rsidR="00A569E4" w:rsidRPr="00F066BF">
        <w:rPr>
          <w:rFonts w:ascii="Times New Roman" w:hAnsi="Times New Roman"/>
          <w:sz w:val="22"/>
          <w:szCs w:val="22"/>
        </w:rPr>
        <w:t xml:space="preserve"> </w:t>
      </w:r>
      <w:r w:rsidRPr="00F066BF">
        <w:rPr>
          <w:rFonts w:ascii="Times New Roman" w:hAnsi="Times New Roman"/>
          <w:sz w:val="22"/>
          <w:szCs w:val="22"/>
        </w:rPr>
        <w:t>consulting services for the purpose of reviewing, assessing</w:t>
      </w:r>
      <w:r w:rsidR="001E7659" w:rsidRPr="00F066BF">
        <w:rPr>
          <w:rFonts w:ascii="Times New Roman" w:hAnsi="Times New Roman"/>
          <w:sz w:val="22"/>
          <w:szCs w:val="22"/>
        </w:rPr>
        <w:t>,</w:t>
      </w:r>
      <w:r w:rsidRPr="00F066BF">
        <w:rPr>
          <w:rFonts w:ascii="Times New Roman" w:hAnsi="Times New Roman"/>
          <w:sz w:val="22"/>
          <w:szCs w:val="22"/>
        </w:rPr>
        <w:t xml:space="preserve"> and making recommendations related to 2024 Electric-Sector Modernization Plans (ESMPs) developed by the Massachusetts electric distribution companies (EDCs). The selected Contractor will be a crucial partner and resource in helping the GMAC achieve and fulfill its obligations as they relate to reviewing and providing recommendations on the ESMPs.  The selected Contractor will assist the GMAC in advancing its priorities as set forth in the Scope of Work and in various GMAC resolutions issued regarding the 2024 ESMP.   GMAC priorities include but are not limited to the following: </w:t>
      </w:r>
    </w:p>
    <w:p w14:paraId="449DF60E" w14:textId="77777777" w:rsidR="00147361" w:rsidRPr="00F066BF" w:rsidRDefault="00147361" w:rsidP="00147361">
      <w:pPr>
        <w:pStyle w:val="BodyText"/>
        <w:numPr>
          <w:ilvl w:val="0"/>
          <w:numId w:val="21"/>
        </w:numPr>
        <w:jc w:val="both"/>
        <w:rPr>
          <w:rFonts w:ascii="Times New Roman" w:hAnsi="Times New Roman"/>
          <w:sz w:val="22"/>
          <w:szCs w:val="22"/>
        </w:rPr>
      </w:pPr>
      <w:r w:rsidRPr="00F066BF">
        <w:rPr>
          <w:rFonts w:ascii="Times New Roman" w:hAnsi="Times New Roman"/>
          <w:sz w:val="22"/>
          <w:szCs w:val="22"/>
          <w:shd w:val="clear" w:color="auto" w:fill="FFFFFF"/>
        </w:rPr>
        <w:t xml:space="preserve">Encourage least-cost investments in the electric distribution systems, </w:t>
      </w:r>
    </w:p>
    <w:p w14:paraId="7AF54B4D" w14:textId="77777777" w:rsidR="00147361" w:rsidRPr="00F066BF" w:rsidRDefault="00147361" w:rsidP="00147361">
      <w:pPr>
        <w:pStyle w:val="BodyText"/>
        <w:numPr>
          <w:ilvl w:val="0"/>
          <w:numId w:val="21"/>
        </w:numPr>
        <w:jc w:val="both"/>
        <w:rPr>
          <w:rFonts w:ascii="Times New Roman" w:hAnsi="Times New Roman"/>
          <w:sz w:val="22"/>
          <w:szCs w:val="22"/>
        </w:rPr>
      </w:pPr>
      <w:r w:rsidRPr="00F066BF">
        <w:rPr>
          <w:rFonts w:ascii="Times New Roman" w:hAnsi="Times New Roman"/>
          <w:sz w:val="22"/>
          <w:szCs w:val="22"/>
          <w:shd w:val="clear" w:color="auto" w:fill="FFFFFF"/>
        </w:rPr>
        <w:t xml:space="preserve">Encourage alternatives to the investments or alternative approaches to financing investments that will facilitate the achievement of the statewide greenhouse gas emission limits and sublimits under chapter </w:t>
      </w:r>
      <w:proofErr w:type="gramStart"/>
      <w:r w:rsidRPr="00F066BF">
        <w:rPr>
          <w:rFonts w:ascii="Times New Roman" w:hAnsi="Times New Roman"/>
          <w:sz w:val="22"/>
          <w:szCs w:val="22"/>
          <w:shd w:val="clear" w:color="auto" w:fill="FFFFFF"/>
        </w:rPr>
        <w:t>21N</w:t>
      </w:r>
      <w:proofErr w:type="gramEnd"/>
    </w:p>
    <w:p w14:paraId="2F56CF78" w14:textId="77777777" w:rsidR="00147361" w:rsidRPr="00F066BF" w:rsidRDefault="00147361" w:rsidP="00147361">
      <w:pPr>
        <w:pStyle w:val="BodyText"/>
        <w:numPr>
          <w:ilvl w:val="0"/>
          <w:numId w:val="21"/>
        </w:numPr>
        <w:jc w:val="both"/>
        <w:rPr>
          <w:rFonts w:ascii="Times New Roman" w:hAnsi="Times New Roman"/>
          <w:sz w:val="22"/>
          <w:szCs w:val="22"/>
        </w:rPr>
      </w:pPr>
      <w:r w:rsidRPr="00F066BF">
        <w:rPr>
          <w:rFonts w:ascii="Times New Roman" w:hAnsi="Times New Roman"/>
          <w:sz w:val="22"/>
          <w:szCs w:val="22"/>
          <w:shd w:val="clear" w:color="auto" w:fill="FFFFFF"/>
        </w:rPr>
        <w:t>Increase transparency and stakeholder engagement in the grid planning process.</w:t>
      </w:r>
    </w:p>
    <w:p w14:paraId="3C2F58E5" w14:textId="126BCDDF" w:rsidR="00147361" w:rsidRPr="00F066BF" w:rsidRDefault="00147361" w:rsidP="001E7659">
      <w:pPr>
        <w:pStyle w:val="BodyText"/>
        <w:numPr>
          <w:ilvl w:val="0"/>
          <w:numId w:val="21"/>
        </w:numPr>
        <w:jc w:val="both"/>
        <w:rPr>
          <w:rFonts w:ascii="Times New Roman" w:hAnsi="Times New Roman"/>
          <w:sz w:val="22"/>
          <w:szCs w:val="22"/>
        </w:rPr>
      </w:pPr>
      <w:r w:rsidRPr="00F066BF">
        <w:rPr>
          <w:rFonts w:ascii="Times New Roman" w:hAnsi="Times New Roman"/>
          <w:sz w:val="22"/>
          <w:szCs w:val="22"/>
        </w:rPr>
        <w:t>Monitor and ensure the EDCs’ progress toward the ESMP timelines and strategies</w:t>
      </w:r>
      <w:r w:rsidR="00E7497D">
        <w:rPr>
          <w:rFonts w:ascii="Times New Roman" w:hAnsi="Times New Roman"/>
          <w:sz w:val="22"/>
          <w:szCs w:val="22"/>
        </w:rPr>
        <w:t>.</w:t>
      </w:r>
      <w:r w:rsidRPr="00F066BF">
        <w:rPr>
          <w:rFonts w:ascii="Times New Roman" w:hAnsi="Times New Roman"/>
          <w:sz w:val="22"/>
          <w:szCs w:val="22"/>
        </w:rPr>
        <w:t xml:space="preserve"> </w:t>
      </w:r>
    </w:p>
    <w:p w14:paraId="7F720C66" w14:textId="4B440E8E" w:rsidR="00147361" w:rsidRPr="00F066BF" w:rsidRDefault="00147361" w:rsidP="00147361">
      <w:pPr>
        <w:pStyle w:val="BodyText"/>
        <w:jc w:val="both"/>
        <w:rPr>
          <w:rFonts w:ascii="Times New Roman" w:hAnsi="Times New Roman"/>
          <w:sz w:val="22"/>
          <w:szCs w:val="22"/>
        </w:rPr>
      </w:pPr>
      <w:r w:rsidRPr="00F066BF">
        <w:rPr>
          <w:rFonts w:ascii="Times New Roman" w:hAnsi="Times New Roman"/>
          <w:sz w:val="22"/>
          <w:szCs w:val="22"/>
        </w:rPr>
        <w:t xml:space="preserve">The selected Contractor will serve as a resource for the GMAC members to facilitate the GMAC understanding of the electric-sector modernization plans, goals, and outcomes. The selected Contractor shall also support the Council’s planning role in establishing priorities and goals for future ESMPs. Other responsibilities include developing and maintaining the GMAC website and other communication materials for the GMAC. The selected Contractor shall develop work plans and budgets for technical services to the GMAC (generally on an annual basis).  DOER will manage the Contractor’s work, on behalf of the GMAC.   </w:t>
      </w:r>
    </w:p>
    <w:p w14:paraId="2F749F16" w14:textId="77777777" w:rsidR="001E7659" w:rsidRPr="00F066BF" w:rsidRDefault="001E7659" w:rsidP="00147361">
      <w:pPr>
        <w:jc w:val="both"/>
        <w:rPr>
          <w:sz w:val="22"/>
          <w:szCs w:val="22"/>
        </w:rPr>
      </w:pPr>
    </w:p>
    <w:p w14:paraId="65F2A685" w14:textId="06DD069D" w:rsidR="00F066BF" w:rsidRPr="00DD0688" w:rsidRDefault="00F066BF" w:rsidP="00DD0688">
      <w:pPr>
        <w:pStyle w:val="Heading1"/>
      </w:pPr>
      <w:r w:rsidRPr="00DD0688">
        <w:t>SCOPE OF WORK AND DELIVERABLES</w:t>
      </w:r>
    </w:p>
    <w:p w14:paraId="28EB2DE9" w14:textId="77777777" w:rsidR="00F066BF" w:rsidRPr="00F066BF" w:rsidRDefault="00F066BF" w:rsidP="00F066BF">
      <w:pPr>
        <w:jc w:val="both"/>
        <w:rPr>
          <w:b/>
          <w:szCs w:val="24"/>
        </w:rPr>
      </w:pPr>
    </w:p>
    <w:p w14:paraId="47F876C0" w14:textId="21F0842F" w:rsidR="00F066BF" w:rsidRPr="00584EA0" w:rsidRDefault="00F066BF" w:rsidP="00F066BF">
      <w:pPr>
        <w:spacing w:after="5" w:line="249" w:lineRule="auto"/>
        <w:jc w:val="both"/>
        <w:rPr>
          <w:sz w:val="22"/>
          <w:szCs w:val="22"/>
        </w:rPr>
      </w:pPr>
      <w:r w:rsidRPr="00584EA0">
        <w:rPr>
          <w:sz w:val="22"/>
          <w:szCs w:val="22"/>
        </w:rPr>
        <w:t xml:space="preserve">The selected Contractor will provide technical consulting services for the purpose of reviewing, assessing, and making recommendations related to the ESMPs proposed by the Massachusetts EDCs. Services to be provided are described in detail below and fall within the following general service areas:  </w:t>
      </w:r>
    </w:p>
    <w:p w14:paraId="230BD026" w14:textId="77777777" w:rsidR="00F066BF" w:rsidRPr="00584EA0" w:rsidRDefault="00F066BF" w:rsidP="00F066BF">
      <w:pPr>
        <w:spacing w:after="5" w:line="249" w:lineRule="auto"/>
        <w:jc w:val="both"/>
        <w:rPr>
          <w:sz w:val="22"/>
          <w:szCs w:val="22"/>
        </w:rPr>
      </w:pPr>
    </w:p>
    <w:p w14:paraId="596436D5" w14:textId="6E6F6294" w:rsidR="007915D4" w:rsidRDefault="007915D4" w:rsidP="00F066BF">
      <w:pPr>
        <w:numPr>
          <w:ilvl w:val="0"/>
          <w:numId w:val="13"/>
        </w:numPr>
        <w:spacing w:after="5" w:line="249" w:lineRule="auto"/>
        <w:jc w:val="both"/>
        <w:rPr>
          <w:sz w:val="22"/>
          <w:szCs w:val="22"/>
        </w:rPr>
      </w:pPr>
      <w:r w:rsidRPr="00584EA0">
        <w:rPr>
          <w:sz w:val="22"/>
          <w:szCs w:val="22"/>
        </w:rPr>
        <w:t xml:space="preserve">Technical support </w:t>
      </w:r>
    </w:p>
    <w:p w14:paraId="4225CC8A" w14:textId="38EFB4BE" w:rsidR="00920030" w:rsidRPr="00584EA0" w:rsidRDefault="00920030" w:rsidP="00F066BF">
      <w:pPr>
        <w:numPr>
          <w:ilvl w:val="0"/>
          <w:numId w:val="13"/>
        </w:numPr>
        <w:spacing w:after="5" w:line="249" w:lineRule="auto"/>
        <w:jc w:val="both"/>
        <w:rPr>
          <w:sz w:val="22"/>
          <w:szCs w:val="22"/>
        </w:rPr>
      </w:pPr>
      <w:r>
        <w:rPr>
          <w:sz w:val="22"/>
          <w:szCs w:val="22"/>
        </w:rPr>
        <w:t>Evaluation and monitoring</w:t>
      </w:r>
    </w:p>
    <w:p w14:paraId="4115B161" w14:textId="09B22903" w:rsidR="00F066BF" w:rsidRPr="00584EA0" w:rsidRDefault="00F066BF" w:rsidP="00BC53A4">
      <w:pPr>
        <w:numPr>
          <w:ilvl w:val="0"/>
          <w:numId w:val="13"/>
        </w:numPr>
        <w:spacing w:line="249" w:lineRule="auto"/>
        <w:jc w:val="both"/>
        <w:rPr>
          <w:sz w:val="22"/>
          <w:szCs w:val="22"/>
        </w:rPr>
      </w:pPr>
      <w:r w:rsidRPr="00584EA0">
        <w:rPr>
          <w:sz w:val="22"/>
          <w:szCs w:val="22"/>
        </w:rPr>
        <w:t>Administration</w:t>
      </w:r>
      <w:r w:rsidR="003D3C98">
        <w:rPr>
          <w:sz w:val="22"/>
          <w:szCs w:val="22"/>
        </w:rPr>
        <w:t xml:space="preserve">, </w:t>
      </w:r>
      <w:r w:rsidRPr="00584EA0">
        <w:rPr>
          <w:sz w:val="22"/>
          <w:szCs w:val="22"/>
        </w:rPr>
        <w:t>coordination</w:t>
      </w:r>
      <w:r w:rsidR="003D3C98">
        <w:rPr>
          <w:sz w:val="22"/>
          <w:szCs w:val="22"/>
        </w:rPr>
        <w:t>,</w:t>
      </w:r>
      <w:r w:rsidRPr="00584EA0">
        <w:rPr>
          <w:sz w:val="22"/>
          <w:szCs w:val="22"/>
        </w:rPr>
        <w:t xml:space="preserve"> and </w:t>
      </w:r>
      <w:r w:rsidR="003D3C98">
        <w:rPr>
          <w:sz w:val="22"/>
          <w:szCs w:val="22"/>
        </w:rPr>
        <w:t>communication</w:t>
      </w:r>
      <w:r w:rsidRPr="00584EA0">
        <w:rPr>
          <w:sz w:val="22"/>
          <w:szCs w:val="22"/>
        </w:rPr>
        <w:t xml:space="preserve"> </w:t>
      </w:r>
    </w:p>
    <w:p w14:paraId="0FE502E0" w14:textId="2D9A6175" w:rsidR="00BC65C8" w:rsidRPr="00584EA0" w:rsidRDefault="00BC65C8" w:rsidP="00BC65C8">
      <w:pPr>
        <w:numPr>
          <w:ilvl w:val="0"/>
          <w:numId w:val="13"/>
        </w:numPr>
        <w:spacing w:after="5" w:line="249" w:lineRule="auto"/>
        <w:jc w:val="both"/>
        <w:rPr>
          <w:sz w:val="22"/>
          <w:szCs w:val="22"/>
        </w:rPr>
      </w:pPr>
      <w:r w:rsidRPr="00584EA0">
        <w:rPr>
          <w:sz w:val="22"/>
          <w:szCs w:val="22"/>
        </w:rPr>
        <w:t>Strategic planning</w:t>
      </w:r>
    </w:p>
    <w:p w14:paraId="3FE14143" w14:textId="1A833187" w:rsidR="00147361" w:rsidRDefault="00147361" w:rsidP="00BC53A4">
      <w:pPr>
        <w:pStyle w:val="BodyText"/>
        <w:spacing w:before="240"/>
        <w:jc w:val="both"/>
        <w:rPr>
          <w:rFonts w:ascii="Times New Roman" w:hAnsi="Times New Roman"/>
          <w:sz w:val="22"/>
          <w:szCs w:val="22"/>
        </w:rPr>
      </w:pPr>
      <w:r w:rsidRPr="00584EA0">
        <w:rPr>
          <w:rFonts w:ascii="Times New Roman" w:hAnsi="Times New Roman"/>
          <w:sz w:val="22"/>
          <w:szCs w:val="22"/>
        </w:rPr>
        <w:t xml:space="preserve">Proposals will be considered that include either the entire Scope of Work or select task(s) as specified within the Scope of Work. </w:t>
      </w:r>
      <w:r w:rsidRPr="00584EA0">
        <w:rPr>
          <w:rFonts w:ascii="Times New Roman" w:hAnsi="Times New Roman"/>
          <w:sz w:val="22"/>
          <w:szCs w:val="22"/>
          <w:u w:val="single"/>
        </w:rPr>
        <w:t>Each respondent must specify in its response which task(s) its proposal addresses.</w:t>
      </w:r>
      <w:r w:rsidRPr="00584EA0">
        <w:rPr>
          <w:rFonts w:ascii="Times New Roman" w:hAnsi="Times New Roman"/>
          <w:sz w:val="22"/>
          <w:szCs w:val="22"/>
        </w:rPr>
        <w:t xml:space="preserve">  DOER may select one or more respondents to provide the services specified in this RF</w:t>
      </w:r>
      <w:r w:rsidR="007C31EF" w:rsidRPr="00584EA0">
        <w:rPr>
          <w:rFonts w:ascii="Times New Roman" w:hAnsi="Times New Roman"/>
          <w:sz w:val="22"/>
          <w:szCs w:val="22"/>
        </w:rPr>
        <w:t>Q</w:t>
      </w:r>
      <w:r w:rsidRPr="00584EA0">
        <w:rPr>
          <w:rFonts w:ascii="Times New Roman" w:hAnsi="Times New Roman"/>
          <w:sz w:val="22"/>
          <w:szCs w:val="22"/>
        </w:rPr>
        <w:t>. DOER prefers team applications, or applications with specified subcontractors, where a single applicant would otherwise not adequately demonstrate experience in both the administrative AND technical areas.</w:t>
      </w:r>
    </w:p>
    <w:p w14:paraId="552690C0" w14:textId="77777777" w:rsidR="006005E2" w:rsidRPr="00584EA0" w:rsidRDefault="006005E2" w:rsidP="00BC53A4">
      <w:pPr>
        <w:pStyle w:val="BodyText"/>
        <w:spacing w:before="240"/>
        <w:jc w:val="both"/>
        <w:rPr>
          <w:rFonts w:ascii="Times New Roman" w:hAnsi="Times New Roman"/>
          <w:sz w:val="22"/>
          <w:szCs w:val="22"/>
        </w:rPr>
      </w:pPr>
    </w:p>
    <w:p w14:paraId="56403D54" w14:textId="30CD2D21" w:rsidR="007C31EF" w:rsidRPr="00584EA0" w:rsidRDefault="007C31EF" w:rsidP="004B4CAD">
      <w:pPr>
        <w:pStyle w:val="Heading2"/>
        <w:keepNext/>
      </w:pPr>
      <w:r w:rsidRPr="00584EA0">
        <w:t xml:space="preserve">Technical Support </w:t>
      </w:r>
      <w:r w:rsidR="00BC53A4" w:rsidRPr="00584EA0">
        <w:t>regarding</w:t>
      </w:r>
      <w:r w:rsidRPr="00584EA0">
        <w:t xml:space="preserve"> </w:t>
      </w:r>
      <w:r w:rsidR="00573526">
        <w:t xml:space="preserve">the GMAC’s Review of the </w:t>
      </w:r>
      <w:r w:rsidR="0060445D" w:rsidRPr="00584EA0">
        <w:t>Electric Sector Modernization Plan</w:t>
      </w:r>
      <w:r w:rsidR="00573526">
        <w:t>s</w:t>
      </w:r>
    </w:p>
    <w:p w14:paraId="69BABF7D" w14:textId="44CB5AAB" w:rsidR="00AC4A1F" w:rsidRPr="008D6A3D" w:rsidRDefault="00806610" w:rsidP="008D6A3D">
      <w:pPr>
        <w:numPr>
          <w:ilvl w:val="0"/>
          <w:numId w:val="16"/>
        </w:numPr>
        <w:spacing w:before="240" w:after="27" w:line="249" w:lineRule="auto"/>
        <w:ind w:hanging="360"/>
        <w:jc w:val="both"/>
        <w:rPr>
          <w:sz w:val="22"/>
          <w:szCs w:val="22"/>
        </w:rPr>
      </w:pPr>
      <w:r w:rsidRPr="008D6A3D">
        <w:rPr>
          <w:sz w:val="22"/>
          <w:szCs w:val="22"/>
        </w:rPr>
        <w:t>Review and a</w:t>
      </w:r>
      <w:r w:rsidR="007C31EF" w:rsidRPr="008D6A3D">
        <w:rPr>
          <w:sz w:val="22"/>
          <w:szCs w:val="22"/>
        </w:rPr>
        <w:t xml:space="preserve">nalyze </w:t>
      </w:r>
      <w:r w:rsidRPr="008D6A3D">
        <w:rPr>
          <w:sz w:val="22"/>
          <w:szCs w:val="22"/>
        </w:rPr>
        <w:t>the EDC</w:t>
      </w:r>
      <w:r w:rsidR="007C31EF" w:rsidRPr="008D6A3D">
        <w:rPr>
          <w:sz w:val="22"/>
          <w:szCs w:val="22"/>
        </w:rPr>
        <w:t xml:space="preserve"> </w:t>
      </w:r>
      <w:r w:rsidR="001A5778" w:rsidRPr="008D6A3D">
        <w:rPr>
          <w:sz w:val="22"/>
          <w:szCs w:val="22"/>
        </w:rPr>
        <w:t>ESMPs</w:t>
      </w:r>
      <w:r w:rsidR="007C31EF" w:rsidRPr="008D6A3D">
        <w:rPr>
          <w:sz w:val="22"/>
          <w:szCs w:val="22"/>
        </w:rPr>
        <w:t xml:space="preserve"> </w:t>
      </w:r>
      <w:r w:rsidR="001A5778" w:rsidRPr="008D6A3D">
        <w:rPr>
          <w:sz w:val="22"/>
          <w:szCs w:val="22"/>
        </w:rPr>
        <w:t>submitted to the GMAC on September 1</w:t>
      </w:r>
      <w:r w:rsidR="001A5778" w:rsidRPr="008D6A3D">
        <w:rPr>
          <w:sz w:val="22"/>
          <w:szCs w:val="22"/>
          <w:vertAlign w:val="superscript"/>
        </w:rPr>
        <w:t>st</w:t>
      </w:r>
      <w:r w:rsidR="001A5778" w:rsidRPr="008D6A3D">
        <w:rPr>
          <w:sz w:val="22"/>
          <w:szCs w:val="22"/>
        </w:rPr>
        <w:t>, 2023</w:t>
      </w:r>
      <w:r w:rsidR="00AC4A1F" w:rsidRPr="008D6A3D">
        <w:rPr>
          <w:sz w:val="22"/>
          <w:szCs w:val="22"/>
        </w:rPr>
        <w:t xml:space="preserve">. </w:t>
      </w:r>
    </w:p>
    <w:p w14:paraId="045C1EE7" w14:textId="360FDB10" w:rsidR="00573526" w:rsidRPr="008D6A3D" w:rsidRDefault="00B30701" w:rsidP="008D6A3D">
      <w:pPr>
        <w:numPr>
          <w:ilvl w:val="0"/>
          <w:numId w:val="16"/>
        </w:numPr>
        <w:spacing w:before="240" w:after="27" w:line="249" w:lineRule="auto"/>
        <w:ind w:hanging="360"/>
        <w:jc w:val="both"/>
        <w:rPr>
          <w:sz w:val="22"/>
          <w:szCs w:val="22"/>
        </w:rPr>
      </w:pPr>
      <w:r>
        <w:rPr>
          <w:sz w:val="22"/>
          <w:szCs w:val="22"/>
        </w:rPr>
        <w:t>Clearly and transparently p</w:t>
      </w:r>
      <w:r w:rsidR="009F1638" w:rsidRPr="008D6A3D">
        <w:rPr>
          <w:sz w:val="22"/>
          <w:szCs w:val="22"/>
        </w:rPr>
        <w:t>resent</w:t>
      </w:r>
      <w:r w:rsidR="00AC4A1F" w:rsidRPr="008D6A3D">
        <w:rPr>
          <w:sz w:val="22"/>
          <w:szCs w:val="22"/>
        </w:rPr>
        <w:t xml:space="preserve"> recommendations and key observations on the EDC ESMPs </w:t>
      </w:r>
      <w:r w:rsidR="00AF4E7F" w:rsidRPr="008D6A3D">
        <w:rPr>
          <w:sz w:val="22"/>
          <w:szCs w:val="22"/>
        </w:rPr>
        <w:t xml:space="preserve">to the GMAC </w:t>
      </w:r>
      <w:r w:rsidR="00D9044D" w:rsidRPr="008D6A3D">
        <w:rPr>
          <w:sz w:val="22"/>
          <w:szCs w:val="22"/>
        </w:rPr>
        <w:t xml:space="preserve">for GMAC discussion and review. </w:t>
      </w:r>
      <w:r w:rsidR="00E85CC9" w:rsidRPr="008D6A3D">
        <w:rPr>
          <w:sz w:val="22"/>
          <w:szCs w:val="22"/>
        </w:rPr>
        <w:t xml:space="preserve">Recommendations should </w:t>
      </w:r>
      <w:r w:rsidR="001F52A2" w:rsidRPr="008D6A3D">
        <w:rPr>
          <w:sz w:val="22"/>
          <w:szCs w:val="22"/>
        </w:rPr>
        <w:t xml:space="preserve">be made to </w:t>
      </w:r>
      <w:r w:rsidR="004D1E98" w:rsidRPr="008D6A3D">
        <w:rPr>
          <w:sz w:val="22"/>
          <w:szCs w:val="22"/>
        </w:rPr>
        <w:t>ensure that the ESMPs</w:t>
      </w:r>
      <w:r w:rsidR="00DD5F9D" w:rsidRPr="008D6A3D">
        <w:rPr>
          <w:sz w:val="22"/>
          <w:szCs w:val="22"/>
        </w:rPr>
        <w:t>:</w:t>
      </w:r>
    </w:p>
    <w:p w14:paraId="6F451A83" w14:textId="2084090E" w:rsidR="00DD5F9D" w:rsidRPr="00DD5F9D" w:rsidRDefault="00DD5F9D" w:rsidP="008D6A3D">
      <w:pPr>
        <w:numPr>
          <w:ilvl w:val="1"/>
          <w:numId w:val="16"/>
        </w:numPr>
        <w:spacing w:before="240" w:after="27" w:line="249" w:lineRule="auto"/>
        <w:jc w:val="both"/>
        <w:rPr>
          <w:sz w:val="22"/>
          <w:szCs w:val="22"/>
        </w:rPr>
      </w:pPr>
      <w:r w:rsidRPr="00DD5F9D">
        <w:rPr>
          <w:sz w:val="22"/>
          <w:szCs w:val="22"/>
        </w:rPr>
        <w:t>maximize customer benefits and demonstrate cost-effective investments in the distr. grid,</w:t>
      </w:r>
    </w:p>
    <w:p w14:paraId="4917161D" w14:textId="77777777" w:rsidR="00DD5F9D" w:rsidRPr="00DD5F9D" w:rsidRDefault="00DD5F9D" w:rsidP="008D6A3D">
      <w:pPr>
        <w:numPr>
          <w:ilvl w:val="1"/>
          <w:numId w:val="16"/>
        </w:numPr>
        <w:spacing w:before="240" w:after="27" w:line="249" w:lineRule="auto"/>
        <w:jc w:val="both"/>
        <w:rPr>
          <w:sz w:val="22"/>
          <w:szCs w:val="22"/>
        </w:rPr>
      </w:pPr>
      <w:r w:rsidRPr="00DD5F9D">
        <w:rPr>
          <w:sz w:val="22"/>
          <w:szCs w:val="22"/>
        </w:rPr>
        <w:t xml:space="preserve">support investments to enable interconnection of, and communication with, distributed energy resources and transmission-scale renewable energy resources, </w:t>
      </w:r>
    </w:p>
    <w:p w14:paraId="15B84090" w14:textId="77777777" w:rsidR="00DD5F9D" w:rsidRPr="00DD5F9D" w:rsidRDefault="00DD5F9D" w:rsidP="008D6A3D">
      <w:pPr>
        <w:numPr>
          <w:ilvl w:val="1"/>
          <w:numId w:val="16"/>
        </w:numPr>
        <w:spacing w:before="240" w:after="27" w:line="249" w:lineRule="auto"/>
        <w:jc w:val="both"/>
        <w:rPr>
          <w:sz w:val="22"/>
          <w:szCs w:val="22"/>
        </w:rPr>
      </w:pPr>
      <w:r w:rsidRPr="00DD5F9D">
        <w:rPr>
          <w:sz w:val="22"/>
          <w:szCs w:val="22"/>
        </w:rPr>
        <w:t xml:space="preserve">facilitate electrification of buildings, </w:t>
      </w:r>
      <w:proofErr w:type="gramStart"/>
      <w:r w:rsidRPr="00DD5F9D">
        <w:rPr>
          <w:sz w:val="22"/>
          <w:szCs w:val="22"/>
        </w:rPr>
        <w:t>transportation</w:t>
      </w:r>
      <w:proofErr w:type="gramEnd"/>
      <w:r w:rsidRPr="00DD5F9D">
        <w:rPr>
          <w:sz w:val="22"/>
          <w:szCs w:val="22"/>
        </w:rPr>
        <w:t xml:space="preserve"> and other sectors, </w:t>
      </w:r>
    </w:p>
    <w:p w14:paraId="5891889C" w14:textId="77777777" w:rsidR="00DD5F9D" w:rsidRPr="00DD5F9D" w:rsidRDefault="00DD5F9D" w:rsidP="008D6A3D">
      <w:pPr>
        <w:numPr>
          <w:ilvl w:val="1"/>
          <w:numId w:val="16"/>
        </w:numPr>
        <w:spacing w:before="240" w:after="27" w:line="249" w:lineRule="auto"/>
        <w:jc w:val="both"/>
        <w:rPr>
          <w:sz w:val="22"/>
          <w:szCs w:val="22"/>
        </w:rPr>
      </w:pPr>
      <w:r w:rsidRPr="00DD5F9D">
        <w:rPr>
          <w:sz w:val="22"/>
          <w:szCs w:val="22"/>
        </w:rPr>
        <w:t>improve grid reliability and resiliency, and</w:t>
      </w:r>
    </w:p>
    <w:p w14:paraId="54B7D796" w14:textId="0F09A849" w:rsidR="00DD5F9D" w:rsidRPr="008D6A3D" w:rsidRDefault="00DD5F9D" w:rsidP="008D6A3D">
      <w:pPr>
        <w:numPr>
          <w:ilvl w:val="1"/>
          <w:numId w:val="16"/>
        </w:numPr>
        <w:spacing w:before="240" w:after="27" w:line="249" w:lineRule="auto"/>
        <w:jc w:val="both"/>
        <w:rPr>
          <w:sz w:val="22"/>
          <w:szCs w:val="22"/>
        </w:rPr>
      </w:pPr>
      <w:r w:rsidRPr="00DD5F9D">
        <w:rPr>
          <w:sz w:val="22"/>
          <w:szCs w:val="22"/>
        </w:rPr>
        <w:t>minimize or mitigate impacts on ratepayers.</w:t>
      </w:r>
    </w:p>
    <w:p w14:paraId="1D182853" w14:textId="245FFAF2" w:rsidR="009F1638" w:rsidRPr="008D6A3D" w:rsidRDefault="00B0374F" w:rsidP="008D6A3D">
      <w:pPr>
        <w:numPr>
          <w:ilvl w:val="0"/>
          <w:numId w:val="16"/>
        </w:numPr>
        <w:spacing w:before="240" w:after="27" w:line="249" w:lineRule="auto"/>
        <w:ind w:hanging="360"/>
        <w:jc w:val="both"/>
        <w:rPr>
          <w:sz w:val="22"/>
          <w:szCs w:val="22"/>
        </w:rPr>
      </w:pPr>
      <w:r>
        <w:rPr>
          <w:sz w:val="22"/>
          <w:szCs w:val="22"/>
        </w:rPr>
        <w:t>Present</w:t>
      </w:r>
      <w:r w:rsidR="00D9044D" w:rsidRPr="008D6A3D">
        <w:rPr>
          <w:sz w:val="22"/>
          <w:szCs w:val="22"/>
        </w:rPr>
        <w:t xml:space="preserve"> </w:t>
      </w:r>
      <w:r w:rsidR="009F1638" w:rsidRPr="008D6A3D">
        <w:rPr>
          <w:sz w:val="22"/>
          <w:szCs w:val="22"/>
        </w:rPr>
        <w:t>an understanding of Massachusetts</w:t>
      </w:r>
      <w:r w:rsidR="00D9044D" w:rsidRPr="008D6A3D">
        <w:rPr>
          <w:sz w:val="22"/>
          <w:szCs w:val="22"/>
        </w:rPr>
        <w:t xml:space="preserve"> distribution system planning</w:t>
      </w:r>
      <w:r w:rsidR="00040E63">
        <w:rPr>
          <w:sz w:val="22"/>
          <w:szCs w:val="22"/>
        </w:rPr>
        <w:t>, including the ability to speak on</w:t>
      </w:r>
      <w:r w:rsidR="00040E63" w:rsidRPr="008D6A3D">
        <w:rPr>
          <w:sz w:val="22"/>
          <w:szCs w:val="22"/>
        </w:rPr>
        <w:t xml:space="preserve"> relevant</w:t>
      </w:r>
      <w:r w:rsidR="009F1638" w:rsidRPr="008D6A3D">
        <w:rPr>
          <w:sz w:val="22"/>
          <w:szCs w:val="22"/>
        </w:rPr>
        <w:t xml:space="preserve"> procedural history and </w:t>
      </w:r>
      <w:r w:rsidR="00D9044D" w:rsidRPr="008D6A3D">
        <w:rPr>
          <w:sz w:val="22"/>
          <w:szCs w:val="22"/>
        </w:rPr>
        <w:t xml:space="preserve">technical </w:t>
      </w:r>
      <w:r w:rsidR="00486A55" w:rsidRPr="008D6A3D">
        <w:rPr>
          <w:sz w:val="22"/>
          <w:szCs w:val="22"/>
        </w:rPr>
        <w:t>grid</w:t>
      </w:r>
      <w:r w:rsidR="00486A55" w:rsidRPr="008D6A3D" w:rsidDel="00040E63">
        <w:rPr>
          <w:sz w:val="22"/>
          <w:szCs w:val="22"/>
        </w:rPr>
        <w:t xml:space="preserve"> </w:t>
      </w:r>
      <w:r w:rsidR="00686B61">
        <w:rPr>
          <w:sz w:val="22"/>
          <w:szCs w:val="22"/>
        </w:rPr>
        <w:t>knowledge</w:t>
      </w:r>
      <w:r w:rsidR="00486A55" w:rsidRPr="008D6A3D">
        <w:rPr>
          <w:sz w:val="22"/>
          <w:szCs w:val="22"/>
        </w:rPr>
        <w:t xml:space="preserve">. </w:t>
      </w:r>
    </w:p>
    <w:p w14:paraId="62430BCC" w14:textId="2B011A9F" w:rsidR="007C31EF" w:rsidRPr="008D6A3D" w:rsidRDefault="007C31EF" w:rsidP="008D6A3D">
      <w:pPr>
        <w:numPr>
          <w:ilvl w:val="0"/>
          <w:numId w:val="16"/>
        </w:numPr>
        <w:spacing w:before="240" w:after="28" w:line="249" w:lineRule="auto"/>
        <w:ind w:hanging="360"/>
        <w:jc w:val="both"/>
        <w:rPr>
          <w:sz w:val="22"/>
          <w:szCs w:val="22"/>
        </w:rPr>
      </w:pPr>
      <w:r w:rsidRPr="008D6A3D">
        <w:rPr>
          <w:sz w:val="22"/>
          <w:szCs w:val="22"/>
        </w:rPr>
        <w:t xml:space="preserve">Review goals, plans, program designs, associated budgets, </w:t>
      </w:r>
      <w:r w:rsidR="00317885" w:rsidRPr="008D6A3D">
        <w:rPr>
          <w:sz w:val="22"/>
          <w:szCs w:val="22"/>
        </w:rPr>
        <w:t xml:space="preserve">cost allocation proposals </w:t>
      </w:r>
      <w:r w:rsidRPr="008D6A3D">
        <w:rPr>
          <w:sz w:val="22"/>
          <w:szCs w:val="22"/>
        </w:rPr>
        <w:t>and</w:t>
      </w:r>
      <w:r w:rsidR="00317885" w:rsidRPr="008D6A3D">
        <w:rPr>
          <w:sz w:val="22"/>
          <w:szCs w:val="22"/>
        </w:rPr>
        <w:t>/or</w:t>
      </w:r>
      <w:r w:rsidRPr="008D6A3D">
        <w:rPr>
          <w:sz w:val="22"/>
          <w:szCs w:val="22"/>
        </w:rPr>
        <w:t xml:space="preserve"> performance incentives or penalties. </w:t>
      </w:r>
    </w:p>
    <w:p w14:paraId="12BE1059" w14:textId="654C20DE" w:rsidR="00486A55" w:rsidRPr="008D6A3D" w:rsidRDefault="00486A55" w:rsidP="008D6A3D">
      <w:pPr>
        <w:numPr>
          <w:ilvl w:val="0"/>
          <w:numId w:val="16"/>
        </w:numPr>
        <w:spacing w:before="240" w:after="27" w:line="249" w:lineRule="auto"/>
        <w:ind w:hanging="360"/>
        <w:jc w:val="both"/>
        <w:rPr>
          <w:sz w:val="22"/>
          <w:szCs w:val="22"/>
        </w:rPr>
      </w:pPr>
      <w:r w:rsidRPr="008D6A3D">
        <w:rPr>
          <w:sz w:val="22"/>
          <w:szCs w:val="22"/>
        </w:rPr>
        <w:t xml:space="preserve">Review and recommend key performance indicators and equity </w:t>
      </w:r>
      <w:r w:rsidR="00DD0688" w:rsidRPr="008D6A3D">
        <w:rPr>
          <w:sz w:val="22"/>
          <w:szCs w:val="22"/>
        </w:rPr>
        <w:t>metrics</w:t>
      </w:r>
      <w:r w:rsidRPr="008D6A3D">
        <w:rPr>
          <w:sz w:val="22"/>
          <w:szCs w:val="22"/>
        </w:rPr>
        <w:t xml:space="preserve">, program tracking data, program strategies and tactics. </w:t>
      </w:r>
    </w:p>
    <w:p w14:paraId="41288639" w14:textId="112AD3F5" w:rsidR="007C31EF" w:rsidRPr="008D6A3D" w:rsidRDefault="006C0FFF" w:rsidP="008D6A3D">
      <w:pPr>
        <w:numPr>
          <w:ilvl w:val="0"/>
          <w:numId w:val="16"/>
        </w:numPr>
        <w:spacing w:before="240" w:after="27" w:line="249" w:lineRule="auto"/>
        <w:ind w:hanging="360"/>
        <w:jc w:val="both"/>
        <w:rPr>
          <w:sz w:val="22"/>
          <w:szCs w:val="22"/>
        </w:rPr>
      </w:pPr>
      <w:r>
        <w:rPr>
          <w:sz w:val="22"/>
          <w:szCs w:val="22"/>
        </w:rPr>
        <w:t>Review</w:t>
      </w:r>
      <w:r w:rsidRPr="008D6A3D">
        <w:rPr>
          <w:sz w:val="22"/>
          <w:szCs w:val="22"/>
        </w:rPr>
        <w:t xml:space="preserve"> </w:t>
      </w:r>
      <w:r w:rsidR="004E2EBB">
        <w:rPr>
          <w:sz w:val="22"/>
          <w:szCs w:val="22"/>
        </w:rPr>
        <w:t xml:space="preserve">and describe </w:t>
      </w:r>
      <w:r w:rsidR="007C31EF" w:rsidRPr="008D6A3D">
        <w:rPr>
          <w:sz w:val="22"/>
          <w:szCs w:val="22"/>
        </w:rPr>
        <w:t xml:space="preserve">the impact </w:t>
      </w:r>
      <w:r w:rsidR="00486A55" w:rsidRPr="008D6A3D">
        <w:rPr>
          <w:sz w:val="22"/>
          <w:szCs w:val="22"/>
        </w:rPr>
        <w:t xml:space="preserve">of the draft ESMPs </w:t>
      </w:r>
      <w:r w:rsidR="007C31EF" w:rsidRPr="008D6A3D">
        <w:rPr>
          <w:sz w:val="22"/>
          <w:szCs w:val="22"/>
        </w:rPr>
        <w:t xml:space="preserve">on Massachusetts long-term climate requirements. </w:t>
      </w:r>
    </w:p>
    <w:p w14:paraId="4AB20EE0" w14:textId="331220C4" w:rsidR="007C31EF" w:rsidRPr="008D6A3D" w:rsidRDefault="006C0FFF" w:rsidP="008D6A3D">
      <w:pPr>
        <w:numPr>
          <w:ilvl w:val="0"/>
          <w:numId w:val="16"/>
        </w:numPr>
        <w:spacing w:before="240" w:after="28" w:line="249" w:lineRule="auto"/>
        <w:ind w:hanging="360"/>
        <w:jc w:val="both"/>
        <w:rPr>
          <w:sz w:val="22"/>
          <w:szCs w:val="22"/>
        </w:rPr>
      </w:pPr>
      <w:r>
        <w:rPr>
          <w:sz w:val="22"/>
          <w:szCs w:val="22"/>
        </w:rPr>
        <w:t>Review</w:t>
      </w:r>
      <w:r w:rsidRPr="008D6A3D">
        <w:rPr>
          <w:sz w:val="22"/>
          <w:szCs w:val="22"/>
        </w:rPr>
        <w:t xml:space="preserve"> </w:t>
      </w:r>
      <w:r w:rsidR="004E2EBB">
        <w:rPr>
          <w:sz w:val="22"/>
          <w:szCs w:val="22"/>
        </w:rPr>
        <w:t xml:space="preserve">and describe </w:t>
      </w:r>
      <w:r w:rsidR="007C31EF" w:rsidRPr="008D6A3D">
        <w:rPr>
          <w:sz w:val="22"/>
          <w:szCs w:val="22"/>
        </w:rPr>
        <w:t xml:space="preserve">the equity impacts of </w:t>
      </w:r>
      <w:r w:rsidR="00DD0688" w:rsidRPr="008D6A3D">
        <w:rPr>
          <w:sz w:val="22"/>
          <w:szCs w:val="22"/>
        </w:rPr>
        <w:t>programs and investments proposed in the ESMPs</w:t>
      </w:r>
      <w:r w:rsidR="007C31EF" w:rsidRPr="008D6A3D">
        <w:rPr>
          <w:sz w:val="22"/>
          <w:szCs w:val="22"/>
        </w:rPr>
        <w:t xml:space="preserve">. </w:t>
      </w:r>
    </w:p>
    <w:p w14:paraId="05E5CD6D" w14:textId="597FD2F9" w:rsidR="004110E8" w:rsidRPr="00CF76C8" w:rsidRDefault="006C0FFF" w:rsidP="004110E8">
      <w:pPr>
        <w:numPr>
          <w:ilvl w:val="0"/>
          <w:numId w:val="16"/>
        </w:numPr>
        <w:spacing w:before="240" w:after="28" w:line="249" w:lineRule="auto"/>
        <w:ind w:hanging="360"/>
        <w:jc w:val="both"/>
        <w:rPr>
          <w:sz w:val="22"/>
          <w:szCs w:val="22"/>
        </w:rPr>
      </w:pPr>
      <w:r>
        <w:rPr>
          <w:sz w:val="22"/>
          <w:szCs w:val="22"/>
        </w:rPr>
        <w:t>Review</w:t>
      </w:r>
      <w:r w:rsidRPr="00CF76C8">
        <w:rPr>
          <w:sz w:val="22"/>
          <w:szCs w:val="22"/>
        </w:rPr>
        <w:t xml:space="preserve"> </w:t>
      </w:r>
      <w:r w:rsidR="004E2EBB">
        <w:rPr>
          <w:sz w:val="22"/>
          <w:szCs w:val="22"/>
        </w:rPr>
        <w:t xml:space="preserve">and describe </w:t>
      </w:r>
      <w:r w:rsidR="007C31EF" w:rsidRPr="00CF76C8">
        <w:rPr>
          <w:sz w:val="22"/>
          <w:szCs w:val="22"/>
        </w:rPr>
        <w:t xml:space="preserve">the cost-efficiency of </w:t>
      </w:r>
      <w:r w:rsidR="00DD0688" w:rsidRPr="00CF76C8">
        <w:rPr>
          <w:sz w:val="22"/>
          <w:szCs w:val="22"/>
        </w:rPr>
        <w:t>programs and investments proposed in the ESMPs</w:t>
      </w:r>
      <w:r w:rsidR="007C31EF" w:rsidRPr="00CF76C8">
        <w:rPr>
          <w:sz w:val="22"/>
          <w:szCs w:val="22"/>
        </w:rPr>
        <w:t xml:space="preserve">. </w:t>
      </w:r>
    </w:p>
    <w:p w14:paraId="21F4EB62" w14:textId="5C067B08" w:rsidR="004110E8" w:rsidRPr="00CF76C8" w:rsidRDefault="007C31EF" w:rsidP="004110E8">
      <w:pPr>
        <w:numPr>
          <w:ilvl w:val="0"/>
          <w:numId w:val="16"/>
        </w:numPr>
        <w:spacing w:before="240" w:after="28" w:line="249" w:lineRule="auto"/>
        <w:ind w:hanging="360"/>
        <w:jc w:val="both"/>
        <w:rPr>
          <w:sz w:val="22"/>
          <w:szCs w:val="22"/>
        </w:rPr>
      </w:pPr>
      <w:r w:rsidRPr="00CF76C8">
        <w:rPr>
          <w:sz w:val="22"/>
          <w:szCs w:val="22"/>
        </w:rPr>
        <w:t xml:space="preserve">Work with DOER as the </w:t>
      </w:r>
      <w:r w:rsidR="00453A3A" w:rsidRPr="00CF76C8">
        <w:rPr>
          <w:sz w:val="22"/>
          <w:szCs w:val="22"/>
        </w:rPr>
        <w:t>GM</w:t>
      </w:r>
      <w:r w:rsidRPr="00CF76C8">
        <w:rPr>
          <w:sz w:val="22"/>
          <w:szCs w:val="22"/>
        </w:rPr>
        <w:t xml:space="preserve">AC Chair, </w:t>
      </w:r>
      <w:r w:rsidR="00453A3A" w:rsidRPr="00CF76C8">
        <w:rPr>
          <w:sz w:val="22"/>
          <w:szCs w:val="22"/>
        </w:rPr>
        <w:t>EDC</w:t>
      </w:r>
      <w:r w:rsidRPr="00CF76C8">
        <w:rPr>
          <w:sz w:val="22"/>
          <w:szCs w:val="22"/>
        </w:rPr>
        <w:t xml:space="preserve">s, and </w:t>
      </w:r>
      <w:r w:rsidR="00453A3A" w:rsidRPr="00CF76C8">
        <w:rPr>
          <w:sz w:val="22"/>
          <w:szCs w:val="22"/>
        </w:rPr>
        <w:t>GM</w:t>
      </w:r>
      <w:r w:rsidRPr="00CF76C8">
        <w:rPr>
          <w:sz w:val="22"/>
          <w:szCs w:val="22"/>
        </w:rPr>
        <w:t>AC members where relevant to develop presentations and written materials</w:t>
      </w:r>
      <w:r w:rsidR="00421460" w:rsidRPr="00CF76C8">
        <w:rPr>
          <w:sz w:val="22"/>
          <w:szCs w:val="22"/>
        </w:rPr>
        <w:t xml:space="preserve"> on recommendations</w:t>
      </w:r>
      <w:r w:rsidRPr="00CF76C8">
        <w:rPr>
          <w:sz w:val="22"/>
          <w:szCs w:val="22"/>
        </w:rPr>
        <w:t>.</w:t>
      </w:r>
      <w:r w:rsidR="00421460" w:rsidRPr="00CF76C8">
        <w:rPr>
          <w:sz w:val="22"/>
          <w:szCs w:val="22"/>
        </w:rPr>
        <w:t xml:space="preserve"> </w:t>
      </w:r>
      <w:r w:rsidRPr="00CF76C8">
        <w:rPr>
          <w:sz w:val="22"/>
          <w:szCs w:val="22"/>
        </w:rPr>
        <w:t xml:space="preserve">Communicate ideas and information effectively through oral and written presentations (e.g., Microsoft Office Power Points and Excel Spreadsheets), and other written documents. </w:t>
      </w:r>
    </w:p>
    <w:p w14:paraId="7FAABF19" w14:textId="00283A55" w:rsidR="004110E8" w:rsidRDefault="004110E8" w:rsidP="004110E8">
      <w:pPr>
        <w:numPr>
          <w:ilvl w:val="0"/>
          <w:numId w:val="16"/>
        </w:numPr>
        <w:spacing w:before="240" w:after="28" w:line="249" w:lineRule="auto"/>
        <w:ind w:hanging="360"/>
        <w:jc w:val="both"/>
        <w:rPr>
          <w:sz w:val="22"/>
          <w:szCs w:val="22"/>
        </w:rPr>
      </w:pPr>
      <w:r w:rsidRPr="00CF76C8">
        <w:rPr>
          <w:sz w:val="22"/>
          <w:szCs w:val="22"/>
        </w:rPr>
        <w:t xml:space="preserve">Coordinate </w:t>
      </w:r>
      <w:r w:rsidR="008E2884" w:rsidRPr="00CF76C8">
        <w:rPr>
          <w:sz w:val="22"/>
          <w:szCs w:val="22"/>
        </w:rPr>
        <w:t>and manage the GMAC recommendations on the draft ESMPs such that the GMAC has a unified set of recommendations ready to provide to the EDCs on their draft ESMPs no later than 80 days after September 1, 2023.</w:t>
      </w:r>
    </w:p>
    <w:p w14:paraId="7642E825" w14:textId="75FB7748" w:rsidR="004A2303" w:rsidRPr="00CF76C8" w:rsidRDefault="004A2303" w:rsidP="004110E8">
      <w:pPr>
        <w:numPr>
          <w:ilvl w:val="0"/>
          <w:numId w:val="16"/>
        </w:numPr>
        <w:spacing w:before="240" w:after="28" w:line="249" w:lineRule="auto"/>
        <w:ind w:hanging="360"/>
        <w:jc w:val="both"/>
        <w:rPr>
          <w:sz w:val="22"/>
          <w:szCs w:val="22"/>
        </w:rPr>
      </w:pPr>
      <w:r>
        <w:rPr>
          <w:sz w:val="22"/>
          <w:szCs w:val="22"/>
        </w:rPr>
        <w:t>Provide</w:t>
      </w:r>
      <w:r w:rsidR="007D39D9">
        <w:rPr>
          <w:sz w:val="22"/>
          <w:szCs w:val="22"/>
        </w:rPr>
        <w:t xml:space="preserve"> technical support,</w:t>
      </w:r>
      <w:r>
        <w:rPr>
          <w:sz w:val="22"/>
          <w:szCs w:val="22"/>
        </w:rPr>
        <w:t xml:space="preserve"> </w:t>
      </w:r>
      <w:r w:rsidR="00AB60A3">
        <w:rPr>
          <w:sz w:val="22"/>
          <w:szCs w:val="22"/>
        </w:rPr>
        <w:t>summaries</w:t>
      </w:r>
      <w:r w:rsidR="007D39D9">
        <w:rPr>
          <w:sz w:val="22"/>
          <w:szCs w:val="22"/>
        </w:rPr>
        <w:t>,</w:t>
      </w:r>
      <w:r w:rsidR="00AB60A3">
        <w:rPr>
          <w:sz w:val="22"/>
          <w:szCs w:val="22"/>
        </w:rPr>
        <w:t xml:space="preserve"> and updates on the status of the DPU </w:t>
      </w:r>
      <w:r w:rsidR="009A58E6">
        <w:rPr>
          <w:sz w:val="22"/>
          <w:szCs w:val="22"/>
        </w:rPr>
        <w:t xml:space="preserve">ESMP docket in 2024, </w:t>
      </w:r>
      <w:r w:rsidR="007D39D9">
        <w:rPr>
          <w:sz w:val="22"/>
          <w:szCs w:val="22"/>
        </w:rPr>
        <w:t>in</w:t>
      </w:r>
      <w:r w:rsidR="00E67A1C">
        <w:rPr>
          <w:sz w:val="22"/>
          <w:szCs w:val="22"/>
        </w:rPr>
        <w:t>cluding</w:t>
      </w:r>
      <w:r w:rsidR="0030528E">
        <w:rPr>
          <w:sz w:val="22"/>
          <w:szCs w:val="22"/>
        </w:rPr>
        <w:t>,</w:t>
      </w:r>
      <w:r w:rsidR="00E67A1C">
        <w:rPr>
          <w:sz w:val="22"/>
          <w:szCs w:val="22"/>
        </w:rPr>
        <w:t xml:space="preserve"> as needed</w:t>
      </w:r>
      <w:r w:rsidR="0030528E">
        <w:rPr>
          <w:sz w:val="22"/>
          <w:szCs w:val="22"/>
        </w:rPr>
        <w:t>,</w:t>
      </w:r>
      <w:r w:rsidR="00E67A1C">
        <w:rPr>
          <w:sz w:val="22"/>
          <w:szCs w:val="22"/>
        </w:rPr>
        <w:t xml:space="preserve"> support managing information requests intervenors may ask of the GMAC</w:t>
      </w:r>
      <w:r w:rsidR="00705A5F">
        <w:rPr>
          <w:sz w:val="22"/>
          <w:szCs w:val="22"/>
        </w:rPr>
        <w:t xml:space="preserve"> in the discovery process</w:t>
      </w:r>
      <w:r w:rsidR="00E67A1C">
        <w:rPr>
          <w:sz w:val="22"/>
          <w:szCs w:val="22"/>
        </w:rPr>
        <w:t xml:space="preserve">. </w:t>
      </w:r>
    </w:p>
    <w:p w14:paraId="225287E7" w14:textId="40550BD0" w:rsidR="00485D56" w:rsidRPr="00CF76C8" w:rsidRDefault="00485D56" w:rsidP="004110E8">
      <w:pPr>
        <w:numPr>
          <w:ilvl w:val="0"/>
          <w:numId w:val="16"/>
        </w:numPr>
        <w:spacing w:before="240" w:after="28" w:line="249" w:lineRule="auto"/>
        <w:ind w:hanging="360"/>
        <w:jc w:val="both"/>
        <w:rPr>
          <w:sz w:val="22"/>
          <w:szCs w:val="22"/>
        </w:rPr>
      </w:pPr>
      <w:r w:rsidRPr="00CF76C8">
        <w:rPr>
          <w:sz w:val="22"/>
          <w:szCs w:val="22"/>
        </w:rPr>
        <w:t xml:space="preserve">Present to the GMAC on technical topics related to distribution system planning as needed and within the technical experience of the consultant. </w:t>
      </w:r>
    </w:p>
    <w:p w14:paraId="3FA895AC" w14:textId="77777777" w:rsidR="004110E8" w:rsidRDefault="004110E8" w:rsidP="004110E8">
      <w:pPr>
        <w:spacing w:before="240" w:after="27"/>
        <w:ind w:left="1245" w:hanging="360"/>
        <w:rPr>
          <w:sz w:val="22"/>
          <w:szCs w:val="22"/>
        </w:rPr>
      </w:pPr>
    </w:p>
    <w:p w14:paraId="378805D6" w14:textId="14D6C8DF" w:rsidR="004B2223" w:rsidRDefault="004B2223" w:rsidP="009D66D8">
      <w:pPr>
        <w:pStyle w:val="Heading2"/>
        <w:rPr>
          <w:snapToGrid w:val="0"/>
        </w:rPr>
      </w:pPr>
      <w:bookmarkStart w:id="0" w:name="_Toc369253157"/>
      <w:r w:rsidRPr="004B2223">
        <w:rPr>
          <w:snapToGrid w:val="0"/>
        </w:rPr>
        <w:t>Evaluation</w:t>
      </w:r>
      <w:r>
        <w:rPr>
          <w:snapToGrid w:val="0"/>
        </w:rPr>
        <w:t xml:space="preserve"> </w:t>
      </w:r>
      <w:r w:rsidRPr="004B2223">
        <w:rPr>
          <w:snapToGrid w:val="0"/>
        </w:rPr>
        <w:t xml:space="preserve">and </w:t>
      </w:r>
      <w:r w:rsidR="001835A8">
        <w:rPr>
          <w:snapToGrid w:val="0"/>
        </w:rPr>
        <w:t>Monitoring</w:t>
      </w:r>
      <w:r w:rsidRPr="004B2223">
        <w:rPr>
          <w:snapToGrid w:val="0"/>
        </w:rPr>
        <w:t xml:space="preserve"> of </w:t>
      </w:r>
      <w:bookmarkEnd w:id="0"/>
      <w:r w:rsidR="001835A8">
        <w:rPr>
          <w:snapToGrid w:val="0"/>
        </w:rPr>
        <w:t>Electric-Sector Modernization Plans</w:t>
      </w:r>
      <w:r w:rsidR="00B268AB">
        <w:rPr>
          <w:snapToGrid w:val="0"/>
        </w:rPr>
        <w:t xml:space="preserve"> </w:t>
      </w:r>
    </w:p>
    <w:p w14:paraId="25ED3C4F" w14:textId="5BA1F34E" w:rsidR="00B268AB" w:rsidRPr="00C412EC" w:rsidRDefault="00566E27" w:rsidP="00B268AB">
      <w:pPr>
        <w:numPr>
          <w:ilvl w:val="0"/>
          <w:numId w:val="34"/>
        </w:numPr>
        <w:spacing w:before="240" w:after="28" w:line="249" w:lineRule="auto"/>
        <w:ind w:left="1350" w:hanging="450"/>
        <w:jc w:val="both"/>
        <w:rPr>
          <w:sz w:val="22"/>
          <w:szCs w:val="22"/>
        </w:rPr>
      </w:pPr>
      <w:r w:rsidRPr="00C412EC">
        <w:rPr>
          <w:sz w:val="22"/>
          <w:szCs w:val="22"/>
        </w:rPr>
        <w:t xml:space="preserve">After the DPU </w:t>
      </w:r>
      <w:r w:rsidR="00FC5200" w:rsidRPr="00C412EC">
        <w:rPr>
          <w:sz w:val="22"/>
          <w:szCs w:val="22"/>
        </w:rPr>
        <w:t>issues an Order approving, modifying, or rejecting the ESMPs,</w:t>
      </w:r>
      <w:r w:rsidR="00F10ED1" w:rsidRPr="00C412EC">
        <w:rPr>
          <w:sz w:val="22"/>
          <w:szCs w:val="22"/>
        </w:rPr>
        <w:t xml:space="preserve"> anticipated in late 2024,</w:t>
      </w:r>
      <w:r w:rsidR="00FC5200" w:rsidRPr="00C412EC">
        <w:rPr>
          <w:sz w:val="22"/>
          <w:szCs w:val="22"/>
        </w:rPr>
        <w:t xml:space="preserve"> analyze, summarize, and present the findings of the final Order to the GMAC. </w:t>
      </w:r>
    </w:p>
    <w:p w14:paraId="67601FF4" w14:textId="63064A06" w:rsidR="004B2223" w:rsidRPr="00C412EC" w:rsidRDefault="004B2223" w:rsidP="00277A1E">
      <w:pPr>
        <w:numPr>
          <w:ilvl w:val="0"/>
          <w:numId w:val="34"/>
        </w:numPr>
        <w:spacing w:before="240" w:after="28" w:line="249" w:lineRule="auto"/>
        <w:ind w:hanging="360"/>
        <w:jc w:val="both"/>
        <w:rPr>
          <w:sz w:val="22"/>
          <w:szCs w:val="22"/>
        </w:rPr>
      </w:pPr>
      <w:r w:rsidRPr="00C412EC">
        <w:rPr>
          <w:snapToGrid w:val="0"/>
          <w:sz w:val="22"/>
          <w:szCs w:val="22"/>
        </w:rPr>
        <w:t xml:space="preserve">In accordance with the </w:t>
      </w:r>
      <w:r w:rsidR="00F66ADC" w:rsidRPr="00C412EC">
        <w:rPr>
          <w:snapToGrid w:val="0"/>
          <w:sz w:val="22"/>
          <w:szCs w:val="22"/>
        </w:rPr>
        <w:t xml:space="preserve">approved </w:t>
      </w:r>
      <w:r w:rsidRPr="00C412EC">
        <w:rPr>
          <w:snapToGrid w:val="0"/>
          <w:sz w:val="22"/>
          <w:szCs w:val="22"/>
        </w:rPr>
        <w:t>202</w:t>
      </w:r>
      <w:r w:rsidR="00277A1E" w:rsidRPr="00C412EC">
        <w:rPr>
          <w:snapToGrid w:val="0"/>
          <w:sz w:val="22"/>
          <w:szCs w:val="22"/>
        </w:rPr>
        <w:t>4 ESMPs</w:t>
      </w:r>
      <w:r w:rsidRPr="00C412EC">
        <w:rPr>
          <w:snapToGrid w:val="0"/>
          <w:sz w:val="22"/>
          <w:szCs w:val="22"/>
        </w:rPr>
        <w:t xml:space="preserve">, </w:t>
      </w:r>
      <w:r w:rsidR="00F66ADC" w:rsidRPr="00C412EC">
        <w:rPr>
          <w:snapToGrid w:val="0"/>
          <w:sz w:val="22"/>
          <w:szCs w:val="22"/>
        </w:rPr>
        <w:t xml:space="preserve">track and analyze EDC progress </w:t>
      </w:r>
      <w:r w:rsidR="00630709" w:rsidRPr="00C412EC">
        <w:rPr>
          <w:snapToGrid w:val="0"/>
          <w:sz w:val="22"/>
          <w:szCs w:val="22"/>
        </w:rPr>
        <w:t xml:space="preserve">on the goals, programs, investments, and plans based on </w:t>
      </w:r>
      <w:r w:rsidR="00E91226" w:rsidRPr="00C412EC">
        <w:rPr>
          <w:snapToGrid w:val="0"/>
          <w:sz w:val="22"/>
          <w:szCs w:val="22"/>
        </w:rPr>
        <w:t xml:space="preserve">legislatively required </w:t>
      </w:r>
      <w:r w:rsidR="00630709" w:rsidRPr="00C412EC">
        <w:rPr>
          <w:snapToGrid w:val="0"/>
          <w:sz w:val="22"/>
          <w:szCs w:val="22"/>
        </w:rPr>
        <w:t>biannual report</w:t>
      </w:r>
      <w:r w:rsidR="00E91226" w:rsidRPr="00C412EC">
        <w:rPr>
          <w:snapToGrid w:val="0"/>
          <w:sz w:val="22"/>
          <w:szCs w:val="22"/>
        </w:rPr>
        <w:t xml:space="preserve">ing process </w:t>
      </w:r>
      <w:r w:rsidR="00751A86" w:rsidRPr="00C412EC">
        <w:rPr>
          <w:snapToGrid w:val="0"/>
          <w:sz w:val="22"/>
          <w:szCs w:val="22"/>
        </w:rPr>
        <w:t>the EDCs must submit to the DPU and Massachusetts Joint Committee on Telecommunications, Utilities and Energy on deployment of approved investments in accordance with any performance metrics</w:t>
      </w:r>
      <w:r w:rsidR="00630709" w:rsidRPr="00C412EC">
        <w:rPr>
          <w:snapToGrid w:val="0"/>
          <w:sz w:val="22"/>
          <w:szCs w:val="22"/>
        </w:rPr>
        <w:t xml:space="preserve">. </w:t>
      </w:r>
      <w:r w:rsidRPr="00C412EC">
        <w:rPr>
          <w:snapToGrid w:val="0"/>
          <w:sz w:val="22"/>
          <w:szCs w:val="22"/>
        </w:rPr>
        <w:t xml:space="preserve">Ensure alignment of </w:t>
      </w:r>
      <w:r w:rsidR="00897F34" w:rsidRPr="00C412EC">
        <w:rPr>
          <w:snapToGrid w:val="0"/>
          <w:sz w:val="22"/>
          <w:szCs w:val="22"/>
        </w:rPr>
        <w:t>ESMP implementation</w:t>
      </w:r>
      <w:r w:rsidRPr="00C412EC">
        <w:rPr>
          <w:snapToGrid w:val="0"/>
          <w:sz w:val="22"/>
          <w:szCs w:val="22"/>
        </w:rPr>
        <w:t xml:space="preserve"> with GMAC priorities.</w:t>
      </w:r>
    </w:p>
    <w:p w14:paraId="594C4B66" w14:textId="28C29FEB" w:rsidR="00D640CF" w:rsidRPr="00C412EC" w:rsidRDefault="00F83C35" w:rsidP="00D640CF">
      <w:pPr>
        <w:numPr>
          <w:ilvl w:val="0"/>
          <w:numId w:val="34"/>
        </w:numPr>
        <w:spacing w:before="240" w:after="28" w:line="249" w:lineRule="auto"/>
        <w:ind w:hanging="360"/>
        <w:jc w:val="both"/>
        <w:rPr>
          <w:sz w:val="22"/>
          <w:szCs w:val="22"/>
        </w:rPr>
      </w:pPr>
      <w:r w:rsidRPr="00C412EC">
        <w:rPr>
          <w:snapToGrid w:val="0"/>
          <w:sz w:val="22"/>
          <w:szCs w:val="22"/>
        </w:rPr>
        <w:t xml:space="preserve">Present results from the </w:t>
      </w:r>
      <w:r w:rsidR="00B843CB" w:rsidRPr="00C412EC">
        <w:rPr>
          <w:snapToGrid w:val="0"/>
          <w:sz w:val="22"/>
          <w:szCs w:val="22"/>
        </w:rPr>
        <w:t xml:space="preserve">legislatively required biannual reporting process </w:t>
      </w:r>
      <w:r w:rsidR="00D640CF" w:rsidRPr="00C412EC">
        <w:rPr>
          <w:snapToGrid w:val="0"/>
          <w:sz w:val="22"/>
          <w:szCs w:val="22"/>
        </w:rPr>
        <w:t>to the GMAC and track GMAC feedback, comments, and concerns</w:t>
      </w:r>
      <w:r w:rsidR="00B843CB" w:rsidRPr="00C412EC">
        <w:rPr>
          <w:snapToGrid w:val="0"/>
          <w:sz w:val="22"/>
          <w:szCs w:val="22"/>
        </w:rPr>
        <w:t xml:space="preserve"> on the reports</w:t>
      </w:r>
      <w:r w:rsidR="00D640CF" w:rsidRPr="00C412EC">
        <w:rPr>
          <w:snapToGrid w:val="0"/>
          <w:sz w:val="22"/>
          <w:szCs w:val="22"/>
        </w:rPr>
        <w:t xml:space="preserve">. </w:t>
      </w:r>
    </w:p>
    <w:p w14:paraId="3DCCA30D" w14:textId="77777777" w:rsidR="00D640CF" w:rsidRPr="00C412EC" w:rsidRDefault="004B2223" w:rsidP="00D640CF">
      <w:pPr>
        <w:numPr>
          <w:ilvl w:val="0"/>
          <w:numId w:val="34"/>
        </w:numPr>
        <w:spacing w:before="240" w:after="28" w:line="249" w:lineRule="auto"/>
        <w:ind w:hanging="360"/>
        <w:jc w:val="both"/>
        <w:rPr>
          <w:sz w:val="22"/>
          <w:szCs w:val="22"/>
        </w:rPr>
      </w:pPr>
      <w:r w:rsidRPr="00C412EC">
        <w:rPr>
          <w:sz w:val="22"/>
          <w:szCs w:val="22"/>
        </w:rPr>
        <w:t xml:space="preserve">Assess whether </w:t>
      </w:r>
      <w:r w:rsidR="00D640CF" w:rsidRPr="00C412EC">
        <w:rPr>
          <w:sz w:val="22"/>
          <w:szCs w:val="22"/>
        </w:rPr>
        <w:t>EDC</w:t>
      </w:r>
      <w:r w:rsidRPr="00C412EC">
        <w:rPr>
          <w:sz w:val="22"/>
          <w:szCs w:val="22"/>
        </w:rPr>
        <w:t xml:space="preserve">s are achieving the goals set forth in their </w:t>
      </w:r>
      <w:r w:rsidR="00D640CF" w:rsidRPr="00C412EC">
        <w:rPr>
          <w:sz w:val="22"/>
          <w:szCs w:val="22"/>
        </w:rPr>
        <w:t>ESMPs</w:t>
      </w:r>
      <w:r w:rsidRPr="00C412EC">
        <w:rPr>
          <w:sz w:val="22"/>
          <w:szCs w:val="22"/>
        </w:rPr>
        <w:t xml:space="preserve"> and in compliance with </w:t>
      </w:r>
      <w:r w:rsidR="00D640CF" w:rsidRPr="00C412EC">
        <w:rPr>
          <w:sz w:val="22"/>
          <w:szCs w:val="22"/>
        </w:rPr>
        <w:t xml:space="preserve">2022 Climate Law and </w:t>
      </w:r>
      <w:r w:rsidRPr="00C412EC">
        <w:rPr>
          <w:sz w:val="22"/>
          <w:szCs w:val="22"/>
        </w:rPr>
        <w:t xml:space="preserve">the Department of Public Utilities orders and guidelines. </w:t>
      </w:r>
    </w:p>
    <w:p w14:paraId="6495A4F8" w14:textId="79CC9D80" w:rsidR="004B2223" w:rsidRPr="00AD0F64" w:rsidRDefault="004B2223" w:rsidP="00D640CF">
      <w:pPr>
        <w:numPr>
          <w:ilvl w:val="0"/>
          <w:numId w:val="34"/>
        </w:numPr>
        <w:spacing w:before="240" w:after="28" w:line="249" w:lineRule="auto"/>
        <w:ind w:hanging="360"/>
        <w:jc w:val="both"/>
        <w:rPr>
          <w:sz w:val="22"/>
          <w:szCs w:val="22"/>
        </w:rPr>
      </w:pPr>
      <w:r w:rsidRPr="00AD0F64">
        <w:rPr>
          <w:sz w:val="22"/>
          <w:szCs w:val="22"/>
        </w:rPr>
        <w:t xml:space="preserve">Promptly notify the </w:t>
      </w:r>
      <w:r w:rsidR="00D03B37" w:rsidRPr="00AD0F64">
        <w:rPr>
          <w:sz w:val="22"/>
          <w:szCs w:val="22"/>
        </w:rPr>
        <w:t>GM</w:t>
      </w:r>
      <w:r w:rsidRPr="00AD0F64">
        <w:rPr>
          <w:sz w:val="22"/>
          <w:szCs w:val="22"/>
        </w:rPr>
        <w:t xml:space="preserve">AC of any concerns about achieving plan goals, including the </w:t>
      </w:r>
      <w:r w:rsidR="003A0102" w:rsidRPr="00AD0F64">
        <w:rPr>
          <w:sz w:val="22"/>
          <w:szCs w:val="22"/>
        </w:rPr>
        <w:t>statewide greenhouse gas emissions limits and sublimits</w:t>
      </w:r>
      <w:r w:rsidRPr="00AD0F64">
        <w:rPr>
          <w:sz w:val="22"/>
          <w:szCs w:val="22"/>
        </w:rPr>
        <w:t>,</w:t>
      </w:r>
      <w:r w:rsidR="00AD0F64" w:rsidRPr="00AD0F64">
        <w:rPr>
          <w:rFonts w:eastAsia="Calibri"/>
          <w:snapToGrid w:val="0"/>
          <w:sz w:val="22"/>
          <w:szCs w:val="22"/>
        </w:rPr>
        <w:t xml:space="preserve"> </w:t>
      </w:r>
      <w:r w:rsidR="00AD0F64" w:rsidRPr="003F10F3">
        <w:rPr>
          <w:rFonts w:eastAsia="Calibri"/>
          <w:snapToGrid w:val="0"/>
          <w:sz w:val="22"/>
          <w:szCs w:val="22"/>
        </w:rPr>
        <w:t>under chapter 21N</w:t>
      </w:r>
      <w:r w:rsidR="00AD0F64">
        <w:rPr>
          <w:rFonts w:eastAsia="Calibri"/>
          <w:snapToGrid w:val="0"/>
          <w:sz w:val="22"/>
          <w:szCs w:val="22"/>
        </w:rPr>
        <w:t xml:space="preserve"> </w:t>
      </w:r>
      <w:r w:rsidRPr="00AD0F64">
        <w:rPr>
          <w:sz w:val="22"/>
          <w:szCs w:val="22"/>
        </w:rPr>
        <w:t xml:space="preserve">and any issues surrounding </w:t>
      </w:r>
      <w:r w:rsidR="003A0102" w:rsidRPr="00AD0F64">
        <w:rPr>
          <w:sz w:val="22"/>
          <w:szCs w:val="22"/>
        </w:rPr>
        <w:t>ESMP</w:t>
      </w:r>
      <w:r w:rsidRPr="00AD0F64">
        <w:rPr>
          <w:sz w:val="22"/>
          <w:szCs w:val="22"/>
        </w:rPr>
        <w:t xml:space="preserve"> planning, implementation, or evaluation. </w:t>
      </w:r>
    </w:p>
    <w:p w14:paraId="0A2BB221" w14:textId="77777777" w:rsidR="00C412EC" w:rsidRPr="00C412EC" w:rsidRDefault="00C412EC" w:rsidP="00C412EC">
      <w:pPr>
        <w:numPr>
          <w:ilvl w:val="0"/>
          <w:numId w:val="34"/>
        </w:numPr>
        <w:spacing w:before="240" w:after="28" w:line="249" w:lineRule="auto"/>
        <w:ind w:hanging="360"/>
        <w:jc w:val="both"/>
        <w:rPr>
          <w:sz w:val="22"/>
          <w:szCs w:val="22"/>
        </w:rPr>
      </w:pPr>
      <w:r w:rsidRPr="00AD0F64">
        <w:rPr>
          <w:snapToGrid w:val="0"/>
          <w:sz w:val="22"/>
          <w:szCs w:val="22"/>
        </w:rPr>
        <w:t>Communicate ideas and information effectively</w:t>
      </w:r>
      <w:r w:rsidRPr="00C412EC">
        <w:rPr>
          <w:snapToGrid w:val="0"/>
          <w:sz w:val="22"/>
          <w:szCs w:val="22"/>
        </w:rPr>
        <w:t xml:space="preserve"> through oral and written presentations (e.g., Power Points), spreadsheets, and other written documents.</w:t>
      </w:r>
    </w:p>
    <w:p w14:paraId="41E9AA19" w14:textId="77777777" w:rsidR="00C412EC" w:rsidRPr="00C412EC" w:rsidRDefault="004B2223" w:rsidP="00C412EC">
      <w:pPr>
        <w:numPr>
          <w:ilvl w:val="0"/>
          <w:numId w:val="34"/>
        </w:numPr>
        <w:spacing w:before="240" w:after="28" w:line="249" w:lineRule="auto"/>
        <w:ind w:hanging="360"/>
        <w:jc w:val="both"/>
        <w:rPr>
          <w:sz w:val="22"/>
          <w:szCs w:val="22"/>
        </w:rPr>
      </w:pPr>
      <w:r w:rsidRPr="00C412EC">
        <w:rPr>
          <w:sz w:val="22"/>
          <w:szCs w:val="22"/>
        </w:rPr>
        <w:t xml:space="preserve">Engage in regular communication with </w:t>
      </w:r>
      <w:r w:rsidR="00C412EC" w:rsidRPr="00C412EC">
        <w:rPr>
          <w:sz w:val="22"/>
          <w:szCs w:val="22"/>
        </w:rPr>
        <w:t>GM</w:t>
      </w:r>
      <w:r w:rsidRPr="00C412EC">
        <w:rPr>
          <w:sz w:val="22"/>
          <w:szCs w:val="22"/>
        </w:rPr>
        <w:t xml:space="preserve">AC member, including recognizing, distilling, and sharing common issues and concerns with the </w:t>
      </w:r>
      <w:r w:rsidR="00C412EC" w:rsidRPr="00C412EC">
        <w:rPr>
          <w:sz w:val="22"/>
          <w:szCs w:val="22"/>
        </w:rPr>
        <w:t>GM</w:t>
      </w:r>
      <w:r w:rsidRPr="00C412EC">
        <w:rPr>
          <w:sz w:val="22"/>
          <w:szCs w:val="22"/>
        </w:rPr>
        <w:t xml:space="preserve">AC.  </w:t>
      </w:r>
    </w:p>
    <w:p w14:paraId="60DB9EBA" w14:textId="617ADFD4" w:rsidR="004B2223" w:rsidRPr="00C412EC" w:rsidRDefault="004B2223" w:rsidP="00C412EC">
      <w:pPr>
        <w:numPr>
          <w:ilvl w:val="0"/>
          <w:numId w:val="34"/>
        </w:numPr>
        <w:spacing w:before="240" w:after="28" w:line="249" w:lineRule="auto"/>
        <w:ind w:hanging="360"/>
        <w:jc w:val="both"/>
        <w:rPr>
          <w:sz w:val="22"/>
          <w:szCs w:val="22"/>
        </w:rPr>
      </w:pPr>
      <w:r w:rsidRPr="00C412EC">
        <w:rPr>
          <w:sz w:val="22"/>
          <w:szCs w:val="22"/>
        </w:rPr>
        <w:t xml:space="preserve">Create and maintain a feedback loop that includes GMAC members and EDCs on </w:t>
      </w:r>
      <w:proofErr w:type="gramStart"/>
      <w:r w:rsidRPr="00C412EC">
        <w:rPr>
          <w:sz w:val="22"/>
          <w:szCs w:val="22"/>
        </w:rPr>
        <w:t>all of</w:t>
      </w:r>
      <w:proofErr w:type="gramEnd"/>
      <w:r w:rsidRPr="00C412EC">
        <w:rPr>
          <w:sz w:val="22"/>
          <w:szCs w:val="22"/>
        </w:rPr>
        <w:t xml:space="preserve"> the above activities. </w:t>
      </w:r>
    </w:p>
    <w:p w14:paraId="2EB45CD9" w14:textId="3C8D4922" w:rsidR="004110E8" w:rsidRPr="008D6A3D" w:rsidRDefault="004110E8" w:rsidP="008D6A3D">
      <w:pPr>
        <w:spacing w:before="240" w:after="27"/>
        <w:ind w:left="1245" w:hanging="360"/>
        <w:rPr>
          <w:sz w:val="22"/>
          <w:szCs w:val="22"/>
        </w:rPr>
      </w:pPr>
    </w:p>
    <w:p w14:paraId="1778C977" w14:textId="450504B5" w:rsidR="009D66D8" w:rsidRPr="001E7659" w:rsidRDefault="009D66D8" w:rsidP="009D66D8">
      <w:pPr>
        <w:pStyle w:val="Heading2"/>
      </w:pPr>
      <w:bookmarkStart w:id="1" w:name="_Toc369253158"/>
      <w:r w:rsidRPr="001E7659">
        <w:t>Administrative</w:t>
      </w:r>
      <w:r w:rsidR="00CB00FF">
        <w:t>,</w:t>
      </w:r>
      <w:r w:rsidRPr="001E7659">
        <w:t xml:space="preserve"> Coordination</w:t>
      </w:r>
      <w:r w:rsidR="00CB00FF">
        <w:t>, and Communication</w:t>
      </w:r>
      <w:r w:rsidRPr="001E7659">
        <w:t xml:space="preserve"> Services </w:t>
      </w:r>
      <w:bookmarkEnd w:id="1"/>
    </w:p>
    <w:p w14:paraId="0FD591C1" w14:textId="77777777" w:rsidR="009D66D8" w:rsidRPr="001E7659" w:rsidRDefault="009D66D8" w:rsidP="009D66D8">
      <w:pPr>
        <w:rPr>
          <w:rFonts w:asciiTheme="minorHAnsi" w:hAnsiTheme="minorHAnsi" w:cstheme="minorHAnsi"/>
          <w:sz w:val="22"/>
          <w:szCs w:val="22"/>
        </w:rPr>
      </w:pPr>
    </w:p>
    <w:p w14:paraId="29FF601E" w14:textId="1EF8F905" w:rsidR="009D66D8" w:rsidRPr="000A4759" w:rsidRDefault="009D66D8" w:rsidP="009D66D8">
      <w:pPr>
        <w:pStyle w:val="ListParagraph"/>
        <w:numPr>
          <w:ilvl w:val="0"/>
          <w:numId w:val="35"/>
        </w:numPr>
        <w:ind w:left="1260" w:hanging="360"/>
        <w:rPr>
          <w:rFonts w:ascii="Times New Roman" w:eastAsia="Times New Roman" w:hAnsi="Times New Roman"/>
        </w:rPr>
      </w:pPr>
      <w:r w:rsidRPr="000A4759">
        <w:rPr>
          <w:rFonts w:ascii="Times New Roman" w:eastAsia="Times New Roman" w:hAnsi="Times New Roman"/>
        </w:rPr>
        <w:t xml:space="preserve">Provide administrative support to the GMAC, including </w:t>
      </w:r>
      <w:r w:rsidR="00D03035" w:rsidRPr="000A4759">
        <w:rPr>
          <w:rFonts w:ascii="Times New Roman" w:eastAsia="Times New Roman" w:hAnsi="Times New Roman"/>
        </w:rPr>
        <w:t xml:space="preserve">developing and managing agendas and </w:t>
      </w:r>
      <w:r w:rsidRPr="000A4759">
        <w:rPr>
          <w:rFonts w:ascii="Times New Roman" w:eastAsia="Times New Roman" w:hAnsi="Times New Roman"/>
        </w:rPr>
        <w:t>recording meeting minutes at the GMAC and GMAC Executive Committee meetings, and other Committee meetings as required and in accordance with Open Meeting Law requirements. Provide, as needed, support with virtual and hybrid meeting technologies.</w:t>
      </w:r>
    </w:p>
    <w:p w14:paraId="6E506AD1" w14:textId="77777777" w:rsidR="00AA4FAC" w:rsidRPr="000A4759" w:rsidRDefault="009D66D8" w:rsidP="00AA4FAC">
      <w:pPr>
        <w:numPr>
          <w:ilvl w:val="0"/>
          <w:numId w:val="35"/>
        </w:numPr>
        <w:spacing w:before="240" w:after="28" w:line="249" w:lineRule="auto"/>
        <w:ind w:left="1260" w:hanging="360"/>
        <w:jc w:val="both"/>
        <w:rPr>
          <w:sz w:val="22"/>
          <w:szCs w:val="22"/>
        </w:rPr>
      </w:pPr>
      <w:r w:rsidRPr="000A4759">
        <w:rPr>
          <w:snapToGrid w:val="0"/>
          <w:sz w:val="22"/>
          <w:szCs w:val="22"/>
        </w:rPr>
        <w:t>Provide the GMAC with a quarterly report summarizing the consultant’s activities and progress on its deliverables.</w:t>
      </w:r>
    </w:p>
    <w:p w14:paraId="3259849F" w14:textId="7089E551" w:rsidR="00AA4FAC" w:rsidRPr="000A4759" w:rsidRDefault="009D66D8" w:rsidP="00AA4FAC">
      <w:pPr>
        <w:numPr>
          <w:ilvl w:val="0"/>
          <w:numId w:val="35"/>
        </w:numPr>
        <w:spacing w:before="240" w:after="28" w:line="249" w:lineRule="auto"/>
        <w:ind w:left="1260" w:hanging="360"/>
        <w:jc w:val="both"/>
        <w:rPr>
          <w:sz w:val="22"/>
          <w:szCs w:val="22"/>
        </w:rPr>
      </w:pPr>
      <w:r w:rsidRPr="000A4759">
        <w:rPr>
          <w:snapToGrid w:val="0"/>
          <w:sz w:val="22"/>
          <w:szCs w:val="22"/>
        </w:rPr>
        <w:t>Maintain a website for the GMAC that contains current information on all relevant materials, including all GMAC</w:t>
      </w:r>
      <w:r w:rsidRPr="000A4759">
        <w:rPr>
          <w:sz w:val="22"/>
          <w:szCs w:val="22"/>
        </w:rPr>
        <w:t>, Executive Committee, and other Committee</w:t>
      </w:r>
      <w:r w:rsidRPr="000A4759">
        <w:rPr>
          <w:snapToGrid w:val="0"/>
          <w:sz w:val="22"/>
          <w:szCs w:val="22"/>
        </w:rPr>
        <w:t xml:space="preserve"> meeting materials. </w:t>
      </w:r>
    </w:p>
    <w:p w14:paraId="18D5DC35" w14:textId="77777777" w:rsidR="00AA4FAC" w:rsidRPr="000A4759" w:rsidRDefault="009D66D8" w:rsidP="00AA4FAC">
      <w:pPr>
        <w:numPr>
          <w:ilvl w:val="0"/>
          <w:numId w:val="35"/>
        </w:numPr>
        <w:spacing w:before="240" w:after="28" w:line="249" w:lineRule="auto"/>
        <w:ind w:left="1260" w:hanging="360"/>
        <w:jc w:val="both"/>
        <w:rPr>
          <w:sz w:val="22"/>
          <w:szCs w:val="22"/>
        </w:rPr>
      </w:pPr>
      <w:r w:rsidRPr="000A4759">
        <w:rPr>
          <w:snapToGrid w:val="0"/>
          <w:sz w:val="22"/>
          <w:szCs w:val="22"/>
        </w:rPr>
        <w:t>If a respondent subcontracts any portion of the work, the respondent will coordinate and oversee work, including work performed by subcontractors, to ensure delivery of timely, coordinated services within budget. This should include a designated project manager that monitors and tracks work across subcontractors</w:t>
      </w:r>
      <w:r w:rsidRPr="000A4759">
        <w:rPr>
          <w:sz w:val="22"/>
          <w:szCs w:val="22"/>
        </w:rPr>
        <w:t>, reviews and ensures accuracy and appropriateness of subcontractor invoices and expenses, communicates directly with DOER, and is responsible for timely and concise reporting on consultant activities to the GMAC</w:t>
      </w:r>
      <w:r w:rsidRPr="000A4759">
        <w:rPr>
          <w:snapToGrid w:val="0"/>
          <w:sz w:val="22"/>
          <w:szCs w:val="22"/>
        </w:rPr>
        <w:t>.</w:t>
      </w:r>
    </w:p>
    <w:p w14:paraId="14EBA7DA" w14:textId="15F39FEC" w:rsidR="008B3E74" w:rsidRPr="008B3E74" w:rsidRDefault="008B3E74" w:rsidP="00AA4FAC">
      <w:pPr>
        <w:numPr>
          <w:ilvl w:val="0"/>
          <w:numId w:val="35"/>
        </w:numPr>
        <w:spacing w:before="240" w:after="28" w:line="249" w:lineRule="auto"/>
        <w:ind w:left="1260" w:hanging="360"/>
        <w:jc w:val="both"/>
        <w:rPr>
          <w:sz w:val="22"/>
          <w:szCs w:val="22"/>
        </w:rPr>
      </w:pPr>
      <w:r>
        <w:rPr>
          <w:sz w:val="22"/>
          <w:szCs w:val="22"/>
        </w:rPr>
        <w:t xml:space="preserve">Manage public comments, </w:t>
      </w:r>
    </w:p>
    <w:p w14:paraId="3FEFADBF" w14:textId="34FACF33" w:rsidR="00AA4FAC" w:rsidRPr="000A4759" w:rsidRDefault="009D66D8" w:rsidP="00AA4FAC">
      <w:pPr>
        <w:numPr>
          <w:ilvl w:val="0"/>
          <w:numId w:val="35"/>
        </w:numPr>
        <w:spacing w:before="240" w:after="28" w:line="249" w:lineRule="auto"/>
        <w:ind w:left="1260" w:hanging="360"/>
        <w:jc w:val="both"/>
        <w:rPr>
          <w:sz w:val="22"/>
          <w:szCs w:val="22"/>
        </w:rPr>
      </w:pPr>
      <w:r w:rsidRPr="000A4759">
        <w:rPr>
          <w:snapToGrid w:val="0"/>
          <w:sz w:val="22"/>
          <w:szCs w:val="22"/>
        </w:rPr>
        <w:t>Communicate ideas and information effectively through oral and written presentations (e.g., Microsoft Office Power Points and Excel Spreadsheets), and other written documents.</w:t>
      </w:r>
    </w:p>
    <w:p w14:paraId="68CA2AE9" w14:textId="02CACA8F" w:rsidR="009D66D8" w:rsidRPr="000A4759" w:rsidRDefault="009D66D8" w:rsidP="00AA4FAC">
      <w:pPr>
        <w:numPr>
          <w:ilvl w:val="0"/>
          <w:numId w:val="35"/>
        </w:numPr>
        <w:spacing w:before="240" w:after="28" w:line="249" w:lineRule="auto"/>
        <w:ind w:left="1260" w:hanging="360"/>
        <w:jc w:val="both"/>
        <w:rPr>
          <w:sz w:val="22"/>
          <w:szCs w:val="22"/>
        </w:rPr>
      </w:pPr>
      <w:r w:rsidRPr="000A4759">
        <w:rPr>
          <w:snapToGrid w:val="0"/>
          <w:sz w:val="22"/>
          <w:szCs w:val="22"/>
        </w:rPr>
        <w:t xml:space="preserve">Coordinate with the </w:t>
      </w:r>
      <w:r w:rsidR="005B488C" w:rsidRPr="000A4759">
        <w:rPr>
          <w:snapToGrid w:val="0"/>
          <w:sz w:val="22"/>
          <w:szCs w:val="22"/>
        </w:rPr>
        <w:t>GMAC members</w:t>
      </w:r>
      <w:r w:rsidRPr="000A4759">
        <w:rPr>
          <w:snapToGrid w:val="0"/>
          <w:sz w:val="22"/>
          <w:szCs w:val="22"/>
        </w:rPr>
        <w:t xml:space="preserve"> </w:t>
      </w:r>
      <w:proofErr w:type="gramStart"/>
      <w:r w:rsidRPr="000A4759">
        <w:rPr>
          <w:snapToGrid w:val="0"/>
          <w:sz w:val="22"/>
          <w:szCs w:val="22"/>
        </w:rPr>
        <w:t>in order to</w:t>
      </w:r>
      <w:proofErr w:type="gramEnd"/>
      <w:r w:rsidRPr="000A4759">
        <w:rPr>
          <w:snapToGrid w:val="0"/>
          <w:sz w:val="22"/>
          <w:szCs w:val="22"/>
        </w:rPr>
        <w:t xml:space="preserve"> monitor </w:t>
      </w:r>
      <w:r w:rsidR="005B488C" w:rsidRPr="000A4759">
        <w:rPr>
          <w:snapToGrid w:val="0"/>
          <w:sz w:val="22"/>
          <w:szCs w:val="22"/>
        </w:rPr>
        <w:t>ESMP</w:t>
      </w:r>
      <w:r w:rsidRPr="000A4759">
        <w:rPr>
          <w:snapToGrid w:val="0"/>
          <w:sz w:val="22"/>
          <w:szCs w:val="22"/>
        </w:rPr>
        <w:t xml:space="preserve"> implementation and ensure alignment with Council priorities</w:t>
      </w:r>
      <w:r w:rsidRPr="000A4759">
        <w:rPr>
          <w:sz w:val="22"/>
          <w:szCs w:val="22"/>
        </w:rPr>
        <w:t xml:space="preserve"> and Massachusetts greenhouse gas emissions reduction goals</w:t>
      </w:r>
      <w:r w:rsidRPr="000A4759">
        <w:rPr>
          <w:snapToGrid w:val="0"/>
          <w:sz w:val="22"/>
          <w:szCs w:val="22"/>
        </w:rPr>
        <w:t>.</w:t>
      </w:r>
    </w:p>
    <w:p w14:paraId="2EDD2C66" w14:textId="77777777" w:rsidR="009D66D8" w:rsidRPr="001E7659" w:rsidRDefault="009D66D8" w:rsidP="009D66D8">
      <w:pPr>
        <w:rPr>
          <w:rFonts w:asciiTheme="minorHAnsi" w:hAnsiTheme="minorHAnsi" w:cstheme="minorHAnsi"/>
          <w:sz w:val="22"/>
          <w:szCs w:val="22"/>
        </w:rPr>
      </w:pPr>
    </w:p>
    <w:p w14:paraId="5411E28D" w14:textId="6BB23447" w:rsidR="00D8275E" w:rsidRPr="00F0235C" w:rsidRDefault="00D8275E" w:rsidP="00D8275E">
      <w:pPr>
        <w:pStyle w:val="Heading2"/>
      </w:pPr>
      <w:r>
        <w:t xml:space="preserve">Strategic </w:t>
      </w:r>
      <w:r w:rsidR="00F627D5">
        <w:t>planning</w:t>
      </w:r>
    </w:p>
    <w:p w14:paraId="2DD643A7" w14:textId="10DCB0B7" w:rsidR="00F0235C" w:rsidRDefault="00F0235C" w:rsidP="00F0235C">
      <w:pPr>
        <w:numPr>
          <w:ilvl w:val="0"/>
          <w:numId w:val="36"/>
        </w:numPr>
        <w:spacing w:before="240" w:after="28" w:line="249" w:lineRule="auto"/>
        <w:ind w:left="1260" w:hanging="360"/>
        <w:jc w:val="both"/>
        <w:rPr>
          <w:sz w:val="22"/>
          <w:szCs w:val="22"/>
        </w:rPr>
      </w:pPr>
      <w:r>
        <w:rPr>
          <w:sz w:val="22"/>
          <w:szCs w:val="22"/>
        </w:rPr>
        <w:t xml:space="preserve">Beginning in 2025, work with the GMAC to develop a strategy and recommendations for the </w:t>
      </w:r>
      <w:r w:rsidR="00DF41BF">
        <w:rPr>
          <w:sz w:val="22"/>
          <w:szCs w:val="22"/>
        </w:rPr>
        <w:t>second</w:t>
      </w:r>
      <w:r>
        <w:rPr>
          <w:sz w:val="22"/>
          <w:szCs w:val="22"/>
        </w:rPr>
        <w:t xml:space="preserve"> ESMP process and GMAC review of the</w:t>
      </w:r>
      <w:r w:rsidR="006E7B18">
        <w:rPr>
          <w:sz w:val="22"/>
          <w:szCs w:val="22"/>
        </w:rPr>
        <w:t xml:space="preserve"> </w:t>
      </w:r>
      <w:r w:rsidR="00DF41BF">
        <w:rPr>
          <w:sz w:val="22"/>
          <w:szCs w:val="22"/>
        </w:rPr>
        <w:t xml:space="preserve">second </w:t>
      </w:r>
      <w:r>
        <w:rPr>
          <w:sz w:val="22"/>
          <w:szCs w:val="22"/>
        </w:rPr>
        <w:t>ESMPs, anticipated in late 2028.</w:t>
      </w:r>
    </w:p>
    <w:p w14:paraId="15F31903" w14:textId="77777777" w:rsidR="00F0235C" w:rsidRDefault="00F0235C" w:rsidP="00F0235C">
      <w:pPr>
        <w:pStyle w:val="ListParagraph"/>
        <w:ind w:left="1260"/>
        <w:rPr>
          <w:rFonts w:ascii="Times New Roman" w:eastAsia="Times New Roman" w:hAnsi="Times New Roman"/>
        </w:rPr>
      </w:pPr>
    </w:p>
    <w:p w14:paraId="2CE780DE" w14:textId="772307E7" w:rsidR="00BA444F" w:rsidRPr="003F10F3" w:rsidRDefault="00B27CD8" w:rsidP="00BA444F">
      <w:pPr>
        <w:pStyle w:val="ListParagraph"/>
        <w:numPr>
          <w:ilvl w:val="0"/>
          <w:numId w:val="36"/>
        </w:numPr>
        <w:ind w:left="1260" w:hanging="360"/>
        <w:rPr>
          <w:rFonts w:ascii="Times New Roman" w:eastAsia="Times New Roman" w:hAnsi="Times New Roman"/>
        </w:rPr>
      </w:pPr>
      <w:r w:rsidRPr="003F10F3">
        <w:rPr>
          <w:rFonts w:ascii="Times New Roman" w:eastAsia="Times New Roman" w:hAnsi="Times New Roman"/>
        </w:rPr>
        <w:t xml:space="preserve">Recommend best practices for integrated distribution system planning to </w:t>
      </w:r>
      <w:r w:rsidR="00BA444F" w:rsidRPr="003F10F3">
        <w:rPr>
          <w:rFonts w:ascii="Times New Roman" w:eastAsia="Times New Roman" w:hAnsi="Times New Roman"/>
        </w:rPr>
        <w:t>assist</w:t>
      </w:r>
      <w:r w:rsidRPr="003F10F3">
        <w:rPr>
          <w:rFonts w:ascii="Times New Roman" w:eastAsia="Times New Roman" w:hAnsi="Times New Roman"/>
        </w:rPr>
        <w:t xml:space="preserve"> </w:t>
      </w:r>
      <w:r w:rsidR="00EC4CE7" w:rsidRPr="003F10F3">
        <w:rPr>
          <w:rFonts w:ascii="Times New Roman" w:eastAsia="Times New Roman" w:hAnsi="Times New Roman"/>
        </w:rPr>
        <w:t>the Massachusetts EDCs</w:t>
      </w:r>
      <w:r w:rsidR="00A10952" w:rsidRPr="003F10F3">
        <w:rPr>
          <w:rFonts w:ascii="Times New Roman" w:eastAsia="Times New Roman" w:hAnsi="Times New Roman"/>
        </w:rPr>
        <w:t xml:space="preserve"> </w:t>
      </w:r>
      <w:r w:rsidR="00EC4CE7" w:rsidRPr="003F10F3">
        <w:rPr>
          <w:rFonts w:ascii="Times New Roman" w:eastAsia="Times New Roman" w:hAnsi="Times New Roman"/>
        </w:rPr>
        <w:t xml:space="preserve">for </w:t>
      </w:r>
      <w:r w:rsidR="00A10952" w:rsidRPr="003F10F3">
        <w:rPr>
          <w:rFonts w:ascii="Times New Roman" w:eastAsia="Times New Roman" w:hAnsi="Times New Roman"/>
        </w:rPr>
        <w:t xml:space="preserve">inclusion in </w:t>
      </w:r>
      <w:r w:rsidR="00EC4CE7" w:rsidRPr="003F10F3">
        <w:rPr>
          <w:rFonts w:ascii="Times New Roman" w:eastAsia="Times New Roman" w:hAnsi="Times New Roman"/>
        </w:rPr>
        <w:t>the</w:t>
      </w:r>
      <w:r w:rsidR="002202D3" w:rsidRPr="003F10F3">
        <w:rPr>
          <w:rFonts w:ascii="Times New Roman" w:eastAsia="Times New Roman" w:hAnsi="Times New Roman"/>
        </w:rPr>
        <w:t>ir</w:t>
      </w:r>
      <w:r w:rsidR="00EC4CE7" w:rsidRPr="003F10F3">
        <w:rPr>
          <w:rFonts w:ascii="Times New Roman" w:eastAsia="Times New Roman" w:hAnsi="Times New Roman"/>
        </w:rPr>
        <w:t xml:space="preserve"> ESMPs. </w:t>
      </w:r>
      <w:r w:rsidR="00615413" w:rsidRPr="003F10F3">
        <w:rPr>
          <w:rFonts w:ascii="Times New Roman" w:eastAsia="Times New Roman" w:hAnsi="Times New Roman"/>
        </w:rPr>
        <w:t>Best practices should include but not be limited to</w:t>
      </w:r>
      <w:r w:rsidR="00E30058" w:rsidRPr="003F10F3">
        <w:rPr>
          <w:rFonts w:ascii="Times New Roman" w:eastAsia="Times New Roman" w:hAnsi="Times New Roman"/>
        </w:rPr>
        <w:t xml:space="preserve"> items that</w:t>
      </w:r>
      <w:r w:rsidR="00615413" w:rsidRPr="003F10F3">
        <w:rPr>
          <w:rFonts w:ascii="Times New Roman" w:eastAsia="Times New Roman" w:hAnsi="Times New Roman"/>
        </w:rPr>
        <w:t>:</w:t>
      </w:r>
    </w:p>
    <w:p w14:paraId="5554BC2E" w14:textId="77777777" w:rsidR="00BA444F" w:rsidRPr="003F10F3" w:rsidRDefault="00BA444F" w:rsidP="00BA444F">
      <w:pPr>
        <w:pStyle w:val="ListParagraph"/>
        <w:numPr>
          <w:ilvl w:val="1"/>
          <w:numId w:val="36"/>
        </w:numPr>
        <w:rPr>
          <w:rFonts w:ascii="Times New Roman" w:eastAsia="Times New Roman" w:hAnsi="Times New Roman"/>
        </w:rPr>
      </w:pPr>
      <w:r w:rsidRPr="003F10F3">
        <w:rPr>
          <w:rFonts w:ascii="Times New Roman" w:hAnsi="Times New Roman"/>
        </w:rPr>
        <w:t xml:space="preserve">Improve grid reliability, communications and </w:t>
      </w:r>
      <w:proofErr w:type="gramStart"/>
      <w:r w:rsidRPr="003F10F3">
        <w:rPr>
          <w:rFonts w:ascii="Times New Roman" w:hAnsi="Times New Roman"/>
        </w:rPr>
        <w:t>resiliency;</w:t>
      </w:r>
      <w:proofErr w:type="gramEnd"/>
      <w:r w:rsidRPr="003F10F3">
        <w:rPr>
          <w:rFonts w:ascii="Times New Roman" w:hAnsi="Times New Roman"/>
        </w:rPr>
        <w:t xml:space="preserve"> </w:t>
      </w:r>
    </w:p>
    <w:p w14:paraId="5F53D00B" w14:textId="77777777" w:rsidR="00BA444F" w:rsidRPr="003F10F3" w:rsidRDefault="00BA444F" w:rsidP="00BA444F">
      <w:pPr>
        <w:pStyle w:val="ListParagraph"/>
        <w:numPr>
          <w:ilvl w:val="1"/>
          <w:numId w:val="36"/>
        </w:numPr>
        <w:rPr>
          <w:rFonts w:ascii="Times New Roman" w:eastAsia="Times New Roman" w:hAnsi="Times New Roman"/>
        </w:rPr>
      </w:pPr>
      <w:r w:rsidRPr="003F10F3">
        <w:rPr>
          <w:rFonts w:ascii="Times New Roman" w:hAnsi="Times New Roman"/>
        </w:rPr>
        <w:t xml:space="preserve">Enable increased, timely adoption of renewable energy and distributed energy </w:t>
      </w:r>
      <w:proofErr w:type="gramStart"/>
      <w:r w:rsidRPr="003F10F3">
        <w:rPr>
          <w:rFonts w:ascii="Times New Roman" w:hAnsi="Times New Roman"/>
        </w:rPr>
        <w:t>resources;</w:t>
      </w:r>
      <w:proofErr w:type="gramEnd"/>
      <w:r w:rsidRPr="003F10F3">
        <w:rPr>
          <w:rFonts w:ascii="Times New Roman" w:hAnsi="Times New Roman"/>
        </w:rPr>
        <w:t xml:space="preserve"> </w:t>
      </w:r>
    </w:p>
    <w:p w14:paraId="38920F1F" w14:textId="77777777" w:rsidR="00BA444F" w:rsidRPr="003F10F3" w:rsidRDefault="00BA444F" w:rsidP="00BA444F">
      <w:pPr>
        <w:pStyle w:val="ListParagraph"/>
        <w:numPr>
          <w:ilvl w:val="1"/>
          <w:numId w:val="36"/>
        </w:numPr>
        <w:rPr>
          <w:rFonts w:ascii="Times New Roman" w:eastAsia="Times New Roman" w:hAnsi="Times New Roman"/>
        </w:rPr>
      </w:pPr>
      <w:r w:rsidRPr="003F10F3">
        <w:rPr>
          <w:rFonts w:ascii="Times New Roman" w:hAnsi="Times New Roman"/>
        </w:rPr>
        <w:t xml:space="preserve">Promote energy storage and electrification technologies necessary to decarbonize the environment and </w:t>
      </w:r>
      <w:proofErr w:type="gramStart"/>
      <w:r w:rsidRPr="003F10F3">
        <w:rPr>
          <w:rFonts w:ascii="Times New Roman" w:hAnsi="Times New Roman"/>
        </w:rPr>
        <w:t>economy;</w:t>
      </w:r>
      <w:proofErr w:type="gramEnd"/>
      <w:r w:rsidRPr="003F10F3">
        <w:rPr>
          <w:rFonts w:ascii="Times New Roman" w:hAnsi="Times New Roman"/>
        </w:rPr>
        <w:t xml:space="preserve"> </w:t>
      </w:r>
    </w:p>
    <w:p w14:paraId="4F3F4629" w14:textId="77777777" w:rsidR="00BA444F" w:rsidRPr="003F10F3" w:rsidRDefault="00BA444F" w:rsidP="00BA444F">
      <w:pPr>
        <w:pStyle w:val="ListParagraph"/>
        <w:numPr>
          <w:ilvl w:val="1"/>
          <w:numId w:val="36"/>
        </w:numPr>
        <w:rPr>
          <w:rFonts w:ascii="Times New Roman" w:eastAsia="Times New Roman" w:hAnsi="Times New Roman"/>
        </w:rPr>
      </w:pPr>
      <w:r w:rsidRPr="003F10F3">
        <w:rPr>
          <w:rFonts w:ascii="Times New Roman" w:hAnsi="Times New Roman"/>
        </w:rPr>
        <w:t xml:space="preserve">Prepare for future climate-driven impacts on the transmission and distribution </w:t>
      </w:r>
      <w:proofErr w:type="gramStart"/>
      <w:r w:rsidRPr="003F10F3">
        <w:rPr>
          <w:rFonts w:ascii="Times New Roman" w:hAnsi="Times New Roman"/>
        </w:rPr>
        <w:t>systems;</w:t>
      </w:r>
      <w:proofErr w:type="gramEnd"/>
    </w:p>
    <w:p w14:paraId="2F6091EE" w14:textId="77777777" w:rsidR="00BA444F" w:rsidRPr="003F10F3" w:rsidRDefault="00BA444F" w:rsidP="00BA444F">
      <w:pPr>
        <w:pStyle w:val="ListParagraph"/>
        <w:numPr>
          <w:ilvl w:val="1"/>
          <w:numId w:val="36"/>
        </w:numPr>
        <w:rPr>
          <w:rFonts w:ascii="Times New Roman" w:eastAsia="Times New Roman" w:hAnsi="Times New Roman"/>
        </w:rPr>
      </w:pPr>
      <w:r w:rsidRPr="003F10F3">
        <w:rPr>
          <w:rFonts w:ascii="Times New Roman" w:hAnsi="Times New Roman"/>
        </w:rPr>
        <w:t xml:space="preserve">Accommodate increased transportation electrification, increased building electrification and other potential future demands on distribution and, where applicable, transmission systems; and </w:t>
      </w:r>
    </w:p>
    <w:p w14:paraId="2D437C99" w14:textId="22194C7F" w:rsidR="00BA444F" w:rsidRPr="003F10F3" w:rsidRDefault="00BA444F" w:rsidP="003F10F3">
      <w:pPr>
        <w:pStyle w:val="ListParagraph"/>
        <w:numPr>
          <w:ilvl w:val="1"/>
          <w:numId w:val="36"/>
        </w:numPr>
        <w:rPr>
          <w:rFonts w:ascii="Times New Roman" w:eastAsia="Times New Roman" w:hAnsi="Times New Roman"/>
        </w:rPr>
      </w:pPr>
      <w:r w:rsidRPr="003F10F3">
        <w:rPr>
          <w:rFonts w:ascii="Times New Roman" w:hAnsi="Times New Roman"/>
        </w:rPr>
        <w:t xml:space="preserve">Minimize or mitigate impacts on the ratepayers of the </w:t>
      </w:r>
      <w:r w:rsidR="003F10F3">
        <w:rPr>
          <w:rFonts w:ascii="Times New Roman" w:hAnsi="Times New Roman"/>
        </w:rPr>
        <w:t>C</w:t>
      </w:r>
      <w:r w:rsidRPr="003F10F3">
        <w:rPr>
          <w:rFonts w:ascii="Times New Roman" w:hAnsi="Times New Roman"/>
        </w:rPr>
        <w:t>ommonwealth</w:t>
      </w:r>
      <w:r w:rsidR="004A3E9F">
        <w:rPr>
          <w:rFonts w:ascii="Times New Roman" w:hAnsi="Times New Roman"/>
        </w:rPr>
        <w:t>.</w:t>
      </w:r>
    </w:p>
    <w:p w14:paraId="182B0A23" w14:textId="77777777" w:rsidR="003F10F3" w:rsidRPr="003F10F3" w:rsidRDefault="003F10F3" w:rsidP="003F10F3">
      <w:pPr>
        <w:numPr>
          <w:ilvl w:val="0"/>
          <w:numId w:val="36"/>
        </w:numPr>
        <w:spacing w:before="240" w:after="28" w:line="249" w:lineRule="auto"/>
        <w:ind w:left="1260" w:hanging="360"/>
        <w:jc w:val="both"/>
        <w:rPr>
          <w:rFonts w:eastAsia="Calibri"/>
          <w:snapToGrid w:val="0"/>
          <w:sz w:val="22"/>
          <w:szCs w:val="22"/>
        </w:rPr>
      </w:pPr>
      <w:r w:rsidRPr="003F10F3">
        <w:rPr>
          <w:rFonts w:eastAsia="Calibri"/>
          <w:snapToGrid w:val="0"/>
          <w:sz w:val="22"/>
          <w:szCs w:val="22"/>
        </w:rPr>
        <w:t>Identify appropriate metrics to measure and evaluate performance and effectiveness of programs and strategies in the ESMPs that help the Commonwealth realize its statewide greenhouse gas emissions limits and sublimits under chapter 21N.</w:t>
      </w:r>
    </w:p>
    <w:p w14:paraId="46308D72" w14:textId="77777777" w:rsidR="003F10F3" w:rsidRPr="003F10F3" w:rsidRDefault="003F10F3" w:rsidP="003F10F3">
      <w:pPr>
        <w:numPr>
          <w:ilvl w:val="0"/>
          <w:numId w:val="36"/>
        </w:numPr>
        <w:spacing w:before="240" w:after="28" w:line="249" w:lineRule="auto"/>
        <w:ind w:left="1260" w:hanging="360"/>
        <w:jc w:val="both"/>
        <w:rPr>
          <w:rFonts w:eastAsia="Calibri"/>
          <w:snapToGrid w:val="0"/>
          <w:sz w:val="22"/>
          <w:szCs w:val="22"/>
        </w:rPr>
      </w:pPr>
      <w:r w:rsidRPr="003F10F3">
        <w:rPr>
          <w:rFonts w:eastAsia="Calibri"/>
          <w:snapToGrid w:val="0"/>
          <w:sz w:val="22"/>
          <w:szCs w:val="22"/>
        </w:rPr>
        <w:t xml:space="preserve">Identify alternatives to the investments or alternative approaches to financing investments that will facilitate the achievement of the statewide greenhouse gas emission limits and sublimits under chapter 21N and increase transparency and stakeholder engagement in the grid planning process. </w:t>
      </w:r>
    </w:p>
    <w:p w14:paraId="5D8991EC" w14:textId="0F6A1DB8" w:rsidR="003125F0" w:rsidRPr="003F10F3" w:rsidRDefault="003125F0" w:rsidP="000A4759">
      <w:pPr>
        <w:numPr>
          <w:ilvl w:val="0"/>
          <w:numId w:val="36"/>
        </w:numPr>
        <w:spacing w:before="240" w:after="28" w:line="249" w:lineRule="auto"/>
        <w:ind w:left="1260" w:hanging="360"/>
        <w:jc w:val="both"/>
        <w:rPr>
          <w:sz w:val="22"/>
          <w:szCs w:val="22"/>
        </w:rPr>
      </w:pPr>
      <w:r w:rsidRPr="003F10F3">
        <w:rPr>
          <w:sz w:val="22"/>
          <w:szCs w:val="22"/>
        </w:rPr>
        <w:t>Maintain and update the GMAC website.</w:t>
      </w:r>
    </w:p>
    <w:p w14:paraId="6C4DA57F" w14:textId="2B13EFDF" w:rsidR="000A4759" w:rsidRDefault="000A4759" w:rsidP="000A4759">
      <w:pPr>
        <w:numPr>
          <w:ilvl w:val="0"/>
          <w:numId w:val="36"/>
        </w:numPr>
        <w:spacing w:before="240" w:after="28" w:line="249" w:lineRule="auto"/>
        <w:ind w:left="1260" w:hanging="360"/>
        <w:jc w:val="both"/>
        <w:rPr>
          <w:sz w:val="22"/>
          <w:szCs w:val="22"/>
        </w:rPr>
      </w:pPr>
      <w:r w:rsidRPr="003F10F3">
        <w:rPr>
          <w:sz w:val="22"/>
          <w:szCs w:val="22"/>
        </w:rPr>
        <w:t xml:space="preserve">Create and maintain a feedback loop that includes GMAC members and EDCs on </w:t>
      </w:r>
      <w:proofErr w:type="gramStart"/>
      <w:r w:rsidRPr="003F10F3">
        <w:rPr>
          <w:sz w:val="22"/>
          <w:szCs w:val="22"/>
        </w:rPr>
        <w:t>all of</w:t>
      </w:r>
      <w:proofErr w:type="gramEnd"/>
      <w:r w:rsidRPr="003F10F3">
        <w:rPr>
          <w:sz w:val="22"/>
          <w:szCs w:val="22"/>
        </w:rPr>
        <w:t xml:space="preserve"> the above activities. </w:t>
      </w:r>
    </w:p>
    <w:p w14:paraId="514D6D71" w14:textId="7FC0808F" w:rsidR="00AA7006" w:rsidRPr="003C4AA2" w:rsidRDefault="00731F5C" w:rsidP="003C4AA2">
      <w:pPr>
        <w:numPr>
          <w:ilvl w:val="0"/>
          <w:numId w:val="36"/>
        </w:numPr>
        <w:spacing w:before="240" w:after="28" w:line="249" w:lineRule="auto"/>
        <w:ind w:left="1260" w:hanging="360"/>
        <w:jc w:val="both"/>
        <w:rPr>
          <w:sz w:val="22"/>
          <w:szCs w:val="22"/>
        </w:rPr>
      </w:pPr>
      <w:r w:rsidRPr="000A4759">
        <w:rPr>
          <w:snapToGrid w:val="0"/>
          <w:sz w:val="22"/>
          <w:szCs w:val="22"/>
        </w:rPr>
        <w:t>Communicate ideas and information effectively through oral and written presentations (e.g., Microsoft Office Power Points and Excel Spreadsheets), and other written documents.</w:t>
      </w:r>
    </w:p>
    <w:sectPr w:rsidR="00AA7006" w:rsidRPr="003C4AA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B7ADD" w14:textId="77777777" w:rsidR="00AF3A77" w:rsidRDefault="00AF3A77" w:rsidP="00AF3A77">
      <w:r>
        <w:separator/>
      </w:r>
    </w:p>
  </w:endnote>
  <w:endnote w:type="continuationSeparator" w:id="0">
    <w:p w14:paraId="345A6780" w14:textId="77777777" w:rsidR="00AF3A77" w:rsidRDefault="00AF3A77" w:rsidP="00AF3A77">
      <w:r>
        <w:continuationSeparator/>
      </w:r>
    </w:p>
  </w:endnote>
  <w:endnote w:type="continuationNotice" w:id="1">
    <w:p w14:paraId="6A3A5388" w14:textId="77777777" w:rsidR="0058743E" w:rsidRDefault="00587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024593"/>
      <w:docPartObj>
        <w:docPartGallery w:val="Page Numbers (Bottom of Page)"/>
        <w:docPartUnique/>
      </w:docPartObj>
    </w:sdtPr>
    <w:sdtEndPr>
      <w:rPr>
        <w:noProof/>
      </w:rPr>
    </w:sdtEndPr>
    <w:sdtContent>
      <w:p w14:paraId="1EE67DFA" w14:textId="12CA1F60" w:rsidR="003B0A25" w:rsidRDefault="003B0A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7C2F4E" w14:textId="77777777" w:rsidR="003B0A25" w:rsidRDefault="003B0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1CB3A" w14:textId="77777777" w:rsidR="00AF3A77" w:rsidRDefault="00AF3A77" w:rsidP="00AF3A77">
      <w:r>
        <w:separator/>
      </w:r>
    </w:p>
  </w:footnote>
  <w:footnote w:type="continuationSeparator" w:id="0">
    <w:p w14:paraId="5794244A" w14:textId="77777777" w:rsidR="00AF3A77" w:rsidRDefault="00AF3A77" w:rsidP="00AF3A77">
      <w:r>
        <w:continuationSeparator/>
      </w:r>
    </w:p>
  </w:footnote>
  <w:footnote w:type="continuationNotice" w:id="1">
    <w:p w14:paraId="0102807E" w14:textId="77777777" w:rsidR="0058743E" w:rsidRDefault="005874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CCC5C" w14:textId="77777777" w:rsidR="00F8600E" w:rsidRDefault="00CD7DA1">
    <w:pPr>
      <w:pStyle w:val="Header"/>
    </w:pPr>
    <w:sdt>
      <w:sdtPr>
        <w:id w:val="237751515"/>
        <w:docPartObj>
          <w:docPartGallery w:val="Watermarks"/>
          <w:docPartUnique/>
        </w:docPartObj>
      </w:sdtPr>
      <w:sdtContent>
        <w:r>
          <w:rPr>
            <w:noProof/>
          </w:rPr>
          <w:pict w14:anchorId="7015F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17090">
      <w:t>Draft Deliberative – Scope of Services for GMAC Consultant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4D04"/>
    <w:multiLevelType w:val="multilevel"/>
    <w:tmpl w:val="79C625CC"/>
    <w:lvl w:ilvl="0">
      <w:start w:val="1"/>
      <w:numFmt w:val="upperRoman"/>
      <w:pStyle w:val="Heading1"/>
      <w:lvlText w:val="%1."/>
      <w:lvlJc w:val="left"/>
      <w:pPr>
        <w:ind w:left="0" w:firstLine="0"/>
      </w:pPr>
      <w:rPr>
        <w:b/>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05AB31DC"/>
    <w:multiLevelType w:val="hybridMultilevel"/>
    <w:tmpl w:val="5EA2EA26"/>
    <w:lvl w:ilvl="0" w:tplc="FFFFFFFF">
      <w:start w:val="1"/>
      <w:numFmt w:val="lowerLetter"/>
      <w:lvlText w:val="(%1)"/>
      <w:lvlJc w:val="left"/>
      <w:pPr>
        <w:ind w:left="885" w:firstLine="0"/>
      </w:pPr>
      <w:rPr>
        <w:rFonts w:ascii="Times New Roman" w:eastAsia="Arial" w:hAnsi="Times New Roman" w:cs="Times New Roman" w:hint="default"/>
        <w:b w:val="0"/>
        <w:i w:val="0"/>
        <w:strike w:val="0"/>
        <w:dstrike w:val="0"/>
        <w:color w:val="000000"/>
        <w:sz w:val="22"/>
        <w:szCs w:val="22"/>
        <w:u w:val="none" w:color="000000"/>
        <w:effect w:val="none"/>
        <w:bdr w:val="none" w:sz="0" w:space="0" w:color="auto" w:frame="1"/>
        <w:vertAlign w:val="baseline"/>
      </w:rPr>
    </w:lvl>
    <w:lvl w:ilvl="1" w:tplc="FFFFFFFF">
      <w:start w:val="1"/>
      <w:numFmt w:val="lowerRoman"/>
      <w:lvlText w:val="%2."/>
      <w:lvlJc w:val="right"/>
      <w:pPr>
        <w:ind w:left="1440" w:hanging="360"/>
      </w:pPr>
    </w:lvl>
    <w:lvl w:ilvl="2" w:tplc="FFFFFFFF">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0B6674AB"/>
    <w:multiLevelType w:val="hybridMultilevel"/>
    <w:tmpl w:val="1A70847C"/>
    <w:lvl w:ilvl="0" w:tplc="2850C892">
      <w:start w:val="3"/>
      <w:numFmt w:val="upperRoman"/>
      <w:lvlText w:val="%1."/>
      <w:lvlJc w:val="right"/>
      <w:pPr>
        <w:ind w:left="18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0967B6"/>
    <w:multiLevelType w:val="hybridMultilevel"/>
    <w:tmpl w:val="DE68B676"/>
    <w:lvl w:ilvl="0" w:tplc="58BEF586">
      <w:start w:val="1"/>
      <w:numFmt w:val="lowerLetter"/>
      <w:lvlText w:val="(%1)"/>
      <w:lvlJc w:val="left"/>
      <w:pPr>
        <w:ind w:left="124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A3BE2ADE">
      <w:start w:val="1"/>
      <w:numFmt w:val="lowerLetter"/>
      <w:lvlText w:val="%2"/>
      <w:lvlJc w:val="left"/>
      <w:pPr>
        <w:ind w:left="14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FCD63E5A">
      <w:start w:val="1"/>
      <w:numFmt w:val="lowerRoman"/>
      <w:lvlText w:val="%3"/>
      <w:lvlJc w:val="left"/>
      <w:pPr>
        <w:ind w:left="2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72825A4A">
      <w:start w:val="1"/>
      <w:numFmt w:val="decimal"/>
      <w:lvlText w:val="%4"/>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9FCDDC6">
      <w:start w:val="1"/>
      <w:numFmt w:val="lowerLetter"/>
      <w:lvlText w:val="%5"/>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7E58983A">
      <w:start w:val="1"/>
      <w:numFmt w:val="lowerRoman"/>
      <w:lvlText w:val="%6"/>
      <w:lvlJc w:val="left"/>
      <w:pPr>
        <w:ind w:left="4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789EE88C">
      <w:start w:val="1"/>
      <w:numFmt w:val="decimal"/>
      <w:lvlText w:val="%7"/>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1A03EFC">
      <w:start w:val="1"/>
      <w:numFmt w:val="lowerLetter"/>
      <w:lvlText w:val="%8"/>
      <w:lvlJc w:val="left"/>
      <w:pPr>
        <w:ind w:left="5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A530B6B6">
      <w:start w:val="1"/>
      <w:numFmt w:val="lowerRoman"/>
      <w:lvlText w:val="%9"/>
      <w:lvlJc w:val="left"/>
      <w:pPr>
        <w:ind w:left="64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0861A6A"/>
    <w:multiLevelType w:val="hybridMultilevel"/>
    <w:tmpl w:val="0E38E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F97B3F"/>
    <w:multiLevelType w:val="hybridMultilevel"/>
    <w:tmpl w:val="AD1A40D8"/>
    <w:lvl w:ilvl="0" w:tplc="04090005">
      <w:start w:val="1"/>
      <w:numFmt w:val="bullet"/>
      <w:lvlText w:val=""/>
      <w:lvlJc w:val="left"/>
      <w:pPr>
        <w:ind w:left="2520" w:hanging="360"/>
      </w:pPr>
      <w:rPr>
        <w:rFonts w:ascii="Wingdings" w:hAnsi="Wingdings" w:hint="default"/>
      </w:rPr>
    </w:lvl>
    <w:lvl w:ilvl="1" w:tplc="4FBA1B94">
      <w:numFmt w:val="bullet"/>
      <w:lvlText w:val="•"/>
      <w:lvlJc w:val="left"/>
      <w:pPr>
        <w:ind w:left="720" w:hanging="360"/>
      </w:pPr>
      <w:rPr>
        <w:rFonts w:ascii="Times New Roman" w:eastAsia="Times New Roman" w:hAnsi="Times New Roman" w:cs="Times New Roman"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72C03DC"/>
    <w:multiLevelType w:val="hybridMultilevel"/>
    <w:tmpl w:val="8C04F35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4411E5"/>
    <w:multiLevelType w:val="hybridMultilevel"/>
    <w:tmpl w:val="50AAF91A"/>
    <w:lvl w:ilvl="0" w:tplc="CE9A69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6E4C51"/>
    <w:multiLevelType w:val="hybridMultilevel"/>
    <w:tmpl w:val="B32C50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4FBA1B94">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A6589"/>
    <w:multiLevelType w:val="hybridMultilevel"/>
    <w:tmpl w:val="22489422"/>
    <w:lvl w:ilvl="0" w:tplc="8942229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D461A37"/>
    <w:multiLevelType w:val="multilevel"/>
    <w:tmpl w:val="0409001F"/>
    <w:lvl w:ilvl="0">
      <w:start w:val="1"/>
      <w:numFmt w:val="decimal"/>
      <w:lvlText w:val="%1."/>
      <w:lvlJc w:val="left"/>
      <w:pPr>
        <w:ind w:left="1080" w:hanging="360"/>
      </w:pPr>
      <w:rPr>
        <w:b/>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1" w15:restartNumberingAfterBreak="0">
    <w:nsid w:val="312E6385"/>
    <w:multiLevelType w:val="hybridMultilevel"/>
    <w:tmpl w:val="758AB906"/>
    <w:lvl w:ilvl="0" w:tplc="E086167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377C55DD"/>
    <w:multiLevelType w:val="hybridMultilevel"/>
    <w:tmpl w:val="5602F47A"/>
    <w:lvl w:ilvl="0" w:tplc="831C6828">
      <w:start w:val="1"/>
      <w:numFmt w:val="lowerLetter"/>
      <w:lvlText w:val="(%1)"/>
      <w:lvlJc w:val="left"/>
      <w:pPr>
        <w:ind w:left="1245" w:firstLine="0"/>
      </w:pPr>
      <w:rPr>
        <w:rFonts w:ascii="Times New Roman" w:eastAsia="Arial" w:hAnsi="Times New Roman" w:cs="Times New Roman" w:hint="default"/>
        <w:b w:val="0"/>
        <w:i w:val="0"/>
        <w:strike w:val="0"/>
        <w:dstrike w:val="0"/>
        <w:color w:val="000000"/>
        <w:sz w:val="22"/>
        <w:szCs w:val="22"/>
        <w:u w:val="none" w:color="000000"/>
        <w:effect w:val="none"/>
        <w:bdr w:val="none" w:sz="0" w:space="0" w:color="auto" w:frame="1"/>
        <w:vertAlign w:val="baseline"/>
      </w:rPr>
    </w:lvl>
    <w:lvl w:ilvl="1" w:tplc="A0F45DDA">
      <w:start w:val="1"/>
      <w:numFmt w:val="lowerRoman"/>
      <w:lvlText w:val="%2."/>
      <w:lvlJc w:val="right"/>
      <w:pPr>
        <w:ind w:left="1800" w:hanging="360"/>
      </w:pPr>
    </w:lvl>
    <w:lvl w:ilvl="2" w:tplc="3C4ED85C">
      <w:start w:val="1"/>
      <w:numFmt w:val="lowerRoman"/>
      <w:lvlText w:val="%3"/>
      <w:lvlJc w:val="left"/>
      <w:pPr>
        <w:ind w:left="2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C17425E4">
      <w:start w:val="1"/>
      <w:numFmt w:val="decimal"/>
      <w:lvlText w:val="%4"/>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722A526">
      <w:start w:val="1"/>
      <w:numFmt w:val="lowerLetter"/>
      <w:lvlText w:val="%5"/>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4FCE23B6">
      <w:start w:val="1"/>
      <w:numFmt w:val="lowerRoman"/>
      <w:lvlText w:val="%6"/>
      <w:lvlJc w:val="left"/>
      <w:pPr>
        <w:ind w:left="4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7FFA25C6">
      <w:start w:val="1"/>
      <w:numFmt w:val="decimal"/>
      <w:lvlText w:val="%7"/>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84405D2">
      <w:start w:val="1"/>
      <w:numFmt w:val="lowerLetter"/>
      <w:lvlText w:val="%8"/>
      <w:lvlJc w:val="left"/>
      <w:pPr>
        <w:ind w:left="5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9E129766">
      <w:start w:val="1"/>
      <w:numFmt w:val="lowerRoman"/>
      <w:lvlText w:val="%9"/>
      <w:lvlJc w:val="left"/>
      <w:pPr>
        <w:ind w:left="64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39A23DD4"/>
    <w:multiLevelType w:val="hybridMultilevel"/>
    <w:tmpl w:val="81063892"/>
    <w:lvl w:ilvl="0" w:tplc="8520926A">
      <w:start w:val="1"/>
      <w:numFmt w:val="bullet"/>
      <w:lvlText w:val="•"/>
      <w:lvlJc w:val="left"/>
      <w:pPr>
        <w:ind w:left="124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42667FE">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E10AD28C">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DD8A7CF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83025178">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BB06831A">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E8E2DCB8">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22380084">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18886AB2">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3C7169D9"/>
    <w:multiLevelType w:val="hybridMultilevel"/>
    <w:tmpl w:val="0C4402C0"/>
    <w:lvl w:ilvl="0" w:tplc="B7A841E8">
      <w:start w:val="1"/>
      <w:numFmt w:val="lowerLetter"/>
      <w:lvlText w:val="(%1)"/>
      <w:lvlJc w:val="left"/>
      <w:pPr>
        <w:ind w:left="12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AD82E832">
      <w:start w:val="1"/>
      <w:numFmt w:val="lowerLetter"/>
      <w:lvlText w:val="%2."/>
      <w:lvlJc w:val="left"/>
      <w:pPr>
        <w:ind w:left="19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812CDE0A">
      <w:start w:val="1"/>
      <w:numFmt w:val="lowerRoman"/>
      <w:lvlText w:val="%3"/>
      <w:lvlJc w:val="left"/>
      <w:pPr>
        <w:ind w:left="2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E878C6D4">
      <w:start w:val="1"/>
      <w:numFmt w:val="decimal"/>
      <w:lvlText w:val="%4"/>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FFAD46E">
      <w:start w:val="1"/>
      <w:numFmt w:val="lowerLetter"/>
      <w:lvlText w:val="%5"/>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F91A0302">
      <w:start w:val="1"/>
      <w:numFmt w:val="lowerRoman"/>
      <w:lvlText w:val="%6"/>
      <w:lvlJc w:val="left"/>
      <w:pPr>
        <w:ind w:left="4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C1E2802C">
      <w:start w:val="1"/>
      <w:numFmt w:val="decimal"/>
      <w:lvlText w:val="%7"/>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098B998">
      <w:start w:val="1"/>
      <w:numFmt w:val="lowerLetter"/>
      <w:lvlText w:val="%8"/>
      <w:lvlJc w:val="left"/>
      <w:pPr>
        <w:ind w:left="5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97C025A8">
      <w:start w:val="1"/>
      <w:numFmt w:val="lowerRoman"/>
      <w:lvlText w:val="%9"/>
      <w:lvlJc w:val="left"/>
      <w:pPr>
        <w:ind w:left="64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40430BF3"/>
    <w:multiLevelType w:val="hybridMultilevel"/>
    <w:tmpl w:val="FF0CFA7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09B36A9"/>
    <w:multiLevelType w:val="hybridMultilevel"/>
    <w:tmpl w:val="E1D8DC0A"/>
    <w:lvl w:ilvl="0" w:tplc="CE9A69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5E202F"/>
    <w:multiLevelType w:val="hybridMultilevel"/>
    <w:tmpl w:val="E18C7284"/>
    <w:lvl w:ilvl="0" w:tplc="CEC63200">
      <w:start w:val="1"/>
      <w:numFmt w:val="lowerLetter"/>
      <w:lvlText w:val="(%1)"/>
      <w:lvlJc w:val="left"/>
      <w:pPr>
        <w:ind w:left="124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1F2EE62">
      <w:start w:val="1"/>
      <w:numFmt w:val="lowerLetter"/>
      <w:lvlText w:val="%2"/>
      <w:lvlJc w:val="left"/>
      <w:pPr>
        <w:ind w:left="14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D78816DE">
      <w:start w:val="1"/>
      <w:numFmt w:val="lowerRoman"/>
      <w:lvlText w:val="%3"/>
      <w:lvlJc w:val="left"/>
      <w:pPr>
        <w:ind w:left="2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A538E990">
      <w:start w:val="1"/>
      <w:numFmt w:val="decimal"/>
      <w:lvlText w:val="%4"/>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94CBE84">
      <w:start w:val="1"/>
      <w:numFmt w:val="lowerLetter"/>
      <w:lvlText w:val="%5"/>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6FB60106">
      <w:start w:val="1"/>
      <w:numFmt w:val="lowerRoman"/>
      <w:lvlText w:val="%6"/>
      <w:lvlJc w:val="left"/>
      <w:pPr>
        <w:ind w:left="4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8E8656E8">
      <w:start w:val="1"/>
      <w:numFmt w:val="decimal"/>
      <w:lvlText w:val="%7"/>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FF2054A">
      <w:start w:val="1"/>
      <w:numFmt w:val="lowerLetter"/>
      <w:lvlText w:val="%8"/>
      <w:lvlJc w:val="left"/>
      <w:pPr>
        <w:ind w:left="5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3FFC29A6">
      <w:start w:val="1"/>
      <w:numFmt w:val="lowerRoman"/>
      <w:lvlText w:val="%9"/>
      <w:lvlJc w:val="left"/>
      <w:pPr>
        <w:ind w:left="64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4E817B43"/>
    <w:multiLevelType w:val="hybridMultilevel"/>
    <w:tmpl w:val="85FC8B58"/>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37F7349"/>
    <w:multiLevelType w:val="hybridMultilevel"/>
    <w:tmpl w:val="DFC29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8916A6C"/>
    <w:multiLevelType w:val="hybridMultilevel"/>
    <w:tmpl w:val="62503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FE3E56"/>
    <w:multiLevelType w:val="hybridMultilevel"/>
    <w:tmpl w:val="534E5E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CA0289"/>
    <w:multiLevelType w:val="hybridMultilevel"/>
    <w:tmpl w:val="5602F47A"/>
    <w:lvl w:ilvl="0" w:tplc="FFFFFFFF">
      <w:start w:val="1"/>
      <w:numFmt w:val="lowerLetter"/>
      <w:lvlText w:val="(%1)"/>
      <w:lvlJc w:val="left"/>
      <w:pPr>
        <w:ind w:left="1245" w:firstLine="0"/>
      </w:pPr>
      <w:rPr>
        <w:rFonts w:ascii="Times New Roman" w:eastAsia="Arial" w:hAnsi="Times New Roman" w:cs="Times New Roman" w:hint="default"/>
        <w:b w:val="0"/>
        <w:i w:val="0"/>
        <w:strike w:val="0"/>
        <w:dstrike w:val="0"/>
        <w:color w:val="000000"/>
        <w:sz w:val="22"/>
        <w:szCs w:val="22"/>
        <w:u w:val="none" w:color="000000"/>
        <w:effect w:val="none"/>
        <w:bdr w:val="none" w:sz="0" w:space="0" w:color="auto" w:frame="1"/>
        <w:vertAlign w:val="baseline"/>
      </w:rPr>
    </w:lvl>
    <w:lvl w:ilvl="1" w:tplc="FFFFFFFF">
      <w:start w:val="1"/>
      <w:numFmt w:val="lowerRoman"/>
      <w:lvlText w:val="%2."/>
      <w:lvlJc w:val="right"/>
      <w:pPr>
        <w:ind w:left="1800" w:hanging="360"/>
      </w:pPr>
    </w:lvl>
    <w:lvl w:ilvl="2" w:tplc="FFFFFFFF">
      <w:start w:val="1"/>
      <w:numFmt w:val="lowerRoman"/>
      <w:lvlText w:val="%3"/>
      <w:lvlJc w:val="left"/>
      <w:pPr>
        <w:ind w:left="2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4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4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3" w15:restartNumberingAfterBreak="0">
    <w:nsid w:val="61177630"/>
    <w:multiLevelType w:val="hybridMultilevel"/>
    <w:tmpl w:val="96D0308C"/>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6A615216"/>
    <w:multiLevelType w:val="hybridMultilevel"/>
    <w:tmpl w:val="5602F47A"/>
    <w:lvl w:ilvl="0" w:tplc="FFFFFFFF">
      <w:start w:val="1"/>
      <w:numFmt w:val="lowerLetter"/>
      <w:lvlText w:val="(%1)"/>
      <w:lvlJc w:val="left"/>
      <w:pPr>
        <w:ind w:left="1245" w:firstLine="0"/>
      </w:pPr>
      <w:rPr>
        <w:rFonts w:ascii="Times New Roman" w:eastAsia="Arial" w:hAnsi="Times New Roman" w:cs="Times New Roman" w:hint="default"/>
        <w:b w:val="0"/>
        <w:i w:val="0"/>
        <w:strike w:val="0"/>
        <w:dstrike w:val="0"/>
        <w:color w:val="000000"/>
        <w:sz w:val="22"/>
        <w:szCs w:val="22"/>
        <w:u w:val="none" w:color="000000"/>
        <w:effect w:val="none"/>
        <w:bdr w:val="none" w:sz="0" w:space="0" w:color="auto" w:frame="1"/>
        <w:vertAlign w:val="baseline"/>
      </w:rPr>
    </w:lvl>
    <w:lvl w:ilvl="1" w:tplc="FFFFFFFF">
      <w:start w:val="1"/>
      <w:numFmt w:val="lowerRoman"/>
      <w:lvlText w:val="%2."/>
      <w:lvlJc w:val="right"/>
      <w:pPr>
        <w:ind w:left="1800" w:hanging="360"/>
      </w:pPr>
    </w:lvl>
    <w:lvl w:ilvl="2" w:tplc="FFFFFFFF">
      <w:start w:val="1"/>
      <w:numFmt w:val="lowerRoman"/>
      <w:lvlText w:val="%3"/>
      <w:lvlJc w:val="left"/>
      <w:pPr>
        <w:ind w:left="2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4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4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6F3C122A"/>
    <w:multiLevelType w:val="hybridMultilevel"/>
    <w:tmpl w:val="16D8E044"/>
    <w:lvl w:ilvl="0" w:tplc="CE9A69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116211"/>
    <w:multiLevelType w:val="hybridMultilevel"/>
    <w:tmpl w:val="5602F47A"/>
    <w:lvl w:ilvl="0" w:tplc="FFFFFFFF">
      <w:start w:val="1"/>
      <w:numFmt w:val="lowerLetter"/>
      <w:lvlText w:val="(%1)"/>
      <w:lvlJc w:val="left"/>
      <w:pPr>
        <w:ind w:left="1245" w:firstLine="0"/>
      </w:pPr>
      <w:rPr>
        <w:rFonts w:ascii="Times New Roman" w:eastAsia="Arial" w:hAnsi="Times New Roman" w:cs="Times New Roman" w:hint="default"/>
        <w:b w:val="0"/>
        <w:i w:val="0"/>
        <w:strike w:val="0"/>
        <w:dstrike w:val="0"/>
        <w:color w:val="000000"/>
        <w:sz w:val="22"/>
        <w:szCs w:val="22"/>
        <w:u w:val="none" w:color="000000"/>
        <w:effect w:val="none"/>
        <w:bdr w:val="none" w:sz="0" w:space="0" w:color="auto" w:frame="1"/>
        <w:vertAlign w:val="baseline"/>
      </w:rPr>
    </w:lvl>
    <w:lvl w:ilvl="1" w:tplc="FFFFFFFF">
      <w:start w:val="1"/>
      <w:numFmt w:val="lowerRoman"/>
      <w:lvlText w:val="%2."/>
      <w:lvlJc w:val="right"/>
      <w:pPr>
        <w:ind w:left="1800" w:hanging="360"/>
      </w:pPr>
    </w:lvl>
    <w:lvl w:ilvl="2" w:tplc="FFFFFFFF">
      <w:start w:val="1"/>
      <w:numFmt w:val="lowerRoman"/>
      <w:lvlText w:val="%3"/>
      <w:lvlJc w:val="left"/>
      <w:pPr>
        <w:ind w:left="2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4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4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729D3C39"/>
    <w:multiLevelType w:val="hybridMultilevel"/>
    <w:tmpl w:val="8646C88E"/>
    <w:lvl w:ilvl="0" w:tplc="04090003">
      <w:start w:val="1"/>
      <w:numFmt w:val="bullet"/>
      <w:lvlText w:val="o"/>
      <w:lvlJc w:val="left"/>
      <w:pPr>
        <w:ind w:left="1560" w:hanging="360"/>
      </w:pPr>
      <w:rPr>
        <w:rFonts w:ascii="Courier New" w:hAnsi="Courier New" w:cs="Courier New" w:hint="default"/>
      </w:rPr>
    </w:lvl>
    <w:lvl w:ilvl="1" w:tplc="04090005">
      <w:start w:val="1"/>
      <w:numFmt w:val="bullet"/>
      <w:lvlText w:val=""/>
      <w:lvlJc w:val="left"/>
      <w:pPr>
        <w:ind w:left="2280" w:hanging="360"/>
      </w:pPr>
      <w:rPr>
        <w:rFonts w:ascii="Wingdings" w:hAnsi="Wingdings" w:hint="default"/>
      </w:rPr>
    </w:lvl>
    <w:lvl w:ilvl="2" w:tplc="4FBA1B94">
      <w:numFmt w:val="bullet"/>
      <w:lvlText w:val="•"/>
      <w:lvlJc w:val="left"/>
      <w:pPr>
        <w:ind w:left="3000" w:hanging="360"/>
      </w:pPr>
      <w:rPr>
        <w:rFonts w:ascii="Times New Roman" w:eastAsia="Times New Roman" w:hAnsi="Times New Roman" w:cs="Times New Roman"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8" w15:restartNumberingAfterBreak="0">
    <w:nsid w:val="74A82D9E"/>
    <w:multiLevelType w:val="hybridMultilevel"/>
    <w:tmpl w:val="56AC6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2E6C66"/>
    <w:multiLevelType w:val="hybridMultilevel"/>
    <w:tmpl w:val="C07E5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598129">
    <w:abstractNumId w:val="18"/>
  </w:num>
  <w:num w:numId="2" w16cid:durableId="1925530529">
    <w:abstractNumId w:val="11"/>
  </w:num>
  <w:num w:numId="3" w16cid:durableId="731805954">
    <w:abstractNumId w:val="8"/>
  </w:num>
  <w:num w:numId="4" w16cid:durableId="652948900">
    <w:abstractNumId w:val="15"/>
  </w:num>
  <w:num w:numId="5" w16cid:durableId="380056299">
    <w:abstractNumId w:val="6"/>
  </w:num>
  <w:num w:numId="6" w16cid:durableId="538977035">
    <w:abstractNumId w:val="27"/>
  </w:num>
  <w:num w:numId="7" w16cid:durableId="101074062">
    <w:abstractNumId w:val="5"/>
  </w:num>
  <w:num w:numId="8" w16cid:durableId="1291747144">
    <w:abstractNumId w:val="29"/>
  </w:num>
  <w:num w:numId="9" w16cid:durableId="778262381">
    <w:abstractNumId w:val="20"/>
  </w:num>
  <w:num w:numId="10" w16cid:durableId="38772650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6693205">
    <w:abstractNumId w:val="0"/>
  </w:num>
  <w:num w:numId="12" w16cid:durableId="521668155">
    <w:abstractNumId w:val="13"/>
  </w:num>
  <w:num w:numId="13" w16cid:durableId="11951161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9277057">
    <w:abstractNumId w:val="10"/>
  </w:num>
  <w:num w:numId="15" w16cid:durableId="15215086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3578248">
    <w:abstractNumId w:val="12"/>
  </w:num>
  <w:num w:numId="17" w16cid:durableId="20489902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49045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84254904">
    <w:abstractNumId w:val="4"/>
  </w:num>
  <w:num w:numId="20" w16cid:durableId="259333192">
    <w:abstractNumId w:val="19"/>
  </w:num>
  <w:num w:numId="21" w16cid:durableId="60564209">
    <w:abstractNumId w:val="28"/>
  </w:num>
  <w:num w:numId="22" w16cid:durableId="784344503">
    <w:abstractNumId w:val="21"/>
  </w:num>
  <w:num w:numId="23" w16cid:durableId="466506859">
    <w:abstractNumId w:val="9"/>
  </w:num>
  <w:num w:numId="24" w16cid:durableId="1703438841">
    <w:abstractNumId w:val="25"/>
  </w:num>
  <w:num w:numId="25" w16cid:durableId="1237059471">
    <w:abstractNumId w:val="7"/>
  </w:num>
  <w:num w:numId="26" w16cid:durableId="893811258">
    <w:abstractNumId w:val="16"/>
  </w:num>
  <w:num w:numId="27" w16cid:durableId="1744571136">
    <w:abstractNumId w:val="10"/>
  </w:num>
  <w:num w:numId="28" w16cid:durableId="1119689281">
    <w:abstractNumId w:val="4"/>
  </w:num>
  <w:num w:numId="29" w16cid:durableId="1491824280">
    <w:abstractNumId w:val="0"/>
  </w:num>
  <w:num w:numId="30" w16cid:durableId="349259254">
    <w:abstractNumId w:val="23"/>
  </w:num>
  <w:num w:numId="31" w16cid:durableId="771820148">
    <w:abstractNumId w:val="2"/>
  </w:num>
  <w:num w:numId="32" w16cid:durableId="1204563730">
    <w:abstractNumId w:val="12"/>
  </w:num>
  <w:num w:numId="33" w16cid:durableId="331759956">
    <w:abstractNumId w:val="1"/>
  </w:num>
  <w:num w:numId="34" w16cid:durableId="1916935852">
    <w:abstractNumId w:val="22"/>
  </w:num>
  <w:num w:numId="35" w16cid:durableId="1655840970">
    <w:abstractNumId w:val="24"/>
  </w:num>
  <w:num w:numId="36" w16cid:durableId="200161442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D2"/>
    <w:rsid w:val="00040E63"/>
    <w:rsid w:val="00044097"/>
    <w:rsid w:val="000719E4"/>
    <w:rsid w:val="000A1689"/>
    <w:rsid w:val="000A3FC5"/>
    <w:rsid w:val="000A4759"/>
    <w:rsid w:val="000A4A1B"/>
    <w:rsid w:val="000F4273"/>
    <w:rsid w:val="00130E77"/>
    <w:rsid w:val="00146E9B"/>
    <w:rsid w:val="00147361"/>
    <w:rsid w:val="001835A8"/>
    <w:rsid w:val="001A5778"/>
    <w:rsid w:val="001B350C"/>
    <w:rsid w:val="001C25BE"/>
    <w:rsid w:val="001E14BC"/>
    <w:rsid w:val="001E7659"/>
    <w:rsid w:val="001F52A2"/>
    <w:rsid w:val="0021612E"/>
    <w:rsid w:val="002202D3"/>
    <w:rsid w:val="002222C8"/>
    <w:rsid w:val="00234EE7"/>
    <w:rsid w:val="002446B4"/>
    <w:rsid w:val="00274287"/>
    <w:rsid w:val="00277A1E"/>
    <w:rsid w:val="002B5CE8"/>
    <w:rsid w:val="002C2082"/>
    <w:rsid w:val="002D7FF9"/>
    <w:rsid w:val="002F420A"/>
    <w:rsid w:val="0030246D"/>
    <w:rsid w:val="0030528E"/>
    <w:rsid w:val="003125F0"/>
    <w:rsid w:val="00317885"/>
    <w:rsid w:val="0033628E"/>
    <w:rsid w:val="00351FC6"/>
    <w:rsid w:val="00361328"/>
    <w:rsid w:val="00382051"/>
    <w:rsid w:val="00386AEC"/>
    <w:rsid w:val="003A0102"/>
    <w:rsid w:val="003B0A25"/>
    <w:rsid w:val="003B3442"/>
    <w:rsid w:val="003B463F"/>
    <w:rsid w:val="003B55F7"/>
    <w:rsid w:val="003C4AA2"/>
    <w:rsid w:val="003D3C98"/>
    <w:rsid w:val="003E1FF6"/>
    <w:rsid w:val="003F10F3"/>
    <w:rsid w:val="004110E8"/>
    <w:rsid w:val="00421460"/>
    <w:rsid w:val="004535E0"/>
    <w:rsid w:val="00453A3A"/>
    <w:rsid w:val="004675D7"/>
    <w:rsid w:val="004678BB"/>
    <w:rsid w:val="00485D56"/>
    <w:rsid w:val="00486A55"/>
    <w:rsid w:val="00493989"/>
    <w:rsid w:val="004A2303"/>
    <w:rsid w:val="004A3E9F"/>
    <w:rsid w:val="004B2223"/>
    <w:rsid w:val="004B4CAD"/>
    <w:rsid w:val="004C18F6"/>
    <w:rsid w:val="004D1E98"/>
    <w:rsid w:val="004E2EBB"/>
    <w:rsid w:val="004F1069"/>
    <w:rsid w:val="005177CF"/>
    <w:rsid w:val="00566E27"/>
    <w:rsid w:val="00573526"/>
    <w:rsid w:val="005759C8"/>
    <w:rsid w:val="00584EA0"/>
    <w:rsid w:val="00585CF0"/>
    <w:rsid w:val="0058743E"/>
    <w:rsid w:val="005A0B09"/>
    <w:rsid w:val="005B1C59"/>
    <w:rsid w:val="005B488C"/>
    <w:rsid w:val="005D4CE3"/>
    <w:rsid w:val="005F69AB"/>
    <w:rsid w:val="006005E2"/>
    <w:rsid w:val="0060445D"/>
    <w:rsid w:val="006076E2"/>
    <w:rsid w:val="00615413"/>
    <w:rsid w:val="0062050E"/>
    <w:rsid w:val="00630709"/>
    <w:rsid w:val="00652D9D"/>
    <w:rsid w:val="006552B6"/>
    <w:rsid w:val="00665A23"/>
    <w:rsid w:val="00665B73"/>
    <w:rsid w:val="006736F9"/>
    <w:rsid w:val="00686B61"/>
    <w:rsid w:val="006C0FFF"/>
    <w:rsid w:val="006E7B18"/>
    <w:rsid w:val="006F640C"/>
    <w:rsid w:val="00705A5F"/>
    <w:rsid w:val="00707F43"/>
    <w:rsid w:val="00731F5C"/>
    <w:rsid w:val="00741B6B"/>
    <w:rsid w:val="00751999"/>
    <w:rsid w:val="00751A86"/>
    <w:rsid w:val="00762D6B"/>
    <w:rsid w:val="007732E4"/>
    <w:rsid w:val="007915D4"/>
    <w:rsid w:val="0079218B"/>
    <w:rsid w:val="007A2E1E"/>
    <w:rsid w:val="007C31EF"/>
    <w:rsid w:val="007D0DE0"/>
    <w:rsid w:val="007D39D9"/>
    <w:rsid w:val="007D4FC6"/>
    <w:rsid w:val="007D6173"/>
    <w:rsid w:val="007D7448"/>
    <w:rsid w:val="00806610"/>
    <w:rsid w:val="00832D3A"/>
    <w:rsid w:val="0086789B"/>
    <w:rsid w:val="00877EA6"/>
    <w:rsid w:val="00884CE6"/>
    <w:rsid w:val="008879CA"/>
    <w:rsid w:val="00897F34"/>
    <w:rsid w:val="008A1C5F"/>
    <w:rsid w:val="008B3E74"/>
    <w:rsid w:val="008B6B48"/>
    <w:rsid w:val="008D6A3D"/>
    <w:rsid w:val="008E2884"/>
    <w:rsid w:val="00907244"/>
    <w:rsid w:val="00920030"/>
    <w:rsid w:val="00962048"/>
    <w:rsid w:val="00965A29"/>
    <w:rsid w:val="00973445"/>
    <w:rsid w:val="009A58E6"/>
    <w:rsid w:val="009B791E"/>
    <w:rsid w:val="009D66D8"/>
    <w:rsid w:val="009F1638"/>
    <w:rsid w:val="00A0327E"/>
    <w:rsid w:val="00A10952"/>
    <w:rsid w:val="00A26C5C"/>
    <w:rsid w:val="00A54D18"/>
    <w:rsid w:val="00A569E4"/>
    <w:rsid w:val="00AA4FAC"/>
    <w:rsid w:val="00AA7006"/>
    <w:rsid w:val="00AB60A3"/>
    <w:rsid w:val="00AC4A1F"/>
    <w:rsid w:val="00AD0F64"/>
    <w:rsid w:val="00AE06EA"/>
    <w:rsid w:val="00AE16A5"/>
    <w:rsid w:val="00AE2C9E"/>
    <w:rsid w:val="00AE3D69"/>
    <w:rsid w:val="00AE621B"/>
    <w:rsid w:val="00AF3A77"/>
    <w:rsid w:val="00AF4959"/>
    <w:rsid w:val="00AF4E7F"/>
    <w:rsid w:val="00AF5FD5"/>
    <w:rsid w:val="00B0374F"/>
    <w:rsid w:val="00B26204"/>
    <w:rsid w:val="00B268AB"/>
    <w:rsid w:val="00B27CD8"/>
    <w:rsid w:val="00B30701"/>
    <w:rsid w:val="00B365BD"/>
    <w:rsid w:val="00B47191"/>
    <w:rsid w:val="00B843CB"/>
    <w:rsid w:val="00B93B94"/>
    <w:rsid w:val="00BA444F"/>
    <w:rsid w:val="00BA5ACF"/>
    <w:rsid w:val="00BC53A4"/>
    <w:rsid w:val="00BC65C8"/>
    <w:rsid w:val="00BD39F3"/>
    <w:rsid w:val="00BE4C06"/>
    <w:rsid w:val="00C01605"/>
    <w:rsid w:val="00C02977"/>
    <w:rsid w:val="00C22C33"/>
    <w:rsid w:val="00C412EC"/>
    <w:rsid w:val="00C469CC"/>
    <w:rsid w:val="00C609E3"/>
    <w:rsid w:val="00C77840"/>
    <w:rsid w:val="00C839C5"/>
    <w:rsid w:val="00CB00FF"/>
    <w:rsid w:val="00CB3A80"/>
    <w:rsid w:val="00CD7DA1"/>
    <w:rsid w:val="00CE4BDE"/>
    <w:rsid w:val="00CE722B"/>
    <w:rsid w:val="00CF39C7"/>
    <w:rsid w:val="00CF76C8"/>
    <w:rsid w:val="00D017D2"/>
    <w:rsid w:val="00D017D8"/>
    <w:rsid w:val="00D03035"/>
    <w:rsid w:val="00D03B37"/>
    <w:rsid w:val="00D17090"/>
    <w:rsid w:val="00D640CF"/>
    <w:rsid w:val="00D8275E"/>
    <w:rsid w:val="00D86ECA"/>
    <w:rsid w:val="00D9044D"/>
    <w:rsid w:val="00DC1AE6"/>
    <w:rsid w:val="00DD0688"/>
    <w:rsid w:val="00DD5F9D"/>
    <w:rsid w:val="00DE57B8"/>
    <w:rsid w:val="00DE6992"/>
    <w:rsid w:val="00DF00D1"/>
    <w:rsid w:val="00DF41BF"/>
    <w:rsid w:val="00E22408"/>
    <w:rsid w:val="00E22BC9"/>
    <w:rsid w:val="00E30058"/>
    <w:rsid w:val="00E4135A"/>
    <w:rsid w:val="00E65275"/>
    <w:rsid w:val="00E67A1C"/>
    <w:rsid w:val="00E734DA"/>
    <w:rsid w:val="00E7409A"/>
    <w:rsid w:val="00E7497D"/>
    <w:rsid w:val="00E85CC9"/>
    <w:rsid w:val="00E91226"/>
    <w:rsid w:val="00EC4CE7"/>
    <w:rsid w:val="00ED3B49"/>
    <w:rsid w:val="00ED786C"/>
    <w:rsid w:val="00EF6A6E"/>
    <w:rsid w:val="00F0235C"/>
    <w:rsid w:val="00F04219"/>
    <w:rsid w:val="00F066BF"/>
    <w:rsid w:val="00F10ED1"/>
    <w:rsid w:val="00F45F80"/>
    <w:rsid w:val="00F627D5"/>
    <w:rsid w:val="00F66ADC"/>
    <w:rsid w:val="00F704A0"/>
    <w:rsid w:val="00F83C35"/>
    <w:rsid w:val="00F8600E"/>
    <w:rsid w:val="00FB05A5"/>
    <w:rsid w:val="00FB361D"/>
    <w:rsid w:val="00FC52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082D16"/>
  <w15:chartTrackingRefBased/>
  <w15:docId w15:val="{5D57F298-CAAF-434F-BC3D-A008CB14D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F5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DD0688"/>
    <w:pPr>
      <w:keepNext/>
      <w:numPr>
        <w:numId w:val="11"/>
      </w:numPr>
      <w:tabs>
        <w:tab w:val="left" w:pos="720"/>
        <w:tab w:val="left" w:pos="1440"/>
        <w:tab w:val="left" w:pos="2160"/>
        <w:tab w:val="left" w:pos="2880"/>
        <w:tab w:val="left" w:pos="5040"/>
        <w:tab w:val="left" w:pos="5490"/>
      </w:tabs>
      <w:spacing w:before="120"/>
      <w:outlineLvl w:val="0"/>
    </w:pPr>
    <w:rPr>
      <w:b/>
      <w:sz w:val="28"/>
      <w:szCs w:val="36"/>
    </w:rPr>
  </w:style>
  <w:style w:type="paragraph" w:styleId="Heading2">
    <w:name w:val="heading 2"/>
    <w:basedOn w:val="ListParagraph"/>
    <w:next w:val="Normal"/>
    <w:link w:val="Heading2Char"/>
    <w:uiPriority w:val="9"/>
    <w:unhideWhenUsed/>
    <w:qFormat/>
    <w:rsid w:val="009D66D8"/>
    <w:pPr>
      <w:numPr>
        <w:ilvl w:val="1"/>
        <w:numId w:val="11"/>
      </w:numPr>
      <w:spacing w:after="0" w:line="240" w:lineRule="auto"/>
      <w:ind w:left="360"/>
      <w:outlineLvl w:val="1"/>
    </w:pPr>
    <w:rPr>
      <w:rFonts w:ascii="Times New Roman" w:hAnsi="Times New Roman"/>
      <w:b/>
      <w:sz w:val="24"/>
      <w:szCs w:val="24"/>
    </w:rPr>
  </w:style>
  <w:style w:type="paragraph" w:styleId="Heading3">
    <w:name w:val="heading 3"/>
    <w:basedOn w:val="Heading1"/>
    <w:next w:val="Normal"/>
    <w:link w:val="Heading3Char"/>
    <w:uiPriority w:val="9"/>
    <w:unhideWhenUsed/>
    <w:qFormat/>
    <w:rsid w:val="0060445D"/>
    <w:pPr>
      <w:numPr>
        <w:ilvl w:val="2"/>
      </w:numPr>
      <w:outlineLvl w:val="2"/>
    </w:pPr>
    <w:rPr>
      <w:sz w:val="24"/>
      <w:szCs w:val="32"/>
    </w:rPr>
  </w:style>
  <w:style w:type="paragraph" w:styleId="Heading4">
    <w:name w:val="heading 4"/>
    <w:basedOn w:val="Normal"/>
    <w:next w:val="Normal"/>
    <w:link w:val="Heading4Char"/>
    <w:uiPriority w:val="9"/>
    <w:semiHidden/>
    <w:unhideWhenUsed/>
    <w:qFormat/>
    <w:rsid w:val="006005E2"/>
    <w:pPr>
      <w:keepNext/>
      <w:keepLines/>
      <w:numPr>
        <w:ilvl w:val="3"/>
        <w:numId w:val="1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05E2"/>
    <w:pPr>
      <w:keepNext/>
      <w:keepLines/>
      <w:numPr>
        <w:ilvl w:val="4"/>
        <w:numId w:val="1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005E2"/>
    <w:pPr>
      <w:keepNext/>
      <w:keepLines/>
      <w:numPr>
        <w:ilvl w:val="5"/>
        <w:numId w:val="1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005E2"/>
    <w:pPr>
      <w:keepNext/>
      <w:keepLines/>
      <w:numPr>
        <w:ilvl w:val="6"/>
        <w:numId w:val="1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005E2"/>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05E2"/>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017D2"/>
    <w:pPr>
      <w:spacing w:after="200" w:line="276" w:lineRule="auto"/>
      <w:ind w:left="720"/>
      <w:contextualSpacing/>
    </w:pPr>
    <w:rPr>
      <w:rFonts w:ascii="Calibri" w:eastAsia="Calibri" w:hAnsi="Calibri"/>
      <w:sz w:val="22"/>
      <w:szCs w:val="22"/>
    </w:rPr>
  </w:style>
  <w:style w:type="character" w:customStyle="1" w:styleId="Heading1Char">
    <w:name w:val="Heading 1 Char"/>
    <w:basedOn w:val="DefaultParagraphFont"/>
    <w:link w:val="Heading1"/>
    <w:uiPriority w:val="9"/>
    <w:rsid w:val="00DD0688"/>
    <w:rPr>
      <w:rFonts w:ascii="Times New Roman" w:eastAsia="Times New Roman" w:hAnsi="Times New Roman" w:cs="Times New Roman"/>
      <w:b/>
      <w:sz w:val="28"/>
      <w:szCs w:val="36"/>
    </w:rPr>
  </w:style>
  <w:style w:type="character" w:styleId="Hyperlink">
    <w:name w:val="Hyperlink"/>
    <w:semiHidden/>
    <w:unhideWhenUsed/>
    <w:rsid w:val="00AF3A77"/>
    <w:rPr>
      <w:rFonts w:ascii="Times New Roman" w:hAnsi="Times New Roman" w:cs="Times New Roman" w:hint="default"/>
      <w:color w:val="0000FF"/>
      <w:sz w:val="20"/>
      <w:u w:val="single"/>
    </w:rPr>
  </w:style>
  <w:style w:type="paragraph" w:styleId="CommentText">
    <w:name w:val="annotation text"/>
    <w:basedOn w:val="Normal"/>
    <w:link w:val="CommentTextChar"/>
    <w:uiPriority w:val="99"/>
    <w:unhideWhenUsed/>
    <w:rsid w:val="00AF3A77"/>
    <w:rPr>
      <w:sz w:val="20"/>
    </w:rPr>
  </w:style>
  <w:style w:type="character" w:customStyle="1" w:styleId="CommentTextChar">
    <w:name w:val="Comment Text Char"/>
    <w:basedOn w:val="DefaultParagraphFont"/>
    <w:link w:val="CommentText"/>
    <w:uiPriority w:val="99"/>
    <w:rsid w:val="00AF3A77"/>
    <w:rPr>
      <w:rFonts w:ascii="Times New Roman" w:eastAsia="Times New Roman" w:hAnsi="Times New Roman" w:cs="Times New Roman"/>
      <w:sz w:val="20"/>
      <w:szCs w:val="20"/>
    </w:rPr>
  </w:style>
  <w:style w:type="character" w:customStyle="1" w:styleId="TitleChar">
    <w:name w:val="Title Char"/>
    <w:aliases w:val="t Char"/>
    <w:basedOn w:val="DefaultParagraphFont"/>
    <w:link w:val="Title"/>
    <w:locked/>
    <w:rsid w:val="00AF3A77"/>
    <w:rPr>
      <w:b/>
      <w:i/>
      <w:sz w:val="28"/>
    </w:rPr>
  </w:style>
  <w:style w:type="paragraph" w:styleId="Title">
    <w:name w:val="Title"/>
    <w:aliases w:val="t"/>
    <w:basedOn w:val="Normal"/>
    <w:link w:val="TitleChar"/>
    <w:qFormat/>
    <w:rsid w:val="00AF3A77"/>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ind w:right="-36"/>
      <w:jc w:val="center"/>
    </w:pPr>
    <w:rPr>
      <w:rFonts w:asciiTheme="minorHAnsi" w:eastAsiaTheme="minorHAnsi" w:hAnsiTheme="minorHAnsi" w:cstheme="minorBidi"/>
      <w:b/>
      <w:i/>
      <w:sz w:val="28"/>
      <w:szCs w:val="22"/>
    </w:rPr>
  </w:style>
  <w:style w:type="character" w:customStyle="1" w:styleId="TitleChar1">
    <w:name w:val="Title Char1"/>
    <w:basedOn w:val="DefaultParagraphFont"/>
    <w:uiPriority w:val="10"/>
    <w:rsid w:val="00AF3A77"/>
    <w:rPr>
      <w:rFonts w:asciiTheme="majorHAnsi" w:eastAsiaTheme="majorEastAsia" w:hAnsiTheme="majorHAnsi" w:cstheme="majorBidi"/>
      <w:spacing w:val="-10"/>
      <w:kern w:val="28"/>
      <w:sz w:val="56"/>
      <w:szCs w:val="56"/>
    </w:rPr>
  </w:style>
  <w:style w:type="paragraph" w:styleId="BodyTextIndent">
    <w:name w:val="Body Text Indent"/>
    <w:basedOn w:val="Normal"/>
    <w:link w:val="BodyTextIndentChar"/>
    <w:semiHidden/>
    <w:unhideWhenUsed/>
    <w:rsid w:val="00AF3A77"/>
    <w:pPr>
      <w:tabs>
        <w:tab w:val="left" w:pos="1080"/>
        <w:tab w:val="left" w:pos="1440"/>
        <w:tab w:val="left" w:pos="1800"/>
        <w:tab w:val="left" w:pos="2160"/>
      </w:tabs>
      <w:spacing w:before="40" w:after="40"/>
      <w:ind w:left="360"/>
      <w:jc w:val="both"/>
    </w:pPr>
    <w:rPr>
      <w:sz w:val="18"/>
    </w:rPr>
  </w:style>
  <w:style w:type="character" w:customStyle="1" w:styleId="BodyTextIndentChar">
    <w:name w:val="Body Text Indent Char"/>
    <w:basedOn w:val="DefaultParagraphFont"/>
    <w:link w:val="BodyTextIndent"/>
    <w:semiHidden/>
    <w:rsid w:val="00AF3A77"/>
    <w:rPr>
      <w:rFonts w:ascii="Times New Roman" w:eastAsia="Times New Roman" w:hAnsi="Times New Roman" w:cs="Times New Roman"/>
      <w:sz w:val="18"/>
      <w:szCs w:val="20"/>
    </w:rPr>
  </w:style>
  <w:style w:type="character" w:customStyle="1" w:styleId="ListParagraphChar">
    <w:name w:val="List Paragraph Char"/>
    <w:basedOn w:val="DefaultParagraphFont"/>
    <w:link w:val="ListParagraph"/>
    <w:uiPriority w:val="34"/>
    <w:locked/>
    <w:rsid w:val="00AF3A77"/>
    <w:rPr>
      <w:rFonts w:ascii="Calibri" w:eastAsia="Calibri" w:hAnsi="Calibri" w:cs="Times New Roman"/>
    </w:rPr>
  </w:style>
  <w:style w:type="character" w:customStyle="1" w:styleId="footnotedescriptionChar">
    <w:name w:val="footnote description Char"/>
    <w:link w:val="footnotedescription"/>
    <w:locked/>
    <w:rsid w:val="00AF3A77"/>
    <w:rPr>
      <w:rFonts w:ascii="Arial" w:eastAsia="Arial" w:hAnsi="Arial" w:cs="Arial"/>
      <w:color w:val="000000"/>
      <w:sz w:val="24"/>
    </w:rPr>
  </w:style>
  <w:style w:type="paragraph" w:customStyle="1" w:styleId="footnotedescription">
    <w:name w:val="footnote description"/>
    <w:next w:val="Normal"/>
    <w:link w:val="footnotedescriptionChar"/>
    <w:rsid w:val="00AF3A77"/>
    <w:pPr>
      <w:spacing w:after="0" w:line="266" w:lineRule="auto"/>
      <w:ind w:left="540"/>
    </w:pPr>
    <w:rPr>
      <w:rFonts w:ascii="Arial" w:eastAsia="Arial" w:hAnsi="Arial" w:cs="Arial"/>
      <w:color w:val="000000"/>
      <w:sz w:val="24"/>
    </w:rPr>
  </w:style>
  <w:style w:type="character" w:styleId="CommentReference">
    <w:name w:val="annotation reference"/>
    <w:uiPriority w:val="99"/>
    <w:unhideWhenUsed/>
    <w:rsid w:val="00AF3A77"/>
    <w:rPr>
      <w:sz w:val="16"/>
      <w:szCs w:val="16"/>
    </w:rPr>
  </w:style>
  <w:style w:type="character" w:customStyle="1" w:styleId="footnotemark">
    <w:name w:val="footnote mark"/>
    <w:rsid w:val="00AF3A77"/>
    <w:rPr>
      <w:rFonts w:ascii="Arial" w:eastAsia="Arial" w:hAnsi="Arial" w:cs="Arial" w:hint="default"/>
      <w:color w:val="000000"/>
      <w:sz w:val="24"/>
      <w:vertAlign w:val="superscript"/>
    </w:rPr>
  </w:style>
  <w:style w:type="character" w:styleId="Mention">
    <w:name w:val="Mention"/>
    <w:basedOn w:val="DefaultParagraphFont"/>
    <w:uiPriority w:val="99"/>
    <w:unhideWhenUsed/>
    <w:rsid w:val="00AF3A77"/>
    <w:rPr>
      <w:color w:val="2B579A"/>
      <w:shd w:val="clear" w:color="auto" w:fill="E1DFDD"/>
    </w:rPr>
  </w:style>
  <w:style w:type="character" w:customStyle="1" w:styleId="Heading3Char">
    <w:name w:val="Heading 3 Char"/>
    <w:basedOn w:val="DefaultParagraphFont"/>
    <w:link w:val="Heading3"/>
    <w:uiPriority w:val="9"/>
    <w:rsid w:val="0060445D"/>
    <w:rPr>
      <w:rFonts w:ascii="Times New Roman" w:eastAsia="Times New Roman" w:hAnsi="Times New Roman" w:cs="Times New Roman"/>
      <w:b/>
      <w:sz w:val="24"/>
      <w:szCs w:val="32"/>
    </w:rPr>
  </w:style>
  <w:style w:type="paragraph" w:styleId="ListBullet">
    <w:name w:val="List Bullet"/>
    <w:basedOn w:val="Normal"/>
    <w:autoRedefine/>
    <w:rsid w:val="009D66D8"/>
    <w:pPr>
      <w:spacing w:line="276" w:lineRule="auto"/>
      <w:ind w:left="720"/>
      <w:jc w:val="both"/>
    </w:pPr>
    <w:rPr>
      <w:rFonts w:ascii="Arial" w:hAnsi="Arial"/>
      <w:szCs w:val="24"/>
    </w:rPr>
  </w:style>
  <w:style w:type="paragraph" w:styleId="BodyText">
    <w:name w:val="Body Text"/>
    <w:basedOn w:val="Normal"/>
    <w:link w:val="BodyTextChar"/>
    <w:rsid w:val="00147361"/>
    <w:pPr>
      <w:spacing w:after="120"/>
    </w:pPr>
    <w:rPr>
      <w:rFonts w:ascii="Arial" w:hAnsi="Arial"/>
      <w:szCs w:val="24"/>
    </w:rPr>
  </w:style>
  <w:style w:type="character" w:customStyle="1" w:styleId="BodyTextChar">
    <w:name w:val="Body Text Char"/>
    <w:basedOn w:val="DefaultParagraphFont"/>
    <w:link w:val="BodyText"/>
    <w:rsid w:val="00147361"/>
    <w:rPr>
      <w:rFonts w:ascii="Arial" w:eastAsia="Times New Roman" w:hAnsi="Arial" w:cs="Times New Roman"/>
      <w:sz w:val="24"/>
      <w:szCs w:val="24"/>
    </w:rPr>
  </w:style>
  <w:style w:type="character" w:customStyle="1" w:styleId="Heading2Char">
    <w:name w:val="Heading 2 Char"/>
    <w:basedOn w:val="DefaultParagraphFont"/>
    <w:link w:val="Heading2"/>
    <w:uiPriority w:val="9"/>
    <w:rsid w:val="009D66D8"/>
    <w:rPr>
      <w:rFonts w:ascii="Times New Roman" w:eastAsia="Calibri" w:hAnsi="Times New Roman" w:cs="Times New Roman"/>
      <w:b/>
      <w:sz w:val="24"/>
      <w:szCs w:val="24"/>
    </w:rPr>
  </w:style>
  <w:style w:type="paragraph" w:styleId="CommentSubject">
    <w:name w:val="annotation subject"/>
    <w:basedOn w:val="CommentText"/>
    <w:next w:val="CommentText"/>
    <w:link w:val="CommentSubjectChar"/>
    <w:uiPriority w:val="99"/>
    <w:semiHidden/>
    <w:unhideWhenUsed/>
    <w:rsid w:val="00317885"/>
    <w:rPr>
      <w:b/>
      <w:bCs/>
    </w:rPr>
  </w:style>
  <w:style w:type="character" w:customStyle="1" w:styleId="CommentSubjectChar">
    <w:name w:val="Comment Subject Char"/>
    <w:basedOn w:val="CommentTextChar"/>
    <w:link w:val="CommentSubject"/>
    <w:uiPriority w:val="99"/>
    <w:semiHidden/>
    <w:rsid w:val="00317885"/>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6005E2"/>
    <w:rPr>
      <w:rFonts w:asciiTheme="majorHAnsi" w:eastAsiaTheme="majorEastAsia" w:hAnsiTheme="majorHAnsi" w:cstheme="majorBidi"/>
      <w:i/>
      <w:iCs/>
      <w:color w:val="2F5496" w:themeColor="accent1" w:themeShade="BF"/>
      <w:sz w:val="24"/>
      <w:szCs w:val="20"/>
    </w:rPr>
  </w:style>
  <w:style w:type="character" w:customStyle="1" w:styleId="Heading5Char">
    <w:name w:val="Heading 5 Char"/>
    <w:basedOn w:val="DefaultParagraphFont"/>
    <w:link w:val="Heading5"/>
    <w:uiPriority w:val="9"/>
    <w:semiHidden/>
    <w:rsid w:val="006005E2"/>
    <w:rPr>
      <w:rFonts w:asciiTheme="majorHAnsi" w:eastAsiaTheme="majorEastAsia" w:hAnsiTheme="majorHAnsi" w:cstheme="majorBidi"/>
      <w:color w:val="2F5496" w:themeColor="accent1" w:themeShade="BF"/>
      <w:sz w:val="24"/>
      <w:szCs w:val="20"/>
    </w:rPr>
  </w:style>
  <w:style w:type="character" w:customStyle="1" w:styleId="Heading6Char">
    <w:name w:val="Heading 6 Char"/>
    <w:basedOn w:val="DefaultParagraphFont"/>
    <w:link w:val="Heading6"/>
    <w:uiPriority w:val="9"/>
    <w:semiHidden/>
    <w:rsid w:val="006005E2"/>
    <w:rPr>
      <w:rFonts w:asciiTheme="majorHAnsi" w:eastAsiaTheme="majorEastAsia" w:hAnsiTheme="majorHAnsi" w:cstheme="majorBidi"/>
      <w:color w:val="1F3763" w:themeColor="accent1" w:themeShade="7F"/>
      <w:sz w:val="24"/>
      <w:szCs w:val="20"/>
    </w:rPr>
  </w:style>
  <w:style w:type="character" w:customStyle="1" w:styleId="Heading7Char">
    <w:name w:val="Heading 7 Char"/>
    <w:basedOn w:val="DefaultParagraphFont"/>
    <w:link w:val="Heading7"/>
    <w:uiPriority w:val="9"/>
    <w:semiHidden/>
    <w:rsid w:val="006005E2"/>
    <w:rPr>
      <w:rFonts w:asciiTheme="majorHAnsi" w:eastAsiaTheme="majorEastAsia" w:hAnsiTheme="majorHAnsi" w:cstheme="majorBidi"/>
      <w:i/>
      <w:iCs/>
      <w:color w:val="1F3763" w:themeColor="accent1" w:themeShade="7F"/>
      <w:sz w:val="24"/>
      <w:szCs w:val="20"/>
    </w:rPr>
  </w:style>
  <w:style w:type="character" w:customStyle="1" w:styleId="Heading8Char">
    <w:name w:val="Heading 8 Char"/>
    <w:basedOn w:val="DefaultParagraphFont"/>
    <w:link w:val="Heading8"/>
    <w:uiPriority w:val="9"/>
    <w:semiHidden/>
    <w:rsid w:val="006005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05E2"/>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AE3D69"/>
    <w:rPr>
      <w:b/>
      <w:bCs/>
    </w:rPr>
  </w:style>
  <w:style w:type="paragraph" w:styleId="Header">
    <w:name w:val="header"/>
    <w:basedOn w:val="Normal"/>
    <w:link w:val="HeaderChar"/>
    <w:uiPriority w:val="99"/>
    <w:unhideWhenUsed/>
    <w:rsid w:val="003B0A25"/>
    <w:pPr>
      <w:tabs>
        <w:tab w:val="center" w:pos="4680"/>
        <w:tab w:val="right" w:pos="9360"/>
      </w:tabs>
    </w:pPr>
  </w:style>
  <w:style w:type="character" w:customStyle="1" w:styleId="HeaderChar">
    <w:name w:val="Header Char"/>
    <w:basedOn w:val="DefaultParagraphFont"/>
    <w:link w:val="Header"/>
    <w:uiPriority w:val="99"/>
    <w:rsid w:val="003B0A2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B0A25"/>
    <w:pPr>
      <w:tabs>
        <w:tab w:val="center" w:pos="4680"/>
        <w:tab w:val="right" w:pos="9360"/>
      </w:tabs>
    </w:pPr>
  </w:style>
  <w:style w:type="character" w:customStyle="1" w:styleId="FooterChar">
    <w:name w:val="Footer Char"/>
    <w:basedOn w:val="DefaultParagraphFont"/>
    <w:link w:val="Footer"/>
    <w:uiPriority w:val="99"/>
    <w:rsid w:val="003B0A25"/>
    <w:rPr>
      <w:rFonts w:ascii="Times New Roman" w:eastAsia="Times New Roman" w:hAnsi="Times New Roman" w:cs="Times New Roman"/>
      <w:sz w:val="24"/>
      <w:szCs w:val="20"/>
    </w:rPr>
  </w:style>
  <w:style w:type="paragraph" w:styleId="Revision">
    <w:name w:val="Revision"/>
    <w:hidden/>
    <w:uiPriority w:val="99"/>
    <w:semiHidden/>
    <w:rsid w:val="00884CE6"/>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668073">
      <w:bodyDiv w:val="1"/>
      <w:marLeft w:val="0"/>
      <w:marRight w:val="0"/>
      <w:marTop w:val="0"/>
      <w:marBottom w:val="0"/>
      <w:divBdr>
        <w:top w:val="none" w:sz="0" w:space="0" w:color="auto"/>
        <w:left w:val="none" w:sz="0" w:space="0" w:color="auto"/>
        <w:bottom w:val="none" w:sz="0" w:space="0" w:color="auto"/>
        <w:right w:val="none" w:sz="0" w:space="0" w:color="auto"/>
      </w:divBdr>
    </w:div>
    <w:div w:id="142268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DB9125F4FC340A8F9339FDCEC2B6D" ma:contentTypeVersion="11" ma:contentTypeDescription="Create a new document." ma:contentTypeScope="" ma:versionID="1b95e8cf64d62a7c49e2be92883d735c">
  <xsd:schema xmlns:xsd="http://www.w3.org/2001/XMLSchema" xmlns:xs="http://www.w3.org/2001/XMLSchema" xmlns:p="http://schemas.microsoft.com/office/2006/metadata/properties" xmlns:ns2="01072c40-382e-4147-a5d8-7cc205d46423" xmlns:ns3="d7af4645-1844-4c31-acd5-c35a218e8163" targetNamespace="http://schemas.microsoft.com/office/2006/metadata/properties" ma:root="true" ma:fieldsID="c6c4e476929afd583b9c9c0b103b2751" ns2:_="" ns3:_="">
    <xsd:import namespace="01072c40-382e-4147-a5d8-7cc205d46423"/>
    <xsd:import namespace="d7af4645-1844-4c31-acd5-c35a218e816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72c40-382e-4147-a5d8-7cc205d46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af4645-1844-4c31-acd5-c35a218e816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a1c6ccf-a508-4721-8566-13cd9720565b}" ma:internalName="TaxCatchAll" ma:showField="CatchAllData" ma:web="d7af4645-1844-4c31-acd5-c35a218e81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072c40-382e-4147-a5d8-7cc205d46423">
      <Terms xmlns="http://schemas.microsoft.com/office/infopath/2007/PartnerControls"/>
    </lcf76f155ced4ddcb4097134ff3c332f>
    <TaxCatchAll xmlns="d7af4645-1844-4c31-acd5-c35a218e81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E850F3-BB5E-4135-9E38-BA2AC5AF4EB3}"/>
</file>

<file path=customXml/itemProps2.xml><?xml version="1.0" encoding="utf-8"?>
<ds:datastoreItem xmlns:ds="http://schemas.openxmlformats.org/officeDocument/2006/customXml" ds:itemID="{C866CAA1-D6C8-46CF-B3D8-A9AD26B23C4A}">
  <ds:schemaRefs>
    <ds:schemaRef ds:uri="http://schemas.microsoft.com/office/2006/metadata/properties"/>
    <ds:schemaRef ds:uri="http://schemas.microsoft.com/office/infopath/2007/PartnerControls"/>
    <ds:schemaRef ds:uri="e12619c7-9a19-4dc6-ad29-a355e3b803fe"/>
    <ds:schemaRef ds:uri="338e5083-a46f-4766-8e64-ee827b9e16b3"/>
  </ds:schemaRefs>
</ds:datastoreItem>
</file>

<file path=customXml/itemProps3.xml><?xml version="1.0" encoding="utf-8"?>
<ds:datastoreItem xmlns:ds="http://schemas.openxmlformats.org/officeDocument/2006/customXml" ds:itemID="{69B245EF-1688-4F1A-93B1-E895EE103B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1522</Words>
  <Characters>8681</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Edington, Aurora (ENE)</dc:creator>
  <cp:keywords/>
  <dc:description/>
  <cp:lastModifiedBy>Edington, Aurora (ENE)</cp:lastModifiedBy>
  <cp:revision>162</cp:revision>
  <dcterms:created xsi:type="dcterms:W3CDTF">2023-05-04T16:28:00Z</dcterms:created>
  <dcterms:modified xsi:type="dcterms:W3CDTF">2023-05-12T12:14:00Z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0x010100A7E6C89982BBFA40AD8012DACA8A907F</vt:lpwstr>
  </property>
  <property fmtid="{D5CDD505-2E9C-101B-9397-08002B2CF9AE}" pid="3" name="MediaServiceImageTags">
    <vt:lpwstr/>
  </property>
</Properties>
</file>