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10572" w14:textId="79DF240C" w:rsidR="00521056" w:rsidRPr="00227D2D" w:rsidRDefault="00521056" w:rsidP="2D8C14DC">
      <w:pPr>
        <w:pStyle w:val="Title"/>
        <w:rPr>
          <w:rFonts w:asciiTheme="minorHAnsi" w:eastAsiaTheme="minorEastAsia" w:hAnsiTheme="minorHAnsi" w:cstheme="minorBidi"/>
        </w:rPr>
      </w:pPr>
      <w:r>
        <w:t xml:space="preserve">Gonorrhea </w:t>
      </w:r>
    </w:p>
    <w:p w14:paraId="4E9592F3" w14:textId="335E94BB" w:rsidR="00521056" w:rsidRPr="00227D2D" w:rsidRDefault="00521056" w:rsidP="2D8C14DC">
      <w:pPr>
        <w:rPr>
          <w:rFonts w:asciiTheme="minorHAnsi" w:eastAsiaTheme="minorEastAsia" w:hAnsiTheme="minorHAnsi" w:cstheme="minorBidi"/>
        </w:rPr>
      </w:pPr>
      <w:r w:rsidRPr="40F1A701">
        <w:rPr>
          <w:rFonts w:asciiTheme="minorHAnsi" w:eastAsiaTheme="minorEastAsia" w:hAnsiTheme="minorHAnsi" w:cstheme="minorBidi"/>
        </w:rPr>
        <w:t xml:space="preserve">Fact </w:t>
      </w:r>
      <w:r w:rsidR="4F62E7A2" w:rsidRPr="40F1A701">
        <w:rPr>
          <w:rFonts w:asciiTheme="minorHAnsi" w:eastAsiaTheme="minorEastAsia" w:hAnsiTheme="minorHAnsi" w:cstheme="minorBidi"/>
        </w:rPr>
        <w:t>s</w:t>
      </w:r>
      <w:r w:rsidRPr="40F1A701">
        <w:rPr>
          <w:rFonts w:asciiTheme="minorHAnsi" w:eastAsiaTheme="minorEastAsia" w:hAnsiTheme="minorHAnsi" w:cstheme="minorBidi"/>
        </w:rPr>
        <w:t xml:space="preserve">heet about </w:t>
      </w:r>
      <w:r w:rsidR="090D20EA" w:rsidRPr="40F1A701">
        <w:rPr>
          <w:rFonts w:asciiTheme="minorHAnsi" w:eastAsiaTheme="minorEastAsia" w:hAnsiTheme="minorHAnsi" w:cstheme="minorBidi"/>
        </w:rPr>
        <w:t>g</w:t>
      </w:r>
      <w:r w:rsidRPr="40F1A701">
        <w:rPr>
          <w:rFonts w:asciiTheme="minorHAnsi" w:eastAsiaTheme="minorEastAsia" w:hAnsiTheme="minorHAnsi" w:cstheme="minorBidi"/>
        </w:rPr>
        <w:t>onorrhea</w:t>
      </w:r>
    </w:p>
    <w:p w14:paraId="619C1B28" w14:textId="6089EB42" w:rsidR="40F1A701" w:rsidRDefault="40F1A701" w:rsidP="40F1A701">
      <w:pPr>
        <w:rPr>
          <w:rFonts w:asciiTheme="minorHAnsi" w:eastAsiaTheme="minorEastAsia" w:hAnsiTheme="minorHAnsi" w:cstheme="minorBidi"/>
        </w:rPr>
      </w:pPr>
    </w:p>
    <w:p w14:paraId="5B334280" w14:textId="77777777" w:rsidR="00521056" w:rsidRPr="00227D2D" w:rsidRDefault="00521056" w:rsidP="2D8C14DC">
      <w:pPr>
        <w:spacing w:after="160" w:line="256" w:lineRule="auto"/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</w:pPr>
      <w:r w:rsidRPr="2D8C14DC"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  <w:t>What is gonorrhea?</w:t>
      </w:r>
    </w:p>
    <w:p w14:paraId="588B1A9D" w14:textId="150F541D" w:rsidR="00521056" w:rsidRPr="00835B9D" w:rsidRDefault="5110745C" w:rsidP="2D8C14DC">
      <w:p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7D73357E">
        <w:rPr>
          <w:rFonts w:asciiTheme="minorHAnsi" w:eastAsiaTheme="minorEastAsia" w:hAnsiTheme="minorHAnsi" w:cstheme="minorBidi"/>
          <w:lang w:val="en-US"/>
        </w:rPr>
        <w:t xml:space="preserve">Gonorrhea is a common sexually transmitted infection (STI) caused by </w:t>
      </w:r>
      <w:r w:rsidR="1D57D0F5" w:rsidRPr="7D73357E">
        <w:rPr>
          <w:rFonts w:asciiTheme="minorHAnsi" w:eastAsiaTheme="minorEastAsia" w:hAnsiTheme="minorHAnsi" w:cstheme="minorBidi"/>
          <w:lang w:val="en-US"/>
        </w:rPr>
        <w:t xml:space="preserve">the bacterium </w:t>
      </w:r>
      <w:r w:rsidR="1D57D0F5" w:rsidRPr="7D73357E">
        <w:rPr>
          <w:rFonts w:asciiTheme="minorHAnsi" w:eastAsiaTheme="minorEastAsia" w:hAnsiTheme="minorHAnsi" w:cstheme="minorBidi"/>
          <w:i/>
          <w:iCs/>
          <w:lang w:val="en-US"/>
        </w:rPr>
        <w:t xml:space="preserve">Neisseria </w:t>
      </w:r>
      <w:proofErr w:type="spellStart"/>
      <w:r w:rsidR="1D57D0F5" w:rsidRPr="7D73357E">
        <w:rPr>
          <w:rFonts w:asciiTheme="minorHAnsi" w:eastAsiaTheme="minorEastAsia" w:hAnsiTheme="minorHAnsi" w:cstheme="minorBidi"/>
          <w:i/>
          <w:iCs/>
          <w:lang w:val="en-US"/>
        </w:rPr>
        <w:t>gonorrheoeae</w:t>
      </w:r>
      <w:proofErr w:type="spellEnd"/>
      <w:r w:rsidRPr="7D73357E">
        <w:rPr>
          <w:rFonts w:asciiTheme="minorHAnsi" w:eastAsiaTheme="minorEastAsia" w:hAnsiTheme="minorHAnsi" w:cstheme="minorBidi"/>
          <w:lang w:val="en-US"/>
        </w:rPr>
        <w:t xml:space="preserve">. It is sometimes called “the clap” and can cause symptoms in the genitals, throat, and rectum. Gonorrhea can cause health problems if left untreated. </w:t>
      </w:r>
      <w:r w:rsidRPr="7D73357E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Anyone </w:t>
      </w:r>
      <w:r w:rsidR="0074403A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who is </w:t>
      </w:r>
      <w:r w:rsidR="00E500F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sexually active </w:t>
      </w:r>
      <w:r w:rsidRPr="7D73357E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can </w:t>
      </w:r>
      <w:r w:rsidRPr="7D73357E">
        <w:rPr>
          <w:rFonts w:asciiTheme="minorHAnsi" w:eastAsiaTheme="minorEastAsia" w:hAnsiTheme="minorHAnsi" w:cstheme="minorBidi"/>
          <w:lang w:val="en-US"/>
        </w:rPr>
        <w:t>get gonorrhea more than once</w:t>
      </w:r>
      <w:r w:rsidRPr="7D73357E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; however, there are ways to help reduce the risk of </w:t>
      </w:r>
      <w:r w:rsidR="00E500FC">
        <w:rPr>
          <w:rFonts w:asciiTheme="minorHAnsi" w:eastAsiaTheme="minorEastAsia" w:hAnsiTheme="minorHAnsi" w:cstheme="minorBidi"/>
          <w:color w:val="000000" w:themeColor="text1"/>
          <w:lang w:val="en-US"/>
        </w:rPr>
        <w:t>re-</w:t>
      </w:r>
      <w:r w:rsidRPr="7D73357E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infection. </w:t>
      </w:r>
    </w:p>
    <w:p w14:paraId="6B88EB60" w14:textId="77777777" w:rsidR="00521056" w:rsidRPr="00227D2D" w:rsidRDefault="00521056" w:rsidP="2D8C14DC">
      <w:pPr>
        <w:spacing w:after="160" w:line="256" w:lineRule="auto"/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</w:pPr>
      <w:r w:rsidRPr="2D8C14DC"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  <w:t xml:space="preserve">How does gonorrhea spread? </w:t>
      </w:r>
    </w:p>
    <w:p w14:paraId="7EBAA2C1" w14:textId="77777777" w:rsidR="00521056" w:rsidRPr="00835B9D" w:rsidRDefault="75977AB3" w:rsidP="18E6D1BF">
      <w:pPr>
        <w:pStyle w:val="ListParagraph"/>
        <w:numPr>
          <w:ilvl w:val="0"/>
          <w:numId w:val="1"/>
        </w:numPr>
        <w:spacing w:line="256" w:lineRule="auto"/>
        <w:rPr>
          <w:rFonts w:asciiTheme="minorHAnsi" w:eastAsiaTheme="minorEastAsia" w:hAnsiTheme="minorHAnsi" w:cstheme="minorBidi"/>
          <w:lang w:val="en-US"/>
        </w:rPr>
      </w:pPr>
      <w:r w:rsidRPr="18E6D1BF">
        <w:rPr>
          <w:rFonts w:asciiTheme="minorHAnsi" w:eastAsiaTheme="minorEastAsia" w:hAnsiTheme="minorHAnsi" w:cstheme="minorBidi"/>
          <w:lang w:val="en-US"/>
        </w:rPr>
        <w:t>Gonorrhea spreads through sexual contact. It is commonly spread through condomless sex, including vaginal, anal, or oral sex, with someone who has the infection.</w:t>
      </w:r>
    </w:p>
    <w:p w14:paraId="5902C112" w14:textId="77777777" w:rsidR="00521056" w:rsidRPr="00835B9D" w:rsidRDefault="75977AB3" w:rsidP="18E6D1BF">
      <w:pPr>
        <w:pStyle w:val="ListParagraph"/>
        <w:numPr>
          <w:ilvl w:val="0"/>
          <w:numId w:val="1"/>
        </w:numPr>
        <w:spacing w:after="160" w:line="256" w:lineRule="auto"/>
        <w:rPr>
          <w:rFonts w:asciiTheme="minorHAnsi" w:eastAsiaTheme="minorEastAsia" w:hAnsiTheme="minorHAnsi" w:cstheme="minorBidi"/>
        </w:rPr>
      </w:pPr>
      <w:r w:rsidRPr="18E6D1BF">
        <w:rPr>
          <w:rFonts w:asciiTheme="minorHAnsi" w:eastAsiaTheme="minorEastAsia" w:hAnsiTheme="minorHAnsi" w:cstheme="minorBidi"/>
          <w:color w:val="000000" w:themeColor="text1"/>
        </w:rPr>
        <w:t xml:space="preserve">A pregnant person can </w:t>
      </w:r>
      <w:proofErr w:type="gramStart"/>
      <w:r w:rsidRPr="18E6D1BF">
        <w:rPr>
          <w:rFonts w:asciiTheme="minorHAnsi" w:eastAsiaTheme="minorEastAsia" w:hAnsiTheme="minorHAnsi" w:cstheme="minorBidi"/>
          <w:color w:val="000000" w:themeColor="text1"/>
        </w:rPr>
        <w:t>pass</w:t>
      </w:r>
      <w:proofErr w:type="gramEnd"/>
      <w:r w:rsidRPr="18E6D1BF">
        <w:rPr>
          <w:rFonts w:asciiTheme="minorHAnsi" w:eastAsiaTheme="minorEastAsia" w:hAnsiTheme="minorHAnsi" w:cstheme="minorBidi"/>
          <w:color w:val="000000" w:themeColor="text1"/>
        </w:rPr>
        <w:t xml:space="preserve"> </w:t>
      </w:r>
      <w:r w:rsidRPr="18E6D1BF">
        <w:rPr>
          <w:rFonts w:asciiTheme="minorHAnsi" w:eastAsiaTheme="minorEastAsia" w:hAnsiTheme="minorHAnsi" w:cstheme="minorBidi"/>
        </w:rPr>
        <w:t xml:space="preserve">gonorrhea </w:t>
      </w:r>
      <w:r w:rsidRPr="18E6D1BF">
        <w:rPr>
          <w:rFonts w:asciiTheme="minorHAnsi" w:eastAsiaTheme="minorEastAsia" w:hAnsiTheme="minorHAnsi" w:cstheme="minorBidi"/>
          <w:color w:val="000000" w:themeColor="text1"/>
        </w:rPr>
        <w:t xml:space="preserve">to their baby during childbirth. </w:t>
      </w:r>
    </w:p>
    <w:p w14:paraId="59B5AC39" w14:textId="77777777" w:rsidR="00521056" w:rsidRPr="00227D2D" w:rsidRDefault="00521056" w:rsidP="2D8C14DC">
      <w:pPr>
        <w:spacing w:after="160" w:line="256" w:lineRule="auto"/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</w:pPr>
      <w:r w:rsidRPr="2D8C14DC"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  <w:t>What are the signs and symptoms of gonorrhea?</w:t>
      </w:r>
    </w:p>
    <w:p w14:paraId="299CFAFF" w14:textId="77777777" w:rsidR="00521056" w:rsidRPr="00835B9D" w:rsidRDefault="00521056" w:rsidP="2D8C14DC">
      <w:pPr>
        <w:spacing w:after="160" w:line="256" w:lineRule="auto"/>
        <w:rPr>
          <w:rFonts w:asciiTheme="minorHAnsi" w:eastAsiaTheme="minorEastAsia" w:hAnsiTheme="minorHAnsi" w:cstheme="minorBidi"/>
          <w:lang w:val="en-US"/>
        </w:rPr>
      </w:pPr>
      <w:r w:rsidRPr="2D8C14DC">
        <w:rPr>
          <w:rFonts w:asciiTheme="minorHAnsi" w:eastAsiaTheme="minorEastAsia" w:hAnsiTheme="minorHAnsi" w:cstheme="minorBidi"/>
          <w:lang w:val="en-US"/>
        </w:rPr>
        <w:t xml:space="preserve">Gonorrhea often has no symptoms but sometimes people can experience the following: </w:t>
      </w:r>
    </w:p>
    <w:p w14:paraId="0655DEE2" w14:textId="77777777" w:rsidR="00521056" w:rsidRPr="00835B9D" w:rsidRDefault="00521056" w:rsidP="2D8C14DC">
      <w:pPr>
        <w:pStyle w:val="ListParagraph"/>
        <w:numPr>
          <w:ilvl w:val="0"/>
          <w:numId w:val="5"/>
        </w:numPr>
        <w:spacing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</w:rPr>
        <w:t>A burning sensation when peeing</w:t>
      </w:r>
    </w:p>
    <w:p w14:paraId="27543A34" w14:textId="77777777" w:rsidR="00521056" w:rsidRPr="00835B9D" w:rsidRDefault="00521056" w:rsidP="2D8C14DC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</w:rPr>
        <w:t>Bleeding between periods or during sex</w:t>
      </w:r>
    </w:p>
    <w:p w14:paraId="654995E9" w14:textId="77777777" w:rsidR="00521056" w:rsidRPr="00835B9D" w:rsidRDefault="00521056" w:rsidP="2D8C14DC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color w:val="000000" w:themeColor="text1"/>
        </w:rPr>
      </w:pPr>
      <w:r w:rsidRPr="2D8C14DC">
        <w:rPr>
          <w:rFonts w:asciiTheme="minorHAnsi" w:eastAsiaTheme="minorEastAsia" w:hAnsiTheme="minorHAnsi" w:cstheme="minorBidi"/>
          <w:color w:val="000000" w:themeColor="text1"/>
        </w:rPr>
        <w:t>Increased vaginal discharge</w:t>
      </w:r>
    </w:p>
    <w:p w14:paraId="5308EE40" w14:textId="77777777" w:rsidR="00521056" w:rsidRPr="00835B9D" w:rsidRDefault="00521056" w:rsidP="2D8C14DC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color w:val="000000" w:themeColor="text1"/>
        </w:rPr>
      </w:pPr>
      <w:r w:rsidRPr="2D8C14DC">
        <w:rPr>
          <w:rFonts w:asciiTheme="minorHAnsi" w:eastAsiaTheme="minorEastAsia" w:hAnsiTheme="minorHAnsi" w:cstheme="minorBidi"/>
          <w:color w:val="000000" w:themeColor="text1"/>
        </w:rPr>
        <w:t>Rectal discharge, soreness, itching, or bleeding</w:t>
      </w:r>
    </w:p>
    <w:p w14:paraId="18A8E897" w14:textId="77777777" w:rsidR="00521056" w:rsidRPr="00835B9D" w:rsidRDefault="00521056" w:rsidP="2D8C14DC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</w:rPr>
      </w:pPr>
      <w:r w:rsidRPr="2D8C14DC">
        <w:rPr>
          <w:rFonts w:asciiTheme="minorHAnsi" w:eastAsiaTheme="minorEastAsia" w:hAnsiTheme="minorHAnsi" w:cstheme="minorBidi"/>
        </w:rPr>
        <w:t>Painful bowel movements</w:t>
      </w:r>
    </w:p>
    <w:p w14:paraId="22EFAC71" w14:textId="77777777" w:rsidR="00521056" w:rsidRPr="00835B9D" w:rsidRDefault="00521056" w:rsidP="2D8C14DC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color w:val="000000" w:themeColor="text1"/>
        </w:rPr>
      </w:pPr>
      <w:r w:rsidRPr="2D8C14DC">
        <w:rPr>
          <w:rFonts w:asciiTheme="minorHAnsi" w:eastAsiaTheme="minorEastAsia" w:hAnsiTheme="minorHAnsi" w:cstheme="minorBidi"/>
          <w:color w:val="000000" w:themeColor="text1"/>
        </w:rPr>
        <w:t xml:space="preserve">White, yellow, or green penile discharge </w:t>
      </w:r>
    </w:p>
    <w:p w14:paraId="5FB73EBE" w14:textId="77777777" w:rsidR="00521056" w:rsidRPr="00835B9D" w:rsidRDefault="00521056" w:rsidP="2D8C14DC">
      <w:pPr>
        <w:pStyle w:val="ListParagraph"/>
        <w:numPr>
          <w:ilvl w:val="0"/>
          <w:numId w:val="5"/>
        </w:numPr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40F1A701">
        <w:rPr>
          <w:rFonts w:asciiTheme="minorHAnsi" w:eastAsiaTheme="minorEastAsia" w:hAnsiTheme="minorHAnsi" w:cstheme="minorBidi"/>
          <w:color w:val="000000" w:themeColor="text1"/>
        </w:rPr>
        <w:t>Pain and swelling in one or both testicles (less common)</w:t>
      </w:r>
    </w:p>
    <w:p w14:paraId="52240CDB" w14:textId="6D755814" w:rsidR="00521056" w:rsidRPr="00227D2D" w:rsidRDefault="00521056" w:rsidP="2D8C14DC">
      <w:pPr>
        <w:spacing w:before="240" w:after="160" w:line="256" w:lineRule="auto"/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</w:pPr>
      <w:r w:rsidRPr="2D8C14DC"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  <w:t>What are my testing options?</w:t>
      </w:r>
    </w:p>
    <w:p w14:paraId="4C0E036D" w14:textId="26C2F24E" w:rsidR="00521056" w:rsidRPr="00835B9D" w:rsidRDefault="00521056" w:rsidP="2D8C14DC">
      <w:pPr>
        <w:spacing w:before="240" w:after="160" w:line="256" w:lineRule="auto"/>
        <w:rPr>
          <w:rFonts w:asciiTheme="minorHAnsi" w:eastAsiaTheme="minorEastAsia" w:hAnsiTheme="minorHAnsi" w:cstheme="minorBidi"/>
          <w:lang w:val="en-US"/>
        </w:rPr>
      </w:pPr>
      <w:r w:rsidRPr="40F1A701">
        <w:rPr>
          <w:rFonts w:asciiTheme="minorHAnsi" w:eastAsiaTheme="minorEastAsia" w:hAnsiTheme="minorHAnsi" w:cstheme="minorBidi"/>
          <w:color w:val="000000" w:themeColor="text1"/>
        </w:rPr>
        <w:t xml:space="preserve">You should see a </w:t>
      </w:r>
      <w:hyperlink r:id="rId5">
        <w:r w:rsidRPr="40F1A701">
          <w:rPr>
            <w:rStyle w:val="Hyperlink"/>
            <w:rFonts w:asciiTheme="minorHAnsi" w:eastAsiaTheme="minorEastAsia" w:hAnsiTheme="minorHAnsi" w:cstheme="minorBidi"/>
          </w:rPr>
          <w:t>healthcare provider</w:t>
        </w:r>
      </w:hyperlink>
      <w:r w:rsidRPr="40F1A701">
        <w:rPr>
          <w:rFonts w:asciiTheme="minorHAnsi" w:eastAsiaTheme="minorEastAsia" w:hAnsiTheme="minorHAnsi" w:cstheme="minorBidi"/>
          <w:color w:val="000000" w:themeColor="text1"/>
        </w:rPr>
        <w:t xml:space="preserve"> if you are experiencing symptoms of</w:t>
      </w:r>
      <w:r w:rsidRPr="40F1A701">
        <w:rPr>
          <w:rFonts w:asciiTheme="minorHAnsi" w:eastAsiaTheme="minorEastAsia" w:hAnsiTheme="minorHAnsi" w:cstheme="minorBidi"/>
          <w:lang w:val="en-US"/>
        </w:rPr>
        <w:t xml:space="preserve"> gonorrhea or have had sex with someone who has tested positive gonorrhea.  A urine sample or swab samples from the throat, rectum, and/or genitals may be used to diagnose gonorrhea. </w:t>
      </w:r>
    </w:p>
    <w:p w14:paraId="50A64C95" w14:textId="77777777" w:rsidR="00521056" w:rsidRPr="00227D2D" w:rsidRDefault="00521056" w:rsidP="2D8C14DC">
      <w:pPr>
        <w:spacing w:before="240" w:after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Gonorrhea Testing Recommendations: </w:t>
      </w:r>
    </w:p>
    <w:p w14:paraId="16D4BDC2" w14:textId="77777777" w:rsidR="00521056" w:rsidRPr="00835B9D" w:rsidRDefault="00521056" w:rsidP="2D8C14DC">
      <w:pPr>
        <w:spacing w:before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>People who are sexually active should have an open and honest conversation with their healthcare provider so that the provider can recommend the right kind of STI testing.</w:t>
      </w:r>
    </w:p>
    <w:p w14:paraId="7A8075D8" w14:textId="77777777" w:rsidR="00521056" w:rsidRPr="00835B9D" w:rsidRDefault="00521056" w:rsidP="2D8C14DC">
      <w:pPr>
        <w:pStyle w:val="ListParagraph"/>
        <w:numPr>
          <w:ilvl w:val="0"/>
          <w:numId w:val="4"/>
        </w:numPr>
        <w:spacing w:before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Sexually active women, transgender men, and gender diverse individuals with a cervix younger than 25 years of age should be tested every year. </w:t>
      </w:r>
    </w:p>
    <w:p w14:paraId="2D35CC6A" w14:textId="534D8BC2" w:rsidR="00521056" w:rsidRDefault="7C623A06" w:rsidP="2D8C14DC">
      <w:pPr>
        <w:pStyle w:val="ListParagraph"/>
        <w:numPr>
          <w:ilvl w:val="0"/>
          <w:numId w:val="4"/>
        </w:numPr>
        <w:spacing w:before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40F1A701">
        <w:rPr>
          <w:rFonts w:asciiTheme="minorHAnsi" w:eastAsiaTheme="minorEastAsia" w:hAnsiTheme="minorHAnsi" w:cstheme="minorBidi"/>
          <w:color w:val="000000" w:themeColor="text1"/>
          <w:lang w:val="en-US"/>
        </w:rPr>
        <w:t>Sexually active gay, queer, or bisexual men and transgender women should get tested every year.</w:t>
      </w:r>
    </w:p>
    <w:p w14:paraId="05CC5586" w14:textId="7C35E5E3" w:rsidR="00197BE5" w:rsidRDefault="00197BE5" w:rsidP="2D8C14DC">
      <w:pPr>
        <w:pStyle w:val="ListParagraph"/>
        <w:numPr>
          <w:ilvl w:val="0"/>
          <w:numId w:val="4"/>
        </w:numPr>
        <w:spacing w:before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Sexually active heterosexual or straight men should also get tested every year. </w:t>
      </w:r>
    </w:p>
    <w:p w14:paraId="03EFDC8C" w14:textId="77777777" w:rsidR="00521056" w:rsidRPr="00835B9D" w:rsidRDefault="00521056" w:rsidP="2D8C14DC">
      <w:pPr>
        <w:pStyle w:val="ListParagraph"/>
        <w:numPr>
          <w:ilvl w:val="0"/>
          <w:numId w:val="4"/>
        </w:numPr>
        <w:spacing w:before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lastRenderedPageBreak/>
        <w:t xml:space="preserve">Talk to your healthcare provider about getting tested more often if you have more than one sex partner. </w:t>
      </w:r>
    </w:p>
    <w:p w14:paraId="23EC98C3" w14:textId="77777777" w:rsidR="00521056" w:rsidRPr="00835B9D" w:rsidRDefault="00521056" w:rsidP="2D8C14DC">
      <w:pPr>
        <w:pStyle w:val="ListParagraph"/>
        <w:spacing w:before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</w:p>
    <w:p w14:paraId="46AD49A1" w14:textId="77777777" w:rsidR="00521056" w:rsidRPr="00835B9D" w:rsidRDefault="00521056" w:rsidP="2D8C14DC">
      <w:pPr>
        <w:spacing w:after="160" w:line="256" w:lineRule="auto"/>
        <w:rPr>
          <w:rFonts w:asciiTheme="minorHAnsi" w:eastAsiaTheme="minorEastAsia" w:hAnsiTheme="minorHAnsi" w:cstheme="minorBidi"/>
          <w:lang w:val="en-US"/>
        </w:rPr>
      </w:pPr>
    </w:p>
    <w:p w14:paraId="00EE88B3" w14:textId="77777777" w:rsidR="00521056" w:rsidRPr="00227D2D" w:rsidRDefault="00521056" w:rsidP="2D8C14DC">
      <w:pPr>
        <w:spacing w:after="160" w:line="256" w:lineRule="auto"/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</w:pPr>
      <w:r w:rsidRPr="2D8C14DC"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  <w:t>What are my treatment options?</w:t>
      </w:r>
    </w:p>
    <w:p w14:paraId="59FEDB05" w14:textId="7383C3B8" w:rsidR="00521056" w:rsidRPr="00835B9D" w:rsidRDefault="00521056" w:rsidP="2D8C14DC">
      <w:pPr>
        <w:spacing w:before="240" w:after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lang w:val="en-US"/>
        </w:rPr>
        <w:t>Gonorrhea</w:t>
      </w: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is curable with the right antibiotic</w:t>
      </w:r>
      <w:r w:rsidR="2D92E2DA"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medicine</w:t>
      </w: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from a healthcare provider. Follow-up testing should be done to make sure the treatment was successful. </w:t>
      </w:r>
      <w:r w:rsidRPr="2D8C14DC">
        <w:rPr>
          <w:rFonts w:asciiTheme="minorHAnsi" w:eastAsiaTheme="minorEastAsia" w:hAnsiTheme="minorHAnsi" w:cstheme="minorBidi"/>
          <w:lang w:val="en-US"/>
        </w:rPr>
        <w:t>You should avoid sexual activity for at least seven days after you and any sex partner who also had gonorrhea received treatment.</w:t>
      </w: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It is possible to get </w:t>
      </w:r>
      <w:r w:rsidRPr="2D8C14DC">
        <w:rPr>
          <w:rFonts w:asciiTheme="minorHAnsi" w:eastAsiaTheme="minorEastAsia" w:hAnsiTheme="minorHAnsi" w:cstheme="minorBidi"/>
          <w:lang w:val="en-US"/>
        </w:rPr>
        <w:t>gonorrhea</w:t>
      </w: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multiple times, even</w:t>
      </w:r>
      <w:r w:rsidR="472FCFF3"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</w:t>
      </w:r>
      <w:r w:rsidR="00D25FA5"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>if</w:t>
      </w:r>
      <w:r w:rsidR="472FCFF3"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you have been treated before</w:t>
      </w: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>.</w:t>
      </w:r>
    </w:p>
    <w:p w14:paraId="21253E2A" w14:textId="77777777" w:rsidR="00521056" w:rsidRPr="00227D2D" w:rsidRDefault="00521056" w:rsidP="2D8C14DC">
      <w:pPr>
        <w:spacing w:before="240" w:after="240" w:line="256" w:lineRule="auto"/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  <w:lang w:val="en-US"/>
        </w:rPr>
      </w:pPr>
      <w:r w:rsidRPr="2D8C14DC"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  <w:lang w:val="en-US"/>
        </w:rPr>
        <w:t xml:space="preserve">What happens if </w:t>
      </w:r>
      <w:r w:rsidRPr="2D8C14DC"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  <w:t>gonorrhea</w:t>
      </w:r>
      <w:r w:rsidRPr="2D8C14DC"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  <w:lang w:val="en-US"/>
        </w:rPr>
        <w:t xml:space="preserve"> is left untreated? </w:t>
      </w:r>
    </w:p>
    <w:p w14:paraId="2CCE8D0D" w14:textId="227DE5DF" w:rsidR="00521056" w:rsidRPr="00835B9D" w:rsidRDefault="00521056" w:rsidP="2D8C14DC">
      <w:pPr>
        <w:spacing w:after="160" w:line="256" w:lineRule="auto"/>
        <w:rPr>
          <w:rFonts w:asciiTheme="minorHAnsi" w:eastAsiaTheme="minorEastAsia" w:hAnsiTheme="minorHAnsi" w:cstheme="minorBidi"/>
        </w:rPr>
      </w:pPr>
      <w:r w:rsidRPr="40F1A701">
        <w:rPr>
          <w:rFonts w:asciiTheme="minorHAnsi" w:eastAsiaTheme="minorEastAsia" w:hAnsiTheme="minorHAnsi" w:cstheme="minorBidi"/>
        </w:rPr>
        <w:t>Untreated gonorrhea can cause health problems including abdominal pain</w:t>
      </w:r>
      <w:r w:rsidR="00197BE5" w:rsidRPr="40F1A701">
        <w:rPr>
          <w:rFonts w:asciiTheme="minorHAnsi" w:eastAsiaTheme="minorEastAsia" w:hAnsiTheme="minorHAnsi" w:cstheme="minorBidi"/>
        </w:rPr>
        <w:t>, pelvic inflammatory disease (</w:t>
      </w:r>
      <w:hyperlink r:id="rId6">
        <w:r w:rsidR="00197BE5" w:rsidRPr="40F1A701">
          <w:rPr>
            <w:rStyle w:val="Hyperlink"/>
            <w:rFonts w:asciiTheme="minorHAnsi" w:eastAsiaTheme="minorEastAsia" w:hAnsiTheme="minorHAnsi" w:cstheme="minorBidi"/>
          </w:rPr>
          <w:t>PID</w:t>
        </w:r>
      </w:hyperlink>
      <w:r w:rsidR="00197BE5" w:rsidRPr="40F1A701">
        <w:rPr>
          <w:rFonts w:asciiTheme="minorHAnsi" w:eastAsiaTheme="minorEastAsia" w:hAnsiTheme="minorHAnsi" w:cstheme="minorBidi"/>
        </w:rPr>
        <w:t>),</w:t>
      </w:r>
      <w:r w:rsidRPr="40F1A701">
        <w:rPr>
          <w:rFonts w:asciiTheme="minorHAnsi" w:eastAsiaTheme="minorEastAsia" w:hAnsiTheme="minorHAnsi" w:cstheme="minorBidi"/>
        </w:rPr>
        <w:t xml:space="preserve"> and problems getting pregnant. </w:t>
      </w:r>
    </w:p>
    <w:p w14:paraId="0B06039E" w14:textId="77777777" w:rsidR="00521056" w:rsidRDefault="7C623A06" w:rsidP="2D8C14DC">
      <w:pPr>
        <w:spacing w:after="160" w:line="256" w:lineRule="auto"/>
        <w:rPr>
          <w:rFonts w:asciiTheme="minorHAnsi" w:eastAsiaTheme="minorEastAsia" w:hAnsiTheme="minorHAnsi" w:cstheme="minorBidi"/>
          <w:lang w:val="en-US"/>
        </w:rPr>
      </w:pPr>
      <w:r w:rsidRPr="40F1A701">
        <w:rPr>
          <w:rFonts w:asciiTheme="minorHAnsi" w:eastAsiaTheme="minorEastAsia" w:hAnsiTheme="minorHAnsi" w:cstheme="minorBidi"/>
          <w:lang w:val="en-US"/>
        </w:rPr>
        <w:t xml:space="preserve">In people with testicles, gonorrhea can cause pain in the tubes attached to the testicles. In rare cases, this can result in problems getting your partner pregnant.  </w:t>
      </w:r>
    </w:p>
    <w:p w14:paraId="46D8D9FC" w14:textId="2C0927CE" w:rsidR="00197BE5" w:rsidRPr="00D25FA5" w:rsidRDefault="00197BE5" w:rsidP="2D8C14DC">
      <w:pPr>
        <w:spacing w:after="160" w:line="256" w:lineRule="auto"/>
        <w:rPr>
          <w:rFonts w:asciiTheme="minorHAnsi" w:eastAsiaTheme="minorEastAsia" w:hAnsiTheme="minorHAnsi" w:cstheme="minorBidi"/>
        </w:rPr>
      </w:pPr>
      <w:r w:rsidRPr="40F1A701">
        <w:rPr>
          <w:rFonts w:asciiTheme="minorHAnsi" w:eastAsiaTheme="minorEastAsia" w:hAnsiTheme="minorHAnsi" w:cstheme="minorBidi"/>
        </w:rPr>
        <w:t xml:space="preserve">Untread gonorrhea can also increase risk for acquiring </w:t>
      </w:r>
      <w:hyperlink r:id="rId7">
        <w:r w:rsidR="00802973" w:rsidRPr="40F1A701">
          <w:rPr>
            <w:rStyle w:val="Hyperlink"/>
            <w:rFonts w:asciiTheme="minorHAnsi" w:eastAsiaTheme="minorEastAsia" w:hAnsiTheme="minorHAnsi" w:cstheme="minorBidi"/>
          </w:rPr>
          <w:t>HIV</w:t>
        </w:r>
      </w:hyperlink>
      <w:r w:rsidRPr="40F1A701">
        <w:rPr>
          <w:rFonts w:asciiTheme="minorHAnsi" w:eastAsiaTheme="minorEastAsia" w:hAnsiTheme="minorHAnsi" w:cstheme="minorBidi"/>
        </w:rPr>
        <w:t xml:space="preserve">, the virus that causes AIDS. </w:t>
      </w:r>
    </w:p>
    <w:p w14:paraId="00C57A5A" w14:textId="77777777" w:rsidR="00521056" w:rsidRPr="00227D2D" w:rsidRDefault="00521056" w:rsidP="2D8C14DC">
      <w:pPr>
        <w:spacing w:before="240" w:after="240" w:line="256" w:lineRule="auto"/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</w:pPr>
      <w:r w:rsidRPr="2D8C14DC"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</w:rPr>
        <w:t xml:space="preserve">How can I prevent gonorrhea? </w:t>
      </w:r>
    </w:p>
    <w:p w14:paraId="32F379C8" w14:textId="77777777" w:rsidR="00521056" w:rsidRPr="00A33EB5" w:rsidRDefault="00521056" w:rsidP="2D8C14DC">
      <w:pPr>
        <w:spacing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There are a few things you can do to lower your risk of getting </w:t>
      </w:r>
      <w:r w:rsidRPr="2D8C14DC">
        <w:rPr>
          <w:rFonts w:asciiTheme="minorHAnsi" w:eastAsiaTheme="minorEastAsia" w:hAnsiTheme="minorHAnsi" w:cstheme="minorBidi"/>
        </w:rPr>
        <w:t>gonorrhea</w:t>
      </w:r>
      <w:r w:rsidRPr="2D8C14DC">
        <w:rPr>
          <w:rFonts w:asciiTheme="minorHAnsi" w:eastAsiaTheme="minorEastAsia" w:hAnsiTheme="minorHAnsi" w:cstheme="minorBidi"/>
          <w:color w:val="000000" w:themeColor="text1"/>
          <w:lang w:val="en-US"/>
        </w:rPr>
        <w:t>:</w:t>
      </w:r>
    </w:p>
    <w:p w14:paraId="4193B224" w14:textId="77777777" w:rsidR="00521056" w:rsidRPr="00A33EB5" w:rsidRDefault="00521056" w:rsidP="2D8C14DC">
      <w:pPr>
        <w:spacing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</w:p>
    <w:p w14:paraId="5A25F52B" w14:textId="77777777" w:rsidR="00521056" w:rsidRPr="00A33EB5" w:rsidRDefault="75977AB3" w:rsidP="15714865">
      <w:pPr>
        <w:pStyle w:val="ListParagraph"/>
        <w:numPr>
          <w:ilvl w:val="0"/>
          <w:numId w:val="2"/>
        </w:numPr>
        <w:spacing w:before="240" w:after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15714865">
        <w:rPr>
          <w:rFonts w:asciiTheme="minorHAnsi" w:eastAsiaTheme="minorEastAsia" w:hAnsiTheme="minorHAnsi" w:cstheme="minorBidi"/>
          <w:color w:val="000000" w:themeColor="text1"/>
          <w:lang w:val="en-US"/>
        </w:rPr>
        <w:t>Use condoms consistently and correctly during sex and consider using other barriers like dental dams</w:t>
      </w:r>
    </w:p>
    <w:p w14:paraId="7D3B4BEF" w14:textId="77777777" w:rsidR="00521056" w:rsidRPr="00A33EB5" w:rsidRDefault="00521056" w:rsidP="15714865">
      <w:pPr>
        <w:pStyle w:val="ListParagraph"/>
        <w:numPr>
          <w:ilvl w:val="0"/>
          <w:numId w:val="2"/>
        </w:numPr>
        <w:spacing w:before="240" w:after="24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15714865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Limit your number of sexual partners </w:t>
      </w:r>
    </w:p>
    <w:p w14:paraId="66DCFD71" w14:textId="17DDF60E" w:rsidR="00521056" w:rsidRPr="00A33EB5" w:rsidRDefault="75977AB3" w:rsidP="15714865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after="220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15714865">
        <w:rPr>
          <w:rFonts w:asciiTheme="minorHAnsi" w:eastAsiaTheme="minorEastAsia" w:hAnsiTheme="minorHAnsi" w:cstheme="minorBidi"/>
          <w:color w:val="000000" w:themeColor="text1"/>
          <w:lang w:val="en-US"/>
        </w:rPr>
        <w:t>Talk to a healthcare provider</w:t>
      </w:r>
      <w:r w:rsidRPr="15714865">
        <w:rPr>
          <w:rFonts w:asciiTheme="minorHAnsi" w:eastAsiaTheme="minorEastAsia" w:hAnsiTheme="minorHAnsi" w:cstheme="minorBidi"/>
          <w:color w:val="000000" w:themeColor="text1"/>
        </w:rPr>
        <w:t xml:space="preserve"> about </w:t>
      </w:r>
      <w:hyperlink r:id="rId8">
        <w:proofErr w:type="spellStart"/>
        <w:r w:rsidR="00D47A94">
          <w:rPr>
            <w:rStyle w:val="Hyperlink"/>
            <w:rFonts w:asciiTheme="minorHAnsi" w:eastAsiaTheme="minorEastAsia" w:hAnsiTheme="minorHAnsi" w:cstheme="minorBidi"/>
          </w:rPr>
          <w:t>DoxyPEP</w:t>
        </w:r>
        <w:proofErr w:type="spellEnd"/>
        <w:r w:rsidR="00D47A94">
          <w:rPr>
            <w:rStyle w:val="Hyperlink"/>
            <w:rFonts w:asciiTheme="minorHAnsi" w:eastAsiaTheme="minorEastAsia" w:hAnsiTheme="minorHAnsi" w:cstheme="minorBidi"/>
          </w:rPr>
          <w:t xml:space="preserve"> </w:t>
        </w:r>
      </w:hyperlink>
    </w:p>
    <w:p w14:paraId="46F3CE5D" w14:textId="77777777" w:rsidR="00521056" w:rsidRPr="00A33EB5" w:rsidRDefault="00521056" w:rsidP="15714865">
      <w:pPr>
        <w:pStyle w:val="ListParagraph"/>
        <w:numPr>
          <w:ilvl w:val="0"/>
          <w:numId w:val="2"/>
        </w:numPr>
        <w:shd w:val="clear" w:color="auto" w:fill="FFFFFF" w:themeFill="background1"/>
        <w:spacing w:before="220" w:after="220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15714865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Get </w:t>
      </w:r>
      <w:hyperlink r:id="rId9">
        <w:r w:rsidRPr="15714865">
          <w:rPr>
            <w:rStyle w:val="Hyperlink"/>
            <w:rFonts w:asciiTheme="minorHAnsi" w:eastAsiaTheme="minorEastAsia" w:hAnsiTheme="minorHAnsi" w:cstheme="minorBidi"/>
            <w:lang w:val="en-US"/>
          </w:rPr>
          <w:t>tested</w:t>
        </w:r>
      </w:hyperlink>
      <w:r w:rsidRPr="15714865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if you have symptoms of </w:t>
      </w:r>
      <w:r w:rsidRPr="15714865">
        <w:rPr>
          <w:rFonts w:asciiTheme="minorHAnsi" w:eastAsiaTheme="minorEastAsia" w:hAnsiTheme="minorHAnsi" w:cstheme="minorBidi"/>
        </w:rPr>
        <w:t>gonorrhea</w:t>
      </w:r>
    </w:p>
    <w:p w14:paraId="7B53BCEB" w14:textId="77777777" w:rsidR="00A33EB5" w:rsidRPr="00D25FA5" w:rsidRDefault="42176F74" w:rsidP="2D8C14DC">
      <w:p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18E6D1BF">
        <w:rPr>
          <w:rFonts w:asciiTheme="minorHAnsi" w:eastAsiaTheme="minorEastAsia" w:hAnsiTheme="minorHAnsi" w:cstheme="minorBidi"/>
          <w:color w:val="000000" w:themeColor="text1"/>
          <w:lang w:val="en-US"/>
        </w:rPr>
        <w:t>Medications like doxycycline post-exposure prophylaxis (</w:t>
      </w:r>
      <w:hyperlink r:id="rId10">
        <w:r w:rsidRPr="18E6D1BF">
          <w:rPr>
            <w:rStyle w:val="Hyperlink"/>
            <w:rFonts w:asciiTheme="minorHAnsi" w:eastAsiaTheme="minorEastAsia" w:hAnsiTheme="minorHAnsi" w:cstheme="minorBidi"/>
            <w:lang w:val="en-US"/>
          </w:rPr>
          <w:t>Doxy PEP</w:t>
        </w:r>
      </w:hyperlink>
      <w:r w:rsidRPr="18E6D1BF">
        <w:rPr>
          <w:rFonts w:asciiTheme="minorHAnsi" w:eastAsiaTheme="minorEastAsia" w:hAnsiTheme="minorHAnsi" w:cstheme="minorBidi"/>
          <w:color w:val="000000" w:themeColor="text1"/>
          <w:lang w:val="en-US"/>
        </w:rPr>
        <w:t>) can help prevent bacterial STIs after exposure, while HIV pre-exposure prophylaxis (</w:t>
      </w:r>
      <w:hyperlink r:id="rId11">
        <w:r w:rsidRPr="18E6D1BF">
          <w:rPr>
            <w:rStyle w:val="Hyperlink"/>
            <w:rFonts w:asciiTheme="minorHAnsi" w:eastAsiaTheme="minorEastAsia" w:hAnsiTheme="minorHAnsi" w:cstheme="minorBidi"/>
            <w:lang w:val="en-US"/>
          </w:rPr>
          <w:t>HIV PrEP</w:t>
        </w:r>
      </w:hyperlink>
      <w:r w:rsidRPr="18E6D1BF">
        <w:rPr>
          <w:rFonts w:asciiTheme="minorHAnsi" w:eastAsiaTheme="minorEastAsia" w:hAnsiTheme="minorHAnsi" w:cstheme="minorBidi"/>
          <w:color w:val="000000" w:themeColor="text1"/>
          <w:lang w:val="en-US"/>
        </w:rPr>
        <w:t>) can reduce your risk of acquiring HIV. Take charge of your sexual health and talk to your provider about what methods are right for you.</w:t>
      </w:r>
    </w:p>
    <w:p w14:paraId="1240985C" w14:textId="77777777" w:rsidR="00521056" w:rsidRPr="00227D2D" w:rsidRDefault="00521056" w:rsidP="2D8C14DC">
      <w:pPr>
        <w:spacing w:after="160" w:line="256" w:lineRule="auto"/>
        <w:rPr>
          <w:rFonts w:asciiTheme="minorHAnsi" w:eastAsiaTheme="minorEastAsia" w:hAnsiTheme="minorHAnsi" w:cstheme="minorBidi"/>
          <w:color w:val="0F4761" w:themeColor="accent1" w:themeShade="BF"/>
          <w:sz w:val="32"/>
          <w:szCs w:val="32"/>
          <w:lang w:val="en-US"/>
        </w:rPr>
      </w:pPr>
      <w:r w:rsidRPr="2D8C14DC">
        <w:rPr>
          <w:rFonts w:asciiTheme="minorHAnsi" w:eastAsiaTheme="minorEastAsia" w:hAnsiTheme="minorHAnsi" w:cstheme="minorBidi"/>
          <w:b/>
          <w:bCs/>
          <w:color w:val="0F4761" w:themeColor="accent1" w:themeShade="BF"/>
          <w:sz w:val="32"/>
          <w:szCs w:val="32"/>
          <w:lang w:val="en-US"/>
        </w:rPr>
        <w:t>Where can I get more information?</w:t>
      </w:r>
    </w:p>
    <w:p w14:paraId="5321BB57" w14:textId="77777777" w:rsidR="00521056" w:rsidRPr="00835B9D" w:rsidRDefault="00521056" w:rsidP="2D8C14DC">
      <w:pPr>
        <w:pStyle w:val="ListParagraph"/>
        <w:numPr>
          <w:ilvl w:val="0"/>
          <w:numId w:val="3"/>
        </w:num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</w:rPr>
        <w:t xml:space="preserve">Your doctor, nurse, or sexual and reproductive health provider </w:t>
      </w:r>
    </w:p>
    <w:p w14:paraId="501CE21B" w14:textId="77777777" w:rsidR="00521056" w:rsidRPr="00835B9D" w:rsidRDefault="00521056" w:rsidP="2D8C14DC">
      <w:pPr>
        <w:pStyle w:val="ListParagraph"/>
        <w:numPr>
          <w:ilvl w:val="0"/>
          <w:numId w:val="3"/>
        </w:num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</w:rPr>
        <w:t xml:space="preserve">Your health center or family planning clinic </w:t>
      </w:r>
    </w:p>
    <w:p w14:paraId="7F1AF60E" w14:textId="77777777" w:rsidR="00521056" w:rsidRPr="00835B9D" w:rsidRDefault="00521056" w:rsidP="2D8C14DC">
      <w:pPr>
        <w:pStyle w:val="ListParagraph"/>
        <w:numPr>
          <w:ilvl w:val="0"/>
          <w:numId w:val="3"/>
        </w:numPr>
        <w:spacing w:after="160" w:line="256" w:lineRule="auto"/>
        <w:rPr>
          <w:rFonts w:asciiTheme="minorHAnsi" w:eastAsiaTheme="minorEastAsia" w:hAnsiTheme="minorHAnsi" w:cstheme="minorBidi"/>
          <w:color w:val="467886"/>
          <w:lang w:val="en-US"/>
        </w:rPr>
      </w:pPr>
      <w:hyperlink r:id="rId12">
        <w:r w:rsidRPr="2D8C14DC">
          <w:rPr>
            <w:rStyle w:val="Hyperlink"/>
            <w:rFonts w:asciiTheme="minorHAnsi" w:eastAsiaTheme="minorEastAsia" w:hAnsiTheme="minorHAnsi" w:cstheme="minorBidi"/>
          </w:rPr>
          <w:t>The Centers for Disease Control and Prevention (CDC)</w:t>
        </w:r>
      </w:hyperlink>
    </w:p>
    <w:p w14:paraId="485E6588" w14:textId="77777777" w:rsidR="00521056" w:rsidRPr="00835B9D" w:rsidRDefault="00521056" w:rsidP="2D8C14DC">
      <w:pPr>
        <w:pStyle w:val="ListParagraph"/>
        <w:numPr>
          <w:ilvl w:val="0"/>
          <w:numId w:val="3"/>
        </w:num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r w:rsidRPr="2D8C14DC">
        <w:rPr>
          <w:rFonts w:asciiTheme="minorHAnsi" w:eastAsiaTheme="minorEastAsia" w:hAnsiTheme="minorHAnsi" w:cstheme="minorBidi"/>
          <w:color w:val="000000" w:themeColor="text1"/>
        </w:rPr>
        <w:t>The Massachusetts Department of Public Health, Division of STD Prevention &amp; HIV Surveillance, Partner Services Program at (617) 983-6999.</w:t>
      </w:r>
    </w:p>
    <w:p w14:paraId="6869E25A" w14:textId="77777777" w:rsidR="00521056" w:rsidRPr="00835B9D" w:rsidRDefault="00521056" w:rsidP="2D8C14DC">
      <w:pPr>
        <w:pStyle w:val="ListParagraph"/>
        <w:numPr>
          <w:ilvl w:val="0"/>
          <w:numId w:val="3"/>
        </w:numPr>
        <w:spacing w:after="160" w:line="256" w:lineRule="auto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hyperlink r:id="rId13">
        <w:r w:rsidRPr="2D8C14DC">
          <w:rPr>
            <w:rStyle w:val="Hyperlink"/>
            <w:rFonts w:asciiTheme="minorHAnsi" w:eastAsiaTheme="minorEastAsia" w:hAnsiTheme="minorHAnsi" w:cstheme="minorBidi"/>
          </w:rPr>
          <w:t>Doxy PEP</w:t>
        </w:r>
      </w:hyperlink>
      <w:r w:rsidRPr="2D8C14DC">
        <w:rPr>
          <w:rFonts w:asciiTheme="minorHAnsi" w:eastAsiaTheme="minorEastAsia" w:hAnsiTheme="minorHAnsi" w:cstheme="minorBidi"/>
          <w:color w:val="000000" w:themeColor="text1"/>
        </w:rPr>
        <w:t xml:space="preserve"> information from the Massachusetts Department of Public Health</w:t>
      </w:r>
    </w:p>
    <w:p w14:paraId="6E3BB0A8" w14:textId="4020D325" w:rsidR="003700AD" w:rsidRPr="00521056" w:rsidRDefault="00521056" w:rsidP="40F1A701">
      <w:pPr>
        <w:pStyle w:val="ListParagraph"/>
        <w:numPr>
          <w:ilvl w:val="0"/>
          <w:numId w:val="3"/>
        </w:numPr>
        <w:spacing w:before="240" w:after="240"/>
        <w:rPr>
          <w:rFonts w:asciiTheme="minorHAnsi" w:eastAsiaTheme="minorEastAsia" w:hAnsiTheme="minorHAnsi" w:cstheme="minorBidi"/>
          <w:color w:val="000000" w:themeColor="text1"/>
          <w:lang w:val="en-US"/>
        </w:rPr>
      </w:pPr>
      <w:hyperlink r:id="rId14" w:anchor=":~:text=The%20first%20step%20to%20getting,help%20you%20pay%20for%20PrEP">
        <w:r w:rsidRPr="40F1A701">
          <w:rPr>
            <w:rStyle w:val="Hyperlink"/>
            <w:rFonts w:asciiTheme="minorHAnsi" w:eastAsiaTheme="minorEastAsia" w:hAnsiTheme="minorHAnsi" w:cstheme="minorBidi"/>
            <w:lang w:val="en-US"/>
          </w:rPr>
          <w:t>HIV PrEP</w:t>
        </w:r>
      </w:hyperlink>
      <w:r w:rsidRPr="40F1A701">
        <w:rPr>
          <w:rFonts w:asciiTheme="minorHAnsi" w:eastAsiaTheme="minorEastAsia" w:hAnsiTheme="minorHAnsi" w:cstheme="minorBidi"/>
          <w:color w:val="000000" w:themeColor="text1"/>
          <w:lang w:val="en-US"/>
        </w:rPr>
        <w:t xml:space="preserve"> information from the Massachusetts Department of Public Health</w:t>
      </w:r>
    </w:p>
    <w:sectPr w:rsidR="003700AD" w:rsidRPr="00521056" w:rsidSect="0052105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856"/>
    <w:multiLevelType w:val="hybridMultilevel"/>
    <w:tmpl w:val="57002358"/>
    <w:lvl w:ilvl="0" w:tplc="58DC8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8CA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546D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AE68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920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667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E09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C8D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A2B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644A9"/>
    <w:multiLevelType w:val="hybridMultilevel"/>
    <w:tmpl w:val="AAC85054"/>
    <w:lvl w:ilvl="0" w:tplc="381E2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0A2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47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CC4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32B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4AE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FCE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209D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08A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9A7545"/>
    <w:multiLevelType w:val="multilevel"/>
    <w:tmpl w:val="08AA9E36"/>
    <w:lvl w:ilvl="0">
      <w:start w:val="1"/>
      <w:numFmt w:val="bullet"/>
      <w:lvlText w:val="●"/>
      <w:lvlJc w:val="left"/>
      <w:pPr>
        <w:ind w:left="720" w:hanging="360"/>
      </w:pPr>
      <w:rPr>
        <w:sz w:val="12"/>
        <w:szCs w:val="1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CD07915"/>
    <w:multiLevelType w:val="multilevel"/>
    <w:tmpl w:val="DA66098C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37472"/>
    <w:multiLevelType w:val="multilevel"/>
    <w:tmpl w:val="CB2ABBA8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129BB"/>
    <w:multiLevelType w:val="multilevel"/>
    <w:tmpl w:val="50C06F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EB91E8"/>
    <w:multiLevelType w:val="hybridMultilevel"/>
    <w:tmpl w:val="C0C2857E"/>
    <w:lvl w:ilvl="0" w:tplc="B0E61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FA43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C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64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E01A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107A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5E4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546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4E6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661681">
    <w:abstractNumId w:val="6"/>
  </w:num>
  <w:num w:numId="2" w16cid:durableId="1392650921">
    <w:abstractNumId w:val="0"/>
  </w:num>
  <w:num w:numId="3" w16cid:durableId="716203898">
    <w:abstractNumId w:val="1"/>
  </w:num>
  <w:num w:numId="4" w16cid:durableId="697896663">
    <w:abstractNumId w:val="4"/>
  </w:num>
  <w:num w:numId="5" w16cid:durableId="332538754">
    <w:abstractNumId w:val="3"/>
  </w:num>
  <w:num w:numId="6" w16cid:durableId="1829789848">
    <w:abstractNumId w:val="2"/>
  </w:num>
  <w:num w:numId="7" w16cid:durableId="11303656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56"/>
    <w:rsid w:val="00101902"/>
    <w:rsid w:val="00133D41"/>
    <w:rsid w:val="00197BE5"/>
    <w:rsid w:val="00200AFF"/>
    <w:rsid w:val="00257E2B"/>
    <w:rsid w:val="002A629D"/>
    <w:rsid w:val="003700AD"/>
    <w:rsid w:val="00521056"/>
    <w:rsid w:val="005B2A53"/>
    <w:rsid w:val="005E118D"/>
    <w:rsid w:val="005E3CA9"/>
    <w:rsid w:val="00706426"/>
    <w:rsid w:val="0074403A"/>
    <w:rsid w:val="0079F367"/>
    <w:rsid w:val="007B21CE"/>
    <w:rsid w:val="007C72B0"/>
    <w:rsid w:val="00802973"/>
    <w:rsid w:val="00A15756"/>
    <w:rsid w:val="00A33EB5"/>
    <w:rsid w:val="00A5465B"/>
    <w:rsid w:val="00AE15A5"/>
    <w:rsid w:val="00B9771B"/>
    <w:rsid w:val="00D25FA5"/>
    <w:rsid w:val="00D47A94"/>
    <w:rsid w:val="00D75DB3"/>
    <w:rsid w:val="00DF44E0"/>
    <w:rsid w:val="00E109A6"/>
    <w:rsid w:val="00E500FC"/>
    <w:rsid w:val="00EF2709"/>
    <w:rsid w:val="02B38DD7"/>
    <w:rsid w:val="034EEA88"/>
    <w:rsid w:val="0416B16B"/>
    <w:rsid w:val="06494A2E"/>
    <w:rsid w:val="090D20EA"/>
    <w:rsid w:val="0A0C30A1"/>
    <w:rsid w:val="0B2838A1"/>
    <w:rsid w:val="1464D45A"/>
    <w:rsid w:val="14AF4E87"/>
    <w:rsid w:val="15714865"/>
    <w:rsid w:val="18E6D1BF"/>
    <w:rsid w:val="1929C8CC"/>
    <w:rsid w:val="1A1156F1"/>
    <w:rsid w:val="1D57D0F5"/>
    <w:rsid w:val="2589B01C"/>
    <w:rsid w:val="2D8C14DC"/>
    <w:rsid w:val="2D92E2DA"/>
    <w:rsid w:val="372242E5"/>
    <w:rsid w:val="3CA91DD9"/>
    <w:rsid w:val="3E661D79"/>
    <w:rsid w:val="40F1A701"/>
    <w:rsid w:val="42176F74"/>
    <w:rsid w:val="422E4D73"/>
    <w:rsid w:val="462A7359"/>
    <w:rsid w:val="472FCFF3"/>
    <w:rsid w:val="4EAD753F"/>
    <w:rsid w:val="4F62E7A2"/>
    <w:rsid w:val="5110745C"/>
    <w:rsid w:val="53ED72AF"/>
    <w:rsid w:val="5649B1F3"/>
    <w:rsid w:val="5A449DDB"/>
    <w:rsid w:val="67DD017B"/>
    <w:rsid w:val="68ABFA76"/>
    <w:rsid w:val="6CA6AA1E"/>
    <w:rsid w:val="75977AB3"/>
    <w:rsid w:val="7C623A06"/>
    <w:rsid w:val="7D73357E"/>
    <w:rsid w:val="7DA4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7ACC7"/>
  <w15:chartTrackingRefBased/>
  <w15:docId w15:val="{B4B4185A-9066-48FA-BD01-D9B7AD43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05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10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1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10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10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10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10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10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10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10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10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10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10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10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10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10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10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10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10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210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1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10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10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21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10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210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10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10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10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2105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21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1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1056"/>
    <w:rPr>
      <w:rFonts w:ascii="Arial" w:eastAsia="Arial" w:hAnsi="Arial" w:cs="Arial"/>
      <w:kern w:val="0"/>
      <w:sz w:val="20"/>
      <w:szCs w:val="2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521056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5B2A53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B2A53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6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629D"/>
    <w:rPr>
      <w:rFonts w:ascii="Arial" w:eastAsia="Arial" w:hAnsi="Arial" w:cs="Arial"/>
      <w:b/>
      <w:bCs/>
      <w:kern w:val="0"/>
      <w:sz w:val="20"/>
      <w:szCs w:val="20"/>
      <w:lang w:val="en"/>
      <w14:ligatures w14:val="none"/>
    </w:rPr>
  </w:style>
  <w:style w:type="character" w:styleId="Mention">
    <w:name w:val="Mention"/>
    <w:basedOn w:val="DefaultParagraphFont"/>
    <w:uiPriority w:val="99"/>
    <w:unhideWhenUsed/>
    <w:rsid w:val="00EF270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doxycycline-post-exposure-prophylaxis-doxy-pep-for-bacterial-sti-prevention" TargetMode="External"/><Relationship Id="rId13" Type="http://schemas.openxmlformats.org/officeDocument/2006/relationships/hyperlink" Target="https://www.mass.gov/info-details/doxycycline-post-exposure-prophylaxis-doxy-pep-for-bacterial-sti-preven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hiv-information-for-the-public?_ga=2.121124040.1778995542.1777897538-1783226984.1747787535&amp;_gl=1*1ltd4k0*_ga*MTc4MzIyNjk4NC4xNzQ3Nzg3NTM1*_ga_MCLPEGW7WM*czE3Nzc4OTgzMDckbzUyJGcxJHQxNzc3ODk5MzQ4JGozNyRsMCRoMA" TargetMode="External"/><Relationship Id="rId12" Type="http://schemas.openxmlformats.org/officeDocument/2006/relationships/hyperlink" Target="https://www.cdc.gov/st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dc.gov/pid/about/" TargetMode="External"/><Relationship Id="rId11" Type="http://schemas.openxmlformats.org/officeDocument/2006/relationships/hyperlink" Target="https://www.mass.gov/info-details/hiv-pre-exposure-prophylaxis-prep-information-for-the-public?_ga=2.118249417.1778995542.1777897538-1783226984.1747787535&amp;_gl=1*3mexav*_ga*MTc4MzIyNjk4NC4xNzQ3Nzg3NTM1*_ga_MCLPEGW7WM*czE3Nzc4OTgzMDckbzUyJGcxJHQxNzc3ODk4Mzg4JGo2MCRsMCRoMA" TargetMode="External"/><Relationship Id="rId5" Type="http://schemas.openxmlformats.org/officeDocument/2006/relationships/hyperlink" Target="https://www.mass.gov/info-details/integrated-testing-and-linkage-services-locato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mass.gov/info-details/doxycycline-post-exposure-prophylaxis-doxy-pep-for-bacterial-sti-prevention?_ga=2.187529448.1778995542.1777897538-1783226984.1747787535&amp;_gl=1*1m4wviv*_ga*MTc4MzIyNjk4NC4xNzQ3Nzg3NTM1*_ga_MCLPEGW7WM*czE3Nzc4OTgzMDckbzUyJGcxJHQxNzc3ODk4MzA4JGo1OSRsMCRo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integrated-testing-and-linkage-services-locator" TargetMode="External"/><Relationship Id="rId14" Type="http://schemas.openxmlformats.org/officeDocument/2006/relationships/hyperlink" Target="https://www.mass.gov/hiv-pre-exposure-prophylaxis-pr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4713</Characters>
  <Application>Microsoft Office Word</Application>
  <DocSecurity>0</DocSecurity>
  <Lines>39</Lines>
  <Paragraphs>11</Paragraphs>
  <ScaleCrop>false</ScaleCrop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Gonorrhea</dc:title>
  <dc:subject/>
  <dc:creator>Ramirez, Victor M (DPH)</dc:creator>
  <cp:keywords/>
  <dc:description/>
  <cp:lastModifiedBy>Yeaple, Jennifer (DPH)</cp:lastModifiedBy>
  <cp:revision>4</cp:revision>
  <dcterms:created xsi:type="dcterms:W3CDTF">2026-06-09T18:51:00Z</dcterms:created>
  <dcterms:modified xsi:type="dcterms:W3CDTF">2026-06-09T18:52:00Z</dcterms:modified>
</cp:coreProperties>
</file>