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2"/>
        </w:rPr>
      </w:pPr>
    </w:p>
    <w:p w:rsidR="00D77DFC" w:rsidRDefault="00D77DFC">
      <w:pPr>
        <w:pBdr>
          <w:top w:val="single" w:sz="6" w:space="1" w:color="auto"/>
          <w:left w:val="single" w:sz="6" w:space="1" w:color="auto"/>
          <w:bottom w:val="single" w:sz="6" w:space="1" w:color="auto"/>
          <w:right w:val="single" w:sz="6" w:space="1" w:color="auto"/>
        </w:pBdr>
        <w:jc w:val="center"/>
        <w:rPr>
          <w:sz w:val="36"/>
        </w:rPr>
      </w:pPr>
    </w:p>
    <w:p w:rsidR="00D77DFC" w:rsidRDefault="00D77DFC">
      <w:pPr>
        <w:pBdr>
          <w:top w:val="single" w:sz="6" w:space="1" w:color="auto"/>
          <w:left w:val="single" w:sz="6" w:space="1" w:color="auto"/>
          <w:bottom w:val="single" w:sz="6" w:space="1" w:color="auto"/>
          <w:right w:val="single" w:sz="6" w:space="1" w:color="auto"/>
        </w:pBdr>
        <w:jc w:val="center"/>
        <w:rPr>
          <w:b/>
          <w:sz w:val="36"/>
        </w:rPr>
      </w:pPr>
      <w:bookmarkStart w:id="0" w:name="_GoBack"/>
      <w:bookmarkEnd w:id="0"/>
      <w:r>
        <w:rPr>
          <w:b/>
          <w:sz w:val="36"/>
        </w:rPr>
        <w:t>INDOOR AIR QUALITY ASSESSMENT</w:t>
      </w: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CB5EEB" w:rsidRPr="005A00D7" w:rsidRDefault="00B80723" w:rsidP="005A00D7">
      <w:pPr>
        <w:pBdr>
          <w:top w:val="single" w:sz="6" w:space="1" w:color="auto"/>
          <w:left w:val="single" w:sz="6" w:space="1" w:color="auto"/>
          <w:bottom w:val="single" w:sz="6" w:space="1" w:color="auto"/>
          <w:right w:val="single" w:sz="6" w:space="1" w:color="auto"/>
        </w:pBdr>
        <w:jc w:val="center"/>
        <w:rPr>
          <w:b/>
          <w:bCs/>
          <w:sz w:val="32"/>
        </w:rPr>
      </w:pPr>
      <w:r w:rsidRPr="005A00D7">
        <w:br/>
      </w:r>
      <w:r w:rsidR="00CB5EEB" w:rsidRPr="005A00D7">
        <w:rPr>
          <w:b/>
          <w:bCs/>
          <w:sz w:val="32"/>
        </w:rPr>
        <w:t>Graham and Parks School</w:t>
      </w:r>
    </w:p>
    <w:p w:rsidR="00A41298" w:rsidRPr="005A00D7" w:rsidRDefault="00A41298" w:rsidP="005A00D7">
      <w:pPr>
        <w:pBdr>
          <w:top w:val="single" w:sz="6" w:space="1" w:color="auto"/>
          <w:left w:val="single" w:sz="6" w:space="1" w:color="auto"/>
          <w:bottom w:val="single" w:sz="6" w:space="1" w:color="auto"/>
          <w:right w:val="single" w:sz="6" w:space="1" w:color="auto"/>
        </w:pBdr>
        <w:jc w:val="center"/>
        <w:rPr>
          <w:b/>
          <w:bCs/>
          <w:sz w:val="32"/>
        </w:rPr>
      </w:pPr>
      <w:r w:rsidRPr="005A00D7">
        <w:rPr>
          <w:b/>
          <w:bCs/>
          <w:sz w:val="32"/>
        </w:rPr>
        <w:t xml:space="preserve">44 Linnaean </w:t>
      </w:r>
      <w:proofErr w:type="gramStart"/>
      <w:r w:rsidRPr="005A00D7">
        <w:rPr>
          <w:b/>
          <w:bCs/>
          <w:sz w:val="32"/>
        </w:rPr>
        <w:t>St</w:t>
      </w:r>
      <w:r w:rsidR="006403A9">
        <w:rPr>
          <w:b/>
          <w:bCs/>
          <w:sz w:val="32"/>
        </w:rPr>
        <w:t>reet</w:t>
      </w:r>
      <w:proofErr w:type="gramEnd"/>
    </w:p>
    <w:p w:rsidR="00D77DFC" w:rsidRPr="005A00D7" w:rsidRDefault="00B80723" w:rsidP="005A00D7">
      <w:pPr>
        <w:pBdr>
          <w:top w:val="single" w:sz="6" w:space="1" w:color="auto"/>
          <w:left w:val="single" w:sz="6" w:space="1" w:color="auto"/>
          <w:bottom w:val="single" w:sz="6" w:space="1" w:color="auto"/>
          <w:right w:val="single" w:sz="6" w:space="1" w:color="auto"/>
        </w:pBdr>
        <w:jc w:val="center"/>
        <w:rPr>
          <w:b/>
          <w:bCs/>
          <w:sz w:val="32"/>
        </w:rPr>
      </w:pPr>
      <w:r w:rsidRPr="005A00D7">
        <w:rPr>
          <w:b/>
          <w:bCs/>
          <w:sz w:val="32"/>
        </w:rPr>
        <w:t>Cambridge, MA 02138</w:t>
      </w: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A41298" w:rsidRDefault="00A41298" w:rsidP="00BD6AAD">
      <w:pPr>
        <w:pBdr>
          <w:top w:val="single" w:sz="6" w:space="1" w:color="auto"/>
          <w:left w:val="single" w:sz="6" w:space="1" w:color="auto"/>
          <w:bottom w:val="single" w:sz="6" w:space="1" w:color="auto"/>
          <w:right w:val="single" w:sz="6" w:space="1" w:color="auto"/>
        </w:pBdr>
        <w:jc w:val="center"/>
        <w:rPr>
          <w:b/>
        </w:rPr>
      </w:pPr>
    </w:p>
    <w:p w:rsidR="00D77DFC" w:rsidRDefault="00D77DFC" w:rsidP="00BD6AAD">
      <w:pPr>
        <w:pBdr>
          <w:top w:val="single" w:sz="6" w:space="1" w:color="auto"/>
          <w:left w:val="single" w:sz="6" w:space="1" w:color="auto"/>
          <w:bottom w:val="single" w:sz="6" w:space="1" w:color="auto"/>
          <w:right w:val="single" w:sz="6" w:space="1" w:color="auto"/>
        </w:pBdr>
        <w:jc w:val="center"/>
        <w:rPr>
          <w:b/>
        </w:rP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F63877">
      <w:pPr>
        <w:pBdr>
          <w:top w:val="single" w:sz="6" w:space="1" w:color="auto"/>
          <w:left w:val="single" w:sz="6" w:space="1" w:color="auto"/>
          <w:bottom w:val="single" w:sz="6" w:space="1" w:color="auto"/>
          <w:right w:val="single" w:sz="6" w:space="1" w:color="auto"/>
        </w:pBdr>
        <w:jc w:val="center"/>
      </w:pPr>
      <w:r>
        <w:rPr>
          <w:noProof/>
        </w:rPr>
        <w:drawing>
          <wp:inline distT="0" distB="0" distL="0" distR="0">
            <wp:extent cx="4884420" cy="2743200"/>
            <wp:effectExtent l="0" t="0" r="0" b="0"/>
            <wp:docPr id="1" name="Picture 1" descr="Front view of the Graham and Park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Graham and Parks School"/>
                    <pic:cNvPicPr>
                      <a:picLocks noChangeAspect="1" noChangeArrowheads="1"/>
                    </pic:cNvPicPr>
                  </pic:nvPicPr>
                  <pic:blipFill>
                    <a:blip r:embed="rId8" cstate="email">
                      <a:lum bright="20000"/>
                      <a:extLst>
                        <a:ext uri="{28A0092B-C50C-407E-A947-70E740481C1C}">
                          <a14:useLocalDpi xmlns:a14="http://schemas.microsoft.com/office/drawing/2010/main"/>
                        </a:ext>
                      </a:extLst>
                    </a:blip>
                    <a:srcRect/>
                    <a:stretch>
                      <a:fillRect/>
                    </a:stretch>
                  </pic:blipFill>
                  <pic:spPr bwMode="auto">
                    <a:xfrm>
                      <a:off x="0" y="0"/>
                      <a:ext cx="4884420" cy="2743200"/>
                    </a:xfrm>
                    <a:prstGeom prst="rect">
                      <a:avLst/>
                    </a:prstGeom>
                    <a:noFill/>
                    <a:ln>
                      <a:noFill/>
                    </a:ln>
                  </pic:spPr>
                </pic:pic>
              </a:graphicData>
            </a:graphic>
          </wp:inline>
        </w:drawing>
      </w: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A41298" w:rsidRDefault="00A41298">
      <w:pPr>
        <w:pBdr>
          <w:top w:val="single" w:sz="6" w:space="1" w:color="auto"/>
          <w:left w:val="single" w:sz="6" w:space="1" w:color="auto"/>
          <w:bottom w:val="single" w:sz="6" w:space="1" w:color="auto"/>
          <w:right w:val="single" w:sz="6" w:space="1" w:color="auto"/>
        </w:pBdr>
        <w:jc w:val="center"/>
      </w:pPr>
    </w:p>
    <w:p w:rsidR="00A41298" w:rsidRDefault="00A41298">
      <w:pPr>
        <w:pBdr>
          <w:top w:val="single" w:sz="6" w:space="1" w:color="auto"/>
          <w:left w:val="single" w:sz="6" w:space="1" w:color="auto"/>
          <w:bottom w:val="single" w:sz="6" w:space="1" w:color="auto"/>
          <w:right w:val="single" w:sz="6" w:space="1" w:color="auto"/>
        </w:pBdr>
        <w:jc w:val="center"/>
      </w:pPr>
    </w:p>
    <w:p w:rsidR="00A41298" w:rsidRDefault="00A41298">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pPr>
        <w:pBdr>
          <w:top w:val="single" w:sz="6" w:space="1" w:color="auto"/>
          <w:left w:val="single" w:sz="6" w:space="1" w:color="auto"/>
          <w:bottom w:val="single" w:sz="6" w:space="1" w:color="auto"/>
          <w:right w:val="single" w:sz="6" w:space="1" w:color="auto"/>
        </w:pBdr>
        <w:jc w:val="center"/>
      </w:pPr>
      <w:r>
        <w:t>Prepared by:</w:t>
      </w:r>
    </w:p>
    <w:p w:rsidR="00D77DFC" w:rsidRDefault="00D77DFC">
      <w:pPr>
        <w:pBdr>
          <w:top w:val="single" w:sz="6" w:space="1" w:color="auto"/>
          <w:left w:val="single" w:sz="6" w:space="1" w:color="auto"/>
          <w:bottom w:val="single" w:sz="6" w:space="1" w:color="auto"/>
          <w:right w:val="single" w:sz="6" w:space="1" w:color="auto"/>
        </w:pBdr>
        <w:jc w:val="center"/>
      </w:pPr>
      <w:r>
        <w:t>Massachusetts Department of Public Health</w:t>
      </w:r>
    </w:p>
    <w:p w:rsidR="00D77DFC" w:rsidRDefault="00315DCC">
      <w:pPr>
        <w:pBdr>
          <w:top w:val="single" w:sz="6" w:space="1" w:color="auto"/>
          <w:left w:val="single" w:sz="6" w:space="1" w:color="auto"/>
          <w:bottom w:val="single" w:sz="6" w:space="1" w:color="auto"/>
          <w:right w:val="single" w:sz="6" w:space="1" w:color="auto"/>
        </w:pBdr>
        <w:jc w:val="center"/>
      </w:pPr>
      <w:r>
        <w:t>Bureau of Environmental Health</w:t>
      </w:r>
    </w:p>
    <w:p w:rsidR="00D77DFC" w:rsidRDefault="00D77DFC">
      <w:pPr>
        <w:pBdr>
          <w:top w:val="single" w:sz="6" w:space="1" w:color="auto"/>
          <w:left w:val="single" w:sz="6" w:space="1" w:color="auto"/>
          <w:bottom w:val="single" w:sz="6" w:space="1" w:color="auto"/>
          <w:right w:val="single" w:sz="6" w:space="1" w:color="auto"/>
        </w:pBdr>
        <w:jc w:val="center"/>
      </w:pPr>
      <w:r>
        <w:t>Indoor Air Quality Program</w:t>
      </w:r>
    </w:p>
    <w:p w:rsidR="00D77DFC" w:rsidRDefault="00CB5EEB">
      <w:pPr>
        <w:pBdr>
          <w:top w:val="single" w:sz="6" w:space="1" w:color="auto"/>
          <w:left w:val="single" w:sz="6" w:space="1" w:color="auto"/>
          <w:bottom w:val="single" w:sz="6" w:space="1" w:color="auto"/>
          <w:right w:val="single" w:sz="6" w:space="1" w:color="auto"/>
        </w:pBdr>
        <w:jc w:val="center"/>
      </w:pPr>
      <w:r>
        <w:t>December 2016</w:t>
      </w:r>
    </w:p>
    <w:p w:rsidR="00D77DFC" w:rsidRDefault="00D77DFC">
      <w:pPr>
        <w:pBdr>
          <w:top w:val="single" w:sz="6" w:space="1" w:color="auto"/>
          <w:left w:val="single" w:sz="6" w:space="1" w:color="auto"/>
          <w:bottom w:val="single" w:sz="6" w:space="1" w:color="auto"/>
          <w:right w:val="single" w:sz="6" w:space="1" w:color="auto"/>
        </w:pBdr>
        <w:jc w:val="center"/>
      </w:pPr>
    </w:p>
    <w:p w:rsidR="00D77DFC" w:rsidRDefault="00D77DFC" w:rsidP="00C2534B">
      <w:pPr>
        <w:pStyle w:val="Heading1"/>
      </w:pPr>
      <w:r>
        <w:br w:type="page"/>
      </w:r>
      <w:r>
        <w:lastRenderedPageBreak/>
        <w:t>Background/</w:t>
      </w:r>
      <w:r w:rsidRPr="00C2534B">
        <w:t>Introduction</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843"/>
        <w:gridCol w:w="4254"/>
      </w:tblGrid>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w:t>
            </w:r>
          </w:p>
        </w:tc>
        <w:tc>
          <w:tcPr>
            <w:tcW w:w="4254" w:type="dxa"/>
            <w:shd w:val="clear" w:color="auto" w:fill="auto"/>
          </w:tcPr>
          <w:p w:rsidR="00CB5EEB" w:rsidRPr="00CB5EEB" w:rsidRDefault="00CB5EEB" w:rsidP="00CB5EEB">
            <w:pPr>
              <w:tabs>
                <w:tab w:val="left" w:pos="1485"/>
              </w:tabs>
              <w:rPr>
                <w:bCs/>
              </w:rPr>
            </w:pPr>
            <w:r>
              <w:rPr>
                <w:bCs/>
              </w:rPr>
              <w:t>Graham and Parks School</w:t>
            </w:r>
            <w:r w:rsidR="007262E8">
              <w:rPr>
                <w:bCs/>
              </w:rPr>
              <w:t xml:space="preserve"> (GPS)</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Address:</w:t>
            </w:r>
          </w:p>
        </w:tc>
        <w:tc>
          <w:tcPr>
            <w:tcW w:w="4254" w:type="dxa"/>
            <w:shd w:val="clear" w:color="auto" w:fill="auto"/>
          </w:tcPr>
          <w:p w:rsidR="00CB5EEB" w:rsidRPr="00CB5EEB" w:rsidRDefault="00CB5EEB" w:rsidP="00CB5EEB">
            <w:pPr>
              <w:tabs>
                <w:tab w:val="left" w:pos="1485"/>
              </w:tabs>
              <w:rPr>
                <w:bCs/>
              </w:rPr>
            </w:pPr>
            <w:r w:rsidRPr="00CB5EEB">
              <w:rPr>
                <w:bCs/>
              </w:rPr>
              <w:t>44 Linnaean St</w:t>
            </w:r>
            <w:r w:rsidR="006403A9">
              <w:rPr>
                <w:bCs/>
              </w:rPr>
              <w:t>.</w:t>
            </w:r>
            <w:r w:rsidRPr="00CB5EEB">
              <w:rPr>
                <w:bCs/>
              </w:rPr>
              <w:t>, Cambridge, MA 02138</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Assessment Requested by:</w:t>
            </w:r>
          </w:p>
        </w:tc>
        <w:tc>
          <w:tcPr>
            <w:tcW w:w="4254" w:type="dxa"/>
            <w:shd w:val="clear" w:color="auto" w:fill="auto"/>
          </w:tcPr>
          <w:p w:rsidR="00CB5EEB" w:rsidRPr="00CB5EEB" w:rsidRDefault="00CB5EEB" w:rsidP="00CB5EEB">
            <w:pPr>
              <w:rPr>
                <w:bCs/>
              </w:rPr>
            </w:pPr>
            <w:r>
              <w:t>Sam Lipson, Director of Environmental Health, Cambridge Public Health Department</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Reason for Request:</w:t>
            </w:r>
          </w:p>
        </w:tc>
        <w:tc>
          <w:tcPr>
            <w:tcW w:w="4254" w:type="dxa"/>
            <w:shd w:val="clear" w:color="auto" w:fill="auto"/>
          </w:tcPr>
          <w:p w:rsidR="00CB5EEB" w:rsidRPr="00CB5EEB" w:rsidRDefault="00CB5EEB" w:rsidP="00CB5EEB">
            <w:pPr>
              <w:tabs>
                <w:tab w:val="left" w:pos="1485"/>
              </w:tabs>
              <w:rPr>
                <w:bCs/>
              </w:rPr>
            </w:pPr>
            <w:r w:rsidRPr="00CB5EEB">
              <w:t>General indoor air quality (IAQ) assessment</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Date of Assessment:</w:t>
            </w:r>
          </w:p>
        </w:tc>
        <w:tc>
          <w:tcPr>
            <w:tcW w:w="4254" w:type="dxa"/>
            <w:shd w:val="clear" w:color="auto" w:fill="auto"/>
          </w:tcPr>
          <w:p w:rsidR="00CB5EEB" w:rsidRPr="00CB5EEB" w:rsidRDefault="00CB5EEB" w:rsidP="006403A9">
            <w:pPr>
              <w:tabs>
                <w:tab w:val="left" w:pos="1485"/>
              </w:tabs>
              <w:rPr>
                <w:bCs/>
              </w:rPr>
            </w:pPr>
            <w:r w:rsidRPr="00CB5EEB">
              <w:rPr>
                <w:bCs/>
              </w:rPr>
              <w:t xml:space="preserve">November </w:t>
            </w:r>
            <w:r w:rsidR="006403A9">
              <w:rPr>
                <w:bCs/>
              </w:rPr>
              <w:t>21</w:t>
            </w:r>
            <w:r w:rsidRPr="00CB5EEB">
              <w:rPr>
                <w:bCs/>
              </w:rPr>
              <w:t>, 2016</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Massachusetts Department of Public Health/Bureau of Environmental Health (MDPH/BEH) Staff Conducting Assessment:</w:t>
            </w:r>
          </w:p>
        </w:tc>
        <w:tc>
          <w:tcPr>
            <w:tcW w:w="4254" w:type="dxa"/>
            <w:shd w:val="clear" w:color="auto" w:fill="auto"/>
          </w:tcPr>
          <w:p w:rsidR="00CB5EEB" w:rsidRPr="00CB5EEB" w:rsidRDefault="00CB5EEB" w:rsidP="00CB5EEB">
            <w:r w:rsidRPr="00CB5EEB">
              <w:t>Sharon Lee, Environmental Analyst, IAQ Program</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 xml:space="preserve">Date of Building Construction: </w:t>
            </w:r>
          </w:p>
        </w:tc>
        <w:tc>
          <w:tcPr>
            <w:tcW w:w="4254" w:type="dxa"/>
            <w:shd w:val="clear" w:color="auto" w:fill="auto"/>
          </w:tcPr>
          <w:p w:rsidR="00CB5EEB" w:rsidRPr="00CB5EEB" w:rsidRDefault="00CB5EEB" w:rsidP="00CB5EEB">
            <w:pPr>
              <w:tabs>
                <w:tab w:val="left" w:pos="1485"/>
              </w:tabs>
              <w:rPr>
                <w:bCs/>
              </w:rPr>
            </w:pPr>
            <w:r>
              <w:rPr>
                <w:bCs/>
              </w:rPr>
              <w:t>1961</w:t>
            </w:r>
          </w:p>
        </w:tc>
      </w:tr>
      <w:tr w:rsidR="00CB5EEB" w:rsidRPr="00CB5EEB" w:rsidTr="00301A14">
        <w:trPr>
          <w:trHeight w:val="323"/>
          <w:jc w:val="center"/>
        </w:trPr>
        <w:tc>
          <w:tcPr>
            <w:tcW w:w="4843" w:type="dxa"/>
            <w:shd w:val="clear" w:color="auto" w:fill="auto"/>
          </w:tcPr>
          <w:p w:rsidR="00CB5EEB" w:rsidRPr="00CB5EEB" w:rsidRDefault="00CB5EEB" w:rsidP="00CB5EEB">
            <w:pPr>
              <w:tabs>
                <w:tab w:val="left" w:pos="1485"/>
              </w:tabs>
              <w:rPr>
                <w:b/>
                <w:bCs/>
              </w:rPr>
            </w:pPr>
            <w:r w:rsidRPr="00CB5EEB">
              <w:rPr>
                <w:b/>
                <w:bCs/>
              </w:rPr>
              <w:t>Building Description:</w:t>
            </w:r>
          </w:p>
        </w:tc>
        <w:tc>
          <w:tcPr>
            <w:tcW w:w="4254" w:type="dxa"/>
            <w:shd w:val="clear" w:color="auto" w:fill="auto"/>
          </w:tcPr>
          <w:p w:rsidR="00CB5EEB" w:rsidRPr="00CB5EEB" w:rsidRDefault="00CB5EEB" w:rsidP="00CB5EEB">
            <w:pPr>
              <w:tabs>
                <w:tab w:val="left" w:pos="1485"/>
              </w:tabs>
              <w:rPr>
                <w:bCs/>
              </w:rPr>
            </w:pPr>
            <w:r>
              <w:t xml:space="preserve">Two-story brick building consisting of </w:t>
            </w:r>
            <w:r w:rsidRPr="00CB5EEB">
              <w:t>classrooms, auditorium, gy</w:t>
            </w:r>
            <w:r>
              <w:t xml:space="preserve">mnasium, </w:t>
            </w:r>
            <w:proofErr w:type="gramStart"/>
            <w:r>
              <w:t>art</w:t>
            </w:r>
            <w:proofErr w:type="gramEnd"/>
            <w:r>
              <w:t xml:space="preserve"> rooms, kitchen, </w:t>
            </w:r>
            <w:r w:rsidRPr="00CB5EEB">
              <w:t>cafete</w:t>
            </w:r>
            <w:r>
              <w:t>ria, library and office space. Some rooms were subdivided to accommodate additional teaching space. A new boiler was installed in 2014.</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Building Population:</w:t>
            </w:r>
          </w:p>
        </w:tc>
        <w:tc>
          <w:tcPr>
            <w:tcW w:w="4254" w:type="dxa"/>
            <w:shd w:val="clear" w:color="auto" w:fill="auto"/>
          </w:tcPr>
          <w:p w:rsidR="00CB5EEB" w:rsidRPr="00CB5EEB" w:rsidRDefault="00CB5EEB" w:rsidP="00C2534B">
            <w:pPr>
              <w:tabs>
                <w:tab w:val="left" w:pos="1485"/>
              </w:tabs>
              <w:rPr>
                <w:bCs/>
              </w:rPr>
            </w:pPr>
            <w:r w:rsidRPr="00CB5EEB">
              <w:t xml:space="preserve">The </w:t>
            </w:r>
            <w:r w:rsidR="00C2534B">
              <w:t>school has approximately 360 students and 60 staff</w:t>
            </w:r>
            <w:r w:rsidRPr="00CB5EEB">
              <w:t xml:space="preserve"> </w:t>
            </w:r>
          </w:p>
        </w:tc>
      </w:tr>
      <w:tr w:rsidR="00CB5EEB" w:rsidRPr="00CB5EEB" w:rsidTr="00301A14">
        <w:trPr>
          <w:jc w:val="center"/>
        </w:trPr>
        <w:tc>
          <w:tcPr>
            <w:tcW w:w="4843" w:type="dxa"/>
            <w:shd w:val="clear" w:color="auto" w:fill="auto"/>
          </w:tcPr>
          <w:p w:rsidR="00CB5EEB" w:rsidRPr="00CB5EEB" w:rsidRDefault="00CB5EEB" w:rsidP="00CB5EEB">
            <w:pPr>
              <w:tabs>
                <w:tab w:val="left" w:pos="1485"/>
              </w:tabs>
              <w:rPr>
                <w:b/>
                <w:bCs/>
              </w:rPr>
            </w:pPr>
            <w:r w:rsidRPr="00CB5EEB">
              <w:rPr>
                <w:b/>
                <w:bCs/>
              </w:rPr>
              <w:t>Windows:</w:t>
            </w:r>
          </w:p>
        </w:tc>
        <w:tc>
          <w:tcPr>
            <w:tcW w:w="4254" w:type="dxa"/>
            <w:shd w:val="clear" w:color="auto" w:fill="auto"/>
          </w:tcPr>
          <w:p w:rsidR="00CB5EEB" w:rsidRPr="00CB5EEB" w:rsidRDefault="00CB5EEB" w:rsidP="00CB5EEB">
            <w:pPr>
              <w:tabs>
                <w:tab w:val="left" w:pos="1485"/>
              </w:tabs>
              <w:rPr>
                <w:bCs/>
              </w:rPr>
            </w:pPr>
            <w:r w:rsidRPr="00CB5EEB">
              <w:rPr>
                <w:bCs/>
              </w:rPr>
              <w:t>Openable</w:t>
            </w:r>
          </w:p>
        </w:tc>
      </w:tr>
    </w:tbl>
    <w:p w:rsidR="00C2534B" w:rsidRPr="00C2534B" w:rsidRDefault="00C2534B" w:rsidP="005A00D7">
      <w:pPr>
        <w:pStyle w:val="Heading1"/>
      </w:pPr>
      <w:r w:rsidRPr="00C2534B">
        <w:t>Methods</w:t>
      </w:r>
    </w:p>
    <w:p w:rsidR="00C2534B" w:rsidRPr="00C2534B" w:rsidRDefault="00C2534B" w:rsidP="00C2534B">
      <w:pPr>
        <w:pStyle w:val="BodyText"/>
      </w:pPr>
      <w:r w:rsidRPr="00C2534B">
        <w:t>Please refer to the IAQ Manual and appendices for methods, sampling procedures, and interpretation of results (MDPH, 2015).</w:t>
      </w:r>
    </w:p>
    <w:p w:rsidR="00C2534B" w:rsidRPr="00C2534B" w:rsidRDefault="00C2534B" w:rsidP="00C2534B">
      <w:pPr>
        <w:pStyle w:val="Heading1"/>
      </w:pPr>
      <w:r w:rsidRPr="00C2534B">
        <w:t>Results and Discussion</w:t>
      </w:r>
    </w:p>
    <w:p w:rsidR="00C2534B" w:rsidRDefault="00C2534B" w:rsidP="00C2534B">
      <w:pPr>
        <w:pStyle w:val="BodyText"/>
      </w:pPr>
      <w:r w:rsidRPr="00C2534B">
        <w:t>The following is a summary of indoor air testing results (Table 1).</w:t>
      </w:r>
    </w:p>
    <w:p w:rsidR="00C2534B" w:rsidRPr="002918DE" w:rsidRDefault="00C2534B" w:rsidP="00C2534B">
      <w:pPr>
        <w:pStyle w:val="BodyTextBulleted"/>
      </w:pPr>
      <w:r w:rsidRPr="002918DE">
        <w:rPr>
          <w:b/>
          <w:i/>
        </w:rPr>
        <w:t>Carbon dioxide</w:t>
      </w:r>
      <w:r w:rsidRPr="002918DE">
        <w:t xml:space="preserve"> measurements were </w:t>
      </w:r>
      <w:r w:rsidR="007262E8" w:rsidRPr="002918DE">
        <w:t>above</w:t>
      </w:r>
      <w:r w:rsidRPr="002918DE">
        <w:t xml:space="preserve"> the MDPH recommended level of 800 parts per million (ppm) in </w:t>
      </w:r>
      <w:r w:rsidR="002918DE" w:rsidRPr="002918DE">
        <w:t>a majority of</w:t>
      </w:r>
      <w:r w:rsidRPr="002918DE">
        <w:t xml:space="preserve"> areas surveyed.</w:t>
      </w:r>
      <w:r w:rsidR="00602F31">
        <w:t xml:space="preserve"> In some areas, carbon dioxide levels exceeded 2000 ppm. Carbon dioxide levels reflect lack of ventilation in the building.</w:t>
      </w:r>
    </w:p>
    <w:p w:rsidR="00C2534B" w:rsidRPr="002918DE" w:rsidRDefault="00C2534B" w:rsidP="00C2534B">
      <w:pPr>
        <w:pStyle w:val="BodyTextBulleted"/>
      </w:pPr>
      <w:r w:rsidRPr="002918DE">
        <w:rPr>
          <w:b/>
          <w:i/>
        </w:rPr>
        <w:lastRenderedPageBreak/>
        <w:t>Temperature</w:t>
      </w:r>
      <w:r w:rsidRPr="002918DE">
        <w:t xml:space="preserve"> was </w:t>
      </w:r>
      <w:r w:rsidR="006403A9">
        <w:t>below</w:t>
      </w:r>
      <w:r w:rsidR="002918DE" w:rsidRPr="002918DE">
        <w:t xml:space="preserve"> the</w:t>
      </w:r>
      <w:r w:rsidRPr="002918DE">
        <w:t xml:space="preserve"> MDPH recommended range of 70°F to 78°F </w:t>
      </w:r>
      <w:r w:rsidR="002918DE" w:rsidRPr="002918DE">
        <w:t xml:space="preserve">in </w:t>
      </w:r>
      <w:r w:rsidR="006403A9">
        <w:t>about half the areas visited and was above the recommended range in one area</w:t>
      </w:r>
      <w:r w:rsidR="002918DE" w:rsidRPr="002918DE">
        <w:t xml:space="preserve"> </w:t>
      </w:r>
      <w:r w:rsidRPr="002918DE">
        <w:t>at the time of assessment.</w:t>
      </w:r>
    </w:p>
    <w:p w:rsidR="00C2534B" w:rsidRPr="002918DE" w:rsidRDefault="00C2534B" w:rsidP="00C2534B">
      <w:pPr>
        <w:pStyle w:val="BodyTextBulleted"/>
      </w:pPr>
      <w:r w:rsidRPr="002918DE">
        <w:rPr>
          <w:b/>
          <w:i/>
        </w:rPr>
        <w:t>Relative humidity</w:t>
      </w:r>
      <w:r w:rsidRPr="002918DE">
        <w:t xml:space="preserve"> </w:t>
      </w:r>
      <w:r w:rsidRPr="002918DE">
        <w:rPr>
          <w:b/>
          <w:i/>
        </w:rPr>
        <w:t>(RH)</w:t>
      </w:r>
      <w:r w:rsidRPr="002918DE">
        <w:t xml:space="preserve"> was </w:t>
      </w:r>
      <w:r w:rsidR="002918DE" w:rsidRPr="002918DE">
        <w:t>below the</w:t>
      </w:r>
      <w:r w:rsidRPr="002918DE">
        <w:t xml:space="preserve"> MDPH recommended range of 40</w:t>
      </w:r>
      <w:r w:rsidR="002918DE" w:rsidRPr="002918DE">
        <w:t>%</w:t>
      </w:r>
      <w:r w:rsidRPr="002918DE">
        <w:t xml:space="preserve"> to 60% in </w:t>
      </w:r>
      <w:r w:rsidR="006403A9">
        <w:t xml:space="preserve">almost all </w:t>
      </w:r>
      <w:r w:rsidRPr="002918DE">
        <w:t>areas assessed.</w:t>
      </w:r>
    </w:p>
    <w:p w:rsidR="00C2534B" w:rsidRPr="002918DE" w:rsidRDefault="00C2534B" w:rsidP="00C2534B">
      <w:pPr>
        <w:pStyle w:val="BodyTextBulleted"/>
      </w:pPr>
      <w:r w:rsidRPr="002918DE">
        <w:rPr>
          <w:b/>
          <w:i/>
        </w:rPr>
        <w:t>Carbon monoxide</w:t>
      </w:r>
      <w:r w:rsidRPr="002918DE">
        <w:t xml:space="preserve"> levels were non-detectable in all areas tested.</w:t>
      </w:r>
    </w:p>
    <w:p w:rsidR="00C2534B" w:rsidRPr="002918DE" w:rsidRDefault="00C2534B" w:rsidP="00C2534B">
      <w:pPr>
        <w:pStyle w:val="BodyTextBulleted"/>
      </w:pPr>
      <w:r w:rsidRPr="002918DE">
        <w:rPr>
          <w:b/>
          <w:i/>
        </w:rPr>
        <w:t>Particulate matter (PM2.5)</w:t>
      </w:r>
      <w:r w:rsidRPr="002918DE">
        <w:t xml:space="preserve"> concentrations measured were below </w:t>
      </w:r>
      <w:r w:rsidR="002918DE" w:rsidRPr="002918DE">
        <w:t>or close to the</w:t>
      </w:r>
      <w:r w:rsidRPr="002918DE">
        <w:t xml:space="preserve"> National Ambient Air Quality (NAAQS) level </w:t>
      </w:r>
      <w:proofErr w:type="gramStart"/>
      <w:r w:rsidRPr="002918DE">
        <w:t xml:space="preserve">of 35 </w:t>
      </w:r>
      <w:proofErr w:type="spellStart"/>
      <w:r w:rsidRPr="002918DE">
        <w:t>μg</w:t>
      </w:r>
      <w:proofErr w:type="spellEnd"/>
      <w:r w:rsidRPr="002918DE">
        <w:t>/m</w:t>
      </w:r>
      <w:r w:rsidRPr="002918DE">
        <w:rPr>
          <w:vertAlign w:val="superscript"/>
        </w:rPr>
        <w:t>3</w:t>
      </w:r>
      <w:r w:rsidRPr="002918DE">
        <w:t xml:space="preserve"> in </w:t>
      </w:r>
      <w:r w:rsidR="002918DE" w:rsidRPr="002918DE">
        <w:t>areas</w:t>
      </w:r>
      <w:proofErr w:type="gramEnd"/>
      <w:r w:rsidR="002918DE" w:rsidRPr="002918DE">
        <w:t xml:space="preserve"> surveyed</w:t>
      </w:r>
      <w:r w:rsidRPr="002918DE">
        <w:t>.</w:t>
      </w:r>
      <w:r w:rsidR="00602F31">
        <w:t xml:space="preserve"> PM2.5 levels reflect lack of ventilation in the building. </w:t>
      </w:r>
    </w:p>
    <w:p w:rsidR="00C2534B" w:rsidRPr="00C2534B" w:rsidRDefault="00C2534B" w:rsidP="00C2534B">
      <w:pPr>
        <w:pStyle w:val="Heading2"/>
      </w:pPr>
      <w:r w:rsidRPr="00C2534B">
        <w:t xml:space="preserve">Ventilation </w:t>
      </w:r>
    </w:p>
    <w:p w:rsidR="00CB1D28" w:rsidRDefault="00D77DFC" w:rsidP="007262E8">
      <w:pPr>
        <w:pStyle w:val="BodyText"/>
      </w:pPr>
      <w:r w:rsidRPr="007262E8">
        <w:t>Fresh ai</w:t>
      </w:r>
      <w:r w:rsidR="00837664" w:rsidRPr="007262E8">
        <w:t>r in classrooms is supplied by</w:t>
      </w:r>
      <w:r w:rsidRPr="007262E8">
        <w:t xml:space="preserve"> unit ventilator (univent) system</w:t>
      </w:r>
      <w:r w:rsidR="00837664" w:rsidRPr="007262E8">
        <w:t>s</w:t>
      </w:r>
      <w:r w:rsidRPr="007262E8">
        <w:t xml:space="preserve"> (Picture</w:t>
      </w:r>
      <w:r w:rsidR="00043AAB">
        <w:t xml:space="preserve">s </w:t>
      </w:r>
      <w:r w:rsidRPr="007262E8">
        <w:t>1</w:t>
      </w:r>
      <w:r w:rsidR="00043AAB">
        <w:t xml:space="preserve"> and 2</w:t>
      </w:r>
      <w:r w:rsidRPr="007262E8">
        <w:t>)</w:t>
      </w:r>
      <w:r w:rsidR="00837664" w:rsidRPr="007262E8">
        <w:t xml:space="preserve">. </w:t>
      </w:r>
      <w:r w:rsidRPr="007262E8">
        <w:t xml:space="preserve">Univents draw air from outdoors through a fresh air intake located on the exterior walls of the building (Picture </w:t>
      </w:r>
      <w:r w:rsidR="00CB1D28">
        <w:t>3</w:t>
      </w:r>
      <w:r w:rsidRPr="007262E8">
        <w:t>) and return air through an air intake located at the base of each unit (</w:t>
      </w:r>
      <w:hyperlink r:id="rId9" w:history="1">
        <w:r w:rsidRPr="002E393F">
          <w:rPr>
            <w:rStyle w:val="Hyperlink"/>
          </w:rPr>
          <w:t>Figure 1</w:t>
        </w:r>
      </w:hyperlink>
      <w:r w:rsidRPr="007262E8">
        <w:t>)</w:t>
      </w:r>
      <w:r w:rsidR="00A41298" w:rsidRPr="007262E8">
        <w:t xml:space="preserve">. </w:t>
      </w:r>
      <w:r w:rsidRPr="007262E8">
        <w:t xml:space="preserve">Fresh and return air are mixed, filtered, </w:t>
      </w:r>
      <w:r w:rsidR="00837664" w:rsidRPr="007262E8">
        <w:t>heated,</w:t>
      </w:r>
      <w:r w:rsidRPr="007262E8">
        <w:t xml:space="preserve"> and provided to classrooms through a fresh air diffuser located in the top of the unit</w:t>
      </w:r>
      <w:r w:rsidR="000644BD">
        <w:t>. Each univent has a fiber filter that is reportedly replaced every 6 months. BEH staff spot checked filters in a few areas. While filters appeared new, dust an</w:t>
      </w:r>
      <w:r w:rsidR="00D95B60">
        <w:t>d debris were noted within the unit’s air chamber</w:t>
      </w:r>
      <w:r w:rsidR="00CB1D28">
        <w:t xml:space="preserve"> (Picture </w:t>
      </w:r>
      <w:r w:rsidR="00043AAB">
        <w:t>4</w:t>
      </w:r>
      <w:r w:rsidR="000644BD">
        <w:t>).</w:t>
      </w:r>
      <w:r w:rsidR="00D95B60">
        <w:t xml:space="preserve"> </w:t>
      </w:r>
      <w:r w:rsidR="00043AAB">
        <w:t>Please note</w:t>
      </w:r>
      <w:proofErr w:type="gramStart"/>
      <w:r w:rsidR="00043AAB">
        <w:t>,</w:t>
      </w:r>
      <w:proofErr w:type="gramEnd"/>
      <w:r w:rsidR="00043AAB">
        <w:t xml:space="preserve"> some univents were also missing paneling (Picture 2)</w:t>
      </w:r>
      <w:r w:rsidR="006403A9">
        <w:t>.</w:t>
      </w:r>
    </w:p>
    <w:p w:rsidR="00D77DFC" w:rsidRDefault="00D95B60" w:rsidP="007262E8">
      <w:pPr>
        <w:pStyle w:val="BodyText"/>
      </w:pPr>
      <w:r w:rsidRPr="007262E8">
        <w:t xml:space="preserve">Univents were found deactivated in classrooms throughout the school. </w:t>
      </w:r>
      <w:r w:rsidR="00D77DFC" w:rsidRPr="007262E8">
        <w:t xml:space="preserve">Obstructions to airflow, such as papers and books stored on univents and bookcases and/or carts and desks located in front of univent returns, were </w:t>
      </w:r>
      <w:r>
        <w:t>observed</w:t>
      </w:r>
      <w:r w:rsidR="00D77DFC" w:rsidRPr="007262E8">
        <w:t xml:space="preserve"> in a number of classrooms (Picture 1)</w:t>
      </w:r>
      <w:r w:rsidR="00837664" w:rsidRPr="007262E8">
        <w:t xml:space="preserve">. </w:t>
      </w:r>
      <w:r w:rsidR="00D77DFC" w:rsidRPr="007262E8">
        <w:t>In order for univents to provide fresh air as designed, intakes must remain free of obstructions; importantly these units must remain “on” and allowed to operate while rooms are occupied.</w:t>
      </w:r>
      <w:r>
        <w:t xml:space="preserve"> Some items </w:t>
      </w:r>
      <w:r w:rsidR="006403A9">
        <w:t>on top of or near t</w:t>
      </w:r>
      <w:r>
        <w:t>he univent (e.g. plastic, crayons) can become sources of odor when heated.</w:t>
      </w:r>
    </w:p>
    <w:p w:rsidR="006403A9" w:rsidRPr="007262E8" w:rsidRDefault="00837664" w:rsidP="006403A9">
      <w:pPr>
        <w:pStyle w:val="BodyText"/>
      </w:pPr>
      <w:r w:rsidRPr="007262E8">
        <w:t>It is important to note that fresh air dampers within many of the univents cannot be adjusted due t</w:t>
      </w:r>
      <w:r w:rsidR="007262E8" w:rsidRPr="007262E8">
        <w:t xml:space="preserve">o </w:t>
      </w:r>
      <w:r w:rsidR="006403A9">
        <w:t xml:space="preserve">the </w:t>
      </w:r>
      <w:r w:rsidR="007262E8" w:rsidRPr="007262E8">
        <w:t>age</w:t>
      </w:r>
      <w:r w:rsidR="006403A9">
        <w:t xml:space="preserve"> of the system</w:t>
      </w:r>
      <w:r w:rsidR="007262E8" w:rsidRPr="007262E8">
        <w:t>. As a result, fresh air provided to</w:t>
      </w:r>
      <w:r w:rsidRPr="007262E8">
        <w:t xml:space="preserve"> classrooms may be limited.</w:t>
      </w:r>
      <w:r w:rsidR="007262E8" w:rsidRPr="007262E8">
        <w:t xml:space="preserve"> A source of fresh air is importa</w:t>
      </w:r>
      <w:r w:rsidR="006403A9">
        <w:t>nt for the dilution of normally-</w:t>
      </w:r>
      <w:r w:rsidR="007262E8" w:rsidRPr="007262E8">
        <w:t xml:space="preserve">occurring indoor air pollutants. Univents at the GPS are original to the building’s construction, nearly 55 years old. Efficient function of such aged equipment is difficult, since compatible replacement parts are </w:t>
      </w:r>
      <w:r w:rsidR="007262E8" w:rsidRPr="007262E8">
        <w:lastRenderedPageBreak/>
        <w:t>often unavailable. According to the American Society of Heating, Refrigeration, and Air-Conditioning Engineering (ASHRAE), the service life</w:t>
      </w:r>
      <w:r w:rsidR="007262E8" w:rsidRPr="009D2A68">
        <w:rPr>
          <w:vertAlign w:val="superscript"/>
        </w:rPr>
        <w:footnoteReference w:id="1"/>
      </w:r>
      <w:r w:rsidR="007262E8" w:rsidRPr="007262E8">
        <w:t xml:space="preserve"> for a unit heater (hot water or steam) is 20 years, assuming routine maintenance of the equipment (ASHRAE, 1991)</w:t>
      </w:r>
      <w:r w:rsidR="009D2A68" w:rsidRPr="007262E8">
        <w:t xml:space="preserve">. </w:t>
      </w:r>
      <w:r w:rsidR="007262E8" w:rsidRPr="007262E8">
        <w:t>Despite attempts to maintain the equipment, the operational lifespan of this equipment has been exceeded.</w:t>
      </w:r>
    </w:p>
    <w:p w:rsidR="00D77DFC" w:rsidRPr="007262E8" w:rsidRDefault="00D77DFC" w:rsidP="007262E8">
      <w:pPr>
        <w:pStyle w:val="BodyText"/>
      </w:pPr>
      <w:r w:rsidRPr="007262E8">
        <w:t xml:space="preserve">Exhaust </w:t>
      </w:r>
      <w:r w:rsidR="007262E8" w:rsidRPr="007262E8">
        <w:t>ventilation</w:t>
      </w:r>
      <w:r w:rsidRPr="007262E8">
        <w:t xml:space="preserve"> in classrooms </w:t>
      </w:r>
      <w:r w:rsidR="007262E8" w:rsidRPr="007262E8">
        <w:t xml:space="preserve">is provided by vents </w:t>
      </w:r>
      <w:r w:rsidRPr="007262E8">
        <w:t xml:space="preserve">located in the upper interior wall of </w:t>
      </w:r>
      <w:r w:rsidR="007262E8" w:rsidRPr="007262E8">
        <w:t xml:space="preserve">open </w:t>
      </w:r>
      <w:r w:rsidRPr="007262E8">
        <w:t xml:space="preserve">closets (Picture </w:t>
      </w:r>
      <w:r w:rsidR="00CB1D28">
        <w:t>5</w:t>
      </w:r>
      <w:r w:rsidRPr="007262E8">
        <w:t xml:space="preserve">). </w:t>
      </w:r>
      <w:r w:rsidR="007262E8" w:rsidRPr="007262E8">
        <w:t xml:space="preserve">These vents are connected to rooftop exhaust fans. These fans were not operating at the time of assessment, which prevents </w:t>
      </w:r>
      <w:r w:rsidR="00167D1E">
        <w:t>removal of normally-</w:t>
      </w:r>
      <w:r w:rsidR="007262E8" w:rsidRPr="007262E8">
        <w:t xml:space="preserve">occurring indoor air pollutants. </w:t>
      </w:r>
      <w:r w:rsidRPr="007262E8">
        <w:t xml:space="preserve">The location of the exhaust vents </w:t>
      </w:r>
      <w:r w:rsidR="00167D1E">
        <w:t>makes it easy for the vents to be blocked by</w:t>
      </w:r>
      <w:r w:rsidRPr="007262E8">
        <w:t xml:space="preserve"> stored materials</w:t>
      </w:r>
      <w:r w:rsidR="00043AAB">
        <w:t xml:space="preserve"> (Picture 6)</w:t>
      </w:r>
      <w:r w:rsidR="007262E8" w:rsidRPr="007262E8">
        <w:t xml:space="preserve">. </w:t>
      </w:r>
      <w:r w:rsidRPr="007262E8">
        <w:t xml:space="preserve">In a number of classrooms, these vents were blocked with books, backpacks, </w:t>
      </w:r>
      <w:r w:rsidR="007262E8" w:rsidRPr="007262E8">
        <w:t xml:space="preserve">and </w:t>
      </w:r>
      <w:r w:rsidRPr="007262E8">
        <w:t>boxes</w:t>
      </w:r>
      <w:r w:rsidR="007262E8" w:rsidRPr="007262E8">
        <w:t xml:space="preserve">. </w:t>
      </w:r>
      <w:r w:rsidRPr="007262E8">
        <w:t xml:space="preserve">In order to function properly, these vents must remain free of obstructions.  </w:t>
      </w:r>
    </w:p>
    <w:p w:rsidR="00D77DFC" w:rsidRDefault="00D77DFC" w:rsidP="007262E8">
      <w:pPr>
        <w:pStyle w:val="BodyText"/>
      </w:pPr>
      <w:r>
        <w:t>In order to have proper ventilation with a mechanical supply and exhaust system, these systems must be balanced to provide an adequate amount of fresh air while removing stale air from a room</w:t>
      </w:r>
      <w:r w:rsidR="007262E8">
        <w:t xml:space="preserve">. </w:t>
      </w:r>
      <w:r>
        <w:t>The date of the last balancing of these systems was not available at the time of the assessment</w:t>
      </w:r>
      <w:r w:rsidR="007262E8">
        <w:t xml:space="preserve">. </w:t>
      </w:r>
      <w:r>
        <w:t>It is recommended that existing ventilation systems be re-balanced every five years to ensure adequate air systems function (SMACNA, 1994).</w:t>
      </w:r>
    </w:p>
    <w:p w:rsidR="00A41298" w:rsidRDefault="00A41298" w:rsidP="007262E8">
      <w:pPr>
        <w:pStyle w:val="BodyText"/>
      </w:pPr>
      <w:r>
        <w:t xml:space="preserve">A functioning heating, ventilation, and air-conditioning system </w:t>
      </w:r>
      <w:r w:rsidR="0079767C">
        <w:t xml:space="preserve">(HVAC) </w:t>
      </w:r>
      <w:r>
        <w:t xml:space="preserve">could not be identified in the gymnasium. While a heating source may be present, no fresh air source could be identified. The carbon dioxide level in the gymnasium was 952 ppm, which exceeds the MDPH recommended carbon dioxide level of 800 ppm. Carbon dioxide levels are expected to be lower in areas with high ceilings. </w:t>
      </w:r>
    </w:p>
    <w:p w:rsidR="00D77DFC" w:rsidRDefault="007262E8" w:rsidP="000644BD">
      <w:pPr>
        <w:pStyle w:val="BodyText"/>
      </w:pPr>
      <w:r w:rsidRPr="00C14637">
        <w:t>The assessment results</w:t>
      </w:r>
      <w:r w:rsidRPr="005E2E28">
        <w:t xml:space="preserve"> indicate that the ventilation system i</w:t>
      </w:r>
      <w:r>
        <w:t xml:space="preserve">s not providing adequate fresh air or appropriate </w:t>
      </w:r>
      <w:r w:rsidR="002918DE">
        <w:t>exhaust functions to the building</w:t>
      </w:r>
      <w:r w:rsidR="00A41298">
        <w:t>, particularly classrooms</w:t>
      </w:r>
      <w:r>
        <w:t xml:space="preserve">. At the time of the visit, air was flowing from </w:t>
      </w:r>
      <w:r w:rsidR="00A41298">
        <w:t xml:space="preserve">classroom </w:t>
      </w:r>
      <w:r w:rsidR="002918DE">
        <w:t xml:space="preserve">univent supply vents; however, it is likely that the tempered air </w:t>
      </w:r>
      <w:r w:rsidR="00A41298">
        <w:t xml:space="preserve">provided to classrooms </w:t>
      </w:r>
      <w:r w:rsidR="002918DE">
        <w:t>is primarily</w:t>
      </w:r>
      <w:r w:rsidR="00A41298">
        <w:t xml:space="preserve"> recycled air</w:t>
      </w:r>
      <w:r>
        <w:t xml:space="preserve">. </w:t>
      </w:r>
      <w:r w:rsidR="00A41298">
        <w:t>Lack of adequate ventilation was particularly evident in three classrooms, where carbon dioxide levels exceeded 2000 ppm.</w:t>
      </w:r>
      <w:r>
        <w:t xml:space="preserve"> This indicates that the system is not bringing in sufficient fresh air during operation. </w:t>
      </w:r>
    </w:p>
    <w:p w:rsidR="008326A2" w:rsidRDefault="008326A2" w:rsidP="000644BD">
      <w:pPr>
        <w:pStyle w:val="BodyText"/>
      </w:pPr>
      <w:r>
        <w:lastRenderedPageBreak/>
        <w:t>Window-mounted air-conditioning units were observed in some areas. This type of equipment has a filter, which should be cleaned prior to use.</w:t>
      </w:r>
      <w:r w:rsidR="00D95B60">
        <w:t xml:space="preserve"> These units can also be used as a source of fresh air when operated in the fan on setting.</w:t>
      </w:r>
    </w:p>
    <w:p w:rsidR="00D77DFC" w:rsidRDefault="00D77DFC" w:rsidP="008326A2">
      <w:pPr>
        <w:pStyle w:val="Heading2"/>
      </w:pPr>
      <w:r>
        <w:t>Microbial/Moisture Concerns</w:t>
      </w:r>
    </w:p>
    <w:p w:rsidR="00D77DFC" w:rsidRDefault="00A41298" w:rsidP="00243F06">
      <w:pPr>
        <w:pStyle w:val="BodyText"/>
      </w:pPr>
      <w:r>
        <w:t>A roof leak was reported in space leased to a local theatre group</w:t>
      </w:r>
      <w:r w:rsidR="00243F06">
        <w:t>, as well as in a shared hallway</w:t>
      </w:r>
      <w:r>
        <w:t xml:space="preserve">. This space is accessed by a stairwell in the gymnasium, as well as </w:t>
      </w:r>
      <w:r w:rsidR="00167D1E">
        <w:t>a</w:t>
      </w:r>
      <w:r>
        <w:t xml:space="preserve"> </w:t>
      </w:r>
      <w:r w:rsidR="00167D1E">
        <w:t xml:space="preserve">hallway to the </w:t>
      </w:r>
      <w:r>
        <w:t>rear of the auditorium where student instruments are</w:t>
      </w:r>
      <w:r w:rsidR="00167D1E">
        <w:t xml:space="preserve"> stored</w:t>
      </w:r>
      <w:r>
        <w:t xml:space="preserve">. Water-damaged interlocking ceiling tiles were observed </w:t>
      </w:r>
      <w:r w:rsidR="00167D1E">
        <w:t>in the hallway (</w:t>
      </w:r>
      <w:r>
        <w:t>Picture</w:t>
      </w:r>
      <w:r w:rsidR="00043AAB">
        <w:t xml:space="preserve"> 7</w:t>
      </w:r>
      <w:r>
        <w:t>)</w:t>
      </w:r>
      <w:r w:rsidR="00315856">
        <w:t xml:space="preserve">. Standing water </w:t>
      </w:r>
      <w:r w:rsidR="00043AAB">
        <w:t xml:space="preserve">(Picture 8) </w:t>
      </w:r>
      <w:r w:rsidR="00315856">
        <w:t xml:space="preserve">and musty odors were noted in the stairwell leading down towards the </w:t>
      </w:r>
      <w:r w:rsidR="00243F06">
        <w:t>boiler room. At the time of assessment, Michael Lane, Director of Facilities, indicated that water-damaged ceiling tiles would be replaced.</w:t>
      </w:r>
      <w:r>
        <w:t xml:space="preserve">  </w:t>
      </w:r>
    </w:p>
    <w:p w:rsidR="00243F06" w:rsidRDefault="00243F06" w:rsidP="00243F06">
      <w:pPr>
        <w:pStyle w:val="BodyText"/>
      </w:pPr>
      <w:r>
        <w:t>Missing ceiling tiles were observed in the art room</w:t>
      </w:r>
      <w:r w:rsidR="00043AAB">
        <w:t xml:space="preserve"> (Picture 9)</w:t>
      </w:r>
      <w:r>
        <w:t xml:space="preserve">, reportedly from a separate water leak. These ceiling tiles were also scheduled for replacement. Missing and ajar ceiling tiles can allow dust and debris from the ceiling plenum system to migrate into occupant spaces. All ceiling tile systems should be intact and </w:t>
      </w:r>
      <w:r w:rsidR="000644BD">
        <w:t>flush.</w:t>
      </w:r>
    </w:p>
    <w:p w:rsidR="008326A2" w:rsidRDefault="008326A2" w:rsidP="00243F06">
      <w:pPr>
        <w:pStyle w:val="BodyText"/>
      </w:pPr>
      <w:r>
        <w:t>Measures should be taken to ensure water-</w:t>
      </w:r>
      <w:r w:rsidR="001E5D62">
        <w:t xml:space="preserve">damaged materials are cleaned, replaced, and/or </w:t>
      </w:r>
      <w:r>
        <w:t xml:space="preserve">repaired in a manner consistent with the </w:t>
      </w:r>
      <w:r w:rsidRPr="0079014D">
        <w:t>U</w:t>
      </w:r>
      <w:r>
        <w:t>.</w:t>
      </w:r>
      <w:r w:rsidRPr="0079014D">
        <w:t>S</w:t>
      </w:r>
      <w:r>
        <w:t>.</w:t>
      </w:r>
      <w:r w:rsidRPr="0079014D">
        <w:t xml:space="preserve"> Environmental Protection Agency</w:t>
      </w:r>
      <w:r>
        <w:t>’s</w:t>
      </w:r>
      <w:r w:rsidRPr="0079014D">
        <w:t xml:space="preserve"> (US EPA</w:t>
      </w:r>
      <w:r>
        <w:t>, 2008). The US EPA and</w:t>
      </w:r>
      <w:r w:rsidRPr="0079014D">
        <w:t xml:space="preserve"> the American Conference of Governmental Industrial Hygienists (ACGIH) recommend that porous materials (e.g., carpeting, </w:t>
      </w:r>
      <w:r w:rsidR="008C09BF">
        <w:t>gypsum wallboard</w:t>
      </w:r>
      <w:r w:rsidRPr="0079014D">
        <w:t>) be dried with fans and heating within 24 to 48 hou</w:t>
      </w:r>
      <w:r>
        <w:t>rs of becoming wet (US EPA, 2008</w:t>
      </w:r>
      <w:r w:rsidRPr="0079014D">
        <w:t xml:space="preserve">; ACGIH, 1989). If not dried within this time frame, mold growth may occur. Once mold has colonized porous materials, they are difficult to clean and should be </w:t>
      </w:r>
      <w:proofErr w:type="gramStart"/>
      <w:r w:rsidRPr="0079014D">
        <w:t>removed/discarded</w:t>
      </w:r>
      <w:proofErr w:type="gramEnd"/>
      <w:r w:rsidRPr="0079014D">
        <w:t>.</w:t>
      </w:r>
    </w:p>
    <w:p w:rsidR="001E5D62" w:rsidRPr="001966AA" w:rsidRDefault="001E5D62" w:rsidP="001E5D62">
      <w:pPr>
        <w:pStyle w:val="BodyText"/>
      </w:pPr>
      <w:r>
        <w:t xml:space="preserve">Terrariums were observed in a </w:t>
      </w:r>
      <w:r w:rsidR="00167D1E">
        <w:t>few</w:t>
      </w:r>
      <w:r>
        <w:t xml:space="preserve"> classrooms</w:t>
      </w:r>
      <w:r w:rsidR="00167D1E">
        <w:t xml:space="preserve"> (Table 1)</w:t>
      </w:r>
      <w:r>
        <w:t xml:space="preserve">. </w:t>
      </w:r>
      <w:r w:rsidRPr="001966AA">
        <w:t xml:space="preserve">These need to be kept clean so that stagnant water and </w:t>
      </w:r>
      <w:r>
        <w:t xml:space="preserve">organic matter (e.g., soil, vegetation) </w:t>
      </w:r>
      <w:r w:rsidRPr="001966AA">
        <w:t>do not become a source of odors.</w:t>
      </w:r>
    </w:p>
    <w:p w:rsidR="000644BD" w:rsidRDefault="00D77DFC" w:rsidP="000644BD">
      <w:pPr>
        <w:pStyle w:val="BodyText"/>
      </w:pPr>
      <w:r>
        <w:t>Several classrooms contained plants</w:t>
      </w:r>
      <w:r w:rsidR="00167D1E">
        <w:t xml:space="preserve"> (Table 1)</w:t>
      </w:r>
      <w:r>
        <w:t xml:space="preserve">. </w:t>
      </w:r>
      <w:r w:rsidR="000644BD">
        <w:t>In one instance, a plant was observed suspended over a univent</w:t>
      </w:r>
      <w:r w:rsidR="00043AAB">
        <w:t xml:space="preserve"> (Picture 10)</w:t>
      </w:r>
      <w:r w:rsidR="000644BD">
        <w:t xml:space="preserve">. </w:t>
      </w:r>
      <w:r w:rsidR="000644BD" w:rsidRPr="001966AA">
        <w:t>Plants can be a source of pollen and mold, which can be respiratory irritants to some individuals</w:t>
      </w:r>
      <w:r w:rsidR="000644BD" w:rsidRPr="005629D2">
        <w:t>. Plants should be properly maintained and equipped with drip pans to prevent water damage to porous materials. Plants should also be located away from air diffusers to prevent the aerosolization of dirt, pollen, and mold.</w:t>
      </w:r>
      <w:r w:rsidR="000644BD">
        <w:t xml:space="preserve"> </w:t>
      </w:r>
    </w:p>
    <w:p w:rsidR="00D77DFC" w:rsidRDefault="000644BD" w:rsidP="000644BD">
      <w:pPr>
        <w:pStyle w:val="BodyText"/>
      </w:pPr>
      <w:r>
        <w:t>Plant vines were observed on the building’s exterior</w:t>
      </w:r>
      <w:r w:rsidR="00043AAB">
        <w:t xml:space="preserve"> (Picture 11)</w:t>
      </w:r>
      <w:r w:rsidR="009E2A19">
        <w:t>. Root</w:t>
      </w:r>
      <w:r>
        <w:t xml:space="preserve">s growing into the brick mortar can create fissures, which can cause crumbing and deterioration of the building </w:t>
      </w:r>
      <w:r>
        <w:lastRenderedPageBreak/>
        <w:t xml:space="preserve">exterior due to freezing and thawing of </w:t>
      </w:r>
      <w:r w:rsidR="008326A2">
        <w:t>water trapped in these spaces</w:t>
      </w:r>
      <w:r>
        <w:t xml:space="preserve">. Over time, water can enter the building through damage to the exterior wall. </w:t>
      </w:r>
    </w:p>
    <w:p w:rsidR="00D95B60" w:rsidRDefault="00D95B60" w:rsidP="000644BD">
      <w:pPr>
        <w:pStyle w:val="BodyText"/>
      </w:pPr>
      <w:r>
        <w:t>A compost bin was noted outside, near the univent fresh air intake for classroom 105</w:t>
      </w:r>
      <w:r w:rsidR="00043AAB">
        <w:t xml:space="preserve"> (Picture 3)</w:t>
      </w:r>
      <w:r>
        <w:t xml:space="preserve">. This bin should be relocated away from fresh air intakes to prevent entrainment of odors. Measures should be taken to ensure that </w:t>
      </w:r>
      <w:r w:rsidR="009E2A19">
        <w:t>any</w:t>
      </w:r>
      <w:r>
        <w:t xml:space="preserve"> compost</w:t>
      </w:r>
      <w:r w:rsidR="009E2A19">
        <w:t xml:space="preserve"> bins are stored in an appropriate place and functioning properly</w:t>
      </w:r>
      <w:r>
        <w:t xml:space="preserve">. </w:t>
      </w:r>
    </w:p>
    <w:p w:rsidR="00201BA6" w:rsidRDefault="00201BA6" w:rsidP="000644BD">
      <w:pPr>
        <w:pStyle w:val="BodyText"/>
      </w:pPr>
      <w:r>
        <w:t>Hand sinks were observed in a number of classrooms. Many of the sinks examined had sealants to the space between the backsplash and countertop, which prevents damage to manufactured materials. These seams should be examined periodically to ensure sealant is intact.</w:t>
      </w:r>
    </w:p>
    <w:p w:rsidR="00D77DFC" w:rsidRDefault="00D77DFC" w:rsidP="008326A2">
      <w:pPr>
        <w:pStyle w:val="Heading2"/>
      </w:pPr>
      <w:r>
        <w:t>Other Concerns</w:t>
      </w:r>
    </w:p>
    <w:p w:rsidR="00D95B60" w:rsidRDefault="00D95B60" w:rsidP="00D95B60">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w:t>
      </w:r>
      <w:r>
        <w:t xml:space="preserve"> air deodorizers,</w:t>
      </w:r>
      <w:r w:rsidRPr="00736ECE">
        <w:t xml:space="preserve"> and dry erase materials in use within the building</w:t>
      </w:r>
      <w:r>
        <w:t xml:space="preserve"> (Picture</w:t>
      </w:r>
      <w:r w:rsidR="009C0D57">
        <w:t>s</w:t>
      </w:r>
      <w:r>
        <w:t xml:space="preserve"> </w:t>
      </w:r>
      <w:r w:rsidR="00043AAB">
        <w:t>12 and 13</w:t>
      </w:r>
      <w:r>
        <w:t>; Table 1)</w:t>
      </w:r>
      <w:r w:rsidRPr="00736ECE">
        <w:t>. All of these products have the potential to be irritants to the eyes, nose, throat, and respiratory system of sensitive individuals.</w:t>
      </w:r>
    </w:p>
    <w:p w:rsidR="00D95B60" w:rsidRPr="00736ECE" w:rsidRDefault="00D95B60" w:rsidP="00D95B60">
      <w:pPr>
        <w:pStyle w:val="BodyText"/>
      </w:pPr>
      <w:r>
        <w:t>It is important to note that many of the cleaning products used in the school</w:t>
      </w:r>
      <w:r w:rsidR="009C0D57">
        <w:t xml:space="preserve"> are not consistent with products used by the cleaning staff. In some cases, cleaning products were placed in unlabeled bottles. Measures should be taken to ensure cleaning products used by teaching staff are consistent with those used during housekeeping. In addition, safety data sheets (SDSs) should be available at the school.</w:t>
      </w:r>
      <w:r>
        <w:t xml:space="preserve"> </w:t>
      </w:r>
    </w:p>
    <w:p w:rsidR="00D77DFC" w:rsidRDefault="00D95B60" w:rsidP="00D95B60">
      <w:pPr>
        <w:pStyle w:val="BodyText"/>
      </w:pPr>
      <w:r>
        <w:t>T</w:t>
      </w:r>
      <w:r w:rsidR="00D77DFC">
        <w:t>ennis balls had been slice</w:t>
      </w:r>
      <w:r>
        <w:t xml:space="preserve">d open and placed on chair footings to reduce noise </w:t>
      </w:r>
      <w:r w:rsidR="00D77DFC">
        <w:t>(Picture 14)</w:t>
      </w:r>
      <w:r>
        <w:t xml:space="preserve">. </w:t>
      </w:r>
      <w:r w:rsidR="00D77DFC">
        <w:t>Tennis balls are made of a number of materials that are a source of respiratory irritants</w:t>
      </w:r>
      <w:r>
        <w:t xml:space="preserve">. </w:t>
      </w:r>
      <w:r w:rsidR="00D77DFC">
        <w:t>Constant wearing of tennis balls can produce fibers and lead to off-gassing of VOCs</w:t>
      </w:r>
      <w:r>
        <w:t xml:space="preserve">. </w:t>
      </w:r>
      <w:r w:rsidR="00D77DFC">
        <w:t>Tennis balls are made with a natural rubber latex bladder, which becomes abraded when used as a chair leg pad</w:t>
      </w:r>
      <w:r>
        <w:t xml:space="preserve">. </w:t>
      </w:r>
      <w:r w:rsidR="00D77DFC">
        <w:t>Use of tennis balls in this manner may introduce latex dust into the school environment</w:t>
      </w:r>
      <w:r>
        <w:t xml:space="preserve">. </w:t>
      </w:r>
      <w:r w:rsidR="00D77DFC">
        <w:t>Some individuals are highly allergic to latex (e.g., spina bifida patients) (SBAA, 2001)</w:t>
      </w:r>
      <w:r>
        <w:t xml:space="preserve">. </w:t>
      </w:r>
      <w:r w:rsidR="00D77DFC">
        <w:t>It is recommended that the use of materials containing latex be limited in buildings to reduce the likelihood of symptoms in sensit</w:t>
      </w:r>
      <w:r>
        <w:t>ive individuals (NIOSH, 1997</w:t>
      </w:r>
      <w:r w:rsidR="003554D1">
        <w:t>; NIOSH, 1998</w:t>
      </w:r>
      <w:r>
        <w:t xml:space="preserve">). </w:t>
      </w:r>
    </w:p>
    <w:p w:rsidR="009C0D57" w:rsidRDefault="00D77DFC" w:rsidP="009C0D57">
      <w:pPr>
        <w:pStyle w:val="BodyText"/>
      </w:pPr>
      <w:r>
        <w:lastRenderedPageBreak/>
        <w:t xml:space="preserve">In classrooms throughout the school, items were observed on windowsills, tabletops, counters, bookcases and desks.  The large </w:t>
      </w:r>
      <w:r w:rsidR="00060B6A">
        <w:t>number of items stored in classrooms provides</w:t>
      </w:r>
      <w:r>
        <w:t xml:space="preserve"> a source for dusts to accumulate</w:t>
      </w:r>
      <w:r w:rsidR="009C0D57">
        <w:t xml:space="preserve">. </w:t>
      </w:r>
      <w:r>
        <w:t>These items, (e.g. papers, folders, boxes) make it difficult for custodial staff to clean</w:t>
      </w:r>
      <w:r w:rsidR="009C0D57">
        <w:t xml:space="preserve">. </w:t>
      </w:r>
      <w:r>
        <w:t xml:space="preserve">Dust can be irritating to eyes, </w:t>
      </w:r>
      <w:r w:rsidR="009C0D57">
        <w:t>nose,</w:t>
      </w:r>
      <w:r>
        <w:t xml:space="preserve"> and respiratory tract</w:t>
      </w:r>
      <w:r w:rsidR="009C0D57">
        <w:t xml:space="preserve">. </w:t>
      </w:r>
      <w:r>
        <w:t xml:space="preserve">Items should be relocated and/or be cleaned periodically to avoid excessive dust build </w:t>
      </w:r>
      <w:r w:rsidR="009C0D57">
        <w:t xml:space="preserve">up. </w:t>
      </w:r>
    </w:p>
    <w:p w:rsidR="001E5D62" w:rsidRDefault="001E5D62" w:rsidP="001E5D62">
      <w:pPr>
        <w:pStyle w:val="BodyText"/>
      </w:pPr>
      <w:r>
        <w:t>Upholstered furniture was seen in several classrooms</w:t>
      </w:r>
      <w:r w:rsidR="00060B6A">
        <w:t xml:space="preserve"> (Table 1)</w:t>
      </w:r>
      <w:r w:rsidR="00430339" w:rsidRPr="00DF3746">
        <w:t xml:space="preserve">. </w:t>
      </w:r>
      <w:r w:rsidRPr="00DF3746">
        <w:t xml:space="preserve">Upholstered furniture, </w:t>
      </w:r>
      <w:r w:rsidR="00430339" w:rsidRPr="00DF3746">
        <w:t>pillows,</w:t>
      </w:r>
      <w:r w:rsidRPr="00DF3746">
        <w:t xml:space="preserve"> and cushions are covered with fabric that comes in contact with human skin</w:t>
      </w:r>
      <w:r w:rsidR="00430339" w:rsidRPr="00DF3746">
        <w:t xml:space="preserve">. </w:t>
      </w:r>
      <w:r w:rsidRPr="00DF3746">
        <w:t>This type of contact can leave oils, perspiration, hair and skin cells.  Dust mites feed upon human skin cells and excrete waste products that contain allergens.  In addition, if relative humidity levels increase above 60 percent, dust mites tend to proliferate (US EPA, 1992)</w:t>
      </w:r>
      <w:r w:rsidR="00430339" w:rsidRPr="00DF3746">
        <w:t xml:space="preserve">. </w:t>
      </w:r>
      <w:r w:rsidRPr="00DF3746">
        <w:t>In order to remove dust mites and other pollutants, frequent vacuuming of upholstered furnitu</w:t>
      </w:r>
      <w:r w:rsidR="00430339">
        <w:t xml:space="preserve">re is recommended (Berry, </w:t>
      </w:r>
      <w:r w:rsidRPr="00DF3746">
        <w:t>1994)</w:t>
      </w:r>
      <w:r w:rsidR="00430339" w:rsidRPr="00DF3746">
        <w:t xml:space="preserve">. </w:t>
      </w:r>
      <w:r w:rsidRPr="00DF3746">
        <w:t>It is also recommended that upholstered furniture (if present in schools), be professionally cleaned on an annual basis</w:t>
      </w:r>
      <w:r w:rsidR="00430339" w:rsidRPr="00DF3746">
        <w:t xml:space="preserve">. </w:t>
      </w:r>
      <w:r w:rsidRPr="00DF3746">
        <w:t>If outdoor conditions or indoor activities (e.g., renovations) create an excessively dusty environment, cleaning</w:t>
      </w:r>
      <w:r w:rsidR="00060B6A">
        <w:t xml:space="preserve"> frequency should be increased to </w:t>
      </w:r>
      <w:r w:rsidRPr="00DF3746">
        <w:t>every six months (IICRC, 2000).</w:t>
      </w:r>
    </w:p>
    <w:p w:rsidR="009C0D57" w:rsidRDefault="00430339" w:rsidP="009C0D57">
      <w:pPr>
        <w:pStyle w:val="BodyText"/>
      </w:pPr>
      <w:r>
        <w:t>Personal fans were observed in a number of areas</w:t>
      </w:r>
      <w:r w:rsidR="00060B6A">
        <w:t xml:space="preserve"> (Table 1)</w:t>
      </w:r>
      <w:r>
        <w:t>. Dust settled onto fan blades can be aerosolized when the fan is activated. Personal fans should be stored in a manner that prevents dust accumulation and cleaned prior to use during warm weather.</w:t>
      </w:r>
    </w:p>
    <w:p w:rsidR="00D77DFC" w:rsidRDefault="00430339" w:rsidP="00430339">
      <w:pPr>
        <w:pStyle w:val="BodyText"/>
      </w:pPr>
      <w:r>
        <w:t>This building had a previous history of rodents, as documented in a report issued by the IAQ Program (MDPH, 2003). Measures should be taken to ensure all food product and food wastes are removed at the end of the day. Food packaging re-proposed for use should be washing thoroughly to remove odors/food residues that can attract pests. Food appliances in classrooms and staff area</w:t>
      </w:r>
      <w:r w:rsidR="00060B6A">
        <w:t>s</w:t>
      </w:r>
      <w:r>
        <w:t xml:space="preserve"> should also be cleaned periodically. </w:t>
      </w:r>
    </w:p>
    <w:p w:rsidR="00043AAB" w:rsidRPr="001E5D62" w:rsidRDefault="00E43E13" w:rsidP="00430339">
      <w:pPr>
        <w:pStyle w:val="BodyText"/>
      </w:pPr>
      <w:r>
        <w:t>Pipe penetrations were observed in walls in a few areas (Picture</w:t>
      </w:r>
      <w:r w:rsidR="00CF497A">
        <w:t xml:space="preserve"> 15</w:t>
      </w:r>
      <w:r>
        <w:t>). Walls for occupant areas should be finished. Any openings around pipes should be sealed to prevent migration of odors, dusts, and particulates. Abandoned pipe should also be capped.</w:t>
      </w:r>
    </w:p>
    <w:p w:rsidR="00D77DFC" w:rsidRDefault="00D77DFC" w:rsidP="001E5D62">
      <w:pPr>
        <w:pStyle w:val="Heading1"/>
      </w:pPr>
      <w:r>
        <w:t>Conclusions/Recommendations</w:t>
      </w:r>
    </w:p>
    <w:p w:rsidR="00D77DFC" w:rsidRDefault="00D77DFC" w:rsidP="001E5D62">
      <w:pPr>
        <w:pStyle w:val="BodyText"/>
      </w:pPr>
      <w:r>
        <w:t xml:space="preserve">In view of the findings at the time of the inspection, the following </w:t>
      </w:r>
      <w:r w:rsidR="001E5D62">
        <w:t>is recommended</w:t>
      </w:r>
      <w:r>
        <w:t>:</w:t>
      </w:r>
    </w:p>
    <w:p w:rsidR="00D77DFC" w:rsidRDefault="00D77DFC" w:rsidP="005A00D7">
      <w:pPr>
        <w:pStyle w:val="Recommendations"/>
      </w:pPr>
      <w:r>
        <w:t>Examine each univent for function</w:t>
      </w:r>
      <w:r w:rsidR="008A5717">
        <w:t xml:space="preserve">. </w:t>
      </w:r>
      <w:r>
        <w:t xml:space="preserve">Survey classrooms for univent function </w:t>
      </w:r>
      <w:r w:rsidR="005A00D7">
        <w:t>to determine damper condition and ensure</w:t>
      </w:r>
      <w:r>
        <w:t xml:space="preserve"> adequate air supply exists for each room</w:t>
      </w:r>
      <w:r w:rsidR="008A5717">
        <w:t xml:space="preserve">. </w:t>
      </w:r>
    </w:p>
    <w:p w:rsidR="00D77DFC" w:rsidRDefault="00D77DFC" w:rsidP="005A00D7">
      <w:pPr>
        <w:pStyle w:val="Recommendations"/>
      </w:pPr>
      <w:r>
        <w:lastRenderedPageBreak/>
        <w:t xml:space="preserve">Remove all blockages from univents and exhaust vents to ensure adequate airflow. </w:t>
      </w:r>
      <w:r w:rsidR="0079767C">
        <w:t>Ensure plastic and wax-based products are not placed on top or in front of univents.</w:t>
      </w:r>
      <w:r>
        <w:t xml:space="preserve"> </w:t>
      </w:r>
    </w:p>
    <w:p w:rsidR="008A5717" w:rsidRDefault="008A5717" w:rsidP="008A5717">
      <w:pPr>
        <w:pStyle w:val="Recommendations"/>
      </w:pPr>
      <w:r>
        <w:t>Replace missing u</w:t>
      </w:r>
      <w:r w:rsidR="005B4626">
        <w:t>nivent cabinet panels/diffusers;</w:t>
      </w:r>
      <w:r>
        <w:t xml:space="preserve"> have </w:t>
      </w:r>
      <w:r w:rsidR="005B4626">
        <w:t xml:space="preserve">new ones </w:t>
      </w:r>
      <w:r>
        <w:t>fabricated if necessary.</w:t>
      </w:r>
    </w:p>
    <w:p w:rsidR="0079767C" w:rsidRDefault="0079767C" w:rsidP="008A5717">
      <w:pPr>
        <w:pStyle w:val="Recommendations"/>
      </w:pPr>
      <w:r>
        <w:t xml:space="preserve">Ensure univent cabinets and air chambers are </w:t>
      </w:r>
      <w:proofErr w:type="gramStart"/>
      <w:r>
        <w:t>cleaned/vacuumed</w:t>
      </w:r>
      <w:proofErr w:type="gramEnd"/>
      <w:r>
        <w:t xml:space="preserve"> periodically to prevent aerosolization and distribution of dust and debris. </w:t>
      </w:r>
      <w:r w:rsidR="003870A5" w:rsidRPr="006553B9">
        <w:rPr>
          <w:bCs/>
        </w:rPr>
        <w:t>Ensure filters fit flush in their racks with no spaces in between allowing bypass of unfiltered air into the unit.</w:t>
      </w:r>
    </w:p>
    <w:p w:rsidR="0079767C" w:rsidRDefault="0079767C" w:rsidP="0079767C">
      <w:pPr>
        <w:pStyle w:val="Recommendations"/>
      </w:pPr>
      <w:r>
        <w:t xml:space="preserve">Make appropriate repairs to exhaust ventilation. </w:t>
      </w:r>
    </w:p>
    <w:p w:rsidR="008A5717" w:rsidRDefault="008A5717" w:rsidP="008A5717">
      <w:pPr>
        <w:pStyle w:val="Recommendations"/>
      </w:pPr>
      <w:r>
        <w:t>Operate all ventilation systems throughout the building (e.g., gym, locker rooms, cafeteria, classrooms) continuously during periods of schoo</w:t>
      </w:r>
      <w:r w:rsidR="0079767C">
        <w:t>l occupancy.</w:t>
      </w:r>
    </w:p>
    <w:p w:rsidR="0079767C" w:rsidRDefault="0079767C" w:rsidP="005A00D7">
      <w:pPr>
        <w:pStyle w:val="Recommendations"/>
      </w:pPr>
      <w:r>
        <w:t xml:space="preserve">Use openable windows and window-mounted air conditioning units to supplement fresh air </w:t>
      </w:r>
      <w:r w:rsidR="004C709D">
        <w:t xml:space="preserve">and increase air exchange </w:t>
      </w:r>
      <w:r>
        <w:t xml:space="preserve">in the building. </w:t>
      </w:r>
      <w:r w:rsidR="004C709D">
        <w:t>Care should be taken to ensure windows are properly closed at night and weekends to avoid the freezing of pipes and potential flooding.</w:t>
      </w:r>
      <w:r w:rsidR="003870A5">
        <w:t xml:space="preserve"> Ensure filters for air-conditioning units are cleaned periodically.</w:t>
      </w:r>
    </w:p>
    <w:p w:rsidR="0079767C" w:rsidRDefault="0079767C" w:rsidP="005A00D7">
      <w:pPr>
        <w:pStyle w:val="Recommendations"/>
      </w:pPr>
      <w:r>
        <w:t>Consider methods for cross-ventilation and increasing fresh air to the gymnasium, particularly during high occupancy.</w:t>
      </w:r>
    </w:p>
    <w:p w:rsidR="003870A5" w:rsidRDefault="003870A5" w:rsidP="003870A5">
      <w:pPr>
        <w:pStyle w:val="Recommendations"/>
      </w:pPr>
      <w:r>
        <w:t xml:space="preserve">Consult a ventilation engineer concerning re-balancing of the ventilation systems. Ventilation industrial standards recommend that mechanical ventilation systems be balanced every five years (SMACNA, 1994).  </w:t>
      </w:r>
    </w:p>
    <w:p w:rsidR="005B4626" w:rsidRDefault="003870A5" w:rsidP="00201BA6">
      <w:pPr>
        <w:pStyle w:val="Recommendations"/>
      </w:pPr>
      <w:r>
        <w:t xml:space="preserve">Repair roof/plumbing leaks and replace stained ceiling tiles. </w:t>
      </w:r>
    </w:p>
    <w:p w:rsidR="003870A5" w:rsidRDefault="00201BA6" w:rsidP="00201BA6">
      <w:pPr>
        <w:pStyle w:val="Recommendations"/>
      </w:pPr>
      <w:r>
        <w:t xml:space="preserve">Replace missing ceiling tiles to prevent the egress of dirt, dust, and particulate matter into classrooms. </w:t>
      </w:r>
      <w:r w:rsidR="003870A5">
        <w:t>Consider using water-catching ceiling tile to collect water for persistent leaks. Ensure water catching receptacles are emptied daily and cleaned to prevent odors.</w:t>
      </w:r>
    </w:p>
    <w:p w:rsidR="003870A5" w:rsidRDefault="003870A5" w:rsidP="003870A5">
      <w:pPr>
        <w:pStyle w:val="Recommendations"/>
      </w:pPr>
      <w:r>
        <w:t>Ensure that the roof gets examined regularly for deterioration and leaks, and that debris is removed regularly.</w:t>
      </w:r>
    </w:p>
    <w:p w:rsidR="003870A5" w:rsidRDefault="003870A5" w:rsidP="003870A5">
      <w:pPr>
        <w:pStyle w:val="Recommendations"/>
      </w:pPr>
      <w:r>
        <w:t>Ensure that procedures are in place for occupants to report leaks, wet tiles, and other maintenance conditions so that they can be logged and repaired promptly.</w:t>
      </w:r>
    </w:p>
    <w:p w:rsidR="0079767C" w:rsidRDefault="0079767C" w:rsidP="005A00D7">
      <w:pPr>
        <w:pStyle w:val="Recommendations"/>
      </w:pPr>
      <w:r>
        <w:t xml:space="preserve">Ensure standing water is removed from the stairwell to the basement. Consider using fans to </w:t>
      </w:r>
      <w:r w:rsidRPr="005B4626">
        <w:t>remove</w:t>
      </w:r>
      <w:r>
        <w:t xml:space="preserve"> air from the stairwell and into the boiler room as a method for drying the stairwell and reducing odors to the area.</w:t>
      </w:r>
    </w:p>
    <w:p w:rsidR="00201BA6" w:rsidRDefault="00201BA6" w:rsidP="005A00D7">
      <w:pPr>
        <w:pStyle w:val="Recommendations"/>
      </w:pPr>
      <w:r>
        <w:t>Ensure terrariums are monitored and cleaned regularly to prevent odors.</w:t>
      </w:r>
    </w:p>
    <w:p w:rsidR="00D77DFC" w:rsidRDefault="00D77DFC" w:rsidP="005A00D7">
      <w:pPr>
        <w:pStyle w:val="Recommendations"/>
      </w:pPr>
      <w:r>
        <w:lastRenderedPageBreak/>
        <w:t>Move plants aw</w:t>
      </w:r>
      <w:r w:rsidR="003870A5">
        <w:t>ay from univents in classrooms.</w:t>
      </w:r>
      <w:r>
        <w:t xml:space="preserve"> Avoid over-watering and examine drip pans periodically for mold growth. Disinfect with an appropriate antimicrobial where necessary. </w:t>
      </w:r>
    </w:p>
    <w:p w:rsidR="005B4626" w:rsidRDefault="005B4626" w:rsidP="005B4626">
      <w:pPr>
        <w:pStyle w:val="Recommendations"/>
      </w:pPr>
      <w:r>
        <w:t xml:space="preserve">Remove plants growing against the exterior wall/foundation of the building to prevent water penetration. </w:t>
      </w:r>
    </w:p>
    <w:p w:rsidR="00D77DFC" w:rsidRDefault="00201BA6" w:rsidP="005A00D7">
      <w:pPr>
        <w:pStyle w:val="Recommendations"/>
      </w:pPr>
      <w:r>
        <w:t xml:space="preserve">Examine and consider removing ivy/vine growth </w:t>
      </w:r>
      <w:r w:rsidR="005B4626">
        <w:t>on</w:t>
      </w:r>
      <w:r>
        <w:t xml:space="preserve"> exterior walls to prevent damage.</w:t>
      </w:r>
    </w:p>
    <w:p w:rsidR="00D77DFC" w:rsidRDefault="00201BA6" w:rsidP="005A00D7">
      <w:pPr>
        <w:pStyle w:val="Recommendations"/>
      </w:pPr>
      <w:r>
        <w:t>Examine seams between the sink countertop</w:t>
      </w:r>
      <w:r w:rsidR="005B4626">
        <w:t>s</w:t>
      </w:r>
      <w:r>
        <w:t xml:space="preserve"> and backsplash</w:t>
      </w:r>
      <w:r w:rsidR="005B4626">
        <w:t>es</w:t>
      </w:r>
      <w:r>
        <w:t xml:space="preserve"> periodically to ensure sealant is intact. </w:t>
      </w:r>
      <w:r w:rsidR="00D77DFC">
        <w:t>Seal areas around sinks to prevent water</w:t>
      </w:r>
      <w:r>
        <w:t xml:space="preserve"> </w:t>
      </w:r>
      <w:r w:rsidR="00D77DFC">
        <w:t>damage</w:t>
      </w:r>
      <w:r>
        <w:t xml:space="preserve"> </w:t>
      </w:r>
      <w:r w:rsidR="005B4626">
        <w:t xml:space="preserve">to </w:t>
      </w:r>
      <w:r w:rsidR="00D77DFC">
        <w:t>cabinet</w:t>
      </w:r>
      <w:r>
        <w:t xml:space="preserve"> interior</w:t>
      </w:r>
      <w:r w:rsidR="00D77DFC">
        <w:t>s and adjacent wallboard</w:t>
      </w:r>
      <w:r>
        <w:t xml:space="preserve">. </w:t>
      </w:r>
    </w:p>
    <w:p w:rsidR="00201BA6" w:rsidRDefault="00201BA6" w:rsidP="005A00D7">
      <w:pPr>
        <w:pStyle w:val="Recommendations"/>
      </w:pPr>
      <w:r>
        <w:t xml:space="preserve">Move the compost bins away from </w:t>
      </w:r>
      <w:r w:rsidR="005B4626">
        <w:t xml:space="preserve">any </w:t>
      </w:r>
      <w:r>
        <w:t>fresh air intakes. Examine compost bins periodically to ensure odor control.</w:t>
      </w:r>
    </w:p>
    <w:p w:rsidR="00201BA6" w:rsidRDefault="005B4626" w:rsidP="00201BA6">
      <w:pPr>
        <w:pStyle w:val="Recommendations"/>
      </w:pPr>
      <w:r>
        <w:t>Eliminate</w:t>
      </w:r>
      <w:r w:rsidR="00201BA6">
        <w:t xml:space="preserve"> the use of </w:t>
      </w:r>
      <w:r>
        <w:t xml:space="preserve">scented </w:t>
      </w:r>
      <w:r w:rsidR="00201BA6">
        <w:t>items, including air deodorizing sprays and plug-ins to prevent respiratory irritation.</w:t>
      </w:r>
    </w:p>
    <w:p w:rsidR="00201BA6" w:rsidRDefault="005B4626" w:rsidP="005A00D7">
      <w:pPr>
        <w:pStyle w:val="Recommendations"/>
      </w:pPr>
      <w:r>
        <w:t>Consider supplying</w:t>
      </w:r>
      <w:r w:rsidR="00201BA6">
        <w:t xml:space="preserve"> teaching staff with cleaning products consistent with those used with the Cambridge Public Schools Facilities Department. Ensure SDSs are available.</w:t>
      </w:r>
    </w:p>
    <w:p w:rsidR="00201BA6" w:rsidRDefault="00201BA6" w:rsidP="005A00D7">
      <w:pPr>
        <w:pStyle w:val="Recommendations"/>
      </w:pPr>
      <w:r>
        <w:t xml:space="preserve">Replace tennis balls on chair footings with </w:t>
      </w:r>
      <w:r w:rsidR="005B4626">
        <w:t>latex-free glides</w:t>
      </w:r>
      <w:r>
        <w:t>.</w:t>
      </w:r>
    </w:p>
    <w:p w:rsidR="00D77DFC" w:rsidRDefault="00D77DFC" w:rsidP="005A00D7">
      <w:pPr>
        <w:pStyle w:val="Recommendations"/>
      </w:pPr>
      <w:r>
        <w:t>Relocate or consider reducing the amount of materials stored in classrooms to allow for more thorough cleaning</w:t>
      </w:r>
      <w:r w:rsidR="00201BA6">
        <w:t xml:space="preserve">. </w:t>
      </w:r>
      <w:r>
        <w:t>Clean items regularly with a wet cloth or sponge to prevent excessive dust build-up.</w:t>
      </w:r>
    </w:p>
    <w:p w:rsidR="000A5FC6" w:rsidRPr="000A5FC6" w:rsidRDefault="000A5FC6" w:rsidP="000A5FC6">
      <w:pPr>
        <w:pStyle w:val="Recommendations"/>
      </w:pPr>
      <w:r w:rsidRPr="000A5FC6">
        <w:t>Clean upholstered items regularly to remove dust and debris that can be reaerosolized.</w:t>
      </w:r>
    </w:p>
    <w:p w:rsidR="00201BA6" w:rsidRDefault="00201BA6" w:rsidP="005A00D7">
      <w:pPr>
        <w:pStyle w:val="Recommendations"/>
      </w:pPr>
      <w:r>
        <w:t>Ensure personal fans are cleaned to prevent aerosolization of dust.</w:t>
      </w:r>
    </w:p>
    <w:p w:rsidR="003870A5" w:rsidRPr="006553B9" w:rsidRDefault="003870A5" w:rsidP="003870A5">
      <w:pPr>
        <w:pStyle w:val="Recommendations"/>
      </w:pPr>
      <w:r w:rsidRPr="006553B9">
        <w:t>For buildings in New England, periods of low relative humid</w:t>
      </w:r>
      <w:r>
        <w:t xml:space="preserve">ity during the winter are </w:t>
      </w:r>
      <w:r w:rsidRPr="006553B9">
        <w:t xml:space="preserve">unavoidable. Therefore, scrupulous cleaning practices should be adopted to minimize common indoor air contaminants whose irritant effects can be enhanced when the relative humidity is low. To control for dusts, a high efficiency particulate </w:t>
      </w:r>
      <w:proofErr w:type="spellStart"/>
      <w:r w:rsidRPr="006553B9">
        <w:t>arrestance</w:t>
      </w:r>
      <w:proofErr w:type="spellEnd"/>
      <w:r w:rsidRPr="006553B9">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D77DFC" w:rsidRDefault="00F34D27" w:rsidP="005A00D7">
      <w:pPr>
        <w:pStyle w:val="Recommendations"/>
      </w:pPr>
      <w:r>
        <w:t>Ensure food is stored properly and food containers are cleaned thoroughly to reduce p</w:t>
      </w:r>
      <w:r w:rsidR="00E43E13">
        <w:t>e</w:t>
      </w:r>
      <w:r>
        <w:t>st attractants.</w:t>
      </w:r>
    </w:p>
    <w:p w:rsidR="00E43E13" w:rsidRDefault="00E43E13" w:rsidP="005A00D7">
      <w:pPr>
        <w:pStyle w:val="Recommendations"/>
      </w:pPr>
      <w:r>
        <w:lastRenderedPageBreak/>
        <w:t>Seal wall openings and cap abandoned pipes to prevent migration of odors and particulates.</w:t>
      </w:r>
    </w:p>
    <w:p w:rsidR="003870A5" w:rsidRPr="006553B9" w:rsidRDefault="003870A5" w:rsidP="00904EA8">
      <w:pPr>
        <w:pStyle w:val="Recommendations"/>
      </w:pPr>
      <w:r w:rsidRPr="006553B9">
        <w:t xml:space="preserve">Consider adopting the US EPA (2000) document, “Tools for Schools”, as an instrument for maintaining a good </w:t>
      </w:r>
      <w:r>
        <w:t>IAQ</w:t>
      </w:r>
      <w:r w:rsidRPr="006553B9">
        <w:t xml:space="preserve"> environment in the building.  This document is available at: </w:t>
      </w:r>
      <w:hyperlink r:id="rId10" w:history="1">
        <w:r w:rsidR="00904EA8" w:rsidRPr="00894E91">
          <w:rPr>
            <w:rStyle w:val="Hyperlink"/>
          </w:rPr>
          <w:t>https://www.epa.gov/iaq-schools</w:t>
        </w:r>
      </w:hyperlink>
      <w:r w:rsidRPr="006553B9">
        <w:t>.</w:t>
      </w:r>
      <w:r w:rsidR="00904EA8">
        <w:t xml:space="preserve"> </w:t>
      </w:r>
      <w:r w:rsidRPr="006553B9">
        <w:t xml:space="preserve"> </w:t>
      </w:r>
    </w:p>
    <w:p w:rsidR="003870A5" w:rsidRPr="006553B9" w:rsidRDefault="003870A5" w:rsidP="003870A5">
      <w:pPr>
        <w:pStyle w:val="Recommendations"/>
      </w:pPr>
      <w:r w:rsidRPr="006553B9">
        <w:t xml:space="preserve">Refer to resource manual and other related </w:t>
      </w:r>
      <w:r>
        <w:t>IAQ</w:t>
      </w:r>
      <w:r w:rsidRPr="006553B9">
        <w:t xml:space="preserve"> documents located on the MDPH’s website for further building-wide evaluations and advice on maintaining public buildings.  These documents are available at:</w:t>
      </w:r>
      <w:r w:rsidR="00E654B4" w:rsidRPr="00E654B4">
        <w:t xml:space="preserve"> </w:t>
      </w:r>
      <w:hyperlink r:id="rId11" w:history="1">
        <w:r w:rsidR="00CB2480" w:rsidRPr="00DA47C8">
          <w:rPr>
            <w:rStyle w:val="Hyperlink"/>
          </w:rPr>
          <w:t>http://</w:t>
        </w:r>
        <w:r w:rsidR="00CB2480" w:rsidRPr="00DA47C8">
          <w:rPr>
            <w:rStyle w:val="Hyperlink"/>
          </w:rPr>
          <w:t>m</w:t>
        </w:r>
        <w:r w:rsidR="00CB2480" w:rsidRPr="00DA47C8">
          <w:rPr>
            <w:rStyle w:val="Hyperlink"/>
          </w:rPr>
          <w:t>ass.gov/dph/iaq</w:t>
        </w:r>
      </w:hyperlink>
      <w:r w:rsidR="00CB2480">
        <w:t xml:space="preserve">. </w:t>
      </w:r>
    </w:p>
    <w:p w:rsidR="00D77DFC" w:rsidRDefault="00D77DFC" w:rsidP="005A00D7">
      <w:pPr>
        <w:pStyle w:val="Heading1"/>
      </w:pPr>
      <w:r>
        <w:br w:type="page"/>
      </w:r>
      <w:r>
        <w:lastRenderedPageBreak/>
        <w:t>References</w:t>
      </w:r>
    </w:p>
    <w:p w:rsidR="00C51CE1" w:rsidRPr="00E654B4" w:rsidRDefault="00C51CE1" w:rsidP="00C51CE1">
      <w:pPr>
        <w:pStyle w:val="references"/>
      </w:pPr>
      <w:r w:rsidRPr="00E654B4">
        <w:t xml:space="preserve">American Conference of Governmental Industrial </w:t>
      </w:r>
      <w:proofErr w:type="gramStart"/>
      <w:r w:rsidRPr="00E654B4">
        <w:t>Hygienists  (</w:t>
      </w:r>
      <w:proofErr w:type="gramEnd"/>
      <w:r w:rsidRPr="00E654B4">
        <w:t xml:space="preserve">ACGIH). 1989.  Guidelines for the Assessment of Bioaerosols in the Indoor Environment. </w:t>
      </w:r>
      <w:proofErr w:type="gramStart"/>
      <w:r w:rsidRPr="00E654B4">
        <w:t>American Conference of Governmental Industrial Hygienists, Cincinnati, OH.</w:t>
      </w:r>
      <w:proofErr w:type="gramEnd"/>
    </w:p>
    <w:p w:rsidR="00C51CE1" w:rsidRPr="00E654B4" w:rsidRDefault="00C51CE1" w:rsidP="00C51CE1">
      <w:pPr>
        <w:pStyle w:val="references"/>
      </w:pPr>
      <w:proofErr w:type="gramStart"/>
      <w:r w:rsidRPr="00E654B4">
        <w:t>American Society of Heating, Refrigeration and Air Conditioning Engineers (ASHRAE).</w:t>
      </w:r>
      <w:proofErr w:type="gramEnd"/>
      <w:r w:rsidRPr="00E654B4">
        <w:t xml:space="preserve"> 1991. ASHRAE Applications Handbook, Chapter 33 “Owning and Operating Costs”. </w:t>
      </w:r>
      <w:proofErr w:type="gramStart"/>
      <w:r w:rsidRPr="00E654B4">
        <w:t>American Society of Heating, Refrigeration and Air Conditioning Engineers, Atlanta, GA.</w:t>
      </w:r>
      <w:proofErr w:type="gramEnd"/>
    </w:p>
    <w:p w:rsidR="00C51CE1" w:rsidRPr="00CB2480" w:rsidRDefault="00C51CE1" w:rsidP="00C51CE1">
      <w:pPr>
        <w:pStyle w:val="references"/>
      </w:pPr>
      <w:r w:rsidRPr="00CB2480">
        <w:t xml:space="preserve">Berry, M.A. 1994. </w:t>
      </w:r>
      <w:r w:rsidRPr="00CB2480">
        <w:rPr>
          <w:i/>
        </w:rPr>
        <w:t xml:space="preserve">Protecting the Built Environment: Cleaning for Health.  </w:t>
      </w:r>
      <w:proofErr w:type="gramStart"/>
      <w:r w:rsidRPr="00CB2480">
        <w:t>Michael A. Berry, Chapel Hill, NC.</w:t>
      </w:r>
      <w:proofErr w:type="gramEnd"/>
    </w:p>
    <w:p w:rsidR="00D77DFC" w:rsidRPr="00E654B4" w:rsidRDefault="00C51CE1" w:rsidP="005A00D7">
      <w:pPr>
        <w:pStyle w:val="references"/>
      </w:pPr>
      <w:r w:rsidRPr="00E654B4">
        <w:t xml:space="preserve">National Institute for Occupational Safety and </w:t>
      </w:r>
      <w:proofErr w:type="gramStart"/>
      <w:r w:rsidRPr="00E654B4">
        <w:t>Health  (</w:t>
      </w:r>
      <w:proofErr w:type="gramEnd"/>
      <w:r w:rsidR="00D77DFC" w:rsidRPr="00E654B4">
        <w:t>NIOSH</w:t>
      </w:r>
      <w:r w:rsidRPr="00E654B4">
        <w:t>)</w:t>
      </w:r>
      <w:r w:rsidR="00D77DFC" w:rsidRPr="00E654B4">
        <w:t xml:space="preserve">. 1997. NIOSH Alert Preventing Allergic Reactions to Natural Rubber latex in the Workplace. </w:t>
      </w:r>
      <w:proofErr w:type="gramStart"/>
      <w:r w:rsidR="00D77DFC" w:rsidRPr="00E654B4">
        <w:t xml:space="preserve">National Institute for Occupational Safety and Health, </w:t>
      </w:r>
      <w:smartTag w:uri="urn:schemas-microsoft-com:office:smarttags" w:element="place">
        <w:smartTag w:uri="urn:schemas-microsoft-com:office:smarttags" w:element="City">
          <w:r w:rsidR="00D77DFC" w:rsidRPr="00E654B4">
            <w:t>Atlanta</w:t>
          </w:r>
        </w:smartTag>
        <w:r w:rsidR="00D77DFC" w:rsidRPr="00E654B4">
          <w:t xml:space="preserve">, </w:t>
        </w:r>
        <w:smartTag w:uri="urn:schemas-microsoft-com:office:smarttags" w:element="State">
          <w:r w:rsidR="00D77DFC" w:rsidRPr="00E654B4">
            <w:t>GA.</w:t>
          </w:r>
        </w:smartTag>
      </w:smartTag>
      <w:proofErr w:type="gramEnd"/>
    </w:p>
    <w:p w:rsidR="00D77DFC" w:rsidRPr="00E654B4" w:rsidRDefault="00C51CE1" w:rsidP="005A00D7">
      <w:pPr>
        <w:pStyle w:val="references"/>
      </w:pPr>
      <w:r w:rsidRPr="00E654B4">
        <w:t xml:space="preserve">National Institute for Occupational Safety and </w:t>
      </w:r>
      <w:proofErr w:type="gramStart"/>
      <w:r w:rsidRPr="00E654B4">
        <w:t>Health  (</w:t>
      </w:r>
      <w:proofErr w:type="gramEnd"/>
      <w:r w:rsidR="00D77DFC" w:rsidRPr="00E654B4">
        <w:t>NIOSH</w:t>
      </w:r>
      <w:r w:rsidRPr="00E654B4">
        <w:t>)</w:t>
      </w:r>
      <w:r w:rsidR="00D77DFC" w:rsidRPr="00E654B4">
        <w:t xml:space="preserve">.  1998.  Latex Allergy A Prevention.  </w:t>
      </w:r>
      <w:proofErr w:type="gramStart"/>
      <w:r w:rsidR="00D77DFC" w:rsidRPr="00E654B4">
        <w:t xml:space="preserve">National Institute for Occupational Safety and Health, </w:t>
      </w:r>
      <w:smartTag w:uri="urn:schemas-microsoft-com:office:smarttags" w:element="place">
        <w:smartTag w:uri="urn:schemas-microsoft-com:office:smarttags" w:element="City">
          <w:r w:rsidR="00D77DFC" w:rsidRPr="00E654B4">
            <w:t>Atlanta</w:t>
          </w:r>
        </w:smartTag>
        <w:r w:rsidR="00D77DFC" w:rsidRPr="00E654B4">
          <w:t xml:space="preserve">, </w:t>
        </w:r>
        <w:smartTag w:uri="urn:schemas-microsoft-com:office:smarttags" w:element="State">
          <w:r w:rsidR="00D77DFC" w:rsidRPr="00E654B4">
            <w:t>GA.</w:t>
          </w:r>
        </w:smartTag>
      </w:smartTag>
      <w:proofErr w:type="gramEnd"/>
    </w:p>
    <w:p w:rsidR="00C51CE1" w:rsidRPr="00E654B4" w:rsidRDefault="00C51CE1" w:rsidP="00C51CE1">
      <w:pPr>
        <w:pStyle w:val="references"/>
      </w:pPr>
      <w:proofErr w:type="gramStart"/>
      <w:r w:rsidRPr="00E654B4">
        <w:t>Institute of Inspection Cleaning and Restoration (IICRC).</w:t>
      </w:r>
      <w:proofErr w:type="gramEnd"/>
      <w:r w:rsidRPr="00E654B4">
        <w:t xml:space="preserve"> 2000. IICRC S001: Reference Guideline for Professional On-Location Cleaning of Textile Floor Covering Materials.  </w:t>
      </w:r>
      <w:proofErr w:type="gramStart"/>
      <w:r w:rsidRPr="00E654B4">
        <w:t>Institute of Inspection, Cleaning and Restoration Certification.</w:t>
      </w:r>
      <w:proofErr w:type="gramEnd"/>
      <w:r w:rsidRPr="00E654B4">
        <w:t xml:space="preserve"> </w:t>
      </w:r>
      <w:proofErr w:type="gramStart"/>
      <w:r w:rsidRPr="00E654B4">
        <w:t>Institute of Inspection Cleaning and Restoration, Vancouver, WA.</w:t>
      </w:r>
      <w:proofErr w:type="gramEnd"/>
    </w:p>
    <w:p w:rsidR="003554D1" w:rsidRPr="00E654B4" w:rsidRDefault="00C51CE1" w:rsidP="005A00D7">
      <w:pPr>
        <w:pStyle w:val="references"/>
      </w:pPr>
      <w:proofErr w:type="gramStart"/>
      <w:r w:rsidRPr="00E654B4">
        <w:t>Massachusetts Department of Public Health (</w:t>
      </w:r>
      <w:r w:rsidR="003554D1" w:rsidRPr="00E654B4">
        <w:t>MDPH</w:t>
      </w:r>
      <w:r w:rsidRPr="00E654B4">
        <w:t>).</w:t>
      </w:r>
      <w:proofErr w:type="gramEnd"/>
      <w:r w:rsidR="003554D1" w:rsidRPr="00E654B4">
        <w:t xml:space="preserve"> 2003</w:t>
      </w:r>
      <w:r w:rsidRPr="00E654B4">
        <w:t>.</w:t>
      </w:r>
      <w:r w:rsidR="003554D1" w:rsidRPr="00E654B4">
        <w:t xml:space="preserve"> </w:t>
      </w:r>
      <w:r w:rsidRPr="00E654B4">
        <w:t xml:space="preserve">Indoor Air Quality </w:t>
      </w:r>
      <w:r w:rsidR="00B61A23" w:rsidRPr="00E654B4">
        <w:t xml:space="preserve">Assessment </w:t>
      </w:r>
      <w:r w:rsidRPr="00E654B4">
        <w:t xml:space="preserve">Report: Andrew Peabody School, 44 Linnaean St, Cambridge, MA. </w:t>
      </w:r>
    </w:p>
    <w:p w:rsidR="00D77DFC" w:rsidRPr="00E654B4" w:rsidRDefault="00D77DFC" w:rsidP="005A00D7">
      <w:pPr>
        <w:pStyle w:val="references"/>
      </w:pPr>
      <w:proofErr w:type="gramStart"/>
      <w:r w:rsidRPr="00E654B4">
        <w:t>SBAA.</w:t>
      </w:r>
      <w:proofErr w:type="gramEnd"/>
      <w:r w:rsidRPr="00E654B4">
        <w:t xml:space="preserve">  2001.  Latex In the Home And Community Updated Spring 2001.  </w:t>
      </w:r>
      <w:proofErr w:type="gramStart"/>
      <w:r w:rsidRPr="00E654B4">
        <w:t>Spina Bifida Association of America, Washington, DC.</w:t>
      </w:r>
      <w:proofErr w:type="gramEnd"/>
      <w:r w:rsidRPr="00E654B4">
        <w:t xml:space="preserve">  </w:t>
      </w:r>
      <w:hyperlink r:id="rId12" w:history="1">
        <w:r w:rsidR="00974066" w:rsidRPr="00894E91">
          <w:rPr>
            <w:rStyle w:val="Hyperlink"/>
          </w:rPr>
          <w:t>http://spinabifidaassociation.org/latex/</w:t>
        </w:r>
      </w:hyperlink>
      <w:r w:rsidR="00974066">
        <w:t xml:space="preserve"> </w:t>
      </w:r>
    </w:p>
    <w:p w:rsidR="00D77DFC" w:rsidRPr="00E654B4" w:rsidRDefault="00D77DFC" w:rsidP="005A00D7">
      <w:pPr>
        <w:pStyle w:val="references"/>
      </w:pPr>
      <w:proofErr w:type="gramStart"/>
      <w:r w:rsidRPr="00E654B4">
        <w:t>SMACNA.</w:t>
      </w:r>
      <w:proofErr w:type="gramEnd"/>
      <w:r w:rsidRPr="00E654B4">
        <w:t xml:space="preserve">  1994.  HVAC Systems Commissioning Manual.  1</w:t>
      </w:r>
      <w:r w:rsidRPr="00E654B4">
        <w:rPr>
          <w:vertAlign w:val="superscript"/>
        </w:rPr>
        <w:t>st</w:t>
      </w:r>
      <w:r w:rsidRPr="00E654B4">
        <w:t xml:space="preserve"> </w:t>
      </w:r>
      <w:proofErr w:type="gramStart"/>
      <w:r w:rsidRPr="00E654B4">
        <w:t>ed</w:t>
      </w:r>
      <w:proofErr w:type="gramEnd"/>
      <w:r w:rsidRPr="00E654B4">
        <w:t xml:space="preserve">.  </w:t>
      </w:r>
      <w:proofErr w:type="gramStart"/>
      <w:r w:rsidRPr="00E654B4">
        <w:t xml:space="preserve">Sheet Metal and Air Conditioning Contractors’ National Association, Inc., </w:t>
      </w:r>
      <w:smartTag w:uri="urn:schemas-microsoft-com:office:smarttags" w:element="place">
        <w:smartTag w:uri="urn:schemas-microsoft-com:office:smarttags" w:element="City">
          <w:r w:rsidRPr="00E654B4">
            <w:t>Chantilly</w:t>
          </w:r>
        </w:smartTag>
        <w:r w:rsidRPr="00E654B4">
          <w:t xml:space="preserve">, </w:t>
        </w:r>
        <w:smartTag w:uri="urn:schemas-microsoft-com:office:smarttags" w:element="State">
          <w:r w:rsidRPr="00E654B4">
            <w:t>VA.</w:t>
          </w:r>
        </w:smartTag>
      </w:smartTag>
      <w:proofErr w:type="gramEnd"/>
    </w:p>
    <w:p w:rsidR="00D77DFC" w:rsidRPr="00E654B4" w:rsidRDefault="00D77DFC" w:rsidP="005A00D7">
      <w:pPr>
        <w:pStyle w:val="references"/>
      </w:pPr>
      <w:proofErr w:type="gramStart"/>
      <w:smartTag w:uri="urn:schemas-microsoft-com:office:smarttags" w:element="country-region">
        <w:smartTag w:uri="urn:schemas-microsoft-com:office:smarttags" w:element="place">
          <w:r w:rsidRPr="00E654B4">
            <w:t>US</w:t>
          </w:r>
        </w:smartTag>
      </w:smartTag>
      <w:r w:rsidRPr="00E654B4">
        <w:t xml:space="preserve"> EPA.</w:t>
      </w:r>
      <w:proofErr w:type="gramEnd"/>
      <w:r w:rsidRPr="00E654B4">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E654B4">
            <w:t>Triangle Park</w:t>
          </w:r>
        </w:smartTag>
        <w:r w:rsidRPr="00E654B4">
          <w:t xml:space="preserve">, </w:t>
        </w:r>
        <w:smartTag w:uri="urn:schemas-microsoft-com:office:smarttags" w:element="State">
          <w:r w:rsidRPr="00E654B4">
            <w:t>NC</w:t>
          </w:r>
        </w:smartTag>
      </w:smartTag>
      <w:r w:rsidRPr="00E654B4">
        <w:t>.  EPA 600/8-91/202 January 1992.</w:t>
      </w:r>
    </w:p>
    <w:p w:rsidR="00D77DFC" w:rsidRPr="00E654B4" w:rsidRDefault="00D77DFC" w:rsidP="005A00D7">
      <w:pPr>
        <w:pStyle w:val="references"/>
      </w:pPr>
      <w:proofErr w:type="gramStart"/>
      <w:smartTag w:uri="urn:schemas-microsoft-com:office:smarttags" w:element="country-region">
        <w:smartTag w:uri="urn:schemas-microsoft-com:office:smarttags" w:element="place">
          <w:r w:rsidRPr="00E654B4">
            <w:t>US</w:t>
          </w:r>
        </w:smartTag>
      </w:smartTag>
      <w:r w:rsidRPr="00E654B4">
        <w:t xml:space="preserve"> EPA.</w:t>
      </w:r>
      <w:proofErr w:type="gramEnd"/>
      <w:r w:rsidRPr="00E654B4">
        <w:t xml:space="preserve">  2000.  Tools for Schools.  </w:t>
      </w:r>
      <w:proofErr w:type="gramStart"/>
      <w:r w:rsidRPr="00E654B4">
        <w:t>Office of Air and Radiation, Office of Radiation and Indoor Air, Indoor Environments Division (6609J).</w:t>
      </w:r>
      <w:proofErr w:type="gramEnd"/>
      <w:r w:rsidRPr="00E654B4">
        <w:t xml:space="preserve"> EPA 402-K-95-001, Second Edition.  </w:t>
      </w:r>
      <w:hyperlink r:id="rId13" w:history="1">
        <w:r w:rsidR="00CB2480" w:rsidRPr="00DA47C8">
          <w:rPr>
            <w:rStyle w:val="Hyperlink"/>
          </w:rPr>
          <w:t>https://www.epa.gov/iaq-schools</w:t>
        </w:r>
      </w:hyperlink>
      <w:r w:rsidR="00CB2480">
        <w:t xml:space="preserve">. </w:t>
      </w:r>
    </w:p>
    <w:p w:rsidR="00904EA8" w:rsidRDefault="00B61A23" w:rsidP="00B61A23">
      <w:pPr>
        <w:pStyle w:val="references"/>
        <w:sectPr w:rsidR="00904EA8">
          <w:footerReference w:type="even" r:id="rId14"/>
          <w:footerReference w:type="default" r:id="rId15"/>
          <w:pgSz w:w="12240" w:h="15840"/>
          <w:pgMar w:top="1440" w:right="1440" w:bottom="1440" w:left="1440" w:header="720" w:footer="720" w:gutter="0"/>
          <w:cols w:space="720"/>
          <w:titlePg/>
        </w:sectPr>
      </w:pPr>
      <w:proofErr w:type="gramStart"/>
      <w:r w:rsidRPr="00E654B4">
        <w:t>US EPA.</w:t>
      </w:r>
      <w:proofErr w:type="gramEnd"/>
      <w:r w:rsidRPr="00E654B4">
        <w:t xml:space="preserve">  2008.  “Mold Remediation in Schools and Commercial Buildings”.  </w:t>
      </w:r>
      <w:proofErr w:type="gramStart"/>
      <w:r w:rsidRPr="00E654B4">
        <w:t>Office of Air and Radiation, Indoor Environments Division, Washington, DC.</w:t>
      </w:r>
      <w:proofErr w:type="gramEnd"/>
      <w:r w:rsidRPr="00E654B4">
        <w:t xml:space="preserve">  </w:t>
      </w:r>
      <w:proofErr w:type="gramStart"/>
      <w:r w:rsidRPr="00E654B4">
        <w:t>EPA 402-K-01-001.</w:t>
      </w:r>
      <w:proofErr w:type="gramEnd"/>
      <w:r w:rsidRPr="00E654B4">
        <w:t xml:space="preserve">  September 2008.  Available at: </w:t>
      </w:r>
      <w:hyperlink r:id="rId16" w:history="1">
        <w:r w:rsidRPr="00E654B4">
          <w:rPr>
            <w:u w:val="single"/>
          </w:rPr>
          <w:t>http://w</w:t>
        </w:r>
        <w:r w:rsidRPr="00E654B4">
          <w:rPr>
            <w:u w:val="single"/>
          </w:rPr>
          <w:t>w</w:t>
        </w:r>
        <w:r w:rsidRPr="00E654B4">
          <w:rPr>
            <w:u w:val="single"/>
          </w:rPr>
          <w:t>w.epa.</w:t>
        </w:r>
        <w:r w:rsidRPr="00E654B4">
          <w:rPr>
            <w:u w:val="single"/>
          </w:rPr>
          <w:t>g</w:t>
        </w:r>
        <w:r w:rsidRPr="00E654B4">
          <w:rPr>
            <w:u w:val="single"/>
          </w:rPr>
          <w:t>ov/mold/mold-remediation-schools-and-commercial-buildings-guide</w:t>
        </w:r>
      </w:hyperlink>
      <w:r w:rsidRPr="00E654B4">
        <w:t>.</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1</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267200" cy="3200400"/>
            <wp:effectExtent l="0" t="0" r="0" b="0"/>
            <wp:docPr id="2" name="Picture 1" descr="Classroom univent, note items placed on top and in front of uni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ssroom univent, note items placed on top and in front of unit" title="Picture 1"/>
                    <pic:cNvPicPr/>
                  </pic:nvPicPr>
                  <pic:blipFill>
                    <a:blip r:embed="rId17"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Classroom univent, note items placed on top and in front of unit</w:t>
      </w:r>
    </w:p>
    <w:p w:rsidR="001343B9" w:rsidRPr="001343B9" w:rsidRDefault="001343B9" w:rsidP="001343B9">
      <w:pPr>
        <w:spacing w:after="200" w:line="276" w:lineRule="auto"/>
        <w:rPr>
          <w:rFonts w:eastAsia="Calibri"/>
          <w:b/>
          <w:szCs w:val="24"/>
        </w:rPr>
      </w:pPr>
    </w:p>
    <w:p w:rsidR="001343B9" w:rsidRPr="001343B9" w:rsidRDefault="001343B9" w:rsidP="001343B9">
      <w:pPr>
        <w:spacing w:after="200" w:line="276" w:lineRule="auto"/>
        <w:rPr>
          <w:rFonts w:eastAsia="Calibri"/>
          <w:b/>
          <w:szCs w:val="24"/>
        </w:rPr>
      </w:pPr>
      <w:r w:rsidRPr="001343B9">
        <w:rPr>
          <w:rFonts w:eastAsia="Calibri"/>
          <w:b/>
          <w:szCs w:val="24"/>
        </w:rPr>
        <w:t>Picture 2</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267200" cy="3200400"/>
            <wp:effectExtent l="0" t="0" r="0" b="0"/>
            <wp:docPr id="3" name="Picture 2" descr="Classroom univent, note missing panel"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room univent, note missing panel" title="Picture 2"/>
                    <pic:cNvPicPr/>
                  </pic:nvPicPr>
                  <pic:blipFill>
                    <a:blip r:embed="rId18"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Classroom univent, note missing panel</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3</w:t>
      </w:r>
    </w:p>
    <w:p w:rsidR="001343B9" w:rsidRPr="001343B9" w:rsidRDefault="001343B9" w:rsidP="001343B9">
      <w:pPr>
        <w:spacing w:after="200" w:line="276" w:lineRule="auto"/>
        <w:jc w:val="center"/>
        <w:rPr>
          <w:rFonts w:eastAsia="Calibri"/>
          <w:b/>
          <w:szCs w:val="24"/>
        </w:rPr>
      </w:pPr>
      <w:r w:rsidRPr="001343B9">
        <w:rPr>
          <w:rFonts w:ascii="Calibri" w:eastAsia="Calibri" w:hAnsi="Calibri"/>
          <w:noProof/>
          <w:sz w:val="22"/>
          <w:szCs w:val="22"/>
        </w:rPr>
        <w:t xml:space="preserve"> </w:t>
      </w:r>
      <w:r w:rsidR="00F63877">
        <w:rPr>
          <w:rFonts w:ascii="Calibri" w:eastAsia="Calibri" w:hAnsi="Calibri"/>
          <w:noProof/>
          <w:sz w:val="22"/>
          <w:szCs w:val="22"/>
        </w:rPr>
        <w:drawing>
          <wp:inline distT="0" distB="0" distL="0" distR="0">
            <wp:extent cx="4267200" cy="3200400"/>
            <wp:effectExtent l="0" t="0" r="0" b="0"/>
            <wp:docPr id="4" name="Picture 3" descr="Title: Picture 3 - Description: Univent fresh air intake, note wheel barrel and compost bins in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Univent fresh air intake, note wheel barrel and compost bins in proximity"/>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Univent fresh air intake, note wheel barrel and compost bins in proximity</w:t>
      </w:r>
    </w:p>
    <w:p w:rsidR="001343B9" w:rsidRPr="001343B9" w:rsidRDefault="001343B9" w:rsidP="001343B9">
      <w:pPr>
        <w:spacing w:after="200" w:line="276" w:lineRule="auto"/>
        <w:jc w:val="center"/>
        <w:rPr>
          <w:rFonts w:eastAsia="Calibri"/>
          <w:b/>
          <w:szCs w:val="24"/>
        </w:rPr>
      </w:pPr>
    </w:p>
    <w:p w:rsidR="001343B9" w:rsidRPr="001343B9" w:rsidRDefault="001343B9" w:rsidP="001343B9">
      <w:pPr>
        <w:spacing w:after="200" w:line="276" w:lineRule="auto"/>
        <w:rPr>
          <w:rFonts w:eastAsia="Calibri"/>
          <w:b/>
          <w:szCs w:val="24"/>
        </w:rPr>
      </w:pPr>
      <w:r w:rsidRPr="001343B9">
        <w:rPr>
          <w:rFonts w:eastAsia="Calibri"/>
          <w:b/>
          <w:szCs w:val="24"/>
        </w:rPr>
        <w:t>Picture 4</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267200" cy="3200400"/>
            <wp:effectExtent l="0" t="0" r="0" b="0"/>
            <wp:docPr id="5" name="Picture 4" descr="Title: Picture 4 - Description: Univent filter, note dust/debris within univent air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Univent filter, note dust/debris within univent air chamb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Univent filter, note dust/debris within univent air chamber</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5</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2468880" cy="3291840"/>
            <wp:effectExtent l="0" t="0" r="0" b="0"/>
            <wp:docPr id="6" name="Picture 5" descr="Title: Picture 5 - Description: Classroom exhaust vent located in clo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Classroom exhaust vent located in closet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Classroom exhaust vent located in closets</w:t>
      </w:r>
    </w:p>
    <w:p w:rsidR="001343B9" w:rsidRPr="001343B9" w:rsidRDefault="001343B9" w:rsidP="001343B9">
      <w:pPr>
        <w:spacing w:after="200" w:line="276" w:lineRule="auto"/>
        <w:rPr>
          <w:rFonts w:eastAsia="Calibri"/>
          <w:b/>
          <w:szCs w:val="24"/>
        </w:rPr>
      </w:pPr>
      <w:r w:rsidRPr="001343B9">
        <w:rPr>
          <w:rFonts w:eastAsia="Calibri"/>
          <w:b/>
          <w:szCs w:val="24"/>
        </w:rPr>
        <w:t>Picture 6</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2468880" cy="3291840"/>
            <wp:effectExtent l="0" t="0" r="0" b="0"/>
            <wp:docPr id="7" name="Picture 6" descr="Title: Picture 6 - Description: Classroom exhaust vent blocked by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Classroom exhaust vent blocked by file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Classroom exhaust vent blocked by files</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7</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267200" cy="3200400"/>
            <wp:effectExtent l="0" t="0" r="0" b="0"/>
            <wp:docPr id="8" name="Picture 7" descr="Title: Picture 7 - Description: Water-damaged interlock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amaged interlocking ceiling tile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Water-damaged interlocking ceiling tiles</w:t>
      </w:r>
    </w:p>
    <w:p w:rsidR="001343B9" w:rsidRPr="001343B9" w:rsidRDefault="001343B9" w:rsidP="001343B9">
      <w:pPr>
        <w:spacing w:after="200" w:line="276" w:lineRule="auto"/>
        <w:jc w:val="center"/>
        <w:rPr>
          <w:rFonts w:eastAsia="Calibri"/>
          <w:b/>
          <w:szCs w:val="24"/>
        </w:rPr>
      </w:pPr>
    </w:p>
    <w:p w:rsidR="001343B9" w:rsidRPr="001343B9" w:rsidRDefault="001343B9" w:rsidP="001343B9">
      <w:pPr>
        <w:spacing w:after="200" w:line="276" w:lineRule="auto"/>
        <w:rPr>
          <w:rFonts w:eastAsia="Calibri"/>
          <w:b/>
          <w:szCs w:val="24"/>
        </w:rPr>
      </w:pPr>
      <w:r w:rsidRPr="001343B9">
        <w:rPr>
          <w:rFonts w:eastAsia="Calibri"/>
          <w:b/>
          <w:szCs w:val="24"/>
        </w:rPr>
        <w:t>Picture 8</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267200" cy="3200400"/>
            <wp:effectExtent l="0" t="0" r="0" b="0"/>
            <wp:docPr id="9" name="Picture 8" descr="Title: Picture 8 - Description: Standing water in stairwell to boil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Standing water in stairwell to boiler roo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Standing water in stairwell to boiler room</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9</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0" name="Picture 9" descr="Title: Picture 9 - Description: Missing ceiling times in a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Missing ceiling times in art roo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Missing ceiling times in art room</w:t>
      </w:r>
    </w:p>
    <w:p w:rsidR="001343B9" w:rsidRPr="001343B9" w:rsidRDefault="001343B9" w:rsidP="001343B9">
      <w:pPr>
        <w:spacing w:after="200" w:line="276" w:lineRule="auto"/>
        <w:rPr>
          <w:rFonts w:eastAsia="Calibri"/>
          <w:b/>
          <w:szCs w:val="24"/>
        </w:rPr>
      </w:pPr>
      <w:r w:rsidRPr="001343B9">
        <w:rPr>
          <w:rFonts w:eastAsia="Calibri"/>
          <w:b/>
          <w:szCs w:val="24"/>
        </w:rPr>
        <w:t>Picture 10</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1" name="Picture 10" descr="Title: Picture 10 - Description: Plant hanging ove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Plant hanging over univen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Plant hanging over univent</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11</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2" name="Picture 11" descr="Vine growth against building exterior"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ne growth against building exterior" title="Picture 11"/>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Vine growth against building exterior</w:t>
      </w:r>
    </w:p>
    <w:p w:rsidR="001343B9" w:rsidRPr="001343B9" w:rsidRDefault="001343B9" w:rsidP="001343B9">
      <w:pPr>
        <w:spacing w:after="200" w:line="276" w:lineRule="auto"/>
        <w:rPr>
          <w:rFonts w:eastAsia="Calibri"/>
          <w:b/>
          <w:szCs w:val="24"/>
        </w:rPr>
      </w:pPr>
      <w:r w:rsidRPr="001343B9">
        <w:rPr>
          <w:rFonts w:eastAsia="Calibri"/>
          <w:b/>
          <w:szCs w:val="24"/>
        </w:rPr>
        <w:t>Picture 12</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3" name="Picture 12" descr="Variety of cleaning products, note unlabeled bottle"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ariety of cleaning products, note unlabeled bottle" title="Picture 12"/>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Variety of cleaning products, note unlabeled bottle</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13</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2468880" cy="3291840"/>
            <wp:effectExtent l="0" t="0" r="0" b="0"/>
            <wp:docPr id="14" name="Picture 13" descr="Plug-in air deodorizer "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ug-in air deodorizer " title="Picture 13"/>
                    <pic:cNvPicPr/>
                  </pic:nvPicPr>
                  <pic:blipFill>
                    <a:blip r:embed="rId29"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 xml:space="preserve">Plug-in air deodorizer </w:t>
      </w:r>
    </w:p>
    <w:p w:rsidR="001343B9" w:rsidRPr="001343B9" w:rsidRDefault="001343B9" w:rsidP="001343B9">
      <w:pPr>
        <w:spacing w:after="200" w:line="276" w:lineRule="auto"/>
        <w:rPr>
          <w:rFonts w:eastAsia="Calibri"/>
          <w:b/>
          <w:szCs w:val="24"/>
        </w:rPr>
      </w:pPr>
      <w:r w:rsidRPr="001343B9">
        <w:rPr>
          <w:rFonts w:eastAsia="Calibri"/>
          <w:b/>
          <w:szCs w:val="24"/>
        </w:rPr>
        <w:t>Picture 14</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5" name="Picture 14" descr="Tennis balls on chair legs"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nnis balls on chair legs" title="Picture 14"/>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Tennis balls on chair legs</w:t>
      </w:r>
    </w:p>
    <w:p w:rsidR="001343B9" w:rsidRPr="001343B9" w:rsidRDefault="001343B9" w:rsidP="001343B9">
      <w:pPr>
        <w:spacing w:after="200" w:line="276" w:lineRule="auto"/>
        <w:rPr>
          <w:rFonts w:eastAsia="Calibri"/>
          <w:b/>
          <w:szCs w:val="24"/>
        </w:rPr>
      </w:pPr>
      <w:r w:rsidRPr="001343B9">
        <w:rPr>
          <w:rFonts w:eastAsia="Calibri"/>
          <w:b/>
          <w:szCs w:val="24"/>
        </w:rPr>
        <w:lastRenderedPageBreak/>
        <w:t>Picture 15</w:t>
      </w:r>
    </w:p>
    <w:p w:rsidR="001343B9" w:rsidRPr="001343B9" w:rsidRDefault="00F63877" w:rsidP="001343B9">
      <w:pPr>
        <w:spacing w:after="200" w:line="276" w:lineRule="auto"/>
        <w:jc w:val="center"/>
        <w:rPr>
          <w:rFonts w:eastAsia="Calibri"/>
          <w:b/>
          <w:szCs w:val="24"/>
        </w:rPr>
      </w:pPr>
      <w:r>
        <w:rPr>
          <w:rFonts w:ascii="Calibri" w:eastAsia="Calibri" w:hAnsi="Calibri"/>
          <w:noProof/>
          <w:sz w:val="22"/>
          <w:szCs w:val="22"/>
        </w:rPr>
        <w:drawing>
          <wp:inline distT="0" distB="0" distL="0" distR="0">
            <wp:extent cx="4389120" cy="3291840"/>
            <wp:effectExtent l="0" t="0" r="0" b="0"/>
            <wp:docPr id="16" name="Picture 15" descr="Wall openings and abandoned pipe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ll openings and abandoned pipes" title="Picture 15"/>
                    <pic:cNvPicPr/>
                  </pic:nvPicPr>
                  <pic:blipFill>
                    <a:blip r:embed="rId3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1343B9" w:rsidRPr="001343B9" w:rsidRDefault="001343B9" w:rsidP="001343B9">
      <w:pPr>
        <w:spacing w:after="200" w:line="276" w:lineRule="auto"/>
        <w:jc w:val="center"/>
        <w:rPr>
          <w:rFonts w:eastAsia="Calibri"/>
          <w:b/>
          <w:szCs w:val="24"/>
        </w:rPr>
      </w:pPr>
      <w:r w:rsidRPr="001343B9">
        <w:rPr>
          <w:rFonts w:eastAsia="Calibri"/>
          <w:b/>
          <w:szCs w:val="24"/>
        </w:rPr>
        <w:t>Wall openings and abandoned pipes</w:t>
      </w:r>
    </w:p>
    <w:p w:rsidR="001343B9" w:rsidRPr="001343B9" w:rsidRDefault="001343B9" w:rsidP="001343B9">
      <w:pPr>
        <w:spacing w:after="200" w:line="276" w:lineRule="auto"/>
        <w:jc w:val="center"/>
        <w:rPr>
          <w:rFonts w:eastAsia="Calibri"/>
          <w:b/>
          <w:szCs w:val="24"/>
        </w:rPr>
      </w:pPr>
    </w:p>
    <w:p w:rsidR="001343B9" w:rsidRDefault="001343B9" w:rsidP="00B61A23">
      <w:pPr>
        <w:pStyle w:val="references"/>
        <w:sectPr w:rsidR="001343B9">
          <w:footerReference w:type="default" r:id="rId32"/>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70"/>
        <w:gridCol w:w="990"/>
        <w:gridCol w:w="990"/>
        <w:gridCol w:w="2615"/>
      </w:tblGrid>
      <w:tr w:rsidR="001343B9" w:rsidRPr="001343B9" w:rsidTr="00795F7C">
        <w:trPr>
          <w:cantSplit/>
          <w:trHeight w:val="350"/>
          <w:tblHeader/>
          <w:jc w:val="center"/>
        </w:trPr>
        <w:tc>
          <w:tcPr>
            <w:tcW w:w="1909" w:type="dxa"/>
            <w:vMerge w:val="restart"/>
            <w:tcBorders>
              <w:top w:val="single" w:sz="12" w:space="0" w:color="000000"/>
            </w:tcBorders>
            <w:vAlign w:val="bottom"/>
          </w:tcPr>
          <w:p w:rsidR="001343B9" w:rsidRPr="001343B9" w:rsidRDefault="001343B9" w:rsidP="001343B9">
            <w:pPr>
              <w:keepNext/>
              <w:jc w:val="center"/>
              <w:outlineLvl w:val="0"/>
              <w:rPr>
                <w:sz w:val="20"/>
              </w:rPr>
            </w:pPr>
            <w:r w:rsidRPr="001343B9">
              <w:rPr>
                <w:sz w:val="20"/>
              </w:rPr>
              <w:lastRenderedPageBreak/>
              <w:t>Location</w:t>
            </w:r>
          </w:p>
        </w:tc>
        <w:tc>
          <w:tcPr>
            <w:tcW w:w="920"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Carbon</w:t>
            </w:r>
          </w:p>
          <w:p w:rsidR="001343B9" w:rsidRPr="001343B9" w:rsidRDefault="001343B9" w:rsidP="001343B9">
            <w:pPr>
              <w:jc w:val="center"/>
              <w:rPr>
                <w:sz w:val="20"/>
              </w:rPr>
            </w:pPr>
            <w:r w:rsidRPr="001343B9">
              <w:rPr>
                <w:sz w:val="20"/>
              </w:rPr>
              <w:t>Dioxide</w:t>
            </w:r>
          </w:p>
          <w:p w:rsidR="001343B9" w:rsidRPr="001343B9" w:rsidRDefault="001343B9" w:rsidP="001343B9">
            <w:pPr>
              <w:jc w:val="center"/>
              <w:rPr>
                <w:sz w:val="20"/>
              </w:rPr>
            </w:pPr>
            <w:r w:rsidRPr="001343B9">
              <w:rPr>
                <w:sz w:val="20"/>
              </w:rPr>
              <w:t>(ppm)</w:t>
            </w:r>
          </w:p>
        </w:tc>
        <w:tc>
          <w:tcPr>
            <w:tcW w:w="1136" w:type="dxa"/>
            <w:vMerge w:val="restart"/>
            <w:tcBorders>
              <w:top w:val="single" w:sz="12" w:space="0" w:color="000000"/>
            </w:tcBorders>
          </w:tcPr>
          <w:p w:rsidR="001343B9" w:rsidRPr="001343B9" w:rsidRDefault="001343B9" w:rsidP="001343B9">
            <w:pPr>
              <w:jc w:val="center"/>
              <w:rPr>
                <w:sz w:val="20"/>
              </w:rPr>
            </w:pPr>
            <w:r w:rsidRPr="001343B9">
              <w:rPr>
                <w:sz w:val="20"/>
              </w:rPr>
              <w:t>Carbon Monoxide</w:t>
            </w:r>
          </w:p>
          <w:p w:rsidR="001343B9" w:rsidRPr="001343B9" w:rsidRDefault="001343B9" w:rsidP="001343B9">
            <w:pPr>
              <w:jc w:val="center"/>
              <w:rPr>
                <w:sz w:val="20"/>
              </w:rPr>
            </w:pPr>
            <w:r w:rsidRPr="001343B9">
              <w:rPr>
                <w:sz w:val="20"/>
              </w:rPr>
              <w:t>(ppm)</w:t>
            </w:r>
          </w:p>
        </w:tc>
        <w:tc>
          <w:tcPr>
            <w:tcW w:w="810"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Temp</w:t>
            </w:r>
          </w:p>
          <w:p w:rsidR="001343B9" w:rsidRPr="001343B9" w:rsidRDefault="001343B9" w:rsidP="001343B9">
            <w:pPr>
              <w:jc w:val="center"/>
              <w:rPr>
                <w:sz w:val="20"/>
              </w:rPr>
            </w:pPr>
            <w:r w:rsidRPr="001343B9">
              <w:rPr>
                <w:sz w:val="20"/>
              </w:rPr>
              <w:t>(°F)</w:t>
            </w:r>
          </w:p>
        </w:tc>
        <w:tc>
          <w:tcPr>
            <w:tcW w:w="1080"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Relative</w:t>
            </w:r>
          </w:p>
          <w:p w:rsidR="001343B9" w:rsidRPr="001343B9" w:rsidRDefault="001343B9" w:rsidP="001343B9">
            <w:pPr>
              <w:jc w:val="center"/>
              <w:rPr>
                <w:sz w:val="20"/>
              </w:rPr>
            </w:pPr>
            <w:r w:rsidRPr="001343B9">
              <w:rPr>
                <w:sz w:val="20"/>
              </w:rPr>
              <w:t>Humidity</w:t>
            </w:r>
          </w:p>
          <w:p w:rsidR="001343B9" w:rsidRPr="001343B9" w:rsidRDefault="001343B9" w:rsidP="001343B9">
            <w:pPr>
              <w:jc w:val="center"/>
              <w:rPr>
                <w:sz w:val="20"/>
              </w:rPr>
            </w:pPr>
            <w:r w:rsidRPr="001343B9">
              <w:rPr>
                <w:sz w:val="20"/>
              </w:rPr>
              <w:t>(%)</w:t>
            </w:r>
          </w:p>
        </w:tc>
        <w:tc>
          <w:tcPr>
            <w:tcW w:w="954"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PM2.5</w:t>
            </w:r>
          </w:p>
          <w:p w:rsidR="001343B9" w:rsidRPr="001343B9" w:rsidRDefault="001343B9" w:rsidP="001343B9">
            <w:pPr>
              <w:jc w:val="center"/>
              <w:rPr>
                <w:sz w:val="20"/>
              </w:rPr>
            </w:pPr>
            <w:r w:rsidRPr="001343B9">
              <w:rPr>
                <w:sz w:val="20"/>
              </w:rPr>
              <w:t>(µg/m</w:t>
            </w:r>
            <w:r w:rsidRPr="001343B9">
              <w:rPr>
                <w:sz w:val="20"/>
                <w:vertAlign w:val="superscript"/>
              </w:rPr>
              <w:t>3</w:t>
            </w:r>
            <w:r w:rsidRPr="001343B9">
              <w:rPr>
                <w:sz w:val="20"/>
              </w:rPr>
              <w:t>)</w:t>
            </w:r>
          </w:p>
        </w:tc>
        <w:tc>
          <w:tcPr>
            <w:tcW w:w="1116"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Occupants</w:t>
            </w:r>
          </w:p>
          <w:p w:rsidR="001343B9" w:rsidRPr="001343B9" w:rsidRDefault="001343B9" w:rsidP="001343B9">
            <w:pPr>
              <w:jc w:val="center"/>
              <w:rPr>
                <w:sz w:val="20"/>
              </w:rPr>
            </w:pPr>
            <w:r w:rsidRPr="001343B9">
              <w:rPr>
                <w:sz w:val="20"/>
              </w:rPr>
              <w:t>in Room</w:t>
            </w:r>
          </w:p>
        </w:tc>
        <w:tc>
          <w:tcPr>
            <w:tcW w:w="1170"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Windows</w:t>
            </w:r>
          </w:p>
          <w:p w:rsidR="001343B9" w:rsidRPr="001343B9" w:rsidRDefault="001343B9" w:rsidP="001343B9">
            <w:pPr>
              <w:jc w:val="center"/>
              <w:rPr>
                <w:sz w:val="20"/>
              </w:rPr>
            </w:pPr>
            <w:r w:rsidRPr="001343B9">
              <w:rPr>
                <w:sz w:val="20"/>
              </w:rPr>
              <w:t>Openable</w:t>
            </w:r>
          </w:p>
        </w:tc>
        <w:tc>
          <w:tcPr>
            <w:tcW w:w="1980" w:type="dxa"/>
            <w:gridSpan w:val="2"/>
            <w:tcBorders>
              <w:top w:val="single" w:sz="12" w:space="0" w:color="000000"/>
              <w:left w:val="nil"/>
              <w:bottom w:val="nil"/>
            </w:tcBorders>
            <w:vAlign w:val="bottom"/>
          </w:tcPr>
          <w:p w:rsidR="001343B9" w:rsidRPr="001343B9" w:rsidRDefault="001343B9" w:rsidP="001343B9">
            <w:pPr>
              <w:ind w:left="-105"/>
              <w:jc w:val="center"/>
              <w:rPr>
                <w:sz w:val="20"/>
              </w:rPr>
            </w:pPr>
            <w:r w:rsidRPr="001343B9">
              <w:rPr>
                <w:sz w:val="20"/>
              </w:rPr>
              <w:t>Ventilation</w:t>
            </w:r>
          </w:p>
        </w:tc>
        <w:tc>
          <w:tcPr>
            <w:tcW w:w="2615" w:type="dxa"/>
            <w:vMerge w:val="restart"/>
            <w:tcBorders>
              <w:top w:val="single" w:sz="12" w:space="0" w:color="000000"/>
            </w:tcBorders>
            <w:vAlign w:val="bottom"/>
          </w:tcPr>
          <w:p w:rsidR="001343B9" w:rsidRPr="001343B9" w:rsidRDefault="001343B9" w:rsidP="001343B9">
            <w:pPr>
              <w:jc w:val="center"/>
              <w:rPr>
                <w:sz w:val="20"/>
              </w:rPr>
            </w:pPr>
            <w:r w:rsidRPr="001343B9">
              <w:rPr>
                <w:sz w:val="20"/>
              </w:rPr>
              <w:t>Remarks</w:t>
            </w:r>
          </w:p>
        </w:tc>
      </w:tr>
      <w:tr w:rsidR="001343B9" w:rsidRPr="001343B9" w:rsidTr="00795F7C">
        <w:trPr>
          <w:cantSplit/>
          <w:trHeight w:val="350"/>
          <w:tblHeader/>
          <w:jc w:val="center"/>
        </w:trPr>
        <w:tc>
          <w:tcPr>
            <w:tcW w:w="1909" w:type="dxa"/>
            <w:vMerge/>
            <w:tcBorders>
              <w:bottom w:val="single" w:sz="6" w:space="0" w:color="000000"/>
            </w:tcBorders>
            <w:vAlign w:val="bottom"/>
          </w:tcPr>
          <w:p w:rsidR="001343B9" w:rsidRPr="001343B9" w:rsidRDefault="001343B9" w:rsidP="001343B9">
            <w:pPr>
              <w:keepNext/>
              <w:jc w:val="center"/>
              <w:outlineLvl w:val="0"/>
              <w:rPr>
                <w:sz w:val="20"/>
              </w:rPr>
            </w:pPr>
          </w:p>
        </w:tc>
        <w:tc>
          <w:tcPr>
            <w:tcW w:w="920" w:type="dxa"/>
            <w:vMerge/>
            <w:tcBorders>
              <w:bottom w:val="single" w:sz="6" w:space="0" w:color="000000"/>
            </w:tcBorders>
            <w:vAlign w:val="bottom"/>
          </w:tcPr>
          <w:p w:rsidR="001343B9" w:rsidRPr="001343B9" w:rsidRDefault="001343B9" w:rsidP="001343B9">
            <w:pPr>
              <w:jc w:val="center"/>
              <w:rPr>
                <w:sz w:val="20"/>
              </w:rPr>
            </w:pPr>
          </w:p>
        </w:tc>
        <w:tc>
          <w:tcPr>
            <w:tcW w:w="1136" w:type="dxa"/>
            <w:vMerge/>
            <w:tcBorders>
              <w:bottom w:val="single" w:sz="6" w:space="0" w:color="000000"/>
            </w:tcBorders>
          </w:tcPr>
          <w:p w:rsidR="001343B9" w:rsidRPr="001343B9" w:rsidRDefault="001343B9" w:rsidP="001343B9">
            <w:pPr>
              <w:jc w:val="center"/>
              <w:rPr>
                <w:sz w:val="20"/>
              </w:rPr>
            </w:pPr>
          </w:p>
        </w:tc>
        <w:tc>
          <w:tcPr>
            <w:tcW w:w="810" w:type="dxa"/>
            <w:vMerge/>
            <w:tcBorders>
              <w:bottom w:val="single" w:sz="6" w:space="0" w:color="000000"/>
            </w:tcBorders>
            <w:vAlign w:val="bottom"/>
          </w:tcPr>
          <w:p w:rsidR="001343B9" w:rsidRPr="001343B9" w:rsidRDefault="001343B9" w:rsidP="001343B9">
            <w:pPr>
              <w:jc w:val="center"/>
              <w:rPr>
                <w:sz w:val="20"/>
              </w:rPr>
            </w:pPr>
          </w:p>
        </w:tc>
        <w:tc>
          <w:tcPr>
            <w:tcW w:w="1080" w:type="dxa"/>
            <w:vMerge/>
            <w:tcBorders>
              <w:bottom w:val="single" w:sz="6" w:space="0" w:color="000000"/>
            </w:tcBorders>
            <w:vAlign w:val="bottom"/>
          </w:tcPr>
          <w:p w:rsidR="001343B9" w:rsidRPr="001343B9" w:rsidRDefault="001343B9" w:rsidP="001343B9">
            <w:pPr>
              <w:jc w:val="center"/>
              <w:rPr>
                <w:sz w:val="20"/>
              </w:rPr>
            </w:pPr>
          </w:p>
        </w:tc>
        <w:tc>
          <w:tcPr>
            <w:tcW w:w="954" w:type="dxa"/>
            <w:vMerge/>
            <w:tcBorders>
              <w:bottom w:val="single" w:sz="6" w:space="0" w:color="000000"/>
            </w:tcBorders>
          </w:tcPr>
          <w:p w:rsidR="001343B9" w:rsidRPr="001343B9" w:rsidRDefault="001343B9" w:rsidP="001343B9">
            <w:pPr>
              <w:jc w:val="center"/>
              <w:rPr>
                <w:sz w:val="20"/>
              </w:rPr>
            </w:pPr>
          </w:p>
        </w:tc>
        <w:tc>
          <w:tcPr>
            <w:tcW w:w="1116" w:type="dxa"/>
            <w:vMerge/>
            <w:tcBorders>
              <w:bottom w:val="single" w:sz="6" w:space="0" w:color="000000"/>
            </w:tcBorders>
            <w:vAlign w:val="bottom"/>
          </w:tcPr>
          <w:p w:rsidR="001343B9" w:rsidRPr="001343B9" w:rsidRDefault="001343B9" w:rsidP="001343B9">
            <w:pPr>
              <w:jc w:val="center"/>
              <w:rPr>
                <w:sz w:val="20"/>
              </w:rPr>
            </w:pPr>
          </w:p>
        </w:tc>
        <w:tc>
          <w:tcPr>
            <w:tcW w:w="1170" w:type="dxa"/>
            <w:vMerge/>
            <w:tcBorders>
              <w:bottom w:val="single" w:sz="6" w:space="0" w:color="000000"/>
            </w:tcBorders>
            <w:vAlign w:val="bottom"/>
          </w:tcPr>
          <w:p w:rsidR="001343B9" w:rsidRPr="001343B9" w:rsidRDefault="001343B9" w:rsidP="001343B9">
            <w:pPr>
              <w:jc w:val="center"/>
              <w:rPr>
                <w:sz w:val="20"/>
              </w:rPr>
            </w:pPr>
          </w:p>
        </w:tc>
        <w:tc>
          <w:tcPr>
            <w:tcW w:w="990" w:type="dxa"/>
            <w:tcBorders>
              <w:left w:val="nil"/>
              <w:bottom w:val="single" w:sz="6" w:space="0" w:color="000000"/>
            </w:tcBorders>
            <w:vAlign w:val="bottom"/>
          </w:tcPr>
          <w:p w:rsidR="001343B9" w:rsidRPr="001343B9" w:rsidRDefault="001343B9" w:rsidP="001343B9">
            <w:pPr>
              <w:ind w:left="-105"/>
              <w:jc w:val="center"/>
              <w:rPr>
                <w:sz w:val="20"/>
              </w:rPr>
            </w:pPr>
            <w:r w:rsidRPr="001343B9">
              <w:rPr>
                <w:sz w:val="20"/>
              </w:rPr>
              <w:t>Supply</w:t>
            </w:r>
          </w:p>
        </w:tc>
        <w:tc>
          <w:tcPr>
            <w:tcW w:w="990" w:type="dxa"/>
            <w:tcBorders>
              <w:left w:val="nil"/>
              <w:bottom w:val="single" w:sz="6" w:space="0" w:color="000000"/>
            </w:tcBorders>
            <w:vAlign w:val="bottom"/>
          </w:tcPr>
          <w:p w:rsidR="001343B9" w:rsidRPr="001343B9" w:rsidRDefault="001343B9" w:rsidP="001343B9">
            <w:pPr>
              <w:ind w:left="-105"/>
              <w:jc w:val="center"/>
              <w:rPr>
                <w:sz w:val="20"/>
              </w:rPr>
            </w:pPr>
            <w:r w:rsidRPr="001343B9">
              <w:rPr>
                <w:sz w:val="20"/>
              </w:rPr>
              <w:t>Exhaust</w:t>
            </w:r>
          </w:p>
        </w:tc>
        <w:tc>
          <w:tcPr>
            <w:tcW w:w="2615" w:type="dxa"/>
            <w:vMerge/>
            <w:tcBorders>
              <w:bottom w:val="single" w:sz="6" w:space="0" w:color="000000"/>
            </w:tcBorders>
            <w:vAlign w:val="bottom"/>
          </w:tcPr>
          <w:p w:rsidR="001343B9" w:rsidRPr="001343B9" w:rsidRDefault="001343B9" w:rsidP="001343B9">
            <w:pPr>
              <w:jc w:val="center"/>
              <w:rPr>
                <w:sz w:val="20"/>
              </w:rPr>
            </w:pPr>
          </w:p>
        </w:tc>
      </w:tr>
      <w:tr w:rsidR="001343B9" w:rsidRPr="001343B9" w:rsidTr="001343B9">
        <w:trPr>
          <w:cantSplit/>
          <w:trHeight w:val="648"/>
          <w:jc w:val="center"/>
        </w:trPr>
        <w:tc>
          <w:tcPr>
            <w:tcW w:w="1909"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rPr>
                <w:sz w:val="20"/>
              </w:rPr>
            </w:pPr>
            <w:r w:rsidRPr="001343B9">
              <w:rPr>
                <w:sz w:val="20"/>
              </w:rPr>
              <w:t>Background</w:t>
            </w:r>
          </w:p>
        </w:tc>
        <w:tc>
          <w:tcPr>
            <w:tcW w:w="92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r w:rsidRPr="001343B9">
              <w:rPr>
                <w:sz w:val="20"/>
              </w:rPr>
              <w:t>439</w:t>
            </w:r>
          </w:p>
        </w:tc>
        <w:tc>
          <w:tcPr>
            <w:tcW w:w="1136"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r w:rsidRPr="001343B9">
              <w:rPr>
                <w:sz w:val="20"/>
              </w:rPr>
              <w:t>ND</w:t>
            </w:r>
          </w:p>
        </w:tc>
        <w:tc>
          <w:tcPr>
            <w:tcW w:w="81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r w:rsidRPr="001343B9">
              <w:rPr>
                <w:sz w:val="20"/>
              </w:rPr>
              <w:t>45</w:t>
            </w:r>
          </w:p>
        </w:tc>
        <w:tc>
          <w:tcPr>
            <w:tcW w:w="108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r w:rsidRPr="001343B9">
              <w:rPr>
                <w:sz w:val="20"/>
              </w:rPr>
              <w:t>36</w:t>
            </w:r>
          </w:p>
        </w:tc>
        <w:tc>
          <w:tcPr>
            <w:tcW w:w="954"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r w:rsidRPr="001343B9">
              <w:rPr>
                <w:sz w:val="20"/>
              </w:rPr>
              <w:t>7</w:t>
            </w:r>
          </w:p>
        </w:tc>
        <w:tc>
          <w:tcPr>
            <w:tcW w:w="1116"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p>
        </w:tc>
        <w:tc>
          <w:tcPr>
            <w:tcW w:w="117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1343B9" w:rsidRPr="001343B9" w:rsidRDefault="001343B9" w:rsidP="001343B9">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1343B9" w:rsidRPr="001343B9" w:rsidRDefault="001343B9" w:rsidP="001343B9">
            <w:pPr>
              <w:spacing w:before="60" w:after="60"/>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Principal’s Office</w:t>
            </w:r>
          </w:p>
        </w:tc>
        <w:tc>
          <w:tcPr>
            <w:tcW w:w="920" w:type="dxa"/>
            <w:vAlign w:val="center"/>
          </w:tcPr>
          <w:p w:rsidR="001343B9" w:rsidRPr="001343B9" w:rsidRDefault="001343B9" w:rsidP="001343B9">
            <w:pPr>
              <w:jc w:val="center"/>
              <w:rPr>
                <w:sz w:val="20"/>
              </w:rPr>
            </w:pPr>
            <w:r w:rsidRPr="001343B9">
              <w:rPr>
                <w:sz w:val="20"/>
              </w:rPr>
              <w:t>1191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67</w:t>
            </w:r>
          </w:p>
        </w:tc>
        <w:tc>
          <w:tcPr>
            <w:tcW w:w="1080" w:type="dxa"/>
            <w:vAlign w:val="center"/>
          </w:tcPr>
          <w:p w:rsidR="001343B9" w:rsidRPr="001343B9" w:rsidRDefault="001343B9" w:rsidP="001343B9">
            <w:pPr>
              <w:jc w:val="center"/>
              <w:rPr>
                <w:sz w:val="20"/>
              </w:rPr>
            </w:pPr>
            <w:r w:rsidRPr="001343B9">
              <w:rPr>
                <w:sz w:val="20"/>
              </w:rPr>
              <w:t>35</w:t>
            </w:r>
          </w:p>
        </w:tc>
        <w:tc>
          <w:tcPr>
            <w:tcW w:w="954" w:type="dxa"/>
            <w:vAlign w:val="center"/>
          </w:tcPr>
          <w:p w:rsidR="001343B9" w:rsidRPr="001343B9" w:rsidRDefault="001343B9" w:rsidP="001343B9">
            <w:pPr>
              <w:jc w:val="center"/>
              <w:rPr>
                <w:sz w:val="20"/>
              </w:rPr>
            </w:pPr>
            <w:r w:rsidRPr="001343B9">
              <w:rPr>
                <w:sz w:val="20"/>
              </w:rPr>
              <w:t>3</w:t>
            </w:r>
          </w:p>
        </w:tc>
        <w:tc>
          <w:tcPr>
            <w:tcW w:w="1116" w:type="dxa"/>
            <w:vAlign w:val="center"/>
          </w:tcPr>
          <w:p w:rsidR="001343B9" w:rsidRPr="001343B9" w:rsidRDefault="001343B9" w:rsidP="001343B9">
            <w:pPr>
              <w:jc w:val="center"/>
              <w:rPr>
                <w:sz w:val="20"/>
              </w:rPr>
            </w:pPr>
            <w:r w:rsidRPr="001343B9">
              <w:rPr>
                <w:sz w:val="20"/>
              </w:rPr>
              <w:t>4</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p>
        </w:tc>
        <w:tc>
          <w:tcPr>
            <w:tcW w:w="990" w:type="dxa"/>
            <w:vAlign w:val="center"/>
          </w:tcPr>
          <w:p w:rsidR="001343B9" w:rsidRPr="001343B9" w:rsidRDefault="001343B9" w:rsidP="001343B9">
            <w:pPr>
              <w:jc w:val="center"/>
              <w:rPr>
                <w:sz w:val="20"/>
              </w:rPr>
            </w:pPr>
          </w:p>
        </w:tc>
        <w:tc>
          <w:tcPr>
            <w:tcW w:w="2615" w:type="dxa"/>
            <w:tcBorders>
              <w:left w:val="nil"/>
            </w:tcBorders>
            <w:vAlign w:val="center"/>
          </w:tcPr>
          <w:p w:rsidR="001343B9" w:rsidRPr="001343B9" w:rsidRDefault="001343B9" w:rsidP="001343B9">
            <w:pPr>
              <w:rPr>
                <w:sz w:val="20"/>
              </w:rPr>
            </w:pPr>
            <w:r w:rsidRPr="001343B9">
              <w:rPr>
                <w:sz w:val="20"/>
              </w:rPr>
              <w:t>DO, CPs, space heater, plants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Main Office</w:t>
            </w:r>
          </w:p>
        </w:tc>
        <w:tc>
          <w:tcPr>
            <w:tcW w:w="920" w:type="dxa"/>
            <w:vAlign w:val="center"/>
          </w:tcPr>
          <w:p w:rsidR="001343B9" w:rsidRPr="001343B9" w:rsidRDefault="001343B9" w:rsidP="001343B9">
            <w:pPr>
              <w:jc w:val="center"/>
              <w:rPr>
                <w:sz w:val="20"/>
              </w:rPr>
            </w:pPr>
            <w:r w:rsidRPr="001343B9">
              <w:rPr>
                <w:sz w:val="20"/>
              </w:rPr>
              <w:t>1141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68</w:t>
            </w:r>
          </w:p>
        </w:tc>
        <w:tc>
          <w:tcPr>
            <w:tcW w:w="1080" w:type="dxa"/>
            <w:vAlign w:val="center"/>
          </w:tcPr>
          <w:p w:rsidR="001343B9" w:rsidRPr="001343B9" w:rsidRDefault="001343B9" w:rsidP="001343B9">
            <w:pPr>
              <w:jc w:val="center"/>
              <w:rPr>
                <w:sz w:val="20"/>
              </w:rPr>
            </w:pPr>
            <w:r w:rsidRPr="001343B9">
              <w:rPr>
                <w:sz w:val="20"/>
              </w:rPr>
              <w:t>34</w:t>
            </w:r>
          </w:p>
        </w:tc>
        <w:tc>
          <w:tcPr>
            <w:tcW w:w="954" w:type="dxa"/>
            <w:vAlign w:val="center"/>
          </w:tcPr>
          <w:p w:rsidR="001343B9" w:rsidRPr="001343B9" w:rsidRDefault="001343B9" w:rsidP="001343B9">
            <w:pPr>
              <w:jc w:val="center"/>
              <w:rPr>
                <w:sz w:val="20"/>
              </w:rPr>
            </w:pPr>
            <w:r w:rsidRPr="001343B9">
              <w:rPr>
                <w:sz w:val="20"/>
              </w:rPr>
              <w:t>14</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Space heater</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School Ops Manager</w:t>
            </w:r>
          </w:p>
        </w:tc>
        <w:tc>
          <w:tcPr>
            <w:tcW w:w="920" w:type="dxa"/>
            <w:vAlign w:val="center"/>
          </w:tcPr>
          <w:p w:rsidR="001343B9" w:rsidRPr="001343B9" w:rsidRDefault="001343B9" w:rsidP="001343B9">
            <w:pPr>
              <w:jc w:val="center"/>
              <w:rPr>
                <w:sz w:val="20"/>
              </w:rPr>
            </w:pPr>
            <w:r w:rsidRPr="001343B9">
              <w:rPr>
                <w:sz w:val="20"/>
              </w:rPr>
              <w:t>1026</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30</w:t>
            </w:r>
          </w:p>
        </w:tc>
        <w:tc>
          <w:tcPr>
            <w:tcW w:w="954" w:type="dxa"/>
            <w:vAlign w:val="center"/>
          </w:tcPr>
          <w:p w:rsidR="001343B9" w:rsidRPr="001343B9" w:rsidRDefault="001343B9" w:rsidP="001343B9">
            <w:pPr>
              <w:jc w:val="center"/>
              <w:rPr>
                <w:sz w:val="20"/>
              </w:rPr>
            </w:pPr>
            <w:r w:rsidRPr="001343B9">
              <w:rPr>
                <w:sz w:val="20"/>
              </w:rPr>
              <w:t>5</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DO, WD ceiling</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SEI small office</w:t>
            </w:r>
          </w:p>
        </w:tc>
        <w:tc>
          <w:tcPr>
            <w:tcW w:w="920" w:type="dxa"/>
            <w:vAlign w:val="center"/>
          </w:tcPr>
          <w:p w:rsidR="001343B9" w:rsidRPr="001343B9" w:rsidRDefault="001343B9" w:rsidP="001343B9">
            <w:pPr>
              <w:jc w:val="center"/>
              <w:rPr>
                <w:sz w:val="20"/>
              </w:rPr>
            </w:pPr>
            <w:r w:rsidRPr="001343B9">
              <w:rPr>
                <w:sz w:val="20"/>
              </w:rPr>
              <w:t>1051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32</w:t>
            </w:r>
          </w:p>
        </w:tc>
        <w:tc>
          <w:tcPr>
            <w:tcW w:w="954" w:type="dxa"/>
            <w:vAlign w:val="center"/>
          </w:tcPr>
          <w:p w:rsidR="001343B9" w:rsidRPr="001343B9" w:rsidRDefault="001343B9" w:rsidP="001343B9">
            <w:pPr>
              <w:jc w:val="center"/>
              <w:rPr>
                <w:sz w:val="20"/>
              </w:rPr>
            </w:pPr>
            <w:r w:rsidRPr="001343B9">
              <w:rPr>
                <w:sz w:val="20"/>
              </w:rPr>
              <w:t>3</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Plants, CPs, terrarium, DEM</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Gym</w:t>
            </w:r>
          </w:p>
        </w:tc>
        <w:tc>
          <w:tcPr>
            <w:tcW w:w="920" w:type="dxa"/>
            <w:vAlign w:val="center"/>
          </w:tcPr>
          <w:p w:rsidR="001343B9" w:rsidRPr="001343B9" w:rsidRDefault="001343B9" w:rsidP="001343B9">
            <w:pPr>
              <w:jc w:val="center"/>
              <w:rPr>
                <w:sz w:val="20"/>
              </w:rPr>
            </w:pPr>
            <w:r w:rsidRPr="001343B9">
              <w:rPr>
                <w:sz w:val="20"/>
              </w:rPr>
              <w:t>952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30</w:t>
            </w:r>
          </w:p>
        </w:tc>
        <w:tc>
          <w:tcPr>
            <w:tcW w:w="954" w:type="dxa"/>
            <w:vAlign w:val="center"/>
          </w:tcPr>
          <w:p w:rsidR="001343B9" w:rsidRPr="001343B9" w:rsidRDefault="001343B9" w:rsidP="001343B9">
            <w:pPr>
              <w:jc w:val="center"/>
              <w:rPr>
                <w:sz w:val="20"/>
              </w:rPr>
            </w:pPr>
            <w:r w:rsidRPr="001343B9">
              <w:rPr>
                <w:sz w:val="20"/>
              </w:rPr>
              <w:t>10</w:t>
            </w:r>
          </w:p>
        </w:tc>
        <w:tc>
          <w:tcPr>
            <w:tcW w:w="1116" w:type="dxa"/>
            <w:vAlign w:val="center"/>
          </w:tcPr>
          <w:p w:rsidR="001343B9" w:rsidRPr="001343B9" w:rsidRDefault="001343B9" w:rsidP="001343B9">
            <w:pPr>
              <w:jc w:val="center"/>
              <w:rPr>
                <w:sz w:val="20"/>
              </w:rPr>
            </w:pPr>
            <w:r w:rsidRPr="001343B9">
              <w:rPr>
                <w:sz w:val="20"/>
              </w:rPr>
              <w:t>19</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Plants, CPs, unlabeled bottle</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Sue’s Room</w:t>
            </w:r>
          </w:p>
        </w:tc>
        <w:tc>
          <w:tcPr>
            <w:tcW w:w="920" w:type="dxa"/>
            <w:vAlign w:val="center"/>
          </w:tcPr>
          <w:p w:rsidR="001343B9" w:rsidRPr="001343B9" w:rsidRDefault="001343B9" w:rsidP="001343B9">
            <w:pPr>
              <w:jc w:val="center"/>
              <w:rPr>
                <w:sz w:val="20"/>
              </w:rPr>
            </w:pPr>
            <w:r w:rsidRPr="001343B9">
              <w:rPr>
                <w:sz w:val="20"/>
              </w:rPr>
              <w:t>517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31</w:t>
            </w:r>
          </w:p>
        </w:tc>
        <w:tc>
          <w:tcPr>
            <w:tcW w:w="954" w:type="dxa"/>
            <w:vAlign w:val="center"/>
          </w:tcPr>
          <w:p w:rsidR="001343B9" w:rsidRPr="001343B9" w:rsidRDefault="001343B9" w:rsidP="001343B9">
            <w:pPr>
              <w:jc w:val="center"/>
              <w:rPr>
                <w:sz w:val="20"/>
              </w:rPr>
            </w:pPr>
            <w:r w:rsidRPr="001343B9">
              <w:rPr>
                <w:sz w:val="20"/>
              </w:rPr>
              <w:t>33</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p>
        </w:tc>
        <w:tc>
          <w:tcPr>
            <w:tcW w:w="2615" w:type="dxa"/>
            <w:tcBorders>
              <w:left w:val="nil"/>
            </w:tcBorders>
            <w:vAlign w:val="center"/>
          </w:tcPr>
          <w:p w:rsidR="001343B9" w:rsidRPr="001343B9" w:rsidRDefault="001343B9" w:rsidP="001343B9">
            <w:pPr>
              <w:rPr>
                <w:sz w:val="20"/>
              </w:rPr>
            </w:pPr>
            <w:r w:rsidRPr="001343B9">
              <w:rPr>
                <w:sz w:val="20"/>
              </w:rPr>
              <w:t>CPs</w:t>
            </w:r>
          </w:p>
        </w:tc>
      </w:tr>
      <w:tr w:rsidR="001343B9" w:rsidRPr="001343B9" w:rsidTr="00795F7C">
        <w:trPr>
          <w:cantSplit/>
          <w:trHeight w:val="648"/>
          <w:jc w:val="center"/>
        </w:trPr>
        <w:tc>
          <w:tcPr>
            <w:tcW w:w="1909" w:type="dxa"/>
            <w:vAlign w:val="center"/>
          </w:tcPr>
          <w:p w:rsidR="001343B9" w:rsidRPr="001343B9" w:rsidRDefault="001343B9" w:rsidP="001343B9">
            <w:pPr>
              <w:rPr>
                <w:sz w:val="20"/>
                <w:highlight w:val="yellow"/>
              </w:rPr>
            </w:pPr>
            <w:r w:rsidRPr="001343B9">
              <w:rPr>
                <w:sz w:val="20"/>
              </w:rPr>
              <w:t>Stage Storage</w:t>
            </w:r>
          </w:p>
        </w:tc>
        <w:tc>
          <w:tcPr>
            <w:tcW w:w="920" w:type="dxa"/>
            <w:vAlign w:val="center"/>
          </w:tcPr>
          <w:p w:rsidR="001343B9" w:rsidRPr="001343B9" w:rsidRDefault="001343B9" w:rsidP="001343B9">
            <w:pPr>
              <w:jc w:val="center"/>
              <w:rPr>
                <w:sz w:val="20"/>
              </w:rPr>
            </w:pPr>
            <w:r w:rsidRPr="001343B9">
              <w:rPr>
                <w:sz w:val="20"/>
              </w:rPr>
              <w:t>420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31</w:t>
            </w:r>
          </w:p>
        </w:tc>
        <w:tc>
          <w:tcPr>
            <w:tcW w:w="954" w:type="dxa"/>
            <w:vAlign w:val="center"/>
          </w:tcPr>
          <w:p w:rsidR="001343B9" w:rsidRPr="001343B9" w:rsidRDefault="001343B9" w:rsidP="001343B9">
            <w:pPr>
              <w:jc w:val="center"/>
              <w:rPr>
                <w:sz w:val="20"/>
              </w:rPr>
            </w:pPr>
            <w:r w:rsidRPr="001343B9">
              <w:rPr>
                <w:sz w:val="20"/>
              </w:rPr>
              <w:t>33</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Back hallway above stage</w:t>
            </w:r>
          </w:p>
        </w:tc>
        <w:tc>
          <w:tcPr>
            <w:tcW w:w="920" w:type="dxa"/>
            <w:vAlign w:val="center"/>
          </w:tcPr>
          <w:p w:rsidR="001343B9" w:rsidRPr="001343B9" w:rsidRDefault="001343B9" w:rsidP="001343B9">
            <w:pPr>
              <w:jc w:val="center"/>
              <w:rPr>
                <w:sz w:val="20"/>
              </w:rPr>
            </w:pPr>
          </w:p>
        </w:tc>
        <w:tc>
          <w:tcPr>
            <w:tcW w:w="1136" w:type="dxa"/>
            <w:vAlign w:val="center"/>
          </w:tcPr>
          <w:p w:rsidR="001343B9" w:rsidRPr="001343B9" w:rsidRDefault="001343B9" w:rsidP="001343B9">
            <w:pPr>
              <w:jc w:val="center"/>
              <w:rPr>
                <w:sz w:val="20"/>
              </w:rPr>
            </w:pPr>
          </w:p>
        </w:tc>
        <w:tc>
          <w:tcPr>
            <w:tcW w:w="810" w:type="dxa"/>
            <w:vAlign w:val="center"/>
          </w:tcPr>
          <w:p w:rsidR="001343B9" w:rsidRPr="001343B9" w:rsidRDefault="001343B9" w:rsidP="001343B9">
            <w:pPr>
              <w:jc w:val="center"/>
              <w:rPr>
                <w:sz w:val="20"/>
              </w:rPr>
            </w:pPr>
          </w:p>
        </w:tc>
        <w:tc>
          <w:tcPr>
            <w:tcW w:w="1080" w:type="dxa"/>
            <w:vAlign w:val="center"/>
          </w:tcPr>
          <w:p w:rsidR="001343B9" w:rsidRPr="001343B9" w:rsidRDefault="001343B9" w:rsidP="001343B9">
            <w:pPr>
              <w:jc w:val="center"/>
              <w:rPr>
                <w:sz w:val="20"/>
              </w:rPr>
            </w:pPr>
          </w:p>
        </w:tc>
        <w:tc>
          <w:tcPr>
            <w:tcW w:w="954" w:type="dxa"/>
            <w:vAlign w:val="center"/>
          </w:tcPr>
          <w:p w:rsidR="001343B9" w:rsidRPr="001343B9" w:rsidRDefault="001343B9" w:rsidP="001343B9">
            <w:pPr>
              <w:jc w:val="center"/>
              <w:rPr>
                <w:sz w:val="20"/>
              </w:rPr>
            </w:pPr>
          </w:p>
        </w:tc>
        <w:tc>
          <w:tcPr>
            <w:tcW w:w="1116" w:type="dxa"/>
            <w:vAlign w:val="center"/>
          </w:tcPr>
          <w:p w:rsidR="001343B9" w:rsidRPr="001343B9" w:rsidRDefault="001343B9" w:rsidP="001343B9">
            <w:pPr>
              <w:jc w:val="center"/>
              <w:rPr>
                <w:sz w:val="20"/>
              </w:rPr>
            </w:pPr>
          </w:p>
        </w:tc>
        <w:tc>
          <w:tcPr>
            <w:tcW w:w="1170" w:type="dxa"/>
            <w:vAlign w:val="center"/>
          </w:tcPr>
          <w:p w:rsidR="001343B9" w:rsidRPr="001343B9" w:rsidRDefault="001343B9" w:rsidP="001343B9">
            <w:pPr>
              <w:jc w:val="center"/>
              <w:rPr>
                <w:sz w:val="20"/>
              </w:rPr>
            </w:pPr>
          </w:p>
        </w:tc>
        <w:tc>
          <w:tcPr>
            <w:tcW w:w="990" w:type="dxa"/>
            <w:vAlign w:val="center"/>
          </w:tcPr>
          <w:p w:rsidR="001343B9" w:rsidRPr="001343B9" w:rsidRDefault="001343B9" w:rsidP="001343B9">
            <w:pPr>
              <w:jc w:val="center"/>
              <w:rPr>
                <w:sz w:val="20"/>
              </w:rPr>
            </w:pPr>
          </w:p>
        </w:tc>
        <w:tc>
          <w:tcPr>
            <w:tcW w:w="990" w:type="dxa"/>
            <w:vAlign w:val="center"/>
          </w:tcPr>
          <w:p w:rsidR="001343B9" w:rsidRPr="001343B9" w:rsidRDefault="001343B9" w:rsidP="001343B9">
            <w:pPr>
              <w:jc w:val="center"/>
              <w:rPr>
                <w:sz w:val="20"/>
              </w:rPr>
            </w:pPr>
          </w:p>
        </w:tc>
        <w:tc>
          <w:tcPr>
            <w:tcW w:w="2615" w:type="dxa"/>
            <w:tcBorders>
              <w:left w:val="nil"/>
            </w:tcBorders>
            <w:vAlign w:val="center"/>
          </w:tcPr>
          <w:p w:rsidR="001343B9" w:rsidRPr="001343B9" w:rsidRDefault="001343B9" w:rsidP="001343B9">
            <w:pPr>
              <w:rPr>
                <w:sz w:val="20"/>
              </w:rPr>
            </w:pPr>
            <w:r w:rsidRPr="001343B9">
              <w:rPr>
                <w:sz w:val="20"/>
              </w:rPr>
              <w:t>WD-CT</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Gym office</w:t>
            </w:r>
          </w:p>
        </w:tc>
        <w:tc>
          <w:tcPr>
            <w:tcW w:w="920" w:type="dxa"/>
            <w:vAlign w:val="center"/>
          </w:tcPr>
          <w:p w:rsidR="001343B9" w:rsidRPr="001343B9" w:rsidRDefault="001343B9" w:rsidP="001343B9">
            <w:pPr>
              <w:jc w:val="center"/>
              <w:rPr>
                <w:sz w:val="20"/>
              </w:rPr>
            </w:pPr>
            <w:r w:rsidRPr="001343B9">
              <w:rPr>
                <w:sz w:val="20"/>
              </w:rPr>
              <w:t>460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68</w:t>
            </w:r>
          </w:p>
        </w:tc>
        <w:tc>
          <w:tcPr>
            <w:tcW w:w="1080" w:type="dxa"/>
            <w:vAlign w:val="center"/>
          </w:tcPr>
          <w:p w:rsidR="001343B9" w:rsidRPr="001343B9" w:rsidRDefault="001343B9" w:rsidP="001343B9">
            <w:pPr>
              <w:jc w:val="center"/>
              <w:rPr>
                <w:sz w:val="20"/>
              </w:rPr>
            </w:pPr>
            <w:r w:rsidRPr="001343B9">
              <w:rPr>
                <w:sz w:val="20"/>
              </w:rPr>
              <w:t>29</w:t>
            </w:r>
          </w:p>
        </w:tc>
        <w:tc>
          <w:tcPr>
            <w:tcW w:w="954" w:type="dxa"/>
            <w:vAlign w:val="center"/>
          </w:tcPr>
          <w:p w:rsidR="001343B9" w:rsidRPr="001343B9" w:rsidRDefault="001343B9" w:rsidP="001343B9">
            <w:pPr>
              <w:jc w:val="center"/>
              <w:rPr>
                <w:sz w:val="20"/>
              </w:rPr>
            </w:pPr>
            <w:r w:rsidRPr="001343B9">
              <w:rPr>
                <w:sz w:val="20"/>
              </w:rPr>
              <w:t>12</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lastRenderedPageBreak/>
              <w:t>Auditorium instrument storage</w:t>
            </w:r>
          </w:p>
        </w:tc>
        <w:tc>
          <w:tcPr>
            <w:tcW w:w="920" w:type="dxa"/>
            <w:vAlign w:val="center"/>
          </w:tcPr>
          <w:p w:rsidR="001343B9" w:rsidRPr="001343B9" w:rsidRDefault="001343B9" w:rsidP="001343B9">
            <w:pPr>
              <w:jc w:val="center"/>
              <w:rPr>
                <w:sz w:val="20"/>
              </w:rPr>
            </w:pPr>
            <w:r w:rsidRPr="001343B9">
              <w:rPr>
                <w:sz w:val="20"/>
              </w:rPr>
              <w:t>507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67</w:t>
            </w:r>
          </w:p>
        </w:tc>
        <w:tc>
          <w:tcPr>
            <w:tcW w:w="1080" w:type="dxa"/>
            <w:vAlign w:val="center"/>
          </w:tcPr>
          <w:p w:rsidR="001343B9" w:rsidRPr="001343B9" w:rsidRDefault="001343B9" w:rsidP="001343B9">
            <w:pPr>
              <w:jc w:val="center"/>
              <w:rPr>
                <w:sz w:val="20"/>
              </w:rPr>
            </w:pPr>
            <w:r w:rsidRPr="001343B9">
              <w:rPr>
                <w:sz w:val="20"/>
              </w:rPr>
              <w:t>39</w:t>
            </w:r>
          </w:p>
        </w:tc>
        <w:tc>
          <w:tcPr>
            <w:tcW w:w="954" w:type="dxa"/>
            <w:vAlign w:val="center"/>
          </w:tcPr>
          <w:p w:rsidR="001343B9" w:rsidRPr="001343B9" w:rsidRDefault="001343B9" w:rsidP="001343B9">
            <w:pPr>
              <w:jc w:val="center"/>
              <w:rPr>
                <w:sz w:val="20"/>
              </w:rPr>
            </w:pPr>
            <w:r w:rsidRPr="001343B9">
              <w:rPr>
                <w:sz w:val="20"/>
              </w:rPr>
              <w:t>3</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Items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Art</w:t>
            </w:r>
          </w:p>
        </w:tc>
        <w:tc>
          <w:tcPr>
            <w:tcW w:w="920" w:type="dxa"/>
            <w:vAlign w:val="center"/>
          </w:tcPr>
          <w:p w:rsidR="001343B9" w:rsidRPr="001343B9" w:rsidRDefault="001343B9" w:rsidP="001343B9">
            <w:pPr>
              <w:jc w:val="center"/>
              <w:rPr>
                <w:sz w:val="20"/>
              </w:rPr>
            </w:pPr>
            <w:r w:rsidRPr="001343B9">
              <w:rPr>
                <w:sz w:val="20"/>
              </w:rPr>
              <w:t>1005</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65</w:t>
            </w:r>
          </w:p>
        </w:tc>
        <w:tc>
          <w:tcPr>
            <w:tcW w:w="1080" w:type="dxa"/>
            <w:vAlign w:val="center"/>
          </w:tcPr>
          <w:p w:rsidR="001343B9" w:rsidRPr="001343B9" w:rsidRDefault="001343B9" w:rsidP="001343B9">
            <w:pPr>
              <w:jc w:val="center"/>
              <w:rPr>
                <w:sz w:val="20"/>
              </w:rPr>
            </w:pPr>
            <w:r w:rsidRPr="001343B9">
              <w:rPr>
                <w:sz w:val="20"/>
              </w:rPr>
              <w:t>33</w:t>
            </w:r>
          </w:p>
        </w:tc>
        <w:tc>
          <w:tcPr>
            <w:tcW w:w="954" w:type="dxa"/>
            <w:vAlign w:val="center"/>
          </w:tcPr>
          <w:p w:rsidR="001343B9" w:rsidRPr="001343B9" w:rsidRDefault="001343B9" w:rsidP="001343B9">
            <w:pPr>
              <w:jc w:val="center"/>
              <w:rPr>
                <w:sz w:val="20"/>
              </w:rPr>
            </w:pPr>
            <w:r w:rsidRPr="001343B9">
              <w:rPr>
                <w:sz w:val="20"/>
              </w:rPr>
              <w:t>13</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r w:rsidRPr="001343B9">
              <w:rPr>
                <w:sz w:val="20"/>
              </w:rPr>
              <w:t>Plants, PF, CPs, 4 WD CT, MT</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Stage</w:t>
            </w:r>
          </w:p>
        </w:tc>
        <w:tc>
          <w:tcPr>
            <w:tcW w:w="920" w:type="dxa"/>
            <w:vAlign w:val="center"/>
          </w:tcPr>
          <w:p w:rsidR="001343B9" w:rsidRPr="001343B9" w:rsidRDefault="001343B9" w:rsidP="001343B9">
            <w:pPr>
              <w:jc w:val="center"/>
              <w:rPr>
                <w:sz w:val="20"/>
              </w:rPr>
            </w:pPr>
            <w:r w:rsidRPr="001343B9">
              <w:rPr>
                <w:sz w:val="20"/>
              </w:rPr>
              <w:t>679</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65</w:t>
            </w:r>
          </w:p>
        </w:tc>
        <w:tc>
          <w:tcPr>
            <w:tcW w:w="1080" w:type="dxa"/>
            <w:vAlign w:val="center"/>
          </w:tcPr>
          <w:p w:rsidR="001343B9" w:rsidRPr="001343B9" w:rsidRDefault="001343B9" w:rsidP="001343B9">
            <w:pPr>
              <w:jc w:val="center"/>
              <w:rPr>
                <w:sz w:val="20"/>
              </w:rPr>
            </w:pPr>
            <w:r w:rsidRPr="001343B9">
              <w:rPr>
                <w:sz w:val="20"/>
              </w:rPr>
              <w:t>40</w:t>
            </w:r>
          </w:p>
        </w:tc>
        <w:tc>
          <w:tcPr>
            <w:tcW w:w="954" w:type="dxa"/>
            <w:vAlign w:val="center"/>
          </w:tcPr>
          <w:p w:rsidR="001343B9" w:rsidRPr="001343B9" w:rsidRDefault="001343B9" w:rsidP="001343B9">
            <w:pPr>
              <w:jc w:val="center"/>
              <w:rPr>
                <w:sz w:val="20"/>
              </w:rPr>
            </w:pPr>
            <w:r w:rsidRPr="001343B9">
              <w:rPr>
                <w:sz w:val="20"/>
              </w:rPr>
              <w:t>10</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990" w:type="dxa"/>
            <w:vAlign w:val="center"/>
          </w:tcPr>
          <w:p w:rsidR="001343B9" w:rsidRPr="001343B9" w:rsidRDefault="001343B9" w:rsidP="001343B9">
            <w:pPr>
              <w:jc w:val="center"/>
              <w:rPr>
                <w:sz w:val="20"/>
              </w:rPr>
            </w:pPr>
            <w:r w:rsidRPr="001343B9">
              <w:rPr>
                <w:sz w:val="20"/>
              </w:rPr>
              <w:t>Y blocked</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Cafeteria</w:t>
            </w:r>
          </w:p>
        </w:tc>
        <w:tc>
          <w:tcPr>
            <w:tcW w:w="920" w:type="dxa"/>
            <w:vAlign w:val="center"/>
          </w:tcPr>
          <w:p w:rsidR="001343B9" w:rsidRPr="001343B9" w:rsidRDefault="001343B9" w:rsidP="001343B9">
            <w:pPr>
              <w:jc w:val="center"/>
              <w:rPr>
                <w:sz w:val="20"/>
              </w:rPr>
            </w:pPr>
            <w:r w:rsidRPr="001343B9">
              <w:rPr>
                <w:sz w:val="20"/>
              </w:rPr>
              <w:t>745</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64</w:t>
            </w:r>
          </w:p>
        </w:tc>
        <w:tc>
          <w:tcPr>
            <w:tcW w:w="1080" w:type="dxa"/>
            <w:vAlign w:val="center"/>
          </w:tcPr>
          <w:p w:rsidR="001343B9" w:rsidRPr="001343B9" w:rsidRDefault="001343B9" w:rsidP="001343B9">
            <w:pPr>
              <w:jc w:val="center"/>
              <w:rPr>
                <w:sz w:val="20"/>
              </w:rPr>
            </w:pPr>
            <w:r w:rsidRPr="001343B9">
              <w:rPr>
                <w:sz w:val="20"/>
              </w:rPr>
              <w:t>40</w:t>
            </w:r>
          </w:p>
        </w:tc>
        <w:tc>
          <w:tcPr>
            <w:tcW w:w="954" w:type="dxa"/>
            <w:vAlign w:val="center"/>
          </w:tcPr>
          <w:p w:rsidR="001343B9" w:rsidRPr="001343B9" w:rsidRDefault="001343B9" w:rsidP="001343B9">
            <w:pPr>
              <w:jc w:val="center"/>
              <w:rPr>
                <w:sz w:val="20"/>
              </w:rPr>
            </w:pPr>
            <w:r w:rsidRPr="001343B9">
              <w:rPr>
                <w:sz w:val="20"/>
              </w:rPr>
              <w:t>18</w:t>
            </w:r>
          </w:p>
        </w:tc>
        <w:tc>
          <w:tcPr>
            <w:tcW w:w="1116" w:type="dxa"/>
            <w:vAlign w:val="center"/>
          </w:tcPr>
          <w:p w:rsidR="001343B9" w:rsidRPr="001343B9" w:rsidRDefault="001343B9" w:rsidP="001343B9">
            <w:pPr>
              <w:jc w:val="center"/>
              <w:rPr>
                <w:sz w:val="20"/>
              </w:rPr>
            </w:pPr>
            <w:r w:rsidRPr="001343B9">
              <w:rPr>
                <w:sz w:val="20"/>
              </w:rPr>
              <w:t>60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MTs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Teacher’s lounge</w:t>
            </w:r>
          </w:p>
        </w:tc>
        <w:tc>
          <w:tcPr>
            <w:tcW w:w="920" w:type="dxa"/>
            <w:vAlign w:val="center"/>
          </w:tcPr>
          <w:p w:rsidR="001343B9" w:rsidRPr="001343B9" w:rsidRDefault="001343B9" w:rsidP="001343B9">
            <w:pPr>
              <w:jc w:val="center"/>
              <w:rPr>
                <w:sz w:val="20"/>
              </w:rPr>
            </w:pPr>
            <w:r w:rsidRPr="001343B9">
              <w:rPr>
                <w:sz w:val="20"/>
              </w:rPr>
              <w:t>630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71</w:t>
            </w:r>
          </w:p>
        </w:tc>
        <w:tc>
          <w:tcPr>
            <w:tcW w:w="1080" w:type="dxa"/>
            <w:vAlign w:val="center"/>
          </w:tcPr>
          <w:p w:rsidR="001343B9" w:rsidRPr="001343B9" w:rsidRDefault="001343B9" w:rsidP="001343B9">
            <w:pPr>
              <w:jc w:val="center"/>
              <w:rPr>
                <w:sz w:val="20"/>
              </w:rPr>
            </w:pPr>
            <w:r w:rsidRPr="001343B9">
              <w:rPr>
                <w:sz w:val="20"/>
              </w:rPr>
              <w:t>23</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Food, small appliances, MT, DO</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Math liaison</w:t>
            </w:r>
          </w:p>
        </w:tc>
        <w:tc>
          <w:tcPr>
            <w:tcW w:w="920" w:type="dxa"/>
            <w:vAlign w:val="center"/>
          </w:tcPr>
          <w:p w:rsidR="001343B9" w:rsidRPr="001343B9" w:rsidRDefault="001343B9" w:rsidP="001343B9">
            <w:pPr>
              <w:jc w:val="center"/>
              <w:rPr>
                <w:sz w:val="20"/>
              </w:rPr>
            </w:pPr>
            <w:r w:rsidRPr="001343B9">
              <w:rPr>
                <w:sz w:val="20"/>
              </w:rPr>
              <w:t>781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26</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DO, MT</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101</w:t>
            </w:r>
          </w:p>
        </w:tc>
        <w:tc>
          <w:tcPr>
            <w:tcW w:w="920" w:type="dxa"/>
            <w:vAlign w:val="center"/>
          </w:tcPr>
          <w:p w:rsidR="001343B9" w:rsidRPr="001343B9" w:rsidRDefault="001343B9" w:rsidP="001343B9">
            <w:pPr>
              <w:jc w:val="center"/>
              <w:rPr>
                <w:sz w:val="20"/>
              </w:rPr>
            </w:pPr>
            <w:r w:rsidRPr="001343B9">
              <w:rPr>
                <w:sz w:val="20"/>
              </w:rPr>
              <w:t>592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76</w:t>
            </w:r>
          </w:p>
        </w:tc>
        <w:tc>
          <w:tcPr>
            <w:tcW w:w="1080" w:type="dxa"/>
            <w:vAlign w:val="center"/>
          </w:tcPr>
          <w:p w:rsidR="001343B9" w:rsidRPr="001343B9" w:rsidRDefault="001343B9" w:rsidP="001343B9">
            <w:pPr>
              <w:jc w:val="center"/>
              <w:rPr>
                <w:sz w:val="20"/>
              </w:rPr>
            </w:pPr>
            <w:r w:rsidRPr="001343B9">
              <w:rPr>
                <w:sz w:val="20"/>
              </w:rPr>
              <w:t>18</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p>
        </w:tc>
        <w:tc>
          <w:tcPr>
            <w:tcW w:w="2615" w:type="dxa"/>
            <w:tcBorders>
              <w:left w:val="nil"/>
            </w:tcBorders>
            <w:vAlign w:val="center"/>
          </w:tcPr>
          <w:p w:rsidR="001343B9" w:rsidRPr="001343B9" w:rsidRDefault="001343B9" w:rsidP="001343B9">
            <w:pPr>
              <w:rPr>
                <w:sz w:val="20"/>
              </w:rPr>
            </w:pPr>
            <w:r w:rsidRPr="001343B9">
              <w:rPr>
                <w:sz w:val="20"/>
              </w:rPr>
              <w:t>Plants, terrarium, items, food, CPs, DO</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101A</w:t>
            </w:r>
          </w:p>
        </w:tc>
        <w:tc>
          <w:tcPr>
            <w:tcW w:w="920" w:type="dxa"/>
            <w:vAlign w:val="center"/>
          </w:tcPr>
          <w:p w:rsidR="001343B9" w:rsidRPr="001343B9" w:rsidRDefault="001343B9" w:rsidP="001343B9">
            <w:pPr>
              <w:jc w:val="center"/>
              <w:rPr>
                <w:sz w:val="20"/>
              </w:rPr>
            </w:pPr>
            <w:r w:rsidRPr="001343B9">
              <w:rPr>
                <w:sz w:val="20"/>
              </w:rPr>
              <w:t>910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75</w:t>
            </w:r>
          </w:p>
        </w:tc>
        <w:tc>
          <w:tcPr>
            <w:tcW w:w="1080" w:type="dxa"/>
            <w:vAlign w:val="center"/>
          </w:tcPr>
          <w:p w:rsidR="001343B9" w:rsidRPr="001343B9" w:rsidRDefault="001343B9" w:rsidP="001343B9">
            <w:pPr>
              <w:jc w:val="center"/>
              <w:rPr>
                <w:sz w:val="20"/>
              </w:rPr>
            </w:pPr>
            <w:r w:rsidRPr="001343B9">
              <w:rPr>
                <w:sz w:val="20"/>
              </w:rPr>
              <w:t>24</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3</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Items, food</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102</w:t>
            </w:r>
          </w:p>
        </w:tc>
        <w:tc>
          <w:tcPr>
            <w:tcW w:w="920" w:type="dxa"/>
            <w:vAlign w:val="center"/>
          </w:tcPr>
          <w:p w:rsidR="001343B9" w:rsidRPr="001343B9" w:rsidRDefault="001343B9" w:rsidP="001343B9">
            <w:pPr>
              <w:jc w:val="center"/>
              <w:rPr>
                <w:sz w:val="20"/>
              </w:rPr>
            </w:pPr>
            <w:r w:rsidRPr="001343B9">
              <w:rPr>
                <w:sz w:val="20"/>
              </w:rPr>
              <w:t>776</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72</w:t>
            </w:r>
          </w:p>
        </w:tc>
        <w:tc>
          <w:tcPr>
            <w:tcW w:w="1080" w:type="dxa"/>
            <w:vAlign w:val="center"/>
          </w:tcPr>
          <w:p w:rsidR="001343B9" w:rsidRPr="001343B9" w:rsidRDefault="001343B9" w:rsidP="001343B9">
            <w:pPr>
              <w:jc w:val="center"/>
              <w:rPr>
                <w:sz w:val="20"/>
              </w:rPr>
            </w:pPr>
            <w:r w:rsidRPr="001343B9">
              <w:rPr>
                <w:sz w:val="20"/>
              </w:rPr>
              <w:t>23</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 laminator</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r w:rsidRPr="001343B9">
              <w:rPr>
                <w:sz w:val="20"/>
              </w:rPr>
              <w:t>Sandbox, DO</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103</w:t>
            </w:r>
          </w:p>
        </w:tc>
        <w:tc>
          <w:tcPr>
            <w:tcW w:w="920" w:type="dxa"/>
            <w:vAlign w:val="center"/>
          </w:tcPr>
          <w:p w:rsidR="001343B9" w:rsidRPr="001343B9" w:rsidRDefault="001343B9" w:rsidP="001343B9">
            <w:pPr>
              <w:jc w:val="center"/>
              <w:rPr>
                <w:sz w:val="20"/>
              </w:rPr>
            </w:pPr>
            <w:r w:rsidRPr="001343B9">
              <w:rPr>
                <w:sz w:val="20"/>
              </w:rPr>
              <w:t>762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67</w:t>
            </w:r>
          </w:p>
        </w:tc>
        <w:tc>
          <w:tcPr>
            <w:tcW w:w="1080" w:type="dxa"/>
            <w:vAlign w:val="center"/>
          </w:tcPr>
          <w:p w:rsidR="001343B9" w:rsidRPr="001343B9" w:rsidRDefault="001343B9" w:rsidP="001343B9">
            <w:pPr>
              <w:jc w:val="center"/>
              <w:rPr>
                <w:sz w:val="20"/>
              </w:rPr>
            </w:pPr>
            <w:r w:rsidRPr="001343B9">
              <w:rPr>
                <w:sz w:val="20"/>
              </w:rPr>
              <w:t>35</w:t>
            </w:r>
          </w:p>
        </w:tc>
        <w:tc>
          <w:tcPr>
            <w:tcW w:w="954" w:type="dxa"/>
            <w:vAlign w:val="center"/>
          </w:tcPr>
          <w:p w:rsidR="001343B9" w:rsidRPr="001343B9" w:rsidRDefault="001343B9" w:rsidP="001343B9">
            <w:pPr>
              <w:jc w:val="center"/>
              <w:rPr>
                <w:sz w:val="20"/>
              </w:rPr>
            </w:pPr>
            <w:r w:rsidRPr="001343B9">
              <w:rPr>
                <w:sz w:val="20"/>
              </w:rPr>
              <w:t>10</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 doors, items</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DO, items, CPs, WAC</w:t>
            </w:r>
          </w:p>
        </w:tc>
      </w:tr>
      <w:tr w:rsidR="001343B9" w:rsidRPr="001343B9" w:rsidTr="00795F7C">
        <w:trPr>
          <w:cantSplit/>
          <w:trHeight w:val="637"/>
          <w:jc w:val="center"/>
        </w:trPr>
        <w:tc>
          <w:tcPr>
            <w:tcW w:w="1909" w:type="dxa"/>
            <w:vAlign w:val="center"/>
          </w:tcPr>
          <w:p w:rsidR="001343B9" w:rsidRPr="001343B9" w:rsidRDefault="001343B9" w:rsidP="001343B9">
            <w:pPr>
              <w:rPr>
                <w:sz w:val="20"/>
              </w:rPr>
            </w:pPr>
            <w:r w:rsidRPr="001343B9">
              <w:rPr>
                <w:sz w:val="20"/>
              </w:rPr>
              <w:lastRenderedPageBreak/>
              <w:t>104</w:t>
            </w:r>
          </w:p>
        </w:tc>
        <w:tc>
          <w:tcPr>
            <w:tcW w:w="920" w:type="dxa"/>
            <w:vAlign w:val="center"/>
          </w:tcPr>
          <w:p w:rsidR="001343B9" w:rsidRPr="001343B9" w:rsidRDefault="001343B9" w:rsidP="001343B9">
            <w:pPr>
              <w:jc w:val="center"/>
              <w:rPr>
                <w:sz w:val="20"/>
              </w:rPr>
            </w:pPr>
            <w:r w:rsidRPr="001343B9">
              <w:rPr>
                <w:sz w:val="20"/>
              </w:rPr>
              <w:t>812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73</w:t>
            </w:r>
          </w:p>
        </w:tc>
        <w:tc>
          <w:tcPr>
            <w:tcW w:w="1080" w:type="dxa"/>
            <w:vAlign w:val="center"/>
          </w:tcPr>
          <w:p w:rsidR="001343B9" w:rsidRPr="001343B9" w:rsidRDefault="001343B9" w:rsidP="001343B9">
            <w:pPr>
              <w:jc w:val="center"/>
              <w:rPr>
                <w:sz w:val="20"/>
              </w:rPr>
            </w:pPr>
            <w:r w:rsidRPr="001343B9">
              <w:rPr>
                <w:sz w:val="20"/>
              </w:rPr>
              <w:t>26</w:t>
            </w:r>
          </w:p>
        </w:tc>
        <w:tc>
          <w:tcPr>
            <w:tcW w:w="954" w:type="dxa"/>
            <w:vAlign w:val="center"/>
          </w:tcPr>
          <w:p w:rsidR="001343B9" w:rsidRPr="001343B9" w:rsidRDefault="001343B9" w:rsidP="001343B9">
            <w:pPr>
              <w:jc w:val="center"/>
              <w:rPr>
                <w:sz w:val="20"/>
              </w:rPr>
            </w:pPr>
            <w:r w:rsidRPr="001343B9">
              <w:rPr>
                <w:sz w:val="20"/>
              </w:rPr>
              <w:t>14</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DO, CPs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105</w:t>
            </w:r>
          </w:p>
        </w:tc>
        <w:tc>
          <w:tcPr>
            <w:tcW w:w="920" w:type="dxa"/>
            <w:vAlign w:val="center"/>
          </w:tcPr>
          <w:p w:rsidR="001343B9" w:rsidRPr="001343B9" w:rsidRDefault="001343B9" w:rsidP="001343B9">
            <w:pPr>
              <w:jc w:val="center"/>
              <w:rPr>
                <w:sz w:val="20"/>
              </w:rPr>
            </w:pPr>
            <w:r w:rsidRPr="001343B9">
              <w:rPr>
                <w:sz w:val="20"/>
              </w:rPr>
              <w:t>681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80</w:t>
            </w:r>
          </w:p>
        </w:tc>
        <w:tc>
          <w:tcPr>
            <w:tcW w:w="1080" w:type="dxa"/>
            <w:vAlign w:val="center"/>
          </w:tcPr>
          <w:p w:rsidR="001343B9" w:rsidRPr="001343B9" w:rsidRDefault="001343B9" w:rsidP="001343B9">
            <w:pPr>
              <w:jc w:val="center"/>
              <w:rPr>
                <w:sz w:val="20"/>
              </w:rPr>
            </w:pPr>
            <w:r w:rsidRPr="001343B9">
              <w:rPr>
                <w:sz w:val="20"/>
              </w:rPr>
              <w:t>20</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Sandbox, CPs, compost outside</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106</w:t>
            </w:r>
          </w:p>
        </w:tc>
        <w:tc>
          <w:tcPr>
            <w:tcW w:w="920" w:type="dxa"/>
            <w:vAlign w:val="center"/>
          </w:tcPr>
          <w:p w:rsidR="001343B9" w:rsidRPr="001343B9" w:rsidRDefault="001343B9" w:rsidP="001343B9">
            <w:pPr>
              <w:jc w:val="center"/>
              <w:rPr>
                <w:sz w:val="20"/>
              </w:rPr>
            </w:pPr>
            <w:r w:rsidRPr="001343B9">
              <w:rPr>
                <w:sz w:val="20"/>
              </w:rPr>
              <w:t>1296</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68</w:t>
            </w:r>
          </w:p>
        </w:tc>
        <w:tc>
          <w:tcPr>
            <w:tcW w:w="1080" w:type="dxa"/>
            <w:vAlign w:val="center"/>
          </w:tcPr>
          <w:p w:rsidR="001343B9" w:rsidRPr="001343B9" w:rsidRDefault="001343B9" w:rsidP="001343B9">
            <w:pPr>
              <w:jc w:val="center"/>
              <w:rPr>
                <w:sz w:val="20"/>
              </w:rPr>
            </w:pPr>
            <w:r w:rsidRPr="001343B9">
              <w:rPr>
                <w:sz w:val="20"/>
              </w:rPr>
              <w:t>29</w:t>
            </w:r>
          </w:p>
        </w:tc>
        <w:tc>
          <w:tcPr>
            <w:tcW w:w="954" w:type="dxa"/>
            <w:vAlign w:val="center"/>
          </w:tcPr>
          <w:p w:rsidR="001343B9" w:rsidRPr="001343B9" w:rsidRDefault="001343B9" w:rsidP="001343B9">
            <w:pPr>
              <w:jc w:val="center"/>
              <w:rPr>
                <w:sz w:val="20"/>
              </w:rPr>
            </w:pPr>
            <w:r w:rsidRPr="001343B9">
              <w:rPr>
                <w:sz w:val="20"/>
              </w:rPr>
              <w:t>9</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 blocked</w:t>
            </w:r>
          </w:p>
        </w:tc>
        <w:tc>
          <w:tcPr>
            <w:tcW w:w="990" w:type="dxa"/>
            <w:vAlign w:val="center"/>
          </w:tcPr>
          <w:p w:rsidR="001343B9" w:rsidRPr="001343B9" w:rsidRDefault="001343B9" w:rsidP="001343B9">
            <w:pPr>
              <w:jc w:val="center"/>
              <w:rPr>
                <w:sz w:val="20"/>
              </w:rPr>
            </w:pPr>
            <w:r w:rsidRPr="001343B9">
              <w:rPr>
                <w:sz w:val="20"/>
              </w:rPr>
              <w:t>Y blocked</w:t>
            </w:r>
          </w:p>
        </w:tc>
        <w:tc>
          <w:tcPr>
            <w:tcW w:w="2615" w:type="dxa"/>
            <w:tcBorders>
              <w:left w:val="nil"/>
            </w:tcBorders>
            <w:vAlign w:val="center"/>
          </w:tcPr>
          <w:p w:rsidR="001343B9" w:rsidRPr="001343B9" w:rsidRDefault="001343B9" w:rsidP="001343B9">
            <w:pPr>
              <w:rPr>
                <w:sz w:val="20"/>
              </w:rPr>
            </w:pPr>
            <w:r w:rsidRPr="001343B9">
              <w:rPr>
                <w:sz w:val="20"/>
              </w:rPr>
              <w:t>Plants, DO, CPs, UF</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107</w:t>
            </w:r>
          </w:p>
        </w:tc>
        <w:tc>
          <w:tcPr>
            <w:tcW w:w="920" w:type="dxa"/>
            <w:vAlign w:val="center"/>
          </w:tcPr>
          <w:p w:rsidR="001343B9" w:rsidRPr="001343B9" w:rsidRDefault="001343B9" w:rsidP="001343B9">
            <w:pPr>
              <w:jc w:val="center"/>
              <w:rPr>
                <w:sz w:val="20"/>
              </w:rPr>
            </w:pPr>
            <w:r w:rsidRPr="001343B9">
              <w:rPr>
                <w:sz w:val="20"/>
              </w:rPr>
              <w:t>1130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71</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18</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 blocked</w:t>
            </w:r>
          </w:p>
        </w:tc>
        <w:tc>
          <w:tcPr>
            <w:tcW w:w="2615" w:type="dxa"/>
            <w:tcBorders>
              <w:left w:val="nil"/>
            </w:tcBorders>
            <w:vAlign w:val="center"/>
          </w:tcPr>
          <w:p w:rsidR="001343B9" w:rsidRPr="001343B9" w:rsidRDefault="001343B9" w:rsidP="001343B9">
            <w:pPr>
              <w:rPr>
                <w:sz w:val="20"/>
              </w:rPr>
            </w:pPr>
            <w:r w:rsidRPr="001343B9">
              <w:rPr>
                <w:sz w:val="20"/>
              </w:rPr>
              <w:t>Plants, PF</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108</w:t>
            </w:r>
          </w:p>
        </w:tc>
        <w:tc>
          <w:tcPr>
            <w:tcW w:w="920" w:type="dxa"/>
            <w:vAlign w:val="center"/>
          </w:tcPr>
          <w:p w:rsidR="001343B9" w:rsidRPr="001343B9" w:rsidRDefault="001343B9" w:rsidP="001343B9">
            <w:pPr>
              <w:jc w:val="center"/>
              <w:rPr>
                <w:sz w:val="20"/>
              </w:rPr>
            </w:pPr>
            <w:r w:rsidRPr="001343B9">
              <w:rPr>
                <w:sz w:val="20"/>
              </w:rPr>
              <w:t>474</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71</w:t>
            </w:r>
          </w:p>
        </w:tc>
        <w:tc>
          <w:tcPr>
            <w:tcW w:w="1080" w:type="dxa"/>
            <w:vAlign w:val="center"/>
          </w:tcPr>
          <w:p w:rsidR="001343B9" w:rsidRPr="001343B9" w:rsidRDefault="001343B9" w:rsidP="001343B9">
            <w:pPr>
              <w:jc w:val="center"/>
              <w:rPr>
                <w:sz w:val="20"/>
              </w:rPr>
            </w:pPr>
            <w:r w:rsidRPr="001343B9">
              <w:rPr>
                <w:sz w:val="20"/>
              </w:rPr>
              <w:t>20</w:t>
            </w:r>
          </w:p>
        </w:tc>
        <w:tc>
          <w:tcPr>
            <w:tcW w:w="954" w:type="dxa"/>
            <w:vAlign w:val="center"/>
          </w:tcPr>
          <w:p w:rsidR="001343B9" w:rsidRPr="001343B9" w:rsidRDefault="001343B9" w:rsidP="001343B9">
            <w:pPr>
              <w:jc w:val="center"/>
              <w:rPr>
                <w:sz w:val="20"/>
              </w:rPr>
            </w:pPr>
            <w:r w:rsidRPr="001343B9">
              <w:rPr>
                <w:sz w:val="20"/>
              </w:rPr>
              <w:t>6</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109</w:t>
            </w:r>
          </w:p>
        </w:tc>
        <w:tc>
          <w:tcPr>
            <w:tcW w:w="920" w:type="dxa"/>
            <w:vAlign w:val="center"/>
          </w:tcPr>
          <w:p w:rsidR="001343B9" w:rsidRPr="001343B9" w:rsidRDefault="001343B9" w:rsidP="001343B9">
            <w:pPr>
              <w:jc w:val="center"/>
              <w:rPr>
                <w:sz w:val="20"/>
              </w:rPr>
            </w:pPr>
            <w:r w:rsidRPr="001343B9">
              <w:rPr>
                <w:sz w:val="20"/>
              </w:rPr>
              <w:t>963</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68</w:t>
            </w:r>
          </w:p>
        </w:tc>
        <w:tc>
          <w:tcPr>
            <w:tcW w:w="1080" w:type="dxa"/>
            <w:vAlign w:val="center"/>
          </w:tcPr>
          <w:p w:rsidR="001343B9" w:rsidRPr="001343B9" w:rsidRDefault="001343B9" w:rsidP="001343B9">
            <w:pPr>
              <w:jc w:val="center"/>
              <w:rPr>
                <w:sz w:val="20"/>
              </w:rPr>
            </w:pPr>
            <w:r w:rsidRPr="001343B9">
              <w:rPr>
                <w:sz w:val="20"/>
              </w:rPr>
              <w:t>29</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WD ceiling</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110</w:t>
            </w:r>
          </w:p>
        </w:tc>
        <w:tc>
          <w:tcPr>
            <w:tcW w:w="920" w:type="dxa"/>
            <w:vAlign w:val="center"/>
          </w:tcPr>
          <w:p w:rsidR="001343B9" w:rsidRPr="001343B9" w:rsidRDefault="001343B9" w:rsidP="001343B9">
            <w:pPr>
              <w:jc w:val="center"/>
              <w:rPr>
                <w:sz w:val="20"/>
              </w:rPr>
            </w:pPr>
            <w:r w:rsidRPr="001343B9">
              <w:rPr>
                <w:sz w:val="20"/>
              </w:rPr>
              <w:t>1030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28</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22</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Terrarium</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111</w:t>
            </w:r>
          </w:p>
        </w:tc>
        <w:tc>
          <w:tcPr>
            <w:tcW w:w="920" w:type="dxa"/>
            <w:vAlign w:val="center"/>
          </w:tcPr>
          <w:p w:rsidR="001343B9" w:rsidRPr="001343B9" w:rsidRDefault="001343B9" w:rsidP="001343B9">
            <w:pPr>
              <w:jc w:val="center"/>
              <w:rPr>
                <w:sz w:val="20"/>
              </w:rPr>
            </w:pPr>
            <w:r w:rsidRPr="001343B9">
              <w:rPr>
                <w:sz w:val="20"/>
              </w:rPr>
              <w:t>1034</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38</w:t>
            </w:r>
          </w:p>
        </w:tc>
        <w:tc>
          <w:tcPr>
            <w:tcW w:w="954" w:type="dxa"/>
            <w:vAlign w:val="center"/>
          </w:tcPr>
          <w:p w:rsidR="001343B9" w:rsidRPr="001343B9" w:rsidRDefault="001343B9" w:rsidP="001343B9">
            <w:pPr>
              <w:jc w:val="center"/>
              <w:rPr>
                <w:sz w:val="20"/>
              </w:rPr>
            </w:pPr>
            <w:r w:rsidRPr="001343B9">
              <w:rPr>
                <w:sz w:val="20"/>
              </w:rPr>
              <w:t>4</w:t>
            </w:r>
          </w:p>
        </w:tc>
        <w:tc>
          <w:tcPr>
            <w:tcW w:w="1116" w:type="dxa"/>
            <w:vAlign w:val="center"/>
          </w:tcPr>
          <w:p w:rsidR="001343B9" w:rsidRPr="001343B9" w:rsidRDefault="001343B9" w:rsidP="001343B9">
            <w:pPr>
              <w:jc w:val="center"/>
              <w:rPr>
                <w:sz w:val="20"/>
              </w:rPr>
            </w:pPr>
            <w:r w:rsidRPr="001343B9">
              <w:rPr>
                <w:sz w:val="20"/>
              </w:rPr>
              <w:t>25</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r w:rsidRPr="001343B9">
              <w:rPr>
                <w:sz w:val="20"/>
              </w:rPr>
              <w:t>Y</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UF, items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111A</w:t>
            </w:r>
          </w:p>
        </w:tc>
        <w:tc>
          <w:tcPr>
            <w:tcW w:w="920" w:type="dxa"/>
            <w:vAlign w:val="center"/>
          </w:tcPr>
          <w:p w:rsidR="001343B9" w:rsidRPr="001343B9" w:rsidRDefault="001343B9" w:rsidP="001343B9">
            <w:pPr>
              <w:jc w:val="center"/>
              <w:rPr>
                <w:sz w:val="20"/>
              </w:rPr>
            </w:pPr>
            <w:r w:rsidRPr="001343B9">
              <w:rPr>
                <w:sz w:val="20"/>
              </w:rPr>
              <w:t>907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26</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PF, CPs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115</w:t>
            </w:r>
          </w:p>
        </w:tc>
        <w:tc>
          <w:tcPr>
            <w:tcW w:w="920" w:type="dxa"/>
            <w:vAlign w:val="center"/>
          </w:tcPr>
          <w:p w:rsidR="001343B9" w:rsidRPr="001343B9" w:rsidRDefault="001343B9" w:rsidP="001343B9">
            <w:pPr>
              <w:jc w:val="center"/>
              <w:rPr>
                <w:sz w:val="20"/>
              </w:rPr>
            </w:pPr>
            <w:r w:rsidRPr="001343B9">
              <w:rPr>
                <w:sz w:val="20"/>
              </w:rPr>
              <w:t>802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N </w:t>
            </w:r>
          </w:p>
          <w:p w:rsidR="001343B9" w:rsidRPr="001343B9" w:rsidRDefault="001343B9" w:rsidP="001343B9">
            <w:pPr>
              <w:jc w:val="center"/>
              <w:rPr>
                <w:sz w:val="20"/>
              </w:rPr>
            </w:pPr>
            <w:r w:rsidRPr="001343B9">
              <w:rPr>
                <w:sz w:val="20"/>
              </w:rPr>
              <w:t>FCU off</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DO, PF</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lastRenderedPageBreak/>
              <w:t>209 library</w:t>
            </w:r>
          </w:p>
        </w:tc>
        <w:tc>
          <w:tcPr>
            <w:tcW w:w="920" w:type="dxa"/>
            <w:vAlign w:val="center"/>
          </w:tcPr>
          <w:p w:rsidR="001343B9" w:rsidRPr="001343B9" w:rsidRDefault="001343B9" w:rsidP="001343B9">
            <w:pPr>
              <w:jc w:val="center"/>
              <w:rPr>
                <w:sz w:val="20"/>
              </w:rPr>
            </w:pPr>
            <w:r w:rsidRPr="001343B9">
              <w:rPr>
                <w:sz w:val="20"/>
              </w:rPr>
              <w:t>1192</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31</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 blocked</w:t>
            </w:r>
          </w:p>
        </w:tc>
        <w:tc>
          <w:tcPr>
            <w:tcW w:w="2615" w:type="dxa"/>
            <w:tcBorders>
              <w:left w:val="nil"/>
            </w:tcBorders>
            <w:vAlign w:val="center"/>
          </w:tcPr>
          <w:p w:rsidR="001343B9" w:rsidRPr="001343B9" w:rsidRDefault="001343B9" w:rsidP="001343B9">
            <w:pPr>
              <w:rPr>
                <w:sz w:val="20"/>
              </w:rPr>
            </w:pPr>
            <w:r w:rsidRPr="001343B9">
              <w:rPr>
                <w:sz w:val="20"/>
              </w:rPr>
              <w:t>DO</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212</w:t>
            </w:r>
          </w:p>
        </w:tc>
        <w:tc>
          <w:tcPr>
            <w:tcW w:w="920" w:type="dxa"/>
            <w:vAlign w:val="center"/>
          </w:tcPr>
          <w:p w:rsidR="001343B9" w:rsidRPr="001343B9" w:rsidRDefault="001343B9" w:rsidP="001343B9">
            <w:pPr>
              <w:jc w:val="center"/>
              <w:rPr>
                <w:sz w:val="20"/>
              </w:rPr>
            </w:pPr>
            <w:r w:rsidRPr="001343B9">
              <w:rPr>
                <w:sz w:val="20"/>
              </w:rPr>
              <w:t>1056</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71</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r w:rsidRPr="001343B9">
              <w:rPr>
                <w:sz w:val="20"/>
              </w:rPr>
              <w:t>WAC, CPs, terrarium</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213</w:t>
            </w:r>
          </w:p>
        </w:tc>
        <w:tc>
          <w:tcPr>
            <w:tcW w:w="920" w:type="dxa"/>
            <w:vAlign w:val="center"/>
          </w:tcPr>
          <w:p w:rsidR="001343B9" w:rsidRPr="001343B9" w:rsidRDefault="001343B9" w:rsidP="001343B9">
            <w:pPr>
              <w:jc w:val="center"/>
              <w:rPr>
                <w:sz w:val="20"/>
              </w:rPr>
            </w:pPr>
            <w:r w:rsidRPr="001343B9">
              <w:rPr>
                <w:sz w:val="20"/>
              </w:rPr>
              <w:t>1165</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73</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TB, CPs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214</w:t>
            </w:r>
          </w:p>
        </w:tc>
        <w:tc>
          <w:tcPr>
            <w:tcW w:w="920" w:type="dxa"/>
            <w:vAlign w:val="center"/>
          </w:tcPr>
          <w:p w:rsidR="001343B9" w:rsidRPr="001343B9" w:rsidRDefault="001343B9" w:rsidP="001343B9">
            <w:pPr>
              <w:jc w:val="center"/>
              <w:rPr>
                <w:sz w:val="20"/>
              </w:rPr>
            </w:pPr>
            <w:r w:rsidRPr="001343B9">
              <w:rPr>
                <w:sz w:val="20"/>
              </w:rPr>
              <w:t>1120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72</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3</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CPs. DO</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215</w:t>
            </w:r>
          </w:p>
        </w:tc>
        <w:tc>
          <w:tcPr>
            <w:tcW w:w="920" w:type="dxa"/>
            <w:vAlign w:val="center"/>
          </w:tcPr>
          <w:p w:rsidR="001343B9" w:rsidRPr="001343B9" w:rsidRDefault="001343B9" w:rsidP="001343B9">
            <w:pPr>
              <w:jc w:val="center"/>
              <w:rPr>
                <w:sz w:val="20"/>
              </w:rPr>
            </w:pPr>
            <w:r w:rsidRPr="001343B9">
              <w:rPr>
                <w:sz w:val="20"/>
              </w:rPr>
              <w:t>2031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72</w:t>
            </w:r>
          </w:p>
        </w:tc>
        <w:tc>
          <w:tcPr>
            <w:tcW w:w="1080" w:type="dxa"/>
            <w:vAlign w:val="center"/>
          </w:tcPr>
          <w:p w:rsidR="001343B9" w:rsidRPr="001343B9" w:rsidRDefault="001343B9" w:rsidP="001343B9">
            <w:pPr>
              <w:jc w:val="center"/>
              <w:rPr>
                <w:sz w:val="20"/>
              </w:rPr>
            </w:pPr>
            <w:r w:rsidRPr="001343B9">
              <w:rPr>
                <w:sz w:val="20"/>
              </w:rPr>
              <w:t>36</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3</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CPs, PF</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216</w:t>
            </w:r>
          </w:p>
        </w:tc>
        <w:tc>
          <w:tcPr>
            <w:tcW w:w="920" w:type="dxa"/>
            <w:vAlign w:val="center"/>
          </w:tcPr>
          <w:p w:rsidR="001343B9" w:rsidRPr="001343B9" w:rsidRDefault="001343B9" w:rsidP="001343B9">
            <w:pPr>
              <w:jc w:val="center"/>
              <w:rPr>
                <w:sz w:val="20"/>
              </w:rPr>
            </w:pPr>
            <w:r w:rsidRPr="001343B9">
              <w:rPr>
                <w:sz w:val="20"/>
              </w:rPr>
              <w:t>1760</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73</w:t>
            </w:r>
          </w:p>
        </w:tc>
        <w:tc>
          <w:tcPr>
            <w:tcW w:w="1080" w:type="dxa"/>
            <w:vAlign w:val="center"/>
          </w:tcPr>
          <w:p w:rsidR="001343B9" w:rsidRPr="001343B9" w:rsidRDefault="001343B9" w:rsidP="001343B9">
            <w:pPr>
              <w:jc w:val="center"/>
              <w:rPr>
                <w:sz w:val="20"/>
              </w:rPr>
            </w:pPr>
            <w:r w:rsidRPr="001343B9">
              <w:rPr>
                <w:sz w:val="20"/>
              </w:rPr>
              <w:t>38</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 blocked</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TB, plants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217A</w:t>
            </w:r>
          </w:p>
        </w:tc>
        <w:tc>
          <w:tcPr>
            <w:tcW w:w="920" w:type="dxa"/>
            <w:vAlign w:val="center"/>
          </w:tcPr>
          <w:p w:rsidR="001343B9" w:rsidRPr="001343B9" w:rsidRDefault="001343B9" w:rsidP="001343B9">
            <w:pPr>
              <w:jc w:val="center"/>
              <w:rPr>
                <w:sz w:val="20"/>
              </w:rPr>
            </w:pPr>
            <w:r w:rsidRPr="001343B9">
              <w:rPr>
                <w:sz w:val="20"/>
              </w:rPr>
              <w:t>1749</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71</w:t>
            </w:r>
          </w:p>
        </w:tc>
        <w:tc>
          <w:tcPr>
            <w:tcW w:w="1080" w:type="dxa"/>
            <w:vAlign w:val="center"/>
          </w:tcPr>
          <w:p w:rsidR="001343B9" w:rsidRPr="001343B9" w:rsidRDefault="001343B9" w:rsidP="001343B9">
            <w:pPr>
              <w:jc w:val="center"/>
              <w:rPr>
                <w:sz w:val="20"/>
              </w:rPr>
            </w:pPr>
            <w:r w:rsidRPr="001343B9">
              <w:rPr>
                <w:sz w:val="20"/>
              </w:rPr>
              <w:t>37</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PF, CPs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217B</w:t>
            </w:r>
          </w:p>
        </w:tc>
        <w:tc>
          <w:tcPr>
            <w:tcW w:w="920" w:type="dxa"/>
            <w:vAlign w:val="center"/>
          </w:tcPr>
          <w:p w:rsidR="001343B9" w:rsidRPr="001343B9" w:rsidRDefault="001343B9" w:rsidP="001343B9">
            <w:pPr>
              <w:jc w:val="center"/>
              <w:rPr>
                <w:sz w:val="20"/>
              </w:rPr>
            </w:pPr>
            <w:r w:rsidRPr="001343B9">
              <w:rPr>
                <w:sz w:val="20"/>
              </w:rPr>
              <w:t>2047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40</w:t>
            </w:r>
          </w:p>
        </w:tc>
        <w:tc>
          <w:tcPr>
            <w:tcW w:w="954" w:type="dxa"/>
            <w:vAlign w:val="center"/>
          </w:tcPr>
          <w:p w:rsidR="001343B9" w:rsidRPr="001343B9" w:rsidRDefault="001343B9" w:rsidP="001343B9">
            <w:pPr>
              <w:jc w:val="center"/>
              <w:rPr>
                <w:sz w:val="20"/>
              </w:rPr>
            </w:pPr>
            <w:r w:rsidRPr="001343B9">
              <w:rPr>
                <w:sz w:val="20"/>
              </w:rPr>
              <w:t>10</w:t>
            </w:r>
          </w:p>
        </w:tc>
        <w:tc>
          <w:tcPr>
            <w:tcW w:w="1116" w:type="dxa"/>
            <w:vAlign w:val="center"/>
          </w:tcPr>
          <w:p w:rsidR="001343B9" w:rsidRPr="001343B9" w:rsidRDefault="001343B9" w:rsidP="001343B9">
            <w:pPr>
              <w:jc w:val="center"/>
              <w:rPr>
                <w:sz w:val="20"/>
              </w:rPr>
            </w:pPr>
            <w:r w:rsidRPr="001343B9">
              <w:rPr>
                <w:sz w:val="20"/>
              </w:rPr>
              <w:t>5</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 off</w:t>
            </w:r>
          </w:p>
        </w:tc>
        <w:tc>
          <w:tcPr>
            <w:tcW w:w="990" w:type="dxa"/>
            <w:vAlign w:val="center"/>
          </w:tcPr>
          <w:p w:rsidR="001343B9" w:rsidRPr="001343B9" w:rsidRDefault="001343B9" w:rsidP="001343B9">
            <w:pPr>
              <w:jc w:val="center"/>
              <w:rPr>
                <w:sz w:val="20"/>
              </w:rPr>
            </w:pPr>
            <w:r w:rsidRPr="001343B9">
              <w:rPr>
                <w:sz w:val="20"/>
              </w:rPr>
              <w:t>Y blocked</w:t>
            </w:r>
          </w:p>
        </w:tc>
        <w:tc>
          <w:tcPr>
            <w:tcW w:w="2615" w:type="dxa"/>
            <w:tcBorders>
              <w:left w:val="nil"/>
            </w:tcBorders>
            <w:vAlign w:val="center"/>
          </w:tcPr>
          <w:p w:rsidR="001343B9" w:rsidRPr="001343B9" w:rsidRDefault="001343B9" w:rsidP="001343B9">
            <w:pPr>
              <w:rPr>
                <w:sz w:val="20"/>
              </w:rPr>
            </w:pPr>
            <w:r w:rsidRPr="001343B9">
              <w:rPr>
                <w:sz w:val="20"/>
              </w:rPr>
              <w:t>TB</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218 offices</w:t>
            </w:r>
          </w:p>
        </w:tc>
        <w:tc>
          <w:tcPr>
            <w:tcW w:w="920" w:type="dxa"/>
            <w:vAlign w:val="center"/>
          </w:tcPr>
          <w:p w:rsidR="001343B9" w:rsidRPr="001343B9" w:rsidRDefault="001343B9" w:rsidP="001343B9">
            <w:pPr>
              <w:jc w:val="center"/>
              <w:rPr>
                <w:sz w:val="20"/>
              </w:rPr>
            </w:pPr>
            <w:r w:rsidRPr="001343B9">
              <w:rPr>
                <w:sz w:val="20"/>
              </w:rPr>
              <w:t>971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30</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2</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218</w:t>
            </w:r>
          </w:p>
        </w:tc>
        <w:tc>
          <w:tcPr>
            <w:tcW w:w="920" w:type="dxa"/>
            <w:vAlign w:val="center"/>
          </w:tcPr>
          <w:p w:rsidR="001343B9" w:rsidRPr="001343B9" w:rsidRDefault="001343B9" w:rsidP="001343B9">
            <w:pPr>
              <w:jc w:val="center"/>
              <w:rPr>
                <w:sz w:val="20"/>
              </w:rPr>
            </w:pPr>
            <w:r w:rsidRPr="001343B9">
              <w:rPr>
                <w:sz w:val="20"/>
              </w:rPr>
              <w:t>1337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68</w:t>
            </w:r>
          </w:p>
        </w:tc>
        <w:tc>
          <w:tcPr>
            <w:tcW w:w="1080" w:type="dxa"/>
            <w:vAlign w:val="center"/>
          </w:tcPr>
          <w:p w:rsidR="001343B9" w:rsidRPr="001343B9" w:rsidRDefault="001343B9" w:rsidP="001343B9">
            <w:pPr>
              <w:jc w:val="center"/>
              <w:rPr>
                <w:sz w:val="20"/>
              </w:rPr>
            </w:pPr>
            <w:r w:rsidRPr="001343B9">
              <w:rPr>
                <w:sz w:val="20"/>
              </w:rPr>
              <w:t>34</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WAC, plants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lastRenderedPageBreak/>
              <w:t>220</w:t>
            </w:r>
          </w:p>
        </w:tc>
        <w:tc>
          <w:tcPr>
            <w:tcW w:w="920" w:type="dxa"/>
            <w:vAlign w:val="center"/>
          </w:tcPr>
          <w:p w:rsidR="001343B9" w:rsidRPr="001343B9" w:rsidRDefault="001343B9" w:rsidP="001343B9">
            <w:pPr>
              <w:jc w:val="center"/>
              <w:rPr>
                <w:sz w:val="20"/>
              </w:rPr>
            </w:pPr>
            <w:r w:rsidRPr="001343B9">
              <w:rPr>
                <w:sz w:val="20"/>
              </w:rPr>
              <w:t>2509</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73</w:t>
            </w:r>
          </w:p>
        </w:tc>
        <w:tc>
          <w:tcPr>
            <w:tcW w:w="1080" w:type="dxa"/>
            <w:vAlign w:val="center"/>
          </w:tcPr>
          <w:p w:rsidR="001343B9" w:rsidRPr="001343B9" w:rsidRDefault="001343B9" w:rsidP="001343B9">
            <w:pPr>
              <w:jc w:val="center"/>
              <w:rPr>
                <w:sz w:val="20"/>
              </w:rPr>
            </w:pPr>
            <w:r w:rsidRPr="001343B9">
              <w:rPr>
                <w:sz w:val="20"/>
              </w:rPr>
              <w:t>36</w:t>
            </w:r>
          </w:p>
        </w:tc>
        <w:tc>
          <w:tcPr>
            <w:tcW w:w="954" w:type="dxa"/>
            <w:vAlign w:val="center"/>
          </w:tcPr>
          <w:p w:rsidR="001343B9" w:rsidRPr="001343B9" w:rsidRDefault="001343B9" w:rsidP="001343B9">
            <w:pPr>
              <w:jc w:val="center"/>
              <w:rPr>
                <w:sz w:val="20"/>
              </w:rPr>
            </w:pPr>
            <w:r w:rsidRPr="001343B9">
              <w:rPr>
                <w:sz w:val="20"/>
              </w:rPr>
              <w:t>15</w:t>
            </w:r>
          </w:p>
        </w:tc>
        <w:tc>
          <w:tcPr>
            <w:tcW w:w="1116" w:type="dxa"/>
            <w:vAlign w:val="center"/>
          </w:tcPr>
          <w:p w:rsidR="001343B9" w:rsidRPr="001343B9" w:rsidRDefault="001343B9" w:rsidP="001343B9">
            <w:pPr>
              <w:jc w:val="center"/>
              <w:rPr>
                <w:sz w:val="20"/>
              </w:rPr>
            </w:pPr>
            <w:r w:rsidRPr="001343B9">
              <w:rPr>
                <w:sz w:val="20"/>
              </w:rPr>
              <w:t>20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CPs, solar gain</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221</w:t>
            </w:r>
          </w:p>
        </w:tc>
        <w:tc>
          <w:tcPr>
            <w:tcW w:w="920" w:type="dxa"/>
            <w:vAlign w:val="center"/>
          </w:tcPr>
          <w:p w:rsidR="001343B9" w:rsidRPr="001343B9" w:rsidRDefault="001343B9" w:rsidP="001343B9">
            <w:pPr>
              <w:jc w:val="center"/>
              <w:rPr>
                <w:sz w:val="20"/>
              </w:rPr>
            </w:pPr>
            <w:r w:rsidRPr="001343B9">
              <w:rPr>
                <w:sz w:val="20"/>
              </w:rPr>
              <w:t>1733</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73</w:t>
            </w:r>
          </w:p>
        </w:tc>
        <w:tc>
          <w:tcPr>
            <w:tcW w:w="1080" w:type="dxa"/>
            <w:vAlign w:val="center"/>
          </w:tcPr>
          <w:p w:rsidR="001343B9" w:rsidRPr="001343B9" w:rsidRDefault="001343B9" w:rsidP="001343B9">
            <w:pPr>
              <w:jc w:val="center"/>
              <w:rPr>
                <w:sz w:val="20"/>
              </w:rPr>
            </w:pPr>
            <w:r w:rsidRPr="001343B9">
              <w:rPr>
                <w:sz w:val="20"/>
              </w:rPr>
              <w:t>30</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3</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 blocked</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TB, plants, CPs, WAC</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222</w:t>
            </w:r>
          </w:p>
        </w:tc>
        <w:tc>
          <w:tcPr>
            <w:tcW w:w="920" w:type="dxa"/>
            <w:vAlign w:val="center"/>
          </w:tcPr>
          <w:p w:rsidR="001343B9" w:rsidRPr="001343B9" w:rsidRDefault="001343B9" w:rsidP="001343B9">
            <w:pPr>
              <w:jc w:val="center"/>
              <w:rPr>
                <w:sz w:val="20"/>
              </w:rPr>
            </w:pPr>
            <w:r w:rsidRPr="001343B9">
              <w:rPr>
                <w:sz w:val="20"/>
              </w:rPr>
              <w:t>1214</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28</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AD, CPs, items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223</w:t>
            </w:r>
          </w:p>
        </w:tc>
        <w:tc>
          <w:tcPr>
            <w:tcW w:w="920" w:type="dxa"/>
            <w:vAlign w:val="center"/>
          </w:tcPr>
          <w:p w:rsidR="001343B9" w:rsidRPr="001343B9" w:rsidRDefault="001343B9" w:rsidP="001343B9">
            <w:pPr>
              <w:jc w:val="center"/>
              <w:rPr>
                <w:sz w:val="20"/>
              </w:rPr>
            </w:pPr>
            <w:r w:rsidRPr="001343B9">
              <w:rPr>
                <w:sz w:val="20"/>
              </w:rPr>
              <w:t>571</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22</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CPs</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224</w:t>
            </w:r>
          </w:p>
        </w:tc>
        <w:tc>
          <w:tcPr>
            <w:tcW w:w="920" w:type="dxa"/>
            <w:vAlign w:val="center"/>
          </w:tcPr>
          <w:p w:rsidR="001343B9" w:rsidRPr="001343B9" w:rsidRDefault="001343B9" w:rsidP="001343B9">
            <w:pPr>
              <w:jc w:val="center"/>
              <w:rPr>
                <w:sz w:val="20"/>
              </w:rPr>
            </w:pPr>
            <w:r w:rsidRPr="001343B9">
              <w:rPr>
                <w:sz w:val="20"/>
              </w:rPr>
              <w:t>1243</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70</w:t>
            </w:r>
          </w:p>
        </w:tc>
        <w:tc>
          <w:tcPr>
            <w:tcW w:w="1080" w:type="dxa"/>
            <w:vAlign w:val="center"/>
          </w:tcPr>
          <w:p w:rsidR="001343B9" w:rsidRPr="001343B9" w:rsidRDefault="001343B9" w:rsidP="001343B9">
            <w:pPr>
              <w:jc w:val="center"/>
              <w:rPr>
                <w:sz w:val="20"/>
              </w:rPr>
            </w:pPr>
            <w:r w:rsidRPr="001343B9">
              <w:rPr>
                <w:sz w:val="20"/>
              </w:rPr>
              <w:t>27</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16</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items</w:t>
            </w:r>
          </w:p>
        </w:tc>
        <w:tc>
          <w:tcPr>
            <w:tcW w:w="990" w:type="dxa"/>
            <w:vAlign w:val="center"/>
          </w:tcPr>
          <w:p w:rsidR="001343B9" w:rsidRPr="001343B9" w:rsidRDefault="001343B9" w:rsidP="001343B9">
            <w:pPr>
              <w:jc w:val="center"/>
              <w:rPr>
                <w:sz w:val="20"/>
              </w:rPr>
            </w:pPr>
            <w:r w:rsidRPr="001343B9">
              <w:rPr>
                <w:sz w:val="20"/>
              </w:rPr>
              <w:t xml:space="preserve">Y </w:t>
            </w:r>
          </w:p>
          <w:p w:rsidR="001343B9" w:rsidRPr="001343B9" w:rsidRDefault="001343B9" w:rsidP="001343B9">
            <w:pPr>
              <w:jc w:val="center"/>
              <w:rPr>
                <w:sz w:val="20"/>
              </w:rPr>
            </w:pPr>
            <w:r w:rsidRPr="001343B9">
              <w:rPr>
                <w:sz w:val="20"/>
              </w:rPr>
              <w:t>off</w:t>
            </w:r>
          </w:p>
        </w:tc>
        <w:tc>
          <w:tcPr>
            <w:tcW w:w="2615" w:type="dxa"/>
            <w:tcBorders>
              <w:left w:val="nil"/>
            </w:tcBorders>
            <w:vAlign w:val="center"/>
          </w:tcPr>
          <w:p w:rsidR="001343B9" w:rsidRPr="001343B9" w:rsidRDefault="001343B9" w:rsidP="001343B9">
            <w:pPr>
              <w:rPr>
                <w:sz w:val="20"/>
              </w:rPr>
            </w:pPr>
            <w:r w:rsidRPr="001343B9">
              <w:rPr>
                <w:sz w:val="20"/>
              </w:rPr>
              <w:t>DO, CPs, UF</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225</w:t>
            </w:r>
          </w:p>
        </w:tc>
        <w:tc>
          <w:tcPr>
            <w:tcW w:w="920" w:type="dxa"/>
            <w:vAlign w:val="center"/>
          </w:tcPr>
          <w:p w:rsidR="001343B9" w:rsidRPr="001343B9" w:rsidRDefault="001343B9" w:rsidP="001343B9">
            <w:pPr>
              <w:jc w:val="center"/>
              <w:rPr>
                <w:sz w:val="20"/>
              </w:rPr>
            </w:pPr>
            <w:r w:rsidRPr="001343B9">
              <w:rPr>
                <w:sz w:val="20"/>
              </w:rPr>
              <w:t>1347</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29</w:t>
            </w:r>
          </w:p>
        </w:tc>
        <w:tc>
          <w:tcPr>
            <w:tcW w:w="954" w:type="dxa"/>
            <w:vAlign w:val="center"/>
          </w:tcPr>
          <w:p w:rsidR="001343B9" w:rsidRPr="001343B9" w:rsidRDefault="001343B9" w:rsidP="001343B9">
            <w:pPr>
              <w:jc w:val="center"/>
              <w:rPr>
                <w:sz w:val="20"/>
              </w:rPr>
            </w:pPr>
            <w:r w:rsidRPr="001343B9">
              <w:rPr>
                <w:sz w:val="20"/>
              </w:rPr>
              <w:t>10</w:t>
            </w:r>
          </w:p>
        </w:tc>
        <w:tc>
          <w:tcPr>
            <w:tcW w:w="1116" w:type="dxa"/>
            <w:vAlign w:val="center"/>
          </w:tcPr>
          <w:p w:rsidR="001343B9" w:rsidRPr="001343B9" w:rsidRDefault="001343B9" w:rsidP="001343B9">
            <w:pPr>
              <w:jc w:val="center"/>
              <w:rPr>
                <w:sz w:val="20"/>
              </w:rPr>
            </w:pPr>
            <w:r w:rsidRPr="001343B9">
              <w:rPr>
                <w:sz w:val="20"/>
              </w:rPr>
              <w:t>11</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 missing panel</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226</w:t>
            </w:r>
          </w:p>
        </w:tc>
        <w:tc>
          <w:tcPr>
            <w:tcW w:w="920" w:type="dxa"/>
            <w:vAlign w:val="center"/>
          </w:tcPr>
          <w:p w:rsidR="001343B9" w:rsidRPr="001343B9" w:rsidRDefault="001343B9" w:rsidP="001343B9">
            <w:pPr>
              <w:jc w:val="center"/>
              <w:rPr>
                <w:sz w:val="20"/>
              </w:rPr>
            </w:pPr>
            <w:r w:rsidRPr="001343B9">
              <w:rPr>
                <w:sz w:val="20"/>
              </w:rPr>
              <w:t>924</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25</w:t>
            </w:r>
          </w:p>
        </w:tc>
        <w:tc>
          <w:tcPr>
            <w:tcW w:w="954" w:type="dxa"/>
            <w:vAlign w:val="center"/>
          </w:tcPr>
          <w:p w:rsidR="001343B9" w:rsidRPr="001343B9" w:rsidRDefault="001343B9" w:rsidP="001343B9">
            <w:pPr>
              <w:jc w:val="center"/>
              <w:rPr>
                <w:sz w:val="20"/>
              </w:rPr>
            </w:pPr>
            <w:r w:rsidRPr="001343B9">
              <w:rPr>
                <w:sz w:val="20"/>
              </w:rPr>
              <w:t>7</w:t>
            </w:r>
          </w:p>
        </w:tc>
        <w:tc>
          <w:tcPr>
            <w:tcW w:w="1116" w:type="dxa"/>
            <w:vAlign w:val="center"/>
          </w:tcPr>
          <w:p w:rsidR="001343B9" w:rsidRPr="001343B9" w:rsidRDefault="001343B9" w:rsidP="001343B9">
            <w:pPr>
              <w:jc w:val="center"/>
              <w:rPr>
                <w:sz w:val="20"/>
              </w:rPr>
            </w:pPr>
            <w:r w:rsidRPr="001343B9">
              <w:rPr>
                <w:sz w:val="20"/>
              </w:rPr>
              <w:t>0</w:t>
            </w:r>
          </w:p>
        </w:tc>
        <w:tc>
          <w:tcPr>
            <w:tcW w:w="117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Y</w:t>
            </w:r>
          </w:p>
        </w:tc>
        <w:tc>
          <w:tcPr>
            <w:tcW w:w="2615" w:type="dxa"/>
            <w:tcBorders>
              <w:left w:val="nil"/>
            </w:tcBorders>
            <w:vAlign w:val="center"/>
          </w:tcPr>
          <w:p w:rsidR="001343B9" w:rsidRPr="001343B9" w:rsidRDefault="001343B9" w:rsidP="001343B9">
            <w:pPr>
              <w:rPr>
                <w:sz w:val="20"/>
              </w:rPr>
            </w:pPr>
            <w:r w:rsidRPr="001343B9">
              <w:rPr>
                <w:sz w:val="20"/>
              </w:rPr>
              <w:t>DEM</w:t>
            </w:r>
          </w:p>
        </w:tc>
      </w:tr>
      <w:tr w:rsidR="001343B9" w:rsidRPr="001343B9" w:rsidTr="00795F7C">
        <w:trPr>
          <w:cantSplit/>
          <w:trHeight w:val="648"/>
          <w:jc w:val="center"/>
        </w:trPr>
        <w:tc>
          <w:tcPr>
            <w:tcW w:w="1909" w:type="dxa"/>
            <w:vAlign w:val="center"/>
          </w:tcPr>
          <w:p w:rsidR="001343B9" w:rsidRPr="001343B9" w:rsidRDefault="001343B9" w:rsidP="001343B9">
            <w:pPr>
              <w:rPr>
                <w:sz w:val="20"/>
              </w:rPr>
            </w:pPr>
            <w:r w:rsidRPr="001343B9">
              <w:rPr>
                <w:sz w:val="20"/>
              </w:rPr>
              <w:t>232</w:t>
            </w:r>
          </w:p>
        </w:tc>
        <w:tc>
          <w:tcPr>
            <w:tcW w:w="920" w:type="dxa"/>
            <w:vAlign w:val="center"/>
          </w:tcPr>
          <w:p w:rsidR="001343B9" w:rsidRPr="001343B9" w:rsidRDefault="001343B9" w:rsidP="001343B9">
            <w:pPr>
              <w:jc w:val="center"/>
              <w:rPr>
                <w:sz w:val="20"/>
              </w:rPr>
            </w:pPr>
            <w:r w:rsidRPr="001343B9">
              <w:rPr>
                <w:sz w:val="20"/>
              </w:rPr>
              <w:t>1546</w:t>
            </w:r>
          </w:p>
        </w:tc>
        <w:tc>
          <w:tcPr>
            <w:tcW w:w="1136" w:type="dxa"/>
            <w:vAlign w:val="center"/>
          </w:tcPr>
          <w:p w:rsidR="001343B9" w:rsidRPr="001343B9" w:rsidRDefault="001343B9" w:rsidP="001343B9">
            <w:pPr>
              <w:jc w:val="center"/>
              <w:rPr>
                <w:sz w:val="20"/>
              </w:rPr>
            </w:pPr>
            <w:r w:rsidRPr="001343B9">
              <w:rPr>
                <w:sz w:val="20"/>
              </w:rPr>
              <w:t>ND</w:t>
            </w:r>
          </w:p>
        </w:tc>
        <w:tc>
          <w:tcPr>
            <w:tcW w:w="810" w:type="dxa"/>
            <w:vAlign w:val="center"/>
          </w:tcPr>
          <w:p w:rsidR="001343B9" w:rsidRPr="001343B9" w:rsidRDefault="001343B9" w:rsidP="001343B9">
            <w:pPr>
              <w:jc w:val="center"/>
              <w:rPr>
                <w:sz w:val="20"/>
              </w:rPr>
            </w:pPr>
            <w:r w:rsidRPr="001343B9">
              <w:rPr>
                <w:sz w:val="20"/>
              </w:rPr>
              <w:t>69</w:t>
            </w:r>
          </w:p>
        </w:tc>
        <w:tc>
          <w:tcPr>
            <w:tcW w:w="1080" w:type="dxa"/>
            <w:vAlign w:val="center"/>
          </w:tcPr>
          <w:p w:rsidR="001343B9" w:rsidRPr="001343B9" w:rsidRDefault="001343B9" w:rsidP="001343B9">
            <w:pPr>
              <w:jc w:val="center"/>
              <w:rPr>
                <w:sz w:val="20"/>
              </w:rPr>
            </w:pPr>
            <w:r w:rsidRPr="001343B9">
              <w:rPr>
                <w:sz w:val="20"/>
              </w:rPr>
              <w:t>36</w:t>
            </w:r>
          </w:p>
        </w:tc>
        <w:tc>
          <w:tcPr>
            <w:tcW w:w="954" w:type="dxa"/>
            <w:vAlign w:val="center"/>
          </w:tcPr>
          <w:p w:rsidR="001343B9" w:rsidRPr="001343B9" w:rsidRDefault="001343B9" w:rsidP="001343B9">
            <w:pPr>
              <w:jc w:val="center"/>
              <w:rPr>
                <w:sz w:val="20"/>
              </w:rPr>
            </w:pPr>
            <w:r w:rsidRPr="001343B9">
              <w:rPr>
                <w:sz w:val="20"/>
              </w:rPr>
              <w:t>8</w:t>
            </w:r>
          </w:p>
        </w:tc>
        <w:tc>
          <w:tcPr>
            <w:tcW w:w="1116" w:type="dxa"/>
            <w:vAlign w:val="center"/>
          </w:tcPr>
          <w:p w:rsidR="001343B9" w:rsidRPr="001343B9" w:rsidRDefault="001343B9" w:rsidP="001343B9">
            <w:pPr>
              <w:jc w:val="center"/>
              <w:rPr>
                <w:sz w:val="20"/>
              </w:rPr>
            </w:pPr>
            <w:r w:rsidRPr="001343B9">
              <w:rPr>
                <w:sz w:val="20"/>
              </w:rPr>
              <w:t>1</w:t>
            </w:r>
          </w:p>
        </w:tc>
        <w:tc>
          <w:tcPr>
            <w:tcW w:w="1170" w:type="dxa"/>
            <w:vAlign w:val="center"/>
          </w:tcPr>
          <w:p w:rsidR="001343B9" w:rsidRPr="001343B9" w:rsidRDefault="001343B9" w:rsidP="001343B9">
            <w:pPr>
              <w:jc w:val="center"/>
              <w:rPr>
                <w:sz w:val="20"/>
              </w:rPr>
            </w:pPr>
            <w:r w:rsidRPr="001343B9">
              <w:rPr>
                <w:sz w:val="20"/>
              </w:rPr>
              <w:t>N</w:t>
            </w:r>
          </w:p>
        </w:tc>
        <w:tc>
          <w:tcPr>
            <w:tcW w:w="990" w:type="dxa"/>
            <w:vAlign w:val="center"/>
          </w:tcPr>
          <w:p w:rsidR="001343B9" w:rsidRPr="001343B9" w:rsidRDefault="001343B9" w:rsidP="001343B9">
            <w:pPr>
              <w:jc w:val="center"/>
              <w:rPr>
                <w:sz w:val="20"/>
              </w:rPr>
            </w:pPr>
            <w:r w:rsidRPr="001343B9">
              <w:rPr>
                <w:sz w:val="20"/>
              </w:rPr>
              <w:t>Y</w:t>
            </w:r>
          </w:p>
        </w:tc>
        <w:tc>
          <w:tcPr>
            <w:tcW w:w="990" w:type="dxa"/>
            <w:vAlign w:val="center"/>
          </w:tcPr>
          <w:p w:rsidR="001343B9" w:rsidRPr="001343B9" w:rsidRDefault="001343B9" w:rsidP="001343B9">
            <w:pPr>
              <w:jc w:val="center"/>
              <w:rPr>
                <w:sz w:val="20"/>
              </w:rPr>
            </w:pPr>
            <w:r w:rsidRPr="001343B9">
              <w:rPr>
                <w:sz w:val="20"/>
              </w:rPr>
              <w:t>N</w:t>
            </w:r>
          </w:p>
        </w:tc>
        <w:tc>
          <w:tcPr>
            <w:tcW w:w="2615" w:type="dxa"/>
            <w:tcBorders>
              <w:left w:val="nil"/>
            </w:tcBorders>
            <w:vAlign w:val="center"/>
          </w:tcPr>
          <w:p w:rsidR="001343B9" w:rsidRPr="001343B9" w:rsidRDefault="001343B9" w:rsidP="001343B9">
            <w:pPr>
              <w:rPr>
                <w:sz w:val="20"/>
              </w:rPr>
            </w:pPr>
            <w:r w:rsidRPr="001343B9">
              <w:rPr>
                <w:sz w:val="20"/>
              </w:rPr>
              <w:t>WAC, CPs, AT, DO</w:t>
            </w:r>
          </w:p>
        </w:tc>
      </w:tr>
    </w:tbl>
    <w:p w:rsidR="001343B9" w:rsidRPr="001343B9" w:rsidRDefault="001343B9" w:rsidP="001343B9">
      <w:pPr>
        <w:rPr>
          <w:sz w:val="20"/>
        </w:rPr>
      </w:pPr>
    </w:p>
    <w:p w:rsidR="00D77DFC" w:rsidRPr="00E654B4" w:rsidRDefault="00D77DFC" w:rsidP="00B61A23">
      <w:pPr>
        <w:pStyle w:val="references"/>
      </w:pPr>
    </w:p>
    <w:sectPr w:rsidR="00D77DFC" w:rsidRPr="00E654B4" w:rsidSect="001343B9">
      <w:headerReference w:type="even" r:id="rId33"/>
      <w:headerReference w:type="default" r:id="rId34"/>
      <w:footerReference w:type="even" r:id="rId35"/>
      <w:footerReference w:type="default" r:id="rId36"/>
      <w:headerReference w:type="first" r:id="rId37"/>
      <w:footerReference w:type="first" r:id="rId3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515" w:rsidRDefault="00EB0515">
      <w:r>
        <w:separator/>
      </w:r>
    </w:p>
  </w:endnote>
  <w:endnote w:type="continuationSeparator" w:id="0">
    <w:p w:rsidR="00EB0515" w:rsidRDefault="00EB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D77DFC" w:rsidRDefault="00D77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DFC" w:rsidRDefault="00D77D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3877">
      <w:rPr>
        <w:rStyle w:val="PageNumber"/>
        <w:noProof/>
      </w:rPr>
      <w:t>3</w:t>
    </w:r>
    <w:r>
      <w:rPr>
        <w:rStyle w:val="PageNumber"/>
      </w:rPr>
      <w:fldChar w:fldCharType="end"/>
    </w:r>
  </w:p>
  <w:p w:rsidR="00D77DFC" w:rsidRDefault="00D77D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3B9" w:rsidRDefault="001343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7C" w:rsidRDefault="00795F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4" w:type="dxa"/>
      <w:jc w:val="center"/>
      <w:tblInd w:w="-98" w:type="dxa"/>
      <w:tblLayout w:type="fixed"/>
      <w:tblLook w:val="0000" w:firstRow="0" w:lastRow="0" w:firstColumn="0" w:lastColumn="0" w:noHBand="0" w:noVBand="0"/>
    </w:tblPr>
    <w:tblGrid>
      <w:gridCol w:w="3407"/>
      <w:gridCol w:w="2617"/>
      <w:gridCol w:w="2526"/>
      <w:gridCol w:w="2202"/>
      <w:gridCol w:w="2862"/>
    </w:tblGrid>
    <w:tr w:rsidR="00795F7C" w:rsidRPr="00F374D5" w:rsidTr="00795F7C">
      <w:trPr>
        <w:trHeight w:val="300"/>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AT = ajar tile</w:t>
          </w:r>
        </w:p>
      </w:tc>
      <w:tc>
        <w:tcPr>
          <w:tcW w:w="2526"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ND = non detect</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UF = upholstered furniture</w:t>
          </w:r>
        </w:p>
      </w:tc>
    </w:tr>
    <w:tr w:rsidR="00795F7C" w:rsidRPr="00F374D5" w:rsidTr="00795F7C">
      <w:trPr>
        <w:trHeight w:val="321"/>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CPs = cleaning products</w:t>
          </w:r>
        </w:p>
      </w:tc>
      <w:tc>
        <w:tcPr>
          <w:tcW w:w="2526"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PF = personal fan</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WD = water-damaged</w:t>
          </w:r>
        </w:p>
      </w:tc>
    </w:tr>
    <w:tr w:rsidR="00795F7C" w:rsidRPr="00F374D5" w:rsidTr="00795F7C">
      <w:trPr>
        <w:trHeight w:val="300"/>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AD = air deodorizer</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795F7C" w:rsidRDefault="00795F7C" w:rsidP="00795F7C">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shd w:val="clear" w:color="auto" w:fill="auto"/>
          <w:noWrap/>
          <w:vAlign w:val="center"/>
        </w:tcPr>
        <w:p w:rsidR="00795F7C" w:rsidRDefault="00795F7C" w:rsidP="00795F7C">
          <w:pPr>
            <w:rPr>
              <w:rFonts w:ascii="Times" w:hAnsi="Times" w:cs="Times"/>
              <w:sz w:val="20"/>
            </w:rPr>
          </w:pPr>
          <w:r>
            <w:rPr>
              <w:rFonts w:ascii="Times" w:hAnsi="Times" w:cs="Times"/>
              <w:sz w:val="20"/>
            </w:rPr>
            <w:t>TB = tennis balls</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WAC = window air conditioner</w:t>
          </w:r>
        </w:p>
      </w:tc>
    </w:tr>
  </w:tbl>
  <w:p w:rsidR="00795F7C" w:rsidRDefault="00795F7C" w:rsidP="00795F7C">
    <w:pPr>
      <w:tabs>
        <w:tab w:val="left" w:pos="9180"/>
      </w:tabs>
      <w:rPr>
        <w:b/>
        <w:sz w:val="20"/>
      </w:rPr>
    </w:pPr>
  </w:p>
  <w:p w:rsidR="00795F7C" w:rsidRPr="009804D7" w:rsidRDefault="00795F7C" w:rsidP="00795F7C">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95F7C" w:rsidTr="00795F7C">
      <w:tc>
        <w:tcPr>
          <w:tcW w:w="2718" w:type="dxa"/>
          <w:tcBorders>
            <w:top w:val="single" w:sz="18" w:space="0" w:color="auto"/>
          </w:tcBorders>
        </w:tcPr>
        <w:p w:rsidR="00795F7C" w:rsidRDefault="00795F7C" w:rsidP="00795F7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95F7C" w:rsidRDefault="00795F7C" w:rsidP="00795F7C">
          <w:pPr>
            <w:rPr>
              <w:sz w:val="20"/>
            </w:rPr>
          </w:pPr>
          <w:r>
            <w:rPr>
              <w:sz w:val="20"/>
            </w:rPr>
            <w:t>&lt; 800 ppm = preferred</w:t>
          </w:r>
        </w:p>
      </w:tc>
      <w:tc>
        <w:tcPr>
          <w:tcW w:w="3600" w:type="dxa"/>
          <w:tcBorders>
            <w:top w:val="single" w:sz="18" w:space="0" w:color="auto"/>
          </w:tcBorders>
        </w:tcPr>
        <w:p w:rsidR="00795F7C" w:rsidRDefault="00795F7C" w:rsidP="00795F7C">
          <w:pPr>
            <w:jc w:val="right"/>
            <w:rPr>
              <w:sz w:val="20"/>
            </w:rPr>
          </w:pPr>
          <w:r>
            <w:rPr>
              <w:sz w:val="20"/>
            </w:rPr>
            <w:t>Temperature:</w:t>
          </w:r>
        </w:p>
      </w:tc>
      <w:tc>
        <w:tcPr>
          <w:tcW w:w="3420" w:type="dxa"/>
          <w:tcBorders>
            <w:top w:val="single" w:sz="18" w:space="0" w:color="auto"/>
          </w:tcBorders>
        </w:tcPr>
        <w:p w:rsidR="00795F7C" w:rsidRDefault="00795F7C" w:rsidP="00795F7C">
          <w:pPr>
            <w:rPr>
              <w:sz w:val="20"/>
            </w:rPr>
          </w:pPr>
          <w:r>
            <w:rPr>
              <w:sz w:val="20"/>
            </w:rPr>
            <w:t>70 - 78 °F</w:t>
          </w:r>
        </w:p>
      </w:tc>
    </w:tr>
    <w:tr w:rsidR="00795F7C" w:rsidTr="00795F7C">
      <w:tc>
        <w:tcPr>
          <w:tcW w:w="2718" w:type="dxa"/>
        </w:tcPr>
        <w:p w:rsidR="00795F7C" w:rsidRDefault="00795F7C" w:rsidP="00795F7C">
          <w:pPr>
            <w:jc w:val="right"/>
            <w:rPr>
              <w:sz w:val="20"/>
            </w:rPr>
          </w:pPr>
        </w:p>
      </w:tc>
      <w:tc>
        <w:tcPr>
          <w:tcW w:w="4860" w:type="dxa"/>
        </w:tcPr>
        <w:p w:rsidR="00795F7C" w:rsidRDefault="00795F7C" w:rsidP="00795F7C">
          <w:pPr>
            <w:rPr>
              <w:sz w:val="20"/>
            </w:rPr>
          </w:pPr>
          <w:r>
            <w:rPr>
              <w:sz w:val="20"/>
            </w:rPr>
            <w:t>&gt; 800 ppm = indicative of ventilation problems</w:t>
          </w:r>
        </w:p>
      </w:tc>
      <w:tc>
        <w:tcPr>
          <w:tcW w:w="3600" w:type="dxa"/>
        </w:tcPr>
        <w:p w:rsidR="00795F7C" w:rsidRDefault="00795F7C" w:rsidP="00795F7C">
          <w:pPr>
            <w:jc w:val="right"/>
            <w:rPr>
              <w:sz w:val="20"/>
            </w:rPr>
          </w:pPr>
          <w:r>
            <w:rPr>
              <w:sz w:val="20"/>
            </w:rPr>
            <w:t>Relative Humidity:</w:t>
          </w:r>
        </w:p>
      </w:tc>
      <w:tc>
        <w:tcPr>
          <w:tcW w:w="3420" w:type="dxa"/>
        </w:tcPr>
        <w:p w:rsidR="00795F7C" w:rsidRDefault="00795F7C" w:rsidP="00795F7C">
          <w:pPr>
            <w:rPr>
              <w:sz w:val="20"/>
            </w:rPr>
          </w:pPr>
          <w:r>
            <w:rPr>
              <w:sz w:val="20"/>
            </w:rPr>
            <w:t>40 - 60%</w:t>
          </w:r>
        </w:p>
      </w:tc>
    </w:tr>
  </w:tbl>
  <w:p w:rsidR="00795F7C" w:rsidRDefault="00795F7C" w:rsidP="00795F7C">
    <w:pPr>
      <w:pStyle w:val="Footer"/>
      <w:jc w:val="center"/>
    </w:pPr>
  </w:p>
  <w:p w:rsidR="00795F7C" w:rsidRPr="00FB37EB" w:rsidRDefault="00795F7C" w:rsidP="00795F7C">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F63877">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4" w:type="dxa"/>
      <w:jc w:val="center"/>
      <w:tblInd w:w="-98" w:type="dxa"/>
      <w:tblLayout w:type="fixed"/>
      <w:tblLook w:val="0000" w:firstRow="0" w:lastRow="0" w:firstColumn="0" w:lastColumn="0" w:noHBand="0" w:noVBand="0"/>
    </w:tblPr>
    <w:tblGrid>
      <w:gridCol w:w="3407"/>
      <w:gridCol w:w="2617"/>
      <w:gridCol w:w="2526"/>
      <w:gridCol w:w="2202"/>
      <w:gridCol w:w="2862"/>
    </w:tblGrid>
    <w:tr w:rsidR="00795F7C" w:rsidRPr="00F374D5" w:rsidTr="00795F7C">
      <w:trPr>
        <w:trHeight w:val="300"/>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AT = ajar tile</w:t>
          </w:r>
        </w:p>
      </w:tc>
      <w:tc>
        <w:tcPr>
          <w:tcW w:w="2526"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ND = non detect</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UF = upholstered furniture</w:t>
          </w:r>
        </w:p>
      </w:tc>
    </w:tr>
    <w:tr w:rsidR="00795F7C" w:rsidRPr="00F374D5" w:rsidTr="00795F7C">
      <w:trPr>
        <w:trHeight w:val="321"/>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CPs = cleaning products</w:t>
          </w:r>
        </w:p>
      </w:tc>
      <w:tc>
        <w:tcPr>
          <w:tcW w:w="2526"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PF = personal fan</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WD = water-damaged</w:t>
          </w:r>
        </w:p>
      </w:tc>
    </w:tr>
    <w:tr w:rsidR="00795F7C" w:rsidRPr="00F374D5" w:rsidTr="00795F7C">
      <w:trPr>
        <w:trHeight w:val="300"/>
        <w:jc w:val="center"/>
      </w:trPr>
      <w:tc>
        <w:tcPr>
          <w:tcW w:w="340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AD = air deodorizer</w:t>
          </w:r>
        </w:p>
      </w:tc>
      <w:tc>
        <w:tcPr>
          <w:tcW w:w="2617" w:type="dxa"/>
          <w:tcBorders>
            <w:top w:val="nil"/>
            <w:left w:val="nil"/>
            <w:bottom w:val="nil"/>
            <w:right w:val="nil"/>
          </w:tcBorders>
          <w:shd w:val="clear" w:color="auto" w:fill="auto"/>
          <w:noWrap/>
          <w:vAlign w:val="center"/>
        </w:tcPr>
        <w:p w:rsidR="00795F7C" w:rsidRPr="00F374D5" w:rsidRDefault="00795F7C" w:rsidP="00795F7C">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795F7C" w:rsidRDefault="00795F7C" w:rsidP="00795F7C">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shd w:val="clear" w:color="auto" w:fill="auto"/>
          <w:noWrap/>
          <w:vAlign w:val="center"/>
        </w:tcPr>
        <w:p w:rsidR="00795F7C" w:rsidRDefault="00795F7C" w:rsidP="00795F7C">
          <w:pPr>
            <w:rPr>
              <w:rFonts w:ascii="Times" w:hAnsi="Times" w:cs="Times"/>
              <w:sz w:val="20"/>
            </w:rPr>
          </w:pPr>
          <w:r>
            <w:rPr>
              <w:rFonts w:ascii="Times" w:hAnsi="Times" w:cs="Times"/>
              <w:sz w:val="20"/>
            </w:rPr>
            <w:t>TB = tennis balls</w:t>
          </w:r>
        </w:p>
      </w:tc>
      <w:tc>
        <w:tcPr>
          <w:tcW w:w="2862" w:type="dxa"/>
          <w:tcBorders>
            <w:top w:val="nil"/>
            <w:left w:val="nil"/>
            <w:bottom w:val="nil"/>
            <w:right w:val="nil"/>
          </w:tcBorders>
          <w:vAlign w:val="center"/>
        </w:tcPr>
        <w:p w:rsidR="00795F7C" w:rsidRPr="000E2971" w:rsidRDefault="00795F7C" w:rsidP="00795F7C">
          <w:pPr>
            <w:rPr>
              <w:rFonts w:ascii="Times" w:hAnsi="Times" w:cs="Times"/>
              <w:sz w:val="20"/>
            </w:rPr>
          </w:pPr>
          <w:r w:rsidRPr="000E2971">
            <w:rPr>
              <w:rFonts w:ascii="Times" w:hAnsi="Times" w:cs="Times"/>
              <w:sz w:val="20"/>
            </w:rPr>
            <w:t>WAC = window air conditioner</w:t>
          </w:r>
        </w:p>
      </w:tc>
    </w:tr>
  </w:tbl>
  <w:p w:rsidR="00795F7C" w:rsidRDefault="00795F7C" w:rsidP="00795F7C">
    <w:pPr>
      <w:tabs>
        <w:tab w:val="left" w:pos="9180"/>
      </w:tabs>
      <w:rPr>
        <w:b/>
        <w:sz w:val="20"/>
      </w:rPr>
    </w:pPr>
  </w:p>
  <w:p w:rsidR="00795F7C" w:rsidRDefault="00795F7C" w:rsidP="00795F7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95F7C" w:rsidTr="00795F7C">
      <w:tc>
        <w:tcPr>
          <w:tcW w:w="2718" w:type="dxa"/>
          <w:tcBorders>
            <w:top w:val="single" w:sz="18" w:space="0" w:color="auto"/>
          </w:tcBorders>
        </w:tcPr>
        <w:p w:rsidR="00795F7C" w:rsidRDefault="00795F7C" w:rsidP="00795F7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795F7C" w:rsidRDefault="00795F7C" w:rsidP="00795F7C">
          <w:pPr>
            <w:rPr>
              <w:sz w:val="20"/>
            </w:rPr>
          </w:pPr>
          <w:r>
            <w:rPr>
              <w:sz w:val="20"/>
            </w:rPr>
            <w:t>&lt; 800 ppm = preferred</w:t>
          </w:r>
        </w:p>
      </w:tc>
      <w:tc>
        <w:tcPr>
          <w:tcW w:w="3600" w:type="dxa"/>
          <w:tcBorders>
            <w:top w:val="single" w:sz="18" w:space="0" w:color="auto"/>
          </w:tcBorders>
        </w:tcPr>
        <w:p w:rsidR="00795F7C" w:rsidRDefault="00795F7C" w:rsidP="00795F7C">
          <w:pPr>
            <w:jc w:val="right"/>
            <w:rPr>
              <w:sz w:val="20"/>
            </w:rPr>
          </w:pPr>
          <w:r>
            <w:rPr>
              <w:sz w:val="20"/>
            </w:rPr>
            <w:t>Temperature:</w:t>
          </w:r>
        </w:p>
      </w:tc>
      <w:tc>
        <w:tcPr>
          <w:tcW w:w="3420" w:type="dxa"/>
          <w:tcBorders>
            <w:top w:val="single" w:sz="18" w:space="0" w:color="auto"/>
          </w:tcBorders>
        </w:tcPr>
        <w:p w:rsidR="00795F7C" w:rsidRDefault="00795F7C" w:rsidP="00795F7C">
          <w:pPr>
            <w:rPr>
              <w:sz w:val="20"/>
            </w:rPr>
          </w:pPr>
          <w:r>
            <w:rPr>
              <w:sz w:val="20"/>
            </w:rPr>
            <w:t>70 - 78 °F</w:t>
          </w:r>
        </w:p>
      </w:tc>
    </w:tr>
    <w:tr w:rsidR="00795F7C" w:rsidTr="00795F7C">
      <w:tc>
        <w:tcPr>
          <w:tcW w:w="2718" w:type="dxa"/>
        </w:tcPr>
        <w:p w:rsidR="00795F7C" w:rsidRDefault="00795F7C" w:rsidP="00795F7C">
          <w:pPr>
            <w:jc w:val="right"/>
            <w:rPr>
              <w:sz w:val="20"/>
            </w:rPr>
          </w:pPr>
        </w:p>
      </w:tc>
      <w:tc>
        <w:tcPr>
          <w:tcW w:w="4860" w:type="dxa"/>
        </w:tcPr>
        <w:p w:rsidR="00795F7C" w:rsidRDefault="00795F7C" w:rsidP="00795F7C">
          <w:pPr>
            <w:rPr>
              <w:sz w:val="20"/>
            </w:rPr>
          </w:pPr>
          <w:r>
            <w:rPr>
              <w:sz w:val="20"/>
            </w:rPr>
            <w:t>&gt; 800 ppm = indicative of ventilation problems</w:t>
          </w:r>
        </w:p>
      </w:tc>
      <w:tc>
        <w:tcPr>
          <w:tcW w:w="3600" w:type="dxa"/>
        </w:tcPr>
        <w:p w:rsidR="00795F7C" w:rsidRDefault="00795F7C" w:rsidP="00795F7C">
          <w:pPr>
            <w:jc w:val="right"/>
            <w:rPr>
              <w:sz w:val="20"/>
            </w:rPr>
          </w:pPr>
          <w:r>
            <w:rPr>
              <w:sz w:val="20"/>
            </w:rPr>
            <w:t>Relative Humidity:</w:t>
          </w:r>
        </w:p>
      </w:tc>
      <w:tc>
        <w:tcPr>
          <w:tcW w:w="3420" w:type="dxa"/>
        </w:tcPr>
        <w:p w:rsidR="00795F7C" w:rsidRDefault="00795F7C" w:rsidP="00795F7C">
          <w:pPr>
            <w:rPr>
              <w:sz w:val="20"/>
            </w:rPr>
          </w:pPr>
          <w:r>
            <w:rPr>
              <w:sz w:val="20"/>
            </w:rPr>
            <w:t>40 - 60%</w:t>
          </w:r>
        </w:p>
      </w:tc>
    </w:tr>
  </w:tbl>
  <w:p w:rsidR="00795F7C" w:rsidRDefault="00795F7C" w:rsidP="00795F7C">
    <w:pPr>
      <w:pStyle w:val="Footer"/>
      <w:jc w:val="center"/>
    </w:pPr>
  </w:p>
  <w:p w:rsidR="00795F7C" w:rsidRDefault="00795F7C" w:rsidP="00795F7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6387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515" w:rsidRDefault="00EB0515">
      <w:r>
        <w:separator/>
      </w:r>
    </w:p>
  </w:footnote>
  <w:footnote w:type="continuationSeparator" w:id="0">
    <w:p w:rsidR="00EB0515" w:rsidRDefault="00EB0515">
      <w:r>
        <w:continuationSeparator/>
      </w:r>
    </w:p>
  </w:footnote>
  <w:footnote w:id="1">
    <w:p w:rsidR="007262E8" w:rsidRDefault="007262E8" w:rsidP="007262E8">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F7C" w:rsidRDefault="00795F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95F7C" w:rsidTr="00795F7C">
      <w:trPr>
        <w:cantSplit/>
      </w:trPr>
      <w:tc>
        <w:tcPr>
          <w:tcW w:w="12258" w:type="dxa"/>
          <w:gridSpan w:val="3"/>
        </w:tcPr>
        <w:p w:rsidR="00795F7C" w:rsidRPr="00677AC6" w:rsidRDefault="00795F7C" w:rsidP="00795F7C">
          <w:pPr>
            <w:pStyle w:val="Header"/>
            <w:spacing w:before="60" w:after="60"/>
            <w:rPr>
              <w:b/>
            </w:rPr>
          </w:pPr>
          <w:r>
            <w:rPr>
              <w:b/>
            </w:rPr>
            <w:t>Location: Graham and Parks School</w:t>
          </w:r>
        </w:p>
      </w:tc>
      <w:tc>
        <w:tcPr>
          <w:tcW w:w="2358" w:type="dxa"/>
        </w:tcPr>
        <w:p w:rsidR="00795F7C" w:rsidRDefault="00795F7C" w:rsidP="00795F7C">
          <w:pPr>
            <w:pStyle w:val="Header"/>
            <w:tabs>
              <w:tab w:val="clear" w:pos="4320"/>
              <w:tab w:val="clear" w:pos="8640"/>
            </w:tabs>
            <w:spacing w:before="60" w:after="60"/>
            <w:rPr>
              <w:b/>
            </w:rPr>
          </w:pPr>
          <w:r>
            <w:rPr>
              <w:b/>
            </w:rPr>
            <w:t>Indoor Air Results</w:t>
          </w:r>
        </w:p>
      </w:tc>
    </w:tr>
    <w:tr w:rsidR="00795F7C" w:rsidTr="00795F7C">
      <w:trPr>
        <w:cantSplit/>
      </w:trPr>
      <w:tc>
        <w:tcPr>
          <w:tcW w:w="6228" w:type="dxa"/>
        </w:tcPr>
        <w:p w:rsidR="00795F7C" w:rsidRDefault="00795F7C" w:rsidP="00795F7C">
          <w:pPr>
            <w:pStyle w:val="Header"/>
            <w:spacing w:before="60" w:after="60"/>
            <w:rPr>
              <w:b/>
            </w:rPr>
          </w:pPr>
          <w:r>
            <w:rPr>
              <w:b/>
            </w:rPr>
            <w:t>Address: 44 Linnaean St</w:t>
          </w:r>
          <w:r w:rsidRPr="001E57CC">
            <w:rPr>
              <w:b/>
            </w:rPr>
            <w:t>, Cambridge, MA 02140</w:t>
          </w:r>
        </w:p>
      </w:tc>
      <w:tc>
        <w:tcPr>
          <w:tcW w:w="3516" w:type="dxa"/>
        </w:tcPr>
        <w:p w:rsidR="00795F7C" w:rsidRDefault="00795F7C" w:rsidP="00795F7C">
          <w:pPr>
            <w:pStyle w:val="Header"/>
            <w:tabs>
              <w:tab w:val="clear" w:pos="4320"/>
              <w:tab w:val="clear" w:pos="8640"/>
            </w:tabs>
            <w:spacing w:before="60" w:after="60"/>
            <w:jc w:val="center"/>
            <w:rPr>
              <w:b/>
              <w:sz w:val="28"/>
            </w:rPr>
          </w:pPr>
          <w:r>
            <w:rPr>
              <w:b/>
              <w:sz w:val="28"/>
            </w:rPr>
            <w:t>Table 1 (continued)</w:t>
          </w:r>
        </w:p>
      </w:tc>
      <w:tc>
        <w:tcPr>
          <w:tcW w:w="2514" w:type="dxa"/>
        </w:tcPr>
        <w:p w:rsidR="00795F7C" w:rsidRDefault="00795F7C" w:rsidP="00795F7C">
          <w:pPr>
            <w:pStyle w:val="Header"/>
            <w:tabs>
              <w:tab w:val="clear" w:pos="4320"/>
              <w:tab w:val="clear" w:pos="8640"/>
            </w:tabs>
            <w:spacing w:before="60" w:after="60"/>
            <w:rPr>
              <w:b/>
            </w:rPr>
          </w:pPr>
        </w:p>
      </w:tc>
      <w:tc>
        <w:tcPr>
          <w:tcW w:w="2358" w:type="dxa"/>
        </w:tcPr>
        <w:p w:rsidR="00795F7C" w:rsidRDefault="00795F7C" w:rsidP="00795F7C">
          <w:pPr>
            <w:pStyle w:val="Header"/>
            <w:tabs>
              <w:tab w:val="clear" w:pos="4320"/>
              <w:tab w:val="clear" w:pos="8640"/>
            </w:tabs>
            <w:spacing w:before="60" w:after="60"/>
            <w:rPr>
              <w:b/>
            </w:rPr>
          </w:pPr>
          <w:r w:rsidRPr="00677AC6">
            <w:rPr>
              <w:b/>
            </w:rPr>
            <w:t>Date:</w:t>
          </w:r>
          <w:r>
            <w:rPr>
              <w:b/>
            </w:rPr>
            <w:t xml:space="preserve"> 11/21/2016</w:t>
          </w:r>
        </w:p>
      </w:tc>
    </w:tr>
  </w:tbl>
  <w:p w:rsidR="00795F7C" w:rsidRPr="00FB37EB" w:rsidRDefault="00795F7C" w:rsidP="00795F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795F7C" w:rsidTr="00795F7C">
      <w:trPr>
        <w:cantSplit/>
      </w:trPr>
      <w:tc>
        <w:tcPr>
          <w:tcW w:w="12258" w:type="dxa"/>
          <w:gridSpan w:val="3"/>
        </w:tcPr>
        <w:p w:rsidR="00795F7C" w:rsidRPr="00677AC6" w:rsidRDefault="00795F7C" w:rsidP="00795F7C">
          <w:pPr>
            <w:pStyle w:val="Header"/>
            <w:spacing w:before="60" w:after="60"/>
            <w:rPr>
              <w:b/>
            </w:rPr>
          </w:pPr>
          <w:r>
            <w:rPr>
              <w:b/>
            </w:rPr>
            <w:t>Location: Graham and Parks School</w:t>
          </w:r>
        </w:p>
      </w:tc>
      <w:tc>
        <w:tcPr>
          <w:tcW w:w="2358" w:type="dxa"/>
        </w:tcPr>
        <w:p w:rsidR="00795F7C" w:rsidRDefault="00795F7C" w:rsidP="00795F7C">
          <w:pPr>
            <w:pStyle w:val="Header"/>
            <w:tabs>
              <w:tab w:val="clear" w:pos="4320"/>
              <w:tab w:val="clear" w:pos="8640"/>
            </w:tabs>
            <w:spacing w:before="60" w:after="60"/>
            <w:rPr>
              <w:b/>
            </w:rPr>
          </w:pPr>
          <w:r>
            <w:rPr>
              <w:b/>
            </w:rPr>
            <w:t>Indoor Air Results</w:t>
          </w:r>
        </w:p>
      </w:tc>
    </w:tr>
    <w:tr w:rsidR="00795F7C" w:rsidTr="00795F7C">
      <w:trPr>
        <w:cantSplit/>
      </w:trPr>
      <w:tc>
        <w:tcPr>
          <w:tcW w:w="6228" w:type="dxa"/>
        </w:tcPr>
        <w:p w:rsidR="00795F7C" w:rsidRDefault="00795F7C" w:rsidP="00795F7C">
          <w:pPr>
            <w:pStyle w:val="Header"/>
            <w:spacing w:before="60" w:after="60"/>
            <w:rPr>
              <w:b/>
            </w:rPr>
          </w:pPr>
          <w:r>
            <w:rPr>
              <w:b/>
            </w:rPr>
            <w:t>Address: 44 Linnaean St</w:t>
          </w:r>
          <w:r w:rsidRPr="001E57CC">
            <w:rPr>
              <w:b/>
            </w:rPr>
            <w:t>, Cambridge, MA 02140</w:t>
          </w:r>
        </w:p>
      </w:tc>
      <w:tc>
        <w:tcPr>
          <w:tcW w:w="3516" w:type="dxa"/>
        </w:tcPr>
        <w:p w:rsidR="00795F7C" w:rsidRDefault="00795F7C" w:rsidP="00795F7C">
          <w:pPr>
            <w:pStyle w:val="Header"/>
            <w:tabs>
              <w:tab w:val="clear" w:pos="4320"/>
              <w:tab w:val="clear" w:pos="8640"/>
            </w:tabs>
            <w:spacing w:before="60" w:after="60"/>
            <w:jc w:val="center"/>
            <w:rPr>
              <w:b/>
              <w:sz w:val="28"/>
            </w:rPr>
          </w:pPr>
          <w:r>
            <w:rPr>
              <w:b/>
              <w:sz w:val="28"/>
            </w:rPr>
            <w:t>Table 1</w:t>
          </w:r>
        </w:p>
      </w:tc>
      <w:tc>
        <w:tcPr>
          <w:tcW w:w="2514" w:type="dxa"/>
        </w:tcPr>
        <w:p w:rsidR="00795F7C" w:rsidRDefault="00795F7C" w:rsidP="00795F7C">
          <w:pPr>
            <w:pStyle w:val="Header"/>
            <w:tabs>
              <w:tab w:val="clear" w:pos="4320"/>
              <w:tab w:val="clear" w:pos="8640"/>
            </w:tabs>
            <w:spacing w:before="60" w:after="60"/>
            <w:rPr>
              <w:b/>
            </w:rPr>
          </w:pPr>
        </w:p>
      </w:tc>
      <w:tc>
        <w:tcPr>
          <w:tcW w:w="2358" w:type="dxa"/>
        </w:tcPr>
        <w:p w:rsidR="00795F7C" w:rsidRDefault="00795F7C" w:rsidP="00795F7C">
          <w:pPr>
            <w:pStyle w:val="Header"/>
            <w:tabs>
              <w:tab w:val="clear" w:pos="4320"/>
              <w:tab w:val="clear" w:pos="8640"/>
            </w:tabs>
            <w:spacing w:before="60" w:after="60"/>
            <w:rPr>
              <w:b/>
            </w:rPr>
          </w:pPr>
          <w:r w:rsidRPr="00677AC6">
            <w:rPr>
              <w:b/>
            </w:rPr>
            <w:t>Date:</w:t>
          </w:r>
          <w:r>
            <w:rPr>
              <w:b/>
            </w:rPr>
            <w:t xml:space="preserve"> 11/21/2016</w:t>
          </w:r>
        </w:p>
      </w:tc>
    </w:tr>
  </w:tbl>
  <w:p w:rsidR="00795F7C" w:rsidRDefault="00795F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1451DC"/>
    <w:multiLevelType w:val="singleLevel"/>
    <w:tmpl w:val="F97A47A2"/>
    <w:lvl w:ilvl="0">
      <w:start w:val="1"/>
      <w:numFmt w:val="decimal"/>
      <w:lvlText w:val="%1."/>
      <w:legacy w:legacy="1" w:legacySpace="0" w:legacyIndent="360"/>
      <w:lvlJc w:val="left"/>
      <w:pPr>
        <w:ind w:left="360" w:hanging="360"/>
      </w:pPr>
    </w:lvl>
  </w:abstractNum>
  <w:abstractNum w:abstractNumId="2">
    <w:nsid w:val="0B4D315E"/>
    <w:multiLevelType w:val="singleLevel"/>
    <w:tmpl w:val="0409000F"/>
    <w:lvl w:ilvl="0">
      <w:start w:val="1"/>
      <w:numFmt w:val="decimal"/>
      <w:lvlText w:val="%1."/>
      <w:lvlJc w:val="left"/>
      <w:pPr>
        <w:tabs>
          <w:tab w:val="num" w:pos="360"/>
        </w:tabs>
        <w:ind w:left="360" w:hanging="360"/>
      </w:pPr>
    </w:lvl>
  </w:abstractNum>
  <w:abstractNum w:abstractNumId="3">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0D40AA"/>
    <w:multiLevelType w:val="singleLevel"/>
    <w:tmpl w:val="762253D2"/>
    <w:lvl w:ilvl="0">
      <w:start w:val="1"/>
      <w:numFmt w:val="decimal"/>
      <w:lvlText w:val="%1."/>
      <w:lvlJc w:val="right"/>
      <w:pPr>
        <w:tabs>
          <w:tab w:val="num" w:pos="360"/>
        </w:tabs>
        <w:ind w:left="360" w:hanging="72"/>
      </w:pPr>
    </w:lvl>
  </w:abstractNum>
  <w:abstractNum w:abstractNumId="5">
    <w:nsid w:val="221241E8"/>
    <w:multiLevelType w:val="singleLevel"/>
    <w:tmpl w:val="DD825914"/>
    <w:lvl w:ilvl="0">
      <w:start w:val="1"/>
      <w:numFmt w:val="decimal"/>
      <w:lvlText w:val="%1."/>
      <w:lvlJc w:val="right"/>
      <w:pPr>
        <w:tabs>
          <w:tab w:val="num" w:pos="360"/>
        </w:tabs>
        <w:ind w:left="360" w:hanging="216"/>
      </w:pPr>
      <w:rPr>
        <w:b w:val="0"/>
        <w:i w:val="0"/>
      </w:rPr>
    </w:lvl>
  </w:abstractNum>
  <w:abstractNum w:abstractNumId="6">
    <w:nsid w:val="22140926"/>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64A12F5"/>
    <w:multiLevelType w:val="multilevel"/>
    <w:tmpl w:val="ED72B396"/>
    <w:styleLink w:val="StyleBulleted"/>
    <w:lvl w:ilvl="0">
      <w:start w:val="1"/>
      <w:numFmt w:val="bullet"/>
      <w:lvlText w:val=""/>
      <w:lvlJc w:val="left"/>
      <w:pPr>
        <w:tabs>
          <w:tab w:val="num" w:pos="720"/>
        </w:tabs>
        <w:ind w:left="720" w:hanging="72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29347A4B"/>
    <w:multiLevelType w:val="singleLevel"/>
    <w:tmpl w:val="0409000F"/>
    <w:lvl w:ilvl="0">
      <w:start w:val="1"/>
      <w:numFmt w:val="decimal"/>
      <w:lvlText w:val="%1."/>
      <w:lvlJc w:val="left"/>
      <w:pPr>
        <w:tabs>
          <w:tab w:val="num" w:pos="360"/>
        </w:tabs>
        <w:ind w:left="360" w:hanging="360"/>
      </w:pPr>
    </w:lvl>
  </w:abstractNum>
  <w:abstractNum w:abstractNumId="9">
    <w:nsid w:val="30B24EFB"/>
    <w:multiLevelType w:val="multilevel"/>
    <w:tmpl w:val="28FCADD2"/>
    <w:numStyleLink w:val="StyleBulletedSymbolsymbolLeft025Hanging025"/>
  </w:abstractNum>
  <w:abstractNum w:abstractNumId="10">
    <w:nsid w:val="310306A6"/>
    <w:multiLevelType w:val="singleLevel"/>
    <w:tmpl w:val="6ED8F27A"/>
    <w:lvl w:ilvl="0">
      <w:start w:val="1"/>
      <w:numFmt w:val="decimal"/>
      <w:lvlText w:val="%1."/>
      <w:legacy w:legacy="1" w:legacySpace="0" w:legacyIndent="360"/>
      <w:lvlJc w:val="left"/>
      <w:pPr>
        <w:ind w:left="360" w:hanging="360"/>
      </w:pPr>
    </w:lvl>
  </w:abstractNum>
  <w:abstractNum w:abstractNumId="11">
    <w:nsid w:val="321A3C3E"/>
    <w:multiLevelType w:val="singleLevel"/>
    <w:tmpl w:val="6ED8F27A"/>
    <w:lvl w:ilvl="0">
      <w:start w:val="1"/>
      <w:numFmt w:val="decimal"/>
      <w:lvlText w:val="%1."/>
      <w:legacy w:legacy="1" w:legacySpace="0" w:legacyIndent="360"/>
      <w:lvlJc w:val="left"/>
      <w:pPr>
        <w:ind w:left="360" w:hanging="360"/>
      </w:pPr>
    </w:lvl>
  </w:abstractNum>
  <w:abstractNum w:abstractNumId="12">
    <w:nsid w:val="36674A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D273B0A"/>
    <w:multiLevelType w:val="hybridMultilevel"/>
    <w:tmpl w:val="FA2613B8"/>
    <w:lvl w:ilvl="0" w:tplc="E49E3E94">
      <w:start w:val="1"/>
      <w:numFmt w:val="decimal"/>
      <w:pStyle w:val="TOC6"/>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904CF9"/>
    <w:multiLevelType w:val="singleLevel"/>
    <w:tmpl w:val="D1F8B114"/>
    <w:lvl w:ilvl="0">
      <w:start w:val="1"/>
      <w:numFmt w:val="decimal"/>
      <w:lvlText w:val="%1."/>
      <w:lvlJc w:val="right"/>
      <w:pPr>
        <w:tabs>
          <w:tab w:val="num" w:pos="360"/>
        </w:tabs>
        <w:ind w:left="360" w:hanging="72"/>
      </w:pPr>
    </w:lvl>
  </w:abstractNum>
  <w:abstractNum w:abstractNumId="15">
    <w:nsid w:val="439B414D"/>
    <w:multiLevelType w:val="singleLevel"/>
    <w:tmpl w:val="6ED8F27A"/>
    <w:lvl w:ilvl="0">
      <w:start w:val="1"/>
      <w:numFmt w:val="decimal"/>
      <w:lvlText w:val="%1."/>
      <w:legacy w:legacy="1" w:legacySpace="0" w:legacyIndent="360"/>
      <w:lvlJc w:val="left"/>
      <w:pPr>
        <w:ind w:left="360" w:hanging="360"/>
      </w:pPr>
    </w:lvl>
  </w:abstractNum>
  <w:abstractNum w:abstractNumId="16">
    <w:nsid w:val="43AC527D"/>
    <w:multiLevelType w:val="singleLevel"/>
    <w:tmpl w:val="550C1CBC"/>
    <w:lvl w:ilvl="0">
      <w:start w:val="1"/>
      <w:numFmt w:val="decimal"/>
      <w:lvlText w:val="%1."/>
      <w:lvlJc w:val="right"/>
      <w:pPr>
        <w:tabs>
          <w:tab w:val="num" w:pos="360"/>
        </w:tabs>
        <w:ind w:left="360" w:hanging="216"/>
      </w:pPr>
      <w:rPr>
        <w:rFonts w:ascii="Times New Roman" w:hAnsi="Times New Roman" w:hint="default"/>
        <w:sz w:val="24"/>
      </w:rPr>
    </w:lvl>
  </w:abstractNum>
  <w:abstractNum w:abstractNumId="17">
    <w:nsid w:val="45D134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AAF6E36"/>
    <w:multiLevelType w:val="singleLevel"/>
    <w:tmpl w:val="AE684D20"/>
    <w:lvl w:ilvl="0">
      <w:start w:val="1"/>
      <w:numFmt w:val="decimal"/>
      <w:lvlText w:val="%1."/>
      <w:lvlJc w:val="right"/>
      <w:pPr>
        <w:tabs>
          <w:tab w:val="num" w:pos="360"/>
        </w:tabs>
        <w:ind w:left="360" w:hanging="72"/>
      </w:pPr>
    </w:lvl>
  </w:abstractNum>
  <w:abstractNum w:abstractNumId="20">
    <w:nsid w:val="4CD714F9"/>
    <w:multiLevelType w:val="hybridMultilevel"/>
    <w:tmpl w:val="4CFE2EBA"/>
    <w:lvl w:ilvl="0" w:tplc="60ECB616">
      <w:start w:val="1"/>
      <w:numFmt w:val="decimal"/>
      <w:lvlText w:val="%1."/>
      <w:lvlJc w:val="left"/>
      <w:pPr>
        <w:tabs>
          <w:tab w:val="num" w:pos="1440"/>
        </w:tabs>
        <w:ind w:left="1440" w:hanging="360"/>
      </w:pPr>
      <w:rPr>
        <w:rFonts w:ascii="Times New Roman" w:hAnsi="Times New Roman" w:hint="default"/>
        <w:b w:val="0"/>
        <w:i w:val="0"/>
        <w:sz w:val="24"/>
      </w:rPr>
    </w:lvl>
    <w:lvl w:ilvl="1" w:tplc="80280326" w:tentative="1">
      <w:start w:val="1"/>
      <w:numFmt w:val="bullet"/>
      <w:lvlText w:val="o"/>
      <w:lvlJc w:val="left"/>
      <w:pPr>
        <w:tabs>
          <w:tab w:val="num" w:pos="2160"/>
        </w:tabs>
        <w:ind w:left="2160" w:hanging="360"/>
      </w:pPr>
      <w:rPr>
        <w:rFonts w:ascii="Courier New" w:hAnsi="Courier New" w:hint="default"/>
      </w:rPr>
    </w:lvl>
    <w:lvl w:ilvl="2" w:tplc="065C6C36" w:tentative="1">
      <w:start w:val="1"/>
      <w:numFmt w:val="bullet"/>
      <w:lvlText w:val=""/>
      <w:lvlJc w:val="left"/>
      <w:pPr>
        <w:tabs>
          <w:tab w:val="num" w:pos="2880"/>
        </w:tabs>
        <w:ind w:left="2880" w:hanging="360"/>
      </w:pPr>
      <w:rPr>
        <w:rFonts w:ascii="Wingdings" w:hAnsi="Wingdings" w:hint="default"/>
      </w:rPr>
    </w:lvl>
    <w:lvl w:ilvl="3" w:tplc="F184EFA6" w:tentative="1">
      <w:start w:val="1"/>
      <w:numFmt w:val="bullet"/>
      <w:lvlText w:val=""/>
      <w:lvlJc w:val="left"/>
      <w:pPr>
        <w:tabs>
          <w:tab w:val="num" w:pos="3600"/>
        </w:tabs>
        <w:ind w:left="3600" w:hanging="360"/>
      </w:pPr>
      <w:rPr>
        <w:rFonts w:ascii="Symbol" w:hAnsi="Symbol" w:hint="default"/>
      </w:rPr>
    </w:lvl>
    <w:lvl w:ilvl="4" w:tplc="5C64F3A4" w:tentative="1">
      <w:start w:val="1"/>
      <w:numFmt w:val="bullet"/>
      <w:lvlText w:val="o"/>
      <w:lvlJc w:val="left"/>
      <w:pPr>
        <w:tabs>
          <w:tab w:val="num" w:pos="4320"/>
        </w:tabs>
        <w:ind w:left="4320" w:hanging="360"/>
      </w:pPr>
      <w:rPr>
        <w:rFonts w:ascii="Courier New" w:hAnsi="Courier New" w:hint="default"/>
      </w:rPr>
    </w:lvl>
    <w:lvl w:ilvl="5" w:tplc="5D2E072E" w:tentative="1">
      <w:start w:val="1"/>
      <w:numFmt w:val="bullet"/>
      <w:lvlText w:val=""/>
      <w:lvlJc w:val="left"/>
      <w:pPr>
        <w:tabs>
          <w:tab w:val="num" w:pos="5040"/>
        </w:tabs>
        <w:ind w:left="5040" w:hanging="360"/>
      </w:pPr>
      <w:rPr>
        <w:rFonts w:ascii="Wingdings" w:hAnsi="Wingdings" w:hint="default"/>
      </w:rPr>
    </w:lvl>
    <w:lvl w:ilvl="6" w:tplc="CBE839E2" w:tentative="1">
      <w:start w:val="1"/>
      <w:numFmt w:val="bullet"/>
      <w:lvlText w:val=""/>
      <w:lvlJc w:val="left"/>
      <w:pPr>
        <w:tabs>
          <w:tab w:val="num" w:pos="5760"/>
        </w:tabs>
        <w:ind w:left="5760" w:hanging="360"/>
      </w:pPr>
      <w:rPr>
        <w:rFonts w:ascii="Symbol" w:hAnsi="Symbol" w:hint="default"/>
      </w:rPr>
    </w:lvl>
    <w:lvl w:ilvl="7" w:tplc="0DCA3FEA" w:tentative="1">
      <w:start w:val="1"/>
      <w:numFmt w:val="bullet"/>
      <w:lvlText w:val="o"/>
      <w:lvlJc w:val="left"/>
      <w:pPr>
        <w:tabs>
          <w:tab w:val="num" w:pos="6480"/>
        </w:tabs>
        <w:ind w:left="6480" w:hanging="360"/>
      </w:pPr>
      <w:rPr>
        <w:rFonts w:ascii="Courier New" w:hAnsi="Courier New" w:hint="default"/>
      </w:rPr>
    </w:lvl>
    <w:lvl w:ilvl="8" w:tplc="612C6A70" w:tentative="1">
      <w:start w:val="1"/>
      <w:numFmt w:val="bullet"/>
      <w:lvlText w:val=""/>
      <w:lvlJc w:val="left"/>
      <w:pPr>
        <w:tabs>
          <w:tab w:val="num" w:pos="7200"/>
        </w:tabs>
        <w:ind w:left="7200" w:hanging="360"/>
      </w:pPr>
      <w:rPr>
        <w:rFonts w:ascii="Wingdings" w:hAnsi="Wingdings" w:hint="default"/>
      </w:rPr>
    </w:lvl>
  </w:abstractNum>
  <w:abstractNum w:abstractNumId="21">
    <w:nsid w:val="50761244"/>
    <w:multiLevelType w:val="hybridMultilevel"/>
    <w:tmpl w:val="FE2CA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25707EB"/>
    <w:multiLevelType w:val="singleLevel"/>
    <w:tmpl w:val="0409000F"/>
    <w:lvl w:ilvl="0">
      <w:start w:val="1"/>
      <w:numFmt w:val="decimal"/>
      <w:lvlText w:val="%1."/>
      <w:lvlJc w:val="left"/>
      <w:pPr>
        <w:tabs>
          <w:tab w:val="num" w:pos="360"/>
        </w:tabs>
        <w:ind w:left="360" w:hanging="360"/>
      </w:pPr>
    </w:lvl>
  </w:abstractNum>
  <w:abstractNum w:abstractNumId="23">
    <w:nsid w:val="58700ECD"/>
    <w:multiLevelType w:val="singleLevel"/>
    <w:tmpl w:val="ED7404DE"/>
    <w:lvl w:ilvl="0">
      <w:start w:val="1"/>
      <w:numFmt w:val="decimal"/>
      <w:lvlText w:val="%1."/>
      <w:lvlJc w:val="right"/>
      <w:pPr>
        <w:tabs>
          <w:tab w:val="num" w:pos="360"/>
        </w:tabs>
        <w:ind w:left="360" w:hanging="72"/>
      </w:pPr>
    </w:lvl>
  </w:abstractNum>
  <w:abstractNum w:abstractNumId="24">
    <w:nsid w:val="5984789C"/>
    <w:multiLevelType w:val="singleLevel"/>
    <w:tmpl w:val="0409000F"/>
    <w:lvl w:ilvl="0">
      <w:start w:val="1"/>
      <w:numFmt w:val="decimal"/>
      <w:lvlText w:val="%1."/>
      <w:lvlJc w:val="left"/>
      <w:pPr>
        <w:tabs>
          <w:tab w:val="num" w:pos="360"/>
        </w:tabs>
        <w:ind w:left="360" w:hanging="360"/>
      </w:pPr>
    </w:lvl>
  </w:abstractNum>
  <w:abstractNum w:abstractNumId="25">
    <w:nsid w:val="5AAC311A"/>
    <w:multiLevelType w:val="singleLevel"/>
    <w:tmpl w:val="B0B816A8"/>
    <w:lvl w:ilvl="0">
      <w:start w:val="1"/>
      <w:numFmt w:val="decimal"/>
      <w:lvlText w:val="%1."/>
      <w:lvlJc w:val="right"/>
      <w:pPr>
        <w:tabs>
          <w:tab w:val="num" w:pos="360"/>
        </w:tabs>
        <w:ind w:left="360" w:hanging="216"/>
      </w:pPr>
    </w:lvl>
  </w:abstractNum>
  <w:abstractNum w:abstractNumId="26">
    <w:nsid w:val="5B3708FC"/>
    <w:multiLevelType w:val="multilevel"/>
    <w:tmpl w:val="B7523A4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E655C1"/>
    <w:multiLevelType w:val="singleLevel"/>
    <w:tmpl w:val="6ED8F27A"/>
    <w:lvl w:ilvl="0">
      <w:start w:val="1"/>
      <w:numFmt w:val="decimal"/>
      <w:lvlText w:val="%1."/>
      <w:legacy w:legacy="1" w:legacySpace="0" w:legacyIndent="360"/>
      <w:lvlJc w:val="left"/>
      <w:pPr>
        <w:ind w:left="360" w:hanging="360"/>
      </w:pPr>
    </w:lvl>
  </w:abstractNum>
  <w:abstractNum w:abstractNumId="29">
    <w:nsid w:val="631A3806"/>
    <w:multiLevelType w:val="singleLevel"/>
    <w:tmpl w:val="5C5463A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0">
    <w:nsid w:val="63EC1D5F"/>
    <w:multiLevelType w:val="multilevel"/>
    <w:tmpl w:val="93A82182"/>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47D4F3E"/>
    <w:multiLevelType w:val="singleLevel"/>
    <w:tmpl w:val="4692D64A"/>
    <w:lvl w:ilvl="0">
      <w:start w:val="1"/>
      <w:numFmt w:val="decimal"/>
      <w:lvlText w:val="%1."/>
      <w:legacy w:legacy="1" w:legacySpace="0" w:legacyIndent="360"/>
      <w:lvlJc w:val="left"/>
      <w:pPr>
        <w:ind w:left="360" w:hanging="360"/>
      </w:pPr>
    </w:lvl>
  </w:abstractNum>
  <w:abstractNum w:abstractNumId="32">
    <w:nsid w:val="65E4190F"/>
    <w:multiLevelType w:val="singleLevel"/>
    <w:tmpl w:val="1340BFE2"/>
    <w:lvl w:ilvl="0">
      <w:start w:val="1"/>
      <w:numFmt w:val="decimal"/>
      <w:lvlText w:val="%1."/>
      <w:legacy w:legacy="1" w:legacySpace="0" w:legacyIndent="360"/>
      <w:lvlJc w:val="left"/>
      <w:pPr>
        <w:ind w:left="360" w:hanging="360"/>
      </w:pPr>
    </w:lvl>
  </w:abstractNum>
  <w:abstractNum w:abstractNumId="33">
    <w:nsid w:val="70DB5B7E"/>
    <w:multiLevelType w:val="multilevel"/>
    <w:tmpl w:val="BB34732A"/>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7F23E03"/>
    <w:multiLevelType w:val="singleLevel"/>
    <w:tmpl w:val="65D2C834"/>
    <w:lvl w:ilvl="0">
      <w:start w:val="1"/>
      <w:numFmt w:val="decimal"/>
      <w:lvlText w:val="%1."/>
      <w:lvlJc w:val="right"/>
      <w:pPr>
        <w:tabs>
          <w:tab w:val="num" w:pos="360"/>
        </w:tabs>
        <w:ind w:left="360" w:hanging="216"/>
      </w:pPr>
    </w:lvl>
  </w:abstractNum>
  <w:abstractNum w:abstractNumId="35">
    <w:nsid w:val="7A8E79F9"/>
    <w:multiLevelType w:val="singleLevel"/>
    <w:tmpl w:val="0409000F"/>
    <w:lvl w:ilvl="0">
      <w:start w:val="1"/>
      <w:numFmt w:val="decimal"/>
      <w:lvlText w:val="%1."/>
      <w:lvlJc w:val="left"/>
      <w:pPr>
        <w:tabs>
          <w:tab w:val="num" w:pos="360"/>
        </w:tabs>
        <w:ind w:left="360" w:hanging="360"/>
      </w:pPr>
    </w:lvl>
  </w:abstractNum>
  <w:abstractNum w:abstractNumId="36">
    <w:nsid w:val="7C220224"/>
    <w:multiLevelType w:val="singleLevel"/>
    <w:tmpl w:val="7904ED9C"/>
    <w:lvl w:ilvl="0">
      <w:start w:val="1"/>
      <w:numFmt w:val="decimal"/>
      <w:lvlText w:val="%1."/>
      <w:lvlJc w:val="left"/>
      <w:pPr>
        <w:tabs>
          <w:tab w:val="num" w:pos="576"/>
        </w:tabs>
        <w:ind w:left="576" w:hanging="576"/>
      </w:pPr>
    </w:lvl>
  </w:abstractNum>
  <w:abstractNum w:abstractNumId="37">
    <w:nsid w:val="7EB65E99"/>
    <w:multiLevelType w:val="singleLevel"/>
    <w:tmpl w:val="0409000F"/>
    <w:lvl w:ilvl="0">
      <w:start w:val="1"/>
      <w:numFmt w:val="decimal"/>
      <w:lvlText w:val="%1."/>
      <w:lvlJc w:val="left"/>
      <w:pPr>
        <w:tabs>
          <w:tab w:val="num" w:pos="360"/>
        </w:tabs>
        <w:ind w:left="360" w:hanging="360"/>
      </w:pPr>
    </w:lvl>
  </w:abstractNum>
  <w:num w:numId="1">
    <w:abstractNumId w:val="0"/>
  </w:num>
  <w:num w:numId="2">
    <w:abstractNumId w:val="10"/>
  </w:num>
  <w:num w:numId="3">
    <w:abstractNumId w:val="15"/>
  </w:num>
  <w:num w:numId="4">
    <w:abstractNumId w:val="28"/>
  </w:num>
  <w:num w:numId="5">
    <w:abstractNumId w:val="11"/>
  </w:num>
  <w:num w:numId="6">
    <w:abstractNumId w:val="25"/>
  </w:num>
  <w:num w:numId="7">
    <w:abstractNumId w:val="32"/>
  </w:num>
  <w:num w:numId="8">
    <w:abstractNumId w:val="16"/>
  </w:num>
  <w:num w:numId="9">
    <w:abstractNumId w:val="37"/>
  </w:num>
  <w:num w:numId="10">
    <w:abstractNumId w:val="12"/>
  </w:num>
  <w:num w:numId="11">
    <w:abstractNumId w:val="36"/>
  </w:num>
  <w:num w:numId="12">
    <w:abstractNumId w:val="1"/>
  </w:num>
  <w:num w:numId="13">
    <w:abstractNumId w:val="8"/>
  </w:num>
  <w:num w:numId="14">
    <w:abstractNumId w:val="31"/>
    <w:lvlOverride w:ilvl="0">
      <w:lvl w:ilvl="0">
        <w:start w:val="1"/>
        <w:numFmt w:val="decimal"/>
        <w:lvlText w:val="%1."/>
        <w:legacy w:legacy="1" w:legacySpace="0" w:legacyIndent="360"/>
        <w:lvlJc w:val="left"/>
        <w:pPr>
          <w:ind w:left="360" w:hanging="360"/>
        </w:pPr>
      </w:lvl>
    </w:lvlOverride>
  </w:num>
  <w:num w:numId="15">
    <w:abstractNumId w:val="17"/>
  </w:num>
  <w:num w:numId="16">
    <w:abstractNumId w:val="26"/>
  </w:num>
  <w:num w:numId="17">
    <w:abstractNumId w:val="22"/>
  </w:num>
  <w:num w:numId="18">
    <w:abstractNumId w:val="4"/>
  </w:num>
  <w:num w:numId="19">
    <w:abstractNumId w:val="2"/>
  </w:num>
  <w:num w:numId="20">
    <w:abstractNumId w:val="30"/>
  </w:num>
  <w:num w:numId="21">
    <w:abstractNumId w:val="34"/>
  </w:num>
  <w:num w:numId="22">
    <w:abstractNumId w:val="33"/>
  </w:num>
  <w:num w:numId="23">
    <w:abstractNumId w:val="19"/>
  </w:num>
  <w:num w:numId="24">
    <w:abstractNumId w:val="6"/>
  </w:num>
  <w:num w:numId="25">
    <w:abstractNumId w:val="29"/>
  </w:num>
  <w:num w:numId="26">
    <w:abstractNumId w:val="2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5"/>
  </w:num>
  <w:num w:numId="33">
    <w:abstractNumId w:val="13"/>
  </w:num>
  <w:num w:numId="34">
    <w:abstractNumId w:val="35"/>
  </w:num>
  <w:num w:numId="35">
    <w:abstractNumId w:val="20"/>
  </w:num>
  <w:num w:numId="36">
    <w:abstractNumId w:val="7"/>
  </w:num>
  <w:num w:numId="37">
    <w:abstractNumId w:val="18"/>
  </w:num>
  <w:num w:numId="38">
    <w:abstractNumId w:val="9"/>
  </w:num>
  <w:num w:numId="39">
    <w:abstractNumId w:val="3"/>
  </w:num>
  <w:num w:numId="40">
    <w:abstractNumId w:val="2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24"/>
    <w:rsid w:val="00043AAB"/>
    <w:rsid w:val="00060B6A"/>
    <w:rsid w:val="000644BD"/>
    <w:rsid w:val="000A5FC6"/>
    <w:rsid w:val="000C7A24"/>
    <w:rsid w:val="001343B9"/>
    <w:rsid w:val="00167D1E"/>
    <w:rsid w:val="00172A60"/>
    <w:rsid w:val="001B3D8D"/>
    <w:rsid w:val="001E5D62"/>
    <w:rsid w:val="00201BA6"/>
    <w:rsid w:val="00243F06"/>
    <w:rsid w:val="002918DE"/>
    <w:rsid w:val="002A2173"/>
    <w:rsid w:val="002A37B1"/>
    <w:rsid w:val="002E393F"/>
    <w:rsid w:val="00301A14"/>
    <w:rsid w:val="00315856"/>
    <w:rsid w:val="00315DCC"/>
    <w:rsid w:val="00320FF2"/>
    <w:rsid w:val="003554D1"/>
    <w:rsid w:val="003870A5"/>
    <w:rsid w:val="00430339"/>
    <w:rsid w:val="004C709D"/>
    <w:rsid w:val="00532390"/>
    <w:rsid w:val="00543971"/>
    <w:rsid w:val="005A00D7"/>
    <w:rsid w:val="005B4626"/>
    <w:rsid w:val="00602F31"/>
    <w:rsid w:val="006179FB"/>
    <w:rsid w:val="006403A9"/>
    <w:rsid w:val="00717775"/>
    <w:rsid w:val="007262E8"/>
    <w:rsid w:val="00795F7C"/>
    <w:rsid w:val="0079767C"/>
    <w:rsid w:val="00827A95"/>
    <w:rsid w:val="008326A2"/>
    <w:rsid w:val="00837664"/>
    <w:rsid w:val="00845490"/>
    <w:rsid w:val="008A5717"/>
    <w:rsid w:val="008C09BF"/>
    <w:rsid w:val="00904EA8"/>
    <w:rsid w:val="00974066"/>
    <w:rsid w:val="009C0D57"/>
    <w:rsid w:val="009D283B"/>
    <w:rsid w:val="009D2A68"/>
    <w:rsid w:val="009E2A19"/>
    <w:rsid w:val="00A41298"/>
    <w:rsid w:val="00B61A23"/>
    <w:rsid w:val="00B80723"/>
    <w:rsid w:val="00BD6AAD"/>
    <w:rsid w:val="00C20B0E"/>
    <w:rsid w:val="00C2534B"/>
    <w:rsid w:val="00C51CE1"/>
    <w:rsid w:val="00CB1D28"/>
    <w:rsid w:val="00CB2480"/>
    <w:rsid w:val="00CB5EEB"/>
    <w:rsid w:val="00CF497A"/>
    <w:rsid w:val="00D77DFC"/>
    <w:rsid w:val="00D95B60"/>
    <w:rsid w:val="00E11E56"/>
    <w:rsid w:val="00E43E13"/>
    <w:rsid w:val="00E654B4"/>
    <w:rsid w:val="00EB0515"/>
    <w:rsid w:val="00F34D27"/>
    <w:rsid w:val="00F63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qFormat/>
    <w:rsid w:val="00C2534B"/>
    <w:pPr>
      <w:keepNext/>
      <w:spacing w:before="480" w:after="120" w:line="360" w:lineRule="auto"/>
      <w:outlineLvl w:val="0"/>
    </w:pPr>
    <w:rPr>
      <w:b/>
      <w:sz w:val="28"/>
    </w:rPr>
  </w:style>
  <w:style w:type="paragraph" w:styleId="Heading2">
    <w:name w:val="heading 2"/>
    <w:basedOn w:val="Normal"/>
    <w:next w:val="Normal"/>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character" w:customStyle="1" w:styleId="FooterChar">
    <w:name w:val="Footer Char"/>
    <w:link w:val="Footer"/>
    <w:uiPriority w:val="99"/>
    <w:rsid w:val="001343B9"/>
    <w:rPr>
      <w:sz w:val="24"/>
    </w:rPr>
  </w:style>
  <w:style w:type="paragraph" w:styleId="BalloonText">
    <w:name w:val="Balloon Text"/>
    <w:basedOn w:val="Normal"/>
    <w:link w:val="BalloonTextChar"/>
    <w:uiPriority w:val="99"/>
    <w:semiHidden/>
    <w:unhideWhenUsed/>
    <w:rsid w:val="00F63877"/>
    <w:rPr>
      <w:rFonts w:ascii="Tahoma" w:hAnsi="Tahoma" w:cs="Tahoma"/>
      <w:sz w:val="16"/>
      <w:szCs w:val="16"/>
    </w:rPr>
  </w:style>
  <w:style w:type="character" w:customStyle="1" w:styleId="BalloonTextChar">
    <w:name w:val="Balloon Text Char"/>
    <w:basedOn w:val="DefaultParagraphFont"/>
    <w:link w:val="BalloonText"/>
    <w:uiPriority w:val="99"/>
    <w:semiHidden/>
    <w:rsid w:val="00F638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D7"/>
    <w:rPr>
      <w:sz w:val="24"/>
    </w:rPr>
  </w:style>
  <w:style w:type="paragraph" w:styleId="Heading1">
    <w:name w:val="heading 1"/>
    <w:basedOn w:val="Normal"/>
    <w:next w:val="Normal"/>
    <w:qFormat/>
    <w:rsid w:val="00C2534B"/>
    <w:pPr>
      <w:keepNext/>
      <w:spacing w:before="480" w:after="120" w:line="360" w:lineRule="auto"/>
      <w:outlineLvl w:val="0"/>
    </w:pPr>
    <w:rPr>
      <w:b/>
      <w:sz w:val="28"/>
    </w:rPr>
  </w:style>
  <w:style w:type="paragraph" w:styleId="Heading2">
    <w:name w:val="heading 2"/>
    <w:basedOn w:val="Normal"/>
    <w:next w:val="Normal"/>
    <w:qFormat/>
    <w:rsid w:val="008326A2"/>
    <w:pPr>
      <w:keepNext/>
      <w:spacing w:before="480" w:after="120" w:line="360" w:lineRule="auto"/>
      <w:ind w:firstLine="720"/>
      <w:outlineLvl w:val="1"/>
    </w:pPr>
    <w:rPr>
      <w:b/>
    </w:rPr>
  </w:style>
  <w:style w:type="paragraph" w:styleId="Heading3">
    <w:name w:val="heading 3"/>
    <w:basedOn w:val="Normal"/>
    <w:next w:val="Normal"/>
    <w:qFormat/>
    <w:pPr>
      <w:keepNext/>
      <w:numPr>
        <w:ilvl w:val="2"/>
        <w:numId w:val="1"/>
      </w:numPr>
      <w:spacing w:before="240" w:after="60"/>
      <w:outlineLvl w:val="2"/>
    </w:pPr>
    <w:rPr>
      <w:b/>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sid w:val="00C2534B"/>
    <w:pPr>
      <w:spacing w:line="360" w:lineRule="auto"/>
      <w:ind w:firstLine="720"/>
    </w:pPr>
    <w:rPr>
      <w:iCs/>
    </w:rPr>
  </w:style>
  <w:style w:type="paragraph" w:styleId="BodyTextIndent">
    <w:name w:val="Body Text Indent"/>
    <w:basedOn w:val="Normal"/>
    <w:pPr>
      <w:spacing w:line="480" w:lineRule="auto"/>
      <w:ind w:firstLine="720"/>
    </w:pPr>
    <w:rPr>
      <w:i/>
      <w:iCs/>
    </w:rPr>
  </w:style>
  <w:style w:type="paragraph" w:styleId="BodyTextIndent3">
    <w:name w:val="Body Text Indent 3"/>
    <w:basedOn w:val="Normal"/>
    <w:pPr>
      <w:spacing w:line="480" w:lineRule="auto"/>
      <w:ind w:firstLine="720"/>
    </w:pPr>
  </w:style>
  <w:style w:type="paragraph" w:styleId="EndnoteText">
    <w:name w:val="endnote text"/>
    <w:basedOn w:val="Normal"/>
    <w:semiHidden/>
    <w:rPr>
      <w:rFonts w:ascii="Courier" w:hAnsi="Courier"/>
    </w:rPr>
  </w:style>
  <w:style w:type="paragraph" w:styleId="TOC6">
    <w:name w:val="toc 6"/>
    <w:basedOn w:val="Normal"/>
    <w:next w:val="Normal"/>
    <w:autoRedefine/>
    <w:semiHidden/>
    <w:rsid w:val="005A00D7"/>
    <w:pPr>
      <w:numPr>
        <w:numId w:val="33"/>
      </w:numPr>
      <w:tabs>
        <w:tab w:val="left" w:pos="1440"/>
      </w:tabs>
      <w:spacing w:line="480" w:lineRule="auto"/>
      <w:ind w:right="-180"/>
    </w:pPr>
  </w:style>
  <w:style w:type="paragraph" w:styleId="BodyText2">
    <w:name w:val="Body Text 2"/>
    <w:basedOn w:val="Normal"/>
    <w:pPr>
      <w:spacing w:line="480" w:lineRule="auto"/>
    </w:pPr>
  </w:style>
  <w:style w:type="paragraph" w:styleId="BodyText3">
    <w:name w:val="Body Text 3"/>
    <w:basedOn w:val="Normal"/>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Pr>
      <w:i/>
      <w:sz w:val="20"/>
    </w:rPr>
  </w:style>
  <w:style w:type="paragraph" w:styleId="BodyTextIndent2">
    <w:name w:val="Body Text Indent 2"/>
    <w:basedOn w:val="Normal"/>
    <w:pPr>
      <w:spacing w:line="480" w:lineRule="auto"/>
      <w:ind w:firstLine="720"/>
    </w:pPr>
    <w:rPr>
      <w:sz w:val="20"/>
    </w:rPr>
  </w:style>
  <w:style w:type="character" w:styleId="Hyperlink">
    <w:name w:val="Hyperlink"/>
    <w:rPr>
      <w:color w:val="0000FF"/>
      <w:u w:val="single"/>
    </w:rPr>
  </w:style>
  <w:style w:type="paragraph" w:styleId="Header">
    <w:name w:val="header"/>
    <w:basedOn w:val="Normal"/>
    <w:pPr>
      <w:tabs>
        <w:tab w:val="center" w:pos="4320"/>
        <w:tab w:val="right" w:pos="8640"/>
      </w:tabs>
    </w:pPr>
    <w:rPr>
      <w:sz w:val="20"/>
    </w:rPr>
  </w:style>
  <w:style w:type="character" w:styleId="FollowedHyperlink">
    <w:name w:val="FollowedHyperlink"/>
    <w:rPr>
      <w:color w:val="800080"/>
      <w:u w:val="single"/>
    </w:rPr>
  </w:style>
  <w:style w:type="numbering" w:customStyle="1" w:styleId="StyleBulleted">
    <w:name w:val="Style Bulleted"/>
    <w:basedOn w:val="NoList"/>
    <w:rsid w:val="00C2534B"/>
    <w:pPr>
      <w:numPr>
        <w:numId w:val="36"/>
      </w:numPr>
    </w:pPr>
  </w:style>
  <w:style w:type="numbering" w:customStyle="1" w:styleId="StyleBulletedSymbolsymbolLeft025Hanging025">
    <w:name w:val="Style Bulleted Symbol (symbol) Left:  0.25&quot; Hanging:  0.25&quot;"/>
    <w:basedOn w:val="NoList"/>
    <w:rsid w:val="00C2534B"/>
    <w:pPr>
      <w:numPr>
        <w:numId w:val="37"/>
      </w:numPr>
    </w:pPr>
  </w:style>
  <w:style w:type="paragraph" w:customStyle="1" w:styleId="BodyTextBulleted">
    <w:name w:val="Body Text: Bulleted"/>
    <w:basedOn w:val="Normal"/>
    <w:qFormat/>
    <w:rsid w:val="00C2534B"/>
    <w:pPr>
      <w:numPr>
        <w:numId w:val="38"/>
      </w:numPr>
      <w:spacing w:line="360" w:lineRule="auto"/>
    </w:pPr>
  </w:style>
  <w:style w:type="paragraph" w:styleId="FootnoteText">
    <w:name w:val="footnote text"/>
    <w:basedOn w:val="Normal"/>
    <w:link w:val="FootnoteTextChar"/>
    <w:semiHidden/>
    <w:rsid w:val="007262E8"/>
    <w:rPr>
      <w:sz w:val="20"/>
    </w:rPr>
  </w:style>
  <w:style w:type="character" w:customStyle="1" w:styleId="FootnoteTextChar">
    <w:name w:val="Footnote Text Char"/>
    <w:basedOn w:val="DefaultParagraphFont"/>
    <w:link w:val="FootnoteText"/>
    <w:semiHidden/>
    <w:rsid w:val="007262E8"/>
  </w:style>
  <w:style w:type="character" w:styleId="FootnoteReference">
    <w:name w:val="footnote reference"/>
    <w:semiHidden/>
    <w:rsid w:val="007262E8"/>
    <w:rPr>
      <w:vertAlign w:val="superscript"/>
    </w:rPr>
  </w:style>
  <w:style w:type="paragraph" w:customStyle="1" w:styleId="references">
    <w:name w:val="references"/>
    <w:basedOn w:val="Normal"/>
    <w:rsid w:val="005A00D7"/>
    <w:pPr>
      <w:spacing w:after="240"/>
    </w:pPr>
  </w:style>
  <w:style w:type="paragraph" w:customStyle="1" w:styleId="Recommendations">
    <w:name w:val="Recommendations"/>
    <w:basedOn w:val="TOC6"/>
    <w:qFormat/>
    <w:rsid w:val="008A5717"/>
    <w:pPr>
      <w:numPr>
        <w:numId w:val="39"/>
      </w:numPr>
      <w:tabs>
        <w:tab w:val="clear" w:pos="1440"/>
      </w:tabs>
      <w:spacing w:line="360" w:lineRule="auto"/>
      <w:ind w:left="720" w:right="0" w:hanging="720"/>
    </w:pPr>
  </w:style>
  <w:style w:type="character" w:customStyle="1" w:styleId="FooterChar">
    <w:name w:val="Footer Char"/>
    <w:link w:val="Footer"/>
    <w:uiPriority w:val="99"/>
    <w:rsid w:val="001343B9"/>
    <w:rPr>
      <w:sz w:val="24"/>
    </w:rPr>
  </w:style>
  <w:style w:type="paragraph" w:styleId="BalloonText">
    <w:name w:val="Balloon Text"/>
    <w:basedOn w:val="Normal"/>
    <w:link w:val="BalloonTextChar"/>
    <w:uiPriority w:val="99"/>
    <w:semiHidden/>
    <w:unhideWhenUsed/>
    <w:rsid w:val="00F63877"/>
    <w:rPr>
      <w:rFonts w:ascii="Tahoma" w:hAnsi="Tahoma" w:cs="Tahoma"/>
      <w:sz w:val="16"/>
      <w:szCs w:val="16"/>
    </w:rPr>
  </w:style>
  <w:style w:type="character" w:customStyle="1" w:styleId="BalloonTextChar">
    <w:name w:val="Balloon Text Char"/>
    <w:basedOn w:val="DefaultParagraphFont"/>
    <w:link w:val="BalloonText"/>
    <w:uiPriority w:val="99"/>
    <w:semiHidden/>
    <w:rsid w:val="00F638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s://www.epa.gov/iaq-schools"/>
  <Relationship Id="rId11" Type="http://schemas.openxmlformats.org/officeDocument/2006/relationships/hyperlink" TargetMode="External" Target="http://mass.gov/dph/iaq"/>
  <Relationship Id="rId12" Type="http://schemas.openxmlformats.org/officeDocument/2006/relationships/hyperlink" TargetMode="External" Target="http://spinabifidaassociation.org/latex/"/>
  <Relationship Id="rId13" Type="http://schemas.openxmlformats.org/officeDocument/2006/relationships/hyperlink" TargetMode="External" Target="https://www.epa.gov/iaq-schools"/>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yperlink" TargetMode="External" Target="http://www.epa.gov/mold/mold-remediation-schools-and-commercial-buildings-guide"/>
  <Relationship Id="rId17" Type="http://schemas.openxmlformats.org/officeDocument/2006/relationships/image" Target="media/image2.png"/>
  <Relationship Id="rId18" Type="http://schemas.openxmlformats.org/officeDocument/2006/relationships/image" Target="media/image3.png"/>
  <Relationship Id="rId19" Type="http://schemas.openxmlformats.org/officeDocument/2006/relationships/image" Target="media/image4.png"/>
  <Relationship Id="rId2" Type="http://schemas.openxmlformats.org/officeDocument/2006/relationships/styles" Target="styles.xml"/>
  <Relationship Id="rId20" Type="http://schemas.openxmlformats.org/officeDocument/2006/relationships/image" Target="media/image5.png"/>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microsoft.com/office/2007/relationships/stylesWithEffects" Target="stylesWithEffect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footer" Target="footer3.xml"/>
  <Relationship Id="rId33" Type="http://schemas.openxmlformats.org/officeDocument/2006/relationships/header" Target="header1.xml"/>
  <Relationship Id="rId34" Type="http://schemas.openxmlformats.org/officeDocument/2006/relationships/header" Target="header2.xml"/>
  <Relationship Id="rId35" Type="http://schemas.openxmlformats.org/officeDocument/2006/relationships/footer" Target="footer4.xml"/>
  <Relationship Id="rId36" Type="http://schemas.openxmlformats.org/officeDocument/2006/relationships/footer" Target="footer5.xml"/>
  <Relationship Id="rId37" Type="http://schemas.openxmlformats.org/officeDocument/2006/relationships/header" Target="header3.xml"/>
  <Relationship Id="rId38" Type="http://schemas.openxmlformats.org/officeDocument/2006/relationships/footer" Target="footer6.xml"/>
  <Relationship Id="rId39" Type="http://schemas.openxmlformats.org/officeDocument/2006/relationships/fontTable" Target="fontTable.xml"/>
  <Relationship Id="rId4" Type="http://schemas.openxmlformats.org/officeDocument/2006/relationships/settings" Target="settings.xml"/>
  <Relationship Id="rId40"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yperlink" TargetMode="External" Target="http://www.mass.gov/eohhs/docs/dph/environmental/iaq/appendices/univent.do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3964</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Indoor Air Quality Assessment - Cambridge Graham and Parks School, 44 Linnaean Street, Cambridge, MA 02138 - December 2016</vt:lpstr>
    </vt:vector>
  </TitlesOfParts>
  <Company>MDPH</Company>
  <LinksUpToDate>false</LinksUpToDate>
  <CharactersWithSpaces>24828</CharactersWithSpaces>
  <SharedDoc>false</SharedDoc>
  <HLinks>
    <vt:vector size="36" baseType="variant">
      <vt:variant>
        <vt:i4>7012401</vt:i4>
      </vt:variant>
      <vt:variant>
        <vt:i4>15</vt:i4>
      </vt:variant>
      <vt:variant>
        <vt:i4>0</vt:i4>
      </vt:variant>
      <vt:variant>
        <vt:i4>5</vt:i4>
      </vt:variant>
      <vt:variant>
        <vt:lpwstr>http://www.epa.gov/mold/mold-remediation-schools-and-commercial-buildings-guide</vt:lpwstr>
      </vt:variant>
      <vt:variant>
        <vt:lpwstr/>
      </vt:variant>
      <vt:variant>
        <vt:i4>7995449</vt:i4>
      </vt:variant>
      <vt:variant>
        <vt:i4>12</vt:i4>
      </vt:variant>
      <vt:variant>
        <vt:i4>0</vt:i4>
      </vt:variant>
      <vt:variant>
        <vt:i4>5</vt:i4>
      </vt:variant>
      <vt:variant>
        <vt:lpwstr>https://www.epa.gov/iaq-schools</vt:lpwstr>
      </vt:variant>
      <vt:variant>
        <vt:lpwstr/>
      </vt:variant>
      <vt:variant>
        <vt:i4>458760</vt:i4>
      </vt:variant>
      <vt:variant>
        <vt:i4>9</vt:i4>
      </vt:variant>
      <vt:variant>
        <vt:i4>0</vt:i4>
      </vt:variant>
      <vt:variant>
        <vt:i4>5</vt:i4>
      </vt:variant>
      <vt:variant>
        <vt:lpwstr>http://spinabifidaassociation.org/latex/</vt:lpwstr>
      </vt:variant>
      <vt:variant>
        <vt:lpwstr/>
      </vt:variant>
      <vt:variant>
        <vt:i4>6619247</vt:i4>
      </vt:variant>
      <vt:variant>
        <vt:i4>6</vt:i4>
      </vt:variant>
      <vt:variant>
        <vt:i4>0</vt:i4>
      </vt:variant>
      <vt:variant>
        <vt:i4>5</vt:i4>
      </vt:variant>
      <vt:variant>
        <vt:lpwstr>http://mass.gov/dph/iaq</vt:lpwstr>
      </vt:variant>
      <vt:variant>
        <vt:lpwstr/>
      </vt:variant>
      <vt:variant>
        <vt:i4>7995449</vt:i4>
      </vt:variant>
      <vt:variant>
        <vt:i4>3</vt:i4>
      </vt:variant>
      <vt:variant>
        <vt:i4>0</vt:i4>
      </vt:variant>
      <vt:variant>
        <vt:i4>5</vt:i4>
      </vt:variant>
      <vt:variant>
        <vt:lpwstr>https://www.epa.gov/iaq-schools</vt:lpwstr>
      </vt:variant>
      <vt:variant>
        <vt:lpwstr/>
      </vt:variant>
      <vt:variant>
        <vt:i4>6422585</vt:i4>
      </vt:variant>
      <vt:variant>
        <vt:i4>0</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2017-01-04T16:18:00Z</dcterms:created>
  <dc:creator>MDPH - Indoor Air Quality Program</dc:creator>
  <dc:description>Graham and Parks School</dc:description>
  <keywords>Graham and Parks School</keywords>
  <lastModifiedBy>AutoBVT</lastModifiedBy>
  <lastPrinted>2003-10-01T15:23:00Z</lastPrinted>
  <dcterms:modified xsi:type="dcterms:W3CDTF">2017-01-04T16:18:00Z</dcterms:modified>
  <revision>2</revision>
  <dc:subject>November 21, 2016, the MDPH Indoor Air Quality Program conducted a general indoor air quality assessment at the Graham and Parks School, 44 Linnaean St., Cambridge, MA.</dc:subject>
  <dc:title>Indoor Air Quality Assessment - Cambridge Graham and Parks School, 44 Linnaean Street, Cambridge, MA 02138 - December 2016</dc:title>
</coreProperties>
</file>