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22E2F" w14:textId="6E3C2C22" w:rsidR="00A21BDB" w:rsidRDefault="00A21BDB" w:rsidP="002D50CC">
      <w:pPr>
        <w:spacing w:after="240"/>
        <w:jc w:val="center"/>
        <w:rPr>
          <w:b/>
          <w:bCs/>
          <w:szCs w:val="24"/>
        </w:rPr>
      </w:pPr>
      <w:r w:rsidRPr="00A21BDB">
        <w:rPr>
          <w:b/>
          <w:bCs/>
          <w:szCs w:val="24"/>
          <w:u w:val="single"/>
        </w:rPr>
        <w:t xml:space="preserve">ATTACHMENT </w:t>
      </w:r>
      <w:r w:rsidR="00CA1347">
        <w:rPr>
          <w:b/>
          <w:bCs/>
          <w:szCs w:val="24"/>
          <w:u w:val="single"/>
        </w:rPr>
        <w:t>B</w:t>
      </w:r>
    </w:p>
    <w:p w14:paraId="6251CFC6" w14:textId="026C9594" w:rsidR="00F82833" w:rsidRPr="004C1C9A" w:rsidRDefault="00F82833" w:rsidP="00F82833">
      <w:pPr>
        <w:jc w:val="center"/>
        <w:rPr>
          <w:b/>
          <w:bCs/>
          <w:szCs w:val="24"/>
        </w:rPr>
      </w:pPr>
      <w:r w:rsidRPr="004C1C9A">
        <w:rPr>
          <w:b/>
          <w:bCs/>
          <w:szCs w:val="24"/>
        </w:rPr>
        <w:t>GRANT AGREEMENT</w:t>
      </w:r>
    </w:p>
    <w:p w14:paraId="779CCBA6" w14:textId="77777777" w:rsidR="00F82833" w:rsidRPr="004C1C9A" w:rsidRDefault="00F82833" w:rsidP="00F82833">
      <w:pPr>
        <w:jc w:val="center"/>
        <w:rPr>
          <w:b/>
          <w:bCs/>
          <w:szCs w:val="24"/>
        </w:rPr>
      </w:pPr>
      <w:r w:rsidRPr="004C1C9A">
        <w:rPr>
          <w:b/>
          <w:bCs/>
          <w:szCs w:val="24"/>
        </w:rPr>
        <w:t>between</w:t>
      </w:r>
    </w:p>
    <w:p w14:paraId="553D8EA6" w14:textId="77777777" w:rsidR="00F82833" w:rsidRPr="004C1C9A" w:rsidRDefault="00F82833" w:rsidP="00F82833">
      <w:pPr>
        <w:jc w:val="center"/>
        <w:rPr>
          <w:b/>
          <w:bCs/>
          <w:szCs w:val="24"/>
        </w:rPr>
      </w:pPr>
      <w:r w:rsidRPr="004C1C9A">
        <w:rPr>
          <w:b/>
          <w:bCs/>
          <w:szCs w:val="24"/>
        </w:rPr>
        <w:t>THE COMMONWEALTH OF MASSACHUSETTS</w:t>
      </w:r>
    </w:p>
    <w:p w14:paraId="35964D26" w14:textId="77777777" w:rsidR="00F82833" w:rsidRPr="004C1C9A" w:rsidRDefault="00F82833" w:rsidP="00F82833">
      <w:pPr>
        <w:jc w:val="center"/>
        <w:rPr>
          <w:b/>
          <w:bCs/>
          <w:szCs w:val="24"/>
        </w:rPr>
      </w:pPr>
      <w:r w:rsidRPr="004C1C9A">
        <w:rPr>
          <w:b/>
          <w:bCs/>
          <w:szCs w:val="24"/>
        </w:rPr>
        <w:t>EXECUTIVE OFFICE OF HEALTH AND HUMAN SERVICES</w:t>
      </w:r>
    </w:p>
    <w:p w14:paraId="621A7249" w14:textId="77777777" w:rsidR="00F82833" w:rsidRPr="004C1C9A" w:rsidRDefault="00F82833" w:rsidP="00F82833">
      <w:pPr>
        <w:jc w:val="center"/>
        <w:rPr>
          <w:b/>
          <w:bCs/>
          <w:szCs w:val="24"/>
        </w:rPr>
      </w:pPr>
      <w:r w:rsidRPr="004C1C9A">
        <w:rPr>
          <w:b/>
          <w:bCs/>
          <w:szCs w:val="24"/>
        </w:rPr>
        <w:t>and</w:t>
      </w:r>
    </w:p>
    <w:p w14:paraId="2B9F3F4D" w14:textId="77777777" w:rsidR="00F82833" w:rsidRPr="004C1C9A" w:rsidRDefault="00F82833" w:rsidP="00F82833">
      <w:pPr>
        <w:jc w:val="center"/>
        <w:rPr>
          <w:b/>
          <w:bCs/>
          <w:szCs w:val="24"/>
        </w:rPr>
      </w:pPr>
      <w:r w:rsidRPr="004C1C9A">
        <w:rPr>
          <w:b/>
          <w:bCs/>
          <w:szCs w:val="24"/>
        </w:rPr>
        <w:t>[</w:t>
      </w:r>
      <w:r w:rsidRPr="004C1C9A">
        <w:rPr>
          <w:b/>
          <w:bCs/>
          <w:szCs w:val="24"/>
          <w:highlight w:val="yellow"/>
        </w:rPr>
        <w:t>ELIGIBLE ORGANIZATION</w:t>
      </w:r>
      <w:r w:rsidRPr="004C1C9A">
        <w:rPr>
          <w:b/>
          <w:bCs/>
          <w:szCs w:val="24"/>
        </w:rPr>
        <w:t>]</w:t>
      </w:r>
    </w:p>
    <w:p w14:paraId="174C2C37" w14:textId="77777777" w:rsidR="00F82833" w:rsidRPr="004C1C9A" w:rsidRDefault="00F82833" w:rsidP="00F82833">
      <w:pPr>
        <w:jc w:val="center"/>
        <w:rPr>
          <w:b/>
          <w:bCs/>
          <w:szCs w:val="24"/>
        </w:rPr>
      </w:pPr>
      <w:r w:rsidRPr="004C1C9A">
        <w:rPr>
          <w:b/>
          <w:bCs/>
          <w:szCs w:val="24"/>
        </w:rPr>
        <w:t>for the</w:t>
      </w:r>
    </w:p>
    <w:p w14:paraId="6A8ADF00" w14:textId="46450A80" w:rsidR="00F82833" w:rsidRPr="008A0D5B" w:rsidRDefault="007C5A41" w:rsidP="002D50CC">
      <w:pPr>
        <w:spacing w:after="240"/>
        <w:jc w:val="center"/>
        <w:rPr>
          <w:b/>
          <w:bCs/>
          <w:szCs w:val="24"/>
        </w:rPr>
      </w:pPr>
      <w:r>
        <w:rPr>
          <w:b/>
          <w:bCs/>
          <w:szCs w:val="24"/>
        </w:rPr>
        <w:t>BEHAVIORAL HEALTH</w:t>
      </w:r>
      <w:r w:rsidR="00860E10">
        <w:rPr>
          <w:b/>
          <w:bCs/>
          <w:szCs w:val="24"/>
        </w:rPr>
        <w:t xml:space="preserve"> </w:t>
      </w:r>
      <w:r w:rsidR="00D47312">
        <w:rPr>
          <w:b/>
          <w:bCs/>
          <w:szCs w:val="24"/>
        </w:rPr>
        <w:t xml:space="preserve">MOBILE </w:t>
      </w:r>
      <w:r w:rsidR="009D1B12">
        <w:rPr>
          <w:b/>
          <w:bCs/>
          <w:szCs w:val="24"/>
        </w:rPr>
        <w:t xml:space="preserve">APPLICATIONS </w:t>
      </w:r>
      <w:r w:rsidR="00A21BDB">
        <w:rPr>
          <w:b/>
          <w:bCs/>
          <w:szCs w:val="24"/>
        </w:rPr>
        <w:t>GRANT</w:t>
      </w:r>
      <w:r w:rsidR="00F82833" w:rsidRPr="008A0D5B">
        <w:rPr>
          <w:b/>
          <w:bCs/>
          <w:szCs w:val="24"/>
        </w:rPr>
        <w:t xml:space="preserve"> PROGRAM</w:t>
      </w:r>
    </w:p>
    <w:p w14:paraId="48187BBA" w14:textId="77777777" w:rsidR="00F82833" w:rsidRPr="004C1C9A" w:rsidRDefault="00F82833" w:rsidP="009C5CE3">
      <w:pPr>
        <w:spacing w:before="240" w:after="240"/>
        <w:rPr>
          <w:szCs w:val="24"/>
        </w:rPr>
      </w:pPr>
      <w:r w:rsidRPr="004C1C9A">
        <w:rPr>
          <w:szCs w:val="24"/>
        </w:rPr>
        <w:t xml:space="preserve">This Grant Agreement (the “Agreement”) is by and between the Commonwealth of Massachusetts, Executive Office of </w:t>
      </w:r>
      <w:proofErr w:type="gramStart"/>
      <w:r w:rsidRPr="004C1C9A">
        <w:rPr>
          <w:szCs w:val="24"/>
        </w:rPr>
        <w:t>Health</w:t>
      </w:r>
      <w:proofErr w:type="gramEnd"/>
      <w:r w:rsidRPr="004C1C9A">
        <w:rPr>
          <w:szCs w:val="24"/>
        </w:rPr>
        <w:t xml:space="preserve"> and Human Services (“EOHHS”) and [</w:t>
      </w:r>
      <w:r w:rsidRPr="004C1C9A">
        <w:rPr>
          <w:szCs w:val="24"/>
          <w:highlight w:val="yellow"/>
        </w:rPr>
        <w:t>Eligible Organization</w:t>
      </w:r>
      <w:r w:rsidRPr="004C1C9A">
        <w:rPr>
          <w:szCs w:val="24"/>
        </w:rPr>
        <w:t>] (the “Recipient”).</w:t>
      </w:r>
    </w:p>
    <w:p w14:paraId="7645E2BF" w14:textId="15C47AE7" w:rsidR="00F82833" w:rsidRPr="004C1C9A" w:rsidRDefault="00F82833" w:rsidP="009C5CE3">
      <w:pPr>
        <w:pBdr>
          <w:top w:val="nil"/>
          <w:left w:val="nil"/>
          <w:bottom w:val="nil"/>
          <w:right w:val="nil"/>
          <w:between w:val="nil"/>
        </w:pBdr>
        <w:spacing w:before="240" w:after="240"/>
        <w:jc w:val="both"/>
        <w:rPr>
          <w:color w:val="000000"/>
          <w:szCs w:val="24"/>
        </w:rPr>
      </w:pPr>
      <w:r w:rsidRPr="004C1C9A">
        <w:rPr>
          <w:b/>
          <w:color w:val="000000"/>
          <w:szCs w:val="24"/>
        </w:rPr>
        <w:t>WHEREAS</w:t>
      </w:r>
      <w:r w:rsidRPr="004C1C9A">
        <w:rPr>
          <w:color w:val="000000"/>
          <w:szCs w:val="24"/>
        </w:rPr>
        <w:t xml:space="preserve">, EOHHS oversees </w:t>
      </w:r>
      <w:r w:rsidR="00605689" w:rsidRPr="004C1C9A">
        <w:rPr>
          <w:color w:val="000000"/>
          <w:szCs w:val="24"/>
        </w:rPr>
        <w:t>1</w:t>
      </w:r>
      <w:r w:rsidR="00605689">
        <w:rPr>
          <w:color w:val="000000"/>
          <w:szCs w:val="24"/>
        </w:rPr>
        <w:t>1</w:t>
      </w:r>
      <w:r w:rsidR="00605689" w:rsidRPr="004C1C9A">
        <w:rPr>
          <w:color w:val="000000"/>
          <w:szCs w:val="24"/>
        </w:rPr>
        <w:t xml:space="preserve"> </w:t>
      </w:r>
      <w:r w:rsidRPr="004C1C9A">
        <w:rPr>
          <w:color w:val="000000"/>
          <w:szCs w:val="24"/>
        </w:rPr>
        <w:t>state agencies and is the single state agency responsible for the administration of the Medicaid program and the State Children’s Health Insurance Program within Massachusetts (collectively, MassHealth) and other health and human services programs designed to pay for medical services for eligible individuals pursuant to M.G.L. c. 118E, Title XIX of the Social Security Act (42 U.S.C. sec. 1396 et seq.), Title XXI of the Social Security Act (42 U.S.C. sec. 1397aa et seq.), and other applicable laws and waivers;</w:t>
      </w:r>
    </w:p>
    <w:p w14:paraId="380DB931" w14:textId="2BC32A2B" w:rsidR="00F82833" w:rsidRPr="004C1C9A" w:rsidRDefault="00F82833" w:rsidP="009C5CE3">
      <w:pPr>
        <w:spacing w:before="240" w:after="240"/>
        <w:jc w:val="both"/>
        <w:rPr>
          <w:szCs w:val="24"/>
        </w:rPr>
      </w:pPr>
      <w:proofErr w:type="gramStart"/>
      <w:r w:rsidRPr="004C1C9A">
        <w:rPr>
          <w:b/>
          <w:szCs w:val="24"/>
        </w:rPr>
        <w:t>WHEREAS</w:t>
      </w:r>
      <w:r w:rsidRPr="004C1C9A">
        <w:rPr>
          <w:szCs w:val="24"/>
        </w:rPr>
        <w:t>,</w:t>
      </w:r>
      <w:proofErr w:type="gramEnd"/>
      <w:r w:rsidRPr="004C1C9A">
        <w:rPr>
          <w:szCs w:val="24"/>
        </w:rPr>
        <w:t xml:space="preserve"> EOHHS is implementing a grant </w:t>
      </w:r>
      <w:r w:rsidRPr="008A0D5B">
        <w:rPr>
          <w:szCs w:val="24"/>
        </w:rPr>
        <w:t>to implement</w:t>
      </w:r>
      <w:r w:rsidR="005631CF">
        <w:rPr>
          <w:szCs w:val="24"/>
        </w:rPr>
        <w:t xml:space="preserve"> </w:t>
      </w:r>
      <w:r w:rsidR="00D2261A">
        <w:rPr>
          <w:szCs w:val="24"/>
        </w:rPr>
        <w:t>Grant Programs</w:t>
      </w:r>
      <w:r w:rsidRPr="008A0D5B">
        <w:rPr>
          <w:szCs w:val="24"/>
        </w:rPr>
        <w:t xml:space="preserve"> that</w:t>
      </w:r>
      <w:r w:rsidR="001E05DD">
        <w:rPr>
          <w:szCs w:val="24"/>
        </w:rPr>
        <w:t xml:space="preserve"> </w:t>
      </w:r>
      <w:r w:rsidR="00E94071" w:rsidRPr="00996D8F">
        <w:rPr>
          <w:color w:val="000000" w:themeColor="text1"/>
        </w:rPr>
        <w:t xml:space="preserve">(1) </w:t>
      </w:r>
      <w:r w:rsidR="00E94071">
        <w:rPr>
          <w:color w:val="000000" w:themeColor="text1"/>
        </w:rPr>
        <w:t xml:space="preserve">increase access to therapeutic extensions services via behavioral health mobile applications, (2) to improve efficiency in the delivery of services, and </w:t>
      </w:r>
      <w:r w:rsidR="00E94071" w:rsidRPr="00996D8F">
        <w:rPr>
          <w:color w:val="000000" w:themeColor="text1"/>
        </w:rPr>
        <w:t>(</w:t>
      </w:r>
      <w:r w:rsidR="00E94071">
        <w:rPr>
          <w:color w:val="000000" w:themeColor="text1"/>
        </w:rPr>
        <w:t>3</w:t>
      </w:r>
      <w:r w:rsidR="00E94071" w:rsidRPr="00996D8F">
        <w:rPr>
          <w:color w:val="000000" w:themeColor="text1"/>
        </w:rPr>
        <w:t xml:space="preserve">) </w:t>
      </w:r>
      <w:r w:rsidR="00E94071">
        <w:rPr>
          <w:color w:val="000000" w:themeColor="text1"/>
        </w:rPr>
        <w:t>to gauge user experience, clinical outcomes, and clinician experience with behavioral health mobile applications</w:t>
      </w:r>
      <w:r w:rsidR="00E94071" w:rsidRPr="00996D8F">
        <w:rPr>
          <w:color w:val="000000" w:themeColor="text1"/>
        </w:rPr>
        <w:t>.</w:t>
      </w:r>
    </w:p>
    <w:p w14:paraId="4BAFE3E3" w14:textId="55B6CDBA" w:rsidR="00F82833" w:rsidRPr="00800390" w:rsidRDefault="00F82833" w:rsidP="009C5CE3">
      <w:pPr>
        <w:spacing w:before="240" w:after="240"/>
        <w:jc w:val="both"/>
        <w:rPr>
          <w:szCs w:val="24"/>
        </w:rPr>
      </w:pPr>
      <w:proofErr w:type="gramStart"/>
      <w:r w:rsidRPr="00EF6276">
        <w:rPr>
          <w:b/>
          <w:szCs w:val="24"/>
        </w:rPr>
        <w:t>WHEREAS</w:t>
      </w:r>
      <w:r w:rsidRPr="00EF6276">
        <w:rPr>
          <w:szCs w:val="24"/>
        </w:rPr>
        <w:t>,</w:t>
      </w:r>
      <w:proofErr w:type="gramEnd"/>
      <w:r w:rsidRPr="00EF6276">
        <w:rPr>
          <w:szCs w:val="24"/>
        </w:rPr>
        <w:t xml:space="preserve"> EOHHS issued a </w:t>
      </w:r>
      <w:bookmarkStart w:id="0" w:name="_Hlk106181242"/>
      <w:r w:rsidR="00127F2F">
        <w:rPr>
          <w:szCs w:val="24"/>
        </w:rPr>
        <w:t>Grant Solicitation</w:t>
      </w:r>
      <w:r w:rsidRPr="00EF6276">
        <w:rPr>
          <w:szCs w:val="24"/>
        </w:rPr>
        <w:t xml:space="preserve"> </w:t>
      </w:r>
      <w:r w:rsidRPr="00EF6276">
        <w:t xml:space="preserve">for </w:t>
      </w:r>
      <w:r w:rsidR="004B0FAF">
        <w:t xml:space="preserve">the </w:t>
      </w:r>
      <w:r w:rsidR="00521C8C">
        <w:t xml:space="preserve">Behavioral Health </w:t>
      </w:r>
      <w:r w:rsidR="003A3766">
        <w:t>Mobile</w:t>
      </w:r>
      <w:r w:rsidR="00097985">
        <w:t xml:space="preserve"> Applications</w:t>
      </w:r>
      <w:r w:rsidR="004B0FAF">
        <w:t xml:space="preserve"> </w:t>
      </w:r>
      <w:r w:rsidRPr="00EF6276">
        <w:rPr>
          <w:szCs w:val="24"/>
        </w:rPr>
        <w:t xml:space="preserve">(the </w:t>
      </w:r>
      <w:r w:rsidR="005220AD">
        <w:rPr>
          <w:szCs w:val="24"/>
        </w:rPr>
        <w:t>G</w:t>
      </w:r>
      <w:r w:rsidR="00925B42" w:rsidRPr="00EF6276">
        <w:rPr>
          <w:szCs w:val="24"/>
        </w:rPr>
        <w:t xml:space="preserve">rant </w:t>
      </w:r>
      <w:r w:rsidR="005220AD">
        <w:rPr>
          <w:szCs w:val="24"/>
        </w:rPr>
        <w:t>S</w:t>
      </w:r>
      <w:r w:rsidR="00925B42" w:rsidRPr="00EF6276">
        <w:rPr>
          <w:szCs w:val="24"/>
        </w:rPr>
        <w:t>olicitation</w:t>
      </w:r>
      <w:r w:rsidRPr="00EF6276">
        <w:rPr>
          <w:szCs w:val="24"/>
        </w:rPr>
        <w:t>) on</w:t>
      </w:r>
      <w:bookmarkEnd w:id="0"/>
      <w:r w:rsidRPr="00EF6276">
        <w:rPr>
          <w:szCs w:val="24"/>
        </w:rPr>
        <w:t xml:space="preserve"> </w:t>
      </w:r>
      <w:r w:rsidR="00EF6276" w:rsidRPr="00EF6276">
        <w:rPr>
          <w:szCs w:val="24"/>
          <w:highlight w:val="yellow"/>
        </w:rPr>
        <w:t>[DATE]</w:t>
      </w:r>
      <w:r w:rsidRPr="00EF6276">
        <w:rPr>
          <w:szCs w:val="24"/>
        </w:rPr>
        <w:t xml:space="preserve">, to solicit responses, to include proposals for </w:t>
      </w:r>
      <w:r w:rsidR="00D2261A">
        <w:rPr>
          <w:szCs w:val="24"/>
        </w:rPr>
        <w:t>Grant</w:t>
      </w:r>
      <w:r w:rsidR="00D2261A" w:rsidRPr="00EF6276">
        <w:rPr>
          <w:szCs w:val="24"/>
        </w:rPr>
        <w:t xml:space="preserve"> </w:t>
      </w:r>
      <w:r w:rsidR="00D2261A">
        <w:rPr>
          <w:szCs w:val="24"/>
        </w:rPr>
        <w:t>P</w:t>
      </w:r>
      <w:r w:rsidRPr="00EF6276">
        <w:rPr>
          <w:szCs w:val="24"/>
        </w:rPr>
        <w:t>rograms to be funded through such grant, from potential Applicants;</w:t>
      </w:r>
    </w:p>
    <w:p w14:paraId="541B3398" w14:textId="7914768F" w:rsidR="00F82833" w:rsidRPr="00964AF4" w:rsidRDefault="00F82833" w:rsidP="009C5CE3">
      <w:pPr>
        <w:spacing w:before="240" w:after="240"/>
        <w:rPr>
          <w:szCs w:val="24"/>
        </w:rPr>
      </w:pPr>
      <w:proofErr w:type="gramStart"/>
      <w:r w:rsidRPr="00964AF4">
        <w:rPr>
          <w:b/>
          <w:szCs w:val="24"/>
        </w:rPr>
        <w:t>WHEREAS</w:t>
      </w:r>
      <w:r w:rsidRPr="00964AF4">
        <w:rPr>
          <w:szCs w:val="24"/>
        </w:rPr>
        <w:t>,</w:t>
      </w:r>
      <w:proofErr w:type="gramEnd"/>
      <w:r w:rsidRPr="00964AF4">
        <w:rPr>
          <w:szCs w:val="24"/>
        </w:rPr>
        <w:t xml:space="preserve"> Recipient is an eligible Applicant that submitted a </w:t>
      </w:r>
      <w:r w:rsidR="00127F2F">
        <w:rPr>
          <w:szCs w:val="24"/>
        </w:rPr>
        <w:t>R</w:t>
      </w:r>
      <w:r w:rsidRPr="00964AF4">
        <w:rPr>
          <w:szCs w:val="24"/>
        </w:rPr>
        <w:t xml:space="preserve">esponse to the </w:t>
      </w:r>
      <w:r w:rsidR="005220AD">
        <w:rPr>
          <w:szCs w:val="24"/>
        </w:rPr>
        <w:t>Grant Solicitation</w:t>
      </w:r>
      <w:r w:rsidRPr="00964AF4">
        <w:rPr>
          <w:szCs w:val="24"/>
        </w:rPr>
        <w:t>, and EOHHS has reviewed the Recipient’s</w:t>
      </w:r>
      <w:r w:rsidR="00127F2F">
        <w:rPr>
          <w:szCs w:val="24"/>
        </w:rPr>
        <w:t xml:space="preserve"> Response</w:t>
      </w:r>
      <w:r w:rsidRPr="00964AF4">
        <w:rPr>
          <w:szCs w:val="24"/>
        </w:rPr>
        <w:t xml:space="preserve"> in accordance with the various factors and requirements set forth in the </w:t>
      </w:r>
      <w:r w:rsidR="00EE706B">
        <w:rPr>
          <w:szCs w:val="24"/>
        </w:rPr>
        <w:t>G</w:t>
      </w:r>
      <w:r w:rsidR="00925B42" w:rsidRPr="00964AF4">
        <w:rPr>
          <w:szCs w:val="24"/>
        </w:rPr>
        <w:t xml:space="preserve">rant </w:t>
      </w:r>
      <w:r w:rsidR="00EE706B">
        <w:rPr>
          <w:szCs w:val="24"/>
        </w:rPr>
        <w:t>S</w:t>
      </w:r>
      <w:r w:rsidR="00925B42" w:rsidRPr="00964AF4">
        <w:rPr>
          <w:szCs w:val="24"/>
        </w:rPr>
        <w:t>olicitation</w:t>
      </w:r>
      <w:r w:rsidRPr="00964AF4">
        <w:rPr>
          <w:szCs w:val="24"/>
        </w:rPr>
        <w:t>; and</w:t>
      </w:r>
    </w:p>
    <w:p w14:paraId="128BDAAA" w14:textId="458B76C8" w:rsidR="00F82833" w:rsidRDefault="00F82833" w:rsidP="009C5CE3">
      <w:pPr>
        <w:spacing w:before="240" w:after="240"/>
        <w:rPr>
          <w:szCs w:val="24"/>
        </w:rPr>
      </w:pPr>
      <w:r w:rsidRPr="00964AF4">
        <w:rPr>
          <w:b/>
          <w:bCs/>
          <w:szCs w:val="24"/>
        </w:rPr>
        <w:t>WHEREAS</w:t>
      </w:r>
      <w:r w:rsidRPr="00964AF4">
        <w:rPr>
          <w:szCs w:val="24"/>
        </w:rPr>
        <w:t>, based on its review of the</w:t>
      </w:r>
      <w:r w:rsidR="00982545">
        <w:rPr>
          <w:szCs w:val="24"/>
        </w:rPr>
        <w:t xml:space="preserve"> Recipient’s Application</w:t>
      </w:r>
      <w:r w:rsidRPr="00964AF4">
        <w:rPr>
          <w:szCs w:val="24"/>
        </w:rPr>
        <w:t xml:space="preserve">, EOHHS has determined to issue a Grant Award for the Recipient’s proposed </w:t>
      </w:r>
      <w:r w:rsidR="00D2261A">
        <w:rPr>
          <w:szCs w:val="24"/>
        </w:rPr>
        <w:t>Grant Program</w:t>
      </w:r>
      <w:r w:rsidRPr="00964AF4">
        <w:rPr>
          <w:szCs w:val="24"/>
        </w:rPr>
        <w:t xml:space="preserve"> described in its response in the amount indicated in the attached Grant Award Notice, and Recipient appears capable and is willing to perform its duties as set forth herein subject to the terms and conditions herein and those contained in the Response and the Grant Award Notice;</w:t>
      </w:r>
      <w:r w:rsidRPr="004C1C9A">
        <w:rPr>
          <w:szCs w:val="24"/>
        </w:rPr>
        <w:t xml:space="preserve"> </w:t>
      </w:r>
    </w:p>
    <w:p w14:paraId="1B75EF09" w14:textId="42E7C02D" w:rsidR="00AB624C" w:rsidRDefault="00F82833" w:rsidP="009C5CE3">
      <w:pPr>
        <w:spacing w:before="240" w:after="240"/>
        <w:rPr>
          <w:szCs w:val="24"/>
        </w:rPr>
      </w:pPr>
      <w:r w:rsidRPr="004C1C9A">
        <w:rPr>
          <w:b/>
          <w:szCs w:val="24"/>
        </w:rPr>
        <w:t>NOW THEREFORE</w:t>
      </w:r>
      <w:r w:rsidRPr="004C1C9A">
        <w:rPr>
          <w:szCs w:val="24"/>
        </w:rPr>
        <w:t>, in consideration of the mutual covenants and agreements contained herein, EOHHS and the Recipient agree as follows:</w:t>
      </w:r>
    </w:p>
    <w:p w14:paraId="4FC45F01" w14:textId="77777777" w:rsidR="00AB624C" w:rsidRDefault="00AB624C">
      <w:pPr>
        <w:spacing w:after="160"/>
        <w:rPr>
          <w:szCs w:val="24"/>
        </w:rPr>
      </w:pPr>
      <w:r>
        <w:rPr>
          <w:szCs w:val="24"/>
        </w:rPr>
        <w:br w:type="page"/>
      </w:r>
    </w:p>
    <w:p w14:paraId="7A47CF54" w14:textId="77777777" w:rsidR="00F82833" w:rsidRPr="004C1C9A" w:rsidRDefault="00F82833" w:rsidP="00F82833">
      <w:pPr>
        <w:jc w:val="center"/>
        <w:rPr>
          <w:b/>
          <w:szCs w:val="24"/>
        </w:rPr>
      </w:pPr>
      <w:r w:rsidRPr="004C1C9A">
        <w:rPr>
          <w:b/>
          <w:szCs w:val="24"/>
        </w:rPr>
        <w:lastRenderedPageBreak/>
        <w:t>TABLE OF CONTENTS</w:t>
      </w:r>
    </w:p>
    <w:p w14:paraId="120FE452" w14:textId="58696880" w:rsidR="005D208C" w:rsidRPr="005D208C" w:rsidRDefault="00744F32" w:rsidP="005D208C">
      <w:pPr>
        <w:pStyle w:val="TOC1"/>
        <w:spacing w:before="40" w:after="40"/>
        <w:rPr>
          <w:rFonts w:asciiTheme="majorBidi" w:eastAsiaTheme="minorEastAsia" w:hAnsiTheme="majorBidi" w:cstheme="majorBidi"/>
          <w:b w:val="0"/>
          <w:bCs w:val="0"/>
          <w:caps w:val="0"/>
          <w:noProof/>
          <w:kern w:val="2"/>
          <w:sz w:val="22"/>
          <w:szCs w:val="22"/>
          <w14:ligatures w14:val="standardContextual"/>
        </w:rPr>
      </w:pPr>
      <w:r>
        <w:fldChar w:fldCharType="begin"/>
      </w:r>
      <w:r>
        <w:instrText xml:space="preserve"> TOC \o "1-2" \h \z \u </w:instrText>
      </w:r>
      <w:r>
        <w:fldChar w:fldCharType="separate"/>
      </w:r>
      <w:hyperlink w:anchor="_Toc157080809" w:history="1">
        <w:r w:rsidR="005D208C" w:rsidRPr="005D208C">
          <w:rPr>
            <w:rStyle w:val="Hyperlink"/>
            <w:rFonts w:asciiTheme="majorBidi" w:hAnsiTheme="majorBidi" w:cstheme="majorBidi"/>
            <w:noProof/>
          </w:rPr>
          <w:t>Section 1.</w:t>
        </w:r>
        <w:r w:rsidR="005D208C" w:rsidRPr="005D208C">
          <w:rPr>
            <w:rFonts w:asciiTheme="majorBidi" w:eastAsiaTheme="minorEastAsia" w:hAnsiTheme="majorBidi" w:cstheme="majorBidi"/>
            <w:b w:val="0"/>
            <w:bCs w:val="0"/>
            <w:caps w:val="0"/>
            <w:noProof/>
            <w:kern w:val="2"/>
            <w:sz w:val="22"/>
            <w:szCs w:val="22"/>
            <w14:ligatures w14:val="standardContextual"/>
          </w:rPr>
          <w:tab/>
        </w:r>
        <w:r w:rsidR="005D208C" w:rsidRPr="005D208C">
          <w:rPr>
            <w:rStyle w:val="Hyperlink"/>
            <w:rFonts w:asciiTheme="majorBidi" w:hAnsiTheme="majorBidi" w:cstheme="majorBidi"/>
            <w:noProof/>
          </w:rPr>
          <w:t>Definitions</w:t>
        </w:r>
        <w:r w:rsidR="005D208C" w:rsidRPr="005D208C">
          <w:rPr>
            <w:rFonts w:asciiTheme="majorBidi" w:hAnsiTheme="majorBidi" w:cstheme="majorBidi"/>
            <w:noProof/>
            <w:webHidden/>
          </w:rPr>
          <w:tab/>
        </w:r>
        <w:r w:rsidR="005D208C" w:rsidRPr="005D208C">
          <w:rPr>
            <w:rFonts w:asciiTheme="majorBidi" w:hAnsiTheme="majorBidi" w:cstheme="majorBidi"/>
            <w:noProof/>
            <w:webHidden/>
          </w:rPr>
          <w:fldChar w:fldCharType="begin"/>
        </w:r>
        <w:r w:rsidR="005D208C" w:rsidRPr="005D208C">
          <w:rPr>
            <w:rFonts w:asciiTheme="majorBidi" w:hAnsiTheme="majorBidi" w:cstheme="majorBidi"/>
            <w:noProof/>
            <w:webHidden/>
          </w:rPr>
          <w:instrText xml:space="preserve"> PAGEREF _Toc157080809 \h </w:instrText>
        </w:r>
        <w:r w:rsidR="005D208C" w:rsidRPr="005D208C">
          <w:rPr>
            <w:rFonts w:asciiTheme="majorBidi" w:hAnsiTheme="majorBidi" w:cstheme="majorBidi"/>
            <w:noProof/>
            <w:webHidden/>
          </w:rPr>
        </w:r>
        <w:r w:rsidR="005D208C" w:rsidRPr="005D208C">
          <w:rPr>
            <w:rFonts w:asciiTheme="majorBidi" w:hAnsiTheme="majorBidi" w:cstheme="majorBidi"/>
            <w:noProof/>
            <w:webHidden/>
          </w:rPr>
          <w:fldChar w:fldCharType="separate"/>
        </w:r>
        <w:r w:rsidR="005D208C" w:rsidRPr="005D208C">
          <w:rPr>
            <w:rFonts w:asciiTheme="majorBidi" w:hAnsiTheme="majorBidi" w:cstheme="majorBidi"/>
            <w:noProof/>
            <w:webHidden/>
          </w:rPr>
          <w:t>3</w:t>
        </w:r>
        <w:r w:rsidR="005D208C" w:rsidRPr="005D208C">
          <w:rPr>
            <w:rFonts w:asciiTheme="majorBidi" w:hAnsiTheme="majorBidi" w:cstheme="majorBidi"/>
            <w:noProof/>
            <w:webHidden/>
          </w:rPr>
          <w:fldChar w:fldCharType="end"/>
        </w:r>
      </w:hyperlink>
    </w:p>
    <w:p w14:paraId="06B6E7AC" w14:textId="63A2DD53" w:rsidR="005D208C" w:rsidRPr="005D208C" w:rsidRDefault="005D208C" w:rsidP="005D208C">
      <w:pPr>
        <w:pStyle w:val="TOC1"/>
        <w:spacing w:before="40" w:after="40"/>
        <w:rPr>
          <w:rFonts w:asciiTheme="majorBidi" w:eastAsiaTheme="minorEastAsia" w:hAnsiTheme="majorBidi" w:cstheme="majorBidi"/>
          <w:b w:val="0"/>
          <w:bCs w:val="0"/>
          <w:caps w:val="0"/>
          <w:noProof/>
          <w:kern w:val="2"/>
          <w:sz w:val="22"/>
          <w:szCs w:val="22"/>
          <w14:ligatures w14:val="standardContextual"/>
        </w:rPr>
      </w:pPr>
      <w:hyperlink w:anchor="_Toc157080810" w:history="1">
        <w:r w:rsidRPr="005D208C">
          <w:rPr>
            <w:rStyle w:val="Hyperlink"/>
            <w:rFonts w:asciiTheme="majorBidi" w:hAnsiTheme="majorBidi" w:cstheme="majorBidi"/>
            <w:noProof/>
          </w:rPr>
          <w:t>Section 2.</w:t>
        </w:r>
        <w:r w:rsidRPr="005D208C">
          <w:rPr>
            <w:rFonts w:asciiTheme="majorBidi" w:eastAsiaTheme="minorEastAsia" w:hAnsiTheme="majorBidi" w:cstheme="majorBidi"/>
            <w:b w:val="0"/>
            <w:bCs w:val="0"/>
            <w:caps w:val="0"/>
            <w:noProof/>
            <w:kern w:val="2"/>
            <w:sz w:val="22"/>
            <w:szCs w:val="22"/>
            <w14:ligatures w14:val="standardContextual"/>
          </w:rPr>
          <w:tab/>
        </w:r>
        <w:r w:rsidRPr="005D208C">
          <w:rPr>
            <w:rStyle w:val="Hyperlink"/>
            <w:rFonts w:asciiTheme="majorBidi" w:hAnsiTheme="majorBidi" w:cstheme="majorBidi"/>
            <w:noProof/>
          </w:rPr>
          <w:t>Recipient Responsibilities</w:t>
        </w:r>
        <w:r w:rsidRPr="005D208C">
          <w:rPr>
            <w:rFonts w:asciiTheme="majorBidi" w:hAnsiTheme="majorBidi" w:cstheme="majorBidi"/>
            <w:noProof/>
            <w:webHidden/>
          </w:rPr>
          <w:tab/>
        </w:r>
        <w:r w:rsidRPr="005D208C">
          <w:rPr>
            <w:rFonts w:asciiTheme="majorBidi" w:hAnsiTheme="majorBidi" w:cstheme="majorBidi"/>
            <w:noProof/>
            <w:webHidden/>
          </w:rPr>
          <w:fldChar w:fldCharType="begin"/>
        </w:r>
        <w:r w:rsidRPr="005D208C">
          <w:rPr>
            <w:rFonts w:asciiTheme="majorBidi" w:hAnsiTheme="majorBidi" w:cstheme="majorBidi"/>
            <w:noProof/>
            <w:webHidden/>
          </w:rPr>
          <w:instrText xml:space="preserve"> PAGEREF _Toc157080810 \h </w:instrText>
        </w:r>
        <w:r w:rsidRPr="005D208C">
          <w:rPr>
            <w:rFonts w:asciiTheme="majorBidi" w:hAnsiTheme="majorBidi" w:cstheme="majorBidi"/>
            <w:noProof/>
            <w:webHidden/>
          </w:rPr>
        </w:r>
        <w:r w:rsidRPr="005D208C">
          <w:rPr>
            <w:rFonts w:asciiTheme="majorBidi" w:hAnsiTheme="majorBidi" w:cstheme="majorBidi"/>
            <w:noProof/>
            <w:webHidden/>
          </w:rPr>
          <w:fldChar w:fldCharType="separate"/>
        </w:r>
        <w:r w:rsidRPr="005D208C">
          <w:rPr>
            <w:rFonts w:asciiTheme="majorBidi" w:hAnsiTheme="majorBidi" w:cstheme="majorBidi"/>
            <w:noProof/>
            <w:webHidden/>
          </w:rPr>
          <w:t>6</w:t>
        </w:r>
        <w:r w:rsidRPr="005D208C">
          <w:rPr>
            <w:rFonts w:asciiTheme="majorBidi" w:hAnsiTheme="majorBidi" w:cstheme="majorBidi"/>
            <w:noProof/>
            <w:webHidden/>
          </w:rPr>
          <w:fldChar w:fldCharType="end"/>
        </w:r>
      </w:hyperlink>
    </w:p>
    <w:p w14:paraId="31E268B5" w14:textId="796BE4F7" w:rsidR="005D208C" w:rsidRPr="005D208C" w:rsidRDefault="005D208C" w:rsidP="005D208C">
      <w:pPr>
        <w:pStyle w:val="TOC2"/>
        <w:spacing w:before="40" w:after="40"/>
        <w:rPr>
          <w:rFonts w:asciiTheme="majorBidi" w:eastAsiaTheme="minorEastAsia" w:hAnsiTheme="majorBidi" w:cstheme="majorBidi"/>
          <w:smallCaps w:val="0"/>
          <w:noProof/>
          <w:kern w:val="2"/>
          <w:sz w:val="22"/>
          <w:szCs w:val="22"/>
          <w14:ligatures w14:val="standardContextual"/>
        </w:rPr>
      </w:pPr>
      <w:hyperlink w:anchor="_Toc157080811" w:history="1">
        <w:r w:rsidRPr="005D208C">
          <w:rPr>
            <w:rStyle w:val="Hyperlink"/>
            <w:rFonts w:asciiTheme="majorBidi" w:hAnsiTheme="majorBidi" w:cstheme="majorBidi"/>
            <w:noProof/>
          </w:rPr>
          <w:t>Section 2.1 General Grant Requirements</w:t>
        </w:r>
        <w:r w:rsidRPr="005D208C">
          <w:rPr>
            <w:rFonts w:asciiTheme="majorBidi" w:hAnsiTheme="majorBidi" w:cstheme="majorBidi"/>
            <w:noProof/>
            <w:webHidden/>
          </w:rPr>
          <w:tab/>
        </w:r>
        <w:r w:rsidRPr="005D208C">
          <w:rPr>
            <w:rFonts w:asciiTheme="majorBidi" w:hAnsiTheme="majorBidi" w:cstheme="majorBidi"/>
            <w:noProof/>
            <w:webHidden/>
          </w:rPr>
          <w:fldChar w:fldCharType="begin"/>
        </w:r>
        <w:r w:rsidRPr="005D208C">
          <w:rPr>
            <w:rFonts w:asciiTheme="majorBidi" w:hAnsiTheme="majorBidi" w:cstheme="majorBidi"/>
            <w:noProof/>
            <w:webHidden/>
          </w:rPr>
          <w:instrText xml:space="preserve"> PAGEREF _Toc157080811 \h </w:instrText>
        </w:r>
        <w:r w:rsidRPr="005D208C">
          <w:rPr>
            <w:rFonts w:asciiTheme="majorBidi" w:hAnsiTheme="majorBidi" w:cstheme="majorBidi"/>
            <w:noProof/>
            <w:webHidden/>
          </w:rPr>
        </w:r>
        <w:r w:rsidRPr="005D208C">
          <w:rPr>
            <w:rFonts w:asciiTheme="majorBidi" w:hAnsiTheme="majorBidi" w:cstheme="majorBidi"/>
            <w:noProof/>
            <w:webHidden/>
          </w:rPr>
          <w:fldChar w:fldCharType="separate"/>
        </w:r>
        <w:r w:rsidRPr="005D208C">
          <w:rPr>
            <w:rFonts w:asciiTheme="majorBidi" w:hAnsiTheme="majorBidi" w:cstheme="majorBidi"/>
            <w:noProof/>
            <w:webHidden/>
          </w:rPr>
          <w:t>6</w:t>
        </w:r>
        <w:r w:rsidRPr="005D208C">
          <w:rPr>
            <w:rFonts w:asciiTheme="majorBidi" w:hAnsiTheme="majorBidi" w:cstheme="majorBidi"/>
            <w:noProof/>
            <w:webHidden/>
          </w:rPr>
          <w:fldChar w:fldCharType="end"/>
        </w:r>
      </w:hyperlink>
    </w:p>
    <w:p w14:paraId="55D7BC92" w14:textId="621AA881" w:rsidR="005D208C" w:rsidRPr="005D208C" w:rsidRDefault="005D208C" w:rsidP="005D208C">
      <w:pPr>
        <w:pStyle w:val="TOC2"/>
        <w:spacing w:before="40" w:after="40"/>
        <w:rPr>
          <w:rFonts w:asciiTheme="majorBidi" w:eastAsiaTheme="minorEastAsia" w:hAnsiTheme="majorBidi" w:cstheme="majorBidi"/>
          <w:smallCaps w:val="0"/>
          <w:noProof/>
          <w:kern w:val="2"/>
          <w:sz w:val="22"/>
          <w:szCs w:val="22"/>
          <w14:ligatures w14:val="standardContextual"/>
        </w:rPr>
      </w:pPr>
      <w:hyperlink w:anchor="_Toc157080812" w:history="1">
        <w:r w:rsidRPr="005D208C">
          <w:rPr>
            <w:rStyle w:val="Hyperlink"/>
            <w:rFonts w:asciiTheme="majorBidi" w:hAnsiTheme="majorBidi" w:cstheme="majorBidi"/>
            <w:noProof/>
          </w:rPr>
          <w:t>Section 2.2 Administrative Responsibilities</w:t>
        </w:r>
        <w:r w:rsidRPr="005D208C">
          <w:rPr>
            <w:rFonts w:asciiTheme="majorBidi" w:hAnsiTheme="majorBidi" w:cstheme="majorBidi"/>
            <w:noProof/>
            <w:webHidden/>
          </w:rPr>
          <w:tab/>
        </w:r>
        <w:r w:rsidRPr="005D208C">
          <w:rPr>
            <w:rFonts w:asciiTheme="majorBidi" w:hAnsiTheme="majorBidi" w:cstheme="majorBidi"/>
            <w:noProof/>
            <w:webHidden/>
          </w:rPr>
          <w:fldChar w:fldCharType="begin"/>
        </w:r>
        <w:r w:rsidRPr="005D208C">
          <w:rPr>
            <w:rFonts w:asciiTheme="majorBidi" w:hAnsiTheme="majorBidi" w:cstheme="majorBidi"/>
            <w:noProof/>
            <w:webHidden/>
          </w:rPr>
          <w:instrText xml:space="preserve"> PAGEREF _Toc157080812 \h </w:instrText>
        </w:r>
        <w:r w:rsidRPr="005D208C">
          <w:rPr>
            <w:rFonts w:asciiTheme="majorBidi" w:hAnsiTheme="majorBidi" w:cstheme="majorBidi"/>
            <w:noProof/>
            <w:webHidden/>
          </w:rPr>
        </w:r>
        <w:r w:rsidRPr="005D208C">
          <w:rPr>
            <w:rFonts w:asciiTheme="majorBidi" w:hAnsiTheme="majorBidi" w:cstheme="majorBidi"/>
            <w:noProof/>
            <w:webHidden/>
          </w:rPr>
          <w:fldChar w:fldCharType="separate"/>
        </w:r>
        <w:r w:rsidRPr="005D208C">
          <w:rPr>
            <w:rFonts w:asciiTheme="majorBidi" w:hAnsiTheme="majorBidi" w:cstheme="majorBidi"/>
            <w:noProof/>
            <w:webHidden/>
          </w:rPr>
          <w:t>7</w:t>
        </w:r>
        <w:r w:rsidRPr="005D208C">
          <w:rPr>
            <w:rFonts w:asciiTheme="majorBidi" w:hAnsiTheme="majorBidi" w:cstheme="majorBidi"/>
            <w:noProof/>
            <w:webHidden/>
          </w:rPr>
          <w:fldChar w:fldCharType="end"/>
        </w:r>
      </w:hyperlink>
    </w:p>
    <w:p w14:paraId="506A1E8E" w14:textId="3ED916A9" w:rsidR="005D208C" w:rsidRPr="005D208C" w:rsidRDefault="005D208C" w:rsidP="005D208C">
      <w:pPr>
        <w:pStyle w:val="TOC2"/>
        <w:spacing w:before="40" w:after="40"/>
        <w:rPr>
          <w:rFonts w:asciiTheme="majorBidi" w:eastAsiaTheme="minorEastAsia" w:hAnsiTheme="majorBidi" w:cstheme="majorBidi"/>
          <w:smallCaps w:val="0"/>
          <w:noProof/>
          <w:kern w:val="2"/>
          <w:sz w:val="22"/>
          <w:szCs w:val="22"/>
          <w14:ligatures w14:val="standardContextual"/>
        </w:rPr>
      </w:pPr>
      <w:hyperlink w:anchor="_Toc157080813" w:history="1">
        <w:r w:rsidRPr="005D208C">
          <w:rPr>
            <w:rStyle w:val="Hyperlink"/>
            <w:rFonts w:asciiTheme="majorBidi" w:hAnsiTheme="majorBidi" w:cstheme="majorBidi"/>
            <w:noProof/>
          </w:rPr>
          <w:t>Section 2.3 Reporting Requirements</w:t>
        </w:r>
        <w:r w:rsidRPr="005D208C">
          <w:rPr>
            <w:rFonts w:asciiTheme="majorBidi" w:hAnsiTheme="majorBidi" w:cstheme="majorBidi"/>
            <w:noProof/>
            <w:webHidden/>
          </w:rPr>
          <w:tab/>
        </w:r>
        <w:r w:rsidRPr="005D208C">
          <w:rPr>
            <w:rFonts w:asciiTheme="majorBidi" w:hAnsiTheme="majorBidi" w:cstheme="majorBidi"/>
            <w:noProof/>
            <w:webHidden/>
          </w:rPr>
          <w:fldChar w:fldCharType="begin"/>
        </w:r>
        <w:r w:rsidRPr="005D208C">
          <w:rPr>
            <w:rFonts w:asciiTheme="majorBidi" w:hAnsiTheme="majorBidi" w:cstheme="majorBidi"/>
            <w:noProof/>
            <w:webHidden/>
          </w:rPr>
          <w:instrText xml:space="preserve"> PAGEREF _Toc157080813 \h </w:instrText>
        </w:r>
        <w:r w:rsidRPr="005D208C">
          <w:rPr>
            <w:rFonts w:asciiTheme="majorBidi" w:hAnsiTheme="majorBidi" w:cstheme="majorBidi"/>
            <w:noProof/>
            <w:webHidden/>
          </w:rPr>
        </w:r>
        <w:r w:rsidRPr="005D208C">
          <w:rPr>
            <w:rFonts w:asciiTheme="majorBidi" w:hAnsiTheme="majorBidi" w:cstheme="majorBidi"/>
            <w:noProof/>
            <w:webHidden/>
          </w:rPr>
          <w:fldChar w:fldCharType="separate"/>
        </w:r>
        <w:r w:rsidRPr="005D208C">
          <w:rPr>
            <w:rFonts w:asciiTheme="majorBidi" w:hAnsiTheme="majorBidi" w:cstheme="majorBidi"/>
            <w:noProof/>
            <w:webHidden/>
          </w:rPr>
          <w:t>7</w:t>
        </w:r>
        <w:r w:rsidRPr="005D208C">
          <w:rPr>
            <w:rFonts w:asciiTheme="majorBidi" w:hAnsiTheme="majorBidi" w:cstheme="majorBidi"/>
            <w:noProof/>
            <w:webHidden/>
          </w:rPr>
          <w:fldChar w:fldCharType="end"/>
        </w:r>
      </w:hyperlink>
    </w:p>
    <w:p w14:paraId="12230E8C" w14:textId="7ABB9581" w:rsidR="005D208C" w:rsidRPr="005D208C" w:rsidRDefault="005D208C" w:rsidP="005D208C">
      <w:pPr>
        <w:pStyle w:val="TOC1"/>
        <w:spacing w:before="40" w:after="40"/>
        <w:rPr>
          <w:rFonts w:asciiTheme="majorBidi" w:eastAsiaTheme="minorEastAsia" w:hAnsiTheme="majorBidi" w:cstheme="majorBidi"/>
          <w:b w:val="0"/>
          <w:bCs w:val="0"/>
          <w:caps w:val="0"/>
          <w:noProof/>
          <w:kern w:val="2"/>
          <w:sz w:val="22"/>
          <w:szCs w:val="22"/>
          <w14:ligatures w14:val="standardContextual"/>
        </w:rPr>
      </w:pPr>
      <w:hyperlink w:anchor="_Toc157080814" w:history="1">
        <w:r w:rsidRPr="005D208C">
          <w:rPr>
            <w:rStyle w:val="Hyperlink"/>
            <w:rFonts w:asciiTheme="majorBidi" w:hAnsiTheme="majorBidi" w:cstheme="majorBidi"/>
            <w:noProof/>
          </w:rPr>
          <w:t>Section 3.</w:t>
        </w:r>
        <w:r w:rsidRPr="005D208C">
          <w:rPr>
            <w:rFonts w:asciiTheme="majorBidi" w:eastAsiaTheme="minorEastAsia" w:hAnsiTheme="majorBidi" w:cstheme="majorBidi"/>
            <w:b w:val="0"/>
            <w:bCs w:val="0"/>
            <w:caps w:val="0"/>
            <w:noProof/>
            <w:kern w:val="2"/>
            <w:sz w:val="22"/>
            <w:szCs w:val="22"/>
            <w14:ligatures w14:val="standardContextual"/>
          </w:rPr>
          <w:tab/>
        </w:r>
        <w:r w:rsidRPr="005D208C">
          <w:rPr>
            <w:rStyle w:val="Hyperlink"/>
            <w:rFonts w:asciiTheme="majorBidi" w:hAnsiTheme="majorBidi" w:cstheme="majorBidi"/>
            <w:noProof/>
          </w:rPr>
          <w:t>EOHHS Responsibilities</w:t>
        </w:r>
        <w:r w:rsidRPr="005D208C">
          <w:rPr>
            <w:rFonts w:asciiTheme="majorBidi" w:hAnsiTheme="majorBidi" w:cstheme="majorBidi"/>
            <w:noProof/>
            <w:webHidden/>
          </w:rPr>
          <w:tab/>
        </w:r>
        <w:r w:rsidRPr="005D208C">
          <w:rPr>
            <w:rFonts w:asciiTheme="majorBidi" w:hAnsiTheme="majorBidi" w:cstheme="majorBidi"/>
            <w:noProof/>
            <w:webHidden/>
          </w:rPr>
          <w:fldChar w:fldCharType="begin"/>
        </w:r>
        <w:r w:rsidRPr="005D208C">
          <w:rPr>
            <w:rFonts w:asciiTheme="majorBidi" w:hAnsiTheme="majorBidi" w:cstheme="majorBidi"/>
            <w:noProof/>
            <w:webHidden/>
          </w:rPr>
          <w:instrText xml:space="preserve"> PAGEREF _Toc157080814 \h </w:instrText>
        </w:r>
        <w:r w:rsidRPr="005D208C">
          <w:rPr>
            <w:rFonts w:asciiTheme="majorBidi" w:hAnsiTheme="majorBidi" w:cstheme="majorBidi"/>
            <w:noProof/>
            <w:webHidden/>
          </w:rPr>
        </w:r>
        <w:r w:rsidRPr="005D208C">
          <w:rPr>
            <w:rFonts w:asciiTheme="majorBidi" w:hAnsiTheme="majorBidi" w:cstheme="majorBidi"/>
            <w:noProof/>
            <w:webHidden/>
          </w:rPr>
          <w:fldChar w:fldCharType="separate"/>
        </w:r>
        <w:r w:rsidRPr="005D208C">
          <w:rPr>
            <w:rFonts w:asciiTheme="majorBidi" w:hAnsiTheme="majorBidi" w:cstheme="majorBidi"/>
            <w:noProof/>
            <w:webHidden/>
          </w:rPr>
          <w:t>8</w:t>
        </w:r>
        <w:r w:rsidRPr="005D208C">
          <w:rPr>
            <w:rFonts w:asciiTheme="majorBidi" w:hAnsiTheme="majorBidi" w:cstheme="majorBidi"/>
            <w:noProof/>
            <w:webHidden/>
          </w:rPr>
          <w:fldChar w:fldCharType="end"/>
        </w:r>
      </w:hyperlink>
    </w:p>
    <w:p w14:paraId="65F1C5FB" w14:textId="3482F491" w:rsidR="005D208C" w:rsidRPr="005D208C" w:rsidRDefault="005D208C" w:rsidP="005D208C">
      <w:pPr>
        <w:pStyle w:val="TOC2"/>
        <w:spacing w:before="40" w:after="40"/>
        <w:rPr>
          <w:rFonts w:asciiTheme="majorBidi" w:eastAsiaTheme="minorEastAsia" w:hAnsiTheme="majorBidi" w:cstheme="majorBidi"/>
          <w:smallCaps w:val="0"/>
          <w:noProof/>
          <w:kern w:val="2"/>
          <w:sz w:val="22"/>
          <w:szCs w:val="22"/>
          <w14:ligatures w14:val="standardContextual"/>
        </w:rPr>
      </w:pPr>
      <w:hyperlink w:anchor="_Toc157080815" w:history="1">
        <w:r w:rsidRPr="005D208C">
          <w:rPr>
            <w:rStyle w:val="Hyperlink"/>
            <w:rFonts w:asciiTheme="majorBidi" w:hAnsiTheme="majorBidi" w:cstheme="majorBidi"/>
            <w:noProof/>
          </w:rPr>
          <w:t>Section 3.1 Grant Agreement Management</w:t>
        </w:r>
        <w:r w:rsidRPr="005D208C">
          <w:rPr>
            <w:rFonts w:asciiTheme="majorBidi" w:hAnsiTheme="majorBidi" w:cstheme="majorBidi"/>
            <w:noProof/>
            <w:webHidden/>
          </w:rPr>
          <w:tab/>
        </w:r>
        <w:r w:rsidRPr="005D208C">
          <w:rPr>
            <w:rFonts w:asciiTheme="majorBidi" w:hAnsiTheme="majorBidi" w:cstheme="majorBidi"/>
            <w:noProof/>
            <w:webHidden/>
          </w:rPr>
          <w:fldChar w:fldCharType="begin"/>
        </w:r>
        <w:r w:rsidRPr="005D208C">
          <w:rPr>
            <w:rFonts w:asciiTheme="majorBidi" w:hAnsiTheme="majorBidi" w:cstheme="majorBidi"/>
            <w:noProof/>
            <w:webHidden/>
          </w:rPr>
          <w:instrText xml:space="preserve"> PAGEREF _Toc157080815 \h </w:instrText>
        </w:r>
        <w:r w:rsidRPr="005D208C">
          <w:rPr>
            <w:rFonts w:asciiTheme="majorBidi" w:hAnsiTheme="majorBidi" w:cstheme="majorBidi"/>
            <w:noProof/>
            <w:webHidden/>
          </w:rPr>
        </w:r>
        <w:r w:rsidRPr="005D208C">
          <w:rPr>
            <w:rFonts w:asciiTheme="majorBidi" w:hAnsiTheme="majorBidi" w:cstheme="majorBidi"/>
            <w:noProof/>
            <w:webHidden/>
          </w:rPr>
          <w:fldChar w:fldCharType="separate"/>
        </w:r>
        <w:r w:rsidRPr="005D208C">
          <w:rPr>
            <w:rFonts w:asciiTheme="majorBidi" w:hAnsiTheme="majorBidi" w:cstheme="majorBidi"/>
            <w:noProof/>
            <w:webHidden/>
          </w:rPr>
          <w:t>8</w:t>
        </w:r>
        <w:r w:rsidRPr="005D208C">
          <w:rPr>
            <w:rFonts w:asciiTheme="majorBidi" w:hAnsiTheme="majorBidi" w:cstheme="majorBidi"/>
            <w:noProof/>
            <w:webHidden/>
          </w:rPr>
          <w:fldChar w:fldCharType="end"/>
        </w:r>
      </w:hyperlink>
    </w:p>
    <w:p w14:paraId="07452613" w14:textId="2EA4598C" w:rsidR="005D208C" w:rsidRPr="005D208C" w:rsidRDefault="005D208C" w:rsidP="005D208C">
      <w:pPr>
        <w:pStyle w:val="TOC2"/>
        <w:spacing w:before="40" w:after="40"/>
        <w:rPr>
          <w:rFonts w:asciiTheme="majorBidi" w:eastAsiaTheme="minorEastAsia" w:hAnsiTheme="majorBidi" w:cstheme="majorBidi"/>
          <w:smallCaps w:val="0"/>
          <w:noProof/>
          <w:kern w:val="2"/>
          <w:sz w:val="22"/>
          <w:szCs w:val="22"/>
          <w14:ligatures w14:val="standardContextual"/>
        </w:rPr>
      </w:pPr>
      <w:hyperlink w:anchor="_Toc157080816" w:history="1">
        <w:r w:rsidRPr="005D208C">
          <w:rPr>
            <w:rStyle w:val="Hyperlink"/>
            <w:rFonts w:asciiTheme="majorBidi" w:hAnsiTheme="majorBidi" w:cstheme="majorBidi"/>
            <w:noProof/>
          </w:rPr>
          <w:t>Section 3.2 Payment</w:t>
        </w:r>
        <w:r w:rsidRPr="005D208C">
          <w:rPr>
            <w:rFonts w:asciiTheme="majorBidi" w:hAnsiTheme="majorBidi" w:cstheme="majorBidi"/>
            <w:noProof/>
            <w:webHidden/>
          </w:rPr>
          <w:tab/>
        </w:r>
        <w:r w:rsidRPr="005D208C">
          <w:rPr>
            <w:rFonts w:asciiTheme="majorBidi" w:hAnsiTheme="majorBidi" w:cstheme="majorBidi"/>
            <w:noProof/>
            <w:webHidden/>
          </w:rPr>
          <w:fldChar w:fldCharType="begin"/>
        </w:r>
        <w:r w:rsidRPr="005D208C">
          <w:rPr>
            <w:rFonts w:asciiTheme="majorBidi" w:hAnsiTheme="majorBidi" w:cstheme="majorBidi"/>
            <w:noProof/>
            <w:webHidden/>
          </w:rPr>
          <w:instrText xml:space="preserve"> PAGEREF _Toc157080816 \h </w:instrText>
        </w:r>
        <w:r w:rsidRPr="005D208C">
          <w:rPr>
            <w:rFonts w:asciiTheme="majorBidi" w:hAnsiTheme="majorBidi" w:cstheme="majorBidi"/>
            <w:noProof/>
            <w:webHidden/>
          </w:rPr>
        </w:r>
        <w:r w:rsidRPr="005D208C">
          <w:rPr>
            <w:rFonts w:asciiTheme="majorBidi" w:hAnsiTheme="majorBidi" w:cstheme="majorBidi"/>
            <w:noProof/>
            <w:webHidden/>
          </w:rPr>
          <w:fldChar w:fldCharType="separate"/>
        </w:r>
        <w:r w:rsidRPr="005D208C">
          <w:rPr>
            <w:rFonts w:asciiTheme="majorBidi" w:hAnsiTheme="majorBidi" w:cstheme="majorBidi"/>
            <w:noProof/>
            <w:webHidden/>
          </w:rPr>
          <w:t>9</w:t>
        </w:r>
        <w:r w:rsidRPr="005D208C">
          <w:rPr>
            <w:rFonts w:asciiTheme="majorBidi" w:hAnsiTheme="majorBidi" w:cstheme="majorBidi"/>
            <w:noProof/>
            <w:webHidden/>
          </w:rPr>
          <w:fldChar w:fldCharType="end"/>
        </w:r>
      </w:hyperlink>
    </w:p>
    <w:p w14:paraId="02D24BFF" w14:textId="1FD23197" w:rsidR="005D208C" w:rsidRPr="005D208C" w:rsidRDefault="005D208C" w:rsidP="005D208C">
      <w:pPr>
        <w:pStyle w:val="TOC1"/>
        <w:spacing w:before="40" w:after="40"/>
        <w:rPr>
          <w:rFonts w:asciiTheme="majorBidi" w:eastAsiaTheme="minorEastAsia" w:hAnsiTheme="majorBidi" w:cstheme="majorBidi"/>
          <w:b w:val="0"/>
          <w:bCs w:val="0"/>
          <w:caps w:val="0"/>
          <w:noProof/>
          <w:kern w:val="2"/>
          <w:sz w:val="22"/>
          <w:szCs w:val="22"/>
          <w14:ligatures w14:val="standardContextual"/>
        </w:rPr>
      </w:pPr>
      <w:hyperlink w:anchor="_Toc157080817" w:history="1">
        <w:r w:rsidRPr="005D208C">
          <w:rPr>
            <w:rStyle w:val="Hyperlink"/>
            <w:rFonts w:asciiTheme="majorBidi" w:hAnsiTheme="majorBidi" w:cstheme="majorBidi"/>
            <w:noProof/>
          </w:rPr>
          <w:t>Section 4.</w:t>
        </w:r>
        <w:r w:rsidRPr="005D208C">
          <w:rPr>
            <w:rFonts w:asciiTheme="majorBidi" w:eastAsiaTheme="minorEastAsia" w:hAnsiTheme="majorBidi" w:cstheme="majorBidi"/>
            <w:b w:val="0"/>
            <w:bCs w:val="0"/>
            <w:caps w:val="0"/>
            <w:noProof/>
            <w:kern w:val="2"/>
            <w:sz w:val="22"/>
            <w:szCs w:val="22"/>
            <w14:ligatures w14:val="standardContextual"/>
          </w:rPr>
          <w:tab/>
        </w:r>
        <w:r w:rsidRPr="005D208C">
          <w:rPr>
            <w:rStyle w:val="Hyperlink"/>
            <w:rFonts w:asciiTheme="majorBidi" w:hAnsiTheme="majorBidi" w:cstheme="majorBidi"/>
            <w:noProof/>
          </w:rPr>
          <w:t>Payment</w:t>
        </w:r>
        <w:r w:rsidRPr="005D208C">
          <w:rPr>
            <w:rFonts w:asciiTheme="majorBidi" w:hAnsiTheme="majorBidi" w:cstheme="majorBidi"/>
            <w:noProof/>
            <w:webHidden/>
          </w:rPr>
          <w:tab/>
        </w:r>
        <w:r w:rsidRPr="005D208C">
          <w:rPr>
            <w:rFonts w:asciiTheme="majorBidi" w:hAnsiTheme="majorBidi" w:cstheme="majorBidi"/>
            <w:noProof/>
            <w:webHidden/>
          </w:rPr>
          <w:fldChar w:fldCharType="begin"/>
        </w:r>
        <w:r w:rsidRPr="005D208C">
          <w:rPr>
            <w:rFonts w:asciiTheme="majorBidi" w:hAnsiTheme="majorBidi" w:cstheme="majorBidi"/>
            <w:noProof/>
            <w:webHidden/>
          </w:rPr>
          <w:instrText xml:space="preserve"> PAGEREF _Toc157080817 \h </w:instrText>
        </w:r>
        <w:r w:rsidRPr="005D208C">
          <w:rPr>
            <w:rFonts w:asciiTheme="majorBidi" w:hAnsiTheme="majorBidi" w:cstheme="majorBidi"/>
            <w:noProof/>
            <w:webHidden/>
          </w:rPr>
        </w:r>
        <w:r w:rsidRPr="005D208C">
          <w:rPr>
            <w:rFonts w:asciiTheme="majorBidi" w:hAnsiTheme="majorBidi" w:cstheme="majorBidi"/>
            <w:noProof/>
            <w:webHidden/>
          </w:rPr>
          <w:fldChar w:fldCharType="separate"/>
        </w:r>
        <w:r w:rsidRPr="005D208C">
          <w:rPr>
            <w:rFonts w:asciiTheme="majorBidi" w:hAnsiTheme="majorBidi" w:cstheme="majorBidi"/>
            <w:noProof/>
            <w:webHidden/>
          </w:rPr>
          <w:t>9</w:t>
        </w:r>
        <w:r w:rsidRPr="005D208C">
          <w:rPr>
            <w:rFonts w:asciiTheme="majorBidi" w:hAnsiTheme="majorBidi" w:cstheme="majorBidi"/>
            <w:noProof/>
            <w:webHidden/>
          </w:rPr>
          <w:fldChar w:fldCharType="end"/>
        </w:r>
      </w:hyperlink>
    </w:p>
    <w:p w14:paraId="58BA25BD" w14:textId="4D69B4F1" w:rsidR="005D208C" w:rsidRPr="005D208C" w:rsidRDefault="005D208C" w:rsidP="005D208C">
      <w:pPr>
        <w:pStyle w:val="TOC2"/>
        <w:spacing w:before="40" w:after="40"/>
        <w:rPr>
          <w:rFonts w:asciiTheme="majorBidi" w:eastAsiaTheme="minorEastAsia" w:hAnsiTheme="majorBidi" w:cstheme="majorBidi"/>
          <w:smallCaps w:val="0"/>
          <w:noProof/>
          <w:kern w:val="2"/>
          <w:sz w:val="22"/>
          <w:szCs w:val="22"/>
          <w14:ligatures w14:val="standardContextual"/>
        </w:rPr>
      </w:pPr>
      <w:hyperlink w:anchor="_Toc157080818" w:history="1">
        <w:r w:rsidRPr="005D208C">
          <w:rPr>
            <w:rStyle w:val="Hyperlink"/>
            <w:rFonts w:asciiTheme="majorBidi" w:hAnsiTheme="majorBidi" w:cstheme="majorBidi"/>
            <w:noProof/>
          </w:rPr>
          <w:t>Section 4.1 Payment</w:t>
        </w:r>
        <w:r w:rsidRPr="005D208C">
          <w:rPr>
            <w:rFonts w:asciiTheme="majorBidi" w:hAnsiTheme="majorBidi" w:cstheme="majorBidi"/>
            <w:noProof/>
            <w:webHidden/>
          </w:rPr>
          <w:tab/>
        </w:r>
        <w:r w:rsidRPr="005D208C">
          <w:rPr>
            <w:rFonts w:asciiTheme="majorBidi" w:hAnsiTheme="majorBidi" w:cstheme="majorBidi"/>
            <w:noProof/>
            <w:webHidden/>
          </w:rPr>
          <w:fldChar w:fldCharType="begin"/>
        </w:r>
        <w:r w:rsidRPr="005D208C">
          <w:rPr>
            <w:rFonts w:asciiTheme="majorBidi" w:hAnsiTheme="majorBidi" w:cstheme="majorBidi"/>
            <w:noProof/>
            <w:webHidden/>
          </w:rPr>
          <w:instrText xml:space="preserve"> PAGEREF _Toc157080818 \h </w:instrText>
        </w:r>
        <w:r w:rsidRPr="005D208C">
          <w:rPr>
            <w:rFonts w:asciiTheme="majorBidi" w:hAnsiTheme="majorBidi" w:cstheme="majorBidi"/>
            <w:noProof/>
            <w:webHidden/>
          </w:rPr>
        </w:r>
        <w:r w:rsidRPr="005D208C">
          <w:rPr>
            <w:rFonts w:asciiTheme="majorBidi" w:hAnsiTheme="majorBidi" w:cstheme="majorBidi"/>
            <w:noProof/>
            <w:webHidden/>
          </w:rPr>
          <w:fldChar w:fldCharType="separate"/>
        </w:r>
        <w:r w:rsidRPr="005D208C">
          <w:rPr>
            <w:rFonts w:asciiTheme="majorBidi" w:hAnsiTheme="majorBidi" w:cstheme="majorBidi"/>
            <w:noProof/>
            <w:webHidden/>
          </w:rPr>
          <w:t>9</w:t>
        </w:r>
        <w:r w:rsidRPr="005D208C">
          <w:rPr>
            <w:rFonts w:asciiTheme="majorBidi" w:hAnsiTheme="majorBidi" w:cstheme="majorBidi"/>
            <w:noProof/>
            <w:webHidden/>
          </w:rPr>
          <w:fldChar w:fldCharType="end"/>
        </w:r>
      </w:hyperlink>
    </w:p>
    <w:p w14:paraId="7846B507" w14:textId="4B0701EB" w:rsidR="005D208C" w:rsidRPr="005D208C" w:rsidRDefault="005D208C" w:rsidP="005D208C">
      <w:pPr>
        <w:pStyle w:val="TOC2"/>
        <w:spacing w:before="40" w:after="40"/>
        <w:rPr>
          <w:rFonts w:asciiTheme="majorBidi" w:eastAsiaTheme="minorEastAsia" w:hAnsiTheme="majorBidi" w:cstheme="majorBidi"/>
          <w:smallCaps w:val="0"/>
          <w:noProof/>
          <w:kern w:val="2"/>
          <w:sz w:val="22"/>
          <w:szCs w:val="22"/>
          <w14:ligatures w14:val="standardContextual"/>
        </w:rPr>
      </w:pPr>
      <w:hyperlink w:anchor="_Toc157080819" w:history="1">
        <w:r w:rsidRPr="005D208C">
          <w:rPr>
            <w:rStyle w:val="Hyperlink"/>
            <w:rFonts w:asciiTheme="majorBidi" w:hAnsiTheme="majorBidi" w:cstheme="majorBidi"/>
            <w:noProof/>
          </w:rPr>
          <w:t>Section 4.2 Supporting Documentation</w:t>
        </w:r>
        <w:r w:rsidRPr="005D208C">
          <w:rPr>
            <w:rFonts w:asciiTheme="majorBidi" w:hAnsiTheme="majorBidi" w:cstheme="majorBidi"/>
            <w:noProof/>
            <w:webHidden/>
          </w:rPr>
          <w:tab/>
        </w:r>
        <w:r w:rsidRPr="005D208C">
          <w:rPr>
            <w:rFonts w:asciiTheme="majorBidi" w:hAnsiTheme="majorBidi" w:cstheme="majorBidi"/>
            <w:noProof/>
            <w:webHidden/>
          </w:rPr>
          <w:fldChar w:fldCharType="begin"/>
        </w:r>
        <w:r w:rsidRPr="005D208C">
          <w:rPr>
            <w:rFonts w:asciiTheme="majorBidi" w:hAnsiTheme="majorBidi" w:cstheme="majorBidi"/>
            <w:noProof/>
            <w:webHidden/>
          </w:rPr>
          <w:instrText xml:space="preserve"> PAGEREF _Toc157080819 \h </w:instrText>
        </w:r>
        <w:r w:rsidRPr="005D208C">
          <w:rPr>
            <w:rFonts w:asciiTheme="majorBidi" w:hAnsiTheme="majorBidi" w:cstheme="majorBidi"/>
            <w:noProof/>
            <w:webHidden/>
          </w:rPr>
        </w:r>
        <w:r w:rsidRPr="005D208C">
          <w:rPr>
            <w:rFonts w:asciiTheme="majorBidi" w:hAnsiTheme="majorBidi" w:cstheme="majorBidi"/>
            <w:noProof/>
            <w:webHidden/>
          </w:rPr>
          <w:fldChar w:fldCharType="separate"/>
        </w:r>
        <w:r w:rsidRPr="005D208C">
          <w:rPr>
            <w:rFonts w:asciiTheme="majorBidi" w:hAnsiTheme="majorBidi" w:cstheme="majorBidi"/>
            <w:noProof/>
            <w:webHidden/>
          </w:rPr>
          <w:t>9</w:t>
        </w:r>
        <w:r w:rsidRPr="005D208C">
          <w:rPr>
            <w:rFonts w:asciiTheme="majorBidi" w:hAnsiTheme="majorBidi" w:cstheme="majorBidi"/>
            <w:noProof/>
            <w:webHidden/>
          </w:rPr>
          <w:fldChar w:fldCharType="end"/>
        </w:r>
      </w:hyperlink>
    </w:p>
    <w:p w14:paraId="4B9BB791" w14:textId="02395AC5" w:rsidR="005D208C" w:rsidRPr="005D208C" w:rsidRDefault="005D208C" w:rsidP="005D208C">
      <w:pPr>
        <w:pStyle w:val="TOC2"/>
        <w:spacing w:before="40" w:after="40"/>
        <w:rPr>
          <w:rFonts w:asciiTheme="majorBidi" w:eastAsiaTheme="minorEastAsia" w:hAnsiTheme="majorBidi" w:cstheme="majorBidi"/>
          <w:smallCaps w:val="0"/>
          <w:noProof/>
          <w:kern w:val="2"/>
          <w:sz w:val="22"/>
          <w:szCs w:val="22"/>
          <w14:ligatures w14:val="standardContextual"/>
        </w:rPr>
      </w:pPr>
      <w:hyperlink w:anchor="_Toc157080820" w:history="1">
        <w:r w:rsidRPr="005D208C">
          <w:rPr>
            <w:rStyle w:val="Hyperlink"/>
            <w:rFonts w:asciiTheme="majorBidi" w:hAnsiTheme="majorBidi" w:cstheme="majorBidi"/>
            <w:noProof/>
          </w:rPr>
          <w:t>Section 4.3 Return or Recoupment of Funds</w:t>
        </w:r>
        <w:r w:rsidRPr="005D208C">
          <w:rPr>
            <w:rFonts w:asciiTheme="majorBidi" w:hAnsiTheme="majorBidi" w:cstheme="majorBidi"/>
            <w:noProof/>
            <w:webHidden/>
          </w:rPr>
          <w:tab/>
        </w:r>
        <w:r w:rsidRPr="005D208C">
          <w:rPr>
            <w:rFonts w:asciiTheme="majorBidi" w:hAnsiTheme="majorBidi" w:cstheme="majorBidi"/>
            <w:noProof/>
            <w:webHidden/>
          </w:rPr>
          <w:fldChar w:fldCharType="begin"/>
        </w:r>
        <w:r w:rsidRPr="005D208C">
          <w:rPr>
            <w:rFonts w:asciiTheme="majorBidi" w:hAnsiTheme="majorBidi" w:cstheme="majorBidi"/>
            <w:noProof/>
            <w:webHidden/>
          </w:rPr>
          <w:instrText xml:space="preserve"> PAGEREF _Toc157080820 \h </w:instrText>
        </w:r>
        <w:r w:rsidRPr="005D208C">
          <w:rPr>
            <w:rFonts w:asciiTheme="majorBidi" w:hAnsiTheme="majorBidi" w:cstheme="majorBidi"/>
            <w:noProof/>
            <w:webHidden/>
          </w:rPr>
        </w:r>
        <w:r w:rsidRPr="005D208C">
          <w:rPr>
            <w:rFonts w:asciiTheme="majorBidi" w:hAnsiTheme="majorBidi" w:cstheme="majorBidi"/>
            <w:noProof/>
            <w:webHidden/>
          </w:rPr>
          <w:fldChar w:fldCharType="separate"/>
        </w:r>
        <w:r w:rsidRPr="005D208C">
          <w:rPr>
            <w:rFonts w:asciiTheme="majorBidi" w:hAnsiTheme="majorBidi" w:cstheme="majorBidi"/>
            <w:noProof/>
            <w:webHidden/>
          </w:rPr>
          <w:t>9</w:t>
        </w:r>
        <w:r w:rsidRPr="005D208C">
          <w:rPr>
            <w:rFonts w:asciiTheme="majorBidi" w:hAnsiTheme="majorBidi" w:cstheme="majorBidi"/>
            <w:noProof/>
            <w:webHidden/>
          </w:rPr>
          <w:fldChar w:fldCharType="end"/>
        </w:r>
      </w:hyperlink>
    </w:p>
    <w:p w14:paraId="2FDE106A" w14:textId="2F25A6F9" w:rsidR="005D208C" w:rsidRPr="005D208C" w:rsidRDefault="005D208C" w:rsidP="005D208C">
      <w:pPr>
        <w:pStyle w:val="TOC1"/>
        <w:spacing w:before="40" w:after="40"/>
        <w:rPr>
          <w:rFonts w:asciiTheme="majorBidi" w:eastAsiaTheme="minorEastAsia" w:hAnsiTheme="majorBidi" w:cstheme="majorBidi"/>
          <w:b w:val="0"/>
          <w:bCs w:val="0"/>
          <w:caps w:val="0"/>
          <w:noProof/>
          <w:kern w:val="2"/>
          <w:sz w:val="22"/>
          <w:szCs w:val="22"/>
          <w14:ligatures w14:val="standardContextual"/>
        </w:rPr>
      </w:pPr>
      <w:hyperlink w:anchor="_Toc157080821" w:history="1">
        <w:r w:rsidRPr="005D208C">
          <w:rPr>
            <w:rStyle w:val="Hyperlink"/>
            <w:rFonts w:asciiTheme="majorBidi" w:hAnsiTheme="majorBidi" w:cstheme="majorBidi"/>
            <w:noProof/>
          </w:rPr>
          <w:t>Section 5.</w:t>
        </w:r>
        <w:r w:rsidRPr="005D208C">
          <w:rPr>
            <w:rFonts w:asciiTheme="majorBidi" w:eastAsiaTheme="minorEastAsia" w:hAnsiTheme="majorBidi" w:cstheme="majorBidi"/>
            <w:b w:val="0"/>
            <w:bCs w:val="0"/>
            <w:caps w:val="0"/>
            <w:noProof/>
            <w:kern w:val="2"/>
            <w:sz w:val="22"/>
            <w:szCs w:val="22"/>
            <w14:ligatures w14:val="standardContextual"/>
          </w:rPr>
          <w:tab/>
        </w:r>
        <w:r w:rsidRPr="005D208C">
          <w:rPr>
            <w:rStyle w:val="Hyperlink"/>
            <w:rFonts w:asciiTheme="majorBidi" w:hAnsiTheme="majorBidi" w:cstheme="majorBidi"/>
            <w:noProof/>
          </w:rPr>
          <w:t>Additional Terms and Conditions</w:t>
        </w:r>
        <w:r w:rsidRPr="005D208C">
          <w:rPr>
            <w:rFonts w:asciiTheme="majorBidi" w:hAnsiTheme="majorBidi" w:cstheme="majorBidi"/>
            <w:noProof/>
            <w:webHidden/>
          </w:rPr>
          <w:tab/>
        </w:r>
        <w:r w:rsidRPr="005D208C">
          <w:rPr>
            <w:rFonts w:asciiTheme="majorBidi" w:hAnsiTheme="majorBidi" w:cstheme="majorBidi"/>
            <w:noProof/>
            <w:webHidden/>
          </w:rPr>
          <w:fldChar w:fldCharType="begin"/>
        </w:r>
        <w:r w:rsidRPr="005D208C">
          <w:rPr>
            <w:rFonts w:asciiTheme="majorBidi" w:hAnsiTheme="majorBidi" w:cstheme="majorBidi"/>
            <w:noProof/>
            <w:webHidden/>
          </w:rPr>
          <w:instrText xml:space="preserve"> PAGEREF _Toc157080821 \h </w:instrText>
        </w:r>
        <w:r w:rsidRPr="005D208C">
          <w:rPr>
            <w:rFonts w:asciiTheme="majorBidi" w:hAnsiTheme="majorBidi" w:cstheme="majorBidi"/>
            <w:noProof/>
            <w:webHidden/>
          </w:rPr>
        </w:r>
        <w:r w:rsidRPr="005D208C">
          <w:rPr>
            <w:rFonts w:asciiTheme="majorBidi" w:hAnsiTheme="majorBidi" w:cstheme="majorBidi"/>
            <w:noProof/>
            <w:webHidden/>
          </w:rPr>
          <w:fldChar w:fldCharType="separate"/>
        </w:r>
        <w:r w:rsidRPr="005D208C">
          <w:rPr>
            <w:rFonts w:asciiTheme="majorBidi" w:hAnsiTheme="majorBidi" w:cstheme="majorBidi"/>
            <w:noProof/>
            <w:webHidden/>
          </w:rPr>
          <w:t>9</w:t>
        </w:r>
        <w:r w:rsidRPr="005D208C">
          <w:rPr>
            <w:rFonts w:asciiTheme="majorBidi" w:hAnsiTheme="majorBidi" w:cstheme="majorBidi"/>
            <w:noProof/>
            <w:webHidden/>
          </w:rPr>
          <w:fldChar w:fldCharType="end"/>
        </w:r>
      </w:hyperlink>
    </w:p>
    <w:p w14:paraId="75288B12" w14:textId="24E9FE53" w:rsidR="005D208C" w:rsidRPr="005D208C" w:rsidRDefault="005D208C" w:rsidP="005D208C">
      <w:pPr>
        <w:pStyle w:val="TOC2"/>
        <w:spacing w:before="40" w:after="40"/>
        <w:rPr>
          <w:rFonts w:asciiTheme="majorBidi" w:eastAsiaTheme="minorEastAsia" w:hAnsiTheme="majorBidi" w:cstheme="majorBidi"/>
          <w:smallCaps w:val="0"/>
          <w:noProof/>
          <w:kern w:val="2"/>
          <w:sz w:val="22"/>
          <w:szCs w:val="22"/>
          <w14:ligatures w14:val="standardContextual"/>
        </w:rPr>
      </w:pPr>
      <w:hyperlink w:anchor="_Toc157080822" w:history="1">
        <w:r w:rsidRPr="005D208C">
          <w:rPr>
            <w:rStyle w:val="Hyperlink"/>
            <w:rFonts w:asciiTheme="majorBidi" w:hAnsiTheme="majorBidi" w:cstheme="majorBidi"/>
            <w:noProof/>
          </w:rPr>
          <w:t>Section 5.1 Grant Agreement Term</w:t>
        </w:r>
        <w:r w:rsidRPr="005D208C">
          <w:rPr>
            <w:rFonts w:asciiTheme="majorBidi" w:hAnsiTheme="majorBidi" w:cstheme="majorBidi"/>
            <w:noProof/>
            <w:webHidden/>
          </w:rPr>
          <w:tab/>
        </w:r>
        <w:r w:rsidRPr="005D208C">
          <w:rPr>
            <w:rFonts w:asciiTheme="majorBidi" w:hAnsiTheme="majorBidi" w:cstheme="majorBidi"/>
            <w:noProof/>
            <w:webHidden/>
          </w:rPr>
          <w:fldChar w:fldCharType="begin"/>
        </w:r>
        <w:r w:rsidRPr="005D208C">
          <w:rPr>
            <w:rFonts w:asciiTheme="majorBidi" w:hAnsiTheme="majorBidi" w:cstheme="majorBidi"/>
            <w:noProof/>
            <w:webHidden/>
          </w:rPr>
          <w:instrText xml:space="preserve"> PAGEREF _Toc157080822 \h </w:instrText>
        </w:r>
        <w:r w:rsidRPr="005D208C">
          <w:rPr>
            <w:rFonts w:asciiTheme="majorBidi" w:hAnsiTheme="majorBidi" w:cstheme="majorBidi"/>
            <w:noProof/>
            <w:webHidden/>
          </w:rPr>
        </w:r>
        <w:r w:rsidRPr="005D208C">
          <w:rPr>
            <w:rFonts w:asciiTheme="majorBidi" w:hAnsiTheme="majorBidi" w:cstheme="majorBidi"/>
            <w:noProof/>
            <w:webHidden/>
          </w:rPr>
          <w:fldChar w:fldCharType="separate"/>
        </w:r>
        <w:r w:rsidRPr="005D208C">
          <w:rPr>
            <w:rFonts w:asciiTheme="majorBidi" w:hAnsiTheme="majorBidi" w:cstheme="majorBidi"/>
            <w:noProof/>
            <w:webHidden/>
          </w:rPr>
          <w:t>9</w:t>
        </w:r>
        <w:r w:rsidRPr="005D208C">
          <w:rPr>
            <w:rFonts w:asciiTheme="majorBidi" w:hAnsiTheme="majorBidi" w:cstheme="majorBidi"/>
            <w:noProof/>
            <w:webHidden/>
          </w:rPr>
          <w:fldChar w:fldCharType="end"/>
        </w:r>
      </w:hyperlink>
    </w:p>
    <w:p w14:paraId="2F6C2634" w14:textId="3ABD3527" w:rsidR="005D208C" w:rsidRPr="005D208C" w:rsidRDefault="005D208C" w:rsidP="005D208C">
      <w:pPr>
        <w:pStyle w:val="TOC2"/>
        <w:spacing w:before="40" w:after="40"/>
        <w:rPr>
          <w:rFonts w:asciiTheme="majorBidi" w:eastAsiaTheme="minorEastAsia" w:hAnsiTheme="majorBidi" w:cstheme="majorBidi"/>
          <w:smallCaps w:val="0"/>
          <w:noProof/>
          <w:kern w:val="2"/>
          <w:sz w:val="22"/>
          <w:szCs w:val="22"/>
          <w14:ligatures w14:val="standardContextual"/>
        </w:rPr>
      </w:pPr>
      <w:hyperlink w:anchor="_Toc157080823" w:history="1">
        <w:r w:rsidRPr="005D208C">
          <w:rPr>
            <w:rStyle w:val="Hyperlink"/>
            <w:rFonts w:asciiTheme="majorBidi" w:hAnsiTheme="majorBidi" w:cstheme="majorBidi"/>
            <w:noProof/>
          </w:rPr>
          <w:t>Section 5.2 Assignment</w:t>
        </w:r>
        <w:r w:rsidRPr="005D208C">
          <w:rPr>
            <w:rFonts w:asciiTheme="majorBidi" w:hAnsiTheme="majorBidi" w:cstheme="majorBidi"/>
            <w:noProof/>
            <w:webHidden/>
          </w:rPr>
          <w:tab/>
        </w:r>
        <w:r w:rsidRPr="005D208C">
          <w:rPr>
            <w:rFonts w:asciiTheme="majorBidi" w:hAnsiTheme="majorBidi" w:cstheme="majorBidi"/>
            <w:noProof/>
            <w:webHidden/>
          </w:rPr>
          <w:fldChar w:fldCharType="begin"/>
        </w:r>
        <w:r w:rsidRPr="005D208C">
          <w:rPr>
            <w:rFonts w:asciiTheme="majorBidi" w:hAnsiTheme="majorBidi" w:cstheme="majorBidi"/>
            <w:noProof/>
            <w:webHidden/>
          </w:rPr>
          <w:instrText xml:space="preserve"> PAGEREF _Toc157080823 \h </w:instrText>
        </w:r>
        <w:r w:rsidRPr="005D208C">
          <w:rPr>
            <w:rFonts w:asciiTheme="majorBidi" w:hAnsiTheme="majorBidi" w:cstheme="majorBidi"/>
            <w:noProof/>
            <w:webHidden/>
          </w:rPr>
        </w:r>
        <w:r w:rsidRPr="005D208C">
          <w:rPr>
            <w:rFonts w:asciiTheme="majorBidi" w:hAnsiTheme="majorBidi" w:cstheme="majorBidi"/>
            <w:noProof/>
            <w:webHidden/>
          </w:rPr>
          <w:fldChar w:fldCharType="separate"/>
        </w:r>
        <w:r w:rsidRPr="005D208C">
          <w:rPr>
            <w:rFonts w:asciiTheme="majorBidi" w:hAnsiTheme="majorBidi" w:cstheme="majorBidi"/>
            <w:noProof/>
            <w:webHidden/>
          </w:rPr>
          <w:t>9</w:t>
        </w:r>
        <w:r w:rsidRPr="005D208C">
          <w:rPr>
            <w:rFonts w:asciiTheme="majorBidi" w:hAnsiTheme="majorBidi" w:cstheme="majorBidi"/>
            <w:noProof/>
            <w:webHidden/>
          </w:rPr>
          <w:fldChar w:fldCharType="end"/>
        </w:r>
      </w:hyperlink>
    </w:p>
    <w:p w14:paraId="63026BAF" w14:textId="48EC71B2" w:rsidR="005D208C" w:rsidRPr="005D208C" w:rsidRDefault="005D208C" w:rsidP="005D208C">
      <w:pPr>
        <w:pStyle w:val="TOC2"/>
        <w:spacing w:before="40" w:after="40"/>
        <w:rPr>
          <w:rFonts w:asciiTheme="majorBidi" w:eastAsiaTheme="minorEastAsia" w:hAnsiTheme="majorBidi" w:cstheme="majorBidi"/>
          <w:smallCaps w:val="0"/>
          <w:noProof/>
          <w:kern w:val="2"/>
          <w:sz w:val="22"/>
          <w:szCs w:val="22"/>
          <w14:ligatures w14:val="standardContextual"/>
        </w:rPr>
      </w:pPr>
      <w:hyperlink w:anchor="_Toc157080824" w:history="1">
        <w:r w:rsidRPr="005D208C">
          <w:rPr>
            <w:rStyle w:val="Hyperlink"/>
            <w:rFonts w:asciiTheme="majorBidi" w:hAnsiTheme="majorBidi" w:cstheme="majorBidi"/>
            <w:noProof/>
          </w:rPr>
          <w:t>Section 5.3 Independent Contractors</w:t>
        </w:r>
        <w:r w:rsidRPr="005D208C">
          <w:rPr>
            <w:rFonts w:asciiTheme="majorBidi" w:hAnsiTheme="majorBidi" w:cstheme="majorBidi"/>
            <w:noProof/>
            <w:webHidden/>
          </w:rPr>
          <w:tab/>
        </w:r>
        <w:r w:rsidRPr="005D208C">
          <w:rPr>
            <w:rFonts w:asciiTheme="majorBidi" w:hAnsiTheme="majorBidi" w:cstheme="majorBidi"/>
            <w:noProof/>
            <w:webHidden/>
          </w:rPr>
          <w:fldChar w:fldCharType="begin"/>
        </w:r>
        <w:r w:rsidRPr="005D208C">
          <w:rPr>
            <w:rFonts w:asciiTheme="majorBidi" w:hAnsiTheme="majorBidi" w:cstheme="majorBidi"/>
            <w:noProof/>
            <w:webHidden/>
          </w:rPr>
          <w:instrText xml:space="preserve"> PAGEREF _Toc157080824 \h </w:instrText>
        </w:r>
        <w:r w:rsidRPr="005D208C">
          <w:rPr>
            <w:rFonts w:asciiTheme="majorBidi" w:hAnsiTheme="majorBidi" w:cstheme="majorBidi"/>
            <w:noProof/>
            <w:webHidden/>
          </w:rPr>
        </w:r>
        <w:r w:rsidRPr="005D208C">
          <w:rPr>
            <w:rFonts w:asciiTheme="majorBidi" w:hAnsiTheme="majorBidi" w:cstheme="majorBidi"/>
            <w:noProof/>
            <w:webHidden/>
          </w:rPr>
          <w:fldChar w:fldCharType="separate"/>
        </w:r>
        <w:r w:rsidRPr="005D208C">
          <w:rPr>
            <w:rFonts w:asciiTheme="majorBidi" w:hAnsiTheme="majorBidi" w:cstheme="majorBidi"/>
            <w:noProof/>
            <w:webHidden/>
          </w:rPr>
          <w:t>9</w:t>
        </w:r>
        <w:r w:rsidRPr="005D208C">
          <w:rPr>
            <w:rFonts w:asciiTheme="majorBidi" w:hAnsiTheme="majorBidi" w:cstheme="majorBidi"/>
            <w:noProof/>
            <w:webHidden/>
          </w:rPr>
          <w:fldChar w:fldCharType="end"/>
        </w:r>
      </w:hyperlink>
    </w:p>
    <w:p w14:paraId="6EEA0DC2" w14:textId="2EAE945C" w:rsidR="005D208C" w:rsidRPr="005D208C" w:rsidRDefault="005D208C" w:rsidP="005D208C">
      <w:pPr>
        <w:pStyle w:val="TOC2"/>
        <w:spacing w:before="40" w:after="40"/>
        <w:rPr>
          <w:rFonts w:asciiTheme="majorBidi" w:eastAsiaTheme="minorEastAsia" w:hAnsiTheme="majorBidi" w:cstheme="majorBidi"/>
          <w:smallCaps w:val="0"/>
          <w:noProof/>
          <w:kern w:val="2"/>
          <w:sz w:val="22"/>
          <w:szCs w:val="22"/>
          <w14:ligatures w14:val="standardContextual"/>
        </w:rPr>
      </w:pPr>
      <w:hyperlink w:anchor="_Toc157080825" w:history="1">
        <w:r w:rsidRPr="005D208C">
          <w:rPr>
            <w:rStyle w:val="Hyperlink"/>
            <w:rFonts w:asciiTheme="majorBidi" w:hAnsiTheme="majorBidi" w:cstheme="majorBidi"/>
            <w:noProof/>
          </w:rPr>
          <w:t>Section 5.4 Publications Regarding or Derived from this Grant Agreement</w:t>
        </w:r>
        <w:r w:rsidRPr="005D208C">
          <w:rPr>
            <w:rFonts w:asciiTheme="majorBidi" w:hAnsiTheme="majorBidi" w:cstheme="majorBidi"/>
            <w:noProof/>
            <w:webHidden/>
          </w:rPr>
          <w:tab/>
        </w:r>
        <w:r w:rsidRPr="005D208C">
          <w:rPr>
            <w:rFonts w:asciiTheme="majorBidi" w:hAnsiTheme="majorBidi" w:cstheme="majorBidi"/>
            <w:noProof/>
            <w:webHidden/>
          </w:rPr>
          <w:fldChar w:fldCharType="begin"/>
        </w:r>
        <w:r w:rsidRPr="005D208C">
          <w:rPr>
            <w:rFonts w:asciiTheme="majorBidi" w:hAnsiTheme="majorBidi" w:cstheme="majorBidi"/>
            <w:noProof/>
            <w:webHidden/>
          </w:rPr>
          <w:instrText xml:space="preserve"> PAGEREF _Toc157080825 \h </w:instrText>
        </w:r>
        <w:r w:rsidRPr="005D208C">
          <w:rPr>
            <w:rFonts w:asciiTheme="majorBidi" w:hAnsiTheme="majorBidi" w:cstheme="majorBidi"/>
            <w:noProof/>
            <w:webHidden/>
          </w:rPr>
        </w:r>
        <w:r w:rsidRPr="005D208C">
          <w:rPr>
            <w:rFonts w:asciiTheme="majorBidi" w:hAnsiTheme="majorBidi" w:cstheme="majorBidi"/>
            <w:noProof/>
            <w:webHidden/>
          </w:rPr>
          <w:fldChar w:fldCharType="separate"/>
        </w:r>
        <w:r w:rsidRPr="005D208C">
          <w:rPr>
            <w:rFonts w:asciiTheme="majorBidi" w:hAnsiTheme="majorBidi" w:cstheme="majorBidi"/>
            <w:noProof/>
            <w:webHidden/>
          </w:rPr>
          <w:t>10</w:t>
        </w:r>
        <w:r w:rsidRPr="005D208C">
          <w:rPr>
            <w:rFonts w:asciiTheme="majorBidi" w:hAnsiTheme="majorBidi" w:cstheme="majorBidi"/>
            <w:noProof/>
            <w:webHidden/>
          </w:rPr>
          <w:fldChar w:fldCharType="end"/>
        </w:r>
      </w:hyperlink>
    </w:p>
    <w:p w14:paraId="241ECEFA" w14:textId="4AE67961" w:rsidR="005D208C" w:rsidRPr="005D208C" w:rsidRDefault="005D208C" w:rsidP="005D208C">
      <w:pPr>
        <w:pStyle w:val="TOC2"/>
        <w:spacing w:before="40" w:after="40"/>
        <w:rPr>
          <w:rFonts w:asciiTheme="majorBidi" w:eastAsiaTheme="minorEastAsia" w:hAnsiTheme="majorBidi" w:cstheme="majorBidi"/>
          <w:smallCaps w:val="0"/>
          <w:noProof/>
          <w:kern w:val="2"/>
          <w:sz w:val="22"/>
          <w:szCs w:val="22"/>
          <w14:ligatures w14:val="standardContextual"/>
        </w:rPr>
      </w:pPr>
      <w:hyperlink w:anchor="_Toc157080826" w:history="1">
        <w:r w:rsidRPr="005D208C">
          <w:rPr>
            <w:rStyle w:val="Hyperlink"/>
            <w:rFonts w:asciiTheme="majorBidi" w:hAnsiTheme="majorBidi" w:cstheme="majorBidi"/>
            <w:noProof/>
          </w:rPr>
          <w:t>Section 5.5 Prohibited Activities and Conflict of Interest</w:t>
        </w:r>
        <w:r w:rsidRPr="005D208C">
          <w:rPr>
            <w:rFonts w:asciiTheme="majorBidi" w:hAnsiTheme="majorBidi" w:cstheme="majorBidi"/>
            <w:noProof/>
            <w:webHidden/>
          </w:rPr>
          <w:tab/>
        </w:r>
        <w:r w:rsidRPr="005D208C">
          <w:rPr>
            <w:rFonts w:asciiTheme="majorBidi" w:hAnsiTheme="majorBidi" w:cstheme="majorBidi"/>
            <w:noProof/>
            <w:webHidden/>
          </w:rPr>
          <w:fldChar w:fldCharType="begin"/>
        </w:r>
        <w:r w:rsidRPr="005D208C">
          <w:rPr>
            <w:rFonts w:asciiTheme="majorBidi" w:hAnsiTheme="majorBidi" w:cstheme="majorBidi"/>
            <w:noProof/>
            <w:webHidden/>
          </w:rPr>
          <w:instrText xml:space="preserve"> PAGEREF _Toc157080826 \h </w:instrText>
        </w:r>
        <w:r w:rsidRPr="005D208C">
          <w:rPr>
            <w:rFonts w:asciiTheme="majorBidi" w:hAnsiTheme="majorBidi" w:cstheme="majorBidi"/>
            <w:noProof/>
            <w:webHidden/>
          </w:rPr>
        </w:r>
        <w:r w:rsidRPr="005D208C">
          <w:rPr>
            <w:rFonts w:asciiTheme="majorBidi" w:hAnsiTheme="majorBidi" w:cstheme="majorBidi"/>
            <w:noProof/>
            <w:webHidden/>
          </w:rPr>
          <w:fldChar w:fldCharType="separate"/>
        </w:r>
        <w:r w:rsidRPr="005D208C">
          <w:rPr>
            <w:rFonts w:asciiTheme="majorBidi" w:hAnsiTheme="majorBidi" w:cstheme="majorBidi"/>
            <w:noProof/>
            <w:webHidden/>
          </w:rPr>
          <w:t>10</w:t>
        </w:r>
        <w:r w:rsidRPr="005D208C">
          <w:rPr>
            <w:rFonts w:asciiTheme="majorBidi" w:hAnsiTheme="majorBidi" w:cstheme="majorBidi"/>
            <w:noProof/>
            <w:webHidden/>
          </w:rPr>
          <w:fldChar w:fldCharType="end"/>
        </w:r>
      </w:hyperlink>
    </w:p>
    <w:p w14:paraId="4CF71E44" w14:textId="4AF533EF" w:rsidR="005D208C" w:rsidRPr="005D208C" w:rsidRDefault="005D208C" w:rsidP="005D208C">
      <w:pPr>
        <w:pStyle w:val="TOC2"/>
        <w:spacing w:before="40" w:after="40"/>
        <w:rPr>
          <w:rFonts w:asciiTheme="majorBidi" w:eastAsiaTheme="minorEastAsia" w:hAnsiTheme="majorBidi" w:cstheme="majorBidi"/>
          <w:smallCaps w:val="0"/>
          <w:noProof/>
          <w:kern w:val="2"/>
          <w:sz w:val="22"/>
          <w:szCs w:val="22"/>
          <w14:ligatures w14:val="standardContextual"/>
        </w:rPr>
      </w:pPr>
      <w:hyperlink w:anchor="_Toc157080827" w:history="1">
        <w:r w:rsidRPr="005D208C">
          <w:rPr>
            <w:rStyle w:val="Hyperlink"/>
            <w:rFonts w:asciiTheme="majorBidi" w:hAnsiTheme="majorBidi" w:cstheme="majorBidi"/>
            <w:noProof/>
          </w:rPr>
          <w:t>Section 5.6 Insurance for Recipient’s Employees</w:t>
        </w:r>
        <w:r w:rsidRPr="005D208C">
          <w:rPr>
            <w:rFonts w:asciiTheme="majorBidi" w:hAnsiTheme="majorBidi" w:cstheme="majorBidi"/>
            <w:noProof/>
            <w:webHidden/>
          </w:rPr>
          <w:tab/>
        </w:r>
        <w:r w:rsidRPr="005D208C">
          <w:rPr>
            <w:rFonts w:asciiTheme="majorBidi" w:hAnsiTheme="majorBidi" w:cstheme="majorBidi"/>
            <w:noProof/>
            <w:webHidden/>
          </w:rPr>
          <w:fldChar w:fldCharType="begin"/>
        </w:r>
        <w:r w:rsidRPr="005D208C">
          <w:rPr>
            <w:rFonts w:asciiTheme="majorBidi" w:hAnsiTheme="majorBidi" w:cstheme="majorBidi"/>
            <w:noProof/>
            <w:webHidden/>
          </w:rPr>
          <w:instrText xml:space="preserve"> PAGEREF _Toc157080827 \h </w:instrText>
        </w:r>
        <w:r w:rsidRPr="005D208C">
          <w:rPr>
            <w:rFonts w:asciiTheme="majorBidi" w:hAnsiTheme="majorBidi" w:cstheme="majorBidi"/>
            <w:noProof/>
            <w:webHidden/>
          </w:rPr>
        </w:r>
        <w:r w:rsidRPr="005D208C">
          <w:rPr>
            <w:rFonts w:asciiTheme="majorBidi" w:hAnsiTheme="majorBidi" w:cstheme="majorBidi"/>
            <w:noProof/>
            <w:webHidden/>
          </w:rPr>
          <w:fldChar w:fldCharType="separate"/>
        </w:r>
        <w:r w:rsidRPr="005D208C">
          <w:rPr>
            <w:rFonts w:asciiTheme="majorBidi" w:hAnsiTheme="majorBidi" w:cstheme="majorBidi"/>
            <w:noProof/>
            <w:webHidden/>
          </w:rPr>
          <w:t>10</w:t>
        </w:r>
        <w:r w:rsidRPr="005D208C">
          <w:rPr>
            <w:rFonts w:asciiTheme="majorBidi" w:hAnsiTheme="majorBidi" w:cstheme="majorBidi"/>
            <w:noProof/>
            <w:webHidden/>
          </w:rPr>
          <w:fldChar w:fldCharType="end"/>
        </w:r>
      </w:hyperlink>
    </w:p>
    <w:p w14:paraId="3F51018D" w14:textId="1250611C" w:rsidR="005D208C" w:rsidRPr="005D208C" w:rsidRDefault="005D208C" w:rsidP="005D208C">
      <w:pPr>
        <w:pStyle w:val="TOC2"/>
        <w:spacing w:before="40" w:after="40"/>
        <w:rPr>
          <w:rFonts w:asciiTheme="majorBidi" w:eastAsiaTheme="minorEastAsia" w:hAnsiTheme="majorBidi" w:cstheme="majorBidi"/>
          <w:smallCaps w:val="0"/>
          <w:noProof/>
          <w:kern w:val="2"/>
          <w:sz w:val="22"/>
          <w:szCs w:val="22"/>
          <w14:ligatures w14:val="standardContextual"/>
        </w:rPr>
      </w:pPr>
      <w:hyperlink w:anchor="_Toc157080828" w:history="1">
        <w:r w:rsidRPr="005D208C">
          <w:rPr>
            <w:rStyle w:val="Hyperlink"/>
            <w:rFonts w:asciiTheme="majorBidi" w:hAnsiTheme="majorBidi" w:cstheme="majorBidi"/>
            <w:noProof/>
          </w:rPr>
          <w:t>Section 5.7 Waiver</w:t>
        </w:r>
        <w:r w:rsidRPr="005D208C">
          <w:rPr>
            <w:rFonts w:asciiTheme="majorBidi" w:hAnsiTheme="majorBidi" w:cstheme="majorBidi"/>
            <w:noProof/>
            <w:webHidden/>
          </w:rPr>
          <w:tab/>
        </w:r>
        <w:r w:rsidRPr="005D208C">
          <w:rPr>
            <w:rFonts w:asciiTheme="majorBidi" w:hAnsiTheme="majorBidi" w:cstheme="majorBidi"/>
            <w:noProof/>
            <w:webHidden/>
          </w:rPr>
          <w:fldChar w:fldCharType="begin"/>
        </w:r>
        <w:r w:rsidRPr="005D208C">
          <w:rPr>
            <w:rFonts w:asciiTheme="majorBidi" w:hAnsiTheme="majorBidi" w:cstheme="majorBidi"/>
            <w:noProof/>
            <w:webHidden/>
          </w:rPr>
          <w:instrText xml:space="preserve"> PAGEREF _Toc157080828 \h </w:instrText>
        </w:r>
        <w:r w:rsidRPr="005D208C">
          <w:rPr>
            <w:rFonts w:asciiTheme="majorBidi" w:hAnsiTheme="majorBidi" w:cstheme="majorBidi"/>
            <w:noProof/>
            <w:webHidden/>
          </w:rPr>
        </w:r>
        <w:r w:rsidRPr="005D208C">
          <w:rPr>
            <w:rFonts w:asciiTheme="majorBidi" w:hAnsiTheme="majorBidi" w:cstheme="majorBidi"/>
            <w:noProof/>
            <w:webHidden/>
          </w:rPr>
          <w:fldChar w:fldCharType="separate"/>
        </w:r>
        <w:r w:rsidRPr="005D208C">
          <w:rPr>
            <w:rFonts w:asciiTheme="majorBidi" w:hAnsiTheme="majorBidi" w:cstheme="majorBidi"/>
            <w:noProof/>
            <w:webHidden/>
          </w:rPr>
          <w:t>10</w:t>
        </w:r>
        <w:r w:rsidRPr="005D208C">
          <w:rPr>
            <w:rFonts w:asciiTheme="majorBidi" w:hAnsiTheme="majorBidi" w:cstheme="majorBidi"/>
            <w:noProof/>
            <w:webHidden/>
          </w:rPr>
          <w:fldChar w:fldCharType="end"/>
        </w:r>
      </w:hyperlink>
    </w:p>
    <w:p w14:paraId="21B558D0" w14:textId="276A0CE9" w:rsidR="005D208C" w:rsidRPr="005D208C" w:rsidRDefault="005D208C" w:rsidP="005D208C">
      <w:pPr>
        <w:pStyle w:val="TOC2"/>
        <w:spacing w:before="40" w:after="40"/>
        <w:rPr>
          <w:rFonts w:asciiTheme="majorBidi" w:eastAsiaTheme="minorEastAsia" w:hAnsiTheme="majorBidi" w:cstheme="majorBidi"/>
          <w:smallCaps w:val="0"/>
          <w:noProof/>
          <w:kern w:val="2"/>
          <w:sz w:val="22"/>
          <w:szCs w:val="22"/>
          <w14:ligatures w14:val="standardContextual"/>
        </w:rPr>
      </w:pPr>
      <w:hyperlink w:anchor="_Toc157080829" w:history="1">
        <w:r w:rsidRPr="005D208C">
          <w:rPr>
            <w:rStyle w:val="Hyperlink"/>
            <w:rFonts w:asciiTheme="majorBidi" w:hAnsiTheme="majorBidi" w:cstheme="majorBidi"/>
            <w:noProof/>
          </w:rPr>
          <w:t>Section 5.8 Indemnification</w:t>
        </w:r>
        <w:r w:rsidRPr="005D208C">
          <w:rPr>
            <w:rFonts w:asciiTheme="majorBidi" w:hAnsiTheme="majorBidi" w:cstheme="majorBidi"/>
            <w:noProof/>
            <w:webHidden/>
          </w:rPr>
          <w:tab/>
        </w:r>
        <w:r w:rsidRPr="005D208C">
          <w:rPr>
            <w:rFonts w:asciiTheme="majorBidi" w:hAnsiTheme="majorBidi" w:cstheme="majorBidi"/>
            <w:noProof/>
            <w:webHidden/>
          </w:rPr>
          <w:fldChar w:fldCharType="begin"/>
        </w:r>
        <w:r w:rsidRPr="005D208C">
          <w:rPr>
            <w:rFonts w:asciiTheme="majorBidi" w:hAnsiTheme="majorBidi" w:cstheme="majorBidi"/>
            <w:noProof/>
            <w:webHidden/>
          </w:rPr>
          <w:instrText xml:space="preserve"> PAGEREF _Toc157080829 \h </w:instrText>
        </w:r>
        <w:r w:rsidRPr="005D208C">
          <w:rPr>
            <w:rFonts w:asciiTheme="majorBidi" w:hAnsiTheme="majorBidi" w:cstheme="majorBidi"/>
            <w:noProof/>
            <w:webHidden/>
          </w:rPr>
        </w:r>
        <w:r w:rsidRPr="005D208C">
          <w:rPr>
            <w:rFonts w:asciiTheme="majorBidi" w:hAnsiTheme="majorBidi" w:cstheme="majorBidi"/>
            <w:noProof/>
            <w:webHidden/>
          </w:rPr>
          <w:fldChar w:fldCharType="separate"/>
        </w:r>
        <w:r w:rsidRPr="005D208C">
          <w:rPr>
            <w:rFonts w:asciiTheme="majorBidi" w:hAnsiTheme="majorBidi" w:cstheme="majorBidi"/>
            <w:noProof/>
            <w:webHidden/>
          </w:rPr>
          <w:t>11</w:t>
        </w:r>
        <w:r w:rsidRPr="005D208C">
          <w:rPr>
            <w:rFonts w:asciiTheme="majorBidi" w:hAnsiTheme="majorBidi" w:cstheme="majorBidi"/>
            <w:noProof/>
            <w:webHidden/>
          </w:rPr>
          <w:fldChar w:fldCharType="end"/>
        </w:r>
      </w:hyperlink>
    </w:p>
    <w:p w14:paraId="451CEE31" w14:textId="4C65F9B2" w:rsidR="005D208C" w:rsidRPr="005D208C" w:rsidRDefault="005D208C" w:rsidP="005D208C">
      <w:pPr>
        <w:pStyle w:val="TOC2"/>
        <w:spacing w:before="40" w:after="40"/>
        <w:rPr>
          <w:rFonts w:asciiTheme="majorBidi" w:eastAsiaTheme="minorEastAsia" w:hAnsiTheme="majorBidi" w:cstheme="majorBidi"/>
          <w:smallCaps w:val="0"/>
          <w:noProof/>
          <w:kern w:val="2"/>
          <w:sz w:val="22"/>
          <w:szCs w:val="22"/>
          <w14:ligatures w14:val="standardContextual"/>
        </w:rPr>
      </w:pPr>
      <w:hyperlink w:anchor="_Toc157080830" w:history="1">
        <w:r w:rsidRPr="005D208C">
          <w:rPr>
            <w:rStyle w:val="Hyperlink"/>
            <w:rFonts w:asciiTheme="majorBidi" w:hAnsiTheme="majorBidi" w:cstheme="majorBidi"/>
            <w:noProof/>
          </w:rPr>
          <w:t>Section 5.9 Compliance with Laws</w:t>
        </w:r>
        <w:r w:rsidRPr="005D208C">
          <w:rPr>
            <w:rFonts w:asciiTheme="majorBidi" w:hAnsiTheme="majorBidi" w:cstheme="majorBidi"/>
            <w:noProof/>
            <w:webHidden/>
          </w:rPr>
          <w:tab/>
        </w:r>
        <w:r w:rsidRPr="005D208C">
          <w:rPr>
            <w:rFonts w:asciiTheme="majorBidi" w:hAnsiTheme="majorBidi" w:cstheme="majorBidi"/>
            <w:noProof/>
            <w:webHidden/>
          </w:rPr>
          <w:fldChar w:fldCharType="begin"/>
        </w:r>
        <w:r w:rsidRPr="005D208C">
          <w:rPr>
            <w:rFonts w:asciiTheme="majorBidi" w:hAnsiTheme="majorBidi" w:cstheme="majorBidi"/>
            <w:noProof/>
            <w:webHidden/>
          </w:rPr>
          <w:instrText xml:space="preserve"> PAGEREF _Toc157080830 \h </w:instrText>
        </w:r>
        <w:r w:rsidRPr="005D208C">
          <w:rPr>
            <w:rFonts w:asciiTheme="majorBidi" w:hAnsiTheme="majorBidi" w:cstheme="majorBidi"/>
            <w:noProof/>
            <w:webHidden/>
          </w:rPr>
        </w:r>
        <w:r w:rsidRPr="005D208C">
          <w:rPr>
            <w:rFonts w:asciiTheme="majorBidi" w:hAnsiTheme="majorBidi" w:cstheme="majorBidi"/>
            <w:noProof/>
            <w:webHidden/>
          </w:rPr>
          <w:fldChar w:fldCharType="separate"/>
        </w:r>
        <w:r w:rsidRPr="005D208C">
          <w:rPr>
            <w:rFonts w:asciiTheme="majorBidi" w:hAnsiTheme="majorBidi" w:cstheme="majorBidi"/>
            <w:noProof/>
            <w:webHidden/>
          </w:rPr>
          <w:t>11</w:t>
        </w:r>
        <w:r w:rsidRPr="005D208C">
          <w:rPr>
            <w:rFonts w:asciiTheme="majorBidi" w:hAnsiTheme="majorBidi" w:cstheme="majorBidi"/>
            <w:noProof/>
            <w:webHidden/>
          </w:rPr>
          <w:fldChar w:fldCharType="end"/>
        </w:r>
      </w:hyperlink>
    </w:p>
    <w:p w14:paraId="01EAA459" w14:textId="0D289289" w:rsidR="005D208C" w:rsidRPr="005D208C" w:rsidRDefault="005D208C" w:rsidP="005D208C">
      <w:pPr>
        <w:pStyle w:val="TOC2"/>
        <w:spacing w:before="40" w:after="40"/>
        <w:rPr>
          <w:rFonts w:asciiTheme="majorBidi" w:eastAsiaTheme="minorEastAsia" w:hAnsiTheme="majorBidi" w:cstheme="majorBidi"/>
          <w:smallCaps w:val="0"/>
          <w:noProof/>
          <w:kern w:val="2"/>
          <w:sz w:val="22"/>
          <w:szCs w:val="22"/>
          <w14:ligatures w14:val="standardContextual"/>
        </w:rPr>
      </w:pPr>
      <w:hyperlink w:anchor="_Toc157080831" w:history="1">
        <w:r w:rsidRPr="005D208C">
          <w:rPr>
            <w:rStyle w:val="Hyperlink"/>
            <w:rFonts w:asciiTheme="majorBidi" w:hAnsiTheme="majorBidi" w:cstheme="majorBidi"/>
            <w:noProof/>
          </w:rPr>
          <w:t>Section 5.10 Counterparts</w:t>
        </w:r>
        <w:r w:rsidRPr="005D208C">
          <w:rPr>
            <w:rFonts w:asciiTheme="majorBidi" w:hAnsiTheme="majorBidi" w:cstheme="majorBidi"/>
            <w:noProof/>
            <w:webHidden/>
          </w:rPr>
          <w:tab/>
        </w:r>
        <w:r w:rsidRPr="005D208C">
          <w:rPr>
            <w:rFonts w:asciiTheme="majorBidi" w:hAnsiTheme="majorBidi" w:cstheme="majorBidi"/>
            <w:noProof/>
            <w:webHidden/>
          </w:rPr>
          <w:fldChar w:fldCharType="begin"/>
        </w:r>
        <w:r w:rsidRPr="005D208C">
          <w:rPr>
            <w:rFonts w:asciiTheme="majorBidi" w:hAnsiTheme="majorBidi" w:cstheme="majorBidi"/>
            <w:noProof/>
            <w:webHidden/>
          </w:rPr>
          <w:instrText xml:space="preserve"> PAGEREF _Toc157080831 \h </w:instrText>
        </w:r>
        <w:r w:rsidRPr="005D208C">
          <w:rPr>
            <w:rFonts w:asciiTheme="majorBidi" w:hAnsiTheme="majorBidi" w:cstheme="majorBidi"/>
            <w:noProof/>
            <w:webHidden/>
          </w:rPr>
        </w:r>
        <w:r w:rsidRPr="005D208C">
          <w:rPr>
            <w:rFonts w:asciiTheme="majorBidi" w:hAnsiTheme="majorBidi" w:cstheme="majorBidi"/>
            <w:noProof/>
            <w:webHidden/>
          </w:rPr>
          <w:fldChar w:fldCharType="separate"/>
        </w:r>
        <w:r w:rsidRPr="005D208C">
          <w:rPr>
            <w:rFonts w:asciiTheme="majorBidi" w:hAnsiTheme="majorBidi" w:cstheme="majorBidi"/>
            <w:noProof/>
            <w:webHidden/>
          </w:rPr>
          <w:t>11</w:t>
        </w:r>
        <w:r w:rsidRPr="005D208C">
          <w:rPr>
            <w:rFonts w:asciiTheme="majorBidi" w:hAnsiTheme="majorBidi" w:cstheme="majorBidi"/>
            <w:noProof/>
            <w:webHidden/>
          </w:rPr>
          <w:fldChar w:fldCharType="end"/>
        </w:r>
      </w:hyperlink>
    </w:p>
    <w:p w14:paraId="21AF95F1" w14:textId="74965A98" w:rsidR="005D208C" w:rsidRPr="005D208C" w:rsidRDefault="005D208C" w:rsidP="005D208C">
      <w:pPr>
        <w:pStyle w:val="TOC2"/>
        <w:spacing w:before="40" w:after="40"/>
        <w:rPr>
          <w:rFonts w:asciiTheme="majorBidi" w:eastAsiaTheme="minorEastAsia" w:hAnsiTheme="majorBidi" w:cstheme="majorBidi"/>
          <w:smallCaps w:val="0"/>
          <w:noProof/>
          <w:kern w:val="2"/>
          <w:sz w:val="22"/>
          <w:szCs w:val="22"/>
          <w14:ligatures w14:val="standardContextual"/>
        </w:rPr>
      </w:pPr>
      <w:hyperlink w:anchor="_Toc157080832" w:history="1">
        <w:r w:rsidRPr="005D208C">
          <w:rPr>
            <w:rStyle w:val="Hyperlink"/>
            <w:rFonts w:asciiTheme="majorBidi" w:hAnsiTheme="majorBidi" w:cstheme="majorBidi"/>
            <w:noProof/>
          </w:rPr>
          <w:t>Section 5.11 No Third-Party Enforcement</w:t>
        </w:r>
        <w:r w:rsidRPr="005D208C">
          <w:rPr>
            <w:rFonts w:asciiTheme="majorBidi" w:hAnsiTheme="majorBidi" w:cstheme="majorBidi"/>
            <w:noProof/>
            <w:webHidden/>
          </w:rPr>
          <w:tab/>
        </w:r>
        <w:r w:rsidRPr="005D208C">
          <w:rPr>
            <w:rFonts w:asciiTheme="majorBidi" w:hAnsiTheme="majorBidi" w:cstheme="majorBidi"/>
            <w:noProof/>
            <w:webHidden/>
          </w:rPr>
          <w:fldChar w:fldCharType="begin"/>
        </w:r>
        <w:r w:rsidRPr="005D208C">
          <w:rPr>
            <w:rFonts w:asciiTheme="majorBidi" w:hAnsiTheme="majorBidi" w:cstheme="majorBidi"/>
            <w:noProof/>
            <w:webHidden/>
          </w:rPr>
          <w:instrText xml:space="preserve"> PAGEREF _Toc157080832 \h </w:instrText>
        </w:r>
        <w:r w:rsidRPr="005D208C">
          <w:rPr>
            <w:rFonts w:asciiTheme="majorBidi" w:hAnsiTheme="majorBidi" w:cstheme="majorBidi"/>
            <w:noProof/>
            <w:webHidden/>
          </w:rPr>
        </w:r>
        <w:r w:rsidRPr="005D208C">
          <w:rPr>
            <w:rFonts w:asciiTheme="majorBidi" w:hAnsiTheme="majorBidi" w:cstheme="majorBidi"/>
            <w:noProof/>
            <w:webHidden/>
          </w:rPr>
          <w:fldChar w:fldCharType="separate"/>
        </w:r>
        <w:r w:rsidRPr="005D208C">
          <w:rPr>
            <w:rFonts w:asciiTheme="majorBidi" w:hAnsiTheme="majorBidi" w:cstheme="majorBidi"/>
            <w:noProof/>
            <w:webHidden/>
          </w:rPr>
          <w:t>11</w:t>
        </w:r>
        <w:r w:rsidRPr="005D208C">
          <w:rPr>
            <w:rFonts w:asciiTheme="majorBidi" w:hAnsiTheme="majorBidi" w:cstheme="majorBidi"/>
            <w:noProof/>
            <w:webHidden/>
          </w:rPr>
          <w:fldChar w:fldCharType="end"/>
        </w:r>
      </w:hyperlink>
    </w:p>
    <w:p w14:paraId="68180D73" w14:textId="05578ED4" w:rsidR="005D208C" w:rsidRPr="005D208C" w:rsidRDefault="005D208C" w:rsidP="005D208C">
      <w:pPr>
        <w:pStyle w:val="TOC2"/>
        <w:spacing w:before="40" w:after="40"/>
        <w:rPr>
          <w:rFonts w:asciiTheme="majorBidi" w:eastAsiaTheme="minorEastAsia" w:hAnsiTheme="majorBidi" w:cstheme="majorBidi"/>
          <w:smallCaps w:val="0"/>
          <w:noProof/>
          <w:kern w:val="2"/>
          <w:sz w:val="22"/>
          <w:szCs w:val="22"/>
          <w14:ligatures w14:val="standardContextual"/>
        </w:rPr>
      </w:pPr>
      <w:hyperlink w:anchor="_Toc157080833" w:history="1">
        <w:r w:rsidRPr="005D208C">
          <w:rPr>
            <w:rStyle w:val="Hyperlink"/>
            <w:rFonts w:asciiTheme="majorBidi" w:hAnsiTheme="majorBidi" w:cstheme="majorBidi"/>
            <w:noProof/>
          </w:rPr>
          <w:t>Section 5.12 Section Headings</w:t>
        </w:r>
        <w:r w:rsidRPr="005D208C">
          <w:rPr>
            <w:rFonts w:asciiTheme="majorBidi" w:hAnsiTheme="majorBidi" w:cstheme="majorBidi"/>
            <w:noProof/>
            <w:webHidden/>
          </w:rPr>
          <w:tab/>
        </w:r>
        <w:r w:rsidRPr="005D208C">
          <w:rPr>
            <w:rFonts w:asciiTheme="majorBidi" w:hAnsiTheme="majorBidi" w:cstheme="majorBidi"/>
            <w:noProof/>
            <w:webHidden/>
          </w:rPr>
          <w:fldChar w:fldCharType="begin"/>
        </w:r>
        <w:r w:rsidRPr="005D208C">
          <w:rPr>
            <w:rFonts w:asciiTheme="majorBidi" w:hAnsiTheme="majorBidi" w:cstheme="majorBidi"/>
            <w:noProof/>
            <w:webHidden/>
          </w:rPr>
          <w:instrText xml:space="preserve"> PAGEREF _Toc157080833 \h </w:instrText>
        </w:r>
        <w:r w:rsidRPr="005D208C">
          <w:rPr>
            <w:rFonts w:asciiTheme="majorBidi" w:hAnsiTheme="majorBidi" w:cstheme="majorBidi"/>
            <w:noProof/>
            <w:webHidden/>
          </w:rPr>
        </w:r>
        <w:r w:rsidRPr="005D208C">
          <w:rPr>
            <w:rFonts w:asciiTheme="majorBidi" w:hAnsiTheme="majorBidi" w:cstheme="majorBidi"/>
            <w:noProof/>
            <w:webHidden/>
          </w:rPr>
          <w:fldChar w:fldCharType="separate"/>
        </w:r>
        <w:r w:rsidRPr="005D208C">
          <w:rPr>
            <w:rFonts w:asciiTheme="majorBidi" w:hAnsiTheme="majorBidi" w:cstheme="majorBidi"/>
            <w:noProof/>
            <w:webHidden/>
          </w:rPr>
          <w:t>11</w:t>
        </w:r>
        <w:r w:rsidRPr="005D208C">
          <w:rPr>
            <w:rFonts w:asciiTheme="majorBidi" w:hAnsiTheme="majorBidi" w:cstheme="majorBidi"/>
            <w:noProof/>
            <w:webHidden/>
          </w:rPr>
          <w:fldChar w:fldCharType="end"/>
        </w:r>
      </w:hyperlink>
    </w:p>
    <w:p w14:paraId="7DC8EFE2" w14:textId="2D5B682E" w:rsidR="005D208C" w:rsidRPr="005D208C" w:rsidRDefault="005D208C" w:rsidP="005D208C">
      <w:pPr>
        <w:pStyle w:val="TOC2"/>
        <w:spacing w:before="40" w:after="40"/>
        <w:rPr>
          <w:rFonts w:asciiTheme="majorBidi" w:eastAsiaTheme="minorEastAsia" w:hAnsiTheme="majorBidi" w:cstheme="majorBidi"/>
          <w:smallCaps w:val="0"/>
          <w:noProof/>
          <w:kern w:val="2"/>
          <w:sz w:val="22"/>
          <w:szCs w:val="22"/>
          <w14:ligatures w14:val="standardContextual"/>
        </w:rPr>
      </w:pPr>
      <w:hyperlink w:anchor="_Toc157080834" w:history="1">
        <w:r w:rsidRPr="005D208C">
          <w:rPr>
            <w:rStyle w:val="Hyperlink"/>
            <w:rFonts w:asciiTheme="majorBidi" w:hAnsiTheme="majorBidi" w:cstheme="majorBidi"/>
            <w:noProof/>
          </w:rPr>
          <w:t>Section 5.13 Administrative Procedures Not Covered</w:t>
        </w:r>
        <w:r w:rsidRPr="005D208C">
          <w:rPr>
            <w:rFonts w:asciiTheme="majorBidi" w:hAnsiTheme="majorBidi" w:cstheme="majorBidi"/>
            <w:noProof/>
            <w:webHidden/>
          </w:rPr>
          <w:tab/>
        </w:r>
        <w:r w:rsidRPr="005D208C">
          <w:rPr>
            <w:rFonts w:asciiTheme="majorBidi" w:hAnsiTheme="majorBidi" w:cstheme="majorBidi"/>
            <w:noProof/>
            <w:webHidden/>
          </w:rPr>
          <w:fldChar w:fldCharType="begin"/>
        </w:r>
        <w:r w:rsidRPr="005D208C">
          <w:rPr>
            <w:rFonts w:asciiTheme="majorBidi" w:hAnsiTheme="majorBidi" w:cstheme="majorBidi"/>
            <w:noProof/>
            <w:webHidden/>
          </w:rPr>
          <w:instrText xml:space="preserve"> PAGEREF _Toc157080834 \h </w:instrText>
        </w:r>
        <w:r w:rsidRPr="005D208C">
          <w:rPr>
            <w:rFonts w:asciiTheme="majorBidi" w:hAnsiTheme="majorBidi" w:cstheme="majorBidi"/>
            <w:noProof/>
            <w:webHidden/>
          </w:rPr>
        </w:r>
        <w:r w:rsidRPr="005D208C">
          <w:rPr>
            <w:rFonts w:asciiTheme="majorBidi" w:hAnsiTheme="majorBidi" w:cstheme="majorBidi"/>
            <w:noProof/>
            <w:webHidden/>
          </w:rPr>
          <w:fldChar w:fldCharType="separate"/>
        </w:r>
        <w:r w:rsidRPr="005D208C">
          <w:rPr>
            <w:rFonts w:asciiTheme="majorBidi" w:hAnsiTheme="majorBidi" w:cstheme="majorBidi"/>
            <w:noProof/>
            <w:webHidden/>
          </w:rPr>
          <w:t>11</w:t>
        </w:r>
        <w:r w:rsidRPr="005D208C">
          <w:rPr>
            <w:rFonts w:asciiTheme="majorBidi" w:hAnsiTheme="majorBidi" w:cstheme="majorBidi"/>
            <w:noProof/>
            <w:webHidden/>
          </w:rPr>
          <w:fldChar w:fldCharType="end"/>
        </w:r>
      </w:hyperlink>
    </w:p>
    <w:p w14:paraId="20A79BA7" w14:textId="309A7366" w:rsidR="005D208C" w:rsidRPr="005D208C" w:rsidRDefault="005D208C" w:rsidP="005D208C">
      <w:pPr>
        <w:pStyle w:val="TOC2"/>
        <w:spacing w:before="40" w:after="40"/>
        <w:rPr>
          <w:rFonts w:asciiTheme="majorBidi" w:eastAsiaTheme="minorEastAsia" w:hAnsiTheme="majorBidi" w:cstheme="majorBidi"/>
          <w:smallCaps w:val="0"/>
          <w:noProof/>
          <w:kern w:val="2"/>
          <w:sz w:val="22"/>
          <w:szCs w:val="22"/>
          <w14:ligatures w14:val="standardContextual"/>
        </w:rPr>
      </w:pPr>
      <w:hyperlink w:anchor="_Toc157080835" w:history="1">
        <w:r w:rsidRPr="005D208C">
          <w:rPr>
            <w:rStyle w:val="Hyperlink"/>
            <w:rFonts w:asciiTheme="majorBidi" w:hAnsiTheme="majorBidi" w:cstheme="majorBidi"/>
            <w:noProof/>
          </w:rPr>
          <w:t>Section 5.14 Effect of Invalidity Clauses</w:t>
        </w:r>
        <w:r w:rsidRPr="005D208C">
          <w:rPr>
            <w:rFonts w:asciiTheme="majorBidi" w:hAnsiTheme="majorBidi" w:cstheme="majorBidi"/>
            <w:noProof/>
            <w:webHidden/>
          </w:rPr>
          <w:tab/>
        </w:r>
        <w:r w:rsidRPr="005D208C">
          <w:rPr>
            <w:rFonts w:asciiTheme="majorBidi" w:hAnsiTheme="majorBidi" w:cstheme="majorBidi"/>
            <w:noProof/>
            <w:webHidden/>
          </w:rPr>
          <w:fldChar w:fldCharType="begin"/>
        </w:r>
        <w:r w:rsidRPr="005D208C">
          <w:rPr>
            <w:rFonts w:asciiTheme="majorBidi" w:hAnsiTheme="majorBidi" w:cstheme="majorBidi"/>
            <w:noProof/>
            <w:webHidden/>
          </w:rPr>
          <w:instrText xml:space="preserve"> PAGEREF _Toc157080835 \h </w:instrText>
        </w:r>
        <w:r w:rsidRPr="005D208C">
          <w:rPr>
            <w:rFonts w:asciiTheme="majorBidi" w:hAnsiTheme="majorBidi" w:cstheme="majorBidi"/>
            <w:noProof/>
            <w:webHidden/>
          </w:rPr>
        </w:r>
        <w:r w:rsidRPr="005D208C">
          <w:rPr>
            <w:rFonts w:asciiTheme="majorBidi" w:hAnsiTheme="majorBidi" w:cstheme="majorBidi"/>
            <w:noProof/>
            <w:webHidden/>
          </w:rPr>
          <w:fldChar w:fldCharType="separate"/>
        </w:r>
        <w:r w:rsidRPr="005D208C">
          <w:rPr>
            <w:rFonts w:asciiTheme="majorBidi" w:hAnsiTheme="majorBidi" w:cstheme="majorBidi"/>
            <w:noProof/>
            <w:webHidden/>
          </w:rPr>
          <w:t>11</w:t>
        </w:r>
        <w:r w:rsidRPr="005D208C">
          <w:rPr>
            <w:rFonts w:asciiTheme="majorBidi" w:hAnsiTheme="majorBidi" w:cstheme="majorBidi"/>
            <w:noProof/>
            <w:webHidden/>
          </w:rPr>
          <w:fldChar w:fldCharType="end"/>
        </w:r>
      </w:hyperlink>
    </w:p>
    <w:p w14:paraId="590B1488" w14:textId="140749C2" w:rsidR="005D208C" w:rsidRPr="005D208C" w:rsidRDefault="005D208C" w:rsidP="005D208C">
      <w:pPr>
        <w:pStyle w:val="TOC2"/>
        <w:spacing w:before="40" w:after="40"/>
        <w:rPr>
          <w:rFonts w:asciiTheme="majorBidi" w:eastAsiaTheme="minorEastAsia" w:hAnsiTheme="majorBidi" w:cstheme="majorBidi"/>
          <w:smallCaps w:val="0"/>
          <w:noProof/>
          <w:kern w:val="2"/>
          <w:sz w:val="22"/>
          <w:szCs w:val="22"/>
          <w14:ligatures w14:val="standardContextual"/>
        </w:rPr>
      </w:pPr>
      <w:hyperlink w:anchor="_Toc157080836" w:history="1">
        <w:r w:rsidRPr="005D208C">
          <w:rPr>
            <w:rStyle w:val="Hyperlink"/>
            <w:rFonts w:asciiTheme="majorBidi" w:hAnsiTheme="majorBidi" w:cstheme="majorBidi"/>
            <w:noProof/>
          </w:rPr>
          <w:t>Section 5.15 Corrective Action Plan</w:t>
        </w:r>
        <w:r w:rsidRPr="005D208C">
          <w:rPr>
            <w:rFonts w:asciiTheme="majorBidi" w:hAnsiTheme="majorBidi" w:cstheme="majorBidi"/>
            <w:noProof/>
            <w:webHidden/>
          </w:rPr>
          <w:tab/>
        </w:r>
        <w:r w:rsidRPr="005D208C">
          <w:rPr>
            <w:rFonts w:asciiTheme="majorBidi" w:hAnsiTheme="majorBidi" w:cstheme="majorBidi"/>
            <w:noProof/>
            <w:webHidden/>
          </w:rPr>
          <w:fldChar w:fldCharType="begin"/>
        </w:r>
        <w:r w:rsidRPr="005D208C">
          <w:rPr>
            <w:rFonts w:asciiTheme="majorBidi" w:hAnsiTheme="majorBidi" w:cstheme="majorBidi"/>
            <w:noProof/>
            <w:webHidden/>
          </w:rPr>
          <w:instrText xml:space="preserve"> PAGEREF _Toc157080836 \h </w:instrText>
        </w:r>
        <w:r w:rsidRPr="005D208C">
          <w:rPr>
            <w:rFonts w:asciiTheme="majorBidi" w:hAnsiTheme="majorBidi" w:cstheme="majorBidi"/>
            <w:noProof/>
            <w:webHidden/>
          </w:rPr>
        </w:r>
        <w:r w:rsidRPr="005D208C">
          <w:rPr>
            <w:rFonts w:asciiTheme="majorBidi" w:hAnsiTheme="majorBidi" w:cstheme="majorBidi"/>
            <w:noProof/>
            <w:webHidden/>
          </w:rPr>
          <w:fldChar w:fldCharType="separate"/>
        </w:r>
        <w:r w:rsidRPr="005D208C">
          <w:rPr>
            <w:rFonts w:asciiTheme="majorBidi" w:hAnsiTheme="majorBidi" w:cstheme="majorBidi"/>
            <w:noProof/>
            <w:webHidden/>
          </w:rPr>
          <w:t>11</w:t>
        </w:r>
        <w:r w:rsidRPr="005D208C">
          <w:rPr>
            <w:rFonts w:asciiTheme="majorBidi" w:hAnsiTheme="majorBidi" w:cstheme="majorBidi"/>
            <w:noProof/>
            <w:webHidden/>
          </w:rPr>
          <w:fldChar w:fldCharType="end"/>
        </w:r>
      </w:hyperlink>
    </w:p>
    <w:p w14:paraId="191F8E75" w14:textId="0AD0B0F3" w:rsidR="005D208C" w:rsidRPr="005D208C" w:rsidRDefault="005D208C" w:rsidP="005D208C">
      <w:pPr>
        <w:pStyle w:val="TOC2"/>
        <w:spacing w:before="40" w:after="40"/>
        <w:rPr>
          <w:rFonts w:asciiTheme="majorBidi" w:eastAsiaTheme="minorEastAsia" w:hAnsiTheme="majorBidi" w:cstheme="majorBidi"/>
          <w:smallCaps w:val="0"/>
          <w:noProof/>
          <w:kern w:val="2"/>
          <w:sz w:val="22"/>
          <w:szCs w:val="22"/>
          <w14:ligatures w14:val="standardContextual"/>
        </w:rPr>
      </w:pPr>
      <w:hyperlink w:anchor="_Toc157080837" w:history="1">
        <w:r w:rsidRPr="005D208C">
          <w:rPr>
            <w:rStyle w:val="Hyperlink"/>
            <w:rFonts w:asciiTheme="majorBidi" w:hAnsiTheme="majorBidi" w:cstheme="majorBidi"/>
            <w:noProof/>
          </w:rPr>
          <w:t>Section 5.16 EOHHS’ Option to Modify Scope of Work</w:t>
        </w:r>
        <w:r w:rsidRPr="005D208C">
          <w:rPr>
            <w:rFonts w:asciiTheme="majorBidi" w:hAnsiTheme="majorBidi" w:cstheme="majorBidi"/>
            <w:noProof/>
            <w:webHidden/>
          </w:rPr>
          <w:tab/>
        </w:r>
        <w:r w:rsidRPr="005D208C">
          <w:rPr>
            <w:rFonts w:asciiTheme="majorBidi" w:hAnsiTheme="majorBidi" w:cstheme="majorBidi"/>
            <w:noProof/>
            <w:webHidden/>
          </w:rPr>
          <w:fldChar w:fldCharType="begin"/>
        </w:r>
        <w:r w:rsidRPr="005D208C">
          <w:rPr>
            <w:rFonts w:asciiTheme="majorBidi" w:hAnsiTheme="majorBidi" w:cstheme="majorBidi"/>
            <w:noProof/>
            <w:webHidden/>
          </w:rPr>
          <w:instrText xml:space="preserve"> PAGEREF _Toc157080837 \h </w:instrText>
        </w:r>
        <w:r w:rsidRPr="005D208C">
          <w:rPr>
            <w:rFonts w:asciiTheme="majorBidi" w:hAnsiTheme="majorBidi" w:cstheme="majorBidi"/>
            <w:noProof/>
            <w:webHidden/>
          </w:rPr>
        </w:r>
        <w:r w:rsidRPr="005D208C">
          <w:rPr>
            <w:rFonts w:asciiTheme="majorBidi" w:hAnsiTheme="majorBidi" w:cstheme="majorBidi"/>
            <w:noProof/>
            <w:webHidden/>
          </w:rPr>
          <w:fldChar w:fldCharType="separate"/>
        </w:r>
        <w:r w:rsidRPr="005D208C">
          <w:rPr>
            <w:rFonts w:asciiTheme="majorBidi" w:hAnsiTheme="majorBidi" w:cstheme="majorBidi"/>
            <w:noProof/>
            <w:webHidden/>
          </w:rPr>
          <w:t>12</w:t>
        </w:r>
        <w:r w:rsidRPr="005D208C">
          <w:rPr>
            <w:rFonts w:asciiTheme="majorBidi" w:hAnsiTheme="majorBidi" w:cstheme="majorBidi"/>
            <w:noProof/>
            <w:webHidden/>
          </w:rPr>
          <w:fldChar w:fldCharType="end"/>
        </w:r>
      </w:hyperlink>
    </w:p>
    <w:p w14:paraId="6AA8EB4E" w14:textId="39CFB94E" w:rsidR="005D208C" w:rsidRPr="005D208C" w:rsidRDefault="005D208C" w:rsidP="005D208C">
      <w:pPr>
        <w:pStyle w:val="TOC2"/>
        <w:spacing w:before="40" w:after="40"/>
        <w:rPr>
          <w:rFonts w:asciiTheme="majorBidi" w:eastAsiaTheme="minorEastAsia" w:hAnsiTheme="majorBidi" w:cstheme="majorBidi"/>
          <w:smallCaps w:val="0"/>
          <w:noProof/>
          <w:kern w:val="2"/>
          <w:sz w:val="22"/>
          <w:szCs w:val="22"/>
          <w14:ligatures w14:val="standardContextual"/>
        </w:rPr>
      </w:pPr>
      <w:hyperlink w:anchor="_Toc157080838" w:history="1">
        <w:r w:rsidRPr="005D208C">
          <w:rPr>
            <w:rStyle w:val="Hyperlink"/>
            <w:rFonts w:asciiTheme="majorBidi" w:hAnsiTheme="majorBidi" w:cstheme="majorBidi"/>
            <w:noProof/>
          </w:rPr>
          <w:t>Section 5.17 Authorizations</w:t>
        </w:r>
        <w:r w:rsidRPr="005D208C">
          <w:rPr>
            <w:rFonts w:asciiTheme="majorBidi" w:hAnsiTheme="majorBidi" w:cstheme="majorBidi"/>
            <w:noProof/>
            <w:webHidden/>
          </w:rPr>
          <w:tab/>
        </w:r>
        <w:r w:rsidRPr="005D208C">
          <w:rPr>
            <w:rFonts w:asciiTheme="majorBidi" w:hAnsiTheme="majorBidi" w:cstheme="majorBidi"/>
            <w:noProof/>
            <w:webHidden/>
          </w:rPr>
          <w:fldChar w:fldCharType="begin"/>
        </w:r>
        <w:r w:rsidRPr="005D208C">
          <w:rPr>
            <w:rFonts w:asciiTheme="majorBidi" w:hAnsiTheme="majorBidi" w:cstheme="majorBidi"/>
            <w:noProof/>
            <w:webHidden/>
          </w:rPr>
          <w:instrText xml:space="preserve"> PAGEREF _Toc157080838 \h </w:instrText>
        </w:r>
        <w:r w:rsidRPr="005D208C">
          <w:rPr>
            <w:rFonts w:asciiTheme="majorBidi" w:hAnsiTheme="majorBidi" w:cstheme="majorBidi"/>
            <w:noProof/>
            <w:webHidden/>
          </w:rPr>
        </w:r>
        <w:r w:rsidRPr="005D208C">
          <w:rPr>
            <w:rFonts w:asciiTheme="majorBidi" w:hAnsiTheme="majorBidi" w:cstheme="majorBidi"/>
            <w:noProof/>
            <w:webHidden/>
          </w:rPr>
          <w:fldChar w:fldCharType="separate"/>
        </w:r>
        <w:r w:rsidRPr="005D208C">
          <w:rPr>
            <w:rFonts w:asciiTheme="majorBidi" w:hAnsiTheme="majorBidi" w:cstheme="majorBidi"/>
            <w:noProof/>
            <w:webHidden/>
          </w:rPr>
          <w:t>12</w:t>
        </w:r>
        <w:r w:rsidRPr="005D208C">
          <w:rPr>
            <w:rFonts w:asciiTheme="majorBidi" w:hAnsiTheme="majorBidi" w:cstheme="majorBidi"/>
            <w:noProof/>
            <w:webHidden/>
          </w:rPr>
          <w:fldChar w:fldCharType="end"/>
        </w:r>
      </w:hyperlink>
    </w:p>
    <w:p w14:paraId="6D57F024" w14:textId="03A5661D" w:rsidR="005D208C" w:rsidRPr="005D208C" w:rsidRDefault="005D208C" w:rsidP="005D208C">
      <w:pPr>
        <w:pStyle w:val="TOC2"/>
        <w:spacing w:before="40" w:after="40"/>
        <w:rPr>
          <w:rFonts w:asciiTheme="majorBidi" w:eastAsiaTheme="minorEastAsia" w:hAnsiTheme="majorBidi" w:cstheme="majorBidi"/>
          <w:smallCaps w:val="0"/>
          <w:noProof/>
          <w:kern w:val="2"/>
          <w:sz w:val="22"/>
          <w:szCs w:val="22"/>
          <w14:ligatures w14:val="standardContextual"/>
        </w:rPr>
      </w:pPr>
      <w:hyperlink w:anchor="_Toc157080839" w:history="1">
        <w:r w:rsidRPr="005D208C">
          <w:rPr>
            <w:rStyle w:val="Hyperlink"/>
            <w:rFonts w:asciiTheme="majorBidi" w:hAnsiTheme="majorBidi" w:cstheme="majorBidi"/>
            <w:noProof/>
          </w:rPr>
          <w:t>Section 5.18 Amendments</w:t>
        </w:r>
        <w:r w:rsidRPr="005D208C">
          <w:rPr>
            <w:rFonts w:asciiTheme="majorBidi" w:hAnsiTheme="majorBidi" w:cstheme="majorBidi"/>
            <w:noProof/>
            <w:webHidden/>
          </w:rPr>
          <w:tab/>
        </w:r>
        <w:r w:rsidRPr="005D208C">
          <w:rPr>
            <w:rFonts w:asciiTheme="majorBidi" w:hAnsiTheme="majorBidi" w:cstheme="majorBidi"/>
            <w:noProof/>
            <w:webHidden/>
          </w:rPr>
          <w:fldChar w:fldCharType="begin"/>
        </w:r>
        <w:r w:rsidRPr="005D208C">
          <w:rPr>
            <w:rFonts w:asciiTheme="majorBidi" w:hAnsiTheme="majorBidi" w:cstheme="majorBidi"/>
            <w:noProof/>
            <w:webHidden/>
          </w:rPr>
          <w:instrText xml:space="preserve"> PAGEREF _Toc157080839 \h </w:instrText>
        </w:r>
        <w:r w:rsidRPr="005D208C">
          <w:rPr>
            <w:rFonts w:asciiTheme="majorBidi" w:hAnsiTheme="majorBidi" w:cstheme="majorBidi"/>
            <w:noProof/>
            <w:webHidden/>
          </w:rPr>
        </w:r>
        <w:r w:rsidRPr="005D208C">
          <w:rPr>
            <w:rFonts w:asciiTheme="majorBidi" w:hAnsiTheme="majorBidi" w:cstheme="majorBidi"/>
            <w:noProof/>
            <w:webHidden/>
          </w:rPr>
          <w:fldChar w:fldCharType="separate"/>
        </w:r>
        <w:r w:rsidRPr="005D208C">
          <w:rPr>
            <w:rFonts w:asciiTheme="majorBidi" w:hAnsiTheme="majorBidi" w:cstheme="majorBidi"/>
            <w:noProof/>
            <w:webHidden/>
          </w:rPr>
          <w:t>12</w:t>
        </w:r>
        <w:r w:rsidRPr="005D208C">
          <w:rPr>
            <w:rFonts w:asciiTheme="majorBidi" w:hAnsiTheme="majorBidi" w:cstheme="majorBidi"/>
            <w:noProof/>
            <w:webHidden/>
          </w:rPr>
          <w:fldChar w:fldCharType="end"/>
        </w:r>
      </w:hyperlink>
    </w:p>
    <w:p w14:paraId="61A488FE" w14:textId="760D2837" w:rsidR="005D208C" w:rsidRPr="005D208C" w:rsidRDefault="005D208C" w:rsidP="005D208C">
      <w:pPr>
        <w:pStyle w:val="TOC2"/>
        <w:spacing w:before="40" w:after="40"/>
        <w:rPr>
          <w:rFonts w:asciiTheme="majorBidi" w:eastAsiaTheme="minorEastAsia" w:hAnsiTheme="majorBidi" w:cstheme="majorBidi"/>
          <w:smallCaps w:val="0"/>
          <w:noProof/>
          <w:kern w:val="2"/>
          <w:sz w:val="22"/>
          <w:szCs w:val="22"/>
          <w14:ligatures w14:val="standardContextual"/>
        </w:rPr>
      </w:pPr>
      <w:hyperlink w:anchor="_Toc157080840" w:history="1">
        <w:r w:rsidRPr="005D208C">
          <w:rPr>
            <w:rStyle w:val="Hyperlink"/>
            <w:rFonts w:asciiTheme="majorBidi" w:hAnsiTheme="majorBidi" w:cstheme="majorBidi"/>
            <w:noProof/>
          </w:rPr>
          <w:t>Section 5.19 Notification of Administrative Change</w:t>
        </w:r>
        <w:r w:rsidRPr="005D208C">
          <w:rPr>
            <w:rFonts w:asciiTheme="majorBidi" w:hAnsiTheme="majorBidi" w:cstheme="majorBidi"/>
            <w:noProof/>
            <w:webHidden/>
          </w:rPr>
          <w:tab/>
        </w:r>
        <w:r w:rsidRPr="005D208C">
          <w:rPr>
            <w:rFonts w:asciiTheme="majorBidi" w:hAnsiTheme="majorBidi" w:cstheme="majorBidi"/>
            <w:noProof/>
            <w:webHidden/>
          </w:rPr>
          <w:fldChar w:fldCharType="begin"/>
        </w:r>
        <w:r w:rsidRPr="005D208C">
          <w:rPr>
            <w:rFonts w:asciiTheme="majorBidi" w:hAnsiTheme="majorBidi" w:cstheme="majorBidi"/>
            <w:noProof/>
            <w:webHidden/>
          </w:rPr>
          <w:instrText xml:space="preserve"> PAGEREF _Toc157080840 \h </w:instrText>
        </w:r>
        <w:r w:rsidRPr="005D208C">
          <w:rPr>
            <w:rFonts w:asciiTheme="majorBidi" w:hAnsiTheme="majorBidi" w:cstheme="majorBidi"/>
            <w:noProof/>
            <w:webHidden/>
          </w:rPr>
        </w:r>
        <w:r w:rsidRPr="005D208C">
          <w:rPr>
            <w:rFonts w:asciiTheme="majorBidi" w:hAnsiTheme="majorBidi" w:cstheme="majorBidi"/>
            <w:noProof/>
            <w:webHidden/>
          </w:rPr>
          <w:fldChar w:fldCharType="separate"/>
        </w:r>
        <w:r w:rsidRPr="005D208C">
          <w:rPr>
            <w:rFonts w:asciiTheme="majorBidi" w:hAnsiTheme="majorBidi" w:cstheme="majorBidi"/>
            <w:noProof/>
            <w:webHidden/>
          </w:rPr>
          <w:t>12</w:t>
        </w:r>
        <w:r w:rsidRPr="005D208C">
          <w:rPr>
            <w:rFonts w:asciiTheme="majorBidi" w:hAnsiTheme="majorBidi" w:cstheme="majorBidi"/>
            <w:noProof/>
            <w:webHidden/>
          </w:rPr>
          <w:fldChar w:fldCharType="end"/>
        </w:r>
      </w:hyperlink>
    </w:p>
    <w:p w14:paraId="0028521E" w14:textId="16A79D3C" w:rsidR="005D208C" w:rsidRPr="005D208C" w:rsidRDefault="005D208C" w:rsidP="005D208C">
      <w:pPr>
        <w:pStyle w:val="TOC2"/>
        <w:spacing w:before="40" w:after="40"/>
        <w:rPr>
          <w:rFonts w:asciiTheme="majorBidi" w:eastAsiaTheme="minorEastAsia" w:hAnsiTheme="majorBidi" w:cstheme="majorBidi"/>
          <w:smallCaps w:val="0"/>
          <w:noProof/>
          <w:kern w:val="2"/>
          <w:sz w:val="22"/>
          <w:szCs w:val="22"/>
          <w14:ligatures w14:val="standardContextual"/>
        </w:rPr>
      </w:pPr>
      <w:hyperlink w:anchor="_Toc157080841" w:history="1">
        <w:r w:rsidRPr="005D208C">
          <w:rPr>
            <w:rStyle w:val="Hyperlink"/>
            <w:rFonts w:asciiTheme="majorBidi" w:hAnsiTheme="majorBidi" w:cstheme="majorBidi"/>
            <w:noProof/>
          </w:rPr>
          <w:t>Section 5.20 Termination</w:t>
        </w:r>
        <w:r w:rsidRPr="005D208C">
          <w:rPr>
            <w:rFonts w:asciiTheme="majorBidi" w:hAnsiTheme="majorBidi" w:cstheme="majorBidi"/>
            <w:noProof/>
            <w:webHidden/>
          </w:rPr>
          <w:tab/>
        </w:r>
        <w:r w:rsidRPr="005D208C">
          <w:rPr>
            <w:rFonts w:asciiTheme="majorBidi" w:hAnsiTheme="majorBidi" w:cstheme="majorBidi"/>
            <w:noProof/>
            <w:webHidden/>
          </w:rPr>
          <w:fldChar w:fldCharType="begin"/>
        </w:r>
        <w:r w:rsidRPr="005D208C">
          <w:rPr>
            <w:rFonts w:asciiTheme="majorBidi" w:hAnsiTheme="majorBidi" w:cstheme="majorBidi"/>
            <w:noProof/>
            <w:webHidden/>
          </w:rPr>
          <w:instrText xml:space="preserve"> PAGEREF _Toc157080841 \h </w:instrText>
        </w:r>
        <w:r w:rsidRPr="005D208C">
          <w:rPr>
            <w:rFonts w:asciiTheme="majorBidi" w:hAnsiTheme="majorBidi" w:cstheme="majorBidi"/>
            <w:noProof/>
            <w:webHidden/>
          </w:rPr>
        </w:r>
        <w:r w:rsidRPr="005D208C">
          <w:rPr>
            <w:rFonts w:asciiTheme="majorBidi" w:hAnsiTheme="majorBidi" w:cstheme="majorBidi"/>
            <w:noProof/>
            <w:webHidden/>
          </w:rPr>
          <w:fldChar w:fldCharType="separate"/>
        </w:r>
        <w:r w:rsidRPr="005D208C">
          <w:rPr>
            <w:rFonts w:asciiTheme="majorBidi" w:hAnsiTheme="majorBidi" w:cstheme="majorBidi"/>
            <w:noProof/>
            <w:webHidden/>
          </w:rPr>
          <w:t>12</w:t>
        </w:r>
        <w:r w:rsidRPr="005D208C">
          <w:rPr>
            <w:rFonts w:asciiTheme="majorBidi" w:hAnsiTheme="majorBidi" w:cstheme="majorBidi"/>
            <w:noProof/>
            <w:webHidden/>
          </w:rPr>
          <w:fldChar w:fldCharType="end"/>
        </w:r>
      </w:hyperlink>
    </w:p>
    <w:p w14:paraId="25E2F435" w14:textId="2EA3FA96" w:rsidR="005D208C" w:rsidRPr="005D208C" w:rsidRDefault="005D208C" w:rsidP="005D208C">
      <w:pPr>
        <w:pStyle w:val="TOC2"/>
        <w:spacing w:before="40" w:after="40"/>
        <w:rPr>
          <w:rFonts w:asciiTheme="majorBidi" w:eastAsiaTheme="minorEastAsia" w:hAnsiTheme="majorBidi" w:cstheme="majorBidi"/>
          <w:smallCaps w:val="0"/>
          <w:noProof/>
          <w:kern w:val="2"/>
          <w:sz w:val="22"/>
          <w:szCs w:val="22"/>
          <w14:ligatures w14:val="standardContextual"/>
        </w:rPr>
      </w:pPr>
      <w:hyperlink w:anchor="_Toc157080842" w:history="1">
        <w:r w:rsidRPr="005D208C">
          <w:rPr>
            <w:rStyle w:val="Hyperlink"/>
            <w:rFonts w:asciiTheme="majorBidi" w:hAnsiTheme="majorBidi" w:cstheme="majorBidi"/>
            <w:noProof/>
          </w:rPr>
          <w:t>Section 5.21 Record Keeping, Audit and Inspection of Records</w:t>
        </w:r>
        <w:r w:rsidRPr="005D208C">
          <w:rPr>
            <w:rFonts w:asciiTheme="majorBidi" w:hAnsiTheme="majorBidi" w:cstheme="majorBidi"/>
            <w:noProof/>
            <w:webHidden/>
          </w:rPr>
          <w:tab/>
        </w:r>
        <w:r w:rsidRPr="005D208C">
          <w:rPr>
            <w:rFonts w:asciiTheme="majorBidi" w:hAnsiTheme="majorBidi" w:cstheme="majorBidi"/>
            <w:noProof/>
            <w:webHidden/>
          </w:rPr>
          <w:fldChar w:fldCharType="begin"/>
        </w:r>
        <w:r w:rsidRPr="005D208C">
          <w:rPr>
            <w:rFonts w:asciiTheme="majorBidi" w:hAnsiTheme="majorBidi" w:cstheme="majorBidi"/>
            <w:noProof/>
            <w:webHidden/>
          </w:rPr>
          <w:instrText xml:space="preserve"> PAGEREF _Toc157080842 \h </w:instrText>
        </w:r>
        <w:r w:rsidRPr="005D208C">
          <w:rPr>
            <w:rFonts w:asciiTheme="majorBidi" w:hAnsiTheme="majorBidi" w:cstheme="majorBidi"/>
            <w:noProof/>
            <w:webHidden/>
          </w:rPr>
        </w:r>
        <w:r w:rsidRPr="005D208C">
          <w:rPr>
            <w:rFonts w:asciiTheme="majorBidi" w:hAnsiTheme="majorBidi" w:cstheme="majorBidi"/>
            <w:noProof/>
            <w:webHidden/>
          </w:rPr>
          <w:fldChar w:fldCharType="separate"/>
        </w:r>
        <w:r w:rsidRPr="005D208C">
          <w:rPr>
            <w:rFonts w:asciiTheme="majorBidi" w:hAnsiTheme="majorBidi" w:cstheme="majorBidi"/>
            <w:noProof/>
            <w:webHidden/>
          </w:rPr>
          <w:t>13</w:t>
        </w:r>
        <w:r w:rsidRPr="005D208C">
          <w:rPr>
            <w:rFonts w:asciiTheme="majorBidi" w:hAnsiTheme="majorBidi" w:cstheme="majorBidi"/>
            <w:noProof/>
            <w:webHidden/>
          </w:rPr>
          <w:fldChar w:fldCharType="end"/>
        </w:r>
      </w:hyperlink>
    </w:p>
    <w:p w14:paraId="0EBF6EA6" w14:textId="208AA339" w:rsidR="005D208C" w:rsidRPr="005D208C" w:rsidRDefault="005D208C" w:rsidP="005D208C">
      <w:pPr>
        <w:pStyle w:val="TOC2"/>
        <w:spacing w:before="40" w:after="40"/>
        <w:rPr>
          <w:rFonts w:asciiTheme="majorBidi" w:eastAsiaTheme="minorEastAsia" w:hAnsiTheme="majorBidi" w:cstheme="majorBidi"/>
          <w:smallCaps w:val="0"/>
          <w:noProof/>
          <w:kern w:val="2"/>
          <w:sz w:val="22"/>
          <w:szCs w:val="22"/>
          <w14:ligatures w14:val="standardContextual"/>
        </w:rPr>
      </w:pPr>
      <w:hyperlink w:anchor="_Toc157080843" w:history="1">
        <w:r w:rsidRPr="005D208C">
          <w:rPr>
            <w:rStyle w:val="Hyperlink"/>
            <w:rFonts w:asciiTheme="majorBidi" w:hAnsiTheme="majorBidi" w:cstheme="majorBidi"/>
            <w:noProof/>
          </w:rPr>
          <w:t>Section 5.22 Use and Disclosure of Data</w:t>
        </w:r>
        <w:r w:rsidRPr="005D208C">
          <w:rPr>
            <w:rFonts w:asciiTheme="majorBidi" w:hAnsiTheme="majorBidi" w:cstheme="majorBidi"/>
            <w:noProof/>
            <w:webHidden/>
          </w:rPr>
          <w:tab/>
        </w:r>
        <w:r w:rsidRPr="005D208C">
          <w:rPr>
            <w:rFonts w:asciiTheme="majorBidi" w:hAnsiTheme="majorBidi" w:cstheme="majorBidi"/>
            <w:noProof/>
            <w:webHidden/>
          </w:rPr>
          <w:fldChar w:fldCharType="begin"/>
        </w:r>
        <w:r w:rsidRPr="005D208C">
          <w:rPr>
            <w:rFonts w:asciiTheme="majorBidi" w:hAnsiTheme="majorBidi" w:cstheme="majorBidi"/>
            <w:noProof/>
            <w:webHidden/>
          </w:rPr>
          <w:instrText xml:space="preserve"> PAGEREF _Toc157080843 \h </w:instrText>
        </w:r>
        <w:r w:rsidRPr="005D208C">
          <w:rPr>
            <w:rFonts w:asciiTheme="majorBidi" w:hAnsiTheme="majorBidi" w:cstheme="majorBidi"/>
            <w:noProof/>
            <w:webHidden/>
          </w:rPr>
        </w:r>
        <w:r w:rsidRPr="005D208C">
          <w:rPr>
            <w:rFonts w:asciiTheme="majorBidi" w:hAnsiTheme="majorBidi" w:cstheme="majorBidi"/>
            <w:noProof/>
            <w:webHidden/>
          </w:rPr>
          <w:fldChar w:fldCharType="separate"/>
        </w:r>
        <w:r w:rsidRPr="005D208C">
          <w:rPr>
            <w:rFonts w:asciiTheme="majorBidi" w:hAnsiTheme="majorBidi" w:cstheme="majorBidi"/>
            <w:noProof/>
            <w:webHidden/>
          </w:rPr>
          <w:t>13</w:t>
        </w:r>
        <w:r w:rsidRPr="005D208C">
          <w:rPr>
            <w:rFonts w:asciiTheme="majorBidi" w:hAnsiTheme="majorBidi" w:cstheme="majorBidi"/>
            <w:noProof/>
            <w:webHidden/>
          </w:rPr>
          <w:fldChar w:fldCharType="end"/>
        </w:r>
      </w:hyperlink>
    </w:p>
    <w:p w14:paraId="61048C8D" w14:textId="1DEE3BDF" w:rsidR="005D208C" w:rsidRPr="005D208C" w:rsidRDefault="005D208C" w:rsidP="005D208C">
      <w:pPr>
        <w:pStyle w:val="TOC2"/>
        <w:spacing w:before="40" w:after="40"/>
        <w:rPr>
          <w:rFonts w:asciiTheme="majorBidi" w:eastAsiaTheme="minorEastAsia" w:hAnsiTheme="majorBidi" w:cstheme="majorBidi"/>
          <w:smallCaps w:val="0"/>
          <w:noProof/>
          <w:kern w:val="2"/>
          <w:sz w:val="22"/>
          <w:szCs w:val="22"/>
          <w14:ligatures w14:val="standardContextual"/>
        </w:rPr>
      </w:pPr>
      <w:hyperlink w:anchor="_Toc157080844" w:history="1">
        <w:r w:rsidRPr="005D208C">
          <w:rPr>
            <w:rStyle w:val="Hyperlink"/>
            <w:rFonts w:asciiTheme="majorBidi" w:hAnsiTheme="majorBidi" w:cstheme="majorBidi"/>
            <w:noProof/>
          </w:rPr>
          <w:t>Section 5.23 Equal Employment Opportunity</w:t>
        </w:r>
        <w:r w:rsidRPr="005D208C">
          <w:rPr>
            <w:rFonts w:asciiTheme="majorBidi" w:hAnsiTheme="majorBidi" w:cstheme="majorBidi"/>
            <w:noProof/>
            <w:webHidden/>
          </w:rPr>
          <w:tab/>
        </w:r>
        <w:r w:rsidRPr="005D208C">
          <w:rPr>
            <w:rFonts w:asciiTheme="majorBidi" w:hAnsiTheme="majorBidi" w:cstheme="majorBidi"/>
            <w:noProof/>
            <w:webHidden/>
          </w:rPr>
          <w:fldChar w:fldCharType="begin"/>
        </w:r>
        <w:r w:rsidRPr="005D208C">
          <w:rPr>
            <w:rFonts w:asciiTheme="majorBidi" w:hAnsiTheme="majorBidi" w:cstheme="majorBidi"/>
            <w:noProof/>
            <w:webHidden/>
          </w:rPr>
          <w:instrText xml:space="preserve"> PAGEREF _Toc157080844 \h </w:instrText>
        </w:r>
        <w:r w:rsidRPr="005D208C">
          <w:rPr>
            <w:rFonts w:asciiTheme="majorBidi" w:hAnsiTheme="majorBidi" w:cstheme="majorBidi"/>
            <w:noProof/>
            <w:webHidden/>
          </w:rPr>
        </w:r>
        <w:r w:rsidRPr="005D208C">
          <w:rPr>
            <w:rFonts w:asciiTheme="majorBidi" w:hAnsiTheme="majorBidi" w:cstheme="majorBidi"/>
            <w:noProof/>
            <w:webHidden/>
          </w:rPr>
          <w:fldChar w:fldCharType="separate"/>
        </w:r>
        <w:r w:rsidRPr="005D208C">
          <w:rPr>
            <w:rFonts w:asciiTheme="majorBidi" w:hAnsiTheme="majorBidi" w:cstheme="majorBidi"/>
            <w:noProof/>
            <w:webHidden/>
          </w:rPr>
          <w:t>13</w:t>
        </w:r>
        <w:r w:rsidRPr="005D208C">
          <w:rPr>
            <w:rFonts w:asciiTheme="majorBidi" w:hAnsiTheme="majorBidi" w:cstheme="majorBidi"/>
            <w:noProof/>
            <w:webHidden/>
          </w:rPr>
          <w:fldChar w:fldCharType="end"/>
        </w:r>
      </w:hyperlink>
    </w:p>
    <w:p w14:paraId="0690EA8C" w14:textId="16A2D88D" w:rsidR="005D208C" w:rsidRPr="005D208C" w:rsidRDefault="005D208C" w:rsidP="005D208C">
      <w:pPr>
        <w:pStyle w:val="TOC2"/>
        <w:spacing w:before="40" w:after="40"/>
        <w:rPr>
          <w:rFonts w:asciiTheme="majorBidi" w:eastAsiaTheme="minorEastAsia" w:hAnsiTheme="majorBidi" w:cstheme="majorBidi"/>
          <w:smallCaps w:val="0"/>
          <w:noProof/>
          <w:kern w:val="2"/>
          <w:sz w:val="22"/>
          <w:szCs w:val="22"/>
          <w14:ligatures w14:val="standardContextual"/>
        </w:rPr>
      </w:pPr>
      <w:hyperlink w:anchor="_Toc157080845" w:history="1">
        <w:r w:rsidRPr="005D208C">
          <w:rPr>
            <w:rStyle w:val="Hyperlink"/>
            <w:rFonts w:asciiTheme="majorBidi" w:hAnsiTheme="majorBidi" w:cstheme="majorBidi"/>
            <w:noProof/>
          </w:rPr>
          <w:t>Section 5.24 Restrictions on the Use of the Commonwealth Seal</w:t>
        </w:r>
        <w:r w:rsidRPr="005D208C">
          <w:rPr>
            <w:rFonts w:asciiTheme="majorBidi" w:hAnsiTheme="majorBidi" w:cstheme="majorBidi"/>
            <w:noProof/>
            <w:webHidden/>
          </w:rPr>
          <w:tab/>
        </w:r>
        <w:r w:rsidRPr="005D208C">
          <w:rPr>
            <w:rFonts w:asciiTheme="majorBidi" w:hAnsiTheme="majorBidi" w:cstheme="majorBidi"/>
            <w:noProof/>
            <w:webHidden/>
          </w:rPr>
          <w:fldChar w:fldCharType="begin"/>
        </w:r>
        <w:r w:rsidRPr="005D208C">
          <w:rPr>
            <w:rFonts w:asciiTheme="majorBidi" w:hAnsiTheme="majorBidi" w:cstheme="majorBidi"/>
            <w:noProof/>
            <w:webHidden/>
          </w:rPr>
          <w:instrText xml:space="preserve"> PAGEREF _Toc157080845 \h </w:instrText>
        </w:r>
        <w:r w:rsidRPr="005D208C">
          <w:rPr>
            <w:rFonts w:asciiTheme="majorBidi" w:hAnsiTheme="majorBidi" w:cstheme="majorBidi"/>
            <w:noProof/>
            <w:webHidden/>
          </w:rPr>
        </w:r>
        <w:r w:rsidRPr="005D208C">
          <w:rPr>
            <w:rFonts w:asciiTheme="majorBidi" w:hAnsiTheme="majorBidi" w:cstheme="majorBidi"/>
            <w:noProof/>
            <w:webHidden/>
          </w:rPr>
          <w:fldChar w:fldCharType="separate"/>
        </w:r>
        <w:r w:rsidRPr="005D208C">
          <w:rPr>
            <w:rFonts w:asciiTheme="majorBidi" w:hAnsiTheme="majorBidi" w:cstheme="majorBidi"/>
            <w:noProof/>
            <w:webHidden/>
          </w:rPr>
          <w:t>13</w:t>
        </w:r>
        <w:r w:rsidRPr="005D208C">
          <w:rPr>
            <w:rFonts w:asciiTheme="majorBidi" w:hAnsiTheme="majorBidi" w:cstheme="majorBidi"/>
            <w:noProof/>
            <w:webHidden/>
          </w:rPr>
          <w:fldChar w:fldCharType="end"/>
        </w:r>
      </w:hyperlink>
    </w:p>
    <w:p w14:paraId="0082B0DD" w14:textId="0BCDB93C" w:rsidR="005D208C" w:rsidRPr="005D208C" w:rsidRDefault="005D208C" w:rsidP="005D208C">
      <w:pPr>
        <w:pStyle w:val="TOC2"/>
        <w:spacing w:before="40" w:after="40"/>
        <w:rPr>
          <w:rFonts w:asciiTheme="majorBidi" w:eastAsiaTheme="minorEastAsia" w:hAnsiTheme="majorBidi" w:cstheme="majorBidi"/>
          <w:smallCaps w:val="0"/>
          <w:noProof/>
          <w:kern w:val="2"/>
          <w:sz w:val="22"/>
          <w:szCs w:val="22"/>
          <w14:ligatures w14:val="standardContextual"/>
        </w:rPr>
      </w:pPr>
      <w:hyperlink w:anchor="_Toc157080846" w:history="1">
        <w:r w:rsidRPr="005D208C">
          <w:rPr>
            <w:rStyle w:val="Hyperlink"/>
            <w:rFonts w:asciiTheme="majorBidi" w:hAnsiTheme="majorBidi" w:cstheme="majorBidi"/>
            <w:noProof/>
          </w:rPr>
          <w:t>Section 5.25 Grant Program Officer</w:t>
        </w:r>
        <w:r w:rsidRPr="005D208C">
          <w:rPr>
            <w:rFonts w:asciiTheme="majorBidi" w:hAnsiTheme="majorBidi" w:cstheme="majorBidi"/>
            <w:noProof/>
            <w:webHidden/>
          </w:rPr>
          <w:tab/>
        </w:r>
        <w:r w:rsidRPr="005D208C">
          <w:rPr>
            <w:rFonts w:asciiTheme="majorBidi" w:hAnsiTheme="majorBidi" w:cstheme="majorBidi"/>
            <w:noProof/>
            <w:webHidden/>
          </w:rPr>
          <w:fldChar w:fldCharType="begin"/>
        </w:r>
        <w:r w:rsidRPr="005D208C">
          <w:rPr>
            <w:rFonts w:asciiTheme="majorBidi" w:hAnsiTheme="majorBidi" w:cstheme="majorBidi"/>
            <w:noProof/>
            <w:webHidden/>
          </w:rPr>
          <w:instrText xml:space="preserve"> PAGEREF _Toc157080846 \h </w:instrText>
        </w:r>
        <w:r w:rsidRPr="005D208C">
          <w:rPr>
            <w:rFonts w:asciiTheme="majorBidi" w:hAnsiTheme="majorBidi" w:cstheme="majorBidi"/>
            <w:noProof/>
            <w:webHidden/>
          </w:rPr>
        </w:r>
        <w:r w:rsidRPr="005D208C">
          <w:rPr>
            <w:rFonts w:asciiTheme="majorBidi" w:hAnsiTheme="majorBidi" w:cstheme="majorBidi"/>
            <w:noProof/>
            <w:webHidden/>
          </w:rPr>
          <w:fldChar w:fldCharType="separate"/>
        </w:r>
        <w:r w:rsidRPr="005D208C">
          <w:rPr>
            <w:rFonts w:asciiTheme="majorBidi" w:hAnsiTheme="majorBidi" w:cstheme="majorBidi"/>
            <w:noProof/>
            <w:webHidden/>
          </w:rPr>
          <w:t>13</w:t>
        </w:r>
        <w:r w:rsidRPr="005D208C">
          <w:rPr>
            <w:rFonts w:asciiTheme="majorBidi" w:hAnsiTheme="majorBidi" w:cstheme="majorBidi"/>
            <w:noProof/>
            <w:webHidden/>
          </w:rPr>
          <w:fldChar w:fldCharType="end"/>
        </w:r>
      </w:hyperlink>
    </w:p>
    <w:p w14:paraId="30C7C403" w14:textId="592E55EB" w:rsidR="005D208C" w:rsidRPr="005D208C" w:rsidRDefault="005D208C" w:rsidP="005D208C">
      <w:pPr>
        <w:pStyle w:val="TOC2"/>
        <w:spacing w:before="40" w:after="40"/>
        <w:rPr>
          <w:rFonts w:asciiTheme="majorBidi" w:eastAsiaTheme="minorEastAsia" w:hAnsiTheme="majorBidi" w:cstheme="majorBidi"/>
          <w:smallCaps w:val="0"/>
          <w:noProof/>
          <w:kern w:val="2"/>
          <w:sz w:val="22"/>
          <w:szCs w:val="22"/>
          <w14:ligatures w14:val="standardContextual"/>
        </w:rPr>
      </w:pPr>
      <w:hyperlink w:anchor="_Toc157080847" w:history="1">
        <w:r w:rsidRPr="005D208C">
          <w:rPr>
            <w:rStyle w:val="Hyperlink"/>
            <w:rFonts w:asciiTheme="majorBidi" w:hAnsiTheme="majorBidi" w:cstheme="majorBidi"/>
            <w:noProof/>
          </w:rPr>
          <w:t>Section 5.26 Order of Precedence/Entire Agreement</w:t>
        </w:r>
        <w:r w:rsidRPr="005D208C">
          <w:rPr>
            <w:rFonts w:asciiTheme="majorBidi" w:hAnsiTheme="majorBidi" w:cstheme="majorBidi"/>
            <w:noProof/>
            <w:webHidden/>
          </w:rPr>
          <w:tab/>
        </w:r>
        <w:r w:rsidRPr="005D208C">
          <w:rPr>
            <w:rFonts w:asciiTheme="majorBidi" w:hAnsiTheme="majorBidi" w:cstheme="majorBidi"/>
            <w:noProof/>
            <w:webHidden/>
          </w:rPr>
          <w:fldChar w:fldCharType="begin"/>
        </w:r>
        <w:r w:rsidRPr="005D208C">
          <w:rPr>
            <w:rFonts w:asciiTheme="majorBidi" w:hAnsiTheme="majorBidi" w:cstheme="majorBidi"/>
            <w:noProof/>
            <w:webHidden/>
          </w:rPr>
          <w:instrText xml:space="preserve"> PAGEREF _Toc157080847 \h </w:instrText>
        </w:r>
        <w:r w:rsidRPr="005D208C">
          <w:rPr>
            <w:rFonts w:asciiTheme="majorBidi" w:hAnsiTheme="majorBidi" w:cstheme="majorBidi"/>
            <w:noProof/>
            <w:webHidden/>
          </w:rPr>
        </w:r>
        <w:r w:rsidRPr="005D208C">
          <w:rPr>
            <w:rFonts w:asciiTheme="majorBidi" w:hAnsiTheme="majorBidi" w:cstheme="majorBidi"/>
            <w:noProof/>
            <w:webHidden/>
          </w:rPr>
          <w:fldChar w:fldCharType="separate"/>
        </w:r>
        <w:r w:rsidRPr="005D208C">
          <w:rPr>
            <w:rFonts w:asciiTheme="majorBidi" w:hAnsiTheme="majorBidi" w:cstheme="majorBidi"/>
            <w:noProof/>
            <w:webHidden/>
          </w:rPr>
          <w:t>14</w:t>
        </w:r>
        <w:r w:rsidRPr="005D208C">
          <w:rPr>
            <w:rFonts w:asciiTheme="majorBidi" w:hAnsiTheme="majorBidi" w:cstheme="majorBidi"/>
            <w:noProof/>
            <w:webHidden/>
          </w:rPr>
          <w:fldChar w:fldCharType="end"/>
        </w:r>
      </w:hyperlink>
    </w:p>
    <w:p w14:paraId="7AB763A1" w14:textId="4ECE0822" w:rsidR="005D208C" w:rsidRPr="005D208C" w:rsidRDefault="005D208C" w:rsidP="005D208C">
      <w:pPr>
        <w:pStyle w:val="TOC2"/>
        <w:spacing w:before="40" w:after="40"/>
        <w:rPr>
          <w:rFonts w:asciiTheme="majorBidi" w:eastAsiaTheme="minorEastAsia" w:hAnsiTheme="majorBidi" w:cstheme="majorBidi"/>
          <w:smallCaps w:val="0"/>
          <w:noProof/>
          <w:kern w:val="2"/>
          <w:sz w:val="22"/>
          <w:szCs w:val="22"/>
          <w14:ligatures w14:val="standardContextual"/>
        </w:rPr>
      </w:pPr>
      <w:hyperlink w:anchor="_Toc157080848" w:history="1">
        <w:r w:rsidRPr="005D208C">
          <w:rPr>
            <w:rStyle w:val="Hyperlink"/>
            <w:rFonts w:asciiTheme="majorBidi" w:hAnsiTheme="majorBidi" w:cstheme="majorBidi"/>
            <w:noProof/>
          </w:rPr>
          <w:t>Section 5.27 Notices</w:t>
        </w:r>
        <w:r w:rsidRPr="005D208C">
          <w:rPr>
            <w:rFonts w:asciiTheme="majorBidi" w:hAnsiTheme="majorBidi" w:cstheme="majorBidi"/>
            <w:noProof/>
            <w:webHidden/>
          </w:rPr>
          <w:tab/>
        </w:r>
        <w:r w:rsidRPr="005D208C">
          <w:rPr>
            <w:rFonts w:asciiTheme="majorBidi" w:hAnsiTheme="majorBidi" w:cstheme="majorBidi"/>
            <w:noProof/>
            <w:webHidden/>
          </w:rPr>
          <w:fldChar w:fldCharType="begin"/>
        </w:r>
        <w:r w:rsidRPr="005D208C">
          <w:rPr>
            <w:rFonts w:asciiTheme="majorBidi" w:hAnsiTheme="majorBidi" w:cstheme="majorBidi"/>
            <w:noProof/>
            <w:webHidden/>
          </w:rPr>
          <w:instrText xml:space="preserve"> PAGEREF _Toc157080848 \h </w:instrText>
        </w:r>
        <w:r w:rsidRPr="005D208C">
          <w:rPr>
            <w:rFonts w:asciiTheme="majorBidi" w:hAnsiTheme="majorBidi" w:cstheme="majorBidi"/>
            <w:noProof/>
            <w:webHidden/>
          </w:rPr>
        </w:r>
        <w:r w:rsidRPr="005D208C">
          <w:rPr>
            <w:rFonts w:asciiTheme="majorBidi" w:hAnsiTheme="majorBidi" w:cstheme="majorBidi"/>
            <w:noProof/>
            <w:webHidden/>
          </w:rPr>
          <w:fldChar w:fldCharType="separate"/>
        </w:r>
        <w:r w:rsidRPr="005D208C">
          <w:rPr>
            <w:rFonts w:asciiTheme="majorBidi" w:hAnsiTheme="majorBidi" w:cstheme="majorBidi"/>
            <w:noProof/>
            <w:webHidden/>
          </w:rPr>
          <w:t>14</w:t>
        </w:r>
        <w:r w:rsidRPr="005D208C">
          <w:rPr>
            <w:rFonts w:asciiTheme="majorBidi" w:hAnsiTheme="majorBidi" w:cstheme="majorBidi"/>
            <w:noProof/>
            <w:webHidden/>
          </w:rPr>
          <w:fldChar w:fldCharType="end"/>
        </w:r>
      </w:hyperlink>
    </w:p>
    <w:p w14:paraId="5A45B65C" w14:textId="68761A33" w:rsidR="000918C3" w:rsidRDefault="00744F32" w:rsidP="005D208C">
      <w:pPr>
        <w:spacing w:before="240" w:after="40"/>
        <w:rPr>
          <w:b/>
          <w:bCs/>
          <w:szCs w:val="24"/>
        </w:rPr>
      </w:pPr>
      <w:r>
        <w:rPr>
          <w:b/>
          <w:szCs w:val="24"/>
        </w:rPr>
        <w:fldChar w:fldCharType="end"/>
      </w:r>
      <w:r w:rsidR="000918C3">
        <w:rPr>
          <w:b/>
          <w:szCs w:val="24"/>
        </w:rPr>
        <w:t xml:space="preserve">Appendix 1 – </w:t>
      </w:r>
      <w:r w:rsidR="000918C3" w:rsidRPr="004C1C9A">
        <w:rPr>
          <w:b/>
          <w:bCs/>
          <w:szCs w:val="24"/>
        </w:rPr>
        <w:t>Recipient’s</w:t>
      </w:r>
      <w:r w:rsidR="00720F94">
        <w:rPr>
          <w:b/>
          <w:bCs/>
          <w:szCs w:val="24"/>
        </w:rPr>
        <w:t xml:space="preserve"> </w:t>
      </w:r>
      <w:r w:rsidR="00E36242">
        <w:rPr>
          <w:b/>
          <w:bCs/>
          <w:szCs w:val="24"/>
        </w:rPr>
        <w:t xml:space="preserve">Application </w:t>
      </w:r>
      <w:r w:rsidR="00720F94">
        <w:rPr>
          <w:b/>
          <w:bCs/>
          <w:szCs w:val="24"/>
        </w:rPr>
        <w:t xml:space="preserve">Response </w:t>
      </w:r>
    </w:p>
    <w:p w14:paraId="76B51226" w14:textId="44B8687D" w:rsidR="00720F94" w:rsidRDefault="00720F94" w:rsidP="00F82833">
      <w:pPr>
        <w:rPr>
          <w:b/>
          <w:szCs w:val="24"/>
        </w:rPr>
      </w:pPr>
      <w:r>
        <w:rPr>
          <w:b/>
          <w:bCs/>
          <w:szCs w:val="24"/>
        </w:rPr>
        <w:t>Appendix 2 – Initial Report Form</w:t>
      </w:r>
    </w:p>
    <w:p w14:paraId="7B9D2A4E" w14:textId="741F56F9" w:rsidR="000918C3" w:rsidRDefault="000918C3" w:rsidP="005D208C">
      <w:pPr>
        <w:spacing w:after="0"/>
        <w:rPr>
          <w:b/>
          <w:szCs w:val="24"/>
        </w:rPr>
      </w:pPr>
      <w:r>
        <w:rPr>
          <w:b/>
          <w:szCs w:val="24"/>
        </w:rPr>
        <w:t xml:space="preserve">Appendix 3 – </w:t>
      </w:r>
      <w:r w:rsidR="00720F94">
        <w:rPr>
          <w:b/>
          <w:szCs w:val="24"/>
        </w:rPr>
        <w:t>Final</w:t>
      </w:r>
      <w:r>
        <w:rPr>
          <w:b/>
          <w:szCs w:val="24"/>
        </w:rPr>
        <w:t xml:space="preserve"> Report </w:t>
      </w:r>
      <w:r w:rsidR="009F728A">
        <w:rPr>
          <w:b/>
          <w:szCs w:val="24"/>
        </w:rPr>
        <w:t>and Written Summary Forms</w:t>
      </w:r>
    </w:p>
    <w:p w14:paraId="5AF0DE9C" w14:textId="77777777" w:rsidR="00AB624C" w:rsidRDefault="00AB624C">
      <w:pPr>
        <w:spacing w:after="160"/>
        <w:rPr>
          <w:rFonts w:ascii="Times New Roman Bold" w:hAnsi="Times New Roman Bold"/>
          <w:b/>
          <w:caps/>
          <w:kern w:val="28"/>
          <w:sz w:val="28"/>
        </w:rPr>
      </w:pPr>
      <w:bookmarkStart w:id="1" w:name="_Toc369595787"/>
      <w:bookmarkStart w:id="2" w:name="_Toc108788308"/>
      <w:r>
        <w:br w:type="page"/>
      </w:r>
    </w:p>
    <w:p w14:paraId="0F5B3F62" w14:textId="44F7F32D" w:rsidR="00F82833" w:rsidRPr="00096510" w:rsidRDefault="000C5592" w:rsidP="00DF3BF7">
      <w:pPr>
        <w:pStyle w:val="Heading1"/>
      </w:pPr>
      <w:bookmarkStart w:id="3" w:name="_Toc157080809"/>
      <w:r w:rsidRPr="00096510">
        <w:lastRenderedPageBreak/>
        <w:t>Definitions</w:t>
      </w:r>
      <w:bookmarkEnd w:id="1"/>
      <w:bookmarkEnd w:id="2"/>
      <w:bookmarkEnd w:id="3"/>
    </w:p>
    <w:p w14:paraId="3A9B494D" w14:textId="759C4D7D" w:rsidR="00F82833" w:rsidRPr="00190D9C" w:rsidRDefault="00F82833" w:rsidP="00F82833">
      <w:pPr>
        <w:rPr>
          <w:szCs w:val="24"/>
        </w:rPr>
      </w:pPr>
      <w:r w:rsidRPr="00190D9C">
        <w:rPr>
          <w:szCs w:val="24"/>
        </w:rPr>
        <w:t>The following terms appearing capitalized throughout</w:t>
      </w:r>
      <w:r w:rsidRPr="00190D9C">
        <w:rPr>
          <w:rFonts w:eastAsia="MS Mincho"/>
          <w:szCs w:val="24"/>
        </w:rPr>
        <w:t xml:space="preserve"> this </w:t>
      </w:r>
      <w:r w:rsidR="0091039B">
        <w:rPr>
          <w:rFonts w:eastAsia="MS Mincho"/>
          <w:szCs w:val="24"/>
        </w:rPr>
        <w:t>Grant Agreement</w:t>
      </w:r>
      <w:r w:rsidR="0091039B" w:rsidRPr="00190D9C">
        <w:rPr>
          <w:rFonts w:eastAsia="MS Mincho"/>
          <w:szCs w:val="24"/>
        </w:rPr>
        <w:t xml:space="preserve"> </w:t>
      </w:r>
      <w:r w:rsidRPr="00190D9C">
        <w:rPr>
          <w:rFonts w:eastAsia="MS Mincho"/>
          <w:szCs w:val="24"/>
        </w:rPr>
        <w:t>and appendices</w:t>
      </w:r>
      <w:r w:rsidRPr="00190D9C">
        <w:rPr>
          <w:szCs w:val="24"/>
        </w:rPr>
        <w:t xml:space="preserve"> have the following meanings. </w:t>
      </w:r>
    </w:p>
    <w:p w14:paraId="0E92CF2F" w14:textId="50B2EC7F" w:rsidR="00184745" w:rsidRDefault="005476A8" w:rsidP="005476A8">
      <w:pPr>
        <w:spacing w:line="256" w:lineRule="auto"/>
      </w:pPr>
      <w:bookmarkStart w:id="4" w:name="_Hlk147150358"/>
      <w:bookmarkStart w:id="5" w:name="OLE_LINK17"/>
      <w:r w:rsidRPr="00842715">
        <w:rPr>
          <w:b/>
          <w:bCs/>
          <w:color w:val="000000" w:themeColor="text1"/>
        </w:rPr>
        <w:t>Applicant</w:t>
      </w:r>
      <w:r w:rsidRPr="00842715">
        <w:rPr>
          <w:color w:val="000000" w:themeColor="text1"/>
        </w:rPr>
        <w:t xml:space="preserve">: </w:t>
      </w:r>
      <w:r w:rsidRPr="00842715">
        <w:t>Any provider that provides behavioral health services to Medicaid members in Massachusetts</w:t>
      </w:r>
      <w:r w:rsidR="001F4C84">
        <w:t xml:space="preserve"> who responds to the Grant Solicitation</w:t>
      </w:r>
      <w:r>
        <w:t>.</w:t>
      </w:r>
    </w:p>
    <w:p w14:paraId="63B160E5" w14:textId="27EF5875" w:rsidR="00877F1E" w:rsidRPr="00A11BD1" w:rsidRDefault="00877F1E" w:rsidP="005476A8">
      <w:pPr>
        <w:spacing w:line="256" w:lineRule="auto"/>
        <w:rPr>
          <w:szCs w:val="24"/>
        </w:rPr>
      </w:pPr>
      <w:r w:rsidRPr="00877F1E">
        <w:rPr>
          <w:b/>
          <w:bCs/>
        </w:rPr>
        <w:t>Application</w:t>
      </w:r>
      <w:r w:rsidR="00A11BD1">
        <w:rPr>
          <w:b/>
          <w:bCs/>
        </w:rPr>
        <w:t xml:space="preserve"> Form</w:t>
      </w:r>
      <w:r w:rsidRPr="00877F1E">
        <w:rPr>
          <w:b/>
          <w:bCs/>
        </w:rPr>
        <w:t>:</w:t>
      </w:r>
      <w:r w:rsidRPr="00877F1E">
        <w:rPr>
          <w:szCs w:val="24"/>
        </w:rPr>
        <w:t xml:space="preserve"> </w:t>
      </w:r>
      <w:r w:rsidR="003B1302">
        <w:rPr>
          <w:szCs w:val="24"/>
        </w:rPr>
        <w:t>The portion of the applicant response that includes</w:t>
      </w:r>
      <w:r w:rsidR="00A11BD1">
        <w:rPr>
          <w:szCs w:val="24"/>
        </w:rPr>
        <w:t xml:space="preserve"> the Applicant’s profile and contact information.</w:t>
      </w:r>
      <w:r w:rsidR="003B1302">
        <w:rPr>
          <w:szCs w:val="24"/>
        </w:rPr>
        <w:t xml:space="preserve"> </w:t>
      </w:r>
      <w:r>
        <w:rPr>
          <w:szCs w:val="24"/>
        </w:rPr>
        <w:t xml:space="preserve">The Application is incorporated into this Grant Agreement pursuant to </w:t>
      </w:r>
      <w:r>
        <w:rPr>
          <w:b/>
          <w:bCs/>
          <w:szCs w:val="24"/>
        </w:rPr>
        <w:t xml:space="preserve">Appendix </w:t>
      </w:r>
      <w:r w:rsidR="00DF3BF7">
        <w:rPr>
          <w:b/>
          <w:bCs/>
          <w:szCs w:val="24"/>
        </w:rPr>
        <w:t>1</w:t>
      </w:r>
      <w:r>
        <w:rPr>
          <w:b/>
          <w:bCs/>
          <w:szCs w:val="24"/>
        </w:rPr>
        <w:t>.</w:t>
      </w:r>
    </w:p>
    <w:bookmarkEnd w:id="4"/>
    <w:p w14:paraId="496052BA" w14:textId="5478563C" w:rsidR="00B42DF3" w:rsidRPr="00B42DF3" w:rsidRDefault="00B42DF3" w:rsidP="005476A8">
      <w:pPr>
        <w:spacing w:line="256" w:lineRule="auto"/>
        <w:rPr>
          <w:b/>
          <w:bCs/>
        </w:rPr>
      </w:pPr>
      <w:r>
        <w:rPr>
          <w:b/>
          <w:bCs/>
        </w:rPr>
        <w:t>Behavioral Health Disorder:</w:t>
      </w:r>
      <w:r w:rsidRPr="00C707BA">
        <w:t xml:space="preserve"> </w:t>
      </w:r>
      <w:r>
        <w:t>any disorder pertaining to mental health or substance use as defined by the current edition of the Diagnostic and Statistical Manual of Mental Disorders</w:t>
      </w:r>
    </w:p>
    <w:p w14:paraId="50A0D294" w14:textId="63E09749" w:rsidR="00A11BD1" w:rsidRDefault="00A11BD1" w:rsidP="005476A8">
      <w:pPr>
        <w:rPr>
          <w:color w:val="000000" w:themeColor="text1"/>
        </w:rPr>
      </w:pPr>
      <w:r>
        <w:rPr>
          <w:b/>
          <w:bCs/>
          <w:color w:val="000000" w:themeColor="text1"/>
        </w:rPr>
        <w:t>Budget Request Narrative Form:</w:t>
      </w:r>
      <w:r w:rsidRPr="00C707BA">
        <w:rPr>
          <w:color w:val="000000" w:themeColor="text1"/>
        </w:rPr>
        <w:t xml:space="preserve"> </w:t>
      </w:r>
      <w:r>
        <w:rPr>
          <w:color w:val="000000" w:themeColor="text1"/>
        </w:rPr>
        <w:t>Program Budget.</w:t>
      </w:r>
    </w:p>
    <w:p w14:paraId="0BDA30BB" w14:textId="464B44F2" w:rsidR="005476A8" w:rsidRDefault="005476A8" w:rsidP="005476A8">
      <w:r>
        <w:rPr>
          <w:b/>
          <w:bCs/>
          <w:color w:val="000000" w:themeColor="text1"/>
        </w:rPr>
        <w:t>Cultural Competence:</w:t>
      </w:r>
      <w:r w:rsidRPr="00C707BA">
        <w:rPr>
          <w:color w:val="000000" w:themeColor="text1"/>
        </w:rPr>
        <w:t xml:space="preserve"> </w:t>
      </w:r>
      <w:r w:rsidRPr="00B32387">
        <w:t>The ability to understand, appreciate, and account for different cultures or belief systems based on race, ethnicity, income strata, religious beliefs, etc</w:t>
      </w:r>
      <w:r>
        <w:t>.</w:t>
      </w:r>
    </w:p>
    <w:p w14:paraId="4C8C303A" w14:textId="578B3D14" w:rsidR="005476A8" w:rsidRDefault="005476A8" w:rsidP="005476A8">
      <w:pPr>
        <w:rPr>
          <w:rFonts w:ascii="Helvetica" w:hAnsi="Helvetica"/>
          <w:color w:val="1B1B1B"/>
          <w:sz w:val="26"/>
          <w:szCs w:val="26"/>
          <w:shd w:val="clear" w:color="auto" w:fill="FFFFFF"/>
        </w:rPr>
      </w:pPr>
      <w:r>
        <w:rPr>
          <w:b/>
          <w:bCs/>
          <w:color w:val="000000" w:themeColor="text1"/>
        </w:rPr>
        <w:t>Device Software Function:</w:t>
      </w:r>
      <w:r w:rsidR="00416A91">
        <w:rPr>
          <w:color w:val="1B1B1B"/>
          <w:shd w:val="clear" w:color="auto" w:fill="FFFFFF"/>
        </w:rPr>
        <w:t xml:space="preserve"> Functions utilizing a device and </w:t>
      </w:r>
      <w:r w:rsidRPr="00B32387">
        <w:rPr>
          <w:color w:val="1B1B1B"/>
          <w:shd w:val="clear" w:color="auto" w:fill="FFFFFF"/>
        </w:rPr>
        <w:t xml:space="preserve">deployed on mobile platforms, other general-purpose computing platforms, or in the function or control of a hardware device. </w:t>
      </w:r>
    </w:p>
    <w:p w14:paraId="3923070C" w14:textId="674535BF" w:rsidR="005476A8" w:rsidRDefault="005476A8" w:rsidP="005476A8">
      <w:pPr>
        <w:rPr>
          <w:color w:val="000000" w:themeColor="text1"/>
        </w:rPr>
      </w:pPr>
      <w:r w:rsidRPr="00996D8F">
        <w:rPr>
          <w:b/>
          <w:bCs/>
          <w:color w:val="000000" w:themeColor="text1"/>
        </w:rPr>
        <w:t>Diversity:</w:t>
      </w:r>
      <w:r w:rsidRPr="00C707BA">
        <w:rPr>
          <w:color w:val="000000" w:themeColor="text1"/>
        </w:rPr>
        <w:t xml:space="preserve"> </w:t>
      </w:r>
      <w:r w:rsidRPr="00996D8F">
        <w:rPr>
          <w:color w:val="000000" w:themeColor="text1"/>
        </w:rPr>
        <w:t>Variety in people’s lived experiences, perspectives, identities, languages, cultures, and values.</w:t>
      </w:r>
    </w:p>
    <w:p w14:paraId="0FD2395E" w14:textId="03D9C666" w:rsidR="005476A8" w:rsidRPr="00DF3BF7" w:rsidRDefault="005476A8" w:rsidP="005476A8">
      <w:pPr>
        <w:pStyle w:val="NormalWeb"/>
        <w:shd w:val="clear" w:color="auto" w:fill="FFFFFF"/>
        <w:spacing w:after="0"/>
        <w:rPr>
          <w:szCs w:val="22"/>
        </w:rPr>
      </w:pPr>
      <w:r w:rsidRPr="00DF3BF7">
        <w:rPr>
          <w:b/>
          <w:bCs/>
          <w:szCs w:val="22"/>
        </w:rPr>
        <w:t>Electronic Health Information (EHI):</w:t>
      </w:r>
      <w:r w:rsidRPr="00DF3BF7">
        <w:t xml:space="preserve"> </w:t>
      </w:r>
      <w:r w:rsidRPr="00DF3BF7">
        <w:rPr>
          <w:szCs w:val="22"/>
        </w:rPr>
        <w:t>means electronic protected health information as defined in 45 CFR 160.103 to the extent that it would be included in a</w:t>
      </w:r>
      <w:r w:rsidR="004E0DA0" w:rsidRPr="00DF3BF7">
        <w:rPr>
          <w:szCs w:val="22"/>
        </w:rPr>
        <w:t xml:space="preserve"> </w:t>
      </w:r>
      <w:hyperlink r:id="rId11" w:anchor="p-164.501(Designated%20record%20set)" w:history="1">
        <w:r w:rsidRPr="00DF3BF7">
          <w:rPr>
            <w:rStyle w:val="Hyperlink"/>
            <w:color w:val="auto"/>
            <w:szCs w:val="22"/>
            <w:u w:val="none"/>
          </w:rPr>
          <w:t>designated record set</w:t>
        </w:r>
      </w:hyperlink>
      <w:r w:rsidR="004E0DA0" w:rsidRPr="00DF3BF7">
        <w:rPr>
          <w:szCs w:val="22"/>
        </w:rPr>
        <w:t xml:space="preserve"> </w:t>
      </w:r>
      <w:r w:rsidRPr="00DF3BF7">
        <w:rPr>
          <w:szCs w:val="22"/>
        </w:rPr>
        <w:t>as defined in 45 CFR 164.501, regardless of whether the group of records are used or maintained by or for a covered entity as defined in</w:t>
      </w:r>
      <w:r w:rsidR="004E0DA0" w:rsidRPr="00DF3BF7">
        <w:rPr>
          <w:szCs w:val="22"/>
        </w:rPr>
        <w:t xml:space="preserve"> </w:t>
      </w:r>
      <w:hyperlink r:id="rId12" w:history="1">
        <w:r w:rsidRPr="00DF3BF7">
          <w:rPr>
            <w:rStyle w:val="Hyperlink"/>
            <w:color w:val="auto"/>
            <w:szCs w:val="22"/>
            <w:u w:val="none"/>
          </w:rPr>
          <w:t>45 CFR 160.103</w:t>
        </w:r>
      </w:hyperlink>
      <w:r w:rsidRPr="00DF3BF7">
        <w:rPr>
          <w:szCs w:val="22"/>
        </w:rPr>
        <w:t>, but EHI shall not include: (1) Psychotherapy notes as defined in</w:t>
      </w:r>
      <w:r w:rsidR="004E0DA0" w:rsidRPr="00DF3BF7">
        <w:rPr>
          <w:szCs w:val="22"/>
        </w:rPr>
        <w:t xml:space="preserve"> </w:t>
      </w:r>
      <w:hyperlink r:id="rId13" w:anchor="p-164.501(Psychotherapy%20notes)" w:history="1">
        <w:r w:rsidRPr="00DF3BF7">
          <w:rPr>
            <w:rStyle w:val="Hyperlink"/>
            <w:color w:val="auto"/>
            <w:szCs w:val="22"/>
            <w:u w:val="none"/>
          </w:rPr>
          <w:t>45 CFR 164.501</w:t>
        </w:r>
      </w:hyperlink>
      <w:r w:rsidRPr="00DF3BF7">
        <w:rPr>
          <w:szCs w:val="22"/>
        </w:rPr>
        <w:t>; or (2) Information compiled in reasonable anticipation of, or for use in, a civil, criminal, or administrative action or proceeding.</w:t>
      </w:r>
    </w:p>
    <w:p w14:paraId="1837EB00" w14:textId="3ABC1DCA" w:rsidR="005476A8" w:rsidRPr="00996D8F" w:rsidRDefault="005476A8" w:rsidP="005476A8">
      <w:pPr>
        <w:spacing w:after="240"/>
        <w:rPr>
          <w:color w:val="000000" w:themeColor="text1"/>
        </w:rPr>
      </w:pPr>
      <w:r w:rsidRPr="00996D8F">
        <w:rPr>
          <w:b/>
          <w:bCs/>
          <w:color w:val="000000" w:themeColor="text1"/>
        </w:rPr>
        <w:t xml:space="preserve">Eligible Expenses: </w:t>
      </w:r>
      <w:r w:rsidRPr="00996D8F">
        <w:rPr>
          <w:color w:val="000000" w:themeColor="text1"/>
        </w:rPr>
        <w:t xml:space="preserve">Expenses proposed by the Applicant to be expended in furtherance of one or more of the objectives listed in </w:t>
      </w:r>
      <w:r w:rsidRPr="00996D8F">
        <w:rPr>
          <w:b/>
          <w:bCs/>
          <w:color w:val="000000" w:themeColor="text1"/>
        </w:rPr>
        <w:t xml:space="preserve">Section </w:t>
      </w:r>
      <w:r w:rsidR="00C34420">
        <w:rPr>
          <w:b/>
          <w:bCs/>
          <w:color w:val="000000" w:themeColor="text1"/>
        </w:rPr>
        <w:t xml:space="preserve">4 </w:t>
      </w:r>
      <w:r w:rsidR="00C34420" w:rsidRPr="00C34420">
        <w:rPr>
          <w:color w:val="000000" w:themeColor="text1"/>
        </w:rPr>
        <w:t>of the Grant Solicitation</w:t>
      </w:r>
      <w:r w:rsidRPr="00996D8F">
        <w:rPr>
          <w:color w:val="000000" w:themeColor="text1"/>
        </w:rPr>
        <w:t xml:space="preserve">, and which are not determined unreasonable or impermissible by EOHHS. Eligible Expenses may include, without limitation, those identified in </w:t>
      </w:r>
      <w:r w:rsidRPr="00996D8F">
        <w:rPr>
          <w:b/>
          <w:bCs/>
          <w:color w:val="000000" w:themeColor="text1"/>
        </w:rPr>
        <w:t>Section 5</w:t>
      </w:r>
      <w:r w:rsidRPr="00996D8F">
        <w:rPr>
          <w:color w:val="000000" w:themeColor="text1"/>
        </w:rPr>
        <w:t>.</w:t>
      </w:r>
      <w:r w:rsidR="003426D2" w:rsidRPr="003426D2">
        <w:rPr>
          <w:b/>
          <w:bCs/>
          <w:color w:val="000000" w:themeColor="text1"/>
        </w:rPr>
        <w:t>1</w:t>
      </w:r>
      <w:r w:rsidR="003426D2">
        <w:rPr>
          <w:color w:val="000000" w:themeColor="text1"/>
        </w:rPr>
        <w:t>.</w:t>
      </w:r>
    </w:p>
    <w:p w14:paraId="7715B18D" w14:textId="2A446FC8" w:rsidR="005476A8" w:rsidRDefault="005476A8" w:rsidP="005476A8">
      <w:pPr>
        <w:spacing w:after="240"/>
        <w:rPr>
          <w:color w:val="000000" w:themeColor="text1"/>
        </w:rPr>
      </w:pPr>
      <w:r w:rsidRPr="00996D8F">
        <w:rPr>
          <w:b/>
          <w:bCs/>
          <w:color w:val="000000" w:themeColor="text1"/>
        </w:rPr>
        <w:t>Executive Office of Health and Human Services (EOHHS)</w:t>
      </w:r>
      <w:r w:rsidRPr="00996D8F">
        <w:rPr>
          <w:color w:val="000000" w:themeColor="text1"/>
        </w:rPr>
        <w:t>: The Massachusetts agency responsible for the administration of the MassHealth program, pursuant to M.G.L. c. 118E and Title XIX and XXI of the Social Security Act and other applicable laws and waivers.</w:t>
      </w:r>
    </w:p>
    <w:p w14:paraId="1E81195C" w14:textId="6A6B6FB7" w:rsidR="00382C64" w:rsidRDefault="00382C64" w:rsidP="005476A8">
      <w:pPr>
        <w:spacing w:after="240"/>
        <w:rPr>
          <w:color w:val="000000" w:themeColor="text1"/>
        </w:rPr>
      </w:pPr>
      <w:r w:rsidRPr="002069EB">
        <w:rPr>
          <w:b/>
          <w:bCs/>
          <w:color w:val="000000" w:themeColor="text1"/>
        </w:rPr>
        <w:t>Final Report:</w:t>
      </w:r>
      <w:r w:rsidR="00CE63E5">
        <w:rPr>
          <w:b/>
          <w:bCs/>
          <w:color w:val="000000" w:themeColor="text1"/>
        </w:rPr>
        <w:t xml:space="preserve"> </w:t>
      </w:r>
      <w:r w:rsidR="00CE63E5">
        <w:rPr>
          <w:color w:val="000000" w:themeColor="text1"/>
        </w:rPr>
        <w:t>Report consisting of data that is non</w:t>
      </w:r>
      <w:r w:rsidR="00127F2F">
        <w:rPr>
          <w:color w:val="000000" w:themeColor="text1"/>
        </w:rPr>
        <w:t>-</w:t>
      </w:r>
      <w:r w:rsidR="00CE63E5">
        <w:rPr>
          <w:color w:val="000000" w:themeColor="text1"/>
        </w:rPr>
        <w:t xml:space="preserve">identifiable by member. </w:t>
      </w:r>
    </w:p>
    <w:p w14:paraId="4C82620B" w14:textId="0E4B9489" w:rsidR="00E140EF" w:rsidRDefault="00E140EF" w:rsidP="00E140EF">
      <w:pPr>
        <w:rPr>
          <w:color w:val="000000" w:themeColor="text1"/>
        </w:rPr>
      </w:pPr>
      <w:r>
        <w:rPr>
          <w:b/>
          <w:bCs/>
          <w:color w:val="000000" w:themeColor="text1"/>
        </w:rPr>
        <w:t>Grant Agreement:</w:t>
      </w:r>
      <w:r>
        <w:rPr>
          <w:color w:val="000000" w:themeColor="text1"/>
        </w:rPr>
        <w:t xml:space="preserve"> The agreement to be executed between EOHHS and each Recipien</w:t>
      </w:r>
      <w:r w:rsidR="003052AC">
        <w:rPr>
          <w:color w:val="000000" w:themeColor="text1"/>
        </w:rPr>
        <w:t>t, creating mutual obligations that are legally enforceable.</w:t>
      </w:r>
    </w:p>
    <w:p w14:paraId="40F81291" w14:textId="01C548B8" w:rsidR="00E140EF" w:rsidRDefault="00E140EF" w:rsidP="00E140EF">
      <w:pPr>
        <w:rPr>
          <w:szCs w:val="24"/>
        </w:rPr>
      </w:pPr>
      <w:r>
        <w:rPr>
          <w:b/>
          <w:bCs/>
          <w:szCs w:val="24"/>
        </w:rPr>
        <w:t>Grant Award Notice</w:t>
      </w:r>
      <w:r>
        <w:rPr>
          <w:szCs w:val="24"/>
        </w:rPr>
        <w:t xml:space="preserve">: The notice provided to the Recipient listing the Program activities within the Recipient’s proposal that were approved for funding, providing the total grant funding awarded to the Recipient, and detailing other conditions, as applicable. </w:t>
      </w:r>
    </w:p>
    <w:p w14:paraId="07ED24F6" w14:textId="236F84EB" w:rsidR="00E140EF" w:rsidRDefault="00E140EF" w:rsidP="00E140EF">
      <w:pPr>
        <w:rPr>
          <w:szCs w:val="24"/>
        </w:rPr>
      </w:pPr>
      <w:r>
        <w:rPr>
          <w:b/>
          <w:bCs/>
          <w:szCs w:val="24"/>
        </w:rPr>
        <w:t>Grant Program</w:t>
      </w:r>
      <w:r>
        <w:rPr>
          <w:szCs w:val="24"/>
        </w:rPr>
        <w:t>: Behavioral Health Mobile Application Grant Program as described in the Grant Solicitation</w:t>
      </w:r>
      <w:r w:rsidR="000A568B">
        <w:rPr>
          <w:szCs w:val="24"/>
        </w:rPr>
        <w:t xml:space="preserve"> including</w:t>
      </w:r>
      <w:r w:rsidR="000A568B">
        <w:rPr>
          <w:color w:val="1B1B1B"/>
          <w:shd w:val="clear" w:color="auto" w:fill="FFFFFF"/>
        </w:rPr>
        <w:t xml:space="preserve"> an activity or set of activities utilized by a Recipient as part of their provision of behavioral health services to a MassHealth Member</w:t>
      </w:r>
      <w:r>
        <w:rPr>
          <w:szCs w:val="24"/>
        </w:rPr>
        <w:t>.</w:t>
      </w:r>
    </w:p>
    <w:p w14:paraId="77DEA1AE" w14:textId="084CED0D" w:rsidR="00127F2F" w:rsidRPr="00127F2F" w:rsidRDefault="00127F2F" w:rsidP="00127F2F">
      <w:pPr>
        <w:rPr>
          <w:color w:val="000000" w:themeColor="text1"/>
        </w:rPr>
      </w:pPr>
      <w:r>
        <w:rPr>
          <w:b/>
          <w:bCs/>
          <w:color w:val="000000" w:themeColor="text1"/>
        </w:rPr>
        <w:t>Grant Response (Response):</w:t>
      </w:r>
      <w:r w:rsidRPr="00C707BA">
        <w:rPr>
          <w:color w:val="000000" w:themeColor="text1"/>
        </w:rPr>
        <w:t xml:space="preserve"> </w:t>
      </w:r>
      <w:r>
        <w:rPr>
          <w:color w:val="000000" w:themeColor="text1"/>
        </w:rPr>
        <w:t xml:space="preserve">The completed application and documentation submitted by an Applicant in response to the Grant Solicitation including the </w:t>
      </w:r>
      <w:r w:rsidR="00E97D2B">
        <w:rPr>
          <w:color w:val="000000" w:themeColor="text1"/>
        </w:rPr>
        <w:t xml:space="preserve">application form, project form, </w:t>
      </w:r>
      <w:r w:rsidR="00A75EF6">
        <w:rPr>
          <w:color w:val="000000" w:themeColor="text1"/>
        </w:rPr>
        <w:t>Implementation Plan, and Program Budget</w:t>
      </w:r>
      <w:r w:rsidR="00E97D2B">
        <w:rPr>
          <w:color w:val="000000" w:themeColor="text1"/>
        </w:rPr>
        <w:t>.</w:t>
      </w:r>
    </w:p>
    <w:p w14:paraId="675CA61C" w14:textId="182AA219" w:rsidR="00E140EF" w:rsidRDefault="00E140EF" w:rsidP="00784B64">
      <w:pPr>
        <w:rPr>
          <w:color w:val="000000" w:themeColor="text1"/>
        </w:rPr>
      </w:pPr>
      <w:r>
        <w:rPr>
          <w:b/>
          <w:bCs/>
          <w:color w:val="000000" w:themeColor="text1"/>
        </w:rPr>
        <w:lastRenderedPageBreak/>
        <w:t>Grant Solicitation:</w:t>
      </w:r>
      <w:r>
        <w:rPr>
          <w:color w:val="000000" w:themeColor="text1"/>
        </w:rPr>
        <w:t xml:space="preserve"> This Behavioral </w:t>
      </w:r>
      <w:r w:rsidR="0068218F">
        <w:rPr>
          <w:szCs w:val="24"/>
        </w:rPr>
        <w:t xml:space="preserve">Mobile Application </w:t>
      </w:r>
      <w:r>
        <w:rPr>
          <w:color w:val="000000" w:themeColor="text1"/>
        </w:rPr>
        <w:t>Grant Solicitation and its accompanying attachments.</w:t>
      </w:r>
    </w:p>
    <w:p w14:paraId="16497206" w14:textId="37F62CE1" w:rsidR="005476A8" w:rsidRDefault="005476A8" w:rsidP="005476A8">
      <w:pPr>
        <w:rPr>
          <w:rStyle w:val="normaltextrun"/>
          <w:color w:val="000000"/>
          <w:shd w:val="clear" w:color="auto" w:fill="FFFFFF"/>
        </w:rPr>
      </w:pPr>
      <w:r>
        <w:rPr>
          <w:rStyle w:val="normaltextrun"/>
          <w:b/>
          <w:bCs/>
          <w:color w:val="000000"/>
          <w:shd w:val="clear" w:color="auto" w:fill="FFFFFF"/>
        </w:rPr>
        <w:t>Health Information:</w:t>
      </w:r>
      <w:r w:rsidRPr="00C707BA">
        <w:rPr>
          <w:rStyle w:val="normaltextrun"/>
          <w:color w:val="000000"/>
          <w:shd w:val="clear" w:color="auto" w:fill="FFFFFF"/>
        </w:rPr>
        <w:t xml:space="preserve"> </w:t>
      </w:r>
      <w:r w:rsidR="00E34ED4">
        <w:rPr>
          <w:rStyle w:val="normaltextrun"/>
          <w:color w:val="000000"/>
          <w:shd w:val="clear" w:color="auto" w:fill="FFFFFF"/>
        </w:rPr>
        <w:t xml:space="preserve">any information, including genetic information, whether oral or recorded in any form or medium, that: (1) Is created or received by a health care provider, health plan, public health authority, employer, life insurer, school or university, or health care clearinghouse; and (2) Relates to the pasts, present, or future physical or mental health or condition of an individual; the provision of health care to an individual; or the past, present, or future payment </w:t>
      </w:r>
      <w:r w:rsidR="00C00471">
        <w:rPr>
          <w:rStyle w:val="normaltextrun"/>
          <w:color w:val="000000"/>
          <w:shd w:val="clear" w:color="auto" w:fill="FFFFFF"/>
        </w:rPr>
        <w:t xml:space="preserve">for the provision of health care to an individual. </w:t>
      </w:r>
    </w:p>
    <w:p w14:paraId="3471B404" w14:textId="1DA2E006" w:rsidR="00F64466" w:rsidRDefault="000A44B6" w:rsidP="005476A8">
      <w:pPr>
        <w:rPr>
          <w:szCs w:val="24"/>
        </w:rPr>
      </w:pPr>
      <w:r>
        <w:rPr>
          <w:b/>
          <w:bCs/>
        </w:rPr>
        <w:t>Implementation Plan:</w:t>
      </w:r>
      <w:r w:rsidRPr="00C707BA">
        <w:t xml:space="preserve"> </w:t>
      </w:r>
      <w:r w:rsidR="00F64466">
        <w:rPr>
          <w:szCs w:val="24"/>
        </w:rPr>
        <w:t xml:space="preserve">The portion of the Recipient’s Response outlining a step-by-step plan to implement the utilization of a behavioral health Mobile Application, including any revisions required by EOHHS as a condition of receipt of award and as approved by EOHHS in accordance with the Grant Award Notice. The Implementation Plan is incorporated into this Grant Agreement pursuant to </w:t>
      </w:r>
      <w:r w:rsidR="00F64466">
        <w:rPr>
          <w:b/>
          <w:bCs/>
          <w:szCs w:val="24"/>
        </w:rPr>
        <w:t>Appendix 1</w:t>
      </w:r>
      <w:r w:rsidR="00F64466">
        <w:rPr>
          <w:szCs w:val="24"/>
        </w:rPr>
        <w:t>.</w:t>
      </w:r>
    </w:p>
    <w:p w14:paraId="3D8C7414" w14:textId="249ADD4E" w:rsidR="005476A8" w:rsidRDefault="005476A8" w:rsidP="000C5592">
      <w:pPr>
        <w:rPr>
          <w:color w:val="1B1B1B"/>
          <w:shd w:val="clear" w:color="auto" w:fill="FFFFFF"/>
        </w:rPr>
      </w:pPr>
      <w:r w:rsidRPr="00F774AA">
        <w:rPr>
          <w:b/>
          <w:bCs/>
          <w:color w:val="000000" w:themeColor="text1"/>
        </w:rPr>
        <w:t>Individually Identifiable Health Information (IIHI):</w:t>
      </w:r>
      <w:r w:rsidRPr="00C707BA">
        <w:rPr>
          <w:color w:val="000000" w:themeColor="text1"/>
        </w:rPr>
        <w:t xml:space="preserve"> </w:t>
      </w:r>
      <w:r w:rsidR="00E32880">
        <w:rPr>
          <w:color w:val="000000" w:themeColor="text1"/>
        </w:rPr>
        <w:t>Individually identifiable health information is information that is a subset of health information, including demographic information collected from an individual, and: (1) is created or received by a health care provider, health plan, employer, or health care clearinghouse; and (2) relates to the past, present, or future physical or mental health or condition of an individual; the provision of health care to an individual; or the past, present, or future payment for the provision of health care to an individual; and (i) That identifies the individual; or (ii) With respect to which there is a reasonable basis to believe the information can be used to identify the individual.</w:t>
      </w:r>
    </w:p>
    <w:p w14:paraId="504DFF5A" w14:textId="45F569F6" w:rsidR="005476A8" w:rsidRDefault="005476A8" w:rsidP="005476A8">
      <w:r>
        <w:rPr>
          <w:b/>
          <w:bCs/>
          <w:color w:val="1B1B1B"/>
          <w:shd w:val="clear" w:color="auto" w:fill="FFFFFF"/>
        </w:rPr>
        <w:t xml:space="preserve">Informed Consent: </w:t>
      </w:r>
      <w:r w:rsidRPr="00B32387">
        <w:t xml:space="preserve">Permission granted </w:t>
      </w:r>
      <w:proofErr w:type="gramStart"/>
      <w:r w:rsidRPr="00B32387">
        <w:t>in</w:t>
      </w:r>
      <w:proofErr w:type="gramEnd"/>
      <w:r w:rsidRPr="00B32387">
        <w:t xml:space="preserve"> the knowledge of the possible consequences, typically that which is given by a patient to a doctor for treatment with full knowledge of the possible risks and benefits</w:t>
      </w:r>
      <w:r w:rsidR="004E0DA0">
        <w:t>.</w:t>
      </w:r>
    </w:p>
    <w:p w14:paraId="3D7C62A2" w14:textId="5A4166B3" w:rsidR="00C205E2" w:rsidRDefault="00B97739" w:rsidP="009C5CE3">
      <w:pPr>
        <w:rPr>
          <w:color w:val="000000" w:themeColor="text1"/>
        </w:rPr>
      </w:pPr>
      <w:r>
        <w:rPr>
          <w:b/>
          <w:bCs/>
        </w:rPr>
        <w:t>Initial Report</w:t>
      </w:r>
      <w:r w:rsidR="00382C64">
        <w:rPr>
          <w:b/>
          <w:bCs/>
        </w:rPr>
        <w:t xml:space="preserve">: </w:t>
      </w:r>
      <w:r w:rsidR="009C059D">
        <w:rPr>
          <w:color w:val="000000" w:themeColor="text1"/>
        </w:rPr>
        <w:t>Report consisting of data that is</w:t>
      </w:r>
      <w:r w:rsidR="00E32880">
        <w:rPr>
          <w:color w:val="000000" w:themeColor="text1"/>
        </w:rPr>
        <w:t xml:space="preserve"> de-</w:t>
      </w:r>
      <w:r w:rsidR="009C059D">
        <w:rPr>
          <w:color w:val="000000" w:themeColor="text1"/>
        </w:rPr>
        <w:t>identifi</w:t>
      </w:r>
      <w:r w:rsidR="00E32880">
        <w:rPr>
          <w:color w:val="000000" w:themeColor="text1"/>
        </w:rPr>
        <w:t>ed</w:t>
      </w:r>
      <w:r w:rsidR="009C059D">
        <w:rPr>
          <w:color w:val="000000" w:themeColor="text1"/>
        </w:rPr>
        <w:t xml:space="preserve">. </w:t>
      </w:r>
      <w:proofErr w:type="gramStart"/>
      <w:r w:rsidR="009C059D">
        <w:rPr>
          <w:color w:val="000000" w:themeColor="text1"/>
        </w:rPr>
        <w:t>Report</w:t>
      </w:r>
      <w:proofErr w:type="gramEnd"/>
      <w:r w:rsidR="009C059D">
        <w:rPr>
          <w:color w:val="000000" w:themeColor="text1"/>
        </w:rPr>
        <w:t xml:space="preserve"> will include aggregated data for the population being served and will be collected using a selected validated </w:t>
      </w:r>
      <w:r w:rsidR="00D06C95">
        <w:rPr>
          <w:color w:val="000000" w:themeColor="text1"/>
        </w:rPr>
        <w:t xml:space="preserve">behavioral health assessment tool </w:t>
      </w:r>
      <w:r w:rsidR="00CD3B8D">
        <w:rPr>
          <w:color w:val="000000" w:themeColor="text1"/>
        </w:rPr>
        <w:t>that will serve as an out</w:t>
      </w:r>
      <w:r w:rsidR="00EA298F">
        <w:rPr>
          <w:color w:val="000000" w:themeColor="text1"/>
        </w:rPr>
        <w:t>come measur</w:t>
      </w:r>
      <w:r w:rsidR="00A012B5">
        <w:rPr>
          <w:color w:val="000000" w:themeColor="text1"/>
        </w:rPr>
        <w:t>e</w:t>
      </w:r>
      <w:r w:rsidR="009C059D">
        <w:rPr>
          <w:color w:val="000000" w:themeColor="text1"/>
        </w:rPr>
        <w:t>.</w:t>
      </w:r>
    </w:p>
    <w:p w14:paraId="50FD4A85" w14:textId="489E680D" w:rsidR="005476A8" w:rsidRPr="00E97D2B" w:rsidRDefault="00A64850" w:rsidP="009C5CE3">
      <w:pPr>
        <w:rPr>
          <w:b/>
          <w:bCs/>
          <w:color w:val="000000" w:themeColor="text1"/>
        </w:rPr>
      </w:pPr>
      <w:r>
        <w:rPr>
          <w:b/>
          <w:bCs/>
          <w:color w:val="000000" w:themeColor="text1"/>
        </w:rPr>
        <w:t>MassHe</w:t>
      </w:r>
      <w:r w:rsidR="0068218F">
        <w:rPr>
          <w:b/>
          <w:bCs/>
          <w:color w:val="000000" w:themeColor="text1"/>
        </w:rPr>
        <w:t>al</w:t>
      </w:r>
      <w:r>
        <w:rPr>
          <w:b/>
          <w:bCs/>
          <w:color w:val="000000" w:themeColor="text1"/>
        </w:rPr>
        <w:t>th Member</w:t>
      </w:r>
      <w:r w:rsidR="00C707BA">
        <w:rPr>
          <w:b/>
          <w:bCs/>
          <w:color w:val="000000" w:themeColor="text1"/>
        </w:rPr>
        <w:t>:</w:t>
      </w:r>
      <w:r w:rsidRPr="00C707BA">
        <w:rPr>
          <w:color w:val="000000" w:themeColor="text1"/>
        </w:rPr>
        <w:t xml:space="preserve"> </w:t>
      </w:r>
      <w:r>
        <w:t>a person determined by EOHHS to be eligible for MassHealth.</w:t>
      </w:r>
    </w:p>
    <w:p w14:paraId="5B4A0299" w14:textId="660E7313" w:rsidR="005476A8" w:rsidRDefault="005476A8" w:rsidP="005476A8">
      <w:pPr>
        <w:rPr>
          <w:color w:val="000000" w:themeColor="text1"/>
        </w:rPr>
      </w:pPr>
      <w:r w:rsidRPr="00996D8F">
        <w:rPr>
          <w:b/>
          <w:bCs/>
          <w:color w:val="000000" w:themeColor="text1"/>
        </w:rPr>
        <w:t xml:space="preserve">Metrics: </w:t>
      </w:r>
      <w:r w:rsidRPr="00996D8F">
        <w:rPr>
          <w:color w:val="000000" w:themeColor="text1"/>
        </w:rPr>
        <w:t xml:space="preserve">Specific, measurable, and relevant measurements used to evaluate the success of a </w:t>
      </w:r>
      <w:r w:rsidR="00D2261A">
        <w:rPr>
          <w:color w:val="000000" w:themeColor="text1"/>
        </w:rPr>
        <w:t>Grant Program</w:t>
      </w:r>
      <w:r w:rsidRPr="00996D8F">
        <w:rPr>
          <w:color w:val="000000" w:themeColor="text1"/>
        </w:rPr>
        <w:t xml:space="preserve">. </w:t>
      </w:r>
    </w:p>
    <w:p w14:paraId="41529ECB" w14:textId="64A739BD" w:rsidR="005476A8" w:rsidRDefault="005476A8" w:rsidP="005476A8">
      <w:r w:rsidRPr="00B32387">
        <w:rPr>
          <w:b/>
          <w:bCs/>
        </w:rPr>
        <w:t>Mobile</w:t>
      </w:r>
      <w:r w:rsidR="00C707BA">
        <w:rPr>
          <w:b/>
          <w:bCs/>
        </w:rPr>
        <w:t xml:space="preserve"> </w:t>
      </w:r>
      <w:r w:rsidRPr="00B32387">
        <w:rPr>
          <w:b/>
          <w:bCs/>
        </w:rPr>
        <w:t>Application</w:t>
      </w:r>
      <w:r w:rsidR="00C707BA">
        <w:rPr>
          <w:b/>
          <w:bCs/>
        </w:rPr>
        <w:t xml:space="preserve"> </w:t>
      </w:r>
      <w:r w:rsidRPr="00B32387">
        <w:rPr>
          <w:b/>
          <w:bCs/>
        </w:rPr>
        <w:t>(Mobile</w:t>
      </w:r>
      <w:r w:rsidR="00C707BA">
        <w:rPr>
          <w:b/>
          <w:bCs/>
        </w:rPr>
        <w:t xml:space="preserve"> </w:t>
      </w:r>
      <w:r w:rsidRPr="00B32387">
        <w:rPr>
          <w:b/>
          <w:bCs/>
        </w:rPr>
        <w:t>App):</w:t>
      </w:r>
      <w:r w:rsidRPr="00B32387">
        <w:t xml:space="preserve"> a software application that can be executed (run) on a mobile platform (i.e., a handheld commercial off</w:t>
      </w:r>
      <w:r>
        <w:t>-</w:t>
      </w:r>
      <w:r w:rsidRPr="00B32387">
        <w:t>the-shelf computing platform, with or without wireless connectivity), or a web-based software application that is tailored to a mobile platform but is executed on a server.</w:t>
      </w:r>
    </w:p>
    <w:p w14:paraId="19A2AB37" w14:textId="7EBED931" w:rsidR="005476A8" w:rsidRDefault="005476A8" w:rsidP="005476A8">
      <w:r w:rsidRPr="00B32387">
        <w:rPr>
          <w:b/>
          <w:bCs/>
          <w:color w:val="000000" w:themeColor="text1"/>
        </w:rPr>
        <w:t>Mobile Platform:</w:t>
      </w:r>
      <w:r w:rsidRPr="00672002">
        <w:rPr>
          <w:color w:val="000000" w:themeColor="text1"/>
        </w:rPr>
        <w:t xml:space="preserve"> </w:t>
      </w:r>
      <w:r w:rsidRPr="00B32387">
        <w:t>commercial off-the-shelf (COTS) computing platforms, with or without wireless connectivity, that are handheld in nature</w:t>
      </w:r>
      <w:r w:rsidR="00416A91">
        <w:t xml:space="preserve">, including </w:t>
      </w:r>
      <w:r w:rsidRPr="00B32387">
        <w:t>mobile computers such as smart phones, tablet computers, or other portable computers</w:t>
      </w:r>
      <w:r w:rsidR="00EA2B31">
        <w:t xml:space="preserve"> and laptops</w:t>
      </w:r>
      <w:r w:rsidRPr="00B32387">
        <w:t>.</w:t>
      </w:r>
    </w:p>
    <w:p w14:paraId="108F0BD0" w14:textId="52285932" w:rsidR="005476A8" w:rsidRDefault="005476A8" w:rsidP="005476A8">
      <w:r w:rsidRPr="00B32387">
        <w:rPr>
          <w:b/>
          <w:bCs/>
        </w:rPr>
        <w:t>Mobile</w:t>
      </w:r>
      <w:r w:rsidR="009E5CF9">
        <w:rPr>
          <w:b/>
          <w:bCs/>
        </w:rPr>
        <w:t xml:space="preserve"> </w:t>
      </w:r>
      <w:r w:rsidRPr="00B32387">
        <w:rPr>
          <w:b/>
          <w:bCs/>
        </w:rPr>
        <w:t>Medical</w:t>
      </w:r>
      <w:r w:rsidR="009E5CF9">
        <w:rPr>
          <w:b/>
          <w:bCs/>
        </w:rPr>
        <w:t xml:space="preserve"> </w:t>
      </w:r>
      <w:r w:rsidRPr="00B32387">
        <w:rPr>
          <w:b/>
          <w:bCs/>
        </w:rPr>
        <w:t>Application</w:t>
      </w:r>
      <w:r w:rsidR="009E5CF9">
        <w:rPr>
          <w:b/>
          <w:bCs/>
        </w:rPr>
        <w:t xml:space="preserve"> </w:t>
      </w:r>
      <w:r w:rsidRPr="00B32387">
        <w:rPr>
          <w:b/>
          <w:bCs/>
        </w:rPr>
        <w:t>(Mobile</w:t>
      </w:r>
      <w:r w:rsidR="009E5CF9">
        <w:rPr>
          <w:b/>
          <w:bCs/>
        </w:rPr>
        <w:t xml:space="preserve"> </w:t>
      </w:r>
      <w:r w:rsidRPr="00B32387">
        <w:rPr>
          <w:b/>
          <w:bCs/>
        </w:rPr>
        <w:t>Medical</w:t>
      </w:r>
      <w:r w:rsidR="009E5CF9">
        <w:rPr>
          <w:b/>
          <w:bCs/>
        </w:rPr>
        <w:t xml:space="preserve"> </w:t>
      </w:r>
      <w:r w:rsidRPr="00B32387">
        <w:rPr>
          <w:b/>
          <w:bCs/>
        </w:rPr>
        <w:t>App):</w:t>
      </w:r>
      <w:r w:rsidRPr="00B32387">
        <w:t xml:space="preserve"> a mobile app that incorporates device software functionality that</w:t>
      </w:r>
      <w:r w:rsidR="002F289C">
        <w:t>:</w:t>
      </w:r>
      <w:r w:rsidRPr="00B32387">
        <w:t xml:space="preserve"> </w:t>
      </w:r>
      <w:r w:rsidR="002F289C">
        <w:t xml:space="preserve">1) </w:t>
      </w:r>
      <w:r w:rsidRPr="00B32387">
        <w:t>meets the definition of a device in section 201(h) of the FD&amp;C Act</w:t>
      </w:r>
      <w:r w:rsidR="00EA2B31">
        <w:t>:</w:t>
      </w:r>
      <w:r w:rsidRPr="00B32387">
        <w:t xml:space="preserve"> and</w:t>
      </w:r>
      <w:r w:rsidR="002F289C">
        <w:t xml:space="preserve"> 2) is </w:t>
      </w:r>
      <w:r w:rsidRPr="00B32387">
        <w:t>either intended: to be used as an accessory to a regulated medical device; or to transform a mobile platform into a regulated medical device.</w:t>
      </w:r>
    </w:p>
    <w:p w14:paraId="1FA8D609" w14:textId="23C4E7D1" w:rsidR="007B5D03" w:rsidRPr="003D2137" w:rsidRDefault="007B5D03" w:rsidP="005476A8">
      <w:r>
        <w:rPr>
          <w:b/>
          <w:bCs/>
        </w:rPr>
        <w:t>Outcome Me</w:t>
      </w:r>
      <w:r w:rsidR="00D95D20">
        <w:rPr>
          <w:b/>
          <w:bCs/>
        </w:rPr>
        <w:t>asure</w:t>
      </w:r>
      <w:r>
        <w:rPr>
          <w:b/>
          <w:bCs/>
        </w:rPr>
        <w:t xml:space="preserve">: </w:t>
      </w:r>
      <w:r w:rsidR="00A03D5B">
        <w:t xml:space="preserve">Measures from a validated </w:t>
      </w:r>
      <w:r w:rsidR="00D06C95">
        <w:t xml:space="preserve">behavioral health </w:t>
      </w:r>
      <w:r w:rsidR="00A03D5B">
        <w:t xml:space="preserve">tool. </w:t>
      </w:r>
      <w:r w:rsidR="0047790E">
        <w:t>For example</w:t>
      </w:r>
      <w:r w:rsidR="00D95D20">
        <w:t>,</w:t>
      </w:r>
      <w:r w:rsidR="0047790E">
        <w:t xml:space="preserve"> but not limited to the below. </w:t>
      </w:r>
    </w:p>
    <w:p w14:paraId="4BD9F1BB" w14:textId="7F37AFD4" w:rsidR="004E6E40" w:rsidRDefault="00A6766B" w:rsidP="00C707BA">
      <w:pPr>
        <w:pStyle w:val="ListParagraph"/>
        <w:numPr>
          <w:ilvl w:val="0"/>
          <w:numId w:val="36"/>
        </w:numPr>
        <w:contextualSpacing w:val="0"/>
      </w:pPr>
      <w:r>
        <w:t>Generalized Anxiety Disorder (GAD 7)</w:t>
      </w:r>
      <w:r w:rsidR="00E32880">
        <w:t xml:space="preserve"> </w:t>
      </w:r>
      <w:r w:rsidR="004E6E40">
        <w:t xml:space="preserve">Beck Anxiety Inventory </w:t>
      </w:r>
      <w:r w:rsidR="008F6AA3">
        <w:t>(</w:t>
      </w:r>
      <w:r w:rsidR="004E6E40">
        <w:t>BAI</w:t>
      </w:r>
      <w:r w:rsidR="008F6AA3">
        <w:t>)</w:t>
      </w:r>
    </w:p>
    <w:p w14:paraId="6E95ED15" w14:textId="64242DB2" w:rsidR="00D06C58" w:rsidRDefault="00D06C58" w:rsidP="00C707BA">
      <w:pPr>
        <w:pStyle w:val="ListParagraph"/>
        <w:numPr>
          <w:ilvl w:val="0"/>
          <w:numId w:val="36"/>
        </w:numPr>
        <w:contextualSpacing w:val="0"/>
      </w:pPr>
      <w:r>
        <w:t>BPRS</w:t>
      </w:r>
      <w:r w:rsidR="00907514">
        <w:t>: Brief Psychotic Rating Scale</w:t>
      </w:r>
    </w:p>
    <w:p w14:paraId="4B390FB2" w14:textId="6F3B65F9" w:rsidR="00D06C58" w:rsidRDefault="00D06C58" w:rsidP="00C707BA">
      <w:pPr>
        <w:pStyle w:val="ListParagraph"/>
        <w:numPr>
          <w:ilvl w:val="0"/>
          <w:numId w:val="36"/>
        </w:numPr>
        <w:contextualSpacing w:val="0"/>
      </w:pPr>
      <w:r>
        <w:lastRenderedPageBreak/>
        <w:t>PANNS</w:t>
      </w:r>
      <w:r w:rsidR="00907514">
        <w:t>: Positive and Negative Syndrome Scale</w:t>
      </w:r>
    </w:p>
    <w:p w14:paraId="60D1739F" w14:textId="1A7DAE59" w:rsidR="00D06C58" w:rsidRDefault="00D06C58" w:rsidP="00C707BA">
      <w:pPr>
        <w:pStyle w:val="ListParagraph"/>
        <w:numPr>
          <w:ilvl w:val="0"/>
          <w:numId w:val="36"/>
        </w:numPr>
        <w:contextualSpacing w:val="0"/>
      </w:pPr>
      <w:r>
        <w:t>DAST 10</w:t>
      </w:r>
      <w:r w:rsidR="00907514">
        <w:t>: Drug Abuse Screening Test 10</w:t>
      </w:r>
    </w:p>
    <w:p w14:paraId="473E92E4" w14:textId="693C2FC4" w:rsidR="00E140EF" w:rsidRPr="00F64466" w:rsidRDefault="00E140EF" w:rsidP="00E140EF">
      <w:pPr>
        <w:rPr>
          <w:szCs w:val="24"/>
        </w:rPr>
      </w:pPr>
      <w:r>
        <w:rPr>
          <w:b/>
          <w:bCs/>
          <w:szCs w:val="24"/>
        </w:rPr>
        <w:t>Program Budget</w:t>
      </w:r>
      <w:r>
        <w:rPr>
          <w:szCs w:val="24"/>
        </w:rPr>
        <w:t xml:space="preserve">: The </w:t>
      </w:r>
      <w:r w:rsidR="00A75EF6">
        <w:rPr>
          <w:szCs w:val="24"/>
        </w:rPr>
        <w:t xml:space="preserve">portion of the Recipient’s Response outlining the funding requested to </w:t>
      </w:r>
      <w:r>
        <w:rPr>
          <w:szCs w:val="24"/>
        </w:rPr>
        <w:t>implement the</w:t>
      </w:r>
      <w:r w:rsidR="003052AC">
        <w:rPr>
          <w:szCs w:val="24"/>
        </w:rPr>
        <w:t xml:space="preserve"> </w:t>
      </w:r>
      <w:r w:rsidR="00EC3519">
        <w:rPr>
          <w:szCs w:val="24"/>
        </w:rPr>
        <w:t>utilization of a behavioral health mobile application</w:t>
      </w:r>
      <w:r w:rsidR="00A75EF6">
        <w:rPr>
          <w:szCs w:val="24"/>
        </w:rPr>
        <w:t xml:space="preserve">, including any revisions required by EOHHS as a condition of receipt of award </w:t>
      </w:r>
      <w:proofErr w:type="gramStart"/>
      <w:r w:rsidR="00A75EF6">
        <w:rPr>
          <w:szCs w:val="24"/>
        </w:rPr>
        <w:t>and</w:t>
      </w:r>
      <w:r>
        <w:rPr>
          <w:szCs w:val="24"/>
        </w:rPr>
        <w:t>,</w:t>
      </w:r>
      <w:proofErr w:type="gramEnd"/>
      <w:r>
        <w:rPr>
          <w:szCs w:val="24"/>
        </w:rPr>
        <w:t xml:space="preserve"> as approved by EOHHS in </w:t>
      </w:r>
      <w:r w:rsidR="00A75EF6">
        <w:rPr>
          <w:szCs w:val="24"/>
        </w:rPr>
        <w:t xml:space="preserve">accordance with </w:t>
      </w:r>
      <w:r>
        <w:rPr>
          <w:szCs w:val="24"/>
        </w:rPr>
        <w:t xml:space="preserve">the Grant Award Notice. </w:t>
      </w:r>
      <w:r w:rsidR="00A75EF6">
        <w:rPr>
          <w:szCs w:val="24"/>
        </w:rPr>
        <w:t xml:space="preserve">The </w:t>
      </w:r>
      <w:r w:rsidR="00877F1E">
        <w:rPr>
          <w:szCs w:val="24"/>
        </w:rPr>
        <w:t>Budget Request Narrative is</w:t>
      </w:r>
      <w:r w:rsidR="00A75EF6">
        <w:rPr>
          <w:szCs w:val="24"/>
        </w:rPr>
        <w:t xml:space="preserve"> incorporated into this Grant Agreement pursuant to </w:t>
      </w:r>
      <w:r w:rsidR="00A75EF6">
        <w:rPr>
          <w:b/>
          <w:bCs/>
          <w:szCs w:val="24"/>
        </w:rPr>
        <w:t xml:space="preserve">Appendix </w:t>
      </w:r>
      <w:r w:rsidR="00DF3BF7">
        <w:rPr>
          <w:b/>
          <w:bCs/>
          <w:szCs w:val="24"/>
        </w:rPr>
        <w:t>1.</w:t>
      </w:r>
    </w:p>
    <w:p w14:paraId="4E7695BF" w14:textId="45015BC7" w:rsidR="00E54D3D" w:rsidRPr="00EC3519" w:rsidRDefault="00E54D3D" w:rsidP="00EC3519">
      <w:pPr>
        <w:rPr>
          <w:color w:val="1B1B1B"/>
          <w:shd w:val="clear" w:color="auto" w:fill="FFFFFF"/>
        </w:rPr>
      </w:pPr>
      <w:r w:rsidRPr="00F64466">
        <w:rPr>
          <w:b/>
          <w:bCs/>
          <w:szCs w:val="24"/>
        </w:rPr>
        <w:t>Project Form</w:t>
      </w:r>
      <w:r>
        <w:rPr>
          <w:szCs w:val="24"/>
        </w:rPr>
        <w:t xml:space="preserve">: </w:t>
      </w:r>
      <w:r w:rsidR="00877F1E">
        <w:rPr>
          <w:szCs w:val="24"/>
        </w:rPr>
        <w:t>The portion of the Recipient’s Response identifying the Mobile Medical A</w:t>
      </w:r>
      <w:r>
        <w:rPr>
          <w:szCs w:val="24"/>
        </w:rPr>
        <w:t xml:space="preserve">pplication </w:t>
      </w:r>
      <w:r w:rsidR="00877F1E">
        <w:rPr>
          <w:szCs w:val="24"/>
        </w:rPr>
        <w:t>they will implement using grant funds</w:t>
      </w:r>
      <w:r w:rsidR="00D6598A">
        <w:rPr>
          <w:szCs w:val="24"/>
        </w:rPr>
        <w:t xml:space="preserve"> and t</w:t>
      </w:r>
      <w:r w:rsidR="00E43FBB">
        <w:rPr>
          <w:szCs w:val="24"/>
        </w:rPr>
        <w:t>he organization’</w:t>
      </w:r>
      <w:r w:rsidR="00DE65DF">
        <w:rPr>
          <w:szCs w:val="24"/>
        </w:rPr>
        <w:t xml:space="preserve">s goals pertaining to the utilization of the </w:t>
      </w:r>
      <w:r w:rsidR="00877F1E">
        <w:rPr>
          <w:szCs w:val="24"/>
        </w:rPr>
        <w:t>M</w:t>
      </w:r>
      <w:r w:rsidR="00DE65DF">
        <w:rPr>
          <w:szCs w:val="24"/>
        </w:rPr>
        <w:t xml:space="preserve">obile </w:t>
      </w:r>
      <w:r w:rsidR="00877F1E">
        <w:rPr>
          <w:szCs w:val="24"/>
        </w:rPr>
        <w:t>A</w:t>
      </w:r>
      <w:r w:rsidR="00DE65DF">
        <w:rPr>
          <w:szCs w:val="24"/>
        </w:rPr>
        <w:t>pplication of choice</w:t>
      </w:r>
      <w:r w:rsidR="00D6598A">
        <w:rPr>
          <w:szCs w:val="24"/>
        </w:rPr>
        <w:t xml:space="preserve">. </w:t>
      </w:r>
      <w:r w:rsidR="00877F1E">
        <w:rPr>
          <w:szCs w:val="24"/>
        </w:rPr>
        <w:t xml:space="preserve">The Project Form is incorporated into this Grant Agreement pursuant to </w:t>
      </w:r>
      <w:r w:rsidR="00877F1E">
        <w:rPr>
          <w:b/>
          <w:bCs/>
          <w:szCs w:val="24"/>
        </w:rPr>
        <w:t xml:space="preserve">Appendix </w:t>
      </w:r>
      <w:r w:rsidR="00DF3BF7">
        <w:rPr>
          <w:b/>
          <w:bCs/>
          <w:szCs w:val="24"/>
        </w:rPr>
        <w:t>1</w:t>
      </w:r>
      <w:r w:rsidR="00877F1E">
        <w:rPr>
          <w:b/>
          <w:bCs/>
          <w:szCs w:val="24"/>
        </w:rPr>
        <w:t>.</w:t>
      </w:r>
    </w:p>
    <w:p w14:paraId="5AC4F231" w14:textId="306E2839" w:rsidR="005476A8" w:rsidRDefault="005476A8" w:rsidP="005476A8">
      <w:pPr>
        <w:rPr>
          <w:color w:val="1B1B1B"/>
          <w:shd w:val="clear" w:color="auto" w:fill="FFFFFF"/>
        </w:rPr>
      </w:pPr>
      <w:r>
        <w:rPr>
          <w:b/>
          <w:bCs/>
        </w:rPr>
        <w:t xml:space="preserve">Protected Health Information (PHI): </w:t>
      </w:r>
      <w:r w:rsidRPr="00B32387">
        <w:rPr>
          <w:color w:val="1B1B1B"/>
          <w:shd w:val="clear" w:color="auto" w:fill="FFFFFF"/>
        </w:rPr>
        <w:t>is individually identifiable health information maintained or transmitted by a covered entity or its business associate, in any form or media, whether electronic, paper, or oral</w:t>
      </w:r>
      <w:r w:rsidR="002F289C">
        <w:rPr>
          <w:color w:val="1B1B1B"/>
          <w:shd w:val="clear" w:color="auto" w:fill="FFFFFF"/>
        </w:rPr>
        <w:t>.</w:t>
      </w:r>
    </w:p>
    <w:p w14:paraId="5E8E6DD5" w14:textId="1D6644A1" w:rsidR="005476A8" w:rsidRDefault="008B47DE" w:rsidP="005476A8">
      <w:pPr>
        <w:rPr>
          <w:b/>
          <w:bCs/>
        </w:rPr>
      </w:pPr>
      <w:bookmarkStart w:id="6" w:name="_Hlk147150334"/>
      <w:r>
        <w:rPr>
          <w:b/>
          <w:bCs/>
        </w:rPr>
        <w:t xml:space="preserve">Qualifying Provider: </w:t>
      </w:r>
      <w:r w:rsidR="003663F6">
        <w:t xml:space="preserve">Enrolled </w:t>
      </w:r>
      <w:r w:rsidR="003663F6" w:rsidRPr="00A11BD1">
        <w:t xml:space="preserve">MassHealth FFS Providers or MCE </w:t>
      </w:r>
      <w:r w:rsidR="008535D4" w:rsidRPr="00A11BD1">
        <w:t>providers</w:t>
      </w:r>
      <w:r>
        <w:rPr>
          <w:color w:val="1B1B1B"/>
          <w:shd w:val="clear" w:color="auto" w:fill="FFFFFF"/>
        </w:rPr>
        <w:t xml:space="preserve"> of behavioral health or substance use services to MassHealth Member</w:t>
      </w:r>
      <w:r w:rsidR="008535D4">
        <w:rPr>
          <w:color w:val="1B1B1B"/>
          <w:shd w:val="clear" w:color="auto" w:fill="FFFFFF"/>
        </w:rPr>
        <w:t>s</w:t>
      </w:r>
      <w:r w:rsidR="003A7081">
        <w:rPr>
          <w:color w:val="1B1B1B"/>
          <w:shd w:val="clear" w:color="auto" w:fill="FFFFFF"/>
        </w:rPr>
        <w:t xml:space="preserve"> </w:t>
      </w:r>
      <w:r>
        <w:t>when provided in non-inpatient settings</w:t>
      </w:r>
      <w:r w:rsidR="003A7081">
        <w:t>.</w:t>
      </w:r>
    </w:p>
    <w:bookmarkEnd w:id="6"/>
    <w:p w14:paraId="2E392449" w14:textId="016F3446" w:rsidR="002E4D68" w:rsidRPr="00784B64" w:rsidRDefault="002E4D68" w:rsidP="002E4D68">
      <w:pPr>
        <w:rPr>
          <w:szCs w:val="24"/>
        </w:rPr>
      </w:pPr>
      <w:r>
        <w:rPr>
          <w:b/>
          <w:bCs/>
          <w:szCs w:val="24"/>
        </w:rPr>
        <w:t>Recipient</w:t>
      </w:r>
      <w:r>
        <w:rPr>
          <w:szCs w:val="24"/>
        </w:rPr>
        <w:t xml:space="preserve">: Any Applicant that </w:t>
      </w:r>
      <w:proofErr w:type="gramStart"/>
      <w:r>
        <w:rPr>
          <w:szCs w:val="24"/>
        </w:rPr>
        <w:t>submitted an application</w:t>
      </w:r>
      <w:proofErr w:type="gramEnd"/>
      <w:r>
        <w:rPr>
          <w:szCs w:val="24"/>
        </w:rPr>
        <w:t xml:space="preserve"> in response to this Grant Solicitation, is selected for a grant award under this Grant Solicitation, enters into a Grant Agreement with EOHHS, </w:t>
      </w:r>
      <w:r w:rsidR="00E32880">
        <w:rPr>
          <w:szCs w:val="24"/>
        </w:rPr>
        <w:t xml:space="preserve">or its designee, </w:t>
      </w:r>
      <w:r>
        <w:rPr>
          <w:szCs w:val="24"/>
        </w:rPr>
        <w:t>and receives funding as a result of this Grant Solicitation</w:t>
      </w:r>
      <w:r w:rsidR="00E32880">
        <w:rPr>
          <w:szCs w:val="24"/>
        </w:rPr>
        <w:t>.</w:t>
      </w:r>
    </w:p>
    <w:p w14:paraId="508C3484" w14:textId="19269558" w:rsidR="005476A8" w:rsidRDefault="005476A8" w:rsidP="005476A8">
      <w:r w:rsidRPr="00B32387">
        <w:rPr>
          <w:b/>
          <w:bCs/>
        </w:rPr>
        <w:t>Regulated</w:t>
      </w:r>
      <w:r w:rsidR="004E0DA0">
        <w:rPr>
          <w:b/>
          <w:bCs/>
        </w:rPr>
        <w:t xml:space="preserve"> </w:t>
      </w:r>
      <w:r w:rsidRPr="00B32387">
        <w:rPr>
          <w:b/>
          <w:bCs/>
        </w:rPr>
        <w:t>Medical</w:t>
      </w:r>
      <w:r w:rsidR="004E0DA0">
        <w:rPr>
          <w:b/>
          <w:bCs/>
        </w:rPr>
        <w:t xml:space="preserve"> </w:t>
      </w:r>
      <w:r w:rsidRPr="00B32387">
        <w:rPr>
          <w:b/>
          <w:bCs/>
        </w:rPr>
        <w:t>Device:</w:t>
      </w:r>
      <w:r w:rsidRPr="00B32387">
        <w:t xml:space="preserve"> a product that meets the definition of device in section 201(h) of the FD&amp;C Act and that has been cleared or approved by </w:t>
      </w:r>
      <w:r w:rsidR="00AD740C">
        <w:t>the Food and Drug</w:t>
      </w:r>
      <w:r w:rsidR="00BE1BE4">
        <w:t xml:space="preserve"> Administration (FDA)</w:t>
      </w:r>
      <w:r w:rsidRPr="00B32387">
        <w:t xml:space="preserve"> review of a premarket submission or otherwise classified by FDA</w:t>
      </w:r>
      <w:r>
        <w:t>.</w:t>
      </w:r>
    </w:p>
    <w:p w14:paraId="2DC78951" w14:textId="496EF534" w:rsidR="005476A8" w:rsidRDefault="005476A8" w:rsidP="005476A8">
      <w:pPr>
        <w:spacing w:after="240"/>
        <w:rPr>
          <w:color w:val="000000" w:themeColor="text1"/>
        </w:rPr>
      </w:pPr>
      <w:r w:rsidRPr="00996D8F">
        <w:rPr>
          <w:b/>
          <w:bCs/>
          <w:color w:val="000000" w:themeColor="text1"/>
        </w:rPr>
        <w:t>State Fiscal Year</w:t>
      </w:r>
      <w:r w:rsidRPr="00996D8F">
        <w:rPr>
          <w:color w:val="000000" w:themeColor="text1"/>
        </w:rPr>
        <w:t>:</w:t>
      </w:r>
      <w:r w:rsidRPr="00C707BA">
        <w:rPr>
          <w:color w:val="000000" w:themeColor="text1"/>
        </w:rPr>
        <w:t xml:space="preserve"> </w:t>
      </w:r>
      <w:r w:rsidRPr="00996D8F">
        <w:rPr>
          <w:color w:val="000000" w:themeColor="text1"/>
        </w:rPr>
        <w:t>The twelve-month period commencing July 1 and ending June 30 and designated by the calendar year in which the fiscal year ends (e.g., State Fiscal Year 2023 ends June 30, 2023).</w:t>
      </w:r>
    </w:p>
    <w:p w14:paraId="4B8CA0E6" w14:textId="77777777" w:rsidR="004E0DA0" w:rsidRDefault="002069EB" w:rsidP="00784B64">
      <w:pPr>
        <w:spacing w:after="240"/>
        <w:rPr>
          <w:color w:val="000000" w:themeColor="text1"/>
        </w:rPr>
      </w:pPr>
      <w:r>
        <w:rPr>
          <w:b/>
          <w:bCs/>
          <w:color w:val="000000" w:themeColor="text1"/>
        </w:rPr>
        <w:t>Written Summary:</w:t>
      </w:r>
      <w:r w:rsidR="004D5F3C" w:rsidRPr="00C707BA">
        <w:rPr>
          <w:color w:val="000000" w:themeColor="text1"/>
        </w:rPr>
        <w:t xml:space="preserve"> </w:t>
      </w:r>
      <w:r w:rsidR="00B41043">
        <w:rPr>
          <w:color w:val="000000" w:themeColor="text1"/>
        </w:rPr>
        <w:t xml:space="preserve">A </w:t>
      </w:r>
      <w:r w:rsidR="00B42DF3">
        <w:rPr>
          <w:color w:val="000000" w:themeColor="text1"/>
        </w:rPr>
        <w:t xml:space="preserve">final </w:t>
      </w:r>
      <w:r w:rsidR="00B41043">
        <w:rPr>
          <w:color w:val="000000" w:themeColor="text1"/>
        </w:rPr>
        <w:t xml:space="preserve">summary of </w:t>
      </w:r>
      <w:r w:rsidR="003052AC">
        <w:rPr>
          <w:color w:val="000000" w:themeColor="text1"/>
        </w:rPr>
        <w:t>Recipient</w:t>
      </w:r>
      <w:r w:rsidR="00B41043">
        <w:rPr>
          <w:color w:val="000000" w:themeColor="text1"/>
        </w:rPr>
        <w:t xml:space="preserve"> experience </w:t>
      </w:r>
      <w:r w:rsidR="005559EE">
        <w:rPr>
          <w:color w:val="000000" w:themeColor="text1"/>
        </w:rPr>
        <w:t xml:space="preserve">and insights </w:t>
      </w:r>
      <w:r w:rsidR="00B41043">
        <w:rPr>
          <w:color w:val="000000" w:themeColor="text1"/>
        </w:rPr>
        <w:t xml:space="preserve">related to the implementation of a behavioral </w:t>
      </w:r>
      <w:r w:rsidR="0049451D">
        <w:rPr>
          <w:color w:val="000000" w:themeColor="text1"/>
        </w:rPr>
        <w:t xml:space="preserve">health </w:t>
      </w:r>
      <w:r w:rsidR="00B41043">
        <w:rPr>
          <w:color w:val="000000" w:themeColor="text1"/>
        </w:rPr>
        <w:t>mobile application.</w:t>
      </w:r>
    </w:p>
    <w:p w14:paraId="034F5337" w14:textId="77777777" w:rsidR="004E0DA0" w:rsidRDefault="004E0DA0">
      <w:pPr>
        <w:spacing w:before="0" w:after="160" w:line="259" w:lineRule="auto"/>
        <w:rPr>
          <w:color w:val="000000" w:themeColor="text1"/>
        </w:rPr>
      </w:pPr>
      <w:r>
        <w:rPr>
          <w:color w:val="000000" w:themeColor="text1"/>
        </w:rPr>
        <w:br w:type="page"/>
      </w:r>
    </w:p>
    <w:p w14:paraId="102E702C" w14:textId="09BE7149" w:rsidR="00F82833" w:rsidRDefault="000C5592" w:rsidP="00DF3BF7">
      <w:pPr>
        <w:pStyle w:val="Heading1"/>
      </w:pPr>
      <w:bookmarkStart w:id="7" w:name="_Toc155870363"/>
      <w:bookmarkStart w:id="8" w:name="_Toc157080810"/>
      <w:bookmarkEnd w:id="5"/>
      <w:bookmarkEnd w:id="7"/>
      <w:r w:rsidRPr="00096510">
        <w:lastRenderedPageBreak/>
        <w:t>Recipient Responsibilities</w:t>
      </w:r>
      <w:bookmarkEnd w:id="8"/>
    </w:p>
    <w:p w14:paraId="6091F7B6" w14:textId="4F244399" w:rsidR="00F82833" w:rsidRPr="004C1C9A" w:rsidRDefault="00F82833" w:rsidP="00F82833">
      <w:r>
        <w:rPr>
          <w:szCs w:val="24"/>
        </w:rPr>
        <w:t>Recipients shall use f</w:t>
      </w:r>
      <w:r w:rsidRPr="004C1C9A">
        <w:rPr>
          <w:szCs w:val="24"/>
        </w:rPr>
        <w:t xml:space="preserve">unds awarded through this Grant Agreement to </w:t>
      </w:r>
      <w:r w:rsidR="00405D24">
        <w:rPr>
          <w:szCs w:val="24"/>
        </w:rPr>
        <w:t xml:space="preserve">help a </w:t>
      </w:r>
      <w:r w:rsidR="003052AC">
        <w:rPr>
          <w:szCs w:val="24"/>
        </w:rPr>
        <w:t>Recipient</w:t>
      </w:r>
      <w:r w:rsidR="00D47312">
        <w:rPr>
          <w:szCs w:val="24"/>
        </w:rPr>
        <w:t xml:space="preserve"> </w:t>
      </w:r>
      <w:r w:rsidR="00F63A99">
        <w:rPr>
          <w:szCs w:val="24"/>
        </w:rPr>
        <w:t>increase access to</w:t>
      </w:r>
      <w:r w:rsidR="00D47312">
        <w:rPr>
          <w:szCs w:val="24"/>
        </w:rPr>
        <w:t xml:space="preserve"> therapeutic services </w:t>
      </w:r>
      <w:proofErr w:type="gramStart"/>
      <w:r w:rsidR="00D47312">
        <w:rPr>
          <w:szCs w:val="24"/>
        </w:rPr>
        <w:t>through the use of</w:t>
      </w:r>
      <w:proofErr w:type="gramEnd"/>
      <w:r w:rsidR="00D47312">
        <w:rPr>
          <w:szCs w:val="24"/>
        </w:rPr>
        <w:t xml:space="preserve"> </w:t>
      </w:r>
      <w:r w:rsidR="0049451D">
        <w:rPr>
          <w:szCs w:val="24"/>
        </w:rPr>
        <w:t xml:space="preserve">behavioral health </w:t>
      </w:r>
      <w:r w:rsidR="00D47312">
        <w:rPr>
          <w:szCs w:val="24"/>
        </w:rPr>
        <w:t>mobile applications</w:t>
      </w:r>
      <w:r w:rsidRPr="004C1C9A">
        <w:rPr>
          <w:szCs w:val="24"/>
        </w:rPr>
        <w:t xml:space="preserve">, in accordance with </w:t>
      </w:r>
      <w:r>
        <w:rPr>
          <w:szCs w:val="24"/>
        </w:rPr>
        <w:t xml:space="preserve">the requirements set forth herein </w:t>
      </w:r>
      <w:r w:rsidRPr="004C1C9A">
        <w:rPr>
          <w:szCs w:val="24"/>
        </w:rPr>
        <w:t xml:space="preserve">and as described in the </w:t>
      </w:r>
      <w:r w:rsidR="005220AD">
        <w:rPr>
          <w:szCs w:val="24"/>
        </w:rPr>
        <w:t>Grant Solicitation</w:t>
      </w:r>
      <w:r w:rsidRPr="00190D9C">
        <w:rPr>
          <w:szCs w:val="24"/>
        </w:rPr>
        <w:t xml:space="preserve">, </w:t>
      </w:r>
      <w:r w:rsidR="00405D24" w:rsidRPr="00190D9C">
        <w:rPr>
          <w:szCs w:val="24"/>
        </w:rPr>
        <w:t>and grant application</w:t>
      </w:r>
      <w:r w:rsidRPr="00190D9C">
        <w:rPr>
          <w:szCs w:val="24"/>
        </w:rPr>
        <w:t>.</w:t>
      </w:r>
      <w:r w:rsidR="003B0ED0">
        <w:rPr>
          <w:szCs w:val="24"/>
        </w:rPr>
        <w:t xml:space="preserve"> All funds awarded to the Recipient under this Grant Agreement must be expended prior to March 31, 2025.</w:t>
      </w:r>
    </w:p>
    <w:p w14:paraId="50626BFD" w14:textId="3B43B3C3" w:rsidR="00F82833" w:rsidRPr="00B25405" w:rsidRDefault="00F82833" w:rsidP="009C5CE3">
      <w:pPr>
        <w:pStyle w:val="Heading2"/>
        <w:keepNext/>
        <w:rPr>
          <w:szCs w:val="24"/>
        </w:rPr>
      </w:pPr>
      <w:bookmarkStart w:id="9" w:name="_Toc155877801"/>
      <w:bookmarkStart w:id="10" w:name="_Toc108788311"/>
      <w:bookmarkStart w:id="11" w:name="_Toc106021375"/>
      <w:bookmarkStart w:id="12" w:name="_Toc157080811"/>
      <w:bookmarkEnd w:id="9"/>
      <w:r w:rsidRPr="00B25405">
        <w:rPr>
          <w:szCs w:val="24"/>
        </w:rPr>
        <w:t xml:space="preserve">General </w:t>
      </w:r>
      <w:r w:rsidR="005631CF">
        <w:rPr>
          <w:szCs w:val="24"/>
        </w:rPr>
        <w:t xml:space="preserve">Grant </w:t>
      </w:r>
      <w:r w:rsidRPr="00B25405">
        <w:rPr>
          <w:szCs w:val="24"/>
        </w:rPr>
        <w:t>Requirements</w:t>
      </w:r>
      <w:bookmarkEnd w:id="10"/>
      <w:bookmarkEnd w:id="12"/>
    </w:p>
    <w:bookmarkEnd w:id="11"/>
    <w:p w14:paraId="6AD5AAC4" w14:textId="77777777" w:rsidR="00F82833" w:rsidRPr="004C1C9A" w:rsidRDefault="00F82833" w:rsidP="00F82833">
      <w:pPr>
        <w:rPr>
          <w:szCs w:val="24"/>
        </w:rPr>
      </w:pPr>
      <w:r w:rsidRPr="004C1C9A">
        <w:rPr>
          <w:szCs w:val="24"/>
        </w:rPr>
        <w:t>The Recipient:</w:t>
      </w:r>
    </w:p>
    <w:p w14:paraId="35675800" w14:textId="77777777" w:rsidR="00F82833" w:rsidRPr="004C1C9A" w:rsidRDefault="00F82833" w:rsidP="00C707BA">
      <w:pPr>
        <w:pStyle w:val="Heading3"/>
      </w:pPr>
      <w:r w:rsidRPr="004C1C9A">
        <w:t>Certifies and attests that its Response was complete, true, and accurate at the time of submission, and remains complete, true, and accurate at the time of execution.</w:t>
      </w:r>
    </w:p>
    <w:p w14:paraId="38B9DBD2" w14:textId="092DAFEE" w:rsidR="00F82833" w:rsidRPr="004C1C9A" w:rsidRDefault="00F82833" w:rsidP="00C707BA">
      <w:pPr>
        <w:pStyle w:val="Heading3"/>
      </w:pPr>
      <w:r w:rsidRPr="004C1C9A">
        <w:t>Shall promptly notify EOHHS if any circumstances arise which would affect the accuracy of its Response, or its ability to</w:t>
      </w:r>
      <w:r w:rsidR="00E97D2B">
        <w:t xml:space="preserve"> meet the</w:t>
      </w:r>
      <w:r w:rsidR="005A1B62">
        <w:t xml:space="preserve">, </w:t>
      </w:r>
      <w:r w:rsidRPr="004C1C9A">
        <w:t>at any point during the duration of the Grant Agreement.</w:t>
      </w:r>
    </w:p>
    <w:p w14:paraId="4D32E7F2" w14:textId="3CD02202" w:rsidR="00F82833" w:rsidRPr="004C1C9A" w:rsidRDefault="00F82833" w:rsidP="00C707BA">
      <w:pPr>
        <w:pStyle w:val="Heading3"/>
      </w:pPr>
      <w:r w:rsidRPr="004C1C9A">
        <w:t xml:space="preserve">Certifies and attests that it has met all conditions required for grant award disbursement or Grant Agreement execution described in the </w:t>
      </w:r>
      <w:r w:rsidR="007F70FF">
        <w:t>Grant Solicitation and Grant Agreement</w:t>
      </w:r>
      <w:r w:rsidRPr="004C1C9A">
        <w:t>.</w:t>
      </w:r>
    </w:p>
    <w:p w14:paraId="34F914E4" w14:textId="7ACC7C2A" w:rsidR="00F82833" w:rsidRPr="004C1C9A" w:rsidRDefault="00F82833" w:rsidP="00C707BA">
      <w:pPr>
        <w:pStyle w:val="Heading3"/>
      </w:pPr>
      <w:r w:rsidRPr="004C1C9A">
        <w:t>Shall complete all tasks and</w:t>
      </w:r>
      <w:r>
        <w:t xml:space="preserve"> produce all</w:t>
      </w:r>
      <w:r w:rsidR="003052AC">
        <w:t xml:space="preserve"> reports and summaries</w:t>
      </w:r>
      <w:r w:rsidRPr="004C1C9A">
        <w:t xml:space="preserve"> described in </w:t>
      </w:r>
      <w:r w:rsidR="003052AC" w:rsidRPr="0013251E">
        <w:rPr>
          <w:b/>
          <w:bCs/>
        </w:rPr>
        <w:t xml:space="preserve">Section </w:t>
      </w:r>
      <w:r w:rsidR="00DF3BF7">
        <w:rPr>
          <w:b/>
          <w:bCs/>
        </w:rPr>
        <w:t>2</w:t>
      </w:r>
      <w:r w:rsidR="003052AC" w:rsidRPr="0013251E">
        <w:rPr>
          <w:b/>
          <w:bCs/>
        </w:rPr>
        <w:t>.3</w:t>
      </w:r>
      <w:r w:rsidRPr="004C1C9A">
        <w:t xml:space="preserve"> within the timeframes described therein and within the budget parameters described in the </w:t>
      </w:r>
      <w:r w:rsidR="00E97D2B">
        <w:t>Program Budget</w:t>
      </w:r>
      <w:r w:rsidRPr="0015110E">
        <w:t>.</w:t>
      </w:r>
      <w:r w:rsidRPr="004C1C9A">
        <w:t xml:space="preserve"> The</w:t>
      </w:r>
      <w:r w:rsidR="00E97D2B">
        <w:t xml:space="preserve"> </w:t>
      </w:r>
      <w:r w:rsidR="00E97D2B" w:rsidRPr="00C707BA">
        <w:t>I</w:t>
      </w:r>
      <w:r w:rsidR="00D47575" w:rsidRPr="00C707BA">
        <w:t xml:space="preserve">mplementation </w:t>
      </w:r>
      <w:r w:rsidR="00E97D2B" w:rsidRPr="00C707BA">
        <w:t>P</w:t>
      </w:r>
      <w:r w:rsidR="00D47575" w:rsidRPr="00C707BA">
        <w:t xml:space="preserve">lan </w:t>
      </w:r>
      <w:r w:rsidR="007175ED" w:rsidRPr="00C707BA">
        <w:t>and</w:t>
      </w:r>
      <w:r w:rsidR="00E97D2B" w:rsidRPr="00C707BA">
        <w:t xml:space="preserve"> </w:t>
      </w:r>
      <w:r w:rsidR="00FF2A62" w:rsidRPr="00C707BA">
        <w:t>Program Budget</w:t>
      </w:r>
      <w:r w:rsidR="00D47575" w:rsidRPr="00C707BA">
        <w:t xml:space="preserve"> </w:t>
      </w:r>
      <w:r w:rsidRPr="004C1C9A">
        <w:t>may not be amended without written agreement by the parties.</w:t>
      </w:r>
    </w:p>
    <w:p w14:paraId="52A350D5" w14:textId="56E339B0" w:rsidR="00F82833" w:rsidRPr="00C707BA" w:rsidRDefault="00F82833" w:rsidP="00C707BA">
      <w:pPr>
        <w:pStyle w:val="Heading3"/>
      </w:pPr>
      <w:r w:rsidRPr="00A370F5">
        <w:t xml:space="preserve">Shall spend all funds by March </w:t>
      </w:r>
      <w:r w:rsidR="0015110E">
        <w:t>3</w:t>
      </w:r>
      <w:r w:rsidRPr="00A370F5">
        <w:t xml:space="preserve">1, 2025, </w:t>
      </w:r>
      <w:r w:rsidRPr="00C707BA">
        <w:t>unless otherwise directed by EOHHS. EOHHS may extend the date by which funds may be expended, in its discretion, by providing notice to the Recipient and without requiring an amendment to the Grant Agreement.</w:t>
      </w:r>
    </w:p>
    <w:p w14:paraId="2C26EF9D" w14:textId="4179DA5C" w:rsidR="006846C1" w:rsidRDefault="00D71B79" w:rsidP="00C707BA">
      <w:pPr>
        <w:pStyle w:val="Heading3"/>
      </w:pPr>
      <w:r>
        <w:t>Shall use the Grant funds to</w:t>
      </w:r>
      <w:r w:rsidR="00C6334A">
        <w:t xml:space="preserve"> support</w:t>
      </w:r>
      <w:r>
        <w:t xml:space="preserve"> </w:t>
      </w:r>
      <w:r w:rsidR="006A317E">
        <w:t>utiliz</w:t>
      </w:r>
      <w:r w:rsidR="00C6334A">
        <w:t>ation of</w:t>
      </w:r>
      <w:r w:rsidR="00DE2B4E">
        <w:t xml:space="preserve"> </w:t>
      </w:r>
      <w:r>
        <w:t xml:space="preserve">a </w:t>
      </w:r>
      <w:r w:rsidR="002B4D86">
        <w:t xml:space="preserve">behavioral health </w:t>
      </w:r>
      <w:r>
        <w:t xml:space="preserve">mobile application that </w:t>
      </w:r>
      <w:r w:rsidR="006A317E">
        <w:t xml:space="preserve">can </w:t>
      </w:r>
      <w:r>
        <w:t>include but is not limited to the following features:</w:t>
      </w:r>
    </w:p>
    <w:p w14:paraId="440CC1FF" w14:textId="2853A67E" w:rsidR="00FC310D" w:rsidRPr="00DF3BF7" w:rsidRDefault="00FC310D" w:rsidP="00C707BA">
      <w:pPr>
        <w:pStyle w:val="CommentText"/>
        <w:numPr>
          <w:ilvl w:val="0"/>
          <w:numId w:val="31"/>
        </w:numPr>
        <w:ind w:left="1080"/>
        <w:rPr>
          <w:sz w:val="22"/>
          <w:szCs w:val="22"/>
        </w:rPr>
      </w:pPr>
      <w:r w:rsidRPr="00DF3BF7">
        <w:rPr>
          <w:sz w:val="22"/>
          <w:szCs w:val="22"/>
        </w:rPr>
        <w:t xml:space="preserve">Skills training </w:t>
      </w:r>
      <w:proofErr w:type="gramStart"/>
      <w:r w:rsidRPr="00DF3BF7">
        <w:rPr>
          <w:sz w:val="22"/>
          <w:szCs w:val="22"/>
        </w:rPr>
        <w:t>modules;</w:t>
      </w:r>
      <w:proofErr w:type="gramEnd"/>
    </w:p>
    <w:p w14:paraId="387B3412" w14:textId="77777777" w:rsidR="00FC310D" w:rsidRPr="00DF3BF7" w:rsidRDefault="00FC310D" w:rsidP="00C707BA">
      <w:pPr>
        <w:pStyle w:val="CommentText"/>
        <w:numPr>
          <w:ilvl w:val="0"/>
          <w:numId w:val="31"/>
        </w:numPr>
        <w:ind w:left="1080"/>
        <w:rPr>
          <w:sz w:val="22"/>
          <w:szCs w:val="22"/>
        </w:rPr>
      </w:pPr>
      <w:r w:rsidRPr="00DF3BF7">
        <w:rPr>
          <w:sz w:val="22"/>
          <w:szCs w:val="22"/>
        </w:rPr>
        <w:t xml:space="preserve">Tracking and/or monitoring </w:t>
      </w:r>
      <w:proofErr w:type="gramStart"/>
      <w:r w:rsidRPr="00DF3BF7">
        <w:rPr>
          <w:sz w:val="22"/>
          <w:szCs w:val="22"/>
        </w:rPr>
        <w:t>features;</w:t>
      </w:r>
      <w:proofErr w:type="gramEnd"/>
    </w:p>
    <w:p w14:paraId="6989679C" w14:textId="371FD1B0" w:rsidR="00FC310D" w:rsidRPr="00DF3BF7" w:rsidRDefault="00FC310D" w:rsidP="00C707BA">
      <w:pPr>
        <w:pStyle w:val="CommentText"/>
        <w:numPr>
          <w:ilvl w:val="0"/>
          <w:numId w:val="31"/>
        </w:numPr>
        <w:ind w:left="1080"/>
        <w:rPr>
          <w:sz w:val="22"/>
          <w:szCs w:val="22"/>
        </w:rPr>
      </w:pPr>
      <w:r w:rsidRPr="00DF3BF7">
        <w:rPr>
          <w:sz w:val="22"/>
          <w:szCs w:val="22"/>
        </w:rPr>
        <w:t xml:space="preserve">Psychoeducation </w:t>
      </w:r>
      <w:proofErr w:type="gramStart"/>
      <w:r w:rsidRPr="00DF3BF7">
        <w:rPr>
          <w:sz w:val="22"/>
          <w:szCs w:val="22"/>
        </w:rPr>
        <w:t>modules</w:t>
      </w:r>
      <w:r w:rsidR="0013251E" w:rsidRPr="00DF3BF7">
        <w:rPr>
          <w:sz w:val="22"/>
          <w:szCs w:val="22"/>
        </w:rPr>
        <w:t>;</w:t>
      </w:r>
      <w:proofErr w:type="gramEnd"/>
    </w:p>
    <w:p w14:paraId="5758BA0A" w14:textId="7FDB51A1" w:rsidR="00FC310D" w:rsidRPr="00DF3BF7" w:rsidRDefault="00FC310D" w:rsidP="00C707BA">
      <w:pPr>
        <w:pStyle w:val="CommentText"/>
        <w:numPr>
          <w:ilvl w:val="0"/>
          <w:numId w:val="31"/>
        </w:numPr>
        <w:ind w:left="1080"/>
        <w:rPr>
          <w:sz w:val="22"/>
          <w:szCs w:val="22"/>
        </w:rPr>
      </w:pPr>
      <w:r w:rsidRPr="00DF3BF7">
        <w:rPr>
          <w:sz w:val="22"/>
          <w:szCs w:val="22"/>
        </w:rPr>
        <w:t xml:space="preserve">Apps that facilitate text messaging </w:t>
      </w:r>
      <w:proofErr w:type="gramStart"/>
      <w:r w:rsidRPr="00DF3BF7">
        <w:rPr>
          <w:sz w:val="22"/>
          <w:szCs w:val="22"/>
        </w:rPr>
        <w:t>interactions</w:t>
      </w:r>
      <w:r w:rsidR="0013251E" w:rsidRPr="00DF3BF7">
        <w:rPr>
          <w:sz w:val="22"/>
          <w:szCs w:val="22"/>
        </w:rPr>
        <w:t>;</w:t>
      </w:r>
      <w:proofErr w:type="gramEnd"/>
    </w:p>
    <w:p w14:paraId="01E600D5" w14:textId="5FC46CF0" w:rsidR="00FC310D" w:rsidRPr="00DF3BF7" w:rsidRDefault="00FC310D" w:rsidP="00C707BA">
      <w:pPr>
        <w:pStyle w:val="CommentText"/>
        <w:numPr>
          <w:ilvl w:val="0"/>
          <w:numId w:val="31"/>
        </w:numPr>
        <w:ind w:left="1080"/>
        <w:rPr>
          <w:sz w:val="22"/>
          <w:szCs w:val="22"/>
        </w:rPr>
      </w:pPr>
      <w:r w:rsidRPr="00DF3BF7">
        <w:rPr>
          <w:sz w:val="22"/>
          <w:szCs w:val="22"/>
        </w:rPr>
        <w:t>Apps that facilitate audio chat interactions</w:t>
      </w:r>
      <w:r w:rsidR="0013251E" w:rsidRPr="00DF3BF7">
        <w:rPr>
          <w:sz w:val="22"/>
          <w:szCs w:val="22"/>
        </w:rPr>
        <w:t>; and</w:t>
      </w:r>
    </w:p>
    <w:p w14:paraId="1A948ED8" w14:textId="73B715DC" w:rsidR="00FC310D" w:rsidRPr="00DF3BF7" w:rsidRDefault="00FC310D" w:rsidP="00C707BA">
      <w:pPr>
        <w:pStyle w:val="CommentText"/>
        <w:numPr>
          <w:ilvl w:val="0"/>
          <w:numId w:val="31"/>
        </w:numPr>
        <w:ind w:left="1080"/>
        <w:rPr>
          <w:sz w:val="18"/>
          <w:szCs w:val="18"/>
        </w:rPr>
      </w:pPr>
      <w:r w:rsidRPr="00DF3BF7">
        <w:rPr>
          <w:sz w:val="22"/>
          <w:szCs w:val="22"/>
        </w:rPr>
        <w:t>Apps that facilitate video chat interactions</w:t>
      </w:r>
      <w:r w:rsidR="0013251E" w:rsidRPr="00DF3BF7">
        <w:rPr>
          <w:sz w:val="22"/>
          <w:szCs w:val="22"/>
        </w:rPr>
        <w:t>.</w:t>
      </w:r>
    </w:p>
    <w:p w14:paraId="5E60EBB2" w14:textId="666897CF" w:rsidR="00F82833" w:rsidRDefault="00F82833" w:rsidP="00C707BA">
      <w:pPr>
        <w:pStyle w:val="Heading3"/>
      </w:pPr>
      <w:r w:rsidRPr="004C1C9A">
        <w:t>Shall not use Grant funds for activities that were not listed as approved for funding in Recipient</w:t>
      </w:r>
      <w:r>
        <w:t>’</w:t>
      </w:r>
      <w:r w:rsidRPr="004C1C9A">
        <w:t xml:space="preserve">s </w:t>
      </w:r>
      <w:r w:rsidR="008A30F1">
        <w:t>Implementation Plan</w:t>
      </w:r>
      <w:r w:rsidR="005A1B62">
        <w:t xml:space="preserve"> and</w:t>
      </w:r>
      <w:r w:rsidR="005A1B62" w:rsidRPr="004C1C9A">
        <w:t xml:space="preserve"> </w:t>
      </w:r>
      <w:r w:rsidR="00926ED2">
        <w:t>p</w:t>
      </w:r>
      <w:r w:rsidR="00435897">
        <w:t>roposed</w:t>
      </w:r>
      <w:r w:rsidR="00697F6E">
        <w:t xml:space="preserve"> </w:t>
      </w:r>
      <w:r w:rsidR="00EC3519">
        <w:t>Program Budget</w:t>
      </w:r>
      <w:r w:rsidR="00665FD3">
        <w:t>t</w:t>
      </w:r>
      <w:r w:rsidR="001252FA">
        <w:t xml:space="preserve"> </w:t>
      </w:r>
      <w:r w:rsidRPr="004C1C9A">
        <w:t>or for otherwise ineligible expenses, as determined by EOHHS.</w:t>
      </w:r>
    </w:p>
    <w:p w14:paraId="770246E0" w14:textId="7E07B37F" w:rsidR="00E46BC7" w:rsidRDefault="00E32880" w:rsidP="00C707BA">
      <w:pPr>
        <w:pStyle w:val="Heading3"/>
      </w:pPr>
      <w:r>
        <w:t>Shall obtain Informed Consent</w:t>
      </w:r>
      <w:r w:rsidR="00E46BC7">
        <w:t>,</w:t>
      </w:r>
      <w:r>
        <w:t xml:space="preserve"> as applicable</w:t>
      </w:r>
      <w:r w:rsidR="00E46BC7">
        <w:t>,</w:t>
      </w:r>
      <w:r>
        <w:t xml:space="preserve"> to support utilization of a behavioral health mobile application</w:t>
      </w:r>
      <w:r w:rsidR="00E46BC7">
        <w:t>.</w:t>
      </w:r>
    </w:p>
    <w:p w14:paraId="499F4AC3" w14:textId="5213FFC1" w:rsidR="00E46BC7" w:rsidRPr="00E46BC7" w:rsidRDefault="00E46BC7" w:rsidP="008D0F88">
      <w:pPr>
        <w:pStyle w:val="Heading3"/>
        <w:widowControl w:val="0"/>
      </w:pPr>
      <w:r>
        <w:t xml:space="preserve">Shall ensure the behavioral health mobile application </w:t>
      </w:r>
      <w:r w:rsidRPr="00C707BA">
        <w:t>complies with</w:t>
      </w:r>
      <w:r w:rsidRPr="008902A8">
        <w:t xml:space="preserve"> the HIPAA Rules, FD &amp; C Act, Federal FTC Act, </w:t>
      </w:r>
      <w:r w:rsidRPr="00C707BA">
        <w:t xml:space="preserve">FTC’s, Health Breach Notification Rule, COPPA, 21st Century Cures Act and ONC Information Blocking Regulations, </w:t>
      </w:r>
      <w:r w:rsidRPr="008902A8">
        <w:t>Confidentiality of Substance Use Disorder Patient Records law (Part 2)</w:t>
      </w:r>
      <w:r>
        <w:t xml:space="preserve">, </w:t>
      </w:r>
      <w:r w:rsidRPr="006E3A12">
        <w:t xml:space="preserve">and all </w:t>
      </w:r>
      <w:r>
        <w:t xml:space="preserve">other </w:t>
      </w:r>
      <w:r w:rsidRPr="008902A8">
        <w:t xml:space="preserve">applicable </w:t>
      </w:r>
      <w:r>
        <w:t>laws, regulations, subregulatory guidance, rules</w:t>
      </w:r>
      <w:r w:rsidRPr="008902A8">
        <w:t xml:space="preserve">, protocols and </w:t>
      </w:r>
      <w:r>
        <w:t xml:space="preserve">other </w:t>
      </w:r>
      <w:r w:rsidRPr="008902A8">
        <w:t>guidance</w:t>
      </w:r>
      <w:r>
        <w:t xml:space="preserve">, </w:t>
      </w:r>
      <w:r w:rsidRPr="00C707BA">
        <w:t>follows the AHQR Guidelines, and is consistent</w:t>
      </w:r>
      <w:r w:rsidRPr="00743722">
        <w:t xml:space="preserve"> </w:t>
      </w:r>
      <w:r>
        <w:t>the Commonwealth’s Enterprise Information Technology Accessibility Policy</w:t>
      </w:r>
      <w:r w:rsidRPr="00C707BA">
        <w:t>. The behavioral health mobile application is not permitted to use tracking technologies in a manner that would result in impermissible disclosures</w:t>
      </w:r>
      <w:r w:rsidR="0013251E">
        <w:t xml:space="preserve"> </w:t>
      </w:r>
      <w:r w:rsidRPr="00C707BA">
        <w:t xml:space="preserve">of PHI to tracking technology vendors or any other violations of the </w:t>
      </w:r>
      <w:r w:rsidRPr="00C707BA">
        <w:lastRenderedPageBreak/>
        <w:t>HIPAA Rules</w:t>
      </w:r>
      <w:r w:rsidRPr="008902A8">
        <w:t>.</w:t>
      </w:r>
    </w:p>
    <w:p w14:paraId="3AACEEDB" w14:textId="16746910" w:rsidR="00E46BC7" w:rsidRPr="00C707BA" w:rsidRDefault="00607779" w:rsidP="00C707BA">
      <w:pPr>
        <w:pStyle w:val="Heading3"/>
      </w:pPr>
      <w:r w:rsidRPr="00C707BA">
        <w:t xml:space="preserve">Shall comply </w:t>
      </w:r>
      <w:r w:rsidR="00E46BC7" w:rsidRPr="00C707BA">
        <w:t>with, and is subject to, all federal and state statutes, rules and regulations governing the MassHealth Program.</w:t>
      </w:r>
    </w:p>
    <w:p w14:paraId="473EF038" w14:textId="37C6E0C7" w:rsidR="00F82833" w:rsidRPr="004C1C9A" w:rsidRDefault="00F82833" w:rsidP="00C707BA">
      <w:pPr>
        <w:pStyle w:val="Heading3"/>
      </w:pPr>
      <w:r>
        <w:t xml:space="preserve">Shall not use Grant funds </w:t>
      </w:r>
      <w:r w:rsidRPr="004C1C9A">
        <w:t>for:</w:t>
      </w:r>
    </w:p>
    <w:p w14:paraId="61DCD66F" w14:textId="526F5058" w:rsidR="0037262A" w:rsidRDefault="0037262A" w:rsidP="00C707BA">
      <w:pPr>
        <w:pStyle w:val="ListParagraph"/>
        <w:numPr>
          <w:ilvl w:val="0"/>
          <w:numId w:val="32"/>
        </w:numPr>
        <w:spacing w:line="256" w:lineRule="auto"/>
        <w:ind w:left="1080"/>
        <w:contextualSpacing w:val="0"/>
        <w:rPr>
          <w:rFonts w:eastAsia="Calibri"/>
          <w:color w:val="000000" w:themeColor="text1"/>
        </w:rPr>
      </w:pPr>
      <w:r>
        <w:rPr>
          <w:rFonts w:eastAsia="Calibri"/>
          <w:color w:val="000000" w:themeColor="text1"/>
        </w:rPr>
        <w:t>Telehealth therapy sessions</w:t>
      </w:r>
      <w:r w:rsidR="008755C3">
        <w:rPr>
          <w:rFonts w:eastAsia="Calibri"/>
          <w:color w:val="000000" w:themeColor="text1"/>
        </w:rPr>
        <w:t>.</w:t>
      </w:r>
    </w:p>
    <w:p w14:paraId="701B3F68" w14:textId="2E9D6F53" w:rsidR="0037262A" w:rsidRDefault="0037262A" w:rsidP="00C707BA">
      <w:pPr>
        <w:pStyle w:val="ListParagraph"/>
        <w:numPr>
          <w:ilvl w:val="0"/>
          <w:numId w:val="32"/>
        </w:numPr>
        <w:spacing w:line="256" w:lineRule="auto"/>
        <w:ind w:left="1080"/>
        <w:contextualSpacing w:val="0"/>
        <w:rPr>
          <w:rFonts w:eastAsia="Calibri"/>
          <w:color w:val="000000" w:themeColor="text1"/>
        </w:rPr>
      </w:pPr>
      <w:r>
        <w:rPr>
          <w:rFonts w:eastAsia="Calibri"/>
          <w:color w:val="000000" w:themeColor="text1"/>
        </w:rPr>
        <w:t xml:space="preserve">Communication features designed to replace the therapeutic relationship with the </w:t>
      </w:r>
      <w:r w:rsidR="003052AC">
        <w:rPr>
          <w:rFonts w:eastAsia="Calibri"/>
          <w:color w:val="000000" w:themeColor="text1"/>
        </w:rPr>
        <w:t>Recipient</w:t>
      </w:r>
      <w:r>
        <w:rPr>
          <w:rFonts w:eastAsia="Calibri"/>
          <w:color w:val="000000" w:themeColor="text1"/>
        </w:rPr>
        <w:t>.</w:t>
      </w:r>
    </w:p>
    <w:p w14:paraId="40820B0E" w14:textId="2978AF61" w:rsidR="00D23492" w:rsidRDefault="00D23492" w:rsidP="00C707BA">
      <w:pPr>
        <w:pStyle w:val="ListParagraph"/>
        <w:numPr>
          <w:ilvl w:val="0"/>
          <w:numId w:val="32"/>
        </w:numPr>
        <w:ind w:left="1080"/>
        <w:contextualSpacing w:val="0"/>
        <w:rPr>
          <w:rFonts w:eastAsia="Calibri"/>
          <w:color w:val="000000" w:themeColor="text1"/>
        </w:rPr>
      </w:pPr>
      <w:bookmarkStart w:id="13" w:name="OLE_LINK10"/>
      <w:r>
        <w:rPr>
          <w:rFonts w:eastAsia="Calibri"/>
          <w:color w:val="000000" w:themeColor="text1"/>
        </w:rPr>
        <w:t>Purchase of equipment</w:t>
      </w:r>
      <w:r w:rsidR="008755C3">
        <w:rPr>
          <w:rFonts w:eastAsia="Calibri"/>
          <w:color w:val="000000" w:themeColor="text1"/>
        </w:rPr>
        <w:t>.</w:t>
      </w:r>
    </w:p>
    <w:p w14:paraId="57EEDE4B" w14:textId="330A5A76" w:rsidR="00D23492" w:rsidRPr="00FD07AA" w:rsidRDefault="00D23492" w:rsidP="00C707BA">
      <w:pPr>
        <w:pStyle w:val="ListParagraph"/>
        <w:numPr>
          <w:ilvl w:val="0"/>
          <w:numId w:val="32"/>
        </w:numPr>
        <w:ind w:left="1080"/>
        <w:contextualSpacing w:val="0"/>
        <w:rPr>
          <w:rFonts w:eastAsia="Calibri"/>
          <w:color w:val="000000" w:themeColor="text1"/>
        </w:rPr>
      </w:pPr>
      <w:r w:rsidRPr="00FD07AA">
        <w:rPr>
          <w:rFonts w:eastAsia="Calibri"/>
          <w:color w:val="000000" w:themeColor="text1"/>
        </w:rPr>
        <w:t xml:space="preserve">Ongoing </w:t>
      </w:r>
      <w:r>
        <w:rPr>
          <w:rFonts w:eastAsia="Calibri"/>
          <w:color w:val="000000" w:themeColor="text1"/>
        </w:rPr>
        <w:t xml:space="preserve">operating </w:t>
      </w:r>
      <w:r w:rsidRPr="00FD07AA">
        <w:rPr>
          <w:rFonts w:eastAsia="Calibri"/>
          <w:color w:val="000000" w:themeColor="text1"/>
        </w:rPr>
        <w:t>costs</w:t>
      </w:r>
      <w:r w:rsidR="008755C3">
        <w:rPr>
          <w:rFonts w:eastAsia="Calibri"/>
          <w:color w:val="000000" w:themeColor="text1"/>
        </w:rPr>
        <w:t>.</w:t>
      </w:r>
    </w:p>
    <w:p w14:paraId="01D2C4A8" w14:textId="2273A458" w:rsidR="00D23492" w:rsidRPr="00FD07AA" w:rsidRDefault="00D23492" w:rsidP="00C707BA">
      <w:pPr>
        <w:pStyle w:val="ListParagraph"/>
        <w:numPr>
          <w:ilvl w:val="0"/>
          <w:numId w:val="32"/>
        </w:numPr>
        <w:ind w:left="1080"/>
        <w:contextualSpacing w:val="0"/>
        <w:rPr>
          <w:rFonts w:eastAsia="Calibri"/>
          <w:color w:val="000000" w:themeColor="text1"/>
        </w:rPr>
      </w:pPr>
      <w:r w:rsidRPr="00FD07AA">
        <w:rPr>
          <w:rFonts w:eastAsia="Calibri"/>
          <w:color w:val="000000" w:themeColor="text1"/>
        </w:rPr>
        <w:t>Loan repayment, retention bonuses, referral bonuses, or recruitment bonuses</w:t>
      </w:r>
      <w:r w:rsidR="008755C3">
        <w:rPr>
          <w:rFonts w:eastAsia="Calibri"/>
          <w:color w:val="000000" w:themeColor="text1"/>
        </w:rPr>
        <w:t>.</w:t>
      </w:r>
    </w:p>
    <w:p w14:paraId="0DCF199B" w14:textId="050C78A8" w:rsidR="00D23492" w:rsidRDefault="00D23492" w:rsidP="00C707BA">
      <w:pPr>
        <w:pStyle w:val="ListParagraph"/>
        <w:numPr>
          <w:ilvl w:val="0"/>
          <w:numId w:val="32"/>
        </w:numPr>
        <w:ind w:left="1080"/>
        <w:contextualSpacing w:val="0"/>
        <w:rPr>
          <w:rFonts w:eastAsia="Calibri"/>
          <w:color w:val="000000" w:themeColor="text1"/>
        </w:rPr>
      </w:pPr>
      <w:r w:rsidRPr="00FD07AA">
        <w:rPr>
          <w:rFonts w:eastAsia="Calibri"/>
          <w:color w:val="000000" w:themeColor="text1"/>
        </w:rPr>
        <w:t xml:space="preserve">Temporary </w:t>
      </w:r>
      <w:r>
        <w:rPr>
          <w:rFonts w:eastAsia="Calibri"/>
          <w:color w:val="000000" w:themeColor="text1"/>
        </w:rPr>
        <w:t>salary</w:t>
      </w:r>
      <w:r w:rsidRPr="00FD07AA">
        <w:rPr>
          <w:rFonts w:eastAsia="Calibri"/>
          <w:color w:val="000000" w:themeColor="text1"/>
        </w:rPr>
        <w:t xml:space="preserve"> increases</w:t>
      </w:r>
      <w:r w:rsidR="008755C3">
        <w:rPr>
          <w:rFonts w:eastAsia="Calibri"/>
          <w:color w:val="000000" w:themeColor="text1"/>
        </w:rPr>
        <w:t>.</w:t>
      </w:r>
    </w:p>
    <w:p w14:paraId="5D16081B" w14:textId="7084F930" w:rsidR="00D23492" w:rsidRPr="00FD07AA" w:rsidRDefault="00D23492" w:rsidP="00C707BA">
      <w:pPr>
        <w:pStyle w:val="ListParagraph"/>
        <w:numPr>
          <w:ilvl w:val="0"/>
          <w:numId w:val="32"/>
        </w:numPr>
        <w:ind w:left="1080"/>
        <w:contextualSpacing w:val="0"/>
        <w:rPr>
          <w:rFonts w:eastAsia="Calibri"/>
          <w:color w:val="000000" w:themeColor="text1"/>
        </w:rPr>
      </w:pPr>
      <w:r>
        <w:rPr>
          <w:rFonts w:eastAsia="Calibri"/>
          <w:color w:val="000000" w:themeColor="text1"/>
        </w:rPr>
        <w:t>Transportation</w:t>
      </w:r>
      <w:r w:rsidR="008755C3">
        <w:rPr>
          <w:rFonts w:eastAsia="Calibri"/>
          <w:color w:val="000000" w:themeColor="text1"/>
        </w:rPr>
        <w:t>.</w:t>
      </w:r>
    </w:p>
    <w:p w14:paraId="3141D883" w14:textId="30FE9B23" w:rsidR="00D23492" w:rsidRPr="00FD07AA" w:rsidRDefault="00D23492" w:rsidP="00C707BA">
      <w:pPr>
        <w:pStyle w:val="ListParagraph"/>
        <w:numPr>
          <w:ilvl w:val="0"/>
          <w:numId w:val="32"/>
        </w:numPr>
        <w:ind w:left="1080"/>
        <w:contextualSpacing w:val="0"/>
        <w:rPr>
          <w:rFonts w:eastAsia="Calibri"/>
          <w:color w:val="000000" w:themeColor="text1"/>
        </w:rPr>
      </w:pPr>
      <w:r w:rsidRPr="00FD07AA">
        <w:rPr>
          <w:rFonts w:eastAsia="Calibri"/>
          <w:color w:val="000000" w:themeColor="text1"/>
        </w:rPr>
        <w:t>Internet, hot spot, or utility payments</w:t>
      </w:r>
      <w:r w:rsidR="008755C3">
        <w:rPr>
          <w:rFonts w:eastAsia="Calibri"/>
          <w:color w:val="000000" w:themeColor="text1"/>
        </w:rPr>
        <w:t>.</w:t>
      </w:r>
    </w:p>
    <w:p w14:paraId="4CF1B6C8" w14:textId="71F91ECB" w:rsidR="00D23492" w:rsidRPr="009C5CE3" w:rsidRDefault="00D23492" w:rsidP="00C707BA">
      <w:pPr>
        <w:pStyle w:val="ListParagraph"/>
        <w:numPr>
          <w:ilvl w:val="0"/>
          <w:numId w:val="10"/>
        </w:numPr>
        <w:ind w:left="1080"/>
        <w:contextualSpacing w:val="0"/>
        <w:rPr>
          <w:rFonts w:eastAsia="Calibri"/>
          <w:color w:val="000000" w:themeColor="text1"/>
        </w:rPr>
      </w:pPr>
      <w:r w:rsidRPr="00FD07AA">
        <w:rPr>
          <w:rFonts w:eastAsia="Calibri"/>
          <w:color w:val="000000" w:themeColor="text1"/>
        </w:rPr>
        <w:t>Capital expenses</w:t>
      </w:r>
      <w:r w:rsidR="008755C3">
        <w:rPr>
          <w:rFonts w:eastAsia="Calibri"/>
          <w:color w:val="000000" w:themeColor="text1"/>
        </w:rPr>
        <w:t>.</w:t>
      </w:r>
      <w:bookmarkEnd w:id="13"/>
    </w:p>
    <w:p w14:paraId="722D67FD" w14:textId="21615AF2" w:rsidR="00F82833" w:rsidRPr="004C1C9A" w:rsidRDefault="00F82833" w:rsidP="00C707BA">
      <w:pPr>
        <w:pStyle w:val="Heading3"/>
      </w:pPr>
      <w:r w:rsidRPr="004C1C9A">
        <w:t>Shall maintain all records and documents</w:t>
      </w:r>
      <w:r w:rsidR="00BD09CF">
        <w:t xml:space="preserve"> </w:t>
      </w:r>
      <w:r w:rsidRPr="004C1C9A">
        <w:t>relating to this Grant Agreement for a minimum of 6 years after the completion of the Grant Agreement term.</w:t>
      </w:r>
    </w:p>
    <w:p w14:paraId="52FB4FA4" w14:textId="0D59D376" w:rsidR="00F82833" w:rsidRDefault="00F82833" w:rsidP="00C707BA">
      <w:pPr>
        <w:pStyle w:val="Heading3"/>
      </w:pPr>
      <w:r w:rsidRPr="004C1C9A">
        <w:t xml:space="preserve">Shall, </w:t>
      </w:r>
      <w:proofErr w:type="gramStart"/>
      <w:r w:rsidRPr="004C1C9A">
        <w:t>at all times</w:t>
      </w:r>
      <w:proofErr w:type="gramEnd"/>
      <w:r w:rsidRPr="004C1C9A">
        <w:t xml:space="preserve">, abide by and be subject to the provisions of Grant Agreement, </w:t>
      </w:r>
      <w:r>
        <w:t>including but not limited to,</w:t>
      </w:r>
      <w:r w:rsidRPr="004C1C9A">
        <w:t xml:space="preserve"> the Commonwealth Terms and Conditions, the </w:t>
      </w:r>
      <w:r>
        <w:t>Massachusetts</w:t>
      </w:r>
      <w:r w:rsidRPr="004C1C9A">
        <w:t xml:space="preserve"> Standard Contract Form, </w:t>
      </w:r>
      <w:r>
        <w:t xml:space="preserve">the </w:t>
      </w:r>
      <w:r w:rsidR="005220AD">
        <w:t>Grant Solicitation</w:t>
      </w:r>
      <w:r>
        <w:t xml:space="preserve">, </w:t>
      </w:r>
      <w:r w:rsidRPr="004C1C9A">
        <w:t xml:space="preserve">and the </w:t>
      </w:r>
      <w:r w:rsidR="001666C3">
        <w:t>Implementation Plan</w:t>
      </w:r>
      <w:r w:rsidR="005A1B62">
        <w:t xml:space="preserve"> and</w:t>
      </w:r>
      <w:r w:rsidR="00A30515">
        <w:t xml:space="preserve"> </w:t>
      </w:r>
      <w:r w:rsidR="00EC3519">
        <w:t>Program Budget</w:t>
      </w:r>
      <w:r w:rsidRPr="004C1C9A">
        <w:t xml:space="preserve"> attached hereto as </w:t>
      </w:r>
      <w:r w:rsidRPr="0013251E">
        <w:rPr>
          <w:b/>
          <w:bCs/>
        </w:rPr>
        <w:t xml:space="preserve">Appendix </w:t>
      </w:r>
      <w:r w:rsidR="000918C3" w:rsidRPr="0013251E">
        <w:rPr>
          <w:b/>
          <w:bCs/>
        </w:rPr>
        <w:t>1</w:t>
      </w:r>
      <w:r w:rsidRPr="004C1C9A">
        <w:t>.</w:t>
      </w:r>
    </w:p>
    <w:p w14:paraId="2A95575E" w14:textId="07B75B8E" w:rsidR="00F82833" w:rsidRPr="004C1C9A" w:rsidRDefault="00F82833" w:rsidP="00C707BA">
      <w:pPr>
        <w:pStyle w:val="Heading3"/>
      </w:pPr>
      <w:r>
        <w:t>Shall</w:t>
      </w:r>
      <w:r w:rsidRPr="008F7A9D">
        <w:t xml:space="preserve"> register and maintain an active account with </w:t>
      </w:r>
      <w:hyperlink r:id="rId14" w:history="1">
        <w:r w:rsidRPr="00C707BA">
          <w:t>www.SAM.gov</w:t>
        </w:r>
      </w:hyperlink>
      <w:r w:rsidRPr="008F7A9D">
        <w:t xml:space="preserve"> </w:t>
      </w:r>
      <w:proofErr w:type="gramStart"/>
      <w:r w:rsidRPr="008F7A9D">
        <w:t>in order to</w:t>
      </w:r>
      <w:proofErr w:type="gramEnd"/>
      <w:r w:rsidRPr="008F7A9D">
        <w:t xml:space="preserve"> receive federal funds. </w:t>
      </w:r>
      <w:r>
        <w:t xml:space="preserve">The Recipient shall also register and maintain an active account with the </w:t>
      </w:r>
      <w:r w:rsidRPr="00262B33">
        <w:t>Massachusetts Management Accounting &amp; Reporting System (MMARS) to receive Grant funds.</w:t>
      </w:r>
    </w:p>
    <w:p w14:paraId="3E458225" w14:textId="77777777" w:rsidR="00F82833" w:rsidRPr="004C1C9A" w:rsidRDefault="00F82833" w:rsidP="009C5CE3">
      <w:pPr>
        <w:pStyle w:val="Heading2"/>
        <w:keepNext/>
        <w:tabs>
          <w:tab w:val="clear" w:pos="720"/>
        </w:tabs>
        <w:rPr>
          <w:szCs w:val="24"/>
        </w:rPr>
      </w:pPr>
      <w:bookmarkStart w:id="14" w:name="_Toc108788323"/>
      <w:bookmarkStart w:id="15" w:name="_Toc157080812"/>
      <w:r w:rsidRPr="004C1C9A">
        <w:rPr>
          <w:szCs w:val="24"/>
        </w:rPr>
        <w:t>Administrative Responsibilities</w:t>
      </w:r>
      <w:bookmarkEnd w:id="14"/>
      <w:bookmarkEnd w:id="15"/>
      <w:r w:rsidRPr="004C1C9A">
        <w:rPr>
          <w:szCs w:val="24"/>
        </w:rPr>
        <w:t xml:space="preserve"> </w:t>
      </w:r>
    </w:p>
    <w:p w14:paraId="0B9EACD9" w14:textId="77777777" w:rsidR="00F82833" w:rsidRPr="004C1C9A" w:rsidRDefault="00F82833" w:rsidP="00F82833">
      <w:pPr>
        <w:pStyle w:val="PlainText"/>
        <w:rPr>
          <w:rFonts w:ascii="Times New Roman" w:hAnsi="Times New Roman" w:cs="Times New Roman"/>
          <w:sz w:val="24"/>
          <w:szCs w:val="24"/>
        </w:rPr>
      </w:pPr>
      <w:r w:rsidRPr="004C1C9A">
        <w:rPr>
          <w:rFonts w:ascii="Times New Roman" w:hAnsi="Times New Roman" w:cs="Times New Roman"/>
          <w:sz w:val="24"/>
          <w:szCs w:val="24"/>
        </w:rPr>
        <w:t xml:space="preserve">The </w:t>
      </w:r>
      <w:r w:rsidRPr="009C5CE3">
        <w:rPr>
          <w:rFonts w:ascii="Times New Roman" w:hAnsi="Times New Roman" w:cs="Times New Roman"/>
          <w:sz w:val="22"/>
          <w:szCs w:val="22"/>
        </w:rPr>
        <w:t>Recipient</w:t>
      </w:r>
      <w:r w:rsidRPr="004C1C9A">
        <w:rPr>
          <w:rFonts w:ascii="Times New Roman" w:hAnsi="Times New Roman" w:cs="Times New Roman"/>
          <w:sz w:val="24"/>
          <w:szCs w:val="24"/>
        </w:rPr>
        <w:t xml:space="preserve"> shall:</w:t>
      </w:r>
    </w:p>
    <w:p w14:paraId="6159A76B" w14:textId="2B1C48E0" w:rsidR="00F82833" w:rsidRPr="004C1C9A" w:rsidRDefault="00F82833" w:rsidP="00C707BA">
      <w:pPr>
        <w:pStyle w:val="Heading4"/>
        <w:numPr>
          <w:ilvl w:val="2"/>
          <w:numId w:val="27"/>
        </w:numPr>
        <w:spacing w:after="120"/>
        <w:ind w:hanging="360"/>
        <w:rPr>
          <w:szCs w:val="24"/>
        </w:rPr>
      </w:pPr>
      <w:r w:rsidRPr="004C1C9A">
        <w:rPr>
          <w:szCs w:val="24"/>
        </w:rPr>
        <w:t xml:space="preserve">Within one week of execution of this Grant Agreement, designate a </w:t>
      </w:r>
      <w:r w:rsidR="00D2261A">
        <w:rPr>
          <w:szCs w:val="24"/>
        </w:rPr>
        <w:t xml:space="preserve">grant </w:t>
      </w:r>
      <w:r w:rsidRPr="004C1C9A">
        <w:rPr>
          <w:szCs w:val="24"/>
        </w:rPr>
        <w:t xml:space="preserve">program leader to oversee this Grant Agreement and provide the name, title, email, and phone number of this </w:t>
      </w:r>
      <w:r w:rsidR="00D2261A">
        <w:rPr>
          <w:szCs w:val="24"/>
        </w:rPr>
        <w:t xml:space="preserve">grant </w:t>
      </w:r>
      <w:r w:rsidRPr="004C1C9A">
        <w:rPr>
          <w:szCs w:val="24"/>
        </w:rPr>
        <w:t xml:space="preserve">program leader to EOHHS. This </w:t>
      </w:r>
      <w:r w:rsidR="00D2261A">
        <w:rPr>
          <w:szCs w:val="24"/>
        </w:rPr>
        <w:t>grant</w:t>
      </w:r>
      <w:r w:rsidR="00242C3A">
        <w:rPr>
          <w:szCs w:val="24"/>
        </w:rPr>
        <w:t xml:space="preserve"> </w:t>
      </w:r>
      <w:r w:rsidRPr="004C1C9A">
        <w:rPr>
          <w:szCs w:val="24"/>
        </w:rPr>
        <w:t>program leader shall be responsible for reporting to EOHHS and responding to EOHHS’s requests. The Recipient shall not change the</w:t>
      </w:r>
      <w:r w:rsidR="00242C3A">
        <w:rPr>
          <w:szCs w:val="24"/>
        </w:rPr>
        <w:t xml:space="preserve"> </w:t>
      </w:r>
      <w:r w:rsidR="00D2261A">
        <w:rPr>
          <w:szCs w:val="24"/>
        </w:rPr>
        <w:t xml:space="preserve">grant </w:t>
      </w:r>
      <w:r w:rsidRPr="004C1C9A">
        <w:rPr>
          <w:szCs w:val="24"/>
        </w:rPr>
        <w:t>program leader without two weeks</w:t>
      </w:r>
      <w:r>
        <w:rPr>
          <w:szCs w:val="24"/>
        </w:rPr>
        <w:t>’</w:t>
      </w:r>
      <w:r w:rsidRPr="004C1C9A">
        <w:rPr>
          <w:szCs w:val="24"/>
        </w:rPr>
        <w:t xml:space="preserve"> prior</w:t>
      </w:r>
      <w:r>
        <w:rPr>
          <w:szCs w:val="24"/>
        </w:rPr>
        <w:t xml:space="preserve"> written</w:t>
      </w:r>
      <w:r w:rsidRPr="004C1C9A">
        <w:rPr>
          <w:szCs w:val="24"/>
        </w:rPr>
        <w:t xml:space="preserve"> notice to EOHHS or, in the event of an emergency, within two business days after such change.</w:t>
      </w:r>
    </w:p>
    <w:p w14:paraId="4778A29D" w14:textId="72020454" w:rsidR="00F82833" w:rsidRPr="004C1C9A" w:rsidRDefault="00F82833" w:rsidP="00C707BA">
      <w:pPr>
        <w:pStyle w:val="Heading4"/>
        <w:numPr>
          <w:ilvl w:val="2"/>
          <w:numId w:val="6"/>
        </w:numPr>
        <w:ind w:hanging="360"/>
        <w:rPr>
          <w:szCs w:val="24"/>
        </w:rPr>
      </w:pPr>
      <w:r w:rsidRPr="004C1C9A">
        <w:rPr>
          <w:szCs w:val="24"/>
        </w:rPr>
        <w:t>Actively participate in scheduled meetings and conference calls with EOHHS, at EOHHS’ request, to review the Recipient’s progress</w:t>
      </w:r>
      <w:r w:rsidR="004D5DDD">
        <w:rPr>
          <w:szCs w:val="24"/>
        </w:rPr>
        <w:t>, provide updates, share lessons learned,</w:t>
      </w:r>
      <w:r w:rsidRPr="004C1C9A">
        <w:rPr>
          <w:szCs w:val="24"/>
        </w:rPr>
        <w:t xml:space="preserve"> and make any necessary adjustments to the Recipient’s process, sequencing of activities, or approach</w:t>
      </w:r>
      <w:r w:rsidR="004D5DDD">
        <w:rPr>
          <w:szCs w:val="24"/>
        </w:rPr>
        <w:t xml:space="preserve"> based on feedback provided by EOHHS</w:t>
      </w:r>
      <w:r w:rsidRPr="004C1C9A">
        <w:rPr>
          <w:szCs w:val="24"/>
        </w:rPr>
        <w:t>.</w:t>
      </w:r>
      <w:r w:rsidR="004D5DDD">
        <w:rPr>
          <w:szCs w:val="24"/>
        </w:rPr>
        <w:t xml:space="preserve">  </w:t>
      </w:r>
    </w:p>
    <w:p w14:paraId="6BA29644" w14:textId="61ACAEA9" w:rsidR="008D0F88" w:rsidRDefault="00F82833" w:rsidP="008D0F88">
      <w:pPr>
        <w:pStyle w:val="ListParagraph"/>
        <w:widowControl w:val="0"/>
        <w:numPr>
          <w:ilvl w:val="2"/>
          <w:numId w:val="6"/>
        </w:numPr>
        <w:ind w:hanging="360"/>
        <w:rPr>
          <w:szCs w:val="24"/>
        </w:rPr>
      </w:pPr>
      <w:r w:rsidRPr="004C1C9A">
        <w:rPr>
          <w:szCs w:val="24"/>
        </w:rPr>
        <w:t xml:space="preserve">Participate in activities EOHHS deems necessary to monitor the </w:t>
      </w:r>
      <w:r w:rsidR="002545BD">
        <w:rPr>
          <w:szCs w:val="24"/>
        </w:rPr>
        <w:t xml:space="preserve">response to Grant Solicitation </w:t>
      </w:r>
      <w:r w:rsidRPr="004C1C9A">
        <w:rPr>
          <w:szCs w:val="24"/>
        </w:rPr>
        <w:t xml:space="preserve">implementation and status during the term of the Grant Agreement </w:t>
      </w:r>
      <w:r w:rsidR="00DA3E02">
        <w:rPr>
          <w:szCs w:val="24"/>
        </w:rPr>
        <w:t>T</w:t>
      </w:r>
      <w:r w:rsidRPr="004C1C9A">
        <w:rPr>
          <w:szCs w:val="24"/>
        </w:rPr>
        <w:t>erm, and to support the Grant objectives.</w:t>
      </w:r>
    </w:p>
    <w:p w14:paraId="5FF37492" w14:textId="77777777" w:rsidR="00F82833" w:rsidRPr="004C1C9A" w:rsidRDefault="00F82833" w:rsidP="008D0F88">
      <w:pPr>
        <w:pStyle w:val="Heading2"/>
        <w:widowControl w:val="0"/>
      </w:pPr>
      <w:bookmarkStart w:id="16" w:name="_Toc108788326"/>
      <w:bookmarkStart w:id="17" w:name="_Toc157080813"/>
      <w:r w:rsidRPr="004C1C9A">
        <w:t>Reporting Requirements</w:t>
      </w:r>
      <w:bookmarkEnd w:id="16"/>
      <w:bookmarkEnd w:id="17"/>
    </w:p>
    <w:p w14:paraId="716F83B2" w14:textId="505376F6" w:rsidR="003052AC" w:rsidRDefault="0063605D" w:rsidP="008D0F88">
      <w:pPr>
        <w:widowControl w:val="0"/>
        <w:textAlignment w:val="baseline"/>
      </w:pPr>
      <w:bookmarkStart w:id="18" w:name="_Hlk106107162"/>
      <w:r>
        <w:t xml:space="preserve">Recipients shall </w:t>
      </w:r>
      <w:r w:rsidR="00B22257">
        <w:t xml:space="preserve">submit </w:t>
      </w:r>
      <w:r w:rsidR="002F289C">
        <w:t xml:space="preserve">reports both before and after implementation of the </w:t>
      </w:r>
      <w:r w:rsidR="002B4D86">
        <w:t xml:space="preserve">behavioral health </w:t>
      </w:r>
      <w:r w:rsidR="00B204F9">
        <w:t xml:space="preserve">mobile </w:t>
      </w:r>
      <w:r w:rsidR="00B204F9">
        <w:lastRenderedPageBreak/>
        <w:t xml:space="preserve">application regarding </w:t>
      </w:r>
      <w:r w:rsidR="00B22257">
        <w:t>selected validated clinical outcome measures</w:t>
      </w:r>
      <w:r>
        <w:t xml:space="preserve"> as follows:</w:t>
      </w:r>
    </w:p>
    <w:p w14:paraId="368F297B" w14:textId="76BC7A84" w:rsidR="0063605D" w:rsidRDefault="0063605D" w:rsidP="008D0F88">
      <w:pPr>
        <w:pStyle w:val="Heading3"/>
        <w:widowControl w:val="0"/>
      </w:pPr>
      <w:r>
        <w:t xml:space="preserve">Initial Report </w:t>
      </w:r>
    </w:p>
    <w:p w14:paraId="2D6F3DFC" w14:textId="68239655" w:rsidR="0063605D" w:rsidRDefault="0063605D" w:rsidP="008D0F88">
      <w:pPr>
        <w:widowControl w:val="0"/>
        <w:ind w:left="720"/>
        <w:rPr>
          <w:color w:val="000000" w:themeColor="text1"/>
        </w:rPr>
      </w:pPr>
      <w:r>
        <w:t>P</w:t>
      </w:r>
      <w:r w:rsidR="00DA3E02">
        <w:t xml:space="preserve">ursuant to </w:t>
      </w:r>
      <w:r w:rsidR="00DA3E02" w:rsidRPr="0063605D">
        <w:rPr>
          <w:b/>
          <w:bCs/>
        </w:rPr>
        <w:t xml:space="preserve">Appendix </w:t>
      </w:r>
      <w:r w:rsidR="00720F94">
        <w:rPr>
          <w:b/>
          <w:bCs/>
        </w:rPr>
        <w:t xml:space="preserve">2 </w:t>
      </w:r>
      <w:r w:rsidR="00DA3E02">
        <w:t xml:space="preserve">of this </w:t>
      </w:r>
      <w:r w:rsidR="00DA3E02" w:rsidRPr="0063605D">
        <w:rPr>
          <w:b/>
          <w:bCs/>
        </w:rPr>
        <w:t>Grant Agreement</w:t>
      </w:r>
      <w:r>
        <w:t>, Initial Reports</w:t>
      </w:r>
      <w:r w:rsidR="00DA3E02" w:rsidRPr="0063605D">
        <w:rPr>
          <w:b/>
          <w:bCs/>
        </w:rPr>
        <w:t xml:space="preserve"> </w:t>
      </w:r>
      <w:r>
        <w:t>must be</w:t>
      </w:r>
      <w:r w:rsidR="00B22257">
        <w:t xml:space="preserve"> </w:t>
      </w:r>
      <w:r>
        <w:t xml:space="preserve">submitted to EOHHS </w:t>
      </w:r>
      <w:r w:rsidR="00B22257">
        <w:t>within 60 days of the contract start date</w:t>
      </w:r>
      <w:r w:rsidRPr="0063605D">
        <w:t xml:space="preserve"> </w:t>
      </w:r>
      <w:r>
        <w:t xml:space="preserve">in a format provided by EOHHS and </w:t>
      </w:r>
      <w:r>
        <w:rPr>
          <w:color w:val="000000" w:themeColor="text1"/>
        </w:rPr>
        <w:t>must include aggregated</w:t>
      </w:r>
      <w:r w:rsidR="00E46BC7">
        <w:rPr>
          <w:color w:val="000000" w:themeColor="text1"/>
        </w:rPr>
        <w:t xml:space="preserve"> and fully deidentified</w:t>
      </w:r>
      <w:r>
        <w:rPr>
          <w:color w:val="000000" w:themeColor="text1"/>
        </w:rPr>
        <w:t xml:space="preserve"> data for the following: </w:t>
      </w:r>
    </w:p>
    <w:p w14:paraId="2E4DA026" w14:textId="7B536153" w:rsidR="0063605D" w:rsidRDefault="0063605D" w:rsidP="008D0F88">
      <w:pPr>
        <w:pStyle w:val="ListParagraph"/>
        <w:widowControl w:val="0"/>
        <w:numPr>
          <w:ilvl w:val="0"/>
          <w:numId w:val="14"/>
        </w:numPr>
        <w:spacing w:after="160"/>
        <w:contextualSpacing w:val="0"/>
        <w:rPr>
          <w:color w:val="000000" w:themeColor="text1"/>
        </w:rPr>
      </w:pPr>
      <w:r>
        <w:rPr>
          <w:color w:val="000000" w:themeColor="text1"/>
        </w:rPr>
        <w:t>C</w:t>
      </w:r>
      <w:r w:rsidRPr="00035C78">
        <w:rPr>
          <w:color w:val="000000" w:themeColor="text1"/>
        </w:rPr>
        <w:t xml:space="preserve">ount of </w:t>
      </w:r>
      <w:proofErr w:type="gramStart"/>
      <w:r w:rsidRPr="00035C78">
        <w:rPr>
          <w:color w:val="000000" w:themeColor="text1"/>
        </w:rPr>
        <w:t>members</w:t>
      </w:r>
      <w:r>
        <w:rPr>
          <w:color w:val="000000" w:themeColor="text1"/>
        </w:rPr>
        <w:t>;</w:t>
      </w:r>
      <w:proofErr w:type="gramEnd"/>
    </w:p>
    <w:p w14:paraId="73059503" w14:textId="02322D92" w:rsidR="0063605D" w:rsidRDefault="0063605D" w:rsidP="008D0F88">
      <w:pPr>
        <w:pStyle w:val="ListParagraph"/>
        <w:widowControl w:val="0"/>
        <w:numPr>
          <w:ilvl w:val="0"/>
          <w:numId w:val="14"/>
        </w:numPr>
        <w:spacing w:after="160"/>
        <w:contextualSpacing w:val="0"/>
        <w:rPr>
          <w:color w:val="000000" w:themeColor="text1"/>
        </w:rPr>
      </w:pPr>
      <w:r>
        <w:rPr>
          <w:color w:val="000000" w:themeColor="text1"/>
        </w:rPr>
        <w:t xml:space="preserve">Demographics, including but not limited to, </w:t>
      </w:r>
      <w:r w:rsidRPr="00035C78">
        <w:rPr>
          <w:color w:val="000000" w:themeColor="text1"/>
        </w:rPr>
        <w:t>age, race</w:t>
      </w:r>
      <w:r>
        <w:rPr>
          <w:color w:val="000000" w:themeColor="text1"/>
        </w:rPr>
        <w:t xml:space="preserve">, </w:t>
      </w:r>
      <w:proofErr w:type="gramStart"/>
      <w:r>
        <w:rPr>
          <w:color w:val="000000" w:themeColor="text1"/>
        </w:rPr>
        <w:t>diagnosis</w:t>
      </w:r>
      <w:proofErr w:type="gramEnd"/>
      <w:r>
        <w:rPr>
          <w:color w:val="000000" w:themeColor="text1"/>
        </w:rPr>
        <w:t xml:space="preserve"> </w:t>
      </w:r>
      <w:r w:rsidRPr="00035C78">
        <w:rPr>
          <w:color w:val="000000" w:themeColor="text1"/>
        </w:rPr>
        <w:t>and ethnicity</w:t>
      </w:r>
      <w:r>
        <w:rPr>
          <w:color w:val="000000" w:themeColor="text1"/>
        </w:rPr>
        <w:t>; and</w:t>
      </w:r>
      <w:r w:rsidRPr="00035C78">
        <w:rPr>
          <w:color w:val="000000" w:themeColor="text1"/>
        </w:rPr>
        <w:t xml:space="preserve"> </w:t>
      </w:r>
    </w:p>
    <w:p w14:paraId="11E66655" w14:textId="71239143" w:rsidR="0063605D" w:rsidRPr="009C5CE3" w:rsidRDefault="0063605D" w:rsidP="008D0F88">
      <w:pPr>
        <w:pStyle w:val="ListParagraph"/>
        <w:widowControl w:val="0"/>
        <w:numPr>
          <w:ilvl w:val="0"/>
          <w:numId w:val="14"/>
        </w:numPr>
        <w:spacing w:after="160"/>
        <w:contextualSpacing w:val="0"/>
        <w:rPr>
          <w:color w:val="000000" w:themeColor="text1"/>
        </w:rPr>
      </w:pPr>
      <w:r>
        <w:rPr>
          <w:color w:val="000000" w:themeColor="text1"/>
        </w:rPr>
        <w:t>R</w:t>
      </w:r>
      <w:r w:rsidRPr="00035C78">
        <w:rPr>
          <w:color w:val="000000" w:themeColor="text1"/>
        </w:rPr>
        <w:t xml:space="preserve">esults of outcome measures </w:t>
      </w:r>
    </w:p>
    <w:p w14:paraId="35AD0165" w14:textId="77777777" w:rsidR="0063605D" w:rsidRDefault="0063605D" w:rsidP="008D0F88">
      <w:pPr>
        <w:pStyle w:val="Heading3"/>
        <w:widowControl w:val="0"/>
      </w:pPr>
      <w:r>
        <w:t xml:space="preserve">Final Report </w:t>
      </w:r>
    </w:p>
    <w:p w14:paraId="17CA0CD1" w14:textId="11C4518B" w:rsidR="0063605D" w:rsidRDefault="0063605D" w:rsidP="008D0F88">
      <w:pPr>
        <w:pStyle w:val="ListParagraph"/>
        <w:widowControl w:val="0"/>
        <w:contextualSpacing w:val="0"/>
        <w:textAlignment w:val="baseline"/>
      </w:pPr>
      <w:r>
        <w:t xml:space="preserve">Pursuant to </w:t>
      </w:r>
      <w:r w:rsidR="00DA3E02" w:rsidRPr="0063605D">
        <w:rPr>
          <w:b/>
          <w:bCs/>
        </w:rPr>
        <w:t xml:space="preserve">Appendix </w:t>
      </w:r>
      <w:r>
        <w:rPr>
          <w:b/>
          <w:bCs/>
        </w:rPr>
        <w:t>3</w:t>
      </w:r>
      <w:r w:rsidRPr="0063605D">
        <w:rPr>
          <w:b/>
          <w:bCs/>
        </w:rPr>
        <w:t xml:space="preserve"> </w:t>
      </w:r>
      <w:r w:rsidR="00DA3E02">
        <w:t xml:space="preserve">of this </w:t>
      </w:r>
      <w:r w:rsidR="00DA3E02" w:rsidRPr="0063605D">
        <w:rPr>
          <w:b/>
          <w:bCs/>
        </w:rPr>
        <w:t>Grant Agreement</w:t>
      </w:r>
      <w:r>
        <w:rPr>
          <w:b/>
          <w:bCs/>
        </w:rPr>
        <w:t>,</w:t>
      </w:r>
      <w:r>
        <w:t xml:space="preserve"> Final Reports must be submitted to EOHHS by </w:t>
      </w:r>
      <w:r w:rsidR="00F21B82">
        <w:t>May 1, 2025</w:t>
      </w:r>
      <w:r>
        <w:t>,</w:t>
      </w:r>
      <w:r w:rsidR="000B34BC">
        <w:t xml:space="preserve"> </w:t>
      </w:r>
      <w:r w:rsidR="00B22257">
        <w:t xml:space="preserve">in a format provided by </w:t>
      </w:r>
      <w:r w:rsidR="00B204F9">
        <w:t>EOHHS</w:t>
      </w:r>
      <w:r>
        <w:t xml:space="preserve">. The Final Report shall include </w:t>
      </w:r>
      <w:r w:rsidR="00526858">
        <w:t>aggregated data</w:t>
      </w:r>
      <w:r w:rsidR="003052AC">
        <w:t xml:space="preserve"> </w:t>
      </w:r>
      <w:r w:rsidR="003052AC">
        <w:rPr>
          <w:color w:val="000000" w:themeColor="text1"/>
        </w:rPr>
        <w:t xml:space="preserve">using a selected validated </w:t>
      </w:r>
      <w:r w:rsidR="00D06C95">
        <w:rPr>
          <w:color w:val="000000" w:themeColor="text1"/>
        </w:rPr>
        <w:t xml:space="preserve">behavioral health </w:t>
      </w:r>
      <w:r w:rsidR="003052AC">
        <w:rPr>
          <w:color w:val="000000" w:themeColor="text1"/>
        </w:rPr>
        <w:t>assessment tool that will serve as an outcome measure</w:t>
      </w:r>
      <w:r w:rsidR="00526858">
        <w:t xml:space="preserve"> for </w:t>
      </w:r>
      <w:r>
        <w:t>the following:</w:t>
      </w:r>
    </w:p>
    <w:p w14:paraId="588DD875" w14:textId="122D9079" w:rsidR="00C6334A" w:rsidRPr="00D53F05" w:rsidRDefault="00C6334A" w:rsidP="008D0F88">
      <w:pPr>
        <w:pStyle w:val="ListParagraph"/>
        <w:widowControl w:val="0"/>
        <w:numPr>
          <w:ilvl w:val="0"/>
          <w:numId w:val="25"/>
        </w:numPr>
        <w:spacing w:after="160"/>
        <w:contextualSpacing w:val="0"/>
        <w:rPr>
          <w:color w:val="000000" w:themeColor="text1"/>
        </w:rPr>
      </w:pPr>
      <w:r w:rsidRPr="00DC7082">
        <w:rPr>
          <w:color w:val="000000" w:themeColor="text1"/>
        </w:rPr>
        <w:t xml:space="preserve">count of </w:t>
      </w:r>
      <w:proofErr w:type="gramStart"/>
      <w:r w:rsidRPr="00DC7082">
        <w:rPr>
          <w:color w:val="000000" w:themeColor="text1"/>
        </w:rPr>
        <w:t>members</w:t>
      </w:r>
      <w:r w:rsidR="0063605D">
        <w:rPr>
          <w:color w:val="000000" w:themeColor="text1"/>
        </w:rPr>
        <w:t>;</w:t>
      </w:r>
      <w:proofErr w:type="gramEnd"/>
    </w:p>
    <w:p w14:paraId="54B5D672" w14:textId="586145D7" w:rsidR="00C6334A" w:rsidRPr="00DC7082" w:rsidRDefault="00C6334A" w:rsidP="008D0F88">
      <w:pPr>
        <w:pStyle w:val="ListParagraph"/>
        <w:widowControl w:val="0"/>
        <w:numPr>
          <w:ilvl w:val="0"/>
          <w:numId w:val="25"/>
        </w:numPr>
        <w:spacing w:after="160"/>
        <w:contextualSpacing w:val="0"/>
        <w:rPr>
          <w:color w:val="000000" w:themeColor="text1"/>
        </w:rPr>
      </w:pPr>
      <w:r w:rsidRPr="00D53F05">
        <w:rPr>
          <w:color w:val="000000" w:themeColor="text1"/>
        </w:rPr>
        <w:t xml:space="preserve">Demographics, including but not limited to, age, race, </w:t>
      </w:r>
      <w:proofErr w:type="gramStart"/>
      <w:r w:rsidRPr="00D53F05">
        <w:rPr>
          <w:color w:val="000000" w:themeColor="text1"/>
        </w:rPr>
        <w:t>diagnosis</w:t>
      </w:r>
      <w:proofErr w:type="gramEnd"/>
      <w:r w:rsidRPr="00D53F05">
        <w:rPr>
          <w:color w:val="000000" w:themeColor="text1"/>
        </w:rPr>
        <w:t xml:space="preserve"> and ethnicity</w:t>
      </w:r>
      <w:r w:rsidR="0063605D">
        <w:rPr>
          <w:color w:val="000000" w:themeColor="text1"/>
        </w:rPr>
        <w:t xml:space="preserve">; and </w:t>
      </w:r>
      <w:r w:rsidRPr="00DC7082">
        <w:rPr>
          <w:color w:val="000000" w:themeColor="text1"/>
        </w:rPr>
        <w:t xml:space="preserve"> </w:t>
      </w:r>
    </w:p>
    <w:p w14:paraId="5EF0BA5D" w14:textId="78FFA85C" w:rsidR="00C6334A" w:rsidRPr="00744109" w:rsidRDefault="00C6334A" w:rsidP="008D0F88">
      <w:pPr>
        <w:pStyle w:val="ListParagraph"/>
        <w:widowControl w:val="0"/>
        <w:numPr>
          <w:ilvl w:val="0"/>
          <w:numId w:val="25"/>
        </w:numPr>
        <w:spacing w:after="160"/>
        <w:contextualSpacing w:val="0"/>
        <w:rPr>
          <w:color w:val="000000" w:themeColor="text1"/>
        </w:rPr>
      </w:pPr>
      <w:r>
        <w:rPr>
          <w:color w:val="000000" w:themeColor="text1"/>
        </w:rPr>
        <w:t>R</w:t>
      </w:r>
      <w:r w:rsidRPr="00744109">
        <w:rPr>
          <w:color w:val="000000" w:themeColor="text1"/>
        </w:rPr>
        <w:t xml:space="preserve">esults of outcome measures </w:t>
      </w:r>
    </w:p>
    <w:p w14:paraId="08A30DEE" w14:textId="2C8CB7E9" w:rsidR="00526858" w:rsidRDefault="00526858" w:rsidP="008D0F88">
      <w:pPr>
        <w:pStyle w:val="Heading3"/>
        <w:widowControl w:val="0"/>
      </w:pPr>
      <w:r>
        <w:t>Written Summary</w:t>
      </w:r>
    </w:p>
    <w:p w14:paraId="7F0332DF" w14:textId="5DFB3877" w:rsidR="00526858" w:rsidRDefault="00526858" w:rsidP="008D0F88">
      <w:pPr>
        <w:pStyle w:val="ListParagraph"/>
        <w:widowControl w:val="0"/>
        <w:contextualSpacing w:val="0"/>
        <w:textAlignment w:val="baseline"/>
      </w:pPr>
      <w:r>
        <w:t xml:space="preserve">Pursuant to </w:t>
      </w:r>
      <w:r w:rsidRPr="0063605D">
        <w:rPr>
          <w:b/>
          <w:bCs/>
        </w:rPr>
        <w:t xml:space="preserve">Appendix </w:t>
      </w:r>
      <w:r w:rsidR="009F728A">
        <w:rPr>
          <w:b/>
          <w:bCs/>
        </w:rPr>
        <w:t>3</w:t>
      </w:r>
      <w:r w:rsidRPr="0063605D">
        <w:rPr>
          <w:b/>
          <w:bCs/>
        </w:rPr>
        <w:t xml:space="preserve"> </w:t>
      </w:r>
      <w:r>
        <w:t xml:space="preserve">of this </w:t>
      </w:r>
      <w:r w:rsidRPr="0063605D">
        <w:rPr>
          <w:b/>
          <w:bCs/>
        </w:rPr>
        <w:t>Grant Agreement</w:t>
      </w:r>
      <w:r>
        <w:rPr>
          <w:b/>
          <w:bCs/>
        </w:rPr>
        <w:t>,</w:t>
      </w:r>
      <w:r>
        <w:t xml:space="preserve"> a Written Summary (1-3 pages) must be submitted to EOHHS by </w:t>
      </w:r>
      <w:r w:rsidR="00F21B82">
        <w:t>May 1, 2025</w:t>
      </w:r>
      <w:r w:rsidR="00C707BA">
        <w:t>,</w:t>
      </w:r>
      <w:r>
        <w:t xml:space="preserve"> in a format provided by EOHHS. The Written Summary shall include the following:</w:t>
      </w:r>
    </w:p>
    <w:p w14:paraId="72AD918C" w14:textId="20EDCCE2" w:rsidR="00784B64" w:rsidRPr="00DC7082" w:rsidRDefault="00C6334A" w:rsidP="008D0F88">
      <w:pPr>
        <w:pStyle w:val="ListParagraph"/>
        <w:widowControl w:val="0"/>
        <w:numPr>
          <w:ilvl w:val="0"/>
          <w:numId w:val="26"/>
        </w:numPr>
        <w:spacing w:after="160"/>
        <w:contextualSpacing w:val="0"/>
        <w:rPr>
          <w:color w:val="000000" w:themeColor="text1"/>
        </w:rPr>
      </w:pPr>
      <w:r w:rsidRPr="00DC7082">
        <w:rPr>
          <w:color w:val="000000" w:themeColor="text1"/>
        </w:rPr>
        <w:t xml:space="preserve">A narrative about the </w:t>
      </w:r>
      <w:r w:rsidR="003052AC">
        <w:rPr>
          <w:color w:val="000000" w:themeColor="text1"/>
        </w:rPr>
        <w:t>Recipient</w:t>
      </w:r>
      <w:r w:rsidRPr="00DC7082">
        <w:rPr>
          <w:color w:val="000000" w:themeColor="text1"/>
        </w:rPr>
        <w:t xml:space="preserve">’s experience implementing mobile applications into their practice including, but not limited to, successes, barriers and </w:t>
      </w:r>
      <w:r w:rsidR="00784B64">
        <w:rPr>
          <w:color w:val="000000" w:themeColor="text1"/>
        </w:rPr>
        <w:t xml:space="preserve">utilization </w:t>
      </w:r>
      <w:proofErr w:type="gramStart"/>
      <w:r w:rsidRPr="00DC7082">
        <w:rPr>
          <w:color w:val="000000" w:themeColor="text1"/>
        </w:rPr>
        <w:t>trends</w:t>
      </w:r>
      <w:r w:rsidR="00784B64">
        <w:rPr>
          <w:color w:val="000000" w:themeColor="text1"/>
        </w:rPr>
        <w:t>;</w:t>
      </w:r>
      <w:proofErr w:type="gramEnd"/>
      <w:r w:rsidRPr="00D53F05">
        <w:rPr>
          <w:color w:val="000000" w:themeColor="text1"/>
        </w:rPr>
        <w:t xml:space="preserve"> </w:t>
      </w:r>
    </w:p>
    <w:p w14:paraId="3F1CE997" w14:textId="2C4C7266" w:rsidR="00784B64" w:rsidRPr="009C5CE3" w:rsidRDefault="00C6334A" w:rsidP="008D0F88">
      <w:pPr>
        <w:pStyle w:val="ListParagraph"/>
        <w:widowControl w:val="0"/>
        <w:numPr>
          <w:ilvl w:val="0"/>
          <w:numId w:val="26"/>
        </w:numPr>
        <w:spacing w:after="160"/>
        <w:contextualSpacing w:val="0"/>
        <w:rPr>
          <w:color w:val="000000" w:themeColor="text1"/>
        </w:rPr>
      </w:pPr>
      <w:r w:rsidRPr="009C5CE3">
        <w:rPr>
          <w:color w:val="000000" w:themeColor="text1"/>
        </w:rPr>
        <w:t>A narrative explaining how</w:t>
      </w:r>
      <w:r w:rsidR="00784B64" w:rsidRPr="009C5CE3">
        <w:rPr>
          <w:color w:val="000000" w:themeColor="text1"/>
        </w:rPr>
        <w:t xml:space="preserve"> implementation</w:t>
      </w:r>
      <w:r w:rsidRPr="009C5CE3">
        <w:rPr>
          <w:color w:val="000000" w:themeColor="text1"/>
        </w:rPr>
        <w:t xml:space="preserve"> impacted the final aggregated</w:t>
      </w:r>
      <w:r w:rsidR="00E46BC7" w:rsidRPr="009C5CE3">
        <w:rPr>
          <w:color w:val="000000" w:themeColor="text1"/>
        </w:rPr>
        <w:t xml:space="preserve"> and fully deidentified</w:t>
      </w:r>
      <w:r w:rsidRPr="009C5CE3">
        <w:rPr>
          <w:color w:val="000000" w:themeColor="text1"/>
        </w:rPr>
        <w:t xml:space="preserve"> dat</w:t>
      </w:r>
      <w:r w:rsidR="0063605D" w:rsidRPr="009C5CE3">
        <w:rPr>
          <w:color w:val="000000" w:themeColor="text1"/>
        </w:rPr>
        <w:t>a</w:t>
      </w:r>
      <w:r w:rsidR="00784B64" w:rsidRPr="009C5CE3">
        <w:rPr>
          <w:color w:val="000000" w:themeColor="text1"/>
        </w:rPr>
        <w:t>; and</w:t>
      </w:r>
    </w:p>
    <w:p w14:paraId="611A2169" w14:textId="2188F34B" w:rsidR="00C6334A" w:rsidRPr="009C5CE3" w:rsidRDefault="00C6334A" w:rsidP="009C5CE3">
      <w:pPr>
        <w:pStyle w:val="ListParagraph"/>
        <w:numPr>
          <w:ilvl w:val="0"/>
          <w:numId w:val="26"/>
        </w:numPr>
        <w:spacing w:after="160"/>
        <w:contextualSpacing w:val="0"/>
        <w:rPr>
          <w:color w:val="000000" w:themeColor="text1"/>
        </w:rPr>
      </w:pPr>
      <w:r w:rsidRPr="00DC7082">
        <w:rPr>
          <w:color w:val="000000" w:themeColor="text1"/>
        </w:rPr>
        <w:t>A d</w:t>
      </w:r>
      <w:r w:rsidR="00784B64">
        <w:rPr>
          <w:color w:val="000000" w:themeColor="text1"/>
        </w:rPr>
        <w:t xml:space="preserve">escription </w:t>
      </w:r>
      <w:r w:rsidRPr="00DC7082">
        <w:rPr>
          <w:color w:val="000000" w:themeColor="text1"/>
        </w:rPr>
        <w:t xml:space="preserve">of </w:t>
      </w:r>
      <w:r w:rsidR="00784B64">
        <w:rPr>
          <w:color w:val="000000" w:themeColor="text1"/>
        </w:rPr>
        <w:t xml:space="preserve">the </w:t>
      </w:r>
      <w:r w:rsidR="003052AC">
        <w:rPr>
          <w:color w:val="000000" w:themeColor="text1"/>
        </w:rPr>
        <w:t>Recipient</w:t>
      </w:r>
      <w:r w:rsidR="00784B64">
        <w:rPr>
          <w:color w:val="000000" w:themeColor="text1"/>
        </w:rPr>
        <w:t xml:space="preserve">’s </w:t>
      </w:r>
      <w:proofErr w:type="gramStart"/>
      <w:r w:rsidRPr="00D53F05">
        <w:rPr>
          <w:color w:val="000000" w:themeColor="text1"/>
        </w:rPr>
        <w:t>future plans</w:t>
      </w:r>
      <w:proofErr w:type="gramEnd"/>
      <w:r w:rsidRPr="00D53F05">
        <w:rPr>
          <w:color w:val="000000" w:themeColor="text1"/>
        </w:rPr>
        <w:t xml:space="preserve"> to continue </w:t>
      </w:r>
      <w:proofErr w:type="gramStart"/>
      <w:r w:rsidRPr="00D53F05">
        <w:rPr>
          <w:color w:val="000000" w:themeColor="text1"/>
        </w:rPr>
        <w:t>use</w:t>
      </w:r>
      <w:proofErr w:type="gramEnd"/>
      <w:r w:rsidRPr="00D53F05">
        <w:rPr>
          <w:color w:val="000000" w:themeColor="text1"/>
        </w:rPr>
        <w:t xml:space="preserve"> of mobile applications</w:t>
      </w:r>
      <w:r w:rsidR="00784B64">
        <w:rPr>
          <w:color w:val="000000" w:themeColor="text1"/>
        </w:rPr>
        <w:t>, if any</w:t>
      </w:r>
      <w:r w:rsidRPr="00D53F05">
        <w:rPr>
          <w:color w:val="000000" w:themeColor="text1"/>
        </w:rPr>
        <w:t>.</w:t>
      </w:r>
    </w:p>
    <w:p w14:paraId="23CBB8AB" w14:textId="51F18DE4" w:rsidR="001522BE" w:rsidRDefault="00CA2D30" w:rsidP="001522BE">
      <w:r>
        <w:t xml:space="preserve">EOHHS may change the reporting requirements </w:t>
      </w:r>
      <w:r w:rsidR="002359B5">
        <w:t>without amendment to this Grant Agreement.</w:t>
      </w:r>
      <w:bookmarkStart w:id="19" w:name="_Toc108788327"/>
      <w:bookmarkEnd w:id="18"/>
    </w:p>
    <w:p w14:paraId="2A496D7A" w14:textId="699E7B8D" w:rsidR="00B204F9" w:rsidRPr="00096510" w:rsidRDefault="009A5439" w:rsidP="00DF3BF7">
      <w:pPr>
        <w:pStyle w:val="Heading1"/>
      </w:pPr>
      <w:bookmarkStart w:id="20" w:name="_Toc157080814"/>
      <w:r>
        <w:t>EOHHS Responsibilities</w:t>
      </w:r>
      <w:bookmarkEnd w:id="20"/>
    </w:p>
    <w:p w14:paraId="09AB9ACE" w14:textId="06CCBF6F" w:rsidR="00F82833" w:rsidRPr="004C1C9A" w:rsidRDefault="00B204F9" w:rsidP="00B204F9">
      <w:pPr>
        <w:pStyle w:val="Heading2"/>
        <w:keepNext/>
        <w:numPr>
          <w:ilvl w:val="0"/>
          <w:numId w:val="0"/>
        </w:numPr>
        <w:tabs>
          <w:tab w:val="clear" w:pos="720"/>
        </w:tabs>
        <w:rPr>
          <w:szCs w:val="24"/>
        </w:rPr>
      </w:pPr>
      <w:bookmarkStart w:id="21" w:name="_Toc108788328"/>
      <w:bookmarkStart w:id="22" w:name="_Toc157080815"/>
      <w:bookmarkEnd w:id="19"/>
      <w:r>
        <w:rPr>
          <w:szCs w:val="24"/>
        </w:rPr>
        <w:t xml:space="preserve">Section 3.1 </w:t>
      </w:r>
      <w:r w:rsidR="00F82833">
        <w:rPr>
          <w:szCs w:val="24"/>
        </w:rPr>
        <w:t>Grant Agreement</w:t>
      </w:r>
      <w:r w:rsidR="00F82833" w:rsidRPr="004C1C9A">
        <w:rPr>
          <w:szCs w:val="24"/>
        </w:rPr>
        <w:t xml:space="preserve"> Management</w:t>
      </w:r>
      <w:bookmarkEnd w:id="21"/>
      <w:bookmarkEnd w:id="22"/>
    </w:p>
    <w:p w14:paraId="175E8BCF" w14:textId="77777777" w:rsidR="00F82833" w:rsidRPr="004C1C9A" w:rsidRDefault="00F82833" w:rsidP="00F82833">
      <w:pPr>
        <w:pStyle w:val="Heading3"/>
        <w:numPr>
          <w:ilvl w:val="0"/>
          <w:numId w:val="0"/>
        </w:numPr>
      </w:pPr>
      <w:r w:rsidRPr="004C1C9A">
        <w:t>EOHHS shall:</w:t>
      </w:r>
    </w:p>
    <w:p w14:paraId="212635CE" w14:textId="1B62C023" w:rsidR="00F82833" w:rsidRPr="004C1C9A" w:rsidRDefault="00F82833" w:rsidP="00DF3BF7">
      <w:pPr>
        <w:pStyle w:val="Heading3"/>
      </w:pPr>
      <w:r w:rsidRPr="004C1C9A">
        <w:t xml:space="preserve">Provide Recipient with reasonable access to the materials, information, and EOHHS personnel needed to support the completion of all </w:t>
      </w:r>
      <w:r w:rsidR="00273590">
        <w:t>reports</w:t>
      </w:r>
      <w:r>
        <w:t>, as determined by EOHHS</w:t>
      </w:r>
      <w:r w:rsidRPr="004C1C9A">
        <w:t>.</w:t>
      </w:r>
    </w:p>
    <w:p w14:paraId="51EADCC0" w14:textId="3FB6A98E" w:rsidR="00F82833" w:rsidRPr="004C1C9A" w:rsidRDefault="00F82833" w:rsidP="00DF3BF7">
      <w:pPr>
        <w:pStyle w:val="Heading3"/>
      </w:pPr>
      <w:r w:rsidRPr="004C1C9A">
        <w:t xml:space="preserve">Timely review and, as appropriate and necessary, provide approval for all </w:t>
      </w:r>
      <w:r w:rsidR="00273590">
        <w:t>required reports</w:t>
      </w:r>
      <w:r w:rsidRPr="004C1C9A">
        <w:t xml:space="preserve"> and inquiries submitted by Recipient to EOHHS.</w:t>
      </w:r>
    </w:p>
    <w:p w14:paraId="3A23A571" w14:textId="54177996" w:rsidR="00F82833" w:rsidRPr="004C1C9A" w:rsidRDefault="00F82833" w:rsidP="008D0F88">
      <w:pPr>
        <w:pStyle w:val="Heading3"/>
        <w:widowControl w:val="0"/>
      </w:pPr>
      <w:r w:rsidRPr="004C1C9A">
        <w:t>Schedule and participate in ad-hoc meetings or phone calls with the Recipient, as necessary to resolve issues related to the Grant</w:t>
      </w:r>
      <w:r w:rsidR="00607779">
        <w:t xml:space="preserve"> Program</w:t>
      </w:r>
      <w:r w:rsidRPr="004C1C9A">
        <w:t>.</w:t>
      </w:r>
    </w:p>
    <w:p w14:paraId="048EA4EA" w14:textId="23A04E94" w:rsidR="00F82833" w:rsidRPr="004C1C9A" w:rsidRDefault="00F82833" w:rsidP="008D0F88">
      <w:pPr>
        <w:pStyle w:val="Heading3"/>
        <w:widowControl w:val="0"/>
      </w:pPr>
      <w:r w:rsidRPr="004C1C9A">
        <w:t xml:space="preserve">Notify the Recipient promptly and in writing of any concerns related to the </w:t>
      </w:r>
      <w:r w:rsidR="00607779">
        <w:t>Grant Program</w:t>
      </w:r>
      <w:r w:rsidRPr="004C1C9A">
        <w:t>.</w:t>
      </w:r>
    </w:p>
    <w:p w14:paraId="6F5955B5" w14:textId="511D5021" w:rsidR="00F82833" w:rsidRDefault="00B204F9" w:rsidP="008D0F88">
      <w:pPr>
        <w:pStyle w:val="Heading2"/>
        <w:widowControl w:val="0"/>
        <w:numPr>
          <w:ilvl w:val="0"/>
          <w:numId w:val="0"/>
        </w:numPr>
        <w:tabs>
          <w:tab w:val="clear" w:pos="720"/>
        </w:tabs>
      </w:pPr>
      <w:bookmarkStart w:id="23" w:name="_Toc157080816"/>
      <w:r>
        <w:lastRenderedPageBreak/>
        <w:t xml:space="preserve">Section 3.2 </w:t>
      </w:r>
      <w:r w:rsidR="00F82833">
        <w:t>Payment</w:t>
      </w:r>
      <w:bookmarkEnd w:id="23"/>
    </w:p>
    <w:p w14:paraId="513A0381" w14:textId="77777777" w:rsidR="00F82833" w:rsidRPr="00823222" w:rsidRDefault="00F82833" w:rsidP="008D0F88">
      <w:pPr>
        <w:pStyle w:val="Heading3"/>
        <w:widowControl w:val="0"/>
        <w:numPr>
          <w:ilvl w:val="2"/>
          <w:numId w:val="39"/>
        </w:numPr>
      </w:pPr>
      <w:r w:rsidRPr="00823222">
        <w:t xml:space="preserve">EOHHS shall pay the Recipient in accordance with the payment terms in </w:t>
      </w:r>
      <w:r w:rsidRPr="000B34BC">
        <w:rPr>
          <w:b/>
          <w:bCs/>
        </w:rPr>
        <w:t>Section 4</w:t>
      </w:r>
      <w:r w:rsidRPr="00823222">
        <w:t>.</w:t>
      </w:r>
    </w:p>
    <w:p w14:paraId="39A5445B" w14:textId="29F34102" w:rsidR="00F82833" w:rsidRPr="00096510" w:rsidRDefault="000C5592" w:rsidP="00DF3BF7">
      <w:pPr>
        <w:pStyle w:val="Heading1"/>
      </w:pPr>
      <w:bookmarkStart w:id="24" w:name="_Toc108788329"/>
      <w:bookmarkStart w:id="25" w:name="_Toc157080817"/>
      <w:r w:rsidRPr="00096510">
        <w:t>Payment</w:t>
      </w:r>
      <w:bookmarkEnd w:id="24"/>
      <w:bookmarkEnd w:id="25"/>
    </w:p>
    <w:p w14:paraId="143C1E65" w14:textId="6E23492F" w:rsidR="00F82833" w:rsidRPr="00C707BA" w:rsidRDefault="00F82833" w:rsidP="00C707BA">
      <w:pPr>
        <w:pStyle w:val="Heading2"/>
      </w:pPr>
      <w:bookmarkStart w:id="26" w:name="_Toc108788330"/>
      <w:bookmarkStart w:id="27" w:name="_Toc157080818"/>
      <w:r w:rsidRPr="008755C3">
        <w:t>P</w:t>
      </w:r>
      <w:r w:rsidRPr="00C707BA">
        <w:t>ayment</w:t>
      </w:r>
      <w:bookmarkEnd w:id="26"/>
      <w:bookmarkEnd w:id="27"/>
    </w:p>
    <w:p w14:paraId="3CDA9477" w14:textId="74600B0B" w:rsidR="00F82833" w:rsidRPr="004C1C9A" w:rsidRDefault="00F82833" w:rsidP="000C5592">
      <w:pPr>
        <w:rPr>
          <w:szCs w:val="24"/>
        </w:rPr>
      </w:pPr>
      <w:r w:rsidRPr="004C1C9A">
        <w:rPr>
          <w:szCs w:val="24"/>
        </w:rPr>
        <w:t xml:space="preserve">Subject to Recipient’s execution of this Grant Agreement, all required conditions described in the Recipient’s </w:t>
      </w:r>
      <w:r w:rsidR="00F135EA">
        <w:t>response to Grant Solicitation</w:t>
      </w:r>
      <w:r w:rsidR="005A1B62">
        <w:t xml:space="preserve"> and</w:t>
      </w:r>
      <w:r w:rsidR="005A1B62" w:rsidRPr="004C1C9A">
        <w:t xml:space="preserve"> </w:t>
      </w:r>
      <w:r w:rsidR="00F135EA">
        <w:t xml:space="preserve">proposed </w:t>
      </w:r>
      <w:r w:rsidR="00731DA7">
        <w:t xml:space="preserve">budget </w:t>
      </w:r>
      <w:r w:rsidRPr="004C1C9A">
        <w:rPr>
          <w:szCs w:val="24"/>
        </w:rPr>
        <w:t xml:space="preserve">and other terms and conditions of the Grant Agreement, EOHHS shall pay the </w:t>
      </w:r>
      <w:r>
        <w:rPr>
          <w:szCs w:val="24"/>
        </w:rPr>
        <w:t>Recipient</w:t>
      </w:r>
      <w:r w:rsidRPr="004C1C9A">
        <w:rPr>
          <w:szCs w:val="24"/>
        </w:rPr>
        <w:t xml:space="preserve"> a single lump sum amount totaling the amount in the Grant Award Notice,</w:t>
      </w:r>
      <w:r w:rsidR="005A1B62">
        <w:rPr>
          <w:szCs w:val="24"/>
        </w:rPr>
        <w:t xml:space="preserve"> as reflected in the Recipient</w:t>
      </w:r>
      <w:r w:rsidR="00DE2B4E">
        <w:rPr>
          <w:szCs w:val="24"/>
        </w:rPr>
        <w:t>’</w:t>
      </w:r>
      <w:r w:rsidR="005A1B62">
        <w:rPr>
          <w:szCs w:val="24"/>
        </w:rPr>
        <w:t xml:space="preserve">s </w:t>
      </w:r>
      <w:r w:rsidR="003159C2">
        <w:rPr>
          <w:szCs w:val="24"/>
        </w:rPr>
        <w:t>p</w:t>
      </w:r>
      <w:r w:rsidR="00242C3A">
        <w:rPr>
          <w:szCs w:val="24"/>
        </w:rPr>
        <w:t xml:space="preserve">roposed </w:t>
      </w:r>
      <w:r w:rsidR="00EC3519">
        <w:t>Program Budget</w:t>
      </w:r>
      <w:r w:rsidRPr="004C1C9A">
        <w:rPr>
          <w:szCs w:val="24"/>
        </w:rPr>
        <w:t xml:space="preserve"> </w:t>
      </w:r>
      <w:r>
        <w:rPr>
          <w:szCs w:val="24"/>
        </w:rPr>
        <w:t xml:space="preserve">which shall constitute </w:t>
      </w:r>
      <w:r w:rsidRPr="004C1C9A">
        <w:rPr>
          <w:szCs w:val="24"/>
        </w:rPr>
        <w:t xml:space="preserve">the full Grant funds awarded to the Recipient. </w:t>
      </w:r>
    </w:p>
    <w:p w14:paraId="287E7E03" w14:textId="77777777" w:rsidR="00F82833" w:rsidRPr="004C1C9A" w:rsidRDefault="00F82833" w:rsidP="00DF3BF7">
      <w:pPr>
        <w:pStyle w:val="Heading2"/>
      </w:pPr>
      <w:bookmarkStart w:id="28" w:name="_Toc157080819"/>
      <w:r w:rsidRPr="004C1C9A">
        <w:t>Supporting Documentation</w:t>
      </w:r>
      <w:bookmarkEnd w:id="28"/>
    </w:p>
    <w:p w14:paraId="14A7940C" w14:textId="6D5D8B5A" w:rsidR="00F82833" w:rsidRPr="004C1C9A" w:rsidRDefault="00F82833" w:rsidP="000C5592">
      <w:pPr>
        <w:rPr>
          <w:szCs w:val="24"/>
        </w:rPr>
      </w:pPr>
      <w:r w:rsidRPr="004C1C9A">
        <w:rPr>
          <w:szCs w:val="24"/>
        </w:rPr>
        <w:t>The Recipient shall maintain supporting documentation applicable to the Grant Agreement of all expenses and how they relate to</w:t>
      </w:r>
      <w:r w:rsidR="000A568B">
        <w:rPr>
          <w:szCs w:val="24"/>
        </w:rPr>
        <w:t xml:space="preserve"> Grant</w:t>
      </w:r>
      <w:r w:rsidR="003A51DA">
        <w:rPr>
          <w:szCs w:val="24"/>
        </w:rPr>
        <w:t xml:space="preserve"> P</w:t>
      </w:r>
      <w:r w:rsidRPr="004C1C9A">
        <w:rPr>
          <w:szCs w:val="24"/>
        </w:rPr>
        <w:t>rogram (e.g., receipts, invoices, subcontracts, etc.) and shall provide such documentation to EOHHS upon request.</w:t>
      </w:r>
      <w:r>
        <w:rPr>
          <w:szCs w:val="24"/>
        </w:rPr>
        <w:t xml:space="preserve"> </w:t>
      </w:r>
      <w:r w:rsidRPr="004C1C9A">
        <w:rPr>
          <w:szCs w:val="24"/>
        </w:rPr>
        <w:t>Without limitation, inadequate or incomplete documentation of expenses, or failure to provide documentation within a reasonable time upon request, may result in a determination that funds were not used as approved or allowable.</w:t>
      </w:r>
    </w:p>
    <w:p w14:paraId="7BE7488D" w14:textId="77777777" w:rsidR="00F82833" w:rsidRPr="004C1C9A" w:rsidRDefault="00F82833" w:rsidP="009C5CE3">
      <w:pPr>
        <w:pStyle w:val="Heading2"/>
        <w:keepNext/>
        <w:tabs>
          <w:tab w:val="clear" w:pos="720"/>
        </w:tabs>
        <w:rPr>
          <w:szCs w:val="24"/>
        </w:rPr>
      </w:pPr>
      <w:bookmarkStart w:id="29" w:name="_Toc157080820"/>
      <w:r w:rsidRPr="004C1C9A">
        <w:rPr>
          <w:szCs w:val="24"/>
        </w:rPr>
        <w:t>Return or Recoupment of Funds</w:t>
      </w:r>
      <w:bookmarkEnd w:id="29"/>
    </w:p>
    <w:p w14:paraId="497BDD15" w14:textId="3803ED87" w:rsidR="00F82833" w:rsidRPr="00C4069F" w:rsidRDefault="00F82833" w:rsidP="009C5CE3">
      <w:r>
        <w:rPr>
          <w:szCs w:val="24"/>
        </w:rPr>
        <w:t>EOHHS reserves the right to require repayment of grant funds if: (1) t</w:t>
      </w:r>
      <w:r w:rsidRPr="00634D93">
        <w:rPr>
          <w:szCs w:val="24"/>
        </w:rPr>
        <w:t xml:space="preserve">he </w:t>
      </w:r>
      <w:r>
        <w:rPr>
          <w:szCs w:val="24"/>
        </w:rPr>
        <w:t>Recipient</w:t>
      </w:r>
      <w:r w:rsidRPr="00634D93">
        <w:rPr>
          <w:szCs w:val="24"/>
        </w:rPr>
        <w:t xml:space="preserve"> does not complete the approved scope of work</w:t>
      </w:r>
      <w:r>
        <w:rPr>
          <w:szCs w:val="24"/>
        </w:rPr>
        <w:t xml:space="preserve"> set forth in the </w:t>
      </w:r>
      <w:r w:rsidR="00F135EA">
        <w:rPr>
          <w:szCs w:val="24"/>
        </w:rPr>
        <w:t xml:space="preserve">Grant Solicitation </w:t>
      </w:r>
      <w:r w:rsidR="00541BF8">
        <w:rPr>
          <w:szCs w:val="24"/>
        </w:rPr>
        <w:t>application</w:t>
      </w:r>
      <w:r w:rsidR="008A6715">
        <w:rPr>
          <w:szCs w:val="24"/>
        </w:rPr>
        <w:t xml:space="preserve"> </w:t>
      </w:r>
      <w:r>
        <w:rPr>
          <w:szCs w:val="24"/>
        </w:rPr>
        <w:t>or in accordance with the P</w:t>
      </w:r>
      <w:r w:rsidR="00F135EA">
        <w:rPr>
          <w:szCs w:val="24"/>
        </w:rPr>
        <w:t xml:space="preserve">roposed </w:t>
      </w:r>
      <w:r w:rsidR="00EC3519">
        <w:rPr>
          <w:szCs w:val="24"/>
        </w:rPr>
        <w:t>Program Budget</w:t>
      </w:r>
      <w:r>
        <w:rPr>
          <w:szCs w:val="24"/>
        </w:rPr>
        <w:t>; (2) t</w:t>
      </w:r>
      <w:r w:rsidRPr="00634D93">
        <w:rPr>
          <w:szCs w:val="24"/>
        </w:rPr>
        <w:t xml:space="preserve">he </w:t>
      </w:r>
      <w:r>
        <w:rPr>
          <w:szCs w:val="24"/>
        </w:rPr>
        <w:t>Recipient</w:t>
      </w:r>
      <w:r w:rsidRPr="00634D93">
        <w:rPr>
          <w:szCs w:val="24"/>
        </w:rPr>
        <w:t xml:space="preserve"> </w:t>
      </w:r>
      <w:r>
        <w:rPr>
          <w:szCs w:val="24"/>
        </w:rPr>
        <w:t>fails to</w:t>
      </w:r>
      <w:r w:rsidRPr="00634D93">
        <w:rPr>
          <w:szCs w:val="24"/>
        </w:rPr>
        <w:t xml:space="preserve"> follow </w:t>
      </w:r>
      <w:r w:rsidR="00887932">
        <w:rPr>
          <w:szCs w:val="24"/>
        </w:rPr>
        <w:t>Grant</w:t>
      </w:r>
      <w:r w:rsidRPr="00634D93">
        <w:rPr>
          <w:szCs w:val="24"/>
        </w:rPr>
        <w:t xml:space="preserve"> </w:t>
      </w:r>
      <w:r w:rsidR="000A568B">
        <w:rPr>
          <w:szCs w:val="24"/>
        </w:rPr>
        <w:t>Agreement,</w:t>
      </w:r>
      <w:r w:rsidRPr="00634D93">
        <w:rPr>
          <w:szCs w:val="24"/>
        </w:rPr>
        <w:t xml:space="preserve"> </w:t>
      </w:r>
      <w:r>
        <w:rPr>
          <w:szCs w:val="24"/>
        </w:rPr>
        <w:t>including failure</w:t>
      </w:r>
      <w:r w:rsidRPr="00634D93">
        <w:rPr>
          <w:szCs w:val="24"/>
        </w:rPr>
        <w:t xml:space="preserve"> to comply with reporting requirements</w:t>
      </w:r>
      <w:r>
        <w:rPr>
          <w:szCs w:val="24"/>
        </w:rPr>
        <w:t xml:space="preserve"> and expending funds for purposes other </w:t>
      </w:r>
      <w:r w:rsidR="000A568B">
        <w:rPr>
          <w:szCs w:val="24"/>
        </w:rPr>
        <w:t>than implementation of the Grant</w:t>
      </w:r>
      <w:r w:rsidR="00D2261A">
        <w:rPr>
          <w:szCs w:val="24"/>
        </w:rPr>
        <w:t xml:space="preserve"> Program</w:t>
      </w:r>
      <w:r>
        <w:rPr>
          <w:szCs w:val="24"/>
        </w:rPr>
        <w:t>; or (3) t</w:t>
      </w:r>
      <w:r w:rsidRPr="00634D93">
        <w:rPr>
          <w:szCs w:val="24"/>
        </w:rPr>
        <w:t xml:space="preserve">he </w:t>
      </w:r>
      <w:r>
        <w:rPr>
          <w:szCs w:val="24"/>
        </w:rPr>
        <w:t>Recipient</w:t>
      </w:r>
      <w:r w:rsidRPr="00634D93">
        <w:rPr>
          <w:szCs w:val="24"/>
        </w:rPr>
        <w:t xml:space="preserve"> completes the scope of work for less than the obligated amount, </w:t>
      </w:r>
      <w:r>
        <w:rPr>
          <w:szCs w:val="24"/>
        </w:rPr>
        <w:t xml:space="preserve">in which event </w:t>
      </w:r>
      <w:r w:rsidRPr="00634D93">
        <w:rPr>
          <w:szCs w:val="24"/>
        </w:rPr>
        <w:t xml:space="preserve">the </w:t>
      </w:r>
      <w:r>
        <w:rPr>
          <w:szCs w:val="24"/>
        </w:rPr>
        <w:t>unspent funds</w:t>
      </w:r>
      <w:r w:rsidRPr="00634D93">
        <w:rPr>
          <w:szCs w:val="24"/>
        </w:rPr>
        <w:t xml:space="preserve"> </w:t>
      </w:r>
      <w:r>
        <w:rPr>
          <w:szCs w:val="24"/>
        </w:rPr>
        <w:t>must</w:t>
      </w:r>
      <w:r w:rsidRPr="00634D93">
        <w:rPr>
          <w:szCs w:val="24"/>
        </w:rPr>
        <w:t xml:space="preserve"> be returned</w:t>
      </w:r>
      <w:r>
        <w:rPr>
          <w:szCs w:val="24"/>
        </w:rPr>
        <w:t xml:space="preserve">. </w:t>
      </w:r>
      <w:r w:rsidRPr="004C1C9A">
        <w:rPr>
          <w:szCs w:val="24"/>
        </w:rPr>
        <w:t xml:space="preserve">If EOHHS determines that funds are not used as approved or as allowable under this Grant Agreement, the Recipient </w:t>
      </w:r>
      <w:r>
        <w:rPr>
          <w:szCs w:val="24"/>
        </w:rPr>
        <w:t>shall</w:t>
      </w:r>
      <w:r w:rsidRPr="004C1C9A">
        <w:rPr>
          <w:szCs w:val="24"/>
        </w:rPr>
        <w:t xml:space="preserve"> return such funds</w:t>
      </w:r>
      <w:r>
        <w:rPr>
          <w:szCs w:val="24"/>
        </w:rPr>
        <w:t xml:space="preserve"> to EOHHS</w:t>
      </w:r>
      <w:r w:rsidRPr="004C1C9A">
        <w:rPr>
          <w:szCs w:val="24"/>
        </w:rPr>
        <w:t xml:space="preserve">. </w:t>
      </w:r>
      <w:r>
        <w:rPr>
          <w:szCs w:val="24"/>
        </w:rPr>
        <w:t xml:space="preserve">In its discretion, </w:t>
      </w:r>
      <w:r w:rsidRPr="004C1C9A">
        <w:rPr>
          <w:szCs w:val="24"/>
        </w:rPr>
        <w:t>EOHHS may</w:t>
      </w:r>
      <w:r>
        <w:rPr>
          <w:szCs w:val="24"/>
        </w:rPr>
        <w:t xml:space="preserve"> opt to</w:t>
      </w:r>
      <w:r w:rsidRPr="004C1C9A">
        <w:rPr>
          <w:szCs w:val="24"/>
        </w:rPr>
        <w:t xml:space="preserve"> recoup such funds</w:t>
      </w:r>
      <w:r>
        <w:rPr>
          <w:szCs w:val="24"/>
        </w:rPr>
        <w:t xml:space="preserve"> from the Recipient</w:t>
      </w:r>
      <w:r w:rsidRPr="004C1C9A">
        <w:rPr>
          <w:szCs w:val="24"/>
        </w:rPr>
        <w:t xml:space="preserve"> by offsetting any other payments that EOHHS would otherwise pay to the Recipient, including</w:t>
      </w:r>
      <w:r>
        <w:rPr>
          <w:szCs w:val="24"/>
        </w:rPr>
        <w:t xml:space="preserve"> but not limited to</w:t>
      </w:r>
      <w:r w:rsidRPr="004C1C9A">
        <w:rPr>
          <w:szCs w:val="24"/>
        </w:rPr>
        <w:t xml:space="preserve"> any</w:t>
      </w:r>
      <w:r>
        <w:rPr>
          <w:szCs w:val="24"/>
        </w:rPr>
        <w:t xml:space="preserve"> payments due to the Recipient under the</w:t>
      </w:r>
      <w:r w:rsidRPr="004C1C9A">
        <w:rPr>
          <w:szCs w:val="24"/>
        </w:rPr>
        <w:t xml:space="preserve"> MassHealth </w:t>
      </w:r>
      <w:r>
        <w:rPr>
          <w:szCs w:val="24"/>
        </w:rPr>
        <w:t>program</w:t>
      </w:r>
      <w:r w:rsidRPr="004C1C9A">
        <w:rPr>
          <w:szCs w:val="24"/>
        </w:rPr>
        <w:t>.</w:t>
      </w:r>
    </w:p>
    <w:p w14:paraId="2FDD5B80" w14:textId="5D4479D1" w:rsidR="00F82833" w:rsidRPr="00096510" w:rsidRDefault="000C5592" w:rsidP="00DF3BF7">
      <w:pPr>
        <w:pStyle w:val="Heading1"/>
      </w:pPr>
      <w:bookmarkStart w:id="30" w:name="_Toc157080821"/>
      <w:r w:rsidRPr="00096510">
        <w:t xml:space="preserve">Additional Terms </w:t>
      </w:r>
      <w:r>
        <w:t>a</w:t>
      </w:r>
      <w:r w:rsidRPr="00096510">
        <w:t>nd Conditions</w:t>
      </w:r>
      <w:bookmarkEnd w:id="30"/>
    </w:p>
    <w:p w14:paraId="5A0C146A" w14:textId="77777777" w:rsidR="00F82833" w:rsidRPr="004C1C9A" w:rsidRDefault="00F82833" w:rsidP="009C5CE3">
      <w:pPr>
        <w:pStyle w:val="Heading2"/>
        <w:keepNext/>
        <w:tabs>
          <w:tab w:val="clear" w:pos="720"/>
        </w:tabs>
        <w:rPr>
          <w:szCs w:val="24"/>
        </w:rPr>
      </w:pPr>
      <w:bookmarkStart w:id="31" w:name="_Toc108788334"/>
      <w:bookmarkStart w:id="32" w:name="_Toc369595809"/>
      <w:bookmarkStart w:id="33" w:name="_Toc157080822"/>
      <w:r>
        <w:rPr>
          <w:szCs w:val="24"/>
        </w:rPr>
        <w:t>Grant Agreement</w:t>
      </w:r>
      <w:r w:rsidRPr="004C1C9A">
        <w:rPr>
          <w:szCs w:val="24"/>
        </w:rPr>
        <w:t xml:space="preserve"> Term</w:t>
      </w:r>
      <w:bookmarkEnd w:id="31"/>
      <w:bookmarkEnd w:id="33"/>
      <w:r w:rsidRPr="004C1C9A">
        <w:rPr>
          <w:szCs w:val="24"/>
        </w:rPr>
        <w:t xml:space="preserve"> </w:t>
      </w:r>
    </w:p>
    <w:p w14:paraId="1C781B53" w14:textId="1100EFA4" w:rsidR="00F82833" w:rsidRPr="004C1C9A" w:rsidRDefault="00F82833" w:rsidP="00F82833">
      <w:pPr>
        <w:pStyle w:val="BODY1"/>
        <w:rPr>
          <w:szCs w:val="24"/>
        </w:rPr>
      </w:pPr>
      <w:r w:rsidRPr="004C1C9A">
        <w:rPr>
          <w:szCs w:val="24"/>
        </w:rPr>
        <w:t xml:space="preserve">The </w:t>
      </w:r>
      <w:r>
        <w:rPr>
          <w:szCs w:val="24"/>
        </w:rPr>
        <w:t>Grant Agreement</w:t>
      </w:r>
      <w:r w:rsidRPr="004C1C9A">
        <w:rPr>
          <w:szCs w:val="24"/>
        </w:rPr>
        <w:t xml:space="preserve"> term (the “Term”) begins upon execution (the “Effective Date”) and shall terminate </w:t>
      </w:r>
      <w:r>
        <w:rPr>
          <w:szCs w:val="24"/>
        </w:rPr>
        <w:t xml:space="preserve">on </w:t>
      </w:r>
      <w:r w:rsidR="00DF3BF7">
        <w:rPr>
          <w:szCs w:val="24"/>
        </w:rPr>
        <w:t>May 1</w:t>
      </w:r>
      <w:r w:rsidR="004B0FAF">
        <w:rPr>
          <w:szCs w:val="24"/>
        </w:rPr>
        <w:t>, 2025</w:t>
      </w:r>
      <w:r w:rsidRPr="004C1C9A">
        <w:rPr>
          <w:szCs w:val="24"/>
        </w:rPr>
        <w:t xml:space="preserve"> (“Termination Date”) and may be extended at the sole discretion of EOHHS </w:t>
      </w:r>
      <w:r>
        <w:rPr>
          <w:szCs w:val="24"/>
        </w:rPr>
        <w:t>for up to four years</w:t>
      </w:r>
      <w:r w:rsidRPr="004C1C9A">
        <w:rPr>
          <w:szCs w:val="24"/>
        </w:rPr>
        <w:t xml:space="preserve"> after initial Termination Date</w:t>
      </w:r>
      <w:r>
        <w:rPr>
          <w:szCs w:val="24"/>
        </w:rPr>
        <w:t>, in increments to be determined by EOHHS</w:t>
      </w:r>
      <w:r w:rsidRPr="004C1C9A">
        <w:rPr>
          <w:szCs w:val="24"/>
        </w:rPr>
        <w:t>. Notwithstanding the foregoing, any obligations related to record retention, confidentiality, privacy, or data security shall survive the termination of this Grant Agreement.</w:t>
      </w:r>
    </w:p>
    <w:p w14:paraId="46BCF972" w14:textId="77777777" w:rsidR="00F82833" w:rsidRPr="004C1C9A" w:rsidRDefault="00F82833" w:rsidP="008D0F88">
      <w:pPr>
        <w:pStyle w:val="Heading2"/>
        <w:widowControl w:val="0"/>
        <w:tabs>
          <w:tab w:val="clear" w:pos="720"/>
        </w:tabs>
        <w:rPr>
          <w:szCs w:val="24"/>
        </w:rPr>
      </w:pPr>
      <w:bookmarkStart w:id="34" w:name="_Toc108788335"/>
      <w:bookmarkStart w:id="35" w:name="_Toc157080823"/>
      <w:r w:rsidRPr="004C1C9A">
        <w:rPr>
          <w:szCs w:val="24"/>
        </w:rPr>
        <w:t>Assignment</w:t>
      </w:r>
      <w:bookmarkStart w:id="36" w:name="_Hlk106180130"/>
      <w:bookmarkEnd w:id="32"/>
      <w:bookmarkEnd w:id="34"/>
      <w:bookmarkEnd w:id="35"/>
    </w:p>
    <w:p w14:paraId="5ABA7064" w14:textId="77777777" w:rsidR="00F82833" w:rsidRPr="004C1C9A" w:rsidRDefault="00F82833" w:rsidP="008D0F88">
      <w:pPr>
        <w:widowControl w:val="0"/>
        <w:spacing w:after="240"/>
        <w:rPr>
          <w:szCs w:val="24"/>
        </w:rPr>
      </w:pPr>
      <w:bookmarkStart w:id="37" w:name="_Toc369595810"/>
      <w:bookmarkStart w:id="38" w:name="_Toc108788336"/>
      <w:r w:rsidRPr="004C1C9A">
        <w:rPr>
          <w:szCs w:val="24"/>
        </w:rPr>
        <w:t>The Recipient shall not assign or transfer any right, interest, or obligation under this Grant Agreement to any successor entity or other entity without the prior written consent of EOHHS.</w:t>
      </w:r>
    </w:p>
    <w:p w14:paraId="3D768E56" w14:textId="77777777" w:rsidR="00F82833" w:rsidRPr="004C1C9A" w:rsidRDefault="00F82833" w:rsidP="008D0F88">
      <w:pPr>
        <w:pStyle w:val="Heading2"/>
        <w:widowControl w:val="0"/>
        <w:tabs>
          <w:tab w:val="clear" w:pos="720"/>
        </w:tabs>
        <w:rPr>
          <w:szCs w:val="24"/>
        </w:rPr>
      </w:pPr>
      <w:bookmarkStart w:id="39" w:name="_Toc157080824"/>
      <w:r w:rsidRPr="004C1C9A">
        <w:rPr>
          <w:szCs w:val="24"/>
        </w:rPr>
        <w:t>Independent Contractors</w:t>
      </w:r>
      <w:bookmarkEnd w:id="37"/>
      <w:bookmarkEnd w:id="38"/>
      <w:bookmarkEnd w:id="39"/>
    </w:p>
    <w:p w14:paraId="083F4333" w14:textId="77777777" w:rsidR="00F82833" w:rsidRPr="004C1C9A" w:rsidRDefault="00F82833" w:rsidP="008D0F88">
      <w:pPr>
        <w:pStyle w:val="Body2"/>
        <w:widowControl w:val="0"/>
        <w:rPr>
          <w:szCs w:val="24"/>
        </w:rPr>
      </w:pPr>
      <w:r w:rsidRPr="004C1C9A">
        <w:rPr>
          <w:szCs w:val="24"/>
        </w:rPr>
        <w:t xml:space="preserve">The Recipient, its employees, subcontractors, and any other of its agents in the performance of this Grant Agreement, shall act in an independent capacity and not as officers or employees of the Commonwealth </w:t>
      </w:r>
      <w:r w:rsidRPr="004C1C9A">
        <w:rPr>
          <w:szCs w:val="24"/>
        </w:rPr>
        <w:lastRenderedPageBreak/>
        <w:t>of Massachusetts.</w:t>
      </w:r>
    </w:p>
    <w:p w14:paraId="233E988B" w14:textId="77777777" w:rsidR="00F82833" w:rsidRPr="004C1C9A" w:rsidRDefault="00F82833" w:rsidP="009C5CE3">
      <w:pPr>
        <w:pStyle w:val="Heading2"/>
        <w:keepNext/>
        <w:tabs>
          <w:tab w:val="clear" w:pos="720"/>
        </w:tabs>
        <w:rPr>
          <w:szCs w:val="24"/>
        </w:rPr>
      </w:pPr>
      <w:bookmarkStart w:id="40" w:name="_Toc157080825"/>
      <w:r w:rsidRPr="004C1C9A">
        <w:rPr>
          <w:szCs w:val="24"/>
        </w:rPr>
        <w:t>Publications Regarding or Derived from this Grant Agreement</w:t>
      </w:r>
      <w:bookmarkEnd w:id="40"/>
    </w:p>
    <w:p w14:paraId="336ED81A" w14:textId="318050A1" w:rsidR="00F82833" w:rsidRPr="004C1C9A" w:rsidRDefault="00A14E7D" w:rsidP="00C707BA">
      <w:pPr>
        <w:rPr>
          <w:szCs w:val="24"/>
        </w:rPr>
      </w:pPr>
      <w:r>
        <w:rPr>
          <w:szCs w:val="24"/>
        </w:rPr>
        <w:t>M</w:t>
      </w:r>
      <w:r w:rsidRPr="004C1C9A">
        <w:rPr>
          <w:szCs w:val="24"/>
        </w:rPr>
        <w:t xml:space="preserve">aterial </w:t>
      </w:r>
      <w:r w:rsidR="00F82833" w:rsidRPr="004C1C9A">
        <w:rPr>
          <w:szCs w:val="24"/>
        </w:rPr>
        <w:t xml:space="preserve">derived from the Recipient’s performance of this Grant Agreement shall not be published or offered for publication through any medium of communication, including press release, without the prior approval of EOHHS. </w:t>
      </w:r>
      <w:r>
        <w:rPr>
          <w:szCs w:val="24"/>
        </w:rPr>
        <w:t xml:space="preserve">Any </w:t>
      </w:r>
      <w:r w:rsidRPr="004C1C9A">
        <w:rPr>
          <w:szCs w:val="24"/>
        </w:rPr>
        <w:t xml:space="preserve">material </w:t>
      </w:r>
      <w:r>
        <w:rPr>
          <w:szCs w:val="24"/>
        </w:rPr>
        <w:t xml:space="preserve">that </w:t>
      </w:r>
      <w:r w:rsidRPr="004C1C9A">
        <w:rPr>
          <w:szCs w:val="24"/>
        </w:rPr>
        <w:t>is deliverable to EOHHS in the performance of this Grant Agreement</w:t>
      </w:r>
      <w:r>
        <w:rPr>
          <w:szCs w:val="24"/>
        </w:rPr>
        <w:t xml:space="preserve"> </w:t>
      </w:r>
      <w:r w:rsidRPr="004C1C9A">
        <w:rPr>
          <w:szCs w:val="24"/>
        </w:rPr>
        <w:t xml:space="preserve">shall be deemed </w:t>
      </w:r>
      <w:proofErr w:type="gramStart"/>
      <w:r w:rsidRPr="004C1C9A">
        <w:rPr>
          <w:szCs w:val="24"/>
        </w:rPr>
        <w:t>Work</w:t>
      </w:r>
      <w:proofErr w:type="gramEnd"/>
      <w:r w:rsidRPr="004C1C9A">
        <w:rPr>
          <w:szCs w:val="24"/>
        </w:rPr>
        <w:t xml:space="preserve"> Product made for hire, and the Commonwealth shall exclusively own the copyright in such material.</w:t>
      </w:r>
    </w:p>
    <w:p w14:paraId="3E651B7D" w14:textId="263F5D25" w:rsidR="00F82833" w:rsidRPr="004C1C9A" w:rsidRDefault="00F82833" w:rsidP="00C707BA">
      <w:pPr>
        <w:rPr>
          <w:szCs w:val="24"/>
        </w:rPr>
      </w:pPr>
      <w:r w:rsidRPr="004C1C9A">
        <w:rPr>
          <w:szCs w:val="24"/>
        </w:rPr>
        <w:t>If the Recipient publishes a work dealing with its performance under this Grant Agreement, or the results and accomplishments attained in such performance</w:t>
      </w:r>
      <w:r w:rsidR="0091316B">
        <w:rPr>
          <w:szCs w:val="24"/>
        </w:rPr>
        <w:t xml:space="preserve"> (with EOHHS prior written consent as set forth above)</w:t>
      </w:r>
      <w:r w:rsidRPr="004C1C9A">
        <w:rPr>
          <w:szCs w:val="24"/>
        </w:rPr>
        <w:t>, the Commonwealth shall have a non-exclusive, irrevocable, royalty-free license to reproduce, publish or otherwise use and authorize others to use the publication.</w:t>
      </w:r>
    </w:p>
    <w:p w14:paraId="47DC4D2C" w14:textId="77777777" w:rsidR="00F82833" w:rsidRPr="004C1C9A" w:rsidRDefault="00F82833" w:rsidP="00C707BA">
      <w:pPr>
        <w:rPr>
          <w:szCs w:val="24"/>
        </w:rPr>
      </w:pPr>
      <w:r w:rsidRPr="004C1C9A">
        <w:rPr>
          <w:szCs w:val="24"/>
        </w:rPr>
        <w:t xml:space="preserve">The Recipient shall not disseminate, reproduce, display or publish any report, information, data or other materials or documents produced in whole or in part pursuant to this Grant Agreement without the prior </w:t>
      </w:r>
      <w:r>
        <w:rPr>
          <w:szCs w:val="24"/>
        </w:rPr>
        <w:t xml:space="preserve">written </w:t>
      </w:r>
      <w:r w:rsidRPr="004C1C9A">
        <w:rPr>
          <w:szCs w:val="24"/>
        </w:rPr>
        <w:t>consent of EOHHS, nor shall any such report, information, data or other materials or documents be the subject of an application for copyright by or on behalf of the Recipient without the prior written consent of EOHHS.</w:t>
      </w:r>
    </w:p>
    <w:p w14:paraId="56EB1CCC" w14:textId="6BF62691" w:rsidR="00F82833" w:rsidRPr="00D760CA" w:rsidRDefault="00F82833" w:rsidP="0015374A">
      <w:pPr>
        <w:tabs>
          <w:tab w:val="left" w:pos="3780"/>
        </w:tabs>
      </w:pPr>
      <w:bookmarkStart w:id="41" w:name="_Toc369595813"/>
      <w:bookmarkStart w:id="42" w:name="_Toc108788339"/>
      <w:r w:rsidRPr="6EAB9A4B">
        <w:rPr>
          <w:szCs w:val="24"/>
        </w:rPr>
        <w:t xml:space="preserve">When presenting the </w:t>
      </w:r>
      <w:r w:rsidR="00D2261A">
        <w:rPr>
          <w:szCs w:val="24"/>
        </w:rPr>
        <w:t xml:space="preserve">Grant </w:t>
      </w:r>
      <w:r>
        <w:rPr>
          <w:szCs w:val="24"/>
        </w:rPr>
        <w:t>Program</w:t>
      </w:r>
      <w:r w:rsidRPr="6EAB9A4B">
        <w:rPr>
          <w:szCs w:val="24"/>
        </w:rPr>
        <w:t xml:space="preserve"> or the results of </w:t>
      </w:r>
      <w:r>
        <w:rPr>
          <w:szCs w:val="24"/>
        </w:rPr>
        <w:t xml:space="preserve">the </w:t>
      </w:r>
      <w:r w:rsidR="00D2261A">
        <w:rPr>
          <w:szCs w:val="24"/>
        </w:rPr>
        <w:t xml:space="preserve">Grant </w:t>
      </w:r>
      <w:r w:rsidR="00887932">
        <w:rPr>
          <w:szCs w:val="24"/>
        </w:rPr>
        <w:t>Program</w:t>
      </w:r>
      <w:r w:rsidRPr="6EAB9A4B">
        <w:rPr>
          <w:szCs w:val="24"/>
        </w:rPr>
        <w:t xml:space="preserve"> in any public forum</w:t>
      </w:r>
      <w:r w:rsidR="00623483">
        <w:rPr>
          <w:szCs w:val="24"/>
        </w:rPr>
        <w:t xml:space="preserve"> (with EOHHS prior written consent as set forth above)</w:t>
      </w:r>
      <w:r w:rsidRPr="6EAB9A4B">
        <w:rPr>
          <w:szCs w:val="24"/>
        </w:rPr>
        <w:t xml:space="preserve">, </w:t>
      </w:r>
      <w:r>
        <w:rPr>
          <w:szCs w:val="24"/>
        </w:rPr>
        <w:t>the Recipient</w:t>
      </w:r>
      <w:r w:rsidRPr="6EAB9A4B">
        <w:rPr>
          <w:szCs w:val="24"/>
        </w:rPr>
        <w:t xml:space="preserve"> </w:t>
      </w:r>
      <w:r w:rsidRPr="00612EAC">
        <w:rPr>
          <w:szCs w:val="24"/>
        </w:rPr>
        <w:t>sh</w:t>
      </w:r>
      <w:r>
        <w:rPr>
          <w:szCs w:val="24"/>
        </w:rPr>
        <w:t>all</w:t>
      </w:r>
      <w:r w:rsidRPr="00612EAC">
        <w:rPr>
          <w:szCs w:val="24"/>
        </w:rPr>
        <w:t xml:space="preserve"> acknowledge</w:t>
      </w:r>
      <w:r>
        <w:rPr>
          <w:szCs w:val="24"/>
        </w:rPr>
        <w:t xml:space="preserve"> in presentation materials</w:t>
      </w:r>
      <w:r w:rsidRPr="00612EAC">
        <w:rPr>
          <w:szCs w:val="24"/>
        </w:rPr>
        <w:t xml:space="preserve"> that </w:t>
      </w:r>
      <w:r>
        <w:rPr>
          <w:szCs w:val="24"/>
        </w:rPr>
        <w:t xml:space="preserve">EOHHS awarded </w:t>
      </w:r>
      <w:r w:rsidR="00887932">
        <w:rPr>
          <w:szCs w:val="24"/>
        </w:rPr>
        <w:t>Grant</w:t>
      </w:r>
      <w:r>
        <w:rPr>
          <w:szCs w:val="24"/>
        </w:rPr>
        <w:t xml:space="preserve"> </w:t>
      </w:r>
      <w:r w:rsidRPr="00612EAC">
        <w:rPr>
          <w:szCs w:val="24"/>
        </w:rPr>
        <w:t>funding.</w:t>
      </w:r>
    </w:p>
    <w:p w14:paraId="14BCB267" w14:textId="77777777" w:rsidR="00F82833" w:rsidRPr="004C1C9A" w:rsidRDefault="00F82833" w:rsidP="009C5CE3">
      <w:pPr>
        <w:pStyle w:val="Heading2"/>
        <w:keepNext/>
        <w:tabs>
          <w:tab w:val="clear" w:pos="720"/>
        </w:tabs>
        <w:rPr>
          <w:szCs w:val="24"/>
        </w:rPr>
      </w:pPr>
      <w:bookmarkStart w:id="43" w:name="_Toc157080826"/>
      <w:r w:rsidRPr="004C1C9A">
        <w:rPr>
          <w:szCs w:val="24"/>
        </w:rPr>
        <w:t>Prohibited Activities and Conflict of Interest</w:t>
      </w:r>
      <w:bookmarkEnd w:id="41"/>
      <w:bookmarkEnd w:id="42"/>
      <w:bookmarkEnd w:id="43"/>
    </w:p>
    <w:p w14:paraId="2614C94D" w14:textId="77777777" w:rsidR="00F82833" w:rsidRPr="004C1C9A" w:rsidRDefault="00F82833" w:rsidP="0015374A">
      <w:pPr>
        <w:rPr>
          <w:szCs w:val="24"/>
        </w:rPr>
      </w:pPr>
      <w:r w:rsidRPr="004C1C9A">
        <w:rPr>
          <w:szCs w:val="24"/>
        </w:rPr>
        <w:t>The Recipient represents that no person who is an owner, employee, consultant, or subcontractor of the Recipient, has been debarred by any federal agency, excluded from participation in a program under Titles XVIII, XIX, or XXI of the Social Security Act, or subjected to a civil money penalty under the Social Security Act.</w:t>
      </w:r>
    </w:p>
    <w:p w14:paraId="067B4513" w14:textId="5A6F5879" w:rsidR="00F82833" w:rsidRPr="004C1C9A" w:rsidRDefault="00F82833" w:rsidP="00F82833">
      <w:pPr>
        <w:spacing w:after="240"/>
        <w:rPr>
          <w:szCs w:val="24"/>
        </w:rPr>
      </w:pPr>
      <w:r w:rsidRPr="004C1C9A">
        <w:rPr>
          <w:szCs w:val="24"/>
        </w:rPr>
        <w:t xml:space="preserve">During the term of this Grant Agreement, the Recipient shall not have any interest that conflicts with the performance of services under the Grant Agreement for the duration of the Grant Agreement, as determined by EOHHS. </w:t>
      </w:r>
      <w:r w:rsidR="004D5DDD">
        <w:rPr>
          <w:szCs w:val="24"/>
        </w:rPr>
        <w:t xml:space="preserve">If the Recipient becomes aware of any interest that conflicts with the performance of services under the Grant Agreement, the Recipient shall promptly notify EOHHS of such interest and shall propose measures that will eliminate or mitigate the conflict for EOHHS’ consideration. If EOHHS, in its discretion, does not agree that the conflict can be eliminated or mitigated, EOHHS may terminate this Grant Agreement </w:t>
      </w:r>
      <w:r w:rsidR="0062341A">
        <w:rPr>
          <w:szCs w:val="24"/>
        </w:rPr>
        <w:t xml:space="preserve">and require return or may recoup </w:t>
      </w:r>
      <w:r w:rsidR="007F70FF">
        <w:rPr>
          <w:szCs w:val="24"/>
        </w:rPr>
        <w:t>g</w:t>
      </w:r>
      <w:r w:rsidR="0062341A">
        <w:rPr>
          <w:szCs w:val="24"/>
        </w:rPr>
        <w:t xml:space="preserve">rant funding, as set forth in </w:t>
      </w:r>
      <w:r w:rsidR="0062341A" w:rsidRPr="00DF3BF7">
        <w:rPr>
          <w:b/>
          <w:bCs/>
          <w:szCs w:val="24"/>
        </w:rPr>
        <w:t>Section 4.3</w:t>
      </w:r>
      <w:r w:rsidR="0062341A">
        <w:rPr>
          <w:szCs w:val="24"/>
        </w:rPr>
        <w:t>.</w:t>
      </w:r>
    </w:p>
    <w:p w14:paraId="4215A2EC" w14:textId="77777777" w:rsidR="00F82833" w:rsidRPr="004C1C9A" w:rsidRDefault="00F82833" w:rsidP="009C5CE3">
      <w:pPr>
        <w:pStyle w:val="Heading2"/>
        <w:keepNext/>
        <w:tabs>
          <w:tab w:val="clear" w:pos="720"/>
        </w:tabs>
        <w:rPr>
          <w:szCs w:val="24"/>
        </w:rPr>
      </w:pPr>
      <w:bookmarkStart w:id="44" w:name="_Toc369595815"/>
      <w:bookmarkStart w:id="45" w:name="_Toc108788340"/>
      <w:bookmarkStart w:id="46" w:name="_Toc157080827"/>
      <w:r w:rsidRPr="004C1C9A">
        <w:rPr>
          <w:szCs w:val="24"/>
        </w:rPr>
        <w:t xml:space="preserve">Insurance for </w:t>
      </w:r>
      <w:r>
        <w:rPr>
          <w:szCs w:val="24"/>
        </w:rPr>
        <w:t>Recipient</w:t>
      </w:r>
      <w:r w:rsidRPr="004C1C9A">
        <w:rPr>
          <w:szCs w:val="24"/>
        </w:rPr>
        <w:t>’s Employees</w:t>
      </w:r>
      <w:bookmarkEnd w:id="44"/>
      <w:bookmarkEnd w:id="45"/>
      <w:bookmarkEnd w:id="46"/>
    </w:p>
    <w:p w14:paraId="53181A57" w14:textId="77777777" w:rsidR="00F82833" w:rsidRPr="004C1C9A" w:rsidRDefault="00F82833" w:rsidP="008D0F88">
      <w:pPr>
        <w:pStyle w:val="Body2"/>
        <w:widowControl w:val="0"/>
        <w:spacing w:after="120"/>
        <w:rPr>
          <w:szCs w:val="24"/>
        </w:rPr>
      </w:pPr>
      <w:r w:rsidRPr="004C1C9A">
        <w:rPr>
          <w:szCs w:val="24"/>
        </w:rPr>
        <w:t>The Recipient shall agree to maintain at the Recipient’s expense all insurance required by state or federal law for its employees, as applicable, including worker’s compensation and unemployment compensation. The Recipient shall provide EOHHS with evidence of proper workers’ compensation insurance and general liability insurance upon request.</w:t>
      </w:r>
    </w:p>
    <w:p w14:paraId="5EB756F1" w14:textId="77777777" w:rsidR="00F82833" w:rsidRPr="004C1C9A" w:rsidRDefault="00F82833" w:rsidP="008D0F88">
      <w:pPr>
        <w:pStyle w:val="Heading2"/>
        <w:widowControl w:val="0"/>
        <w:tabs>
          <w:tab w:val="clear" w:pos="720"/>
        </w:tabs>
        <w:rPr>
          <w:szCs w:val="24"/>
        </w:rPr>
      </w:pPr>
      <w:bookmarkStart w:id="47" w:name="_Toc369595816"/>
      <w:bookmarkStart w:id="48" w:name="_Toc108788341"/>
      <w:bookmarkStart w:id="49" w:name="_Toc157080828"/>
      <w:r w:rsidRPr="004C1C9A">
        <w:rPr>
          <w:szCs w:val="24"/>
        </w:rPr>
        <w:t>Waiver</w:t>
      </w:r>
      <w:bookmarkEnd w:id="47"/>
      <w:bookmarkEnd w:id="48"/>
      <w:bookmarkEnd w:id="49"/>
    </w:p>
    <w:p w14:paraId="3A8F4580" w14:textId="77777777" w:rsidR="00F82833" w:rsidRPr="004C1C9A" w:rsidRDefault="00F82833" w:rsidP="008D0F88">
      <w:pPr>
        <w:widowControl w:val="0"/>
        <w:spacing w:after="240"/>
        <w:rPr>
          <w:szCs w:val="24"/>
        </w:rPr>
      </w:pPr>
      <w:bookmarkStart w:id="50" w:name="_Toc369595817"/>
      <w:bookmarkStart w:id="51" w:name="_Toc108788342"/>
      <w:r w:rsidRPr="004C1C9A">
        <w:rPr>
          <w:szCs w:val="24"/>
        </w:rPr>
        <w:t>The acceptance of, or payment for, services rendered by the Recipient shall not be construed to waive any requirements of this Grant Agreement, or any of EOHHS’s remedies for failure to fulfill such requirements.</w:t>
      </w:r>
    </w:p>
    <w:p w14:paraId="256A1332" w14:textId="77777777" w:rsidR="00F82833" w:rsidRPr="004C1C9A" w:rsidRDefault="00F82833" w:rsidP="009C5CE3">
      <w:pPr>
        <w:pStyle w:val="Heading2"/>
        <w:keepNext/>
        <w:tabs>
          <w:tab w:val="clear" w:pos="720"/>
        </w:tabs>
        <w:rPr>
          <w:szCs w:val="24"/>
        </w:rPr>
      </w:pPr>
      <w:bookmarkStart w:id="52" w:name="_Toc157080829"/>
      <w:r w:rsidRPr="004C1C9A">
        <w:rPr>
          <w:szCs w:val="24"/>
        </w:rPr>
        <w:lastRenderedPageBreak/>
        <w:t>Indemnification</w:t>
      </w:r>
      <w:bookmarkEnd w:id="50"/>
      <w:bookmarkEnd w:id="51"/>
      <w:bookmarkEnd w:id="52"/>
    </w:p>
    <w:p w14:paraId="716F3AE1" w14:textId="37695B45" w:rsidR="00F82833" w:rsidRPr="004C1C9A" w:rsidRDefault="00F82833" w:rsidP="00F82833">
      <w:pPr>
        <w:pStyle w:val="Body2"/>
        <w:rPr>
          <w:i/>
          <w:szCs w:val="24"/>
        </w:rPr>
      </w:pPr>
      <w:r w:rsidRPr="004C1C9A">
        <w:rPr>
          <w:szCs w:val="24"/>
        </w:rPr>
        <w:t xml:space="preserve">Unless otherwise exempted by law, the Recipient shall indemnify and hold harmless the Commonwealth, including EOHHS, its agents, officers and employees against any claims, liabilities and costs for any personal injury or property damages, patents, copyright infringement or other damages that the Commonwealth may sustain which arise out of or in connection with the Recipient’s performance under this Grant Agreement, including but not limited to the negligence, reckless or intentional conduct of the Recipient, its agents, officers, employees or subcontractors. The Recipient shall at no time be considered an agent or representative of EOHHS or the Commonwealth. After prompt notification of a claim by the Commonwealth, the Recipient shall have an opportunity to participate in the defense of such claim and any negotiated settlement or judgment. The Commonwealth shall not be liable for any costs incurred by the Recipient arising under this paragraph. Any indemnification of the Recipient shall be subject to appropriation and applicable law. This is a restatement of </w:t>
      </w:r>
      <w:r w:rsidRPr="00DF3BF7">
        <w:rPr>
          <w:bCs/>
          <w:szCs w:val="24"/>
        </w:rPr>
        <w:t>Section 11</w:t>
      </w:r>
      <w:r w:rsidRPr="004C1C9A">
        <w:rPr>
          <w:szCs w:val="24"/>
        </w:rPr>
        <w:t xml:space="preserve"> of the Commonwealth Terms and Conditions.</w:t>
      </w:r>
    </w:p>
    <w:p w14:paraId="5332C226" w14:textId="77777777" w:rsidR="00F82833" w:rsidRPr="004C1C9A" w:rsidRDefault="00F82833" w:rsidP="009C5CE3">
      <w:pPr>
        <w:pStyle w:val="Heading2"/>
        <w:keepNext/>
        <w:tabs>
          <w:tab w:val="clear" w:pos="720"/>
        </w:tabs>
        <w:rPr>
          <w:szCs w:val="24"/>
        </w:rPr>
      </w:pPr>
      <w:bookmarkStart w:id="53" w:name="_Toc369595818"/>
      <w:bookmarkStart w:id="54" w:name="_Toc108788343"/>
      <w:bookmarkStart w:id="55" w:name="_Toc157080830"/>
      <w:r w:rsidRPr="004C1C9A">
        <w:rPr>
          <w:szCs w:val="24"/>
        </w:rPr>
        <w:t>Compliance with Laws</w:t>
      </w:r>
      <w:bookmarkEnd w:id="53"/>
      <w:bookmarkEnd w:id="54"/>
      <w:bookmarkEnd w:id="55"/>
    </w:p>
    <w:p w14:paraId="5D4F01BF" w14:textId="25C160B4" w:rsidR="00F82833" w:rsidRPr="004C1C9A" w:rsidRDefault="00F82833" w:rsidP="00F82833">
      <w:pPr>
        <w:spacing w:after="240"/>
        <w:rPr>
          <w:szCs w:val="24"/>
        </w:rPr>
      </w:pPr>
      <w:r w:rsidRPr="004C1C9A">
        <w:rPr>
          <w:szCs w:val="24"/>
        </w:rPr>
        <w:t>The Recipient shall comply with all applicable statutes, orders, and regulations promulgated by any federal, state, municipal</w:t>
      </w:r>
      <w:r w:rsidRPr="008D1423">
        <w:rPr>
          <w:szCs w:val="24"/>
        </w:rPr>
        <w:t>, or other governmental authority relating to its property or its operations under the terms of this Grant Agreement.</w:t>
      </w:r>
    </w:p>
    <w:p w14:paraId="3B02E357" w14:textId="77777777" w:rsidR="00F82833" w:rsidRPr="004C1C9A" w:rsidRDefault="00F82833" w:rsidP="009C5CE3">
      <w:pPr>
        <w:pStyle w:val="Heading2"/>
        <w:keepNext/>
        <w:tabs>
          <w:tab w:val="clear" w:pos="720"/>
        </w:tabs>
        <w:rPr>
          <w:szCs w:val="24"/>
        </w:rPr>
      </w:pPr>
      <w:bookmarkStart w:id="56" w:name="_Toc369595820"/>
      <w:bookmarkStart w:id="57" w:name="_Toc108788344"/>
      <w:bookmarkStart w:id="58" w:name="_Toc157080831"/>
      <w:r w:rsidRPr="004C1C9A">
        <w:rPr>
          <w:szCs w:val="24"/>
        </w:rPr>
        <w:t>Counterparts</w:t>
      </w:r>
      <w:bookmarkEnd w:id="56"/>
      <w:bookmarkEnd w:id="57"/>
      <w:bookmarkEnd w:id="58"/>
    </w:p>
    <w:p w14:paraId="78D84A1B" w14:textId="77777777" w:rsidR="00F82833" w:rsidRPr="004C1C9A" w:rsidRDefault="00F82833" w:rsidP="00F82833">
      <w:pPr>
        <w:pStyle w:val="Body2"/>
        <w:rPr>
          <w:szCs w:val="24"/>
        </w:rPr>
      </w:pPr>
      <w:r w:rsidRPr="004C1C9A">
        <w:rPr>
          <w:szCs w:val="24"/>
        </w:rPr>
        <w:t>This Grant Agreement may be executed simultaneously in two or more counterparts, each of which will be deemed an original, and all of which together will constitute one and the same instrument.</w:t>
      </w:r>
    </w:p>
    <w:p w14:paraId="1C9FF548" w14:textId="77777777" w:rsidR="00F82833" w:rsidRPr="004C1C9A" w:rsidRDefault="00F82833" w:rsidP="009C5CE3">
      <w:pPr>
        <w:pStyle w:val="Heading2"/>
        <w:keepNext/>
        <w:tabs>
          <w:tab w:val="clear" w:pos="720"/>
        </w:tabs>
        <w:rPr>
          <w:szCs w:val="24"/>
        </w:rPr>
      </w:pPr>
      <w:bookmarkStart w:id="59" w:name="_Toc369595822"/>
      <w:bookmarkStart w:id="60" w:name="_Toc108788345"/>
      <w:bookmarkStart w:id="61" w:name="_Toc157080832"/>
      <w:r w:rsidRPr="004C1C9A">
        <w:rPr>
          <w:szCs w:val="24"/>
        </w:rPr>
        <w:t>No Third-Party Enforcement</w:t>
      </w:r>
      <w:bookmarkEnd w:id="59"/>
      <w:bookmarkEnd w:id="60"/>
      <w:bookmarkEnd w:id="61"/>
    </w:p>
    <w:p w14:paraId="3F918E38" w14:textId="77777777" w:rsidR="00F82833" w:rsidRPr="004C1C9A" w:rsidRDefault="00F82833" w:rsidP="00F82833">
      <w:pPr>
        <w:spacing w:after="240"/>
        <w:rPr>
          <w:szCs w:val="24"/>
        </w:rPr>
      </w:pPr>
      <w:bookmarkStart w:id="62" w:name="_Toc369595823"/>
      <w:bookmarkStart w:id="63" w:name="_Toc108788346"/>
      <w:r w:rsidRPr="004C1C9A">
        <w:rPr>
          <w:szCs w:val="24"/>
        </w:rPr>
        <w:t xml:space="preserve">This Grant Agreement shall be enforceable only by the parties, or officers or agencies of the Commonwealth authorized to act on behalf of EOHHS or its successors. Nothing in this Grant Agreement shall be deemed to confer benefits or rights to any other parties. </w:t>
      </w:r>
    </w:p>
    <w:p w14:paraId="4E09C3A0" w14:textId="77777777" w:rsidR="00F82833" w:rsidRPr="004C1C9A" w:rsidRDefault="00F82833" w:rsidP="009C5CE3">
      <w:pPr>
        <w:pStyle w:val="Heading2"/>
        <w:keepNext/>
        <w:tabs>
          <w:tab w:val="clear" w:pos="720"/>
        </w:tabs>
        <w:rPr>
          <w:szCs w:val="24"/>
        </w:rPr>
      </w:pPr>
      <w:bookmarkStart w:id="64" w:name="_Toc157080833"/>
      <w:r w:rsidRPr="004C1C9A">
        <w:rPr>
          <w:szCs w:val="24"/>
        </w:rPr>
        <w:t>Section Headings</w:t>
      </w:r>
      <w:bookmarkEnd w:id="62"/>
      <w:bookmarkEnd w:id="63"/>
      <w:bookmarkEnd w:id="64"/>
    </w:p>
    <w:p w14:paraId="67A29D53" w14:textId="77777777" w:rsidR="00F82833" w:rsidRPr="004C1C9A" w:rsidRDefault="00F82833" w:rsidP="00F82833">
      <w:pPr>
        <w:pStyle w:val="Body2"/>
        <w:rPr>
          <w:szCs w:val="24"/>
        </w:rPr>
      </w:pPr>
      <w:r w:rsidRPr="004C1C9A">
        <w:rPr>
          <w:szCs w:val="24"/>
        </w:rPr>
        <w:t>The headings of the sections of this Grant Agreement are for convenience only and will not affect the construction hereof.</w:t>
      </w:r>
    </w:p>
    <w:p w14:paraId="647A6EF0" w14:textId="77777777" w:rsidR="00F82833" w:rsidRPr="004C1C9A" w:rsidRDefault="00F82833" w:rsidP="009C5CE3">
      <w:pPr>
        <w:pStyle w:val="Heading2"/>
        <w:keepNext/>
        <w:tabs>
          <w:tab w:val="clear" w:pos="720"/>
        </w:tabs>
        <w:rPr>
          <w:szCs w:val="24"/>
        </w:rPr>
      </w:pPr>
      <w:bookmarkStart w:id="65" w:name="_Toc369595824"/>
      <w:bookmarkStart w:id="66" w:name="_Toc108788347"/>
      <w:bookmarkStart w:id="67" w:name="_Toc157080834"/>
      <w:r w:rsidRPr="004C1C9A">
        <w:rPr>
          <w:szCs w:val="24"/>
        </w:rPr>
        <w:t>Administrative Procedures Not Covered</w:t>
      </w:r>
      <w:bookmarkEnd w:id="65"/>
      <w:bookmarkEnd w:id="66"/>
      <w:bookmarkEnd w:id="67"/>
    </w:p>
    <w:p w14:paraId="47FEDBB5" w14:textId="77777777" w:rsidR="00F82833" w:rsidRPr="004C1C9A" w:rsidRDefault="00F82833" w:rsidP="00F82833">
      <w:pPr>
        <w:pStyle w:val="Body2"/>
        <w:rPr>
          <w:szCs w:val="24"/>
        </w:rPr>
      </w:pPr>
      <w:r w:rsidRPr="004C1C9A">
        <w:rPr>
          <w:szCs w:val="24"/>
        </w:rPr>
        <w:t>Administrative procedures not provided for in this Grant Agreement will be set forth where necessary in separate memoranda from time to time.</w:t>
      </w:r>
    </w:p>
    <w:p w14:paraId="173F8586" w14:textId="77777777" w:rsidR="00F82833" w:rsidRPr="004C1C9A" w:rsidRDefault="00F82833" w:rsidP="009C5CE3">
      <w:pPr>
        <w:pStyle w:val="Heading2"/>
        <w:keepNext/>
        <w:tabs>
          <w:tab w:val="clear" w:pos="720"/>
        </w:tabs>
        <w:rPr>
          <w:szCs w:val="24"/>
        </w:rPr>
      </w:pPr>
      <w:bookmarkStart w:id="68" w:name="_Toc369595825"/>
      <w:bookmarkStart w:id="69" w:name="_Toc108788348"/>
      <w:bookmarkStart w:id="70" w:name="_Toc157080835"/>
      <w:r w:rsidRPr="004C1C9A">
        <w:rPr>
          <w:szCs w:val="24"/>
        </w:rPr>
        <w:t>Effect of Invalidity Clauses</w:t>
      </w:r>
      <w:bookmarkEnd w:id="68"/>
      <w:bookmarkEnd w:id="69"/>
      <w:bookmarkEnd w:id="70"/>
    </w:p>
    <w:p w14:paraId="7AF22631" w14:textId="77777777" w:rsidR="00F82833" w:rsidRPr="004C1C9A" w:rsidRDefault="00F82833" w:rsidP="00F82833">
      <w:pPr>
        <w:pStyle w:val="Body2"/>
        <w:rPr>
          <w:szCs w:val="24"/>
        </w:rPr>
      </w:pPr>
      <w:r w:rsidRPr="004C1C9A">
        <w:rPr>
          <w:szCs w:val="24"/>
        </w:rPr>
        <w:t xml:space="preserve">If any clause or provision of this Grant Agreement is in conflict with any state or federal law or regulation, that clause or provision shall be </w:t>
      </w:r>
      <w:proofErr w:type="gramStart"/>
      <w:r w:rsidRPr="004C1C9A">
        <w:rPr>
          <w:szCs w:val="24"/>
        </w:rPr>
        <w:t>null</w:t>
      </w:r>
      <w:proofErr w:type="gramEnd"/>
      <w:r w:rsidRPr="004C1C9A">
        <w:rPr>
          <w:szCs w:val="24"/>
        </w:rPr>
        <w:t xml:space="preserve"> and void and any such invalidity shall not affect the validity of the remainder of this Grant Agreement.</w:t>
      </w:r>
      <w:bookmarkStart w:id="71" w:name="_Toc369595827"/>
    </w:p>
    <w:p w14:paraId="36B00EB4" w14:textId="77777777" w:rsidR="00F82833" w:rsidRPr="004C1C9A" w:rsidRDefault="00F82833" w:rsidP="009C5CE3">
      <w:pPr>
        <w:pStyle w:val="Heading2"/>
        <w:keepNext/>
        <w:tabs>
          <w:tab w:val="clear" w:pos="720"/>
        </w:tabs>
        <w:rPr>
          <w:szCs w:val="24"/>
        </w:rPr>
      </w:pPr>
      <w:bookmarkStart w:id="72" w:name="_Toc108788351"/>
      <w:bookmarkStart w:id="73" w:name="_Toc157080836"/>
      <w:r w:rsidRPr="004C1C9A">
        <w:rPr>
          <w:szCs w:val="24"/>
        </w:rPr>
        <w:t>Corrective Action Plan</w:t>
      </w:r>
      <w:bookmarkEnd w:id="71"/>
      <w:bookmarkEnd w:id="72"/>
      <w:bookmarkEnd w:id="73"/>
    </w:p>
    <w:p w14:paraId="1B30CE42" w14:textId="1D9D3481" w:rsidR="00F82833" w:rsidRPr="004C1C9A" w:rsidRDefault="00F82833" w:rsidP="00F82833">
      <w:pPr>
        <w:pStyle w:val="Body2"/>
        <w:rPr>
          <w:szCs w:val="24"/>
        </w:rPr>
      </w:pPr>
      <w:r w:rsidRPr="004C1C9A">
        <w:rPr>
          <w:szCs w:val="24"/>
        </w:rPr>
        <w:t xml:space="preserve">If, at any time, EOHHS reasonably determines that the Recipient is deficient in the performance of its obligations under the Grant Agreement, EOHHS may require the Recipient to develop and submit a corrective action plan that is designed to correct such deficiency. EOHHS shall approve, disapprove, or require modifications to the corrective action plan based on its reasonable judgment as to whether the </w:t>
      </w:r>
      <w:r w:rsidRPr="004C1C9A">
        <w:rPr>
          <w:szCs w:val="24"/>
        </w:rPr>
        <w:lastRenderedPageBreak/>
        <w:t>corrective action plan will correct the deficiency. The Recipient shall promptly and diligently implement the corrective action plan as approved by EOHHS.</w:t>
      </w:r>
    </w:p>
    <w:p w14:paraId="3A657CAA" w14:textId="77777777" w:rsidR="00F82833" w:rsidRPr="004C1C9A" w:rsidRDefault="00F82833" w:rsidP="00F82833">
      <w:pPr>
        <w:pStyle w:val="Body2"/>
        <w:rPr>
          <w:szCs w:val="24"/>
        </w:rPr>
      </w:pPr>
      <w:r w:rsidRPr="004C1C9A">
        <w:rPr>
          <w:szCs w:val="24"/>
        </w:rPr>
        <w:t>EOHHS may also initiate a corrective action plan for the Recipient to implement. The Recipient shall promptly and diligently implement any EOHHS-initiated corrective action plan. Failure to implement the corrective action plan may subject the Recipient to termination of the Grant Agreement by EOHHS and/or recoupment of funds</w:t>
      </w:r>
      <w:r>
        <w:rPr>
          <w:szCs w:val="24"/>
        </w:rPr>
        <w:t xml:space="preserve"> as described in </w:t>
      </w:r>
      <w:r w:rsidRPr="00097C6E">
        <w:rPr>
          <w:b/>
          <w:bCs/>
          <w:szCs w:val="24"/>
        </w:rPr>
        <w:t xml:space="preserve">Sections </w:t>
      </w:r>
      <w:r>
        <w:rPr>
          <w:b/>
          <w:bCs/>
          <w:szCs w:val="24"/>
        </w:rPr>
        <w:t>5</w:t>
      </w:r>
      <w:r w:rsidRPr="00097C6E">
        <w:rPr>
          <w:b/>
          <w:bCs/>
          <w:szCs w:val="24"/>
        </w:rPr>
        <w:t>.2</w:t>
      </w:r>
      <w:r>
        <w:rPr>
          <w:b/>
          <w:bCs/>
          <w:szCs w:val="24"/>
        </w:rPr>
        <w:t>0</w:t>
      </w:r>
      <w:r w:rsidRPr="00097C6E">
        <w:rPr>
          <w:b/>
          <w:bCs/>
          <w:szCs w:val="24"/>
        </w:rPr>
        <w:t xml:space="preserve"> and </w:t>
      </w:r>
      <w:r>
        <w:rPr>
          <w:b/>
          <w:bCs/>
          <w:szCs w:val="24"/>
        </w:rPr>
        <w:t>4</w:t>
      </w:r>
      <w:r w:rsidRPr="00097C6E">
        <w:rPr>
          <w:b/>
          <w:bCs/>
          <w:szCs w:val="24"/>
        </w:rPr>
        <w:t>.3</w:t>
      </w:r>
      <w:r>
        <w:rPr>
          <w:szCs w:val="24"/>
        </w:rPr>
        <w:t>, respectively</w:t>
      </w:r>
      <w:r w:rsidRPr="004C1C9A">
        <w:rPr>
          <w:szCs w:val="24"/>
        </w:rPr>
        <w:t>.</w:t>
      </w:r>
    </w:p>
    <w:p w14:paraId="626C528F" w14:textId="77777777" w:rsidR="00F82833" w:rsidRPr="004C1C9A" w:rsidRDefault="00F82833" w:rsidP="009C5CE3">
      <w:pPr>
        <w:pStyle w:val="Heading2"/>
        <w:keepNext/>
        <w:tabs>
          <w:tab w:val="clear" w:pos="720"/>
        </w:tabs>
        <w:rPr>
          <w:szCs w:val="24"/>
        </w:rPr>
      </w:pPr>
      <w:bookmarkStart w:id="74" w:name="_Toc369595829"/>
      <w:bookmarkStart w:id="75" w:name="_Toc108788352"/>
      <w:bookmarkStart w:id="76" w:name="_Toc157080837"/>
      <w:r w:rsidRPr="004C1C9A">
        <w:rPr>
          <w:szCs w:val="24"/>
        </w:rPr>
        <w:t>EOHHS’ Option to Modify Scope of Work</w:t>
      </w:r>
      <w:bookmarkEnd w:id="74"/>
      <w:bookmarkEnd w:id="75"/>
      <w:bookmarkEnd w:id="76"/>
    </w:p>
    <w:p w14:paraId="70A818C1" w14:textId="2923A93B" w:rsidR="00F82833" w:rsidRPr="004C1C9A" w:rsidRDefault="00F82833" w:rsidP="00F82833">
      <w:pPr>
        <w:spacing w:after="240"/>
        <w:rPr>
          <w:i/>
          <w:szCs w:val="24"/>
        </w:rPr>
      </w:pPr>
      <w:r w:rsidRPr="004C1C9A">
        <w:rPr>
          <w:szCs w:val="24"/>
        </w:rPr>
        <w:t xml:space="preserve">If additional funds become available during the Grant Agreement term, EOHHS reserves the right to increase the maximum obligation </w:t>
      </w:r>
      <w:r>
        <w:rPr>
          <w:szCs w:val="24"/>
        </w:rPr>
        <w:t>of the Grant Agreement</w:t>
      </w:r>
      <w:r w:rsidRPr="004C1C9A">
        <w:rPr>
          <w:szCs w:val="24"/>
        </w:rPr>
        <w:t>, subject to available funding, satisfactory Grant Agreement performance, and service or commodity need.</w:t>
      </w:r>
    </w:p>
    <w:p w14:paraId="7BCA9806" w14:textId="0CFB3611" w:rsidR="00F82833" w:rsidRPr="004C1C9A" w:rsidRDefault="00F82833" w:rsidP="00F82833">
      <w:pPr>
        <w:spacing w:after="240"/>
        <w:rPr>
          <w:szCs w:val="24"/>
        </w:rPr>
      </w:pPr>
      <w:r w:rsidRPr="004C1C9A">
        <w:rPr>
          <w:szCs w:val="24"/>
        </w:rPr>
        <w:t xml:space="preserve">EOHHS shall have the option at its sole discretion to modify, increase, reduce or terminate any activity related to this Grant Agreement whenever, in the judgment of EOHHS, the objectives of the </w:t>
      </w:r>
      <w:r w:rsidR="00D2261A">
        <w:rPr>
          <w:szCs w:val="24"/>
        </w:rPr>
        <w:t xml:space="preserve">Grant </w:t>
      </w:r>
      <w:r w:rsidR="0092361E">
        <w:rPr>
          <w:szCs w:val="24"/>
        </w:rPr>
        <w:t>Program</w:t>
      </w:r>
      <w:r w:rsidRPr="004C1C9A">
        <w:rPr>
          <w:szCs w:val="24"/>
        </w:rPr>
        <w:t xml:space="preserve"> have been modified or altered in a way that necessitates such changes. </w:t>
      </w:r>
      <w:proofErr w:type="gramStart"/>
      <w:r w:rsidRPr="004C1C9A">
        <w:rPr>
          <w:szCs w:val="24"/>
        </w:rPr>
        <w:t>In particular, EOHHS</w:t>
      </w:r>
      <w:proofErr w:type="gramEnd"/>
      <w:r w:rsidRPr="004C1C9A">
        <w:rPr>
          <w:szCs w:val="24"/>
        </w:rPr>
        <w:t xml:space="preserve"> reserves the right to modify Grant Agreement requirements to conform more closely to the specifications of any funding for which the Legislature appropriates funds, and to address the availability of federal financial participation for expenditures under this Grant Agreement. EOHHS will provide written notice of such action to the Recipient, and the parties will negotiate the effect of such changes in scope on the schedule and payment terms.</w:t>
      </w:r>
    </w:p>
    <w:p w14:paraId="26371E62" w14:textId="77777777" w:rsidR="00F82833" w:rsidRPr="004C1C9A" w:rsidRDefault="00F82833" w:rsidP="009C5CE3">
      <w:pPr>
        <w:pStyle w:val="Heading2"/>
        <w:keepNext/>
        <w:tabs>
          <w:tab w:val="clear" w:pos="720"/>
        </w:tabs>
        <w:rPr>
          <w:szCs w:val="24"/>
        </w:rPr>
      </w:pPr>
      <w:bookmarkStart w:id="77" w:name="_Toc369595831"/>
      <w:bookmarkStart w:id="78" w:name="_Toc482876767"/>
      <w:bookmarkStart w:id="79" w:name="_Toc108788354"/>
      <w:bookmarkStart w:id="80" w:name="_Toc157080838"/>
      <w:r w:rsidRPr="004C1C9A">
        <w:rPr>
          <w:szCs w:val="24"/>
        </w:rPr>
        <w:t>Authorizations</w:t>
      </w:r>
      <w:bookmarkEnd w:id="77"/>
      <w:bookmarkEnd w:id="78"/>
      <w:bookmarkEnd w:id="79"/>
      <w:bookmarkEnd w:id="80"/>
    </w:p>
    <w:p w14:paraId="2B95675A" w14:textId="77777777" w:rsidR="00F82833" w:rsidRPr="004C1C9A" w:rsidRDefault="00F82833" w:rsidP="00F82833">
      <w:pPr>
        <w:spacing w:after="240"/>
        <w:rPr>
          <w:szCs w:val="24"/>
        </w:rPr>
      </w:pPr>
      <w:bookmarkStart w:id="81" w:name="_Toc369595832"/>
      <w:bookmarkStart w:id="82" w:name="_Toc482876768"/>
      <w:bookmarkStart w:id="83" w:name="_Toc108788355"/>
      <w:r w:rsidRPr="004C1C9A">
        <w:rPr>
          <w:szCs w:val="24"/>
        </w:rPr>
        <w:t>This Grant Agreement is subject to all necessary federal and state approvals, including but not limited to the Centers for Medicare and Medicaid Services (CMS), the Executive Office of Administration and Finance, the Massachusetts Office of the Comptroller and, where applicable, the State Legislature and the Massachusetts Office of the Attorney General.</w:t>
      </w:r>
    </w:p>
    <w:p w14:paraId="1DAAA1B1" w14:textId="77777777" w:rsidR="00F82833" w:rsidRPr="004C1C9A" w:rsidRDefault="00F82833" w:rsidP="009C5CE3">
      <w:pPr>
        <w:pStyle w:val="Heading2"/>
        <w:keepNext/>
        <w:tabs>
          <w:tab w:val="clear" w:pos="720"/>
        </w:tabs>
        <w:rPr>
          <w:szCs w:val="24"/>
        </w:rPr>
      </w:pPr>
      <w:bookmarkStart w:id="84" w:name="_Toc157080839"/>
      <w:r w:rsidRPr="004C1C9A">
        <w:rPr>
          <w:szCs w:val="24"/>
        </w:rPr>
        <w:t>Amendments</w:t>
      </w:r>
      <w:bookmarkEnd w:id="81"/>
      <w:bookmarkEnd w:id="82"/>
      <w:bookmarkEnd w:id="83"/>
      <w:bookmarkEnd w:id="84"/>
    </w:p>
    <w:p w14:paraId="3609CD68" w14:textId="77777777" w:rsidR="00F82833" w:rsidRPr="004C1C9A" w:rsidRDefault="00F82833" w:rsidP="00F82833">
      <w:pPr>
        <w:spacing w:after="240"/>
        <w:rPr>
          <w:szCs w:val="24"/>
        </w:rPr>
      </w:pPr>
      <w:bookmarkStart w:id="85" w:name="_Toc369595833"/>
      <w:bookmarkStart w:id="86" w:name="_Toc482876769"/>
      <w:bookmarkStart w:id="87" w:name="_Toc108788356"/>
      <w:r w:rsidRPr="004C1C9A">
        <w:rPr>
          <w:szCs w:val="24"/>
        </w:rPr>
        <w:t>No amendment to this Grant Agreement shall be effective unless it is signed by authorized representatives of the Recipient and EOHHS. All amendments are subject to appropriation, availability of funding, applicable law and regulations, and mutual agreement. The parties agree to negotiate in good faith to cure any omissions, ambiguities, or manifest errors herein.</w:t>
      </w:r>
    </w:p>
    <w:p w14:paraId="3119DAE9" w14:textId="77777777" w:rsidR="00F82833" w:rsidRPr="004C1C9A" w:rsidRDefault="00F82833" w:rsidP="009C5CE3">
      <w:pPr>
        <w:pStyle w:val="Heading2"/>
        <w:keepNext/>
        <w:tabs>
          <w:tab w:val="clear" w:pos="720"/>
        </w:tabs>
        <w:rPr>
          <w:szCs w:val="24"/>
        </w:rPr>
      </w:pPr>
      <w:bookmarkStart w:id="88" w:name="_Toc157080840"/>
      <w:r w:rsidRPr="004C1C9A">
        <w:rPr>
          <w:szCs w:val="24"/>
        </w:rPr>
        <w:t>Notification of Administrative Change</w:t>
      </w:r>
      <w:bookmarkEnd w:id="88"/>
    </w:p>
    <w:p w14:paraId="47EFE51A" w14:textId="77777777" w:rsidR="00F82833" w:rsidRPr="004C1C9A" w:rsidRDefault="00F82833" w:rsidP="00F82833">
      <w:pPr>
        <w:spacing w:after="240"/>
        <w:rPr>
          <w:szCs w:val="24"/>
        </w:rPr>
      </w:pPr>
      <w:r w:rsidRPr="004C1C9A">
        <w:rPr>
          <w:szCs w:val="24"/>
        </w:rPr>
        <w:t xml:space="preserve">The Recipient shall notify EOHHS in writing no later than 30 days prior to any change affecting its organization, or its performance of its responsibilities under this Grant Agreement, but if a change in business structure is voluntary, the Recipient shall provide a minimum of three months’ notice to EOHHS. (See also </w:t>
      </w:r>
      <w:r w:rsidRPr="004C1C9A">
        <w:rPr>
          <w:b/>
          <w:szCs w:val="24"/>
        </w:rPr>
        <w:t>Assignment</w:t>
      </w:r>
      <w:r>
        <w:rPr>
          <w:b/>
          <w:szCs w:val="24"/>
        </w:rPr>
        <w:t>,</w:t>
      </w:r>
      <w:r>
        <w:rPr>
          <w:szCs w:val="24"/>
        </w:rPr>
        <w:t xml:space="preserve"> as described in </w:t>
      </w:r>
      <w:r>
        <w:rPr>
          <w:b/>
          <w:szCs w:val="24"/>
        </w:rPr>
        <w:t>Section 5.2</w:t>
      </w:r>
      <w:r w:rsidRPr="004C1C9A">
        <w:rPr>
          <w:szCs w:val="24"/>
        </w:rPr>
        <w:t>.)</w:t>
      </w:r>
    </w:p>
    <w:p w14:paraId="5934E2B9" w14:textId="77777777" w:rsidR="00F82833" w:rsidRPr="004C1C9A" w:rsidRDefault="00F82833" w:rsidP="009C5CE3">
      <w:pPr>
        <w:pStyle w:val="Heading2"/>
        <w:keepNext/>
        <w:tabs>
          <w:tab w:val="clear" w:pos="720"/>
        </w:tabs>
        <w:rPr>
          <w:szCs w:val="24"/>
        </w:rPr>
      </w:pPr>
      <w:bookmarkStart w:id="89" w:name="_Toc157080841"/>
      <w:r w:rsidRPr="004C1C9A">
        <w:rPr>
          <w:szCs w:val="24"/>
        </w:rPr>
        <w:t>Termination</w:t>
      </w:r>
      <w:bookmarkEnd w:id="85"/>
      <w:bookmarkEnd w:id="86"/>
      <w:bookmarkEnd w:id="87"/>
      <w:bookmarkEnd w:id="89"/>
    </w:p>
    <w:p w14:paraId="5CEAA999" w14:textId="77777777" w:rsidR="00F82833" w:rsidRPr="0015374A" w:rsidRDefault="00F82833" w:rsidP="00C707BA">
      <w:bookmarkStart w:id="90" w:name="_Hlk106179850"/>
      <w:r w:rsidRPr="0015374A">
        <w:t>Termination Without Prior Notice</w:t>
      </w:r>
    </w:p>
    <w:p w14:paraId="31793CFB" w14:textId="77777777" w:rsidR="00F82833" w:rsidRPr="004C1C9A" w:rsidRDefault="00F82833" w:rsidP="00C707BA">
      <w:pPr>
        <w:pStyle w:val="Heading3"/>
      </w:pPr>
      <w:r w:rsidRPr="004C1C9A">
        <w:t>EOHHS may terminate this Grant Agreement immediately and without prior written notice upon any of the following events:</w:t>
      </w:r>
    </w:p>
    <w:p w14:paraId="13254054" w14:textId="77777777" w:rsidR="00F82833" w:rsidRPr="00C707BA" w:rsidRDefault="00F82833" w:rsidP="00C707BA">
      <w:pPr>
        <w:pStyle w:val="ListParagraph"/>
        <w:numPr>
          <w:ilvl w:val="0"/>
          <w:numId w:val="37"/>
        </w:numPr>
        <w:spacing w:after="160"/>
        <w:contextualSpacing w:val="0"/>
        <w:rPr>
          <w:color w:val="000000" w:themeColor="text1"/>
        </w:rPr>
      </w:pPr>
      <w:r w:rsidRPr="00C707BA">
        <w:rPr>
          <w:color w:val="000000" w:themeColor="text1"/>
        </w:rPr>
        <w:t xml:space="preserve">If EOHHS determines, in its sole discretion, that the Recipient has materially breached any of its obligations under this Grant Agreement or fails to complete obligations under this Grant Agreement to EOHHS’s </w:t>
      </w:r>
      <w:proofErr w:type="gramStart"/>
      <w:r w:rsidRPr="00C707BA">
        <w:rPr>
          <w:color w:val="000000" w:themeColor="text1"/>
        </w:rPr>
        <w:t>satisfaction;</w:t>
      </w:r>
      <w:proofErr w:type="gramEnd"/>
    </w:p>
    <w:p w14:paraId="17219383" w14:textId="3570FAE1" w:rsidR="00F82833" w:rsidRPr="00C707BA" w:rsidRDefault="00F82833" w:rsidP="00C707BA">
      <w:pPr>
        <w:pStyle w:val="ListParagraph"/>
        <w:numPr>
          <w:ilvl w:val="0"/>
          <w:numId w:val="37"/>
        </w:numPr>
        <w:spacing w:after="160"/>
        <w:contextualSpacing w:val="0"/>
        <w:rPr>
          <w:color w:val="000000" w:themeColor="text1"/>
        </w:rPr>
      </w:pPr>
      <w:r w:rsidRPr="00C707BA">
        <w:rPr>
          <w:color w:val="000000" w:themeColor="text1"/>
        </w:rPr>
        <w:lastRenderedPageBreak/>
        <w:t xml:space="preserve">Cessation in whole or in part of state or federal funding for the Grant </w:t>
      </w:r>
      <w:proofErr w:type="gramStart"/>
      <w:r w:rsidRPr="00C707BA">
        <w:rPr>
          <w:color w:val="000000" w:themeColor="text1"/>
        </w:rPr>
        <w:t>Agreement;</w:t>
      </w:r>
      <w:proofErr w:type="gramEnd"/>
    </w:p>
    <w:p w14:paraId="7E24B684" w14:textId="7976F019" w:rsidR="00F82833" w:rsidRPr="00C707BA" w:rsidRDefault="00F82833" w:rsidP="00C707BA">
      <w:pPr>
        <w:pStyle w:val="ListParagraph"/>
        <w:numPr>
          <w:ilvl w:val="0"/>
          <w:numId w:val="37"/>
        </w:numPr>
        <w:spacing w:after="160"/>
        <w:contextualSpacing w:val="0"/>
        <w:rPr>
          <w:color w:val="000000" w:themeColor="text1"/>
        </w:rPr>
      </w:pPr>
      <w:r w:rsidRPr="00C707BA">
        <w:rPr>
          <w:color w:val="000000" w:themeColor="text1"/>
        </w:rPr>
        <w:t>The Recipient fails to accept payment terms offered by EOHHS</w:t>
      </w:r>
      <w:r w:rsidR="0015374A">
        <w:rPr>
          <w:color w:val="000000" w:themeColor="text1"/>
        </w:rPr>
        <w:t>; and</w:t>
      </w:r>
    </w:p>
    <w:p w14:paraId="617AF36B" w14:textId="77777777" w:rsidR="00F82833" w:rsidRPr="004C1C9A" w:rsidRDefault="00F82833" w:rsidP="00C707BA">
      <w:pPr>
        <w:pStyle w:val="Heading3"/>
      </w:pPr>
      <w:r w:rsidRPr="004C1C9A">
        <w:t>Prior to terminating this Grant Agreement as permitted above, EOHHS in its sole discretion, may provide an opportunity for the Recipient to cure or end the breach</w:t>
      </w:r>
      <w:r>
        <w:t xml:space="preserve">, including through a corrective action plan described in </w:t>
      </w:r>
      <w:r w:rsidRPr="00097C6E">
        <w:rPr>
          <w:b/>
          <w:bCs/>
        </w:rPr>
        <w:t xml:space="preserve">Section </w:t>
      </w:r>
      <w:r>
        <w:rPr>
          <w:b/>
          <w:bCs/>
        </w:rPr>
        <w:t>5</w:t>
      </w:r>
      <w:r w:rsidRPr="00097C6E">
        <w:rPr>
          <w:b/>
          <w:bCs/>
        </w:rPr>
        <w:t>.1</w:t>
      </w:r>
      <w:r>
        <w:rPr>
          <w:b/>
          <w:bCs/>
        </w:rPr>
        <w:t>5</w:t>
      </w:r>
      <w:r w:rsidRPr="004C1C9A">
        <w:t xml:space="preserve">. If such an opportunity is provided, but cure is not feasible, or the Recipient fails to cure the breach or end the violation within </w:t>
      </w:r>
      <w:proofErr w:type="gramStart"/>
      <w:r w:rsidRPr="004C1C9A">
        <w:t>a time period</w:t>
      </w:r>
      <w:proofErr w:type="gramEnd"/>
      <w:r w:rsidRPr="004C1C9A">
        <w:t xml:space="preserve"> set by EOHHS, EOHHS may terminate the Grant Agreement immediately upon written notice.</w:t>
      </w:r>
    </w:p>
    <w:p w14:paraId="44D92750" w14:textId="77777777" w:rsidR="00F82833" w:rsidRPr="004C1C9A" w:rsidRDefault="00F82833" w:rsidP="009C5CE3">
      <w:pPr>
        <w:pStyle w:val="Heading2"/>
        <w:keepNext/>
        <w:tabs>
          <w:tab w:val="clear" w:pos="720"/>
        </w:tabs>
        <w:rPr>
          <w:szCs w:val="24"/>
        </w:rPr>
      </w:pPr>
      <w:bookmarkStart w:id="91" w:name="_Toc373224775"/>
      <w:bookmarkStart w:id="92" w:name="_Toc369595836"/>
      <w:bookmarkStart w:id="93" w:name="_Toc482876772"/>
      <w:bookmarkStart w:id="94" w:name="_Toc108788359"/>
      <w:bookmarkStart w:id="95" w:name="_Toc157080842"/>
      <w:bookmarkEnd w:id="90"/>
      <w:bookmarkEnd w:id="91"/>
      <w:r w:rsidRPr="004C1C9A">
        <w:rPr>
          <w:szCs w:val="24"/>
        </w:rPr>
        <w:t>Record Keeping, Audit and Inspection of Records</w:t>
      </w:r>
      <w:bookmarkEnd w:id="92"/>
      <w:bookmarkEnd w:id="93"/>
      <w:bookmarkEnd w:id="94"/>
      <w:bookmarkEnd w:id="95"/>
    </w:p>
    <w:p w14:paraId="59C600ED" w14:textId="2163C327" w:rsidR="00F82833" w:rsidRPr="00B45BA3" w:rsidRDefault="00F82833" w:rsidP="00DF3BF7">
      <w:pPr>
        <w:pStyle w:val="Heading3"/>
      </w:pPr>
      <w:r w:rsidRPr="00B45BA3">
        <w:t>The Recipient shall maintain books, records and other compilations of data pertaining to the performance of the provisions and requirements of the Grant Agreement to the extent and in such detail as shall properly substantiate payment and use of funds under the Grant Agreement. All such records shall be kept for a period of six (6) years.</w:t>
      </w:r>
    </w:p>
    <w:p w14:paraId="1C1E6E46" w14:textId="77777777" w:rsidR="00F82833" w:rsidRPr="00B45BA3" w:rsidRDefault="00F82833" w:rsidP="00DF3BF7">
      <w:pPr>
        <w:pStyle w:val="Heading3"/>
      </w:pPr>
      <w:r w:rsidRPr="00B45BA3">
        <w:t>EOHHS, the Governor, the Secretary of Administration and Finance, the Comptroller, the State Auditor, the Attorney General, and any other federal or state agency, office, department, or entity with appropriate legal authorization, or any of their duly authorized representatives or designees shall have the right at reasonable times and upon reasonable notice to examine and copy books, records, and other compilations of data of the Recipient which pertain to the performance of this Grant Agreement and to evaluate through inspection or other means the quality, appropriateness and timeliness of the Recipient’s performance under the Grant Agreement.</w:t>
      </w:r>
    </w:p>
    <w:p w14:paraId="567935AA" w14:textId="77777777" w:rsidR="00F82833" w:rsidRPr="00B45BA3" w:rsidRDefault="00F82833" w:rsidP="00DF3BF7">
      <w:pPr>
        <w:pStyle w:val="Heading3"/>
      </w:pPr>
      <w:r w:rsidRPr="00B45BA3">
        <w:t>EOHHS, the Governor, the Secretary of Administration and Finance, the Comptroller, the State Auditor, the Attorney General, and any other federal or state agency, office, department, or entity with appropriate legal authorization, or any of their duly authorized representatives or designees shall have the right at reasonable times and upon reasonable notice to inspect and audit the financial records of the Recipient and its subcontractors related to the performance of this Grant Agreement.</w:t>
      </w:r>
    </w:p>
    <w:p w14:paraId="030CAA7B" w14:textId="77777777" w:rsidR="00F82833" w:rsidRPr="004C1C9A" w:rsidRDefault="00F82833" w:rsidP="009C5CE3">
      <w:pPr>
        <w:pStyle w:val="Heading2"/>
        <w:keepNext/>
        <w:tabs>
          <w:tab w:val="clear" w:pos="720"/>
        </w:tabs>
        <w:rPr>
          <w:szCs w:val="24"/>
        </w:rPr>
      </w:pPr>
      <w:bookmarkStart w:id="96" w:name="_Toc489428044"/>
      <w:bookmarkStart w:id="97" w:name="_Toc369595837"/>
      <w:bookmarkStart w:id="98" w:name="_Toc482876773"/>
      <w:bookmarkStart w:id="99" w:name="_Toc157080843"/>
      <w:r w:rsidRPr="004C1C9A">
        <w:rPr>
          <w:szCs w:val="24"/>
        </w:rPr>
        <w:t>Use and Disclosure of Data</w:t>
      </w:r>
      <w:bookmarkEnd w:id="99"/>
      <w:r w:rsidRPr="004C1C9A">
        <w:rPr>
          <w:szCs w:val="24"/>
        </w:rPr>
        <w:t xml:space="preserve">  </w:t>
      </w:r>
    </w:p>
    <w:p w14:paraId="17F4DD7E" w14:textId="1A9B6CCA" w:rsidR="00F82833" w:rsidRPr="004C1C9A" w:rsidRDefault="00F82833" w:rsidP="00F82833">
      <w:pPr>
        <w:spacing w:after="240"/>
        <w:rPr>
          <w:szCs w:val="24"/>
        </w:rPr>
      </w:pPr>
      <w:r w:rsidRPr="004C1C9A">
        <w:rPr>
          <w:szCs w:val="24"/>
        </w:rPr>
        <w:t xml:space="preserve">The Recipient and its employees and subcontractors shall comply with all state and federal laws, rules, regulations, </w:t>
      </w:r>
      <w:r w:rsidR="00326795">
        <w:rPr>
          <w:szCs w:val="24"/>
        </w:rPr>
        <w:t xml:space="preserve">guidance, </w:t>
      </w:r>
      <w:r w:rsidRPr="004C1C9A">
        <w:rPr>
          <w:szCs w:val="24"/>
        </w:rPr>
        <w:t xml:space="preserve">other </w:t>
      </w:r>
      <w:proofErr w:type="gramStart"/>
      <w:r w:rsidRPr="004C1C9A">
        <w:rPr>
          <w:szCs w:val="24"/>
        </w:rPr>
        <w:t>requirements</w:t>
      </w:r>
      <w:proofErr w:type="gramEnd"/>
      <w:r w:rsidR="000B2468">
        <w:rPr>
          <w:szCs w:val="24"/>
        </w:rPr>
        <w:t xml:space="preserve"> and best practices</w:t>
      </w:r>
      <w:r w:rsidRPr="004C1C9A">
        <w:rPr>
          <w:szCs w:val="24"/>
        </w:rPr>
        <w:t xml:space="preserve"> relating to data confidentiality, privacy, and security. </w:t>
      </w:r>
    </w:p>
    <w:p w14:paraId="27E1F615" w14:textId="77777777" w:rsidR="00F82833" w:rsidRPr="004C1C9A" w:rsidRDefault="00F82833" w:rsidP="009C5CE3">
      <w:pPr>
        <w:pStyle w:val="Heading2"/>
        <w:keepNext/>
        <w:tabs>
          <w:tab w:val="clear" w:pos="720"/>
        </w:tabs>
        <w:rPr>
          <w:szCs w:val="24"/>
        </w:rPr>
      </w:pPr>
      <w:bookmarkStart w:id="100" w:name="_Toc108788361"/>
      <w:bookmarkStart w:id="101" w:name="_Toc157080844"/>
      <w:bookmarkEnd w:id="96"/>
      <w:r w:rsidRPr="004C1C9A">
        <w:rPr>
          <w:szCs w:val="24"/>
        </w:rPr>
        <w:t>Equal Employment Opportunity</w:t>
      </w:r>
      <w:bookmarkEnd w:id="101"/>
    </w:p>
    <w:p w14:paraId="77EB4EA6" w14:textId="674E8D7A" w:rsidR="00F82833" w:rsidRPr="004C1C9A" w:rsidRDefault="00F82833" w:rsidP="000C5592">
      <w:pPr>
        <w:rPr>
          <w:szCs w:val="24"/>
        </w:rPr>
      </w:pPr>
      <w:r w:rsidRPr="004C1C9A">
        <w:rPr>
          <w:szCs w:val="24"/>
        </w:rPr>
        <w:t>Recipient shall comply with federal Executive Order 11246, as amended by Executive Order 11375, and as supplemented by regulations at 41</w:t>
      </w:r>
      <w:r w:rsidR="0015374A">
        <w:rPr>
          <w:szCs w:val="24"/>
        </w:rPr>
        <w:t xml:space="preserve"> </w:t>
      </w:r>
      <w:r w:rsidRPr="004C1C9A">
        <w:rPr>
          <w:szCs w:val="24"/>
        </w:rPr>
        <w:t>CFR part</w:t>
      </w:r>
      <w:r w:rsidR="0015374A">
        <w:rPr>
          <w:szCs w:val="24"/>
        </w:rPr>
        <w:t xml:space="preserve"> </w:t>
      </w:r>
      <w:r w:rsidRPr="004C1C9A">
        <w:rPr>
          <w:szCs w:val="24"/>
        </w:rPr>
        <w:t>60.</w:t>
      </w:r>
    </w:p>
    <w:p w14:paraId="19352FC4" w14:textId="77777777" w:rsidR="00F82833" w:rsidRPr="004C1C9A" w:rsidRDefault="00F82833" w:rsidP="009C5CE3">
      <w:pPr>
        <w:pStyle w:val="Heading2"/>
        <w:keepNext/>
        <w:tabs>
          <w:tab w:val="clear" w:pos="720"/>
        </w:tabs>
        <w:rPr>
          <w:szCs w:val="24"/>
        </w:rPr>
      </w:pPr>
      <w:bookmarkStart w:id="102" w:name="_Toc157080845"/>
      <w:r w:rsidRPr="004C1C9A">
        <w:rPr>
          <w:szCs w:val="24"/>
        </w:rPr>
        <w:t>Restrictions on the Use of the Commonwealth Seal</w:t>
      </w:r>
      <w:bookmarkEnd w:id="97"/>
      <w:bookmarkEnd w:id="98"/>
      <w:bookmarkEnd w:id="100"/>
      <w:bookmarkEnd w:id="102"/>
    </w:p>
    <w:p w14:paraId="2876369D" w14:textId="77777777" w:rsidR="00F82833" w:rsidRPr="004C1C9A" w:rsidRDefault="00F82833" w:rsidP="00F82833">
      <w:pPr>
        <w:pStyle w:val="Body2"/>
        <w:rPr>
          <w:szCs w:val="24"/>
        </w:rPr>
      </w:pPr>
      <w:r w:rsidRPr="004C1C9A">
        <w:rPr>
          <w:szCs w:val="24"/>
        </w:rPr>
        <w:t>Recipients are not allowed to display the Commonwealth of Massachusetts Seal in their proposals or subsequent marketing materials if they are awarded a Grant Agreement because use of the coat of arms and the Great Seal of the Commonwealth for advertising or commercial purposes</w:t>
      </w:r>
      <w:r w:rsidRPr="004C1C9A">
        <w:rPr>
          <w:b/>
          <w:szCs w:val="24"/>
        </w:rPr>
        <w:t xml:space="preserve"> </w:t>
      </w:r>
      <w:r w:rsidRPr="004C1C9A">
        <w:rPr>
          <w:szCs w:val="24"/>
        </w:rPr>
        <w:t>is prohibited by law.</w:t>
      </w:r>
      <w:bookmarkStart w:id="103" w:name="_Toc369595839"/>
      <w:bookmarkStart w:id="104" w:name="_Toc482876775"/>
    </w:p>
    <w:p w14:paraId="5A19F8A7" w14:textId="1C55DF74" w:rsidR="00F82833" w:rsidRPr="004C1C9A" w:rsidRDefault="00F82833" w:rsidP="009C5CE3">
      <w:pPr>
        <w:pStyle w:val="Heading2"/>
        <w:keepNext/>
        <w:tabs>
          <w:tab w:val="clear" w:pos="720"/>
        </w:tabs>
        <w:rPr>
          <w:szCs w:val="24"/>
        </w:rPr>
      </w:pPr>
      <w:bookmarkStart w:id="105" w:name="_Toc108788362"/>
      <w:bookmarkStart w:id="106" w:name="_Toc157080846"/>
      <w:r>
        <w:rPr>
          <w:szCs w:val="24"/>
        </w:rPr>
        <w:t>Grant Program</w:t>
      </w:r>
      <w:r w:rsidRPr="004C1C9A">
        <w:rPr>
          <w:szCs w:val="24"/>
        </w:rPr>
        <w:t xml:space="preserve"> Officer</w:t>
      </w:r>
      <w:bookmarkEnd w:id="105"/>
      <w:bookmarkEnd w:id="106"/>
    </w:p>
    <w:p w14:paraId="316513C8" w14:textId="256A1E3D" w:rsidR="00F82833" w:rsidRPr="004C1C9A" w:rsidRDefault="00F82833" w:rsidP="00F82833">
      <w:pPr>
        <w:pStyle w:val="Body2"/>
        <w:rPr>
          <w:szCs w:val="24"/>
        </w:rPr>
      </w:pPr>
      <w:r w:rsidRPr="004C1C9A">
        <w:rPr>
          <w:szCs w:val="24"/>
        </w:rPr>
        <w:t>The Recipient designates [</w:t>
      </w:r>
      <w:r w:rsidRPr="00C707BA">
        <w:rPr>
          <w:szCs w:val="24"/>
          <w:highlight w:val="yellow"/>
        </w:rPr>
        <w:t>NAME</w:t>
      </w:r>
      <w:r w:rsidRPr="004C1C9A">
        <w:rPr>
          <w:szCs w:val="24"/>
        </w:rPr>
        <w:t xml:space="preserve">], as </w:t>
      </w:r>
      <w:r w:rsidR="002E7011">
        <w:rPr>
          <w:szCs w:val="24"/>
        </w:rPr>
        <w:t xml:space="preserve">Grant </w:t>
      </w:r>
      <w:r w:rsidRPr="004C1C9A">
        <w:rPr>
          <w:szCs w:val="24"/>
        </w:rPr>
        <w:t>Program Officer, who shall be authorized and empowered to represent the Recipient with respect to all matters relating to the implementation of this Grant Agreement. Such designation may be changed during the period of this Grant Agreement only by written notice.</w:t>
      </w:r>
    </w:p>
    <w:p w14:paraId="0DB4B5D4" w14:textId="77777777" w:rsidR="00F82833" w:rsidRPr="004C1C9A" w:rsidRDefault="00F82833" w:rsidP="009C5CE3">
      <w:pPr>
        <w:pStyle w:val="Heading2"/>
        <w:keepNext/>
        <w:tabs>
          <w:tab w:val="clear" w:pos="720"/>
        </w:tabs>
        <w:rPr>
          <w:szCs w:val="24"/>
        </w:rPr>
      </w:pPr>
      <w:bookmarkStart w:id="107" w:name="_Toc369595840"/>
      <w:bookmarkStart w:id="108" w:name="_Toc482876776"/>
      <w:bookmarkStart w:id="109" w:name="_Toc108788363"/>
      <w:bookmarkStart w:id="110" w:name="_Toc157080847"/>
      <w:bookmarkEnd w:id="103"/>
      <w:bookmarkEnd w:id="104"/>
      <w:r w:rsidRPr="004C1C9A">
        <w:rPr>
          <w:szCs w:val="24"/>
        </w:rPr>
        <w:lastRenderedPageBreak/>
        <w:t>Order of Precedence</w:t>
      </w:r>
      <w:bookmarkEnd w:id="107"/>
      <w:bookmarkEnd w:id="108"/>
      <w:r w:rsidRPr="004C1C9A">
        <w:rPr>
          <w:szCs w:val="24"/>
        </w:rPr>
        <w:t>/Entire Agreement</w:t>
      </w:r>
      <w:bookmarkEnd w:id="109"/>
      <w:bookmarkEnd w:id="110"/>
    </w:p>
    <w:p w14:paraId="68B03525" w14:textId="77777777" w:rsidR="00F82833" w:rsidRPr="004C1C9A" w:rsidRDefault="00F82833" w:rsidP="00F82833">
      <w:pPr>
        <w:spacing w:after="240"/>
        <w:rPr>
          <w:i/>
          <w:szCs w:val="24"/>
        </w:rPr>
      </w:pPr>
      <w:bookmarkStart w:id="111" w:name="_Toc369595841"/>
      <w:bookmarkStart w:id="112" w:name="_Toc482876777"/>
      <w:bookmarkStart w:id="113" w:name="_Toc108788364"/>
      <w:r w:rsidRPr="004C1C9A">
        <w:rPr>
          <w:szCs w:val="24"/>
        </w:rPr>
        <w:t>The Grant Agreement between EOHHS and the Recipient consists of the following documents, listed in order of precedence:</w:t>
      </w:r>
    </w:p>
    <w:p w14:paraId="4AF3AFF2" w14:textId="77777777" w:rsidR="00F82833" w:rsidRPr="00B45BA3" w:rsidRDefault="00F82833" w:rsidP="00DF3BF7">
      <w:pPr>
        <w:pStyle w:val="Heading3"/>
      </w:pPr>
      <w:r w:rsidRPr="00B45BA3">
        <w:t xml:space="preserve">The Massachusetts Standard Contract </w:t>
      </w:r>
      <w:proofErr w:type="gramStart"/>
      <w:r w:rsidRPr="00B45BA3">
        <w:t>Form;</w:t>
      </w:r>
      <w:proofErr w:type="gramEnd"/>
    </w:p>
    <w:p w14:paraId="01B1B926" w14:textId="3D17BED5" w:rsidR="00F82833" w:rsidRPr="00B45BA3" w:rsidRDefault="00B460ED" w:rsidP="00DF3BF7">
      <w:pPr>
        <w:pStyle w:val="Heading3"/>
      </w:pPr>
      <w:r w:rsidRPr="00B45BA3">
        <w:t xml:space="preserve">The Commonwealth </w:t>
      </w:r>
      <w:r w:rsidR="00F82833" w:rsidRPr="00B45BA3">
        <w:t>T</w:t>
      </w:r>
      <w:r w:rsidR="008535D4" w:rsidRPr="00B45BA3">
        <w:t xml:space="preserve">erms and </w:t>
      </w:r>
      <w:proofErr w:type="gramStart"/>
      <w:r w:rsidR="008535D4" w:rsidRPr="00B45BA3">
        <w:t>Conditions;</w:t>
      </w:r>
      <w:proofErr w:type="gramEnd"/>
      <w:r w:rsidR="00F82833" w:rsidRPr="00B45BA3">
        <w:t xml:space="preserve"> </w:t>
      </w:r>
    </w:p>
    <w:p w14:paraId="1A189F4E" w14:textId="4F7BED78" w:rsidR="00F82833" w:rsidRPr="00B45BA3" w:rsidRDefault="00F82833" w:rsidP="00DF3BF7">
      <w:pPr>
        <w:pStyle w:val="Heading3"/>
      </w:pPr>
      <w:r w:rsidRPr="00B45BA3">
        <w:t xml:space="preserve">The Grant Agreement between EOHHS and the selected Recipient, incorporating all provisions, terms, and conditions of the </w:t>
      </w:r>
      <w:r w:rsidR="000F7BF5" w:rsidRPr="00B45BA3">
        <w:t xml:space="preserve">Implementation </w:t>
      </w:r>
      <w:r w:rsidRPr="00B45BA3">
        <w:t xml:space="preserve">Plan, and the </w:t>
      </w:r>
      <w:r w:rsidR="002E7011" w:rsidRPr="00B45BA3">
        <w:t xml:space="preserve">Proposed </w:t>
      </w:r>
      <w:r w:rsidRPr="00B45BA3">
        <w:t xml:space="preserve">Program </w:t>
      </w:r>
      <w:proofErr w:type="gramStart"/>
      <w:r w:rsidRPr="00B45BA3">
        <w:t>Budget;</w:t>
      </w:r>
      <w:proofErr w:type="gramEnd"/>
    </w:p>
    <w:p w14:paraId="5D32A515" w14:textId="01EE4534" w:rsidR="00F82833" w:rsidRDefault="00F82833" w:rsidP="00DF3BF7">
      <w:pPr>
        <w:pStyle w:val="Heading3"/>
      </w:pPr>
      <w:r w:rsidRPr="00B45BA3">
        <w:t xml:space="preserve">The Recipient’s Response to the </w:t>
      </w:r>
      <w:r w:rsidR="005220AD" w:rsidRPr="00B45BA3">
        <w:t>Grant Solicitation</w:t>
      </w:r>
      <w:r w:rsidRPr="00B45BA3">
        <w:t xml:space="preserve">, exclusive of any terms that are inconsistent with, or purport to modify or supersede, the Massachusetts Standard Contract Form, the Commonwealth Terms and Conditions, or the mandatory terms of the </w:t>
      </w:r>
      <w:r w:rsidR="005220AD" w:rsidRPr="00B45BA3">
        <w:t>Grant Solicitation</w:t>
      </w:r>
      <w:r w:rsidR="007D40A8">
        <w:t>; and</w:t>
      </w:r>
    </w:p>
    <w:p w14:paraId="12F3C7D5" w14:textId="589A11D6" w:rsidR="007D40A8" w:rsidRPr="00B45BA3" w:rsidRDefault="007D40A8" w:rsidP="007D40A8">
      <w:pPr>
        <w:pStyle w:val="Heading3"/>
      </w:pPr>
      <w:r w:rsidRPr="00B45BA3">
        <w:t xml:space="preserve">EOHHS’s </w:t>
      </w:r>
      <w:r>
        <w:t>Solicitation</w:t>
      </w:r>
      <w:r w:rsidRPr="00B45BA3">
        <w:t xml:space="preserve"> for the Behavioral Health Mobile Applications Grant, as it may be amended</w:t>
      </w:r>
      <w:r>
        <w:t>.</w:t>
      </w:r>
    </w:p>
    <w:p w14:paraId="7AF3F4E3" w14:textId="3BE3E5D6" w:rsidR="00F82833" w:rsidRPr="004C1C9A" w:rsidRDefault="00F82833" w:rsidP="00F82833">
      <w:pPr>
        <w:spacing w:after="240"/>
        <w:rPr>
          <w:szCs w:val="24"/>
        </w:rPr>
      </w:pPr>
      <w:r w:rsidRPr="004C1C9A">
        <w:rPr>
          <w:szCs w:val="24"/>
        </w:rPr>
        <w:t xml:space="preserve">The documents listed above, including attachments and exhibits, constitute the entire agreement of the parties with respect to the subject matter of the </w:t>
      </w:r>
      <w:r w:rsidR="005220AD">
        <w:rPr>
          <w:szCs w:val="24"/>
        </w:rPr>
        <w:t>Grant Solicitation</w:t>
      </w:r>
      <w:r w:rsidRPr="004C1C9A">
        <w:rPr>
          <w:szCs w:val="24"/>
        </w:rPr>
        <w:t xml:space="preserve">, and supersede all prior written or verbal negotiations and statements. This document shall not be modified by any subsequent written or verbal communications other than in accordance with </w:t>
      </w:r>
      <w:r w:rsidRPr="004C1C9A">
        <w:rPr>
          <w:b/>
          <w:szCs w:val="24"/>
        </w:rPr>
        <w:t xml:space="preserve">Section </w:t>
      </w:r>
      <w:r>
        <w:rPr>
          <w:b/>
          <w:szCs w:val="24"/>
        </w:rPr>
        <w:t>5</w:t>
      </w:r>
      <w:r w:rsidRPr="004C1C9A">
        <w:rPr>
          <w:b/>
          <w:szCs w:val="24"/>
        </w:rPr>
        <w:t>.1</w:t>
      </w:r>
      <w:r>
        <w:rPr>
          <w:b/>
          <w:szCs w:val="24"/>
        </w:rPr>
        <w:t>8</w:t>
      </w:r>
      <w:r w:rsidRPr="004C1C9A">
        <w:rPr>
          <w:szCs w:val="24"/>
        </w:rPr>
        <w:t>.</w:t>
      </w:r>
    </w:p>
    <w:p w14:paraId="7C0695A2" w14:textId="77777777" w:rsidR="00F82833" w:rsidRPr="004C1C9A" w:rsidRDefault="00F82833" w:rsidP="009C5CE3">
      <w:pPr>
        <w:pStyle w:val="Heading2"/>
        <w:keepNext/>
        <w:tabs>
          <w:tab w:val="clear" w:pos="720"/>
        </w:tabs>
        <w:rPr>
          <w:szCs w:val="24"/>
        </w:rPr>
      </w:pPr>
      <w:bookmarkStart w:id="114" w:name="_Toc157080848"/>
      <w:r w:rsidRPr="004C1C9A">
        <w:rPr>
          <w:szCs w:val="24"/>
        </w:rPr>
        <w:t>Notices</w:t>
      </w:r>
      <w:bookmarkEnd w:id="111"/>
      <w:bookmarkEnd w:id="112"/>
      <w:bookmarkEnd w:id="113"/>
      <w:bookmarkEnd w:id="114"/>
    </w:p>
    <w:bookmarkEnd w:id="36"/>
    <w:p w14:paraId="23A75AB8" w14:textId="77777777" w:rsidR="00F82833" w:rsidRPr="004C1C9A" w:rsidRDefault="00F82833" w:rsidP="00F82833">
      <w:pPr>
        <w:spacing w:after="240"/>
        <w:rPr>
          <w:szCs w:val="24"/>
        </w:rPr>
      </w:pPr>
      <w:r w:rsidRPr="004C1C9A">
        <w:rPr>
          <w:szCs w:val="24"/>
        </w:rPr>
        <w:t>Notices to the parties as to any matter hereunder will be sufficient if given in writing and sent by certified mail (return receipt requested), postage prepaid, or delivered in hand or by an overnight delivery service (with acknowledgment of receipt), or sent via email and addressed as follows:</w:t>
      </w:r>
    </w:p>
    <w:p w14:paraId="665009DA" w14:textId="77777777" w:rsidR="00F82833" w:rsidRPr="004C1C9A" w:rsidRDefault="00F82833" w:rsidP="00F82833">
      <w:pPr>
        <w:spacing w:after="240"/>
        <w:rPr>
          <w:szCs w:val="24"/>
        </w:rPr>
      </w:pPr>
    </w:p>
    <w:tbl>
      <w:tblPr>
        <w:tblW w:w="0" w:type="auto"/>
        <w:tblInd w:w="468" w:type="dxa"/>
        <w:tblLayout w:type="fixed"/>
        <w:tblLook w:val="0000" w:firstRow="0" w:lastRow="0" w:firstColumn="0" w:lastColumn="0" w:noHBand="0" w:noVBand="0"/>
      </w:tblPr>
      <w:tblGrid>
        <w:gridCol w:w="5112"/>
        <w:gridCol w:w="3907"/>
      </w:tblGrid>
      <w:tr w:rsidR="00F82833" w:rsidRPr="004C1C9A" w14:paraId="222E682F" w14:textId="77777777" w:rsidTr="009C5CE3">
        <w:trPr>
          <w:cantSplit/>
          <w:trHeight w:val="3270"/>
        </w:trPr>
        <w:tc>
          <w:tcPr>
            <w:tcW w:w="5112" w:type="dxa"/>
          </w:tcPr>
          <w:p w14:paraId="2796D533" w14:textId="77777777" w:rsidR="00F82833" w:rsidRPr="004C1C9A" w:rsidRDefault="00F82833" w:rsidP="009C5CE3">
            <w:pPr>
              <w:spacing w:before="0" w:after="0"/>
              <w:rPr>
                <w:szCs w:val="24"/>
              </w:rPr>
            </w:pPr>
            <w:r w:rsidRPr="004C1C9A">
              <w:rPr>
                <w:b/>
                <w:bCs/>
                <w:szCs w:val="24"/>
              </w:rPr>
              <w:t>To EOHHS</w:t>
            </w:r>
            <w:r w:rsidRPr="004C1C9A">
              <w:rPr>
                <w:szCs w:val="24"/>
              </w:rPr>
              <w:t>:</w:t>
            </w:r>
          </w:p>
          <w:p w14:paraId="607DD9AC" w14:textId="77777777" w:rsidR="00F82833" w:rsidRPr="004C1C9A" w:rsidRDefault="00F82833" w:rsidP="009C5CE3">
            <w:pPr>
              <w:spacing w:before="0" w:after="0"/>
              <w:rPr>
                <w:szCs w:val="24"/>
              </w:rPr>
            </w:pPr>
            <w:r w:rsidRPr="004C1C9A">
              <w:rPr>
                <w:szCs w:val="24"/>
              </w:rPr>
              <w:t>EOHHS, Office of Medicaid</w:t>
            </w:r>
          </w:p>
          <w:p w14:paraId="571474A6" w14:textId="77777777" w:rsidR="00F82833" w:rsidRPr="004C1C9A" w:rsidRDefault="00F82833" w:rsidP="009C5CE3">
            <w:pPr>
              <w:spacing w:before="0" w:after="0"/>
              <w:rPr>
                <w:szCs w:val="24"/>
              </w:rPr>
            </w:pPr>
            <w:r w:rsidRPr="004C1C9A">
              <w:rPr>
                <w:szCs w:val="24"/>
              </w:rPr>
              <w:t>One Ashburton Place, 11</w:t>
            </w:r>
            <w:r w:rsidRPr="004C1C9A">
              <w:rPr>
                <w:szCs w:val="24"/>
                <w:vertAlign w:val="superscript"/>
              </w:rPr>
              <w:t>th</w:t>
            </w:r>
            <w:r w:rsidRPr="004C1C9A">
              <w:rPr>
                <w:szCs w:val="24"/>
              </w:rPr>
              <w:t xml:space="preserve"> </w:t>
            </w:r>
            <w:proofErr w:type="gramStart"/>
            <w:r w:rsidRPr="004C1C9A">
              <w:rPr>
                <w:szCs w:val="24"/>
              </w:rPr>
              <w:t>floor</w:t>
            </w:r>
            <w:proofErr w:type="gramEnd"/>
          </w:p>
          <w:p w14:paraId="46CBE3FD" w14:textId="77777777" w:rsidR="00F82833" w:rsidRPr="004C1C9A" w:rsidRDefault="00F82833" w:rsidP="009C5CE3">
            <w:pPr>
              <w:spacing w:before="0" w:after="0"/>
              <w:rPr>
                <w:szCs w:val="24"/>
              </w:rPr>
            </w:pPr>
            <w:r w:rsidRPr="004C1C9A">
              <w:rPr>
                <w:szCs w:val="24"/>
              </w:rPr>
              <w:t>Boston, MA 02108</w:t>
            </w:r>
          </w:p>
          <w:p w14:paraId="16F63907" w14:textId="77777777" w:rsidR="00F82833" w:rsidRPr="004C1C9A" w:rsidRDefault="00F82833" w:rsidP="009C5CE3">
            <w:pPr>
              <w:spacing w:before="0" w:after="0"/>
              <w:rPr>
                <w:szCs w:val="24"/>
              </w:rPr>
            </w:pPr>
            <w:r w:rsidRPr="00190D9C">
              <w:rPr>
                <w:szCs w:val="24"/>
                <w:highlight w:val="yellow"/>
              </w:rPr>
              <w:t>EOHHSGrantsInbox@mass.gov</w:t>
            </w:r>
          </w:p>
          <w:p w14:paraId="7EF68C65" w14:textId="77777777" w:rsidR="00F82833" w:rsidRPr="004C1C9A" w:rsidRDefault="00F82833" w:rsidP="009C5CE3">
            <w:pPr>
              <w:spacing w:before="240" w:after="0"/>
              <w:rPr>
                <w:b/>
                <w:szCs w:val="24"/>
              </w:rPr>
            </w:pPr>
            <w:r w:rsidRPr="004C1C9A">
              <w:rPr>
                <w:b/>
                <w:szCs w:val="24"/>
              </w:rPr>
              <w:t>With a copy to:</w:t>
            </w:r>
          </w:p>
          <w:p w14:paraId="5374EA23" w14:textId="77777777" w:rsidR="00F82833" w:rsidRPr="004C1C9A" w:rsidRDefault="00F82833" w:rsidP="009C5CE3">
            <w:pPr>
              <w:spacing w:before="0" w:after="0"/>
              <w:rPr>
                <w:szCs w:val="24"/>
              </w:rPr>
            </w:pPr>
            <w:r w:rsidRPr="004C1C9A">
              <w:rPr>
                <w:szCs w:val="24"/>
              </w:rPr>
              <w:t>EOHHS General Counsel</w:t>
            </w:r>
          </w:p>
          <w:p w14:paraId="47472CD6" w14:textId="77777777" w:rsidR="00F82833" w:rsidRPr="004C1C9A" w:rsidRDefault="00F82833" w:rsidP="009C5CE3">
            <w:pPr>
              <w:spacing w:before="0" w:after="0"/>
              <w:rPr>
                <w:szCs w:val="24"/>
              </w:rPr>
            </w:pPr>
            <w:r w:rsidRPr="004C1C9A">
              <w:rPr>
                <w:szCs w:val="24"/>
              </w:rPr>
              <w:t>1 Ashburton Place, 11</w:t>
            </w:r>
            <w:r w:rsidRPr="004C1C9A">
              <w:rPr>
                <w:szCs w:val="24"/>
                <w:vertAlign w:val="superscript"/>
              </w:rPr>
              <w:t>th</w:t>
            </w:r>
            <w:r w:rsidRPr="004C1C9A">
              <w:rPr>
                <w:szCs w:val="24"/>
              </w:rPr>
              <w:t xml:space="preserve"> </w:t>
            </w:r>
            <w:proofErr w:type="gramStart"/>
            <w:r w:rsidRPr="004C1C9A">
              <w:rPr>
                <w:szCs w:val="24"/>
              </w:rPr>
              <w:t>floor</w:t>
            </w:r>
            <w:proofErr w:type="gramEnd"/>
          </w:p>
          <w:p w14:paraId="108FEBB5" w14:textId="77777777" w:rsidR="00F82833" w:rsidRPr="004C1C9A" w:rsidRDefault="00F82833" w:rsidP="009C5CE3">
            <w:pPr>
              <w:spacing w:before="0" w:after="0"/>
              <w:rPr>
                <w:szCs w:val="24"/>
              </w:rPr>
            </w:pPr>
            <w:r w:rsidRPr="004C1C9A">
              <w:rPr>
                <w:szCs w:val="24"/>
              </w:rPr>
              <w:t>Boston, MA 02108</w:t>
            </w:r>
          </w:p>
        </w:tc>
        <w:tc>
          <w:tcPr>
            <w:tcW w:w="3907" w:type="dxa"/>
          </w:tcPr>
          <w:p w14:paraId="7C5229AF" w14:textId="77777777" w:rsidR="00F82833" w:rsidRPr="004C1C9A" w:rsidRDefault="00F82833" w:rsidP="009C5CE3">
            <w:pPr>
              <w:spacing w:before="0" w:after="0"/>
              <w:rPr>
                <w:szCs w:val="24"/>
              </w:rPr>
            </w:pPr>
            <w:r w:rsidRPr="004C1C9A">
              <w:rPr>
                <w:b/>
                <w:bCs/>
                <w:szCs w:val="24"/>
              </w:rPr>
              <w:t>To the Recipient</w:t>
            </w:r>
            <w:r w:rsidRPr="004C1C9A">
              <w:rPr>
                <w:szCs w:val="24"/>
              </w:rPr>
              <w:t>:</w:t>
            </w:r>
          </w:p>
          <w:p w14:paraId="771621D8" w14:textId="77777777" w:rsidR="00F82833" w:rsidRPr="004C1C9A" w:rsidRDefault="00F82833" w:rsidP="009C5CE3">
            <w:pPr>
              <w:spacing w:before="0" w:after="0"/>
              <w:rPr>
                <w:szCs w:val="24"/>
              </w:rPr>
            </w:pPr>
            <w:r w:rsidRPr="004C1C9A">
              <w:rPr>
                <w:szCs w:val="24"/>
                <w:highlight w:val="yellow"/>
              </w:rPr>
              <w:t>[ORGANIZATION NAME]</w:t>
            </w:r>
          </w:p>
          <w:p w14:paraId="271D64AA" w14:textId="77777777" w:rsidR="00F82833" w:rsidRPr="004C1C9A" w:rsidRDefault="00F82833" w:rsidP="009C5CE3">
            <w:pPr>
              <w:spacing w:before="0" w:after="0"/>
              <w:rPr>
                <w:szCs w:val="24"/>
              </w:rPr>
            </w:pPr>
            <w:r w:rsidRPr="004C1C9A">
              <w:rPr>
                <w:szCs w:val="24"/>
                <w:highlight w:val="yellow"/>
              </w:rPr>
              <w:t>[ORGANIZATION ADDRESS]</w:t>
            </w:r>
            <w:r w:rsidRPr="004C1C9A">
              <w:rPr>
                <w:szCs w:val="24"/>
              </w:rPr>
              <w:t xml:space="preserve"> </w:t>
            </w:r>
            <w:r w:rsidRPr="004C1C9A">
              <w:rPr>
                <w:szCs w:val="24"/>
              </w:rPr>
              <w:tab/>
            </w:r>
          </w:p>
          <w:p w14:paraId="2DAB97B7" w14:textId="77777777" w:rsidR="00F82833" w:rsidRPr="004C1C9A" w:rsidRDefault="00F82833" w:rsidP="009C5CE3">
            <w:pPr>
              <w:spacing w:before="240" w:after="0"/>
              <w:rPr>
                <w:szCs w:val="24"/>
              </w:rPr>
            </w:pPr>
            <w:r w:rsidRPr="004C1C9A">
              <w:rPr>
                <w:szCs w:val="24"/>
              </w:rPr>
              <w:tab/>
            </w:r>
            <w:r w:rsidRPr="004C1C9A">
              <w:rPr>
                <w:szCs w:val="24"/>
              </w:rPr>
              <w:br/>
            </w:r>
            <w:r w:rsidRPr="004C1C9A">
              <w:rPr>
                <w:szCs w:val="24"/>
              </w:rPr>
              <w:tab/>
            </w:r>
            <w:r w:rsidRPr="004C1C9A">
              <w:rPr>
                <w:szCs w:val="24"/>
              </w:rPr>
              <w:br/>
            </w:r>
          </w:p>
          <w:p w14:paraId="2AE805AC" w14:textId="77777777" w:rsidR="00F82833" w:rsidRPr="004C1C9A" w:rsidRDefault="00F82833" w:rsidP="009C5CE3">
            <w:pPr>
              <w:spacing w:before="0" w:after="0"/>
              <w:rPr>
                <w:szCs w:val="24"/>
              </w:rPr>
            </w:pPr>
            <w:r w:rsidRPr="004C1C9A">
              <w:rPr>
                <w:szCs w:val="24"/>
              </w:rPr>
              <w:tab/>
            </w:r>
          </w:p>
        </w:tc>
      </w:tr>
    </w:tbl>
    <w:p w14:paraId="14545762" w14:textId="77777777" w:rsidR="00F82833" w:rsidRPr="00097C6E" w:rsidRDefault="00F82833" w:rsidP="00F82833">
      <w:pPr>
        <w:rPr>
          <w:szCs w:val="24"/>
        </w:rPr>
      </w:pPr>
      <w:r w:rsidRPr="00097C6E">
        <w:rPr>
          <w:szCs w:val="24"/>
        </w:rPr>
        <w:br w:type="page"/>
      </w:r>
    </w:p>
    <w:p w14:paraId="31E48AB9" w14:textId="40E0F261" w:rsidR="00F82833" w:rsidRPr="00526858" w:rsidRDefault="00F82833" w:rsidP="00526858">
      <w:pPr>
        <w:jc w:val="center"/>
        <w:rPr>
          <w:b/>
          <w:bCs/>
          <w:szCs w:val="24"/>
        </w:rPr>
      </w:pPr>
      <w:r w:rsidRPr="004C1C9A">
        <w:rPr>
          <w:b/>
          <w:bCs/>
          <w:szCs w:val="24"/>
        </w:rPr>
        <w:lastRenderedPageBreak/>
        <w:t xml:space="preserve">Appendix </w:t>
      </w:r>
      <w:r w:rsidR="000918C3">
        <w:rPr>
          <w:b/>
          <w:bCs/>
          <w:szCs w:val="24"/>
        </w:rPr>
        <w:t>1</w:t>
      </w:r>
      <w:r w:rsidRPr="004C1C9A">
        <w:rPr>
          <w:b/>
          <w:bCs/>
          <w:szCs w:val="24"/>
        </w:rPr>
        <w:t xml:space="preserve">: </w:t>
      </w:r>
      <w:r w:rsidR="00B460ED">
        <w:rPr>
          <w:b/>
          <w:bCs/>
          <w:szCs w:val="24"/>
        </w:rPr>
        <w:t>Grant Response, including Application Form, Project Form, Implementation Plan and Program Budget</w:t>
      </w:r>
    </w:p>
    <w:p w14:paraId="2A98A1B0" w14:textId="77777777" w:rsidR="004F13D0" w:rsidRDefault="004F13D0"/>
    <w:sectPr w:rsidR="004F13D0" w:rsidSect="007D40A8">
      <w:footerReference w:type="default" r:id="rId15"/>
      <w:footerReference w:type="first" r:id="rId16"/>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5BB3E" w14:textId="77777777" w:rsidR="00D46362" w:rsidRDefault="00D46362" w:rsidP="00F82833">
      <w:r>
        <w:separator/>
      </w:r>
    </w:p>
  </w:endnote>
  <w:endnote w:type="continuationSeparator" w:id="0">
    <w:p w14:paraId="3B537183" w14:textId="77777777" w:rsidR="00D46362" w:rsidRDefault="00D46362" w:rsidP="00F82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31BBB" w14:textId="02AA5D3F" w:rsidR="008B0FA7" w:rsidRPr="008B0FA7" w:rsidRDefault="008B0FA7" w:rsidP="002D50CC">
    <w:pPr>
      <w:pStyle w:val="Footer"/>
      <w:tabs>
        <w:tab w:val="clear" w:pos="4320"/>
        <w:tab w:val="center" w:pos="8640"/>
      </w:tabs>
      <w:spacing w:before="0" w:after="0"/>
      <w:rPr>
        <w:sz w:val="16"/>
        <w:szCs w:val="16"/>
      </w:rPr>
    </w:pPr>
    <w:r w:rsidRPr="002D50CC">
      <w:rPr>
        <w:b/>
        <w:bCs/>
        <w:sz w:val="16"/>
        <w:szCs w:val="16"/>
      </w:rPr>
      <w:t>Attachment B</w:t>
    </w:r>
    <w:r w:rsidRPr="008B0FA7">
      <w:rPr>
        <w:sz w:val="16"/>
        <w:szCs w:val="16"/>
      </w:rPr>
      <w:t xml:space="preserve"> – Grant Agreement</w:t>
    </w:r>
  </w:p>
  <w:p w14:paraId="3583534B" w14:textId="5625AD30" w:rsidR="00907514" w:rsidRPr="008B0FA7" w:rsidRDefault="005D208C" w:rsidP="002D50CC">
    <w:pPr>
      <w:pStyle w:val="Footer"/>
      <w:tabs>
        <w:tab w:val="clear" w:pos="4320"/>
        <w:tab w:val="center" w:pos="8640"/>
      </w:tabs>
      <w:spacing w:before="0" w:after="0"/>
      <w:rPr>
        <w:sz w:val="24"/>
      </w:rPr>
    </w:pPr>
    <w:sdt>
      <w:sdtPr>
        <w:id w:val="-1791361374"/>
        <w:docPartObj>
          <w:docPartGallery w:val="Page Numbers (Bottom of Page)"/>
          <w:docPartUnique/>
        </w:docPartObj>
      </w:sdtPr>
      <w:sdtEndPr/>
      <w:sdtContent>
        <w:r w:rsidR="008B0FA7" w:rsidRPr="004152B6">
          <w:rPr>
            <w:sz w:val="16"/>
            <w:szCs w:val="16"/>
          </w:rPr>
          <w:t>Behavioral Health Mobile Applications Grant Solicitation</w:t>
        </w:r>
        <w:r w:rsidR="008B0FA7" w:rsidRPr="004152B6">
          <w:t xml:space="preserve"> </w:t>
        </w:r>
        <w:sdt>
          <w:sdtPr>
            <w:id w:val="-39518699"/>
            <w:docPartObj>
              <w:docPartGallery w:val="Page Numbers (Top of Page)"/>
              <w:docPartUnique/>
            </w:docPartObj>
          </w:sdtPr>
          <w:sdtEndPr/>
          <w:sdtContent>
            <w:r w:rsidR="008B0FA7">
              <w:tab/>
            </w:r>
            <w:r w:rsidR="008B0FA7" w:rsidRPr="004152B6">
              <w:rPr>
                <w:sz w:val="16"/>
                <w:szCs w:val="16"/>
              </w:rPr>
              <w:t xml:space="preserve">Page </w:t>
            </w:r>
            <w:r w:rsidR="008B0FA7" w:rsidRPr="004152B6">
              <w:rPr>
                <w:sz w:val="16"/>
                <w:szCs w:val="16"/>
              </w:rPr>
              <w:fldChar w:fldCharType="begin"/>
            </w:r>
            <w:r w:rsidR="008B0FA7" w:rsidRPr="00525F70">
              <w:rPr>
                <w:sz w:val="16"/>
                <w:szCs w:val="16"/>
              </w:rPr>
              <w:instrText xml:space="preserve"> PAGE </w:instrText>
            </w:r>
            <w:r w:rsidR="008B0FA7" w:rsidRPr="004152B6">
              <w:rPr>
                <w:sz w:val="16"/>
                <w:szCs w:val="16"/>
              </w:rPr>
              <w:fldChar w:fldCharType="separate"/>
            </w:r>
            <w:r w:rsidR="008B0FA7">
              <w:rPr>
                <w:sz w:val="16"/>
                <w:szCs w:val="16"/>
              </w:rPr>
              <w:t>1</w:t>
            </w:r>
            <w:r w:rsidR="008B0FA7" w:rsidRPr="004152B6">
              <w:rPr>
                <w:sz w:val="16"/>
                <w:szCs w:val="16"/>
              </w:rPr>
              <w:fldChar w:fldCharType="end"/>
            </w:r>
            <w:r w:rsidR="008B0FA7" w:rsidRPr="004152B6">
              <w:rPr>
                <w:sz w:val="16"/>
                <w:szCs w:val="16"/>
              </w:rPr>
              <w:t xml:space="preserve"> of </w:t>
            </w:r>
            <w:r w:rsidR="008B0FA7" w:rsidRPr="00525F70">
              <w:rPr>
                <w:sz w:val="16"/>
                <w:szCs w:val="16"/>
              </w:rPr>
              <w:fldChar w:fldCharType="begin"/>
            </w:r>
            <w:r w:rsidR="008B0FA7" w:rsidRPr="00525F70">
              <w:rPr>
                <w:sz w:val="16"/>
                <w:szCs w:val="16"/>
              </w:rPr>
              <w:instrText xml:space="preserve"> NUMPAGES  </w:instrText>
            </w:r>
            <w:r w:rsidR="008B0FA7" w:rsidRPr="00525F70">
              <w:rPr>
                <w:sz w:val="16"/>
                <w:szCs w:val="16"/>
              </w:rPr>
              <w:fldChar w:fldCharType="separate"/>
            </w:r>
            <w:r w:rsidR="008B0FA7">
              <w:rPr>
                <w:sz w:val="16"/>
                <w:szCs w:val="16"/>
              </w:rPr>
              <w:t>18</w:t>
            </w:r>
            <w:r w:rsidR="008B0FA7" w:rsidRPr="00525F70">
              <w:rPr>
                <w:sz w:val="16"/>
                <w:szCs w:val="1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43159" w14:textId="7CAB2BDD" w:rsidR="008B0FA7" w:rsidRPr="008B0FA7" w:rsidRDefault="008B0FA7" w:rsidP="002D50CC">
    <w:pPr>
      <w:pStyle w:val="Footer"/>
      <w:tabs>
        <w:tab w:val="clear" w:pos="4320"/>
        <w:tab w:val="center" w:pos="8640"/>
      </w:tabs>
      <w:spacing w:before="0" w:after="0"/>
      <w:rPr>
        <w:sz w:val="16"/>
        <w:szCs w:val="16"/>
      </w:rPr>
    </w:pPr>
    <w:r w:rsidRPr="002D50CC">
      <w:rPr>
        <w:b/>
        <w:bCs/>
        <w:sz w:val="16"/>
        <w:szCs w:val="16"/>
      </w:rPr>
      <w:t>Attachment B</w:t>
    </w:r>
    <w:r w:rsidRPr="008B0FA7">
      <w:rPr>
        <w:sz w:val="16"/>
        <w:szCs w:val="16"/>
      </w:rPr>
      <w:t xml:space="preserve"> – Grant Agreement</w:t>
    </w:r>
  </w:p>
  <w:p w14:paraId="4873A498" w14:textId="29C13FAA" w:rsidR="00907514" w:rsidRPr="00D5650A" w:rsidRDefault="005D208C" w:rsidP="002D50CC">
    <w:pPr>
      <w:pStyle w:val="Footer"/>
      <w:tabs>
        <w:tab w:val="clear" w:pos="4320"/>
        <w:tab w:val="center" w:pos="8640"/>
      </w:tabs>
      <w:spacing w:before="0" w:after="0"/>
    </w:pPr>
    <w:sdt>
      <w:sdtPr>
        <w:id w:val="1705138029"/>
        <w:docPartObj>
          <w:docPartGallery w:val="Page Numbers (Bottom of Page)"/>
          <w:docPartUnique/>
        </w:docPartObj>
      </w:sdtPr>
      <w:sdtEndPr/>
      <w:sdtContent>
        <w:r w:rsidR="008B0FA7" w:rsidRPr="004152B6">
          <w:rPr>
            <w:sz w:val="16"/>
            <w:szCs w:val="16"/>
          </w:rPr>
          <w:t>Behavioral Health Mobile Applications Grant Solicitation</w:t>
        </w:r>
        <w:r w:rsidR="008B0FA7" w:rsidRPr="004152B6">
          <w:t xml:space="preserve"> </w:t>
        </w:r>
        <w:sdt>
          <w:sdtPr>
            <w:id w:val="-1705238520"/>
            <w:docPartObj>
              <w:docPartGallery w:val="Page Numbers (Top of Page)"/>
              <w:docPartUnique/>
            </w:docPartObj>
          </w:sdtPr>
          <w:sdtEndPr/>
          <w:sdtContent>
            <w:r w:rsidR="008B0FA7">
              <w:tab/>
            </w:r>
            <w:r w:rsidR="008B0FA7" w:rsidRPr="004152B6">
              <w:rPr>
                <w:sz w:val="16"/>
                <w:szCs w:val="16"/>
              </w:rPr>
              <w:t xml:space="preserve">Page </w:t>
            </w:r>
            <w:r w:rsidR="008B0FA7" w:rsidRPr="004152B6">
              <w:rPr>
                <w:sz w:val="16"/>
                <w:szCs w:val="16"/>
              </w:rPr>
              <w:fldChar w:fldCharType="begin"/>
            </w:r>
            <w:r w:rsidR="008B0FA7" w:rsidRPr="00525F70">
              <w:rPr>
                <w:sz w:val="16"/>
                <w:szCs w:val="16"/>
              </w:rPr>
              <w:instrText xml:space="preserve"> PAGE </w:instrText>
            </w:r>
            <w:r w:rsidR="008B0FA7" w:rsidRPr="004152B6">
              <w:rPr>
                <w:sz w:val="16"/>
                <w:szCs w:val="16"/>
              </w:rPr>
              <w:fldChar w:fldCharType="separate"/>
            </w:r>
            <w:r w:rsidR="008B0FA7">
              <w:rPr>
                <w:sz w:val="16"/>
                <w:szCs w:val="16"/>
              </w:rPr>
              <w:t>3</w:t>
            </w:r>
            <w:r w:rsidR="008B0FA7" w:rsidRPr="004152B6">
              <w:rPr>
                <w:sz w:val="16"/>
                <w:szCs w:val="16"/>
              </w:rPr>
              <w:fldChar w:fldCharType="end"/>
            </w:r>
            <w:r w:rsidR="008B0FA7" w:rsidRPr="004152B6">
              <w:rPr>
                <w:sz w:val="16"/>
                <w:szCs w:val="16"/>
              </w:rPr>
              <w:t xml:space="preserve"> of </w:t>
            </w:r>
            <w:r w:rsidR="008B0FA7" w:rsidRPr="00525F70">
              <w:rPr>
                <w:sz w:val="16"/>
                <w:szCs w:val="16"/>
              </w:rPr>
              <w:fldChar w:fldCharType="begin"/>
            </w:r>
            <w:r w:rsidR="008B0FA7" w:rsidRPr="00525F70">
              <w:rPr>
                <w:sz w:val="16"/>
                <w:szCs w:val="16"/>
              </w:rPr>
              <w:instrText xml:space="preserve"> NUMPAGES  </w:instrText>
            </w:r>
            <w:r w:rsidR="008B0FA7" w:rsidRPr="00525F70">
              <w:rPr>
                <w:sz w:val="16"/>
                <w:szCs w:val="16"/>
              </w:rPr>
              <w:fldChar w:fldCharType="separate"/>
            </w:r>
            <w:r w:rsidR="008B0FA7">
              <w:rPr>
                <w:sz w:val="16"/>
                <w:szCs w:val="16"/>
              </w:rPr>
              <w:t>14</w:t>
            </w:r>
            <w:r w:rsidR="008B0FA7" w:rsidRPr="00525F70">
              <w:rPr>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EBE64" w14:textId="77777777" w:rsidR="00D46362" w:rsidRDefault="00D46362" w:rsidP="00F82833">
      <w:r>
        <w:separator/>
      </w:r>
    </w:p>
  </w:footnote>
  <w:footnote w:type="continuationSeparator" w:id="0">
    <w:p w14:paraId="493C8327" w14:textId="77777777" w:rsidR="00D46362" w:rsidRDefault="00D46362" w:rsidP="00F82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0E9A7D24"/>
    <w:lvl w:ilvl="0">
      <w:start w:val="1"/>
      <w:numFmt w:val="bullet"/>
      <w:pStyle w:val="StyleListBullet3Before6pt"/>
      <w:lvlText w:val=""/>
      <w:lvlJc w:val="left"/>
      <w:pPr>
        <w:tabs>
          <w:tab w:val="num" w:pos="-180"/>
        </w:tabs>
        <w:ind w:left="1260" w:hanging="360"/>
      </w:pPr>
      <w:rPr>
        <w:rFonts w:ascii="Symbol" w:hAnsi="Symbol" w:hint="default"/>
      </w:rPr>
    </w:lvl>
  </w:abstractNum>
  <w:abstractNum w:abstractNumId="1" w15:restartNumberingAfterBreak="0">
    <w:nsid w:val="FFFFFF83"/>
    <w:multiLevelType w:val="singleLevel"/>
    <w:tmpl w:val="82A8DD6E"/>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0000019"/>
    <w:multiLevelType w:val="multilevel"/>
    <w:tmpl w:val="2D66EDE4"/>
    <w:name w:val="WW8Num25"/>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2."/>
      <w:lvlJc w:val="left"/>
      <w:pPr>
        <w:tabs>
          <w:tab w:val="num" w:pos="1800"/>
        </w:tabs>
        <w:ind w:left="1800" w:hanging="360"/>
      </w:pPr>
      <w:rPr>
        <w:rFonts w:ascii="Times New Roman" w:eastAsia="Times New Roman" w:hAnsi="Times New Roman" w:cs="Times New Roman"/>
        <w:b w:val="0"/>
        <w:sz w:val="24"/>
        <w:szCs w:val="24"/>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3C67EAF"/>
    <w:multiLevelType w:val="hybridMultilevel"/>
    <w:tmpl w:val="58008C10"/>
    <w:lvl w:ilvl="0" w:tplc="CE8C8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3000E0"/>
    <w:multiLevelType w:val="hybridMultilevel"/>
    <w:tmpl w:val="C8841A8C"/>
    <w:lvl w:ilvl="0" w:tplc="27903AF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0D872868"/>
    <w:multiLevelType w:val="hybridMultilevel"/>
    <w:tmpl w:val="768A039A"/>
    <w:lvl w:ilvl="0" w:tplc="BFC454C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93237A"/>
    <w:multiLevelType w:val="hybridMultilevel"/>
    <w:tmpl w:val="4468B67E"/>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39D3281"/>
    <w:multiLevelType w:val="hybridMultilevel"/>
    <w:tmpl w:val="59101148"/>
    <w:lvl w:ilvl="0" w:tplc="BCAEE7E6">
      <w:start w:val="1"/>
      <w:numFmt w:val="upp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96439"/>
    <w:multiLevelType w:val="hybridMultilevel"/>
    <w:tmpl w:val="337E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C6472"/>
    <w:multiLevelType w:val="hybridMultilevel"/>
    <w:tmpl w:val="EC5E8B5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7379EE"/>
    <w:multiLevelType w:val="hybridMultilevel"/>
    <w:tmpl w:val="58008C10"/>
    <w:lvl w:ilvl="0" w:tplc="CE8C8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D03A93"/>
    <w:multiLevelType w:val="hybridMultilevel"/>
    <w:tmpl w:val="C2AE14E0"/>
    <w:lvl w:ilvl="0" w:tplc="CE8C8F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94B25C0"/>
    <w:multiLevelType w:val="hybridMultilevel"/>
    <w:tmpl w:val="C5CE11DA"/>
    <w:lvl w:ilvl="0" w:tplc="04090019">
      <w:start w:val="9"/>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0E42085"/>
    <w:multiLevelType w:val="hybridMultilevel"/>
    <w:tmpl w:val="A1140F9A"/>
    <w:lvl w:ilvl="0" w:tplc="E74CF80A">
      <w:start w:val="1"/>
      <w:numFmt w:val="upperLetter"/>
      <w:lvlText w:val="%1."/>
      <w:lvlJc w:val="left"/>
      <w:pPr>
        <w:tabs>
          <w:tab w:val="num" w:pos="720"/>
        </w:tabs>
        <w:ind w:left="72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5">
      <w:start w:val="1"/>
      <w:numFmt w:val="upperLetter"/>
      <w:lvlText w:val="%2."/>
      <w:lvlJc w:val="left"/>
      <w:pPr>
        <w:ind w:left="720" w:hanging="360"/>
      </w:pPr>
    </w:lvl>
    <w:lvl w:ilvl="2" w:tplc="0409001B">
      <w:start w:val="1"/>
      <w:numFmt w:val="lowerRoman"/>
      <w:lvlText w:val="%3."/>
      <w:lvlJc w:val="right"/>
      <w:pPr>
        <w:tabs>
          <w:tab w:val="num" w:pos="1710"/>
        </w:tabs>
        <w:ind w:left="171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CCE3633"/>
    <w:multiLevelType w:val="hybridMultilevel"/>
    <w:tmpl w:val="4A643402"/>
    <w:lvl w:ilvl="0" w:tplc="AD0C1006">
      <w:start w:val="1"/>
      <w:numFmt w:val="bullet"/>
      <w:lvlText w:val=""/>
      <w:lvlJc w:val="left"/>
      <w:pPr>
        <w:ind w:left="720" w:hanging="360"/>
      </w:pPr>
      <w:rPr>
        <w:rFonts w:ascii="Wingdings" w:hAnsi="Wingdings"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CF5097C"/>
    <w:multiLevelType w:val="hybridMultilevel"/>
    <w:tmpl w:val="66E4D734"/>
    <w:lvl w:ilvl="0" w:tplc="04090005">
      <w:start w:val="1"/>
      <w:numFmt w:val="bullet"/>
      <w:lvlText w:val=""/>
      <w:lvlJc w:val="left"/>
      <w:pPr>
        <w:ind w:left="780" w:hanging="360"/>
      </w:pPr>
      <w:rPr>
        <w:rFonts w:ascii="Wingdings" w:hAnsi="Wingding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6" w15:restartNumberingAfterBreak="0">
    <w:nsid w:val="54DA06BE"/>
    <w:multiLevelType w:val="hybridMultilevel"/>
    <w:tmpl w:val="93B4F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B36F10"/>
    <w:multiLevelType w:val="hybridMultilevel"/>
    <w:tmpl w:val="58008C1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DBA646D"/>
    <w:multiLevelType w:val="hybridMultilevel"/>
    <w:tmpl w:val="EC22618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E4132AB"/>
    <w:multiLevelType w:val="multilevel"/>
    <w:tmpl w:val="62DE775E"/>
    <w:lvl w:ilvl="0">
      <w:start w:val="1"/>
      <w:numFmt w:val="decimal"/>
      <w:pStyle w:val="Heading1"/>
      <w:lvlText w:val="Section %1."/>
      <w:lvlJc w:val="left"/>
      <w:pPr>
        <w:ind w:left="360" w:hanging="360"/>
      </w:pPr>
      <w:rPr>
        <w:rFonts w:ascii="Times New Roman Bold" w:hAnsi="Times New Roman Bold" w:hint="default"/>
        <w:b/>
        <w:i w:val="0"/>
        <w:sz w:val="28"/>
      </w:rPr>
    </w:lvl>
    <w:lvl w:ilvl="1">
      <w:start w:val="1"/>
      <w:numFmt w:val="decimal"/>
      <w:pStyle w:val="Heading2"/>
      <w:suff w:val="space"/>
      <w:lvlText w:val="Section %1.%2"/>
      <w:lvlJc w:val="left"/>
      <w:pPr>
        <w:ind w:left="360" w:hanging="360"/>
      </w:pPr>
      <w:rPr>
        <w:rFonts w:ascii="Times New Roman" w:hAnsi="Times New Roman" w:hint="default"/>
        <w:sz w:val="22"/>
      </w:rPr>
    </w:lvl>
    <w:lvl w:ilvl="2">
      <w:start w:val="1"/>
      <w:numFmt w:val="upperLetter"/>
      <w:pStyle w:val="Heading3"/>
      <w:lvlText w:val="%3"/>
      <w:lvlJc w:val="left"/>
      <w:pPr>
        <w:ind w:left="7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1DE57AB"/>
    <w:multiLevelType w:val="hybridMultilevel"/>
    <w:tmpl w:val="58008C1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E6739C8"/>
    <w:multiLevelType w:val="multilevel"/>
    <w:tmpl w:val="9F16B52C"/>
    <w:lvl w:ilvl="0">
      <w:start w:val="1"/>
      <w:numFmt w:val="decimal"/>
      <w:suff w:val="space"/>
      <w:lvlText w:val="Section %1."/>
      <w:lvlJc w:val="left"/>
      <w:pPr>
        <w:ind w:left="108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Section %1.%2"/>
      <w:lvlJc w:val="left"/>
      <w:pPr>
        <w:ind w:left="10080" w:hanging="720"/>
      </w:pPr>
      <w:rPr>
        <w:specVanish w:val="0"/>
      </w:rPr>
    </w:lvl>
    <w:lvl w:ilvl="2">
      <w:start w:val="1"/>
      <w:numFmt w:val="upperLetter"/>
      <w:lvlText w:val="%3."/>
      <w:lvlJc w:val="left"/>
      <w:pPr>
        <w:tabs>
          <w:tab w:val="num" w:pos="720"/>
        </w:tabs>
        <w:ind w:left="720" w:hanging="720"/>
      </w:pPr>
      <w:rPr>
        <w:rFonts w:hint="default"/>
        <w:b w:val="0"/>
        <w:bCs/>
        <w:i w:val="0"/>
      </w:rPr>
    </w:lvl>
    <w:lvl w:ilvl="3">
      <w:start w:val="1"/>
      <w:numFmt w:val="decimal"/>
      <w:pStyle w:val="Heading4"/>
      <w:lvlText w:val="%4."/>
      <w:lvlJc w:val="left"/>
      <w:pPr>
        <w:tabs>
          <w:tab w:val="num" w:pos="1440"/>
        </w:tabs>
        <w:ind w:left="1440" w:hanging="360"/>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5."/>
      <w:lvlJc w:val="left"/>
      <w:pPr>
        <w:tabs>
          <w:tab w:val="num" w:pos="0"/>
        </w:tabs>
        <w:ind w:left="2880" w:hanging="720"/>
      </w:pPr>
      <w:rPr>
        <w:rFonts w:ascii="Times New Roman" w:eastAsia="Times New Roman" w:hAnsi="Times New Roman" w:cs="Times New Roman"/>
      </w:rPr>
    </w:lvl>
    <w:lvl w:ilvl="5">
      <w:start w:val="1"/>
      <w:numFmt w:val="lowerRoman"/>
      <w:pStyle w:val="Heading6"/>
      <w:lvlText w:val="%6)"/>
      <w:lvlJc w:val="left"/>
      <w:pPr>
        <w:tabs>
          <w:tab w:val="num" w:pos="0"/>
        </w:tabs>
        <w:ind w:left="3600" w:hanging="720"/>
      </w:pPr>
      <w:rPr>
        <w:rFonts w:ascii="Times New Roman" w:eastAsia="Times New Roman" w:hAnsi="Times New Roman" w:cs="Times New Roman" w:hint="default"/>
      </w:rPr>
    </w:lvl>
    <w:lvl w:ilvl="6">
      <w:start w:val="1"/>
      <w:numFmt w:val="lowerLetter"/>
      <w:pStyle w:val="Heading7"/>
      <w:lvlText w:val="%7)"/>
      <w:lvlJc w:val="left"/>
      <w:pPr>
        <w:tabs>
          <w:tab w:val="num" w:pos="0"/>
        </w:tabs>
        <w:ind w:left="4320" w:hanging="720"/>
      </w:pPr>
      <w:rPr>
        <w:rFonts w:hint="default"/>
      </w:rPr>
    </w:lvl>
    <w:lvl w:ilvl="7">
      <w:start w:val="1"/>
      <w:numFmt w:val="lowerRoman"/>
      <w:pStyle w:val="Heading8"/>
      <w:lvlText w:val="(%8)"/>
      <w:lvlJc w:val="left"/>
      <w:pPr>
        <w:tabs>
          <w:tab w:val="num" w:pos="0"/>
        </w:tabs>
        <w:ind w:left="4752" w:hanging="720"/>
      </w:pPr>
      <w:rPr>
        <w:rFonts w:hint="default"/>
      </w:rPr>
    </w:lvl>
    <w:lvl w:ilvl="8">
      <w:start w:val="1"/>
      <w:numFmt w:val="lowerLetter"/>
      <w:pStyle w:val="Heading9"/>
      <w:lvlText w:val="(%9)"/>
      <w:lvlJc w:val="left"/>
      <w:pPr>
        <w:tabs>
          <w:tab w:val="num" w:pos="0"/>
        </w:tabs>
        <w:ind w:left="5328" w:hanging="720"/>
      </w:pPr>
      <w:rPr>
        <w:rFonts w:hint="default"/>
      </w:rPr>
    </w:lvl>
  </w:abstractNum>
  <w:abstractNum w:abstractNumId="22" w15:restartNumberingAfterBreak="0">
    <w:nsid w:val="71837CBD"/>
    <w:multiLevelType w:val="hybridMultilevel"/>
    <w:tmpl w:val="18BE7F7A"/>
    <w:lvl w:ilvl="0" w:tplc="EB1AE378">
      <w:start w:val="1"/>
      <w:numFmt w:val="upperLetter"/>
      <w:lvlText w:val="%1."/>
      <w:lvlJc w:val="left"/>
      <w:pPr>
        <w:tabs>
          <w:tab w:val="num" w:pos="1080"/>
        </w:tabs>
        <w:ind w:left="1080" w:hanging="360"/>
      </w:pPr>
      <w:rPr>
        <w:rFonts w:hint="default"/>
        <w:b w:val="0"/>
        <w:bCs/>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27716C0"/>
    <w:multiLevelType w:val="hybridMultilevel"/>
    <w:tmpl w:val="EC700880"/>
    <w:lvl w:ilvl="0" w:tplc="6D967B20">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8F7F92"/>
    <w:multiLevelType w:val="hybridMultilevel"/>
    <w:tmpl w:val="4B0C5EEA"/>
    <w:lvl w:ilvl="0" w:tplc="996AEBCA">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5" w15:restartNumberingAfterBreak="0">
    <w:nsid w:val="771A6665"/>
    <w:multiLevelType w:val="multilevel"/>
    <w:tmpl w:val="52585A28"/>
    <w:lvl w:ilvl="0">
      <w:start w:val="1"/>
      <w:numFmt w:val="decimal"/>
      <w:lvlText w:val="Section %1."/>
      <w:lvlJc w:val="left"/>
      <w:pPr>
        <w:ind w:left="360" w:hanging="360"/>
      </w:pPr>
      <w:rPr>
        <w:rFonts w:ascii="Times New Roman Bold" w:hAnsi="Times New Roman Bold" w:hint="default"/>
        <w:b/>
        <w:i w:val="0"/>
        <w:sz w:val="28"/>
      </w:rPr>
    </w:lvl>
    <w:lvl w:ilvl="1">
      <w:start w:val="1"/>
      <w:numFmt w:val="decimal"/>
      <w:suff w:val="space"/>
      <w:lvlText w:val="%1.%2"/>
      <w:lvlJc w:val="left"/>
      <w:pPr>
        <w:ind w:left="360" w:hanging="360"/>
      </w:pPr>
      <w:rPr>
        <w:rFonts w:ascii="Times New Roman" w:hAnsi="Times New Roman" w:hint="default"/>
        <w:sz w:val="22"/>
      </w:rPr>
    </w:lvl>
    <w:lvl w:ilvl="2">
      <w:start w:val="1"/>
      <w:numFmt w:val="upperLetter"/>
      <w:lvlText w:val="%3"/>
      <w:lvlJc w:val="left"/>
      <w:pPr>
        <w:ind w:left="7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7E262AD"/>
    <w:multiLevelType w:val="hybridMultilevel"/>
    <w:tmpl w:val="D3D05A18"/>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FC074C"/>
    <w:multiLevelType w:val="hybridMultilevel"/>
    <w:tmpl w:val="934E7D26"/>
    <w:lvl w:ilvl="0" w:tplc="2B5CBD3E">
      <w:start w:val="2"/>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F360CCE"/>
    <w:multiLevelType w:val="hybridMultilevel"/>
    <w:tmpl w:val="58008C1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277250519">
    <w:abstractNumId w:val="1"/>
  </w:num>
  <w:num w:numId="2" w16cid:durableId="2024089257">
    <w:abstractNumId w:val="0"/>
  </w:num>
  <w:num w:numId="3" w16cid:durableId="1891382555">
    <w:abstractNumId w:val="22"/>
  </w:num>
  <w:num w:numId="4" w16cid:durableId="1914469248">
    <w:abstractNumId w:val="22"/>
    <w:lvlOverride w:ilvl="0">
      <w:startOverride w:val="1"/>
    </w:lvlOverride>
  </w:num>
  <w:num w:numId="5" w16cid:durableId="154105338">
    <w:abstractNumId w:val="13"/>
  </w:num>
  <w:num w:numId="6" w16cid:durableId="578440078">
    <w:abstractNumId w:val="21"/>
  </w:num>
  <w:num w:numId="7" w16cid:durableId="947278424">
    <w:abstractNumId w:val="13"/>
    <w:lvlOverride w:ilvl="0">
      <w:startOverride w:val="1"/>
    </w:lvlOverride>
  </w:num>
  <w:num w:numId="8" w16cid:durableId="1075786145">
    <w:abstractNumId w:val="13"/>
    <w:lvlOverride w:ilvl="0">
      <w:startOverride w:val="1"/>
    </w:lvlOverride>
  </w:num>
  <w:num w:numId="9" w16cid:durableId="1546135809">
    <w:abstractNumId w:val="23"/>
  </w:num>
  <w:num w:numId="10" w16cid:durableId="892353846">
    <w:abstractNumId w:val="6"/>
  </w:num>
  <w:num w:numId="11" w16cid:durableId="2117173163">
    <w:abstractNumId w:val="26"/>
  </w:num>
  <w:num w:numId="12" w16cid:durableId="167797314">
    <w:abstractNumId w:val="9"/>
  </w:num>
  <w:num w:numId="13" w16cid:durableId="261031495">
    <w:abstractNumId w:val="8"/>
  </w:num>
  <w:num w:numId="14" w16cid:durableId="1743289494">
    <w:abstractNumId w:val="3"/>
  </w:num>
  <w:num w:numId="15" w16cid:durableId="2093621875">
    <w:abstractNumId w:val="10"/>
  </w:num>
  <w:num w:numId="16" w16cid:durableId="726949769">
    <w:abstractNumId w:val="11"/>
  </w:num>
  <w:num w:numId="17" w16cid:durableId="1279986933">
    <w:abstractNumId w:val="5"/>
  </w:num>
  <w:num w:numId="18" w16cid:durableId="1062870984">
    <w:abstractNumId w:val="4"/>
  </w:num>
  <w:num w:numId="19" w16cid:durableId="1268581043">
    <w:abstractNumId w:val="12"/>
  </w:num>
  <w:num w:numId="20" w16cid:durableId="1077821188">
    <w:abstractNumId w:val="27"/>
  </w:num>
  <w:num w:numId="21" w16cid:durableId="1952544795">
    <w:abstractNumId w:val="24"/>
  </w:num>
  <w:num w:numId="22" w16cid:durableId="1389256380">
    <w:abstractNumId w:val="7"/>
  </w:num>
  <w:num w:numId="23" w16cid:durableId="1125849966">
    <w:abstractNumId w:val="16"/>
  </w:num>
  <w:num w:numId="24" w16cid:durableId="2120172460">
    <w:abstractNumId w:val="19"/>
  </w:num>
  <w:num w:numId="25" w16cid:durableId="2000844283">
    <w:abstractNumId w:val="17"/>
  </w:num>
  <w:num w:numId="26" w16cid:durableId="1641425189">
    <w:abstractNumId w:val="28"/>
  </w:num>
  <w:num w:numId="27" w16cid:durableId="13994788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4590858">
    <w:abstractNumId w:val="19"/>
  </w:num>
  <w:num w:numId="29" w16cid:durableId="948701580">
    <w:abstractNumId w:val="19"/>
  </w:num>
  <w:num w:numId="30" w16cid:durableId="1455368904">
    <w:abstractNumId w:val="19"/>
  </w:num>
  <w:num w:numId="31" w16cid:durableId="135226563">
    <w:abstractNumId w:val="14"/>
  </w:num>
  <w:num w:numId="32" w16cid:durableId="170265274">
    <w:abstractNumId w:val="15"/>
  </w:num>
  <w:num w:numId="33" w16cid:durableId="876166078">
    <w:abstractNumId w:val="19"/>
  </w:num>
  <w:num w:numId="34" w16cid:durableId="1150630112">
    <w:abstractNumId w:val="19"/>
  </w:num>
  <w:num w:numId="35" w16cid:durableId="2106538837">
    <w:abstractNumId w:val="25"/>
  </w:num>
  <w:num w:numId="36" w16cid:durableId="2028479499">
    <w:abstractNumId w:val="18"/>
  </w:num>
  <w:num w:numId="37" w16cid:durableId="328606187">
    <w:abstractNumId w:val="20"/>
  </w:num>
  <w:num w:numId="38" w16cid:durableId="249239500">
    <w:abstractNumId w:val="19"/>
  </w:num>
  <w:num w:numId="39" w16cid:durableId="20877265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33"/>
    <w:rsid w:val="00000784"/>
    <w:rsid w:val="00001321"/>
    <w:rsid w:val="00005BC7"/>
    <w:rsid w:val="0000633E"/>
    <w:rsid w:val="0000643B"/>
    <w:rsid w:val="00015AA5"/>
    <w:rsid w:val="000167A4"/>
    <w:rsid w:val="000268D1"/>
    <w:rsid w:val="000301C7"/>
    <w:rsid w:val="000325AE"/>
    <w:rsid w:val="0004383A"/>
    <w:rsid w:val="00044AF0"/>
    <w:rsid w:val="00047C7B"/>
    <w:rsid w:val="0005326E"/>
    <w:rsid w:val="000538E5"/>
    <w:rsid w:val="000653A1"/>
    <w:rsid w:val="000673EC"/>
    <w:rsid w:val="00080284"/>
    <w:rsid w:val="00080EF2"/>
    <w:rsid w:val="00084522"/>
    <w:rsid w:val="00085ABA"/>
    <w:rsid w:val="00091073"/>
    <w:rsid w:val="000918C3"/>
    <w:rsid w:val="00091C01"/>
    <w:rsid w:val="000941A4"/>
    <w:rsid w:val="00096EE9"/>
    <w:rsid w:val="00097985"/>
    <w:rsid w:val="00097A0F"/>
    <w:rsid w:val="000A44B6"/>
    <w:rsid w:val="000A568B"/>
    <w:rsid w:val="000A6068"/>
    <w:rsid w:val="000A75AB"/>
    <w:rsid w:val="000A76BB"/>
    <w:rsid w:val="000B2468"/>
    <w:rsid w:val="000B34BC"/>
    <w:rsid w:val="000B3B7C"/>
    <w:rsid w:val="000B3DE3"/>
    <w:rsid w:val="000C4582"/>
    <w:rsid w:val="000C5592"/>
    <w:rsid w:val="000D429D"/>
    <w:rsid w:val="000D4404"/>
    <w:rsid w:val="000E1243"/>
    <w:rsid w:val="000E3016"/>
    <w:rsid w:val="000E3CB1"/>
    <w:rsid w:val="000F12F1"/>
    <w:rsid w:val="000F540D"/>
    <w:rsid w:val="000F7BF5"/>
    <w:rsid w:val="00111757"/>
    <w:rsid w:val="0011279A"/>
    <w:rsid w:val="001252FA"/>
    <w:rsid w:val="00127F2F"/>
    <w:rsid w:val="0013243B"/>
    <w:rsid w:val="0013251E"/>
    <w:rsid w:val="00146E8A"/>
    <w:rsid w:val="00147B4F"/>
    <w:rsid w:val="0015110E"/>
    <w:rsid w:val="001522BE"/>
    <w:rsid w:val="00153531"/>
    <w:rsid w:val="0015374A"/>
    <w:rsid w:val="00164BBB"/>
    <w:rsid w:val="001666C3"/>
    <w:rsid w:val="0017046B"/>
    <w:rsid w:val="00184745"/>
    <w:rsid w:val="00190D9C"/>
    <w:rsid w:val="0019336F"/>
    <w:rsid w:val="00194422"/>
    <w:rsid w:val="001A5A20"/>
    <w:rsid w:val="001A5DC1"/>
    <w:rsid w:val="001A7B2E"/>
    <w:rsid w:val="001B4CF1"/>
    <w:rsid w:val="001B5D8C"/>
    <w:rsid w:val="001B6767"/>
    <w:rsid w:val="001C4DA8"/>
    <w:rsid w:val="001C5638"/>
    <w:rsid w:val="001D0C24"/>
    <w:rsid w:val="001D4C31"/>
    <w:rsid w:val="001D5528"/>
    <w:rsid w:val="001E05DD"/>
    <w:rsid w:val="001E69BC"/>
    <w:rsid w:val="001F4C84"/>
    <w:rsid w:val="002030FA"/>
    <w:rsid w:val="002069EB"/>
    <w:rsid w:val="00212D3A"/>
    <w:rsid w:val="0022145C"/>
    <w:rsid w:val="002215F3"/>
    <w:rsid w:val="00230886"/>
    <w:rsid w:val="002328A2"/>
    <w:rsid w:val="002359B5"/>
    <w:rsid w:val="00242C3A"/>
    <w:rsid w:val="00244508"/>
    <w:rsid w:val="0024757F"/>
    <w:rsid w:val="00247DFB"/>
    <w:rsid w:val="00251592"/>
    <w:rsid w:val="00252000"/>
    <w:rsid w:val="00252072"/>
    <w:rsid w:val="002545BD"/>
    <w:rsid w:val="00255966"/>
    <w:rsid w:val="0026227C"/>
    <w:rsid w:val="0026281A"/>
    <w:rsid w:val="00263216"/>
    <w:rsid w:val="0026581B"/>
    <w:rsid w:val="00271AE6"/>
    <w:rsid w:val="00273590"/>
    <w:rsid w:val="002738F4"/>
    <w:rsid w:val="00273FAF"/>
    <w:rsid w:val="00277C38"/>
    <w:rsid w:val="00282843"/>
    <w:rsid w:val="00291F54"/>
    <w:rsid w:val="00295F8E"/>
    <w:rsid w:val="002A2D73"/>
    <w:rsid w:val="002A699C"/>
    <w:rsid w:val="002B1EAD"/>
    <w:rsid w:val="002B4D86"/>
    <w:rsid w:val="002B574D"/>
    <w:rsid w:val="002C2F83"/>
    <w:rsid w:val="002C30B3"/>
    <w:rsid w:val="002D50CC"/>
    <w:rsid w:val="002D7F4D"/>
    <w:rsid w:val="002E4D68"/>
    <w:rsid w:val="002E7011"/>
    <w:rsid w:val="002F289C"/>
    <w:rsid w:val="002F5932"/>
    <w:rsid w:val="002F78B1"/>
    <w:rsid w:val="00302397"/>
    <w:rsid w:val="00302DC0"/>
    <w:rsid w:val="00303233"/>
    <w:rsid w:val="003052AC"/>
    <w:rsid w:val="003134AB"/>
    <w:rsid w:val="003159C2"/>
    <w:rsid w:val="00316AD4"/>
    <w:rsid w:val="00320A67"/>
    <w:rsid w:val="00320CBF"/>
    <w:rsid w:val="00322DEE"/>
    <w:rsid w:val="003234C8"/>
    <w:rsid w:val="00326795"/>
    <w:rsid w:val="00326E4A"/>
    <w:rsid w:val="003426D2"/>
    <w:rsid w:val="00344FE3"/>
    <w:rsid w:val="0035685B"/>
    <w:rsid w:val="00356B2C"/>
    <w:rsid w:val="00357F7A"/>
    <w:rsid w:val="00363A3B"/>
    <w:rsid w:val="003663F6"/>
    <w:rsid w:val="00370731"/>
    <w:rsid w:val="0037262A"/>
    <w:rsid w:val="00374871"/>
    <w:rsid w:val="0037782C"/>
    <w:rsid w:val="00381EBB"/>
    <w:rsid w:val="00382C64"/>
    <w:rsid w:val="00384189"/>
    <w:rsid w:val="0038581A"/>
    <w:rsid w:val="003A19EF"/>
    <w:rsid w:val="003A3766"/>
    <w:rsid w:val="003A3ACF"/>
    <w:rsid w:val="003A4649"/>
    <w:rsid w:val="003A51DA"/>
    <w:rsid w:val="003A5741"/>
    <w:rsid w:val="003A5C70"/>
    <w:rsid w:val="003A7081"/>
    <w:rsid w:val="003B0ED0"/>
    <w:rsid w:val="003B1302"/>
    <w:rsid w:val="003B1A51"/>
    <w:rsid w:val="003B335D"/>
    <w:rsid w:val="003D2137"/>
    <w:rsid w:val="003D6084"/>
    <w:rsid w:val="003E1500"/>
    <w:rsid w:val="003E29F4"/>
    <w:rsid w:val="003E450D"/>
    <w:rsid w:val="003E5CAE"/>
    <w:rsid w:val="003E5D12"/>
    <w:rsid w:val="003F13A0"/>
    <w:rsid w:val="003F5586"/>
    <w:rsid w:val="00404A6B"/>
    <w:rsid w:val="00405D24"/>
    <w:rsid w:val="00405EDA"/>
    <w:rsid w:val="00411F35"/>
    <w:rsid w:val="00416A91"/>
    <w:rsid w:val="00416D10"/>
    <w:rsid w:val="00417985"/>
    <w:rsid w:val="00417D3B"/>
    <w:rsid w:val="0042183E"/>
    <w:rsid w:val="00430449"/>
    <w:rsid w:val="00432804"/>
    <w:rsid w:val="0043382E"/>
    <w:rsid w:val="00433F3A"/>
    <w:rsid w:val="00434C45"/>
    <w:rsid w:val="00435897"/>
    <w:rsid w:val="004426B6"/>
    <w:rsid w:val="00442A36"/>
    <w:rsid w:val="00442E3D"/>
    <w:rsid w:val="00445D48"/>
    <w:rsid w:val="0045278B"/>
    <w:rsid w:val="00462A24"/>
    <w:rsid w:val="00464098"/>
    <w:rsid w:val="0046456C"/>
    <w:rsid w:val="00465FA6"/>
    <w:rsid w:val="004716F3"/>
    <w:rsid w:val="00474EA8"/>
    <w:rsid w:val="0047790E"/>
    <w:rsid w:val="0048761A"/>
    <w:rsid w:val="004933D1"/>
    <w:rsid w:val="0049451D"/>
    <w:rsid w:val="00494602"/>
    <w:rsid w:val="00494F56"/>
    <w:rsid w:val="004950D4"/>
    <w:rsid w:val="00495331"/>
    <w:rsid w:val="004972F8"/>
    <w:rsid w:val="004B0FAF"/>
    <w:rsid w:val="004B36FB"/>
    <w:rsid w:val="004B5BF2"/>
    <w:rsid w:val="004C442D"/>
    <w:rsid w:val="004D5DDD"/>
    <w:rsid w:val="004D5F3C"/>
    <w:rsid w:val="004D6CED"/>
    <w:rsid w:val="004E05F9"/>
    <w:rsid w:val="004E0DA0"/>
    <w:rsid w:val="004E25AC"/>
    <w:rsid w:val="004E6E40"/>
    <w:rsid w:val="004F13D0"/>
    <w:rsid w:val="004F5948"/>
    <w:rsid w:val="00511722"/>
    <w:rsid w:val="00514595"/>
    <w:rsid w:val="00515304"/>
    <w:rsid w:val="00521C8C"/>
    <w:rsid w:val="005220AD"/>
    <w:rsid w:val="005231EA"/>
    <w:rsid w:val="00526858"/>
    <w:rsid w:val="00527FA6"/>
    <w:rsid w:val="00533D1A"/>
    <w:rsid w:val="00537AD7"/>
    <w:rsid w:val="00537BB6"/>
    <w:rsid w:val="00540028"/>
    <w:rsid w:val="00541BF8"/>
    <w:rsid w:val="00541CFE"/>
    <w:rsid w:val="00544C66"/>
    <w:rsid w:val="00546155"/>
    <w:rsid w:val="005476A8"/>
    <w:rsid w:val="00547753"/>
    <w:rsid w:val="0055474D"/>
    <w:rsid w:val="005559EE"/>
    <w:rsid w:val="005631CF"/>
    <w:rsid w:val="00563420"/>
    <w:rsid w:val="00566EE9"/>
    <w:rsid w:val="005679F4"/>
    <w:rsid w:val="005742D0"/>
    <w:rsid w:val="005812A1"/>
    <w:rsid w:val="00584311"/>
    <w:rsid w:val="005901C0"/>
    <w:rsid w:val="00590AFB"/>
    <w:rsid w:val="00590F5C"/>
    <w:rsid w:val="005940BE"/>
    <w:rsid w:val="005A041E"/>
    <w:rsid w:val="005A1B62"/>
    <w:rsid w:val="005B074D"/>
    <w:rsid w:val="005B081E"/>
    <w:rsid w:val="005B6CCD"/>
    <w:rsid w:val="005C698A"/>
    <w:rsid w:val="005D1F57"/>
    <w:rsid w:val="005D208C"/>
    <w:rsid w:val="005D792C"/>
    <w:rsid w:val="005E47D1"/>
    <w:rsid w:val="005E54EA"/>
    <w:rsid w:val="005E566E"/>
    <w:rsid w:val="005E6634"/>
    <w:rsid w:val="005E6DCB"/>
    <w:rsid w:val="005F1CED"/>
    <w:rsid w:val="005F4B07"/>
    <w:rsid w:val="00601F10"/>
    <w:rsid w:val="00605689"/>
    <w:rsid w:val="00607091"/>
    <w:rsid w:val="00607779"/>
    <w:rsid w:val="00610BDB"/>
    <w:rsid w:val="0061298A"/>
    <w:rsid w:val="00612B35"/>
    <w:rsid w:val="00621FB6"/>
    <w:rsid w:val="00622E17"/>
    <w:rsid w:val="0062341A"/>
    <w:rsid w:val="00623483"/>
    <w:rsid w:val="006257A6"/>
    <w:rsid w:val="00634F1D"/>
    <w:rsid w:val="0063605D"/>
    <w:rsid w:val="00642F93"/>
    <w:rsid w:val="00645215"/>
    <w:rsid w:val="006453A5"/>
    <w:rsid w:val="00645675"/>
    <w:rsid w:val="00650A7E"/>
    <w:rsid w:val="00656106"/>
    <w:rsid w:val="006652D6"/>
    <w:rsid w:val="00665FD3"/>
    <w:rsid w:val="00666124"/>
    <w:rsid w:val="00666B9A"/>
    <w:rsid w:val="00672D76"/>
    <w:rsid w:val="00673AF2"/>
    <w:rsid w:val="00680501"/>
    <w:rsid w:val="0068218F"/>
    <w:rsid w:val="00683726"/>
    <w:rsid w:val="00683775"/>
    <w:rsid w:val="006846C1"/>
    <w:rsid w:val="0068642F"/>
    <w:rsid w:val="0069610E"/>
    <w:rsid w:val="00697125"/>
    <w:rsid w:val="00697F6E"/>
    <w:rsid w:val="006A317E"/>
    <w:rsid w:val="006A617C"/>
    <w:rsid w:val="006B4FEE"/>
    <w:rsid w:val="006C0740"/>
    <w:rsid w:val="006C7F65"/>
    <w:rsid w:val="006D639D"/>
    <w:rsid w:val="006F1B20"/>
    <w:rsid w:val="006F760C"/>
    <w:rsid w:val="006F7FAB"/>
    <w:rsid w:val="00710F54"/>
    <w:rsid w:val="007114B1"/>
    <w:rsid w:val="007126DA"/>
    <w:rsid w:val="007175ED"/>
    <w:rsid w:val="00717BE1"/>
    <w:rsid w:val="00720F94"/>
    <w:rsid w:val="00721CF5"/>
    <w:rsid w:val="00722DA5"/>
    <w:rsid w:val="00731DA7"/>
    <w:rsid w:val="00732994"/>
    <w:rsid w:val="00736558"/>
    <w:rsid w:val="00740485"/>
    <w:rsid w:val="00742B01"/>
    <w:rsid w:val="00744F32"/>
    <w:rsid w:val="00744FD3"/>
    <w:rsid w:val="007477B7"/>
    <w:rsid w:val="007477B8"/>
    <w:rsid w:val="00754028"/>
    <w:rsid w:val="0076285E"/>
    <w:rsid w:val="007638EE"/>
    <w:rsid w:val="0076621C"/>
    <w:rsid w:val="00767063"/>
    <w:rsid w:val="00784B64"/>
    <w:rsid w:val="007900AC"/>
    <w:rsid w:val="00796EA3"/>
    <w:rsid w:val="00797DE5"/>
    <w:rsid w:val="007A0C2E"/>
    <w:rsid w:val="007A5A03"/>
    <w:rsid w:val="007B2AAA"/>
    <w:rsid w:val="007B5D03"/>
    <w:rsid w:val="007C25DA"/>
    <w:rsid w:val="007C5A41"/>
    <w:rsid w:val="007D039C"/>
    <w:rsid w:val="007D100B"/>
    <w:rsid w:val="007D2223"/>
    <w:rsid w:val="007D34D4"/>
    <w:rsid w:val="007D40A8"/>
    <w:rsid w:val="007D4A28"/>
    <w:rsid w:val="007D630A"/>
    <w:rsid w:val="007E0CA0"/>
    <w:rsid w:val="007E13B3"/>
    <w:rsid w:val="007E29F4"/>
    <w:rsid w:val="007E3863"/>
    <w:rsid w:val="007E7C33"/>
    <w:rsid w:val="007F13B2"/>
    <w:rsid w:val="007F50C9"/>
    <w:rsid w:val="007F57C9"/>
    <w:rsid w:val="007F70FF"/>
    <w:rsid w:val="00800390"/>
    <w:rsid w:val="00802890"/>
    <w:rsid w:val="008100BB"/>
    <w:rsid w:val="00816271"/>
    <w:rsid w:val="008216E2"/>
    <w:rsid w:val="00823222"/>
    <w:rsid w:val="00835A89"/>
    <w:rsid w:val="00836196"/>
    <w:rsid w:val="00836550"/>
    <w:rsid w:val="00841BB6"/>
    <w:rsid w:val="0084381A"/>
    <w:rsid w:val="00844452"/>
    <w:rsid w:val="00851A04"/>
    <w:rsid w:val="00853377"/>
    <w:rsid w:val="008535D4"/>
    <w:rsid w:val="00853828"/>
    <w:rsid w:val="00855E38"/>
    <w:rsid w:val="0085633A"/>
    <w:rsid w:val="00860E10"/>
    <w:rsid w:val="0086765C"/>
    <w:rsid w:val="008709F4"/>
    <w:rsid w:val="00872280"/>
    <w:rsid w:val="00874B0D"/>
    <w:rsid w:val="008755C3"/>
    <w:rsid w:val="00877F1E"/>
    <w:rsid w:val="00882576"/>
    <w:rsid w:val="008846B5"/>
    <w:rsid w:val="008874A8"/>
    <w:rsid w:val="00887932"/>
    <w:rsid w:val="00890CDF"/>
    <w:rsid w:val="00894F40"/>
    <w:rsid w:val="008953A6"/>
    <w:rsid w:val="008A2B56"/>
    <w:rsid w:val="008A30F1"/>
    <w:rsid w:val="008A6715"/>
    <w:rsid w:val="008A7CB5"/>
    <w:rsid w:val="008B0FA7"/>
    <w:rsid w:val="008B1944"/>
    <w:rsid w:val="008B47DE"/>
    <w:rsid w:val="008B493C"/>
    <w:rsid w:val="008B67B2"/>
    <w:rsid w:val="008D0F88"/>
    <w:rsid w:val="008D17D3"/>
    <w:rsid w:val="008D3DB0"/>
    <w:rsid w:val="008E4D7E"/>
    <w:rsid w:val="008E74AE"/>
    <w:rsid w:val="008F01B0"/>
    <w:rsid w:val="008F30BC"/>
    <w:rsid w:val="008F58E9"/>
    <w:rsid w:val="008F6AA3"/>
    <w:rsid w:val="00901B61"/>
    <w:rsid w:val="00901DFA"/>
    <w:rsid w:val="009044A9"/>
    <w:rsid w:val="00906606"/>
    <w:rsid w:val="00907514"/>
    <w:rsid w:val="009075C2"/>
    <w:rsid w:val="0091039B"/>
    <w:rsid w:val="009112F7"/>
    <w:rsid w:val="00912D33"/>
    <w:rsid w:val="0091316B"/>
    <w:rsid w:val="00914103"/>
    <w:rsid w:val="009175DE"/>
    <w:rsid w:val="00920F6F"/>
    <w:rsid w:val="0092361E"/>
    <w:rsid w:val="00925B42"/>
    <w:rsid w:val="00926ED2"/>
    <w:rsid w:val="00930D70"/>
    <w:rsid w:val="00931353"/>
    <w:rsid w:val="00932835"/>
    <w:rsid w:val="00942C14"/>
    <w:rsid w:val="009435E5"/>
    <w:rsid w:val="00943F56"/>
    <w:rsid w:val="009468FF"/>
    <w:rsid w:val="009516CC"/>
    <w:rsid w:val="00964AF4"/>
    <w:rsid w:val="00965AC8"/>
    <w:rsid w:val="009705E4"/>
    <w:rsid w:val="00971FF4"/>
    <w:rsid w:val="00972B61"/>
    <w:rsid w:val="009749E7"/>
    <w:rsid w:val="00982545"/>
    <w:rsid w:val="00986114"/>
    <w:rsid w:val="00992A18"/>
    <w:rsid w:val="00992F91"/>
    <w:rsid w:val="00994048"/>
    <w:rsid w:val="00997123"/>
    <w:rsid w:val="009A089D"/>
    <w:rsid w:val="009A2111"/>
    <w:rsid w:val="009A3B4E"/>
    <w:rsid w:val="009A536A"/>
    <w:rsid w:val="009A5439"/>
    <w:rsid w:val="009A6381"/>
    <w:rsid w:val="009A74E0"/>
    <w:rsid w:val="009B3DA9"/>
    <w:rsid w:val="009C059D"/>
    <w:rsid w:val="009C30BF"/>
    <w:rsid w:val="009C5CE3"/>
    <w:rsid w:val="009D1B12"/>
    <w:rsid w:val="009D2299"/>
    <w:rsid w:val="009E5CF9"/>
    <w:rsid w:val="009E7B89"/>
    <w:rsid w:val="009F6D7C"/>
    <w:rsid w:val="009F728A"/>
    <w:rsid w:val="00A012B5"/>
    <w:rsid w:val="00A01D16"/>
    <w:rsid w:val="00A03D5B"/>
    <w:rsid w:val="00A04D00"/>
    <w:rsid w:val="00A10B31"/>
    <w:rsid w:val="00A11BD1"/>
    <w:rsid w:val="00A14E7D"/>
    <w:rsid w:val="00A16CC4"/>
    <w:rsid w:val="00A21BDB"/>
    <w:rsid w:val="00A231CB"/>
    <w:rsid w:val="00A270F5"/>
    <w:rsid w:val="00A30515"/>
    <w:rsid w:val="00A312FF"/>
    <w:rsid w:val="00A31F30"/>
    <w:rsid w:val="00A3381F"/>
    <w:rsid w:val="00A3460A"/>
    <w:rsid w:val="00A35441"/>
    <w:rsid w:val="00A379EE"/>
    <w:rsid w:val="00A4476C"/>
    <w:rsid w:val="00A5137D"/>
    <w:rsid w:val="00A516BE"/>
    <w:rsid w:val="00A51F31"/>
    <w:rsid w:val="00A5444D"/>
    <w:rsid w:val="00A555EA"/>
    <w:rsid w:val="00A60014"/>
    <w:rsid w:val="00A622EA"/>
    <w:rsid w:val="00A64850"/>
    <w:rsid w:val="00A6756F"/>
    <w:rsid w:val="00A6766B"/>
    <w:rsid w:val="00A75EF6"/>
    <w:rsid w:val="00A76943"/>
    <w:rsid w:val="00A76FC7"/>
    <w:rsid w:val="00A81C81"/>
    <w:rsid w:val="00A8706D"/>
    <w:rsid w:val="00A97712"/>
    <w:rsid w:val="00AA0E8F"/>
    <w:rsid w:val="00AB1DD8"/>
    <w:rsid w:val="00AB33E8"/>
    <w:rsid w:val="00AB624C"/>
    <w:rsid w:val="00AC2D9E"/>
    <w:rsid w:val="00AC5103"/>
    <w:rsid w:val="00AC5CBF"/>
    <w:rsid w:val="00AD0D2B"/>
    <w:rsid w:val="00AD3F0B"/>
    <w:rsid w:val="00AD43D7"/>
    <w:rsid w:val="00AD740C"/>
    <w:rsid w:val="00AE5FCE"/>
    <w:rsid w:val="00AE7189"/>
    <w:rsid w:val="00B148FB"/>
    <w:rsid w:val="00B15667"/>
    <w:rsid w:val="00B204F9"/>
    <w:rsid w:val="00B21AEE"/>
    <w:rsid w:val="00B22257"/>
    <w:rsid w:val="00B355D7"/>
    <w:rsid w:val="00B406B7"/>
    <w:rsid w:val="00B41043"/>
    <w:rsid w:val="00B42DF3"/>
    <w:rsid w:val="00B45BA3"/>
    <w:rsid w:val="00B460ED"/>
    <w:rsid w:val="00B51055"/>
    <w:rsid w:val="00B54228"/>
    <w:rsid w:val="00B64BB8"/>
    <w:rsid w:val="00B725AF"/>
    <w:rsid w:val="00B74C9F"/>
    <w:rsid w:val="00B76680"/>
    <w:rsid w:val="00B95590"/>
    <w:rsid w:val="00B97739"/>
    <w:rsid w:val="00BA653B"/>
    <w:rsid w:val="00BA7A4B"/>
    <w:rsid w:val="00BB40D1"/>
    <w:rsid w:val="00BB650C"/>
    <w:rsid w:val="00BB6BF3"/>
    <w:rsid w:val="00BC241E"/>
    <w:rsid w:val="00BC72DC"/>
    <w:rsid w:val="00BD09CF"/>
    <w:rsid w:val="00BD11EF"/>
    <w:rsid w:val="00BD1F74"/>
    <w:rsid w:val="00BD49AE"/>
    <w:rsid w:val="00BE1BE4"/>
    <w:rsid w:val="00BF210F"/>
    <w:rsid w:val="00BF412E"/>
    <w:rsid w:val="00BF5BBC"/>
    <w:rsid w:val="00BF5F2E"/>
    <w:rsid w:val="00C00471"/>
    <w:rsid w:val="00C033CC"/>
    <w:rsid w:val="00C13F06"/>
    <w:rsid w:val="00C142DE"/>
    <w:rsid w:val="00C16FB3"/>
    <w:rsid w:val="00C202CA"/>
    <w:rsid w:val="00C205E2"/>
    <w:rsid w:val="00C2209F"/>
    <w:rsid w:val="00C34420"/>
    <w:rsid w:val="00C353D1"/>
    <w:rsid w:val="00C35F3A"/>
    <w:rsid w:val="00C475F4"/>
    <w:rsid w:val="00C5525D"/>
    <w:rsid w:val="00C5536D"/>
    <w:rsid w:val="00C6334A"/>
    <w:rsid w:val="00C6357E"/>
    <w:rsid w:val="00C663EA"/>
    <w:rsid w:val="00C707BA"/>
    <w:rsid w:val="00C7309F"/>
    <w:rsid w:val="00C80C6E"/>
    <w:rsid w:val="00C810C0"/>
    <w:rsid w:val="00C858D8"/>
    <w:rsid w:val="00C91641"/>
    <w:rsid w:val="00C972C0"/>
    <w:rsid w:val="00CA1347"/>
    <w:rsid w:val="00CA2D30"/>
    <w:rsid w:val="00CA4B77"/>
    <w:rsid w:val="00CA56DD"/>
    <w:rsid w:val="00CA742C"/>
    <w:rsid w:val="00CB160D"/>
    <w:rsid w:val="00CB20D1"/>
    <w:rsid w:val="00CC055C"/>
    <w:rsid w:val="00CC3C8B"/>
    <w:rsid w:val="00CC7DFD"/>
    <w:rsid w:val="00CD3B8D"/>
    <w:rsid w:val="00CD576F"/>
    <w:rsid w:val="00CD57E1"/>
    <w:rsid w:val="00CE63E5"/>
    <w:rsid w:val="00CE7744"/>
    <w:rsid w:val="00CF0541"/>
    <w:rsid w:val="00CF139A"/>
    <w:rsid w:val="00CF61B5"/>
    <w:rsid w:val="00D03689"/>
    <w:rsid w:val="00D03A76"/>
    <w:rsid w:val="00D06C58"/>
    <w:rsid w:val="00D06C95"/>
    <w:rsid w:val="00D074EE"/>
    <w:rsid w:val="00D110AE"/>
    <w:rsid w:val="00D12D45"/>
    <w:rsid w:val="00D138B7"/>
    <w:rsid w:val="00D201F8"/>
    <w:rsid w:val="00D20BF3"/>
    <w:rsid w:val="00D21A2E"/>
    <w:rsid w:val="00D2261A"/>
    <w:rsid w:val="00D23221"/>
    <w:rsid w:val="00D23492"/>
    <w:rsid w:val="00D30AFD"/>
    <w:rsid w:val="00D31A5B"/>
    <w:rsid w:val="00D34B15"/>
    <w:rsid w:val="00D37B4D"/>
    <w:rsid w:val="00D43455"/>
    <w:rsid w:val="00D46362"/>
    <w:rsid w:val="00D47312"/>
    <w:rsid w:val="00D47575"/>
    <w:rsid w:val="00D520E7"/>
    <w:rsid w:val="00D53D5D"/>
    <w:rsid w:val="00D53F05"/>
    <w:rsid w:val="00D57F30"/>
    <w:rsid w:val="00D6598A"/>
    <w:rsid w:val="00D65E12"/>
    <w:rsid w:val="00D65FAD"/>
    <w:rsid w:val="00D6641B"/>
    <w:rsid w:val="00D71B79"/>
    <w:rsid w:val="00D73FAE"/>
    <w:rsid w:val="00D76D98"/>
    <w:rsid w:val="00D77502"/>
    <w:rsid w:val="00D83C84"/>
    <w:rsid w:val="00D84257"/>
    <w:rsid w:val="00D86975"/>
    <w:rsid w:val="00D91F61"/>
    <w:rsid w:val="00D95117"/>
    <w:rsid w:val="00D9552F"/>
    <w:rsid w:val="00D95D20"/>
    <w:rsid w:val="00DA3E02"/>
    <w:rsid w:val="00DB06AE"/>
    <w:rsid w:val="00DC2884"/>
    <w:rsid w:val="00DC7082"/>
    <w:rsid w:val="00DD4011"/>
    <w:rsid w:val="00DD5C10"/>
    <w:rsid w:val="00DD74F1"/>
    <w:rsid w:val="00DE17B2"/>
    <w:rsid w:val="00DE2B4E"/>
    <w:rsid w:val="00DE37CA"/>
    <w:rsid w:val="00DE65DF"/>
    <w:rsid w:val="00DF1AB3"/>
    <w:rsid w:val="00DF3BF7"/>
    <w:rsid w:val="00DF4198"/>
    <w:rsid w:val="00DF5FAC"/>
    <w:rsid w:val="00DF7E3A"/>
    <w:rsid w:val="00E00AA2"/>
    <w:rsid w:val="00E1208A"/>
    <w:rsid w:val="00E140EF"/>
    <w:rsid w:val="00E142C3"/>
    <w:rsid w:val="00E237CB"/>
    <w:rsid w:val="00E2775E"/>
    <w:rsid w:val="00E31440"/>
    <w:rsid w:val="00E319DF"/>
    <w:rsid w:val="00E31CF9"/>
    <w:rsid w:val="00E32880"/>
    <w:rsid w:val="00E34BA7"/>
    <w:rsid w:val="00E34ED4"/>
    <w:rsid w:val="00E36242"/>
    <w:rsid w:val="00E36C0A"/>
    <w:rsid w:val="00E41D1E"/>
    <w:rsid w:val="00E43FBB"/>
    <w:rsid w:val="00E4504E"/>
    <w:rsid w:val="00E46BC7"/>
    <w:rsid w:val="00E54D3D"/>
    <w:rsid w:val="00E572AE"/>
    <w:rsid w:val="00E65585"/>
    <w:rsid w:val="00E72A61"/>
    <w:rsid w:val="00E77BEE"/>
    <w:rsid w:val="00E94071"/>
    <w:rsid w:val="00E94295"/>
    <w:rsid w:val="00E97725"/>
    <w:rsid w:val="00E97D2B"/>
    <w:rsid w:val="00EA081A"/>
    <w:rsid w:val="00EA298F"/>
    <w:rsid w:val="00EA2B31"/>
    <w:rsid w:val="00EA2D0B"/>
    <w:rsid w:val="00EB2661"/>
    <w:rsid w:val="00EB4600"/>
    <w:rsid w:val="00EB5230"/>
    <w:rsid w:val="00EC157D"/>
    <w:rsid w:val="00EC3519"/>
    <w:rsid w:val="00EC3571"/>
    <w:rsid w:val="00EC3AAA"/>
    <w:rsid w:val="00ED5CA9"/>
    <w:rsid w:val="00EE3BD8"/>
    <w:rsid w:val="00EE706B"/>
    <w:rsid w:val="00EF04AE"/>
    <w:rsid w:val="00EF2F45"/>
    <w:rsid w:val="00EF5A0B"/>
    <w:rsid w:val="00EF6276"/>
    <w:rsid w:val="00EF7D6D"/>
    <w:rsid w:val="00F03FFF"/>
    <w:rsid w:val="00F135EA"/>
    <w:rsid w:val="00F167ED"/>
    <w:rsid w:val="00F21B82"/>
    <w:rsid w:val="00F27130"/>
    <w:rsid w:val="00F27C2F"/>
    <w:rsid w:val="00F305E3"/>
    <w:rsid w:val="00F3239D"/>
    <w:rsid w:val="00F33036"/>
    <w:rsid w:val="00F35C43"/>
    <w:rsid w:val="00F35C74"/>
    <w:rsid w:val="00F402BE"/>
    <w:rsid w:val="00F4446F"/>
    <w:rsid w:val="00F44F0E"/>
    <w:rsid w:val="00F45405"/>
    <w:rsid w:val="00F46319"/>
    <w:rsid w:val="00F476E8"/>
    <w:rsid w:val="00F50926"/>
    <w:rsid w:val="00F53D0C"/>
    <w:rsid w:val="00F551FD"/>
    <w:rsid w:val="00F62374"/>
    <w:rsid w:val="00F626F0"/>
    <w:rsid w:val="00F63A99"/>
    <w:rsid w:val="00F63B95"/>
    <w:rsid w:val="00F640AF"/>
    <w:rsid w:val="00F64466"/>
    <w:rsid w:val="00F64E8A"/>
    <w:rsid w:val="00F661D5"/>
    <w:rsid w:val="00F6735A"/>
    <w:rsid w:val="00F80555"/>
    <w:rsid w:val="00F80F3A"/>
    <w:rsid w:val="00F81CEE"/>
    <w:rsid w:val="00F82833"/>
    <w:rsid w:val="00F8461E"/>
    <w:rsid w:val="00F85F71"/>
    <w:rsid w:val="00F91291"/>
    <w:rsid w:val="00F91D3F"/>
    <w:rsid w:val="00F939BF"/>
    <w:rsid w:val="00FA1863"/>
    <w:rsid w:val="00FB03D4"/>
    <w:rsid w:val="00FB1165"/>
    <w:rsid w:val="00FC310D"/>
    <w:rsid w:val="00FC4958"/>
    <w:rsid w:val="00FD00C3"/>
    <w:rsid w:val="00FD0F67"/>
    <w:rsid w:val="00FD2C17"/>
    <w:rsid w:val="00FD49A2"/>
    <w:rsid w:val="00FE30AE"/>
    <w:rsid w:val="00FE46BD"/>
    <w:rsid w:val="00FE5ED3"/>
    <w:rsid w:val="00FF2A62"/>
    <w:rsid w:val="00FF56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6B83C7"/>
  <w15:chartTrackingRefBased/>
  <w15:docId w15:val="{C058B2A5-4D35-4B86-B6C2-657C888D9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5E5"/>
    <w:pPr>
      <w:spacing w:before="120" w:after="120" w:line="240" w:lineRule="auto"/>
    </w:pPr>
    <w:rPr>
      <w:rFonts w:ascii="Times New Roman" w:eastAsia="Times New Roman" w:hAnsi="Times New Roman" w:cs="Times New Roman"/>
      <w:szCs w:val="20"/>
    </w:rPr>
  </w:style>
  <w:style w:type="paragraph" w:styleId="Heading1">
    <w:name w:val="heading 1"/>
    <w:basedOn w:val="Normal"/>
    <w:next w:val="Normal"/>
    <w:link w:val="Heading1Char"/>
    <w:autoRedefine/>
    <w:qFormat/>
    <w:rsid w:val="00DF3BF7"/>
    <w:pPr>
      <w:keepNext/>
      <w:numPr>
        <w:numId w:val="24"/>
      </w:numPr>
      <w:spacing w:before="240" w:after="240"/>
      <w:jc w:val="both"/>
      <w:outlineLvl w:val="0"/>
    </w:pPr>
    <w:rPr>
      <w:rFonts w:ascii="Times New Roman Bold" w:hAnsi="Times New Roman Bold"/>
      <w:b/>
      <w:kern w:val="28"/>
      <w:sz w:val="28"/>
    </w:rPr>
  </w:style>
  <w:style w:type="paragraph" w:styleId="Heading2">
    <w:name w:val="heading 2"/>
    <w:basedOn w:val="Normal"/>
    <w:next w:val="Normal"/>
    <w:link w:val="Heading2Char"/>
    <w:qFormat/>
    <w:rsid w:val="00942C14"/>
    <w:pPr>
      <w:numPr>
        <w:ilvl w:val="1"/>
        <w:numId w:val="24"/>
      </w:numPr>
      <w:tabs>
        <w:tab w:val="left" w:pos="720"/>
      </w:tabs>
      <w:spacing w:before="240"/>
      <w:outlineLvl w:val="1"/>
    </w:pPr>
    <w:rPr>
      <w:b/>
    </w:rPr>
  </w:style>
  <w:style w:type="paragraph" w:styleId="Heading3">
    <w:name w:val="heading 3"/>
    <w:basedOn w:val="Normal"/>
    <w:link w:val="Heading3Char"/>
    <w:qFormat/>
    <w:rsid w:val="00823222"/>
    <w:pPr>
      <w:numPr>
        <w:ilvl w:val="2"/>
        <w:numId w:val="24"/>
      </w:numPr>
      <w:outlineLvl w:val="2"/>
    </w:pPr>
    <w:rPr>
      <w:rFonts w:eastAsia="Calibri"/>
      <w:szCs w:val="24"/>
    </w:rPr>
  </w:style>
  <w:style w:type="paragraph" w:styleId="Heading4">
    <w:name w:val="heading 4"/>
    <w:basedOn w:val="Normal"/>
    <w:next w:val="Normal"/>
    <w:link w:val="Heading4Char"/>
    <w:qFormat/>
    <w:rsid w:val="00F82833"/>
    <w:pPr>
      <w:numPr>
        <w:ilvl w:val="3"/>
        <w:numId w:val="6"/>
      </w:numPr>
      <w:spacing w:after="240"/>
      <w:outlineLvl w:val="3"/>
    </w:pPr>
  </w:style>
  <w:style w:type="paragraph" w:styleId="Heading5">
    <w:name w:val="heading 5"/>
    <w:basedOn w:val="Normal"/>
    <w:next w:val="Normal"/>
    <w:link w:val="Heading5Char"/>
    <w:qFormat/>
    <w:rsid w:val="00F82833"/>
    <w:pPr>
      <w:numPr>
        <w:ilvl w:val="4"/>
        <w:numId w:val="6"/>
      </w:numPr>
      <w:outlineLvl w:val="4"/>
    </w:pPr>
  </w:style>
  <w:style w:type="paragraph" w:styleId="Heading6">
    <w:name w:val="heading 6"/>
    <w:basedOn w:val="Normal"/>
    <w:next w:val="Normal"/>
    <w:link w:val="Heading6Char"/>
    <w:qFormat/>
    <w:rsid w:val="00F82833"/>
    <w:pPr>
      <w:numPr>
        <w:ilvl w:val="5"/>
        <w:numId w:val="6"/>
      </w:numPr>
      <w:outlineLvl w:val="5"/>
    </w:pPr>
  </w:style>
  <w:style w:type="paragraph" w:styleId="Heading7">
    <w:name w:val="heading 7"/>
    <w:basedOn w:val="Normal"/>
    <w:next w:val="Normal"/>
    <w:link w:val="Heading7Char"/>
    <w:qFormat/>
    <w:rsid w:val="00F82833"/>
    <w:pPr>
      <w:numPr>
        <w:ilvl w:val="6"/>
        <w:numId w:val="6"/>
      </w:numPr>
      <w:outlineLvl w:val="6"/>
    </w:pPr>
  </w:style>
  <w:style w:type="paragraph" w:styleId="Heading8">
    <w:name w:val="heading 8"/>
    <w:basedOn w:val="Normal"/>
    <w:next w:val="Normal"/>
    <w:link w:val="Heading8Char"/>
    <w:qFormat/>
    <w:rsid w:val="00F82833"/>
    <w:pPr>
      <w:numPr>
        <w:ilvl w:val="7"/>
        <w:numId w:val="6"/>
      </w:numPr>
      <w:spacing w:before="240" w:after="60"/>
      <w:outlineLvl w:val="7"/>
    </w:pPr>
    <w:rPr>
      <w:rFonts w:eastAsia="MS Mincho"/>
    </w:rPr>
  </w:style>
  <w:style w:type="paragraph" w:styleId="Heading9">
    <w:name w:val="heading 9"/>
    <w:basedOn w:val="Normal"/>
    <w:next w:val="Normal"/>
    <w:link w:val="Heading9Char"/>
    <w:qFormat/>
    <w:rsid w:val="00F82833"/>
    <w:pPr>
      <w:numPr>
        <w:ilvl w:val="8"/>
        <w:numId w:val="6"/>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3BF7"/>
    <w:rPr>
      <w:rFonts w:ascii="Times New Roman Bold" w:eastAsia="Times New Roman" w:hAnsi="Times New Roman Bold" w:cs="Times New Roman"/>
      <w:b/>
      <w:kern w:val="28"/>
      <w:sz w:val="28"/>
      <w:szCs w:val="20"/>
    </w:rPr>
  </w:style>
  <w:style w:type="character" w:customStyle="1" w:styleId="Heading2Char">
    <w:name w:val="Heading 2 Char"/>
    <w:basedOn w:val="DefaultParagraphFont"/>
    <w:link w:val="Heading2"/>
    <w:rsid w:val="00942C14"/>
    <w:rPr>
      <w:rFonts w:ascii="Times New Roman" w:eastAsia="Times New Roman" w:hAnsi="Times New Roman" w:cs="Times New Roman"/>
      <w:b/>
      <w:szCs w:val="20"/>
    </w:rPr>
  </w:style>
  <w:style w:type="character" w:customStyle="1" w:styleId="Heading3Char">
    <w:name w:val="Heading 3 Char"/>
    <w:basedOn w:val="DefaultParagraphFont"/>
    <w:link w:val="Heading3"/>
    <w:rsid w:val="00823222"/>
    <w:rPr>
      <w:rFonts w:ascii="Times New Roman" w:eastAsia="Calibri" w:hAnsi="Times New Roman" w:cs="Times New Roman"/>
      <w:szCs w:val="24"/>
    </w:rPr>
  </w:style>
  <w:style w:type="character" w:customStyle="1" w:styleId="Heading4Char">
    <w:name w:val="Heading 4 Char"/>
    <w:basedOn w:val="DefaultParagraphFont"/>
    <w:link w:val="Heading4"/>
    <w:rsid w:val="00F82833"/>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F82833"/>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F82833"/>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F82833"/>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F82833"/>
    <w:rPr>
      <w:rFonts w:ascii="Times New Roman" w:eastAsia="MS Mincho" w:hAnsi="Times New Roman" w:cs="Times New Roman"/>
      <w:sz w:val="24"/>
      <w:szCs w:val="20"/>
    </w:rPr>
  </w:style>
  <w:style w:type="character" w:customStyle="1" w:styleId="Heading9Char">
    <w:name w:val="Heading 9 Char"/>
    <w:basedOn w:val="DefaultParagraphFont"/>
    <w:link w:val="Heading9"/>
    <w:rsid w:val="00F82833"/>
    <w:rPr>
      <w:rFonts w:ascii="Times New Roman" w:eastAsia="Times New Roman" w:hAnsi="Times New Roman" w:cs="Times New Roman"/>
      <w:sz w:val="24"/>
      <w:szCs w:val="20"/>
    </w:rPr>
  </w:style>
  <w:style w:type="paragraph" w:styleId="TOC1">
    <w:name w:val="toc 1"/>
    <w:basedOn w:val="Normal"/>
    <w:next w:val="Normal"/>
    <w:autoRedefine/>
    <w:uiPriority w:val="39"/>
    <w:rsid w:val="00FE46BD"/>
    <w:pPr>
      <w:tabs>
        <w:tab w:val="left" w:pos="1320"/>
        <w:tab w:val="right" w:leader="underscore" w:pos="10890"/>
      </w:tabs>
    </w:pPr>
    <w:rPr>
      <w:rFonts w:asciiTheme="minorHAnsi" w:hAnsiTheme="minorHAnsi" w:cstheme="minorHAnsi"/>
      <w:b/>
      <w:bCs/>
      <w:caps/>
      <w:sz w:val="20"/>
      <w:szCs w:val="24"/>
    </w:rPr>
  </w:style>
  <w:style w:type="character" w:styleId="Hyperlink">
    <w:name w:val="Hyperlink"/>
    <w:uiPriority w:val="99"/>
    <w:rsid w:val="00F82833"/>
    <w:rPr>
      <w:color w:val="0000FF"/>
      <w:u w:val="single"/>
    </w:rPr>
  </w:style>
  <w:style w:type="paragraph" w:customStyle="1" w:styleId="Body2">
    <w:name w:val="Body2"/>
    <w:basedOn w:val="BodyTextIndent"/>
    <w:link w:val="Body2Char"/>
    <w:rsid w:val="00F82833"/>
    <w:pPr>
      <w:spacing w:after="240"/>
      <w:ind w:left="0"/>
    </w:pPr>
  </w:style>
  <w:style w:type="character" w:customStyle="1" w:styleId="Body2Char">
    <w:name w:val="Body2 Char"/>
    <w:link w:val="Body2"/>
    <w:locked/>
    <w:rsid w:val="00F82833"/>
    <w:rPr>
      <w:rFonts w:ascii="Times New Roman" w:eastAsia="Times New Roman" w:hAnsi="Times New Roman" w:cs="Times New Roman"/>
      <w:sz w:val="24"/>
      <w:szCs w:val="20"/>
    </w:rPr>
  </w:style>
  <w:style w:type="paragraph" w:styleId="BodyTextIndent">
    <w:name w:val="Body Text Indent"/>
    <w:basedOn w:val="Normal"/>
    <w:link w:val="BodyTextIndentChar"/>
    <w:rsid w:val="00F82833"/>
    <w:pPr>
      <w:ind w:left="360"/>
    </w:pPr>
  </w:style>
  <w:style w:type="character" w:customStyle="1" w:styleId="BodyTextIndentChar">
    <w:name w:val="Body Text Indent Char"/>
    <w:basedOn w:val="DefaultParagraphFont"/>
    <w:link w:val="BodyTextIndent"/>
    <w:rsid w:val="00F82833"/>
    <w:rPr>
      <w:rFonts w:ascii="Times New Roman" w:eastAsia="Times New Roman" w:hAnsi="Times New Roman" w:cs="Times New Roman"/>
      <w:sz w:val="24"/>
      <w:szCs w:val="20"/>
    </w:rPr>
  </w:style>
  <w:style w:type="paragraph" w:styleId="Footer">
    <w:name w:val="footer"/>
    <w:basedOn w:val="Normal"/>
    <w:link w:val="FooterChar"/>
    <w:uiPriority w:val="99"/>
    <w:rsid w:val="00F82833"/>
    <w:pPr>
      <w:tabs>
        <w:tab w:val="center" w:pos="4320"/>
        <w:tab w:val="right" w:pos="8640"/>
      </w:tabs>
    </w:pPr>
  </w:style>
  <w:style w:type="character" w:customStyle="1" w:styleId="FooterChar">
    <w:name w:val="Footer Char"/>
    <w:basedOn w:val="DefaultParagraphFont"/>
    <w:link w:val="Footer"/>
    <w:uiPriority w:val="99"/>
    <w:rsid w:val="00F82833"/>
    <w:rPr>
      <w:rFonts w:ascii="Times New Roman" w:eastAsia="Times New Roman" w:hAnsi="Times New Roman" w:cs="Times New Roman"/>
      <w:sz w:val="24"/>
      <w:szCs w:val="20"/>
    </w:rPr>
  </w:style>
  <w:style w:type="character" w:styleId="PageNumber">
    <w:name w:val="page number"/>
    <w:basedOn w:val="DefaultParagraphFont"/>
    <w:rsid w:val="00F82833"/>
  </w:style>
  <w:style w:type="paragraph" w:styleId="Header">
    <w:name w:val="header"/>
    <w:aliases w:val="Appendix"/>
    <w:basedOn w:val="Normal"/>
    <w:link w:val="HeaderChar"/>
    <w:rsid w:val="00F82833"/>
    <w:pPr>
      <w:tabs>
        <w:tab w:val="center" w:pos="4320"/>
        <w:tab w:val="right" w:pos="8640"/>
      </w:tabs>
    </w:pPr>
  </w:style>
  <w:style w:type="character" w:customStyle="1" w:styleId="HeaderChar">
    <w:name w:val="Header Char"/>
    <w:aliases w:val="Appendix Char"/>
    <w:basedOn w:val="DefaultParagraphFont"/>
    <w:link w:val="Header"/>
    <w:rsid w:val="00F82833"/>
    <w:rPr>
      <w:rFonts w:ascii="Times New Roman" w:eastAsia="Times New Roman" w:hAnsi="Times New Roman" w:cs="Times New Roman"/>
      <w:sz w:val="24"/>
      <w:szCs w:val="20"/>
    </w:rPr>
  </w:style>
  <w:style w:type="paragraph" w:customStyle="1" w:styleId="BODY1">
    <w:name w:val="BODY1"/>
    <w:basedOn w:val="BodyTextIndent"/>
    <w:rsid w:val="00F82833"/>
    <w:pPr>
      <w:spacing w:after="240"/>
      <w:ind w:left="0"/>
    </w:pPr>
  </w:style>
  <w:style w:type="character" w:styleId="CommentReference">
    <w:name w:val="annotation reference"/>
    <w:uiPriority w:val="99"/>
    <w:semiHidden/>
    <w:rsid w:val="00F82833"/>
    <w:rPr>
      <w:sz w:val="16"/>
      <w:szCs w:val="16"/>
    </w:rPr>
  </w:style>
  <w:style w:type="paragraph" w:styleId="CommentText">
    <w:name w:val="annotation text"/>
    <w:basedOn w:val="Normal"/>
    <w:link w:val="CommentTextChar"/>
    <w:uiPriority w:val="99"/>
    <w:rsid w:val="00F82833"/>
    <w:rPr>
      <w:sz w:val="20"/>
    </w:rPr>
  </w:style>
  <w:style w:type="character" w:customStyle="1" w:styleId="CommentTextChar">
    <w:name w:val="Comment Text Char"/>
    <w:basedOn w:val="DefaultParagraphFont"/>
    <w:link w:val="CommentText"/>
    <w:uiPriority w:val="99"/>
    <w:rsid w:val="00F828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F82833"/>
    <w:rPr>
      <w:b/>
      <w:bCs/>
    </w:rPr>
  </w:style>
  <w:style w:type="character" w:customStyle="1" w:styleId="CommentSubjectChar">
    <w:name w:val="Comment Subject Char"/>
    <w:basedOn w:val="CommentTextChar"/>
    <w:link w:val="CommentSubject"/>
    <w:semiHidden/>
    <w:rsid w:val="00F82833"/>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F82833"/>
    <w:rPr>
      <w:rFonts w:ascii="Tahoma" w:hAnsi="Tahoma" w:cs="Tahoma"/>
      <w:sz w:val="16"/>
      <w:szCs w:val="16"/>
    </w:rPr>
  </w:style>
  <w:style w:type="character" w:customStyle="1" w:styleId="BalloonTextChar">
    <w:name w:val="Balloon Text Char"/>
    <w:basedOn w:val="DefaultParagraphFont"/>
    <w:link w:val="BalloonText"/>
    <w:semiHidden/>
    <w:rsid w:val="00F82833"/>
    <w:rPr>
      <w:rFonts w:ascii="Tahoma" w:eastAsia="Times New Roman" w:hAnsi="Tahoma" w:cs="Tahoma"/>
      <w:sz w:val="16"/>
      <w:szCs w:val="16"/>
    </w:rPr>
  </w:style>
  <w:style w:type="paragraph" w:styleId="ListBullet2">
    <w:name w:val="List Bullet 2"/>
    <w:basedOn w:val="Normal"/>
    <w:rsid w:val="00F82833"/>
    <w:pPr>
      <w:numPr>
        <w:numId w:val="1"/>
      </w:numPr>
    </w:pPr>
  </w:style>
  <w:style w:type="paragraph" w:styleId="ListBullet3">
    <w:name w:val="List Bullet 3"/>
    <w:basedOn w:val="Normal"/>
    <w:rsid w:val="00F82833"/>
    <w:pPr>
      <w:contextualSpacing/>
    </w:pPr>
  </w:style>
  <w:style w:type="paragraph" w:customStyle="1" w:styleId="Body3">
    <w:name w:val="Body3"/>
    <w:basedOn w:val="Normal"/>
    <w:rsid w:val="00F82833"/>
    <w:pPr>
      <w:ind w:left="720"/>
    </w:pPr>
    <w:rPr>
      <w:rFonts w:eastAsia="Calibri"/>
    </w:rPr>
  </w:style>
  <w:style w:type="paragraph" w:customStyle="1" w:styleId="Body4">
    <w:name w:val="Body4"/>
    <w:basedOn w:val="Body3"/>
    <w:rsid w:val="00F82833"/>
    <w:pPr>
      <w:ind w:left="1080"/>
    </w:pPr>
  </w:style>
  <w:style w:type="paragraph" w:customStyle="1" w:styleId="StyleListBullet3Before6pt">
    <w:name w:val="Style List Bullet 3 + Before:  6 pt"/>
    <w:basedOn w:val="ListBullet3"/>
    <w:rsid w:val="00F82833"/>
    <w:pPr>
      <w:numPr>
        <w:numId w:val="2"/>
      </w:numPr>
      <w:contextualSpacing w:val="0"/>
    </w:pPr>
  </w:style>
  <w:style w:type="paragraph" w:styleId="TOC2">
    <w:name w:val="toc 2"/>
    <w:basedOn w:val="Normal"/>
    <w:next w:val="Normal"/>
    <w:autoRedefine/>
    <w:uiPriority w:val="39"/>
    <w:rsid w:val="007D40A8"/>
    <w:pPr>
      <w:tabs>
        <w:tab w:val="right" w:leader="underscore" w:pos="10890"/>
      </w:tabs>
      <w:spacing w:before="0" w:after="0"/>
      <w:ind w:left="220"/>
    </w:pPr>
    <w:rPr>
      <w:rFonts w:asciiTheme="minorHAnsi" w:hAnsiTheme="minorHAnsi" w:cstheme="minorHAnsi"/>
      <w:smallCaps/>
      <w:sz w:val="20"/>
      <w:szCs w:val="24"/>
    </w:rPr>
  </w:style>
  <w:style w:type="paragraph" w:styleId="BodyText">
    <w:name w:val="Body Text"/>
    <w:basedOn w:val="Normal"/>
    <w:link w:val="BodyTextChar"/>
    <w:rsid w:val="00F82833"/>
    <w:rPr>
      <w:rFonts w:ascii="Times" w:hAnsi="Times"/>
      <w:b/>
      <w:bCs/>
      <w:sz w:val="20"/>
      <w:szCs w:val="22"/>
    </w:rPr>
  </w:style>
  <w:style w:type="character" w:customStyle="1" w:styleId="BodyTextChar">
    <w:name w:val="Body Text Char"/>
    <w:basedOn w:val="DefaultParagraphFont"/>
    <w:link w:val="BodyText"/>
    <w:rsid w:val="00F82833"/>
    <w:rPr>
      <w:rFonts w:ascii="Times" w:eastAsia="Times New Roman" w:hAnsi="Times" w:cs="Times New Roman"/>
      <w:b/>
      <w:bCs/>
      <w:sz w:val="20"/>
    </w:rPr>
  </w:style>
  <w:style w:type="paragraph" w:styleId="BodyText3">
    <w:name w:val="Body Text 3"/>
    <w:basedOn w:val="Normal"/>
    <w:link w:val="BodyText3Char"/>
    <w:rsid w:val="00F82833"/>
    <w:rPr>
      <w:rFonts w:ascii="Times" w:hAnsi="Times"/>
      <w:b/>
      <w:bCs/>
      <w:sz w:val="16"/>
      <w:szCs w:val="16"/>
    </w:rPr>
  </w:style>
  <w:style w:type="character" w:customStyle="1" w:styleId="BodyText3Char">
    <w:name w:val="Body Text 3 Char"/>
    <w:basedOn w:val="DefaultParagraphFont"/>
    <w:link w:val="BodyText3"/>
    <w:rsid w:val="00F82833"/>
    <w:rPr>
      <w:rFonts w:ascii="Times" w:eastAsia="Times New Roman" w:hAnsi="Times" w:cs="Times New Roman"/>
      <w:b/>
      <w:bCs/>
      <w:sz w:val="16"/>
      <w:szCs w:val="16"/>
    </w:rPr>
  </w:style>
  <w:style w:type="character" w:styleId="FollowedHyperlink">
    <w:name w:val="FollowedHyperlink"/>
    <w:rsid w:val="00F82833"/>
    <w:rPr>
      <w:color w:val="800080"/>
      <w:u w:val="single"/>
    </w:rPr>
  </w:style>
  <w:style w:type="table" w:styleId="TableGrid">
    <w:name w:val="Table Grid"/>
    <w:basedOn w:val="TableNormal"/>
    <w:uiPriority w:val="59"/>
    <w:rsid w:val="00F828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82833"/>
    <w:rPr>
      <w:b/>
      <w:bCs/>
    </w:rPr>
  </w:style>
  <w:style w:type="character" w:customStyle="1" w:styleId="apple-converted-space">
    <w:name w:val="apple-converted-space"/>
    <w:rsid w:val="00F82833"/>
  </w:style>
  <w:style w:type="paragraph" w:customStyle="1" w:styleId="ColorfulList-Accent11">
    <w:name w:val="Colorful List - Accent 11"/>
    <w:basedOn w:val="Normal"/>
    <w:uiPriority w:val="34"/>
    <w:qFormat/>
    <w:rsid w:val="00F82833"/>
    <w:pPr>
      <w:spacing w:after="200" w:line="276" w:lineRule="auto"/>
      <w:ind w:left="720"/>
      <w:contextualSpacing/>
    </w:pPr>
    <w:rPr>
      <w:rFonts w:ascii="Calibri" w:eastAsia="Calibri" w:hAnsi="Calibri"/>
      <w:szCs w:val="22"/>
    </w:rPr>
  </w:style>
  <w:style w:type="paragraph" w:styleId="NormalWeb">
    <w:name w:val="Normal (Web)"/>
    <w:basedOn w:val="Normal"/>
    <w:uiPriority w:val="99"/>
    <w:unhideWhenUsed/>
    <w:rsid w:val="00F82833"/>
    <w:pPr>
      <w:spacing w:after="240"/>
    </w:pPr>
    <w:rPr>
      <w:szCs w:val="24"/>
    </w:rPr>
  </w:style>
  <w:style w:type="paragraph" w:customStyle="1" w:styleId="ColorfulShading-Accent11">
    <w:name w:val="Colorful Shading - Accent 11"/>
    <w:hidden/>
    <w:uiPriority w:val="99"/>
    <w:semiHidden/>
    <w:rsid w:val="00F82833"/>
    <w:pPr>
      <w:spacing w:after="0" w:line="240" w:lineRule="auto"/>
    </w:pPr>
    <w:rPr>
      <w:rFonts w:ascii="Times New Roman" w:eastAsia="Times New Roman" w:hAnsi="Times New Roman" w:cs="Times New Roman"/>
      <w:sz w:val="24"/>
      <w:szCs w:val="20"/>
    </w:rPr>
  </w:style>
  <w:style w:type="paragraph" w:customStyle="1" w:styleId="paragraph1">
    <w:name w:val="paragraph1"/>
    <w:basedOn w:val="Normal"/>
    <w:link w:val="paragraph1Char"/>
    <w:qFormat/>
    <w:rsid w:val="00F82833"/>
    <w:pPr>
      <w:ind w:left="1440"/>
    </w:pPr>
  </w:style>
  <w:style w:type="paragraph" w:customStyle="1" w:styleId="paragraphA">
    <w:name w:val="paragraphA"/>
    <w:basedOn w:val="Normal"/>
    <w:link w:val="paragraphAChar"/>
    <w:qFormat/>
    <w:rsid w:val="00F82833"/>
    <w:pPr>
      <w:ind w:left="1080"/>
    </w:pPr>
  </w:style>
  <w:style w:type="character" w:customStyle="1" w:styleId="paragraph1Char">
    <w:name w:val="paragraph1 Char"/>
    <w:link w:val="paragraph1"/>
    <w:rsid w:val="00F82833"/>
    <w:rPr>
      <w:rFonts w:ascii="Times New Roman" w:eastAsia="Times New Roman" w:hAnsi="Times New Roman" w:cs="Times New Roman"/>
      <w:sz w:val="24"/>
      <w:szCs w:val="20"/>
    </w:rPr>
  </w:style>
  <w:style w:type="paragraph" w:styleId="Revision">
    <w:name w:val="Revision"/>
    <w:hidden/>
    <w:uiPriority w:val="71"/>
    <w:rsid w:val="00F82833"/>
    <w:pPr>
      <w:spacing w:after="0" w:line="240" w:lineRule="auto"/>
    </w:pPr>
    <w:rPr>
      <w:rFonts w:ascii="Times New Roman" w:eastAsia="Times New Roman" w:hAnsi="Times New Roman" w:cs="Times New Roman"/>
      <w:sz w:val="24"/>
      <w:szCs w:val="20"/>
    </w:rPr>
  </w:style>
  <w:style w:type="character" w:customStyle="1" w:styleId="paragraphAChar">
    <w:name w:val="paragraphA Char"/>
    <w:link w:val="paragraphA"/>
    <w:rsid w:val="00F82833"/>
    <w:rPr>
      <w:rFonts w:ascii="Times New Roman" w:eastAsia="Times New Roman" w:hAnsi="Times New Roman" w:cs="Times New Roman"/>
      <w:sz w:val="24"/>
      <w:szCs w:val="20"/>
    </w:rPr>
  </w:style>
  <w:style w:type="paragraph" w:styleId="BodyTextIndent3">
    <w:name w:val="Body Text Indent 3"/>
    <w:basedOn w:val="Normal"/>
    <w:link w:val="BodyTextIndent3Char"/>
    <w:rsid w:val="00F82833"/>
    <w:pPr>
      <w:ind w:left="360"/>
    </w:pPr>
    <w:rPr>
      <w:sz w:val="16"/>
      <w:szCs w:val="16"/>
    </w:rPr>
  </w:style>
  <w:style w:type="character" w:customStyle="1" w:styleId="BodyTextIndent3Char">
    <w:name w:val="Body Text Indent 3 Char"/>
    <w:basedOn w:val="DefaultParagraphFont"/>
    <w:link w:val="BodyTextIndent3"/>
    <w:rsid w:val="00F82833"/>
    <w:rPr>
      <w:rFonts w:ascii="Times New Roman" w:eastAsia="Times New Roman" w:hAnsi="Times New Roman" w:cs="Times New Roman"/>
      <w:sz w:val="16"/>
      <w:szCs w:val="16"/>
    </w:rPr>
  </w:style>
  <w:style w:type="paragraph" w:customStyle="1" w:styleId="HeadText3">
    <w:name w:val="Head Text 3"/>
    <w:basedOn w:val="Normal"/>
    <w:link w:val="HeadText3Char"/>
    <w:rsid w:val="00F82833"/>
    <w:pPr>
      <w:ind w:left="907"/>
      <w:jc w:val="both"/>
    </w:pPr>
    <w:rPr>
      <w:rFonts w:ascii="Arial" w:hAnsi="Arial"/>
      <w:sz w:val="20"/>
    </w:rPr>
  </w:style>
  <w:style w:type="character" w:customStyle="1" w:styleId="HeadText3Char">
    <w:name w:val="Head Text 3 Char"/>
    <w:link w:val="HeadText3"/>
    <w:locked/>
    <w:rsid w:val="00F82833"/>
    <w:rPr>
      <w:rFonts w:ascii="Arial" w:eastAsia="Times New Roman" w:hAnsi="Arial" w:cs="Times New Roman"/>
      <w:sz w:val="20"/>
      <w:szCs w:val="20"/>
    </w:rPr>
  </w:style>
  <w:style w:type="paragraph" w:styleId="ListParagraph">
    <w:name w:val="List Paragraph"/>
    <w:aliases w:val="Bullet List"/>
    <w:basedOn w:val="Normal"/>
    <w:link w:val="ListParagraphChar"/>
    <w:uiPriority w:val="34"/>
    <w:qFormat/>
    <w:rsid w:val="00F82833"/>
    <w:pPr>
      <w:ind w:left="720"/>
      <w:contextualSpacing/>
    </w:pPr>
  </w:style>
  <w:style w:type="paragraph" w:styleId="BodyText2">
    <w:name w:val="Body Text 2"/>
    <w:basedOn w:val="Normal"/>
    <w:link w:val="BodyText2Char"/>
    <w:rsid w:val="00F82833"/>
    <w:pPr>
      <w:spacing w:line="480" w:lineRule="auto"/>
    </w:pPr>
  </w:style>
  <w:style w:type="character" w:customStyle="1" w:styleId="BodyText2Char">
    <w:name w:val="Body Text 2 Char"/>
    <w:basedOn w:val="DefaultParagraphFont"/>
    <w:link w:val="BodyText2"/>
    <w:rsid w:val="00F82833"/>
    <w:rPr>
      <w:rFonts w:ascii="Times New Roman" w:eastAsia="Times New Roman" w:hAnsi="Times New Roman" w:cs="Times New Roman"/>
      <w:sz w:val="24"/>
      <w:szCs w:val="20"/>
    </w:rPr>
  </w:style>
  <w:style w:type="character" w:styleId="PlaceholderText">
    <w:name w:val="Placeholder Text"/>
    <w:basedOn w:val="DefaultParagraphFont"/>
    <w:uiPriority w:val="99"/>
    <w:unhideWhenUsed/>
    <w:rsid w:val="00F82833"/>
    <w:rPr>
      <w:color w:val="808080"/>
    </w:rPr>
  </w:style>
  <w:style w:type="paragraph" w:customStyle="1" w:styleId="BodyText1">
    <w:name w:val="Body Text1"/>
    <w:aliases w:val="no indent"/>
    <w:basedOn w:val="BodyText"/>
    <w:rsid w:val="00F82833"/>
    <w:pPr>
      <w:widowControl w:val="0"/>
      <w:tabs>
        <w:tab w:val="left" w:pos="960"/>
      </w:tabs>
      <w:spacing w:after="80"/>
      <w:ind w:left="600"/>
    </w:pPr>
    <w:rPr>
      <w:rFonts w:ascii="Garamond" w:hAnsi="Garamond"/>
      <w:b w:val="0"/>
      <w:bCs w:val="0"/>
      <w:spacing w:val="-4"/>
      <w:sz w:val="24"/>
      <w:szCs w:val="20"/>
    </w:rPr>
  </w:style>
  <w:style w:type="paragraph" w:customStyle="1" w:styleId="body20">
    <w:name w:val="body2"/>
    <w:basedOn w:val="Normal"/>
    <w:rsid w:val="00F82833"/>
    <w:pPr>
      <w:spacing w:after="240"/>
      <w:ind w:left="360"/>
    </w:pPr>
    <w:rPr>
      <w:szCs w:val="24"/>
    </w:rPr>
  </w:style>
  <w:style w:type="paragraph" w:customStyle="1" w:styleId="23">
    <w:name w:val="2.3"/>
    <w:basedOn w:val="BodyText"/>
    <w:rsid w:val="00F82833"/>
    <w:pPr>
      <w:widowControl w:val="0"/>
      <w:tabs>
        <w:tab w:val="left" w:pos="-360"/>
      </w:tabs>
      <w:snapToGrid w:val="0"/>
      <w:spacing w:after="80"/>
      <w:ind w:left="624"/>
    </w:pPr>
    <w:rPr>
      <w:rFonts w:ascii="Garamond" w:hAnsi="Garamond"/>
      <w:b w:val="0"/>
      <w:bCs w:val="0"/>
      <w:spacing w:val="-2"/>
      <w:sz w:val="24"/>
      <w:szCs w:val="20"/>
    </w:rPr>
  </w:style>
  <w:style w:type="character" w:customStyle="1" w:styleId="normaltextrun">
    <w:name w:val="normaltextrun"/>
    <w:basedOn w:val="DefaultParagraphFont"/>
    <w:rsid w:val="00F82833"/>
  </w:style>
  <w:style w:type="paragraph" w:styleId="PlainText">
    <w:name w:val="Plain Text"/>
    <w:basedOn w:val="Normal"/>
    <w:link w:val="PlainTextChar"/>
    <w:rsid w:val="00F82833"/>
    <w:rPr>
      <w:rFonts w:ascii="Courier New" w:hAnsi="Courier New" w:cs="Courier New"/>
      <w:sz w:val="20"/>
    </w:rPr>
  </w:style>
  <w:style w:type="character" w:customStyle="1" w:styleId="PlainTextChar">
    <w:name w:val="Plain Text Char"/>
    <w:basedOn w:val="DefaultParagraphFont"/>
    <w:link w:val="PlainText"/>
    <w:rsid w:val="00F82833"/>
    <w:rPr>
      <w:rFonts w:ascii="Courier New" w:eastAsia="Times New Roman" w:hAnsi="Courier New" w:cs="Courier New"/>
      <w:sz w:val="20"/>
      <w:szCs w:val="20"/>
    </w:rPr>
  </w:style>
  <w:style w:type="character" w:styleId="UnresolvedMention">
    <w:name w:val="Unresolved Mention"/>
    <w:basedOn w:val="DefaultParagraphFont"/>
    <w:uiPriority w:val="99"/>
    <w:unhideWhenUsed/>
    <w:rsid w:val="00F82833"/>
    <w:rPr>
      <w:color w:val="605E5C"/>
      <w:shd w:val="clear" w:color="auto" w:fill="E1DFDD"/>
    </w:rPr>
  </w:style>
  <w:style w:type="paragraph" w:styleId="FootnoteText">
    <w:name w:val="footnote text"/>
    <w:basedOn w:val="Normal"/>
    <w:link w:val="FootnoteTextChar"/>
    <w:semiHidden/>
    <w:unhideWhenUsed/>
    <w:rsid w:val="00F82833"/>
    <w:rPr>
      <w:rFonts w:asciiTheme="minorHAnsi" w:eastAsiaTheme="minorHAnsi" w:hAnsiTheme="minorHAnsi" w:cstheme="minorBidi"/>
      <w:sz w:val="20"/>
    </w:rPr>
  </w:style>
  <w:style w:type="character" w:customStyle="1" w:styleId="FootnoteTextChar">
    <w:name w:val="Footnote Text Char"/>
    <w:basedOn w:val="DefaultParagraphFont"/>
    <w:link w:val="FootnoteText"/>
    <w:semiHidden/>
    <w:rsid w:val="00F82833"/>
    <w:rPr>
      <w:sz w:val="20"/>
      <w:szCs w:val="20"/>
    </w:rPr>
  </w:style>
  <w:style w:type="character" w:styleId="FootnoteReference">
    <w:name w:val="footnote reference"/>
    <w:basedOn w:val="DefaultParagraphFont"/>
    <w:semiHidden/>
    <w:unhideWhenUsed/>
    <w:rsid w:val="00F82833"/>
    <w:rPr>
      <w:vertAlign w:val="superscript"/>
    </w:rPr>
  </w:style>
  <w:style w:type="character" w:customStyle="1" w:styleId="ListParagraphChar">
    <w:name w:val="List Paragraph Char"/>
    <w:aliases w:val="Bullet List Char"/>
    <w:link w:val="ListParagraph"/>
    <w:uiPriority w:val="34"/>
    <w:locked/>
    <w:rsid w:val="00F82833"/>
    <w:rPr>
      <w:rFonts w:ascii="Times New Roman" w:eastAsia="Times New Roman" w:hAnsi="Times New Roman" w:cs="Times New Roman"/>
      <w:sz w:val="24"/>
      <w:szCs w:val="20"/>
    </w:rPr>
  </w:style>
  <w:style w:type="paragraph" w:customStyle="1" w:styleId="paragraph">
    <w:name w:val="paragraph"/>
    <w:basedOn w:val="Normal"/>
    <w:rsid w:val="00F82833"/>
    <w:pPr>
      <w:spacing w:before="100" w:beforeAutospacing="1" w:after="100" w:afterAutospacing="1"/>
    </w:pPr>
    <w:rPr>
      <w:szCs w:val="24"/>
    </w:rPr>
  </w:style>
  <w:style w:type="paragraph" w:styleId="NoSpacing">
    <w:name w:val="No Spacing"/>
    <w:uiPriority w:val="1"/>
    <w:qFormat/>
    <w:rsid w:val="00F82833"/>
    <w:pPr>
      <w:spacing w:after="0" w:line="240" w:lineRule="auto"/>
    </w:pPr>
  </w:style>
  <w:style w:type="table" w:styleId="GridTable4-Accent3">
    <w:name w:val="Grid Table 4 Accent 3"/>
    <w:basedOn w:val="TableNormal"/>
    <w:uiPriority w:val="49"/>
    <w:rsid w:val="00F8283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Mention">
    <w:name w:val="Mention"/>
    <w:basedOn w:val="DefaultParagraphFont"/>
    <w:uiPriority w:val="99"/>
    <w:unhideWhenUsed/>
    <w:rsid w:val="00F82833"/>
    <w:rPr>
      <w:color w:val="2B579A"/>
      <w:shd w:val="clear" w:color="auto" w:fill="E1DFDD"/>
    </w:rPr>
  </w:style>
  <w:style w:type="character" w:customStyle="1" w:styleId="eop">
    <w:name w:val="eop"/>
    <w:basedOn w:val="DefaultParagraphFont"/>
    <w:rsid w:val="00F82833"/>
  </w:style>
  <w:style w:type="paragraph" w:styleId="TOC3">
    <w:name w:val="toc 3"/>
    <w:basedOn w:val="Normal"/>
    <w:next w:val="Normal"/>
    <w:autoRedefine/>
    <w:uiPriority w:val="39"/>
    <w:unhideWhenUsed/>
    <w:rsid w:val="00F82833"/>
    <w:pPr>
      <w:spacing w:before="0" w:after="0"/>
      <w:ind w:left="440"/>
    </w:pPr>
    <w:rPr>
      <w:rFonts w:asciiTheme="minorHAnsi" w:hAnsiTheme="minorHAnsi" w:cstheme="minorHAnsi"/>
      <w:i/>
      <w:iCs/>
      <w:sz w:val="20"/>
      <w:szCs w:val="24"/>
    </w:rPr>
  </w:style>
  <w:style w:type="paragraph" w:styleId="TOC4">
    <w:name w:val="toc 4"/>
    <w:basedOn w:val="Normal"/>
    <w:next w:val="Normal"/>
    <w:autoRedefine/>
    <w:uiPriority w:val="39"/>
    <w:unhideWhenUsed/>
    <w:rsid w:val="00F82833"/>
    <w:pPr>
      <w:spacing w:before="0" w:after="0"/>
      <w:ind w:left="660"/>
    </w:pPr>
    <w:rPr>
      <w:rFonts w:asciiTheme="minorHAnsi" w:hAnsiTheme="minorHAnsi" w:cstheme="minorHAnsi"/>
      <w:sz w:val="18"/>
      <w:szCs w:val="21"/>
    </w:rPr>
  </w:style>
  <w:style w:type="character" w:customStyle="1" w:styleId="et03">
    <w:name w:val="et03"/>
    <w:basedOn w:val="DefaultParagraphFont"/>
    <w:rsid w:val="00F476E8"/>
  </w:style>
  <w:style w:type="paragraph" w:customStyle="1" w:styleId="psection-2">
    <w:name w:val="psection-2"/>
    <w:basedOn w:val="Normal"/>
    <w:rsid w:val="00F476E8"/>
    <w:pPr>
      <w:spacing w:before="100" w:beforeAutospacing="1" w:after="100" w:afterAutospacing="1"/>
    </w:pPr>
    <w:rPr>
      <w:szCs w:val="24"/>
    </w:rPr>
  </w:style>
  <w:style w:type="character" w:customStyle="1" w:styleId="enumxml">
    <w:name w:val="enumxml"/>
    <w:basedOn w:val="DefaultParagraphFont"/>
    <w:rsid w:val="00F476E8"/>
  </w:style>
  <w:style w:type="paragraph" w:customStyle="1" w:styleId="psection-3">
    <w:name w:val="psection-3"/>
    <w:basedOn w:val="Normal"/>
    <w:rsid w:val="00F476E8"/>
    <w:pPr>
      <w:spacing w:before="100" w:beforeAutospacing="1" w:after="100" w:afterAutospacing="1"/>
    </w:pPr>
    <w:rPr>
      <w:szCs w:val="24"/>
    </w:rPr>
  </w:style>
  <w:style w:type="character" w:customStyle="1" w:styleId="heading">
    <w:name w:val="heading"/>
    <w:basedOn w:val="DefaultParagraphFont"/>
    <w:rsid w:val="009D2299"/>
  </w:style>
  <w:style w:type="character" w:customStyle="1" w:styleId="chapeau">
    <w:name w:val="chapeau"/>
    <w:basedOn w:val="DefaultParagraphFont"/>
    <w:rsid w:val="009D2299"/>
  </w:style>
  <w:style w:type="character" w:customStyle="1" w:styleId="num">
    <w:name w:val="num"/>
    <w:basedOn w:val="DefaultParagraphFont"/>
    <w:rsid w:val="009D2299"/>
  </w:style>
  <w:style w:type="character" w:styleId="Emphasis">
    <w:name w:val="Emphasis"/>
    <w:basedOn w:val="DefaultParagraphFont"/>
    <w:uiPriority w:val="20"/>
    <w:qFormat/>
    <w:rsid w:val="006B4FEE"/>
    <w:rPr>
      <w:i/>
      <w:iCs/>
    </w:rPr>
  </w:style>
  <w:style w:type="character" w:customStyle="1" w:styleId="ui-provider">
    <w:name w:val="ui-provider"/>
    <w:basedOn w:val="DefaultParagraphFont"/>
    <w:rsid w:val="00D47575"/>
  </w:style>
  <w:style w:type="paragraph" w:styleId="TOC5">
    <w:name w:val="toc 5"/>
    <w:basedOn w:val="Normal"/>
    <w:next w:val="Normal"/>
    <w:autoRedefine/>
    <w:uiPriority w:val="39"/>
    <w:unhideWhenUsed/>
    <w:rsid w:val="00744F32"/>
    <w:pPr>
      <w:spacing w:before="0" w:after="0"/>
      <w:ind w:left="880"/>
    </w:pPr>
    <w:rPr>
      <w:rFonts w:asciiTheme="minorHAnsi" w:hAnsiTheme="minorHAnsi" w:cstheme="minorHAnsi"/>
      <w:sz w:val="18"/>
      <w:szCs w:val="21"/>
    </w:rPr>
  </w:style>
  <w:style w:type="paragraph" w:styleId="TOC6">
    <w:name w:val="toc 6"/>
    <w:basedOn w:val="Normal"/>
    <w:next w:val="Normal"/>
    <w:autoRedefine/>
    <w:uiPriority w:val="39"/>
    <w:unhideWhenUsed/>
    <w:rsid w:val="00744F32"/>
    <w:pPr>
      <w:spacing w:before="0" w:after="0"/>
      <w:ind w:left="1100"/>
    </w:pPr>
    <w:rPr>
      <w:rFonts w:asciiTheme="minorHAnsi" w:hAnsiTheme="minorHAnsi" w:cstheme="minorHAnsi"/>
      <w:sz w:val="18"/>
      <w:szCs w:val="21"/>
    </w:rPr>
  </w:style>
  <w:style w:type="paragraph" w:styleId="TOC7">
    <w:name w:val="toc 7"/>
    <w:basedOn w:val="Normal"/>
    <w:next w:val="Normal"/>
    <w:autoRedefine/>
    <w:uiPriority w:val="39"/>
    <w:unhideWhenUsed/>
    <w:rsid w:val="00744F32"/>
    <w:pPr>
      <w:spacing w:before="0" w:after="0"/>
      <w:ind w:left="1320"/>
    </w:pPr>
    <w:rPr>
      <w:rFonts w:asciiTheme="minorHAnsi" w:hAnsiTheme="minorHAnsi" w:cstheme="minorHAnsi"/>
      <w:sz w:val="18"/>
      <w:szCs w:val="21"/>
    </w:rPr>
  </w:style>
  <w:style w:type="paragraph" w:styleId="TOC8">
    <w:name w:val="toc 8"/>
    <w:basedOn w:val="Normal"/>
    <w:next w:val="Normal"/>
    <w:autoRedefine/>
    <w:uiPriority w:val="39"/>
    <w:unhideWhenUsed/>
    <w:rsid w:val="00744F32"/>
    <w:pPr>
      <w:spacing w:before="0" w:after="0"/>
      <w:ind w:left="1540"/>
    </w:pPr>
    <w:rPr>
      <w:rFonts w:asciiTheme="minorHAnsi" w:hAnsiTheme="minorHAnsi" w:cstheme="minorHAnsi"/>
      <w:sz w:val="18"/>
      <w:szCs w:val="21"/>
    </w:rPr>
  </w:style>
  <w:style w:type="paragraph" w:styleId="TOC9">
    <w:name w:val="toc 9"/>
    <w:basedOn w:val="Normal"/>
    <w:next w:val="Normal"/>
    <w:autoRedefine/>
    <w:uiPriority w:val="39"/>
    <w:unhideWhenUsed/>
    <w:rsid w:val="00744F32"/>
    <w:pPr>
      <w:spacing w:before="0" w:after="0"/>
      <w:ind w:left="1760"/>
    </w:pPr>
    <w:rPr>
      <w:rFonts w:asciiTheme="minorHAnsi" w:hAnsiTheme="minorHAnsi" w:cstheme="minorHAnsi"/>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501548">
      <w:bodyDiv w:val="1"/>
      <w:marLeft w:val="0"/>
      <w:marRight w:val="0"/>
      <w:marTop w:val="0"/>
      <w:marBottom w:val="0"/>
      <w:divBdr>
        <w:top w:val="none" w:sz="0" w:space="0" w:color="auto"/>
        <w:left w:val="none" w:sz="0" w:space="0" w:color="auto"/>
        <w:bottom w:val="none" w:sz="0" w:space="0" w:color="auto"/>
        <w:right w:val="none" w:sz="0" w:space="0" w:color="auto"/>
      </w:divBdr>
    </w:div>
    <w:div w:id="378018460">
      <w:bodyDiv w:val="1"/>
      <w:marLeft w:val="0"/>
      <w:marRight w:val="0"/>
      <w:marTop w:val="0"/>
      <w:marBottom w:val="0"/>
      <w:divBdr>
        <w:top w:val="none" w:sz="0" w:space="0" w:color="auto"/>
        <w:left w:val="none" w:sz="0" w:space="0" w:color="auto"/>
        <w:bottom w:val="none" w:sz="0" w:space="0" w:color="auto"/>
        <w:right w:val="none" w:sz="0" w:space="0" w:color="auto"/>
      </w:divBdr>
    </w:div>
    <w:div w:id="385107242">
      <w:bodyDiv w:val="1"/>
      <w:marLeft w:val="0"/>
      <w:marRight w:val="0"/>
      <w:marTop w:val="0"/>
      <w:marBottom w:val="0"/>
      <w:divBdr>
        <w:top w:val="none" w:sz="0" w:space="0" w:color="auto"/>
        <w:left w:val="none" w:sz="0" w:space="0" w:color="auto"/>
        <w:bottom w:val="none" w:sz="0" w:space="0" w:color="auto"/>
        <w:right w:val="none" w:sz="0" w:space="0" w:color="auto"/>
      </w:divBdr>
      <w:divsChild>
        <w:div w:id="788092281">
          <w:marLeft w:val="240"/>
          <w:marRight w:val="0"/>
          <w:marTop w:val="60"/>
          <w:marBottom w:val="60"/>
          <w:divBdr>
            <w:top w:val="none" w:sz="0" w:space="0" w:color="auto"/>
            <w:left w:val="none" w:sz="0" w:space="0" w:color="auto"/>
            <w:bottom w:val="none" w:sz="0" w:space="0" w:color="auto"/>
            <w:right w:val="none" w:sz="0" w:space="0" w:color="auto"/>
          </w:divBdr>
          <w:divsChild>
            <w:div w:id="80837288">
              <w:marLeft w:val="0"/>
              <w:marRight w:val="0"/>
              <w:marTop w:val="0"/>
              <w:marBottom w:val="0"/>
              <w:divBdr>
                <w:top w:val="none" w:sz="0" w:space="0" w:color="auto"/>
                <w:left w:val="none" w:sz="0" w:space="0" w:color="auto"/>
                <w:bottom w:val="none" w:sz="0" w:space="0" w:color="auto"/>
                <w:right w:val="none" w:sz="0" w:space="0" w:color="auto"/>
              </w:divBdr>
            </w:div>
          </w:divsChild>
        </w:div>
        <w:div w:id="95826975">
          <w:marLeft w:val="240"/>
          <w:marRight w:val="0"/>
          <w:marTop w:val="60"/>
          <w:marBottom w:val="60"/>
          <w:divBdr>
            <w:top w:val="none" w:sz="0" w:space="0" w:color="auto"/>
            <w:left w:val="none" w:sz="0" w:space="0" w:color="auto"/>
            <w:bottom w:val="none" w:sz="0" w:space="0" w:color="auto"/>
            <w:right w:val="none" w:sz="0" w:space="0" w:color="auto"/>
          </w:divBdr>
          <w:divsChild>
            <w:div w:id="6014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00374">
      <w:bodyDiv w:val="1"/>
      <w:marLeft w:val="0"/>
      <w:marRight w:val="0"/>
      <w:marTop w:val="0"/>
      <w:marBottom w:val="0"/>
      <w:divBdr>
        <w:top w:val="none" w:sz="0" w:space="0" w:color="auto"/>
        <w:left w:val="none" w:sz="0" w:space="0" w:color="auto"/>
        <w:bottom w:val="none" w:sz="0" w:space="0" w:color="auto"/>
        <w:right w:val="none" w:sz="0" w:space="0" w:color="auto"/>
      </w:divBdr>
      <w:divsChild>
        <w:div w:id="820315994">
          <w:marLeft w:val="240"/>
          <w:marRight w:val="0"/>
          <w:marTop w:val="60"/>
          <w:marBottom w:val="60"/>
          <w:divBdr>
            <w:top w:val="none" w:sz="0" w:space="0" w:color="auto"/>
            <w:left w:val="none" w:sz="0" w:space="0" w:color="auto"/>
            <w:bottom w:val="none" w:sz="0" w:space="0" w:color="auto"/>
            <w:right w:val="none" w:sz="0" w:space="0" w:color="auto"/>
          </w:divBdr>
          <w:divsChild>
            <w:div w:id="67459600">
              <w:marLeft w:val="0"/>
              <w:marRight w:val="0"/>
              <w:marTop w:val="0"/>
              <w:marBottom w:val="0"/>
              <w:divBdr>
                <w:top w:val="none" w:sz="0" w:space="0" w:color="auto"/>
                <w:left w:val="none" w:sz="0" w:space="0" w:color="auto"/>
                <w:bottom w:val="none" w:sz="0" w:space="0" w:color="auto"/>
                <w:right w:val="none" w:sz="0" w:space="0" w:color="auto"/>
              </w:divBdr>
            </w:div>
          </w:divsChild>
        </w:div>
        <w:div w:id="549461002">
          <w:marLeft w:val="240"/>
          <w:marRight w:val="0"/>
          <w:marTop w:val="60"/>
          <w:marBottom w:val="60"/>
          <w:divBdr>
            <w:top w:val="none" w:sz="0" w:space="0" w:color="auto"/>
            <w:left w:val="none" w:sz="0" w:space="0" w:color="auto"/>
            <w:bottom w:val="none" w:sz="0" w:space="0" w:color="auto"/>
            <w:right w:val="none" w:sz="0" w:space="0" w:color="auto"/>
          </w:divBdr>
          <w:divsChild>
            <w:div w:id="819467769">
              <w:marLeft w:val="240"/>
              <w:marRight w:val="0"/>
              <w:marTop w:val="60"/>
              <w:marBottom w:val="60"/>
              <w:divBdr>
                <w:top w:val="none" w:sz="0" w:space="0" w:color="auto"/>
                <w:left w:val="none" w:sz="0" w:space="0" w:color="auto"/>
                <w:bottom w:val="none" w:sz="0" w:space="0" w:color="auto"/>
                <w:right w:val="none" w:sz="0" w:space="0" w:color="auto"/>
              </w:divBdr>
              <w:divsChild>
                <w:div w:id="470291719">
                  <w:marLeft w:val="0"/>
                  <w:marRight w:val="0"/>
                  <w:marTop w:val="0"/>
                  <w:marBottom w:val="0"/>
                  <w:divBdr>
                    <w:top w:val="none" w:sz="0" w:space="0" w:color="auto"/>
                    <w:left w:val="none" w:sz="0" w:space="0" w:color="auto"/>
                    <w:bottom w:val="none" w:sz="0" w:space="0" w:color="auto"/>
                    <w:right w:val="none" w:sz="0" w:space="0" w:color="auto"/>
                  </w:divBdr>
                </w:div>
              </w:divsChild>
            </w:div>
            <w:div w:id="466289725">
              <w:marLeft w:val="240"/>
              <w:marRight w:val="0"/>
              <w:marTop w:val="60"/>
              <w:marBottom w:val="60"/>
              <w:divBdr>
                <w:top w:val="none" w:sz="0" w:space="0" w:color="auto"/>
                <w:left w:val="none" w:sz="0" w:space="0" w:color="auto"/>
                <w:bottom w:val="none" w:sz="0" w:space="0" w:color="auto"/>
                <w:right w:val="none" w:sz="0" w:space="0" w:color="auto"/>
              </w:divBdr>
              <w:divsChild>
                <w:div w:id="198045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793314">
      <w:bodyDiv w:val="1"/>
      <w:marLeft w:val="0"/>
      <w:marRight w:val="0"/>
      <w:marTop w:val="0"/>
      <w:marBottom w:val="0"/>
      <w:divBdr>
        <w:top w:val="none" w:sz="0" w:space="0" w:color="auto"/>
        <w:left w:val="none" w:sz="0" w:space="0" w:color="auto"/>
        <w:bottom w:val="none" w:sz="0" w:space="0" w:color="auto"/>
        <w:right w:val="none" w:sz="0" w:space="0" w:color="auto"/>
      </w:divBdr>
    </w:div>
    <w:div w:id="1820539132">
      <w:bodyDiv w:val="1"/>
      <w:marLeft w:val="0"/>
      <w:marRight w:val="0"/>
      <w:marTop w:val="0"/>
      <w:marBottom w:val="0"/>
      <w:divBdr>
        <w:top w:val="none" w:sz="0" w:space="0" w:color="auto"/>
        <w:left w:val="none" w:sz="0" w:space="0" w:color="auto"/>
        <w:bottom w:val="none" w:sz="0" w:space="0" w:color="auto"/>
        <w:right w:val="none" w:sz="0" w:space="0" w:color="auto"/>
      </w:divBdr>
    </w:div>
    <w:div w:id="188181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45/subtitle-A/subchapter-C/part-164/subpart-E/section-164.50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fr.gov/current/title-45/subtitle-A/subchapter-C/part-160/subpart-A/section-160.10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45/subtitle-A/subchapter-C/part-164/subpart-E/section-164.50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5" ma:contentTypeDescription="Create a new document." ma:contentTypeScope="" ma:versionID="3136e126907695fff5bbe466e92f37c0">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e878acc0b5a03c4ff6afc3f34f0f2729"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documentManagement>
</p:properties>
</file>

<file path=customXml/itemProps1.xml><?xml version="1.0" encoding="utf-8"?>
<ds:datastoreItem xmlns:ds="http://schemas.openxmlformats.org/officeDocument/2006/customXml" ds:itemID="{1DEBF084-E514-4385-8AEA-DEEAD7E7399E}">
  <ds:schemaRefs>
    <ds:schemaRef ds:uri="http://schemas.microsoft.com/sharepoint/v3/contenttype/forms"/>
  </ds:schemaRefs>
</ds:datastoreItem>
</file>

<file path=customXml/itemProps2.xml><?xml version="1.0" encoding="utf-8"?>
<ds:datastoreItem xmlns:ds="http://schemas.openxmlformats.org/officeDocument/2006/customXml" ds:itemID="{9FD4568E-6CC7-432C-8F53-16FE01077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144F0F-B7B3-4DEE-B56C-65D4499CE609}">
  <ds:schemaRefs>
    <ds:schemaRef ds:uri="http://schemas.openxmlformats.org/officeDocument/2006/bibliography"/>
  </ds:schemaRefs>
</ds:datastoreItem>
</file>

<file path=customXml/itemProps4.xml><?xml version="1.0" encoding="utf-8"?>
<ds:datastoreItem xmlns:ds="http://schemas.openxmlformats.org/officeDocument/2006/customXml" ds:itemID="{DE799140-FF5D-43D4-ADBE-C1A82C99C11C}">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6114</Words>
  <Characters>34855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Lopez, Caroline (EHS)</dc:creator>
  <cp:keywords/>
  <dc:description/>
  <cp:lastModifiedBy>Osman, Shukri (EHS)</cp:lastModifiedBy>
  <cp:revision>4</cp:revision>
  <dcterms:created xsi:type="dcterms:W3CDTF">2024-01-18T18:38:00Z</dcterms:created>
  <dcterms:modified xsi:type="dcterms:W3CDTF">2024-01-25T18:14:00Z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ies>
</file>