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FC" w:rsidRDefault="009B5BCA">
      <w:r>
        <w:t>Clarifying</w:t>
      </w:r>
      <w:bookmarkStart w:id="0" w:name="_GoBack"/>
      <w:bookmarkEnd w:id="0"/>
      <w:r w:rsidR="00BD00FC">
        <w:t xml:space="preserve"> guidance for completing the 2022 Salary Report</w:t>
      </w:r>
    </w:p>
    <w:p w:rsidR="00BD00FC" w:rsidRDefault="00BD00FC"/>
    <w:p w:rsidR="00BD00FC" w:rsidRDefault="00BD00FC">
      <w:r>
        <w:t>The tab in the workbook labeled FY21 Salary Report should contain “</w:t>
      </w:r>
      <w:r w:rsidRPr="009B5BCA">
        <w:rPr>
          <w:b/>
          <w:bCs/>
          <w:i/>
          <w:iCs/>
        </w:rPr>
        <w:t>actual</w:t>
      </w:r>
      <w:r>
        <w:t xml:space="preserve">” data for the fiscal year.  This data should be the same (or very close to the same) information provided on the Uniformed Financial Report (UFR) submitted for that year.  </w:t>
      </w:r>
      <w:r w:rsidRPr="00BD00FC">
        <w:t>Enter Data in column G- F from the appropriate years' UFR.  Use the Tab labeled Staff Guide to help determine which Staff goes in which category/column or see below the appropriate categories for Staff</w:t>
      </w:r>
    </w:p>
    <w:p w:rsidR="00BD00FC" w:rsidRDefault="00BD00FC" w:rsidP="001212DE">
      <w:pPr>
        <w:pStyle w:val="ListParagraph"/>
        <w:numPr>
          <w:ilvl w:val="0"/>
          <w:numId w:val="2"/>
        </w:numPr>
      </w:pPr>
      <w:r w:rsidRPr="00BD00FC">
        <w:t>Note the Salary is and reported as Annual Salary</w:t>
      </w:r>
    </w:p>
    <w:p w:rsidR="00BD00FC" w:rsidRDefault="00BD00FC" w:rsidP="001212DE">
      <w:pPr>
        <w:pStyle w:val="ListParagraph"/>
        <w:numPr>
          <w:ilvl w:val="0"/>
          <w:numId w:val="2"/>
        </w:numPr>
      </w:pPr>
      <w:r w:rsidRPr="00BD00FC">
        <w:t>Salary is defined as the mid-point for all salaries fo</w:t>
      </w:r>
      <w:r>
        <w:t>r t</w:t>
      </w:r>
      <w:r w:rsidRPr="00BD00FC">
        <w:t>hat career category</w:t>
      </w:r>
    </w:p>
    <w:p w:rsidR="00BD00FC" w:rsidRDefault="00BD00FC" w:rsidP="001212DE">
      <w:pPr>
        <w:pStyle w:val="ListParagraph"/>
        <w:numPr>
          <w:ilvl w:val="0"/>
          <w:numId w:val="2"/>
        </w:numPr>
      </w:pPr>
      <w:r w:rsidRPr="00BD00FC">
        <w:t xml:space="preserve">Vacancy rate is the average employee vacancy rate pertaining to direct care and </w:t>
      </w:r>
      <w:r w:rsidR="001212DE" w:rsidRPr="00BD00FC">
        <w:t>front-line</w:t>
      </w:r>
      <w:r w:rsidRPr="00BD00FC">
        <w:t xml:space="preserve"> staff</w:t>
      </w:r>
      <w:r w:rsidR="005D63AB">
        <w:t xml:space="preserve"> categories</w:t>
      </w:r>
      <w:r w:rsidRPr="00BD00FC">
        <w:t>.</w:t>
      </w:r>
    </w:p>
    <w:p w:rsidR="005D63AB" w:rsidRDefault="005D63AB" w:rsidP="001212DE">
      <w:pPr>
        <w:pStyle w:val="ListParagraph"/>
        <w:numPr>
          <w:ilvl w:val="0"/>
          <w:numId w:val="2"/>
        </w:numPr>
      </w:pPr>
      <w:r>
        <w:t xml:space="preserve">For the Median Fringe percentage please use the </w:t>
      </w:r>
      <w:r w:rsidRPr="005D63AB">
        <w:rPr>
          <w:b/>
          <w:bCs/>
          <w:u w:val="single"/>
        </w:rPr>
        <w:t>average</w:t>
      </w:r>
      <w:r>
        <w:t xml:space="preserve"> fringe percentage</w:t>
      </w:r>
    </w:p>
    <w:p w:rsidR="005D63AB" w:rsidRDefault="005D63AB" w:rsidP="005D63AB">
      <w:r>
        <w:t>The tab in the workbook labeled FY2</w:t>
      </w:r>
      <w:r>
        <w:t>2</w:t>
      </w:r>
      <w:r>
        <w:t xml:space="preserve"> Salary Report should contain </w:t>
      </w:r>
      <w:r w:rsidR="009B5BCA">
        <w:t xml:space="preserve">a combination of </w:t>
      </w:r>
      <w:r>
        <w:t>“</w:t>
      </w:r>
      <w:r w:rsidR="009B5BCA" w:rsidRPr="009B5BCA">
        <w:rPr>
          <w:b/>
          <w:bCs/>
          <w:i/>
          <w:iCs/>
        </w:rPr>
        <w:t xml:space="preserve">actual and </w:t>
      </w:r>
      <w:r w:rsidRPr="009B5BCA">
        <w:rPr>
          <w:b/>
          <w:bCs/>
          <w:i/>
          <w:iCs/>
        </w:rPr>
        <w:t>projected</w:t>
      </w:r>
      <w:r>
        <w:t xml:space="preserve">” data for the fiscal year.  </w:t>
      </w:r>
      <w:r>
        <w:t>The actual data should be used for July 2021 – January 2022 and coupled with projected data for February 2022 – June 2022.</w:t>
      </w:r>
      <w:r>
        <w:t xml:space="preserve">  </w:t>
      </w:r>
      <w:r w:rsidRPr="00BD00FC">
        <w:t>Enter Data in column G- F from the appropriate years' UFR.  Use the Tab labeled Staff Guide to help determine which Staff goes in which category/column or see below the appropriate categories for Staff</w:t>
      </w:r>
    </w:p>
    <w:p w:rsidR="005D63AB" w:rsidRDefault="005D63AB" w:rsidP="005D63AB">
      <w:pPr>
        <w:pStyle w:val="ListParagraph"/>
        <w:numPr>
          <w:ilvl w:val="0"/>
          <w:numId w:val="2"/>
        </w:numPr>
      </w:pPr>
      <w:r w:rsidRPr="00BD00FC">
        <w:t>Note the Salary is and reported as Annual Salary</w:t>
      </w:r>
    </w:p>
    <w:p w:rsidR="005D63AB" w:rsidRDefault="005D63AB" w:rsidP="005D63AB">
      <w:pPr>
        <w:pStyle w:val="ListParagraph"/>
        <w:numPr>
          <w:ilvl w:val="0"/>
          <w:numId w:val="2"/>
        </w:numPr>
      </w:pPr>
      <w:r w:rsidRPr="00BD00FC">
        <w:t>Salary is defined as the mid-point for all salaries fo</w:t>
      </w:r>
      <w:r>
        <w:t>r t</w:t>
      </w:r>
      <w:r w:rsidRPr="00BD00FC">
        <w:t>hat career category</w:t>
      </w:r>
    </w:p>
    <w:p w:rsidR="005D63AB" w:rsidRDefault="005D63AB" w:rsidP="005D63AB">
      <w:pPr>
        <w:pStyle w:val="ListParagraph"/>
        <w:numPr>
          <w:ilvl w:val="0"/>
          <w:numId w:val="2"/>
        </w:numPr>
      </w:pPr>
      <w:r w:rsidRPr="00BD00FC">
        <w:t>Vacancy rate is the average employee vacancy rate pertaining to direct care and front-line staff</w:t>
      </w:r>
      <w:r>
        <w:t xml:space="preserve"> categories</w:t>
      </w:r>
      <w:r w:rsidRPr="00BD00FC">
        <w:t>.</w:t>
      </w:r>
    </w:p>
    <w:p w:rsidR="005D63AB" w:rsidRDefault="005D63AB" w:rsidP="005D63AB">
      <w:pPr>
        <w:pStyle w:val="ListParagraph"/>
        <w:numPr>
          <w:ilvl w:val="0"/>
          <w:numId w:val="2"/>
        </w:numPr>
      </w:pPr>
      <w:r>
        <w:t xml:space="preserve">For the Median Fringe percentage please use the </w:t>
      </w:r>
      <w:r w:rsidRPr="005D63AB">
        <w:rPr>
          <w:b/>
          <w:bCs/>
          <w:u w:val="single"/>
        </w:rPr>
        <w:t>average</w:t>
      </w:r>
      <w:r>
        <w:t xml:space="preserve"> fringe percentage</w:t>
      </w:r>
    </w:p>
    <w:p w:rsidR="005D63AB" w:rsidRDefault="005D63AB" w:rsidP="005D63AB"/>
    <w:sectPr w:rsidR="005D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0A79"/>
    <w:multiLevelType w:val="hybridMultilevel"/>
    <w:tmpl w:val="B9A0D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262F"/>
    <w:multiLevelType w:val="hybridMultilevel"/>
    <w:tmpl w:val="21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FC"/>
    <w:rsid w:val="001212DE"/>
    <w:rsid w:val="005D63AB"/>
    <w:rsid w:val="009B5BCA"/>
    <w:rsid w:val="00B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A0D0"/>
  <w15:chartTrackingRefBased/>
  <w15:docId w15:val="{E05CB538-66C1-4168-8C5E-D6F7E33F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Solimini, Kara (EHS)</dc:creator>
  <cp:keywords/>
  <dc:description/>
  <cp:lastModifiedBy>Solimini, Kara (EHS)</cp:lastModifiedBy>
  <cp:revision>1</cp:revision>
  <dcterms:created xsi:type="dcterms:W3CDTF">2022-02-25T13:42:00Z</dcterms:created>
  <dcterms:modified xsi:type="dcterms:W3CDTF">2022-02-25T16:07:00Z</dcterms:modified>
</cp:coreProperties>
</file>