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D4D4A" w14:textId="6D0AB5A5" w:rsidR="00F51E5C" w:rsidRPr="00F51E5C" w:rsidRDefault="00F51E5C" w:rsidP="004B6583">
      <w:pPr>
        <w:autoSpaceDE w:val="0"/>
        <w:autoSpaceDN w:val="0"/>
        <w:adjustRightInd w:val="0"/>
        <w:spacing w:after="0" w:line="240" w:lineRule="auto"/>
        <w:ind w:right="-14"/>
        <w:jc w:val="center"/>
        <w:rPr>
          <w:rFonts w:ascii="Calibri" w:hAnsi="Calibri" w:cs="Cambria"/>
          <w:bCs/>
          <w:sz w:val="36"/>
          <w:szCs w:val="36"/>
        </w:rPr>
      </w:pPr>
      <w:bookmarkStart w:id="0" w:name="_GoBack"/>
      <w:bookmarkEnd w:id="0"/>
      <w:r>
        <w:rPr>
          <w:rFonts w:ascii="Calibri" w:hAnsi="Calibri" w:cs="Cambria"/>
          <w:bCs/>
          <w:sz w:val="36"/>
          <w:szCs w:val="36"/>
        </w:rPr>
        <w:t>Massachusetts Emergency Management Agency</w:t>
      </w:r>
    </w:p>
    <w:p w14:paraId="4D61DCAF" w14:textId="77777777" w:rsidR="00FC23D4" w:rsidRDefault="00FC23D4" w:rsidP="004B6583">
      <w:pPr>
        <w:autoSpaceDE w:val="0"/>
        <w:autoSpaceDN w:val="0"/>
        <w:adjustRightInd w:val="0"/>
        <w:spacing w:after="0" w:line="240" w:lineRule="auto"/>
        <w:ind w:right="-14"/>
        <w:jc w:val="center"/>
        <w:rPr>
          <w:rFonts w:ascii="Calibri" w:hAnsi="Calibri" w:cs="Cambria"/>
          <w:b/>
          <w:bCs/>
          <w:sz w:val="36"/>
          <w:szCs w:val="36"/>
          <w:u w:val="thick"/>
        </w:rPr>
      </w:pPr>
      <w:r w:rsidRPr="00D15935">
        <w:rPr>
          <w:rFonts w:ascii="Calibri" w:hAnsi="Calibri" w:cs="Cambria"/>
          <w:b/>
          <w:bCs/>
          <w:sz w:val="36"/>
          <w:szCs w:val="36"/>
          <w:u w:val="thick"/>
        </w:rPr>
        <w:t>GUIDANCE FOR D</w:t>
      </w:r>
      <w:r w:rsidR="00D15935" w:rsidRPr="00D15935">
        <w:rPr>
          <w:rFonts w:ascii="Calibri" w:hAnsi="Calibri" w:cs="Cambria"/>
          <w:b/>
          <w:bCs/>
          <w:sz w:val="36"/>
          <w:szCs w:val="36"/>
          <w:u w:val="thick"/>
        </w:rPr>
        <w:t>ISASTER D</w:t>
      </w:r>
      <w:r w:rsidRPr="00D15935">
        <w:rPr>
          <w:rFonts w:ascii="Calibri" w:hAnsi="Calibri" w:cs="Cambria"/>
          <w:b/>
          <w:bCs/>
          <w:sz w:val="36"/>
          <w:szCs w:val="36"/>
          <w:u w:val="thick"/>
        </w:rPr>
        <w:t>EBRIS OPERATIONS</w:t>
      </w:r>
    </w:p>
    <w:p w14:paraId="2690BC65" w14:textId="77777777" w:rsidR="004B6583" w:rsidRPr="00D15935" w:rsidRDefault="004B6583" w:rsidP="004B6583">
      <w:pPr>
        <w:autoSpaceDE w:val="0"/>
        <w:autoSpaceDN w:val="0"/>
        <w:adjustRightInd w:val="0"/>
        <w:spacing w:after="0" w:line="240" w:lineRule="auto"/>
        <w:ind w:right="-14"/>
        <w:jc w:val="center"/>
        <w:rPr>
          <w:rFonts w:ascii="Calibri" w:hAnsi="Calibri" w:cs="Cambria"/>
          <w:b/>
          <w:sz w:val="36"/>
          <w:szCs w:val="36"/>
        </w:rPr>
      </w:pPr>
    </w:p>
    <w:p w14:paraId="3E5C1405" w14:textId="77777777" w:rsidR="00D15935" w:rsidRPr="000A2C50" w:rsidRDefault="000A2C50" w:rsidP="00C9306B">
      <w:pPr>
        <w:pStyle w:val="NormalWeb"/>
        <w:spacing w:before="240" w:after="120"/>
        <w:rPr>
          <w:rFonts w:asciiTheme="minorHAnsi" w:hAnsiTheme="minorHAnsi" w:cs="Calibri"/>
          <w:b/>
          <w:u w:val="single"/>
        </w:rPr>
      </w:pPr>
      <w:r>
        <w:rPr>
          <w:rFonts w:asciiTheme="minorHAnsi" w:hAnsiTheme="minorHAnsi" w:cs="Calibri"/>
          <w:b/>
          <w:u w:val="single"/>
        </w:rPr>
        <w:t>BACKGROUND</w:t>
      </w:r>
    </w:p>
    <w:p w14:paraId="6D78D39D" w14:textId="77777777" w:rsidR="001926C5" w:rsidRPr="00D25CDB" w:rsidRDefault="00D15935" w:rsidP="000A2C50">
      <w:pPr>
        <w:pStyle w:val="NormalWeb"/>
        <w:spacing w:after="120"/>
        <w:rPr>
          <w:rFonts w:asciiTheme="minorHAnsi" w:hAnsiTheme="minorHAnsi" w:cs="Calibri"/>
        </w:rPr>
      </w:pPr>
      <w:r>
        <w:rPr>
          <w:rFonts w:asciiTheme="minorHAnsi" w:hAnsiTheme="minorHAnsi" w:cs="Calibri"/>
        </w:rPr>
        <w:t>T</w:t>
      </w:r>
      <w:r w:rsidR="00D25CDB" w:rsidRPr="00D25CDB">
        <w:rPr>
          <w:rFonts w:asciiTheme="minorHAnsi" w:hAnsiTheme="minorHAnsi" w:cs="Calibri"/>
        </w:rPr>
        <w:t>he Federal Emergency Management Agency (FEMA) Public Assistance (PA) Program</w:t>
      </w:r>
      <w:r w:rsidR="00D25CDB" w:rsidRPr="00D25CDB">
        <w:rPr>
          <w:rFonts w:asciiTheme="minorHAnsi" w:hAnsiTheme="minorHAnsi" w:cs="Arial"/>
          <w:color w:val="000000"/>
          <w:lang w:val="en"/>
        </w:rPr>
        <w:t xml:space="preserve"> provides federal disaster assistance to government organizations and certain private nonprofit (PNP) organizations following a Presidential disaster declaration through reimbursement grants for certain</w:t>
      </w:r>
      <w:r>
        <w:rPr>
          <w:rFonts w:asciiTheme="minorHAnsi" w:hAnsiTheme="minorHAnsi" w:cs="Arial"/>
          <w:color w:val="000000"/>
          <w:lang w:val="en"/>
        </w:rPr>
        <w:t xml:space="preserve"> categories of</w:t>
      </w:r>
      <w:r w:rsidR="00D25CDB" w:rsidRPr="00D25CDB">
        <w:rPr>
          <w:rFonts w:asciiTheme="minorHAnsi" w:hAnsiTheme="minorHAnsi" w:cs="Arial"/>
          <w:color w:val="000000"/>
          <w:lang w:val="en"/>
        </w:rPr>
        <w:t xml:space="preserve"> </w:t>
      </w:r>
      <w:r w:rsidR="00D25CDB" w:rsidRPr="00D25CDB">
        <w:rPr>
          <w:rFonts w:asciiTheme="minorHAnsi" w:hAnsiTheme="minorHAnsi" w:cs="Calibri"/>
        </w:rPr>
        <w:t>emergency response and recovery activities</w:t>
      </w:r>
      <w:r w:rsidR="00D25CDB" w:rsidRPr="00D25CDB">
        <w:rPr>
          <w:rFonts w:asciiTheme="minorHAnsi" w:hAnsiTheme="minorHAnsi" w:cs="Arial"/>
          <w:color w:val="000000"/>
          <w:lang w:val="en"/>
        </w:rPr>
        <w:t>, including debris clearance and removal operations.</w:t>
      </w:r>
      <w:r w:rsidR="00D25CDB">
        <w:rPr>
          <w:rFonts w:asciiTheme="minorHAnsi" w:hAnsiTheme="minorHAnsi" w:cs="Arial"/>
          <w:color w:val="000000"/>
          <w:lang w:val="en"/>
        </w:rPr>
        <w:t xml:space="preserve">  Generally eligible organizations can be reimbursed for up to 75% of costs associated with eligible activities. However, activities – and in particular, debris operations – must meet certain federal requirements to be deemed eligible.</w:t>
      </w:r>
    </w:p>
    <w:p w14:paraId="4F5B1908" w14:textId="77777777" w:rsidR="00FC23D4" w:rsidRDefault="00FC23D4" w:rsidP="000A2C50">
      <w:pPr>
        <w:autoSpaceDE w:val="0"/>
        <w:autoSpaceDN w:val="0"/>
        <w:adjustRightInd w:val="0"/>
        <w:spacing w:after="120" w:line="240" w:lineRule="auto"/>
        <w:ind w:right="42"/>
        <w:rPr>
          <w:rFonts w:ascii="Calibri" w:hAnsi="Calibri" w:cs="Calibri"/>
          <w:sz w:val="24"/>
          <w:szCs w:val="24"/>
        </w:rPr>
      </w:pPr>
      <w:r w:rsidRPr="00D25CDB">
        <w:rPr>
          <w:rFonts w:cs="Calibri"/>
          <w:sz w:val="24"/>
          <w:szCs w:val="24"/>
        </w:rPr>
        <w:t xml:space="preserve">This memorandum </w:t>
      </w:r>
      <w:r w:rsidR="001926C5" w:rsidRPr="00D25CDB">
        <w:rPr>
          <w:rFonts w:cs="Calibri"/>
          <w:sz w:val="24"/>
          <w:szCs w:val="24"/>
        </w:rPr>
        <w:t>is</w:t>
      </w:r>
      <w:r w:rsidRPr="00D25CDB">
        <w:rPr>
          <w:rFonts w:cs="Calibri"/>
          <w:sz w:val="24"/>
          <w:szCs w:val="24"/>
        </w:rPr>
        <w:t xml:space="preserve"> intended to offe</w:t>
      </w:r>
      <w:r w:rsidR="001926C5" w:rsidRPr="00D25CDB">
        <w:rPr>
          <w:rFonts w:cs="Calibri"/>
          <w:sz w:val="24"/>
          <w:szCs w:val="24"/>
        </w:rPr>
        <w:t>r</w:t>
      </w:r>
      <w:r w:rsidRPr="00D25CDB">
        <w:rPr>
          <w:rFonts w:cs="Calibri"/>
          <w:sz w:val="24"/>
          <w:szCs w:val="24"/>
        </w:rPr>
        <w:t xml:space="preserve"> general guidance </w:t>
      </w:r>
      <w:r w:rsidR="001926C5" w:rsidRPr="00D25CDB">
        <w:rPr>
          <w:rFonts w:cs="Calibri"/>
          <w:sz w:val="24"/>
          <w:szCs w:val="24"/>
        </w:rPr>
        <w:t xml:space="preserve">related to the requirements of the </w:t>
      </w:r>
      <w:r w:rsidR="00D25CDB">
        <w:rPr>
          <w:rFonts w:cs="Calibri"/>
          <w:sz w:val="24"/>
          <w:szCs w:val="24"/>
        </w:rPr>
        <w:t xml:space="preserve">PA </w:t>
      </w:r>
      <w:r w:rsidR="001926C5" w:rsidRPr="00D25CDB">
        <w:rPr>
          <w:rFonts w:cs="Calibri"/>
          <w:sz w:val="24"/>
          <w:szCs w:val="24"/>
        </w:rPr>
        <w:t xml:space="preserve">Program </w:t>
      </w:r>
      <w:r w:rsidRPr="00D25CDB">
        <w:rPr>
          <w:rFonts w:cs="Calibri"/>
          <w:sz w:val="24"/>
          <w:szCs w:val="24"/>
        </w:rPr>
        <w:t>for management of debris operations on public property</w:t>
      </w:r>
      <w:r w:rsidR="00D25CDB">
        <w:rPr>
          <w:rFonts w:cs="Calibri"/>
          <w:sz w:val="24"/>
          <w:szCs w:val="24"/>
        </w:rPr>
        <w:t xml:space="preserve">. </w:t>
      </w:r>
      <w:r w:rsidRPr="00D25CDB">
        <w:rPr>
          <w:rFonts w:cs="Calibri"/>
          <w:sz w:val="24"/>
          <w:szCs w:val="24"/>
        </w:rPr>
        <w:t xml:space="preserve">This memorandum is not intended </w:t>
      </w:r>
      <w:r w:rsidR="00A535A2" w:rsidRPr="00D25CDB">
        <w:rPr>
          <w:rFonts w:cs="Calibri"/>
          <w:sz w:val="24"/>
          <w:szCs w:val="24"/>
        </w:rPr>
        <w:t xml:space="preserve">to </w:t>
      </w:r>
      <w:r w:rsidRPr="00D25CDB">
        <w:rPr>
          <w:rFonts w:cs="Calibri"/>
          <w:sz w:val="24"/>
          <w:szCs w:val="24"/>
        </w:rPr>
        <w:t>be an exhaustive list of all the requirements associated with debris removal/monitoring issues, but rather an</w:t>
      </w:r>
      <w:r w:rsidRPr="008F0FFC">
        <w:rPr>
          <w:rFonts w:ascii="Calibri" w:hAnsi="Calibri" w:cs="Calibri"/>
          <w:sz w:val="24"/>
          <w:szCs w:val="24"/>
        </w:rPr>
        <w:t xml:space="preserve"> introduction to the process, program requirements and to provide links to more detailed information regarding policies, procurement and additional guidance. This guidance </w:t>
      </w:r>
      <w:r w:rsidR="001926C5">
        <w:rPr>
          <w:rFonts w:ascii="Calibri" w:hAnsi="Calibri" w:cs="Calibri"/>
          <w:sz w:val="24"/>
          <w:szCs w:val="24"/>
        </w:rPr>
        <w:t>pertains</w:t>
      </w:r>
      <w:r w:rsidRPr="008F0FFC">
        <w:rPr>
          <w:rFonts w:ascii="Calibri" w:hAnsi="Calibri" w:cs="Calibri"/>
          <w:sz w:val="24"/>
          <w:szCs w:val="24"/>
        </w:rPr>
        <w:t xml:space="preserve"> </w:t>
      </w:r>
      <w:r w:rsidR="001926C5">
        <w:rPr>
          <w:rFonts w:ascii="Calibri" w:hAnsi="Calibri" w:cs="Calibri"/>
          <w:sz w:val="24"/>
          <w:szCs w:val="24"/>
        </w:rPr>
        <w:t>to</w:t>
      </w:r>
      <w:r w:rsidRPr="008F0FFC">
        <w:rPr>
          <w:rFonts w:ascii="Calibri" w:hAnsi="Calibri" w:cs="Calibri"/>
          <w:sz w:val="24"/>
          <w:szCs w:val="24"/>
        </w:rPr>
        <w:t xml:space="preserve"> debris removal on public property only.  </w:t>
      </w:r>
      <w:r w:rsidR="001926C5">
        <w:rPr>
          <w:rFonts w:ascii="Calibri" w:hAnsi="Calibri" w:cs="Calibri"/>
          <w:sz w:val="24"/>
          <w:szCs w:val="24"/>
        </w:rPr>
        <w:t>D</w:t>
      </w:r>
      <w:r w:rsidRPr="008F0FFC">
        <w:rPr>
          <w:rFonts w:ascii="Calibri" w:hAnsi="Calibri" w:cs="Calibri"/>
          <w:sz w:val="24"/>
          <w:szCs w:val="24"/>
        </w:rPr>
        <w:t>ebris removal on private property is generally the responsibility of the property owner.</w:t>
      </w:r>
    </w:p>
    <w:p w14:paraId="74DC306E" w14:textId="77777777" w:rsidR="00D15935" w:rsidRPr="001926C5" w:rsidRDefault="00D15935" w:rsidP="000A2C50">
      <w:pPr>
        <w:autoSpaceDE w:val="0"/>
        <w:autoSpaceDN w:val="0"/>
        <w:adjustRightInd w:val="0"/>
        <w:spacing w:after="120" w:line="240" w:lineRule="auto"/>
        <w:ind w:right="41"/>
        <w:rPr>
          <w:rFonts w:ascii="Calibri" w:hAnsi="Calibri" w:cs="Calibri"/>
          <w:sz w:val="24"/>
          <w:szCs w:val="24"/>
        </w:rPr>
      </w:pPr>
      <w:r>
        <w:rPr>
          <w:rFonts w:ascii="Calibri" w:hAnsi="Calibri" w:cs="Calibri"/>
          <w:sz w:val="24"/>
          <w:szCs w:val="24"/>
        </w:rPr>
        <w:t xml:space="preserve">Although debris </w:t>
      </w:r>
      <w:r w:rsidRPr="008F0FFC">
        <w:rPr>
          <w:rFonts w:ascii="Calibri" w:hAnsi="Calibri" w:cs="Calibri"/>
          <w:sz w:val="24"/>
          <w:szCs w:val="24"/>
        </w:rPr>
        <w:t xml:space="preserve">work </w:t>
      </w:r>
      <w:r>
        <w:rPr>
          <w:rFonts w:ascii="Calibri" w:hAnsi="Calibri" w:cs="Calibri"/>
          <w:sz w:val="24"/>
          <w:szCs w:val="24"/>
        </w:rPr>
        <w:t xml:space="preserve">is typically </w:t>
      </w:r>
      <w:r w:rsidRPr="008F0FFC">
        <w:rPr>
          <w:rFonts w:ascii="Calibri" w:hAnsi="Calibri" w:cs="Calibri"/>
          <w:sz w:val="24"/>
          <w:szCs w:val="24"/>
        </w:rPr>
        <w:t>underway well before it is known if the Commonwealth meets the thresholds for a presidentially‐declared disaster declaration</w:t>
      </w:r>
      <w:r>
        <w:rPr>
          <w:rFonts w:ascii="Calibri" w:hAnsi="Calibri" w:cs="Calibri"/>
          <w:sz w:val="24"/>
          <w:szCs w:val="24"/>
        </w:rPr>
        <w:t xml:space="preserve">, </w:t>
      </w:r>
      <w:r w:rsidRPr="008F0FFC">
        <w:rPr>
          <w:rFonts w:ascii="Calibri" w:hAnsi="Calibri" w:cs="Calibri"/>
          <w:sz w:val="24"/>
          <w:szCs w:val="24"/>
        </w:rPr>
        <w:t xml:space="preserve">jurisdictions should take measure to adhere to debris guidance to ensure incurred costs can be identified as eligible should a presidentially declared major disaster declaration be </w:t>
      </w:r>
      <w:r>
        <w:rPr>
          <w:rFonts w:ascii="Calibri" w:hAnsi="Calibri" w:cs="Calibri"/>
          <w:sz w:val="24"/>
          <w:szCs w:val="24"/>
        </w:rPr>
        <w:t>made.</w:t>
      </w:r>
    </w:p>
    <w:p w14:paraId="3E3AD4B6" w14:textId="77777777" w:rsidR="00D15935" w:rsidRPr="000A2C50" w:rsidRDefault="000A2C50" w:rsidP="00C9306B">
      <w:pPr>
        <w:autoSpaceDE w:val="0"/>
        <w:autoSpaceDN w:val="0"/>
        <w:adjustRightInd w:val="0"/>
        <w:spacing w:before="240" w:after="120" w:line="240" w:lineRule="auto"/>
        <w:ind w:right="43"/>
        <w:rPr>
          <w:rFonts w:ascii="Calibri" w:hAnsi="Calibri" w:cs="Calibri"/>
          <w:b/>
          <w:sz w:val="24"/>
          <w:szCs w:val="24"/>
          <w:u w:val="single"/>
        </w:rPr>
      </w:pPr>
      <w:r>
        <w:rPr>
          <w:rFonts w:ascii="Calibri" w:hAnsi="Calibri" w:cs="Calibri"/>
          <w:b/>
          <w:sz w:val="24"/>
          <w:szCs w:val="24"/>
          <w:u w:val="single"/>
        </w:rPr>
        <w:t xml:space="preserve">DEBRIS MANAGEMENT OPERATIONS </w:t>
      </w:r>
    </w:p>
    <w:p w14:paraId="71FF218E" w14:textId="77777777" w:rsidR="00FC23D4" w:rsidRPr="001926C5" w:rsidRDefault="00FC23D4" w:rsidP="000A2C50">
      <w:pPr>
        <w:autoSpaceDE w:val="0"/>
        <w:autoSpaceDN w:val="0"/>
        <w:adjustRightInd w:val="0"/>
        <w:spacing w:after="120" w:line="240" w:lineRule="auto"/>
        <w:ind w:right="41"/>
        <w:rPr>
          <w:rFonts w:ascii="Calibri" w:hAnsi="Calibri" w:cs="Calibri"/>
          <w:sz w:val="24"/>
          <w:szCs w:val="24"/>
        </w:rPr>
      </w:pPr>
      <w:r w:rsidRPr="008F0FFC">
        <w:rPr>
          <w:rFonts w:ascii="Calibri" w:hAnsi="Calibri" w:cs="Calibri"/>
          <w:sz w:val="24"/>
          <w:szCs w:val="24"/>
        </w:rPr>
        <w:t xml:space="preserve">Debris  management  operations  under  the  FEMA  PA  program  generally  occur  in  two  phases: emergency clearance (under Category B, Emergency Protective Measures) and debris removal (under Category A, Debris Removal).  Whether cities and towns will receive federal reimbursement for emergency clearance and/or debris removal depends on whether the Commonwealth receives a Presidential Major Disaster Declaration, and whether Category A and/or Category B assistance is authorized  under  the  Major  Disaster  Declaration.  </w:t>
      </w:r>
    </w:p>
    <w:p w14:paraId="63B743D0" w14:textId="77777777" w:rsidR="00FC23D4" w:rsidRPr="001926C5" w:rsidRDefault="00FC23D4" w:rsidP="000A2C50">
      <w:pPr>
        <w:autoSpaceDE w:val="0"/>
        <w:autoSpaceDN w:val="0"/>
        <w:adjustRightInd w:val="0"/>
        <w:spacing w:after="120" w:line="240" w:lineRule="auto"/>
        <w:ind w:left="228" w:right="285"/>
        <w:rPr>
          <w:rFonts w:ascii="Calibri" w:hAnsi="Calibri" w:cs="Calibri"/>
          <w:sz w:val="24"/>
          <w:szCs w:val="24"/>
        </w:rPr>
      </w:pPr>
      <w:r w:rsidRPr="00FA3F1E">
        <w:rPr>
          <w:rFonts w:ascii="Calibri" w:hAnsi="Calibri" w:cs="Calibri"/>
          <w:bCs/>
          <w:sz w:val="24"/>
          <w:szCs w:val="24"/>
          <w:u w:val="single"/>
        </w:rPr>
        <w:t>PHASE</w:t>
      </w:r>
      <w:r w:rsidRPr="00FA3F1E">
        <w:rPr>
          <w:rFonts w:ascii="Calibri" w:hAnsi="Calibri" w:cs="Times New Roman"/>
          <w:sz w:val="24"/>
          <w:szCs w:val="24"/>
          <w:u w:val="single"/>
        </w:rPr>
        <w:t xml:space="preserve"> </w:t>
      </w:r>
      <w:r w:rsidRPr="00FA3F1E">
        <w:rPr>
          <w:rFonts w:ascii="Calibri" w:hAnsi="Calibri" w:cs="Calibri"/>
          <w:bCs/>
          <w:sz w:val="24"/>
          <w:szCs w:val="24"/>
          <w:u w:val="single"/>
        </w:rPr>
        <w:t>1:</w:t>
      </w:r>
      <w:r w:rsidRPr="00FA3F1E">
        <w:rPr>
          <w:rFonts w:ascii="Calibri" w:hAnsi="Calibri" w:cs="Times New Roman"/>
          <w:sz w:val="24"/>
          <w:szCs w:val="24"/>
          <w:u w:val="single"/>
        </w:rPr>
        <w:t xml:space="preserve">  </w:t>
      </w:r>
      <w:r w:rsidRPr="00FA3F1E">
        <w:rPr>
          <w:rFonts w:ascii="Calibri" w:hAnsi="Calibri" w:cs="Calibri"/>
          <w:bCs/>
          <w:sz w:val="24"/>
          <w:szCs w:val="24"/>
          <w:u w:val="single"/>
        </w:rPr>
        <w:t>EMERGENCY</w:t>
      </w:r>
      <w:r w:rsidRPr="00FA3F1E">
        <w:rPr>
          <w:rFonts w:ascii="Calibri" w:hAnsi="Calibri" w:cs="Times New Roman"/>
          <w:sz w:val="24"/>
          <w:szCs w:val="24"/>
          <w:u w:val="single"/>
        </w:rPr>
        <w:t xml:space="preserve"> </w:t>
      </w:r>
      <w:r w:rsidRPr="00FA3F1E">
        <w:rPr>
          <w:rFonts w:ascii="Calibri" w:hAnsi="Calibri" w:cs="Calibri"/>
          <w:bCs/>
          <w:sz w:val="24"/>
          <w:szCs w:val="24"/>
          <w:u w:val="single"/>
        </w:rPr>
        <w:t>CLEARANCE</w:t>
      </w:r>
      <w:r w:rsidRPr="00FA3F1E">
        <w:rPr>
          <w:rFonts w:ascii="Calibri" w:hAnsi="Calibri" w:cs="Times New Roman"/>
          <w:sz w:val="24"/>
          <w:szCs w:val="24"/>
          <w:u w:val="single"/>
        </w:rPr>
        <w:t xml:space="preserve"> </w:t>
      </w:r>
      <w:r w:rsidRPr="00FA3F1E">
        <w:rPr>
          <w:rFonts w:ascii="Calibri" w:hAnsi="Calibri" w:cs="Calibri"/>
          <w:bCs/>
          <w:sz w:val="24"/>
          <w:szCs w:val="24"/>
          <w:u w:val="single"/>
        </w:rPr>
        <w:t>(</w:t>
      </w:r>
      <w:r w:rsidR="008F0FFC" w:rsidRPr="00FA3F1E">
        <w:rPr>
          <w:rFonts w:ascii="Calibri" w:hAnsi="Calibri" w:cs="Calibri"/>
          <w:bCs/>
          <w:sz w:val="24"/>
          <w:szCs w:val="24"/>
          <w:u w:val="single"/>
        </w:rPr>
        <w:t>CATEGORY</w:t>
      </w:r>
      <w:r w:rsidR="008F0FFC" w:rsidRPr="00FA3F1E">
        <w:rPr>
          <w:rFonts w:ascii="Calibri" w:hAnsi="Calibri" w:cs="Times New Roman"/>
          <w:sz w:val="24"/>
          <w:szCs w:val="24"/>
          <w:u w:val="single"/>
        </w:rPr>
        <w:t xml:space="preserve"> B</w:t>
      </w:r>
      <w:r w:rsidR="008F0FFC" w:rsidRPr="00FA3F1E">
        <w:rPr>
          <w:rFonts w:ascii="Calibri" w:hAnsi="Calibri" w:cs="Calibri"/>
          <w:sz w:val="24"/>
          <w:szCs w:val="24"/>
          <w:u w:val="single"/>
        </w:rPr>
        <w:t>)</w:t>
      </w:r>
      <w:r w:rsidR="008F0FFC" w:rsidRPr="008F0FFC">
        <w:rPr>
          <w:rFonts w:ascii="Calibri" w:hAnsi="Calibri" w:cs="Calibri"/>
          <w:sz w:val="24"/>
          <w:szCs w:val="24"/>
        </w:rPr>
        <w:t xml:space="preserve"> – Initial clearance activities necessary</w:t>
      </w:r>
      <w:r w:rsidRPr="008F0FFC">
        <w:rPr>
          <w:rFonts w:ascii="Calibri" w:hAnsi="Calibri" w:cs="Calibri"/>
          <w:sz w:val="24"/>
          <w:szCs w:val="24"/>
        </w:rPr>
        <w:t xml:space="preserve"> to eliminate immediate threats to life, public health and safety. Activities must meet the definition of emergency work:</w:t>
      </w:r>
    </w:p>
    <w:p w14:paraId="08B16CE4" w14:textId="77777777" w:rsidR="00D15935" w:rsidRPr="00D15935" w:rsidRDefault="008F0FFC" w:rsidP="000A2C50">
      <w:pPr>
        <w:pStyle w:val="ListParagraph"/>
        <w:numPr>
          <w:ilvl w:val="0"/>
          <w:numId w:val="1"/>
        </w:numPr>
        <w:autoSpaceDE w:val="0"/>
        <w:autoSpaceDN w:val="0"/>
        <w:adjustRightInd w:val="0"/>
        <w:spacing w:after="120" w:line="240" w:lineRule="auto"/>
        <w:ind w:right="-20"/>
        <w:contextualSpacing w:val="0"/>
        <w:rPr>
          <w:rFonts w:ascii="Calibri" w:hAnsi="Calibri" w:cs="Calibri"/>
          <w:sz w:val="24"/>
          <w:szCs w:val="24"/>
        </w:rPr>
      </w:pPr>
      <w:r w:rsidRPr="00D15935">
        <w:rPr>
          <w:rFonts w:ascii="Calibri" w:hAnsi="Calibri" w:cs="Calibri"/>
          <w:sz w:val="24"/>
          <w:szCs w:val="24"/>
        </w:rPr>
        <w:t>The d</w:t>
      </w:r>
      <w:r w:rsidR="00FC23D4" w:rsidRPr="00D15935">
        <w:rPr>
          <w:rFonts w:ascii="Calibri" w:hAnsi="Calibri" w:cs="Calibri"/>
          <w:sz w:val="24"/>
          <w:szCs w:val="24"/>
        </w:rPr>
        <w:t xml:space="preserve">ebris must be located within the declared disaster </w:t>
      </w:r>
      <w:r w:rsidR="00D15935" w:rsidRPr="00D15935">
        <w:rPr>
          <w:rFonts w:ascii="Calibri" w:hAnsi="Calibri" w:cs="Calibri"/>
          <w:sz w:val="24"/>
          <w:szCs w:val="24"/>
        </w:rPr>
        <w:t>area;</w:t>
      </w:r>
    </w:p>
    <w:p w14:paraId="19AB10A4" w14:textId="77777777" w:rsidR="00D15935" w:rsidRPr="00D15935" w:rsidRDefault="00D15935" w:rsidP="000A2C50">
      <w:pPr>
        <w:pStyle w:val="ListParagraph"/>
        <w:numPr>
          <w:ilvl w:val="0"/>
          <w:numId w:val="1"/>
        </w:numPr>
        <w:autoSpaceDE w:val="0"/>
        <w:autoSpaceDN w:val="0"/>
        <w:adjustRightInd w:val="0"/>
        <w:spacing w:after="120" w:line="240" w:lineRule="auto"/>
        <w:ind w:right="-20"/>
        <w:contextualSpacing w:val="0"/>
        <w:rPr>
          <w:rFonts w:ascii="Calibri" w:hAnsi="Calibri" w:cs="Calibri"/>
          <w:sz w:val="24"/>
          <w:szCs w:val="24"/>
        </w:rPr>
      </w:pPr>
      <w:r w:rsidRPr="00D15935">
        <w:rPr>
          <w:rFonts w:ascii="Calibri" w:hAnsi="Calibri" w:cs="Calibri"/>
          <w:sz w:val="24"/>
          <w:szCs w:val="24"/>
        </w:rPr>
        <w:t>T</w:t>
      </w:r>
      <w:r w:rsidR="008F0FFC" w:rsidRPr="00D15935">
        <w:rPr>
          <w:rFonts w:ascii="Calibri" w:hAnsi="Calibri" w:cs="Calibri"/>
          <w:sz w:val="24"/>
          <w:szCs w:val="24"/>
        </w:rPr>
        <w:t>he</w:t>
      </w:r>
      <w:r w:rsidR="00FC23D4" w:rsidRPr="00D15935">
        <w:rPr>
          <w:rFonts w:ascii="Calibri" w:hAnsi="Calibri" w:cs="Calibri"/>
          <w:sz w:val="24"/>
          <w:szCs w:val="24"/>
        </w:rPr>
        <w:t xml:space="preserve"> debris must be located on improved property or right of ways; an</w:t>
      </w:r>
      <w:r w:rsidRPr="00D15935">
        <w:rPr>
          <w:rFonts w:ascii="Calibri" w:hAnsi="Calibri" w:cs="Calibri"/>
          <w:sz w:val="24"/>
          <w:szCs w:val="24"/>
        </w:rPr>
        <w:t>d</w:t>
      </w:r>
    </w:p>
    <w:p w14:paraId="52AA24B1" w14:textId="77777777" w:rsidR="00FC23D4" w:rsidRPr="00D15935" w:rsidRDefault="008F0FFC" w:rsidP="000A2C50">
      <w:pPr>
        <w:pStyle w:val="ListParagraph"/>
        <w:numPr>
          <w:ilvl w:val="0"/>
          <w:numId w:val="1"/>
        </w:numPr>
        <w:autoSpaceDE w:val="0"/>
        <w:autoSpaceDN w:val="0"/>
        <w:adjustRightInd w:val="0"/>
        <w:spacing w:after="120" w:line="240" w:lineRule="auto"/>
        <w:ind w:right="-20"/>
        <w:contextualSpacing w:val="0"/>
        <w:rPr>
          <w:rFonts w:ascii="Calibri" w:hAnsi="Calibri" w:cs="Calibri"/>
          <w:sz w:val="24"/>
          <w:szCs w:val="24"/>
        </w:rPr>
      </w:pPr>
      <w:r w:rsidRPr="00D15935">
        <w:rPr>
          <w:rFonts w:ascii="Calibri" w:hAnsi="Calibri" w:cs="Calibri"/>
          <w:sz w:val="24"/>
          <w:szCs w:val="24"/>
        </w:rPr>
        <w:t>The</w:t>
      </w:r>
      <w:r w:rsidR="00FC23D4" w:rsidRPr="00D15935">
        <w:rPr>
          <w:rFonts w:ascii="Calibri" w:hAnsi="Calibri" w:cs="Calibri"/>
          <w:sz w:val="24"/>
          <w:szCs w:val="24"/>
        </w:rPr>
        <w:t xml:space="preserve"> improved property or right of ways must be the legal responsibility of the applicant at the time of the event.</w:t>
      </w:r>
    </w:p>
    <w:p w14:paraId="644E6E38" w14:textId="77777777" w:rsidR="00FC23D4" w:rsidRPr="008F0FFC" w:rsidRDefault="00FC23D4" w:rsidP="000A2C50">
      <w:pPr>
        <w:autoSpaceDE w:val="0"/>
        <w:autoSpaceDN w:val="0"/>
        <w:adjustRightInd w:val="0"/>
        <w:spacing w:after="120" w:line="240" w:lineRule="auto"/>
        <w:ind w:left="228" w:right="71"/>
        <w:rPr>
          <w:rFonts w:ascii="Calibri" w:hAnsi="Calibri" w:cs="Calibri"/>
          <w:sz w:val="24"/>
          <w:szCs w:val="24"/>
        </w:rPr>
      </w:pPr>
      <w:r w:rsidRPr="008F0FFC">
        <w:rPr>
          <w:rFonts w:ascii="Calibri" w:hAnsi="Calibri" w:cs="Calibri"/>
          <w:sz w:val="24"/>
          <w:szCs w:val="24"/>
        </w:rPr>
        <w:t>Essentially, Phase 1</w:t>
      </w:r>
      <w:r w:rsidR="00D15935">
        <w:rPr>
          <w:rFonts w:ascii="Calibri" w:hAnsi="Calibri" w:cs="Calibri"/>
          <w:sz w:val="24"/>
          <w:szCs w:val="24"/>
        </w:rPr>
        <w:t>/</w:t>
      </w:r>
      <w:r w:rsidRPr="008F0FFC">
        <w:rPr>
          <w:rFonts w:ascii="Calibri" w:hAnsi="Calibri" w:cs="Calibri"/>
          <w:sz w:val="24"/>
          <w:szCs w:val="24"/>
        </w:rPr>
        <w:t>Emergency Clearance is limited to the initial opening of roadways to allow access for emergency vehicles. The transition period from initial emergency clearance to the debris removal phase begins after the emergency access routes are cleared and police, firefighters, and other first responders have the necessary access to public property.  Guidance for the emergency clearance phase:</w:t>
      </w:r>
    </w:p>
    <w:p w14:paraId="2FE744F8" w14:textId="77777777" w:rsidR="00D15935" w:rsidRPr="00D15935" w:rsidRDefault="008F0FFC" w:rsidP="000A2C50">
      <w:pPr>
        <w:pStyle w:val="ListParagraph"/>
        <w:numPr>
          <w:ilvl w:val="0"/>
          <w:numId w:val="2"/>
        </w:numPr>
        <w:autoSpaceDE w:val="0"/>
        <w:autoSpaceDN w:val="0"/>
        <w:adjustRightInd w:val="0"/>
        <w:spacing w:after="120" w:line="240" w:lineRule="auto"/>
        <w:ind w:left="720" w:right="-20"/>
        <w:contextualSpacing w:val="0"/>
        <w:rPr>
          <w:rFonts w:ascii="Calibri" w:hAnsi="Calibri" w:cs="Calibri"/>
          <w:sz w:val="24"/>
          <w:szCs w:val="24"/>
        </w:rPr>
      </w:pPr>
      <w:r w:rsidRPr="00D15935">
        <w:rPr>
          <w:rFonts w:ascii="Calibri" w:hAnsi="Calibri" w:cs="Calibri"/>
          <w:sz w:val="24"/>
          <w:szCs w:val="24"/>
        </w:rPr>
        <w:t>Cut</w:t>
      </w:r>
      <w:r w:rsidR="00FC23D4" w:rsidRPr="00D15935">
        <w:rPr>
          <w:rFonts w:ascii="Calibri" w:hAnsi="Calibri" w:cs="Calibri"/>
          <w:sz w:val="24"/>
          <w:szCs w:val="24"/>
        </w:rPr>
        <w:t xml:space="preserve"> and push to clear debris from roadways to restore emergency access/egre</w:t>
      </w:r>
      <w:r w:rsidR="00D15935" w:rsidRPr="00D15935">
        <w:rPr>
          <w:rFonts w:ascii="Calibri" w:hAnsi="Calibri" w:cs="Calibri"/>
          <w:sz w:val="24"/>
          <w:szCs w:val="24"/>
        </w:rPr>
        <w:t>ss</w:t>
      </w:r>
    </w:p>
    <w:p w14:paraId="564DA3C7" w14:textId="77777777" w:rsidR="00D15935" w:rsidRPr="00D15935" w:rsidRDefault="008F0FFC" w:rsidP="000A2C50">
      <w:pPr>
        <w:pStyle w:val="ListParagraph"/>
        <w:numPr>
          <w:ilvl w:val="0"/>
          <w:numId w:val="2"/>
        </w:numPr>
        <w:autoSpaceDE w:val="0"/>
        <w:autoSpaceDN w:val="0"/>
        <w:adjustRightInd w:val="0"/>
        <w:spacing w:after="120" w:line="240" w:lineRule="auto"/>
        <w:ind w:left="720" w:right="-20"/>
        <w:contextualSpacing w:val="0"/>
        <w:rPr>
          <w:rFonts w:ascii="Calibri" w:hAnsi="Calibri" w:cs="Calibri"/>
          <w:sz w:val="24"/>
          <w:szCs w:val="24"/>
        </w:rPr>
      </w:pPr>
      <w:r w:rsidRPr="00D15935">
        <w:rPr>
          <w:rFonts w:ascii="Calibri" w:hAnsi="Calibri" w:cs="Calibri"/>
          <w:sz w:val="24"/>
          <w:szCs w:val="24"/>
        </w:rPr>
        <w:t>Emergency</w:t>
      </w:r>
      <w:r w:rsidR="00FC23D4" w:rsidRPr="00D15935">
        <w:rPr>
          <w:rFonts w:ascii="Calibri" w:hAnsi="Calibri" w:cs="Calibri"/>
          <w:sz w:val="24"/>
          <w:szCs w:val="24"/>
        </w:rPr>
        <w:t xml:space="preserve"> protective measures only – push to side of road and move on to next emergency </w:t>
      </w:r>
      <w:r w:rsidR="00D15935" w:rsidRPr="00D15935">
        <w:rPr>
          <w:rFonts w:ascii="Calibri" w:hAnsi="Calibri" w:cs="Calibri"/>
          <w:sz w:val="24"/>
          <w:szCs w:val="24"/>
        </w:rPr>
        <w:t>site</w:t>
      </w:r>
    </w:p>
    <w:p w14:paraId="7B90E048" w14:textId="24405960" w:rsidR="00D15935" w:rsidRPr="00D15935" w:rsidRDefault="008F0FFC" w:rsidP="00C55527">
      <w:pPr>
        <w:pStyle w:val="ListParagraph"/>
        <w:numPr>
          <w:ilvl w:val="0"/>
          <w:numId w:val="2"/>
        </w:numPr>
        <w:autoSpaceDE w:val="0"/>
        <w:autoSpaceDN w:val="0"/>
        <w:adjustRightInd w:val="0"/>
        <w:spacing w:after="120" w:line="240" w:lineRule="auto"/>
        <w:ind w:right="-20"/>
        <w:contextualSpacing w:val="0"/>
        <w:rPr>
          <w:rFonts w:ascii="Calibri" w:hAnsi="Calibri" w:cs="Calibri"/>
          <w:sz w:val="24"/>
          <w:szCs w:val="24"/>
        </w:rPr>
      </w:pPr>
      <w:r w:rsidRPr="00D15935">
        <w:rPr>
          <w:rFonts w:ascii="Calibri" w:hAnsi="Calibri" w:cs="Calibri"/>
          <w:sz w:val="24"/>
          <w:szCs w:val="24"/>
        </w:rPr>
        <w:lastRenderedPageBreak/>
        <w:t>Contract</w:t>
      </w:r>
      <w:r w:rsidR="00FC23D4" w:rsidRPr="00D15935">
        <w:rPr>
          <w:rFonts w:ascii="Calibri" w:hAnsi="Calibri" w:cs="Calibri"/>
          <w:sz w:val="24"/>
          <w:szCs w:val="24"/>
        </w:rPr>
        <w:t xml:space="preserve"> pricing may use time and materials method (not volume) for </w:t>
      </w:r>
      <w:r w:rsidR="00C55527">
        <w:rPr>
          <w:rFonts w:ascii="Calibri" w:hAnsi="Calibri" w:cs="Calibri"/>
          <w:sz w:val="24"/>
          <w:szCs w:val="24"/>
        </w:rPr>
        <w:t xml:space="preserve">the emergency clearance </w:t>
      </w:r>
      <w:r w:rsidR="00FC23D4" w:rsidRPr="00D15935">
        <w:rPr>
          <w:rFonts w:ascii="Calibri" w:hAnsi="Calibri" w:cs="Calibri"/>
          <w:sz w:val="24"/>
          <w:szCs w:val="24"/>
        </w:rPr>
        <w:t>work, a ceiling cost or not to exceed provision must be included in the contr</w:t>
      </w:r>
      <w:r w:rsidR="00D15935" w:rsidRPr="00D15935">
        <w:rPr>
          <w:rFonts w:ascii="Calibri" w:hAnsi="Calibri" w:cs="Calibri"/>
          <w:sz w:val="24"/>
          <w:szCs w:val="24"/>
        </w:rPr>
        <w:t>act</w:t>
      </w:r>
      <w:r w:rsidR="00C55527">
        <w:rPr>
          <w:rFonts w:ascii="Calibri" w:hAnsi="Calibri" w:cs="Calibri"/>
          <w:sz w:val="24"/>
          <w:szCs w:val="24"/>
        </w:rPr>
        <w:t>, and a</w:t>
      </w:r>
      <w:r w:rsidR="00C55527" w:rsidRPr="00C55527">
        <w:rPr>
          <w:rFonts w:ascii="Calibri" w:hAnsi="Calibri" w:cs="Calibri"/>
          <w:sz w:val="24"/>
          <w:szCs w:val="24"/>
        </w:rPr>
        <w:t>pplicant procurement policies should be adhered to whenever possible</w:t>
      </w:r>
      <w:r w:rsidR="00C55527">
        <w:rPr>
          <w:rFonts w:ascii="Calibri" w:hAnsi="Calibri" w:cs="Calibri"/>
          <w:sz w:val="24"/>
          <w:szCs w:val="24"/>
        </w:rPr>
        <w:t xml:space="preserve">.  At a minimum applicant </w:t>
      </w:r>
      <w:r w:rsidR="00C55527" w:rsidRPr="00C55527">
        <w:rPr>
          <w:rFonts w:ascii="Calibri" w:hAnsi="Calibri" w:cs="Calibri"/>
          <w:sz w:val="24"/>
          <w:szCs w:val="24"/>
        </w:rPr>
        <w:t xml:space="preserve">should </w:t>
      </w:r>
      <w:r w:rsidR="00C55527">
        <w:rPr>
          <w:rFonts w:ascii="Calibri" w:hAnsi="Calibri" w:cs="Calibri"/>
          <w:sz w:val="24"/>
          <w:szCs w:val="24"/>
        </w:rPr>
        <w:t>utilize</w:t>
      </w:r>
      <w:r w:rsidR="00C55527" w:rsidRPr="00C55527">
        <w:rPr>
          <w:rFonts w:ascii="Calibri" w:hAnsi="Calibri" w:cs="Calibri"/>
          <w:sz w:val="24"/>
          <w:szCs w:val="24"/>
        </w:rPr>
        <w:t xml:space="preserve"> a competitive </w:t>
      </w:r>
      <w:r w:rsidR="00C55527">
        <w:rPr>
          <w:rFonts w:ascii="Calibri" w:hAnsi="Calibri" w:cs="Calibri"/>
          <w:sz w:val="24"/>
          <w:szCs w:val="24"/>
        </w:rPr>
        <w:t xml:space="preserve">process (i.e. obtain and document three phone quotes for rates) and document their process.  </w:t>
      </w:r>
    </w:p>
    <w:p w14:paraId="7FF925EF" w14:textId="77777777" w:rsidR="00D15935" w:rsidRPr="00D15935" w:rsidRDefault="008F0FFC" w:rsidP="000A2C50">
      <w:pPr>
        <w:pStyle w:val="ListParagraph"/>
        <w:numPr>
          <w:ilvl w:val="0"/>
          <w:numId w:val="2"/>
        </w:numPr>
        <w:autoSpaceDE w:val="0"/>
        <w:autoSpaceDN w:val="0"/>
        <w:adjustRightInd w:val="0"/>
        <w:spacing w:after="120" w:line="240" w:lineRule="auto"/>
        <w:ind w:left="720" w:right="-20"/>
        <w:contextualSpacing w:val="0"/>
        <w:rPr>
          <w:rFonts w:ascii="Calibri" w:hAnsi="Calibri" w:cs="Calibri"/>
          <w:sz w:val="24"/>
          <w:szCs w:val="24"/>
        </w:rPr>
      </w:pPr>
      <w:r w:rsidRPr="00D15935">
        <w:rPr>
          <w:rFonts w:ascii="Calibri" w:hAnsi="Calibri" w:cs="Calibri"/>
          <w:sz w:val="24"/>
          <w:szCs w:val="24"/>
        </w:rPr>
        <w:t>Carefully</w:t>
      </w:r>
      <w:r w:rsidR="00FC23D4" w:rsidRPr="00D15935">
        <w:rPr>
          <w:rFonts w:ascii="Calibri" w:hAnsi="Calibri" w:cs="Calibri"/>
          <w:sz w:val="24"/>
          <w:szCs w:val="24"/>
        </w:rPr>
        <w:t xml:space="preserve"> monitor and document contractor </w:t>
      </w:r>
      <w:r w:rsidR="00D15935" w:rsidRPr="00D15935">
        <w:rPr>
          <w:rFonts w:ascii="Calibri" w:hAnsi="Calibri" w:cs="Calibri"/>
          <w:sz w:val="24"/>
          <w:szCs w:val="24"/>
        </w:rPr>
        <w:t>expenses</w:t>
      </w:r>
    </w:p>
    <w:p w14:paraId="143144BA" w14:textId="77777777" w:rsidR="00FC23D4" w:rsidRPr="00D15935" w:rsidRDefault="008F0FFC" w:rsidP="000A2C50">
      <w:pPr>
        <w:pStyle w:val="ListParagraph"/>
        <w:numPr>
          <w:ilvl w:val="0"/>
          <w:numId w:val="2"/>
        </w:numPr>
        <w:autoSpaceDE w:val="0"/>
        <w:autoSpaceDN w:val="0"/>
        <w:adjustRightInd w:val="0"/>
        <w:spacing w:after="120" w:line="240" w:lineRule="auto"/>
        <w:ind w:left="720" w:right="-20"/>
        <w:contextualSpacing w:val="0"/>
        <w:rPr>
          <w:rFonts w:ascii="Calibri" w:hAnsi="Calibri" w:cs="Calibri"/>
          <w:sz w:val="24"/>
          <w:szCs w:val="24"/>
        </w:rPr>
      </w:pPr>
      <w:r w:rsidRPr="00D15935">
        <w:rPr>
          <w:rFonts w:ascii="Calibri" w:hAnsi="Calibri" w:cs="Calibri"/>
          <w:sz w:val="24"/>
          <w:szCs w:val="24"/>
        </w:rPr>
        <w:t>Document</w:t>
      </w:r>
      <w:r w:rsidR="00FC23D4" w:rsidRPr="00D15935">
        <w:rPr>
          <w:rFonts w:ascii="Calibri" w:hAnsi="Calibri" w:cs="Calibri"/>
          <w:sz w:val="24"/>
          <w:szCs w:val="24"/>
        </w:rPr>
        <w:t xml:space="preserve"> all locations, labor, equipment, type, </w:t>
      </w:r>
      <w:r w:rsidRPr="00D15935">
        <w:rPr>
          <w:rFonts w:ascii="Calibri" w:hAnsi="Calibri" w:cs="Calibri"/>
          <w:sz w:val="24"/>
          <w:szCs w:val="24"/>
        </w:rPr>
        <w:t>etc.</w:t>
      </w:r>
    </w:p>
    <w:p w14:paraId="412653A2" w14:textId="1E1D7E5E" w:rsidR="00FC23D4" w:rsidRPr="008F0FFC" w:rsidRDefault="00FC23D4" w:rsidP="000A2C50">
      <w:pPr>
        <w:autoSpaceDE w:val="0"/>
        <w:autoSpaceDN w:val="0"/>
        <w:adjustRightInd w:val="0"/>
        <w:spacing w:after="120" w:line="240" w:lineRule="auto"/>
        <w:ind w:left="270" w:right="39"/>
        <w:rPr>
          <w:rFonts w:ascii="Calibri" w:hAnsi="Calibri" w:cs="Calibri"/>
          <w:sz w:val="24"/>
          <w:szCs w:val="24"/>
        </w:rPr>
      </w:pPr>
      <w:r w:rsidRPr="008F0FFC">
        <w:rPr>
          <w:rFonts w:ascii="Calibri" w:hAnsi="Calibri" w:cs="Calibri"/>
          <w:sz w:val="24"/>
          <w:szCs w:val="24"/>
        </w:rPr>
        <w:t xml:space="preserve">Under the FEMA </w:t>
      </w:r>
      <w:r w:rsidR="00D15935">
        <w:rPr>
          <w:rFonts w:ascii="Calibri" w:hAnsi="Calibri" w:cs="Calibri"/>
          <w:sz w:val="24"/>
          <w:szCs w:val="24"/>
        </w:rPr>
        <w:t>PA</w:t>
      </w:r>
      <w:r w:rsidRPr="008F0FFC">
        <w:rPr>
          <w:rFonts w:ascii="Calibri" w:hAnsi="Calibri" w:cs="Calibri"/>
          <w:sz w:val="24"/>
          <w:szCs w:val="24"/>
        </w:rPr>
        <w:t xml:space="preserve"> Program, FEMA will typically only reimburse applicants for a time and materials contract for eligible debris clearance during the </w:t>
      </w:r>
      <w:r w:rsidR="00C55527">
        <w:rPr>
          <w:rFonts w:ascii="Calibri" w:hAnsi="Calibri" w:cs="Calibri"/>
          <w:sz w:val="24"/>
          <w:szCs w:val="24"/>
        </w:rPr>
        <w:t>immediate emergency period</w:t>
      </w:r>
      <w:r w:rsidRPr="008F0FFC">
        <w:rPr>
          <w:rFonts w:ascii="Calibri" w:hAnsi="Calibri" w:cs="Calibri"/>
          <w:sz w:val="24"/>
          <w:szCs w:val="24"/>
        </w:rPr>
        <w:t xml:space="preserve"> following </w:t>
      </w:r>
      <w:r w:rsidR="00C55527">
        <w:rPr>
          <w:rFonts w:ascii="Calibri" w:hAnsi="Calibri" w:cs="Calibri"/>
          <w:sz w:val="24"/>
          <w:szCs w:val="24"/>
        </w:rPr>
        <w:t>the incident</w:t>
      </w:r>
      <w:r w:rsidRPr="008F0FFC">
        <w:rPr>
          <w:rFonts w:ascii="Calibri" w:hAnsi="Calibri" w:cs="Calibri"/>
          <w:sz w:val="24"/>
          <w:szCs w:val="24"/>
        </w:rPr>
        <w:t xml:space="preserve">.  After </w:t>
      </w:r>
      <w:r w:rsidR="00C55527">
        <w:rPr>
          <w:rFonts w:ascii="Calibri" w:hAnsi="Calibri" w:cs="Calibri"/>
          <w:sz w:val="24"/>
          <w:szCs w:val="24"/>
        </w:rPr>
        <w:t>the emergency period</w:t>
      </w:r>
      <w:r w:rsidRPr="008F0FFC">
        <w:rPr>
          <w:rFonts w:ascii="Calibri" w:hAnsi="Calibri" w:cs="Calibri"/>
          <w:sz w:val="24"/>
          <w:szCs w:val="24"/>
        </w:rPr>
        <w:t xml:space="preserve"> the applicant should have sufficient information on the scope of work necessary to complete debris collection and disposal, and a basis for estimating a reasonable cost for the contract work to effectively solicit a lump sum or unit price contract</w:t>
      </w:r>
      <w:r w:rsidR="00C55527">
        <w:rPr>
          <w:rFonts w:ascii="Calibri" w:hAnsi="Calibri" w:cs="Calibri"/>
          <w:sz w:val="24"/>
          <w:szCs w:val="24"/>
        </w:rPr>
        <w:t xml:space="preserve"> compliant with local, state, and federal regulations</w:t>
      </w:r>
      <w:r w:rsidRPr="008F0FFC">
        <w:rPr>
          <w:rFonts w:ascii="Calibri" w:hAnsi="Calibri" w:cs="Calibri"/>
          <w:sz w:val="24"/>
          <w:szCs w:val="24"/>
        </w:rPr>
        <w:t>.</w:t>
      </w:r>
      <w:r w:rsidR="0031041C">
        <w:rPr>
          <w:rFonts w:ascii="Calibri" w:hAnsi="Calibri" w:cs="Calibri"/>
          <w:sz w:val="24"/>
          <w:szCs w:val="24"/>
        </w:rPr>
        <w:t xml:space="preserve"> Costs incurred through extended time and materials contracts or non-compliant contracts may not be reimbursed by FEMA.  </w:t>
      </w:r>
    </w:p>
    <w:p w14:paraId="7663534D" w14:textId="6471ED05" w:rsidR="00FC23D4" w:rsidRPr="008F0FFC" w:rsidRDefault="00FC23D4" w:rsidP="000A2C50">
      <w:pPr>
        <w:autoSpaceDE w:val="0"/>
        <w:autoSpaceDN w:val="0"/>
        <w:adjustRightInd w:val="0"/>
        <w:spacing w:after="120" w:line="240" w:lineRule="auto"/>
        <w:ind w:left="270" w:right="260"/>
        <w:rPr>
          <w:rFonts w:ascii="Calibri" w:hAnsi="Calibri" w:cs="Calibri"/>
          <w:sz w:val="24"/>
          <w:szCs w:val="24"/>
        </w:rPr>
      </w:pPr>
      <w:r w:rsidRPr="000A2C50">
        <w:rPr>
          <w:rFonts w:ascii="Calibri" w:hAnsi="Calibri" w:cs="Calibri"/>
          <w:bCs/>
          <w:sz w:val="24"/>
          <w:szCs w:val="24"/>
          <w:u w:val="single"/>
        </w:rPr>
        <w:t>PHASE</w:t>
      </w:r>
      <w:r w:rsidRPr="000A2C50">
        <w:rPr>
          <w:rFonts w:ascii="Calibri" w:hAnsi="Calibri" w:cs="Times New Roman"/>
          <w:sz w:val="24"/>
          <w:szCs w:val="24"/>
          <w:u w:val="single"/>
        </w:rPr>
        <w:t xml:space="preserve"> </w:t>
      </w:r>
      <w:r w:rsidRPr="000A2C50">
        <w:rPr>
          <w:rFonts w:ascii="Calibri" w:hAnsi="Calibri" w:cs="Calibri"/>
          <w:bCs/>
          <w:sz w:val="24"/>
          <w:szCs w:val="24"/>
          <w:u w:val="single"/>
        </w:rPr>
        <w:t>2:</w:t>
      </w:r>
      <w:r w:rsidRPr="000A2C50">
        <w:rPr>
          <w:rFonts w:ascii="Calibri" w:hAnsi="Calibri" w:cs="Times New Roman"/>
          <w:sz w:val="24"/>
          <w:szCs w:val="24"/>
          <w:u w:val="single"/>
        </w:rPr>
        <w:t xml:space="preserve"> </w:t>
      </w:r>
      <w:r w:rsidRPr="000A2C50">
        <w:rPr>
          <w:rFonts w:ascii="Calibri" w:hAnsi="Calibri" w:cs="Calibri"/>
          <w:bCs/>
          <w:sz w:val="24"/>
          <w:szCs w:val="24"/>
          <w:u w:val="single"/>
        </w:rPr>
        <w:t>DEBRIS</w:t>
      </w:r>
      <w:r w:rsidRPr="000A2C50">
        <w:rPr>
          <w:rFonts w:ascii="Calibri" w:hAnsi="Calibri" w:cs="Times New Roman"/>
          <w:sz w:val="24"/>
          <w:szCs w:val="24"/>
          <w:u w:val="single"/>
        </w:rPr>
        <w:t xml:space="preserve"> </w:t>
      </w:r>
      <w:r w:rsidRPr="000A2C50">
        <w:rPr>
          <w:rFonts w:ascii="Calibri" w:hAnsi="Calibri" w:cs="Calibri"/>
          <w:bCs/>
          <w:sz w:val="24"/>
          <w:szCs w:val="24"/>
          <w:u w:val="single"/>
        </w:rPr>
        <w:t>REMOVAL</w:t>
      </w:r>
      <w:r w:rsidRPr="000A2C50">
        <w:rPr>
          <w:rFonts w:ascii="Calibri" w:hAnsi="Calibri" w:cs="Times New Roman"/>
          <w:sz w:val="24"/>
          <w:szCs w:val="24"/>
          <w:u w:val="single"/>
        </w:rPr>
        <w:t xml:space="preserve"> </w:t>
      </w:r>
      <w:r w:rsidRPr="000A2C50">
        <w:rPr>
          <w:rFonts w:ascii="Calibri" w:hAnsi="Calibri" w:cs="Calibri"/>
          <w:bCs/>
          <w:sz w:val="24"/>
          <w:szCs w:val="24"/>
          <w:u w:val="single"/>
        </w:rPr>
        <w:t>OPERATIONS</w:t>
      </w:r>
      <w:r w:rsidRPr="000A2C50">
        <w:rPr>
          <w:rFonts w:ascii="Calibri" w:hAnsi="Calibri" w:cs="Times New Roman"/>
          <w:sz w:val="24"/>
          <w:szCs w:val="24"/>
          <w:u w:val="single"/>
        </w:rPr>
        <w:t xml:space="preserve"> </w:t>
      </w:r>
      <w:r w:rsidRPr="000A2C50">
        <w:rPr>
          <w:rFonts w:ascii="Calibri" w:hAnsi="Calibri" w:cs="Calibri"/>
          <w:bCs/>
          <w:sz w:val="24"/>
          <w:szCs w:val="24"/>
          <w:u w:val="single"/>
        </w:rPr>
        <w:t>(CATEGORY</w:t>
      </w:r>
      <w:r w:rsidRPr="000A2C50">
        <w:rPr>
          <w:rFonts w:ascii="Calibri" w:hAnsi="Calibri" w:cs="Times New Roman"/>
          <w:sz w:val="24"/>
          <w:szCs w:val="24"/>
          <w:u w:val="single"/>
        </w:rPr>
        <w:t xml:space="preserve"> </w:t>
      </w:r>
      <w:r w:rsidRPr="000A2C50">
        <w:rPr>
          <w:rFonts w:ascii="Calibri" w:hAnsi="Calibri" w:cs="Calibri"/>
          <w:bCs/>
          <w:sz w:val="24"/>
          <w:szCs w:val="24"/>
          <w:u w:val="single"/>
        </w:rPr>
        <w:t>A</w:t>
      </w:r>
      <w:r w:rsidR="008F0FFC" w:rsidRPr="000A2C50">
        <w:rPr>
          <w:rFonts w:ascii="Calibri" w:hAnsi="Calibri" w:cs="Calibri"/>
          <w:bCs/>
          <w:sz w:val="24"/>
          <w:szCs w:val="24"/>
          <w:u w:val="single"/>
        </w:rPr>
        <w:t>)</w:t>
      </w:r>
      <w:r w:rsidR="008F0FFC" w:rsidRPr="000A2C50">
        <w:rPr>
          <w:rFonts w:ascii="Calibri" w:hAnsi="Calibri" w:cs="Times New Roman"/>
          <w:sz w:val="24"/>
          <w:szCs w:val="24"/>
          <w:u w:val="single"/>
        </w:rPr>
        <w:t xml:space="preserve"> </w:t>
      </w:r>
      <w:r w:rsidR="008F0FFC" w:rsidRPr="008F0FFC">
        <w:rPr>
          <w:rFonts w:ascii="Calibri" w:hAnsi="Calibri" w:cs="Times New Roman"/>
          <w:sz w:val="24"/>
          <w:szCs w:val="24"/>
        </w:rPr>
        <w:t>–</w:t>
      </w:r>
      <w:r w:rsidRPr="008F0FFC">
        <w:rPr>
          <w:rFonts w:ascii="Calibri" w:hAnsi="Calibri" w:cs="Calibri"/>
          <w:sz w:val="24"/>
          <w:szCs w:val="24"/>
        </w:rPr>
        <w:t xml:space="preserve"> After emergency clearance work is complete (meaning debris has been cut and pushed to the side to allow emergency access), Debris Removal </w:t>
      </w:r>
      <w:r w:rsidR="0031041C">
        <w:rPr>
          <w:rFonts w:ascii="Calibri" w:hAnsi="Calibri" w:cs="Calibri"/>
          <w:sz w:val="24"/>
          <w:szCs w:val="24"/>
        </w:rPr>
        <w:t xml:space="preserve">operations begin.  </w:t>
      </w:r>
      <w:r w:rsidRPr="008F0FFC">
        <w:rPr>
          <w:rFonts w:ascii="Calibri" w:hAnsi="Calibri" w:cs="Calibri"/>
          <w:sz w:val="24"/>
          <w:szCs w:val="24"/>
        </w:rPr>
        <w:t xml:space="preserve"> </w:t>
      </w:r>
      <w:r w:rsidR="0031041C">
        <w:rPr>
          <w:rFonts w:ascii="Calibri" w:hAnsi="Calibri" w:cs="Calibri"/>
          <w:sz w:val="24"/>
          <w:szCs w:val="24"/>
        </w:rPr>
        <w:t>D</w:t>
      </w:r>
      <w:r w:rsidRPr="008F0FFC">
        <w:rPr>
          <w:rFonts w:ascii="Calibri" w:hAnsi="Calibri" w:cs="Calibri"/>
          <w:sz w:val="24"/>
          <w:szCs w:val="24"/>
        </w:rPr>
        <w:t>ebris</w:t>
      </w:r>
      <w:r w:rsidR="0031041C">
        <w:rPr>
          <w:rFonts w:ascii="Calibri" w:hAnsi="Calibri" w:cs="Calibri"/>
          <w:sz w:val="24"/>
          <w:szCs w:val="24"/>
        </w:rPr>
        <w:t xml:space="preserve"> removal requires the applicant properly</w:t>
      </w:r>
      <w:r w:rsidRPr="008F0FFC">
        <w:rPr>
          <w:rFonts w:ascii="Calibri" w:hAnsi="Calibri" w:cs="Calibri"/>
          <w:sz w:val="24"/>
          <w:szCs w:val="24"/>
        </w:rPr>
        <w:t xml:space="preserve">, </w:t>
      </w:r>
      <w:r w:rsidR="0031041C">
        <w:rPr>
          <w:rFonts w:ascii="Calibri" w:hAnsi="Calibri" w:cs="Calibri"/>
          <w:sz w:val="24"/>
          <w:szCs w:val="24"/>
        </w:rPr>
        <w:t>remove, reduce, and dispose of debris</w:t>
      </w:r>
      <w:r w:rsidRPr="008F0FFC">
        <w:rPr>
          <w:rFonts w:ascii="Calibri" w:hAnsi="Calibri" w:cs="Calibri"/>
          <w:sz w:val="24"/>
          <w:szCs w:val="24"/>
        </w:rPr>
        <w:t xml:space="preserve">. These operations require applicants to follow </w:t>
      </w:r>
      <w:r w:rsidR="0031041C">
        <w:rPr>
          <w:rFonts w:ascii="Calibri" w:hAnsi="Calibri" w:cs="Calibri"/>
          <w:sz w:val="24"/>
          <w:szCs w:val="24"/>
        </w:rPr>
        <w:t xml:space="preserve">local, state, and federal </w:t>
      </w:r>
      <w:r w:rsidRPr="008F0FFC">
        <w:rPr>
          <w:rFonts w:ascii="Calibri" w:hAnsi="Calibri" w:cs="Calibri"/>
          <w:sz w:val="24"/>
          <w:szCs w:val="24"/>
        </w:rPr>
        <w:t>procurement requirements</w:t>
      </w:r>
      <w:r w:rsidR="0031041C">
        <w:rPr>
          <w:rFonts w:ascii="Calibri" w:hAnsi="Calibri" w:cs="Calibri"/>
          <w:sz w:val="24"/>
          <w:szCs w:val="24"/>
        </w:rPr>
        <w:t xml:space="preserve"> for lump sum or unit price contracts</w:t>
      </w:r>
      <w:r w:rsidRPr="008F0FFC">
        <w:rPr>
          <w:rFonts w:ascii="Calibri" w:hAnsi="Calibri" w:cs="Calibri"/>
          <w:sz w:val="24"/>
          <w:szCs w:val="24"/>
        </w:rPr>
        <w:t xml:space="preserve">, monitor contract debris operations, quantify debris </w:t>
      </w:r>
      <w:r w:rsidR="0031041C">
        <w:rPr>
          <w:rFonts w:ascii="Calibri" w:hAnsi="Calibri" w:cs="Calibri"/>
          <w:sz w:val="24"/>
          <w:szCs w:val="24"/>
        </w:rPr>
        <w:t xml:space="preserve">and verify reported quantities, </w:t>
      </w:r>
      <w:r w:rsidRPr="008F0FFC">
        <w:rPr>
          <w:rFonts w:ascii="Calibri" w:hAnsi="Calibri" w:cs="Calibri"/>
          <w:sz w:val="24"/>
          <w:szCs w:val="24"/>
        </w:rPr>
        <w:t xml:space="preserve">and </w:t>
      </w:r>
      <w:r w:rsidR="0031041C">
        <w:rPr>
          <w:rFonts w:ascii="Calibri" w:hAnsi="Calibri" w:cs="Calibri"/>
          <w:sz w:val="24"/>
          <w:szCs w:val="24"/>
        </w:rPr>
        <w:t>document</w:t>
      </w:r>
      <w:r w:rsidR="0031041C" w:rsidRPr="008F0FFC">
        <w:rPr>
          <w:rFonts w:ascii="Calibri" w:hAnsi="Calibri" w:cs="Calibri"/>
          <w:sz w:val="24"/>
          <w:szCs w:val="24"/>
        </w:rPr>
        <w:t xml:space="preserve"> </w:t>
      </w:r>
      <w:r w:rsidRPr="008F0FFC">
        <w:rPr>
          <w:rFonts w:ascii="Calibri" w:hAnsi="Calibri" w:cs="Calibri"/>
          <w:sz w:val="24"/>
          <w:szCs w:val="24"/>
        </w:rPr>
        <w:t>a final approved destination for debris.</w:t>
      </w:r>
    </w:p>
    <w:p w14:paraId="5B7FAEED" w14:textId="77777777" w:rsidR="00D15935" w:rsidRPr="00D15935" w:rsidRDefault="008F0FFC" w:rsidP="000A2C50">
      <w:pPr>
        <w:pStyle w:val="ListParagraph"/>
        <w:numPr>
          <w:ilvl w:val="0"/>
          <w:numId w:val="3"/>
        </w:numPr>
        <w:autoSpaceDE w:val="0"/>
        <w:autoSpaceDN w:val="0"/>
        <w:adjustRightInd w:val="0"/>
        <w:spacing w:after="120" w:line="240" w:lineRule="auto"/>
        <w:ind w:right="184"/>
        <w:contextualSpacing w:val="0"/>
        <w:rPr>
          <w:rFonts w:ascii="Calibri" w:hAnsi="Calibri" w:cs="Calibri"/>
          <w:sz w:val="24"/>
          <w:szCs w:val="24"/>
        </w:rPr>
      </w:pPr>
      <w:r w:rsidRPr="00D15935">
        <w:rPr>
          <w:rFonts w:ascii="Calibri" w:hAnsi="Calibri" w:cs="Calibri"/>
          <w:sz w:val="24"/>
          <w:szCs w:val="24"/>
        </w:rPr>
        <w:t>The</w:t>
      </w:r>
      <w:r w:rsidR="00FC23D4" w:rsidRPr="00D15935">
        <w:rPr>
          <w:rFonts w:ascii="Calibri" w:hAnsi="Calibri" w:cs="Calibri"/>
          <w:sz w:val="24"/>
          <w:szCs w:val="24"/>
        </w:rPr>
        <w:t xml:space="preserve"> transition from initial emergency clearance to debris removal phase begins after access routes to public property are cleared to allow for emergency vehicle</w:t>
      </w:r>
      <w:r w:rsidR="00D15935" w:rsidRPr="00D15935">
        <w:rPr>
          <w:rFonts w:ascii="Calibri" w:hAnsi="Calibri" w:cs="Calibri"/>
          <w:sz w:val="24"/>
          <w:szCs w:val="24"/>
        </w:rPr>
        <w:t>s</w:t>
      </w:r>
    </w:p>
    <w:p w14:paraId="4C66A0F9" w14:textId="77777777" w:rsidR="00D15935" w:rsidRPr="00D15935" w:rsidRDefault="008F0FFC" w:rsidP="000A2C50">
      <w:pPr>
        <w:pStyle w:val="ListParagraph"/>
        <w:numPr>
          <w:ilvl w:val="0"/>
          <w:numId w:val="3"/>
        </w:numPr>
        <w:autoSpaceDE w:val="0"/>
        <w:autoSpaceDN w:val="0"/>
        <w:adjustRightInd w:val="0"/>
        <w:spacing w:after="120" w:line="240" w:lineRule="auto"/>
        <w:ind w:right="184"/>
        <w:contextualSpacing w:val="0"/>
        <w:rPr>
          <w:rFonts w:ascii="Calibri" w:hAnsi="Calibri" w:cs="Calibri"/>
          <w:sz w:val="24"/>
          <w:szCs w:val="24"/>
        </w:rPr>
      </w:pPr>
      <w:r w:rsidRPr="00D15935">
        <w:rPr>
          <w:rFonts w:ascii="Calibri" w:hAnsi="Calibri" w:cs="Calibri"/>
          <w:sz w:val="24"/>
          <w:szCs w:val="24"/>
        </w:rPr>
        <w:t>Reduction</w:t>
      </w:r>
      <w:r w:rsidR="00FC23D4" w:rsidRPr="00D15935">
        <w:rPr>
          <w:rFonts w:ascii="Calibri" w:hAnsi="Calibri" w:cs="Calibri"/>
          <w:sz w:val="24"/>
          <w:szCs w:val="24"/>
        </w:rPr>
        <w:t xml:space="preserve"> and removal of debris pushed or left in place</w:t>
      </w:r>
    </w:p>
    <w:p w14:paraId="183A595C" w14:textId="4063C6C3" w:rsidR="00D15935" w:rsidRPr="00D15935" w:rsidRDefault="008F0FFC" w:rsidP="000A2C50">
      <w:pPr>
        <w:pStyle w:val="ListParagraph"/>
        <w:numPr>
          <w:ilvl w:val="0"/>
          <w:numId w:val="3"/>
        </w:numPr>
        <w:autoSpaceDE w:val="0"/>
        <w:autoSpaceDN w:val="0"/>
        <w:adjustRightInd w:val="0"/>
        <w:spacing w:after="120" w:line="240" w:lineRule="auto"/>
        <w:ind w:right="184"/>
        <w:contextualSpacing w:val="0"/>
        <w:rPr>
          <w:rFonts w:ascii="Calibri" w:hAnsi="Calibri" w:cs="Calibri"/>
          <w:sz w:val="24"/>
          <w:szCs w:val="24"/>
        </w:rPr>
      </w:pPr>
      <w:r w:rsidRPr="00D15935">
        <w:rPr>
          <w:rFonts w:ascii="Calibri" w:hAnsi="Calibri" w:cs="Calibri"/>
          <w:sz w:val="24"/>
          <w:szCs w:val="24"/>
        </w:rPr>
        <w:t>Must</w:t>
      </w:r>
      <w:r w:rsidR="00FC23D4" w:rsidRPr="00D15935">
        <w:rPr>
          <w:rFonts w:ascii="Calibri" w:hAnsi="Calibri" w:cs="Calibri"/>
          <w:sz w:val="24"/>
          <w:szCs w:val="24"/>
        </w:rPr>
        <w:t xml:space="preserve"> be independently monitored for </w:t>
      </w:r>
      <w:r w:rsidR="0031041C">
        <w:rPr>
          <w:rFonts w:ascii="Calibri" w:hAnsi="Calibri" w:cs="Calibri"/>
          <w:sz w:val="24"/>
          <w:szCs w:val="24"/>
        </w:rPr>
        <w:t xml:space="preserve">pickup location, </w:t>
      </w:r>
      <w:r w:rsidR="00FC23D4" w:rsidRPr="00D15935">
        <w:rPr>
          <w:rFonts w:ascii="Calibri" w:hAnsi="Calibri" w:cs="Calibri"/>
          <w:sz w:val="24"/>
          <w:szCs w:val="24"/>
        </w:rPr>
        <w:t>volume,</w:t>
      </w:r>
      <w:r w:rsidR="0031041C">
        <w:rPr>
          <w:rFonts w:ascii="Calibri" w:hAnsi="Calibri" w:cs="Calibri"/>
          <w:sz w:val="24"/>
          <w:szCs w:val="24"/>
        </w:rPr>
        <w:t xml:space="preserve"> </w:t>
      </w:r>
      <w:r w:rsidR="00FC23D4" w:rsidRPr="00D15935">
        <w:rPr>
          <w:rFonts w:ascii="Calibri" w:hAnsi="Calibri" w:cs="Calibri"/>
          <w:sz w:val="24"/>
          <w:szCs w:val="24"/>
        </w:rPr>
        <w:t>type, and equipment</w:t>
      </w:r>
    </w:p>
    <w:p w14:paraId="1182DD4A" w14:textId="77777777" w:rsidR="00D15935" w:rsidRPr="00D15935" w:rsidRDefault="008F0FFC" w:rsidP="000A2C50">
      <w:pPr>
        <w:pStyle w:val="ListParagraph"/>
        <w:numPr>
          <w:ilvl w:val="0"/>
          <w:numId w:val="3"/>
        </w:numPr>
        <w:autoSpaceDE w:val="0"/>
        <w:autoSpaceDN w:val="0"/>
        <w:adjustRightInd w:val="0"/>
        <w:spacing w:after="120" w:line="240" w:lineRule="auto"/>
        <w:ind w:right="184"/>
        <w:contextualSpacing w:val="0"/>
        <w:rPr>
          <w:rFonts w:ascii="Calibri" w:hAnsi="Calibri" w:cs="Calibri"/>
          <w:sz w:val="24"/>
          <w:szCs w:val="24"/>
        </w:rPr>
      </w:pPr>
      <w:r w:rsidRPr="00D15935">
        <w:rPr>
          <w:rFonts w:ascii="Calibri" w:hAnsi="Calibri" w:cs="Calibri"/>
          <w:sz w:val="24"/>
          <w:szCs w:val="24"/>
        </w:rPr>
        <w:t>An</w:t>
      </w:r>
      <w:r w:rsidR="00FC23D4" w:rsidRPr="00D15935">
        <w:rPr>
          <w:rFonts w:ascii="Calibri" w:hAnsi="Calibri" w:cs="Calibri"/>
          <w:sz w:val="24"/>
          <w:szCs w:val="24"/>
        </w:rPr>
        <w:t xml:space="preserve"> approved debris management disposal site must be use</w:t>
      </w:r>
      <w:r w:rsidR="00D15935" w:rsidRPr="00D15935">
        <w:rPr>
          <w:rFonts w:ascii="Calibri" w:hAnsi="Calibri" w:cs="Calibri"/>
          <w:sz w:val="24"/>
          <w:szCs w:val="24"/>
        </w:rPr>
        <w:t>d</w:t>
      </w:r>
    </w:p>
    <w:p w14:paraId="64702291" w14:textId="77777777" w:rsidR="00FC23D4" w:rsidRPr="00D15935" w:rsidRDefault="008F0FFC" w:rsidP="000A2C50">
      <w:pPr>
        <w:pStyle w:val="ListParagraph"/>
        <w:numPr>
          <w:ilvl w:val="0"/>
          <w:numId w:val="3"/>
        </w:numPr>
        <w:autoSpaceDE w:val="0"/>
        <w:autoSpaceDN w:val="0"/>
        <w:adjustRightInd w:val="0"/>
        <w:spacing w:after="120" w:line="240" w:lineRule="auto"/>
        <w:ind w:right="184"/>
        <w:contextualSpacing w:val="0"/>
        <w:rPr>
          <w:rFonts w:ascii="Calibri" w:hAnsi="Calibri" w:cs="Calibri"/>
          <w:sz w:val="24"/>
          <w:szCs w:val="24"/>
        </w:rPr>
      </w:pPr>
      <w:r w:rsidRPr="00D15935">
        <w:rPr>
          <w:rFonts w:ascii="Calibri" w:hAnsi="Calibri" w:cs="Calibri"/>
          <w:sz w:val="24"/>
          <w:szCs w:val="24"/>
        </w:rPr>
        <w:t>If</w:t>
      </w:r>
      <w:r w:rsidR="00FC23D4" w:rsidRPr="00D15935">
        <w:rPr>
          <w:rFonts w:ascii="Calibri" w:hAnsi="Calibri" w:cs="Calibri"/>
          <w:sz w:val="24"/>
          <w:szCs w:val="24"/>
        </w:rPr>
        <w:t xml:space="preserve"> removing debris prior to an assessment by MEMA and FEMA, utilize a central, segregated</w:t>
      </w:r>
    </w:p>
    <w:p w14:paraId="3CEB07D7" w14:textId="77777777" w:rsidR="00FC23D4" w:rsidRPr="008F0FFC" w:rsidRDefault="00FC23D4" w:rsidP="000A2C50">
      <w:pPr>
        <w:autoSpaceDE w:val="0"/>
        <w:autoSpaceDN w:val="0"/>
        <w:adjustRightInd w:val="0"/>
        <w:spacing w:after="120" w:line="240" w:lineRule="auto"/>
        <w:ind w:left="588" w:right="-20"/>
        <w:rPr>
          <w:rFonts w:ascii="Calibri" w:hAnsi="Calibri" w:cs="Calibri"/>
          <w:sz w:val="24"/>
          <w:szCs w:val="24"/>
        </w:rPr>
        <w:sectPr w:rsidR="00FC23D4" w:rsidRPr="008F0FFC">
          <w:type w:val="continuous"/>
          <w:pgSz w:w="12240" w:h="15840"/>
          <w:pgMar w:top="720" w:right="920" w:bottom="0" w:left="1140" w:header="720" w:footer="720" w:gutter="0"/>
          <w:cols w:space="720" w:equalWidth="0">
            <w:col w:w="10180"/>
          </w:cols>
          <w:noEndnote/>
        </w:sectPr>
      </w:pPr>
    </w:p>
    <w:p w14:paraId="3DD5158F" w14:textId="77777777" w:rsidR="00D15935" w:rsidRDefault="008F0FFC" w:rsidP="000A2C50">
      <w:pPr>
        <w:pStyle w:val="ListParagraph"/>
        <w:numPr>
          <w:ilvl w:val="0"/>
          <w:numId w:val="4"/>
        </w:numPr>
        <w:autoSpaceDE w:val="0"/>
        <w:autoSpaceDN w:val="0"/>
        <w:adjustRightInd w:val="0"/>
        <w:spacing w:after="120" w:line="240" w:lineRule="auto"/>
        <w:ind w:right="45"/>
        <w:contextualSpacing w:val="0"/>
        <w:rPr>
          <w:rFonts w:ascii="Calibri" w:hAnsi="Calibri" w:cs="Calibri"/>
          <w:sz w:val="24"/>
          <w:szCs w:val="24"/>
        </w:rPr>
      </w:pPr>
      <w:r w:rsidRPr="00D15935">
        <w:rPr>
          <w:rFonts w:ascii="Calibri" w:hAnsi="Calibri" w:cs="Calibri"/>
          <w:sz w:val="24"/>
          <w:szCs w:val="24"/>
        </w:rPr>
        <w:t>For</w:t>
      </w:r>
      <w:r w:rsidR="00FC23D4" w:rsidRPr="00D15935">
        <w:rPr>
          <w:rFonts w:ascii="Calibri" w:hAnsi="Calibri" w:cs="Calibri"/>
          <w:sz w:val="24"/>
          <w:szCs w:val="24"/>
        </w:rPr>
        <w:t xml:space="preserve"> final removal, debris should be diverted from disposal to recycling, composting, or other beneficial use</w:t>
      </w:r>
    </w:p>
    <w:p w14:paraId="32A8E8B7" w14:textId="6A60235B" w:rsidR="00FC23D4" w:rsidRPr="00D15935" w:rsidRDefault="00FC23D4" w:rsidP="000A2C50">
      <w:pPr>
        <w:pStyle w:val="ListParagraph"/>
        <w:numPr>
          <w:ilvl w:val="0"/>
          <w:numId w:val="4"/>
        </w:numPr>
        <w:autoSpaceDE w:val="0"/>
        <w:autoSpaceDN w:val="0"/>
        <w:adjustRightInd w:val="0"/>
        <w:spacing w:after="120" w:line="240" w:lineRule="auto"/>
        <w:ind w:right="45"/>
        <w:contextualSpacing w:val="0"/>
        <w:rPr>
          <w:rFonts w:ascii="Calibri" w:hAnsi="Calibri" w:cs="Calibri"/>
          <w:sz w:val="24"/>
          <w:szCs w:val="24"/>
        </w:rPr>
      </w:pPr>
      <w:r w:rsidRPr="00D15935">
        <w:rPr>
          <w:rFonts w:ascii="Calibri" w:hAnsi="Calibri" w:cs="Calibri"/>
          <w:sz w:val="24"/>
          <w:szCs w:val="24"/>
        </w:rPr>
        <w:t xml:space="preserve">Asian Longhorn Beetle – if debris is located in any quarantine zone for the </w:t>
      </w:r>
      <w:r w:rsidR="008F0FFC" w:rsidRPr="00D15935">
        <w:rPr>
          <w:rFonts w:ascii="Calibri" w:hAnsi="Calibri" w:cs="Calibri"/>
          <w:sz w:val="24"/>
          <w:szCs w:val="24"/>
        </w:rPr>
        <w:t>Asian Longhorn</w:t>
      </w:r>
      <w:r w:rsidRPr="00D15935">
        <w:rPr>
          <w:rFonts w:ascii="Calibri" w:hAnsi="Calibri" w:cs="Calibri"/>
          <w:sz w:val="24"/>
          <w:szCs w:val="24"/>
        </w:rPr>
        <w:t xml:space="preserve"> Beetle, you must comply with all regulations and policies set forth by the USDA.  If not</w:t>
      </w:r>
      <w:r w:rsidR="00F51E5C">
        <w:rPr>
          <w:rFonts w:ascii="Calibri" w:hAnsi="Calibri" w:cs="Calibri"/>
          <w:sz w:val="24"/>
          <w:szCs w:val="24"/>
        </w:rPr>
        <w:t>,</w:t>
      </w:r>
      <w:r w:rsidRPr="00D15935">
        <w:rPr>
          <w:rFonts w:ascii="Calibri" w:hAnsi="Calibri" w:cs="Calibri"/>
          <w:sz w:val="24"/>
          <w:szCs w:val="24"/>
        </w:rPr>
        <w:t xml:space="preserve"> you risk</w:t>
      </w:r>
      <w:r w:rsidR="00F51E5C">
        <w:rPr>
          <w:rFonts w:ascii="Calibri" w:hAnsi="Calibri" w:cs="Calibri"/>
          <w:sz w:val="24"/>
          <w:szCs w:val="24"/>
        </w:rPr>
        <w:t xml:space="preserve"> not</w:t>
      </w:r>
      <w:r w:rsidRPr="00D15935">
        <w:rPr>
          <w:rFonts w:ascii="Calibri" w:hAnsi="Calibri" w:cs="Calibri"/>
          <w:sz w:val="24"/>
          <w:szCs w:val="24"/>
        </w:rPr>
        <w:t xml:space="preserve"> being reimbursed by FEMA.</w:t>
      </w:r>
      <w:r w:rsidR="001926C5" w:rsidRPr="00D15935">
        <w:rPr>
          <w:rFonts w:ascii="Calibri" w:hAnsi="Calibri" w:cs="Calibri"/>
          <w:sz w:val="24"/>
          <w:szCs w:val="24"/>
        </w:rPr>
        <w:t xml:space="preserve"> For additional information, please visit </w:t>
      </w:r>
      <w:hyperlink r:id="rId5" w:history="1">
        <w:r w:rsidR="001926C5" w:rsidRPr="00D15935">
          <w:rPr>
            <w:rStyle w:val="Hyperlink"/>
            <w:rFonts w:ascii="Calibri" w:hAnsi="Calibri" w:cs="Calibri"/>
            <w:sz w:val="24"/>
            <w:szCs w:val="24"/>
          </w:rPr>
          <w:t>https://massnrc.org/pests/alb/</w:t>
        </w:r>
      </w:hyperlink>
      <w:r w:rsidR="001926C5" w:rsidRPr="00D15935">
        <w:rPr>
          <w:rFonts w:ascii="Calibri" w:hAnsi="Calibri" w:cs="Calibri"/>
          <w:sz w:val="24"/>
          <w:szCs w:val="24"/>
        </w:rPr>
        <w:t xml:space="preserve">. </w:t>
      </w:r>
    </w:p>
    <w:p w14:paraId="14F47F30" w14:textId="77777777" w:rsidR="000A2C50" w:rsidRPr="000A2C50" w:rsidRDefault="000A2C50" w:rsidP="00C9306B">
      <w:pPr>
        <w:autoSpaceDE w:val="0"/>
        <w:autoSpaceDN w:val="0"/>
        <w:adjustRightInd w:val="0"/>
        <w:spacing w:before="240" w:after="120" w:line="240" w:lineRule="auto"/>
        <w:ind w:right="7718"/>
        <w:rPr>
          <w:rFonts w:ascii="Calibri" w:hAnsi="Calibri" w:cs="Calibri"/>
          <w:b/>
          <w:color w:val="000000"/>
          <w:sz w:val="24"/>
          <w:szCs w:val="24"/>
          <w:u w:val="single"/>
        </w:rPr>
      </w:pPr>
      <w:r w:rsidRPr="000A2C50">
        <w:rPr>
          <w:rFonts w:ascii="Calibri" w:hAnsi="Calibri" w:cs="Calibri"/>
          <w:b/>
          <w:bCs/>
          <w:color w:val="000000"/>
          <w:sz w:val="24"/>
          <w:szCs w:val="24"/>
          <w:u w:val="single"/>
        </w:rPr>
        <w:t>DEBRIS</w:t>
      </w:r>
      <w:r w:rsidRPr="000A2C50">
        <w:rPr>
          <w:rFonts w:ascii="Calibri" w:hAnsi="Calibri" w:cs="Times New Roman"/>
          <w:b/>
          <w:color w:val="000000"/>
          <w:sz w:val="24"/>
          <w:szCs w:val="24"/>
          <w:u w:val="single"/>
        </w:rPr>
        <w:t xml:space="preserve"> </w:t>
      </w:r>
      <w:r w:rsidRPr="000A2C50">
        <w:rPr>
          <w:rFonts w:ascii="Calibri" w:hAnsi="Calibri" w:cs="Calibri"/>
          <w:b/>
          <w:bCs/>
          <w:color w:val="000000"/>
          <w:sz w:val="24"/>
          <w:szCs w:val="24"/>
          <w:u w:val="single"/>
        </w:rPr>
        <w:t>MONITORING</w:t>
      </w:r>
    </w:p>
    <w:p w14:paraId="02C00B97" w14:textId="25962BFE" w:rsidR="000A2C50" w:rsidRPr="001926C5" w:rsidRDefault="000A2C50" w:rsidP="000A2C50">
      <w:pPr>
        <w:autoSpaceDE w:val="0"/>
        <w:autoSpaceDN w:val="0"/>
        <w:adjustRightInd w:val="0"/>
        <w:spacing w:after="120" w:line="240" w:lineRule="auto"/>
        <w:ind w:right="93"/>
        <w:rPr>
          <w:rFonts w:ascii="Calibri" w:hAnsi="Calibri" w:cs="Calibri"/>
          <w:color w:val="000000"/>
          <w:sz w:val="24"/>
          <w:szCs w:val="24"/>
        </w:rPr>
      </w:pPr>
      <w:r w:rsidRPr="008F0FFC">
        <w:rPr>
          <w:rFonts w:ascii="Calibri" w:hAnsi="Calibri" w:cs="Calibri"/>
          <w:color w:val="000000"/>
          <w:sz w:val="24"/>
          <w:szCs w:val="24"/>
        </w:rPr>
        <w:t xml:space="preserve">Debris monitoring procedures </w:t>
      </w:r>
      <w:r w:rsidR="00FF55AE">
        <w:rPr>
          <w:rFonts w:ascii="Calibri" w:hAnsi="Calibri" w:cs="Calibri"/>
          <w:color w:val="000000"/>
          <w:sz w:val="24"/>
          <w:szCs w:val="24"/>
        </w:rPr>
        <w:t>must</w:t>
      </w:r>
      <w:r w:rsidR="00FF55AE" w:rsidRPr="008F0FFC">
        <w:rPr>
          <w:rFonts w:ascii="Calibri" w:hAnsi="Calibri" w:cs="Calibri"/>
          <w:color w:val="000000"/>
          <w:sz w:val="24"/>
          <w:szCs w:val="24"/>
        </w:rPr>
        <w:t xml:space="preserve"> </w:t>
      </w:r>
      <w:r w:rsidRPr="008F0FFC">
        <w:rPr>
          <w:rFonts w:ascii="Calibri" w:hAnsi="Calibri" w:cs="Calibri"/>
          <w:color w:val="000000"/>
          <w:sz w:val="24"/>
          <w:szCs w:val="24"/>
        </w:rPr>
        <w:t xml:space="preserve">be established and included in the debris management plan for the community to protect the community’s financial interests, </w:t>
      </w:r>
      <w:r w:rsidR="00FF55AE">
        <w:rPr>
          <w:rFonts w:ascii="Calibri" w:hAnsi="Calibri" w:cs="Calibri"/>
          <w:color w:val="000000"/>
          <w:sz w:val="24"/>
          <w:szCs w:val="24"/>
        </w:rPr>
        <w:t>regardless</w:t>
      </w:r>
      <w:r w:rsidR="00FF55AE" w:rsidRPr="008F0FFC">
        <w:rPr>
          <w:rFonts w:ascii="Calibri" w:hAnsi="Calibri" w:cs="Calibri"/>
          <w:color w:val="000000"/>
          <w:sz w:val="24"/>
          <w:szCs w:val="24"/>
        </w:rPr>
        <w:t xml:space="preserve"> </w:t>
      </w:r>
      <w:r w:rsidRPr="008F0FFC">
        <w:rPr>
          <w:rFonts w:ascii="Calibri" w:hAnsi="Calibri" w:cs="Calibri"/>
          <w:color w:val="000000"/>
          <w:sz w:val="24"/>
          <w:szCs w:val="24"/>
        </w:rPr>
        <w:t>if the applicant has contracted for any component of the debris removal operation</w:t>
      </w:r>
      <w:r w:rsidR="00FF55AE">
        <w:rPr>
          <w:rFonts w:ascii="Calibri" w:hAnsi="Calibri" w:cs="Calibri"/>
          <w:color w:val="000000"/>
          <w:sz w:val="24"/>
          <w:szCs w:val="24"/>
        </w:rPr>
        <w:t xml:space="preserve"> or will complete it with in-house labor</w:t>
      </w:r>
      <w:r w:rsidRPr="008F0FFC">
        <w:rPr>
          <w:rFonts w:ascii="Calibri" w:hAnsi="Calibri" w:cs="Calibri"/>
          <w:color w:val="000000"/>
          <w:sz w:val="24"/>
          <w:szCs w:val="24"/>
        </w:rPr>
        <w:t>. Communities can use force account resources or contractors to monitor debris removal operations, or a combination of both. Regardless of the method, the community is responsible for ensuring that debris removal work is community‐ managed</w:t>
      </w:r>
      <w:r>
        <w:rPr>
          <w:rFonts w:ascii="Calibri" w:hAnsi="Calibri" w:cs="Calibri"/>
          <w:color w:val="000000"/>
          <w:sz w:val="24"/>
          <w:szCs w:val="24"/>
        </w:rPr>
        <w:t>.</w:t>
      </w:r>
    </w:p>
    <w:p w14:paraId="1C894758" w14:textId="77777777" w:rsidR="000A2C50" w:rsidRDefault="000A2C50" w:rsidP="000A2C50">
      <w:pPr>
        <w:autoSpaceDE w:val="0"/>
        <w:autoSpaceDN w:val="0"/>
        <w:adjustRightInd w:val="0"/>
        <w:spacing w:after="120" w:line="240" w:lineRule="auto"/>
        <w:ind w:right="152"/>
        <w:rPr>
          <w:rFonts w:ascii="Calibri" w:hAnsi="Calibri" w:cs="Calibri"/>
          <w:color w:val="000000"/>
          <w:sz w:val="24"/>
          <w:szCs w:val="24"/>
        </w:rPr>
      </w:pPr>
      <w:r w:rsidRPr="008F0FFC">
        <w:rPr>
          <w:rFonts w:ascii="Calibri" w:hAnsi="Calibri" w:cs="Calibri"/>
          <w:color w:val="000000"/>
          <w:sz w:val="24"/>
          <w:szCs w:val="24"/>
        </w:rPr>
        <w:t>Monitoring debris removal operations requires comprehensive observation and documentation by the community from the point of debris collection to final dispos</w:t>
      </w:r>
      <w:r>
        <w:rPr>
          <w:rFonts w:ascii="Calibri" w:hAnsi="Calibri" w:cs="Calibri"/>
          <w:color w:val="000000"/>
          <w:sz w:val="24"/>
          <w:szCs w:val="24"/>
        </w:rPr>
        <w:t>al.</w:t>
      </w:r>
    </w:p>
    <w:p w14:paraId="5982CA3E" w14:textId="0D22867E" w:rsidR="000A2C50" w:rsidRPr="008F0FFC" w:rsidRDefault="000A2C50" w:rsidP="000A2C50">
      <w:pPr>
        <w:autoSpaceDE w:val="0"/>
        <w:autoSpaceDN w:val="0"/>
        <w:adjustRightInd w:val="0"/>
        <w:spacing w:after="120" w:line="240" w:lineRule="auto"/>
        <w:ind w:right="152"/>
        <w:rPr>
          <w:rFonts w:ascii="Calibri" w:hAnsi="Calibri" w:cs="Calibri"/>
          <w:color w:val="000000"/>
          <w:sz w:val="24"/>
          <w:szCs w:val="24"/>
        </w:rPr>
      </w:pPr>
      <w:r w:rsidRPr="008F0FFC">
        <w:rPr>
          <w:rFonts w:ascii="Calibri" w:hAnsi="Calibri" w:cs="Calibri"/>
          <w:color w:val="000000"/>
          <w:sz w:val="24"/>
          <w:szCs w:val="24"/>
        </w:rPr>
        <w:t xml:space="preserve">Monitoring debris removal operations achieves two </w:t>
      </w:r>
      <w:r w:rsidR="00FF55AE">
        <w:rPr>
          <w:rFonts w:ascii="Calibri" w:hAnsi="Calibri" w:cs="Calibri"/>
          <w:color w:val="000000"/>
          <w:sz w:val="24"/>
          <w:szCs w:val="24"/>
        </w:rPr>
        <w:t>several</w:t>
      </w:r>
      <w:r w:rsidRPr="008F0FFC">
        <w:rPr>
          <w:rFonts w:ascii="Calibri" w:hAnsi="Calibri" w:cs="Calibri"/>
          <w:color w:val="000000"/>
          <w:sz w:val="24"/>
          <w:szCs w:val="24"/>
        </w:rPr>
        <w:t xml:space="preserve"> objectives: verifying that the work</w:t>
      </w:r>
    </w:p>
    <w:p w14:paraId="0995A41D" w14:textId="77777777" w:rsidR="000A2C50" w:rsidRPr="008F0FFC" w:rsidRDefault="000A2C50" w:rsidP="000A2C50">
      <w:pPr>
        <w:autoSpaceDE w:val="0"/>
        <w:autoSpaceDN w:val="0"/>
        <w:adjustRightInd w:val="0"/>
        <w:spacing w:after="120" w:line="240" w:lineRule="auto"/>
        <w:ind w:left="108" w:right="754"/>
        <w:rPr>
          <w:rFonts w:ascii="Calibri" w:hAnsi="Calibri" w:cs="Calibri"/>
          <w:color w:val="000000"/>
          <w:sz w:val="24"/>
          <w:szCs w:val="24"/>
        </w:rPr>
        <w:sectPr w:rsidR="000A2C50" w:rsidRPr="008F0FFC">
          <w:type w:val="continuous"/>
          <w:pgSz w:w="12240" w:h="15840"/>
          <w:pgMar w:top="720" w:right="940" w:bottom="0" w:left="1260" w:header="720" w:footer="720" w:gutter="0"/>
          <w:cols w:space="720" w:equalWidth="0">
            <w:col w:w="10040"/>
          </w:cols>
          <w:noEndnote/>
        </w:sectPr>
      </w:pPr>
    </w:p>
    <w:p w14:paraId="4CC59C1D" w14:textId="7E709A11" w:rsidR="000A2C50" w:rsidRPr="008F0FFC" w:rsidRDefault="000A2C50" w:rsidP="000A2C50">
      <w:pPr>
        <w:autoSpaceDE w:val="0"/>
        <w:autoSpaceDN w:val="0"/>
        <w:adjustRightInd w:val="0"/>
        <w:spacing w:after="120" w:line="240" w:lineRule="auto"/>
        <w:ind w:left="90" w:right="843"/>
        <w:rPr>
          <w:rFonts w:ascii="Calibri" w:hAnsi="Calibri" w:cs="Calibri"/>
          <w:color w:val="000000"/>
          <w:sz w:val="24"/>
          <w:szCs w:val="24"/>
        </w:rPr>
      </w:pPr>
      <w:r w:rsidRPr="008F0FFC">
        <w:rPr>
          <w:rFonts w:ascii="Calibri" w:hAnsi="Calibri" w:cs="Calibri"/>
          <w:color w:val="000000"/>
          <w:sz w:val="24"/>
          <w:szCs w:val="24"/>
        </w:rPr>
        <w:lastRenderedPageBreak/>
        <w:t>Completed by the contractor is within the contract scope of work</w:t>
      </w:r>
      <w:r w:rsidR="00FF55AE">
        <w:rPr>
          <w:rFonts w:ascii="Calibri" w:hAnsi="Calibri" w:cs="Calibri"/>
          <w:color w:val="000000"/>
          <w:sz w:val="24"/>
          <w:szCs w:val="24"/>
        </w:rPr>
        <w:t xml:space="preserve">, is removed from public property, is properly sorted and reduced, and is disposed of in a proper location. This documentation must be provided for </w:t>
      </w:r>
      <w:r w:rsidRPr="008F0FFC">
        <w:rPr>
          <w:rFonts w:ascii="Calibri" w:hAnsi="Calibri" w:cs="Calibri"/>
          <w:color w:val="000000"/>
          <w:sz w:val="24"/>
          <w:szCs w:val="24"/>
        </w:rPr>
        <w:t>Public Assistance (PA) Grant reimbursement.</w:t>
      </w:r>
    </w:p>
    <w:p w14:paraId="5402EB7C" w14:textId="77777777" w:rsidR="000A2C50" w:rsidRPr="008F0FFC" w:rsidRDefault="000A2C50" w:rsidP="000A2C50">
      <w:pPr>
        <w:autoSpaceDE w:val="0"/>
        <w:autoSpaceDN w:val="0"/>
        <w:adjustRightInd w:val="0"/>
        <w:spacing w:after="120" w:line="240" w:lineRule="auto"/>
        <w:ind w:left="90" w:right="-20"/>
        <w:rPr>
          <w:rFonts w:ascii="Calibri" w:hAnsi="Calibri" w:cs="Calibri"/>
          <w:color w:val="000000"/>
          <w:sz w:val="24"/>
          <w:szCs w:val="24"/>
        </w:rPr>
      </w:pPr>
      <w:r w:rsidRPr="008F0FFC">
        <w:rPr>
          <w:rFonts w:ascii="Calibri" w:hAnsi="Calibri" w:cs="Calibri"/>
          <w:color w:val="000000"/>
          <w:sz w:val="24"/>
          <w:szCs w:val="24"/>
        </w:rPr>
        <w:t>Debris monitors are responsible for:</w:t>
      </w:r>
    </w:p>
    <w:p w14:paraId="0F10E3EB" w14:textId="77777777" w:rsidR="000A2C50" w:rsidRPr="00D15935" w:rsidRDefault="000A2C50" w:rsidP="000A2C50">
      <w:pPr>
        <w:pStyle w:val="ListParagraph"/>
        <w:numPr>
          <w:ilvl w:val="0"/>
          <w:numId w:val="5"/>
        </w:numPr>
        <w:autoSpaceDE w:val="0"/>
        <w:autoSpaceDN w:val="0"/>
        <w:adjustRightInd w:val="0"/>
        <w:spacing w:after="120" w:line="240" w:lineRule="auto"/>
        <w:ind w:right="202"/>
        <w:contextualSpacing w:val="0"/>
        <w:rPr>
          <w:rFonts w:ascii="Calibri" w:hAnsi="Calibri" w:cs="Calibri"/>
          <w:color w:val="000000"/>
          <w:sz w:val="24"/>
          <w:szCs w:val="24"/>
        </w:rPr>
      </w:pPr>
      <w:r w:rsidRPr="00D15935">
        <w:rPr>
          <w:rFonts w:ascii="Calibri" w:hAnsi="Calibri" w:cs="Calibri"/>
          <w:color w:val="000000"/>
          <w:sz w:val="24"/>
          <w:szCs w:val="24"/>
        </w:rPr>
        <w:t xml:space="preserve">Recording quantities </w:t>
      </w:r>
      <w:r w:rsidR="00FF55AE">
        <w:rPr>
          <w:rFonts w:ascii="Calibri" w:hAnsi="Calibri" w:cs="Calibri"/>
          <w:color w:val="000000"/>
          <w:sz w:val="24"/>
          <w:szCs w:val="24"/>
        </w:rPr>
        <w:t xml:space="preserve">and locations </w:t>
      </w:r>
      <w:r w:rsidRPr="00D15935">
        <w:rPr>
          <w:rFonts w:ascii="Calibri" w:hAnsi="Calibri" w:cs="Calibri"/>
          <w:color w:val="000000"/>
          <w:sz w:val="24"/>
          <w:szCs w:val="24"/>
        </w:rPr>
        <w:t>of debris accurately on load tickets.  A load ticket system is used to record with specificity (i.e., street address, GPS coordinates) where debris is collected and the amount picked up, hauled, reduced and disposed of.</w:t>
      </w:r>
    </w:p>
    <w:p w14:paraId="1604691E" w14:textId="77777777" w:rsidR="000A2C50" w:rsidRPr="00D15935" w:rsidRDefault="000A2C50" w:rsidP="000A2C50">
      <w:pPr>
        <w:pStyle w:val="ListParagraph"/>
        <w:numPr>
          <w:ilvl w:val="0"/>
          <w:numId w:val="5"/>
        </w:numPr>
        <w:autoSpaceDE w:val="0"/>
        <w:autoSpaceDN w:val="0"/>
        <w:adjustRightInd w:val="0"/>
        <w:spacing w:after="120" w:line="240" w:lineRule="auto"/>
        <w:ind w:right="726"/>
        <w:contextualSpacing w:val="0"/>
        <w:rPr>
          <w:rFonts w:ascii="Calibri" w:hAnsi="Calibri" w:cs="Calibri"/>
          <w:color w:val="000000"/>
          <w:sz w:val="24"/>
          <w:szCs w:val="24"/>
        </w:rPr>
      </w:pPr>
      <w:r w:rsidRPr="00D15935">
        <w:rPr>
          <w:rFonts w:ascii="Calibri" w:hAnsi="Calibri" w:cs="Calibri"/>
          <w:color w:val="000000"/>
          <w:sz w:val="24"/>
          <w:szCs w:val="24"/>
        </w:rPr>
        <w:t>Completing reports such as daily logs, load tickets, incident reports, periodic reports, photographs, sketches, GPS.</w:t>
      </w:r>
    </w:p>
    <w:p w14:paraId="424166F6" w14:textId="77777777" w:rsidR="000A2C50" w:rsidRPr="00D15935" w:rsidRDefault="000A2C50" w:rsidP="000A2C50">
      <w:pPr>
        <w:pStyle w:val="ListParagraph"/>
        <w:numPr>
          <w:ilvl w:val="0"/>
          <w:numId w:val="5"/>
        </w:numPr>
        <w:autoSpaceDE w:val="0"/>
        <w:autoSpaceDN w:val="0"/>
        <w:adjustRightInd w:val="0"/>
        <w:spacing w:after="120" w:line="240" w:lineRule="auto"/>
        <w:ind w:right="-20"/>
        <w:contextualSpacing w:val="0"/>
        <w:rPr>
          <w:rFonts w:ascii="Calibri" w:hAnsi="Calibri" w:cs="Calibri"/>
          <w:color w:val="000000"/>
          <w:sz w:val="24"/>
          <w:szCs w:val="24"/>
        </w:rPr>
      </w:pPr>
      <w:r w:rsidRPr="00D15935">
        <w:rPr>
          <w:rFonts w:ascii="Calibri" w:hAnsi="Calibri" w:cs="Calibri"/>
          <w:color w:val="000000"/>
          <w:sz w:val="24"/>
          <w:szCs w:val="24"/>
        </w:rPr>
        <w:t>Coordinating with community and debris removal contractor on daily operations.</w:t>
      </w:r>
    </w:p>
    <w:p w14:paraId="6217B4A5" w14:textId="77777777" w:rsidR="000A2C50" w:rsidRPr="00D15935" w:rsidRDefault="000A2C50" w:rsidP="000A2C50">
      <w:pPr>
        <w:pStyle w:val="ListParagraph"/>
        <w:numPr>
          <w:ilvl w:val="0"/>
          <w:numId w:val="5"/>
        </w:numPr>
        <w:autoSpaceDE w:val="0"/>
        <w:autoSpaceDN w:val="0"/>
        <w:adjustRightInd w:val="0"/>
        <w:spacing w:after="120" w:line="240" w:lineRule="auto"/>
        <w:ind w:right="-20"/>
        <w:contextualSpacing w:val="0"/>
        <w:rPr>
          <w:rFonts w:ascii="Calibri" w:hAnsi="Calibri" w:cs="Calibri"/>
          <w:color w:val="000000"/>
          <w:sz w:val="24"/>
          <w:szCs w:val="24"/>
        </w:rPr>
      </w:pPr>
      <w:r w:rsidRPr="00D15935">
        <w:rPr>
          <w:rFonts w:ascii="Calibri" w:hAnsi="Calibri" w:cs="Calibri"/>
          <w:color w:val="000000"/>
          <w:sz w:val="24"/>
          <w:szCs w:val="24"/>
        </w:rPr>
        <w:t>Supply completed paperwork.</w:t>
      </w:r>
    </w:p>
    <w:p w14:paraId="427A1082" w14:textId="4C79B398" w:rsidR="000A2C50" w:rsidRPr="008F0FFC" w:rsidRDefault="000A2C50" w:rsidP="000A2C50">
      <w:pPr>
        <w:autoSpaceDE w:val="0"/>
        <w:autoSpaceDN w:val="0"/>
        <w:adjustRightInd w:val="0"/>
        <w:spacing w:after="120" w:line="240" w:lineRule="auto"/>
        <w:ind w:left="120" w:right="185"/>
        <w:rPr>
          <w:rFonts w:ascii="Calibri" w:hAnsi="Calibri" w:cs="Calibri"/>
          <w:color w:val="000000"/>
          <w:sz w:val="24"/>
          <w:szCs w:val="24"/>
        </w:rPr>
      </w:pPr>
      <w:r w:rsidRPr="008F0FFC">
        <w:rPr>
          <w:rFonts w:ascii="Calibri" w:hAnsi="Calibri" w:cs="Calibri"/>
          <w:color w:val="000000"/>
          <w:sz w:val="24"/>
          <w:szCs w:val="24"/>
        </w:rPr>
        <w:t xml:space="preserve">Failure  to  clearly  document  eligible  work  and  costs  may  jeopardize  </w:t>
      </w:r>
      <w:r w:rsidR="00FF55AE" w:rsidRPr="008F0FFC">
        <w:rPr>
          <w:rFonts w:ascii="Calibri" w:hAnsi="Calibri" w:cs="Calibri"/>
          <w:color w:val="000000"/>
          <w:sz w:val="24"/>
          <w:szCs w:val="24"/>
        </w:rPr>
        <w:t xml:space="preserve">Public Assistance </w:t>
      </w:r>
      <w:r w:rsidRPr="008F0FFC">
        <w:rPr>
          <w:rFonts w:ascii="Calibri" w:hAnsi="Calibri" w:cs="Calibri"/>
          <w:color w:val="000000"/>
          <w:sz w:val="24"/>
          <w:szCs w:val="24"/>
        </w:rPr>
        <w:t>reimbursement  .   In Federally declared disasters, FEMA</w:t>
      </w:r>
      <w:r w:rsidR="00FF55AE">
        <w:rPr>
          <w:rFonts w:ascii="Calibri" w:hAnsi="Calibri" w:cs="Calibri"/>
          <w:color w:val="000000"/>
          <w:sz w:val="24"/>
          <w:szCs w:val="24"/>
        </w:rPr>
        <w:t xml:space="preserve"> will</w:t>
      </w:r>
      <w:r w:rsidRPr="008F0FFC">
        <w:rPr>
          <w:rFonts w:ascii="Calibri" w:hAnsi="Calibri" w:cs="Calibri"/>
          <w:color w:val="000000"/>
          <w:sz w:val="24"/>
          <w:szCs w:val="24"/>
        </w:rPr>
        <w:t xml:space="preserve"> validate the applicant’s monitoring efforts to ensure that eligible debris is being removed and processed </w:t>
      </w:r>
      <w:r w:rsidR="00FF55AE">
        <w:rPr>
          <w:rFonts w:ascii="Calibri" w:hAnsi="Calibri" w:cs="Calibri"/>
          <w:color w:val="000000"/>
          <w:sz w:val="24"/>
          <w:szCs w:val="24"/>
        </w:rPr>
        <w:t>properly</w:t>
      </w:r>
      <w:r w:rsidRPr="008F0FFC">
        <w:rPr>
          <w:rFonts w:ascii="Calibri" w:hAnsi="Calibri" w:cs="Calibri"/>
          <w:color w:val="000000"/>
          <w:sz w:val="24"/>
          <w:szCs w:val="24"/>
        </w:rPr>
        <w:t>.</w:t>
      </w:r>
    </w:p>
    <w:p w14:paraId="5FD81AA6" w14:textId="77777777" w:rsidR="00FC23D4" w:rsidRPr="000A2C50" w:rsidRDefault="00FC23D4" w:rsidP="00C9306B">
      <w:pPr>
        <w:autoSpaceDE w:val="0"/>
        <w:autoSpaceDN w:val="0"/>
        <w:adjustRightInd w:val="0"/>
        <w:spacing w:before="240" w:after="120" w:line="240" w:lineRule="auto"/>
        <w:ind w:right="-14"/>
        <w:rPr>
          <w:rFonts w:ascii="Calibri" w:hAnsi="Calibri" w:cs="Calibri"/>
          <w:b/>
          <w:color w:val="000000"/>
          <w:sz w:val="24"/>
          <w:szCs w:val="24"/>
          <w:u w:val="single"/>
        </w:rPr>
      </w:pPr>
      <w:r w:rsidRPr="000A2C50">
        <w:rPr>
          <w:rFonts w:ascii="Calibri" w:hAnsi="Calibri" w:cs="Calibri"/>
          <w:b/>
          <w:bCs/>
          <w:color w:val="000000"/>
          <w:sz w:val="24"/>
          <w:szCs w:val="24"/>
          <w:u w:val="single"/>
        </w:rPr>
        <w:t>DEBRIS</w:t>
      </w:r>
      <w:r w:rsidRPr="000A2C50">
        <w:rPr>
          <w:rFonts w:ascii="Calibri" w:hAnsi="Calibri" w:cs="Times New Roman"/>
          <w:b/>
          <w:color w:val="000000"/>
          <w:sz w:val="24"/>
          <w:szCs w:val="24"/>
          <w:u w:val="single"/>
        </w:rPr>
        <w:t xml:space="preserve"> </w:t>
      </w:r>
      <w:r w:rsidRPr="000A2C50">
        <w:rPr>
          <w:rFonts w:ascii="Calibri" w:hAnsi="Calibri" w:cs="Calibri"/>
          <w:b/>
          <w:bCs/>
          <w:color w:val="000000"/>
          <w:sz w:val="24"/>
          <w:szCs w:val="24"/>
          <w:u w:val="single"/>
        </w:rPr>
        <w:t>FROM</w:t>
      </w:r>
      <w:r w:rsidRPr="000A2C50">
        <w:rPr>
          <w:rFonts w:ascii="Calibri" w:hAnsi="Calibri" w:cs="Times New Roman"/>
          <w:b/>
          <w:color w:val="000000"/>
          <w:sz w:val="24"/>
          <w:szCs w:val="24"/>
          <w:u w:val="single"/>
        </w:rPr>
        <w:t xml:space="preserve"> </w:t>
      </w:r>
      <w:r w:rsidRPr="000A2C50">
        <w:rPr>
          <w:rFonts w:ascii="Calibri" w:hAnsi="Calibri" w:cs="Calibri"/>
          <w:b/>
          <w:bCs/>
          <w:color w:val="000000"/>
          <w:sz w:val="24"/>
          <w:szCs w:val="24"/>
          <w:u w:val="single"/>
        </w:rPr>
        <w:t>PRIVATE</w:t>
      </w:r>
      <w:r w:rsidRPr="000A2C50">
        <w:rPr>
          <w:rFonts w:ascii="Calibri" w:hAnsi="Calibri" w:cs="Times New Roman"/>
          <w:b/>
          <w:color w:val="000000"/>
          <w:sz w:val="24"/>
          <w:szCs w:val="24"/>
          <w:u w:val="single"/>
        </w:rPr>
        <w:t xml:space="preserve"> </w:t>
      </w:r>
      <w:r w:rsidRPr="000A2C50">
        <w:rPr>
          <w:rFonts w:ascii="Calibri" w:hAnsi="Calibri" w:cs="Calibri"/>
          <w:b/>
          <w:bCs/>
          <w:color w:val="000000"/>
          <w:sz w:val="24"/>
          <w:szCs w:val="24"/>
          <w:u w:val="single"/>
        </w:rPr>
        <w:t>PROPERTY</w:t>
      </w:r>
    </w:p>
    <w:p w14:paraId="008340D4" w14:textId="77777777" w:rsidR="00FC23D4" w:rsidRPr="008F0FFC" w:rsidRDefault="00FC23D4" w:rsidP="000A2C50">
      <w:pPr>
        <w:autoSpaceDE w:val="0"/>
        <w:autoSpaceDN w:val="0"/>
        <w:adjustRightInd w:val="0"/>
        <w:spacing w:after="120" w:line="240" w:lineRule="auto"/>
        <w:ind w:right="247"/>
        <w:rPr>
          <w:rFonts w:ascii="Calibri" w:hAnsi="Calibri" w:cs="Calibri"/>
          <w:color w:val="000000"/>
          <w:sz w:val="24"/>
          <w:szCs w:val="24"/>
        </w:rPr>
      </w:pPr>
      <w:r w:rsidRPr="008F0FFC">
        <w:rPr>
          <w:rFonts w:ascii="Calibri" w:hAnsi="Calibri" w:cs="Calibri"/>
          <w:color w:val="000000"/>
          <w:sz w:val="24"/>
          <w:szCs w:val="24"/>
        </w:rPr>
        <w:t>Generally, FEMA assistance is not available to reimburse private property owners for the cost of removing debris from their property.  Property owners should be encouraged to consult their insurance carriers.   Communities that choose to offer curbside pick‐up of debris from private property must follow all applicable FEMA rules and can only be reimbursed to the extent that the private  property  debris  posed  an  imminent  threat  to  public  safety  or  access/egress to  the property.</w:t>
      </w:r>
    </w:p>
    <w:p w14:paraId="465AB56B" w14:textId="77777777" w:rsidR="00FC23D4" w:rsidRPr="000A2C50" w:rsidRDefault="00FC23D4" w:rsidP="00C9306B">
      <w:pPr>
        <w:autoSpaceDE w:val="0"/>
        <w:autoSpaceDN w:val="0"/>
        <w:adjustRightInd w:val="0"/>
        <w:spacing w:before="240" w:after="120" w:line="240" w:lineRule="auto"/>
        <w:ind w:right="-14"/>
        <w:rPr>
          <w:rFonts w:ascii="Calibri" w:hAnsi="Calibri" w:cs="Calibri"/>
          <w:b/>
          <w:color w:val="000000"/>
          <w:sz w:val="24"/>
          <w:szCs w:val="24"/>
          <w:u w:val="single"/>
        </w:rPr>
      </w:pPr>
      <w:r w:rsidRPr="000A2C50">
        <w:rPr>
          <w:rFonts w:ascii="Calibri" w:hAnsi="Calibri" w:cs="Calibri"/>
          <w:b/>
          <w:bCs/>
          <w:color w:val="000000"/>
          <w:sz w:val="24"/>
          <w:szCs w:val="24"/>
          <w:u w:val="single"/>
        </w:rPr>
        <w:t>STATE</w:t>
      </w:r>
      <w:r w:rsidRPr="000A2C50">
        <w:rPr>
          <w:rFonts w:ascii="Calibri" w:hAnsi="Calibri" w:cs="Times New Roman"/>
          <w:b/>
          <w:color w:val="000000"/>
          <w:sz w:val="24"/>
          <w:szCs w:val="24"/>
          <w:u w:val="single"/>
        </w:rPr>
        <w:t xml:space="preserve"> </w:t>
      </w:r>
      <w:r w:rsidRPr="000A2C50">
        <w:rPr>
          <w:rFonts w:ascii="Calibri" w:hAnsi="Calibri" w:cs="Calibri"/>
          <w:b/>
          <w:bCs/>
          <w:color w:val="000000"/>
          <w:sz w:val="24"/>
          <w:szCs w:val="24"/>
          <w:u w:val="single"/>
        </w:rPr>
        <w:t>DEBRIS</w:t>
      </w:r>
      <w:r w:rsidRPr="000A2C50">
        <w:rPr>
          <w:rFonts w:ascii="Calibri" w:hAnsi="Calibri" w:cs="Times New Roman"/>
          <w:b/>
          <w:color w:val="000000"/>
          <w:sz w:val="24"/>
          <w:szCs w:val="24"/>
          <w:u w:val="single"/>
        </w:rPr>
        <w:t xml:space="preserve"> </w:t>
      </w:r>
      <w:r w:rsidRPr="000A2C50">
        <w:rPr>
          <w:rFonts w:ascii="Calibri" w:hAnsi="Calibri" w:cs="Calibri"/>
          <w:b/>
          <w:bCs/>
          <w:color w:val="000000"/>
          <w:sz w:val="24"/>
          <w:szCs w:val="24"/>
          <w:u w:val="single"/>
        </w:rPr>
        <w:t>CONTRACTS</w:t>
      </w:r>
    </w:p>
    <w:p w14:paraId="20EEB0C0" w14:textId="1E5A4106" w:rsidR="00FC23D4" w:rsidRPr="008F0FFC" w:rsidRDefault="00FC23D4" w:rsidP="000A2C50">
      <w:pPr>
        <w:autoSpaceDE w:val="0"/>
        <w:autoSpaceDN w:val="0"/>
        <w:adjustRightInd w:val="0"/>
        <w:spacing w:after="120" w:line="240" w:lineRule="auto"/>
        <w:ind w:right="170"/>
        <w:rPr>
          <w:rFonts w:ascii="Calibri" w:hAnsi="Calibri" w:cs="Calibri"/>
          <w:color w:val="000000"/>
          <w:sz w:val="24"/>
          <w:szCs w:val="24"/>
        </w:rPr>
      </w:pPr>
      <w:r w:rsidRPr="008F0FFC">
        <w:rPr>
          <w:rFonts w:ascii="Calibri" w:hAnsi="Calibri" w:cs="Calibri"/>
          <w:color w:val="000000"/>
          <w:sz w:val="24"/>
          <w:szCs w:val="24"/>
        </w:rPr>
        <w:t xml:space="preserve">State contracts are available for debris management and monitoring.  These contracts may be used for Phase 1 and/or Phase 2 work.  Information related to the debris management and monitoring contracts can be found </w:t>
      </w:r>
      <w:r w:rsidR="00F51E5C">
        <w:rPr>
          <w:rFonts w:ascii="Calibri" w:hAnsi="Calibri" w:cs="Calibri"/>
          <w:color w:val="000000"/>
          <w:sz w:val="24"/>
          <w:szCs w:val="24"/>
        </w:rPr>
        <w:t xml:space="preserve">in the Department of Environmental Protection’s Summary of Disaster Debris Monitoring and Management Contracts </w:t>
      </w:r>
      <w:r w:rsidRPr="008F0FFC">
        <w:rPr>
          <w:rFonts w:ascii="Calibri" w:hAnsi="Calibri" w:cs="Calibri"/>
          <w:color w:val="000000"/>
          <w:sz w:val="24"/>
          <w:szCs w:val="24"/>
        </w:rPr>
        <w:t xml:space="preserve">at: </w:t>
      </w:r>
      <w:hyperlink r:id="rId6" w:history="1">
        <w:r w:rsidR="00D15935" w:rsidRPr="00D4146C">
          <w:rPr>
            <w:rStyle w:val="Hyperlink"/>
            <w:rFonts w:ascii="Calibri" w:hAnsi="Calibri" w:cs="Calibri"/>
            <w:sz w:val="24"/>
            <w:szCs w:val="24"/>
          </w:rPr>
          <w:t>https://www.mass.gov/files/documents/2016/08/vz/ddcontsm.pdf</w:t>
        </w:r>
      </w:hyperlink>
      <w:r w:rsidR="00D15935">
        <w:rPr>
          <w:rFonts w:ascii="Calibri" w:hAnsi="Calibri" w:cs="Calibri"/>
          <w:color w:val="0000FF"/>
          <w:sz w:val="24"/>
          <w:szCs w:val="24"/>
        </w:rPr>
        <w:t xml:space="preserve"> </w:t>
      </w:r>
    </w:p>
    <w:p w14:paraId="7FFF83BF" w14:textId="77777777" w:rsidR="000A2C50" w:rsidRPr="000A2C50" w:rsidRDefault="000A2C50" w:rsidP="00C9306B">
      <w:pPr>
        <w:autoSpaceDE w:val="0"/>
        <w:autoSpaceDN w:val="0"/>
        <w:adjustRightInd w:val="0"/>
        <w:spacing w:before="240" w:after="120" w:line="240" w:lineRule="auto"/>
        <w:ind w:right="158"/>
        <w:rPr>
          <w:rFonts w:ascii="Calibri" w:hAnsi="Calibri" w:cs="Calibri"/>
          <w:b/>
          <w:color w:val="000000"/>
          <w:sz w:val="24"/>
          <w:szCs w:val="24"/>
          <w:u w:val="single"/>
        </w:rPr>
      </w:pPr>
      <w:r w:rsidRPr="000A2C50">
        <w:rPr>
          <w:rFonts w:ascii="Calibri" w:hAnsi="Calibri" w:cs="Calibri"/>
          <w:b/>
          <w:color w:val="000000"/>
          <w:sz w:val="24"/>
          <w:szCs w:val="24"/>
          <w:u w:val="single"/>
        </w:rPr>
        <w:t>FEMA DEBRIS GUIDANCE/RESOURCES</w:t>
      </w:r>
    </w:p>
    <w:p w14:paraId="086E39F7" w14:textId="77777777" w:rsidR="00FC23D4" w:rsidRPr="008F0FFC" w:rsidRDefault="00FC23D4" w:rsidP="00FA3F1E">
      <w:pPr>
        <w:autoSpaceDE w:val="0"/>
        <w:autoSpaceDN w:val="0"/>
        <w:adjustRightInd w:val="0"/>
        <w:spacing w:after="120" w:line="240" w:lineRule="auto"/>
        <w:ind w:right="155"/>
        <w:rPr>
          <w:rFonts w:ascii="Calibri" w:hAnsi="Calibri" w:cs="Calibri"/>
          <w:color w:val="000000"/>
          <w:sz w:val="24"/>
          <w:szCs w:val="24"/>
        </w:rPr>
      </w:pPr>
      <w:r w:rsidRPr="008F0FFC">
        <w:rPr>
          <w:rFonts w:ascii="Calibri" w:hAnsi="Calibri" w:cs="Calibri"/>
          <w:color w:val="000000"/>
          <w:sz w:val="24"/>
          <w:szCs w:val="24"/>
        </w:rPr>
        <w:t xml:space="preserve">The  </w:t>
      </w:r>
      <w:r w:rsidR="00FA3F1E">
        <w:rPr>
          <w:rFonts w:ascii="Calibri" w:hAnsi="Calibri" w:cs="Calibri"/>
          <w:color w:val="000000"/>
          <w:sz w:val="24"/>
          <w:szCs w:val="24"/>
        </w:rPr>
        <w:t>following</w:t>
      </w:r>
      <w:r w:rsidRPr="008F0FFC">
        <w:rPr>
          <w:rFonts w:ascii="Calibri" w:hAnsi="Calibri" w:cs="Calibri"/>
          <w:color w:val="000000"/>
          <w:sz w:val="24"/>
          <w:szCs w:val="24"/>
        </w:rPr>
        <w:t xml:space="preserve"> links  are  offered  to  assist  communities  with  meeting  procurement  requirements established in 44 CFR Part 13, as well as other Public Assistance Program eligibility requirements when procuring debris removal and monitoring contracts.</w:t>
      </w:r>
    </w:p>
    <w:p w14:paraId="07B26AB6" w14:textId="77777777" w:rsidR="00FC23D4" w:rsidRPr="000A2C50" w:rsidRDefault="00D25CDB" w:rsidP="000A2C50">
      <w:pPr>
        <w:pStyle w:val="ListParagraph"/>
        <w:numPr>
          <w:ilvl w:val="0"/>
          <w:numId w:val="10"/>
        </w:numPr>
        <w:autoSpaceDE w:val="0"/>
        <w:autoSpaceDN w:val="0"/>
        <w:adjustRightInd w:val="0"/>
        <w:spacing w:after="120" w:line="240" w:lineRule="auto"/>
        <w:ind w:left="540" w:right="-20"/>
        <w:contextualSpacing w:val="0"/>
        <w:rPr>
          <w:rFonts w:ascii="Calibri" w:hAnsi="Calibri" w:cs="Calibri"/>
          <w:color w:val="000000"/>
          <w:sz w:val="24"/>
          <w:szCs w:val="24"/>
        </w:rPr>
      </w:pPr>
      <w:r w:rsidRPr="000A2C50">
        <w:rPr>
          <w:rFonts w:ascii="Calibri" w:hAnsi="Calibri" w:cs="Calibri"/>
          <w:color w:val="000000"/>
          <w:sz w:val="24"/>
          <w:szCs w:val="24"/>
        </w:rPr>
        <w:t xml:space="preserve">FEMA Public Assistance – Debris Management Guide (FEMA 325: </w:t>
      </w:r>
      <w:hyperlink r:id="rId7" w:history="1">
        <w:r w:rsidR="00D15935" w:rsidRPr="000A2C50">
          <w:rPr>
            <w:rStyle w:val="Hyperlink"/>
            <w:rFonts w:ascii="Calibri" w:hAnsi="Calibri" w:cs="Calibri"/>
            <w:sz w:val="24"/>
            <w:szCs w:val="24"/>
          </w:rPr>
          <w:t>https://www.fema.gov/pdf/government/grant/pa/demagde.pdf</w:t>
        </w:r>
      </w:hyperlink>
      <w:r w:rsidR="00D15935" w:rsidRPr="000A2C50">
        <w:rPr>
          <w:rFonts w:ascii="Calibri" w:hAnsi="Calibri" w:cs="Calibri"/>
          <w:color w:val="0000FF"/>
          <w:sz w:val="24"/>
          <w:szCs w:val="24"/>
        </w:rPr>
        <w:t xml:space="preserve"> </w:t>
      </w:r>
    </w:p>
    <w:p w14:paraId="62B48183" w14:textId="77777777" w:rsidR="00FC23D4" w:rsidRPr="000A2C50" w:rsidRDefault="00D25CDB" w:rsidP="000A2C50">
      <w:pPr>
        <w:pStyle w:val="ListParagraph"/>
        <w:numPr>
          <w:ilvl w:val="0"/>
          <w:numId w:val="10"/>
        </w:numPr>
        <w:autoSpaceDE w:val="0"/>
        <w:autoSpaceDN w:val="0"/>
        <w:adjustRightInd w:val="0"/>
        <w:spacing w:after="120" w:line="240" w:lineRule="auto"/>
        <w:ind w:left="540" w:right="-20"/>
        <w:contextualSpacing w:val="0"/>
        <w:rPr>
          <w:rFonts w:ascii="Calibri" w:hAnsi="Calibri" w:cs="Calibri"/>
          <w:color w:val="000000"/>
          <w:sz w:val="24"/>
          <w:szCs w:val="24"/>
        </w:rPr>
      </w:pPr>
      <w:r w:rsidRPr="000A2C50">
        <w:rPr>
          <w:rFonts w:ascii="Calibri" w:hAnsi="Calibri" w:cs="Calibri"/>
          <w:color w:val="000000"/>
          <w:sz w:val="24"/>
          <w:szCs w:val="24"/>
        </w:rPr>
        <w:t>FEMA Public Assistance – Debris Monitoring Guide (FEMA 327)</w:t>
      </w:r>
      <w:r w:rsidR="00D15935" w:rsidRPr="000A2C50">
        <w:rPr>
          <w:rFonts w:ascii="Calibri" w:hAnsi="Calibri" w:cs="Calibri"/>
          <w:color w:val="000000"/>
          <w:sz w:val="24"/>
          <w:szCs w:val="24"/>
        </w:rPr>
        <w:t xml:space="preserve"> </w:t>
      </w:r>
      <w:hyperlink r:id="rId8" w:history="1">
        <w:r w:rsidR="00FC23D4" w:rsidRPr="000A2C50">
          <w:rPr>
            <w:rFonts w:ascii="Calibri" w:hAnsi="Calibri" w:cs="Calibri"/>
            <w:color w:val="0000FF"/>
            <w:sz w:val="24"/>
            <w:szCs w:val="24"/>
            <w:u w:val="single"/>
          </w:rPr>
          <w:t>http://www.fema.gov/pdf/government/grant/pa/fema_327_debris_monitoring.pdf</w:t>
        </w:r>
      </w:hyperlink>
      <w:r w:rsidR="000A2C50" w:rsidRPr="000A2C50">
        <w:rPr>
          <w:rFonts w:ascii="Calibri" w:hAnsi="Calibri" w:cs="Calibri"/>
          <w:color w:val="0000FF"/>
          <w:sz w:val="24"/>
          <w:szCs w:val="24"/>
        </w:rPr>
        <w:t xml:space="preserve"> </w:t>
      </w:r>
    </w:p>
    <w:p w14:paraId="41D95DAD" w14:textId="77777777" w:rsidR="00FC23D4" w:rsidRPr="000A2C50" w:rsidRDefault="00FC23D4" w:rsidP="000A2C50">
      <w:pPr>
        <w:pStyle w:val="ListParagraph"/>
        <w:numPr>
          <w:ilvl w:val="0"/>
          <w:numId w:val="10"/>
        </w:numPr>
        <w:autoSpaceDE w:val="0"/>
        <w:autoSpaceDN w:val="0"/>
        <w:adjustRightInd w:val="0"/>
        <w:spacing w:after="120" w:line="240" w:lineRule="auto"/>
        <w:ind w:left="540" w:right="1061"/>
        <w:contextualSpacing w:val="0"/>
        <w:rPr>
          <w:rFonts w:ascii="Calibri" w:hAnsi="Calibri" w:cs="Calibri"/>
          <w:color w:val="000000"/>
          <w:sz w:val="24"/>
          <w:szCs w:val="24"/>
        </w:rPr>
      </w:pPr>
      <w:r w:rsidRPr="000A2C50">
        <w:rPr>
          <w:rFonts w:ascii="Calibri" w:hAnsi="Calibri" w:cs="Calibri"/>
          <w:color w:val="000000"/>
          <w:sz w:val="24"/>
          <w:szCs w:val="24"/>
        </w:rPr>
        <w:t xml:space="preserve">FEMA Debris Guidance and Fact Sheet publications can be found on the FEMA website at </w:t>
      </w:r>
      <w:hyperlink r:id="rId9" w:history="1">
        <w:r w:rsidR="000A2C50" w:rsidRPr="000A2C50">
          <w:rPr>
            <w:rStyle w:val="Hyperlink"/>
            <w:rFonts w:ascii="Calibri" w:hAnsi="Calibri" w:cs="Calibri"/>
            <w:sz w:val="24"/>
            <w:szCs w:val="24"/>
          </w:rPr>
          <w:t>https://www.fema.gov/media-library-data/1465335317204-387ea71c5b3ae8f55577aaa32baa66ac/FactSheetDebrisRemoval2016.pdf</w:t>
        </w:r>
      </w:hyperlink>
      <w:r w:rsidR="000A2C50" w:rsidRPr="000A2C50">
        <w:rPr>
          <w:rFonts w:ascii="Calibri" w:hAnsi="Calibri" w:cs="Calibri"/>
          <w:color w:val="0000FF"/>
          <w:sz w:val="24"/>
          <w:szCs w:val="24"/>
        </w:rPr>
        <w:t xml:space="preserve"> </w:t>
      </w:r>
      <w:r w:rsidRPr="000A2C50">
        <w:rPr>
          <w:rFonts w:ascii="Calibri" w:hAnsi="Calibri" w:cs="Calibri"/>
          <w:color w:val="000000"/>
          <w:sz w:val="24"/>
          <w:szCs w:val="24"/>
        </w:rPr>
        <w:t>.</w:t>
      </w:r>
    </w:p>
    <w:p w14:paraId="4AEB7C94" w14:textId="77777777" w:rsidR="000A2C50" w:rsidRPr="000A2C50" w:rsidRDefault="000A2C50" w:rsidP="000A2C50">
      <w:pPr>
        <w:pStyle w:val="ListParagraph"/>
        <w:numPr>
          <w:ilvl w:val="0"/>
          <w:numId w:val="10"/>
        </w:numPr>
        <w:autoSpaceDE w:val="0"/>
        <w:autoSpaceDN w:val="0"/>
        <w:adjustRightInd w:val="0"/>
        <w:spacing w:after="120" w:line="240" w:lineRule="auto"/>
        <w:ind w:left="540" w:right="1061"/>
        <w:contextualSpacing w:val="0"/>
        <w:rPr>
          <w:rFonts w:ascii="Calibri" w:hAnsi="Calibri" w:cs="Calibri"/>
          <w:color w:val="000000"/>
          <w:sz w:val="24"/>
          <w:szCs w:val="24"/>
        </w:rPr>
      </w:pPr>
      <w:r w:rsidRPr="000A2C50">
        <w:rPr>
          <w:rFonts w:ascii="Calibri" w:hAnsi="Calibri" w:cs="Calibri"/>
          <w:color w:val="000000"/>
          <w:sz w:val="24"/>
          <w:szCs w:val="24"/>
        </w:rPr>
        <w:t xml:space="preserve">FEMA Debris Removal Guidelines Graphic: </w:t>
      </w:r>
      <w:hyperlink r:id="rId10" w:history="1">
        <w:r w:rsidRPr="000A2C50">
          <w:rPr>
            <w:rStyle w:val="Hyperlink"/>
            <w:rFonts w:ascii="Calibri" w:hAnsi="Calibri" w:cs="Calibri"/>
            <w:sz w:val="24"/>
            <w:szCs w:val="24"/>
          </w:rPr>
          <w:t>https://www.fema.gov/media-library/assets/images/110554</w:t>
        </w:r>
      </w:hyperlink>
      <w:r w:rsidRPr="000A2C50">
        <w:rPr>
          <w:rFonts w:ascii="Calibri" w:hAnsi="Calibri" w:cs="Calibri"/>
          <w:color w:val="000000"/>
          <w:sz w:val="24"/>
          <w:szCs w:val="24"/>
        </w:rPr>
        <w:t xml:space="preserve"> </w:t>
      </w:r>
    </w:p>
    <w:p w14:paraId="5E09D3F1" w14:textId="77777777" w:rsidR="00FC23D4" w:rsidRPr="00FA3F1E" w:rsidRDefault="00FC23D4" w:rsidP="00C9306B">
      <w:pPr>
        <w:autoSpaceDE w:val="0"/>
        <w:autoSpaceDN w:val="0"/>
        <w:adjustRightInd w:val="0"/>
        <w:spacing w:before="240" w:after="120" w:line="240" w:lineRule="auto"/>
        <w:ind w:left="115" w:right="-14"/>
        <w:rPr>
          <w:rFonts w:ascii="Calibri" w:hAnsi="Calibri" w:cs="Calibri"/>
          <w:b/>
          <w:color w:val="000000"/>
          <w:sz w:val="24"/>
          <w:szCs w:val="24"/>
          <w:u w:val="single"/>
        </w:rPr>
      </w:pPr>
      <w:r w:rsidRPr="00FA3F1E">
        <w:rPr>
          <w:rFonts w:ascii="Calibri" w:hAnsi="Calibri" w:cs="Calibri"/>
          <w:b/>
          <w:bCs/>
          <w:color w:val="000000"/>
          <w:sz w:val="24"/>
          <w:szCs w:val="24"/>
          <w:u w:val="single"/>
        </w:rPr>
        <w:t>ADDITIONAL</w:t>
      </w:r>
      <w:r w:rsidRPr="00FA3F1E">
        <w:rPr>
          <w:rFonts w:ascii="Calibri" w:hAnsi="Calibri" w:cs="Times New Roman"/>
          <w:b/>
          <w:color w:val="000000"/>
          <w:sz w:val="24"/>
          <w:szCs w:val="24"/>
          <w:u w:val="single"/>
        </w:rPr>
        <w:t xml:space="preserve"> </w:t>
      </w:r>
      <w:r w:rsidR="000A2C50" w:rsidRPr="00FA3F1E">
        <w:rPr>
          <w:rFonts w:ascii="Calibri" w:hAnsi="Calibri" w:cs="Calibri"/>
          <w:b/>
          <w:bCs/>
          <w:color w:val="000000"/>
          <w:sz w:val="24"/>
          <w:szCs w:val="24"/>
          <w:u w:val="single"/>
        </w:rPr>
        <w:t xml:space="preserve">GUIDANCE </w:t>
      </w:r>
    </w:p>
    <w:p w14:paraId="3A14A655" w14:textId="77777777" w:rsidR="000A2C50" w:rsidRDefault="000A2C50" w:rsidP="00FA3F1E">
      <w:pPr>
        <w:pStyle w:val="ListParagraph"/>
        <w:numPr>
          <w:ilvl w:val="0"/>
          <w:numId w:val="7"/>
        </w:numPr>
        <w:spacing w:line="240" w:lineRule="auto"/>
        <w:ind w:left="540"/>
        <w:contextualSpacing w:val="0"/>
      </w:pPr>
      <w:r w:rsidRPr="000A2C50">
        <w:rPr>
          <w:rFonts w:ascii="Calibri" w:hAnsi="Calibri" w:cs="Calibri"/>
          <w:color w:val="000000"/>
          <w:sz w:val="24"/>
          <w:szCs w:val="24"/>
        </w:rPr>
        <w:lastRenderedPageBreak/>
        <w:t xml:space="preserve">Massachusetts Department of Environmental Protection (DEP) has posted guidance and tips on their website at </w:t>
      </w:r>
      <w:hyperlink r:id="rId11" w:history="1">
        <w:r>
          <w:rPr>
            <w:rStyle w:val="Hyperlink"/>
          </w:rPr>
          <w:t>https://www.mass.gov/lists/massdep-solid-waste-policies-guidance-fact-sheets</w:t>
        </w:r>
      </w:hyperlink>
      <w:r>
        <w:t xml:space="preserve">. </w:t>
      </w:r>
    </w:p>
    <w:p w14:paraId="453DE64B" w14:textId="77777777" w:rsidR="000A2C50" w:rsidRPr="000A2C50" w:rsidRDefault="00FC23D4" w:rsidP="00FA3F1E">
      <w:pPr>
        <w:pStyle w:val="ListParagraph"/>
        <w:numPr>
          <w:ilvl w:val="0"/>
          <w:numId w:val="7"/>
        </w:numPr>
        <w:autoSpaceDE w:val="0"/>
        <w:autoSpaceDN w:val="0"/>
        <w:adjustRightInd w:val="0"/>
        <w:spacing w:after="120" w:line="240" w:lineRule="auto"/>
        <w:ind w:left="540" w:right="123"/>
        <w:contextualSpacing w:val="0"/>
        <w:rPr>
          <w:rFonts w:ascii="Calibri" w:hAnsi="Calibri" w:cs="Calibri"/>
          <w:color w:val="000000"/>
          <w:sz w:val="24"/>
          <w:szCs w:val="24"/>
        </w:rPr>
      </w:pPr>
      <w:r w:rsidRPr="000A2C50">
        <w:rPr>
          <w:rFonts w:ascii="Calibri" w:hAnsi="Calibri" w:cs="Calibri"/>
          <w:color w:val="000000"/>
          <w:sz w:val="24"/>
          <w:szCs w:val="24"/>
        </w:rPr>
        <w:t>Please ensure all State</w:t>
      </w:r>
      <w:r w:rsidR="00465590">
        <w:rPr>
          <w:rFonts w:ascii="Calibri" w:hAnsi="Calibri" w:cs="Calibri"/>
          <w:color w:val="000000"/>
          <w:sz w:val="24"/>
          <w:szCs w:val="24"/>
        </w:rPr>
        <w:t>, federal,</w:t>
      </w:r>
      <w:r w:rsidRPr="000A2C50">
        <w:rPr>
          <w:rFonts w:ascii="Calibri" w:hAnsi="Calibri" w:cs="Calibri"/>
          <w:color w:val="000000"/>
          <w:sz w:val="24"/>
          <w:szCs w:val="24"/>
        </w:rPr>
        <w:t xml:space="preserve"> and local procurement laws and regulations are met </w:t>
      </w:r>
      <w:r w:rsidR="008F0FFC" w:rsidRPr="000A2C50">
        <w:rPr>
          <w:rFonts w:ascii="Calibri" w:hAnsi="Calibri" w:cs="Calibri"/>
          <w:color w:val="000000"/>
          <w:sz w:val="24"/>
          <w:szCs w:val="24"/>
        </w:rPr>
        <w:t>throughout the</w:t>
      </w:r>
      <w:r w:rsidRPr="000A2C50">
        <w:rPr>
          <w:rFonts w:ascii="Calibri" w:hAnsi="Calibri" w:cs="Calibri"/>
          <w:color w:val="000000"/>
          <w:sz w:val="24"/>
          <w:szCs w:val="24"/>
        </w:rPr>
        <w:t xml:space="preserve"> emergency and non‐emergency procurement pr</w:t>
      </w:r>
      <w:r w:rsidR="000A2C50" w:rsidRPr="000A2C50">
        <w:rPr>
          <w:rFonts w:ascii="Calibri" w:hAnsi="Calibri" w:cs="Calibri"/>
          <w:color w:val="000000"/>
          <w:sz w:val="24"/>
          <w:szCs w:val="24"/>
        </w:rPr>
        <w:t>ocess.</w:t>
      </w:r>
    </w:p>
    <w:p w14:paraId="72B895CC" w14:textId="77777777" w:rsidR="00FC23D4" w:rsidRPr="000A2C50" w:rsidRDefault="000A2C50" w:rsidP="00FA3F1E">
      <w:pPr>
        <w:pStyle w:val="ListParagraph"/>
        <w:numPr>
          <w:ilvl w:val="0"/>
          <w:numId w:val="7"/>
        </w:numPr>
        <w:autoSpaceDE w:val="0"/>
        <w:autoSpaceDN w:val="0"/>
        <w:adjustRightInd w:val="0"/>
        <w:spacing w:after="120" w:line="240" w:lineRule="auto"/>
        <w:ind w:left="540" w:right="123"/>
        <w:contextualSpacing w:val="0"/>
        <w:rPr>
          <w:rFonts w:ascii="Calibri" w:hAnsi="Calibri" w:cs="Calibri"/>
          <w:color w:val="000000"/>
          <w:sz w:val="24"/>
          <w:szCs w:val="24"/>
        </w:rPr>
      </w:pPr>
      <w:r w:rsidRPr="000A2C50">
        <w:rPr>
          <w:rFonts w:ascii="Calibri" w:hAnsi="Calibri" w:cs="Calibri"/>
          <w:color w:val="000000"/>
          <w:sz w:val="24"/>
          <w:szCs w:val="24"/>
        </w:rPr>
        <w:t>D</w:t>
      </w:r>
      <w:r w:rsidR="008F0FFC" w:rsidRPr="000A2C50">
        <w:rPr>
          <w:rFonts w:ascii="Calibri" w:hAnsi="Calibri" w:cs="Calibri"/>
          <w:color w:val="000000"/>
          <w:sz w:val="24"/>
          <w:szCs w:val="24"/>
        </w:rPr>
        <w:t>ocument</w:t>
      </w:r>
      <w:r w:rsidR="00FC23D4" w:rsidRPr="000A2C50">
        <w:rPr>
          <w:rFonts w:ascii="Calibri" w:hAnsi="Calibri" w:cs="Calibri"/>
          <w:color w:val="000000"/>
          <w:sz w:val="24"/>
          <w:szCs w:val="24"/>
        </w:rPr>
        <w:t xml:space="preserve"> for your records and to meet FEMA reimbursement requirements all debr</w:t>
      </w:r>
      <w:r w:rsidRPr="000A2C50">
        <w:rPr>
          <w:rFonts w:ascii="Calibri" w:hAnsi="Calibri" w:cs="Calibri"/>
          <w:color w:val="000000"/>
          <w:sz w:val="24"/>
          <w:szCs w:val="24"/>
        </w:rPr>
        <w:t>is a</w:t>
      </w:r>
      <w:r w:rsidR="008F0FFC" w:rsidRPr="000A2C50">
        <w:rPr>
          <w:rFonts w:ascii="Calibri" w:hAnsi="Calibri" w:cs="Calibri"/>
          <w:color w:val="000000"/>
          <w:sz w:val="24"/>
          <w:szCs w:val="24"/>
        </w:rPr>
        <w:t>ctivity</w:t>
      </w:r>
      <w:r w:rsidR="00FC23D4" w:rsidRPr="000A2C50">
        <w:rPr>
          <w:rFonts w:ascii="Calibri" w:hAnsi="Calibri" w:cs="Calibri"/>
          <w:color w:val="000000"/>
          <w:sz w:val="24"/>
          <w:szCs w:val="24"/>
        </w:rPr>
        <w:t xml:space="preserve"> from cradle to grave including:</w:t>
      </w:r>
    </w:p>
    <w:p w14:paraId="2E57A90C" w14:textId="77777777" w:rsidR="00FC23D4" w:rsidRPr="000A2C50" w:rsidRDefault="000A2C50" w:rsidP="00FA3F1E">
      <w:pPr>
        <w:pStyle w:val="ListParagraph"/>
        <w:numPr>
          <w:ilvl w:val="0"/>
          <w:numId w:val="8"/>
        </w:numPr>
        <w:tabs>
          <w:tab w:val="left" w:pos="900"/>
        </w:tabs>
        <w:autoSpaceDE w:val="0"/>
        <w:autoSpaceDN w:val="0"/>
        <w:adjustRightInd w:val="0"/>
        <w:spacing w:after="120" w:line="240" w:lineRule="auto"/>
        <w:ind w:left="900" w:right="-14"/>
        <w:contextualSpacing w:val="0"/>
        <w:rPr>
          <w:rFonts w:ascii="Calibri" w:hAnsi="Calibri" w:cs="Calibri"/>
          <w:color w:val="000000"/>
          <w:sz w:val="24"/>
          <w:szCs w:val="24"/>
        </w:rPr>
      </w:pPr>
      <w:r w:rsidRPr="000A2C50">
        <w:rPr>
          <w:rFonts w:ascii="Calibri" w:hAnsi="Calibri" w:cs="Calibri"/>
          <w:color w:val="000000"/>
          <w:sz w:val="24"/>
          <w:szCs w:val="24"/>
        </w:rPr>
        <w:t>L</w:t>
      </w:r>
      <w:r w:rsidR="008F0FFC" w:rsidRPr="000A2C50">
        <w:rPr>
          <w:rFonts w:ascii="Calibri" w:hAnsi="Calibri" w:cs="Calibri"/>
          <w:color w:val="000000"/>
          <w:sz w:val="24"/>
          <w:szCs w:val="24"/>
        </w:rPr>
        <w:t>ocation</w:t>
      </w:r>
      <w:r w:rsidR="00FC23D4" w:rsidRPr="000A2C50">
        <w:rPr>
          <w:rFonts w:ascii="Calibri" w:hAnsi="Calibri" w:cs="Calibri"/>
          <w:color w:val="000000"/>
          <w:sz w:val="24"/>
          <w:szCs w:val="24"/>
        </w:rPr>
        <w:t xml:space="preserve"> of work</w:t>
      </w:r>
    </w:p>
    <w:p w14:paraId="73FD0799" w14:textId="77777777" w:rsidR="00FC23D4" w:rsidRPr="000A2C50" w:rsidRDefault="008F0FFC" w:rsidP="00FA3F1E">
      <w:pPr>
        <w:pStyle w:val="ListParagraph"/>
        <w:numPr>
          <w:ilvl w:val="0"/>
          <w:numId w:val="8"/>
        </w:numPr>
        <w:tabs>
          <w:tab w:val="left" w:pos="900"/>
        </w:tabs>
        <w:autoSpaceDE w:val="0"/>
        <w:autoSpaceDN w:val="0"/>
        <w:adjustRightInd w:val="0"/>
        <w:spacing w:after="120" w:line="240" w:lineRule="auto"/>
        <w:ind w:left="900" w:right="-14"/>
        <w:contextualSpacing w:val="0"/>
        <w:rPr>
          <w:rFonts w:ascii="Calibri" w:hAnsi="Calibri" w:cs="Calibri"/>
          <w:color w:val="000000"/>
          <w:sz w:val="24"/>
          <w:szCs w:val="24"/>
        </w:rPr>
      </w:pPr>
      <w:r w:rsidRPr="000A2C50">
        <w:rPr>
          <w:rFonts w:ascii="Calibri" w:hAnsi="Calibri" w:cs="Calibri"/>
          <w:color w:val="000000"/>
          <w:sz w:val="24"/>
          <w:szCs w:val="24"/>
        </w:rPr>
        <w:t>Roadway</w:t>
      </w:r>
      <w:r w:rsidR="00FC23D4" w:rsidRPr="000A2C50">
        <w:rPr>
          <w:rFonts w:ascii="Calibri" w:hAnsi="Calibri" w:cs="Calibri"/>
          <w:color w:val="000000"/>
          <w:sz w:val="24"/>
          <w:szCs w:val="24"/>
        </w:rPr>
        <w:t xml:space="preserve"> jurisdiction (state, local)</w:t>
      </w:r>
    </w:p>
    <w:p w14:paraId="4D197B68" w14:textId="77777777" w:rsidR="00FC23D4" w:rsidRPr="000A2C50" w:rsidRDefault="008F0FFC" w:rsidP="00FA3F1E">
      <w:pPr>
        <w:pStyle w:val="ListParagraph"/>
        <w:numPr>
          <w:ilvl w:val="0"/>
          <w:numId w:val="8"/>
        </w:numPr>
        <w:tabs>
          <w:tab w:val="left" w:pos="900"/>
        </w:tabs>
        <w:autoSpaceDE w:val="0"/>
        <w:autoSpaceDN w:val="0"/>
        <w:adjustRightInd w:val="0"/>
        <w:spacing w:after="120" w:line="240" w:lineRule="auto"/>
        <w:ind w:left="900" w:right="-14"/>
        <w:contextualSpacing w:val="0"/>
        <w:rPr>
          <w:rFonts w:ascii="Calibri" w:hAnsi="Calibri" w:cs="Calibri"/>
          <w:color w:val="000000"/>
          <w:sz w:val="24"/>
          <w:szCs w:val="24"/>
        </w:rPr>
      </w:pPr>
      <w:r w:rsidRPr="000A2C50">
        <w:rPr>
          <w:rFonts w:ascii="Calibri" w:hAnsi="Calibri" w:cs="Calibri"/>
          <w:color w:val="000000"/>
          <w:sz w:val="24"/>
          <w:szCs w:val="24"/>
        </w:rPr>
        <w:t>Equipment</w:t>
      </w:r>
      <w:r w:rsidR="00FC23D4" w:rsidRPr="000A2C50">
        <w:rPr>
          <w:rFonts w:ascii="Calibri" w:hAnsi="Calibri" w:cs="Calibri"/>
          <w:color w:val="000000"/>
          <w:sz w:val="24"/>
          <w:szCs w:val="24"/>
        </w:rPr>
        <w:t xml:space="preserve"> utilization (type and hours used)</w:t>
      </w:r>
    </w:p>
    <w:p w14:paraId="65A02450" w14:textId="77777777" w:rsidR="00FC23D4" w:rsidRPr="000A2C50" w:rsidRDefault="008F0FFC" w:rsidP="00FA3F1E">
      <w:pPr>
        <w:pStyle w:val="ListParagraph"/>
        <w:numPr>
          <w:ilvl w:val="0"/>
          <w:numId w:val="8"/>
        </w:numPr>
        <w:tabs>
          <w:tab w:val="left" w:pos="900"/>
        </w:tabs>
        <w:autoSpaceDE w:val="0"/>
        <w:autoSpaceDN w:val="0"/>
        <w:adjustRightInd w:val="0"/>
        <w:spacing w:after="120" w:line="240" w:lineRule="auto"/>
        <w:ind w:left="900" w:right="-14"/>
        <w:contextualSpacing w:val="0"/>
        <w:rPr>
          <w:rFonts w:ascii="Calibri" w:hAnsi="Calibri" w:cs="Calibri"/>
          <w:color w:val="000000"/>
          <w:sz w:val="24"/>
          <w:szCs w:val="24"/>
        </w:rPr>
      </w:pPr>
      <w:r w:rsidRPr="000A2C50">
        <w:rPr>
          <w:rFonts w:ascii="Calibri" w:hAnsi="Calibri" w:cs="Calibri"/>
          <w:color w:val="000000"/>
          <w:sz w:val="24"/>
          <w:szCs w:val="24"/>
        </w:rPr>
        <w:t>Labor</w:t>
      </w:r>
      <w:r w:rsidR="00FC23D4" w:rsidRPr="000A2C50">
        <w:rPr>
          <w:rFonts w:ascii="Calibri" w:hAnsi="Calibri" w:cs="Calibri"/>
          <w:color w:val="000000"/>
          <w:sz w:val="24"/>
          <w:szCs w:val="24"/>
        </w:rPr>
        <w:t xml:space="preserve"> (position, hours, rates)</w:t>
      </w:r>
    </w:p>
    <w:p w14:paraId="4B9E019B" w14:textId="77777777" w:rsidR="00FC23D4" w:rsidRPr="000A2C50" w:rsidRDefault="008F0FFC" w:rsidP="00FA3F1E">
      <w:pPr>
        <w:pStyle w:val="ListParagraph"/>
        <w:numPr>
          <w:ilvl w:val="0"/>
          <w:numId w:val="8"/>
        </w:numPr>
        <w:tabs>
          <w:tab w:val="left" w:pos="900"/>
        </w:tabs>
        <w:autoSpaceDE w:val="0"/>
        <w:autoSpaceDN w:val="0"/>
        <w:adjustRightInd w:val="0"/>
        <w:spacing w:after="120" w:line="240" w:lineRule="auto"/>
        <w:ind w:left="900" w:right="-14"/>
        <w:contextualSpacing w:val="0"/>
        <w:rPr>
          <w:rFonts w:ascii="Calibri" w:hAnsi="Calibri" w:cs="Calibri"/>
          <w:color w:val="000000"/>
          <w:sz w:val="24"/>
          <w:szCs w:val="24"/>
        </w:rPr>
      </w:pPr>
      <w:r w:rsidRPr="000A2C50">
        <w:rPr>
          <w:rFonts w:ascii="Calibri" w:hAnsi="Calibri" w:cs="Calibri"/>
          <w:color w:val="000000"/>
          <w:sz w:val="24"/>
          <w:szCs w:val="24"/>
        </w:rPr>
        <w:t>Type</w:t>
      </w:r>
      <w:r w:rsidR="00FC23D4" w:rsidRPr="000A2C50">
        <w:rPr>
          <w:rFonts w:ascii="Calibri" w:hAnsi="Calibri" w:cs="Calibri"/>
          <w:color w:val="000000"/>
          <w:sz w:val="24"/>
          <w:szCs w:val="24"/>
        </w:rPr>
        <w:t xml:space="preserve"> of debris cleared or removed</w:t>
      </w:r>
    </w:p>
    <w:p w14:paraId="07B06A68" w14:textId="77777777" w:rsidR="00FC23D4" w:rsidRPr="000A2C50" w:rsidRDefault="008F0FFC" w:rsidP="00FA3F1E">
      <w:pPr>
        <w:pStyle w:val="ListParagraph"/>
        <w:numPr>
          <w:ilvl w:val="0"/>
          <w:numId w:val="8"/>
        </w:numPr>
        <w:tabs>
          <w:tab w:val="left" w:pos="900"/>
        </w:tabs>
        <w:autoSpaceDE w:val="0"/>
        <w:autoSpaceDN w:val="0"/>
        <w:adjustRightInd w:val="0"/>
        <w:spacing w:after="120" w:line="240" w:lineRule="auto"/>
        <w:ind w:left="900" w:right="-14"/>
        <w:contextualSpacing w:val="0"/>
        <w:rPr>
          <w:rFonts w:ascii="Calibri" w:hAnsi="Calibri" w:cs="Calibri"/>
          <w:color w:val="000000"/>
          <w:sz w:val="24"/>
          <w:szCs w:val="24"/>
        </w:rPr>
      </w:pPr>
      <w:r w:rsidRPr="000A2C50">
        <w:rPr>
          <w:rFonts w:ascii="Calibri" w:hAnsi="Calibri" w:cs="Calibri"/>
          <w:color w:val="000000"/>
          <w:sz w:val="24"/>
          <w:szCs w:val="24"/>
        </w:rPr>
        <w:t>Volume</w:t>
      </w:r>
      <w:r w:rsidR="00FC23D4" w:rsidRPr="000A2C50">
        <w:rPr>
          <w:rFonts w:ascii="Calibri" w:hAnsi="Calibri" w:cs="Calibri"/>
          <w:color w:val="000000"/>
          <w:sz w:val="24"/>
          <w:szCs w:val="24"/>
        </w:rPr>
        <w:t xml:space="preserve"> of debris cleared or removed</w:t>
      </w:r>
    </w:p>
    <w:p w14:paraId="15EEDC1E" w14:textId="77777777" w:rsidR="00FC23D4" w:rsidRPr="000A2C50" w:rsidRDefault="008F0FFC" w:rsidP="00FA3F1E">
      <w:pPr>
        <w:pStyle w:val="ListParagraph"/>
        <w:numPr>
          <w:ilvl w:val="0"/>
          <w:numId w:val="6"/>
        </w:numPr>
        <w:autoSpaceDE w:val="0"/>
        <w:autoSpaceDN w:val="0"/>
        <w:adjustRightInd w:val="0"/>
        <w:spacing w:after="120" w:line="240" w:lineRule="auto"/>
        <w:ind w:left="630" w:right="182"/>
        <w:contextualSpacing w:val="0"/>
        <w:rPr>
          <w:rFonts w:ascii="Calibri" w:hAnsi="Calibri" w:cs="Calibri"/>
          <w:color w:val="000000"/>
          <w:sz w:val="24"/>
          <w:szCs w:val="24"/>
        </w:rPr>
      </w:pPr>
      <w:r w:rsidRPr="000A2C50">
        <w:rPr>
          <w:rFonts w:ascii="Calibri" w:hAnsi="Calibri" w:cs="Calibri"/>
          <w:color w:val="000000"/>
          <w:sz w:val="24"/>
          <w:szCs w:val="24"/>
        </w:rPr>
        <w:t>Documentation must include procurement</w:t>
      </w:r>
      <w:r w:rsidR="00FC23D4" w:rsidRPr="000A2C50">
        <w:rPr>
          <w:rFonts w:ascii="Calibri" w:hAnsi="Calibri" w:cs="Calibri"/>
          <w:color w:val="000000"/>
          <w:sz w:val="24"/>
          <w:szCs w:val="24"/>
        </w:rPr>
        <w:t>, contracting</w:t>
      </w:r>
      <w:r w:rsidRPr="000A2C50">
        <w:rPr>
          <w:rFonts w:ascii="Calibri" w:hAnsi="Calibri" w:cs="Calibri"/>
          <w:color w:val="000000"/>
          <w:sz w:val="24"/>
          <w:szCs w:val="24"/>
        </w:rPr>
        <w:t>, and invoicing records</w:t>
      </w:r>
      <w:r w:rsidR="00FC23D4" w:rsidRPr="000A2C50">
        <w:rPr>
          <w:rFonts w:ascii="Calibri" w:hAnsi="Calibri" w:cs="Calibri"/>
          <w:color w:val="000000"/>
          <w:sz w:val="24"/>
          <w:szCs w:val="24"/>
        </w:rPr>
        <w:t xml:space="preserve">.   Timesheets (contractor </w:t>
      </w:r>
      <w:r w:rsidRPr="000A2C50">
        <w:rPr>
          <w:rFonts w:ascii="Calibri" w:hAnsi="Calibri" w:cs="Calibri"/>
          <w:color w:val="000000"/>
          <w:sz w:val="24"/>
          <w:szCs w:val="24"/>
        </w:rPr>
        <w:t>and municipal</w:t>
      </w:r>
      <w:r w:rsidR="00FC23D4" w:rsidRPr="000A2C50">
        <w:rPr>
          <w:rFonts w:ascii="Calibri" w:hAnsi="Calibri" w:cs="Calibri"/>
          <w:color w:val="000000"/>
          <w:sz w:val="24"/>
          <w:szCs w:val="24"/>
        </w:rPr>
        <w:t xml:space="preserve"> force labor), </w:t>
      </w:r>
      <w:r w:rsidRPr="000A2C50">
        <w:rPr>
          <w:rFonts w:ascii="Calibri" w:hAnsi="Calibri" w:cs="Calibri"/>
          <w:color w:val="000000"/>
          <w:sz w:val="24"/>
          <w:szCs w:val="24"/>
        </w:rPr>
        <w:t>pay warrants</w:t>
      </w:r>
      <w:r w:rsidR="00FC23D4" w:rsidRPr="000A2C50">
        <w:rPr>
          <w:rFonts w:ascii="Calibri" w:hAnsi="Calibri" w:cs="Calibri"/>
          <w:color w:val="000000"/>
          <w:sz w:val="24"/>
          <w:szCs w:val="24"/>
        </w:rPr>
        <w:t xml:space="preserve">, copies of canceled </w:t>
      </w:r>
      <w:r w:rsidRPr="000A2C50">
        <w:rPr>
          <w:rFonts w:ascii="Calibri" w:hAnsi="Calibri" w:cs="Calibri"/>
          <w:color w:val="000000"/>
          <w:sz w:val="24"/>
          <w:szCs w:val="24"/>
        </w:rPr>
        <w:t>checks and other</w:t>
      </w:r>
      <w:r w:rsidR="00FC23D4" w:rsidRPr="000A2C50">
        <w:rPr>
          <w:rFonts w:ascii="Calibri" w:hAnsi="Calibri" w:cs="Calibri"/>
          <w:color w:val="000000"/>
          <w:sz w:val="24"/>
          <w:szCs w:val="24"/>
        </w:rPr>
        <w:t xml:space="preserve"> source documentation sufficient to support all work submitted for reimbursement.</w:t>
      </w:r>
    </w:p>
    <w:p w14:paraId="077F378E" w14:textId="77777777" w:rsidR="00FC23D4" w:rsidRPr="000A2C50" w:rsidRDefault="008F0FFC" w:rsidP="00FA3F1E">
      <w:pPr>
        <w:pStyle w:val="ListParagraph"/>
        <w:numPr>
          <w:ilvl w:val="0"/>
          <w:numId w:val="6"/>
        </w:numPr>
        <w:autoSpaceDE w:val="0"/>
        <w:autoSpaceDN w:val="0"/>
        <w:adjustRightInd w:val="0"/>
        <w:spacing w:after="120" w:line="240" w:lineRule="auto"/>
        <w:ind w:left="540" w:right="-20"/>
        <w:contextualSpacing w:val="0"/>
        <w:rPr>
          <w:rFonts w:ascii="Calibri" w:hAnsi="Calibri" w:cs="Calibri"/>
          <w:color w:val="000000"/>
          <w:sz w:val="24"/>
          <w:szCs w:val="24"/>
        </w:rPr>
      </w:pPr>
      <w:r w:rsidRPr="000A2C50">
        <w:rPr>
          <w:rFonts w:ascii="Calibri" w:hAnsi="Calibri" w:cs="Calibri"/>
          <w:color w:val="000000"/>
          <w:sz w:val="24"/>
          <w:szCs w:val="24"/>
        </w:rPr>
        <w:t>Emergency</w:t>
      </w:r>
      <w:r w:rsidR="00FC23D4" w:rsidRPr="000A2C50">
        <w:rPr>
          <w:rFonts w:ascii="Calibri" w:hAnsi="Calibri" w:cs="Calibri"/>
          <w:color w:val="000000"/>
          <w:sz w:val="24"/>
          <w:szCs w:val="24"/>
        </w:rPr>
        <w:t xml:space="preserve"> Clearance work should </w:t>
      </w:r>
      <w:r w:rsidRPr="000A2C50">
        <w:rPr>
          <w:rFonts w:ascii="Calibri" w:hAnsi="Calibri" w:cs="Calibri"/>
          <w:color w:val="000000"/>
          <w:sz w:val="24"/>
          <w:szCs w:val="24"/>
        </w:rPr>
        <w:t>be documented</w:t>
      </w:r>
      <w:r w:rsidR="00FC23D4" w:rsidRPr="000A2C50">
        <w:rPr>
          <w:rFonts w:ascii="Calibri" w:hAnsi="Calibri" w:cs="Calibri"/>
          <w:color w:val="000000"/>
          <w:sz w:val="24"/>
          <w:szCs w:val="24"/>
        </w:rPr>
        <w:t xml:space="preserve"> separately from Debris Removal becau</w:t>
      </w:r>
      <w:r w:rsidR="000A2C50" w:rsidRPr="000A2C50">
        <w:rPr>
          <w:rFonts w:ascii="Calibri" w:hAnsi="Calibri" w:cs="Calibri"/>
          <w:color w:val="000000"/>
          <w:sz w:val="24"/>
          <w:szCs w:val="24"/>
        </w:rPr>
        <w:t xml:space="preserve">se </w:t>
      </w:r>
      <w:r w:rsidR="00FC23D4" w:rsidRPr="000A2C50">
        <w:rPr>
          <w:rFonts w:ascii="Calibri" w:hAnsi="Calibri" w:cs="Calibri"/>
          <w:color w:val="000000"/>
          <w:sz w:val="24"/>
          <w:szCs w:val="24"/>
        </w:rPr>
        <w:t xml:space="preserve">Emergency Clearance is reimbursed under Category B and Debris Removal is reimbursed </w:t>
      </w:r>
      <w:r w:rsidR="000A2C50" w:rsidRPr="000A2C50">
        <w:rPr>
          <w:rFonts w:ascii="Calibri" w:hAnsi="Calibri" w:cs="Calibri"/>
          <w:color w:val="000000"/>
          <w:sz w:val="24"/>
          <w:szCs w:val="24"/>
        </w:rPr>
        <w:t xml:space="preserve">under </w:t>
      </w:r>
      <w:r w:rsidR="00FC23D4" w:rsidRPr="000A2C50">
        <w:rPr>
          <w:rFonts w:ascii="Calibri" w:hAnsi="Calibri" w:cs="Calibri"/>
          <w:color w:val="000000"/>
          <w:sz w:val="24"/>
          <w:szCs w:val="24"/>
        </w:rPr>
        <w:t>Category A.</w:t>
      </w:r>
    </w:p>
    <w:p w14:paraId="3682EF18" w14:textId="77777777" w:rsidR="000C7FEB" w:rsidRPr="008F0FFC" w:rsidRDefault="000C7FEB" w:rsidP="000A2C50">
      <w:pPr>
        <w:spacing w:after="120" w:line="240" w:lineRule="auto"/>
        <w:rPr>
          <w:rFonts w:ascii="Calibri" w:hAnsi="Calibri"/>
          <w:sz w:val="24"/>
        </w:rPr>
      </w:pPr>
    </w:p>
    <w:sectPr w:rsidR="000C7FEB" w:rsidRPr="008F0FFC" w:rsidSect="00B93F47">
      <w:type w:val="continuous"/>
      <w:pgSz w:w="12240" w:h="15840"/>
      <w:pgMar w:top="720" w:right="920" w:bottom="0" w:left="1260" w:header="720" w:footer="720" w:gutter="0"/>
      <w:cols w:space="720" w:equalWidth="0">
        <w:col w:w="100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65DA"/>
    <w:multiLevelType w:val="hybridMultilevel"/>
    <w:tmpl w:val="64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F4533"/>
    <w:multiLevelType w:val="hybridMultilevel"/>
    <w:tmpl w:val="E20A50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D371B3"/>
    <w:multiLevelType w:val="hybridMultilevel"/>
    <w:tmpl w:val="624A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62E79"/>
    <w:multiLevelType w:val="hybridMultilevel"/>
    <w:tmpl w:val="469A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41DFE"/>
    <w:multiLevelType w:val="hybridMultilevel"/>
    <w:tmpl w:val="C6B81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9B6C04"/>
    <w:multiLevelType w:val="hybridMultilevel"/>
    <w:tmpl w:val="D4D48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3F7A52"/>
    <w:multiLevelType w:val="hybridMultilevel"/>
    <w:tmpl w:val="F05EF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44441"/>
    <w:multiLevelType w:val="hybridMultilevel"/>
    <w:tmpl w:val="7528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E0D1A"/>
    <w:multiLevelType w:val="hybridMultilevel"/>
    <w:tmpl w:val="C6A6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F855C3"/>
    <w:multiLevelType w:val="hybridMultilevel"/>
    <w:tmpl w:val="C9320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8"/>
  </w:num>
  <w:num w:numId="4">
    <w:abstractNumId w:val="0"/>
  </w:num>
  <w:num w:numId="5">
    <w:abstractNumId w:val="2"/>
  </w:num>
  <w:num w:numId="6">
    <w:abstractNumId w:val="5"/>
  </w:num>
  <w:num w:numId="7">
    <w:abstractNumId w:val="3"/>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D4"/>
    <w:rsid w:val="00002DB8"/>
    <w:rsid w:val="000056DC"/>
    <w:rsid w:val="00006CB1"/>
    <w:rsid w:val="000070E8"/>
    <w:rsid w:val="00014B7B"/>
    <w:rsid w:val="00015ECA"/>
    <w:rsid w:val="000163B2"/>
    <w:rsid w:val="00016548"/>
    <w:rsid w:val="00021B49"/>
    <w:rsid w:val="00021E62"/>
    <w:rsid w:val="00024430"/>
    <w:rsid w:val="00025656"/>
    <w:rsid w:val="00025A0F"/>
    <w:rsid w:val="00026001"/>
    <w:rsid w:val="00032A69"/>
    <w:rsid w:val="00036685"/>
    <w:rsid w:val="00040ACD"/>
    <w:rsid w:val="00041E6E"/>
    <w:rsid w:val="00043015"/>
    <w:rsid w:val="000517C6"/>
    <w:rsid w:val="00054BDC"/>
    <w:rsid w:val="00060B00"/>
    <w:rsid w:val="00062455"/>
    <w:rsid w:val="00065912"/>
    <w:rsid w:val="000675D5"/>
    <w:rsid w:val="00070F26"/>
    <w:rsid w:val="000722DA"/>
    <w:rsid w:val="00073DF9"/>
    <w:rsid w:val="00080F54"/>
    <w:rsid w:val="000810C0"/>
    <w:rsid w:val="0008211E"/>
    <w:rsid w:val="00083CAC"/>
    <w:rsid w:val="00084F56"/>
    <w:rsid w:val="00086D8D"/>
    <w:rsid w:val="00086EE9"/>
    <w:rsid w:val="0009308F"/>
    <w:rsid w:val="0009358D"/>
    <w:rsid w:val="00095671"/>
    <w:rsid w:val="00096C86"/>
    <w:rsid w:val="000A2C50"/>
    <w:rsid w:val="000A69A6"/>
    <w:rsid w:val="000A78C3"/>
    <w:rsid w:val="000B0BDC"/>
    <w:rsid w:val="000B63D2"/>
    <w:rsid w:val="000B6401"/>
    <w:rsid w:val="000B751B"/>
    <w:rsid w:val="000C0539"/>
    <w:rsid w:val="000C3CC5"/>
    <w:rsid w:val="000C4459"/>
    <w:rsid w:val="000C5430"/>
    <w:rsid w:val="000C730A"/>
    <w:rsid w:val="000C7FEB"/>
    <w:rsid w:val="000D1611"/>
    <w:rsid w:val="000D4772"/>
    <w:rsid w:val="000D7B77"/>
    <w:rsid w:val="000F5C6F"/>
    <w:rsid w:val="00102EA1"/>
    <w:rsid w:val="00103269"/>
    <w:rsid w:val="00103702"/>
    <w:rsid w:val="00104FF7"/>
    <w:rsid w:val="00110E05"/>
    <w:rsid w:val="001159F8"/>
    <w:rsid w:val="00121945"/>
    <w:rsid w:val="00121C55"/>
    <w:rsid w:val="00123E71"/>
    <w:rsid w:val="00125C80"/>
    <w:rsid w:val="00127A13"/>
    <w:rsid w:val="00130E29"/>
    <w:rsid w:val="00132092"/>
    <w:rsid w:val="001413DE"/>
    <w:rsid w:val="00141F1E"/>
    <w:rsid w:val="00141FB4"/>
    <w:rsid w:val="001443F6"/>
    <w:rsid w:val="0014479B"/>
    <w:rsid w:val="00146D32"/>
    <w:rsid w:val="00153118"/>
    <w:rsid w:val="00155CA3"/>
    <w:rsid w:val="00166F8C"/>
    <w:rsid w:val="0017155C"/>
    <w:rsid w:val="00172470"/>
    <w:rsid w:val="00173BEF"/>
    <w:rsid w:val="00174A6D"/>
    <w:rsid w:val="00180B2B"/>
    <w:rsid w:val="00181744"/>
    <w:rsid w:val="0018398D"/>
    <w:rsid w:val="00183CB5"/>
    <w:rsid w:val="001926C5"/>
    <w:rsid w:val="00193185"/>
    <w:rsid w:val="001B77A3"/>
    <w:rsid w:val="001C1522"/>
    <w:rsid w:val="001C23F3"/>
    <w:rsid w:val="001C34F1"/>
    <w:rsid w:val="001C4262"/>
    <w:rsid w:val="001C6496"/>
    <w:rsid w:val="001C7C91"/>
    <w:rsid w:val="001D1227"/>
    <w:rsid w:val="001D152A"/>
    <w:rsid w:val="001D314B"/>
    <w:rsid w:val="001D3C1E"/>
    <w:rsid w:val="001D5720"/>
    <w:rsid w:val="001D6E2D"/>
    <w:rsid w:val="001D72E5"/>
    <w:rsid w:val="001D7A2B"/>
    <w:rsid w:val="001E1441"/>
    <w:rsid w:val="001E5C02"/>
    <w:rsid w:val="001F12AF"/>
    <w:rsid w:val="001F48BD"/>
    <w:rsid w:val="00200578"/>
    <w:rsid w:val="00204116"/>
    <w:rsid w:val="002056B7"/>
    <w:rsid w:val="002059E2"/>
    <w:rsid w:val="00206BAF"/>
    <w:rsid w:val="0020755D"/>
    <w:rsid w:val="00216117"/>
    <w:rsid w:val="0021718D"/>
    <w:rsid w:val="00224B1B"/>
    <w:rsid w:val="00227A94"/>
    <w:rsid w:val="00232FE5"/>
    <w:rsid w:val="00234217"/>
    <w:rsid w:val="00240320"/>
    <w:rsid w:val="00240983"/>
    <w:rsid w:val="00241DC0"/>
    <w:rsid w:val="0024401E"/>
    <w:rsid w:val="002454E8"/>
    <w:rsid w:val="00246A41"/>
    <w:rsid w:val="00250271"/>
    <w:rsid w:val="00254B90"/>
    <w:rsid w:val="00257E2E"/>
    <w:rsid w:val="00260DEA"/>
    <w:rsid w:val="00262C86"/>
    <w:rsid w:val="00263677"/>
    <w:rsid w:val="00264239"/>
    <w:rsid w:val="002652C3"/>
    <w:rsid w:val="0026754B"/>
    <w:rsid w:val="00267CF5"/>
    <w:rsid w:val="00273E24"/>
    <w:rsid w:val="0027496D"/>
    <w:rsid w:val="002751CB"/>
    <w:rsid w:val="00280F20"/>
    <w:rsid w:val="0028265F"/>
    <w:rsid w:val="00282BB7"/>
    <w:rsid w:val="00285350"/>
    <w:rsid w:val="00287CEC"/>
    <w:rsid w:val="002A5C69"/>
    <w:rsid w:val="002A7E24"/>
    <w:rsid w:val="002B1A5C"/>
    <w:rsid w:val="002B4A26"/>
    <w:rsid w:val="002B74AC"/>
    <w:rsid w:val="002C13AC"/>
    <w:rsid w:val="002C20BB"/>
    <w:rsid w:val="002C411F"/>
    <w:rsid w:val="002C67BC"/>
    <w:rsid w:val="002C740E"/>
    <w:rsid w:val="002D5003"/>
    <w:rsid w:val="002D5378"/>
    <w:rsid w:val="002D5AC9"/>
    <w:rsid w:val="002D7255"/>
    <w:rsid w:val="002E4FF1"/>
    <w:rsid w:val="002E5283"/>
    <w:rsid w:val="002E55EB"/>
    <w:rsid w:val="002E5EAA"/>
    <w:rsid w:val="002E77D8"/>
    <w:rsid w:val="002F0B91"/>
    <w:rsid w:val="002F0BA5"/>
    <w:rsid w:val="002F15C9"/>
    <w:rsid w:val="002F2255"/>
    <w:rsid w:val="00301E67"/>
    <w:rsid w:val="00302180"/>
    <w:rsid w:val="00303B7A"/>
    <w:rsid w:val="00304C02"/>
    <w:rsid w:val="00304CAF"/>
    <w:rsid w:val="00310345"/>
    <w:rsid w:val="0031041C"/>
    <w:rsid w:val="003107E3"/>
    <w:rsid w:val="00310BE9"/>
    <w:rsid w:val="0031715C"/>
    <w:rsid w:val="00317456"/>
    <w:rsid w:val="00317EB1"/>
    <w:rsid w:val="00322C2F"/>
    <w:rsid w:val="0032440B"/>
    <w:rsid w:val="00326F34"/>
    <w:rsid w:val="00336558"/>
    <w:rsid w:val="00344FBC"/>
    <w:rsid w:val="00346AEB"/>
    <w:rsid w:val="00347FCB"/>
    <w:rsid w:val="003532DD"/>
    <w:rsid w:val="00354B69"/>
    <w:rsid w:val="00355CAD"/>
    <w:rsid w:val="00357F32"/>
    <w:rsid w:val="003605AF"/>
    <w:rsid w:val="00360E9E"/>
    <w:rsid w:val="00364188"/>
    <w:rsid w:val="00364550"/>
    <w:rsid w:val="00367423"/>
    <w:rsid w:val="00372001"/>
    <w:rsid w:val="003752A9"/>
    <w:rsid w:val="003752CF"/>
    <w:rsid w:val="00380A3F"/>
    <w:rsid w:val="00382F88"/>
    <w:rsid w:val="00391DAB"/>
    <w:rsid w:val="00391E45"/>
    <w:rsid w:val="00392718"/>
    <w:rsid w:val="0039417B"/>
    <w:rsid w:val="00394E33"/>
    <w:rsid w:val="00397D3A"/>
    <w:rsid w:val="003A1EF4"/>
    <w:rsid w:val="003A3AFA"/>
    <w:rsid w:val="003A4DEF"/>
    <w:rsid w:val="003B5619"/>
    <w:rsid w:val="003B6418"/>
    <w:rsid w:val="003C0618"/>
    <w:rsid w:val="003C227E"/>
    <w:rsid w:val="003C612F"/>
    <w:rsid w:val="003C6386"/>
    <w:rsid w:val="003C6942"/>
    <w:rsid w:val="003D0844"/>
    <w:rsid w:val="003D2296"/>
    <w:rsid w:val="003D3940"/>
    <w:rsid w:val="003D405A"/>
    <w:rsid w:val="003D490A"/>
    <w:rsid w:val="003D7F29"/>
    <w:rsid w:val="003E0196"/>
    <w:rsid w:val="003E20B6"/>
    <w:rsid w:val="003E23A6"/>
    <w:rsid w:val="003E4597"/>
    <w:rsid w:val="003E567B"/>
    <w:rsid w:val="003E6D56"/>
    <w:rsid w:val="003E6DBB"/>
    <w:rsid w:val="003F2C43"/>
    <w:rsid w:val="003F49EE"/>
    <w:rsid w:val="003F5A04"/>
    <w:rsid w:val="003F5EE0"/>
    <w:rsid w:val="00401057"/>
    <w:rsid w:val="00401561"/>
    <w:rsid w:val="00406084"/>
    <w:rsid w:val="00411522"/>
    <w:rsid w:val="00413538"/>
    <w:rsid w:val="00414BD8"/>
    <w:rsid w:val="00414C1B"/>
    <w:rsid w:val="00417C63"/>
    <w:rsid w:val="00423921"/>
    <w:rsid w:val="00431A89"/>
    <w:rsid w:val="00431D79"/>
    <w:rsid w:val="00432333"/>
    <w:rsid w:val="00433102"/>
    <w:rsid w:val="00437A06"/>
    <w:rsid w:val="00440549"/>
    <w:rsid w:val="004422EE"/>
    <w:rsid w:val="00465590"/>
    <w:rsid w:val="00465720"/>
    <w:rsid w:val="00467BDE"/>
    <w:rsid w:val="0047045A"/>
    <w:rsid w:val="00470E93"/>
    <w:rsid w:val="004714FA"/>
    <w:rsid w:val="0048096E"/>
    <w:rsid w:val="00481D5E"/>
    <w:rsid w:val="0048292E"/>
    <w:rsid w:val="0048521B"/>
    <w:rsid w:val="00491E40"/>
    <w:rsid w:val="0049629C"/>
    <w:rsid w:val="004A4B0C"/>
    <w:rsid w:val="004A4B30"/>
    <w:rsid w:val="004B023B"/>
    <w:rsid w:val="004B086F"/>
    <w:rsid w:val="004B0B09"/>
    <w:rsid w:val="004B6583"/>
    <w:rsid w:val="004B66D4"/>
    <w:rsid w:val="004B7BAE"/>
    <w:rsid w:val="004C33F2"/>
    <w:rsid w:val="004C3979"/>
    <w:rsid w:val="004D31CD"/>
    <w:rsid w:val="004E3651"/>
    <w:rsid w:val="004E399D"/>
    <w:rsid w:val="004E5A15"/>
    <w:rsid w:val="004E75E2"/>
    <w:rsid w:val="004F060E"/>
    <w:rsid w:val="004F4849"/>
    <w:rsid w:val="004F4979"/>
    <w:rsid w:val="004F5C7A"/>
    <w:rsid w:val="004F5E6F"/>
    <w:rsid w:val="004F74C4"/>
    <w:rsid w:val="004F765A"/>
    <w:rsid w:val="005016C7"/>
    <w:rsid w:val="0050376A"/>
    <w:rsid w:val="005121A1"/>
    <w:rsid w:val="00512843"/>
    <w:rsid w:val="00515DDA"/>
    <w:rsid w:val="0052094D"/>
    <w:rsid w:val="00525868"/>
    <w:rsid w:val="00525E7C"/>
    <w:rsid w:val="005273E7"/>
    <w:rsid w:val="005347CD"/>
    <w:rsid w:val="00535DAF"/>
    <w:rsid w:val="00536EB3"/>
    <w:rsid w:val="005372B4"/>
    <w:rsid w:val="005373D6"/>
    <w:rsid w:val="00560335"/>
    <w:rsid w:val="00563052"/>
    <w:rsid w:val="00563720"/>
    <w:rsid w:val="0058416D"/>
    <w:rsid w:val="00585869"/>
    <w:rsid w:val="00587C76"/>
    <w:rsid w:val="00587D92"/>
    <w:rsid w:val="005A0705"/>
    <w:rsid w:val="005A33FD"/>
    <w:rsid w:val="005A5D85"/>
    <w:rsid w:val="005B0C2D"/>
    <w:rsid w:val="005B1B15"/>
    <w:rsid w:val="005B3C1A"/>
    <w:rsid w:val="005B5C2E"/>
    <w:rsid w:val="005C40EB"/>
    <w:rsid w:val="005C4A77"/>
    <w:rsid w:val="005C641A"/>
    <w:rsid w:val="005C6C24"/>
    <w:rsid w:val="005D1E73"/>
    <w:rsid w:val="005D2A34"/>
    <w:rsid w:val="005D3A17"/>
    <w:rsid w:val="005D6582"/>
    <w:rsid w:val="005E0558"/>
    <w:rsid w:val="005E05EC"/>
    <w:rsid w:val="005E09FF"/>
    <w:rsid w:val="005E3054"/>
    <w:rsid w:val="005E3FEF"/>
    <w:rsid w:val="005E702B"/>
    <w:rsid w:val="005E73CE"/>
    <w:rsid w:val="005F0842"/>
    <w:rsid w:val="005F0F7B"/>
    <w:rsid w:val="005F1467"/>
    <w:rsid w:val="00600251"/>
    <w:rsid w:val="006028AB"/>
    <w:rsid w:val="00602DFA"/>
    <w:rsid w:val="00606348"/>
    <w:rsid w:val="00606669"/>
    <w:rsid w:val="0062409D"/>
    <w:rsid w:val="0062444D"/>
    <w:rsid w:val="00625FBE"/>
    <w:rsid w:val="00630206"/>
    <w:rsid w:val="006400F3"/>
    <w:rsid w:val="00642B03"/>
    <w:rsid w:val="00642BBE"/>
    <w:rsid w:val="006470E3"/>
    <w:rsid w:val="00647728"/>
    <w:rsid w:val="00650765"/>
    <w:rsid w:val="00651270"/>
    <w:rsid w:val="006512D2"/>
    <w:rsid w:val="00651871"/>
    <w:rsid w:val="00661BA5"/>
    <w:rsid w:val="00662793"/>
    <w:rsid w:val="0066316A"/>
    <w:rsid w:val="006678EE"/>
    <w:rsid w:val="006700A5"/>
    <w:rsid w:val="006719ED"/>
    <w:rsid w:val="0067269B"/>
    <w:rsid w:val="00672FBC"/>
    <w:rsid w:val="00675A0D"/>
    <w:rsid w:val="00676092"/>
    <w:rsid w:val="00676EEE"/>
    <w:rsid w:val="00681055"/>
    <w:rsid w:val="0068254D"/>
    <w:rsid w:val="00683841"/>
    <w:rsid w:val="00684EBE"/>
    <w:rsid w:val="0069632F"/>
    <w:rsid w:val="00696C4E"/>
    <w:rsid w:val="0069729C"/>
    <w:rsid w:val="0069755D"/>
    <w:rsid w:val="006A24E1"/>
    <w:rsid w:val="006A4D9A"/>
    <w:rsid w:val="006A56BF"/>
    <w:rsid w:val="006B0425"/>
    <w:rsid w:val="006B1452"/>
    <w:rsid w:val="006B328B"/>
    <w:rsid w:val="006B3DB3"/>
    <w:rsid w:val="006B490E"/>
    <w:rsid w:val="006B7F7E"/>
    <w:rsid w:val="006E2C5D"/>
    <w:rsid w:val="006E3044"/>
    <w:rsid w:val="006E41EB"/>
    <w:rsid w:val="006E5DE8"/>
    <w:rsid w:val="006E5EB7"/>
    <w:rsid w:val="006E5F8C"/>
    <w:rsid w:val="006F02A4"/>
    <w:rsid w:val="006F23F4"/>
    <w:rsid w:val="006F2829"/>
    <w:rsid w:val="006F4852"/>
    <w:rsid w:val="006F5EF6"/>
    <w:rsid w:val="00701080"/>
    <w:rsid w:val="007028F0"/>
    <w:rsid w:val="00702FDD"/>
    <w:rsid w:val="00706301"/>
    <w:rsid w:val="00707EE7"/>
    <w:rsid w:val="00711532"/>
    <w:rsid w:val="007117BC"/>
    <w:rsid w:val="0071234F"/>
    <w:rsid w:val="00715477"/>
    <w:rsid w:val="0072010F"/>
    <w:rsid w:val="00720211"/>
    <w:rsid w:val="00721339"/>
    <w:rsid w:val="0072157A"/>
    <w:rsid w:val="00721997"/>
    <w:rsid w:val="00723501"/>
    <w:rsid w:val="00727776"/>
    <w:rsid w:val="00731546"/>
    <w:rsid w:val="00740212"/>
    <w:rsid w:val="00740249"/>
    <w:rsid w:val="007456B3"/>
    <w:rsid w:val="00750E66"/>
    <w:rsid w:val="007530F0"/>
    <w:rsid w:val="0076091F"/>
    <w:rsid w:val="007617D3"/>
    <w:rsid w:val="00766A23"/>
    <w:rsid w:val="00767AF1"/>
    <w:rsid w:val="007718A1"/>
    <w:rsid w:val="00774D7C"/>
    <w:rsid w:val="00782F4F"/>
    <w:rsid w:val="00784AE1"/>
    <w:rsid w:val="0079085F"/>
    <w:rsid w:val="007953F6"/>
    <w:rsid w:val="00795A12"/>
    <w:rsid w:val="0079792B"/>
    <w:rsid w:val="007A169B"/>
    <w:rsid w:val="007A2178"/>
    <w:rsid w:val="007A2F43"/>
    <w:rsid w:val="007A4278"/>
    <w:rsid w:val="007A4308"/>
    <w:rsid w:val="007A617C"/>
    <w:rsid w:val="007A7787"/>
    <w:rsid w:val="007B0F61"/>
    <w:rsid w:val="007B57CA"/>
    <w:rsid w:val="007C0755"/>
    <w:rsid w:val="007C5823"/>
    <w:rsid w:val="007D6DB3"/>
    <w:rsid w:val="007E0DD9"/>
    <w:rsid w:val="007E59D1"/>
    <w:rsid w:val="007F3C08"/>
    <w:rsid w:val="007F5A11"/>
    <w:rsid w:val="007F5A53"/>
    <w:rsid w:val="007F5D70"/>
    <w:rsid w:val="00801495"/>
    <w:rsid w:val="00806843"/>
    <w:rsid w:val="00806B49"/>
    <w:rsid w:val="008076BE"/>
    <w:rsid w:val="00810953"/>
    <w:rsid w:val="008156DF"/>
    <w:rsid w:val="00815A3A"/>
    <w:rsid w:val="00820D18"/>
    <w:rsid w:val="00821A26"/>
    <w:rsid w:val="00824962"/>
    <w:rsid w:val="00824B63"/>
    <w:rsid w:val="008303FA"/>
    <w:rsid w:val="00841B98"/>
    <w:rsid w:val="00843DBB"/>
    <w:rsid w:val="00850457"/>
    <w:rsid w:val="00850A4C"/>
    <w:rsid w:val="008517C0"/>
    <w:rsid w:val="00853CE8"/>
    <w:rsid w:val="00857F28"/>
    <w:rsid w:val="008613F5"/>
    <w:rsid w:val="008670FA"/>
    <w:rsid w:val="008725F3"/>
    <w:rsid w:val="00882B47"/>
    <w:rsid w:val="008908D8"/>
    <w:rsid w:val="008916E5"/>
    <w:rsid w:val="00891C7C"/>
    <w:rsid w:val="00893D12"/>
    <w:rsid w:val="008A0799"/>
    <w:rsid w:val="008A4C64"/>
    <w:rsid w:val="008A6827"/>
    <w:rsid w:val="008C44CD"/>
    <w:rsid w:val="008C4527"/>
    <w:rsid w:val="008D6A3F"/>
    <w:rsid w:val="008E1590"/>
    <w:rsid w:val="008E274F"/>
    <w:rsid w:val="008E3AB7"/>
    <w:rsid w:val="008E6BF0"/>
    <w:rsid w:val="008E7DD9"/>
    <w:rsid w:val="008F0B5B"/>
    <w:rsid w:val="008F0FFC"/>
    <w:rsid w:val="008F1481"/>
    <w:rsid w:val="008F4E3B"/>
    <w:rsid w:val="008F68B8"/>
    <w:rsid w:val="009026C5"/>
    <w:rsid w:val="00903308"/>
    <w:rsid w:val="00903F8E"/>
    <w:rsid w:val="00911752"/>
    <w:rsid w:val="00913068"/>
    <w:rsid w:val="009173E0"/>
    <w:rsid w:val="00917EDF"/>
    <w:rsid w:val="00921850"/>
    <w:rsid w:val="009238AA"/>
    <w:rsid w:val="00925A4B"/>
    <w:rsid w:val="00925E62"/>
    <w:rsid w:val="00934024"/>
    <w:rsid w:val="00935913"/>
    <w:rsid w:val="00937A0C"/>
    <w:rsid w:val="00942950"/>
    <w:rsid w:val="00955702"/>
    <w:rsid w:val="00961DDB"/>
    <w:rsid w:val="00963C2F"/>
    <w:rsid w:val="00966015"/>
    <w:rsid w:val="00966BEA"/>
    <w:rsid w:val="00976E5A"/>
    <w:rsid w:val="00991314"/>
    <w:rsid w:val="0099359C"/>
    <w:rsid w:val="00995C99"/>
    <w:rsid w:val="00996351"/>
    <w:rsid w:val="009A02DC"/>
    <w:rsid w:val="009A0988"/>
    <w:rsid w:val="009A1AFE"/>
    <w:rsid w:val="009B230B"/>
    <w:rsid w:val="009B7403"/>
    <w:rsid w:val="009C06AA"/>
    <w:rsid w:val="009C2470"/>
    <w:rsid w:val="009C2726"/>
    <w:rsid w:val="009D0100"/>
    <w:rsid w:val="009D247B"/>
    <w:rsid w:val="009D7CAE"/>
    <w:rsid w:val="009E108E"/>
    <w:rsid w:val="009E193B"/>
    <w:rsid w:val="009F129D"/>
    <w:rsid w:val="009F170E"/>
    <w:rsid w:val="00A016F3"/>
    <w:rsid w:val="00A0371E"/>
    <w:rsid w:val="00A079AB"/>
    <w:rsid w:val="00A07A4B"/>
    <w:rsid w:val="00A149A2"/>
    <w:rsid w:val="00A15C68"/>
    <w:rsid w:val="00A17F9D"/>
    <w:rsid w:val="00A23880"/>
    <w:rsid w:val="00A3019C"/>
    <w:rsid w:val="00A3784A"/>
    <w:rsid w:val="00A40032"/>
    <w:rsid w:val="00A535A2"/>
    <w:rsid w:val="00A54967"/>
    <w:rsid w:val="00A576CF"/>
    <w:rsid w:val="00A605F6"/>
    <w:rsid w:val="00A61A17"/>
    <w:rsid w:val="00A646D1"/>
    <w:rsid w:val="00A64D97"/>
    <w:rsid w:val="00A65C78"/>
    <w:rsid w:val="00A66072"/>
    <w:rsid w:val="00A676EC"/>
    <w:rsid w:val="00A73DDF"/>
    <w:rsid w:val="00A745F6"/>
    <w:rsid w:val="00A75A83"/>
    <w:rsid w:val="00A77633"/>
    <w:rsid w:val="00A905AD"/>
    <w:rsid w:val="00A92F7A"/>
    <w:rsid w:val="00AA05E5"/>
    <w:rsid w:val="00AA1363"/>
    <w:rsid w:val="00AA2424"/>
    <w:rsid w:val="00AA2C1F"/>
    <w:rsid w:val="00AA2ED8"/>
    <w:rsid w:val="00AA63D4"/>
    <w:rsid w:val="00AA7598"/>
    <w:rsid w:val="00AB2B08"/>
    <w:rsid w:val="00AB547B"/>
    <w:rsid w:val="00AC4093"/>
    <w:rsid w:val="00AC6486"/>
    <w:rsid w:val="00AD1B0B"/>
    <w:rsid w:val="00AE25BE"/>
    <w:rsid w:val="00AE6F83"/>
    <w:rsid w:val="00AE705D"/>
    <w:rsid w:val="00AF1ED1"/>
    <w:rsid w:val="00B00AD7"/>
    <w:rsid w:val="00B0176B"/>
    <w:rsid w:val="00B02F26"/>
    <w:rsid w:val="00B0500A"/>
    <w:rsid w:val="00B05BB1"/>
    <w:rsid w:val="00B0607A"/>
    <w:rsid w:val="00B121A6"/>
    <w:rsid w:val="00B1231E"/>
    <w:rsid w:val="00B1452A"/>
    <w:rsid w:val="00B15601"/>
    <w:rsid w:val="00B23F36"/>
    <w:rsid w:val="00B30702"/>
    <w:rsid w:val="00B34F8B"/>
    <w:rsid w:val="00B356A5"/>
    <w:rsid w:val="00B35F1A"/>
    <w:rsid w:val="00B379E0"/>
    <w:rsid w:val="00B37AB4"/>
    <w:rsid w:val="00B449C1"/>
    <w:rsid w:val="00B464AC"/>
    <w:rsid w:val="00B50C21"/>
    <w:rsid w:val="00B51263"/>
    <w:rsid w:val="00B57116"/>
    <w:rsid w:val="00B63A7B"/>
    <w:rsid w:val="00B713DD"/>
    <w:rsid w:val="00B73BA5"/>
    <w:rsid w:val="00B73CDA"/>
    <w:rsid w:val="00B75BC3"/>
    <w:rsid w:val="00B7642C"/>
    <w:rsid w:val="00B8573B"/>
    <w:rsid w:val="00B8575F"/>
    <w:rsid w:val="00B90E2D"/>
    <w:rsid w:val="00B92448"/>
    <w:rsid w:val="00B9320C"/>
    <w:rsid w:val="00B9417A"/>
    <w:rsid w:val="00B953B8"/>
    <w:rsid w:val="00BA1626"/>
    <w:rsid w:val="00BA225F"/>
    <w:rsid w:val="00BA47CD"/>
    <w:rsid w:val="00BA7807"/>
    <w:rsid w:val="00BB2966"/>
    <w:rsid w:val="00BB5B1B"/>
    <w:rsid w:val="00BB6AC9"/>
    <w:rsid w:val="00BB6E57"/>
    <w:rsid w:val="00BC2B8D"/>
    <w:rsid w:val="00BD11C0"/>
    <w:rsid w:val="00BD1A79"/>
    <w:rsid w:val="00BD1ACD"/>
    <w:rsid w:val="00BD3241"/>
    <w:rsid w:val="00BD4215"/>
    <w:rsid w:val="00BE1E0E"/>
    <w:rsid w:val="00BE3FA4"/>
    <w:rsid w:val="00BE4750"/>
    <w:rsid w:val="00BE55A7"/>
    <w:rsid w:val="00BE58F9"/>
    <w:rsid w:val="00BE734D"/>
    <w:rsid w:val="00BF0C0C"/>
    <w:rsid w:val="00BF2CB3"/>
    <w:rsid w:val="00C01C16"/>
    <w:rsid w:val="00C04B29"/>
    <w:rsid w:val="00C0537C"/>
    <w:rsid w:val="00C105D6"/>
    <w:rsid w:val="00C153A5"/>
    <w:rsid w:val="00C16B9F"/>
    <w:rsid w:val="00C17886"/>
    <w:rsid w:val="00C22C31"/>
    <w:rsid w:val="00C25AB7"/>
    <w:rsid w:val="00C27D05"/>
    <w:rsid w:val="00C318DD"/>
    <w:rsid w:val="00C31999"/>
    <w:rsid w:val="00C31FFF"/>
    <w:rsid w:val="00C34A12"/>
    <w:rsid w:val="00C45BE0"/>
    <w:rsid w:val="00C46963"/>
    <w:rsid w:val="00C46A3E"/>
    <w:rsid w:val="00C474C1"/>
    <w:rsid w:val="00C50377"/>
    <w:rsid w:val="00C52E65"/>
    <w:rsid w:val="00C53DEE"/>
    <w:rsid w:val="00C53FDB"/>
    <w:rsid w:val="00C54B80"/>
    <w:rsid w:val="00C55527"/>
    <w:rsid w:val="00C56604"/>
    <w:rsid w:val="00C56FA5"/>
    <w:rsid w:val="00C61863"/>
    <w:rsid w:val="00C642D0"/>
    <w:rsid w:val="00C65861"/>
    <w:rsid w:val="00C725EF"/>
    <w:rsid w:val="00C80B23"/>
    <w:rsid w:val="00C817A1"/>
    <w:rsid w:val="00C854AC"/>
    <w:rsid w:val="00C87565"/>
    <w:rsid w:val="00C90523"/>
    <w:rsid w:val="00C9132F"/>
    <w:rsid w:val="00C921F5"/>
    <w:rsid w:val="00C9306B"/>
    <w:rsid w:val="00C95E9A"/>
    <w:rsid w:val="00C9647A"/>
    <w:rsid w:val="00C96574"/>
    <w:rsid w:val="00CA1B4F"/>
    <w:rsid w:val="00CA2381"/>
    <w:rsid w:val="00CB17CD"/>
    <w:rsid w:val="00CB4389"/>
    <w:rsid w:val="00CB6BC0"/>
    <w:rsid w:val="00CB7EE8"/>
    <w:rsid w:val="00CC2F23"/>
    <w:rsid w:val="00CC5E03"/>
    <w:rsid w:val="00CC63FB"/>
    <w:rsid w:val="00CE0613"/>
    <w:rsid w:val="00CE3BD5"/>
    <w:rsid w:val="00CE6632"/>
    <w:rsid w:val="00CF150B"/>
    <w:rsid w:val="00CF44BC"/>
    <w:rsid w:val="00D030E2"/>
    <w:rsid w:val="00D121F8"/>
    <w:rsid w:val="00D15935"/>
    <w:rsid w:val="00D2079D"/>
    <w:rsid w:val="00D23CF0"/>
    <w:rsid w:val="00D23E22"/>
    <w:rsid w:val="00D24A79"/>
    <w:rsid w:val="00D24B4B"/>
    <w:rsid w:val="00D25CDB"/>
    <w:rsid w:val="00D25ECD"/>
    <w:rsid w:val="00D327AA"/>
    <w:rsid w:val="00D33030"/>
    <w:rsid w:val="00D332E6"/>
    <w:rsid w:val="00D340E6"/>
    <w:rsid w:val="00D37E72"/>
    <w:rsid w:val="00D434ED"/>
    <w:rsid w:val="00D43F51"/>
    <w:rsid w:val="00D56019"/>
    <w:rsid w:val="00D6731A"/>
    <w:rsid w:val="00D7169C"/>
    <w:rsid w:val="00D804F7"/>
    <w:rsid w:val="00D90D60"/>
    <w:rsid w:val="00D93D0E"/>
    <w:rsid w:val="00D9540C"/>
    <w:rsid w:val="00D95447"/>
    <w:rsid w:val="00D95546"/>
    <w:rsid w:val="00D96053"/>
    <w:rsid w:val="00D96CBB"/>
    <w:rsid w:val="00DA5AD8"/>
    <w:rsid w:val="00DA75AF"/>
    <w:rsid w:val="00DB5D7C"/>
    <w:rsid w:val="00DC0156"/>
    <w:rsid w:val="00DC01E3"/>
    <w:rsid w:val="00DC12D2"/>
    <w:rsid w:val="00DC1D4E"/>
    <w:rsid w:val="00DC225B"/>
    <w:rsid w:val="00DD2FB9"/>
    <w:rsid w:val="00DD400F"/>
    <w:rsid w:val="00DD4A36"/>
    <w:rsid w:val="00DD6028"/>
    <w:rsid w:val="00DD6FD4"/>
    <w:rsid w:val="00DF19E5"/>
    <w:rsid w:val="00DF26B8"/>
    <w:rsid w:val="00E03CEA"/>
    <w:rsid w:val="00E07950"/>
    <w:rsid w:val="00E11924"/>
    <w:rsid w:val="00E31109"/>
    <w:rsid w:val="00E33F7D"/>
    <w:rsid w:val="00E46CE0"/>
    <w:rsid w:val="00E470EA"/>
    <w:rsid w:val="00E5703D"/>
    <w:rsid w:val="00E61A73"/>
    <w:rsid w:val="00E65E85"/>
    <w:rsid w:val="00E67969"/>
    <w:rsid w:val="00E72F2B"/>
    <w:rsid w:val="00E7506B"/>
    <w:rsid w:val="00E76E9C"/>
    <w:rsid w:val="00E77C3F"/>
    <w:rsid w:val="00E806C3"/>
    <w:rsid w:val="00E8665D"/>
    <w:rsid w:val="00E870DD"/>
    <w:rsid w:val="00E8792D"/>
    <w:rsid w:val="00E90C2C"/>
    <w:rsid w:val="00E94AD9"/>
    <w:rsid w:val="00E94D1C"/>
    <w:rsid w:val="00E96AE0"/>
    <w:rsid w:val="00EA7538"/>
    <w:rsid w:val="00EA79EC"/>
    <w:rsid w:val="00EC0453"/>
    <w:rsid w:val="00EC156A"/>
    <w:rsid w:val="00EC73D9"/>
    <w:rsid w:val="00ED2217"/>
    <w:rsid w:val="00ED260A"/>
    <w:rsid w:val="00ED40C1"/>
    <w:rsid w:val="00ED7577"/>
    <w:rsid w:val="00ED7721"/>
    <w:rsid w:val="00ED79FD"/>
    <w:rsid w:val="00EE105D"/>
    <w:rsid w:val="00EE1A37"/>
    <w:rsid w:val="00EE2843"/>
    <w:rsid w:val="00EE2E9C"/>
    <w:rsid w:val="00EE3DAA"/>
    <w:rsid w:val="00EE5247"/>
    <w:rsid w:val="00EF0942"/>
    <w:rsid w:val="00EF3040"/>
    <w:rsid w:val="00F010AE"/>
    <w:rsid w:val="00F05799"/>
    <w:rsid w:val="00F0748F"/>
    <w:rsid w:val="00F114D8"/>
    <w:rsid w:val="00F20A97"/>
    <w:rsid w:val="00F2279C"/>
    <w:rsid w:val="00F23067"/>
    <w:rsid w:val="00F27F90"/>
    <w:rsid w:val="00F31881"/>
    <w:rsid w:val="00F34AA4"/>
    <w:rsid w:val="00F34DEB"/>
    <w:rsid w:val="00F5114E"/>
    <w:rsid w:val="00F51B7F"/>
    <w:rsid w:val="00F51E5C"/>
    <w:rsid w:val="00F569B2"/>
    <w:rsid w:val="00F60E94"/>
    <w:rsid w:val="00F61244"/>
    <w:rsid w:val="00F654CB"/>
    <w:rsid w:val="00F679B6"/>
    <w:rsid w:val="00F71081"/>
    <w:rsid w:val="00F718FA"/>
    <w:rsid w:val="00F73260"/>
    <w:rsid w:val="00F76D35"/>
    <w:rsid w:val="00F80679"/>
    <w:rsid w:val="00F844A5"/>
    <w:rsid w:val="00F92263"/>
    <w:rsid w:val="00F96557"/>
    <w:rsid w:val="00FA39DA"/>
    <w:rsid w:val="00FA3F1E"/>
    <w:rsid w:val="00FB14E5"/>
    <w:rsid w:val="00FB365A"/>
    <w:rsid w:val="00FB62BD"/>
    <w:rsid w:val="00FB6698"/>
    <w:rsid w:val="00FC1983"/>
    <w:rsid w:val="00FC23D4"/>
    <w:rsid w:val="00FC25ED"/>
    <w:rsid w:val="00FC4B24"/>
    <w:rsid w:val="00FD4A56"/>
    <w:rsid w:val="00FD5730"/>
    <w:rsid w:val="00FD7D37"/>
    <w:rsid w:val="00FE18AD"/>
    <w:rsid w:val="00FE1A44"/>
    <w:rsid w:val="00FE36D3"/>
    <w:rsid w:val="00FE3DC3"/>
    <w:rsid w:val="00FE4194"/>
    <w:rsid w:val="00FE64F5"/>
    <w:rsid w:val="00FF0E4E"/>
    <w:rsid w:val="00FF55AE"/>
    <w:rsid w:val="00FF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4172"/>
  <w15:chartTrackingRefBased/>
  <w15:docId w15:val="{5CD5ACBC-1EAE-4A1B-B4AE-6FCDAD85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6C5"/>
    <w:rPr>
      <w:color w:val="0563C1" w:themeColor="hyperlink"/>
      <w:u w:val="single"/>
    </w:rPr>
  </w:style>
  <w:style w:type="paragraph" w:styleId="NormalWeb">
    <w:name w:val="Normal (Web)"/>
    <w:basedOn w:val="Normal"/>
    <w:uiPriority w:val="99"/>
    <w:unhideWhenUsed/>
    <w:rsid w:val="00D25CDB"/>
    <w:pPr>
      <w:spacing w:after="203"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5935"/>
    <w:pPr>
      <w:ind w:left="720"/>
      <w:contextualSpacing/>
    </w:pPr>
  </w:style>
  <w:style w:type="character" w:styleId="FollowedHyperlink">
    <w:name w:val="FollowedHyperlink"/>
    <w:basedOn w:val="DefaultParagraphFont"/>
    <w:uiPriority w:val="99"/>
    <w:semiHidden/>
    <w:unhideWhenUsed/>
    <w:rsid w:val="000A2C50"/>
    <w:rPr>
      <w:color w:val="954F72" w:themeColor="followedHyperlink"/>
      <w:u w:val="single"/>
    </w:rPr>
  </w:style>
  <w:style w:type="character" w:styleId="CommentReference">
    <w:name w:val="annotation reference"/>
    <w:basedOn w:val="DefaultParagraphFont"/>
    <w:uiPriority w:val="99"/>
    <w:semiHidden/>
    <w:unhideWhenUsed/>
    <w:rsid w:val="00FF55AE"/>
    <w:rPr>
      <w:sz w:val="16"/>
      <w:szCs w:val="16"/>
    </w:rPr>
  </w:style>
  <w:style w:type="paragraph" w:styleId="CommentText">
    <w:name w:val="annotation text"/>
    <w:basedOn w:val="Normal"/>
    <w:link w:val="CommentTextChar"/>
    <w:uiPriority w:val="99"/>
    <w:semiHidden/>
    <w:unhideWhenUsed/>
    <w:rsid w:val="00FF55AE"/>
    <w:pPr>
      <w:spacing w:line="240" w:lineRule="auto"/>
    </w:pPr>
    <w:rPr>
      <w:sz w:val="20"/>
      <w:szCs w:val="20"/>
    </w:rPr>
  </w:style>
  <w:style w:type="character" w:customStyle="1" w:styleId="CommentTextChar">
    <w:name w:val="Comment Text Char"/>
    <w:basedOn w:val="DefaultParagraphFont"/>
    <w:link w:val="CommentText"/>
    <w:uiPriority w:val="99"/>
    <w:semiHidden/>
    <w:rsid w:val="00FF55AE"/>
    <w:rPr>
      <w:sz w:val="20"/>
      <w:szCs w:val="20"/>
    </w:rPr>
  </w:style>
  <w:style w:type="paragraph" w:styleId="CommentSubject">
    <w:name w:val="annotation subject"/>
    <w:basedOn w:val="CommentText"/>
    <w:next w:val="CommentText"/>
    <w:link w:val="CommentSubjectChar"/>
    <w:uiPriority w:val="99"/>
    <w:semiHidden/>
    <w:unhideWhenUsed/>
    <w:rsid w:val="00FF55AE"/>
    <w:rPr>
      <w:b/>
      <w:bCs/>
    </w:rPr>
  </w:style>
  <w:style w:type="character" w:customStyle="1" w:styleId="CommentSubjectChar">
    <w:name w:val="Comment Subject Char"/>
    <w:basedOn w:val="CommentTextChar"/>
    <w:link w:val="CommentSubject"/>
    <w:uiPriority w:val="99"/>
    <w:semiHidden/>
    <w:rsid w:val="00FF55AE"/>
    <w:rPr>
      <w:b/>
      <w:bCs/>
      <w:sz w:val="20"/>
      <w:szCs w:val="20"/>
    </w:rPr>
  </w:style>
  <w:style w:type="paragraph" w:styleId="BalloonText">
    <w:name w:val="Balloon Text"/>
    <w:basedOn w:val="Normal"/>
    <w:link w:val="BalloonTextChar"/>
    <w:uiPriority w:val="99"/>
    <w:semiHidden/>
    <w:unhideWhenUsed/>
    <w:rsid w:val="00FF5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340191">
      <w:bodyDiv w:val="1"/>
      <w:marLeft w:val="0"/>
      <w:marRight w:val="0"/>
      <w:marTop w:val="0"/>
      <w:marBottom w:val="0"/>
      <w:divBdr>
        <w:top w:val="none" w:sz="0" w:space="0" w:color="auto"/>
        <w:left w:val="none" w:sz="0" w:space="0" w:color="auto"/>
        <w:bottom w:val="none" w:sz="0" w:space="0" w:color="auto"/>
        <w:right w:val="none" w:sz="0" w:space="0" w:color="auto"/>
      </w:divBdr>
    </w:div>
    <w:div w:id="1113786994">
      <w:bodyDiv w:val="1"/>
      <w:marLeft w:val="0"/>
      <w:marRight w:val="0"/>
      <w:marTop w:val="0"/>
      <w:marBottom w:val="0"/>
      <w:divBdr>
        <w:top w:val="none" w:sz="0" w:space="0" w:color="auto"/>
        <w:left w:val="none" w:sz="0" w:space="0" w:color="auto"/>
        <w:bottom w:val="none" w:sz="0" w:space="0" w:color="auto"/>
        <w:right w:val="none" w:sz="0" w:space="0" w:color="auto"/>
      </w:divBdr>
      <w:divsChild>
        <w:div w:id="498348544">
          <w:marLeft w:val="0"/>
          <w:marRight w:val="0"/>
          <w:marTop w:val="0"/>
          <w:marBottom w:val="0"/>
          <w:divBdr>
            <w:top w:val="none" w:sz="0" w:space="0" w:color="auto"/>
            <w:left w:val="none" w:sz="0" w:space="0" w:color="auto"/>
            <w:bottom w:val="none" w:sz="0" w:space="0" w:color="auto"/>
            <w:right w:val="none" w:sz="0" w:space="0" w:color="auto"/>
          </w:divBdr>
          <w:divsChild>
            <w:div w:id="627781496">
              <w:marLeft w:val="1"/>
              <w:marRight w:val="0"/>
              <w:marTop w:val="0"/>
              <w:marBottom w:val="0"/>
              <w:divBdr>
                <w:top w:val="none" w:sz="0" w:space="0" w:color="auto"/>
                <w:left w:val="none" w:sz="0" w:space="0" w:color="auto"/>
                <w:bottom w:val="none" w:sz="0" w:space="0" w:color="auto"/>
                <w:right w:val="none" w:sz="0" w:space="0" w:color="auto"/>
              </w:divBdr>
              <w:divsChild>
                <w:div w:id="269170890">
                  <w:marLeft w:val="0"/>
                  <w:marRight w:val="0"/>
                  <w:marTop w:val="0"/>
                  <w:marBottom w:val="300"/>
                  <w:divBdr>
                    <w:top w:val="none" w:sz="0" w:space="0" w:color="auto"/>
                    <w:left w:val="none" w:sz="0" w:space="0" w:color="auto"/>
                    <w:bottom w:val="none" w:sz="0" w:space="0" w:color="auto"/>
                    <w:right w:val="none" w:sz="0" w:space="0" w:color="auto"/>
                  </w:divBdr>
                  <w:divsChild>
                    <w:div w:id="738098602">
                      <w:marLeft w:val="0"/>
                      <w:marRight w:val="0"/>
                      <w:marTop w:val="0"/>
                      <w:marBottom w:val="0"/>
                      <w:divBdr>
                        <w:top w:val="none" w:sz="0" w:space="0" w:color="auto"/>
                        <w:left w:val="none" w:sz="0" w:space="0" w:color="auto"/>
                        <w:bottom w:val="none" w:sz="0" w:space="0" w:color="auto"/>
                        <w:right w:val="none" w:sz="0" w:space="0" w:color="auto"/>
                      </w:divBdr>
                      <w:divsChild>
                        <w:div w:id="1728215827">
                          <w:marLeft w:val="0"/>
                          <w:marRight w:val="0"/>
                          <w:marTop w:val="0"/>
                          <w:marBottom w:val="0"/>
                          <w:divBdr>
                            <w:top w:val="none" w:sz="0" w:space="0" w:color="auto"/>
                            <w:left w:val="none" w:sz="0" w:space="0" w:color="auto"/>
                            <w:bottom w:val="none" w:sz="0" w:space="0" w:color="auto"/>
                            <w:right w:val="none" w:sz="0" w:space="0" w:color="auto"/>
                          </w:divBdr>
                          <w:divsChild>
                            <w:div w:id="836503382">
                              <w:marLeft w:val="0"/>
                              <w:marRight w:val="0"/>
                              <w:marTop w:val="0"/>
                              <w:marBottom w:val="0"/>
                              <w:divBdr>
                                <w:top w:val="none" w:sz="0" w:space="0" w:color="auto"/>
                                <w:left w:val="none" w:sz="0" w:space="0" w:color="auto"/>
                                <w:bottom w:val="none" w:sz="0" w:space="0" w:color="auto"/>
                                <w:right w:val="none" w:sz="0" w:space="0" w:color="auto"/>
                              </w:divBdr>
                              <w:divsChild>
                                <w:div w:id="1440493936">
                                  <w:marLeft w:val="0"/>
                                  <w:marRight w:val="0"/>
                                  <w:marTop w:val="0"/>
                                  <w:marBottom w:val="0"/>
                                  <w:divBdr>
                                    <w:top w:val="none" w:sz="0" w:space="0" w:color="auto"/>
                                    <w:left w:val="none" w:sz="0" w:space="0" w:color="auto"/>
                                    <w:bottom w:val="none" w:sz="0" w:space="0" w:color="auto"/>
                                    <w:right w:val="none" w:sz="0" w:space="0" w:color="auto"/>
                                  </w:divBdr>
                                  <w:divsChild>
                                    <w:div w:id="795760778">
                                      <w:marLeft w:val="0"/>
                                      <w:marRight w:val="0"/>
                                      <w:marTop w:val="0"/>
                                      <w:marBottom w:val="0"/>
                                      <w:divBdr>
                                        <w:top w:val="none" w:sz="0" w:space="0" w:color="auto"/>
                                        <w:left w:val="none" w:sz="0" w:space="0" w:color="auto"/>
                                        <w:bottom w:val="none" w:sz="0" w:space="0" w:color="auto"/>
                                        <w:right w:val="none" w:sz="0" w:space="0" w:color="auto"/>
                                      </w:divBdr>
                                      <w:divsChild>
                                        <w:div w:id="12415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a.gov/pdf/government/grant/pa/fema_327_debris_monitoring.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ema.gov/pdf/government/grant/pa/demagd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6/08/vz/ddcontsm.pdf" TargetMode="External"/><Relationship Id="rId11" Type="http://schemas.openxmlformats.org/officeDocument/2006/relationships/hyperlink" Target="https://www.mass.gov/lists/massdep-solid-waste-policies-guidance-fact-sheets" TargetMode="External"/><Relationship Id="rId5" Type="http://schemas.openxmlformats.org/officeDocument/2006/relationships/hyperlink" Target="https://massnrc.org/pests/alb/" TargetMode="External"/><Relationship Id="rId10" Type="http://schemas.openxmlformats.org/officeDocument/2006/relationships/hyperlink" Target="https://www.fema.gov/media-library/assets/images/110554" TargetMode="External"/><Relationship Id="rId4" Type="http://schemas.openxmlformats.org/officeDocument/2006/relationships/webSettings" Target="webSettings.xml"/><Relationship Id="rId9" Type="http://schemas.openxmlformats.org/officeDocument/2006/relationships/hyperlink" Target="https://www.fema.gov/media-library-data/1465335317204-387ea71c5b3ae8f55577aaa32baa66ac/FactSheetDebrisRemoval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1668</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Christine (CDA)</dc:creator>
  <cp:keywords/>
  <dc:description/>
  <cp:lastModifiedBy>Groff, Marybeth (CDA)</cp:lastModifiedBy>
  <cp:revision>2</cp:revision>
  <dcterms:created xsi:type="dcterms:W3CDTF">2018-03-04T21:45:00Z</dcterms:created>
  <dcterms:modified xsi:type="dcterms:W3CDTF">2018-03-04T21:45:00Z</dcterms:modified>
</cp:coreProperties>
</file>