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85D1B" w14:textId="4CBD881B" w:rsidR="00943E86" w:rsidRPr="00943E86" w:rsidRDefault="006841CA" w:rsidP="7A4EC2A5">
      <w:pPr>
        <w:jc w:val="center"/>
        <w:rPr>
          <w:b/>
          <w:bCs/>
        </w:rPr>
      </w:pPr>
      <w:r w:rsidRPr="7A4EC2A5">
        <w:rPr>
          <w:b/>
          <w:bCs/>
        </w:rPr>
        <w:t xml:space="preserve">Guidance </w:t>
      </w:r>
      <w:r w:rsidR="00A07E98" w:rsidRPr="7A4EC2A5">
        <w:rPr>
          <w:b/>
          <w:bCs/>
        </w:rPr>
        <w:t xml:space="preserve">for Municipal Vulnerability Preparedness (MVP) </w:t>
      </w:r>
      <w:r w:rsidR="00311841" w:rsidRPr="7A4EC2A5">
        <w:rPr>
          <w:b/>
          <w:bCs/>
        </w:rPr>
        <w:t>FY2</w:t>
      </w:r>
      <w:r w:rsidR="002B1F3B">
        <w:rPr>
          <w:b/>
          <w:bCs/>
        </w:rPr>
        <w:t>5</w:t>
      </w:r>
      <w:r w:rsidR="00660FE6">
        <w:rPr>
          <w:b/>
          <w:bCs/>
        </w:rPr>
        <w:t>-2</w:t>
      </w:r>
      <w:r w:rsidR="002B1F3B">
        <w:rPr>
          <w:b/>
          <w:bCs/>
        </w:rPr>
        <w:t>6</w:t>
      </w:r>
      <w:r w:rsidR="00311841" w:rsidRPr="7A4EC2A5">
        <w:rPr>
          <w:b/>
          <w:bCs/>
        </w:rPr>
        <w:t xml:space="preserve"> </w:t>
      </w:r>
      <w:r w:rsidR="00A07E98" w:rsidRPr="7A4EC2A5">
        <w:rPr>
          <w:b/>
          <w:bCs/>
        </w:rPr>
        <w:t>Action</w:t>
      </w:r>
      <w:r w:rsidRPr="7A4EC2A5">
        <w:rPr>
          <w:b/>
          <w:bCs/>
        </w:rPr>
        <w:t xml:space="preserve"> Grant Reimbursement</w:t>
      </w:r>
    </w:p>
    <w:p w14:paraId="4908849D" w14:textId="0FFC992F" w:rsidR="00FB0211" w:rsidRDefault="00CB2748" w:rsidP="00443883">
      <w:r>
        <w:t xml:space="preserve">The </w:t>
      </w:r>
      <w:r w:rsidR="00A07E98">
        <w:t>MVP Action Grant program</w:t>
      </w:r>
      <w:r>
        <w:t xml:space="preserve"> is a deliverable based </w:t>
      </w:r>
      <w:r w:rsidR="004E5279">
        <w:t xml:space="preserve">grant </w:t>
      </w:r>
      <w:r>
        <w:t>program</w:t>
      </w:r>
      <w:r w:rsidR="0021074B">
        <w:t>, which means reimbursement is provided upon</w:t>
      </w:r>
      <w:r w:rsidR="004E5279">
        <w:t xml:space="preserve"> </w:t>
      </w:r>
      <w:r w:rsidR="0021074B">
        <w:t xml:space="preserve">completion of deliverables as outlined in the agreed upon </w:t>
      </w:r>
      <w:r w:rsidR="004E5279">
        <w:t>S</w:t>
      </w:r>
      <w:r w:rsidR="0021074B">
        <w:t xml:space="preserve">cope of </w:t>
      </w:r>
      <w:r w:rsidR="004E5279">
        <w:t>W</w:t>
      </w:r>
      <w:r w:rsidR="0021074B">
        <w:t>ork</w:t>
      </w:r>
      <w:r w:rsidR="00A07E98">
        <w:t xml:space="preserve"> </w:t>
      </w:r>
      <w:r w:rsidR="1E2B5918">
        <w:t>(</w:t>
      </w:r>
      <w:r w:rsidR="00A07E98">
        <w:t>Attachment B</w:t>
      </w:r>
      <w:r w:rsidR="3EFD7896">
        <w:t>)</w:t>
      </w:r>
      <w:r w:rsidR="00A07E98">
        <w:t xml:space="preserve"> of your contract</w:t>
      </w:r>
      <w:r>
        <w:t xml:space="preserve">.  </w:t>
      </w:r>
      <w:r w:rsidR="0021074B">
        <w:t xml:space="preserve">Please refer to </w:t>
      </w:r>
      <w:r w:rsidR="1E6116F3">
        <w:t>Attachment B</w:t>
      </w:r>
      <w:r w:rsidR="00877ACE">
        <w:t xml:space="preserve"> of your contract</w:t>
      </w:r>
      <w:r w:rsidR="0021074B">
        <w:t xml:space="preserve"> as to what deliverables must be submitted </w:t>
      </w:r>
      <w:r w:rsidR="007E6EA1">
        <w:t xml:space="preserve">prior to requesting </w:t>
      </w:r>
      <w:r w:rsidR="0021074B">
        <w:t>reimbursement as well as the timeline for submitting deliverables</w:t>
      </w:r>
      <w:r w:rsidR="00A07E98">
        <w:t>.</w:t>
      </w:r>
    </w:p>
    <w:p w14:paraId="7A0288D4" w14:textId="5196A4B2" w:rsidR="00BC1EA2" w:rsidRDefault="00BC1EA2" w:rsidP="00443883">
      <w:r>
        <w:t>Some important logistical notes:</w:t>
      </w:r>
    </w:p>
    <w:p w14:paraId="648994C8" w14:textId="473B2BC9" w:rsidR="00E23CDC" w:rsidRPr="008E08FF" w:rsidRDefault="00FB0211" w:rsidP="00BC1EA2">
      <w:pPr>
        <w:pStyle w:val="ListParagraph"/>
        <w:numPr>
          <w:ilvl w:val="0"/>
          <w:numId w:val="11"/>
        </w:numPr>
        <w:rPr>
          <w:u w:val="single"/>
        </w:rPr>
      </w:pPr>
      <w:r>
        <w:t xml:space="preserve">The due dates </w:t>
      </w:r>
      <w:r w:rsidR="00F34CC2">
        <w:t>A</w:t>
      </w:r>
      <w:r w:rsidR="008E08FF">
        <w:t>ttachment B</w:t>
      </w:r>
      <w:r>
        <w:t xml:space="preserve"> are good targets to help keep the project on track toward completion by the </w:t>
      </w:r>
      <w:r w:rsidRPr="6AC908FB">
        <w:rPr>
          <w:b/>
          <w:bCs/>
          <w:u w:val="single"/>
        </w:rPr>
        <w:t>firm</w:t>
      </w:r>
      <w:r>
        <w:t xml:space="preserve"> contract expiration date of June 30, </w:t>
      </w:r>
      <w:proofErr w:type="gramStart"/>
      <w:r w:rsidR="001E2F0B">
        <w:t>202</w:t>
      </w:r>
      <w:r w:rsidR="002B1F3B">
        <w:t>5</w:t>
      </w:r>
      <w:proofErr w:type="gramEnd"/>
      <w:r w:rsidR="00A07E98">
        <w:t xml:space="preserve"> or June 30, 202</w:t>
      </w:r>
      <w:r w:rsidR="002B1F3B">
        <w:t>6</w:t>
      </w:r>
      <w:r w:rsidR="001A26FD">
        <w:t xml:space="preserve"> (whichever is referenced in your contract and scope)</w:t>
      </w:r>
      <w:r>
        <w:t>.</w:t>
      </w:r>
      <w:r w:rsidR="00E23CDC">
        <w:t xml:space="preserve"> Extensions or changes in scope are generally not allowed.</w:t>
      </w:r>
    </w:p>
    <w:p w14:paraId="04930190" w14:textId="0E7F858F" w:rsidR="00BC1EA2" w:rsidRPr="00D90F10" w:rsidRDefault="00E23CDC" w:rsidP="00BC1EA2">
      <w:pPr>
        <w:pStyle w:val="ListParagraph"/>
        <w:numPr>
          <w:ilvl w:val="0"/>
          <w:numId w:val="11"/>
        </w:numPr>
        <w:rPr>
          <w:u w:val="single"/>
        </w:rPr>
      </w:pPr>
      <w:r>
        <w:t>If circumstances beyond your control make an extension or change in scope or budget necessary, please inform your MVP Regional Coordinator as soon as possible, and no later than May 1</w:t>
      </w:r>
      <w:r w:rsidR="005276F8">
        <w:t>, 202</w:t>
      </w:r>
      <w:r w:rsidR="002B1F3B">
        <w:t>5</w:t>
      </w:r>
      <w:r w:rsidR="005276F8">
        <w:t>.</w:t>
      </w:r>
      <w:r>
        <w:t xml:space="preserve"> </w:t>
      </w:r>
      <w:r w:rsidR="00FB389B">
        <w:t>These requests</w:t>
      </w:r>
      <w:r w:rsidR="009E106C">
        <w:t xml:space="preserve"> will be considered on a </w:t>
      </w:r>
      <w:proofErr w:type="gramStart"/>
      <w:r w:rsidR="009E106C">
        <w:t>case by case</w:t>
      </w:r>
      <w:proofErr w:type="gramEnd"/>
      <w:r w:rsidR="009E106C">
        <w:t xml:space="preserve"> basis and may not be approved.</w:t>
      </w:r>
      <w:bookmarkStart w:id="0" w:name="_Hlk31794822"/>
      <w:bookmarkEnd w:id="0"/>
    </w:p>
    <w:p w14:paraId="6CF2784D" w14:textId="0980549C" w:rsidR="00BC1EA2" w:rsidRPr="00BC1EA2" w:rsidRDefault="00DF51A5" w:rsidP="00BC1EA2">
      <w:pPr>
        <w:pStyle w:val="ListParagraph"/>
        <w:numPr>
          <w:ilvl w:val="0"/>
          <w:numId w:val="11"/>
        </w:numPr>
        <w:rPr>
          <w:u w:val="single"/>
        </w:rPr>
      </w:pPr>
      <w:r>
        <w:t>W</w:t>
      </w:r>
      <w:r w:rsidR="00FB0211">
        <w:t>e cannot reimburse for any work completed before the project start date (the date that EEA signs the cont</w:t>
      </w:r>
      <w:r w:rsidR="00D67664">
        <w:t>ract) and after</w:t>
      </w:r>
      <w:r w:rsidR="001A26FD">
        <w:t xml:space="preserve"> the end date on your contract.</w:t>
      </w:r>
      <w:r w:rsidR="00D67664">
        <w:t xml:space="preserve"> </w:t>
      </w:r>
    </w:p>
    <w:p w14:paraId="2910B119" w14:textId="5D24D22A" w:rsidR="00BC1EA2" w:rsidRPr="00BC1EA2" w:rsidRDefault="00D67664" w:rsidP="00BC1EA2">
      <w:pPr>
        <w:pStyle w:val="ListParagraph"/>
        <w:numPr>
          <w:ilvl w:val="0"/>
          <w:numId w:val="11"/>
        </w:numPr>
        <w:rPr>
          <w:u w:val="single"/>
        </w:rPr>
      </w:pPr>
      <w:r>
        <w:t xml:space="preserve">Cash and in-kind match contributions that count toward the minimum </w:t>
      </w:r>
      <w:r w:rsidR="002B1F3B">
        <w:t>10</w:t>
      </w:r>
      <w:r>
        <w:t>%</w:t>
      </w:r>
      <w:r w:rsidR="002732B4">
        <w:t xml:space="preserve"> of total project cost</w:t>
      </w:r>
      <w:r>
        <w:t xml:space="preserve"> </w:t>
      </w:r>
      <w:r w:rsidR="002732B4">
        <w:t>for required awardees</w:t>
      </w:r>
      <w:r w:rsidR="00275765">
        <w:t xml:space="preserve"> </w:t>
      </w:r>
      <w:r>
        <w:t>must be incurred within the same contract period</w:t>
      </w:r>
      <w:r w:rsidR="00A955D4">
        <w:t>.</w:t>
      </w:r>
    </w:p>
    <w:p w14:paraId="387F689F" w14:textId="7B4279D6" w:rsidR="00996DBC" w:rsidRPr="00B70493" w:rsidRDefault="005278F4" w:rsidP="005278F4">
      <w:pPr>
        <w:pStyle w:val="ListParagraph"/>
        <w:numPr>
          <w:ilvl w:val="0"/>
          <w:numId w:val="11"/>
        </w:numPr>
      </w:pPr>
      <w:r w:rsidRPr="00B70493">
        <w:t>For work completed before June 30, 202</w:t>
      </w:r>
      <w:r w:rsidR="00C35FD4">
        <w:t>5</w:t>
      </w:r>
      <w:r w:rsidRPr="00B70493">
        <w:t xml:space="preserve"> (i.e., FY2</w:t>
      </w:r>
      <w:r w:rsidR="00C35FD4">
        <w:t xml:space="preserve">5 </w:t>
      </w:r>
      <w:r w:rsidRPr="00B70493">
        <w:t>funding), requests for reimbursement are due by July 31, 202</w:t>
      </w:r>
      <w:r w:rsidR="00C35FD4">
        <w:t>5</w:t>
      </w:r>
      <w:r w:rsidRPr="00B70493">
        <w:t xml:space="preserve">. For work completed between July 1, </w:t>
      </w:r>
      <w:proofErr w:type="gramStart"/>
      <w:r w:rsidRPr="00B70493">
        <w:t>202</w:t>
      </w:r>
      <w:r w:rsidR="00C35FD4">
        <w:t>5</w:t>
      </w:r>
      <w:proofErr w:type="gramEnd"/>
      <w:r w:rsidRPr="00B70493">
        <w:t xml:space="preserve"> and June 30, 202</w:t>
      </w:r>
      <w:r w:rsidR="00C35FD4">
        <w:t>6</w:t>
      </w:r>
      <w:r w:rsidR="00B70493" w:rsidRPr="00B70493">
        <w:t xml:space="preserve"> (i.e., FY2</w:t>
      </w:r>
      <w:r w:rsidR="00C35FD4">
        <w:t xml:space="preserve">6 </w:t>
      </w:r>
      <w:r w:rsidR="00B70493" w:rsidRPr="00B70493">
        <w:t>funding)</w:t>
      </w:r>
      <w:r w:rsidRPr="00B70493">
        <w:t>, requests for reimbursement are due by July 31, 202</w:t>
      </w:r>
      <w:r w:rsidR="00C35FD4">
        <w:t>6</w:t>
      </w:r>
      <w:r w:rsidRPr="00B70493">
        <w:t>.</w:t>
      </w:r>
    </w:p>
    <w:p w14:paraId="3A55B6F0" w14:textId="5831361D" w:rsidR="00BC1EA2" w:rsidRPr="00BC1EA2" w:rsidRDefault="001A26FD" w:rsidP="00BC1EA2">
      <w:pPr>
        <w:pStyle w:val="ListParagraph"/>
        <w:numPr>
          <w:ilvl w:val="0"/>
          <w:numId w:val="11"/>
        </w:numPr>
        <w:rPr>
          <w:u w:val="single"/>
        </w:rPr>
      </w:pPr>
      <w:r w:rsidRPr="00BC1EA2">
        <w:rPr>
          <w:u w:val="single"/>
        </w:rPr>
        <w:t>All grant funds must be spent according to the</w:t>
      </w:r>
      <w:r w:rsidR="000F01A0">
        <w:rPr>
          <w:u w:val="single"/>
        </w:rPr>
        <w:t xml:space="preserve"> scope and</w:t>
      </w:r>
      <w:r w:rsidRPr="00BC1EA2">
        <w:rPr>
          <w:u w:val="single"/>
        </w:rPr>
        <w:t xml:space="preserve"> fiscal year breakdown in Attachment A </w:t>
      </w:r>
      <w:r w:rsidR="000D4394">
        <w:rPr>
          <w:u w:val="single"/>
        </w:rPr>
        <w:t xml:space="preserve">&amp; B </w:t>
      </w:r>
      <w:r w:rsidRPr="00BC1EA2">
        <w:rPr>
          <w:u w:val="single"/>
        </w:rPr>
        <w:t xml:space="preserve">of your contract. </w:t>
      </w:r>
      <w:r w:rsidR="00E37548" w:rsidRPr="00BC1EA2">
        <w:rPr>
          <w:u w:val="single"/>
        </w:rPr>
        <w:t>If your contract is over two fiscal years (FY2</w:t>
      </w:r>
      <w:r w:rsidR="00C35FD4">
        <w:rPr>
          <w:u w:val="single"/>
        </w:rPr>
        <w:t>5</w:t>
      </w:r>
      <w:r w:rsidR="00E37548" w:rsidRPr="00BC1EA2">
        <w:rPr>
          <w:u w:val="single"/>
        </w:rPr>
        <w:t xml:space="preserve"> and FY2</w:t>
      </w:r>
      <w:r w:rsidR="00C35FD4">
        <w:rPr>
          <w:u w:val="single"/>
        </w:rPr>
        <w:t>6</w:t>
      </w:r>
      <w:r w:rsidR="00E37548" w:rsidRPr="00BC1EA2">
        <w:rPr>
          <w:u w:val="single"/>
        </w:rPr>
        <w:t>) any unspent FY2</w:t>
      </w:r>
      <w:r w:rsidR="00C35FD4">
        <w:rPr>
          <w:u w:val="single"/>
        </w:rPr>
        <w:t>5</w:t>
      </w:r>
      <w:r w:rsidR="00E37548" w:rsidRPr="00BC1EA2">
        <w:rPr>
          <w:u w:val="single"/>
        </w:rPr>
        <w:t xml:space="preserve"> funds will </w:t>
      </w:r>
      <w:r w:rsidR="00E37548" w:rsidRPr="00BC1EA2">
        <w:rPr>
          <w:b/>
          <w:bCs/>
          <w:u w:val="single"/>
        </w:rPr>
        <w:t>NOT</w:t>
      </w:r>
      <w:r w:rsidR="00E37548" w:rsidRPr="00BC1EA2">
        <w:rPr>
          <w:u w:val="single"/>
        </w:rPr>
        <w:t xml:space="preserve"> roll over into FY2</w:t>
      </w:r>
      <w:r w:rsidR="00C35FD4">
        <w:rPr>
          <w:u w:val="single"/>
        </w:rPr>
        <w:t>6</w:t>
      </w:r>
      <w:r w:rsidR="00E37548" w:rsidRPr="00BC1EA2">
        <w:rPr>
          <w:u w:val="single"/>
        </w:rPr>
        <w:t>.</w:t>
      </w:r>
      <w:r w:rsidR="005C241D" w:rsidRPr="00BC1EA2">
        <w:t xml:space="preserve"> </w:t>
      </w:r>
    </w:p>
    <w:p w14:paraId="66D45087" w14:textId="743000D2" w:rsidR="001974D1" w:rsidRPr="00BC1EA2" w:rsidRDefault="00BC1EA2" w:rsidP="00BC1EA2">
      <w:pPr>
        <w:pStyle w:val="ListParagraph"/>
        <w:numPr>
          <w:ilvl w:val="0"/>
          <w:numId w:val="11"/>
        </w:numPr>
        <w:rPr>
          <w:u w:val="single"/>
        </w:rPr>
      </w:pPr>
      <w:r>
        <w:t xml:space="preserve">Those with contracts that extend through June 30, </w:t>
      </w:r>
      <w:proofErr w:type="gramStart"/>
      <w:r>
        <w:t>202</w:t>
      </w:r>
      <w:r w:rsidR="00C35FD4">
        <w:t>6</w:t>
      </w:r>
      <w:proofErr w:type="gramEnd"/>
      <w:r>
        <w:t xml:space="preserve"> are required to submit </w:t>
      </w:r>
      <w:r w:rsidRPr="3F862D3B">
        <w:rPr>
          <w:b/>
          <w:bCs/>
          <w:u w:val="single"/>
        </w:rPr>
        <w:t>at least</w:t>
      </w:r>
      <w:r>
        <w:t xml:space="preserve"> two reimbursement requests—one for the FY2</w:t>
      </w:r>
      <w:r w:rsidR="00C35FD4">
        <w:t>5</w:t>
      </w:r>
      <w:r>
        <w:t xml:space="preserve"> funds by July 31, 202</w:t>
      </w:r>
      <w:r w:rsidR="00C35FD4">
        <w:t>5</w:t>
      </w:r>
      <w:r>
        <w:t xml:space="preserve"> and one for the FY2</w:t>
      </w:r>
      <w:r w:rsidR="00C35FD4">
        <w:t>6</w:t>
      </w:r>
      <w:r>
        <w:t xml:space="preserve"> funds by July 31, 202</w:t>
      </w:r>
      <w:r w:rsidR="00C35FD4">
        <w:t>6</w:t>
      </w:r>
      <w:r>
        <w:t>.</w:t>
      </w:r>
    </w:p>
    <w:p w14:paraId="3E1F1A91" w14:textId="01391400" w:rsidR="5600DAD0" w:rsidRPr="00C2410B" w:rsidRDefault="5600DAD0" w:rsidP="3F862D3B">
      <w:pPr>
        <w:pStyle w:val="ListParagraph"/>
        <w:numPr>
          <w:ilvl w:val="0"/>
          <w:numId w:val="11"/>
        </w:numPr>
      </w:pPr>
      <w:r w:rsidRPr="00C2410B">
        <w:t xml:space="preserve">If your project was approved for </w:t>
      </w:r>
      <w:r>
        <w:t xml:space="preserve">any amount of </w:t>
      </w:r>
      <w:proofErr w:type="gramStart"/>
      <w:r w:rsidRPr="00C2410B">
        <w:t>up front</w:t>
      </w:r>
      <w:proofErr w:type="gramEnd"/>
      <w:r w:rsidRPr="00C2410B">
        <w:t xml:space="preserve"> funding, please chat with your regional coordinator about what will be required for reimbursement/ documenting of spent up front funds at the end of each fiscal year.</w:t>
      </w:r>
    </w:p>
    <w:p w14:paraId="6D67D32A" w14:textId="2BE9F892" w:rsidR="3F862D3B" w:rsidRDefault="3F862D3B" w:rsidP="00C2410B">
      <w:pPr>
        <w:rPr>
          <w:u w:val="single"/>
        </w:rPr>
      </w:pPr>
    </w:p>
    <w:p w14:paraId="0C609318" w14:textId="77777777" w:rsidR="00CB2748" w:rsidRDefault="00857FAD" w:rsidP="00443883">
      <w:r>
        <w:t>Reimbursement Process:</w:t>
      </w:r>
    </w:p>
    <w:p w14:paraId="159E49D9" w14:textId="3DF097A9" w:rsidR="002A7A55" w:rsidRDefault="00513303" w:rsidP="00443883">
      <w:pPr>
        <w:pStyle w:val="ListParagraph"/>
        <w:numPr>
          <w:ilvl w:val="0"/>
          <w:numId w:val="9"/>
        </w:numPr>
      </w:pPr>
      <w:r w:rsidRPr="49E37F84">
        <w:rPr>
          <w:b/>
          <w:bCs/>
        </w:rPr>
        <w:t>Tasks</w:t>
      </w:r>
      <w:r w:rsidR="00FA6814">
        <w:rPr>
          <w:b/>
          <w:bCs/>
        </w:rPr>
        <w:t xml:space="preserve"> and/or sub-tasks</w:t>
      </w:r>
      <w:r w:rsidRPr="49E37F84">
        <w:rPr>
          <w:b/>
          <w:bCs/>
        </w:rPr>
        <w:t xml:space="preserve"> must be </w:t>
      </w:r>
      <w:r w:rsidR="00E213C0" w:rsidRPr="49E37F84">
        <w:rPr>
          <w:b/>
          <w:bCs/>
        </w:rPr>
        <w:t>100% complete</w:t>
      </w:r>
      <w:r>
        <w:t xml:space="preserve"> </w:t>
      </w:r>
      <w:proofErr w:type="gramStart"/>
      <w:r>
        <w:t>in order to</w:t>
      </w:r>
      <w:proofErr w:type="gramEnd"/>
      <w:r>
        <w:t xml:space="preserve"> receive reimbursement.  </w:t>
      </w:r>
      <w:r w:rsidR="00E213C0">
        <w:t>Partial reimbursement of tasks will not be accepted unless a modified scope of work and budget has been discussed</w:t>
      </w:r>
      <w:r w:rsidR="009E106C">
        <w:t xml:space="preserve"> and approved by</w:t>
      </w:r>
      <w:r w:rsidR="00E37548">
        <w:t xml:space="preserve"> MVP staff</w:t>
      </w:r>
      <w:r w:rsidR="00E213C0">
        <w:t>.</w:t>
      </w:r>
    </w:p>
    <w:p w14:paraId="7483D91A" w14:textId="7F945BF2" w:rsidR="00857FAD" w:rsidRDefault="00EE4D76" w:rsidP="00443883">
      <w:pPr>
        <w:pStyle w:val="ListParagraph"/>
        <w:numPr>
          <w:ilvl w:val="0"/>
          <w:numId w:val="9"/>
        </w:numPr>
      </w:pPr>
      <w:r>
        <w:t>To p</w:t>
      </w:r>
      <w:r w:rsidR="00857FAD">
        <w:t>repare and</w:t>
      </w:r>
      <w:r>
        <w:t xml:space="preserve"> submit </w:t>
      </w:r>
      <w:r w:rsidR="009E106C">
        <w:t xml:space="preserve">a </w:t>
      </w:r>
      <w:r>
        <w:t>reimbursement package, please</w:t>
      </w:r>
      <w:r w:rsidR="00857FAD">
        <w:t xml:space="preserve"> </w:t>
      </w:r>
      <w:r w:rsidR="00DA6FA7">
        <w:t>email</w:t>
      </w:r>
      <w:r w:rsidR="002C7222">
        <w:t xml:space="preserve"> </w:t>
      </w:r>
      <w:r w:rsidR="00857FAD">
        <w:t>the following materials</w:t>
      </w:r>
      <w:r w:rsidR="00FD57A1">
        <w:t xml:space="preserve"> to your MVP Regional Coordinator</w:t>
      </w:r>
      <w:r w:rsidR="00857FAD">
        <w:t xml:space="preserve">: </w:t>
      </w:r>
    </w:p>
    <w:p w14:paraId="015A0707" w14:textId="77777777" w:rsidR="00387B62" w:rsidRDefault="00FD57A1" w:rsidP="00CC303B">
      <w:pPr>
        <w:pStyle w:val="ListParagraph"/>
        <w:numPr>
          <w:ilvl w:val="1"/>
          <w:numId w:val="9"/>
        </w:numPr>
      </w:pPr>
      <w:bookmarkStart w:id="1" w:name="_Hlk31795254"/>
      <w:r>
        <w:lastRenderedPageBreak/>
        <w:t>An electronic copy of any task deliverable that is being invoiced for.</w:t>
      </w:r>
    </w:p>
    <w:p w14:paraId="08E9C6EF" w14:textId="7FD2990B" w:rsidR="00FD57A1" w:rsidRPr="00C155BC" w:rsidRDefault="00920C4E" w:rsidP="00CC303B">
      <w:pPr>
        <w:pStyle w:val="ListParagraph"/>
        <w:numPr>
          <w:ilvl w:val="1"/>
          <w:numId w:val="9"/>
        </w:numPr>
      </w:pPr>
      <w:r>
        <w:t xml:space="preserve">Completed </w:t>
      </w:r>
      <w:hyperlink r:id="rId11" w:history="1">
        <w:r w:rsidR="00701CAE" w:rsidRPr="00701CAE">
          <w:rPr>
            <w:rStyle w:val="Hyperlink"/>
          </w:rPr>
          <w:t>FY25-26 MVP Action Grant Reimbursement Request Template.xlsx | Mass.gov</w:t>
        </w:r>
      </w:hyperlink>
      <w:r w:rsidR="00FD57A1">
        <w:t xml:space="preserve"> </w:t>
      </w:r>
      <w:r>
        <w:t>(in Excel file form)</w:t>
      </w:r>
      <w:r w:rsidR="000E44EF">
        <w:t xml:space="preserve">. This new reimbursement request templates contains </w:t>
      </w:r>
      <w:r w:rsidR="003C4D81">
        <w:t xml:space="preserve">an in-kind match tracker and </w:t>
      </w:r>
      <w:r w:rsidR="000E44EF">
        <w:t xml:space="preserve">formulas to automatically calculate </w:t>
      </w:r>
      <w:r w:rsidR="003C4D81">
        <w:t>your reimbursement request.</w:t>
      </w:r>
      <w:r w:rsidR="00E90C4B">
        <w:t xml:space="preserve"> Please see the “Instructions” tab in this file for a detailed breakdown of how to complete this new template.</w:t>
      </w:r>
    </w:p>
    <w:bookmarkEnd w:id="1"/>
    <w:p w14:paraId="71A9514D" w14:textId="0FA514CC" w:rsidR="00105F9B" w:rsidRPr="00A623F9" w:rsidRDefault="005A5FB3" w:rsidP="55492AC5">
      <w:pPr>
        <w:pStyle w:val="ListParagraph"/>
        <w:numPr>
          <w:ilvl w:val="1"/>
          <w:numId w:val="9"/>
        </w:numPr>
        <w:rPr>
          <w:rFonts w:ascii="Calibri" w:hAnsi="Calibri"/>
          <w:b/>
          <w:bCs/>
        </w:rPr>
      </w:pPr>
      <w:r>
        <w:t>A</w:t>
      </w:r>
      <w:r w:rsidR="009E106C">
        <w:t xml:space="preserve"> </w:t>
      </w:r>
      <w:r w:rsidR="009E106C" w:rsidRPr="00701CAE">
        <w:t>signed</w:t>
      </w:r>
      <w:r w:rsidRPr="00701CAE">
        <w:t xml:space="preserve"> </w:t>
      </w:r>
      <w:hyperlink r:id="rId12" w:history="1">
        <w:r w:rsidR="00701CAE" w:rsidRPr="00701CAE">
          <w:rPr>
            <w:rStyle w:val="Hyperlink"/>
          </w:rPr>
          <w:t>FY25-26 MVP Action Grant Reimbursement Request Letter.docx | Mass.gov</w:t>
        </w:r>
      </w:hyperlink>
      <w:r w:rsidR="00AD7785">
        <w:t xml:space="preserve"> on </w:t>
      </w:r>
      <w:r w:rsidR="0064702D">
        <w:t xml:space="preserve">grantee </w:t>
      </w:r>
      <w:r w:rsidR="00AD7785">
        <w:t>l</w:t>
      </w:r>
      <w:r w:rsidR="00513303">
        <w:t xml:space="preserve">etterhead </w:t>
      </w:r>
      <w:r w:rsidR="000C78BD">
        <w:t>officially requesting reimbursement of $</w:t>
      </w:r>
      <w:r w:rsidR="00D829AC">
        <w:t>X</w:t>
      </w:r>
      <w:r w:rsidR="000C78BD">
        <w:t>.</w:t>
      </w:r>
      <w:r w:rsidR="00D829AC">
        <w:t>XX</w:t>
      </w:r>
      <w:r w:rsidR="00943E86">
        <w:t xml:space="preserve"> for work completed</w:t>
      </w:r>
      <w:r w:rsidR="00EE4D76">
        <w:t xml:space="preserve"> between (</w:t>
      </w:r>
      <w:r w:rsidR="000C78BD">
        <w:t>date)</w:t>
      </w:r>
      <w:r w:rsidR="00943E86">
        <w:t xml:space="preserve"> to (date)</w:t>
      </w:r>
      <w:r w:rsidR="000C78BD">
        <w:t xml:space="preserve">.  </w:t>
      </w:r>
    </w:p>
    <w:p w14:paraId="012CC165" w14:textId="2BE32827" w:rsidR="00105F9B" w:rsidRPr="00A623F9" w:rsidRDefault="00C65386" w:rsidP="6AC908FB">
      <w:pPr>
        <w:pStyle w:val="ListParagraph"/>
        <w:numPr>
          <w:ilvl w:val="2"/>
          <w:numId w:val="9"/>
        </w:numPr>
        <w:rPr>
          <w:b/>
          <w:bCs/>
        </w:rPr>
      </w:pPr>
      <w:r>
        <w:t>Include “</w:t>
      </w:r>
      <w:r w:rsidR="00E37548">
        <w:t>ENV 2</w:t>
      </w:r>
      <w:r w:rsidR="00920C4E">
        <w:t>5</w:t>
      </w:r>
      <w:r w:rsidR="00E37548">
        <w:t xml:space="preserve"> MVP 0</w:t>
      </w:r>
      <w:r w:rsidR="00B00AAB">
        <w:t>1</w:t>
      </w:r>
      <w:r w:rsidR="00513303">
        <w:t xml:space="preserve">” </w:t>
      </w:r>
      <w:r w:rsidR="00CC303B">
        <w:t>as well as the</w:t>
      </w:r>
      <w:r>
        <w:t xml:space="preserve"> MMARS </w:t>
      </w:r>
      <w:r w:rsidR="00C31F5A">
        <w:t xml:space="preserve">Doc </w:t>
      </w:r>
      <w:r>
        <w:t>ID number, which can be found on your contract</w:t>
      </w:r>
      <w:r w:rsidR="00CC303B">
        <w:t xml:space="preserve">, followed by -01, -02, -03, </w:t>
      </w:r>
      <w:proofErr w:type="spellStart"/>
      <w:r w:rsidR="00CC303B">
        <w:t>etc</w:t>
      </w:r>
      <w:proofErr w:type="spellEnd"/>
      <w:r w:rsidR="00CC303B">
        <w:t xml:space="preserve"> for the first, second, or third (and so on) reimbursement submitted.  </w:t>
      </w:r>
    </w:p>
    <w:p w14:paraId="4D54429A" w14:textId="57AE4ECE" w:rsidR="000C78BD" w:rsidRDefault="00EF4555" w:rsidP="00857FAD">
      <w:pPr>
        <w:pStyle w:val="ListParagraph"/>
        <w:numPr>
          <w:ilvl w:val="1"/>
          <w:numId w:val="9"/>
        </w:numPr>
      </w:pPr>
      <w:r>
        <w:t xml:space="preserve">All </w:t>
      </w:r>
      <w:r w:rsidRPr="6AC908FB">
        <w:rPr>
          <w:rFonts w:ascii="Calibri" w:hAnsi="Calibri"/>
        </w:rPr>
        <w:t>invoices requesting payment, including those from subcontracto</w:t>
      </w:r>
      <w:r w:rsidR="004011CB" w:rsidRPr="6AC908FB">
        <w:rPr>
          <w:rFonts w:ascii="Calibri" w:hAnsi="Calibri"/>
        </w:rPr>
        <w:t xml:space="preserve">rs. </w:t>
      </w:r>
    </w:p>
    <w:p w14:paraId="22CFE71B" w14:textId="245DED1E" w:rsidR="000C78BD" w:rsidRDefault="004011CB" w:rsidP="00C37402">
      <w:pPr>
        <w:pStyle w:val="ListParagraph"/>
        <w:numPr>
          <w:ilvl w:val="2"/>
          <w:numId w:val="9"/>
        </w:numPr>
      </w:pPr>
      <w:r w:rsidRPr="6AC908FB">
        <w:rPr>
          <w:rFonts w:ascii="Calibri" w:hAnsi="Calibri"/>
        </w:rPr>
        <w:t xml:space="preserve">Invoices must itemize tasks and costs </w:t>
      </w:r>
      <w:r w:rsidR="00EF4555" w:rsidRPr="6AC908FB">
        <w:rPr>
          <w:rFonts w:ascii="Calibri" w:hAnsi="Calibri"/>
        </w:rPr>
        <w:t>consistent with the agreed upon</w:t>
      </w:r>
      <w:r w:rsidR="00A623F9" w:rsidRPr="6AC908FB">
        <w:rPr>
          <w:rFonts w:ascii="Calibri" w:hAnsi="Calibri"/>
        </w:rPr>
        <w:t xml:space="preserve"> </w:t>
      </w:r>
      <w:r w:rsidR="00C37402">
        <w:rPr>
          <w:rFonts w:ascii="Calibri" w:hAnsi="Calibri"/>
        </w:rPr>
        <w:t>Attachment B -</w:t>
      </w:r>
      <w:r w:rsidR="004D078D" w:rsidRPr="00C37402">
        <w:rPr>
          <w:rFonts w:ascii="Calibri" w:hAnsi="Calibri"/>
        </w:rPr>
        <w:t xml:space="preserve"> please ask your contractors to submit invoices in this format</w:t>
      </w:r>
      <w:r w:rsidRPr="00C37402">
        <w:rPr>
          <w:rFonts w:ascii="Calibri" w:hAnsi="Calibri"/>
        </w:rPr>
        <w:t xml:space="preserve">.  </w:t>
      </w:r>
    </w:p>
    <w:p w14:paraId="5A327A90" w14:textId="336BE4C5" w:rsidR="000C78BD" w:rsidRDefault="00EF4555" w:rsidP="6AC908FB">
      <w:pPr>
        <w:pStyle w:val="ListParagraph"/>
        <w:numPr>
          <w:ilvl w:val="2"/>
          <w:numId w:val="9"/>
        </w:numPr>
      </w:pPr>
      <w:r w:rsidRPr="6AC908FB">
        <w:rPr>
          <w:rFonts w:ascii="Calibri" w:hAnsi="Calibri"/>
        </w:rPr>
        <w:t xml:space="preserve">Invoices must demonstrate sufficient information for </w:t>
      </w:r>
      <w:r w:rsidR="00A623F9" w:rsidRPr="6AC908FB">
        <w:rPr>
          <w:rFonts w:ascii="Calibri" w:hAnsi="Calibri"/>
        </w:rPr>
        <w:t>MVP</w:t>
      </w:r>
      <w:r w:rsidRPr="6AC908FB">
        <w:rPr>
          <w:rFonts w:ascii="Calibri" w:hAnsi="Calibri"/>
        </w:rPr>
        <w:t xml:space="preserve"> to determine that the services were performed and/or products were received, and that the invoiced items meet all contractual performance requirements.  </w:t>
      </w:r>
    </w:p>
    <w:p w14:paraId="3BB17742" w14:textId="71C89CC6" w:rsidR="000C78BD" w:rsidRDefault="00A623F9" w:rsidP="6AC908FB">
      <w:pPr>
        <w:pStyle w:val="ListParagraph"/>
        <w:numPr>
          <w:ilvl w:val="2"/>
          <w:numId w:val="9"/>
        </w:numPr>
      </w:pPr>
      <w:r>
        <w:t xml:space="preserve">MVP </w:t>
      </w:r>
      <w:r w:rsidR="00D30FE8">
        <w:t xml:space="preserve">does not require copies of canceled checks or proof of payment </w:t>
      </w:r>
      <w:proofErr w:type="gramStart"/>
      <w:r w:rsidR="00D30FE8">
        <w:t>in order to</w:t>
      </w:r>
      <w:proofErr w:type="gramEnd"/>
      <w:r w:rsidR="00D30FE8">
        <w:t xml:space="preserve"> receive reimbursement of grant funds. </w:t>
      </w:r>
    </w:p>
    <w:p w14:paraId="2D03F86A" w14:textId="29201A98" w:rsidR="000C78BD" w:rsidRDefault="00A623F9" w:rsidP="6AC908FB">
      <w:pPr>
        <w:pStyle w:val="ListParagraph"/>
        <w:numPr>
          <w:ilvl w:val="2"/>
          <w:numId w:val="9"/>
        </w:numPr>
      </w:pPr>
      <w:r>
        <w:t>No payment shall be made for Massachusetts sales tax.</w:t>
      </w:r>
    </w:p>
    <w:p w14:paraId="0C5DC13F" w14:textId="53000374" w:rsidR="00443883" w:rsidRPr="00857FAD" w:rsidRDefault="004A769E" w:rsidP="00857FAD">
      <w:pPr>
        <w:pStyle w:val="ListParagraph"/>
        <w:numPr>
          <w:ilvl w:val="1"/>
          <w:numId w:val="9"/>
        </w:numPr>
      </w:pPr>
      <w:r>
        <w:t>Detailed breakdown of matching funds contributed toward project</w:t>
      </w:r>
      <w:r w:rsidR="00E40758">
        <w:t xml:space="preserve">, such as </w:t>
      </w:r>
      <w:r>
        <w:t xml:space="preserve">copies of </w:t>
      </w:r>
      <w:r w:rsidR="00E40758">
        <w:t>invoices or receipts</w:t>
      </w:r>
      <w:r w:rsidR="07E002C2">
        <w:t>, if required</w:t>
      </w:r>
      <w:r w:rsidR="00E40758">
        <w:t xml:space="preserve">.  </w:t>
      </w:r>
      <w:r w:rsidR="004A3342" w:rsidRPr="55492AC5">
        <w:rPr>
          <w:rFonts w:ascii="Calibri" w:hAnsi="Calibri"/>
        </w:rPr>
        <w:t xml:space="preserve">For in-kind services, </w:t>
      </w:r>
      <w:r w:rsidR="00332577" w:rsidRPr="55492AC5">
        <w:rPr>
          <w:rFonts w:ascii="Calibri" w:hAnsi="Calibri"/>
        </w:rPr>
        <w:t xml:space="preserve">please complete the “In-Kind Match Tracker” tab </w:t>
      </w:r>
      <w:r w:rsidR="00EF21A6" w:rsidRPr="55492AC5">
        <w:rPr>
          <w:rFonts w:ascii="Calibri" w:hAnsi="Calibri"/>
        </w:rPr>
        <w:t xml:space="preserve">in the FY25-26 Reimbursement Request Template. </w:t>
      </w:r>
    </w:p>
    <w:p w14:paraId="03CB387D" w14:textId="4BA19C45" w:rsidR="00CC303B" w:rsidRDefault="0080254F" w:rsidP="00443883">
      <w:pPr>
        <w:pStyle w:val="ListParagraph"/>
        <w:numPr>
          <w:ilvl w:val="0"/>
          <w:numId w:val="9"/>
        </w:numPr>
      </w:pPr>
      <w:r>
        <w:t>Payments will be electronically transferred to the Town/City</w:t>
      </w:r>
      <w:r w:rsidR="00C31F5A">
        <w:t>’s</w:t>
      </w:r>
      <w:r>
        <w:t xml:space="preserve"> account we have on file</w:t>
      </w:r>
      <w:r w:rsidR="00E40758">
        <w:t xml:space="preserve"> (typically the Treasurer’s Office)</w:t>
      </w:r>
      <w:r>
        <w:t xml:space="preserve">.  Please </w:t>
      </w:r>
      <w:r w:rsidR="00C31F5A">
        <w:t>allow around 4</w:t>
      </w:r>
      <w:r w:rsidR="00A623F9">
        <w:t>5</w:t>
      </w:r>
      <w:r w:rsidR="00C31F5A">
        <w:t xml:space="preserve"> days to process. Contact </w:t>
      </w:r>
      <w:r w:rsidR="00A623F9">
        <w:t xml:space="preserve">MVP </w:t>
      </w:r>
      <w:r w:rsidR="00C31F5A">
        <w:t>if the funds are not transferred within this timeframe.</w:t>
      </w:r>
    </w:p>
    <w:p w14:paraId="2642BDC9" w14:textId="77777777" w:rsidR="00853643" w:rsidRPr="00C31F5A" w:rsidRDefault="00CC303B" w:rsidP="00C31F5A">
      <w:pPr>
        <w:pStyle w:val="ListParagraph"/>
        <w:numPr>
          <w:ilvl w:val="0"/>
          <w:numId w:val="9"/>
        </w:numPr>
        <w:spacing w:after="0"/>
        <w:contextualSpacing w:val="0"/>
        <w:rPr>
          <w:rFonts w:ascii="Calibri" w:hAnsi="Calibri"/>
        </w:rPr>
      </w:pPr>
      <w:r w:rsidRPr="49E37F84">
        <w:rPr>
          <w:rFonts w:ascii="Calibri" w:hAnsi="Calibri"/>
        </w:rPr>
        <w:t xml:space="preserve">Please share copies of the finalized contracts with your Treasurer or financial office and make sure they are aware when you submit a reimbursement </w:t>
      </w:r>
      <w:proofErr w:type="gramStart"/>
      <w:r w:rsidRPr="49E37F84">
        <w:rPr>
          <w:rFonts w:ascii="Calibri" w:hAnsi="Calibri"/>
        </w:rPr>
        <w:t>package</w:t>
      </w:r>
      <w:proofErr w:type="gramEnd"/>
      <w:r w:rsidR="00C31F5A" w:rsidRPr="49E37F84">
        <w:rPr>
          <w:rFonts w:ascii="Calibri" w:hAnsi="Calibri"/>
        </w:rPr>
        <w:t xml:space="preserve"> so they know what the funds are when they appear in the account</w:t>
      </w:r>
      <w:r w:rsidRPr="49E37F84">
        <w:rPr>
          <w:rFonts w:ascii="Calibri" w:hAnsi="Calibri"/>
        </w:rPr>
        <w:t xml:space="preserve">.  </w:t>
      </w:r>
    </w:p>
    <w:p w14:paraId="697783D9" w14:textId="77777777" w:rsidR="00CC303B" w:rsidRDefault="00CC303B" w:rsidP="00443883">
      <w:pPr>
        <w:pStyle w:val="ListParagraph"/>
        <w:numPr>
          <w:ilvl w:val="0"/>
          <w:numId w:val="9"/>
        </w:numPr>
      </w:pPr>
      <w:r>
        <w:t xml:space="preserve">Status of payments can be checked via Vendor Web at </w:t>
      </w:r>
      <w:hyperlink r:id="rId13" w:history="1">
        <w:r>
          <w:rPr>
            <w:rStyle w:val="Hyperlink"/>
          </w:rPr>
          <w:t>https://massfinance.state.ma.us/VendorWeb/vendor.asp?login=1</w:t>
        </w:r>
      </w:hyperlink>
      <w:r>
        <w:t>.  Instructions for login:</w:t>
      </w:r>
    </w:p>
    <w:p w14:paraId="290A0A64" w14:textId="49F62708" w:rsidR="00CC303B" w:rsidRDefault="00CC303B" w:rsidP="00CC303B">
      <w:pPr>
        <w:pStyle w:val="ListParagraph"/>
        <w:numPr>
          <w:ilvl w:val="1"/>
          <w:numId w:val="9"/>
        </w:numPr>
      </w:pPr>
      <w:r>
        <w:t xml:space="preserve">Enter the </w:t>
      </w:r>
      <w:proofErr w:type="gramStart"/>
      <w:r>
        <w:t>12 character</w:t>
      </w:r>
      <w:proofErr w:type="gramEnd"/>
      <w:r>
        <w:t xml:space="preserve"> vendor code. Vendor codes begin with “VC”. If the vendor code is unknown, contact </w:t>
      </w:r>
      <w:r w:rsidR="0046647B">
        <w:t xml:space="preserve">MVP or </w:t>
      </w:r>
      <w:r>
        <w:t>one of the departments you do business with.</w:t>
      </w:r>
    </w:p>
    <w:p w14:paraId="013D655D" w14:textId="77777777" w:rsidR="00CC303B" w:rsidRDefault="00CC303B" w:rsidP="00CC303B">
      <w:pPr>
        <w:pStyle w:val="ListParagraph"/>
        <w:numPr>
          <w:ilvl w:val="1"/>
          <w:numId w:val="9"/>
        </w:numPr>
      </w:pPr>
      <w:r>
        <w:t>Enter the last 4 digits of the Tax Identification Number (TIN). This is the number provided to the Commonwealth on the W-9 form when you first became a vendor. This is either a Social Security Number (SSN), or an Employer Identification Number (EIN).</w:t>
      </w:r>
    </w:p>
    <w:p w14:paraId="2B665BC1" w14:textId="77777777" w:rsidR="00C31F5A" w:rsidRDefault="00C31F5A" w:rsidP="00DE25D6">
      <w:pPr>
        <w:pStyle w:val="ListParagraph"/>
      </w:pPr>
    </w:p>
    <w:p w14:paraId="10DAD315" w14:textId="77777777" w:rsidR="00CC303B" w:rsidRDefault="00CC303B" w:rsidP="00CC303B"/>
    <w:p w14:paraId="35E0950C" w14:textId="77777777" w:rsidR="004A74C4" w:rsidRDefault="004A74C4" w:rsidP="000F0717"/>
    <w:sectPr w:rsidR="004A74C4" w:rsidSect="00C05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AB9C5" w14:textId="77777777" w:rsidR="00C619B6" w:rsidRDefault="00C619B6" w:rsidP="00E466FA">
      <w:pPr>
        <w:spacing w:after="0" w:line="240" w:lineRule="auto"/>
      </w:pPr>
      <w:r>
        <w:separator/>
      </w:r>
    </w:p>
  </w:endnote>
  <w:endnote w:type="continuationSeparator" w:id="0">
    <w:p w14:paraId="4295465A" w14:textId="77777777" w:rsidR="00C619B6" w:rsidRDefault="00C619B6" w:rsidP="00E466FA">
      <w:pPr>
        <w:spacing w:after="0" w:line="240" w:lineRule="auto"/>
      </w:pPr>
      <w:r>
        <w:continuationSeparator/>
      </w:r>
    </w:p>
  </w:endnote>
  <w:endnote w:type="continuationNotice" w:id="1">
    <w:p w14:paraId="14413775" w14:textId="77777777" w:rsidR="00C619B6" w:rsidRDefault="00C619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24EF5" w14:textId="77777777" w:rsidR="00C619B6" w:rsidRDefault="00C619B6" w:rsidP="00E466FA">
      <w:pPr>
        <w:spacing w:after="0" w:line="240" w:lineRule="auto"/>
      </w:pPr>
      <w:r>
        <w:separator/>
      </w:r>
    </w:p>
  </w:footnote>
  <w:footnote w:type="continuationSeparator" w:id="0">
    <w:p w14:paraId="09458A4D" w14:textId="77777777" w:rsidR="00C619B6" w:rsidRDefault="00C619B6" w:rsidP="00E466FA">
      <w:pPr>
        <w:spacing w:after="0" w:line="240" w:lineRule="auto"/>
      </w:pPr>
      <w:r>
        <w:continuationSeparator/>
      </w:r>
    </w:p>
  </w:footnote>
  <w:footnote w:type="continuationNotice" w:id="1">
    <w:p w14:paraId="20F40AC3" w14:textId="77777777" w:rsidR="00C619B6" w:rsidRDefault="00C619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81776"/>
    <w:multiLevelType w:val="hybridMultilevel"/>
    <w:tmpl w:val="5B58C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D44AE"/>
    <w:multiLevelType w:val="hybridMultilevel"/>
    <w:tmpl w:val="F2207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87BE7"/>
    <w:multiLevelType w:val="hybridMultilevel"/>
    <w:tmpl w:val="22A20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155C8"/>
    <w:multiLevelType w:val="hybridMultilevel"/>
    <w:tmpl w:val="D6646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12ED1"/>
    <w:multiLevelType w:val="hybridMultilevel"/>
    <w:tmpl w:val="7FB82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B8ABB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A4A30"/>
    <w:multiLevelType w:val="hybridMultilevel"/>
    <w:tmpl w:val="324E4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143B5"/>
    <w:multiLevelType w:val="hybridMultilevel"/>
    <w:tmpl w:val="36E68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A0316F"/>
    <w:multiLevelType w:val="hybridMultilevel"/>
    <w:tmpl w:val="9ACCE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8656A"/>
    <w:multiLevelType w:val="hybridMultilevel"/>
    <w:tmpl w:val="D3141B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upp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FFFFFFFF">
      <w:start w:val="5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78157C0"/>
    <w:multiLevelType w:val="hybridMultilevel"/>
    <w:tmpl w:val="43E2820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A4B556F"/>
    <w:multiLevelType w:val="hybridMultilevel"/>
    <w:tmpl w:val="74F4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627865">
    <w:abstractNumId w:val="3"/>
  </w:num>
  <w:num w:numId="2" w16cid:durableId="2020083038">
    <w:abstractNumId w:val="0"/>
  </w:num>
  <w:num w:numId="3" w16cid:durableId="2120954288">
    <w:abstractNumId w:val="1"/>
  </w:num>
  <w:num w:numId="4" w16cid:durableId="1513182903">
    <w:abstractNumId w:val="10"/>
  </w:num>
  <w:num w:numId="5" w16cid:durableId="532692078">
    <w:abstractNumId w:val="7"/>
  </w:num>
  <w:num w:numId="6" w16cid:durableId="2097511673">
    <w:abstractNumId w:val="8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9781892">
    <w:abstractNumId w:val="6"/>
  </w:num>
  <w:num w:numId="8" w16cid:durableId="291789416">
    <w:abstractNumId w:val="9"/>
  </w:num>
  <w:num w:numId="9" w16cid:durableId="994601271">
    <w:abstractNumId w:val="4"/>
  </w:num>
  <w:num w:numId="10" w16cid:durableId="18860220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7652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CA"/>
    <w:rsid w:val="000109A2"/>
    <w:rsid w:val="00042735"/>
    <w:rsid w:val="00060685"/>
    <w:rsid w:val="000A0161"/>
    <w:rsid w:val="000A2525"/>
    <w:rsid w:val="000A71C0"/>
    <w:rsid w:val="000C0DEE"/>
    <w:rsid w:val="000C4DD5"/>
    <w:rsid w:val="000C78BD"/>
    <w:rsid w:val="000D2F53"/>
    <w:rsid w:val="000D4394"/>
    <w:rsid w:val="000D4F09"/>
    <w:rsid w:val="000E44EF"/>
    <w:rsid w:val="000F01A0"/>
    <w:rsid w:val="000F0717"/>
    <w:rsid w:val="00100033"/>
    <w:rsid w:val="00105F9B"/>
    <w:rsid w:val="00110AB4"/>
    <w:rsid w:val="00117ABC"/>
    <w:rsid w:val="00151660"/>
    <w:rsid w:val="0016710D"/>
    <w:rsid w:val="00175577"/>
    <w:rsid w:val="00184A25"/>
    <w:rsid w:val="001974D1"/>
    <w:rsid w:val="001A26FD"/>
    <w:rsid w:val="001B169B"/>
    <w:rsid w:val="001C2069"/>
    <w:rsid w:val="001E2F0B"/>
    <w:rsid w:val="0021074B"/>
    <w:rsid w:val="0021428C"/>
    <w:rsid w:val="0022790C"/>
    <w:rsid w:val="00243EA8"/>
    <w:rsid w:val="002732B4"/>
    <w:rsid w:val="00275765"/>
    <w:rsid w:val="002A6C2B"/>
    <w:rsid w:val="002A7A55"/>
    <w:rsid w:val="002B1F3B"/>
    <w:rsid w:val="002C7222"/>
    <w:rsid w:val="00311841"/>
    <w:rsid w:val="00332577"/>
    <w:rsid w:val="00335D7A"/>
    <w:rsid w:val="00340E42"/>
    <w:rsid w:val="0035623C"/>
    <w:rsid w:val="003568E9"/>
    <w:rsid w:val="00374A7A"/>
    <w:rsid w:val="00375627"/>
    <w:rsid w:val="00387B62"/>
    <w:rsid w:val="003B3F97"/>
    <w:rsid w:val="003C4D81"/>
    <w:rsid w:val="003E52D2"/>
    <w:rsid w:val="004011CB"/>
    <w:rsid w:val="00443883"/>
    <w:rsid w:val="004556FA"/>
    <w:rsid w:val="0046647B"/>
    <w:rsid w:val="00472DB2"/>
    <w:rsid w:val="0048090D"/>
    <w:rsid w:val="00484508"/>
    <w:rsid w:val="004A3342"/>
    <w:rsid w:val="004A74C4"/>
    <w:rsid w:val="004A769E"/>
    <w:rsid w:val="004D078D"/>
    <w:rsid w:val="004E349B"/>
    <w:rsid w:val="004E5279"/>
    <w:rsid w:val="004F3906"/>
    <w:rsid w:val="00513303"/>
    <w:rsid w:val="00520B28"/>
    <w:rsid w:val="00526CE7"/>
    <w:rsid w:val="005276F8"/>
    <w:rsid w:val="005278F4"/>
    <w:rsid w:val="005458E5"/>
    <w:rsid w:val="0056028D"/>
    <w:rsid w:val="005645EA"/>
    <w:rsid w:val="005764AE"/>
    <w:rsid w:val="00597C95"/>
    <w:rsid w:val="005A5FB3"/>
    <w:rsid w:val="005B2C01"/>
    <w:rsid w:val="005B30AA"/>
    <w:rsid w:val="005C241D"/>
    <w:rsid w:val="005C72E0"/>
    <w:rsid w:val="005F0156"/>
    <w:rsid w:val="00636786"/>
    <w:rsid w:val="0064702D"/>
    <w:rsid w:val="006471F1"/>
    <w:rsid w:val="00660FE6"/>
    <w:rsid w:val="006841CA"/>
    <w:rsid w:val="006A0734"/>
    <w:rsid w:val="006A5AA1"/>
    <w:rsid w:val="006B2FDB"/>
    <w:rsid w:val="006E3110"/>
    <w:rsid w:val="00701CAE"/>
    <w:rsid w:val="007161E4"/>
    <w:rsid w:val="00747A8B"/>
    <w:rsid w:val="007539B9"/>
    <w:rsid w:val="00756396"/>
    <w:rsid w:val="00782F31"/>
    <w:rsid w:val="0079230A"/>
    <w:rsid w:val="007C0660"/>
    <w:rsid w:val="007C7579"/>
    <w:rsid w:val="007E6EA1"/>
    <w:rsid w:val="0080254F"/>
    <w:rsid w:val="0081762C"/>
    <w:rsid w:val="00824ACD"/>
    <w:rsid w:val="00853643"/>
    <w:rsid w:val="00857FAD"/>
    <w:rsid w:val="00877ACE"/>
    <w:rsid w:val="008811FB"/>
    <w:rsid w:val="008D387F"/>
    <w:rsid w:val="008E08FF"/>
    <w:rsid w:val="008E499B"/>
    <w:rsid w:val="009035BD"/>
    <w:rsid w:val="00906FCA"/>
    <w:rsid w:val="009112D5"/>
    <w:rsid w:val="00920C4E"/>
    <w:rsid w:val="00930DF2"/>
    <w:rsid w:val="00940004"/>
    <w:rsid w:val="00943E86"/>
    <w:rsid w:val="0096036E"/>
    <w:rsid w:val="00977BEF"/>
    <w:rsid w:val="00996DBC"/>
    <w:rsid w:val="009E106C"/>
    <w:rsid w:val="00A02CFA"/>
    <w:rsid w:val="00A07E98"/>
    <w:rsid w:val="00A6208C"/>
    <w:rsid w:val="00A623F9"/>
    <w:rsid w:val="00A6470E"/>
    <w:rsid w:val="00A71BA9"/>
    <w:rsid w:val="00A77E3A"/>
    <w:rsid w:val="00A955D4"/>
    <w:rsid w:val="00AB712D"/>
    <w:rsid w:val="00AD4353"/>
    <w:rsid w:val="00AD60E5"/>
    <w:rsid w:val="00AD7785"/>
    <w:rsid w:val="00AF66D5"/>
    <w:rsid w:val="00B00AAB"/>
    <w:rsid w:val="00B021EA"/>
    <w:rsid w:val="00B0478F"/>
    <w:rsid w:val="00B169EF"/>
    <w:rsid w:val="00B426E6"/>
    <w:rsid w:val="00B6633D"/>
    <w:rsid w:val="00B67F6D"/>
    <w:rsid w:val="00B70493"/>
    <w:rsid w:val="00B90370"/>
    <w:rsid w:val="00BB14CF"/>
    <w:rsid w:val="00BC1EA2"/>
    <w:rsid w:val="00BF6987"/>
    <w:rsid w:val="00C05F7B"/>
    <w:rsid w:val="00C15542"/>
    <w:rsid w:val="00C155BC"/>
    <w:rsid w:val="00C2410B"/>
    <w:rsid w:val="00C31F5A"/>
    <w:rsid w:val="00C35FD4"/>
    <w:rsid w:val="00C37402"/>
    <w:rsid w:val="00C60C74"/>
    <w:rsid w:val="00C619B6"/>
    <w:rsid w:val="00C65386"/>
    <w:rsid w:val="00CB2748"/>
    <w:rsid w:val="00CC303B"/>
    <w:rsid w:val="00CE112D"/>
    <w:rsid w:val="00CE5DD8"/>
    <w:rsid w:val="00D001D8"/>
    <w:rsid w:val="00D30FE8"/>
    <w:rsid w:val="00D51865"/>
    <w:rsid w:val="00D67664"/>
    <w:rsid w:val="00D828E7"/>
    <w:rsid w:val="00D829AC"/>
    <w:rsid w:val="00D90F10"/>
    <w:rsid w:val="00D95DEC"/>
    <w:rsid w:val="00DA6FA7"/>
    <w:rsid w:val="00DE25D6"/>
    <w:rsid w:val="00DF51A5"/>
    <w:rsid w:val="00E12D1A"/>
    <w:rsid w:val="00E213C0"/>
    <w:rsid w:val="00E23CDC"/>
    <w:rsid w:val="00E37548"/>
    <w:rsid w:val="00E40758"/>
    <w:rsid w:val="00E466FA"/>
    <w:rsid w:val="00E539AA"/>
    <w:rsid w:val="00E6203B"/>
    <w:rsid w:val="00E875A8"/>
    <w:rsid w:val="00E90C4B"/>
    <w:rsid w:val="00E94027"/>
    <w:rsid w:val="00EB4A08"/>
    <w:rsid w:val="00EB556C"/>
    <w:rsid w:val="00EC43EA"/>
    <w:rsid w:val="00EE4D76"/>
    <w:rsid w:val="00EF21A6"/>
    <w:rsid w:val="00EF4555"/>
    <w:rsid w:val="00F06CD0"/>
    <w:rsid w:val="00F1393B"/>
    <w:rsid w:val="00F17E8C"/>
    <w:rsid w:val="00F34CC2"/>
    <w:rsid w:val="00F51E4C"/>
    <w:rsid w:val="00FA2911"/>
    <w:rsid w:val="00FA6814"/>
    <w:rsid w:val="00FB0211"/>
    <w:rsid w:val="00FB389B"/>
    <w:rsid w:val="00FD33CE"/>
    <w:rsid w:val="00FD57A1"/>
    <w:rsid w:val="00FF218D"/>
    <w:rsid w:val="07E002C2"/>
    <w:rsid w:val="08F807DF"/>
    <w:rsid w:val="0AB2F4EA"/>
    <w:rsid w:val="0D875892"/>
    <w:rsid w:val="18E8E10F"/>
    <w:rsid w:val="1924C355"/>
    <w:rsid w:val="1E2B5918"/>
    <w:rsid w:val="1E6116F3"/>
    <w:rsid w:val="1F0C74DB"/>
    <w:rsid w:val="21446729"/>
    <w:rsid w:val="23B93F84"/>
    <w:rsid w:val="2B6364FE"/>
    <w:rsid w:val="2D4C0E41"/>
    <w:rsid w:val="2EB279C3"/>
    <w:rsid w:val="30A3DFE3"/>
    <w:rsid w:val="30CDE789"/>
    <w:rsid w:val="315E71D2"/>
    <w:rsid w:val="31C5A106"/>
    <w:rsid w:val="32CA35E0"/>
    <w:rsid w:val="34E86BF5"/>
    <w:rsid w:val="3561827E"/>
    <w:rsid w:val="35D4D6C2"/>
    <w:rsid w:val="3EFD7896"/>
    <w:rsid w:val="3F862D3B"/>
    <w:rsid w:val="41EC3FB8"/>
    <w:rsid w:val="45F39B33"/>
    <w:rsid w:val="49E37F84"/>
    <w:rsid w:val="4F0DEE05"/>
    <w:rsid w:val="4FC53560"/>
    <w:rsid w:val="500525F2"/>
    <w:rsid w:val="5447D313"/>
    <w:rsid w:val="55492AC5"/>
    <w:rsid w:val="559B3F30"/>
    <w:rsid w:val="5600DAD0"/>
    <w:rsid w:val="58507941"/>
    <w:rsid w:val="5AF6AD30"/>
    <w:rsid w:val="5D2714C4"/>
    <w:rsid w:val="5F328B5D"/>
    <w:rsid w:val="66C6DE05"/>
    <w:rsid w:val="6AC908FB"/>
    <w:rsid w:val="741E174A"/>
    <w:rsid w:val="784B167F"/>
    <w:rsid w:val="7A4EC2A5"/>
    <w:rsid w:val="7A61FCB9"/>
    <w:rsid w:val="7D1BB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A4A73"/>
  <w15:docId w15:val="{346CC845-6982-4E3C-8C51-3C3F7F9C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1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F9B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AD60E5"/>
    <w:pPr>
      <w:overflowPunct w:val="0"/>
      <w:autoSpaceDE w:val="0"/>
      <w:autoSpaceDN w:val="0"/>
      <w:adjustRightInd w:val="0"/>
      <w:spacing w:after="120" w:line="240" w:lineRule="auto"/>
      <w:ind w:left="720" w:hanging="360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apple-converted-space">
    <w:name w:val="apple-converted-space"/>
    <w:basedOn w:val="DefaultParagraphFont"/>
    <w:rsid w:val="00EF4555"/>
  </w:style>
  <w:style w:type="character" w:customStyle="1" w:styleId="il">
    <w:name w:val="il"/>
    <w:basedOn w:val="DefaultParagraphFont"/>
    <w:rsid w:val="00EF4555"/>
  </w:style>
  <w:style w:type="paragraph" w:styleId="PlainText">
    <w:name w:val="Plain Text"/>
    <w:basedOn w:val="Normal"/>
    <w:link w:val="PlainTextChar"/>
    <w:rsid w:val="00EF455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F4555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6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6FA"/>
  </w:style>
  <w:style w:type="paragraph" w:styleId="Footer">
    <w:name w:val="footer"/>
    <w:basedOn w:val="Normal"/>
    <w:link w:val="FooterChar"/>
    <w:uiPriority w:val="99"/>
    <w:unhideWhenUsed/>
    <w:rsid w:val="00E46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6FA"/>
  </w:style>
  <w:style w:type="character" w:styleId="Hyperlink">
    <w:name w:val="Hyperlink"/>
    <w:basedOn w:val="DefaultParagraphFont"/>
    <w:uiPriority w:val="99"/>
    <w:unhideWhenUsed/>
    <w:rsid w:val="00CC303B"/>
    <w:rPr>
      <w:color w:val="0000FF"/>
      <w:u w:val="single"/>
    </w:rPr>
  </w:style>
  <w:style w:type="paragraph" w:customStyle="1" w:styleId="xmsonormal">
    <w:name w:val="x_msonormal"/>
    <w:basedOn w:val="Normal"/>
    <w:rsid w:val="00CC30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57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7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7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7A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EB4A0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01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ssfinance.state.ma.us/VendorWeb/vendor.asp?login=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ss.gov/doc/fy25-26-mvp-action-grant-reimbursement-request-lett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doc/fy25-26-mvp-action-grant-reimbursement-request-templat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_x002d_Track_x003f_ xmlns="f4888985-777b-4b68-9fc3-6a4384cc4f29">true</On_x002d_Track_x003f_>
    <MVPRegion xmlns="f4888985-777b-4b68-9fc3-6a4384cc4f29" xsi:nil="true"/>
    <PlanningGrant xmlns="f4888985-777b-4b68-9fc3-6a4384cc4f29" xsi:nil="true"/>
    <_ip_UnifiedCompliancePolicyUIAction xmlns="http://schemas.microsoft.com/sharepoint/v3" xsi:nil="true"/>
    <_ip_UnifiedCompliancePolicyProperties xmlns="http://schemas.microsoft.com/sharepoint/v3" xsi:nil="true"/>
    <TaxCatchAll xmlns="1da56e6b-ac0e-4ffc-8b40-9e4a1d231754" xsi:nil="true"/>
    <lcf76f155ced4ddcb4097134ff3c332f xmlns="f4888985-777b-4b68-9fc3-6a4384cc4f29">
      <Terms xmlns="http://schemas.microsoft.com/office/infopath/2007/PartnerControls"/>
    </lcf76f155ced4ddcb4097134ff3c332f>
    <FY xmlns="f4888985-777b-4b68-9fc3-6a4384cc4f2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B72A2883A54B8CE9B4608E4F3D4C" ma:contentTypeVersion="25" ma:contentTypeDescription="Create a new document." ma:contentTypeScope="" ma:versionID="fd737b2a685f1d111d3b79c7de69bd9d">
  <xsd:schema xmlns:xsd="http://www.w3.org/2001/XMLSchema" xmlns:xs="http://www.w3.org/2001/XMLSchema" xmlns:p="http://schemas.microsoft.com/office/2006/metadata/properties" xmlns:ns1="http://schemas.microsoft.com/sharepoint/v3" xmlns:ns2="f4888985-777b-4b68-9fc3-6a4384cc4f29" xmlns:ns3="89b213bb-812a-4895-99d0-a44ca20ff357" xmlns:ns4="1da56e6b-ac0e-4ffc-8b40-9e4a1d231754" targetNamespace="http://schemas.microsoft.com/office/2006/metadata/properties" ma:root="true" ma:fieldsID="a790da012674b3afce29b4234966f7bc" ns1:_="" ns2:_="" ns3:_="" ns4:_="">
    <xsd:import namespace="http://schemas.microsoft.com/sharepoint/v3"/>
    <xsd:import namespace="f4888985-777b-4b68-9fc3-6a4384cc4f29"/>
    <xsd:import namespace="89b213bb-812a-4895-99d0-a44ca20ff357"/>
    <xsd:import namespace="1da56e6b-ac0e-4ffc-8b40-9e4a1d23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VPRegion" minOccurs="0"/>
                <xsd:element ref="ns2:PlanningGrant" minOccurs="0"/>
                <xsd:element ref="ns2:On_x002d_Track_x003f_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FY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88985-777b-4b68-9fc3-6a4384cc4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VPRegion" ma:index="18" nillable="true" ma:displayName="MVP Region" ma:format="Dropdown" ma:internalName="MVPRegion">
      <xsd:simpleType>
        <xsd:union memberTypes="dms:Text">
          <xsd:simpleType>
            <xsd:restriction base="dms:Choice">
              <xsd:enumeration value="Berkshires &amp; Hilltowns"/>
              <xsd:enumeration value="Central"/>
              <xsd:enumeration value="Greater Boston"/>
              <xsd:enumeration value="Greater CT River Valley"/>
              <xsd:enumeration value="Northeast"/>
              <xsd:enumeration value="Southeast"/>
            </xsd:restriction>
          </xsd:simpleType>
        </xsd:union>
      </xsd:simpleType>
    </xsd:element>
    <xsd:element name="PlanningGrant" ma:index="19" nillable="true" ma:displayName="Status" ma:format="Dropdown" ma:internalName="PlanningGrant">
      <xsd:simpleType>
        <xsd:restriction base="dms:Choice">
          <xsd:enumeration value="In-Progress"/>
          <xsd:enumeration value="Complete"/>
          <xsd:enumeration value="Choice 3"/>
        </xsd:restriction>
      </xsd:simpleType>
    </xsd:element>
    <xsd:element name="On_x002d_Track_x003f_" ma:index="20" nillable="true" ma:displayName="On-Track?" ma:default="1" ma:description="Eyeball assessment of whether or not they are on-track." ma:format="Dropdown" ma:internalName="On_x002d_Track_x003f_">
      <xsd:simpleType>
        <xsd:restriction base="dms:Boolea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Y" ma:index="30" nillable="true" ma:displayName="FY" ma:format="Dropdown" ma:internalName="FY">
      <xsd:simpleType>
        <xsd:restriction base="dms:Choice">
          <xsd:enumeration value="FY24"/>
          <xsd:enumeration value="FY24/2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213bb-812a-4895-99d0-a44ca20ff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6e6b-ac0e-4ffc-8b40-9e4a1d231754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da82a8a7-7260-45ae-beb4-7fa6dbd9e9ea}" ma:internalName="TaxCatchAll" ma:showField="CatchAllData" ma:web="1da56e6b-ac0e-4ffc-8b40-9e4a1d23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FEBD0-EEFF-4626-A3B4-755AAFF96BDC}">
  <ds:schemaRefs>
    <ds:schemaRef ds:uri="http://schemas.microsoft.com/office/2006/metadata/properties"/>
    <ds:schemaRef ds:uri="http://schemas.microsoft.com/office/infopath/2007/PartnerControls"/>
    <ds:schemaRef ds:uri="f4888985-777b-4b68-9fc3-6a4384cc4f29"/>
    <ds:schemaRef ds:uri="http://schemas.microsoft.com/sharepoint/v3"/>
    <ds:schemaRef ds:uri="1da56e6b-ac0e-4ffc-8b40-9e4a1d231754"/>
  </ds:schemaRefs>
</ds:datastoreItem>
</file>

<file path=customXml/itemProps2.xml><?xml version="1.0" encoding="utf-8"?>
<ds:datastoreItem xmlns:ds="http://schemas.openxmlformats.org/officeDocument/2006/customXml" ds:itemID="{4DA2763A-813B-4176-972B-19CFDA5651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FD5346-A8BF-4447-946B-A1A689820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888985-777b-4b68-9fc3-6a4384cc4f29"/>
    <ds:schemaRef ds:uri="89b213bb-812a-4895-99d0-a44ca20ff357"/>
    <ds:schemaRef ds:uri="1da56e6b-ac0e-4ffc-8b40-9e4a1d23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A465A7-00B6-499A-9AC0-4CEB3012F1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833</Words>
  <Characters>4750</Characters>
  <Application>Microsoft Office Word</Application>
  <DocSecurity>0</DocSecurity>
  <Lines>39</Lines>
  <Paragraphs>11</Paragraphs>
  <ScaleCrop>false</ScaleCrop>
  <Company>EOEEA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pbowie</dc:creator>
  <cp:keywords/>
  <cp:lastModifiedBy>Robertson, Marissa (EEA)</cp:lastModifiedBy>
  <cp:revision>33</cp:revision>
  <cp:lastPrinted>2020-01-31T22:01:00Z</cp:lastPrinted>
  <dcterms:created xsi:type="dcterms:W3CDTF">2023-08-31T21:20:00Z</dcterms:created>
  <dcterms:modified xsi:type="dcterms:W3CDTF">2024-08-13T19:37:00Z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0x01010082D4B72A2883A54B8CE9B4608E4F3D4C</vt:lpwstr>
  </property>
  <property fmtid="{D5CDD505-2E9C-101B-9397-08002B2CF9AE}" pid="3" name="MediaServiceImageTags">
    <vt:lpwstr/>
  </property>
</Properties>
</file>