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CAD" w:rsidRPr="00972CAD" w:rsidRDefault="00972CAD" w:rsidP="00644F21">
      <w:pPr>
        <w:spacing w:after="0" w:line="240" w:lineRule="auto"/>
        <w:jc w:val="center"/>
        <w:rPr>
          <w:rFonts w:ascii="Arial" w:eastAsia="Times New Roman" w:hAnsi="Arial" w:cs="Arial"/>
          <w:sz w:val="24"/>
          <w:szCs w:val="20"/>
        </w:rPr>
      </w:pPr>
      <w:r w:rsidRPr="00050354">
        <w:rPr>
          <w:rFonts w:ascii="Arial" w:eastAsia="Times New Roman" w:hAnsi="Arial" w:cs="Arial"/>
          <w:noProof/>
          <w:sz w:val="36"/>
          <w:szCs w:val="20"/>
        </w:rPr>
        <w:drawing>
          <wp:anchor distT="0" distB="0" distL="114300" distR="114300" simplePos="0" relativeHeight="251661312" behindDoc="1" locked="0" layoutInCell="0" allowOverlap="1" wp14:anchorId="5D3310B9" wp14:editId="0B156CA4">
            <wp:simplePos x="0" y="0"/>
            <wp:positionH relativeFrom="page">
              <wp:posOffset>596900</wp:posOffset>
            </wp:positionH>
            <wp:positionV relativeFrom="paragraph">
              <wp:posOffset>104775</wp:posOffset>
            </wp:positionV>
            <wp:extent cx="962025" cy="115189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2CAD">
        <w:rPr>
          <w:rFonts w:ascii="Arial" w:eastAsia="Times New Roman" w:hAnsi="Arial" w:cs="Arial"/>
          <w:sz w:val="36"/>
          <w:szCs w:val="20"/>
        </w:rPr>
        <w:t>The Commonwealth of Massachusetts</w:t>
      </w:r>
    </w:p>
    <w:p w:rsidR="00972CAD" w:rsidRPr="00972CAD" w:rsidRDefault="00972CAD" w:rsidP="00644F21">
      <w:pPr>
        <w:spacing w:after="0" w:line="240" w:lineRule="auto"/>
        <w:jc w:val="center"/>
        <w:rPr>
          <w:rFonts w:ascii="Arial" w:eastAsia="Times New Roman" w:hAnsi="Arial" w:cs="Arial"/>
          <w:sz w:val="28"/>
          <w:szCs w:val="20"/>
        </w:rPr>
      </w:pPr>
      <w:r w:rsidRPr="00972CAD">
        <w:rPr>
          <w:rFonts w:ascii="Arial" w:eastAsia="Times New Roman" w:hAnsi="Arial" w:cs="Arial"/>
          <w:sz w:val="28"/>
          <w:szCs w:val="20"/>
        </w:rPr>
        <w:t>Executive Office of Health and Human Services</w:t>
      </w:r>
    </w:p>
    <w:p w:rsidR="00972CAD" w:rsidRPr="00972CAD" w:rsidRDefault="00972CAD" w:rsidP="00644F21">
      <w:pPr>
        <w:spacing w:after="0" w:line="240" w:lineRule="auto"/>
        <w:jc w:val="center"/>
        <w:rPr>
          <w:rFonts w:ascii="Arial" w:eastAsia="Times New Roman" w:hAnsi="Arial" w:cs="Arial"/>
          <w:sz w:val="24"/>
          <w:szCs w:val="20"/>
        </w:rPr>
      </w:pPr>
      <w:r w:rsidRPr="00972CAD">
        <w:rPr>
          <w:rFonts w:ascii="Arial" w:eastAsia="Times New Roman" w:hAnsi="Arial" w:cs="Arial"/>
          <w:sz w:val="28"/>
          <w:szCs w:val="20"/>
        </w:rPr>
        <w:t>Department of Public Health</w:t>
      </w:r>
    </w:p>
    <w:p w:rsidR="00972CAD" w:rsidRPr="00972CAD" w:rsidRDefault="00972CAD" w:rsidP="00644F21">
      <w:pPr>
        <w:spacing w:after="0" w:line="240" w:lineRule="auto"/>
        <w:jc w:val="center"/>
        <w:rPr>
          <w:rFonts w:ascii="Arial" w:eastAsia="Times New Roman" w:hAnsi="Arial" w:cs="Arial"/>
          <w:sz w:val="28"/>
          <w:szCs w:val="20"/>
        </w:rPr>
      </w:pPr>
      <w:r w:rsidRPr="00972CAD">
        <w:rPr>
          <w:rFonts w:ascii="Arial" w:eastAsia="Times New Roman" w:hAnsi="Arial" w:cs="Arial"/>
          <w:sz w:val="28"/>
          <w:szCs w:val="20"/>
        </w:rPr>
        <w:t>Bureau of Health Care Safety and Quality</w:t>
      </w:r>
    </w:p>
    <w:p w:rsidR="00972CAD" w:rsidRPr="00972CAD" w:rsidRDefault="00972CAD" w:rsidP="00644F21">
      <w:pPr>
        <w:spacing w:after="0" w:line="240" w:lineRule="auto"/>
        <w:jc w:val="center"/>
        <w:rPr>
          <w:rFonts w:ascii="Arial" w:eastAsia="Times New Roman" w:hAnsi="Arial" w:cs="Arial"/>
          <w:sz w:val="28"/>
          <w:szCs w:val="20"/>
        </w:rPr>
      </w:pPr>
      <w:r w:rsidRPr="00972CAD">
        <w:rPr>
          <w:rFonts w:ascii="Arial" w:eastAsia="Times New Roman" w:hAnsi="Arial" w:cs="Arial"/>
          <w:sz w:val="28"/>
          <w:szCs w:val="20"/>
        </w:rPr>
        <w:t>Office of Emergency Medical Services</w:t>
      </w:r>
    </w:p>
    <w:p w:rsidR="00972CAD" w:rsidRPr="00972CAD" w:rsidRDefault="00972CAD" w:rsidP="00644F21">
      <w:pPr>
        <w:spacing w:after="0" w:line="240" w:lineRule="auto"/>
        <w:jc w:val="center"/>
        <w:rPr>
          <w:rFonts w:ascii="Arial" w:eastAsia="Times New Roman" w:hAnsi="Arial" w:cs="Arial"/>
          <w:b/>
          <w:bCs/>
          <w:sz w:val="28"/>
          <w:szCs w:val="20"/>
        </w:rPr>
      </w:pPr>
      <w:r w:rsidRPr="00972CAD">
        <w:rPr>
          <w:rFonts w:ascii="Arial" w:eastAsia="Times New Roman" w:hAnsi="Arial" w:cs="Arial"/>
          <w:b/>
          <w:sz w:val="28"/>
          <w:szCs w:val="20"/>
        </w:rPr>
        <w:t xml:space="preserve">Mobile Integrated Health </w:t>
      </w:r>
      <w:r w:rsidR="003546B1">
        <w:rPr>
          <w:rFonts w:ascii="Arial" w:eastAsia="Times New Roman" w:hAnsi="Arial" w:cs="Arial"/>
          <w:b/>
          <w:sz w:val="28"/>
          <w:szCs w:val="20"/>
        </w:rPr>
        <w:t xml:space="preserve">Care (MIH) </w:t>
      </w:r>
      <w:r w:rsidRPr="00972CAD">
        <w:rPr>
          <w:rFonts w:ascii="Arial" w:eastAsia="Times New Roman" w:hAnsi="Arial" w:cs="Arial"/>
          <w:b/>
          <w:sz w:val="28"/>
          <w:szCs w:val="20"/>
        </w:rPr>
        <w:t>Program</w:t>
      </w:r>
    </w:p>
    <w:p w:rsidR="00972CAD" w:rsidRPr="00972CAD" w:rsidRDefault="00972CAD" w:rsidP="00644F21">
      <w:pPr>
        <w:autoSpaceDE w:val="0"/>
        <w:autoSpaceDN w:val="0"/>
        <w:adjustRightInd w:val="0"/>
        <w:spacing w:after="0" w:line="240" w:lineRule="auto"/>
        <w:jc w:val="center"/>
        <w:rPr>
          <w:rFonts w:ascii="Arial" w:eastAsia="Times New Roman" w:hAnsi="Arial" w:cs="Arial"/>
          <w:bCs/>
          <w:color w:val="000000"/>
          <w:sz w:val="28"/>
          <w:szCs w:val="24"/>
        </w:rPr>
      </w:pPr>
      <w:r w:rsidRPr="00050354">
        <w:rPr>
          <w:rFonts w:ascii="Arial" w:eastAsia="Times New Roman" w:hAnsi="Arial" w:cs="Arial"/>
          <w:noProof/>
          <w:color w:val="000000"/>
          <w:sz w:val="24"/>
          <w:szCs w:val="24"/>
        </w:rPr>
        <mc:AlternateContent>
          <mc:Choice Requires="wps">
            <w:drawing>
              <wp:anchor distT="0" distB="0" distL="114300" distR="114300" simplePos="0" relativeHeight="251660288" behindDoc="1" locked="0" layoutInCell="1" allowOverlap="1" wp14:anchorId="4FF5847A" wp14:editId="18E81F4E">
                <wp:simplePos x="0" y="0"/>
                <wp:positionH relativeFrom="column">
                  <wp:posOffset>4755515</wp:posOffset>
                </wp:positionH>
                <wp:positionV relativeFrom="paragraph">
                  <wp:posOffset>175895</wp:posOffset>
                </wp:positionV>
                <wp:extent cx="1814195" cy="1694180"/>
                <wp:effectExtent l="2540" t="381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69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95A" w:rsidRPr="005C6C66" w:rsidRDefault="00FE195A" w:rsidP="00972CAD">
                            <w:pPr>
                              <w:pStyle w:val="Governor"/>
                              <w:spacing w:after="0"/>
                              <w:rPr>
                                <w:b/>
                                <w:sz w:val="16"/>
                              </w:rPr>
                            </w:pPr>
                          </w:p>
                          <w:p w:rsidR="00FE195A" w:rsidRPr="005C6C66" w:rsidRDefault="00FE195A" w:rsidP="00972CAD">
                            <w:pPr>
                              <w:pStyle w:val="Weld"/>
                              <w:rPr>
                                <w:b/>
                              </w:rPr>
                            </w:pPr>
                            <w:r w:rsidRPr="005C6C66">
                              <w:rPr>
                                <w:b/>
                              </w:rPr>
                              <w:t>MARYLOU SUDDERS</w:t>
                            </w:r>
                          </w:p>
                          <w:p w:rsidR="00FE195A" w:rsidRPr="005C6C66" w:rsidRDefault="00FE195A" w:rsidP="00972CAD">
                            <w:pPr>
                              <w:pStyle w:val="Governor"/>
                              <w:rPr>
                                <w:b/>
                              </w:rPr>
                            </w:pPr>
                            <w:r w:rsidRPr="005C6C66">
                              <w:rPr>
                                <w:b/>
                              </w:rPr>
                              <w:t>Secretary</w:t>
                            </w:r>
                          </w:p>
                          <w:p w:rsidR="00FE195A" w:rsidRPr="005C6C66" w:rsidRDefault="00FE195A" w:rsidP="00972CAD">
                            <w:pPr>
                              <w:jc w:val="center"/>
                              <w:rPr>
                                <w:rFonts w:ascii="Arial Rounded MT Bold" w:hAnsi="Arial Rounded MT Bold"/>
                                <w:b/>
                                <w:sz w:val="14"/>
                                <w:szCs w:val="14"/>
                              </w:rPr>
                            </w:pPr>
                            <w:r w:rsidRPr="005C6C66">
                              <w:rPr>
                                <w:rFonts w:ascii="Arial Rounded MT Bold" w:hAnsi="Arial Rounded MT Bold"/>
                                <w:b/>
                                <w:sz w:val="16"/>
                                <w:szCs w:val="16"/>
                              </w:rPr>
                              <w:t xml:space="preserve">MONICA BHAREL, MD, MPH </w:t>
                            </w:r>
                            <w:r w:rsidRPr="005C6C66">
                              <w:rPr>
                                <w:rFonts w:ascii="Arial Rounded MT Bold" w:hAnsi="Arial Rounded MT Bold"/>
                                <w:b/>
                                <w:sz w:val="14"/>
                                <w:szCs w:val="14"/>
                              </w:rPr>
                              <w:t>Commissioner</w:t>
                            </w:r>
                          </w:p>
                          <w:p w:rsidR="00FE195A" w:rsidRPr="005C6C66" w:rsidRDefault="00FE195A" w:rsidP="003D2D44">
                            <w:pPr>
                              <w:spacing w:after="0" w:line="240" w:lineRule="auto"/>
                              <w:jc w:val="center"/>
                              <w:rPr>
                                <w:rFonts w:ascii="Arial" w:hAnsi="Arial" w:cs="Arial"/>
                                <w:b/>
                                <w:sz w:val="14"/>
                                <w:szCs w:val="14"/>
                              </w:rPr>
                            </w:pPr>
                            <w:r w:rsidRPr="005C6C66">
                              <w:rPr>
                                <w:rFonts w:ascii="Arial" w:hAnsi="Arial" w:cs="Arial"/>
                                <w:b/>
                                <w:sz w:val="14"/>
                                <w:szCs w:val="14"/>
                              </w:rPr>
                              <w:t>Tel: 617-624-6000</w:t>
                            </w:r>
                          </w:p>
                          <w:p w:rsidR="00FE195A" w:rsidRPr="005C6C66" w:rsidRDefault="00FE195A" w:rsidP="003D2D44">
                            <w:pPr>
                              <w:spacing w:after="0" w:line="240" w:lineRule="auto"/>
                              <w:jc w:val="center"/>
                              <w:rPr>
                                <w:rFonts w:ascii="Arial" w:hAnsi="Arial" w:cs="Arial"/>
                                <w:b/>
                                <w:sz w:val="14"/>
                                <w:szCs w:val="14"/>
                                <w:lang w:val="fr-FR"/>
                              </w:rPr>
                            </w:pPr>
                            <w:r w:rsidRPr="005C6C66">
                              <w:rPr>
                                <w:rFonts w:ascii="Arial" w:hAnsi="Arial" w:cs="Arial"/>
                                <w:b/>
                                <w:sz w:val="14"/>
                                <w:szCs w:val="14"/>
                                <w:lang w:val="fr-FR"/>
                              </w:rPr>
                              <w:t>www.mass.gov/dph</w:t>
                            </w:r>
                          </w:p>
                          <w:p w:rsidR="00FE195A" w:rsidRPr="005C6C66" w:rsidRDefault="00FE195A" w:rsidP="00972CAD">
                            <w:pPr>
                              <w:jc w:val="center"/>
                              <w:rPr>
                                <w:rFonts w:ascii="Arial Rounded MT Bold" w:hAnsi="Arial Rounded MT Bold"/>
                                <w:b/>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74.45pt;margin-top:13.85pt;width:142.85pt;height:133.4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" stroked="f">
                <v:textbox style="mso-fit-shape-to-text:t">
                  <w:txbxContent>
                    <w:p w:rsidR="00FE195A" w:rsidRPr="005C6C66" w:rsidRDefault="00FE195A" w:rsidP="00972CAD">
                      <w:pPr>
                        <w:pStyle w:val="Governor"/>
                        <w:spacing w:after="0"/>
                        <w:rPr>
                          <w:b/>
                          <w:sz w:val="16"/>
                        </w:rPr>
                      </w:pPr>
                    </w:p>
                    <w:p w:rsidR="00FE195A" w:rsidRPr="005C6C66" w:rsidRDefault="00FE195A" w:rsidP="00972CAD">
                      <w:pPr>
                        <w:pStyle w:val="Weld"/>
                        <w:rPr>
                          <w:b/>
                        </w:rPr>
                      </w:pPr>
                      <w:r w:rsidRPr="005C6C66">
                        <w:rPr>
                          <w:b/>
                        </w:rPr>
                        <w:t>MARYLOU SUDDERS</w:t>
                      </w:r>
                    </w:p>
                    <w:p w:rsidR="00FE195A" w:rsidRPr="005C6C66" w:rsidRDefault="00FE195A" w:rsidP="00972CAD">
                      <w:pPr>
                        <w:pStyle w:val="Governor"/>
                        <w:rPr>
                          <w:b/>
                        </w:rPr>
                      </w:pPr>
                      <w:r w:rsidRPr="005C6C66">
                        <w:rPr>
                          <w:b/>
                        </w:rPr>
                        <w:t>Secretary</w:t>
                      </w:r>
                    </w:p>
                    <w:p w:rsidR="00FE195A" w:rsidRPr="005C6C66" w:rsidRDefault="00FE195A" w:rsidP="00972CAD">
                      <w:pPr>
                        <w:jc w:val="center"/>
                        <w:rPr>
                          <w:rFonts w:ascii="Arial Rounded MT Bold" w:hAnsi="Arial Rounded MT Bold"/>
                          <w:b/>
                          <w:sz w:val="14"/>
                          <w:szCs w:val="14"/>
                        </w:rPr>
                      </w:pPr>
                      <w:r w:rsidRPr="005C6C66">
                        <w:rPr>
                          <w:rFonts w:ascii="Arial Rounded MT Bold" w:hAnsi="Arial Rounded MT Bold"/>
                          <w:b/>
                          <w:sz w:val="16"/>
                          <w:szCs w:val="16"/>
                        </w:rPr>
                        <w:t xml:space="preserve">MONICA BHAREL, MD, MPH </w:t>
                      </w:r>
                      <w:r w:rsidRPr="005C6C66">
                        <w:rPr>
                          <w:rFonts w:ascii="Arial Rounded MT Bold" w:hAnsi="Arial Rounded MT Bold"/>
                          <w:b/>
                          <w:sz w:val="14"/>
                          <w:szCs w:val="14"/>
                        </w:rPr>
                        <w:t>Commissioner</w:t>
                      </w:r>
                    </w:p>
                    <w:p w:rsidR="00FE195A" w:rsidRPr="005C6C66" w:rsidRDefault="00FE195A" w:rsidP="003D2D44">
                      <w:pPr>
                        <w:spacing w:after="0" w:line="240" w:lineRule="auto"/>
                        <w:jc w:val="center"/>
                        <w:rPr>
                          <w:rFonts w:ascii="Arial" w:hAnsi="Arial" w:cs="Arial"/>
                          <w:b/>
                          <w:sz w:val="14"/>
                          <w:szCs w:val="14"/>
                        </w:rPr>
                      </w:pPr>
                      <w:r w:rsidRPr="005C6C66">
                        <w:rPr>
                          <w:rFonts w:ascii="Arial" w:hAnsi="Arial" w:cs="Arial"/>
                          <w:b/>
                          <w:sz w:val="14"/>
                          <w:szCs w:val="14"/>
                        </w:rPr>
                        <w:t>Tel: 617-624-6000</w:t>
                      </w:r>
                    </w:p>
                    <w:p w:rsidR="00FE195A" w:rsidRPr="005C6C66" w:rsidRDefault="00FE195A" w:rsidP="003D2D44">
                      <w:pPr>
                        <w:spacing w:after="0" w:line="240" w:lineRule="auto"/>
                        <w:jc w:val="center"/>
                        <w:rPr>
                          <w:rFonts w:ascii="Arial" w:hAnsi="Arial" w:cs="Arial"/>
                          <w:b/>
                          <w:sz w:val="14"/>
                          <w:szCs w:val="14"/>
                          <w:lang w:val="fr-FR"/>
                        </w:rPr>
                      </w:pPr>
                      <w:r w:rsidRPr="005C6C66">
                        <w:rPr>
                          <w:rFonts w:ascii="Arial" w:hAnsi="Arial" w:cs="Arial"/>
                          <w:b/>
                          <w:sz w:val="14"/>
                          <w:szCs w:val="14"/>
                          <w:lang w:val="fr-FR"/>
                        </w:rPr>
                        <w:t>www.mass.gov/dph</w:t>
                      </w:r>
                    </w:p>
                    <w:p w:rsidR="00FE195A" w:rsidRPr="005C6C66" w:rsidRDefault="00FE195A" w:rsidP="00972CAD">
                      <w:pPr>
                        <w:jc w:val="center"/>
                        <w:rPr>
                          <w:rFonts w:ascii="Arial Rounded MT Bold" w:hAnsi="Arial Rounded MT Bold"/>
                          <w:b/>
                          <w:sz w:val="14"/>
                          <w:szCs w:val="14"/>
                        </w:rPr>
                      </w:pPr>
                    </w:p>
                  </w:txbxContent>
                </v:textbox>
              </v:shape>
            </w:pict>
          </mc:Fallback>
        </mc:AlternateContent>
      </w:r>
      <w:r w:rsidRPr="00050354">
        <w:rPr>
          <w:rFonts w:ascii="Arial" w:eastAsia="Times New Roman" w:hAnsi="Arial" w:cs="Arial"/>
          <w:noProof/>
          <w:color w:val="000000"/>
          <w:sz w:val="28"/>
          <w:szCs w:val="24"/>
        </w:rPr>
        <mc:AlternateContent>
          <mc:Choice Requires="wps">
            <w:drawing>
              <wp:anchor distT="0" distB="0" distL="114300" distR="114300" simplePos="0" relativeHeight="251659264" behindDoc="1" locked="0" layoutInCell="1" allowOverlap="1" wp14:anchorId="1C05A4CB" wp14:editId="1F8FAEBA">
                <wp:simplePos x="0" y="0"/>
                <wp:positionH relativeFrom="column">
                  <wp:posOffset>-619760</wp:posOffset>
                </wp:positionH>
                <wp:positionV relativeFrom="paragraph">
                  <wp:posOffset>175895</wp:posOffset>
                </wp:positionV>
                <wp:extent cx="1572895" cy="802005"/>
                <wp:effectExtent l="0" t="381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95A" w:rsidRPr="005C6C66" w:rsidRDefault="00FE195A" w:rsidP="00972CAD">
                            <w:pPr>
                              <w:pStyle w:val="Governor"/>
                              <w:spacing w:after="0"/>
                              <w:rPr>
                                <w:b/>
                                <w:sz w:val="16"/>
                              </w:rPr>
                            </w:pPr>
                          </w:p>
                          <w:p w:rsidR="00FE195A" w:rsidRPr="005C6C66" w:rsidRDefault="00FE195A" w:rsidP="00972CAD">
                            <w:pPr>
                              <w:pStyle w:val="Governor"/>
                              <w:spacing w:after="0"/>
                              <w:rPr>
                                <w:b/>
                                <w:sz w:val="16"/>
                              </w:rPr>
                            </w:pPr>
                            <w:r w:rsidRPr="005C6C66">
                              <w:rPr>
                                <w:b/>
                                <w:sz w:val="16"/>
                              </w:rPr>
                              <w:t>CHARLES D. BAKER</w:t>
                            </w:r>
                          </w:p>
                          <w:p w:rsidR="00FE195A" w:rsidRPr="005C6C66" w:rsidRDefault="00FE195A" w:rsidP="00972CAD">
                            <w:pPr>
                              <w:pStyle w:val="Governor"/>
                              <w:rPr>
                                <w:b/>
                              </w:rPr>
                            </w:pPr>
                            <w:r w:rsidRPr="005C6C66">
                              <w:rPr>
                                <w:b/>
                              </w:rPr>
                              <w:t>Governor</w:t>
                            </w:r>
                          </w:p>
                          <w:p w:rsidR="00FE195A" w:rsidRPr="005C6C66" w:rsidRDefault="00FE195A" w:rsidP="00972CAD">
                            <w:pPr>
                              <w:pStyle w:val="Governor"/>
                              <w:spacing w:after="0"/>
                              <w:rPr>
                                <w:b/>
                                <w:sz w:val="16"/>
                              </w:rPr>
                            </w:pPr>
                            <w:r w:rsidRPr="005C6C66">
                              <w:rPr>
                                <w:b/>
                                <w:sz w:val="16"/>
                              </w:rPr>
                              <w:t>KARYN E. POLITO</w:t>
                            </w:r>
                          </w:p>
                          <w:p w:rsidR="00FE195A" w:rsidRPr="005C6C66" w:rsidRDefault="00FE195A" w:rsidP="00972CAD">
                            <w:pPr>
                              <w:pStyle w:val="Governor"/>
                              <w:rPr>
                                <w:b/>
                              </w:rPr>
                            </w:pPr>
                            <w:r w:rsidRPr="005C6C66">
                              <w:rPr>
                                <w:b/>
                              </w:rP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left:0;text-align:left;margin-left:-48.8pt;margin-top:13.8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" stroked="f">
                <v:textbox style="mso-fit-shape-to-text:t">
                  <w:txbxContent>
                    <w:p w:rsidR="00FE195A" w:rsidRPr="005C6C66" w:rsidRDefault="00FE195A" w:rsidP="00972CAD">
                      <w:pPr>
                        <w:pStyle w:val="Governor"/>
                        <w:spacing w:after="0"/>
                        <w:rPr>
                          <w:b/>
                          <w:sz w:val="16"/>
                        </w:rPr>
                      </w:pPr>
                    </w:p>
                    <w:p w:rsidR="00FE195A" w:rsidRPr="005C6C66" w:rsidRDefault="00FE195A" w:rsidP="00972CAD">
                      <w:pPr>
                        <w:pStyle w:val="Governor"/>
                        <w:spacing w:after="0"/>
                        <w:rPr>
                          <w:b/>
                          <w:sz w:val="16"/>
                        </w:rPr>
                      </w:pPr>
                      <w:r w:rsidRPr="005C6C66">
                        <w:rPr>
                          <w:b/>
                          <w:sz w:val="16"/>
                        </w:rPr>
                        <w:t>CHARLES D. BAKER</w:t>
                      </w:r>
                    </w:p>
                    <w:p w:rsidR="00FE195A" w:rsidRPr="005C6C66" w:rsidRDefault="00FE195A" w:rsidP="00972CAD">
                      <w:pPr>
                        <w:pStyle w:val="Governor"/>
                        <w:rPr>
                          <w:b/>
                        </w:rPr>
                      </w:pPr>
                      <w:r w:rsidRPr="005C6C66">
                        <w:rPr>
                          <w:b/>
                        </w:rPr>
                        <w:t>Governor</w:t>
                      </w:r>
                    </w:p>
                    <w:p w:rsidR="00FE195A" w:rsidRPr="005C6C66" w:rsidRDefault="00FE195A" w:rsidP="00972CAD">
                      <w:pPr>
                        <w:pStyle w:val="Governor"/>
                        <w:spacing w:after="0"/>
                        <w:rPr>
                          <w:b/>
                          <w:sz w:val="16"/>
                        </w:rPr>
                      </w:pPr>
                      <w:r w:rsidRPr="005C6C66">
                        <w:rPr>
                          <w:b/>
                          <w:sz w:val="16"/>
                        </w:rPr>
                        <w:t>KARYN E. POLITO</w:t>
                      </w:r>
                    </w:p>
                    <w:p w:rsidR="00FE195A" w:rsidRPr="005C6C66" w:rsidRDefault="00FE195A" w:rsidP="00972CAD">
                      <w:pPr>
                        <w:pStyle w:val="Governor"/>
                        <w:rPr>
                          <w:b/>
                        </w:rPr>
                      </w:pPr>
                      <w:r w:rsidRPr="005C6C66">
                        <w:rPr>
                          <w:b/>
                        </w:rPr>
                        <w:t>Lieutenant Governor</w:t>
                      </w:r>
                    </w:p>
                  </w:txbxContent>
                </v:textbox>
              </v:shape>
            </w:pict>
          </mc:Fallback>
        </mc:AlternateContent>
      </w:r>
      <w:r w:rsidRPr="00972CAD">
        <w:rPr>
          <w:rFonts w:ascii="Arial" w:eastAsia="Times New Roman" w:hAnsi="Arial" w:cs="Arial"/>
          <w:bCs/>
          <w:color w:val="000000"/>
          <w:sz w:val="24"/>
          <w:szCs w:val="24"/>
        </w:rPr>
        <w:t xml:space="preserve">99 </w:t>
      </w:r>
      <w:proofErr w:type="spellStart"/>
      <w:r w:rsidRPr="00972CAD">
        <w:rPr>
          <w:rFonts w:ascii="Arial" w:eastAsia="Times New Roman" w:hAnsi="Arial" w:cs="Arial"/>
          <w:bCs/>
          <w:color w:val="000000"/>
          <w:sz w:val="24"/>
          <w:szCs w:val="24"/>
        </w:rPr>
        <w:t>Chauncy</w:t>
      </w:r>
      <w:proofErr w:type="spellEnd"/>
      <w:r w:rsidRPr="00972CAD">
        <w:rPr>
          <w:rFonts w:ascii="Arial" w:eastAsia="Times New Roman" w:hAnsi="Arial" w:cs="Arial"/>
          <w:bCs/>
          <w:color w:val="000000"/>
          <w:sz w:val="24"/>
          <w:szCs w:val="24"/>
        </w:rPr>
        <w:t xml:space="preserve"> Street, 11</w:t>
      </w:r>
      <w:r w:rsidRPr="00972CAD">
        <w:rPr>
          <w:rFonts w:ascii="Arial" w:eastAsia="Times New Roman" w:hAnsi="Arial" w:cs="Arial"/>
          <w:bCs/>
          <w:color w:val="000000"/>
          <w:sz w:val="24"/>
          <w:szCs w:val="24"/>
          <w:vertAlign w:val="superscript"/>
        </w:rPr>
        <w:t>th</w:t>
      </w:r>
      <w:r w:rsidRPr="00972CAD">
        <w:rPr>
          <w:rFonts w:ascii="Arial" w:eastAsia="Times New Roman" w:hAnsi="Arial" w:cs="Arial"/>
          <w:bCs/>
          <w:color w:val="000000"/>
          <w:sz w:val="24"/>
          <w:szCs w:val="24"/>
        </w:rPr>
        <w:t xml:space="preserve"> Floor, Boston, MA 02111</w:t>
      </w:r>
    </w:p>
    <w:p w:rsidR="00972CAD" w:rsidRPr="00050354" w:rsidRDefault="00972CAD" w:rsidP="00644F21">
      <w:pPr>
        <w:spacing w:after="0" w:line="240" w:lineRule="auto"/>
        <w:jc w:val="center"/>
        <w:rPr>
          <w:rFonts w:ascii="Arial" w:hAnsi="Arial" w:cs="Arial"/>
          <w:b/>
        </w:rPr>
      </w:pPr>
    </w:p>
    <w:p w:rsidR="00972CAD" w:rsidRPr="00050354" w:rsidRDefault="00972CAD" w:rsidP="00644F21">
      <w:pPr>
        <w:spacing w:after="0" w:line="240" w:lineRule="auto"/>
        <w:jc w:val="center"/>
        <w:rPr>
          <w:rFonts w:ascii="Arial" w:hAnsi="Arial" w:cs="Arial"/>
          <w:b/>
        </w:rPr>
      </w:pPr>
    </w:p>
    <w:p w:rsidR="00972CAD" w:rsidRPr="00050354" w:rsidRDefault="00972CAD" w:rsidP="00644F21">
      <w:pPr>
        <w:spacing w:after="0" w:line="240" w:lineRule="auto"/>
        <w:jc w:val="center"/>
        <w:rPr>
          <w:rFonts w:ascii="Arial" w:hAnsi="Arial" w:cs="Arial"/>
          <w:b/>
        </w:rPr>
      </w:pPr>
    </w:p>
    <w:p w:rsidR="00972CAD" w:rsidRDefault="00972CAD" w:rsidP="00644F21">
      <w:pPr>
        <w:spacing w:after="0" w:line="240" w:lineRule="auto"/>
        <w:jc w:val="center"/>
        <w:rPr>
          <w:rFonts w:ascii="Arial" w:hAnsi="Arial" w:cs="Arial"/>
          <w:b/>
        </w:rPr>
      </w:pPr>
    </w:p>
    <w:p w:rsidR="00644F21" w:rsidRDefault="00644F21" w:rsidP="00644F21">
      <w:pPr>
        <w:spacing w:after="0" w:line="240" w:lineRule="auto"/>
        <w:jc w:val="center"/>
        <w:rPr>
          <w:rFonts w:ascii="Arial" w:hAnsi="Arial" w:cs="Arial"/>
          <w:b/>
        </w:rPr>
      </w:pPr>
    </w:p>
    <w:p w:rsidR="00644F21" w:rsidRDefault="00644F21" w:rsidP="00644F21">
      <w:pPr>
        <w:spacing w:after="0" w:line="240" w:lineRule="auto"/>
        <w:jc w:val="center"/>
        <w:rPr>
          <w:rFonts w:ascii="Arial" w:hAnsi="Arial" w:cs="Arial"/>
          <w:b/>
        </w:rPr>
      </w:pPr>
    </w:p>
    <w:p w:rsidR="00644F21" w:rsidRDefault="00644F21" w:rsidP="00644F21">
      <w:pPr>
        <w:spacing w:after="0" w:line="240" w:lineRule="auto"/>
        <w:jc w:val="center"/>
        <w:rPr>
          <w:rFonts w:ascii="Arial" w:hAnsi="Arial" w:cs="Arial"/>
          <w:b/>
        </w:rPr>
      </w:pPr>
    </w:p>
    <w:p w:rsidR="00F16E1E" w:rsidRDefault="00F16E1E" w:rsidP="00F16E1E">
      <w:pPr>
        <w:tabs>
          <w:tab w:val="left" w:pos="1440"/>
        </w:tabs>
        <w:spacing w:after="0" w:line="240" w:lineRule="auto"/>
        <w:rPr>
          <w:rFonts w:ascii="Arial" w:hAnsi="Arial" w:cs="Arial"/>
          <w:b/>
        </w:rPr>
      </w:pPr>
    </w:p>
    <w:p w:rsidR="00F16E1E" w:rsidRDefault="00F16E1E" w:rsidP="00F16E1E">
      <w:pPr>
        <w:tabs>
          <w:tab w:val="left" w:pos="1440"/>
        </w:tabs>
        <w:spacing w:after="0" w:line="240" w:lineRule="auto"/>
        <w:rPr>
          <w:rFonts w:ascii="Arial" w:hAnsi="Arial" w:cs="Arial"/>
          <w:b/>
        </w:rPr>
      </w:pPr>
    </w:p>
    <w:p w:rsidR="00F16E1E" w:rsidRPr="00F16E1E" w:rsidRDefault="00FE195A" w:rsidP="00F16E1E">
      <w:pPr>
        <w:tabs>
          <w:tab w:val="left" w:pos="1440"/>
        </w:tabs>
        <w:spacing w:after="0" w:line="240" w:lineRule="auto"/>
        <w:rPr>
          <w:rFonts w:ascii="Arial" w:hAnsi="Arial" w:cs="Arial"/>
        </w:rPr>
      </w:pPr>
      <w:r>
        <w:rPr>
          <w:rFonts w:ascii="Arial" w:hAnsi="Arial" w:cs="Arial"/>
          <w:b/>
        </w:rPr>
        <w:t>To:</w:t>
      </w:r>
      <w:r>
        <w:rPr>
          <w:rFonts w:ascii="Arial" w:hAnsi="Arial" w:cs="Arial"/>
          <w:b/>
        </w:rPr>
        <w:tab/>
      </w:r>
      <w:r w:rsidR="00F16E1E" w:rsidRPr="00F16E1E">
        <w:rPr>
          <w:rFonts w:ascii="Arial" w:hAnsi="Arial" w:cs="Arial"/>
        </w:rPr>
        <w:t>Mobile Integrated Health Care Program Applicants</w:t>
      </w:r>
    </w:p>
    <w:p w:rsidR="00F16E1E" w:rsidRPr="00EF5A47" w:rsidRDefault="00F16E1E" w:rsidP="00244817">
      <w:pPr>
        <w:tabs>
          <w:tab w:val="left" w:pos="1440"/>
        </w:tabs>
        <w:spacing w:after="0" w:line="240" w:lineRule="auto"/>
        <w:ind w:left="1440"/>
        <w:rPr>
          <w:rFonts w:ascii="Arial" w:hAnsi="Arial" w:cs="Arial"/>
        </w:rPr>
      </w:pPr>
      <w:r w:rsidRPr="00F16E1E">
        <w:rPr>
          <w:rFonts w:ascii="Arial" w:hAnsi="Arial" w:cs="Arial"/>
        </w:rPr>
        <w:t>Mobile Integrated Health Care Program with ED Avoidance Component Applicants</w:t>
      </w:r>
    </w:p>
    <w:p w:rsidR="00FE195A" w:rsidRPr="00EF5A47" w:rsidRDefault="00FE195A" w:rsidP="003D2D44">
      <w:pPr>
        <w:tabs>
          <w:tab w:val="left" w:pos="1440"/>
        </w:tabs>
        <w:spacing w:before="240" w:after="0" w:line="480" w:lineRule="auto"/>
        <w:rPr>
          <w:rFonts w:ascii="Arial" w:hAnsi="Arial" w:cs="Arial"/>
        </w:rPr>
      </w:pPr>
      <w:r w:rsidRPr="00821C82">
        <w:rPr>
          <w:rFonts w:ascii="Arial" w:hAnsi="Arial" w:cs="Arial"/>
          <w:b/>
        </w:rPr>
        <w:t>From:</w:t>
      </w:r>
      <w:r w:rsidR="00AD251A">
        <w:rPr>
          <w:rFonts w:ascii="Arial" w:hAnsi="Arial" w:cs="Arial"/>
        </w:rPr>
        <w:tab/>
        <w:t xml:space="preserve">Elizabeth D. Kelley, MBA, MPH, </w:t>
      </w:r>
      <w:proofErr w:type="gramStart"/>
      <w:r w:rsidRPr="00EF5A47">
        <w:rPr>
          <w:rFonts w:ascii="Arial" w:hAnsi="Arial" w:cs="Arial"/>
        </w:rPr>
        <w:t>Bureau</w:t>
      </w:r>
      <w:proofErr w:type="gramEnd"/>
      <w:r w:rsidRPr="00EF5A47">
        <w:rPr>
          <w:rFonts w:ascii="Arial" w:hAnsi="Arial" w:cs="Arial"/>
        </w:rPr>
        <w:t xml:space="preserve"> Director</w:t>
      </w:r>
    </w:p>
    <w:p w:rsidR="00FE195A" w:rsidRPr="00EF5A47" w:rsidRDefault="00FE195A" w:rsidP="00D31541">
      <w:pPr>
        <w:tabs>
          <w:tab w:val="left" w:pos="1440"/>
        </w:tabs>
        <w:spacing w:line="360" w:lineRule="auto"/>
        <w:rPr>
          <w:rFonts w:ascii="Arial" w:hAnsi="Arial" w:cs="Arial"/>
        </w:rPr>
      </w:pPr>
      <w:r w:rsidRPr="00821C82">
        <w:rPr>
          <w:rFonts w:ascii="Arial" w:hAnsi="Arial" w:cs="Arial"/>
          <w:b/>
        </w:rPr>
        <w:t>Date:</w:t>
      </w:r>
      <w:r w:rsidRPr="00EF5A47">
        <w:rPr>
          <w:rFonts w:ascii="Arial" w:hAnsi="Arial" w:cs="Arial"/>
        </w:rPr>
        <w:tab/>
      </w:r>
      <w:r w:rsidR="002D7B89">
        <w:rPr>
          <w:rFonts w:ascii="Arial" w:hAnsi="Arial" w:cs="Arial"/>
        </w:rPr>
        <w:t>November 26</w:t>
      </w:r>
      <w:r w:rsidR="00AD251A">
        <w:rPr>
          <w:rFonts w:ascii="Arial" w:hAnsi="Arial" w:cs="Arial"/>
        </w:rPr>
        <w:t>, 2018</w:t>
      </w:r>
    </w:p>
    <w:p w:rsidR="00FE195A" w:rsidRPr="00EF5A47" w:rsidRDefault="00FE195A" w:rsidP="00D31541">
      <w:pPr>
        <w:tabs>
          <w:tab w:val="left" w:pos="1440"/>
        </w:tabs>
        <w:spacing w:line="360" w:lineRule="auto"/>
        <w:rPr>
          <w:rFonts w:ascii="Arial" w:hAnsi="Arial" w:cs="Arial"/>
        </w:rPr>
      </w:pPr>
      <w:r w:rsidRPr="00821C82">
        <w:rPr>
          <w:rFonts w:ascii="Arial" w:hAnsi="Arial" w:cs="Arial"/>
          <w:b/>
        </w:rPr>
        <w:t>RE:</w:t>
      </w:r>
      <w:r w:rsidRPr="00EF5A47">
        <w:rPr>
          <w:rFonts w:ascii="Arial" w:hAnsi="Arial" w:cs="Arial"/>
        </w:rPr>
        <w:tab/>
        <w:t>Guidance fo</w:t>
      </w:r>
      <w:r w:rsidR="00271F75" w:rsidRPr="00EF5A47">
        <w:rPr>
          <w:rFonts w:ascii="Arial" w:hAnsi="Arial" w:cs="Arial"/>
        </w:rPr>
        <w:t xml:space="preserve">r </w:t>
      </w:r>
      <w:r w:rsidR="00271F75" w:rsidRPr="00243E3D">
        <w:rPr>
          <w:rFonts w:ascii="Arial" w:hAnsi="Arial" w:cs="Arial"/>
        </w:rPr>
        <w:t xml:space="preserve">Preparing </w:t>
      </w:r>
      <w:r w:rsidR="003A62D5" w:rsidRPr="00243E3D">
        <w:rPr>
          <w:rFonts w:ascii="Arial" w:hAnsi="Arial" w:cs="Arial"/>
        </w:rPr>
        <w:t>Gap in Service Delivery Narrative</w:t>
      </w:r>
    </w:p>
    <w:p w:rsidR="00644F21" w:rsidRPr="00574BDA" w:rsidRDefault="00644F21" w:rsidP="00644F21">
      <w:pPr>
        <w:spacing w:after="0" w:line="240" w:lineRule="auto"/>
        <w:ind w:firstLine="360"/>
        <w:rPr>
          <w:rFonts w:cs="Arial"/>
        </w:rPr>
      </w:pPr>
    </w:p>
    <w:p w:rsidR="00644F21" w:rsidRPr="00EF5A47" w:rsidRDefault="00B04FFB" w:rsidP="00EF5A47">
      <w:pPr>
        <w:spacing w:after="0" w:line="240" w:lineRule="auto"/>
        <w:jc w:val="both"/>
        <w:rPr>
          <w:rFonts w:ascii="Arial" w:hAnsi="Arial" w:cs="Arial"/>
        </w:rPr>
      </w:pPr>
      <w:r w:rsidRPr="00EF5A47">
        <w:rPr>
          <w:rFonts w:ascii="Arial" w:hAnsi="Arial" w:cs="Arial"/>
        </w:rPr>
        <w:t xml:space="preserve">The Mobile Integrated Health </w:t>
      </w:r>
      <w:r w:rsidR="00E21B2D" w:rsidRPr="00EF5A47">
        <w:rPr>
          <w:rFonts w:ascii="Arial" w:hAnsi="Arial" w:cs="Arial"/>
        </w:rPr>
        <w:t xml:space="preserve">Care </w:t>
      </w:r>
      <w:r w:rsidRPr="00EF5A47">
        <w:rPr>
          <w:rFonts w:ascii="Arial" w:hAnsi="Arial" w:cs="Arial"/>
        </w:rPr>
        <w:t xml:space="preserve">Program (MIH) seeks to </w:t>
      </w:r>
      <w:r w:rsidR="00644F21" w:rsidRPr="00EF5A47">
        <w:rPr>
          <w:rFonts w:ascii="Arial" w:hAnsi="Arial" w:cs="Arial"/>
        </w:rPr>
        <w:t>optimize healthcare</w:t>
      </w:r>
      <w:r w:rsidR="00FD2286" w:rsidRPr="00EF5A47">
        <w:rPr>
          <w:rFonts w:ascii="Arial" w:hAnsi="Arial" w:cs="Arial"/>
        </w:rPr>
        <w:t xml:space="preserve"> delivery</w:t>
      </w:r>
      <w:r w:rsidRPr="00EF5A47">
        <w:rPr>
          <w:rFonts w:ascii="Arial" w:hAnsi="Arial" w:cs="Arial"/>
        </w:rPr>
        <w:t xml:space="preserve"> and</w:t>
      </w:r>
      <w:r w:rsidR="00644F21" w:rsidRPr="00EF5A47">
        <w:rPr>
          <w:rFonts w:ascii="Arial" w:hAnsi="Arial" w:cs="Arial"/>
        </w:rPr>
        <w:t xml:space="preserve"> integrate multiple healthcare service providers through a coordinated, team-based approach</w:t>
      </w:r>
      <w:r w:rsidR="00271F75" w:rsidRPr="00EF5A47">
        <w:rPr>
          <w:rFonts w:ascii="Arial" w:hAnsi="Arial" w:cs="Arial"/>
        </w:rPr>
        <w:t>,</w:t>
      </w:r>
      <w:r w:rsidR="00644F21" w:rsidRPr="00EF5A47">
        <w:rPr>
          <w:rFonts w:ascii="Arial" w:hAnsi="Arial" w:cs="Arial"/>
        </w:rPr>
        <w:t xml:space="preserve"> and to provide needed </w:t>
      </w:r>
      <w:r w:rsidR="00821C82">
        <w:rPr>
          <w:rFonts w:ascii="Arial" w:hAnsi="Arial" w:cs="Arial"/>
        </w:rPr>
        <w:t xml:space="preserve">healthcare </w:t>
      </w:r>
      <w:r w:rsidR="00644F21" w:rsidRPr="00EF5A47">
        <w:rPr>
          <w:rFonts w:ascii="Arial" w:hAnsi="Arial" w:cs="Arial"/>
        </w:rPr>
        <w:t xml:space="preserve">services where gaps </w:t>
      </w:r>
      <w:r w:rsidR="00E21B2D" w:rsidRPr="00EF5A47">
        <w:rPr>
          <w:rFonts w:ascii="Arial" w:hAnsi="Arial" w:cs="Arial"/>
        </w:rPr>
        <w:t>exist</w:t>
      </w:r>
      <w:r w:rsidR="00644F21" w:rsidRPr="00EF5A47">
        <w:rPr>
          <w:rFonts w:ascii="Arial" w:hAnsi="Arial" w:cs="Arial"/>
        </w:rPr>
        <w:t xml:space="preserve">. </w:t>
      </w:r>
    </w:p>
    <w:p w:rsidR="00644F21" w:rsidRPr="00EF5A47" w:rsidRDefault="00644F21" w:rsidP="00EF5A47">
      <w:pPr>
        <w:spacing w:after="0" w:line="240" w:lineRule="auto"/>
        <w:ind w:firstLine="360"/>
        <w:jc w:val="both"/>
        <w:rPr>
          <w:rFonts w:ascii="Arial" w:hAnsi="Arial" w:cs="Arial"/>
        </w:rPr>
      </w:pPr>
    </w:p>
    <w:p w:rsidR="0091554C" w:rsidRPr="00EF5A47" w:rsidRDefault="00631540" w:rsidP="00EF5A47">
      <w:pPr>
        <w:spacing w:after="0" w:line="240" w:lineRule="auto"/>
        <w:jc w:val="both"/>
        <w:rPr>
          <w:rFonts w:ascii="Arial" w:hAnsi="Arial" w:cs="Arial"/>
        </w:rPr>
      </w:pPr>
      <w:r w:rsidRPr="00EF5A47">
        <w:rPr>
          <w:rFonts w:ascii="Arial" w:hAnsi="Arial" w:cs="Arial"/>
        </w:rPr>
        <w:t xml:space="preserve">MIH applicants must </w:t>
      </w:r>
      <w:r w:rsidR="00AA67F4" w:rsidRPr="00EF5A47">
        <w:rPr>
          <w:rFonts w:ascii="Arial" w:hAnsi="Arial" w:cs="Arial"/>
        </w:rPr>
        <w:t>identify and validate one or more gaps in service delivery using data and a corresponding community</w:t>
      </w:r>
      <w:r w:rsidR="00AC3CF9" w:rsidRPr="00EF5A47">
        <w:rPr>
          <w:rFonts w:ascii="Arial" w:hAnsi="Arial" w:cs="Arial"/>
        </w:rPr>
        <w:t xml:space="preserve"> health</w:t>
      </w:r>
      <w:r w:rsidR="00AA67F4" w:rsidRPr="00EF5A47">
        <w:rPr>
          <w:rFonts w:ascii="Arial" w:hAnsi="Arial" w:cs="Arial"/>
        </w:rPr>
        <w:t xml:space="preserve"> needs assessment.</w:t>
      </w:r>
      <w:r w:rsidR="0091554C" w:rsidRPr="00EF5A47">
        <w:rPr>
          <w:rFonts w:ascii="Arial" w:hAnsi="Arial" w:cs="Arial"/>
        </w:rPr>
        <w:t xml:space="preserve"> Each application must also describe how the proposed MIH program will address identified gaps in service delivery and provide improvements in quality, access, </w:t>
      </w:r>
      <w:r w:rsidR="00AC3CF9" w:rsidRPr="00EF5A47">
        <w:rPr>
          <w:rFonts w:ascii="Arial" w:hAnsi="Arial" w:cs="Arial"/>
        </w:rPr>
        <w:t xml:space="preserve">and </w:t>
      </w:r>
      <w:r w:rsidR="0091554C" w:rsidRPr="00EF5A47">
        <w:rPr>
          <w:rFonts w:ascii="Arial" w:hAnsi="Arial" w:cs="Arial"/>
        </w:rPr>
        <w:t>cost effectiveness</w:t>
      </w:r>
      <w:r w:rsidR="00394694" w:rsidRPr="00EF5A47">
        <w:rPr>
          <w:rFonts w:ascii="Arial" w:hAnsi="Arial" w:cs="Arial"/>
        </w:rPr>
        <w:t>, an increase in patient satisfaction, improvement in patients’ quality of life, and an increase in interventions that promote health equity, including cultural and linguistic competencies</w:t>
      </w:r>
      <w:r w:rsidR="00AC3CF9" w:rsidRPr="00EF5A47">
        <w:rPr>
          <w:rFonts w:ascii="Arial" w:hAnsi="Arial" w:cs="Arial"/>
        </w:rPr>
        <w:t xml:space="preserve">, through one or more of the outcomes or impacts enumerated </w:t>
      </w:r>
      <w:r w:rsidR="00821C82">
        <w:rPr>
          <w:rFonts w:ascii="Arial" w:hAnsi="Arial" w:cs="Arial"/>
        </w:rPr>
        <w:t>in</w:t>
      </w:r>
      <w:r w:rsidR="00AC3CF9" w:rsidRPr="00EF5A47">
        <w:rPr>
          <w:rFonts w:ascii="Arial" w:hAnsi="Arial" w:cs="Arial"/>
        </w:rPr>
        <w:t xml:space="preserve"> 105 CMR 173.040(A</w:t>
      </w:r>
      <w:proofErr w:type="gramStart"/>
      <w:r w:rsidR="00AC3CF9" w:rsidRPr="00EF5A47">
        <w:rPr>
          <w:rFonts w:ascii="Arial" w:hAnsi="Arial" w:cs="Arial"/>
        </w:rPr>
        <w:t>)(</w:t>
      </w:r>
      <w:proofErr w:type="gramEnd"/>
      <w:r w:rsidR="00AC31B2" w:rsidRPr="00EF5A47">
        <w:rPr>
          <w:rFonts w:ascii="Arial" w:hAnsi="Arial" w:cs="Arial"/>
        </w:rPr>
        <w:t>1-</w:t>
      </w:r>
      <w:r w:rsidR="00AC3CF9" w:rsidRPr="00EF5A47">
        <w:rPr>
          <w:rFonts w:ascii="Arial" w:hAnsi="Arial" w:cs="Arial"/>
        </w:rPr>
        <w:t>2)</w:t>
      </w:r>
      <w:r w:rsidR="0091554C" w:rsidRPr="00EF5A47">
        <w:rPr>
          <w:rFonts w:ascii="Arial" w:hAnsi="Arial" w:cs="Arial"/>
        </w:rPr>
        <w:t xml:space="preserve">.  </w:t>
      </w:r>
    </w:p>
    <w:p w:rsidR="0091554C" w:rsidRPr="00EF5A47" w:rsidRDefault="0091554C" w:rsidP="00EF5A47">
      <w:pPr>
        <w:spacing w:after="0" w:line="240" w:lineRule="auto"/>
        <w:jc w:val="both"/>
        <w:rPr>
          <w:rFonts w:ascii="Arial" w:hAnsi="Arial" w:cs="Arial"/>
        </w:rPr>
      </w:pPr>
    </w:p>
    <w:p w:rsidR="000F0FDA" w:rsidRPr="00243E3D" w:rsidRDefault="0061006C" w:rsidP="00EF5A47">
      <w:pPr>
        <w:spacing w:after="0" w:line="240" w:lineRule="auto"/>
        <w:jc w:val="both"/>
        <w:rPr>
          <w:rFonts w:ascii="Arial" w:hAnsi="Arial" w:cs="Arial"/>
          <w:color w:val="000000" w:themeColor="text1"/>
        </w:rPr>
      </w:pPr>
      <w:r w:rsidRPr="00243E3D">
        <w:rPr>
          <w:rFonts w:ascii="Arial" w:hAnsi="Arial" w:cs="Arial"/>
        </w:rPr>
        <w:t xml:space="preserve">An </w:t>
      </w:r>
      <w:r w:rsidR="00AA67F4" w:rsidRPr="00243E3D">
        <w:rPr>
          <w:rFonts w:ascii="Arial" w:hAnsi="Arial" w:cs="Arial"/>
        </w:rPr>
        <w:t>MIH applicant</w:t>
      </w:r>
      <w:r w:rsidR="00256A22" w:rsidRPr="00243E3D">
        <w:rPr>
          <w:rFonts w:ascii="Arial" w:hAnsi="Arial" w:cs="Arial"/>
        </w:rPr>
        <w:t xml:space="preserve"> must verify gaps in service delivery by using data and a corresponding community health needs assessment (CHNA). T</w:t>
      </w:r>
      <w:r w:rsidR="003A62D5" w:rsidRPr="00243E3D">
        <w:rPr>
          <w:rFonts w:ascii="Arial" w:hAnsi="Arial" w:cs="Arial"/>
        </w:rPr>
        <w:t xml:space="preserve">he most recent </w:t>
      </w:r>
      <w:r w:rsidRPr="00243E3D">
        <w:rPr>
          <w:rFonts w:ascii="Arial" w:hAnsi="Arial" w:cs="Arial"/>
        </w:rPr>
        <w:t>CHNA</w:t>
      </w:r>
      <w:r w:rsidR="00AA67F4" w:rsidRPr="00243E3D">
        <w:rPr>
          <w:rFonts w:ascii="Arial" w:hAnsi="Arial" w:cs="Arial"/>
        </w:rPr>
        <w:t xml:space="preserve"> </w:t>
      </w:r>
      <w:r w:rsidR="00AA67F4" w:rsidRPr="00243E3D">
        <w:rPr>
          <w:rFonts w:ascii="Arial" w:hAnsi="Arial" w:cs="Arial"/>
          <w:color w:val="000000" w:themeColor="text1"/>
        </w:rPr>
        <w:t>conducted by hospitals in the geographic area</w:t>
      </w:r>
      <w:r w:rsidR="00AC3CF9" w:rsidRPr="00243E3D">
        <w:rPr>
          <w:rFonts w:ascii="Arial" w:hAnsi="Arial" w:cs="Arial"/>
          <w:color w:val="000000" w:themeColor="text1"/>
        </w:rPr>
        <w:t>(</w:t>
      </w:r>
      <w:r w:rsidR="00AA67F4" w:rsidRPr="00243E3D">
        <w:rPr>
          <w:rFonts w:ascii="Arial" w:hAnsi="Arial" w:cs="Arial"/>
          <w:color w:val="000000" w:themeColor="text1"/>
        </w:rPr>
        <w:t>s</w:t>
      </w:r>
      <w:r w:rsidR="00AC3CF9" w:rsidRPr="00243E3D">
        <w:rPr>
          <w:rFonts w:ascii="Arial" w:hAnsi="Arial" w:cs="Arial"/>
          <w:color w:val="000000" w:themeColor="text1"/>
        </w:rPr>
        <w:t>)</w:t>
      </w:r>
      <w:r w:rsidR="00AA67F4" w:rsidRPr="00243E3D">
        <w:rPr>
          <w:rFonts w:ascii="Arial" w:hAnsi="Arial" w:cs="Arial"/>
          <w:color w:val="000000" w:themeColor="text1"/>
        </w:rPr>
        <w:t xml:space="preserve"> in which </w:t>
      </w:r>
      <w:r w:rsidR="00256A22" w:rsidRPr="00243E3D">
        <w:rPr>
          <w:rFonts w:ascii="Arial" w:hAnsi="Arial" w:cs="Arial"/>
          <w:color w:val="000000" w:themeColor="text1"/>
        </w:rPr>
        <w:t xml:space="preserve">an MIH Applicant </w:t>
      </w:r>
      <w:r w:rsidR="00AA67F4" w:rsidRPr="00243E3D">
        <w:rPr>
          <w:rFonts w:ascii="Arial" w:hAnsi="Arial" w:cs="Arial"/>
          <w:color w:val="000000" w:themeColor="text1"/>
        </w:rPr>
        <w:t>plan</w:t>
      </w:r>
      <w:r w:rsidRPr="00243E3D">
        <w:rPr>
          <w:rFonts w:ascii="Arial" w:hAnsi="Arial" w:cs="Arial"/>
          <w:color w:val="000000" w:themeColor="text1"/>
        </w:rPr>
        <w:t>s</w:t>
      </w:r>
      <w:r w:rsidR="00AA67F4" w:rsidRPr="00243E3D">
        <w:rPr>
          <w:rFonts w:ascii="Arial" w:hAnsi="Arial" w:cs="Arial"/>
          <w:color w:val="000000" w:themeColor="text1"/>
        </w:rPr>
        <w:t xml:space="preserve"> to provide MIH services</w:t>
      </w:r>
      <w:r w:rsidR="00256A22" w:rsidRPr="00243E3D">
        <w:rPr>
          <w:rFonts w:ascii="Arial" w:hAnsi="Arial" w:cs="Arial"/>
          <w:color w:val="000000" w:themeColor="text1"/>
        </w:rPr>
        <w:t xml:space="preserve"> may be used</w:t>
      </w:r>
      <w:r w:rsidR="00AA67F4" w:rsidRPr="00243E3D">
        <w:rPr>
          <w:rFonts w:ascii="Arial" w:hAnsi="Arial" w:cs="Arial"/>
          <w:color w:val="000000" w:themeColor="text1"/>
        </w:rPr>
        <w:t xml:space="preserve">. </w:t>
      </w:r>
      <w:r w:rsidR="007129E7" w:rsidRPr="00243E3D">
        <w:rPr>
          <w:rFonts w:ascii="Arial" w:hAnsi="Arial" w:cs="Arial"/>
          <w:color w:val="000000" w:themeColor="text1"/>
        </w:rPr>
        <w:t xml:space="preserve">If there is more than one CHNA that covers the area </w:t>
      </w:r>
      <w:r w:rsidR="003A62D5" w:rsidRPr="00243E3D">
        <w:rPr>
          <w:rFonts w:ascii="Arial" w:hAnsi="Arial" w:cs="Arial"/>
          <w:color w:val="000000" w:themeColor="text1"/>
        </w:rPr>
        <w:t>for</w:t>
      </w:r>
      <w:r w:rsidR="007129E7" w:rsidRPr="00243E3D">
        <w:rPr>
          <w:rFonts w:ascii="Arial" w:hAnsi="Arial" w:cs="Arial"/>
          <w:color w:val="000000" w:themeColor="text1"/>
        </w:rPr>
        <w:t xml:space="preserve"> which the</w:t>
      </w:r>
      <w:r w:rsidRPr="00243E3D">
        <w:rPr>
          <w:rFonts w:ascii="Arial" w:hAnsi="Arial" w:cs="Arial"/>
          <w:color w:val="000000" w:themeColor="text1"/>
        </w:rPr>
        <w:t xml:space="preserve"> Applicant</w:t>
      </w:r>
      <w:r w:rsidR="007129E7" w:rsidRPr="00243E3D">
        <w:rPr>
          <w:rFonts w:ascii="Arial" w:hAnsi="Arial" w:cs="Arial"/>
          <w:color w:val="000000" w:themeColor="text1"/>
        </w:rPr>
        <w:t xml:space="preserve"> intend</w:t>
      </w:r>
      <w:r w:rsidRPr="00243E3D">
        <w:rPr>
          <w:rFonts w:ascii="Arial" w:hAnsi="Arial" w:cs="Arial"/>
          <w:color w:val="000000" w:themeColor="text1"/>
        </w:rPr>
        <w:t>s</w:t>
      </w:r>
      <w:r w:rsidR="007129E7" w:rsidRPr="00243E3D">
        <w:rPr>
          <w:rFonts w:ascii="Arial" w:hAnsi="Arial" w:cs="Arial"/>
          <w:color w:val="000000" w:themeColor="text1"/>
        </w:rPr>
        <w:t xml:space="preserve"> to provide services, </w:t>
      </w:r>
      <w:r w:rsidRPr="00243E3D">
        <w:rPr>
          <w:rFonts w:ascii="Arial" w:hAnsi="Arial" w:cs="Arial"/>
          <w:color w:val="000000" w:themeColor="text1"/>
        </w:rPr>
        <w:t xml:space="preserve">the </w:t>
      </w:r>
      <w:r w:rsidR="007129E7" w:rsidRPr="00243E3D">
        <w:rPr>
          <w:rFonts w:ascii="Arial" w:hAnsi="Arial" w:cs="Arial"/>
          <w:color w:val="000000" w:themeColor="text1"/>
        </w:rPr>
        <w:t xml:space="preserve">MIH applicant must demonstrate that </w:t>
      </w:r>
      <w:r w:rsidRPr="00243E3D">
        <w:rPr>
          <w:rFonts w:ascii="Arial" w:hAnsi="Arial" w:cs="Arial"/>
          <w:color w:val="000000" w:themeColor="text1"/>
        </w:rPr>
        <w:t>it</w:t>
      </w:r>
      <w:r w:rsidR="007129E7" w:rsidRPr="00243E3D">
        <w:rPr>
          <w:rFonts w:ascii="Arial" w:hAnsi="Arial" w:cs="Arial"/>
          <w:color w:val="000000" w:themeColor="text1"/>
        </w:rPr>
        <w:t xml:space="preserve"> ha</w:t>
      </w:r>
      <w:r w:rsidRPr="00243E3D">
        <w:rPr>
          <w:rFonts w:ascii="Arial" w:hAnsi="Arial" w:cs="Arial"/>
          <w:color w:val="000000" w:themeColor="text1"/>
        </w:rPr>
        <w:t>s</w:t>
      </w:r>
      <w:r w:rsidR="007129E7" w:rsidRPr="00243E3D">
        <w:rPr>
          <w:rFonts w:ascii="Arial" w:hAnsi="Arial" w:cs="Arial"/>
          <w:color w:val="000000" w:themeColor="text1"/>
        </w:rPr>
        <w:t xml:space="preserve"> reviewed</w:t>
      </w:r>
      <w:r w:rsidR="002C1FFE" w:rsidRPr="00243E3D">
        <w:rPr>
          <w:rFonts w:ascii="Arial" w:hAnsi="Arial" w:cs="Arial"/>
          <w:color w:val="000000" w:themeColor="text1"/>
        </w:rPr>
        <w:t xml:space="preserve"> and considered</w:t>
      </w:r>
      <w:r w:rsidR="007129E7" w:rsidRPr="00243E3D">
        <w:rPr>
          <w:rFonts w:ascii="Arial" w:hAnsi="Arial" w:cs="Arial"/>
          <w:color w:val="000000" w:themeColor="text1"/>
        </w:rPr>
        <w:t xml:space="preserve"> all </w:t>
      </w:r>
      <w:r w:rsidR="00821C82" w:rsidRPr="00243E3D">
        <w:rPr>
          <w:rFonts w:ascii="Arial" w:hAnsi="Arial" w:cs="Arial"/>
          <w:color w:val="000000" w:themeColor="text1"/>
        </w:rPr>
        <w:t xml:space="preserve">such CHNAs </w:t>
      </w:r>
      <w:r w:rsidR="00CF085F" w:rsidRPr="00243E3D">
        <w:rPr>
          <w:rFonts w:ascii="Arial" w:hAnsi="Arial" w:cs="Arial"/>
          <w:color w:val="000000" w:themeColor="text1"/>
        </w:rPr>
        <w:t>to identify population needs and service gaps.</w:t>
      </w:r>
      <w:r w:rsidR="00C76B88" w:rsidRPr="00243E3D">
        <w:rPr>
          <w:rFonts w:ascii="Arial" w:hAnsi="Arial" w:cs="Arial"/>
          <w:color w:val="000000" w:themeColor="text1"/>
        </w:rPr>
        <w:t xml:space="preserve"> </w:t>
      </w:r>
      <w:r w:rsidR="007129E7" w:rsidRPr="00243E3D">
        <w:rPr>
          <w:rFonts w:ascii="Arial" w:hAnsi="Arial" w:cs="Arial"/>
          <w:color w:val="000000" w:themeColor="text1"/>
        </w:rPr>
        <w:t xml:space="preserve"> </w:t>
      </w:r>
    </w:p>
    <w:p w:rsidR="00271F75" w:rsidRPr="00243E3D" w:rsidRDefault="00271F75" w:rsidP="00EF5A47">
      <w:pPr>
        <w:jc w:val="both"/>
        <w:rPr>
          <w:rFonts w:ascii="Arial" w:hAnsi="Arial" w:cs="Arial"/>
        </w:rPr>
      </w:pPr>
      <w:r w:rsidRPr="00243E3D">
        <w:rPr>
          <w:rFonts w:ascii="Arial" w:hAnsi="Arial" w:cs="Arial"/>
        </w:rPr>
        <w:br w:type="page"/>
      </w:r>
    </w:p>
    <w:p w:rsidR="00F85EB3" w:rsidRPr="00243E3D" w:rsidRDefault="00FE195A" w:rsidP="00EF5A47">
      <w:pPr>
        <w:spacing w:before="240" w:after="0" w:line="240" w:lineRule="auto"/>
        <w:jc w:val="both"/>
        <w:rPr>
          <w:rFonts w:ascii="Arial" w:hAnsi="Arial" w:cs="Arial"/>
        </w:rPr>
      </w:pPr>
      <w:r w:rsidRPr="00243E3D">
        <w:rPr>
          <w:rFonts w:ascii="Arial" w:hAnsi="Arial" w:cs="Arial"/>
        </w:rPr>
        <w:lastRenderedPageBreak/>
        <w:t xml:space="preserve">For ease in review by the MIH Program, </w:t>
      </w:r>
      <w:r w:rsidR="003A62D5" w:rsidRPr="00243E3D">
        <w:rPr>
          <w:rFonts w:ascii="Arial" w:hAnsi="Arial" w:cs="Arial"/>
        </w:rPr>
        <w:t xml:space="preserve">an </w:t>
      </w:r>
      <w:r w:rsidR="00F74630" w:rsidRPr="00243E3D">
        <w:rPr>
          <w:rFonts w:ascii="Arial" w:hAnsi="Arial" w:cs="Arial"/>
        </w:rPr>
        <w:t xml:space="preserve">Applicant </w:t>
      </w:r>
      <w:r w:rsidR="003A62D5" w:rsidRPr="00243E3D">
        <w:rPr>
          <w:rFonts w:ascii="Arial" w:hAnsi="Arial" w:cs="Arial"/>
        </w:rPr>
        <w:t xml:space="preserve">should </w:t>
      </w:r>
      <w:r w:rsidR="00F74630" w:rsidRPr="00243E3D">
        <w:rPr>
          <w:rFonts w:ascii="Arial" w:hAnsi="Arial" w:cs="Arial"/>
        </w:rPr>
        <w:t xml:space="preserve">organize the </w:t>
      </w:r>
      <w:r w:rsidR="003A62D5" w:rsidRPr="00243E3D">
        <w:rPr>
          <w:rFonts w:ascii="Arial" w:hAnsi="Arial" w:cs="Arial"/>
        </w:rPr>
        <w:t>gap in service delivery narrative i</w:t>
      </w:r>
      <w:r w:rsidR="00F74630" w:rsidRPr="00243E3D">
        <w:rPr>
          <w:rFonts w:ascii="Arial" w:hAnsi="Arial" w:cs="Arial"/>
        </w:rPr>
        <w:t>n the following structure and include the content specified below:</w:t>
      </w:r>
    </w:p>
    <w:p w:rsidR="002C1FFE" w:rsidRPr="00243E3D" w:rsidRDefault="002C1FFE" w:rsidP="00EF5A47">
      <w:pPr>
        <w:spacing w:after="0" w:line="240" w:lineRule="auto"/>
        <w:ind w:firstLine="360"/>
        <w:jc w:val="both"/>
        <w:rPr>
          <w:rFonts w:ascii="Arial" w:hAnsi="Arial" w:cs="Arial"/>
        </w:rPr>
      </w:pPr>
    </w:p>
    <w:tbl>
      <w:tblPr>
        <w:tblStyle w:val="TableGrid"/>
        <w:tblW w:w="9720" w:type="dxa"/>
        <w:tblInd w:w="108" w:type="dxa"/>
        <w:tblLook w:val="04A0" w:firstRow="1" w:lastRow="0" w:firstColumn="1" w:lastColumn="0" w:noHBand="0" w:noVBand="1"/>
      </w:tblPr>
      <w:tblGrid>
        <w:gridCol w:w="3420"/>
        <w:gridCol w:w="6300"/>
      </w:tblGrid>
      <w:tr w:rsidR="000F0FDA" w:rsidRPr="00243E3D" w:rsidTr="00D31541">
        <w:tc>
          <w:tcPr>
            <w:tcW w:w="3420" w:type="dxa"/>
          </w:tcPr>
          <w:p w:rsidR="000F0FDA" w:rsidRPr="00243E3D" w:rsidRDefault="000F0FDA" w:rsidP="00EF5A47">
            <w:pPr>
              <w:jc w:val="both"/>
              <w:rPr>
                <w:rFonts w:ascii="Arial" w:hAnsi="Arial" w:cs="Arial"/>
              </w:rPr>
            </w:pPr>
            <w:r w:rsidRPr="00243E3D">
              <w:rPr>
                <w:rFonts w:ascii="Arial" w:hAnsi="Arial" w:cs="Arial"/>
                <w:b/>
              </w:rPr>
              <w:t>Requirement</w:t>
            </w:r>
          </w:p>
        </w:tc>
        <w:tc>
          <w:tcPr>
            <w:tcW w:w="6300" w:type="dxa"/>
          </w:tcPr>
          <w:p w:rsidR="000F0FDA" w:rsidRPr="00243E3D" w:rsidRDefault="000F0FDA" w:rsidP="00EF5A47">
            <w:pPr>
              <w:jc w:val="both"/>
              <w:rPr>
                <w:rFonts w:ascii="Arial" w:hAnsi="Arial" w:cs="Arial"/>
              </w:rPr>
            </w:pPr>
            <w:r w:rsidRPr="00243E3D">
              <w:rPr>
                <w:rFonts w:ascii="Arial" w:hAnsi="Arial" w:cs="Arial"/>
                <w:b/>
              </w:rPr>
              <w:t>Components and Sources of Information</w:t>
            </w:r>
          </w:p>
        </w:tc>
      </w:tr>
      <w:tr w:rsidR="000F0FDA" w:rsidRPr="00243E3D" w:rsidTr="00D31541">
        <w:tc>
          <w:tcPr>
            <w:tcW w:w="3420" w:type="dxa"/>
          </w:tcPr>
          <w:p w:rsidR="000F0FDA" w:rsidRPr="00243E3D" w:rsidRDefault="000F0FDA" w:rsidP="00EF5A47">
            <w:pPr>
              <w:pStyle w:val="ListParagraph"/>
              <w:numPr>
                <w:ilvl w:val="0"/>
                <w:numId w:val="16"/>
              </w:numPr>
              <w:ind w:left="360"/>
              <w:jc w:val="both"/>
              <w:rPr>
                <w:rFonts w:ascii="Arial" w:hAnsi="Arial" w:cs="Arial"/>
              </w:rPr>
            </w:pPr>
            <w:r w:rsidRPr="00243E3D">
              <w:rPr>
                <w:rFonts w:ascii="Arial" w:hAnsi="Arial" w:cs="Arial"/>
              </w:rPr>
              <w:t>Define the community (population and jurisdiction), and identify relevant gaps in service delivery within the defined community</w:t>
            </w:r>
          </w:p>
        </w:tc>
        <w:tc>
          <w:tcPr>
            <w:tcW w:w="6300" w:type="dxa"/>
          </w:tcPr>
          <w:p w:rsidR="000F0FDA" w:rsidRPr="00243E3D" w:rsidRDefault="000F0FDA" w:rsidP="00EF5A47">
            <w:pPr>
              <w:pStyle w:val="ListParagraph"/>
              <w:numPr>
                <w:ilvl w:val="0"/>
                <w:numId w:val="12"/>
              </w:numPr>
              <w:ind w:left="342" w:hanging="342"/>
              <w:jc w:val="both"/>
              <w:rPr>
                <w:rFonts w:ascii="Arial" w:hAnsi="Arial" w:cs="Arial"/>
              </w:rPr>
            </w:pPr>
            <w:r w:rsidRPr="00243E3D">
              <w:rPr>
                <w:rFonts w:ascii="Arial" w:hAnsi="Arial" w:cs="Arial"/>
              </w:rPr>
              <w:t xml:space="preserve">Use </w:t>
            </w:r>
            <w:r w:rsidR="00A73C51" w:rsidRPr="00243E3D">
              <w:rPr>
                <w:rFonts w:ascii="Arial" w:hAnsi="Arial" w:cs="Arial"/>
              </w:rPr>
              <w:t>community health needs assessments</w:t>
            </w:r>
            <w:r w:rsidR="00256A22" w:rsidRPr="00243E3D">
              <w:rPr>
                <w:rFonts w:ascii="Arial" w:hAnsi="Arial" w:cs="Arial"/>
              </w:rPr>
              <w:t xml:space="preserve"> (required)</w:t>
            </w:r>
            <w:r w:rsidR="005D28D5" w:rsidRPr="00243E3D">
              <w:rPr>
                <w:rFonts w:ascii="Arial" w:hAnsi="Arial" w:cs="Arial"/>
              </w:rPr>
              <w:t>, research,</w:t>
            </w:r>
            <w:r w:rsidR="00A73C51" w:rsidRPr="00243E3D">
              <w:rPr>
                <w:rFonts w:ascii="Arial" w:hAnsi="Arial" w:cs="Arial"/>
              </w:rPr>
              <w:t xml:space="preserve"> </w:t>
            </w:r>
            <w:r w:rsidRPr="00243E3D">
              <w:rPr>
                <w:rFonts w:ascii="Arial" w:hAnsi="Arial" w:cs="Arial"/>
              </w:rPr>
              <w:t xml:space="preserve">stakeholder and provider input to define the community and identify gaps. Any data should be dis-aggregated (based on community demographics) such that health disparities by race/ethnicity, age, gender, disability status and socio-economic status are </w:t>
            </w:r>
            <w:r w:rsidR="00821C82" w:rsidRPr="00243E3D">
              <w:rPr>
                <w:rFonts w:ascii="Arial" w:hAnsi="Arial" w:cs="Arial"/>
              </w:rPr>
              <w:t xml:space="preserve">captured </w:t>
            </w:r>
            <w:r w:rsidR="002C1FFE" w:rsidRPr="00243E3D">
              <w:rPr>
                <w:rFonts w:ascii="Arial" w:hAnsi="Arial" w:cs="Arial"/>
              </w:rPr>
              <w:t>for the applicable community</w:t>
            </w:r>
            <w:r w:rsidRPr="00243E3D">
              <w:rPr>
                <w:rFonts w:ascii="Arial" w:hAnsi="Arial" w:cs="Arial"/>
              </w:rPr>
              <w:t>.</w:t>
            </w:r>
          </w:p>
          <w:p w:rsidR="000F0FDA" w:rsidRPr="00243E3D" w:rsidRDefault="000F0FDA" w:rsidP="00EF5A47">
            <w:pPr>
              <w:jc w:val="both"/>
              <w:rPr>
                <w:rFonts w:ascii="Arial" w:hAnsi="Arial" w:cs="Arial"/>
              </w:rPr>
            </w:pPr>
          </w:p>
        </w:tc>
      </w:tr>
      <w:tr w:rsidR="000F0FDA" w:rsidRPr="00243E3D" w:rsidTr="00D31541">
        <w:tc>
          <w:tcPr>
            <w:tcW w:w="3420" w:type="dxa"/>
            <w:vMerge w:val="restart"/>
          </w:tcPr>
          <w:p w:rsidR="000F0FDA" w:rsidRPr="00243E3D" w:rsidRDefault="000F0FDA" w:rsidP="00EF5A47">
            <w:pPr>
              <w:pStyle w:val="ListParagraph"/>
              <w:numPr>
                <w:ilvl w:val="0"/>
                <w:numId w:val="16"/>
              </w:numPr>
              <w:ind w:left="360"/>
              <w:jc w:val="both"/>
              <w:rPr>
                <w:rFonts w:ascii="Arial" w:hAnsi="Arial" w:cs="Arial"/>
              </w:rPr>
            </w:pPr>
            <w:r w:rsidRPr="00243E3D">
              <w:rPr>
                <w:rFonts w:ascii="Arial" w:hAnsi="Arial" w:cs="Arial"/>
              </w:rPr>
              <w:t>Provide evidence that</w:t>
            </w:r>
            <w:r w:rsidR="00381B08" w:rsidRPr="00243E3D">
              <w:rPr>
                <w:rFonts w:ascii="Arial" w:hAnsi="Arial" w:cs="Arial"/>
              </w:rPr>
              <w:t xml:space="preserve"> </w:t>
            </w:r>
            <w:r w:rsidRPr="00243E3D">
              <w:rPr>
                <w:rFonts w:ascii="Arial" w:hAnsi="Arial" w:cs="Arial"/>
              </w:rPr>
              <w:t>gaps in service delivery exist</w:t>
            </w:r>
          </w:p>
          <w:p w:rsidR="000F0FDA" w:rsidRPr="00243E3D" w:rsidRDefault="000F0FDA" w:rsidP="00EF5A47">
            <w:pPr>
              <w:ind w:left="360"/>
              <w:jc w:val="both"/>
              <w:rPr>
                <w:rFonts w:ascii="Arial" w:hAnsi="Arial" w:cs="Arial"/>
              </w:rPr>
            </w:pPr>
          </w:p>
        </w:tc>
        <w:tc>
          <w:tcPr>
            <w:tcW w:w="6300" w:type="dxa"/>
          </w:tcPr>
          <w:p w:rsidR="000F0FDA" w:rsidRPr="00243E3D" w:rsidRDefault="000F0FDA" w:rsidP="00EF5A47">
            <w:pPr>
              <w:pStyle w:val="ListParagraph"/>
              <w:numPr>
                <w:ilvl w:val="0"/>
                <w:numId w:val="17"/>
              </w:numPr>
              <w:ind w:left="342" w:hanging="342"/>
              <w:jc w:val="both"/>
              <w:rPr>
                <w:rFonts w:ascii="Arial" w:hAnsi="Arial" w:cs="Arial"/>
              </w:rPr>
            </w:pPr>
            <w:r w:rsidRPr="00243E3D">
              <w:rPr>
                <w:rFonts w:ascii="Arial" w:hAnsi="Arial" w:cs="Arial"/>
              </w:rPr>
              <w:t xml:space="preserve">Use appropriate population-based and clinical data sources as evidence that gaps exist. Data should </w:t>
            </w:r>
            <w:r w:rsidR="003415E5">
              <w:rPr>
                <w:rFonts w:ascii="Arial" w:hAnsi="Arial" w:cs="Arial"/>
              </w:rPr>
              <w:t xml:space="preserve">be </w:t>
            </w:r>
            <w:bookmarkStart w:id="0" w:name="_GoBack"/>
            <w:bookmarkEnd w:id="0"/>
            <w:r w:rsidRPr="00243E3D">
              <w:rPr>
                <w:rFonts w:ascii="Arial" w:hAnsi="Arial" w:cs="Arial"/>
              </w:rPr>
              <w:t>dis-aggregated (based on community demographics) such that health disparities by race/ethnicity, age, gender, disability status and socio-economic status are understood</w:t>
            </w:r>
            <w:r w:rsidR="00B37B33" w:rsidRPr="00243E3D">
              <w:rPr>
                <w:rFonts w:ascii="Arial" w:hAnsi="Arial" w:cs="Arial"/>
              </w:rPr>
              <w:t xml:space="preserve"> (when available)</w:t>
            </w:r>
            <w:r w:rsidRPr="00243E3D">
              <w:rPr>
                <w:rFonts w:ascii="Arial" w:hAnsi="Arial" w:cs="Arial"/>
              </w:rPr>
              <w:t>.</w:t>
            </w:r>
          </w:p>
        </w:tc>
      </w:tr>
      <w:tr w:rsidR="000F0FDA" w:rsidRPr="00243E3D" w:rsidTr="00D31541">
        <w:tc>
          <w:tcPr>
            <w:tcW w:w="3420" w:type="dxa"/>
            <w:vMerge/>
          </w:tcPr>
          <w:p w:rsidR="000F0FDA" w:rsidRPr="00243E3D" w:rsidRDefault="000F0FDA" w:rsidP="00EF5A47">
            <w:pPr>
              <w:ind w:left="360"/>
              <w:jc w:val="both"/>
              <w:rPr>
                <w:rFonts w:ascii="Arial" w:hAnsi="Arial" w:cs="Arial"/>
              </w:rPr>
            </w:pPr>
          </w:p>
        </w:tc>
        <w:tc>
          <w:tcPr>
            <w:tcW w:w="6300" w:type="dxa"/>
          </w:tcPr>
          <w:p w:rsidR="000F0FDA" w:rsidRPr="00243E3D" w:rsidRDefault="000F0FDA" w:rsidP="00EF5A47">
            <w:pPr>
              <w:pStyle w:val="ListParagraph"/>
              <w:numPr>
                <w:ilvl w:val="0"/>
                <w:numId w:val="17"/>
              </w:numPr>
              <w:ind w:left="342" w:hanging="342"/>
              <w:jc w:val="both"/>
              <w:rPr>
                <w:rFonts w:ascii="Arial" w:hAnsi="Arial" w:cs="Arial"/>
              </w:rPr>
            </w:pPr>
            <w:r w:rsidRPr="00243E3D">
              <w:rPr>
                <w:rFonts w:ascii="Arial" w:hAnsi="Arial" w:cs="Arial"/>
              </w:rPr>
              <w:t xml:space="preserve">Use proactive outreach to </w:t>
            </w:r>
            <w:r w:rsidR="000D02A2" w:rsidRPr="00243E3D">
              <w:rPr>
                <w:rFonts w:ascii="Arial" w:hAnsi="Arial" w:cs="Arial"/>
              </w:rPr>
              <w:t xml:space="preserve">receive </w:t>
            </w:r>
            <w:r w:rsidRPr="00243E3D">
              <w:rPr>
                <w:rFonts w:ascii="Arial" w:hAnsi="Arial" w:cs="Arial"/>
              </w:rPr>
              <w:t xml:space="preserve">input from </w:t>
            </w:r>
            <w:r w:rsidR="000D02A2" w:rsidRPr="00243E3D">
              <w:rPr>
                <w:rFonts w:ascii="Arial" w:hAnsi="Arial" w:cs="Arial"/>
              </w:rPr>
              <w:t xml:space="preserve">local community </w:t>
            </w:r>
            <w:r w:rsidRPr="00243E3D">
              <w:rPr>
                <w:rFonts w:ascii="Arial" w:hAnsi="Arial" w:cs="Arial"/>
              </w:rPr>
              <w:t xml:space="preserve">stakeholders and providers </w:t>
            </w:r>
            <w:proofErr w:type="gramStart"/>
            <w:r w:rsidRPr="00243E3D">
              <w:rPr>
                <w:rFonts w:ascii="Arial" w:hAnsi="Arial" w:cs="Arial"/>
              </w:rPr>
              <w:t>regarding  health</w:t>
            </w:r>
            <w:proofErr w:type="gramEnd"/>
            <w:r w:rsidRPr="00243E3D">
              <w:rPr>
                <w:rFonts w:ascii="Arial" w:hAnsi="Arial" w:cs="Arial"/>
              </w:rPr>
              <w:t xml:space="preserve"> need</w:t>
            </w:r>
            <w:r w:rsidR="00B37B33" w:rsidRPr="00243E3D">
              <w:rPr>
                <w:rFonts w:ascii="Arial" w:hAnsi="Arial" w:cs="Arial"/>
              </w:rPr>
              <w:t>s</w:t>
            </w:r>
            <w:r w:rsidR="00F45DD4" w:rsidRPr="00243E3D">
              <w:rPr>
                <w:rFonts w:ascii="Arial" w:hAnsi="Arial" w:cs="Arial"/>
              </w:rPr>
              <w:t>.</w:t>
            </w:r>
          </w:p>
        </w:tc>
      </w:tr>
      <w:tr w:rsidR="000F0FDA" w:rsidRPr="00243E3D" w:rsidTr="00D31541">
        <w:tc>
          <w:tcPr>
            <w:tcW w:w="3420" w:type="dxa"/>
            <w:vMerge w:val="restart"/>
          </w:tcPr>
          <w:p w:rsidR="000F0FDA" w:rsidRPr="00243E3D" w:rsidRDefault="000F0FDA" w:rsidP="00EF5A47">
            <w:pPr>
              <w:pStyle w:val="ListParagraph"/>
              <w:numPr>
                <w:ilvl w:val="0"/>
                <w:numId w:val="16"/>
              </w:numPr>
              <w:ind w:left="360"/>
              <w:jc w:val="both"/>
              <w:rPr>
                <w:rFonts w:ascii="Arial" w:hAnsi="Arial" w:cs="Arial"/>
              </w:rPr>
            </w:pPr>
            <w:r w:rsidRPr="00243E3D">
              <w:rPr>
                <w:rFonts w:ascii="Arial" w:hAnsi="Arial" w:cs="Arial"/>
              </w:rPr>
              <w:t>Analyze local current service offerings</w:t>
            </w:r>
          </w:p>
        </w:tc>
        <w:tc>
          <w:tcPr>
            <w:tcW w:w="6300" w:type="dxa"/>
          </w:tcPr>
          <w:p w:rsidR="000F0FDA" w:rsidRPr="00243E3D" w:rsidRDefault="000F0FDA" w:rsidP="00EF5A47">
            <w:pPr>
              <w:pStyle w:val="ListParagraph"/>
              <w:numPr>
                <w:ilvl w:val="0"/>
                <w:numId w:val="18"/>
              </w:numPr>
              <w:ind w:left="342" w:hanging="342"/>
              <w:jc w:val="both"/>
              <w:rPr>
                <w:rFonts w:ascii="Arial" w:hAnsi="Arial" w:cs="Arial"/>
              </w:rPr>
            </w:pPr>
            <w:r w:rsidRPr="00243E3D">
              <w:rPr>
                <w:rFonts w:ascii="Arial" w:hAnsi="Arial" w:cs="Arial"/>
              </w:rPr>
              <w:t>Complete an analysis of currently available services including proactive outreach to providers</w:t>
            </w:r>
            <w:r w:rsidR="0055542D" w:rsidRPr="00243E3D">
              <w:rPr>
                <w:rFonts w:ascii="Arial" w:hAnsi="Arial" w:cs="Arial"/>
              </w:rPr>
              <w:t xml:space="preserve"> for partnering opportunities.</w:t>
            </w:r>
          </w:p>
        </w:tc>
      </w:tr>
      <w:tr w:rsidR="00821C82" w:rsidRPr="00243E3D" w:rsidTr="00D31541">
        <w:tc>
          <w:tcPr>
            <w:tcW w:w="3420" w:type="dxa"/>
            <w:vMerge/>
          </w:tcPr>
          <w:p w:rsidR="00821C82" w:rsidRPr="00243E3D" w:rsidRDefault="00821C82" w:rsidP="00EF5A47">
            <w:pPr>
              <w:ind w:left="360"/>
              <w:jc w:val="both"/>
              <w:rPr>
                <w:rFonts w:ascii="Arial" w:hAnsi="Arial" w:cs="Arial"/>
              </w:rPr>
            </w:pPr>
          </w:p>
        </w:tc>
        <w:tc>
          <w:tcPr>
            <w:tcW w:w="6300" w:type="dxa"/>
          </w:tcPr>
          <w:p w:rsidR="00821C82" w:rsidRPr="00243E3D" w:rsidRDefault="00821C82" w:rsidP="000704FE">
            <w:pPr>
              <w:pStyle w:val="ListParagraph"/>
              <w:numPr>
                <w:ilvl w:val="0"/>
                <w:numId w:val="18"/>
              </w:numPr>
              <w:ind w:left="319" w:hanging="319"/>
              <w:jc w:val="both"/>
              <w:rPr>
                <w:rFonts w:ascii="Arial" w:hAnsi="Arial" w:cs="Arial"/>
              </w:rPr>
            </w:pPr>
            <w:r w:rsidRPr="00243E3D">
              <w:rPr>
                <w:rFonts w:ascii="Arial" w:hAnsi="Arial" w:cs="Arial"/>
              </w:rPr>
              <w:t>Describe the proposed services and their potential clinical and operational effectiveness</w:t>
            </w:r>
            <w:r w:rsidR="00F45DD4" w:rsidRPr="00243E3D">
              <w:rPr>
                <w:rFonts w:ascii="Arial" w:hAnsi="Arial" w:cs="Arial"/>
              </w:rPr>
              <w:t>.</w:t>
            </w:r>
          </w:p>
        </w:tc>
      </w:tr>
      <w:tr w:rsidR="000704FE" w:rsidRPr="00243E3D" w:rsidTr="000704FE">
        <w:trPr>
          <w:trHeight w:val="988"/>
        </w:trPr>
        <w:tc>
          <w:tcPr>
            <w:tcW w:w="3420" w:type="dxa"/>
            <w:vMerge w:val="restart"/>
          </w:tcPr>
          <w:p w:rsidR="000704FE" w:rsidRPr="00243E3D" w:rsidRDefault="000704FE" w:rsidP="00EF5A47">
            <w:pPr>
              <w:pStyle w:val="ListParagraph"/>
              <w:numPr>
                <w:ilvl w:val="0"/>
                <w:numId w:val="16"/>
              </w:numPr>
              <w:ind w:left="360"/>
              <w:jc w:val="both"/>
              <w:rPr>
                <w:rFonts w:ascii="Arial" w:hAnsi="Arial" w:cs="Arial"/>
              </w:rPr>
            </w:pPr>
            <w:r w:rsidRPr="00243E3D">
              <w:rPr>
                <w:rFonts w:ascii="Arial" w:hAnsi="Arial" w:cs="Arial"/>
              </w:rPr>
              <w:t xml:space="preserve">Describe proposed services and their effectiveness at addressing the identified gaps in service delivery </w:t>
            </w:r>
          </w:p>
        </w:tc>
        <w:tc>
          <w:tcPr>
            <w:tcW w:w="6300" w:type="dxa"/>
          </w:tcPr>
          <w:p w:rsidR="000704FE" w:rsidRPr="00243E3D" w:rsidRDefault="000704FE" w:rsidP="000704FE">
            <w:pPr>
              <w:pStyle w:val="ListParagraph"/>
              <w:numPr>
                <w:ilvl w:val="0"/>
                <w:numId w:val="19"/>
              </w:numPr>
              <w:ind w:left="346" w:hanging="346"/>
              <w:jc w:val="both"/>
              <w:rPr>
                <w:rFonts w:ascii="Arial" w:hAnsi="Arial" w:cs="Arial"/>
              </w:rPr>
            </w:pPr>
            <w:r w:rsidRPr="00243E3D">
              <w:rPr>
                <w:rFonts w:ascii="Arial" w:hAnsi="Arial" w:cs="Arial"/>
              </w:rPr>
              <w:t xml:space="preserve">Describe a proposed service or services that would fill the gaps that the proposed program would like to provide and describe how each of the proposed services will at least partially fill one or more identified gap. </w:t>
            </w:r>
          </w:p>
        </w:tc>
      </w:tr>
      <w:tr w:rsidR="000704FE" w:rsidRPr="00243E3D" w:rsidTr="000704FE">
        <w:trPr>
          <w:trHeight w:val="800"/>
        </w:trPr>
        <w:tc>
          <w:tcPr>
            <w:tcW w:w="3420" w:type="dxa"/>
            <w:vMerge/>
          </w:tcPr>
          <w:p w:rsidR="000704FE" w:rsidRPr="00243E3D" w:rsidRDefault="000704FE" w:rsidP="00EF5A47">
            <w:pPr>
              <w:pStyle w:val="ListParagraph"/>
              <w:numPr>
                <w:ilvl w:val="0"/>
                <w:numId w:val="16"/>
              </w:numPr>
              <w:ind w:left="360"/>
              <w:jc w:val="both"/>
              <w:rPr>
                <w:rFonts w:ascii="Arial" w:hAnsi="Arial" w:cs="Arial"/>
              </w:rPr>
            </w:pPr>
          </w:p>
        </w:tc>
        <w:tc>
          <w:tcPr>
            <w:tcW w:w="6300" w:type="dxa"/>
          </w:tcPr>
          <w:p w:rsidR="000704FE" w:rsidRPr="00243E3D" w:rsidRDefault="000704FE" w:rsidP="000704FE">
            <w:pPr>
              <w:pStyle w:val="ListParagraph"/>
              <w:numPr>
                <w:ilvl w:val="0"/>
                <w:numId w:val="19"/>
              </w:numPr>
              <w:ind w:left="346" w:hanging="346"/>
              <w:jc w:val="both"/>
              <w:rPr>
                <w:rFonts w:ascii="Arial" w:hAnsi="Arial" w:cs="Arial"/>
              </w:rPr>
            </w:pPr>
            <w:r w:rsidRPr="00243E3D">
              <w:rPr>
                <w:rFonts w:ascii="Arial" w:hAnsi="Arial" w:cs="Arial"/>
              </w:rPr>
              <w:t>Identify barriers and resources in the community, resources of the provider, and potential partnerships that could impact the delivery and effectiveness of proposed services.</w:t>
            </w:r>
          </w:p>
        </w:tc>
      </w:tr>
      <w:tr w:rsidR="000704FE" w:rsidRPr="00243E3D" w:rsidTr="003A62D5">
        <w:trPr>
          <w:trHeight w:val="1223"/>
        </w:trPr>
        <w:tc>
          <w:tcPr>
            <w:tcW w:w="3420" w:type="dxa"/>
            <w:vMerge/>
          </w:tcPr>
          <w:p w:rsidR="000704FE" w:rsidRPr="00243E3D" w:rsidRDefault="000704FE" w:rsidP="00EF5A47">
            <w:pPr>
              <w:jc w:val="both"/>
              <w:rPr>
                <w:rFonts w:ascii="Arial" w:hAnsi="Arial" w:cs="Arial"/>
              </w:rPr>
            </w:pPr>
          </w:p>
        </w:tc>
        <w:tc>
          <w:tcPr>
            <w:tcW w:w="6300" w:type="dxa"/>
          </w:tcPr>
          <w:p w:rsidR="000704FE" w:rsidRPr="00243E3D" w:rsidRDefault="000704FE" w:rsidP="000704FE">
            <w:pPr>
              <w:pStyle w:val="ListParagraph"/>
              <w:numPr>
                <w:ilvl w:val="0"/>
                <w:numId w:val="19"/>
              </w:numPr>
              <w:ind w:left="346" w:hanging="346"/>
              <w:jc w:val="both"/>
              <w:rPr>
                <w:rFonts w:ascii="Arial" w:hAnsi="Arial" w:cs="Arial"/>
              </w:rPr>
            </w:pPr>
            <w:r w:rsidRPr="00243E3D">
              <w:rPr>
                <w:rFonts w:ascii="Arial" w:hAnsi="Arial" w:cs="Arial"/>
              </w:rPr>
              <w:t>Describe the potential impact of proposed services on providing improvements in quality, access, cost effectiveness, patient satisfaction, patients’ quality of life, and interventions that promote health equity, including cultural and linguistic competencies.</w:t>
            </w:r>
          </w:p>
        </w:tc>
      </w:tr>
    </w:tbl>
    <w:p w:rsidR="0055542D" w:rsidRPr="00243E3D" w:rsidRDefault="0055542D" w:rsidP="00EF5A47">
      <w:pPr>
        <w:spacing w:after="0" w:line="240" w:lineRule="auto"/>
        <w:jc w:val="both"/>
        <w:rPr>
          <w:rFonts w:ascii="Arial" w:hAnsi="Arial" w:cs="Arial"/>
          <w:b/>
        </w:rPr>
      </w:pPr>
    </w:p>
    <w:p w:rsidR="00645F74" w:rsidRPr="00243E3D" w:rsidRDefault="00645F74" w:rsidP="00645F74">
      <w:pPr>
        <w:jc w:val="both"/>
        <w:rPr>
          <w:rFonts w:ascii="Arial" w:hAnsi="Arial" w:cs="Arial"/>
          <w:b/>
        </w:rPr>
      </w:pPr>
    </w:p>
    <w:p w:rsidR="00645F74" w:rsidRPr="00243E3D" w:rsidRDefault="00645F74" w:rsidP="00645F74">
      <w:pPr>
        <w:jc w:val="both"/>
        <w:rPr>
          <w:rFonts w:ascii="Arial" w:hAnsi="Arial" w:cs="Arial"/>
          <w:b/>
        </w:rPr>
      </w:pPr>
    </w:p>
    <w:p w:rsidR="00645F74" w:rsidRPr="00243E3D" w:rsidRDefault="00645F74" w:rsidP="00645F74">
      <w:pPr>
        <w:jc w:val="both"/>
        <w:rPr>
          <w:rFonts w:ascii="Arial" w:hAnsi="Arial" w:cs="Arial"/>
          <w:b/>
        </w:rPr>
      </w:pPr>
    </w:p>
    <w:p w:rsidR="00645F74" w:rsidRPr="00243E3D" w:rsidRDefault="00645F74" w:rsidP="00645F74">
      <w:pPr>
        <w:jc w:val="both"/>
        <w:rPr>
          <w:rFonts w:ascii="Arial" w:hAnsi="Arial" w:cs="Arial"/>
          <w:b/>
        </w:rPr>
      </w:pPr>
    </w:p>
    <w:p w:rsidR="00645F74" w:rsidRPr="00243E3D" w:rsidRDefault="00645F74" w:rsidP="00645F74">
      <w:pPr>
        <w:jc w:val="both"/>
        <w:rPr>
          <w:rFonts w:ascii="Arial" w:hAnsi="Arial" w:cs="Arial"/>
          <w:b/>
        </w:rPr>
      </w:pPr>
    </w:p>
    <w:p w:rsidR="00972CAD" w:rsidRPr="00243E3D" w:rsidRDefault="00271F75" w:rsidP="00645F74">
      <w:pPr>
        <w:jc w:val="both"/>
        <w:rPr>
          <w:rFonts w:ascii="Arial" w:hAnsi="Arial" w:cs="Arial"/>
          <w:b/>
        </w:rPr>
      </w:pPr>
      <w:r w:rsidRPr="00243E3D">
        <w:rPr>
          <w:rFonts w:ascii="Arial" w:hAnsi="Arial" w:cs="Arial"/>
        </w:rPr>
        <w:t xml:space="preserve">The following table provides some examples of data that can be used to complete a </w:t>
      </w:r>
      <w:r w:rsidR="003A62D5" w:rsidRPr="00243E3D">
        <w:rPr>
          <w:rFonts w:ascii="Arial" w:hAnsi="Arial" w:cs="Arial"/>
        </w:rPr>
        <w:t>gap in service delivery narrative</w:t>
      </w:r>
      <w:r w:rsidRPr="00243E3D">
        <w:rPr>
          <w:rFonts w:ascii="Arial" w:hAnsi="Arial" w:cs="Arial"/>
        </w:rPr>
        <w:t xml:space="preserve">. </w:t>
      </w:r>
    </w:p>
    <w:tbl>
      <w:tblPr>
        <w:tblStyle w:val="TableGrid"/>
        <w:tblW w:w="9427" w:type="dxa"/>
        <w:tblInd w:w="108" w:type="dxa"/>
        <w:tblLook w:val="04A0" w:firstRow="1" w:lastRow="0" w:firstColumn="1" w:lastColumn="0" w:noHBand="0" w:noVBand="1"/>
      </w:tblPr>
      <w:tblGrid>
        <w:gridCol w:w="4567"/>
        <w:gridCol w:w="4860"/>
      </w:tblGrid>
      <w:tr w:rsidR="00F473E6" w:rsidRPr="00243E3D" w:rsidTr="00D31541">
        <w:tc>
          <w:tcPr>
            <w:tcW w:w="9427" w:type="dxa"/>
            <w:gridSpan w:val="2"/>
          </w:tcPr>
          <w:p w:rsidR="00F473E6" w:rsidRPr="00243E3D" w:rsidRDefault="00F473E6" w:rsidP="00645F74">
            <w:pPr>
              <w:jc w:val="center"/>
              <w:rPr>
                <w:rFonts w:ascii="Arial" w:hAnsi="Arial" w:cs="Arial"/>
                <w:b/>
              </w:rPr>
            </w:pPr>
            <w:r w:rsidRPr="00243E3D">
              <w:rPr>
                <w:rFonts w:ascii="Arial" w:hAnsi="Arial" w:cs="Arial"/>
                <w:b/>
              </w:rPr>
              <w:lastRenderedPageBreak/>
              <w:t>Quantitative Data</w:t>
            </w:r>
          </w:p>
        </w:tc>
      </w:tr>
      <w:tr w:rsidR="00F473E6" w:rsidRPr="00243E3D" w:rsidTr="00D31541">
        <w:tc>
          <w:tcPr>
            <w:tcW w:w="4567" w:type="dxa"/>
          </w:tcPr>
          <w:p w:rsidR="00F473E6" w:rsidRPr="00243E3D" w:rsidRDefault="00F473E6" w:rsidP="00645F74">
            <w:pPr>
              <w:jc w:val="center"/>
              <w:rPr>
                <w:rFonts w:ascii="Arial" w:hAnsi="Arial" w:cs="Arial"/>
                <w:i/>
              </w:rPr>
            </w:pPr>
            <w:r w:rsidRPr="00243E3D">
              <w:rPr>
                <w:rFonts w:ascii="Arial" w:hAnsi="Arial" w:cs="Arial"/>
                <w:i/>
              </w:rPr>
              <w:t>Sources of Data</w:t>
            </w:r>
          </w:p>
        </w:tc>
        <w:tc>
          <w:tcPr>
            <w:tcW w:w="4860" w:type="dxa"/>
          </w:tcPr>
          <w:p w:rsidR="00F473E6" w:rsidRPr="00243E3D" w:rsidRDefault="00F473E6" w:rsidP="00645F74">
            <w:pPr>
              <w:jc w:val="center"/>
              <w:rPr>
                <w:rFonts w:ascii="Arial" w:hAnsi="Arial" w:cs="Arial"/>
                <w:i/>
              </w:rPr>
            </w:pPr>
            <w:r w:rsidRPr="00243E3D">
              <w:rPr>
                <w:rFonts w:ascii="Arial" w:hAnsi="Arial" w:cs="Arial"/>
                <w:i/>
              </w:rPr>
              <w:t>Metrics</w:t>
            </w:r>
          </w:p>
        </w:tc>
      </w:tr>
      <w:tr w:rsidR="00F473E6" w:rsidRPr="00243E3D" w:rsidTr="00D31541">
        <w:tc>
          <w:tcPr>
            <w:tcW w:w="4567" w:type="dxa"/>
          </w:tcPr>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MA-</w:t>
            </w:r>
            <w:r w:rsidR="00972CAD" w:rsidRPr="00243E3D">
              <w:rPr>
                <w:rFonts w:ascii="Arial" w:hAnsi="Arial" w:cs="Arial"/>
              </w:rPr>
              <w:t>S</w:t>
            </w:r>
            <w:r w:rsidRPr="00243E3D">
              <w:rPr>
                <w:rFonts w:ascii="Arial" w:hAnsi="Arial" w:cs="Arial"/>
              </w:rPr>
              <w:t xml:space="preserve">pecific </w:t>
            </w:r>
            <w:r w:rsidR="00972CAD" w:rsidRPr="00243E3D">
              <w:rPr>
                <w:rFonts w:ascii="Arial" w:hAnsi="Arial" w:cs="Arial"/>
              </w:rPr>
              <w:t>S</w:t>
            </w:r>
            <w:r w:rsidRPr="00243E3D">
              <w:rPr>
                <w:rFonts w:ascii="Arial" w:hAnsi="Arial" w:cs="Arial"/>
              </w:rPr>
              <w:t>ources:</w:t>
            </w:r>
          </w:p>
          <w:p w:rsidR="00F473E6" w:rsidRPr="00243E3D" w:rsidRDefault="00F473E6">
            <w:pPr>
              <w:pStyle w:val="ListParagraph"/>
              <w:numPr>
                <w:ilvl w:val="1"/>
                <w:numId w:val="4"/>
              </w:numPr>
              <w:ind w:left="612"/>
              <w:rPr>
                <w:rFonts w:ascii="Arial" w:hAnsi="Arial" w:cs="Arial"/>
              </w:rPr>
            </w:pPr>
            <w:r w:rsidRPr="00243E3D">
              <w:rPr>
                <w:rFonts w:ascii="Arial" w:hAnsi="Arial" w:cs="Arial"/>
              </w:rPr>
              <w:t>C</w:t>
            </w:r>
            <w:r w:rsidR="00B0219A" w:rsidRPr="00243E3D">
              <w:rPr>
                <w:rFonts w:ascii="Arial" w:hAnsi="Arial" w:cs="Arial"/>
              </w:rPr>
              <w:t>enter for Health Information and Analysis</w:t>
            </w:r>
            <w:r w:rsidRPr="00243E3D">
              <w:rPr>
                <w:rFonts w:ascii="Arial" w:hAnsi="Arial" w:cs="Arial"/>
              </w:rPr>
              <w:t xml:space="preserve"> data</w:t>
            </w:r>
          </w:p>
          <w:p w:rsidR="00F473E6" w:rsidRPr="00243E3D" w:rsidRDefault="00B0219A">
            <w:pPr>
              <w:pStyle w:val="ListParagraph"/>
              <w:numPr>
                <w:ilvl w:val="1"/>
                <w:numId w:val="4"/>
              </w:numPr>
              <w:ind w:left="612"/>
              <w:rPr>
                <w:rFonts w:ascii="Arial" w:hAnsi="Arial" w:cs="Arial"/>
              </w:rPr>
            </w:pPr>
            <w:r w:rsidRPr="00243E3D">
              <w:rPr>
                <w:rFonts w:ascii="Arial" w:hAnsi="Arial" w:cs="Arial"/>
              </w:rPr>
              <w:t>Massachusetts Ambulance Trip Record Information Systems</w:t>
            </w:r>
            <w:r w:rsidR="00F473E6" w:rsidRPr="00243E3D">
              <w:rPr>
                <w:rFonts w:ascii="Arial" w:hAnsi="Arial" w:cs="Arial"/>
              </w:rPr>
              <w:t xml:space="preserve"> data</w:t>
            </w:r>
          </w:p>
          <w:p w:rsidR="00F473E6" w:rsidRPr="00243E3D" w:rsidRDefault="00F473E6">
            <w:pPr>
              <w:pStyle w:val="ListParagraph"/>
              <w:numPr>
                <w:ilvl w:val="1"/>
                <w:numId w:val="4"/>
              </w:numPr>
              <w:ind w:left="612"/>
              <w:rPr>
                <w:rFonts w:ascii="Arial" w:hAnsi="Arial" w:cs="Arial"/>
              </w:rPr>
            </w:pPr>
            <w:r w:rsidRPr="00243E3D">
              <w:rPr>
                <w:rFonts w:ascii="Arial" w:hAnsi="Arial" w:cs="Arial"/>
              </w:rPr>
              <w:t>Trauma Registry data</w:t>
            </w:r>
          </w:p>
          <w:p w:rsidR="00F473E6" w:rsidRPr="00243E3D" w:rsidRDefault="00F473E6">
            <w:pPr>
              <w:pStyle w:val="ListParagraph"/>
              <w:numPr>
                <w:ilvl w:val="1"/>
                <w:numId w:val="4"/>
              </w:numPr>
              <w:ind w:left="612"/>
              <w:rPr>
                <w:rFonts w:ascii="Arial" w:hAnsi="Arial" w:cs="Arial"/>
              </w:rPr>
            </w:pPr>
            <w:proofErr w:type="spellStart"/>
            <w:r w:rsidRPr="00243E3D">
              <w:rPr>
                <w:rFonts w:ascii="Arial" w:hAnsi="Arial" w:cs="Arial"/>
              </w:rPr>
              <w:t>MassGIS</w:t>
            </w:r>
            <w:proofErr w:type="spellEnd"/>
          </w:p>
          <w:p w:rsidR="00F473E6" w:rsidRPr="00243E3D" w:rsidRDefault="00F473E6">
            <w:pPr>
              <w:pStyle w:val="ListParagraph"/>
              <w:numPr>
                <w:ilvl w:val="1"/>
                <w:numId w:val="4"/>
              </w:numPr>
              <w:ind w:left="612"/>
              <w:rPr>
                <w:rFonts w:ascii="Arial" w:hAnsi="Arial" w:cs="Arial"/>
              </w:rPr>
            </w:pPr>
            <w:r w:rsidRPr="00243E3D">
              <w:rPr>
                <w:rFonts w:ascii="Arial" w:hAnsi="Arial" w:cs="Arial"/>
              </w:rPr>
              <w:t>M</w:t>
            </w:r>
            <w:r w:rsidR="00B0219A" w:rsidRPr="00243E3D">
              <w:rPr>
                <w:rFonts w:ascii="Arial" w:hAnsi="Arial" w:cs="Arial"/>
              </w:rPr>
              <w:t xml:space="preserve">assachusetts </w:t>
            </w:r>
            <w:r w:rsidRPr="00243E3D">
              <w:rPr>
                <w:rFonts w:ascii="Arial" w:hAnsi="Arial" w:cs="Arial"/>
              </w:rPr>
              <w:t>Labor Workforce and Development</w:t>
            </w:r>
          </w:p>
          <w:p w:rsidR="001A63FB" w:rsidRPr="00243E3D" w:rsidRDefault="001A63FB">
            <w:pPr>
              <w:pStyle w:val="ListParagraph"/>
              <w:numPr>
                <w:ilvl w:val="1"/>
                <w:numId w:val="4"/>
              </w:numPr>
              <w:ind w:left="612"/>
              <w:rPr>
                <w:rFonts w:ascii="Arial" w:hAnsi="Arial" w:cs="Arial"/>
              </w:rPr>
            </w:pPr>
            <w:proofErr w:type="spellStart"/>
            <w:r w:rsidRPr="00243E3D">
              <w:rPr>
                <w:rFonts w:ascii="Arial" w:hAnsi="Arial" w:cs="Arial"/>
              </w:rPr>
              <w:t>MassCHIP</w:t>
            </w:r>
            <w:proofErr w:type="spellEnd"/>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Vital statistics</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Emergency department (ED) data</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 xml:space="preserve">EMS </w:t>
            </w:r>
            <w:r w:rsidR="00B37B33" w:rsidRPr="00243E3D">
              <w:rPr>
                <w:rFonts w:ascii="Arial" w:hAnsi="Arial" w:cs="Arial"/>
              </w:rPr>
              <w:t xml:space="preserve">dispatching </w:t>
            </w:r>
            <w:r w:rsidRPr="00243E3D">
              <w:rPr>
                <w:rFonts w:ascii="Arial" w:hAnsi="Arial" w:cs="Arial"/>
              </w:rPr>
              <w:t>data</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Hospital discharge data</w:t>
            </w:r>
          </w:p>
          <w:p w:rsidR="001A63FB" w:rsidRPr="00243E3D" w:rsidRDefault="001A63FB">
            <w:pPr>
              <w:pStyle w:val="ListParagraph"/>
              <w:numPr>
                <w:ilvl w:val="0"/>
                <w:numId w:val="4"/>
              </w:numPr>
              <w:ind w:left="247" w:hanging="270"/>
              <w:rPr>
                <w:rFonts w:ascii="Arial" w:hAnsi="Arial" w:cs="Arial"/>
              </w:rPr>
            </w:pPr>
            <w:r w:rsidRPr="00243E3D">
              <w:rPr>
                <w:rFonts w:ascii="Arial" w:hAnsi="Arial" w:cs="Arial"/>
              </w:rPr>
              <w:t>Centers for Medicare and Medicaid Services data</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State police or law enforcement agency data (such as Uniform Crime Reporting)</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Medical examiner data</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Infectious disease notifications and disability registers</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US Census data</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County Health Rankings</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Community Health Status Indicators (CHSI)</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Community Need Index</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Vulnerable Populations Footprint</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The Commonwealth Fund Health System Data Center</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Healthy People 2020</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National Center for Health Statistics</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National Center for Education Statistics Common Core of Data (CCD)</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US Department of Education, No Child Left Behind</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Bureau of Labor Statistics</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Behavioral Risk Factor Surveillance System</w:t>
            </w:r>
          </w:p>
          <w:p w:rsidR="00F473E6" w:rsidRPr="00243E3D" w:rsidRDefault="00F473E6">
            <w:pPr>
              <w:pStyle w:val="ListParagraph"/>
              <w:numPr>
                <w:ilvl w:val="0"/>
                <w:numId w:val="4"/>
              </w:numPr>
              <w:ind w:left="247" w:hanging="270"/>
              <w:rPr>
                <w:rFonts w:ascii="Arial" w:hAnsi="Arial" w:cs="Arial"/>
              </w:rPr>
            </w:pPr>
            <w:r w:rsidRPr="00243E3D">
              <w:rPr>
                <w:rFonts w:ascii="Arial" w:hAnsi="Arial" w:cs="Arial"/>
              </w:rPr>
              <w:t>Other public records</w:t>
            </w:r>
          </w:p>
        </w:tc>
        <w:tc>
          <w:tcPr>
            <w:tcW w:w="4860" w:type="dxa"/>
          </w:tcPr>
          <w:p w:rsidR="00F473E6" w:rsidRPr="00243E3D" w:rsidRDefault="00972CAD">
            <w:pPr>
              <w:numPr>
                <w:ilvl w:val="0"/>
                <w:numId w:val="4"/>
              </w:numPr>
              <w:ind w:left="191" w:hanging="270"/>
              <w:contextualSpacing/>
              <w:rPr>
                <w:rFonts w:ascii="Arial" w:hAnsi="Arial" w:cs="Arial"/>
              </w:rPr>
            </w:pPr>
            <w:r w:rsidRPr="00243E3D">
              <w:rPr>
                <w:rFonts w:ascii="Arial" w:hAnsi="Arial" w:cs="Arial"/>
              </w:rPr>
              <w:t>Health-R</w:t>
            </w:r>
            <w:r w:rsidR="00F473E6" w:rsidRPr="00243E3D">
              <w:rPr>
                <w:rFonts w:ascii="Arial" w:hAnsi="Arial" w:cs="Arial"/>
              </w:rPr>
              <w:t>elated</w:t>
            </w:r>
          </w:p>
          <w:p w:rsidR="00F473E6" w:rsidRPr="00243E3D" w:rsidRDefault="00F473E6">
            <w:pPr>
              <w:numPr>
                <w:ilvl w:val="1"/>
                <w:numId w:val="4"/>
              </w:numPr>
              <w:ind w:left="551"/>
              <w:contextualSpacing/>
              <w:rPr>
                <w:rFonts w:ascii="Arial" w:hAnsi="Arial" w:cs="Arial"/>
              </w:rPr>
            </w:pPr>
            <w:r w:rsidRPr="00243E3D">
              <w:rPr>
                <w:rFonts w:ascii="Arial" w:hAnsi="Arial" w:cs="Arial"/>
              </w:rPr>
              <w:t>Mortality</w:t>
            </w:r>
          </w:p>
          <w:p w:rsidR="00F473E6" w:rsidRPr="00243E3D" w:rsidRDefault="00F473E6">
            <w:pPr>
              <w:numPr>
                <w:ilvl w:val="1"/>
                <w:numId w:val="4"/>
              </w:numPr>
              <w:ind w:left="551"/>
              <w:contextualSpacing/>
              <w:rPr>
                <w:rFonts w:ascii="Arial" w:hAnsi="Arial" w:cs="Arial"/>
              </w:rPr>
            </w:pPr>
            <w:r w:rsidRPr="00243E3D">
              <w:rPr>
                <w:rFonts w:ascii="Arial" w:hAnsi="Arial" w:cs="Arial"/>
              </w:rPr>
              <w:t>Morbidity, prevalence, incidence of diseases</w:t>
            </w:r>
          </w:p>
          <w:p w:rsidR="00F473E6" w:rsidRPr="00243E3D" w:rsidRDefault="00F473E6">
            <w:pPr>
              <w:numPr>
                <w:ilvl w:val="1"/>
                <w:numId w:val="4"/>
              </w:numPr>
              <w:ind w:left="551"/>
              <w:contextualSpacing/>
              <w:rPr>
                <w:rFonts w:ascii="Arial" w:hAnsi="Arial" w:cs="Arial"/>
              </w:rPr>
            </w:pPr>
            <w:r w:rsidRPr="00243E3D">
              <w:rPr>
                <w:rFonts w:ascii="Arial" w:hAnsi="Arial" w:cs="Arial"/>
              </w:rPr>
              <w:t xml:space="preserve">Utilization of inpatient, </w:t>
            </w:r>
            <w:r w:rsidR="000550B3" w:rsidRPr="00243E3D">
              <w:rPr>
                <w:rFonts w:ascii="Arial" w:hAnsi="Arial" w:cs="Arial"/>
              </w:rPr>
              <w:t>emergency department</w:t>
            </w:r>
            <w:r w:rsidRPr="00243E3D">
              <w:rPr>
                <w:rFonts w:ascii="Arial" w:hAnsi="Arial" w:cs="Arial"/>
              </w:rPr>
              <w:t>, outpatient services</w:t>
            </w:r>
          </w:p>
          <w:p w:rsidR="00F473E6" w:rsidRPr="00243E3D" w:rsidRDefault="00F473E6">
            <w:pPr>
              <w:numPr>
                <w:ilvl w:val="1"/>
                <w:numId w:val="4"/>
              </w:numPr>
              <w:ind w:left="551"/>
              <w:contextualSpacing/>
              <w:rPr>
                <w:rFonts w:ascii="Arial" w:hAnsi="Arial" w:cs="Arial"/>
              </w:rPr>
            </w:pPr>
            <w:r w:rsidRPr="00243E3D">
              <w:rPr>
                <w:rFonts w:ascii="Arial" w:hAnsi="Arial" w:cs="Arial"/>
              </w:rPr>
              <w:t>Communicable disease</w:t>
            </w:r>
            <w:r w:rsidR="00F45DD4" w:rsidRPr="00243E3D">
              <w:rPr>
                <w:rFonts w:ascii="Arial" w:hAnsi="Arial" w:cs="Arial"/>
              </w:rPr>
              <w:t xml:space="preserve"> incidence rates</w:t>
            </w:r>
          </w:p>
          <w:p w:rsidR="00F473E6" w:rsidRPr="00243E3D" w:rsidRDefault="00F473E6">
            <w:pPr>
              <w:numPr>
                <w:ilvl w:val="1"/>
                <w:numId w:val="4"/>
              </w:numPr>
              <w:ind w:left="551"/>
              <w:contextualSpacing/>
              <w:rPr>
                <w:rFonts w:ascii="Arial" w:hAnsi="Arial" w:cs="Arial"/>
              </w:rPr>
            </w:pPr>
            <w:r w:rsidRPr="00243E3D">
              <w:rPr>
                <w:rFonts w:ascii="Arial" w:hAnsi="Arial" w:cs="Arial"/>
              </w:rPr>
              <w:t>Low birth rates</w:t>
            </w:r>
          </w:p>
          <w:p w:rsidR="00F473E6" w:rsidRPr="00243E3D" w:rsidRDefault="00F473E6">
            <w:pPr>
              <w:numPr>
                <w:ilvl w:val="1"/>
                <w:numId w:val="4"/>
              </w:numPr>
              <w:ind w:left="551"/>
              <w:contextualSpacing/>
              <w:rPr>
                <w:rFonts w:ascii="Arial" w:hAnsi="Arial" w:cs="Arial"/>
              </w:rPr>
            </w:pPr>
            <w:r w:rsidRPr="00243E3D">
              <w:rPr>
                <w:rFonts w:ascii="Arial" w:hAnsi="Arial" w:cs="Arial"/>
              </w:rPr>
              <w:t>Breastfeeding rates</w:t>
            </w:r>
          </w:p>
          <w:p w:rsidR="00F473E6" w:rsidRPr="00243E3D" w:rsidRDefault="00F473E6">
            <w:pPr>
              <w:numPr>
                <w:ilvl w:val="1"/>
                <w:numId w:val="4"/>
              </w:numPr>
              <w:ind w:left="551"/>
              <w:contextualSpacing/>
              <w:rPr>
                <w:rFonts w:ascii="Arial" w:hAnsi="Arial" w:cs="Arial"/>
              </w:rPr>
            </w:pPr>
            <w:r w:rsidRPr="00243E3D">
              <w:rPr>
                <w:rFonts w:ascii="Arial" w:hAnsi="Arial" w:cs="Arial"/>
              </w:rPr>
              <w:t>Immunization rates</w:t>
            </w:r>
          </w:p>
          <w:p w:rsidR="00F473E6" w:rsidRPr="00243E3D" w:rsidRDefault="00F473E6">
            <w:pPr>
              <w:numPr>
                <w:ilvl w:val="1"/>
                <w:numId w:val="4"/>
              </w:numPr>
              <w:ind w:left="551"/>
              <w:contextualSpacing/>
              <w:rPr>
                <w:rFonts w:ascii="Arial" w:hAnsi="Arial" w:cs="Arial"/>
              </w:rPr>
            </w:pPr>
            <w:r w:rsidRPr="00243E3D">
              <w:rPr>
                <w:rFonts w:ascii="Arial" w:hAnsi="Arial" w:cs="Arial"/>
              </w:rPr>
              <w:t>Health behavior</w:t>
            </w:r>
            <w:r w:rsidR="00F45DD4" w:rsidRPr="00243E3D">
              <w:rPr>
                <w:rFonts w:ascii="Arial" w:hAnsi="Arial" w:cs="Arial"/>
              </w:rPr>
              <w:t xml:space="preserve"> indicators</w:t>
            </w:r>
            <w:r w:rsidRPr="00243E3D">
              <w:rPr>
                <w:rFonts w:ascii="Arial" w:hAnsi="Arial" w:cs="Arial"/>
              </w:rPr>
              <w:t xml:space="preserve"> (i.e. smoking, drug use, alcohol use, exercise)</w:t>
            </w:r>
          </w:p>
          <w:p w:rsidR="00F473E6" w:rsidRPr="00243E3D" w:rsidRDefault="00F473E6">
            <w:pPr>
              <w:numPr>
                <w:ilvl w:val="0"/>
                <w:numId w:val="4"/>
              </w:numPr>
              <w:ind w:left="191" w:hanging="270"/>
              <w:contextualSpacing/>
              <w:rPr>
                <w:rFonts w:ascii="Arial" w:hAnsi="Arial" w:cs="Arial"/>
              </w:rPr>
            </w:pPr>
            <w:r w:rsidRPr="00243E3D">
              <w:rPr>
                <w:rFonts w:ascii="Arial" w:hAnsi="Arial" w:cs="Arial"/>
              </w:rPr>
              <w:t xml:space="preserve">Demographic, </w:t>
            </w:r>
            <w:r w:rsidR="00972CAD" w:rsidRPr="00243E3D">
              <w:rPr>
                <w:rFonts w:ascii="Arial" w:hAnsi="Arial" w:cs="Arial"/>
              </w:rPr>
              <w:t>Community</w:t>
            </w:r>
            <w:r w:rsidRPr="00243E3D">
              <w:rPr>
                <w:rFonts w:ascii="Arial" w:hAnsi="Arial" w:cs="Arial"/>
              </w:rPr>
              <w:t xml:space="preserve"> Determinant</w:t>
            </w:r>
            <w:r w:rsidR="00972CAD" w:rsidRPr="00243E3D">
              <w:rPr>
                <w:rFonts w:ascii="Arial" w:hAnsi="Arial" w:cs="Arial"/>
              </w:rPr>
              <w:t xml:space="preserve"> of Health</w:t>
            </w:r>
            <w:r w:rsidRPr="00243E3D">
              <w:rPr>
                <w:rFonts w:ascii="Arial" w:hAnsi="Arial" w:cs="Arial"/>
              </w:rPr>
              <w:t>, &amp; Environment</w:t>
            </w:r>
            <w:r w:rsidR="00972CAD" w:rsidRPr="00243E3D">
              <w:rPr>
                <w:rFonts w:ascii="Arial" w:hAnsi="Arial" w:cs="Arial"/>
              </w:rPr>
              <w:t>-R</w:t>
            </w:r>
            <w:r w:rsidRPr="00243E3D">
              <w:rPr>
                <w:rFonts w:ascii="Arial" w:hAnsi="Arial" w:cs="Arial"/>
              </w:rPr>
              <w:t xml:space="preserve">elated </w:t>
            </w:r>
          </w:p>
          <w:p w:rsidR="00F473E6" w:rsidRPr="00243E3D" w:rsidRDefault="00F473E6">
            <w:pPr>
              <w:numPr>
                <w:ilvl w:val="1"/>
                <w:numId w:val="4"/>
              </w:numPr>
              <w:ind w:left="551"/>
              <w:contextualSpacing/>
              <w:rPr>
                <w:rFonts w:ascii="Arial" w:hAnsi="Arial" w:cs="Arial"/>
              </w:rPr>
            </w:pPr>
            <w:r w:rsidRPr="00243E3D">
              <w:rPr>
                <w:rFonts w:ascii="Arial" w:hAnsi="Arial" w:cs="Arial"/>
              </w:rPr>
              <w:t>Age</w:t>
            </w:r>
          </w:p>
          <w:p w:rsidR="00F473E6" w:rsidRPr="00243E3D" w:rsidRDefault="00F473E6">
            <w:pPr>
              <w:numPr>
                <w:ilvl w:val="1"/>
                <w:numId w:val="4"/>
              </w:numPr>
              <w:ind w:left="551"/>
              <w:contextualSpacing/>
              <w:rPr>
                <w:rFonts w:ascii="Arial" w:hAnsi="Arial" w:cs="Arial"/>
              </w:rPr>
            </w:pPr>
            <w:r w:rsidRPr="00243E3D">
              <w:rPr>
                <w:rFonts w:ascii="Arial" w:hAnsi="Arial" w:cs="Arial"/>
              </w:rPr>
              <w:t>Gender</w:t>
            </w:r>
          </w:p>
          <w:p w:rsidR="00F473E6" w:rsidRPr="00243E3D" w:rsidRDefault="00F473E6">
            <w:pPr>
              <w:numPr>
                <w:ilvl w:val="1"/>
                <w:numId w:val="4"/>
              </w:numPr>
              <w:ind w:left="551"/>
              <w:contextualSpacing/>
              <w:rPr>
                <w:rFonts w:ascii="Arial" w:hAnsi="Arial" w:cs="Arial"/>
              </w:rPr>
            </w:pPr>
            <w:r w:rsidRPr="00243E3D">
              <w:rPr>
                <w:rFonts w:ascii="Arial" w:hAnsi="Arial" w:cs="Arial"/>
              </w:rPr>
              <w:t xml:space="preserve">Ethnicity </w:t>
            </w:r>
          </w:p>
          <w:p w:rsidR="00F473E6" w:rsidRPr="00243E3D" w:rsidRDefault="00F473E6">
            <w:pPr>
              <w:numPr>
                <w:ilvl w:val="1"/>
                <w:numId w:val="4"/>
              </w:numPr>
              <w:ind w:left="551"/>
              <w:contextualSpacing/>
              <w:rPr>
                <w:rFonts w:ascii="Arial" w:hAnsi="Arial" w:cs="Arial"/>
              </w:rPr>
            </w:pPr>
            <w:r w:rsidRPr="00243E3D">
              <w:rPr>
                <w:rFonts w:ascii="Arial" w:hAnsi="Arial" w:cs="Arial"/>
              </w:rPr>
              <w:t>Population size and trends</w:t>
            </w:r>
          </w:p>
          <w:p w:rsidR="00F473E6" w:rsidRPr="00243E3D" w:rsidRDefault="00F473E6">
            <w:pPr>
              <w:numPr>
                <w:ilvl w:val="1"/>
                <w:numId w:val="4"/>
              </w:numPr>
              <w:ind w:left="551"/>
              <w:contextualSpacing/>
              <w:rPr>
                <w:rFonts w:ascii="Arial" w:hAnsi="Arial" w:cs="Arial"/>
              </w:rPr>
            </w:pPr>
            <w:r w:rsidRPr="00243E3D">
              <w:rPr>
                <w:rFonts w:ascii="Arial" w:hAnsi="Arial" w:cs="Arial"/>
              </w:rPr>
              <w:t>Geographic location and density</w:t>
            </w:r>
          </w:p>
          <w:p w:rsidR="00F473E6" w:rsidRPr="00243E3D" w:rsidRDefault="00F473E6">
            <w:pPr>
              <w:numPr>
                <w:ilvl w:val="1"/>
                <w:numId w:val="4"/>
              </w:numPr>
              <w:ind w:left="551"/>
              <w:contextualSpacing/>
              <w:rPr>
                <w:rFonts w:ascii="Arial" w:hAnsi="Arial" w:cs="Arial"/>
              </w:rPr>
            </w:pPr>
            <w:r w:rsidRPr="00243E3D">
              <w:rPr>
                <w:rFonts w:ascii="Arial" w:hAnsi="Arial" w:cs="Arial"/>
              </w:rPr>
              <w:t>Education</w:t>
            </w:r>
          </w:p>
          <w:p w:rsidR="00F473E6" w:rsidRPr="00243E3D" w:rsidRDefault="00F473E6">
            <w:pPr>
              <w:numPr>
                <w:ilvl w:val="1"/>
                <w:numId w:val="4"/>
              </w:numPr>
              <w:ind w:left="551"/>
              <w:contextualSpacing/>
              <w:rPr>
                <w:rFonts w:ascii="Arial" w:hAnsi="Arial" w:cs="Arial"/>
              </w:rPr>
            </w:pPr>
            <w:r w:rsidRPr="00243E3D">
              <w:rPr>
                <w:rFonts w:ascii="Arial" w:hAnsi="Arial" w:cs="Arial"/>
              </w:rPr>
              <w:t>Employment</w:t>
            </w:r>
          </w:p>
          <w:p w:rsidR="00F473E6" w:rsidRPr="00243E3D" w:rsidRDefault="00F473E6">
            <w:pPr>
              <w:numPr>
                <w:ilvl w:val="1"/>
                <w:numId w:val="4"/>
              </w:numPr>
              <w:ind w:left="551"/>
              <w:contextualSpacing/>
              <w:rPr>
                <w:rFonts w:ascii="Arial" w:hAnsi="Arial" w:cs="Arial"/>
              </w:rPr>
            </w:pPr>
            <w:r w:rsidRPr="00243E3D">
              <w:rPr>
                <w:rFonts w:ascii="Arial" w:hAnsi="Arial" w:cs="Arial"/>
              </w:rPr>
              <w:t>Housing (i.e. home ownership, affordability, homelessness)</w:t>
            </w:r>
          </w:p>
          <w:p w:rsidR="00F473E6" w:rsidRPr="00243E3D" w:rsidRDefault="00F473E6">
            <w:pPr>
              <w:numPr>
                <w:ilvl w:val="1"/>
                <w:numId w:val="4"/>
              </w:numPr>
              <w:ind w:left="551"/>
              <w:contextualSpacing/>
              <w:rPr>
                <w:rFonts w:ascii="Arial" w:hAnsi="Arial" w:cs="Arial"/>
              </w:rPr>
            </w:pPr>
            <w:r w:rsidRPr="00243E3D">
              <w:rPr>
                <w:rFonts w:ascii="Arial" w:hAnsi="Arial" w:cs="Arial"/>
              </w:rPr>
              <w:t>Economy (i.e. recession, war)</w:t>
            </w:r>
          </w:p>
          <w:p w:rsidR="00F473E6" w:rsidRPr="00243E3D" w:rsidRDefault="00F45DD4">
            <w:pPr>
              <w:numPr>
                <w:ilvl w:val="1"/>
                <w:numId w:val="4"/>
              </w:numPr>
              <w:ind w:left="551"/>
              <w:contextualSpacing/>
              <w:rPr>
                <w:rFonts w:ascii="Arial" w:hAnsi="Arial" w:cs="Arial"/>
              </w:rPr>
            </w:pPr>
            <w:r w:rsidRPr="00243E3D">
              <w:rPr>
                <w:rFonts w:ascii="Arial" w:hAnsi="Arial" w:cs="Arial"/>
              </w:rPr>
              <w:t>Income levels</w:t>
            </w:r>
          </w:p>
          <w:p w:rsidR="00F473E6" w:rsidRPr="00243E3D" w:rsidRDefault="00F473E6">
            <w:pPr>
              <w:numPr>
                <w:ilvl w:val="1"/>
                <w:numId w:val="4"/>
              </w:numPr>
              <w:ind w:left="551"/>
              <w:contextualSpacing/>
              <w:rPr>
                <w:rFonts w:ascii="Arial" w:hAnsi="Arial" w:cs="Arial"/>
              </w:rPr>
            </w:pPr>
            <w:r w:rsidRPr="00243E3D">
              <w:rPr>
                <w:rFonts w:ascii="Arial" w:hAnsi="Arial" w:cs="Arial"/>
              </w:rPr>
              <w:t>Marginal and high-risk groups (i.e. pediatric, elder, rural, distinct cultural/ethnic groups)</w:t>
            </w:r>
          </w:p>
          <w:p w:rsidR="00F473E6" w:rsidRPr="00243E3D" w:rsidRDefault="00F473E6">
            <w:pPr>
              <w:numPr>
                <w:ilvl w:val="1"/>
                <w:numId w:val="4"/>
              </w:numPr>
              <w:ind w:left="551"/>
              <w:contextualSpacing/>
              <w:rPr>
                <w:rFonts w:ascii="Arial" w:hAnsi="Arial" w:cs="Arial"/>
              </w:rPr>
            </w:pPr>
            <w:r w:rsidRPr="00243E3D">
              <w:rPr>
                <w:rFonts w:ascii="Arial" w:hAnsi="Arial" w:cs="Arial"/>
              </w:rPr>
              <w:t>Social cohesion: relationships, family and other networks, leisure opportunities</w:t>
            </w:r>
          </w:p>
          <w:p w:rsidR="00F473E6" w:rsidRPr="00243E3D" w:rsidRDefault="00F473E6">
            <w:pPr>
              <w:numPr>
                <w:ilvl w:val="1"/>
                <w:numId w:val="4"/>
              </w:numPr>
              <w:ind w:left="551"/>
              <w:contextualSpacing/>
              <w:rPr>
                <w:rFonts w:ascii="Arial" w:hAnsi="Arial" w:cs="Arial"/>
              </w:rPr>
            </w:pPr>
            <w:r w:rsidRPr="00243E3D">
              <w:rPr>
                <w:rFonts w:ascii="Arial" w:hAnsi="Arial" w:cs="Arial"/>
              </w:rPr>
              <w:t>Local amenities and resources</w:t>
            </w:r>
            <w:r w:rsidR="00F45DD4" w:rsidRPr="00243E3D">
              <w:rPr>
                <w:rFonts w:ascii="Arial" w:hAnsi="Arial" w:cs="Arial"/>
              </w:rPr>
              <w:t xml:space="preserve"> availability</w:t>
            </w:r>
            <w:r w:rsidRPr="00243E3D">
              <w:rPr>
                <w:rFonts w:ascii="Arial" w:hAnsi="Arial" w:cs="Arial"/>
              </w:rPr>
              <w:t xml:space="preserve"> (i.e. health services, healthy food sources, education, parks and open spaces</w:t>
            </w:r>
            <w:r w:rsidR="00972CAD" w:rsidRPr="00243E3D">
              <w:rPr>
                <w:rFonts w:ascii="Arial" w:hAnsi="Arial" w:cs="Arial"/>
              </w:rPr>
              <w:t>, public services, and other</w:t>
            </w:r>
            <w:r w:rsidRPr="00243E3D">
              <w:rPr>
                <w:rFonts w:ascii="Arial" w:hAnsi="Arial" w:cs="Arial"/>
              </w:rPr>
              <w:t xml:space="preserve"> systems of care)</w:t>
            </w:r>
          </w:p>
          <w:p w:rsidR="00F473E6" w:rsidRPr="00243E3D" w:rsidRDefault="00F473E6">
            <w:pPr>
              <w:numPr>
                <w:ilvl w:val="1"/>
                <w:numId w:val="4"/>
              </w:numPr>
              <w:ind w:left="551"/>
              <w:contextualSpacing/>
              <w:rPr>
                <w:rFonts w:ascii="Arial" w:hAnsi="Arial" w:cs="Arial"/>
              </w:rPr>
            </w:pPr>
            <w:r w:rsidRPr="00243E3D">
              <w:rPr>
                <w:rFonts w:ascii="Arial" w:hAnsi="Arial" w:cs="Arial"/>
              </w:rPr>
              <w:t>Environment</w:t>
            </w:r>
            <w:r w:rsidR="00F45DD4" w:rsidRPr="00243E3D">
              <w:rPr>
                <w:rFonts w:ascii="Arial" w:hAnsi="Arial" w:cs="Arial"/>
              </w:rPr>
              <w:t>al factors</w:t>
            </w:r>
            <w:r w:rsidRPr="00243E3D">
              <w:rPr>
                <w:rFonts w:ascii="Arial" w:hAnsi="Arial" w:cs="Arial"/>
              </w:rPr>
              <w:t xml:space="preserve"> (pollution, sanitation, public transportation, crime, natural disasters)</w:t>
            </w:r>
          </w:p>
        </w:tc>
      </w:tr>
      <w:tr w:rsidR="00F473E6" w:rsidRPr="00243E3D" w:rsidTr="00D31541">
        <w:tc>
          <w:tcPr>
            <w:tcW w:w="9427" w:type="dxa"/>
            <w:gridSpan w:val="2"/>
          </w:tcPr>
          <w:p w:rsidR="00F473E6" w:rsidRPr="00243E3D" w:rsidRDefault="00F473E6" w:rsidP="00645F74">
            <w:pPr>
              <w:jc w:val="center"/>
              <w:rPr>
                <w:rFonts w:ascii="Arial" w:hAnsi="Arial" w:cs="Arial"/>
                <w:b/>
              </w:rPr>
            </w:pPr>
            <w:r w:rsidRPr="00243E3D">
              <w:rPr>
                <w:rFonts w:ascii="Arial" w:hAnsi="Arial" w:cs="Arial"/>
                <w:b/>
              </w:rPr>
              <w:t>Qualitative &amp; Stakeholder Information</w:t>
            </w:r>
          </w:p>
        </w:tc>
      </w:tr>
      <w:tr w:rsidR="00F45DD4" w:rsidRPr="00243E3D" w:rsidTr="004F6218">
        <w:tc>
          <w:tcPr>
            <w:tcW w:w="9427" w:type="dxa"/>
            <w:gridSpan w:val="2"/>
          </w:tcPr>
          <w:p w:rsidR="00F45DD4" w:rsidRPr="00243E3D" w:rsidRDefault="00F45DD4" w:rsidP="00645F74">
            <w:pPr>
              <w:jc w:val="center"/>
              <w:rPr>
                <w:rFonts w:ascii="Arial" w:hAnsi="Arial" w:cs="Arial"/>
                <w:i/>
              </w:rPr>
            </w:pPr>
            <w:r w:rsidRPr="00243E3D">
              <w:rPr>
                <w:rFonts w:ascii="Arial" w:hAnsi="Arial" w:cs="Arial"/>
                <w:i/>
              </w:rPr>
              <w:t>Sources of Information</w:t>
            </w:r>
          </w:p>
        </w:tc>
      </w:tr>
      <w:tr w:rsidR="00F473E6" w:rsidRPr="00243E3D" w:rsidTr="00D31541">
        <w:tc>
          <w:tcPr>
            <w:tcW w:w="4567" w:type="dxa"/>
          </w:tcPr>
          <w:p w:rsidR="00F473E6" w:rsidRPr="00243E3D" w:rsidRDefault="00F473E6">
            <w:pPr>
              <w:pStyle w:val="ListParagraph"/>
              <w:numPr>
                <w:ilvl w:val="0"/>
                <w:numId w:val="4"/>
              </w:numPr>
              <w:ind w:left="224" w:hanging="270"/>
              <w:rPr>
                <w:rFonts w:ascii="Arial" w:hAnsi="Arial" w:cs="Arial"/>
              </w:rPr>
            </w:pPr>
            <w:r w:rsidRPr="00243E3D">
              <w:rPr>
                <w:rFonts w:ascii="Arial" w:hAnsi="Arial" w:cs="Arial"/>
              </w:rPr>
              <w:t>Interviews with patients, providers, community groups, health organizations and authorities</w:t>
            </w:r>
          </w:p>
          <w:p w:rsidR="00F473E6" w:rsidRPr="00243E3D" w:rsidRDefault="00F473E6">
            <w:pPr>
              <w:pStyle w:val="ListParagraph"/>
              <w:numPr>
                <w:ilvl w:val="0"/>
                <w:numId w:val="4"/>
              </w:numPr>
              <w:ind w:left="224" w:hanging="270"/>
              <w:rPr>
                <w:rFonts w:ascii="Arial" w:hAnsi="Arial" w:cs="Arial"/>
              </w:rPr>
            </w:pPr>
            <w:r w:rsidRPr="00243E3D">
              <w:rPr>
                <w:rFonts w:ascii="Arial" w:hAnsi="Arial" w:cs="Arial"/>
              </w:rPr>
              <w:t>Public meetings</w:t>
            </w:r>
          </w:p>
          <w:p w:rsidR="00F473E6" w:rsidRPr="00243E3D" w:rsidRDefault="00F473E6">
            <w:pPr>
              <w:pStyle w:val="ListParagraph"/>
              <w:numPr>
                <w:ilvl w:val="0"/>
                <w:numId w:val="4"/>
              </w:numPr>
              <w:ind w:left="224" w:hanging="270"/>
              <w:rPr>
                <w:rFonts w:ascii="Arial" w:hAnsi="Arial" w:cs="Arial"/>
              </w:rPr>
            </w:pPr>
            <w:r w:rsidRPr="00243E3D">
              <w:rPr>
                <w:rFonts w:ascii="Arial" w:hAnsi="Arial" w:cs="Arial"/>
              </w:rPr>
              <w:t>Focus groups</w:t>
            </w:r>
          </w:p>
          <w:p w:rsidR="00F473E6" w:rsidRPr="00243E3D" w:rsidRDefault="00F473E6">
            <w:pPr>
              <w:pStyle w:val="ListParagraph"/>
              <w:numPr>
                <w:ilvl w:val="0"/>
                <w:numId w:val="4"/>
              </w:numPr>
              <w:ind w:left="224" w:hanging="270"/>
              <w:rPr>
                <w:rFonts w:ascii="Arial" w:hAnsi="Arial" w:cs="Arial"/>
              </w:rPr>
            </w:pPr>
            <w:r w:rsidRPr="00243E3D">
              <w:rPr>
                <w:rFonts w:ascii="Arial" w:hAnsi="Arial" w:cs="Arial"/>
              </w:rPr>
              <w:t>Surveys &amp; questionnaires</w:t>
            </w:r>
          </w:p>
          <w:p w:rsidR="00F473E6" w:rsidRPr="00243E3D" w:rsidRDefault="00F473E6">
            <w:pPr>
              <w:pStyle w:val="ListParagraph"/>
              <w:numPr>
                <w:ilvl w:val="0"/>
                <w:numId w:val="4"/>
              </w:numPr>
              <w:ind w:left="224" w:hanging="270"/>
              <w:rPr>
                <w:rFonts w:ascii="Arial" w:hAnsi="Arial" w:cs="Arial"/>
              </w:rPr>
            </w:pPr>
            <w:r w:rsidRPr="00243E3D">
              <w:rPr>
                <w:rFonts w:ascii="Arial" w:hAnsi="Arial" w:cs="Arial"/>
              </w:rPr>
              <w:t xml:space="preserve">The media or publications </w:t>
            </w:r>
          </w:p>
        </w:tc>
        <w:tc>
          <w:tcPr>
            <w:tcW w:w="4860" w:type="dxa"/>
          </w:tcPr>
          <w:p w:rsidR="00F473E6" w:rsidRPr="00243E3D" w:rsidRDefault="00F473E6">
            <w:pPr>
              <w:pStyle w:val="ListParagraph"/>
              <w:numPr>
                <w:ilvl w:val="0"/>
                <w:numId w:val="4"/>
              </w:numPr>
              <w:ind w:left="224" w:hanging="270"/>
              <w:rPr>
                <w:rFonts w:ascii="Arial" w:hAnsi="Arial" w:cs="Arial"/>
              </w:rPr>
            </w:pPr>
            <w:r w:rsidRPr="00243E3D">
              <w:rPr>
                <w:rFonts w:ascii="Arial" w:hAnsi="Arial" w:cs="Arial"/>
              </w:rPr>
              <w:t>Perceived and actual health needs in the community (incidence, severity, nature of need)</w:t>
            </w:r>
          </w:p>
          <w:p w:rsidR="00F473E6" w:rsidRPr="00243E3D" w:rsidRDefault="00F473E6">
            <w:pPr>
              <w:pStyle w:val="ListParagraph"/>
              <w:numPr>
                <w:ilvl w:val="0"/>
                <w:numId w:val="4"/>
              </w:numPr>
              <w:ind w:left="224" w:hanging="270"/>
              <w:rPr>
                <w:rFonts w:ascii="Arial" w:hAnsi="Arial" w:cs="Arial"/>
              </w:rPr>
            </w:pPr>
            <w:r w:rsidRPr="00243E3D">
              <w:rPr>
                <w:rFonts w:ascii="Arial" w:hAnsi="Arial" w:cs="Arial"/>
              </w:rPr>
              <w:t>Community determinants of health</w:t>
            </w:r>
          </w:p>
          <w:p w:rsidR="00F473E6" w:rsidRPr="00243E3D" w:rsidRDefault="00F473E6">
            <w:pPr>
              <w:pStyle w:val="ListParagraph"/>
              <w:numPr>
                <w:ilvl w:val="0"/>
                <w:numId w:val="4"/>
              </w:numPr>
              <w:ind w:left="224" w:hanging="270"/>
              <w:rPr>
                <w:rFonts w:ascii="Arial" w:hAnsi="Arial" w:cs="Arial"/>
              </w:rPr>
            </w:pPr>
            <w:r w:rsidRPr="00243E3D">
              <w:rPr>
                <w:rFonts w:ascii="Arial" w:hAnsi="Arial" w:cs="Arial"/>
              </w:rPr>
              <w:t>Existing providers of related health services</w:t>
            </w:r>
          </w:p>
          <w:p w:rsidR="00F473E6" w:rsidRPr="00243E3D" w:rsidRDefault="00F473E6">
            <w:pPr>
              <w:pStyle w:val="ListParagraph"/>
              <w:numPr>
                <w:ilvl w:val="0"/>
                <w:numId w:val="4"/>
              </w:numPr>
              <w:ind w:left="224" w:hanging="270"/>
              <w:rPr>
                <w:rFonts w:ascii="Arial" w:hAnsi="Arial" w:cs="Arial"/>
              </w:rPr>
            </w:pPr>
            <w:r w:rsidRPr="00243E3D">
              <w:rPr>
                <w:rFonts w:ascii="Arial" w:hAnsi="Arial" w:cs="Arial"/>
              </w:rPr>
              <w:t>Potential for partnerships between providers</w:t>
            </w:r>
          </w:p>
          <w:p w:rsidR="00F473E6" w:rsidRPr="00243E3D" w:rsidRDefault="00F473E6">
            <w:pPr>
              <w:pStyle w:val="ListParagraph"/>
              <w:numPr>
                <w:ilvl w:val="0"/>
                <w:numId w:val="4"/>
              </w:numPr>
              <w:ind w:left="224" w:hanging="270"/>
              <w:rPr>
                <w:rFonts w:ascii="Arial" w:hAnsi="Arial" w:cs="Arial"/>
              </w:rPr>
            </w:pPr>
            <w:r w:rsidRPr="00243E3D">
              <w:rPr>
                <w:rFonts w:ascii="Arial" w:hAnsi="Arial" w:cs="Arial"/>
              </w:rPr>
              <w:t>Cost of health services</w:t>
            </w:r>
          </w:p>
        </w:tc>
      </w:tr>
    </w:tbl>
    <w:p w:rsidR="005742FF" w:rsidRPr="00243E3D" w:rsidRDefault="001A63FB" w:rsidP="00EF5A47">
      <w:pPr>
        <w:spacing w:after="0" w:line="240" w:lineRule="auto"/>
        <w:jc w:val="both"/>
        <w:rPr>
          <w:rFonts w:ascii="Arial" w:hAnsi="Arial" w:cs="Arial"/>
          <w:b/>
        </w:rPr>
      </w:pPr>
      <w:r w:rsidRPr="00243E3D">
        <w:rPr>
          <w:rFonts w:ascii="Arial" w:hAnsi="Arial" w:cs="Arial"/>
          <w:b/>
        </w:rPr>
        <w:lastRenderedPageBreak/>
        <w:t xml:space="preserve">Additional </w:t>
      </w:r>
      <w:r w:rsidR="00F473E6" w:rsidRPr="00243E3D">
        <w:rPr>
          <w:rFonts w:ascii="Arial" w:hAnsi="Arial" w:cs="Arial"/>
          <w:b/>
        </w:rPr>
        <w:t>Resources</w:t>
      </w:r>
      <w:r w:rsidR="00FE195A" w:rsidRPr="00243E3D">
        <w:rPr>
          <w:rFonts w:ascii="Arial" w:hAnsi="Arial" w:cs="Arial"/>
          <w:b/>
        </w:rPr>
        <w:t xml:space="preserve"> Helpful for Developing</w:t>
      </w:r>
      <w:r w:rsidR="005742FF" w:rsidRPr="00243E3D">
        <w:rPr>
          <w:rFonts w:ascii="Arial" w:hAnsi="Arial" w:cs="Arial"/>
          <w:b/>
        </w:rPr>
        <w:t xml:space="preserve"> </w:t>
      </w:r>
      <w:r w:rsidR="003A62D5" w:rsidRPr="00243E3D">
        <w:rPr>
          <w:rFonts w:ascii="Arial" w:hAnsi="Arial" w:cs="Arial"/>
          <w:b/>
        </w:rPr>
        <w:t>Gap in Service Delivery Narratives</w:t>
      </w:r>
      <w:r w:rsidR="00FE195A" w:rsidRPr="00243E3D">
        <w:rPr>
          <w:rFonts w:ascii="Arial" w:hAnsi="Arial" w:cs="Arial"/>
          <w:b/>
        </w:rPr>
        <w:t>:</w:t>
      </w:r>
    </w:p>
    <w:p w:rsidR="00644F21" w:rsidRPr="00243E3D" w:rsidRDefault="00644F21" w:rsidP="00EF5A47">
      <w:pPr>
        <w:spacing w:after="0" w:line="240" w:lineRule="auto"/>
        <w:jc w:val="both"/>
        <w:rPr>
          <w:rFonts w:ascii="Arial" w:hAnsi="Arial" w:cs="Arial"/>
          <w:b/>
        </w:rPr>
      </w:pPr>
    </w:p>
    <w:p w:rsidR="00F473E6" w:rsidRPr="00243E3D" w:rsidRDefault="00F473E6">
      <w:pPr>
        <w:spacing w:after="0" w:line="240" w:lineRule="auto"/>
        <w:ind w:left="360" w:hanging="360"/>
        <w:rPr>
          <w:rFonts w:ascii="Arial" w:hAnsi="Arial" w:cs="Arial"/>
        </w:rPr>
      </w:pPr>
      <w:r w:rsidRPr="00243E3D">
        <w:rPr>
          <w:rFonts w:ascii="Arial" w:hAnsi="Arial" w:cs="Arial"/>
        </w:rPr>
        <w:t>Community Tool Box, KU Work Group for Community Health and Development, University of Kansas, &lt; http://ctb.ku.edu/en&gt;</w:t>
      </w:r>
    </w:p>
    <w:p w:rsidR="000550B3" w:rsidRPr="00243E3D" w:rsidRDefault="000550B3">
      <w:pPr>
        <w:spacing w:after="0" w:line="240" w:lineRule="auto"/>
        <w:ind w:left="360" w:hanging="360"/>
        <w:rPr>
          <w:rFonts w:ascii="Arial" w:hAnsi="Arial" w:cs="Arial"/>
        </w:rPr>
      </w:pPr>
    </w:p>
    <w:p w:rsidR="00C254EA" w:rsidRPr="00243E3D" w:rsidRDefault="00C254EA">
      <w:pPr>
        <w:spacing w:after="0" w:line="240" w:lineRule="auto"/>
        <w:ind w:left="360" w:hanging="360"/>
        <w:rPr>
          <w:rFonts w:ascii="Arial" w:hAnsi="Arial" w:cs="Arial"/>
        </w:rPr>
      </w:pPr>
      <w:r w:rsidRPr="00243E3D">
        <w:rPr>
          <w:rFonts w:ascii="Arial" w:hAnsi="Arial" w:cs="Arial"/>
        </w:rPr>
        <w:t>Community Health Assessment Toolkit</w:t>
      </w:r>
      <w:r w:rsidR="00F473E6" w:rsidRPr="00243E3D">
        <w:rPr>
          <w:rFonts w:ascii="Arial" w:hAnsi="Arial" w:cs="Arial"/>
        </w:rPr>
        <w:t>, Association for Community Health Improvement</w:t>
      </w:r>
      <w:r w:rsidRPr="00243E3D">
        <w:rPr>
          <w:rFonts w:ascii="Arial" w:hAnsi="Arial" w:cs="Arial"/>
        </w:rPr>
        <w:t>, &lt; http://www.assesstoolkit.org</w:t>
      </w:r>
      <w:r w:rsidR="00F473E6" w:rsidRPr="00243E3D">
        <w:rPr>
          <w:rFonts w:ascii="Arial" w:hAnsi="Arial" w:cs="Arial"/>
        </w:rPr>
        <w:t>&gt;</w:t>
      </w:r>
    </w:p>
    <w:p w:rsidR="000550B3" w:rsidRPr="00243E3D" w:rsidRDefault="000550B3">
      <w:pPr>
        <w:spacing w:after="0" w:line="240" w:lineRule="auto"/>
        <w:ind w:left="360" w:hanging="360"/>
        <w:rPr>
          <w:rFonts w:ascii="Arial" w:hAnsi="Arial" w:cs="Arial"/>
        </w:rPr>
      </w:pPr>
    </w:p>
    <w:p w:rsidR="00F473E6" w:rsidRPr="00243E3D" w:rsidRDefault="00C254EA">
      <w:pPr>
        <w:spacing w:after="0" w:line="240" w:lineRule="auto"/>
        <w:ind w:left="360" w:hanging="360"/>
        <w:rPr>
          <w:rFonts w:ascii="Arial" w:hAnsi="Arial" w:cs="Arial"/>
        </w:rPr>
      </w:pPr>
      <w:r w:rsidRPr="00243E3D">
        <w:rPr>
          <w:rFonts w:ascii="Arial" w:hAnsi="Arial" w:cs="Arial"/>
        </w:rPr>
        <w:t>Community Health Assessment and Group Evaluation: Building a Foundation of Knowledge to Prioritize Community Needs: An Action Guide, CDC</w:t>
      </w:r>
      <w:r w:rsidR="00F473E6" w:rsidRPr="00243E3D">
        <w:rPr>
          <w:rFonts w:ascii="Arial" w:hAnsi="Arial" w:cs="Arial"/>
        </w:rPr>
        <w:t>, April 2010, &lt; https://www.cdc.gov/nccdphp/dch/programs/healthycommunitiesprogram/tools/change/pdf/changeactionguide.pdf&gt;</w:t>
      </w:r>
    </w:p>
    <w:p w:rsidR="000550B3" w:rsidRPr="00243E3D" w:rsidRDefault="000550B3">
      <w:pPr>
        <w:spacing w:after="0" w:line="240" w:lineRule="auto"/>
        <w:ind w:left="360" w:hanging="360"/>
        <w:rPr>
          <w:rFonts w:ascii="Arial" w:hAnsi="Arial" w:cs="Arial"/>
        </w:rPr>
      </w:pPr>
    </w:p>
    <w:p w:rsidR="00F473E6" w:rsidRPr="00243E3D" w:rsidRDefault="00F473E6">
      <w:pPr>
        <w:spacing w:after="0" w:line="240" w:lineRule="auto"/>
        <w:ind w:left="360" w:hanging="360"/>
        <w:rPr>
          <w:rFonts w:ascii="Arial" w:hAnsi="Arial" w:cs="Arial"/>
        </w:rPr>
      </w:pPr>
      <w:r w:rsidRPr="00243E3D">
        <w:rPr>
          <w:rFonts w:ascii="Arial" w:hAnsi="Arial" w:cs="Arial"/>
        </w:rPr>
        <w:t>Principles to Consider for the Implementation of a Community Health Needs Assessment Process, Rosenbaum, JD, George Washington University, June 2013, &lt; http://nnphi.org/wp-content/uploads/2015/08/PrinciplesToConsiderForTheImplementationOfACHNAProcess_GWU_20130604.pdf&gt;</w:t>
      </w:r>
    </w:p>
    <w:p w:rsidR="000550B3" w:rsidRPr="00243E3D" w:rsidRDefault="000550B3">
      <w:pPr>
        <w:spacing w:after="0" w:line="240" w:lineRule="auto"/>
        <w:ind w:left="360" w:hanging="360"/>
        <w:rPr>
          <w:rFonts w:ascii="Arial" w:hAnsi="Arial" w:cs="Arial"/>
        </w:rPr>
      </w:pPr>
    </w:p>
    <w:p w:rsidR="00C523D0" w:rsidRPr="00243E3D" w:rsidRDefault="00C523D0">
      <w:pPr>
        <w:spacing w:after="0" w:line="240" w:lineRule="auto"/>
        <w:ind w:left="360" w:hanging="360"/>
        <w:rPr>
          <w:rFonts w:ascii="Arial" w:hAnsi="Arial" w:cs="Arial"/>
        </w:rPr>
      </w:pPr>
      <w:r w:rsidRPr="00243E3D">
        <w:rPr>
          <w:rFonts w:ascii="Arial" w:hAnsi="Arial" w:cs="Arial"/>
        </w:rPr>
        <w:t>CDC Community Health Improvement Navigator, &lt;https://www.cdc.gov/chinav/index.html&gt;</w:t>
      </w:r>
    </w:p>
    <w:p w:rsidR="000550B3" w:rsidRPr="00243E3D" w:rsidRDefault="000550B3">
      <w:pPr>
        <w:spacing w:after="0" w:line="240" w:lineRule="auto"/>
        <w:ind w:left="360" w:hanging="360"/>
        <w:rPr>
          <w:rFonts w:ascii="Arial" w:hAnsi="Arial" w:cs="Arial"/>
        </w:rPr>
      </w:pPr>
    </w:p>
    <w:p w:rsidR="00F473E6" w:rsidRPr="00243E3D" w:rsidRDefault="00C523D0">
      <w:pPr>
        <w:spacing w:after="0" w:line="240" w:lineRule="auto"/>
        <w:ind w:left="360" w:hanging="360"/>
        <w:rPr>
          <w:rFonts w:ascii="Arial" w:hAnsi="Arial" w:cs="Arial"/>
        </w:rPr>
      </w:pPr>
      <w:r w:rsidRPr="00243E3D">
        <w:rPr>
          <w:rFonts w:ascii="Arial" w:hAnsi="Arial" w:cs="Arial"/>
        </w:rPr>
        <w:t xml:space="preserve">Community Commons Community Health Needs Assessment, &lt; </w:t>
      </w:r>
      <w:r w:rsidR="00F473E6" w:rsidRPr="00243E3D">
        <w:rPr>
          <w:rFonts w:ascii="Arial" w:hAnsi="Arial" w:cs="Arial"/>
        </w:rPr>
        <w:t>https://www.communitycommons.org/chna/</w:t>
      </w:r>
      <w:r w:rsidRPr="00243E3D">
        <w:rPr>
          <w:rFonts w:ascii="Arial" w:hAnsi="Arial" w:cs="Arial"/>
        </w:rPr>
        <w:t>&gt;</w:t>
      </w:r>
    </w:p>
    <w:p w:rsidR="001A63FB" w:rsidRPr="00243E3D" w:rsidRDefault="001A63FB">
      <w:pPr>
        <w:spacing w:after="0" w:line="240" w:lineRule="auto"/>
        <w:rPr>
          <w:rFonts w:ascii="Arial" w:hAnsi="Arial" w:cs="Arial"/>
        </w:rPr>
      </w:pPr>
    </w:p>
    <w:p w:rsidR="001A63FB" w:rsidRPr="00243E3D" w:rsidRDefault="001A63FB" w:rsidP="00EF5A47">
      <w:pPr>
        <w:spacing w:after="0" w:line="240" w:lineRule="auto"/>
        <w:rPr>
          <w:rFonts w:ascii="Arial" w:hAnsi="Arial" w:cs="Arial"/>
          <w:b/>
        </w:rPr>
      </w:pPr>
      <w:r w:rsidRPr="00243E3D">
        <w:rPr>
          <w:rFonts w:ascii="Arial" w:hAnsi="Arial" w:cs="Arial"/>
          <w:b/>
        </w:rPr>
        <w:t>Sources of Information</w:t>
      </w:r>
    </w:p>
    <w:p w:rsidR="00644F21" w:rsidRPr="00243E3D" w:rsidRDefault="00644F21" w:rsidP="00EF5A47">
      <w:pPr>
        <w:spacing w:after="0" w:line="240" w:lineRule="auto"/>
        <w:rPr>
          <w:rFonts w:ascii="Arial" w:hAnsi="Arial" w:cs="Arial"/>
          <w:b/>
        </w:rPr>
      </w:pPr>
    </w:p>
    <w:p w:rsidR="001A63FB" w:rsidRPr="00243E3D" w:rsidRDefault="001A63FB">
      <w:pPr>
        <w:spacing w:after="0" w:line="240" w:lineRule="auto"/>
        <w:ind w:left="360" w:hanging="360"/>
        <w:rPr>
          <w:rFonts w:ascii="Arial" w:hAnsi="Arial" w:cs="Arial"/>
        </w:rPr>
      </w:pPr>
      <w:r w:rsidRPr="00243E3D">
        <w:rPr>
          <w:rFonts w:ascii="Arial" w:hAnsi="Arial" w:cs="Arial"/>
        </w:rPr>
        <w:t>MIH – A Key Component to Achieving the Triple Aim, Envision Healthcare, November 28</w:t>
      </w:r>
      <w:r w:rsidRPr="00243E3D">
        <w:rPr>
          <w:rFonts w:ascii="Arial" w:hAnsi="Arial" w:cs="Arial"/>
          <w:vertAlign w:val="superscript"/>
        </w:rPr>
        <w:t>th</w:t>
      </w:r>
      <w:r w:rsidR="00F45DD4" w:rsidRPr="00243E3D">
        <w:rPr>
          <w:rFonts w:ascii="Arial" w:hAnsi="Arial" w:cs="Arial"/>
        </w:rPr>
        <w:t>, 2016</w:t>
      </w:r>
      <w:r w:rsidRPr="00243E3D">
        <w:rPr>
          <w:rFonts w:ascii="Arial" w:hAnsi="Arial" w:cs="Arial"/>
        </w:rPr>
        <w:t>, &lt;https://www.evhc.net/news-resources/evhc-blog/november-2016/mih-%E2%80%93-a-key-component-to-achieving-the-triple-aim&gt;</w:t>
      </w:r>
    </w:p>
    <w:p w:rsidR="000550B3" w:rsidRPr="00243E3D" w:rsidRDefault="000550B3">
      <w:pPr>
        <w:spacing w:after="0" w:line="240" w:lineRule="auto"/>
        <w:ind w:left="360" w:hanging="360"/>
        <w:rPr>
          <w:rFonts w:ascii="Arial" w:hAnsi="Arial" w:cs="Arial"/>
        </w:rPr>
      </w:pPr>
    </w:p>
    <w:p w:rsidR="001A63FB" w:rsidRPr="00243E3D" w:rsidRDefault="001A63FB">
      <w:pPr>
        <w:spacing w:after="0" w:line="240" w:lineRule="auto"/>
        <w:ind w:left="360" w:hanging="360"/>
        <w:rPr>
          <w:rFonts w:ascii="Arial" w:hAnsi="Arial" w:cs="Arial"/>
        </w:rPr>
      </w:pPr>
      <w:r w:rsidRPr="00243E3D">
        <w:rPr>
          <w:rFonts w:ascii="Arial" w:hAnsi="Arial" w:cs="Arial"/>
        </w:rPr>
        <w:t>The IHI Triple Aim Initiative, Institute for Healthcare Improvement, &lt;http://www.ihi.org/Engage/Initiatives/TripleAim/Pages/default.aspx&gt;</w:t>
      </w:r>
    </w:p>
    <w:p w:rsidR="000550B3" w:rsidRPr="00243E3D" w:rsidRDefault="000550B3">
      <w:pPr>
        <w:spacing w:after="0" w:line="240" w:lineRule="auto"/>
        <w:ind w:left="360" w:hanging="360"/>
        <w:rPr>
          <w:rFonts w:ascii="Arial" w:hAnsi="Arial" w:cs="Arial"/>
        </w:rPr>
      </w:pPr>
    </w:p>
    <w:p w:rsidR="001A63FB" w:rsidRPr="00243E3D" w:rsidRDefault="001A63FB">
      <w:pPr>
        <w:spacing w:after="0" w:line="240" w:lineRule="auto"/>
        <w:ind w:left="360" w:hanging="360"/>
        <w:rPr>
          <w:rFonts w:ascii="Arial" w:hAnsi="Arial" w:cs="Arial"/>
        </w:rPr>
      </w:pPr>
      <w:r w:rsidRPr="00243E3D">
        <w:rPr>
          <w:rFonts w:ascii="Arial" w:hAnsi="Arial" w:cs="Arial"/>
        </w:rPr>
        <w:t>Mobile Integrated Healthcare Practice Resource Center, &lt;http://mihpresources.com/&gt;</w:t>
      </w:r>
    </w:p>
    <w:p w:rsidR="000550B3" w:rsidRPr="00243E3D" w:rsidRDefault="000550B3">
      <w:pPr>
        <w:spacing w:after="0" w:line="240" w:lineRule="auto"/>
        <w:ind w:left="360" w:hanging="360"/>
        <w:rPr>
          <w:rFonts w:ascii="Arial" w:hAnsi="Arial" w:cs="Arial"/>
        </w:rPr>
      </w:pPr>
    </w:p>
    <w:p w:rsidR="001A63FB" w:rsidRPr="00243E3D" w:rsidRDefault="001A63FB">
      <w:pPr>
        <w:spacing w:after="0" w:line="240" w:lineRule="auto"/>
        <w:ind w:left="360" w:hanging="360"/>
        <w:rPr>
          <w:rFonts w:ascii="Arial" w:hAnsi="Arial" w:cs="Arial"/>
        </w:rPr>
      </w:pPr>
      <w:r w:rsidRPr="00243E3D">
        <w:rPr>
          <w:rFonts w:ascii="Arial" w:hAnsi="Arial" w:cs="Arial"/>
        </w:rPr>
        <w:t>Community Health Needs Assessment: An introductory guide for the family health nurse in Europe, World Health Organization – 2001, &lt;http://www.euro.who.int/__data/assets/pdf_file/0018/102249/E73494.pdf&gt;</w:t>
      </w:r>
    </w:p>
    <w:p w:rsidR="000550B3" w:rsidRPr="00243E3D" w:rsidRDefault="000550B3">
      <w:pPr>
        <w:spacing w:after="0" w:line="240" w:lineRule="auto"/>
        <w:ind w:left="360" w:hanging="360"/>
        <w:rPr>
          <w:rFonts w:ascii="Arial" w:hAnsi="Arial" w:cs="Arial"/>
        </w:rPr>
      </w:pPr>
    </w:p>
    <w:p w:rsidR="001A63FB" w:rsidRPr="00243E3D" w:rsidRDefault="001A63FB">
      <w:pPr>
        <w:spacing w:after="0" w:line="240" w:lineRule="auto"/>
        <w:ind w:left="360" w:hanging="360"/>
        <w:rPr>
          <w:rFonts w:ascii="Arial" w:hAnsi="Arial" w:cs="Arial"/>
        </w:rPr>
      </w:pPr>
      <w:r w:rsidRPr="00243E3D">
        <w:rPr>
          <w:rFonts w:ascii="Arial" w:hAnsi="Arial" w:cs="Arial"/>
        </w:rPr>
        <w:t>Community Paramedicine Evaluation Tool, U.S. Department of Health and Human Services, Health Resources and Services Administration, Office of Rural Health Policy, March 2012, &lt; https://www.hrsa.gov/ruralhealth/pdf/paramedicevaltool.pdf&gt;</w:t>
      </w:r>
    </w:p>
    <w:p w:rsidR="000550B3" w:rsidRPr="00243E3D" w:rsidRDefault="000550B3">
      <w:pPr>
        <w:spacing w:after="0" w:line="240" w:lineRule="auto"/>
        <w:ind w:left="360" w:hanging="360"/>
        <w:rPr>
          <w:rFonts w:ascii="Arial" w:hAnsi="Arial" w:cs="Arial"/>
        </w:rPr>
      </w:pPr>
    </w:p>
    <w:p w:rsidR="001A63FB" w:rsidRPr="00243E3D" w:rsidRDefault="001A63FB">
      <w:pPr>
        <w:spacing w:after="0" w:line="240" w:lineRule="auto"/>
        <w:ind w:left="360" w:hanging="360"/>
        <w:rPr>
          <w:rFonts w:ascii="Arial" w:hAnsi="Arial" w:cs="Arial"/>
        </w:rPr>
      </w:pPr>
      <w:r w:rsidRPr="00243E3D">
        <w:rPr>
          <w:rFonts w:ascii="Arial" w:hAnsi="Arial" w:cs="Arial"/>
        </w:rPr>
        <w:t>Best Practices for Community Health Needs Assessment and Implementation Strategy Development: A Review of Scientific Methods, Current Practices, and Future Potential, Report of Proceedings from a Public Forum and Interviews of Experts convened by The Centers for Disease Control and Prevention, February 2012, &lt;http://www.phi.org/uploads/application/files/dz9vh55o3bb2x56lcrzyel83fwfu3mvu24oqqvn5z6qaeiw2u4.pdf&gt;</w:t>
      </w:r>
    </w:p>
    <w:p w:rsidR="000550B3" w:rsidRPr="00243E3D" w:rsidRDefault="000550B3">
      <w:pPr>
        <w:spacing w:after="0" w:line="240" w:lineRule="auto"/>
        <w:ind w:left="360" w:hanging="360"/>
        <w:rPr>
          <w:rFonts w:ascii="Arial" w:hAnsi="Arial" w:cs="Arial"/>
        </w:rPr>
      </w:pPr>
    </w:p>
    <w:p w:rsidR="001A63FB" w:rsidRPr="00243E3D" w:rsidRDefault="001A63FB">
      <w:pPr>
        <w:spacing w:after="0" w:line="240" w:lineRule="auto"/>
        <w:ind w:left="360" w:hanging="360"/>
        <w:rPr>
          <w:rFonts w:ascii="Arial" w:hAnsi="Arial" w:cs="Arial"/>
        </w:rPr>
      </w:pPr>
      <w:r w:rsidRPr="00243E3D">
        <w:rPr>
          <w:rFonts w:ascii="Arial" w:hAnsi="Arial" w:cs="Arial"/>
        </w:rPr>
        <w:t xml:space="preserve">Community Tool Box, Work Group for Community Health and Development, University of Kansas, &lt; http://ctb.ku.edu/en&gt; </w:t>
      </w:r>
    </w:p>
    <w:p w:rsidR="000550B3" w:rsidRPr="00243E3D" w:rsidRDefault="000550B3">
      <w:pPr>
        <w:spacing w:after="0" w:line="240" w:lineRule="auto"/>
        <w:ind w:left="360" w:hanging="360"/>
        <w:rPr>
          <w:rFonts w:ascii="Arial" w:hAnsi="Arial" w:cs="Arial"/>
        </w:rPr>
      </w:pPr>
    </w:p>
    <w:p w:rsidR="001A63FB" w:rsidRPr="00243E3D" w:rsidRDefault="001A63FB">
      <w:pPr>
        <w:spacing w:after="0" w:line="240" w:lineRule="auto"/>
        <w:ind w:left="360" w:hanging="360"/>
        <w:rPr>
          <w:rFonts w:ascii="Arial" w:hAnsi="Arial" w:cs="Arial"/>
        </w:rPr>
      </w:pPr>
      <w:r w:rsidRPr="00243E3D">
        <w:rPr>
          <w:rFonts w:ascii="Arial" w:hAnsi="Arial" w:cs="Arial"/>
        </w:rPr>
        <w:t>CDC Community Health Improvement Navigator, &lt;https://www.cdc.gov/chinav/tools/assess.html&gt;</w:t>
      </w:r>
    </w:p>
    <w:p w:rsidR="000550B3" w:rsidRPr="00243E3D" w:rsidRDefault="000550B3">
      <w:pPr>
        <w:spacing w:after="0" w:line="240" w:lineRule="auto"/>
        <w:ind w:left="360" w:hanging="360"/>
        <w:rPr>
          <w:rFonts w:ascii="Arial" w:hAnsi="Arial" w:cs="Arial"/>
        </w:rPr>
      </w:pPr>
    </w:p>
    <w:p w:rsidR="001A63FB" w:rsidRPr="00243E3D" w:rsidRDefault="001A63FB">
      <w:pPr>
        <w:spacing w:after="0" w:line="240" w:lineRule="auto"/>
        <w:ind w:left="360" w:hanging="360"/>
        <w:rPr>
          <w:rFonts w:ascii="Arial" w:hAnsi="Arial" w:cs="Arial"/>
        </w:rPr>
      </w:pPr>
      <w:r w:rsidRPr="00243E3D">
        <w:rPr>
          <w:rFonts w:ascii="Arial" w:hAnsi="Arial" w:cs="Arial"/>
        </w:rPr>
        <w:t>Determination of Need Health Priorities Guideline, Massachusetts Department of Public Health, January 2017, &lt; http://www.mass.gov/eohhs/docs/dph/quality/don/guidelines-health-priority.pdf&gt;</w:t>
      </w:r>
    </w:p>
    <w:p w:rsidR="000550B3" w:rsidRPr="00243E3D" w:rsidRDefault="000550B3">
      <w:pPr>
        <w:spacing w:after="0" w:line="240" w:lineRule="auto"/>
        <w:ind w:left="360" w:hanging="360"/>
        <w:rPr>
          <w:rFonts w:ascii="Arial" w:hAnsi="Arial" w:cs="Arial"/>
        </w:rPr>
      </w:pPr>
    </w:p>
    <w:p w:rsidR="001A63FB" w:rsidRPr="00EF5A47" w:rsidRDefault="001A63FB">
      <w:pPr>
        <w:spacing w:after="0" w:line="240" w:lineRule="auto"/>
        <w:ind w:left="360" w:hanging="360"/>
        <w:rPr>
          <w:rFonts w:ascii="Arial" w:hAnsi="Arial" w:cs="Arial"/>
        </w:rPr>
      </w:pPr>
      <w:r w:rsidRPr="00243E3D">
        <w:rPr>
          <w:rFonts w:ascii="Arial" w:hAnsi="Arial" w:cs="Arial"/>
        </w:rPr>
        <w:t>IRS Final Rule on Community Health Needs Assessments for 501(c</w:t>
      </w:r>
      <w:proofErr w:type="gramStart"/>
      <w:r w:rsidRPr="00243E3D">
        <w:rPr>
          <w:rFonts w:ascii="Arial" w:hAnsi="Arial" w:cs="Arial"/>
        </w:rPr>
        <w:t>)(</w:t>
      </w:r>
      <w:proofErr w:type="gramEnd"/>
      <w:r w:rsidRPr="00243E3D">
        <w:rPr>
          <w:rFonts w:ascii="Arial" w:hAnsi="Arial" w:cs="Arial"/>
        </w:rPr>
        <w:t>3) Hospitals Under the Affordable Care Act, March 2010, &lt; https://www.irs.gov/charities-non-profits/charitable-organizations/new-requirements-for-501c3-hospitals-under-the-affordable-care-act&gt;</w:t>
      </w:r>
    </w:p>
    <w:p w:rsidR="001A63FB" w:rsidRPr="00EF5A47" w:rsidRDefault="001A63FB" w:rsidP="00EF5A47">
      <w:pPr>
        <w:spacing w:after="0" w:line="240" w:lineRule="auto"/>
        <w:rPr>
          <w:rFonts w:ascii="Arial" w:hAnsi="Arial" w:cs="Arial"/>
          <w:b/>
        </w:rPr>
      </w:pPr>
    </w:p>
    <w:sectPr w:rsidR="001A63FB" w:rsidRPr="00EF5A4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243" w:rsidRDefault="00534243" w:rsidP="00153D88">
      <w:pPr>
        <w:spacing w:after="0" w:line="240" w:lineRule="auto"/>
      </w:pPr>
      <w:r>
        <w:separator/>
      </w:r>
    </w:p>
  </w:endnote>
  <w:endnote w:type="continuationSeparator" w:id="0">
    <w:p w:rsidR="00534243" w:rsidRDefault="00534243" w:rsidP="0015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384542"/>
      <w:docPartObj>
        <w:docPartGallery w:val="Page Numbers (Bottom of Page)"/>
        <w:docPartUnique/>
      </w:docPartObj>
    </w:sdtPr>
    <w:sdtEndPr>
      <w:rPr>
        <w:noProof/>
      </w:rPr>
    </w:sdtEndPr>
    <w:sdtContent>
      <w:p w:rsidR="00FE195A" w:rsidRDefault="00FE195A">
        <w:pPr>
          <w:pStyle w:val="Footer"/>
          <w:jc w:val="right"/>
        </w:pPr>
        <w:r>
          <w:fldChar w:fldCharType="begin"/>
        </w:r>
        <w:r>
          <w:instrText xml:space="preserve"> PAGE   \* MERGEFORMAT </w:instrText>
        </w:r>
        <w:r>
          <w:fldChar w:fldCharType="separate"/>
        </w:r>
        <w:r w:rsidR="003415E5">
          <w:rPr>
            <w:noProof/>
          </w:rPr>
          <w:t>2</w:t>
        </w:r>
        <w:r>
          <w:rPr>
            <w:noProof/>
          </w:rPr>
          <w:fldChar w:fldCharType="end"/>
        </w:r>
      </w:p>
    </w:sdtContent>
  </w:sdt>
  <w:p w:rsidR="00FE195A" w:rsidRDefault="00FE1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243" w:rsidRDefault="00534243" w:rsidP="00153D88">
      <w:pPr>
        <w:spacing w:after="0" w:line="240" w:lineRule="auto"/>
      </w:pPr>
      <w:r>
        <w:separator/>
      </w:r>
    </w:p>
  </w:footnote>
  <w:footnote w:type="continuationSeparator" w:id="0">
    <w:p w:rsidR="00534243" w:rsidRDefault="00534243" w:rsidP="00153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95A" w:rsidRDefault="00FE19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A1F01"/>
    <w:multiLevelType w:val="hybridMultilevel"/>
    <w:tmpl w:val="5BC87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A5096"/>
    <w:multiLevelType w:val="hybridMultilevel"/>
    <w:tmpl w:val="7A5236A2"/>
    <w:lvl w:ilvl="0" w:tplc="2D22B762">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6C52C1"/>
    <w:multiLevelType w:val="hybridMultilevel"/>
    <w:tmpl w:val="8228AEFA"/>
    <w:lvl w:ilvl="0" w:tplc="2D22B76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FD102E"/>
    <w:multiLevelType w:val="hybridMultilevel"/>
    <w:tmpl w:val="D9D8E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08A6BE5"/>
    <w:multiLevelType w:val="hybridMultilevel"/>
    <w:tmpl w:val="834EA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C1451"/>
    <w:multiLevelType w:val="hybridMultilevel"/>
    <w:tmpl w:val="287EBC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F05E6A"/>
    <w:multiLevelType w:val="hybridMultilevel"/>
    <w:tmpl w:val="834EA7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DF420F5"/>
    <w:multiLevelType w:val="hybridMultilevel"/>
    <w:tmpl w:val="0C5C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312213"/>
    <w:multiLevelType w:val="hybridMultilevel"/>
    <w:tmpl w:val="C538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424872"/>
    <w:multiLevelType w:val="hybridMultilevel"/>
    <w:tmpl w:val="02A6F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EE0153"/>
    <w:multiLevelType w:val="hybridMultilevel"/>
    <w:tmpl w:val="EAE60050"/>
    <w:lvl w:ilvl="0" w:tplc="2D22B7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5A4D8F"/>
    <w:multiLevelType w:val="hybridMultilevel"/>
    <w:tmpl w:val="B58C42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6C4869"/>
    <w:multiLevelType w:val="hybridMultilevel"/>
    <w:tmpl w:val="44143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756E6E"/>
    <w:multiLevelType w:val="hybridMultilevel"/>
    <w:tmpl w:val="98047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AC0340"/>
    <w:multiLevelType w:val="hybridMultilevel"/>
    <w:tmpl w:val="DE3C3A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4062CA"/>
    <w:multiLevelType w:val="hybridMultilevel"/>
    <w:tmpl w:val="834EA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D7378B"/>
    <w:multiLevelType w:val="hybridMultilevel"/>
    <w:tmpl w:val="DE3C3A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D52ADC"/>
    <w:multiLevelType w:val="hybridMultilevel"/>
    <w:tmpl w:val="D2AA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6E2AE2"/>
    <w:multiLevelType w:val="hybridMultilevel"/>
    <w:tmpl w:val="B58C42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873126"/>
    <w:multiLevelType w:val="hybridMultilevel"/>
    <w:tmpl w:val="11E262D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9911217"/>
    <w:multiLevelType w:val="hybridMultilevel"/>
    <w:tmpl w:val="AFC81010"/>
    <w:lvl w:ilvl="0" w:tplc="F2ECD082">
      <w:start w:val="2"/>
      <w:numFmt w:val="bullet"/>
      <w:lvlText w:val=""/>
      <w:lvlJc w:val="left"/>
      <w:pPr>
        <w:ind w:left="720" w:hanging="360"/>
      </w:pPr>
      <w:rPr>
        <w:rFonts w:ascii="Symbol" w:eastAsiaTheme="minorHAnsi" w:hAnsi="Symbo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D53499"/>
    <w:multiLevelType w:val="hybridMultilevel"/>
    <w:tmpl w:val="580C4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2"/>
  </w:num>
  <w:num w:numId="4">
    <w:abstractNumId w:val="1"/>
  </w:num>
  <w:num w:numId="5">
    <w:abstractNumId w:val="10"/>
  </w:num>
  <w:num w:numId="6">
    <w:abstractNumId w:val="9"/>
  </w:num>
  <w:num w:numId="7">
    <w:abstractNumId w:val="8"/>
  </w:num>
  <w:num w:numId="8">
    <w:abstractNumId w:val="6"/>
  </w:num>
  <w:num w:numId="9">
    <w:abstractNumId w:val="13"/>
  </w:num>
  <w:num w:numId="10">
    <w:abstractNumId w:val="15"/>
  </w:num>
  <w:num w:numId="11">
    <w:abstractNumId w:val="4"/>
  </w:num>
  <w:num w:numId="12">
    <w:abstractNumId w:val="11"/>
  </w:num>
  <w:num w:numId="13">
    <w:abstractNumId w:val="14"/>
  </w:num>
  <w:num w:numId="14">
    <w:abstractNumId w:val="16"/>
  </w:num>
  <w:num w:numId="15">
    <w:abstractNumId w:val="19"/>
  </w:num>
  <w:num w:numId="16">
    <w:abstractNumId w:val="0"/>
  </w:num>
  <w:num w:numId="17">
    <w:abstractNumId w:val="18"/>
  </w:num>
  <w:num w:numId="18">
    <w:abstractNumId w:val="21"/>
  </w:num>
  <w:num w:numId="19">
    <w:abstractNumId w:val="12"/>
  </w:num>
  <w:num w:numId="20">
    <w:abstractNumId w:val="5"/>
  </w:num>
  <w:num w:numId="21">
    <w:abstractNumId w:val="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6E2"/>
    <w:rsid w:val="00041477"/>
    <w:rsid w:val="00050354"/>
    <w:rsid w:val="0005286A"/>
    <w:rsid w:val="000550B3"/>
    <w:rsid w:val="00057BA2"/>
    <w:rsid w:val="000704FE"/>
    <w:rsid w:val="0007531F"/>
    <w:rsid w:val="000838D2"/>
    <w:rsid w:val="000A0653"/>
    <w:rsid w:val="000A6DF4"/>
    <w:rsid w:val="000B28E1"/>
    <w:rsid w:val="000D02A2"/>
    <w:rsid w:val="000D39B9"/>
    <w:rsid w:val="000E6FCE"/>
    <w:rsid w:val="000F0FDA"/>
    <w:rsid w:val="00111E7D"/>
    <w:rsid w:val="00113382"/>
    <w:rsid w:val="001164EE"/>
    <w:rsid w:val="00116AB6"/>
    <w:rsid w:val="00123393"/>
    <w:rsid w:val="00153D88"/>
    <w:rsid w:val="001553DB"/>
    <w:rsid w:val="001861BD"/>
    <w:rsid w:val="001A63FB"/>
    <w:rsid w:val="00206D6F"/>
    <w:rsid w:val="002161E7"/>
    <w:rsid w:val="00223844"/>
    <w:rsid w:val="00243E3D"/>
    <w:rsid w:val="00244817"/>
    <w:rsid w:val="00256A22"/>
    <w:rsid w:val="00266E9B"/>
    <w:rsid w:val="00271F75"/>
    <w:rsid w:val="002B4261"/>
    <w:rsid w:val="002B4504"/>
    <w:rsid w:val="002C1FDE"/>
    <w:rsid w:val="002C1FFE"/>
    <w:rsid w:val="002C33BB"/>
    <w:rsid w:val="002D7B89"/>
    <w:rsid w:val="002E107B"/>
    <w:rsid w:val="002F56E2"/>
    <w:rsid w:val="00321E3F"/>
    <w:rsid w:val="00340595"/>
    <w:rsid w:val="003415E5"/>
    <w:rsid w:val="003514B8"/>
    <w:rsid w:val="003546B1"/>
    <w:rsid w:val="00354EAF"/>
    <w:rsid w:val="00381B08"/>
    <w:rsid w:val="00394694"/>
    <w:rsid w:val="003A62D5"/>
    <w:rsid w:val="003B3F9D"/>
    <w:rsid w:val="003D2D44"/>
    <w:rsid w:val="00455A9F"/>
    <w:rsid w:val="00464F38"/>
    <w:rsid w:val="004929E8"/>
    <w:rsid w:val="004A3E0D"/>
    <w:rsid w:val="004B2FA1"/>
    <w:rsid w:val="004D4510"/>
    <w:rsid w:val="00503DF3"/>
    <w:rsid w:val="005053EE"/>
    <w:rsid w:val="00522591"/>
    <w:rsid w:val="0053147D"/>
    <w:rsid w:val="00534243"/>
    <w:rsid w:val="0055542D"/>
    <w:rsid w:val="00567875"/>
    <w:rsid w:val="005742FF"/>
    <w:rsid w:val="00574BDA"/>
    <w:rsid w:val="005A5CFE"/>
    <w:rsid w:val="005B71F9"/>
    <w:rsid w:val="005B77D4"/>
    <w:rsid w:val="005D28D5"/>
    <w:rsid w:val="005D6C00"/>
    <w:rsid w:val="005E2205"/>
    <w:rsid w:val="005F78C7"/>
    <w:rsid w:val="0061006C"/>
    <w:rsid w:val="00631540"/>
    <w:rsid w:val="006430DB"/>
    <w:rsid w:val="00644F21"/>
    <w:rsid w:val="00645F74"/>
    <w:rsid w:val="00687524"/>
    <w:rsid w:val="0069328A"/>
    <w:rsid w:val="006B1E00"/>
    <w:rsid w:val="006C1495"/>
    <w:rsid w:val="007129E7"/>
    <w:rsid w:val="007504DC"/>
    <w:rsid w:val="00757702"/>
    <w:rsid w:val="007649ED"/>
    <w:rsid w:val="00780B49"/>
    <w:rsid w:val="00795816"/>
    <w:rsid w:val="007F2D92"/>
    <w:rsid w:val="007F2E3D"/>
    <w:rsid w:val="00814A39"/>
    <w:rsid w:val="00821C82"/>
    <w:rsid w:val="00825008"/>
    <w:rsid w:val="00827429"/>
    <w:rsid w:val="00864F58"/>
    <w:rsid w:val="008813C2"/>
    <w:rsid w:val="009033F5"/>
    <w:rsid w:val="00904089"/>
    <w:rsid w:val="00911150"/>
    <w:rsid w:val="00911530"/>
    <w:rsid w:val="0091554C"/>
    <w:rsid w:val="00934B81"/>
    <w:rsid w:val="009455C8"/>
    <w:rsid w:val="00972CAD"/>
    <w:rsid w:val="00977703"/>
    <w:rsid w:val="009830A3"/>
    <w:rsid w:val="00985043"/>
    <w:rsid w:val="00991642"/>
    <w:rsid w:val="009A23F3"/>
    <w:rsid w:val="009B4967"/>
    <w:rsid w:val="009D21C5"/>
    <w:rsid w:val="009E2237"/>
    <w:rsid w:val="009F1A77"/>
    <w:rsid w:val="00A01DA8"/>
    <w:rsid w:val="00A260E9"/>
    <w:rsid w:val="00A4421B"/>
    <w:rsid w:val="00A56419"/>
    <w:rsid w:val="00A6069F"/>
    <w:rsid w:val="00A73C51"/>
    <w:rsid w:val="00A751CE"/>
    <w:rsid w:val="00AA2757"/>
    <w:rsid w:val="00AA67F4"/>
    <w:rsid w:val="00AA724D"/>
    <w:rsid w:val="00AA7CBD"/>
    <w:rsid w:val="00AB1442"/>
    <w:rsid w:val="00AC31B2"/>
    <w:rsid w:val="00AC3CF9"/>
    <w:rsid w:val="00AD251A"/>
    <w:rsid w:val="00AE6950"/>
    <w:rsid w:val="00B00006"/>
    <w:rsid w:val="00B0219A"/>
    <w:rsid w:val="00B04FFB"/>
    <w:rsid w:val="00B15183"/>
    <w:rsid w:val="00B27A76"/>
    <w:rsid w:val="00B30C43"/>
    <w:rsid w:val="00B36B6A"/>
    <w:rsid w:val="00B37B33"/>
    <w:rsid w:val="00B564E3"/>
    <w:rsid w:val="00B77A67"/>
    <w:rsid w:val="00BA1606"/>
    <w:rsid w:val="00BB37E1"/>
    <w:rsid w:val="00BE3A9F"/>
    <w:rsid w:val="00BF2829"/>
    <w:rsid w:val="00C254EA"/>
    <w:rsid w:val="00C523D0"/>
    <w:rsid w:val="00C751C4"/>
    <w:rsid w:val="00C76B88"/>
    <w:rsid w:val="00C8280D"/>
    <w:rsid w:val="00C94203"/>
    <w:rsid w:val="00CA5894"/>
    <w:rsid w:val="00CA7FED"/>
    <w:rsid w:val="00CC28BB"/>
    <w:rsid w:val="00CD2DB8"/>
    <w:rsid w:val="00CD3DA6"/>
    <w:rsid w:val="00CE2992"/>
    <w:rsid w:val="00CF085F"/>
    <w:rsid w:val="00CF5643"/>
    <w:rsid w:val="00CF71E2"/>
    <w:rsid w:val="00D31541"/>
    <w:rsid w:val="00D5382A"/>
    <w:rsid w:val="00D84C9D"/>
    <w:rsid w:val="00DA5E6E"/>
    <w:rsid w:val="00DA5F0C"/>
    <w:rsid w:val="00DA6172"/>
    <w:rsid w:val="00DC6D98"/>
    <w:rsid w:val="00E05EC2"/>
    <w:rsid w:val="00E12855"/>
    <w:rsid w:val="00E20740"/>
    <w:rsid w:val="00E21B2D"/>
    <w:rsid w:val="00E62CFE"/>
    <w:rsid w:val="00E74A30"/>
    <w:rsid w:val="00EC1711"/>
    <w:rsid w:val="00EC27E4"/>
    <w:rsid w:val="00ED112D"/>
    <w:rsid w:val="00ED2629"/>
    <w:rsid w:val="00EF5A47"/>
    <w:rsid w:val="00F12046"/>
    <w:rsid w:val="00F16E1E"/>
    <w:rsid w:val="00F32D7C"/>
    <w:rsid w:val="00F43A70"/>
    <w:rsid w:val="00F45DD4"/>
    <w:rsid w:val="00F473E6"/>
    <w:rsid w:val="00F67038"/>
    <w:rsid w:val="00F67287"/>
    <w:rsid w:val="00F74630"/>
    <w:rsid w:val="00F85EB3"/>
    <w:rsid w:val="00FA1BB3"/>
    <w:rsid w:val="00FB50CE"/>
    <w:rsid w:val="00FC756D"/>
    <w:rsid w:val="00FD2286"/>
    <w:rsid w:val="00FE1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6E2"/>
    <w:pPr>
      <w:ind w:left="720"/>
      <w:contextualSpacing/>
    </w:pPr>
  </w:style>
  <w:style w:type="character" w:styleId="Hyperlink">
    <w:name w:val="Hyperlink"/>
    <w:basedOn w:val="DefaultParagraphFont"/>
    <w:uiPriority w:val="99"/>
    <w:unhideWhenUsed/>
    <w:rsid w:val="006B1E00"/>
    <w:rPr>
      <w:color w:val="0563C1" w:themeColor="hyperlink"/>
      <w:u w:val="single"/>
    </w:rPr>
  </w:style>
  <w:style w:type="table" w:styleId="TableGrid">
    <w:name w:val="Table Grid"/>
    <w:basedOn w:val="TableNormal"/>
    <w:uiPriority w:val="39"/>
    <w:rsid w:val="00E2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ld">
    <w:name w:val="Weld"/>
    <w:basedOn w:val="Normal"/>
    <w:rsid w:val="00972CAD"/>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972CAD"/>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styleId="Header">
    <w:name w:val="header"/>
    <w:basedOn w:val="Normal"/>
    <w:link w:val="HeaderChar"/>
    <w:uiPriority w:val="99"/>
    <w:unhideWhenUsed/>
    <w:rsid w:val="0015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88"/>
  </w:style>
  <w:style w:type="paragraph" w:styleId="Footer">
    <w:name w:val="footer"/>
    <w:basedOn w:val="Normal"/>
    <w:link w:val="FooterChar"/>
    <w:uiPriority w:val="99"/>
    <w:unhideWhenUsed/>
    <w:rsid w:val="0015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88"/>
  </w:style>
  <w:style w:type="character" w:styleId="CommentReference">
    <w:name w:val="annotation reference"/>
    <w:basedOn w:val="DefaultParagraphFont"/>
    <w:uiPriority w:val="99"/>
    <w:semiHidden/>
    <w:unhideWhenUsed/>
    <w:rsid w:val="007F2D92"/>
    <w:rPr>
      <w:sz w:val="16"/>
      <w:szCs w:val="16"/>
    </w:rPr>
  </w:style>
  <w:style w:type="paragraph" w:styleId="CommentText">
    <w:name w:val="annotation text"/>
    <w:basedOn w:val="Normal"/>
    <w:link w:val="CommentTextChar"/>
    <w:uiPriority w:val="99"/>
    <w:semiHidden/>
    <w:unhideWhenUsed/>
    <w:rsid w:val="007F2D92"/>
    <w:pPr>
      <w:spacing w:line="240" w:lineRule="auto"/>
    </w:pPr>
    <w:rPr>
      <w:sz w:val="20"/>
      <w:szCs w:val="20"/>
    </w:rPr>
  </w:style>
  <w:style w:type="character" w:customStyle="1" w:styleId="CommentTextChar">
    <w:name w:val="Comment Text Char"/>
    <w:basedOn w:val="DefaultParagraphFont"/>
    <w:link w:val="CommentText"/>
    <w:uiPriority w:val="99"/>
    <w:semiHidden/>
    <w:rsid w:val="007F2D92"/>
    <w:rPr>
      <w:sz w:val="20"/>
      <w:szCs w:val="20"/>
    </w:rPr>
  </w:style>
  <w:style w:type="paragraph" w:styleId="CommentSubject">
    <w:name w:val="annotation subject"/>
    <w:basedOn w:val="CommentText"/>
    <w:next w:val="CommentText"/>
    <w:link w:val="CommentSubjectChar"/>
    <w:uiPriority w:val="99"/>
    <w:semiHidden/>
    <w:unhideWhenUsed/>
    <w:rsid w:val="007F2D92"/>
    <w:rPr>
      <w:b/>
      <w:bCs/>
    </w:rPr>
  </w:style>
  <w:style w:type="character" w:customStyle="1" w:styleId="CommentSubjectChar">
    <w:name w:val="Comment Subject Char"/>
    <w:basedOn w:val="CommentTextChar"/>
    <w:link w:val="CommentSubject"/>
    <w:uiPriority w:val="99"/>
    <w:semiHidden/>
    <w:rsid w:val="007F2D92"/>
    <w:rPr>
      <w:b/>
      <w:bCs/>
      <w:sz w:val="20"/>
      <w:szCs w:val="20"/>
    </w:rPr>
  </w:style>
  <w:style w:type="paragraph" w:styleId="BalloonText">
    <w:name w:val="Balloon Text"/>
    <w:basedOn w:val="Normal"/>
    <w:link w:val="BalloonTextChar"/>
    <w:uiPriority w:val="99"/>
    <w:semiHidden/>
    <w:unhideWhenUsed/>
    <w:rsid w:val="007F2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92"/>
    <w:rPr>
      <w:rFonts w:ascii="Segoe UI" w:hAnsi="Segoe UI" w:cs="Segoe UI"/>
      <w:sz w:val="18"/>
      <w:szCs w:val="18"/>
    </w:rPr>
  </w:style>
  <w:style w:type="paragraph" w:customStyle="1" w:styleId="p1block">
    <w:name w:val="p1 block"/>
    <w:rsid w:val="00AA67F4"/>
    <w:pPr>
      <w:widowControl w:val="0"/>
      <w:tabs>
        <w:tab w:val="left" w:pos="0"/>
        <w:tab w:val="left" w:pos="432"/>
        <w:tab w:val="left" w:pos="1295"/>
      </w:tabs>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AC31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6E2"/>
    <w:pPr>
      <w:ind w:left="720"/>
      <w:contextualSpacing/>
    </w:pPr>
  </w:style>
  <w:style w:type="character" w:styleId="Hyperlink">
    <w:name w:val="Hyperlink"/>
    <w:basedOn w:val="DefaultParagraphFont"/>
    <w:uiPriority w:val="99"/>
    <w:unhideWhenUsed/>
    <w:rsid w:val="006B1E00"/>
    <w:rPr>
      <w:color w:val="0563C1" w:themeColor="hyperlink"/>
      <w:u w:val="single"/>
    </w:rPr>
  </w:style>
  <w:style w:type="table" w:styleId="TableGrid">
    <w:name w:val="Table Grid"/>
    <w:basedOn w:val="TableNormal"/>
    <w:uiPriority w:val="39"/>
    <w:rsid w:val="00E2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ld">
    <w:name w:val="Weld"/>
    <w:basedOn w:val="Normal"/>
    <w:rsid w:val="00972CAD"/>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972CAD"/>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styleId="Header">
    <w:name w:val="header"/>
    <w:basedOn w:val="Normal"/>
    <w:link w:val="HeaderChar"/>
    <w:uiPriority w:val="99"/>
    <w:unhideWhenUsed/>
    <w:rsid w:val="0015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88"/>
  </w:style>
  <w:style w:type="paragraph" w:styleId="Footer">
    <w:name w:val="footer"/>
    <w:basedOn w:val="Normal"/>
    <w:link w:val="FooterChar"/>
    <w:uiPriority w:val="99"/>
    <w:unhideWhenUsed/>
    <w:rsid w:val="0015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88"/>
  </w:style>
  <w:style w:type="character" w:styleId="CommentReference">
    <w:name w:val="annotation reference"/>
    <w:basedOn w:val="DefaultParagraphFont"/>
    <w:uiPriority w:val="99"/>
    <w:semiHidden/>
    <w:unhideWhenUsed/>
    <w:rsid w:val="007F2D92"/>
    <w:rPr>
      <w:sz w:val="16"/>
      <w:szCs w:val="16"/>
    </w:rPr>
  </w:style>
  <w:style w:type="paragraph" w:styleId="CommentText">
    <w:name w:val="annotation text"/>
    <w:basedOn w:val="Normal"/>
    <w:link w:val="CommentTextChar"/>
    <w:uiPriority w:val="99"/>
    <w:semiHidden/>
    <w:unhideWhenUsed/>
    <w:rsid w:val="007F2D92"/>
    <w:pPr>
      <w:spacing w:line="240" w:lineRule="auto"/>
    </w:pPr>
    <w:rPr>
      <w:sz w:val="20"/>
      <w:szCs w:val="20"/>
    </w:rPr>
  </w:style>
  <w:style w:type="character" w:customStyle="1" w:styleId="CommentTextChar">
    <w:name w:val="Comment Text Char"/>
    <w:basedOn w:val="DefaultParagraphFont"/>
    <w:link w:val="CommentText"/>
    <w:uiPriority w:val="99"/>
    <w:semiHidden/>
    <w:rsid w:val="007F2D92"/>
    <w:rPr>
      <w:sz w:val="20"/>
      <w:szCs w:val="20"/>
    </w:rPr>
  </w:style>
  <w:style w:type="paragraph" w:styleId="CommentSubject">
    <w:name w:val="annotation subject"/>
    <w:basedOn w:val="CommentText"/>
    <w:next w:val="CommentText"/>
    <w:link w:val="CommentSubjectChar"/>
    <w:uiPriority w:val="99"/>
    <w:semiHidden/>
    <w:unhideWhenUsed/>
    <w:rsid w:val="007F2D92"/>
    <w:rPr>
      <w:b/>
      <w:bCs/>
    </w:rPr>
  </w:style>
  <w:style w:type="character" w:customStyle="1" w:styleId="CommentSubjectChar">
    <w:name w:val="Comment Subject Char"/>
    <w:basedOn w:val="CommentTextChar"/>
    <w:link w:val="CommentSubject"/>
    <w:uiPriority w:val="99"/>
    <w:semiHidden/>
    <w:rsid w:val="007F2D92"/>
    <w:rPr>
      <w:b/>
      <w:bCs/>
      <w:sz w:val="20"/>
      <w:szCs w:val="20"/>
    </w:rPr>
  </w:style>
  <w:style w:type="paragraph" w:styleId="BalloonText">
    <w:name w:val="Balloon Text"/>
    <w:basedOn w:val="Normal"/>
    <w:link w:val="BalloonTextChar"/>
    <w:uiPriority w:val="99"/>
    <w:semiHidden/>
    <w:unhideWhenUsed/>
    <w:rsid w:val="007F2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92"/>
    <w:rPr>
      <w:rFonts w:ascii="Segoe UI" w:hAnsi="Segoe UI" w:cs="Segoe UI"/>
      <w:sz w:val="18"/>
      <w:szCs w:val="18"/>
    </w:rPr>
  </w:style>
  <w:style w:type="paragraph" w:customStyle="1" w:styleId="p1block">
    <w:name w:val="p1 block"/>
    <w:rsid w:val="00AA67F4"/>
    <w:pPr>
      <w:widowControl w:val="0"/>
      <w:tabs>
        <w:tab w:val="left" w:pos="0"/>
        <w:tab w:val="left" w:pos="432"/>
        <w:tab w:val="left" w:pos="1295"/>
      </w:tabs>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AC3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544503">
      <w:bodyDiv w:val="1"/>
      <w:marLeft w:val="0"/>
      <w:marRight w:val="0"/>
      <w:marTop w:val="0"/>
      <w:marBottom w:val="0"/>
      <w:divBdr>
        <w:top w:val="none" w:sz="0" w:space="0" w:color="auto"/>
        <w:left w:val="none" w:sz="0" w:space="0" w:color="auto"/>
        <w:bottom w:val="none" w:sz="0" w:space="0" w:color="auto"/>
        <w:right w:val="none" w:sz="0" w:space="0" w:color="auto"/>
      </w:divBdr>
    </w:div>
    <w:div w:id="908809392">
      <w:bodyDiv w:val="1"/>
      <w:marLeft w:val="0"/>
      <w:marRight w:val="0"/>
      <w:marTop w:val="0"/>
      <w:marBottom w:val="0"/>
      <w:divBdr>
        <w:top w:val="none" w:sz="0" w:space="0" w:color="auto"/>
        <w:left w:val="none" w:sz="0" w:space="0" w:color="auto"/>
        <w:bottom w:val="none" w:sz="0" w:space="0" w:color="auto"/>
        <w:right w:val="none" w:sz="0" w:space="0" w:color="auto"/>
      </w:divBdr>
    </w:div>
    <w:div w:id="110935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00534-BE96-4761-95CE-711546DC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1451</Words>
  <Characters>8275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Pattison;Rebecca Rodman</dc:creator>
  <cp:lastModifiedBy> </cp:lastModifiedBy>
  <cp:revision>2</cp:revision>
  <cp:lastPrinted>2018-11-26T13:07:00Z</cp:lastPrinted>
  <dcterms:created xsi:type="dcterms:W3CDTF">2018-11-26T14:34:00Z</dcterms:created>
  <dcterms:modified xsi:type="dcterms:W3CDTF">2018-11-26T14:34:00Z</dcterms:modified>
</cp:coreProperties>
</file>