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5870F" w14:textId="77777777" w:rsidR="00E34D83" w:rsidRPr="00664996" w:rsidRDefault="007D6A42">
      <w:pPr>
        <w:pStyle w:val="BodyText"/>
        <w:ind w:left="4260"/>
        <w:rPr>
          <w:rFonts w:ascii="Times New Roman"/>
          <w:sz w:val="20"/>
        </w:rPr>
      </w:pPr>
      <w:r w:rsidRPr="00664996">
        <w:rPr>
          <w:rFonts w:ascii="Times New Roman"/>
          <w:noProof/>
          <w:sz w:val="20"/>
          <w:lang w:bidi="ar-SA"/>
        </w:rPr>
        <w:drawing>
          <wp:inline distT="0" distB="0" distL="0" distR="0" wp14:anchorId="0325E134" wp14:editId="5F3D470E">
            <wp:extent cx="660723" cy="647128"/>
            <wp:effectExtent l="0" t="0" r="0" b="0"/>
            <wp:docPr id="1" name="image1.jpeg" descr="It's no Confederate flag, but our banner is still pretty awfu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660723" cy="647128"/>
                    </a:xfrm>
                    <a:prstGeom prst="rect">
                      <a:avLst/>
                    </a:prstGeom>
                  </pic:spPr>
                </pic:pic>
              </a:graphicData>
            </a:graphic>
          </wp:inline>
        </w:drawing>
      </w:r>
    </w:p>
    <w:p w14:paraId="3B6B081E" w14:textId="77777777" w:rsidR="00E34D83" w:rsidRPr="00664996" w:rsidRDefault="00BB7C18">
      <w:pPr>
        <w:ind w:left="2478" w:right="2428"/>
        <w:jc w:val="center"/>
        <w:rPr>
          <w:b/>
        </w:rPr>
      </w:pPr>
      <w:r w:rsidRPr="00664996">
        <w:rPr>
          <w:b/>
        </w:rPr>
        <w:t>GUIDANCE FOR TOWN MEETINGS</w:t>
      </w:r>
      <w:r w:rsidR="007D6A42" w:rsidRPr="00664996">
        <w:rPr>
          <w:b/>
        </w:rPr>
        <w:t xml:space="preserve"> TO ADDRESS COVID-19</w:t>
      </w:r>
    </w:p>
    <w:p w14:paraId="14232D2F" w14:textId="02EC9AE9" w:rsidR="00E34D83" w:rsidRPr="00664996" w:rsidRDefault="007D6A42">
      <w:pPr>
        <w:spacing w:after="19" w:line="268" w:lineRule="exact"/>
        <w:ind w:left="2427" w:right="2428"/>
        <w:jc w:val="center"/>
        <w:rPr>
          <w:b/>
        </w:rPr>
      </w:pPr>
      <w:r w:rsidRPr="00664996">
        <w:rPr>
          <w:b/>
        </w:rPr>
        <w:t xml:space="preserve">As of </w:t>
      </w:r>
      <w:r w:rsidR="00AB0FBE" w:rsidRPr="00664996">
        <w:rPr>
          <w:b/>
        </w:rPr>
        <w:t xml:space="preserve">June </w:t>
      </w:r>
      <w:r w:rsidR="009F1EAF">
        <w:rPr>
          <w:b/>
        </w:rPr>
        <w:t>11, 2020</w:t>
      </w:r>
      <w:bookmarkStart w:id="0" w:name="_GoBack"/>
      <w:bookmarkEnd w:id="0"/>
    </w:p>
    <w:p w14:paraId="24892617" w14:textId="77777777" w:rsidR="00E34D83" w:rsidRPr="00664996" w:rsidRDefault="006A321E">
      <w:pPr>
        <w:pStyle w:val="BodyText"/>
        <w:spacing w:line="30" w:lineRule="exact"/>
        <w:ind w:left="95"/>
        <w:rPr>
          <w:sz w:val="3"/>
        </w:rPr>
      </w:pPr>
      <w:r w:rsidRPr="00664996">
        <w:rPr>
          <w:noProof/>
          <w:sz w:val="3"/>
          <w:lang w:bidi="ar-SA"/>
        </w:rPr>
        <mc:AlternateContent>
          <mc:Choice Requires="wpg">
            <w:drawing>
              <wp:inline distT="0" distB="0" distL="0" distR="0" wp14:anchorId="4CDBC2A6" wp14:editId="25C72DA0">
                <wp:extent cx="5981700" cy="19050"/>
                <wp:effectExtent l="9525" t="0" r="9525" b="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9050"/>
                          <a:chOff x="0" y="0"/>
                          <a:chExt cx="9420" cy="30"/>
                        </a:xfrm>
                      </wpg:grpSpPr>
                      <wps:wsp>
                        <wps:cNvPr id="4" name="Line 3"/>
                        <wps:cNvCnPr/>
                        <wps:spPr bwMode="auto">
                          <a:xfrm>
                            <a:off x="0" y="15"/>
                            <a:ext cx="942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E726E3" id="Group 2" o:spid="_x0000_s1026" style="width:471pt;height:1.5pt;mso-position-horizontal-relative:char;mso-position-vertical-relative:line" coordsize="94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">
                <v:line id="Line 3" o:spid="_x0000_s1027" style="position:absolute;visibility:visible;mso-wrap-style:square" from="0,15" to="942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OzUwgAAANoAAAAPAAAAZHJzL2Rvd25yZXYueG1sRI9Ba8JA&#10;FITvgv9heYI33bQW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DR7OzUwgAAANoAAAAPAAAA&#10;AAAAAAAAAAAAAAcCAABkcnMvZG93bnJldi54bWxQSwUGAAAAAAMAAwC3AAAA9gIAAAAA&#10;" strokeweight="1.5pt"/>
                <w10:anchorlock/>
              </v:group>
            </w:pict>
          </mc:Fallback>
        </mc:AlternateContent>
      </w:r>
    </w:p>
    <w:p w14:paraId="3C86F4CE" w14:textId="77777777" w:rsidR="00E34D83" w:rsidRPr="00664996" w:rsidRDefault="00E34D83">
      <w:pPr>
        <w:pStyle w:val="BodyText"/>
        <w:spacing w:before="5"/>
        <w:rPr>
          <w:b/>
          <w:sz w:val="17"/>
        </w:rPr>
      </w:pPr>
    </w:p>
    <w:p w14:paraId="206A625F" w14:textId="77777777" w:rsidR="00E34D83" w:rsidRPr="00664996" w:rsidRDefault="007D6A42">
      <w:pPr>
        <w:spacing w:before="55"/>
        <w:ind w:left="140"/>
        <w:rPr>
          <w:b/>
        </w:rPr>
      </w:pPr>
      <w:r w:rsidRPr="00664996">
        <w:rPr>
          <w:b/>
        </w:rPr>
        <w:t>Purpose</w:t>
      </w:r>
    </w:p>
    <w:p w14:paraId="2C4CA0B1" w14:textId="1F5271ED" w:rsidR="00E34D83" w:rsidRPr="00664996" w:rsidRDefault="007D6A42">
      <w:pPr>
        <w:pStyle w:val="BodyText"/>
        <w:spacing w:before="1"/>
        <w:ind w:left="140" w:right="270" w:hanging="1"/>
      </w:pPr>
      <w:r w:rsidRPr="00664996">
        <w:t xml:space="preserve">These sector specific COVID-19 safety </w:t>
      </w:r>
      <w:r w:rsidR="00F01F97" w:rsidRPr="00664996">
        <w:t xml:space="preserve">recommendations </w:t>
      </w:r>
      <w:r w:rsidRPr="00664996">
        <w:t xml:space="preserve">for </w:t>
      </w:r>
      <w:r w:rsidR="00AB0FBE" w:rsidRPr="00664996">
        <w:t>Town Meetings</w:t>
      </w:r>
      <w:r w:rsidRPr="00664996">
        <w:t xml:space="preserve"> are issued to provide </w:t>
      </w:r>
      <w:r w:rsidR="00AB0FBE" w:rsidRPr="00664996">
        <w:t>municipalities with</w:t>
      </w:r>
      <w:r w:rsidRPr="00664996">
        <w:t xml:space="preserve"> instructions to help protect against the spread of COVID-19 as in- person </w:t>
      </w:r>
      <w:r w:rsidR="00AA134C" w:rsidRPr="00664996">
        <w:t>meetings</w:t>
      </w:r>
      <w:r w:rsidRPr="00664996">
        <w:t xml:space="preserve"> resume.</w:t>
      </w:r>
    </w:p>
    <w:p w14:paraId="12BD7966" w14:textId="77777777" w:rsidR="00E34D83" w:rsidRPr="00664996" w:rsidRDefault="00E34D83">
      <w:pPr>
        <w:pStyle w:val="BodyText"/>
        <w:spacing w:before="11"/>
        <w:rPr>
          <w:sz w:val="21"/>
        </w:rPr>
      </w:pPr>
    </w:p>
    <w:p w14:paraId="09E70265" w14:textId="6B14ED8A" w:rsidR="00E34D83" w:rsidRPr="00664996" w:rsidRDefault="007D6A42">
      <w:pPr>
        <w:pStyle w:val="BodyText"/>
        <w:spacing w:before="1"/>
        <w:ind w:left="140" w:right="234"/>
      </w:pPr>
      <w:r w:rsidRPr="00664996">
        <w:t xml:space="preserve">These standards are </w:t>
      </w:r>
      <w:r w:rsidR="00A97D8D" w:rsidRPr="00664996">
        <w:t>advisory</w:t>
      </w:r>
      <w:r w:rsidRPr="00664996">
        <w:t xml:space="preserve"> only and are not exclusive or exhaustive. The public health data for disease prevention upon which these guidelines are based can and does change frequently</w:t>
      </w:r>
      <w:r w:rsidR="004D710D" w:rsidRPr="00664996">
        <w:t>.</w:t>
      </w:r>
      <w:r w:rsidRPr="00664996">
        <w:t xml:space="preserve"> </w:t>
      </w:r>
    </w:p>
    <w:p w14:paraId="7E5382FA" w14:textId="77777777" w:rsidR="00E34D83" w:rsidRPr="00664996" w:rsidRDefault="00E34D83">
      <w:pPr>
        <w:pStyle w:val="BodyText"/>
        <w:spacing w:before="1"/>
      </w:pPr>
    </w:p>
    <w:p w14:paraId="64D4AA0D" w14:textId="77777777" w:rsidR="00E34D83" w:rsidRPr="00664996" w:rsidRDefault="007D6A42">
      <w:pPr>
        <w:pStyle w:val="Heading1"/>
        <w:ind w:left="140" w:firstLine="0"/>
        <w:rPr>
          <w:u w:val="none"/>
        </w:rPr>
      </w:pPr>
      <w:r w:rsidRPr="00664996">
        <w:rPr>
          <w:u w:val="none"/>
        </w:rPr>
        <w:t>General Standards</w:t>
      </w:r>
    </w:p>
    <w:p w14:paraId="4D8CB107" w14:textId="77777777" w:rsidR="00E34D83" w:rsidRPr="00664996" w:rsidRDefault="00E34D83">
      <w:pPr>
        <w:pStyle w:val="BodyText"/>
        <w:spacing w:before="7"/>
        <w:rPr>
          <w:b/>
          <w:sz w:val="19"/>
        </w:rPr>
      </w:pPr>
    </w:p>
    <w:p w14:paraId="2970407F" w14:textId="77777777" w:rsidR="00E34D83" w:rsidRPr="00664996" w:rsidRDefault="007D6A42">
      <w:pPr>
        <w:pStyle w:val="BodyText"/>
        <w:ind w:left="139" w:right="646"/>
      </w:pPr>
      <w:r w:rsidRPr="00664996">
        <w:t xml:space="preserve">These standards apply to all </w:t>
      </w:r>
      <w:r w:rsidR="00C616A0" w:rsidRPr="00664996">
        <w:t xml:space="preserve">town meetings. </w:t>
      </w:r>
    </w:p>
    <w:p w14:paraId="526711A4" w14:textId="77777777" w:rsidR="00E34D83" w:rsidRPr="00664996" w:rsidRDefault="00E34D83">
      <w:pPr>
        <w:pStyle w:val="BodyText"/>
        <w:spacing w:before="8"/>
        <w:rPr>
          <w:sz w:val="19"/>
        </w:rPr>
      </w:pPr>
    </w:p>
    <w:p w14:paraId="571CA1AF" w14:textId="3C748BC4" w:rsidR="00E34D83" w:rsidRPr="00664996" w:rsidRDefault="00C616A0">
      <w:pPr>
        <w:pStyle w:val="BodyText"/>
        <w:ind w:left="139" w:right="191" w:hanging="1"/>
      </w:pPr>
      <w:r w:rsidRPr="00664996">
        <w:t>Town officials</w:t>
      </w:r>
      <w:r w:rsidR="007D6A42" w:rsidRPr="00664996">
        <w:t xml:space="preserve"> </w:t>
      </w:r>
      <w:r w:rsidR="00A97D8D" w:rsidRPr="00664996">
        <w:t xml:space="preserve">should </w:t>
      </w:r>
      <w:r w:rsidR="007D6A42" w:rsidRPr="00664996">
        <w:t>communicate to</w:t>
      </w:r>
      <w:r w:rsidRPr="00664996">
        <w:t xml:space="preserve"> residents </w:t>
      </w:r>
      <w:r w:rsidR="007D6A42" w:rsidRPr="00664996">
        <w:t xml:space="preserve">that if they are feeling sick, are exhibiting any of the following symptoms (fever, cough, shortness of breath, chills, muscle pain, headache, sore throat, or new loss of taste or smell), or have potentially been exposed to someone with confirmed or suspected COVID-19, then they should not attend </w:t>
      </w:r>
      <w:r w:rsidRPr="00664996">
        <w:t>town meeting</w:t>
      </w:r>
      <w:r w:rsidR="004D710D" w:rsidRPr="00664996">
        <w:t xml:space="preserve"> in person</w:t>
      </w:r>
      <w:r w:rsidR="007D6A42" w:rsidRPr="00664996">
        <w:t xml:space="preserve">. A potential exposure means having household contact or having close contact (within 6 feet) with an individual with confirmed or suspected COVID-19 for </w:t>
      </w:r>
      <w:r w:rsidR="00664996" w:rsidRPr="00664996">
        <w:t>prolonged periods of time (over 1</w:t>
      </w:r>
      <w:r w:rsidR="009F49DE">
        <w:t>5</w:t>
      </w:r>
      <w:r w:rsidR="00664996" w:rsidRPr="00664996">
        <w:t xml:space="preserve"> minutes) while</w:t>
      </w:r>
      <w:r w:rsidR="007D6A42" w:rsidRPr="00664996">
        <w:t xml:space="preserve"> the person is symptomatic or 48 hours before symptoms developed.</w:t>
      </w:r>
    </w:p>
    <w:p w14:paraId="0073A001" w14:textId="77777777" w:rsidR="00E34D83" w:rsidRPr="00664996" w:rsidRDefault="00E34D83">
      <w:pPr>
        <w:pStyle w:val="BodyText"/>
        <w:spacing w:before="7"/>
        <w:rPr>
          <w:sz w:val="19"/>
        </w:rPr>
      </w:pPr>
    </w:p>
    <w:p w14:paraId="6ECDE947" w14:textId="77777777" w:rsidR="00E34D83" w:rsidRPr="00664996" w:rsidRDefault="007D6A42">
      <w:pPr>
        <w:pStyle w:val="BodyText"/>
        <w:spacing w:before="1"/>
        <w:ind w:left="140"/>
      </w:pPr>
      <w:r w:rsidRPr="00664996">
        <w:t>Persons who are particularly vulnerable to COVID-19 according to the Centers for Disease Control (e.g., due to age or underlying conditions) are encouraged to stay home.</w:t>
      </w:r>
    </w:p>
    <w:p w14:paraId="6C7B3B5B" w14:textId="77777777" w:rsidR="00E34D83" w:rsidRPr="00664996" w:rsidRDefault="00E34D83">
      <w:pPr>
        <w:pStyle w:val="BodyText"/>
        <w:spacing w:before="8"/>
        <w:rPr>
          <w:sz w:val="19"/>
        </w:rPr>
      </w:pPr>
    </w:p>
    <w:p w14:paraId="4EA11376" w14:textId="4FFE6B58" w:rsidR="00E34D83" w:rsidRPr="00664996" w:rsidRDefault="00C616A0">
      <w:pPr>
        <w:pStyle w:val="BodyText"/>
        <w:ind w:left="140" w:right="127"/>
      </w:pPr>
      <w:r w:rsidRPr="00664996">
        <w:t>Town officials</w:t>
      </w:r>
      <w:r w:rsidR="007D6A42" w:rsidRPr="00664996">
        <w:t xml:space="preserve"> are encouraged, to the extent feasible, to hold </w:t>
      </w:r>
      <w:r w:rsidRPr="00664996">
        <w:t>meeting</w:t>
      </w:r>
      <w:r w:rsidR="00DE328F" w:rsidRPr="00664996">
        <w:t>s</w:t>
      </w:r>
      <w:r w:rsidR="007D6A42" w:rsidRPr="00664996">
        <w:t xml:space="preserve"> virtually or outdoors and to ensure that attendees are spaced at least 6 feet apart. If outdoor </w:t>
      </w:r>
      <w:r w:rsidR="00494BE5" w:rsidRPr="00664996">
        <w:t xml:space="preserve">meetings </w:t>
      </w:r>
      <w:r w:rsidR="007D6A42" w:rsidRPr="00664996">
        <w:t xml:space="preserve">are not </w:t>
      </w:r>
      <w:r w:rsidR="00A97D8D" w:rsidRPr="00664996">
        <w:t>feasible</w:t>
      </w:r>
      <w:r w:rsidR="007D6A42" w:rsidRPr="00664996">
        <w:t xml:space="preserve">, </w:t>
      </w:r>
      <w:r w:rsidRPr="00664996">
        <w:t>town</w:t>
      </w:r>
      <w:r w:rsidR="00A97D8D" w:rsidRPr="00664996">
        <w:t>s</w:t>
      </w:r>
      <w:r w:rsidRPr="00664996">
        <w:t xml:space="preserve"> </w:t>
      </w:r>
      <w:r w:rsidR="00A97D8D" w:rsidRPr="00664996">
        <w:t xml:space="preserve">are advised to </w:t>
      </w:r>
      <w:r w:rsidR="007D6A42" w:rsidRPr="00664996">
        <w:t xml:space="preserve">abide by the following </w:t>
      </w:r>
      <w:r w:rsidR="00A97D8D" w:rsidRPr="00664996">
        <w:t>policies in conducting town meeting</w:t>
      </w:r>
      <w:r w:rsidR="007D6A42" w:rsidRPr="00664996">
        <w:t>.</w:t>
      </w:r>
    </w:p>
    <w:p w14:paraId="14746405" w14:textId="77777777" w:rsidR="00E34D83" w:rsidRPr="00664996" w:rsidRDefault="00E34D83">
      <w:pPr>
        <w:pStyle w:val="BodyText"/>
        <w:spacing w:before="8"/>
        <w:rPr>
          <w:sz w:val="19"/>
        </w:rPr>
      </w:pPr>
    </w:p>
    <w:p w14:paraId="502DD89A" w14:textId="5C68462C" w:rsidR="00E34D83" w:rsidRPr="00664996" w:rsidRDefault="001702EF">
      <w:pPr>
        <w:pStyle w:val="Heading1"/>
        <w:numPr>
          <w:ilvl w:val="0"/>
          <w:numId w:val="1"/>
        </w:numPr>
        <w:tabs>
          <w:tab w:val="left" w:pos="859"/>
          <w:tab w:val="left" w:pos="860"/>
        </w:tabs>
        <w:rPr>
          <w:u w:val="none"/>
        </w:rPr>
      </w:pPr>
      <w:r>
        <w:t>Attendance</w:t>
      </w:r>
    </w:p>
    <w:p w14:paraId="09DB5C0C" w14:textId="77777777" w:rsidR="00E34D83" w:rsidRPr="00664996" w:rsidRDefault="00E34D83">
      <w:pPr>
        <w:pStyle w:val="BodyText"/>
        <w:spacing w:before="1"/>
        <w:rPr>
          <w:b/>
        </w:rPr>
      </w:pPr>
    </w:p>
    <w:p w14:paraId="7F8532C3" w14:textId="4038B112" w:rsidR="00F01F97" w:rsidRPr="00664996" w:rsidRDefault="00981D75">
      <w:pPr>
        <w:pStyle w:val="ListParagraph"/>
        <w:numPr>
          <w:ilvl w:val="1"/>
          <w:numId w:val="1"/>
        </w:numPr>
        <w:tabs>
          <w:tab w:val="left" w:pos="859"/>
          <w:tab w:val="left" w:pos="860"/>
        </w:tabs>
        <w:ind w:right="395" w:hanging="361"/>
      </w:pPr>
      <w:r w:rsidRPr="00664996">
        <w:t xml:space="preserve">Hosting town meeting by remote participation </w:t>
      </w:r>
      <w:r w:rsidR="00A15593" w:rsidRPr="00664996">
        <w:t xml:space="preserve">and reduction of quorum </w:t>
      </w:r>
      <w:r w:rsidRPr="00664996">
        <w:t xml:space="preserve">as allowed by </w:t>
      </w:r>
      <w:hyperlink r:id="rId11" w:history="1">
        <w:r w:rsidRPr="00664996">
          <w:rPr>
            <w:rStyle w:val="Hyperlink"/>
          </w:rPr>
          <w:t>Chapter 92 of the Acts of 2020</w:t>
        </w:r>
      </w:hyperlink>
      <w:r w:rsidRPr="00664996">
        <w:t xml:space="preserve">, is strongly encouraged </w:t>
      </w:r>
    </w:p>
    <w:p w14:paraId="17609E7D" w14:textId="77777777" w:rsidR="00981D75" w:rsidRPr="00664996" w:rsidRDefault="00981D75">
      <w:pPr>
        <w:pStyle w:val="ListParagraph"/>
        <w:numPr>
          <w:ilvl w:val="1"/>
          <w:numId w:val="1"/>
        </w:numPr>
        <w:tabs>
          <w:tab w:val="left" w:pos="860"/>
          <w:tab w:val="left" w:pos="861"/>
        </w:tabs>
        <w:ind w:right="663"/>
      </w:pPr>
      <w:r w:rsidRPr="00664996">
        <w:t>Attendees of town meeting should sign in as they would normally do.  Town staff should ensure that they have the correct contact information for attendees.</w:t>
      </w:r>
    </w:p>
    <w:p w14:paraId="0A58E8FB" w14:textId="77777777" w:rsidR="00E34D83" w:rsidRPr="00664996" w:rsidRDefault="00E34D83">
      <w:pPr>
        <w:pStyle w:val="BodyText"/>
        <w:spacing w:before="11"/>
        <w:rPr>
          <w:sz w:val="21"/>
        </w:rPr>
      </w:pPr>
    </w:p>
    <w:p w14:paraId="0FEE91FE" w14:textId="77777777" w:rsidR="00E34D83" w:rsidRPr="00664996" w:rsidRDefault="007D6A42">
      <w:pPr>
        <w:pStyle w:val="Heading1"/>
        <w:numPr>
          <w:ilvl w:val="0"/>
          <w:numId w:val="1"/>
        </w:numPr>
        <w:tabs>
          <w:tab w:val="left" w:pos="859"/>
          <w:tab w:val="left" w:pos="860"/>
        </w:tabs>
        <w:ind w:hanging="721"/>
        <w:rPr>
          <w:u w:val="none"/>
        </w:rPr>
      </w:pPr>
      <w:r w:rsidRPr="00664996">
        <w:t>Social</w:t>
      </w:r>
      <w:r w:rsidRPr="00664996">
        <w:rPr>
          <w:spacing w:val="-2"/>
        </w:rPr>
        <w:t xml:space="preserve"> </w:t>
      </w:r>
      <w:r w:rsidRPr="00664996">
        <w:t>Distancing</w:t>
      </w:r>
    </w:p>
    <w:p w14:paraId="4E638893" w14:textId="77777777" w:rsidR="00E34D83" w:rsidRPr="00664996" w:rsidRDefault="00E34D83">
      <w:pPr>
        <w:pStyle w:val="BodyText"/>
        <w:spacing w:before="2"/>
        <w:rPr>
          <w:b/>
          <w:sz w:val="15"/>
        </w:rPr>
      </w:pPr>
    </w:p>
    <w:p w14:paraId="5B7B5E4B" w14:textId="77777777" w:rsidR="00E34D83" w:rsidRPr="00664996" w:rsidRDefault="007D6A42">
      <w:pPr>
        <w:pStyle w:val="BodyText"/>
        <w:spacing w:before="55" w:line="268" w:lineRule="exact"/>
        <w:ind w:left="140"/>
      </w:pPr>
      <w:r w:rsidRPr="00664996">
        <w:t>Seating</w:t>
      </w:r>
    </w:p>
    <w:p w14:paraId="26DD5CDB" w14:textId="5292FCD2" w:rsidR="00E34D83" w:rsidRPr="00664996" w:rsidRDefault="00A97D8D">
      <w:pPr>
        <w:pStyle w:val="ListParagraph"/>
        <w:numPr>
          <w:ilvl w:val="1"/>
          <w:numId w:val="1"/>
        </w:numPr>
        <w:tabs>
          <w:tab w:val="left" w:pos="859"/>
          <w:tab w:val="left" w:pos="860"/>
        </w:tabs>
        <w:ind w:right="215" w:hanging="361"/>
      </w:pPr>
      <w:r w:rsidRPr="00664996">
        <w:t xml:space="preserve">Seating should be arranged to permit </w:t>
      </w:r>
      <w:r w:rsidR="0065312D" w:rsidRPr="00664996">
        <w:t>a</w:t>
      </w:r>
      <w:r w:rsidR="007D6A42" w:rsidRPr="00664996">
        <w:t xml:space="preserve">ttendees </w:t>
      </w:r>
      <w:r w:rsidRPr="00664996">
        <w:t>to sit</w:t>
      </w:r>
      <w:r w:rsidR="007D6A42" w:rsidRPr="00664996">
        <w:t xml:space="preserve"> at least 6 feet apart.</w:t>
      </w:r>
      <w:r w:rsidR="007D6A42" w:rsidRPr="00664996">
        <w:rPr>
          <w:spacing w:val="-3"/>
        </w:rPr>
        <w:t xml:space="preserve"> </w:t>
      </w:r>
      <w:r w:rsidR="007D6A42" w:rsidRPr="00664996">
        <w:t>Members</w:t>
      </w:r>
      <w:r w:rsidR="007D6A42" w:rsidRPr="00664996">
        <w:rPr>
          <w:spacing w:val="-3"/>
        </w:rPr>
        <w:t xml:space="preserve"> </w:t>
      </w:r>
      <w:r w:rsidR="007D6A42" w:rsidRPr="00664996">
        <w:t>of</w:t>
      </w:r>
      <w:r w:rsidR="007D6A42" w:rsidRPr="00664996">
        <w:rPr>
          <w:spacing w:val="-3"/>
        </w:rPr>
        <w:t xml:space="preserve"> </w:t>
      </w:r>
      <w:r w:rsidR="007D6A42" w:rsidRPr="00664996">
        <w:t>the</w:t>
      </w:r>
      <w:r w:rsidR="007D6A42" w:rsidRPr="00664996">
        <w:rPr>
          <w:spacing w:val="-2"/>
        </w:rPr>
        <w:t xml:space="preserve"> </w:t>
      </w:r>
      <w:r w:rsidR="007D6A42" w:rsidRPr="00664996">
        <w:t>same</w:t>
      </w:r>
      <w:r w:rsidR="007D6A42" w:rsidRPr="00664996">
        <w:rPr>
          <w:spacing w:val="-4"/>
        </w:rPr>
        <w:t xml:space="preserve"> </w:t>
      </w:r>
      <w:r w:rsidR="007D6A42" w:rsidRPr="00664996">
        <w:t>immediate</w:t>
      </w:r>
      <w:r w:rsidR="007D6A42" w:rsidRPr="00664996">
        <w:rPr>
          <w:spacing w:val="-3"/>
        </w:rPr>
        <w:t xml:space="preserve"> </w:t>
      </w:r>
      <w:r w:rsidR="007D6A42" w:rsidRPr="00664996">
        <w:t>household</w:t>
      </w:r>
      <w:r w:rsidR="007D6A42" w:rsidRPr="00664996">
        <w:rPr>
          <w:spacing w:val="-1"/>
        </w:rPr>
        <w:t xml:space="preserve"> </w:t>
      </w:r>
      <w:r w:rsidRPr="00664996">
        <w:t>may be allowed to</w:t>
      </w:r>
      <w:r w:rsidR="007D6A42" w:rsidRPr="00664996">
        <w:rPr>
          <w:spacing w:val="-3"/>
        </w:rPr>
        <w:t xml:space="preserve"> </w:t>
      </w:r>
      <w:r w:rsidR="007D6A42" w:rsidRPr="00664996">
        <w:t>sit</w:t>
      </w:r>
      <w:r w:rsidR="007D6A42" w:rsidRPr="00664996">
        <w:rPr>
          <w:spacing w:val="-2"/>
        </w:rPr>
        <w:t xml:space="preserve"> </w:t>
      </w:r>
      <w:r w:rsidR="007D6A42" w:rsidRPr="00664996">
        <w:t>together</w:t>
      </w:r>
      <w:r w:rsidR="007D6A42" w:rsidRPr="00664996">
        <w:rPr>
          <w:spacing w:val="-3"/>
        </w:rPr>
        <w:t xml:space="preserve"> </w:t>
      </w:r>
      <w:r w:rsidR="007D6A42" w:rsidRPr="00664996">
        <w:t>and</w:t>
      </w:r>
      <w:r w:rsidR="007D6A42" w:rsidRPr="00664996">
        <w:rPr>
          <w:spacing w:val="-2"/>
        </w:rPr>
        <w:t xml:space="preserve"> </w:t>
      </w:r>
      <w:r w:rsidR="007D6A42" w:rsidRPr="00664996">
        <w:t>less</w:t>
      </w:r>
      <w:r w:rsidR="007D6A42" w:rsidRPr="00664996">
        <w:rPr>
          <w:spacing w:val="-4"/>
        </w:rPr>
        <w:t xml:space="preserve"> </w:t>
      </w:r>
      <w:r w:rsidR="007D6A42" w:rsidRPr="00664996">
        <w:t>than</w:t>
      </w:r>
      <w:r w:rsidR="007D6A42" w:rsidRPr="00664996">
        <w:rPr>
          <w:spacing w:val="-3"/>
        </w:rPr>
        <w:t xml:space="preserve"> </w:t>
      </w:r>
      <w:r w:rsidR="007D6A42" w:rsidRPr="00664996">
        <w:t>6 feet</w:t>
      </w:r>
      <w:r w:rsidR="007D6A42" w:rsidRPr="00664996">
        <w:rPr>
          <w:spacing w:val="-2"/>
        </w:rPr>
        <w:t xml:space="preserve"> </w:t>
      </w:r>
      <w:r w:rsidR="007D6A42" w:rsidRPr="00664996">
        <w:t>apart</w:t>
      </w:r>
    </w:p>
    <w:p w14:paraId="15400FD5" w14:textId="77777777" w:rsidR="00E34D83" w:rsidRPr="00664996" w:rsidRDefault="007D6A42">
      <w:pPr>
        <w:pStyle w:val="ListParagraph"/>
        <w:numPr>
          <w:ilvl w:val="1"/>
          <w:numId w:val="1"/>
        </w:numPr>
        <w:tabs>
          <w:tab w:val="left" w:pos="860"/>
          <w:tab w:val="left" w:pos="861"/>
        </w:tabs>
        <w:ind w:right="825"/>
      </w:pPr>
      <w:r w:rsidRPr="00664996">
        <w:t>If</w:t>
      </w:r>
      <w:r w:rsidRPr="00664996">
        <w:rPr>
          <w:spacing w:val="-4"/>
        </w:rPr>
        <w:t xml:space="preserve"> </w:t>
      </w:r>
      <w:r w:rsidRPr="00664996">
        <w:t>there</w:t>
      </w:r>
      <w:r w:rsidRPr="00664996">
        <w:rPr>
          <w:spacing w:val="-3"/>
        </w:rPr>
        <w:t xml:space="preserve"> </w:t>
      </w:r>
      <w:r w:rsidRPr="00664996">
        <w:t>is</w:t>
      </w:r>
      <w:r w:rsidRPr="00664996">
        <w:rPr>
          <w:spacing w:val="-3"/>
        </w:rPr>
        <w:t xml:space="preserve"> </w:t>
      </w:r>
      <w:r w:rsidRPr="00664996">
        <w:t>fixed</w:t>
      </w:r>
      <w:r w:rsidRPr="00664996">
        <w:rPr>
          <w:spacing w:val="-3"/>
        </w:rPr>
        <w:t xml:space="preserve"> </w:t>
      </w:r>
      <w:r w:rsidRPr="00664996">
        <w:t>seating,</w:t>
      </w:r>
      <w:r w:rsidRPr="00664996">
        <w:rPr>
          <w:spacing w:val="-3"/>
        </w:rPr>
        <w:t xml:space="preserve"> </w:t>
      </w:r>
      <w:r w:rsidRPr="00664996">
        <w:t>rows</w:t>
      </w:r>
      <w:r w:rsidRPr="00664996">
        <w:rPr>
          <w:spacing w:val="-3"/>
        </w:rPr>
        <w:t xml:space="preserve"> </w:t>
      </w:r>
      <w:r w:rsidRPr="00664996">
        <w:t>should</w:t>
      </w:r>
      <w:r w:rsidRPr="00664996">
        <w:rPr>
          <w:spacing w:val="-3"/>
        </w:rPr>
        <w:t xml:space="preserve"> </w:t>
      </w:r>
      <w:r w:rsidRPr="00664996">
        <w:t>be</w:t>
      </w:r>
      <w:r w:rsidRPr="00664996">
        <w:rPr>
          <w:spacing w:val="-2"/>
        </w:rPr>
        <w:t xml:space="preserve"> </w:t>
      </w:r>
      <w:r w:rsidRPr="00664996">
        <w:t>blocked</w:t>
      </w:r>
      <w:r w:rsidRPr="00664996">
        <w:rPr>
          <w:spacing w:val="-2"/>
        </w:rPr>
        <w:t xml:space="preserve"> </w:t>
      </w:r>
      <w:r w:rsidRPr="00664996">
        <w:t>off</w:t>
      </w:r>
      <w:r w:rsidRPr="00664996">
        <w:rPr>
          <w:spacing w:val="-3"/>
        </w:rPr>
        <w:t xml:space="preserve"> </w:t>
      </w:r>
      <w:r w:rsidRPr="00664996">
        <w:t>and</w:t>
      </w:r>
      <w:r w:rsidRPr="00664996">
        <w:rPr>
          <w:spacing w:val="-3"/>
        </w:rPr>
        <w:t xml:space="preserve"> </w:t>
      </w:r>
      <w:r w:rsidRPr="00664996">
        <w:t>kept</w:t>
      </w:r>
      <w:r w:rsidRPr="00664996">
        <w:rPr>
          <w:spacing w:val="-2"/>
        </w:rPr>
        <w:t xml:space="preserve"> </w:t>
      </w:r>
      <w:r w:rsidRPr="00664996">
        <w:t>empty</w:t>
      </w:r>
      <w:r w:rsidRPr="00664996">
        <w:rPr>
          <w:spacing w:val="-3"/>
        </w:rPr>
        <w:t xml:space="preserve"> </w:t>
      </w:r>
      <w:r w:rsidRPr="00664996">
        <w:t>to</w:t>
      </w:r>
      <w:r w:rsidRPr="00664996">
        <w:rPr>
          <w:spacing w:val="-2"/>
        </w:rPr>
        <w:t xml:space="preserve"> </w:t>
      </w:r>
      <w:r w:rsidRPr="00664996">
        <w:t>allow</w:t>
      </w:r>
      <w:r w:rsidRPr="00664996">
        <w:rPr>
          <w:spacing w:val="-3"/>
        </w:rPr>
        <w:t xml:space="preserve"> </w:t>
      </w:r>
      <w:r w:rsidRPr="00664996">
        <w:t>for</w:t>
      </w:r>
      <w:r w:rsidRPr="00664996">
        <w:rPr>
          <w:spacing w:val="-3"/>
        </w:rPr>
        <w:t xml:space="preserve"> </w:t>
      </w:r>
      <w:r w:rsidRPr="00664996">
        <w:t>sufficient distancing between</w:t>
      </w:r>
      <w:r w:rsidRPr="00664996">
        <w:rPr>
          <w:spacing w:val="-1"/>
        </w:rPr>
        <w:t xml:space="preserve"> </w:t>
      </w:r>
      <w:r w:rsidRPr="00664996">
        <w:t>rows</w:t>
      </w:r>
    </w:p>
    <w:p w14:paraId="55AC22CA" w14:textId="77777777" w:rsidR="00E34D83" w:rsidRPr="00664996" w:rsidRDefault="00C616A0">
      <w:pPr>
        <w:pStyle w:val="ListParagraph"/>
        <w:numPr>
          <w:ilvl w:val="1"/>
          <w:numId w:val="1"/>
        </w:numPr>
        <w:tabs>
          <w:tab w:val="left" w:pos="859"/>
          <w:tab w:val="left" w:pos="861"/>
        </w:tabs>
        <w:spacing w:before="1"/>
        <w:ind w:right="176"/>
      </w:pPr>
      <w:r w:rsidRPr="00664996">
        <w:lastRenderedPageBreak/>
        <w:t xml:space="preserve">Town officials are </w:t>
      </w:r>
      <w:r w:rsidR="007D6A42" w:rsidRPr="00664996">
        <w:rPr>
          <w:spacing w:val="-3"/>
        </w:rPr>
        <w:t xml:space="preserve"> </w:t>
      </w:r>
      <w:r w:rsidR="007D6A42" w:rsidRPr="00664996">
        <w:t>encouraged</w:t>
      </w:r>
      <w:r w:rsidR="007D6A42" w:rsidRPr="00664996">
        <w:rPr>
          <w:spacing w:val="-2"/>
        </w:rPr>
        <w:t xml:space="preserve"> </w:t>
      </w:r>
      <w:r w:rsidR="007D6A42" w:rsidRPr="00664996">
        <w:t>to</w:t>
      </w:r>
      <w:r w:rsidR="007D6A42" w:rsidRPr="00664996">
        <w:rPr>
          <w:spacing w:val="-2"/>
        </w:rPr>
        <w:t xml:space="preserve"> </w:t>
      </w:r>
      <w:r w:rsidR="007D6A42" w:rsidRPr="00664996">
        <w:t>place</w:t>
      </w:r>
      <w:r w:rsidR="007D6A42" w:rsidRPr="00664996">
        <w:rPr>
          <w:spacing w:val="-3"/>
        </w:rPr>
        <w:t xml:space="preserve"> </w:t>
      </w:r>
      <w:r w:rsidR="007D6A42" w:rsidRPr="00664996">
        <w:t>tape</w:t>
      </w:r>
      <w:r w:rsidR="007D6A42" w:rsidRPr="00664996">
        <w:rPr>
          <w:spacing w:val="-3"/>
        </w:rPr>
        <w:t xml:space="preserve"> </w:t>
      </w:r>
      <w:r w:rsidR="007D6A42" w:rsidRPr="00664996">
        <w:t>or</w:t>
      </w:r>
      <w:r w:rsidR="007D6A42" w:rsidRPr="00664996">
        <w:rPr>
          <w:spacing w:val="-3"/>
        </w:rPr>
        <w:t xml:space="preserve"> </w:t>
      </w:r>
      <w:r w:rsidR="007D6A42" w:rsidRPr="00664996">
        <w:t>other</w:t>
      </w:r>
      <w:r w:rsidR="007D6A42" w:rsidRPr="00664996">
        <w:rPr>
          <w:spacing w:val="-3"/>
        </w:rPr>
        <w:t xml:space="preserve"> </w:t>
      </w:r>
      <w:r w:rsidR="007D6A42" w:rsidRPr="00664996">
        <w:t>visual</w:t>
      </w:r>
      <w:r w:rsidR="007D6A42" w:rsidRPr="00664996">
        <w:rPr>
          <w:spacing w:val="-3"/>
        </w:rPr>
        <w:t xml:space="preserve"> </w:t>
      </w:r>
      <w:r w:rsidR="007D6A42" w:rsidRPr="00664996">
        <w:t>distancing</w:t>
      </w:r>
      <w:r w:rsidR="007D6A42" w:rsidRPr="00664996">
        <w:rPr>
          <w:spacing w:val="-2"/>
        </w:rPr>
        <w:t xml:space="preserve"> </w:t>
      </w:r>
      <w:r w:rsidR="007D6A42" w:rsidRPr="00664996">
        <w:t>markings</w:t>
      </w:r>
      <w:r w:rsidR="007D6A42" w:rsidRPr="00664996">
        <w:rPr>
          <w:spacing w:val="-4"/>
        </w:rPr>
        <w:t xml:space="preserve"> </w:t>
      </w:r>
      <w:r w:rsidR="007D6A42" w:rsidRPr="00664996">
        <w:t>on</w:t>
      </w:r>
      <w:r w:rsidR="007D6A42" w:rsidRPr="00664996">
        <w:rPr>
          <w:spacing w:val="-3"/>
        </w:rPr>
        <w:t xml:space="preserve"> </w:t>
      </w:r>
      <w:r w:rsidR="007D6A42" w:rsidRPr="00664996">
        <w:t>seating</w:t>
      </w:r>
      <w:r w:rsidR="007D6A42" w:rsidRPr="00664996">
        <w:rPr>
          <w:spacing w:val="-3"/>
        </w:rPr>
        <w:t xml:space="preserve"> </w:t>
      </w:r>
      <w:r w:rsidR="007D6A42" w:rsidRPr="00664996">
        <w:t>to delineate 6 ft separations and to post signage indicating the maximum number of persons permitted per</w:t>
      </w:r>
      <w:r w:rsidR="007D6A42" w:rsidRPr="00664996">
        <w:rPr>
          <w:spacing w:val="-2"/>
        </w:rPr>
        <w:t xml:space="preserve"> </w:t>
      </w:r>
      <w:r w:rsidR="007D6A42" w:rsidRPr="00664996">
        <w:t>row</w:t>
      </w:r>
    </w:p>
    <w:p w14:paraId="47BF7301" w14:textId="77777777" w:rsidR="00E34D83" w:rsidRPr="00664996" w:rsidRDefault="007D6A42">
      <w:pPr>
        <w:pStyle w:val="ListParagraph"/>
        <w:numPr>
          <w:ilvl w:val="1"/>
          <w:numId w:val="1"/>
        </w:numPr>
        <w:tabs>
          <w:tab w:val="left" w:pos="860"/>
          <w:tab w:val="left" w:pos="861"/>
        </w:tabs>
        <w:ind w:right="937"/>
      </w:pPr>
      <w:r w:rsidRPr="00664996">
        <w:t>Promote</w:t>
      </w:r>
      <w:r w:rsidRPr="00664996">
        <w:rPr>
          <w:spacing w:val="-5"/>
        </w:rPr>
        <w:t xml:space="preserve"> </w:t>
      </w:r>
      <w:r w:rsidRPr="00664996">
        <w:t>ventilation</w:t>
      </w:r>
      <w:r w:rsidRPr="00664996">
        <w:rPr>
          <w:spacing w:val="-5"/>
        </w:rPr>
        <w:t xml:space="preserve"> </w:t>
      </w:r>
      <w:r w:rsidRPr="00664996">
        <w:t>for</w:t>
      </w:r>
      <w:r w:rsidRPr="00664996">
        <w:rPr>
          <w:spacing w:val="-5"/>
        </w:rPr>
        <w:t xml:space="preserve"> </w:t>
      </w:r>
      <w:r w:rsidRPr="00664996">
        <w:t>enclosed</w:t>
      </w:r>
      <w:r w:rsidRPr="00664996">
        <w:rPr>
          <w:spacing w:val="-5"/>
        </w:rPr>
        <w:t xml:space="preserve"> </w:t>
      </w:r>
      <w:r w:rsidRPr="00664996">
        <w:t>spaces</w:t>
      </w:r>
      <w:r w:rsidRPr="00664996">
        <w:rPr>
          <w:spacing w:val="-5"/>
        </w:rPr>
        <w:t xml:space="preserve"> </w:t>
      </w:r>
      <w:r w:rsidRPr="00664996">
        <w:t>where</w:t>
      </w:r>
      <w:r w:rsidRPr="00664996">
        <w:rPr>
          <w:spacing w:val="-4"/>
        </w:rPr>
        <w:t xml:space="preserve"> </w:t>
      </w:r>
      <w:r w:rsidRPr="00664996">
        <w:t>possible.</w:t>
      </w:r>
      <w:r w:rsidRPr="00664996">
        <w:rPr>
          <w:spacing w:val="-3"/>
        </w:rPr>
        <w:t xml:space="preserve"> </w:t>
      </w:r>
      <w:r w:rsidRPr="00664996">
        <w:t>For</w:t>
      </w:r>
      <w:r w:rsidRPr="00664996">
        <w:rPr>
          <w:spacing w:val="-5"/>
        </w:rPr>
        <w:t xml:space="preserve"> </w:t>
      </w:r>
      <w:r w:rsidRPr="00664996">
        <w:t>example,</w:t>
      </w:r>
      <w:r w:rsidRPr="00664996">
        <w:rPr>
          <w:spacing w:val="-5"/>
        </w:rPr>
        <w:t xml:space="preserve"> </w:t>
      </w:r>
      <w:r w:rsidR="004D710D" w:rsidRPr="00664996">
        <w:t>open</w:t>
      </w:r>
      <w:r w:rsidRPr="00664996">
        <w:t xml:space="preserve"> windows and doors to allow</w:t>
      </w:r>
      <w:r w:rsidRPr="00664996">
        <w:rPr>
          <w:spacing w:val="-2"/>
        </w:rPr>
        <w:t xml:space="preserve"> </w:t>
      </w:r>
      <w:r w:rsidRPr="00664996">
        <w:t>airflow</w:t>
      </w:r>
    </w:p>
    <w:p w14:paraId="16ABBC1E" w14:textId="6BF9F1C2" w:rsidR="00494BE5" w:rsidRPr="00664996" w:rsidRDefault="00494BE5">
      <w:pPr>
        <w:pStyle w:val="ListParagraph"/>
        <w:numPr>
          <w:ilvl w:val="1"/>
          <w:numId w:val="1"/>
        </w:numPr>
        <w:tabs>
          <w:tab w:val="left" w:pos="860"/>
          <w:tab w:val="left" w:pos="861"/>
        </w:tabs>
        <w:ind w:right="937"/>
      </w:pPr>
      <w:r w:rsidRPr="00664996">
        <w:t>Lines at microphones for questions or comments should be taped to keep people six feet apart. Microphones should be disinfected after each speaker</w:t>
      </w:r>
    </w:p>
    <w:p w14:paraId="555C7AB4" w14:textId="77777777" w:rsidR="00E34D83" w:rsidRPr="00664996" w:rsidRDefault="00E34D83">
      <w:pPr>
        <w:pStyle w:val="BodyText"/>
        <w:spacing w:before="8"/>
        <w:rPr>
          <w:sz w:val="19"/>
        </w:rPr>
      </w:pPr>
    </w:p>
    <w:p w14:paraId="57DC20E2" w14:textId="77777777" w:rsidR="00E34D83" w:rsidRPr="00664996" w:rsidRDefault="007D6A42">
      <w:pPr>
        <w:pStyle w:val="BodyText"/>
        <w:spacing w:line="268" w:lineRule="exact"/>
        <w:ind w:left="140"/>
      </w:pPr>
      <w:r w:rsidRPr="00664996">
        <w:t>Entering and Exiting</w:t>
      </w:r>
    </w:p>
    <w:p w14:paraId="32E6619C" w14:textId="03276657" w:rsidR="00E34D83" w:rsidRPr="00664996" w:rsidRDefault="00F01F97">
      <w:pPr>
        <w:pStyle w:val="ListParagraph"/>
        <w:numPr>
          <w:ilvl w:val="1"/>
          <w:numId w:val="1"/>
        </w:numPr>
        <w:tabs>
          <w:tab w:val="left" w:pos="860"/>
          <w:tab w:val="left" w:pos="861"/>
        </w:tabs>
        <w:ind w:right="573"/>
      </w:pPr>
      <w:r w:rsidRPr="00664996">
        <w:t>T</w:t>
      </w:r>
      <w:r w:rsidR="00C616A0" w:rsidRPr="00664996">
        <w:t>own meetings</w:t>
      </w:r>
      <w:r w:rsidR="007D6A42" w:rsidRPr="00664996">
        <w:rPr>
          <w:spacing w:val="-3"/>
        </w:rPr>
        <w:t xml:space="preserve"> </w:t>
      </w:r>
      <w:r w:rsidR="00A97D8D" w:rsidRPr="00664996">
        <w:rPr>
          <w:spacing w:val="-2"/>
        </w:rPr>
        <w:t xml:space="preserve">are advised to </w:t>
      </w:r>
      <w:r w:rsidR="007D6A42" w:rsidRPr="00664996">
        <w:t>take</w:t>
      </w:r>
      <w:r w:rsidR="007D6A42" w:rsidRPr="00664996">
        <w:rPr>
          <w:spacing w:val="-3"/>
        </w:rPr>
        <w:t xml:space="preserve"> </w:t>
      </w:r>
      <w:r w:rsidR="007D6A42" w:rsidRPr="00664996">
        <w:t>steps</w:t>
      </w:r>
      <w:r w:rsidR="007D6A42" w:rsidRPr="00664996">
        <w:rPr>
          <w:spacing w:val="-2"/>
        </w:rPr>
        <w:t xml:space="preserve"> </w:t>
      </w:r>
      <w:r w:rsidR="007D6A42" w:rsidRPr="00664996">
        <w:t>to</w:t>
      </w:r>
      <w:r w:rsidR="007D6A42" w:rsidRPr="00664996">
        <w:rPr>
          <w:spacing w:val="-2"/>
        </w:rPr>
        <w:t xml:space="preserve"> </w:t>
      </w:r>
      <w:r w:rsidR="007D6A42" w:rsidRPr="00664996">
        <w:t>encourage</w:t>
      </w:r>
      <w:r w:rsidR="007D6A42" w:rsidRPr="00664996">
        <w:rPr>
          <w:spacing w:val="-3"/>
        </w:rPr>
        <w:t xml:space="preserve"> </w:t>
      </w:r>
      <w:r w:rsidR="007D6A42" w:rsidRPr="00664996">
        <w:t>orderly</w:t>
      </w:r>
      <w:r w:rsidR="007D6A42" w:rsidRPr="00664996">
        <w:rPr>
          <w:spacing w:val="-3"/>
        </w:rPr>
        <w:t xml:space="preserve"> </w:t>
      </w:r>
      <w:r w:rsidR="007D6A42" w:rsidRPr="00664996">
        <w:t>entering</w:t>
      </w:r>
      <w:r w:rsidR="007D6A42" w:rsidRPr="00664996">
        <w:rPr>
          <w:spacing w:val="-2"/>
        </w:rPr>
        <w:t xml:space="preserve"> </w:t>
      </w:r>
      <w:r w:rsidR="007D6A42" w:rsidRPr="00664996">
        <w:t>and</w:t>
      </w:r>
      <w:r w:rsidR="007D6A42" w:rsidRPr="00664996">
        <w:rPr>
          <w:spacing w:val="-3"/>
        </w:rPr>
        <w:t xml:space="preserve"> </w:t>
      </w:r>
      <w:r w:rsidR="007D6A42" w:rsidRPr="00664996">
        <w:t>exiting</w:t>
      </w:r>
      <w:r w:rsidR="007D6A42" w:rsidRPr="00664996">
        <w:rPr>
          <w:spacing w:val="-3"/>
        </w:rPr>
        <w:t xml:space="preserve"> </w:t>
      </w:r>
      <w:r w:rsidR="007D6A42" w:rsidRPr="00664996">
        <w:t xml:space="preserve">of </w:t>
      </w:r>
      <w:r w:rsidRPr="00664996">
        <w:t xml:space="preserve">meetings </w:t>
      </w:r>
      <w:r w:rsidR="007D6A42" w:rsidRPr="00664996">
        <w:t>in a manner that encourages social distancing. For</w:t>
      </w:r>
      <w:r w:rsidR="007D6A42" w:rsidRPr="00664996">
        <w:rPr>
          <w:spacing w:val="-6"/>
        </w:rPr>
        <w:t xml:space="preserve"> </w:t>
      </w:r>
      <w:r w:rsidR="007D6A42" w:rsidRPr="00664996">
        <w:t>example:</w:t>
      </w:r>
    </w:p>
    <w:p w14:paraId="4B3B598A" w14:textId="6E366780" w:rsidR="00E34D83" w:rsidRPr="00664996" w:rsidRDefault="007D6A42">
      <w:pPr>
        <w:pStyle w:val="ListParagraph"/>
        <w:numPr>
          <w:ilvl w:val="2"/>
          <w:numId w:val="1"/>
        </w:numPr>
        <w:tabs>
          <w:tab w:val="left" w:pos="1580"/>
          <w:tab w:val="left" w:pos="1581"/>
        </w:tabs>
        <w:spacing w:before="6" w:line="232" w:lineRule="auto"/>
        <w:ind w:right="365"/>
      </w:pPr>
      <w:r w:rsidRPr="00664996">
        <w:t>Signage</w:t>
      </w:r>
      <w:r w:rsidRPr="00664996">
        <w:rPr>
          <w:spacing w:val="-3"/>
        </w:rPr>
        <w:t xml:space="preserve"> </w:t>
      </w:r>
      <w:r w:rsidRPr="00664996">
        <w:t>or</w:t>
      </w:r>
      <w:r w:rsidRPr="00664996">
        <w:rPr>
          <w:spacing w:val="-4"/>
        </w:rPr>
        <w:t xml:space="preserve"> </w:t>
      </w:r>
      <w:r w:rsidRPr="00664996">
        <w:t>floor</w:t>
      </w:r>
      <w:r w:rsidRPr="00664996">
        <w:rPr>
          <w:spacing w:val="-4"/>
        </w:rPr>
        <w:t xml:space="preserve"> </w:t>
      </w:r>
      <w:r w:rsidRPr="00664996">
        <w:t>markings</w:t>
      </w:r>
      <w:r w:rsidRPr="00664996">
        <w:rPr>
          <w:spacing w:val="-2"/>
        </w:rPr>
        <w:t xml:space="preserve"> </w:t>
      </w:r>
      <w:r w:rsidRPr="00664996">
        <w:t>should</w:t>
      </w:r>
      <w:r w:rsidRPr="00664996">
        <w:rPr>
          <w:spacing w:val="-4"/>
        </w:rPr>
        <w:t xml:space="preserve"> </w:t>
      </w:r>
      <w:r w:rsidRPr="00664996">
        <w:t>be</w:t>
      </w:r>
      <w:r w:rsidRPr="00664996">
        <w:rPr>
          <w:spacing w:val="-4"/>
        </w:rPr>
        <w:t xml:space="preserve"> </w:t>
      </w:r>
      <w:r w:rsidRPr="00664996">
        <w:t>posted</w:t>
      </w:r>
      <w:r w:rsidRPr="00664996">
        <w:rPr>
          <w:spacing w:val="-2"/>
        </w:rPr>
        <w:t xml:space="preserve"> </w:t>
      </w:r>
      <w:r w:rsidRPr="00664996">
        <w:t>to</w:t>
      </w:r>
      <w:r w:rsidRPr="00664996">
        <w:rPr>
          <w:spacing w:val="-3"/>
        </w:rPr>
        <w:t xml:space="preserve"> </w:t>
      </w:r>
      <w:r w:rsidRPr="00664996">
        <w:t>have</w:t>
      </w:r>
      <w:r w:rsidRPr="00664996">
        <w:rPr>
          <w:spacing w:val="-3"/>
        </w:rPr>
        <w:t xml:space="preserve"> </w:t>
      </w:r>
      <w:r w:rsidRPr="00664996">
        <w:t>one-way</w:t>
      </w:r>
      <w:r w:rsidRPr="00664996">
        <w:rPr>
          <w:spacing w:val="-4"/>
        </w:rPr>
        <w:t xml:space="preserve"> </w:t>
      </w:r>
      <w:r w:rsidRPr="00664996">
        <w:t>aisles</w:t>
      </w:r>
      <w:r w:rsidRPr="00664996">
        <w:rPr>
          <w:spacing w:val="-1"/>
        </w:rPr>
        <w:t xml:space="preserve"> </w:t>
      </w:r>
      <w:r w:rsidRPr="00664996">
        <w:t>or</w:t>
      </w:r>
      <w:r w:rsidRPr="00664996">
        <w:rPr>
          <w:spacing w:val="-4"/>
        </w:rPr>
        <w:t xml:space="preserve"> </w:t>
      </w:r>
      <w:r w:rsidRPr="00664996">
        <w:t>otherwise</w:t>
      </w:r>
      <w:r w:rsidRPr="00664996">
        <w:rPr>
          <w:spacing w:val="-2"/>
        </w:rPr>
        <w:t xml:space="preserve"> </w:t>
      </w:r>
      <w:r w:rsidRPr="00664996">
        <w:t>direct attendees to follow certain pathways for entering and exiting the</w:t>
      </w:r>
      <w:r w:rsidRPr="00664996">
        <w:rPr>
          <w:spacing w:val="-13"/>
        </w:rPr>
        <w:t xml:space="preserve"> </w:t>
      </w:r>
      <w:r w:rsidR="00F01F97" w:rsidRPr="00664996">
        <w:t>meetings</w:t>
      </w:r>
    </w:p>
    <w:p w14:paraId="3EE6E1FE" w14:textId="77777777" w:rsidR="00E34D83" w:rsidRPr="00664996" w:rsidRDefault="007D6A42">
      <w:pPr>
        <w:pStyle w:val="ListParagraph"/>
        <w:numPr>
          <w:ilvl w:val="2"/>
          <w:numId w:val="1"/>
        </w:numPr>
        <w:tabs>
          <w:tab w:val="left" w:pos="1580"/>
          <w:tab w:val="left" w:pos="1581"/>
        </w:tabs>
        <w:spacing w:before="5" w:line="237" w:lineRule="auto"/>
        <w:ind w:right="200"/>
      </w:pPr>
      <w:r w:rsidRPr="00664996">
        <w:t>If</w:t>
      </w:r>
      <w:r w:rsidRPr="00664996">
        <w:rPr>
          <w:spacing w:val="-4"/>
        </w:rPr>
        <w:t xml:space="preserve"> </w:t>
      </w:r>
      <w:r w:rsidRPr="00664996">
        <w:t>a</w:t>
      </w:r>
      <w:r w:rsidRPr="00664996">
        <w:rPr>
          <w:spacing w:val="-3"/>
        </w:rPr>
        <w:t xml:space="preserve"> </w:t>
      </w:r>
      <w:r w:rsidRPr="00664996">
        <w:t>line</w:t>
      </w:r>
      <w:r w:rsidRPr="00664996">
        <w:rPr>
          <w:spacing w:val="-4"/>
        </w:rPr>
        <w:t xml:space="preserve"> </w:t>
      </w:r>
      <w:r w:rsidRPr="00664996">
        <w:t>forms</w:t>
      </w:r>
      <w:r w:rsidRPr="00664996">
        <w:rPr>
          <w:spacing w:val="-1"/>
        </w:rPr>
        <w:t xml:space="preserve"> </w:t>
      </w:r>
      <w:r w:rsidRPr="00664996">
        <w:t>outside</w:t>
      </w:r>
      <w:r w:rsidRPr="00664996">
        <w:rPr>
          <w:spacing w:val="-2"/>
        </w:rPr>
        <w:t xml:space="preserve"> </w:t>
      </w:r>
      <w:r w:rsidRPr="00664996">
        <w:t>of</w:t>
      </w:r>
      <w:r w:rsidRPr="00664996">
        <w:rPr>
          <w:spacing w:val="-4"/>
        </w:rPr>
        <w:t xml:space="preserve"> </w:t>
      </w:r>
      <w:r w:rsidRPr="00664996">
        <w:t>the</w:t>
      </w:r>
      <w:r w:rsidRPr="00664996">
        <w:rPr>
          <w:spacing w:val="-3"/>
        </w:rPr>
        <w:t xml:space="preserve"> </w:t>
      </w:r>
      <w:r w:rsidR="00C616A0" w:rsidRPr="00664996">
        <w:t>meeting</w:t>
      </w:r>
      <w:r w:rsidRPr="00664996">
        <w:t>,</w:t>
      </w:r>
      <w:r w:rsidRPr="00664996">
        <w:rPr>
          <w:spacing w:val="-2"/>
        </w:rPr>
        <w:t xml:space="preserve"> </w:t>
      </w:r>
      <w:r w:rsidRPr="00664996">
        <w:t>those</w:t>
      </w:r>
      <w:r w:rsidRPr="00664996">
        <w:rPr>
          <w:spacing w:val="-3"/>
        </w:rPr>
        <w:t xml:space="preserve"> </w:t>
      </w:r>
      <w:r w:rsidRPr="00664996">
        <w:t>waiting</w:t>
      </w:r>
      <w:r w:rsidRPr="00664996">
        <w:rPr>
          <w:spacing w:val="-2"/>
        </w:rPr>
        <w:t xml:space="preserve"> </w:t>
      </w:r>
      <w:r w:rsidRPr="00664996">
        <w:t>should</w:t>
      </w:r>
      <w:r w:rsidRPr="00664996">
        <w:rPr>
          <w:spacing w:val="-4"/>
        </w:rPr>
        <w:t xml:space="preserve"> </w:t>
      </w:r>
      <w:r w:rsidRPr="00664996">
        <w:t>be</w:t>
      </w:r>
      <w:r w:rsidRPr="00664996">
        <w:rPr>
          <w:spacing w:val="-2"/>
        </w:rPr>
        <w:t xml:space="preserve"> </w:t>
      </w:r>
      <w:r w:rsidRPr="00664996">
        <w:t>directed</w:t>
      </w:r>
      <w:r w:rsidRPr="00664996">
        <w:rPr>
          <w:spacing w:val="-3"/>
        </w:rPr>
        <w:t xml:space="preserve"> </w:t>
      </w:r>
      <w:r w:rsidRPr="00664996">
        <w:t>to</w:t>
      </w:r>
      <w:r w:rsidRPr="00664996">
        <w:rPr>
          <w:spacing w:val="-2"/>
        </w:rPr>
        <w:t xml:space="preserve"> </w:t>
      </w:r>
      <w:r w:rsidRPr="00664996">
        <w:t>maintain</w:t>
      </w:r>
      <w:r w:rsidRPr="00664996">
        <w:rPr>
          <w:spacing w:val="-3"/>
        </w:rPr>
        <w:t xml:space="preserve"> </w:t>
      </w:r>
      <w:r w:rsidRPr="00664996">
        <w:t xml:space="preserve">social distancing. Tape or other markings on the ground outside of </w:t>
      </w:r>
      <w:r w:rsidR="00C616A0" w:rsidRPr="00664996">
        <w:t xml:space="preserve">the meeting </w:t>
      </w:r>
      <w:r w:rsidRPr="00664996">
        <w:t>should be placed to encourage attendees to maintain social distancing of at least 6</w:t>
      </w:r>
      <w:r w:rsidRPr="00664996">
        <w:rPr>
          <w:spacing w:val="-19"/>
        </w:rPr>
        <w:t xml:space="preserve"> </w:t>
      </w:r>
      <w:r w:rsidRPr="00664996">
        <w:t>feet</w:t>
      </w:r>
    </w:p>
    <w:p w14:paraId="3A78A577" w14:textId="77777777" w:rsidR="00E34D83" w:rsidRPr="00664996" w:rsidRDefault="007D6A42">
      <w:pPr>
        <w:pStyle w:val="ListParagraph"/>
        <w:numPr>
          <w:ilvl w:val="2"/>
          <w:numId w:val="1"/>
        </w:numPr>
        <w:tabs>
          <w:tab w:val="left" w:pos="1580"/>
          <w:tab w:val="left" w:pos="1581"/>
        </w:tabs>
        <w:spacing w:line="271" w:lineRule="exact"/>
        <w:ind w:hanging="361"/>
      </w:pPr>
      <w:r w:rsidRPr="00664996">
        <w:t>Staff should direct people in high traffic areas to help maintain social</w:t>
      </w:r>
      <w:r w:rsidRPr="00664996">
        <w:rPr>
          <w:spacing w:val="-18"/>
        </w:rPr>
        <w:t xml:space="preserve"> </w:t>
      </w:r>
      <w:r w:rsidRPr="00664996">
        <w:t>distancing</w:t>
      </w:r>
    </w:p>
    <w:p w14:paraId="4170980D" w14:textId="77777777" w:rsidR="00E34D83" w:rsidRPr="00664996" w:rsidRDefault="00C616A0">
      <w:pPr>
        <w:pStyle w:val="ListParagraph"/>
        <w:numPr>
          <w:ilvl w:val="2"/>
          <w:numId w:val="1"/>
        </w:numPr>
        <w:tabs>
          <w:tab w:val="left" w:pos="1580"/>
          <w:tab w:val="left" w:pos="1581"/>
        </w:tabs>
        <w:spacing w:line="272" w:lineRule="exact"/>
        <w:ind w:hanging="361"/>
      </w:pPr>
      <w:r w:rsidRPr="00664996">
        <w:t>Town officials</w:t>
      </w:r>
      <w:r w:rsidR="007D6A42" w:rsidRPr="00664996">
        <w:t xml:space="preserve"> or other staff should direct successive, row-by-row</w:t>
      </w:r>
      <w:r w:rsidR="007D6A42" w:rsidRPr="00664996">
        <w:rPr>
          <w:spacing w:val="-9"/>
        </w:rPr>
        <w:t xml:space="preserve"> </w:t>
      </w:r>
      <w:r w:rsidR="007D6A42" w:rsidRPr="00664996">
        <w:t>exiting</w:t>
      </w:r>
    </w:p>
    <w:p w14:paraId="1786120D" w14:textId="77777777" w:rsidR="00E34D83" w:rsidRPr="00664996" w:rsidRDefault="00E34D83">
      <w:pPr>
        <w:pStyle w:val="BodyText"/>
        <w:spacing w:before="5"/>
        <w:rPr>
          <w:sz w:val="21"/>
        </w:rPr>
      </w:pPr>
    </w:p>
    <w:p w14:paraId="0D6F42B6" w14:textId="77777777" w:rsidR="00E34D83" w:rsidRPr="00664996" w:rsidRDefault="007D6A42">
      <w:pPr>
        <w:pStyle w:val="Heading1"/>
        <w:numPr>
          <w:ilvl w:val="0"/>
          <w:numId w:val="1"/>
        </w:numPr>
        <w:tabs>
          <w:tab w:val="left" w:pos="859"/>
          <w:tab w:val="left" w:pos="860"/>
        </w:tabs>
        <w:spacing w:before="1"/>
        <w:rPr>
          <w:u w:val="none"/>
        </w:rPr>
      </w:pPr>
      <w:r w:rsidRPr="00664996">
        <w:t>Face</w:t>
      </w:r>
      <w:r w:rsidRPr="00664996">
        <w:rPr>
          <w:spacing w:val="-2"/>
        </w:rPr>
        <w:t xml:space="preserve"> </w:t>
      </w:r>
      <w:r w:rsidRPr="00664996">
        <w:t>Coverings</w:t>
      </w:r>
    </w:p>
    <w:p w14:paraId="005EE643" w14:textId="77777777" w:rsidR="00E34D83" w:rsidRPr="00664996" w:rsidRDefault="00E34D83">
      <w:pPr>
        <w:pStyle w:val="BodyText"/>
        <w:spacing w:before="11"/>
        <w:rPr>
          <w:b/>
          <w:sz w:val="21"/>
        </w:rPr>
      </w:pPr>
    </w:p>
    <w:p w14:paraId="53B436E9" w14:textId="28ADE4DE" w:rsidR="00E34D83" w:rsidRPr="00664996" w:rsidRDefault="007D6A42">
      <w:pPr>
        <w:pStyle w:val="ListParagraph"/>
        <w:numPr>
          <w:ilvl w:val="1"/>
          <w:numId w:val="1"/>
        </w:numPr>
        <w:tabs>
          <w:tab w:val="left" w:pos="859"/>
          <w:tab w:val="left" w:pos="860"/>
        </w:tabs>
        <w:ind w:right="178"/>
      </w:pPr>
      <w:r w:rsidRPr="00664996">
        <w:t xml:space="preserve">All </w:t>
      </w:r>
      <w:r w:rsidR="00C616A0" w:rsidRPr="00664996">
        <w:t>residents</w:t>
      </w:r>
      <w:r w:rsidRPr="00664996">
        <w:t xml:space="preserve"> </w:t>
      </w:r>
      <w:r w:rsidR="001702EF">
        <w:t xml:space="preserve">over the age of 5 </w:t>
      </w:r>
      <w:r w:rsidRPr="00664996">
        <w:t>and staff must wear face coverings or masks in accordance with COVID-19 Order No. 31 and the Department of Public Health’s Guidance while inside and while entering and exiting</w:t>
      </w:r>
      <w:r w:rsidR="00C616A0" w:rsidRPr="00664996">
        <w:t xml:space="preserve"> locations of town meeting </w:t>
      </w:r>
      <w:r w:rsidRPr="00664996">
        <w:t xml:space="preserve">or otherwise participating in in-person </w:t>
      </w:r>
      <w:r w:rsidR="00C616A0" w:rsidRPr="00664996">
        <w:t>meetings</w:t>
      </w:r>
      <w:r w:rsidRPr="00664996">
        <w:t>, except where a person is unable to wear a face covering or mask because of a medical or disabling</w:t>
      </w:r>
      <w:r w:rsidRPr="00664996">
        <w:rPr>
          <w:spacing w:val="-21"/>
        </w:rPr>
        <w:t xml:space="preserve"> </w:t>
      </w:r>
      <w:r w:rsidRPr="00664996">
        <w:t>condition</w:t>
      </w:r>
    </w:p>
    <w:p w14:paraId="0249A322" w14:textId="77777777" w:rsidR="00664996" w:rsidRPr="00664996" w:rsidRDefault="007D6A42" w:rsidP="00664996">
      <w:pPr>
        <w:pStyle w:val="ListParagraph"/>
        <w:numPr>
          <w:ilvl w:val="1"/>
          <w:numId w:val="1"/>
        </w:numPr>
        <w:tabs>
          <w:tab w:val="left" w:pos="859"/>
          <w:tab w:val="left" w:pos="860"/>
        </w:tabs>
        <w:ind w:left="859" w:right="866"/>
        <w:rPr>
          <w:b/>
        </w:rPr>
      </w:pPr>
      <w:r w:rsidRPr="00664996">
        <w:t>A</w:t>
      </w:r>
      <w:r w:rsidRPr="00664996">
        <w:rPr>
          <w:spacing w:val="-4"/>
        </w:rPr>
        <w:t xml:space="preserve"> </w:t>
      </w:r>
      <w:r w:rsidRPr="00664996">
        <w:t>person</w:t>
      </w:r>
      <w:r w:rsidRPr="00664996">
        <w:rPr>
          <w:spacing w:val="-3"/>
        </w:rPr>
        <w:t xml:space="preserve"> </w:t>
      </w:r>
      <w:r w:rsidRPr="00664996">
        <w:t>who</w:t>
      </w:r>
      <w:r w:rsidRPr="00664996">
        <w:rPr>
          <w:spacing w:val="-2"/>
        </w:rPr>
        <w:t xml:space="preserve"> </w:t>
      </w:r>
      <w:r w:rsidRPr="00664996">
        <w:t>declines</w:t>
      </w:r>
      <w:r w:rsidRPr="00664996">
        <w:rPr>
          <w:spacing w:val="-3"/>
        </w:rPr>
        <w:t xml:space="preserve"> </w:t>
      </w:r>
      <w:r w:rsidRPr="00664996">
        <w:t>to wear</w:t>
      </w:r>
      <w:r w:rsidRPr="00664996">
        <w:rPr>
          <w:spacing w:val="-3"/>
        </w:rPr>
        <w:t xml:space="preserve"> </w:t>
      </w:r>
      <w:r w:rsidRPr="00664996">
        <w:t>a</w:t>
      </w:r>
      <w:r w:rsidRPr="00664996">
        <w:rPr>
          <w:spacing w:val="-3"/>
        </w:rPr>
        <w:t xml:space="preserve"> </w:t>
      </w:r>
      <w:r w:rsidRPr="00664996">
        <w:t>face</w:t>
      </w:r>
      <w:r w:rsidRPr="00664996">
        <w:rPr>
          <w:spacing w:val="-2"/>
        </w:rPr>
        <w:t xml:space="preserve"> </w:t>
      </w:r>
      <w:r w:rsidRPr="00664996">
        <w:t>covering</w:t>
      </w:r>
      <w:r w:rsidRPr="00664996">
        <w:rPr>
          <w:spacing w:val="-3"/>
        </w:rPr>
        <w:t xml:space="preserve"> </w:t>
      </w:r>
      <w:r w:rsidRPr="00664996">
        <w:t>or</w:t>
      </w:r>
      <w:r w:rsidRPr="00664996">
        <w:rPr>
          <w:spacing w:val="-3"/>
        </w:rPr>
        <w:t xml:space="preserve"> </w:t>
      </w:r>
      <w:r w:rsidRPr="00664996">
        <w:t>mask</w:t>
      </w:r>
      <w:r w:rsidRPr="00664996">
        <w:rPr>
          <w:spacing w:val="-3"/>
        </w:rPr>
        <w:t xml:space="preserve"> </w:t>
      </w:r>
      <w:r w:rsidRPr="00664996">
        <w:t>because</w:t>
      </w:r>
      <w:r w:rsidRPr="00664996">
        <w:rPr>
          <w:spacing w:val="-1"/>
        </w:rPr>
        <w:t xml:space="preserve"> </w:t>
      </w:r>
      <w:r w:rsidRPr="00664996">
        <w:t>of</w:t>
      </w:r>
      <w:r w:rsidRPr="00664996">
        <w:rPr>
          <w:spacing w:val="-3"/>
        </w:rPr>
        <w:t xml:space="preserve"> </w:t>
      </w:r>
      <w:r w:rsidRPr="00664996">
        <w:t>a</w:t>
      </w:r>
      <w:r w:rsidRPr="00664996">
        <w:rPr>
          <w:spacing w:val="-3"/>
        </w:rPr>
        <w:t xml:space="preserve"> </w:t>
      </w:r>
      <w:r w:rsidRPr="00664996">
        <w:t>medical</w:t>
      </w:r>
      <w:r w:rsidRPr="00664996">
        <w:rPr>
          <w:spacing w:val="-2"/>
        </w:rPr>
        <w:t xml:space="preserve"> </w:t>
      </w:r>
      <w:r w:rsidRPr="00664996">
        <w:t>or</w:t>
      </w:r>
      <w:r w:rsidRPr="00664996">
        <w:rPr>
          <w:spacing w:val="-3"/>
        </w:rPr>
        <w:t xml:space="preserve"> </w:t>
      </w:r>
      <w:r w:rsidRPr="00664996">
        <w:t>disabling condition shall not be required to produce documentation verifying the</w:t>
      </w:r>
      <w:r w:rsidRPr="00664996">
        <w:rPr>
          <w:spacing w:val="-17"/>
        </w:rPr>
        <w:t xml:space="preserve"> </w:t>
      </w:r>
      <w:r w:rsidRPr="00664996">
        <w:t>condition</w:t>
      </w:r>
    </w:p>
    <w:p w14:paraId="589CBC71" w14:textId="2758E76E" w:rsidR="001702EF" w:rsidRPr="009F49DE" w:rsidRDefault="00664996" w:rsidP="00664996">
      <w:pPr>
        <w:pStyle w:val="ListParagraph"/>
        <w:numPr>
          <w:ilvl w:val="1"/>
          <w:numId w:val="1"/>
        </w:numPr>
        <w:tabs>
          <w:tab w:val="left" w:pos="859"/>
          <w:tab w:val="left" w:pos="860"/>
        </w:tabs>
        <w:ind w:left="859" w:right="866"/>
        <w:rPr>
          <w:b/>
        </w:rPr>
      </w:pPr>
      <w:r w:rsidRPr="00664996">
        <w:t>Individuals addressing town meeting may remove his or her face covering while doing so, provided that he or she is able to maintain a distance of at least 6 feet from other persons present</w:t>
      </w:r>
      <w:r w:rsidR="001702EF">
        <w:t>.</w:t>
      </w:r>
    </w:p>
    <w:p w14:paraId="3B3F7CFD" w14:textId="18B3363D" w:rsidR="00E34D83" w:rsidRPr="00664996" w:rsidRDefault="00664996" w:rsidP="00664996">
      <w:pPr>
        <w:pStyle w:val="ListParagraph"/>
        <w:numPr>
          <w:ilvl w:val="1"/>
          <w:numId w:val="1"/>
        </w:numPr>
        <w:tabs>
          <w:tab w:val="left" w:pos="859"/>
          <w:tab w:val="left" w:pos="860"/>
        </w:tabs>
        <w:ind w:left="859" w:right="866"/>
        <w:rPr>
          <w:b/>
        </w:rPr>
      </w:pPr>
      <w:r w:rsidRPr="00664996">
        <w:t xml:space="preserve"> </w:t>
      </w:r>
      <w:r w:rsidR="001702EF">
        <w:t>I</w:t>
      </w:r>
      <w:r w:rsidRPr="00664996">
        <w:t xml:space="preserve">nstallation of protective, plexi-glass or other transparent barriers are recommended for podiums and other points of address </w:t>
      </w:r>
    </w:p>
    <w:p w14:paraId="0DAAC0B1" w14:textId="36990648" w:rsidR="00E34D83" w:rsidRPr="00664996" w:rsidRDefault="00C616A0">
      <w:pPr>
        <w:pStyle w:val="ListParagraph"/>
        <w:numPr>
          <w:ilvl w:val="1"/>
          <w:numId w:val="1"/>
        </w:numPr>
        <w:tabs>
          <w:tab w:val="left" w:pos="860"/>
          <w:tab w:val="left" w:pos="861"/>
        </w:tabs>
        <w:ind w:right="408"/>
      </w:pPr>
      <w:r w:rsidRPr="00664996">
        <w:t>Town</w:t>
      </w:r>
      <w:r w:rsidR="00A97D8D" w:rsidRPr="00664996">
        <w:t>s are strongly advised</w:t>
      </w:r>
      <w:r w:rsidRPr="00664996">
        <w:t xml:space="preserve"> </w:t>
      </w:r>
      <w:r w:rsidR="00A97D8D" w:rsidRPr="00664996">
        <w:t>not to arrange for or permit</w:t>
      </w:r>
      <w:r w:rsidR="007D6A42" w:rsidRPr="00664996">
        <w:rPr>
          <w:spacing w:val="-2"/>
        </w:rPr>
        <w:t xml:space="preserve"> </w:t>
      </w:r>
      <w:r w:rsidR="007D6A42" w:rsidRPr="00664996">
        <w:t>communal</w:t>
      </w:r>
      <w:r w:rsidR="007D6A42" w:rsidRPr="00664996">
        <w:rPr>
          <w:spacing w:val="-4"/>
        </w:rPr>
        <w:t xml:space="preserve"> </w:t>
      </w:r>
      <w:r w:rsidR="007D6A42" w:rsidRPr="00664996">
        <w:t>gathering</w:t>
      </w:r>
      <w:r w:rsidR="007D6A42" w:rsidRPr="00664996">
        <w:rPr>
          <w:spacing w:val="-1"/>
        </w:rPr>
        <w:t xml:space="preserve"> </w:t>
      </w:r>
      <w:r w:rsidR="007D6A42" w:rsidRPr="00664996">
        <w:t>pre</w:t>
      </w:r>
      <w:r w:rsidR="007D6A42" w:rsidRPr="00664996">
        <w:rPr>
          <w:spacing w:val="-3"/>
        </w:rPr>
        <w:t xml:space="preserve"> </w:t>
      </w:r>
      <w:r w:rsidR="007D6A42" w:rsidRPr="00664996">
        <w:t>or</w:t>
      </w:r>
      <w:r w:rsidR="007D6A42" w:rsidRPr="00664996">
        <w:rPr>
          <w:spacing w:val="-4"/>
        </w:rPr>
        <w:t xml:space="preserve"> </w:t>
      </w:r>
      <w:r w:rsidR="007D6A42" w:rsidRPr="00664996">
        <w:t>post</w:t>
      </w:r>
      <w:r w:rsidR="007D6A42" w:rsidRPr="00664996">
        <w:rPr>
          <w:spacing w:val="-3"/>
        </w:rPr>
        <w:t xml:space="preserve"> </w:t>
      </w:r>
      <w:r w:rsidR="00494BE5" w:rsidRPr="00664996">
        <w:t>meeting</w:t>
      </w:r>
      <w:r w:rsidR="007D6A42" w:rsidRPr="00664996">
        <w:rPr>
          <w:spacing w:val="-3"/>
        </w:rPr>
        <w:t xml:space="preserve"> </w:t>
      </w:r>
      <w:r w:rsidR="007D6A42" w:rsidRPr="00664996">
        <w:t>(e.g.,</w:t>
      </w:r>
      <w:r w:rsidR="007D6A42" w:rsidRPr="00664996">
        <w:rPr>
          <w:spacing w:val="-1"/>
        </w:rPr>
        <w:t xml:space="preserve"> </w:t>
      </w:r>
      <w:r w:rsidR="007D6A42" w:rsidRPr="00664996">
        <w:t>coffee</w:t>
      </w:r>
      <w:r w:rsidR="007D6A42" w:rsidRPr="00664996">
        <w:rPr>
          <w:spacing w:val="-4"/>
        </w:rPr>
        <w:t xml:space="preserve"> </w:t>
      </w:r>
      <w:r w:rsidR="007D6A42" w:rsidRPr="00664996">
        <w:t>or other food</w:t>
      </w:r>
      <w:r w:rsidR="007D6A42" w:rsidRPr="00664996">
        <w:rPr>
          <w:spacing w:val="-3"/>
        </w:rPr>
        <w:t xml:space="preserve"> </w:t>
      </w:r>
      <w:r w:rsidR="007D6A42" w:rsidRPr="00664996">
        <w:t>services)</w:t>
      </w:r>
    </w:p>
    <w:p w14:paraId="6AAF046A" w14:textId="77777777" w:rsidR="00E34D83" w:rsidRPr="00664996" w:rsidRDefault="00E34D83">
      <w:pPr>
        <w:pStyle w:val="BodyText"/>
      </w:pPr>
    </w:p>
    <w:p w14:paraId="57494699" w14:textId="77777777" w:rsidR="00E34D83" w:rsidRPr="00664996" w:rsidRDefault="00E34D83">
      <w:pPr>
        <w:pStyle w:val="BodyText"/>
      </w:pPr>
    </w:p>
    <w:p w14:paraId="31265198" w14:textId="77777777" w:rsidR="00E34D83" w:rsidRPr="00664996" w:rsidRDefault="007D6A42">
      <w:pPr>
        <w:pStyle w:val="Heading1"/>
        <w:numPr>
          <w:ilvl w:val="0"/>
          <w:numId w:val="1"/>
        </w:numPr>
        <w:tabs>
          <w:tab w:val="left" w:pos="859"/>
          <w:tab w:val="left" w:pos="860"/>
        </w:tabs>
        <w:ind w:hanging="721"/>
        <w:rPr>
          <w:u w:val="none"/>
        </w:rPr>
      </w:pPr>
      <w:r w:rsidRPr="00664996">
        <w:t>Cleaning and Disinfecting and Hygiene</w:t>
      </w:r>
      <w:r w:rsidRPr="00664996">
        <w:rPr>
          <w:spacing w:val="-2"/>
        </w:rPr>
        <w:t xml:space="preserve"> </w:t>
      </w:r>
      <w:r w:rsidRPr="00664996">
        <w:t>Protocols</w:t>
      </w:r>
    </w:p>
    <w:p w14:paraId="26151148" w14:textId="77777777" w:rsidR="00E34D83" w:rsidRPr="00664996" w:rsidRDefault="00C616A0">
      <w:pPr>
        <w:pStyle w:val="ListParagraph"/>
        <w:numPr>
          <w:ilvl w:val="1"/>
          <w:numId w:val="1"/>
        </w:numPr>
        <w:tabs>
          <w:tab w:val="left" w:pos="859"/>
          <w:tab w:val="left" w:pos="860"/>
        </w:tabs>
        <w:ind w:left="859" w:right="319"/>
      </w:pPr>
      <w:r w:rsidRPr="00664996">
        <w:t xml:space="preserve">Locations of meetings </w:t>
      </w:r>
      <w:r w:rsidR="007D6A42" w:rsidRPr="00664996">
        <w:t xml:space="preserve"> shall be cleaned and disinfected</w:t>
      </w:r>
      <w:r w:rsidR="006A321E" w:rsidRPr="00664996">
        <w:t xml:space="preserve"> before and after each meeting</w:t>
      </w:r>
      <w:r w:rsidR="007D6A42" w:rsidRPr="00664996">
        <w:t>, including disinfection of heavy transit areas and high-touch surfaces (e.g., doorknobs, bathrooms, microphones, shared</w:t>
      </w:r>
      <w:r w:rsidR="007D6A42" w:rsidRPr="00664996">
        <w:rPr>
          <w:spacing w:val="-2"/>
        </w:rPr>
        <w:t xml:space="preserve"> </w:t>
      </w:r>
      <w:r w:rsidR="007D6A42" w:rsidRPr="00664996">
        <w:t>instruments)</w:t>
      </w:r>
    </w:p>
    <w:p w14:paraId="61AD3487" w14:textId="694CB6A6" w:rsidR="00A15593" w:rsidRPr="00664996" w:rsidRDefault="00A15593">
      <w:pPr>
        <w:pStyle w:val="ListParagraph"/>
        <w:numPr>
          <w:ilvl w:val="1"/>
          <w:numId w:val="1"/>
        </w:numPr>
        <w:tabs>
          <w:tab w:val="left" w:pos="859"/>
          <w:tab w:val="left" w:pos="860"/>
        </w:tabs>
        <w:ind w:left="859" w:right="319"/>
      </w:pPr>
      <w:r w:rsidRPr="00664996">
        <w:t xml:space="preserve">Markings should be placed outside of bathrooms to adhere to the 6 ft distance between each attendee </w:t>
      </w:r>
    </w:p>
    <w:p w14:paraId="1144C190" w14:textId="17F18170" w:rsidR="00E34D83" w:rsidRPr="00664996" w:rsidRDefault="007D6A42">
      <w:pPr>
        <w:pStyle w:val="ListParagraph"/>
        <w:numPr>
          <w:ilvl w:val="1"/>
          <w:numId w:val="1"/>
        </w:numPr>
        <w:tabs>
          <w:tab w:val="left" w:pos="859"/>
          <w:tab w:val="left" w:pos="860"/>
        </w:tabs>
        <w:ind w:left="859" w:right="406"/>
      </w:pPr>
      <w:r w:rsidRPr="00664996">
        <w:t xml:space="preserve">If </w:t>
      </w:r>
      <w:r w:rsidR="00A97D8D" w:rsidRPr="00664996">
        <w:t>town meeting officials</w:t>
      </w:r>
      <w:r w:rsidRPr="00664996">
        <w:t xml:space="preserve"> learn that an individual with COVID-19 attended a </w:t>
      </w:r>
      <w:r w:rsidR="004D710D" w:rsidRPr="00664996">
        <w:t>meeting</w:t>
      </w:r>
      <w:r w:rsidRPr="00664996">
        <w:t xml:space="preserve"> or otherwise entered the </w:t>
      </w:r>
      <w:r w:rsidR="006A321E" w:rsidRPr="00664996">
        <w:t>building</w:t>
      </w:r>
      <w:r w:rsidRPr="00664996">
        <w:t xml:space="preserve">, </w:t>
      </w:r>
      <w:r w:rsidR="00A97D8D" w:rsidRPr="00664996">
        <w:t xml:space="preserve">the town should </w:t>
      </w:r>
      <w:r w:rsidRPr="00664996">
        <w:t xml:space="preserve">conduct a deep cleaning and disinfecting </w:t>
      </w:r>
      <w:r w:rsidR="00A97D8D" w:rsidRPr="00664996">
        <w:t xml:space="preserve">of any areas visited by the infected individual </w:t>
      </w:r>
      <w:r w:rsidRPr="00664996">
        <w:t>consistent with the Centers for Disease Control guidance:</w:t>
      </w:r>
      <w:r w:rsidRPr="00664996">
        <w:rPr>
          <w:color w:val="0000FF"/>
        </w:rPr>
        <w:t xml:space="preserve"> </w:t>
      </w:r>
      <w:hyperlink r:id="rId12">
        <w:r w:rsidRPr="00664996">
          <w:rPr>
            <w:color w:val="0000FF"/>
            <w:u w:val="single" w:color="0000FF"/>
          </w:rPr>
          <w:t>https://www.cdc.gov/coronavirus/2019-</w:t>
        </w:r>
      </w:hyperlink>
      <w:hyperlink r:id="rId13">
        <w:r w:rsidRPr="00664996">
          <w:rPr>
            <w:color w:val="0000FF"/>
            <w:u w:val="single" w:color="0000FF"/>
          </w:rPr>
          <w:t xml:space="preserve"> ncov/community/disinfecting-building-facility.html</w:t>
        </w:r>
      </w:hyperlink>
    </w:p>
    <w:p w14:paraId="15C272F4" w14:textId="2C68994E" w:rsidR="00E34D83" w:rsidRPr="00664996" w:rsidRDefault="00A97D8D">
      <w:pPr>
        <w:pStyle w:val="ListParagraph"/>
        <w:numPr>
          <w:ilvl w:val="1"/>
          <w:numId w:val="1"/>
        </w:numPr>
        <w:tabs>
          <w:tab w:val="left" w:pos="859"/>
          <w:tab w:val="left" w:pos="860"/>
        </w:tabs>
        <w:ind w:left="859" w:right="156"/>
      </w:pPr>
      <w:r w:rsidRPr="00664996">
        <w:lastRenderedPageBreak/>
        <w:t>Town meeting officials</w:t>
      </w:r>
      <w:r w:rsidR="007D6A42" w:rsidRPr="00664996">
        <w:t xml:space="preserve"> </w:t>
      </w:r>
      <w:r w:rsidRPr="00664996">
        <w:t xml:space="preserve">should </w:t>
      </w:r>
      <w:r w:rsidR="007D6A42" w:rsidRPr="00664996">
        <w:t xml:space="preserve">ensure that </w:t>
      </w:r>
      <w:r w:rsidR="006A321E" w:rsidRPr="00664996">
        <w:t>officials</w:t>
      </w:r>
      <w:r w:rsidR="007D6A42" w:rsidRPr="00664996">
        <w:t xml:space="preserve"> and </w:t>
      </w:r>
      <w:r w:rsidR="006A321E" w:rsidRPr="00664996">
        <w:t>residents</w:t>
      </w:r>
      <w:r w:rsidR="007D6A42" w:rsidRPr="00664996">
        <w:t xml:space="preserve"> have access to handwashing facilities, including soap and running water, and allow workers sufficient break time to wash hands, as necessary. They are also encouraged to make alcohol-based hand sanitizers with at least 60% alcohol available, if</w:t>
      </w:r>
      <w:r w:rsidR="007D6A42" w:rsidRPr="00664996">
        <w:rPr>
          <w:spacing w:val="-3"/>
        </w:rPr>
        <w:t xml:space="preserve"> </w:t>
      </w:r>
      <w:r w:rsidR="007D6A42" w:rsidRPr="00664996">
        <w:t>possible</w:t>
      </w:r>
    </w:p>
    <w:p w14:paraId="59A2F0BF" w14:textId="43CDFD15" w:rsidR="00A15593" w:rsidRPr="00664996" w:rsidRDefault="00A15593">
      <w:pPr>
        <w:pStyle w:val="ListParagraph"/>
        <w:numPr>
          <w:ilvl w:val="1"/>
          <w:numId w:val="1"/>
        </w:numPr>
        <w:tabs>
          <w:tab w:val="left" w:pos="859"/>
          <w:tab w:val="left" w:pos="860"/>
        </w:tabs>
        <w:ind w:left="859" w:right="156"/>
      </w:pPr>
      <w:r w:rsidRPr="00664996">
        <w:t>Town Warrants and other paper that is distributed at a meeting should be done so in a manner to ensure social distancing and not be shared between attendees Towns that use electronic voting machines should disinfect the machine between each use</w:t>
      </w:r>
    </w:p>
    <w:p w14:paraId="5FC0B29C" w14:textId="77777777" w:rsidR="00E34D83" w:rsidRPr="00664996" w:rsidRDefault="00E34D83">
      <w:pPr>
        <w:pStyle w:val="BodyText"/>
      </w:pPr>
    </w:p>
    <w:p w14:paraId="2F0E7B75" w14:textId="77777777" w:rsidR="00A15593" w:rsidRPr="00664996" w:rsidRDefault="00A15593">
      <w:pPr>
        <w:pStyle w:val="BodyText"/>
      </w:pPr>
    </w:p>
    <w:p w14:paraId="7E90FECF" w14:textId="77777777" w:rsidR="00E34D83" w:rsidRPr="00664996" w:rsidRDefault="007D6A42">
      <w:pPr>
        <w:pStyle w:val="Heading1"/>
        <w:numPr>
          <w:ilvl w:val="0"/>
          <w:numId w:val="1"/>
        </w:numPr>
        <w:tabs>
          <w:tab w:val="left" w:pos="859"/>
          <w:tab w:val="left" w:pos="861"/>
        </w:tabs>
        <w:ind w:hanging="721"/>
        <w:rPr>
          <w:u w:val="none"/>
        </w:rPr>
      </w:pPr>
      <w:r w:rsidRPr="00664996">
        <w:t>Notification of Positive</w:t>
      </w:r>
      <w:r w:rsidRPr="00664996">
        <w:rPr>
          <w:spacing w:val="-2"/>
        </w:rPr>
        <w:t xml:space="preserve"> </w:t>
      </w:r>
      <w:r w:rsidRPr="00664996">
        <w:t>Case</w:t>
      </w:r>
    </w:p>
    <w:p w14:paraId="1B8C39DF" w14:textId="77777777" w:rsidR="00E34D83" w:rsidRPr="00664996" w:rsidRDefault="00E34D83">
      <w:pPr>
        <w:pStyle w:val="BodyText"/>
        <w:rPr>
          <w:b/>
        </w:rPr>
      </w:pPr>
    </w:p>
    <w:p w14:paraId="6D94DE6D" w14:textId="7C3413D6" w:rsidR="00E34D83" w:rsidRPr="00664996" w:rsidRDefault="0026775A">
      <w:pPr>
        <w:pStyle w:val="ListParagraph"/>
        <w:numPr>
          <w:ilvl w:val="1"/>
          <w:numId w:val="1"/>
        </w:numPr>
        <w:tabs>
          <w:tab w:val="left" w:pos="859"/>
          <w:tab w:val="left" w:pos="860"/>
        </w:tabs>
        <w:spacing w:before="1"/>
        <w:ind w:right="291" w:hanging="361"/>
      </w:pPr>
      <w:r w:rsidRPr="00664996">
        <w:t>T</w:t>
      </w:r>
      <w:r w:rsidR="006A321E" w:rsidRPr="00664996">
        <w:t>own</w:t>
      </w:r>
      <w:r w:rsidR="007D6A42" w:rsidRPr="00664996">
        <w:t xml:space="preserve"> </w:t>
      </w:r>
      <w:r w:rsidR="00A97D8D" w:rsidRPr="00664996">
        <w:t xml:space="preserve">meeting </w:t>
      </w:r>
      <w:r w:rsidR="00B544D4" w:rsidRPr="00664996">
        <w:t>official</w:t>
      </w:r>
      <w:r w:rsidRPr="00664996">
        <w:t xml:space="preserve">s should work with the board of health in the event that anyone is exposed to COVID-19 at the meeting.  Meeting attendees may need to be identified and contacted by the board of health or Contact tracing Collaborative.    </w:t>
      </w:r>
      <w:r w:rsidR="00B544D4" w:rsidRPr="00664996">
        <w:t xml:space="preserve"> </w:t>
      </w:r>
    </w:p>
    <w:sectPr w:rsidR="00E34D83" w:rsidRPr="00664996">
      <w:footerReference w:type="default" r:id="rId14"/>
      <w:pgSz w:w="12240" w:h="15840"/>
      <w:pgMar w:top="1400" w:right="1300" w:bottom="1200" w:left="1300" w:header="0" w:footer="1012"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3D255" w16cex:dateUtc="2020-06-05T00:04:00Z"/>
  <w16cex:commentExtensible w16cex:durableId="2283D2CF" w16cex:dateUtc="2020-06-05T00:06:00Z"/>
  <w16cex:commentExtensible w16cex:durableId="2283D41D" w16cex:dateUtc="2020-06-05T00: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15453" w14:textId="77777777" w:rsidR="00710A26" w:rsidRDefault="00710A26">
      <w:r>
        <w:separator/>
      </w:r>
    </w:p>
  </w:endnote>
  <w:endnote w:type="continuationSeparator" w:id="0">
    <w:p w14:paraId="2F988FC5" w14:textId="77777777" w:rsidR="00710A26" w:rsidRDefault="0071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7F852" w14:textId="77777777" w:rsidR="00E34D83" w:rsidRDefault="006A321E">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5030651B" wp14:editId="6BA3A5B5">
              <wp:simplePos x="0" y="0"/>
              <wp:positionH relativeFrom="page">
                <wp:posOffset>3812540</wp:posOffset>
              </wp:positionH>
              <wp:positionV relativeFrom="page">
                <wp:posOffset>9276080</wp:posOffset>
              </wp:positionV>
              <wp:extent cx="147320"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8F5FC" w14:textId="77777777" w:rsidR="00E34D83" w:rsidRDefault="007D6A42">
                          <w:pPr>
                            <w:pStyle w:val="BodyText"/>
                            <w:spacing w:line="244" w:lineRule="exact"/>
                            <w:ind w:left="60"/>
                          </w:pPr>
                          <w:r>
                            <w:fldChar w:fldCharType="begin"/>
                          </w:r>
                          <w:r>
                            <w:rPr>
                              <w:w w:val="99"/>
                            </w:rPr>
                            <w:instrText xml:space="preserve"> PAGE </w:instrText>
                          </w:r>
                          <w:r>
                            <w:fldChar w:fldCharType="separate"/>
                          </w:r>
                          <w:r w:rsidR="009F49DE">
                            <w:rPr>
                              <w:noProof/>
                              <w:w w:val="99"/>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0651B" id="_x0000_t202" coordsize="21600,21600" o:spt="202" path="m,l,21600r21600,l21600,xe">
              <v:stroke joinstyle="miter"/>
              <v:path gradientshapeok="t" o:connecttype="rect"/>
            </v:shapetype>
            <v:shape id="Text Box 1" o:spid="_x0000_s1026" type="#_x0000_t202" style="position:absolute;margin-left:300.2pt;margin-top:730.4pt;width:11.6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" filled="f" stroked="f">
              <v:textbox inset="0,0,0,0">
                <w:txbxContent>
                  <w:p w14:paraId="0018F5FC" w14:textId="77777777" w:rsidR="00E34D83" w:rsidRDefault="007D6A42">
                    <w:pPr>
                      <w:pStyle w:val="BodyText"/>
                      <w:spacing w:line="244" w:lineRule="exact"/>
                      <w:ind w:left="60"/>
                    </w:pPr>
                    <w:r>
                      <w:fldChar w:fldCharType="begin"/>
                    </w:r>
                    <w:r>
                      <w:rPr>
                        <w:w w:val="99"/>
                      </w:rPr>
                      <w:instrText xml:space="preserve"> PAGE </w:instrText>
                    </w:r>
                    <w:r>
                      <w:fldChar w:fldCharType="separate"/>
                    </w:r>
                    <w:r w:rsidR="009F49DE">
                      <w:rPr>
                        <w:noProof/>
                        <w:w w:val="99"/>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599AA" w14:textId="77777777" w:rsidR="00710A26" w:rsidRDefault="00710A26">
      <w:r>
        <w:separator/>
      </w:r>
    </w:p>
  </w:footnote>
  <w:footnote w:type="continuationSeparator" w:id="0">
    <w:p w14:paraId="702D16B7" w14:textId="77777777" w:rsidR="00710A26" w:rsidRDefault="00710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C55BF"/>
    <w:multiLevelType w:val="hybridMultilevel"/>
    <w:tmpl w:val="9C923DC6"/>
    <w:lvl w:ilvl="0" w:tplc="2D68693C">
      <w:start w:val="1"/>
      <w:numFmt w:val="upperRoman"/>
      <w:lvlText w:val="%1."/>
      <w:lvlJc w:val="left"/>
      <w:pPr>
        <w:ind w:left="810" w:hanging="720"/>
        <w:jc w:val="left"/>
      </w:pPr>
      <w:rPr>
        <w:rFonts w:ascii="Calibri" w:eastAsia="Calibri" w:hAnsi="Calibri" w:cs="Calibri" w:hint="default"/>
        <w:b/>
        <w:bCs/>
        <w:w w:val="99"/>
        <w:sz w:val="22"/>
        <w:szCs w:val="22"/>
        <w:lang w:val="en-US" w:eastAsia="en-US" w:bidi="en-US"/>
      </w:rPr>
    </w:lvl>
    <w:lvl w:ilvl="1" w:tplc="BE38080E">
      <w:numFmt w:val="bullet"/>
      <w:lvlText w:val=""/>
      <w:lvlJc w:val="left"/>
      <w:pPr>
        <w:ind w:left="860" w:hanging="360"/>
      </w:pPr>
      <w:rPr>
        <w:rFonts w:ascii="Symbol" w:eastAsia="Symbol" w:hAnsi="Symbol" w:cs="Symbol" w:hint="default"/>
        <w:w w:val="99"/>
        <w:sz w:val="22"/>
        <w:szCs w:val="22"/>
        <w:lang w:val="en-US" w:eastAsia="en-US" w:bidi="en-US"/>
      </w:rPr>
    </w:lvl>
    <w:lvl w:ilvl="2" w:tplc="485C53C2">
      <w:numFmt w:val="bullet"/>
      <w:lvlText w:val="o"/>
      <w:lvlJc w:val="left"/>
      <w:pPr>
        <w:ind w:left="1580" w:hanging="360"/>
      </w:pPr>
      <w:rPr>
        <w:rFonts w:ascii="Courier New" w:eastAsia="Courier New" w:hAnsi="Courier New" w:cs="Courier New" w:hint="default"/>
        <w:w w:val="99"/>
        <w:sz w:val="22"/>
        <w:szCs w:val="22"/>
        <w:lang w:val="en-US" w:eastAsia="en-US" w:bidi="en-US"/>
      </w:rPr>
    </w:lvl>
    <w:lvl w:ilvl="3" w:tplc="BCACBEF4">
      <w:numFmt w:val="bullet"/>
      <w:lvlText w:val="•"/>
      <w:lvlJc w:val="left"/>
      <w:pPr>
        <w:ind w:left="3371" w:hanging="360"/>
      </w:pPr>
      <w:rPr>
        <w:rFonts w:hint="default"/>
        <w:lang w:val="en-US" w:eastAsia="en-US" w:bidi="en-US"/>
      </w:rPr>
    </w:lvl>
    <w:lvl w:ilvl="4" w:tplc="4F68D4AE">
      <w:numFmt w:val="bullet"/>
      <w:lvlText w:val="•"/>
      <w:lvlJc w:val="left"/>
      <w:pPr>
        <w:ind w:left="4266" w:hanging="360"/>
      </w:pPr>
      <w:rPr>
        <w:rFonts w:hint="default"/>
        <w:lang w:val="en-US" w:eastAsia="en-US" w:bidi="en-US"/>
      </w:rPr>
    </w:lvl>
    <w:lvl w:ilvl="5" w:tplc="9CCCA976">
      <w:numFmt w:val="bullet"/>
      <w:lvlText w:val="•"/>
      <w:lvlJc w:val="left"/>
      <w:pPr>
        <w:ind w:left="5162" w:hanging="360"/>
      </w:pPr>
      <w:rPr>
        <w:rFonts w:hint="default"/>
        <w:lang w:val="en-US" w:eastAsia="en-US" w:bidi="en-US"/>
      </w:rPr>
    </w:lvl>
    <w:lvl w:ilvl="6" w:tplc="BE14910A">
      <w:numFmt w:val="bullet"/>
      <w:lvlText w:val="•"/>
      <w:lvlJc w:val="left"/>
      <w:pPr>
        <w:ind w:left="6057" w:hanging="360"/>
      </w:pPr>
      <w:rPr>
        <w:rFonts w:hint="default"/>
        <w:lang w:val="en-US" w:eastAsia="en-US" w:bidi="en-US"/>
      </w:rPr>
    </w:lvl>
    <w:lvl w:ilvl="7" w:tplc="B4AEE736">
      <w:numFmt w:val="bullet"/>
      <w:lvlText w:val="•"/>
      <w:lvlJc w:val="left"/>
      <w:pPr>
        <w:ind w:left="6953" w:hanging="360"/>
      </w:pPr>
      <w:rPr>
        <w:rFonts w:hint="default"/>
        <w:lang w:val="en-US" w:eastAsia="en-US" w:bidi="en-US"/>
      </w:rPr>
    </w:lvl>
    <w:lvl w:ilvl="8" w:tplc="96583CB4">
      <w:numFmt w:val="bullet"/>
      <w:lvlText w:val="•"/>
      <w:lvlJc w:val="left"/>
      <w:pPr>
        <w:ind w:left="7848"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D83"/>
    <w:rsid w:val="001702EF"/>
    <w:rsid w:val="001A2328"/>
    <w:rsid w:val="00247F80"/>
    <w:rsid w:val="00267509"/>
    <w:rsid w:val="0026775A"/>
    <w:rsid w:val="00284816"/>
    <w:rsid w:val="003D5854"/>
    <w:rsid w:val="00434FBB"/>
    <w:rsid w:val="00494BE5"/>
    <w:rsid w:val="004D710D"/>
    <w:rsid w:val="00587BD4"/>
    <w:rsid w:val="005A4A51"/>
    <w:rsid w:val="00620093"/>
    <w:rsid w:val="0065312D"/>
    <w:rsid w:val="00664996"/>
    <w:rsid w:val="00695616"/>
    <w:rsid w:val="006A321E"/>
    <w:rsid w:val="006D6B04"/>
    <w:rsid w:val="00710A26"/>
    <w:rsid w:val="00790F40"/>
    <w:rsid w:val="007D6A42"/>
    <w:rsid w:val="008B13A1"/>
    <w:rsid w:val="00981D75"/>
    <w:rsid w:val="00997F67"/>
    <w:rsid w:val="009F1EAF"/>
    <w:rsid w:val="009F2995"/>
    <w:rsid w:val="009F49DE"/>
    <w:rsid w:val="00A1344B"/>
    <w:rsid w:val="00A15593"/>
    <w:rsid w:val="00A55FC9"/>
    <w:rsid w:val="00A97D8D"/>
    <w:rsid w:val="00AA134C"/>
    <w:rsid w:val="00AB0FBE"/>
    <w:rsid w:val="00B4234E"/>
    <w:rsid w:val="00B544D4"/>
    <w:rsid w:val="00BB7C18"/>
    <w:rsid w:val="00C616A0"/>
    <w:rsid w:val="00DE328F"/>
    <w:rsid w:val="00E34D83"/>
    <w:rsid w:val="00E46BE1"/>
    <w:rsid w:val="00E777DF"/>
    <w:rsid w:val="00ED2890"/>
    <w:rsid w:val="00F01F97"/>
    <w:rsid w:val="00F048C5"/>
    <w:rsid w:val="00FA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6558C"/>
  <w15:docId w15:val="{8351E7A3-DFAB-49BE-BFBB-66574229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860" w:hanging="721"/>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0FBE"/>
    <w:rPr>
      <w:rFonts w:ascii="Tahoma" w:hAnsi="Tahoma" w:cs="Tahoma"/>
      <w:sz w:val="16"/>
      <w:szCs w:val="16"/>
    </w:rPr>
  </w:style>
  <w:style w:type="character" w:customStyle="1" w:styleId="BalloonTextChar">
    <w:name w:val="Balloon Text Char"/>
    <w:basedOn w:val="DefaultParagraphFont"/>
    <w:link w:val="BalloonText"/>
    <w:uiPriority w:val="99"/>
    <w:semiHidden/>
    <w:rsid w:val="00AB0FBE"/>
    <w:rPr>
      <w:rFonts w:ascii="Tahoma" w:eastAsia="Calibri" w:hAnsi="Tahoma" w:cs="Tahoma"/>
      <w:sz w:val="16"/>
      <w:szCs w:val="16"/>
      <w:lang w:bidi="en-US"/>
    </w:rPr>
  </w:style>
  <w:style w:type="character" w:styleId="CommentReference">
    <w:name w:val="annotation reference"/>
    <w:basedOn w:val="DefaultParagraphFont"/>
    <w:uiPriority w:val="99"/>
    <w:semiHidden/>
    <w:unhideWhenUsed/>
    <w:rsid w:val="00C616A0"/>
    <w:rPr>
      <w:sz w:val="16"/>
      <w:szCs w:val="16"/>
    </w:rPr>
  </w:style>
  <w:style w:type="paragraph" w:styleId="CommentText">
    <w:name w:val="annotation text"/>
    <w:basedOn w:val="Normal"/>
    <w:link w:val="CommentTextChar"/>
    <w:uiPriority w:val="99"/>
    <w:unhideWhenUsed/>
    <w:rsid w:val="00C616A0"/>
    <w:rPr>
      <w:sz w:val="20"/>
      <w:szCs w:val="20"/>
    </w:rPr>
  </w:style>
  <w:style w:type="character" w:customStyle="1" w:styleId="CommentTextChar">
    <w:name w:val="Comment Text Char"/>
    <w:basedOn w:val="DefaultParagraphFont"/>
    <w:link w:val="CommentText"/>
    <w:uiPriority w:val="99"/>
    <w:rsid w:val="00C616A0"/>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C616A0"/>
    <w:rPr>
      <w:b/>
      <w:bCs/>
    </w:rPr>
  </w:style>
  <w:style w:type="character" w:customStyle="1" w:styleId="CommentSubjectChar">
    <w:name w:val="Comment Subject Char"/>
    <w:basedOn w:val="CommentTextChar"/>
    <w:link w:val="CommentSubject"/>
    <w:uiPriority w:val="99"/>
    <w:semiHidden/>
    <w:rsid w:val="00C616A0"/>
    <w:rPr>
      <w:rFonts w:ascii="Calibri" w:eastAsia="Calibri" w:hAnsi="Calibri" w:cs="Calibri"/>
      <w:b/>
      <w:bCs/>
      <w:sz w:val="20"/>
      <w:szCs w:val="20"/>
      <w:lang w:bidi="en-US"/>
    </w:rPr>
  </w:style>
  <w:style w:type="character" w:styleId="Hyperlink">
    <w:name w:val="Hyperlink"/>
    <w:basedOn w:val="DefaultParagraphFont"/>
    <w:uiPriority w:val="99"/>
    <w:unhideWhenUsed/>
    <w:rsid w:val="006649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rldefense.proofpoint.com/v2/url?u=https-3A__www.cdc.gov_coronavirus_2019-2Dncov_community_disinfecting-2Dbuilding-2Dfacility.html&amp;d=DwMFaQ&amp;c=lDF7oMaPKXpkYvev9V-fVahWL0QWnGCCAfCDz1Bns_w&amp;r=PzZFlZonyxV_WusEPYRYCtZE53-f8qL6ZZffVS49Emk&amp;m=4YD_nt-06WasdPZH3qCxcxXgrCov92stvgnRhzvISTc&amp;s=UraKGWFWofSqcItriGl9X4jqwJLB6g4xw40fFJuHF1E&amp;e"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s://urldefense.proofpoint.com/v2/url?u=https-3A__www.cdc.gov_coronavirus_2019-2Dncov_community_disinfecting-2Dbuilding-2Dfacility.html&amp;d=DwMFaQ&amp;c=lDF7oMaPKXpkYvev9V-fVahWL0QWnGCCAfCDz1Bns_w&amp;r=PzZFlZonyxV_WusEPYRYCtZE53-f8qL6ZZffVS49Emk&amp;m=4YD_nt-06WasdPZH3qCxcxXgrCov92stvgnRhzvISTc&amp;s=UraKGWFWofSqcItriGl9X4jqwJLB6g4xw40fFJuHF1E&amp;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legislature.gov/Laws/SessionLaws/Acts/2020/Chapter92"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84ED58165FCD4F8C8F76F94C24152C" ma:contentTypeVersion="9" ma:contentTypeDescription="Create a new document." ma:contentTypeScope="" ma:versionID="fd3d1f1c623bb409737ee48051082f53">
  <xsd:schema xmlns:xsd="http://www.w3.org/2001/XMLSchema" xmlns:xs="http://www.w3.org/2001/XMLSchema" xmlns:p="http://schemas.microsoft.com/office/2006/metadata/properties" xmlns:ns3="b495986e-e4dc-4f6f-9bf5-566354005739" targetNamespace="http://schemas.microsoft.com/office/2006/metadata/properties" ma:root="true" ma:fieldsID="17bbe4264e461726b1e0a10731c7c8d6" ns3:_="">
    <xsd:import namespace="b495986e-e4dc-4f6f-9bf5-5663540057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5986e-e4dc-4f6f-9bf5-566354005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F9E633-DB27-4782-8A8B-33FA4AF495B9}">
  <ds:schemaRefs>
    <ds:schemaRef ds:uri="http://schemas.microsoft.com/sharepoint/v3/contenttype/forms"/>
  </ds:schemaRefs>
</ds:datastoreItem>
</file>

<file path=customXml/itemProps2.xml><?xml version="1.0" encoding="utf-8"?>
<ds:datastoreItem xmlns:ds="http://schemas.openxmlformats.org/officeDocument/2006/customXml" ds:itemID="{524ED3BE-9C32-48BB-9228-8FFBFCAB20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8F65C5-ABDF-4A38-BD3C-307D15AB8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5986e-e4dc-4f6f-9bf5-566354005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Denniston, Elizabeth F. (GOV)</dc:creator>
  <cp:lastModifiedBy>Leonard, Michelle A (DPH)</cp:lastModifiedBy>
  <cp:revision>3</cp:revision>
  <dcterms:created xsi:type="dcterms:W3CDTF">2020-06-10T23:00:00Z</dcterms:created>
  <dcterms:modified xsi:type="dcterms:W3CDTF">2020-06-12T14:14:00Z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2020-05-17T00:00:00Z</vt:filetime>
  </property>
  <property fmtid="{D5CDD505-2E9C-101B-9397-08002B2CF9AE}" pid="3" name="Creator">
    <vt:lpwstr>Acrobat PDFMaker 18 for Word</vt:lpwstr>
  </property>
  <property fmtid="{D5CDD505-2E9C-101B-9397-08002B2CF9AE}" pid="4" name="LastSaved">
    <vt:filetime>2020-06-02T00:00:00Z</vt:filetime>
  </property>
  <property fmtid="{D5CDD505-2E9C-101B-9397-08002B2CF9AE}" pid="5" name="ContentTypeId">
    <vt:lpwstr>0x0101008284ED58165FCD4F8C8F76F94C24152C</vt:lpwstr>
  </property>
</Properties>
</file>