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5" w14:textId="6FCA8E85" w:rsidR="00B356A7" w:rsidRDefault="00546E6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2211CC0" wp14:editId="707CFAA3">
            <wp:simplePos x="0" y="0"/>
            <wp:positionH relativeFrom="column">
              <wp:posOffset>-36931</wp:posOffset>
            </wp:positionH>
            <wp:positionV relativeFrom="paragraph">
              <wp:posOffset>57912</wp:posOffset>
            </wp:positionV>
            <wp:extent cx="794385" cy="998220"/>
            <wp:effectExtent l="0" t="0" r="0" b="0"/>
            <wp:wrapNone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998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82165">
        <w:rPr>
          <w:rFonts w:ascii="Times New Roman" w:eastAsia="Times New Roman" w:hAnsi="Times New Roman" w:cs="Times New Roman"/>
          <w:b/>
          <w:sz w:val="32"/>
          <w:szCs w:val="32"/>
        </w:rPr>
        <w:t>The Commonwealth of Massachusetts</w:t>
      </w:r>
    </w:p>
    <w:p w14:paraId="00000006" w14:textId="2E458984" w:rsidR="00B356A7" w:rsidRDefault="00C8216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Department of Public Health</w:t>
      </w:r>
    </w:p>
    <w:p w14:paraId="664FA3C1" w14:textId="77777777" w:rsidR="009F0030" w:rsidRDefault="009F0030" w:rsidP="009F0030">
      <w:pPr>
        <w:spacing w:after="100" w:afterAutospacing="1" w:line="240" w:lineRule="auto"/>
        <w:jc w:val="center"/>
        <w:outlineLvl w:val="1"/>
        <w:rPr>
          <w:rFonts w:ascii="Noto Sans" w:eastAsia="Times New Roman" w:hAnsi="Noto Sans" w:cs="Noto Sans"/>
          <w:b/>
          <w:bCs/>
          <w:color w:val="141414"/>
          <w:sz w:val="28"/>
          <w:szCs w:val="28"/>
        </w:rPr>
      </w:pPr>
      <w:r w:rsidRPr="009F0030">
        <w:rPr>
          <w:rFonts w:ascii="Noto Sans" w:eastAsia="Times New Roman" w:hAnsi="Noto Sans" w:cs="Noto Sans"/>
          <w:b/>
          <w:bCs/>
          <w:color w:val="141414"/>
          <w:sz w:val="28"/>
          <w:szCs w:val="28"/>
        </w:rPr>
        <w:t xml:space="preserve">Guidance on Housing Code Temperature Requirements </w:t>
      </w:r>
    </w:p>
    <w:p w14:paraId="4CF9D552" w14:textId="2B1F2EB5" w:rsidR="009F0030" w:rsidRPr="009F0030" w:rsidRDefault="009F0030" w:rsidP="009F0030">
      <w:pPr>
        <w:spacing w:after="100" w:afterAutospacing="1" w:line="240" w:lineRule="auto"/>
        <w:jc w:val="center"/>
        <w:outlineLvl w:val="1"/>
        <w:rPr>
          <w:rFonts w:ascii="Noto Sans" w:eastAsia="Times New Roman" w:hAnsi="Noto Sans" w:cs="Noto Sans"/>
          <w:b/>
          <w:bCs/>
          <w:color w:val="141414"/>
          <w:sz w:val="28"/>
          <w:szCs w:val="28"/>
        </w:rPr>
      </w:pPr>
      <w:r w:rsidRPr="009F0030">
        <w:rPr>
          <w:rFonts w:ascii="Noto Sans" w:eastAsia="Times New Roman" w:hAnsi="Noto Sans" w:cs="Noto Sans"/>
          <w:b/>
          <w:bCs/>
          <w:color w:val="141414"/>
          <w:sz w:val="28"/>
          <w:szCs w:val="28"/>
        </w:rPr>
        <w:t>(105 CMR 410.180)</w:t>
      </w:r>
    </w:p>
    <w:p w14:paraId="1990EC99" w14:textId="77777777" w:rsidR="00484E6E" w:rsidRPr="0063329C" w:rsidRDefault="00484E6E" w:rsidP="00484E6E">
      <w:pPr>
        <w:spacing w:after="100" w:afterAutospacing="1" w:line="240" w:lineRule="auto"/>
        <w:rPr>
          <w:rFonts w:ascii="Noto Sans" w:eastAsia="Times New Roman" w:hAnsi="Noto Sans" w:cs="Noto Sans"/>
          <w:color w:val="141414"/>
        </w:rPr>
      </w:pPr>
      <w:r w:rsidRPr="0063329C">
        <w:rPr>
          <w:rFonts w:ascii="Noto Sans" w:eastAsia="Times New Roman" w:hAnsi="Noto Sans" w:cs="Noto Sans"/>
          <w:color w:val="141414"/>
        </w:rPr>
        <w:t xml:space="preserve">This guidance is to clarify regulatory requirements for temperature control in all Massachusetts residential dwellings under 105 CMR 410.000: </w:t>
      </w:r>
      <w:r w:rsidRPr="00CE281C">
        <w:rPr>
          <w:rFonts w:ascii="Noto Sans" w:eastAsia="Times New Roman" w:hAnsi="Noto Sans" w:cs="Noto Sans"/>
          <w:i/>
          <w:iCs/>
          <w:color w:val="141414"/>
        </w:rPr>
        <w:t>Minimum Standards of Fitness for Human Habitation</w:t>
      </w:r>
      <w:r>
        <w:rPr>
          <w:rFonts w:ascii="Noto Sans" w:eastAsia="Times New Roman" w:hAnsi="Noto Sans" w:cs="Noto Sans"/>
          <w:color w:val="141414"/>
        </w:rPr>
        <w:t>, State Sanitary Code, Chapter II</w:t>
      </w:r>
      <w:r w:rsidRPr="00CE281C">
        <w:rPr>
          <w:rFonts w:ascii="Noto Sans" w:eastAsia="Times New Roman" w:hAnsi="Noto Sans" w:cs="Noto Sans"/>
          <w:color w:val="141414"/>
        </w:rPr>
        <w:t xml:space="preserve"> </w:t>
      </w:r>
      <w:r w:rsidRPr="0063329C">
        <w:rPr>
          <w:rFonts w:ascii="Noto Sans" w:eastAsia="Times New Roman" w:hAnsi="Noto Sans" w:cs="Noto Sans"/>
          <w:color w:val="141414"/>
        </w:rPr>
        <w:t>(“Housing Code”).</w:t>
      </w:r>
      <w:r>
        <w:rPr>
          <w:rFonts w:ascii="Noto Sans" w:eastAsia="Times New Roman" w:hAnsi="Noto Sans" w:cs="Noto Sans"/>
          <w:color w:val="141414"/>
        </w:rPr>
        <w:t xml:space="preserve"> </w:t>
      </w:r>
      <w:r w:rsidRPr="0063329C">
        <w:rPr>
          <w:rFonts w:ascii="Noto Sans" w:eastAsia="Times New Roman" w:hAnsi="Noto Sans" w:cs="Noto Sans"/>
          <w:color w:val="141414"/>
        </w:rPr>
        <w:t>105 CMR 410.</w:t>
      </w:r>
      <w:r>
        <w:rPr>
          <w:rFonts w:ascii="Noto Sans" w:eastAsia="Times New Roman" w:hAnsi="Noto Sans" w:cs="Noto Sans"/>
          <w:color w:val="141414"/>
        </w:rPr>
        <w:t>180</w:t>
      </w:r>
      <w:r w:rsidRPr="0063329C">
        <w:rPr>
          <w:rFonts w:ascii="Noto Sans" w:eastAsia="Times New Roman" w:hAnsi="Noto Sans" w:cs="Noto Sans"/>
          <w:color w:val="141414"/>
        </w:rPr>
        <w:t xml:space="preserve"> specifies that the residential heating season runs from September 15 through </w:t>
      </w:r>
      <w:r>
        <w:rPr>
          <w:rFonts w:ascii="Noto Sans" w:eastAsia="Times New Roman" w:hAnsi="Noto Sans" w:cs="Noto Sans"/>
          <w:color w:val="141414"/>
        </w:rPr>
        <w:t>May 31</w:t>
      </w:r>
      <w:r w:rsidRPr="0063329C">
        <w:rPr>
          <w:rFonts w:ascii="Noto Sans" w:eastAsia="Times New Roman" w:hAnsi="Noto Sans" w:cs="Noto Sans"/>
          <w:color w:val="141414"/>
        </w:rPr>
        <w:t xml:space="preserve">, and </w:t>
      </w:r>
      <w:r>
        <w:rPr>
          <w:rFonts w:ascii="Noto Sans" w:eastAsia="Times New Roman" w:hAnsi="Noto Sans" w:cs="Noto Sans"/>
          <w:color w:val="141414"/>
        </w:rPr>
        <w:t>establishes temperature requirements, as described below,</w:t>
      </w:r>
      <w:r w:rsidRPr="0063329C">
        <w:rPr>
          <w:rFonts w:ascii="Noto Sans" w:eastAsia="Times New Roman" w:hAnsi="Noto Sans" w:cs="Noto Sans"/>
          <w:color w:val="141414"/>
        </w:rPr>
        <w:t xml:space="preserve"> that must be maintained in all housing units during that </w:t>
      </w:r>
      <w:proofErr w:type="gramStart"/>
      <w:r w:rsidRPr="0063329C">
        <w:rPr>
          <w:rFonts w:ascii="Noto Sans" w:eastAsia="Times New Roman" w:hAnsi="Noto Sans" w:cs="Noto Sans"/>
          <w:color w:val="141414"/>
        </w:rPr>
        <w:t>time period</w:t>
      </w:r>
      <w:proofErr w:type="gramEnd"/>
      <w:r w:rsidRPr="0063329C">
        <w:rPr>
          <w:rFonts w:ascii="Noto Sans" w:eastAsia="Times New Roman" w:hAnsi="Noto Sans" w:cs="Noto Sans"/>
          <w:color w:val="141414"/>
        </w:rPr>
        <w:t xml:space="preserve">. The term “heating season” does not define when heating systems must be used or limit use of air conditioning, but rather prescribes the </w:t>
      </w:r>
      <w:proofErr w:type="gramStart"/>
      <w:r w:rsidRPr="0063329C">
        <w:rPr>
          <w:rFonts w:ascii="Noto Sans" w:eastAsia="Times New Roman" w:hAnsi="Noto Sans" w:cs="Noto Sans"/>
          <w:color w:val="141414"/>
        </w:rPr>
        <w:t>time period</w:t>
      </w:r>
      <w:proofErr w:type="gramEnd"/>
      <w:r w:rsidRPr="0063329C">
        <w:rPr>
          <w:rFonts w:ascii="Noto Sans" w:eastAsia="Times New Roman" w:hAnsi="Noto Sans" w:cs="Noto Sans"/>
          <w:color w:val="141414"/>
        </w:rPr>
        <w:t xml:space="preserve"> during which </w:t>
      </w:r>
      <w:r>
        <w:rPr>
          <w:rFonts w:ascii="Noto Sans" w:eastAsia="Times New Roman" w:hAnsi="Noto Sans" w:cs="Noto Sans"/>
          <w:color w:val="141414"/>
        </w:rPr>
        <w:t xml:space="preserve">certain </w:t>
      </w:r>
      <w:r w:rsidRPr="0063329C">
        <w:rPr>
          <w:rFonts w:ascii="Noto Sans" w:eastAsia="Times New Roman" w:hAnsi="Noto Sans" w:cs="Noto Sans"/>
          <w:color w:val="141414"/>
        </w:rPr>
        <w:t>temperatures must be maintained.</w:t>
      </w:r>
    </w:p>
    <w:p w14:paraId="67D16F90" w14:textId="77777777" w:rsidR="00484E6E" w:rsidRPr="0063329C" w:rsidRDefault="00484E6E" w:rsidP="00484E6E">
      <w:pPr>
        <w:spacing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141414"/>
        </w:rPr>
      </w:pPr>
      <w:r w:rsidRPr="0063329C">
        <w:rPr>
          <w:rFonts w:ascii="Noto Sans" w:eastAsia="Times New Roman" w:hAnsi="Noto Sans" w:cs="Noto Sans"/>
          <w:b/>
          <w:bCs/>
          <w:color w:val="141414"/>
        </w:rPr>
        <w:t xml:space="preserve">Minimum Temperature Requirements </w:t>
      </w:r>
      <w:r>
        <w:rPr>
          <w:rFonts w:ascii="Noto Sans" w:eastAsia="Times New Roman" w:hAnsi="Noto Sans" w:cs="Noto Sans"/>
          <w:b/>
          <w:bCs/>
          <w:color w:val="141414"/>
        </w:rPr>
        <w:t>During the Heating Season</w:t>
      </w:r>
    </w:p>
    <w:p w14:paraId="68B1DA2D" w14:textId="77777777" w:rsidR="00484E6E" w:rsidRPr="0063329C" w:rsidRDefault="00484E6E" w:rsidP="00484E6E">
      <w:pPr>
        <w:numPr>
          <w:ilvl w:val="0"/>
          <w:numId w:val="9"/>
        </w:numPr>
        <w:spacing w:before="100" w:beforeAutospacing="1" w:after="120" w:line="240" w:lineRule="auto"/>
        <w:rPr>
          <w:rFonts w:ascii="Noto Sans" w:eastAsia="Times New Roman" w:hAnsi="Noto Sans" w:cs="Noto Sans"/>
          <w:color w:val="141414"/>
        </w:rPr>
      </w:pPr>
      <w:r w:rsidRPr="0063329C">
        <w:rPr>
          <w:rFonts w:ascii="Noto Sans" w:eastAsia="Times New Roman" w:hAnsi="Noto Sans" w:cs="Noto Sans"/>
          <w:color w:val="141414"/>
        </w:rPr>
        <w:t>105 CMR 410.</w:t>
      </w:r>
      <w:r>
        <w:rPr>
          <w:rFonts w:ascii="Noto Sans" w:eastAsia="Times New Roman" w:hAnsi="Noto Sans" w:cs="Noto Sans"/>
          <w:color w:val="141414"/>
        </w:rPr>
        <w:t>180(A)</w:t>
      </w:r>
      <w:r w:rsidRPr="0063329C">
        <w:rPr>
          <w:rFonts w:ascii="Noto Sans" w:eastAsia="Times New Roman" w:hAnsi="Noto Sans" w:cs="Noto Sans"/>
          <w:color w:val="141414"/>
        </w:rPr>
        <w:t xml:space="preserve"> require</w:t>
      </w:r>
      <w:r>
        <w:rPr>
          <w:rFonts w:ascii="Noto Sans" w:eastAsia="Times New Roman" w:hAnsi="Noto Sans" w:cs="Noto Sans"/>
          <w:color w:val="141414"/>
        </w:rPr>
        <w:t>s</w:t>
      </w:r>
      <w:r w:rsidRPr="0063329C">
        <w:rPr>
          <w:rFonts w:ascii="Noto Sans" w:eastAsia="Times New Roman" w:hAnsi="Noto Sans" w:cs="Noto Sans"/>
          <w:color w:val="141414"/>
        </w:rPr>
        <w:t xml:space="preserve"> a minimum temperature of 68 degrees F be maintained in each habitable room and bathroom from 7:00 a.m. to 11:00 p.m. and 64 degrees F from 11:01 p.m. to 6:59 a.m.</w:t>
      </w:r>
    </w:p>
    <w:p w14:paraId="0A0BDBA6" w14:textId="77777777" w:rsidR="00484E6E" w:rsidRDefault="00484E6E" w:rsidP="00484E6E">
      <w:pPr>
        <w:numPr>
          <w:ilvl w:val="0"/>
          <w:numId w:val="9"/>
        </w:numPr>
        <w:spacing w:before="100" w:beforeAutospacing="1" w:after="0" w:line="240" w:lineRule="auto"/>
        <w:rPr>
          <w:rFonts w:ascii="Noto Sans" w:eastAsia="Times New Roman" w:hAnsi="Noto Sans" w:cs="Noto Sans"/>
          <w:color w:val="141414"/>
        </w:rPr>
      </w:pPr>
      <w:r w:rsidRPr="0063329C">
        <w:rPr>
          <w:rFonts w:ascii="Noto Sans" w:eastAsia="Times New Roman" w:hAnsi="Noto Sans" w:cs="Noto Sans"/>
          <w:color w:val="141414"/>
        </w:rPr>
        <w:t xml:space="preserve">The regulation does not prevent property owners from turning off the heat or turning on air conditioning units in properties </w:t>
      </w:r>
      <w:r>
        <w:rPr>
          <w:rFonts w:ascii="Noto Sans" w:eastAsia="Times New Roman" w:hAnsi="Noto Sans" w:cs="Noto Sans"/>
          <w:color w:val="141414"/>
        </w:rPr>
        <w:t>during the heating season</w:t>
      </w:r>
      <w:r w:rsidRPr="0063329C">
        <w:rPr>
          <w:rFonts w:ascii="Noto Sans" w:eastAsia="Times New Roman" w:hAnsi="Noto Sans" w:cs="Noto Sans"/>
          <w:color w:val="141414"/>
        </w:rPr>
        <w:t xml:space="preserve">, </w:t>
      </w:r>
      <w:proofErr w:type="gramStart"/>
      <w:r w:rsidRPr="0063329C">
        <w:rPr>
          <w:rFonts w:ascii="Noto Sans" w:eastAsia="Times New Roman" w:hAnsi="Noto Sans" w:cs="Noto Sans"/>
          <w:color w:val="141414"/>
        </w:rPr>
        <w:t>as long as</w:t>
      </w:r>
      <w:proofErr w:type="gramEnd"/>
      <w:r w:rsidRPr="0063329C">
        <w:rPr>
          <w:rFonts w:ascii="Noto Sans" w:eastAsia="Times New Roman" w:hAnsi="Noto Sans" w:cs="Noto Sans"/>
          <w:color w:val="141414"/>
        </w:rPr>
        <w:t xml:space="preserve"> </w:t>
      </w:r>
      <w:r>
        <w:rPr>
          <w:rFonts w:ascii="Noto Sans" w:eastAsia="Times New Roman" w:hAnsi="Noto Sans" w:cs="Noto Sans"/>
          <w:color w:val="141414"/>
        </w:rPr>
        <w:t xml:space="preserve">the </w:t>
      </w:r>
      <w:r w:rsidRPr="0063329C">
        <w:rPr>
          <w:rFonts w:ascii="Noto Sans" w:eastAsia="Times New Roman" w:hAnsi="Noto Sans" w:cs="Noto Sans"/>
          <w:color w:val="141414"/>
        </w:rPr>
        <w:t>required minimum temperatures within each dwelling unit are maintained.</w:t>
      </w:r>
    </w:p>
    <w:p w14:paraId="03F626FB" w14:textId="77777777" w:rsidR="00484E6E" w:rsidRPr="0063329C" w:rsidRDefault="00484E6E" w:rsidP="00484E6E">
      <w:pPr>
        <w:spacing w:before="100" w:beforeAutospacing="1" w:after="0" w:line="240" w:lineRule="auto"/>
        <w:ind w:left="720"/>
        <w:rPr>
          <w:rFonts w:ascii="Noto Sans" w:eastAsia="Times New Roman" w:hAnsi="Noto Sans" w:cs="Noto Sans"/>
          <w:color w:val="141414"/>
        </w:rPr>
      </w:pPr>
    </w:p>
    <w:p w14:paraId="15421D17" w14:textId="77777777" w:rsidR="00484E6E" w:rsidRPr="0063329C" w:rsidRDefault="00484E6E" w:rsidP="00484E6E">
      <w:pPr>
        <w:spacing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141414"/>
        </w:rPr>
      </w:pPr>
      <w:r w:rsidRPr="0063329C">
        <w:rPr>
          <w:rFonts w:ascii="Noto Sans" w:eastAsia="Times New Roman" w:hAnsi="Noto Sans" w:cs="Noto Sans"/>
          <w:b/>
          <w:bCs/>
          <w:color w:val="141414"/>
        </w:rPr>
        <w:t xml:space="preserve">Maximum Temperature Requirements </w:t>
      </w:r>
      <w:r>
        <w:rPr>
          <w:rFonts w:ascii="Noto Sans" w:eastAsia="Times New Roman" w:hAnsi="Noto Sans" w:cs="Noto Sans"/>
          <w:b/>
          <w:bCs/>
          <w:color w:val="141414"/>
        </w:rPr>
        <w:t>During the Heating Season</w:t>
      </w:r>
    </w:p>
    <w:p w14:paraId="2462ADC9" w14:textId="77777777" w:rsidR="00484E6E" w:rsidRPr="0063329C" w:rsidRDefault="00484E6E" w:rsidP="00484E6E">
      <w:pPr>
        <w:numPr>
          <w:ilvl w:val="0"/>
          <w:numId w:val="10"/>
        </w:numPr>
        <w:spacing w:before="100" w:beforeAutospacing="1" w:after="120" w:line="240" w:lineRule="auto"/>
        <w:rPr>
          <w:rFonts w:ascii="Noto Sans" w:eastAsia="Times New Roman" w:hAnsi="Noto Sans" w:cs="Noto Sans"/>
          <w:color w:val="141414"/>
        </w:rPr>
      </w:pPr>
      <w:r w:rsidRPr="0063329C">
        <w:rPr>
          <w:rFonts w:ascii="Noto Sans" w:eastAsia="Times New Roman" w:hAnsi="Noto Sans" w:cs="Noto Sans"/>
          <w:color w:val="141414"/>
        </w:rPr>
        <w:t>105 CMR 410.</w:t>
      </w:r>
      <w:r>
        <w:rPr>
          <w:rFonts w:ascii="Noto Sans" w:eastAsia="Times New Roman" w:hAnsi="Noto Sans" w:cs="Noto Sans"/>
          <w:color w:val="141414"/>
        </w:rPr>
        <w:t>180(B)</w:t>
      </w:r>
      <w:r w:rsidRPr="0063329C">
        <w:rPr>
          <w:rFonts w:ascii="Noto Sans" w:eastAsia="Times New Roman" w:hAnsi="Noto Sans" w:cs="Noto Sans"/>
          <w:color w:val="141414"/>
        </w:rPr>
        <w:t xml:space="preserve"> states that </w:t>
      </w:r>
      <w:r>
        <w:rPr>
          <w:rFonts w:ascii="Noto Sans" w:eastAsia="Times New Roman" w:hAnsi="Noto Sans" w:cs="Noto Sans"/>
          <w:color w:val="141414"/>
        </w:rPr>
        <w:t xml:space="preserve">the heating system </w:t>
      </w:r>
      <w:r w:rsidRPr="00D979DA">
        <w:rPr>
          <w:rFonts w:ascii="Noto Sans" w:eastAsia="Times New Roman" w:hAnsi="Noto Sans" w:cs="Noto Sans"/>
          <w:color w:val="141414"/>
        </w:rPr>
        <w:t xml:space="preserve">used during the heating season </w:t>
      </w:r>
      <w:r>
        <w:rPr>
          <w:rFonts w:ascii="Noto Sans" w:eastAsia="Times New Roman" w:hAnsi="Noto Sans" w:cs="Noto Sans"/>
          <w:color w:val="141414"/>
        </w:rPr>
        <w:t xml:space="preserve">shall not </w:t>
      </w:r>
      <w:r w:rsidRPr="00D979DA">
        <w:rPr>
          <w:rFonts w:ascii="Noto Sans" w:eastAsia="Times New Roman" w:hAnsi="Noto Sans" w:cs="Noto Sans"/>
          <w:color w:val="141414"/>
        </w:rPr>
        <w:t>cause the temperature to exceed 78</w:t>
      </w:r>
      <w:r>
        <w:rPr>
          <w:rFonts w:ascii="Noto Sans" w:eastAsia="Times New Roman" w:hAnsi="Noto Sans" w:cs="Noto Sans"/>
          <w:color w:val="141414"/>
          <w:vertAlign w:val="superscript"/>
        </w:rPr>
        <w:t xml:space="preserve"> </w:t>
      </w:r>
      <w:r>
        <w:rPr>
          <w:rFonts w:ascii="Noto Sans" w:eastAsia="Times New Roman" w:hAnsi="Noto Sans" w:cs="Noto Sans"/>
          <w:color w:val="141414"/>
        </w:rPr>
        <w:t>degrees F</w:t>
      </w:r>
      <w:r w:rsidRPr="00D979DA">
        <w:rPr>
          <w:rFonts w:ascii="Noto Sans" w:eastAsia="Times New Roman" w:hAnsi="Noto Sans" w:cs="Noto Sans"/>
          <w:color w:val="141414"/>
        </w:rPr>
        <w:t xml:space="preserve"> in any room.</w:t>
      </w:r>
    </w:p>
    <w:p w14:paraId="78B1B4DC" w14:textId="77777777" w:rsidR="00484E6E" w:rsidRPr="0063329C" w:rsidRDefault="00484E6E" w:rsidP="00484E6E">
      <w:pPr>
        <w:numPr>
          <w:ilvl w:val="0"/>
          <w:numId w:val="10"/>
        </w:numPr>
        <w:spacing w:before="100" w:beforeAutospacing="1" w:after="120" w:line="240" w:lineRule="auto"/>
        <w:rPr>
          <w:rFonts w:ascii="Noto Sans" w:eastAsia="Times New Roman" w:hAnsi="Noto Sans" w:cs="Noto Sans"/>
          <w:color w:val="141414"/>
        </w:rPr>
      </w:pPr>
      <w:r w:rsidRPr="0063329C">
        <w:rPr>
          <w:rFonts w:ascii="Noto Sans" w:eastAsia="Times New Roman" w:hAnsi="Noto Sans" w:cs="Noto Sans"/>
          <w:color w:val="141414"/>
        </w:rPr>
        <w:t xml:space="preserve">This restriction ensures that some rooms or units are not excessively heated </w:t>
      </w:r>
      <w:proofErr w:type="gramStart"/>
      <w:r w:rsidRPr="0063329C">
        <w:rPr>
          <w:rFonts w:ascii="Noto Sans" w:eastAsia="Times New Roman" w:hAnsi="Noto Sans" w:cs="Noto Sans"/>
          <w:color w:val="141414"/>
        </w:rPr>
        <w:t>in order to</w:t>
      </w:r>
      <w:proofErr w:type="gramEnd"/>
      <w:r w:rsidRPr="0063329C">
        <w:rPr>
          <w:rFonts w:ascii="Noto Sans" w:eastAsia="Times New Roman" w:hAnsi="Noto Sans" w:cs="Noto Sans"/>
          <w:color w:val="141414"/>
        </w:rPr>
        <w:t xml:space="preserve"> heat other rooms or units. It also prohibits owners from allowing heating systems to contribute to excessive temperatures during unseasonably warm weather during the heating season. </w:t>
      </w:r>
    </w:p>
    <w:p w14:paraId="547448A4" w14:textId="77777777" w:rsidR="00484E6E" w:rsidRPr="0063329C" w:rsidRDefault="00484E6E" w:rsidP="00484E6E">
      <w:pPr>
        <w:numPr>
          <w:ilvl w:val="0"/>
          <w:numId w:val="10"/>
        </w:numPr>
        <w:spacing w:before="100" w:beforeAutospacing="1" w:after="0" w:line="240" w:lineRule="auto"/>
        <w:rPr>
          <w:rFonts w:ascii="Noto Sans" w:eastAsia="Times New Roman" w:hAnsi="Noto Sans" w:cs="Noto Sans"/>
          <w:color w:val="141414"/>
        </w:rPr>
      </w:pPr>
      <w:r w:rsidRPr="0063329C">
        <w:rPr>
          <w:rFonts w:ascii="Noto Sans" w:eastAsia="Times New Roman" w:hAnsi="Noto Sans" w:cs="Noto Sans"/>
          <w:color w:val="141414"/>
        </w:rPr>
        <w:t xml:space="preserve">The </w:t>
      </w:r>
      <w:r>
        <w:rPr>
          <w:rFonts w:ascii="Noto Sans" w:eastAsia="Times New Roman" w:hAnsi="Noto Sans" w:cs="Noto Sans"/>
          <w:color w:val="141414"/>
        </w:rPr>
        <w:t>H</w:t>
      </w:r>
      <w:r w:rsidRPr="0063329C">
        <w:rPr>
          <w:rFonts w:ascii="Noto Sans" w:eastAsia="Times New Roman" w:hAnsi="Noto Sans" w:cs="Noto Sans"/>
          <w:color w:val="141414"/>
        </w:rPr>
        <w:t xml:space="preserve">ousing </w:t>
      </w:r>
      <w:r>
        <w:rPr>
          <w:rFonts w:ascii="Noto Sans" w:eastAsia="Times New Roman" w:hAnsi="Noto Sans" w:cs="Noto Sans"/>
          <w:color w:val="141414"/>
        </w:rPr>
        <w:t>C</w:t>
      </w:r>
      <w:r w:rsidRPr="0063329C">
        <w:rPr>
          <w:rFonts w:ascii="Noto Sans" w:eastAsia="Times New Roman" w:hAnsi="Noto Sans" w:cs="Noto Sans"/>
          <w:color w:val="141414"/>
        </w:rPr>
        <w:t>ode does not require owners to provide air conditioning or to cool a dwelling unit during warm weather</w:t>
      </w:r>
      <w:r>
        <w:rPr>
          <w:rFonts w:ascii="Noto Sans" w:eastAsia="Times New Roman" w:hAnsi="Noto Sans" w:cs="Noto Sans"/>
          <w:color w:val="141414"/>
        </w:rPr>
        <w:t xml:space="preserve"> in any season</w:t>
      </w:r>
      <w:r w:rsidRPr="0063329C">
        <w:rPr>
          <w:rFonts w:ascii="Noto Sans" w:eastAsia="Times New Roman" w:hAnsi="Noto Sans" w:cs="Noto Sans"/>
          <w:color w:val="141414"/>
        </w:rPr>
        <w:t>.</w:t>
      </w:r>
      <w:r>
        <w:rPr>
          <w:rFonts w:ascii="Noto Sans" w:eastAsia="Times New Roman" w:hAnsi="Noto Sans" w:cs="Noto Sans"/>
          <w:color w:val="141414"/>
        </w:rPr>
        <w:br/>
      </w:r>
    </w:p>
    <w:p w14:paraId="0C13AB00" w14:textId="77777777" w:rsidR="00484E6E" w:rsidRPr="0063329C" w:rsidRDefault="00484E6E" w:rsidP="00484E6E">
      <w:pPr>
        <w:spacing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141414"/>
        </w:rPr>
      </w:pPr>
      <w:r>
        <w:rPr>
          <w:rFonts w:ascii="Noto Sans" w:eastAsia="Times New Roman" w:hAnsi="Noto Sans" w:cs="Noto Sans"/>
          <w:b/>
          <w:bCs/>
          <w:color w:val="141414"/>
        </w:rPr>
        <w:t xml:space="preserve">Local Authority May Alter the Dates </w:t>
      </w:r>
      <w:r w:rsidRPr="0063329C">
        <w:rPr>
          <w:rFonts w:ascii="Noto Sans" w:eastAsia="Times New Roman" w:hAnsi="Noto Sans" w:cs="Noto Sans"/>
          <w:b/>
          <w:bCs/>
          <w:color w:val="141414"/>
        </w:rPr>
        <w:t>for the Heating Season</w:t>
      </w:r>
      <w:r>
        <w:rPr>
          <w:rFonts w:ascii="Noto Sans" w:eastAsia="Times New Roman" w:hAnsi="Noto Sans" w:cs="Noto Sans"/>
          <w:b/>
          <w:bCs/>
          <w:color w:val="141414"/>
        </w:rPr>
        <w:t xml:space="preserve"> based on Predicted Temperatures</w:t>
      </w:r>
    </w:p>
    <w:p w14:paraId="6993D64B" w14:textId="77777777" w:rsidR="00484E6E" w:rsidRDefault="00484E6E" w:rsidP="00484E6E">
      <w:pPr>
        <w:spacing w:before="100" w:beforeAutospacing="1" w:after="120" w:line="240" w:lineRule="auto"/>
        <w:rPr>
          <w:rFonts w:ascii="Noto Sans" w:eastAsia="Times New Roman" w:hAnsi="Noto Sans" w:cs="Noto Sans"/>
          <w:lang w:val="de-DE"/>
        </w:rPr>
      </w:pPr>
      <w:bookmarkStart w:id="0" w:name="_Hlk132643406"/>
      <w:r w:rsidRPr="00BC3D98">
        <w:rPr>
          <w:rFonts w:ascii="Noto Sans" w:eastAsia="Times New Roman" w:hAnsi="Noto Sans" w:cs="Noto Sans"/>
        </w:rPr>
        <w:t>105 CMR 410.180(D) allows a local Board of Health (LBOH) to alter the heating season</w:t>
      </w:r>
      <w:r w:rsidRPr="00BC3D98">
        <w:rPr>
          <w:rFonts w:ascii="Noto Sans" w:eastAsia="Times New Roman" w:hAnsi="Noto Sans" w:cs="Noto Sans"/>
          <w:lang w:val="de-DE"/>
        </w:rPr>
        <w:t xml:space="preserve"> for all residences within the municipality based on predicted temperature forecasts.</w:t>
      </w:r>
      <w:bookmarkEnd w:id="0"/>
      <w:r w:rsidRPr="00BC3D98">
        <w:rPr>
          <w:rFonts w:ascii="Noto Sans" w:eastAsia="Times New Roman" w:hAnsi="Noto Sans" w:cs="Noto Sans"/>
          <w:lang w:val="de-DE"/>
        </w:rPr>
        <w:t xml:space="preserve"> The LBOH may only change the heating season by a maximum of 15 days, </w:t>
      </w:r>
      <w:r>
        <w:rPr>
          <w:rFonts w:ascii="Noto Sans" w:eastAsia="Times New Roman" w:hAnsi="Noto Sans" w:cs="Noto Sans"/>
          <w:lang w:val="de-DE"/>
        </w:rPr>
        <w:t>either by:</w:t>
      </w:r>
    </w:p>
    <w:p w14:paraId="6790FD65" w14:textId="5218EBFC" w:rsidR="00484E6E" w:rsidRPr="00BC3D98" w:rsidRDefault="00484E6E" w:rsidP="00484E6E">
      <w:pPr>
        <w:pStyle w:val="ListParagraph"/>
        <w:numPr>
          <w:ilvl w:val="1"/>
          <w:numId w:val="9"/>
        </w:numPr>
        <w:spacing w:after="0" w:line="240" w:lineRule="auto"/>
        <w:rPr>
          <w:rFonts w:ascii="Noto Sans" w:eastAsia="Times New Roman" w:hAnsi="Noto Sans" w:cs="Noto Sans"/>
          <w:color w:val="FF0000"/>
          <w:lang w:val="de-DE"/>
        </w:rPr>
      </w:pPr>
      <w:r>
        <w:rPr>
          <w:rFonts w:ascii="Noto Sans" w:eastAsia="Times New Roman" w:hAnsi="Noto Sans" w:cs="Noto Sans"/>
          <w:lang w:val="de-DE"/>
        </w:rPr>
        <w:t>E</w:t>
      </w:r>
      <w:r w:rsidRPr="00BC3D98">
        <w:rPr>
          <w:rFonts w:ascii="Noto Sans" w:eastAsia="Times New Roman" w:hAnsi="Noto Sans" w:cs="Noto Sans"/>
          <w:lang w:val="de-DE"/>
        </w:rPr>
        <w:t>nding the heating season earlier than May 31, but not ear</w:t>
      </w:r>
      <w:r w:rsidR="00820373">
        <w:rPr>
          <w:rFonts w:ascii="Noto Sans" w:eastAsia="Times New Roman" w:hAnsi="Noto Sans" w:cs="Noto Sans"/>
          <w:lang w:val="de-DE"/>
        </w:rPr>
        <w:t>l</w:t>
      </w:r>
      <w:r w:rsidRPr="00BC3D98">
        <w:rPr>
          <w:rFonts w:ascii="Noto Sans" w:eastAsia="Times New Roman" w:hAnsi="Noto Sans" w:cs="Noto Sans"/>
          <w:lang w:val="de-DE"/>
        </w:rPr>
        <w:t>ier than May 15</w:t>
      </w:r>
      <w:r>
        <w:rPr>
          <w:rFonts w:ascii="Noto Sans" w:eastAsia="Times New Roman" w:hAnsi="Noto Sans" w:cs="Noto Sans"/>
          <w:lang w:val="de-DE"/>
        </w:rPr>
        <w:br/>
      </w:r>
      <w:r>
        <w:rPr>
          <w:rFonts w:ascii="Noto Sans" w:eastAsia="Times New Roman" w:hAnsi="Noto Sans" w:cs="Noto Sans"/>
          <w:lang w:val="de-DE"/>
        </w:rPr>
        <w:br/>
      </w:r>
      <w:r>
        <w:rPr>
          <w:rFonts w:ascii="Noto Sans" w:eastAsia="Times New Roman" w:hAnsi="Noto Sans" w:cs="Noto Sans"/>
          <w:b/>
          <w:bCs/>
          <w:lang w:val="de-DE"/>
        </w:rPr>
        <w:t>and/</w:t>
      </w:r>
      <w:r w:rsidRPr="00BC3D98">
        <w:rPr>
          <w:rFonts w:ascii="Noto Sans" w:eastAsia="Times New Roman" w:hAnsi="Noto Sans" w:cs="Noto Sans"/>
          <w:b/>
          <w:bCs/>
          <w:lang w:val="de-DE"/>
        </w:rPr>
        <w:t xml:space="preserve">or </w:t>
      </w:r>
      <w:r>
        <w:rPr>
          <w:rFonts w:ascii="Noto Sans" w:eastAsia="Times New Roman" w:hAnsi="Noto Sans" w:cs="Noto Sans"/>
          <w:b/>
          <w:bCs/>
          <w:lang w:val="de-DE"/>
        </w:rPr>
        <w:br/>
      </w:r>
    </w:p>
    <w:p w14:paraId="4055F916" w14:textId="52AA2469" w:rsidR="00484E6E" w:rsidRPr="00BC3D98" w:rsidRDefault="00484E6E" w:rsidP="00484E6E">
      <w:pPr>
        <w:pStyle w:val="ListParagraph"/>
        <w:numPr>
          <w:ilvl w:val="1"/>
          <w:numId w:val="9"/>
        </w:numPr>
        <w:spacing w:before="100" w:beforeAutospacing="1" w:after="120" w:line="240" w:lineRule="auto"/>
        <w:rPr>
          <w:rFonts w:ascii="Noto Sans" w:eastAsia="Times New Roman" w:hAnsi="Noto Sans" w:cs="Noto Sans"/>
          <w:color w:val="FF0000"/>
          <w:lang w:val="de-DE"/>
        </w:rPr>
      </w:pPr>
      <w:r>
        <w:rPr>
          <w:rFonts w:ascii="Noto Sans" w:eastAsia="Times New Roman" w:hAnsi="Noto Sans" w:cs="Noto Sans"/>
          <w:lang w:val="de-DE"/>
        </w:rPr>
        <w:t>Postponing the</w:t>
      </w:r>
      <w:r w:rsidRPr="00BC3D98">
        <w:rPr>
          <w:rFonts w:ascii="Noto Sans" w:eastAsia="Times New Roman" w:hAnsi="Noto Sans" w:cs="Noto Sans"/>
          <w:lang w:val="de-DE"/>
        </w:rPr>
        <w:t xml:space="preserve"> beginning of the heating season from September 15</w:t>
      </w:r>
      <w:r>
        <w:rPr>
          <w:rFonts w:ascii="Noto Sans" w:eastAsia="Times New Roman" w:hAnsi="Noto Sans" w:cs="Noto Sans"/>
          <w:lang w:val="de-DE"/>
        </w:rPr>
        <w:t>,</w:t>
      </w:r>
      <w:r w:rsidRPr="00BC3D98">
        <w:rPr>
          <w:rFonts w:ascii="Noto Sans" w:eastAsia="Times New Roman" w:hAnsi="Noto Sans" w:cs="Noto Sans"/>
          <w:lang w:val="de-DE"/>
        </w:rPr>
        <w:t xml:space="preserve"> but no</w:t>
      </w:r>
      <w:r>
        <w:rPr>
          <w:rFonts w:ascii="Noto Sans" w:eastAsia="Times New Roman" w:hAnsi="Noto Sans" w:cs="Noto Sans"/>
          <w:lang w:val="de-DE"/>
        </w:rPr>
        <w:t>t</w:t>
      </w:r>
      <w:r w:rsidRPr="00BC3D98">
        <w:rPr>
          <w:rFonts w:ascii="Noto Sans" w:eastAsia="Times New Roman" w:hAnsi="Noto Sans" w:cs="Noto Sans"/>
          <w:lang w:val="de-DE"/>
        </w:rPr>
        <w:t xml:space="preserve"> later than S</w:t>
      </w:r>
      <w:r w:rsidR="00764F80">
        <w:rPr>
          <w:rFonts w:ascii="Noto Sans" w:eastAsia="Times New Roman" w:hAnsi="Noto Sans" w:cs="Noto Sans"/>
          <w:lang w:val="de-DE"/>
        </w:rPr>
        <w:t>eptember</w:t>
      </w:r>
      <w:r w:rsidRPr="00BC3D98">
        <w:rPr>
          <w:rFonts w:ascii="Noto Sans" w:eastAsia="Times New Roman" w:hAnsi="Noto Sans" w:cs="Noto Sans"/>
          <w:lang w:val="de-DE"/>
        </w:rPr>
        <w:t xml:space="preserve"> 30.</w:t>
      </w:r>
      <w:r w:rsidRPr="00BC3D98">
        <w:rPr>
          <w:rFonts w:ascii="Noto Sans" w:eastAsia="Times New Roman" w:hAnsi="Noto Sans" w:cs="Noto Sans"/>
          <w:color w:val="FFC000"/>
          <w:lang w:val="de-DE"/>
        </w:rPr>
        <w:t xml:space="preserve"> </w:t>
      </w:r>
      <w:bookmarkStart w:id="1" w:name="_Hlk128141479"/>
      <w:r w:rsidRPr="00BC3D98">
        <w:rPr>
          <w:rFonts w:ascii="Noto Sans" w:eastAsia="Times New Roman" w:hAnsi="Noto Sans" w:cs="Noto Sans"/>
          <w:color w:val="FF0000"/>
          <w:lang w:val="de-DE"/>
        </w:rPr>
        <w:br/>
      </w:r>
      <w:bookmarkEnd w:id="1"/>
    </w:p>
    <w:p w14:paraId="3D41A253" w14:textId="77777777" w:rsidR="00484E6E" w:rsidRPr="00BC3D98" w:rsidRDefault="00484E6E" w:rsidP="00484E6E">
      <w:pPr>
        <w:spacing w:before="100" w:beforeAutospacing="1" w:after="120" w:line="240" w:lineRule="auto"/>
        <w:rPr>
          <w:rFonts w:ascii="Noto Sans" w:eastAsia="Times New Roman" w:hAnsi="Noto Sans" w:cs="Noto Sans"/>
          <w:lang w:val="de-DE"/>
        </w:rPr>
      </w:pPr>
      <w:r w:rsidRPr="00BC3D98">
        <w:rPr>
          <w:rFonts w:ascii="Noto Sans" w:eastAsia="Times New Roman" w:hAnsi="Noto Sans" w:cs="Noto Sans"/>
          <w:b/>
          <w:bCs/>
          <w:u w:val="single"/>
          <w:lang w:val="de-DE"/>
        </w:rPr>
        <w:lastRenderedPageBreak/>
        <w:t>Procedures for LBOH to Vary the Heating Season under 105 CMR 410.180</w:t>
      </w:r>
      <w:r w:rsidRPr="00BC3D98">
        <w:rPr>
          <w:rFonts w:ascii="Noto Sans" w:eastAsia="Times New Roman" w:hAnsi="Noto Sans" w:cs="Noto Sans"/>
          <w:b/>
          <w:bCs/>
          <w:u w:val="single"/>
        </w:rPr>
        <w:t xml:space="preserve"> </w:t>
      </w:r>
    </w:p>
    <w:p w14:paraId="19FD221F" w14:textId="77777777" w:rsidR="00484E6E" w:rsidRPr="000F315D" w:rsidRDefault="00484E6E" w:rsidP="00484E6E">
      <w:pPr>
        <w:spacing w:before="100" w:beforeAutospacing="1" w:after="120" w:line="240" w:lineRule="auto"/>
        <w:rPr>
          <w:rFonts w:ascii="Noto Sans" w:eastAsia="Times New Roman" w:hAnsi="Noto Sans" w:cs="Noto Sans"/>
          <w:b/>
          <w:bCs/>
        </w:rPr>
      </w:pPr>
      <w:r w:rsidRPr="00A70319">
        <w:rPr>
          <w:rFonts w:ascii="Noto Sans" w:eastAsia="Times New Roman" w:hAnsi="Noto Sans" w:cs="Noto Sans"/>
          <w:lang w:val="de-DE"/>
        </w:rPr>
        <w:t xml:space="preserve">The LBOH may decide to alter the heating season and such decision is not required to conform to the provisions of 105 CMR 410.700 </w:t>
      </w:r>
      <w:r w:rsidRPr="008D019F">
        <w:rPr>
          <w:rFonts w:ascii="Noto Sans" w:eastAsia="Times New Roman" w:hAnsi="Noto Sans" w:cs="Noto Sans"/>
          <w:i/>
          <w:iCs/>
          <w:lang w:val="de-DE"/>
        </w:rPr>
        <w:t>Variances</w:t>
      </w:r>
      <w:r w:rsidRPr="00A70319">
        <w:rPr>
          <w:rFonts w:ascii="Noto Sans" w:eastAsia="Times New Roman" w:hAnsi="Noto Sans" w:cs="Noto Sans"/>
          <w:lang w:val="de-DE"/>
        </w:rPr>
        <w:t xml:space="preserve">. </w:t>
      </w:r>
      <w:r w:rsidRPr="00BC3D98">
        <w:rPr>
          <w:rFonts w:ascii="Noto Sans" w:eastAsia="Times New Roman" w:hAnsi="Noto Sans" w:cs="Noto Sans"/>
          <w:lang w:val="de-DE"/>
        </w:rPr>
        <w:t xml:space="preserve">The </w:t>
      </w:r>
      <w:r>
        <w:rPr>
          <w:rFonts w:ascii="Noto Sans" w:eastAsia="Times New Roman" w:hAnsi="Noto Sans" w:cs="Noto Sans"/>
          <w:lang w:val="de-DE"/>
        </w:rPr>
        <w:t>L</w:t>
      </w:r>
      <w:r w:rsidRPr="00BC3D98">
        <w:rPr>
          <w:rFonts w:ascii="Noto Sans" w:eastAsia="Times New Roman" w:hAnsi="Noto Sans" w:cs="Noto Sans"/>
          <w:lang w:val="de-DE"/>
        </w:rPr>
        <w:t xml:space="preserve">BOH should use expected weather forecasts to determine if strict adherence to the temperature requirements within 105 CMR 410.180 </w:t>
      </w:r>
      <w:r>
        <w:rPr>
          <w:rFonts w:ascii="Noto Sans" w:eastAsia="Times New Roman" w:hAnsi="Noto Sans" w:cs="Noto Sans"/>
          <w:lang w:val="de-DE"/>
        </w:rPr>
        <w:t>during</w:t>
      </w:r>
      <w:r w:rsidRPr="00BC3D98">
        <w:rPr>
          <w:rFonts w:ascii="Noto Sans" w:eastAsia="Times New Roman" w:hAnsi="Noto Sans" w:cs="Noto Sans"/>
          <w:lang w:val="de-DE"/>
        </w:rPr>
        <w:t xml:space="preserve"> the two weeks prior to the start or end of the heating season </w:t>
      </w:r>
      <w:r>
        <w:rPr>
          <w:rFonts w:ascii="Noto Sans" w:eastAsia="Times New Roman" w:hAnsi="Noto Sans" w:cs="Noto Sans"/>
          <w:lang w:val="de-DE"/>
        </w:rPr>
        <w:t>is</w:t>
      </w:r>
      <w:r w:rsidRPr="00BC3D98">
        <w:rPr>
          <w:rFonts w:ascii="Noto Sans" w:eastAsia="Times New Roman" w:hAnsi="Noto Sans" w:cs="Noto Sans"/>
          <w:lang w:val="de-DE"/>
        </w:rPr>
        <w:t xml:space="preserve"> necessary to maintain safe and habitable environments for occupants. The decision to shorten the heating season</w:t>
      </w:r>
      <w:r>
        <w:rPr>
          <w:rFonts w:ascii="Noto Sans" w:eastAsia="Times New Roman" w:hAnsi="Noto Sans" w:cs="Noto Sans"/>
          <w:lang w:val="de-DE"/>
        </w:rPr>
        <w:t xml:space="preserve"> should be made in accordance with established LBOH procedures.</w:t>
      </w:r>
      <w:r w:rsidRPr="00BC3D98">
        <w:rPr>
          <w:rFonts w:ascii="Noto Sans" w:eastAsia="Times New Roman" w:hAnsi="Noto Sans" w:cs="Noto Sans"/>
          <w:lang w:val="de-DE"/>
        </w:rPr>
        <w:t xml:space="preserve"> When an altered heating season is approved, a notice shall be posted on the municipality’s website to identify the altered dates of the heating season.</w:t>
      </w:r>
      <w:r w:rsidRPr="00BC3D98">
        <w:rPr>
          <w:rFonts w:ascii="Noto Sans" w:eastAsia="Times New Roman" w:hAnsi="Noto Sans" w:cs="Noto Sans"/>
        </w:rPr>
        <w:t xml:space="preserve"> </w:t>
      </w:r>
      <w:r>
        <w:rPr>
          <w:rFonts w:ascii="Noto Sans" w:eastAsia="Times New Roman" w:hAnsi="Noto Sans" w:cs="Noto Sans"/>
          <w:b/>
          <w:bCs/>
        </w:rPr>
        <w:br/>
      </w:r>
    </w:p>
    <w:p w14:paraId="1F12BC2E" w14:textId="77777777" w:rsidR="00484E6E" w:rsidRPr="0063329C" w:rsidRDefault="00484E6E" w:rsidP="00484E6E">
      <w:pPr>
        <w:spacing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141414"/>
        </w:rPr>
      </w:pPr>
      <w:r w:rsidRPr="0063329C">
        <w:rPr>
          <w:rFonts w:ascii="Noto Sans" w:eastAsia="Times New Roman" w:hAnsi="Noto Sans" w:cs="Noto Sans"/>
          <w:b/>
          <w:bCs/>
          <w:color w:val="141414"/>
        </w:rPr>
        <w:t>For More Information</w:t>
      </w:r>
    </w:p>
    <w:p w14:paraId="2CC9FE0A" w14:textId="77777777" w:rsidR="00484E6E" w:rsidRPr="0063329C" w:rsidRDefault="00484E6E" w:rsidP="00484E6E">
      <w:pPr>
        <w:spacing w:after="100" w:afterAutospacing="1" w:line="240" w:lineRule="auto"/>
        <w:rPr>
          <w:rFonts w:ascii="Noto Sans" w:eastAsia="Times New Roman" w:hAnsi="Noto Sans" w:cs="Noto Sans"/>
          <w:color w:val="141414"/>
        </w:rPr>
      </w:pPr>
      <w:r w:rsidRPr="0063329C">
        <w:rPr>
          <w:rFonts w:ascii="Noto Sans" w:eastAsia="Times New Roman" w:hAnsi="Noto Sans" w:cs="Noto Sans"/>
          <w:color w:val="141414"/>
        </w:rPr>
        <w:t>If you would like a copy of the state regulations or additional information concerning</w:t>
      </w:r>
      <w:r w:rsidRPr="0063329C">
        <w:rPr>
          <w:rFonts w:ascii="Noto Sans" w:eastAsia="Times New Roman" w:hAnsi="Noto Sans" w:cs="Noto Sans"/>
          <w:color w:val="141414"/>
        </w:rPr>
        <w:br/>
        <w:t>the state housing code, please visit</w:t>
      </w:r>
      <w:r>
        <w:rPr>
          <w:rFonts w:ascii="Noto Sans" w:eastAsia="Times New Roman" w:hAnsi="Noto Sans" w:cs="Noto Sans"/>
          <w:color w:val="141414"/>
        </w:rPr>
        <w:t>:</w:t>
      </w:r>
      <w:r w:rsidRPr="0063329C">
        <w:rPr>
          <w:rFonts w:ascii="Noto Sans" w:eastAsia="Times New Roman" w:hAnsi="Noto Sans" w:cs="Noto Sans"/>
          <w:color w:val="141414"/>
        </w:rPr>
        <w:t>  </w:t>
      </w:r>
      <w:hyperlink r:id="rId10" w:history="1">
        <w:r w:rsidRPr="0063329C">
          <w:rPr>
            <w:rFonts w:ascii="Noto Sans" w:eastAsia="Times New Roman" w:hAnsi="Noto Sans" w:cs="Noto Sans"/>
            <w:color w:val="14558F"/>
            <w:u w:val="single"/>
          </w:rPr>
          <w:t>https://www.mass.gov/lists/housing-community-sanitation</w:t>
        </w:r>
      </w:hyperlink>
      <w:r w:rsidRPr="0063329C">
        <w:rPr>
          <w:rFonts w:ascii="Noto Sans" w:eastAsia="Times New Roman" w:hAnsi="Noto Sans" w:cs="Noto Sans"/>
          <w:color w:val="141414"/>
        </w:rPr>
        <w:t> or call the</w:t>
      </w:r>
      <w:r>
        <w:rPr>
          <w:rFonts w:ascii="Noto Sans" w:eastAsia="Times New Roman" w:hAnsi="Noto Sans" w:cs="Noto Sans"/>
          <w:color w:val="141414"/>
        </w:rPr>
        <w:t xml:space="preserve"> </w:t>
      </w:r>
      <w:r w:rsidRPr="0063329C">
        <w:rPr>
          <w:rFonts w:ascii="Noto Sans" w:eastAsia="Times New Roman" w:hAnsi="Noto Sans" w:cs="Noto Sans"/>
          <w:color w:val="141414"/>
        </w:rPr>
        <w:t>Massachusetts Department of Public Health, Bureau for Environmental Health’s Community Sanitation Program at 617-624-5757 | Fax: 617-624-5777 | TTY: 617-624-5286</w:t>
      </w:r>
    </w:p>
    <w:p w14:paraId="72F71FC4" w14:textId="77777777" w:rsidR="00484E6E" w:rsidRDefault="00484E6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B86362D" w14:textId="77777777" w:rsidR="00170EB2" w:rsidRDefault="00170EB2" w:rsidP="00B61BC4">
      <w:pPr>
        <w:spacing w:after="0" w:line="240" w:lineRule="auto"/>
      </w:pPr>
    </w:p>
    <w:sectPr w:rsidR="00170EB2" w:rsidSect="002A69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88" w:right="576" w:bottom="432" w:left="576" w:header="288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DCDB" w14:textId="77777777" w:rsidR="00307A86" w:rsidRDefault="00307A86">
      <w:pPr>
        <w:spacing w:after="0" w:line="240" w:lineRule="auto"/>
      </w:pPr>
      <w:r>
        <w:separator/>
      </w:r>
    </w:p>
  </w:endnote>
  <w:endnote w:type="continuationSeparator" w:id="0">
    <w:p w14:paraId="476E032D" w14:textId="77777777" w:rsidR="00307A86" w:rsidRDefault="0030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9" w14:textId="77777777" w:rsidR="00B356A7" w:rsidRDefault="00B35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B" w14:textId="6443B991" w:rsidR="00B356A7" w:rsidRPr="00070105" w:rsidRDefault="003E0BB6" w:rsidP="00070105">
    <w:pPr>
      <w:pStyle w:val="Footer"/>
      <w:tabs>
        <w:tab w:val="clear" w:pos="4680"/>
        <w:tab w:val="clear" w:pos="9360"/>
        <w:tab w:val="left" w:pos="8569"/>
      </w:tabs>
    </w:pPr>
    <w:r>
      <w:tab/>
    </w:r>
    <w:r w:rsidR="00FC28C2">
      <w:t>May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A" w14:textId="77777777" w:rsidR="00B356A7" w:rsidRDefault="00B35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E400" w14:textId="77777777" w:rsidR="00307A86" w:rsidRDefault="00307A86">
      <w:pPr>
        <w:spacing w:after="0" w:line="240" w:lineRule="auto"/>
      </w:pPr>
      <w:r>
        <w:separator/>
      </w:r>
    </w:p>
  </w:footnote>
  <w:footnote w:type="continuationSeparator" w:id="0">
    <w:p w14:paraId="5F7B6030" w14:textId="77777777" w:rsidR="00307A86" w:rsidRDefault="00307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7" w14:textId="77777777" w:rsidR="00B356A7" w:rsidRDefault="00B35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6" w14:textId="5A7FC61C" w:rsidR="00B356A7" w:rsidRDefault="00764F80" w:rsidP="000701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sdt>
      <w:sdtPr>
        <w:tag w:val="goog_rdk_97"/>
        <w:id w:val="2093353284"/>
        <w:showingPlcHdr/>
      </w:sdtPr>
      <w:sdtEndPr/>
      <w:sdtContent>
        <w:r w:rsidR="006B5E48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8" w14:textId="77777777" w:rsidR="00B356A7" w:rsidRDefault="00B35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51E"/>
    <w:multiLevelType w:val="multilevel"/>
    <w:tmpl w:val="1816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7223B"/>
    <w:multiLevelType w:val="hybridMultilevel"/>
    <w:tmpl w:val="F594B4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D1BE6"/>
    <w:multiLevelType w:val="hybridMultilevel"/>
    <w:tmpl w:val="D0A6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D212D"/>
    <w:multiLevelType w:val="multilevel"/>
    <w:tmpl w:val="E14EEB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185927"/>
    <w:multiLevelType w:val="multilevel"/>
    <w:tmpl w:val="C8226D9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427699"/>
    <w:multiLevelType w:val="multilevel"/>
    <w:tmpl w:val="4C6427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A97F54"/>
    <w:multiLevelType w:val="hybridMultilevel"/>
    <w:tmpl w:val="F7868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F05CC"/>
    <w:multiLevelType w:val="multilevel"/>
    <w:tmpl w:val="1F1A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B5EA1"/>
    <w:multiLevelType w:val="hybridMultilevel"/>
    <w:tmpl w:val="11D8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21913"/>
    <w:multiLevelType w:val="hybridMultilevel"/>
    <w:tmpl w:val="DAE871CC"/>
    <w:lvl w:ilvl="0" w:tplc="13B2E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972071">
    <w:abstractNumId w:val="5"/>
  </w:num>
  <w:num w:numId="2" w16cid:durableId="1383401074">
    <w:abstractNumId w:val="4"/>
  </w:num>
  <w:num w:numId="3" w16cid:durableId="1287153501">
    <w:abstractNumId w:val="3"/>
  </w:num>
  <w:num w:numId="4" w16cid:durableId="523059921">
    <w:abstractNumId w:val="8"/>
  </w:num>
  <w:num w:numId="5" w16cid:durableId="731394398">
    <w:abstractNumId w:val="2"/>
  </w:num>
  <w:num w:numId="6" w16cid:durableId="784929220">
    <w:abstractNumId w:val="9"/>
  </w:num>
  <w:num w:numId="7" w16cid:durableId="766006379">
    <w:abstractNumId w:val="1"/>
  </w:num>
  <w:num w:numId="8" w16cid:durableId="588126962">
    <w:abstractNumId w:val="6"/>
  </w:num>
  <w:num w:numId="9" w16cid:durableId="1324820383">
    <w:abstractNumId w:val="0"/>
  </w:num>
  <w:num w:numId="10" w16cid:durableId="727457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A7"/>
    <w:rsid w:val="00010B00"/>
    <w:rsid w:val="000155A8"/>
    <w:rsid w:val="000168A0"/>
    <w:rsid w:val="000212AB"/>
    <w:rsid w:val="00031EB6"/>
    <w:rsid w:val="00034F8C"/>
    <w:rsid w:val="000415ED"/>
    <w:rsid w:val="00052563"/>
    <w:rsid w:val="00052860"/>
    <w:rsid w:val="0005354B"/>
    <w:rsid w:val="00055A8A"/>
    <w:rsid w:val="000625FA"/>
    <w:rsid w:val="00062632"/>
    <w:rsid w:val="00062741"/>
    <w:rsid w:val="00070105"/>
    <w:rsid w:val="00074453"/>
    <w:rsid w:val="00084230"/>
    <w:rsid w:val="00084ECB"/>
    <w:rsid w:val="00085FC4"/>
    <w:rsid w:val="00086A64"/>
    <w:rsid w:val="0008A2D5"/>
    <w:rsid w:val="0009168D"/>
    <w:rsid w:val="000A066A"/>
    <w:rsid w:val="000A65CD"/>
    <w:rsid w:val="000B4A7D"/>
    <w:rsid w:val="000C0494"/>
    <w:rsid w:val="000C3259"/>
    <w:rsid w:val="000C73D3"/>
    <w:rsid w:val="000C7C96"/>
    <w:rsid w:val="000D18D4"/>
    <w:rsid w:val="000D6AEC"/>
    <w:rsid w:val="000E0EE1"/>
    <w:rsid w:val="000F16A2"/>
    <w:rsid w:val="000F6493"/>
    <w:rsid w:val="00112A9F"/>
    <w:rsid w:val="00113E14"/>
    <w:rsid w:val="001244C6"/>
    <w:rsid w:val="001273CD"/>
    <w:rsid w:val="00144D1D"/>
    <w:rsid w:val="00151634"/>
    <w:rsid w:val="00153CE6"/>
    <w:rsid w:val="0016340B"/>
    <w:rsid w:val="0016452E"/>
    <w:rsid w:val="00167E95"/>
    <w:rsid w:val="00170EB2"/>
    <w:rsid w:val="00180729"/>
    <w:rsid w:val="001966EF"/>
    <w:rsid w:val="001976EF"/>
    <w:rsid w:val="001A0266"/>
    <w:rsid w:val="001A38F4"/>
    <w:rsid w:val="001A6463"/>
    <w:rsid w:val="001B1B01"/>
    <w:rsid w:val="001C2E9F"/>
    <w:rsid w:val="001C397F"/>
    <w:rsid w:val="001E2E95"/>
    <w:rsid w:val="001E3AD9"/>
    <w:rsid w:val="001F03F9"/>
    <w:rsid w:val="001F37A7"/>
    <w:rsid w:val="001F38A5"/>
    <w:rsid w:val="001F7A08"/>
    <w:rsid w:val="00210050"/>
    <w:rsid w:val="0021162E"/>
    <w:rsid w:val="00211E57"/>
    <w:rsid w:val="0022093B"/>
    <w:rsid w:val="00234039"/>
    <w:rsid w:val="00241E55"/>
    <w:rsid w:val="00251514"/>
    <w:rsid w:val="00274057"/>
    <w:rsid w:val="00274502"/>
    <w:rsid w:val="00274C03"/>
    <w:rsid w:val="002878FD"/>
    <w:rsid w:val="002910C5"/>
    <w:rsid w:val="002A37FB"/>
    <w:rsid w:val="002A675D"/>
    <w:rsid w:val="002A6901"/>
    <w:rsid w:val="002B10E9"/>
    <w:rsid w:val="002B1287"/>
    <w:rsid w:val="002B1EC6"/>
    <w:rsid w:val="002B23E0"/>
    <w:rsid w:val="002B6B9C"/>
    <w:rsid w:val="002C504A"/>
    <w:rsid w:val="002C6062"/>
    <w:rsid w:val="002C6B35"/>
    <w:rsid w:val="002C759B"/>
    <w:rsid w:val="002C7FA0"/>
    <w:rsid w:val="002D571E"/>
    <w:rsid w:val="002D718D"/>
    <w:rsid w:val="002E3C4C"/>
    <w:rsid w:val="002E6888"/>
    <w:rsid w:val="002F05CE"/>
    <w:rsid w:val="002F0E9D"/>
    <w:rsid w:val="003053E3"/>
    <w:rsid w:val="00307A86"/>
    <w:rsid w:val="00314C84"/>
    <w:rsid w:val="00325CCA"/>
    <w:rsid w:val="00341840"/>
    <w:rsid w:val="003434F0"/>
    <w:rsid w:val="00355D4B"/>
    <w:rsid w:val="0036182E"/>
    <w:rsid w:val="00363064"/>
    <w:rsid w:val="00364D09"/>
    <w:rsid w:val="003656D8"/>
    <w:rsid w:val="00383E74"/>
    <w:rsid w:val="0039042F"/>
    <w:rsid w:val="00390796"/>
    <w:rsid w:val="00390A82"/>
    <w:rsid w:val="00393509"/>
    <w:rsid w:val="00393FBC"/>
    <w:rsid w:val="003975FF"/>
    <w:rsid w:val="003A016C"/>
    <w:rsid w:val="003A3C89"/>
    <w:rsid w:val="003B255A"/>
    <w:rsid w:val="003B27FB"/>
    <w:rsid w:val="003B3488"/>
    <w:rsid w:val="003B456F"/>
    <w:rsid w:val="003C6690"/>
    <w:rsid w:val="003D3FB5"/>
    <w:rsid w:val="003D7468"/>
    <w:rsid w:val="003E0BB6"/>
    <w:rsid w:val="003E0E43"/>
    <w:rsid w:val="003E1BD8"/>
    <w:rsid w:val="003E28B8"/>
    <w:rsid w:val="003E4228"/>
    <w:rsid w:val="003E5806"/>
    <w:rsid w:val="003E7FD7"/>
    <w:rsid w:val="003F18EF"/>
    <w:rsid w:val="003F20D7"/>
    <w:rsid w:val="003F520F"/>
    <w:rsid w:val="003F73CD"/>
    <w:rsid w:val="00400689"/>
    <w:rsid w:val="00403245"/>
    <w:rsid w:val="004106DE"/>
    <w:rsid w:val="0042028D"/>
    <w:rsid w:val="00420D46"/>
    <w:rsid w:val="004216D6"/>
    <w:rsid w:val="00425CB3"/>
    <w:rsid w:val="004278B8"/>
    <w:rsid w:val="0043402B"/>
    <w:rsid w:val="00443185"/>
    <w:rsid w:val="00445144"/>
    <w:rsid w:val="00453D73"/>
    <w:rsid w:val="004579F6"/>
    <w:rsid w:val="00474AFD"/>
    <w:rsid w:val="00484E6E"/>
    <w:rsid w:val="00493D3F"/>
    <w:rsid w:val="004A0AD9"/>
    <w:rsid w:val="004A158B"/>
    <w:rsid w:val="004A1CA2"/>
    <w:rsid w:val="004B6CF2"/>
    <w:rsid w:val="004C0FFD"/>
    <w:rsid w:val="004C1914"/>
    <w:rsid w:val="004C3FC3"/>
    <w:rsid w:val="004C53BE"/>
    <w:rsid w:val="004C5ABD"/>
    <w:rsid w:val="004C6E51"/>
    <w:rsid w:val="004D151E"/>
    <w:rsid w:val="004D5D2F"/>
    <w:rsid w:val="004D6FA0"/>
    <w:rsid w:val="004D7DEC"/>
    <w:rsid w:val="004E0A88"/>
    <w:rsid w:val="004F7BFF"/>
    <w:rsid w:val="0051240F"/>
    <w:rsid w:val="00515DE6"/>
    <w:rsid w:val="00516559"/>
    <w:rsid w:val="00516F18"/>
    <w:rsid w:val="00521D99"/>
    <w:rsid w:val="00524C45"/>
    <w:rsid w:val="00532C22"/>
    <w:rsid w:val="005334AE"/>
    <w:rsid w:val="00533D20"/>
    <w:rsid w:val="00543278"/>
    <w:rsid w:val="005434C1"/>
    <w:rsid w:val="00546E6C"/>
    <w:rsid w:val="00550B65"/>
    <w:rsid w:val="00562AA4"/>
    <w:rsid w:val="00565774"/>
    <w:rsid w:val="00570265"/>
    <w:rsid w:val="0057329C"/>
    <w:rsid w:val="00582EA5"/>
    <w:rsid w:val="00587DE8"/>
    <w:rsid w:val="0059150C"/>
    <w:rsid w:val="005919AC"/>
    <w:rsid w:val="005A34DE"/>
    <w:rsid w:val="005A7A9E"/>
    <w:rsid w:val="005B161F"/>
    <w:rsid w:val="005C294C"/>
    <w:rsid w:val="005D1DEB"/>
    <w:rsid w:val="005E4182"/>
    <w:rsid w:val="005F470B"/>
    <w:rsid w:val="006040E0"/>
    <w:rsid w:val="006130ED"/>
    <w:rsid w:val="00614665"/>
    <w:rsid w:val="006222E8"/>
    <w:rsid w:val="006237C0"/>
    <w:rsid w:val="0063239F"/>
    <w:rsid w:val="0063485C"/>
    <w:rsid w:val="006359D6"/>
    <w:rsid w:val="0064244E"/>
    <w:rsid w:val="00642A78"/>
    <w:rsid w:val="006439F0"/>
    <w:rsid w:val="00650821"/>
    <w:rsid w:val="006511BB"/>
    <w:rsid w:val="00652CB0"/>
    <w:rsid w:val="006537B4"/>
    <w:rsid w:val="00673AF3"/>
    <w:rsid w:val="006803B9"/>
    <w:rsid w:val="00681593"/>
    <w:rsid w:val="00686C73"/>
    <w:rsid w:val="00696614"/>
    <w:rsid w:val="006A007B"/>
    <w:rsid w:val="006A2785"/>
    <w:rsid w:val="006B3F93"/>
    <w:rsid w:val="006B5E48"/>
    <w:rsid w:val="006D13F6"/>
    <w:rsid w:val="006D7220"/>
    <w:rsid w:val="006D7546"/>
    <w:rsid w:val="006E01C0"/>
    <w:rsid w:val="006E203E"/>
    <w:rsid w:val="006E50CF"/>
    <w:rsid w:val="006F38E5"/>
    <w:rsid w:val="006F4F4C"/>
    <w:rsid w:val="006F7FD1"/>
    <w:rsid w:val="00701BEE"/>
    <w:rsid w:val="00702A82"/>
    <w:rsid w:val="00707D4B"/>
    <w:rsid w:val="00710588"/>
    <w:rsid w:val="00710A92"/>
    <w:rsid w:val="00711A70"/>
    <w:rsid w:val="00716CCA"/>
    <w:rsid w:val="007448B1"/>
    <w:rsid w:val="007457E0"/>
    <w:rsid w:val="00747918"/>
    <w:rsid w:val="007510AF"/>
    <w:rsid w:val="007552B8"/>
    <w:rsid w:val="0075670B"/>
    <w:rsid w:val="007627DE"/>
    <w:rsid w:val="00764F80"/>
    <w:rsid w:val="00773C17"/>
    <w:rsid w:val="007811FE"/>
    <w:rsid w:val="0078596D"/>
    <w:rsid w:val="007908CE"/>
    <w:rsid w:val="007A207A"/>
    <w:rsid w:val="007A3548"/>
    <w:rsid w:val="007B0EAE"/>
    <w:rsid w:val="007C22D1"/>
    <w:rsid w:val="007D3BF1"/>
    <w:rsid w:val="007D4861"/>
    <w:rsid w:val="007E2CA1"/>
    <w:rsid w:val="007F68C1"/>
    <w:rsid w:val="008024A8"/>
    <w:rsid w:val="008118F1"/>
    <w:rsid w:val="00812602"/>
    <w:rsid w:val="00820373"/>
    <w:rsid w:val="00821DDA"/>
    <w:rsid w:val="00822453"/>
    <w:rsid w:val="00822803"/>
    <w:rsid w:val="0084729F"/>
    <w:rsid w:val="008505E4"/>
    <w:rsid w:val="0086483B"/>
    <w:rsid w:val="00866C0B"/>
    <w:rsid w:val="008777FC"/>
    <w:rsid w:val="008810FE"/>
    <w:rsid w:val="008A01F1"/>
    <w:rsid w:val="008A4FF5"/>
    <w:rsid w:val="008D054B"/>
    <w:rsid w:val="008D54C6"/>
    <w:rsid w:val="008D6A70"/>
    <w:rsid w:val="008E2317"/>
    <w:rsid w:val="008F3E07"/>
    <w:rsid w:val="00914D56"/>
    <w:rsid w:val="0092007A"/>
    <w:rsid w:val="00920EF4"/>
    <w:rsid w:val="009235B5"/>
    <w:rsid w:val="00923ABF"/>
    <w:rsid w:val="009250FF"/>
    <w:rsid w:val="009277B3"/>
    <w:rsid w:val="00934CEA"/>
    <w:rsid w:val="0094720A"/>
    <w:rsid w:val="0094793A"/>
    <w:rsid w:val="00954291"/>
    <w:rsid w:val="009603A8"/>
    <w:rsid w:val="0096642A"/>
    <w:rsid w:val="0097086F"/>
    <w:rsid w:val="00974BE5"/>
    <w:rsid w:val="009768E2"/>
    <w:rsid w:val="009908E5"/>
    <w:rsid w:val="009940EE"/>
    <w:rsid w:val="00997ADC"/>
    <w:rsid w:val="009A4256"/>
    <w:rsid w:val="009A48DA"/>
    <w:rsid w:val="009A5D03"/>
    <w:rsid w:val="009B0EC2"/>
    <w:rsid w:val="009B1B49"/>
    <w:rsid w:val="009B2628"/>
    <w:rsid w:val="009B3EF7"/>
    <w:rsid w:val="009B6EB6"/>
    <w:rsid w:val="009C5BA8"/>
    <w:rsid w:val="009D3324"/>
    <w:rsid w:val="009D6373"/>
    <w:rsid w:val="009D720A"/>
    <w:rsid w:val="009D74DA"/>
    <w:rsid w:val="009D77DD"/>
    <w:rsid w:val="009F0030"/>
    <w:rsid w:val="009F2CE5"/>
    <w:rsid w:val="009F5AE4"/>
    <w:rsid w:val="009F5C7A"/>
    <w:rsid w:val="009F6299"/>
    <w:rsid w:val="00A01556"/>
    <w:rsid w:val="00A150A7"/>
    <w:rsid w:val="00A23D81"/>
    <w:rsid w:val="00A34581"/>
    <w:rsid w:val="00A47DC6"/>
    <w:rsid w:val="00A6187A"/>
    <w:rsid w:val="00A66581"/>
    <w:rsid w:val="00A80292"/>
    <w:rsid w:val="00A831B0"/>
    <w:rsid w:val="00A90ABE"/>
    <w:rsid w:val="00A97997"/>
    <w:rsid w:val="00AA06F3"/>
    <w:rsid w:val="00AA0CF0"/>
    <w:rsid w:val="00AA14C4"/>
    <w:rsid w:val="00AA3D65"/>
    <w:rsid w:val="00AC57D5"/>
    <w:rsid w:val="00AC7F4E"/>
    <w:rsid w:val="00AD0D30"/>
    <w:rsid w:val="00AE36F2"/>
    <w:rsid w:val="00AE3784"/>
    <w:rsid w:val="00AF048D"/>
    <w:rsid w:val="00B03FB7"/>
    <w:rsid w:val="00B15659"/>
    <w:rsid w:val="00B17230"/>
    <w:rsid w:val="00B17F4B"/>
    <w:rsid w:val="00B20CF7"/>
    <w:rsid w:val="00B356A7"/>
    <w:rsid w:val="00B3619C"/>
    <w:rsid w:val="00B37AAA"/>
    <w:rsid w:val="00B42498"/>
    <w:rsid w:val="00B51C72"/>
    <w:rsid w:val="00B53A61"/>
    <w:rsid w:val="00B61BC4"/>
    <w:rsid w:val="00B74BF6"/>
    <w:rsid w:val="00B87A2F"/>
    <w:rsid w:val="00B92B22"/>
    <w:rsid w:val="00B92E56"/>
    <w:rsid w:val="00B9664B"/>
    <w:rsid w:val="00BB5147"/>
    <w:rsid w:val="00BC0F88"/>
    <w:rsid w:val="00BC1C38"/>
    <w:rsid w:val="00BC1D95"/>
    <w:rsid w:val="00BC3DFB"/>
    <w:rsid w:val="00BC3EAA"/>
    <w:rsid w:val="00BD1345"/>
    <w:rsid w:val="00BE68B1"/>
    <w:rsid w:val="00BE7681"/>
    <w:rsid w:val="00BF26FB"/>
    <w:rsid w:val="00BF6EF7"/>
    <w:rsid w:val="00BF7C8D"/>
    <w:rsid w:val="00C01318"/>
    <w:rsid w:val="00C06AC4"/>
    <w:rsid w:val="00C16964"/>
    <w:rsid w:val="00C218FD"/>
    <w:rsid w:val="00C25FAD"/>
    <w:rsid w:val="00C276F6"/>
    <w:rsid w:val="00C34FEF"/>
    <w:rsid w:val="00C545EE"/>
    <w:rsid w:val="00C609DB"/>
    <w:rsid w:val="00C739AE"/>
    <w:rsid w:val="00C740E1"/>
    <w:rsid w:val="00C761B9"/>
    <w:rsid w:val="00C804B5"/>
    <w:rsid w:val="00C818AC"/>
    <w:rsid w:val="00C82165"/>
    <w:rsid w:val="00C82FE2"/>
    <w:rsid w:val="00C92D72"/>
    <w:rsid w:val="00C93C38"/>
    <w:rsid w:val="00C95C51"/>
    <w:rsid w:val="00CA2B3D"/>
    <w:rsid w:val="00CB63DF"/>
    <w:rsid w:val="00CC16DE"/>
    <w:rsid w:val="00CC26BD"/>
    <w:rsid w:val="00CC52A0"/>
    <w:rsid w:val="00CC68D4"/>
    <w:rsid w:val="00CD1DE0"/>
    <w:rsid w:val="00CD3D57"/>
    <w:rsid w:val="00CE489F"/>
    <w:rsid w:val="00CE6CF8"/>
    <w:rsid w:val="00CF3BCF"/>
    <w:rsid w:val="00CF6A63"/>
    <w:rsid w:val="00D05D0C"/>
    <w:rsid w:val="00D1701A"/>
    <w:rsid w:val="00D24D4F"/>
    <w:rsid w:val="00D327C8"/>
    <w:rsid w:val="00D34EAD"/>
    <w:rsid w:val="00D40D58"/>
    <w:rsid w:val="00D503B6"/>
    <w:rsid w:val="00D566E5"/>
    <w:rsid w:val="00D604F3"/>
    <w:rsid w:val="00D667B2"/>
    <w:rsid w:val="00D74D22"/>
    <w:rsid w:val="00D810B3"/>
    <w:rsid w:val="00D82A4E"/>
    <w:rsid w:val="00D839C4"/>
    <w:rsid w:val="00D84CCB"/>
    <w:rsid w:val="00D85B20"/>
    <w:rsid w:val="00D90BA7"/>
    <w:rsid w:val="00D9506E"/>
    <w:rsid w:val="00DA25CB"/>
    <w:rsid w:val="00DA2F3C"/>
    <w:rsid w:val="00DA5C42"/>
    <w:rsid w:val="00DB282C"/>
    <w:rsid w:val="00DB4D39"/>
    <w:rsid w:val="00DC0C8C"/>
    <w:rsid w:val="00DC3DE9"/>
    <w:rsid w:val="00DC6847"/>
    <w:rsid w:val="00DD040F"/>
    <w:rsid w:val="00DD72D0"/>
    <w:rsid w:val="00DE7F0F"/>
    <w:rsid w:val="00DF25A0"/>
    <w:rsid w:val="00DF4784"/>
    <w:rsid w:val="00E00A78"/>
    <w:rsid w:val="00E0492A"/>
    <w:rsid w:val="00E052FD"/>
    <w:rsid w:val="00E118A8"/>
    <w:rsid w:val="00E16C7E"/>
    <w:rsid w:val="00E22BA1"/>
    <w:rsid w:val="00E2513E"/>
    <w:rsid w:val="00E304DD"/>
    <w:rsid w:val="00E51A9F"/>
    <w:rsid w:val="00E5409E"/>
    <w:rsid w:val="00E54495"/>
    <w:rsid w:val="00E56A38"/>
    <w:rsid w:val="00E657E8"/>
    <w:rsid w:val="00E7151B"/>
    <w:rsid w:val="00E72DCA"/>
    <w:rsid w:val="00E9188A"/>
    <w:rsid w:val="00E931C4"/>
    <w:rsid w:val="00EA12F8"/>
    <w:rsid w:val="00EA1CBC"/>
    <w:rsid w:val="00EA2F09"/>
    <w:rsid w:val="00EA47DF"/>
    <w:rsid w:val="00EA667E"/>
    <w:rsid w:val="00EA6A6E"/>
    <w:rsid w:val="00EB0C86"/>
    <w:rsid w:val="00EB3EB3"/>
    <w:rsid w:val="00EB4A28"/>
    <w:rsid w:val="00EC0280"/>
    <w:rsid w:val="00EC5A20"/>
    <w:rsid w:val="00ED1AA9"/>
    <w:rsid w:val="00EE1028"/>
    <w:rsid w:val="00EE1D48"/>
    <w:rsid w:val="00EE3A54"/>
    <w:rsid w:val="00EF1B01"/>
    <w:rsid w:val="00EF2426"/>
    <w:rsid w:val="00F01A98"/>
    <w:rsid w:val="00F1129A"/>
    <w:rsid w:val="00F16BF1"/>
    <w:rsid w:val="00F203AA"/>
    <w:rsid w:val="00F23E98"/>
    <w:rsid w:val="00F30645"/>
    <w:rsid w:val="00F317C7"/>
    <w:rsid w:val="00F32984"/>
    <w:rsid w:val="00F35735"/>
    <w:rsid w:val="00F37FA4"/>
    <w:rsid w:val="00F50732"/>
    <w:rsid w:val="00F51742"/>
    <w:rsid w:val="00F53824"/>
    <w:rsid w:val="00F55989"/>
    <w:rsid w:val="00F61531"/>
    <w:rsid w:val="00F717D2"/>
    <w:rsid w:val="00F72EF0"/>
    <w:rsid w:val="00F72FAE"/>
    <w:rsid w:val="00F76279"/>
    <w:rsid w:val="00F80C33"/>
    <w:rsid w:val="00F95D0C"/>
    <w:rsid w:val="00F97F80"/>
    <w:rsid w:val="00FB0FCF"/>
    <w:rsid w:val="00FB1E12"/>
    <w:rsid w:val="00FB633A"/>
    <w:rsid w:val="00FC0A79"/>
    <w:rsid w:val="00FC28C2"/>
    <w:rsid w:val="00FC64DE"/>
    <w:rsid w:val="00FD22D1"/>
    <w:rsid w:val="00FD7F4E"/>
    <w:rsid w:val="00FE3988"/>
    <w:rsid w:val="00FE451D"/>
    <w:rsid w:val="00FE5B40"/>
    <w:rsid w:val="00FE62FD"/>
    <w:rsid w:val="00FE7492"/>
    <w:rsid w:val="0229C630"/>
    <w:rsid w:val="0277A2D6"/>
    <w:rsid w:val="03109EA5"/>
    <w:rsid w:val="07B270A2"/>
    <w:rsid w:val="093462EA"/>
    <w:rsid w:val="0A106D64"/>
    <w:rsid w:val="0B6BD3B6"/>
    <w:rsid w:val="0BA8E32F"/>
    <w:rsid w:val="0C4F72EA"/>
    <w:rsid w:val="0D38EA97"/>
    <w:rsid w:val="0EC70C7C"/>
    <w:rsid w:val="0F13BAB0"/>
    <w:rsid w:val="0FABD6D9"/>
    <w:rsid w:val="10CB29D4"/>
    <w:rsid w:val="11925C7B"/>
    <w:rsid w:val="128875E0"/>
    <w:rsid w:val="12EB4661"/>
    <w:rsid w:val="14A1E43A"/>
    <w:rsid w:val="15C016A2"/>
    <w:rsid w:val="16414B28"/>
    <w:rsid w:val="17F682D8"/>
    <w:rsid w:val="183D0D5E"/>
    <w:rsid w:val="18E7E176"/>
    <w:rsid w:val="19A4BD00"/>
    <w:rsid w:val="19D8DDBF"/>
    <w:rsid w:val="19F42BAA"/>
    <w:rsid w:val="1A134572"/>
    <w:rsid w:val="1ADCE6AE"/>
    <w:rsid w:val="1B408D61"/>
    <w:rsid w:val="1BDB5871"/>
    <w:rsid w:val="1C3091AE"/>
    <w:rsid w:val="1CDC5DC2"/>
    <w:rsid w:val="1D60D600"/>
    <w:rsid w:val="1DEDF9C2"/>
    <w:rsid w:val="1E34A943"/>
    <w:rsid w:val="1E6C91E5"/>
    <w:rsid w:val="1FBC20FD"/>
    <w:rsid w:val="2012D67B"/>
    <w:rsid w:val="21980849"/>
    <w:rsid w:val="23E03450"/>
    <w:rsid w:val="23E0A34E"/>
    <w:rsid w:val="27398A0D"/>
    <w:rsid w:val="27517544"/>
    <w:rsid w:val="28137C5C"/>
    <w:rsid w:val="282DBB8A"/>
    <w:rsid w:val="2D42D37E"/>
    <w:rsid w:val="2DBAB25B"/>
    <w:rsid w:val="2E013CE1"/>
    <w:rsid w:val="2FB335EE"/>
    <w:rsid w:val="3441ED4C"/>
    <w:rsid w:val="34A4E5E0"/>
    <w:rsid w:val="3822BECD"/>
    <w:rsid w:val="38CDE315"/>
    <w:rsid w:val="39E6AAB9"/>
    <w:rsid w:val="39F127F5"/>
    <w:rsid w:val="3D1E4B7B"/>
    <w:rsid w:val="3E6DC542"/>
    <w:rsid w:val="3EBA1BDC"/>
    <w:rsid w:val="41024712"/>
    <w:rsid w:val="41B583D6"/>
    <w:rsid w:val="41F1BC9E"/>
    <w:rsid w:val="44814FF2"/>
    <w:rsid w:val="450FDA11"/>
    <w:rsid w:val="45261F45"/>
    <w:rsid w:val="48671566"/>
    <w:rsid w:val="4A8DAEA3"/>
    <w:rsid w:val="4AA78FD6"/>
    <w:rsid w:val="4B65EC11"/>
    <w:rsid w:val="4D3C5CCB"/>
    <w:rsid w:val="4DE828DF"/>
    <w:rsid w:val="4F9D0F12"/>
    <w:rsid w:val="5073FD8D"/>
    <w:rsid w:val="50A18D82"/>
    <w:rsid w:val="51F3D872"/>
    <w:rsid w:val="542BDD83"/>
    <w:rsid w:val="5437E5E7"/>
    <w:rsid w:val="55887D92"/>
    <w:rsid w:val="57AA9415"/>
    <w:rsid w:val="587F0F72"/>
    <w:rsid w:val="59365657"/>
    <w:rsid w:val="5A5860B6"/>
    <w:rsid w:val="5B6A3562"/>
    <w:rsid w:val="5BA88A15"/>
    <w:rsid w:val="5CABD3ED"/>
    <w:rsid w:val="5D43D574"/>
    <w:rsid w:val="5E923FA6"/>
    <w:rsid w:val="5ED4B8BA"/>
    <w:rsid w:val="6244A8C0"/>
    <w:rsid w:val="6263113D"/>
    <w:rsid w:val="6399EE9B"/>
    <w:rsid w:val="64BEDFC1"/>
    <w:rsid w:val="657C4982"/>
    <w:rsid w:val="65C12B42"/>
    <w:rsid w:val="672EE056"/>
    <w:rsid w:val="68870A43"/>
    <w:rsid w:val="68B3EA44"/>
    <w:rsid w:val="69112397"/>
    <w:rsid w:val="6BD8BEB7"/>
    <w:rsid w:val="6CE334AD"/>
    <w:rsid w:val="6E581B1F"/>
    <w:rsid w:val="6E5D6398"/>
    <w:rsid w:val="6F092F85"/>
    <w:rsid w:val="7048EC77"/>
    <w:rsid w:val="718B734F"/>
    <w:rsid w:val="72192A95"/>
    <w:rsid w:val="723291C0"/>
    <w:rsid w:val="7316B018"/>
    <w:rsid w:val="7632F0B3"/>
    <w:rsid w:val="77B592B3"/>
    <w:rsid w:val="78D1FB94"/>
    <w:rsid w:val="79982629"/>
    <w:rsid w:val="79B518A9"/>
    <w:rsid w:val="7C5A8E80"/>
    <w:rsid w:val="7D714BF8"/>
    <w:rsid w:val="7DE54925"/>
    <w:rsid w:val="7E7745E1"/>
    <w:rsid w:val="7EAE3506"/>
    <w:rsid w:val="7EE3A0A0"/>
    <w:rsid w:val="7F0D1C59"/>
    <w:rsid w:val="7F32C3CD"/>
    <w:rsid w:val="7FCC41C0"/>
    <w:rsid w:val="7FE4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4E267"/>
  <w15:docId w15:val="{D33C2525-3095-6741-AF51-9D5950FE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0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93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A6E"/>
  </w:style>
  <w:style w:type="paragraph" w:styleId="Footer">
    <w:name w:val="footer"/>
    <w:basedOn w:val="Normal"/>
    <w:link w:val="FooterChar"/>
    <w:uiPriority w:val="99"/>
    <w:unhideWhenUsed/>
    <w:rsid w:val="00E5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A6E"/>
  </w:style>
  <w:style w:type="paragraph" w:styleId="NoSpacing">
    <w:name w:val="No Spacing"/>
    <w:uiPriority w:val="1"/>
    <w:qFormat/>
    <w:rsid w:val="0051775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D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08CF"/>
    <w:rPr>
      <w:color w:val="0000FF" w:themeColor="hyperlink"/>
      <w:u w:val="single"/>
    </w:rPr>
  </w:style>
  <w:style w:type="paragraph" w:customStyle="1" w:styleId="Default">
    <w:name w:val="Default"/>
    <w:rsid w:val="00A96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24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65C3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A1D1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4E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52BEB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148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D54F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74D2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79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9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7918"/>
    <w:rPr>
      <w:vertAlign w:val="superscript"/>
    </w:rPr>
  </w:style>
  <w:style w:type="table" w:styleId="TableGrid">
    <w:name w:val="Table Grid"/>
    <w:basedOn w:val="TableNormal"/>
    <w:uiPriority w:val="39"/>
    <w:rsid w:val="007A354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mass.gov/lists/housing-community-sanitatio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EGhw8KZ6lKaUYqYnLM2m2ZjZ2w==">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</go:docsCustomData>
</go:gDocsCustomXmlDataStorage>
</file>

<file path=customXml/itemProps1.xml><?xml version="1.0" encoding="utf-8"?>
<ds:datastoreItem xmlns:ds="http://schemas.openxmlformats.org/officeDocument/2006/customXml" ds:itemID="{30DDEBDE-4313-4757-8EF9-C4BC265B66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Wagner, Kerry F (DPH)</dc:creator>
  <cp:lastModifiedBy>Wagner, Kerry F (DPH)</cp:lastModifiedBy>
  <cp:revision>2</cp:revision>
  <dcterms:created xsi:type="dcterms:W3CDTF">2023-05-12T18:11:00Z</dcterms:created>
  <dcterms:modified xsi:type="dcterms:W3CDTF">2023-05-12T18:11:00Z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