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  <w:r w:rsidR="00981562">
        <w:br/>
        <w:t xml:space="preserve">Bureau of Health Care Safety and Quality </w:t>
      </w:r>
    </w:p>
    <w:p w:rsidR="00111126" w:rsidRDefault="00111126" w:rsidP="000F315B">
      <w:pPr>
        <w:pStyle w:val="ExecOffice"/>
        <w:framePr w:w="6926" w:wrap="notBeside" w:vAnchor="page" w:x="2884" w:y="711"/>
      </w:pPr>
      <w:r>
        <w:t xml:space="preserve">Determination of Need Program </w:t>
      </w:r>
    </w:p>
    <w:p w:rsidR="006D06D9" w:rsidRDefault="00111126" w:rsidP="000F315B">
      <w:pPr>
        <w:pStyle w:val="ExecOffice"/>
        <w:framePr w:w="6926" w:wrap="notBeside" w:vAnchor="page" w:x="2884" w:y="711"/>
      </w:pPr>
      <w:r>
        <w:t>250 Washington S</w:t>
      </w:r>
      <w:r w:rsidR="00981562">
        <w:t xml:space="preserve">treet, </w:t>
      </w:r>
      <w:r>
        <w:t>Boston MA 02511</w:t>
      </w:r>
    </w:p>
    <w:p w:rsidR="00BA4055" w:rsidRDefault="0096433D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72736F60" wp14:editId="5184B0D5">
            <wp:extent cx="956945" cy="1148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8FF" w:rsidRDefault="009908FF" w:rsidP="0072610D"/>
    <w:p w:rsidR="00FC6B42" w:rsidRDefault="0096433D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80B810" wp14:editId="67223219">
                <wp:simplePos x="0" y="0"/>
                <wp:positionH relativeFrom="column">
                  <wp:posOffset>4919980</wp:posOffset>
                </wp:positionH>
                <wp:positionV relativeFrom="paragraph">
                  <wp:posOffset>123190</wp:posOffset>
                </wp:positionV>
                <wp:extent cx="1814195" cy="1018540"/>
                <wp:effectExtent l="0" t="0" r="0" b="12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FC6B42" w:rsidRDefault="00033154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80B81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7.4pt;margin-top:9.7pt;width:142.85pt;height:80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" stroked="f">
                <v:textbox style="mso-fit-shape-to-text:t">
                  <w:txbxContent>
                    <w:p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FC6B42" w:rsidRDefault="00033154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B42" w:rsidRDefault="0096433D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E8E5B1" wp14:editId="72C06D65">
                <wp:simplePos x="0" y="0"/>
                <wp:positionH relativeFrom="column">
                  <wp:posOffset>-785495</wp:posOffset>
                </wp:positionH>
                <wp:positionV relativeFrom="paragraph">
                  <wp:posOffset>114935</wp:posOffset>
                </wp:positionV>
                <wp:extent cx="1572895" cy="684530"/>
                <wp:effectExtent l="0" t="635" r="3175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E8E5B1" id="Text Box 2" o:spid="_x0000_s1027" type="#_x0000_t202" style="position:absolute;margin-left:-61.85pt;margin-top:9.05pt;width:123.85pt;height:53.9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" stroked="f">
                <v:textbox style="mso-fit-shape-to-text:t">
                  <w:txbxContent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:rsidR="00033154" w:rsidRDefault="00033154" w:rsidP="0072610D"/>
    <w:p w:rsidR="00033154" w:rsidRDefault="00033154" w:rsidP="0072610D"/>
    <w:p w:rsidR="00033154" w:rsidRDefault="00033154" w:rsidP="0072610D"/>
    <w:p w:rsidR="00033154" w:rsidRDefault="00033154" w:rsidP="0072610D"/>
    <w:p w:rsidR="00033154" w:rsidRPr="00164147" w:rsidRDefault="00033154" w:rsidP="0072610D">
      <w:pPr>
        <w:rPr>
          <w:rFonts w:ascii="Garamond" w:hAnsi="Garamond"/>
        </w:rPr>
      </w:pPr>
    </w:p>
    <w:p w:rsidR="00033154" w:rsidRPr="00164147" w:rsidRDefault="00033154" w:rsidP="0072610D">
      <w:pPr>
        <w:rPr>
          <w:rFonts w:ascii="Garamond" w:hAnsi="Garamond"/>
        </w:rPr>
      </w:pPr>
    </w:p>
    <w:p w:rsidR="0054285F" w:rsidRPr="00325F82" w:rsidRDefault="0054285F" w:rsidP="0054285F">
      <w:pPr>
        <w:jc w:val="center"/>
        <w:rPr>
          <w:rFonts w:ascii="Garamond" w:hAnsi="Garamond"/>
          <w:sz w:val="36"/>
          <w:szCs w:val="36"/>
        </w:rPr>
      </w:pPr>
      <w:r w:rsidRPr="00325F82">
        <w:rPr>
          <w:rFonts w:ascii="Garamond" w:hAnsi="Garamond"/>
          <w:b/>
          <w:sz w:val="36"/>
          <w:szCs w:val="36"/>
        </w:rPr>
        <w:t>Memorandum</w:t>
      </w:r>
    </w:p>
    <w:p w:rsidR="0054285F" w:rsidRPr="00325F82" w:rsidRDefault="0054285F" w:rsidP="0054285F">
      <w:pPr>
        <w:autoSpaceDE w:val="0"/>
        <w:autoSpaceDN w:val="0"/>
        <w:adjustRightInd w:val="0"/>
        <w:rPr>
          <w:rFonts w:ascii="Garamond" w:eastAsia="@Batang" w:hAnsi="Garamond"/>
        </w:rPr>
      </w:pPr>
    </w:p>
    <w:p w:rsidR="0054285F" w:rsidRPr="00325F82" w:rsidRDefault="0054285F" w:rsidP="00E6052F">
      <w:pPr>
        <w:autoSpaceDE w:val="0"/>
        <w:autoSpaceDN w:val="0"/>
        <w:adjustRightInd w:val="0"/>
        <w:rPr>
          <w:rFonts w:ascii="Garamond" w:eastAsia="@Batang" w:hAnsi="Garamond"/>
        </w:rPr>
      </w:pPr>
      <w:r w:rsidRPr="00325F82">
        <w:rPr>
          <w:rFonts w:ascii="Garamond" w:eastAsia="@Batang" w:hAnsi="Garamond"/>
          <w:b/>
        </w:rPr>
        <w:t>TO:</w:t>
      </w:r>
      <w:r w:rsidRPr="00325F82">
        <w:rPr>
          <w:rFonts w:ascii="Garamond" w:eastAsia="@Batang" w:hAnsi="Garamond"/>
        </w:rPr>
        <w:tab/>
      </w:r>
      <w:r w:rsidRPr="00325F82">
        <w:rPr>
          <w:rFonts w:ascii="Garamond" w:eastAsia="@Batang" w:hAnsi="Garamond"/>
        </w:rPr>
        <w:tab/>
      </w:r>
      <w:r w:rsidR="00111126" w:rsidRPr="00325F82">
        <w:rPr>
          <w:rFonts w:ascii="Garamond" w:eastAsia="@Batang" w:hAnsi="Garamond"/>
        </w:rPr>
        <w:t xml:space="preserve">Interested </w:t>
      </w:r>
      <w:r w:rsidR="00EF4A2B" w:rsidRPr="00325F82">
        <w:rPr>
          <w:rFonts w:ascii="Garamond" w:eastAsia="@Batang" w:hAnsi="Garamond"/>
        </w:rPr>
        <w:t>Parties</w:t>
      </w:r>
      <w:r w:rsidR="00111126" w:rsidRPr="00325F82">
        <w:rPr>
          <w:rFonts w:ascii="Garamond" w:eastAsia="@Batang" w:hAnsi="Garamond"/>
        </w:rPr>
        <w:t xml:space="preserve"> </w:t>
      </w:r>
    </w:p>
    <w:p w:rsidR="0054285F" w:rsidRPr="00325F82" w:rsidRDefault="00E6052F" w:rsidP="0054285F">
      <w:pPr>
        <w:autoSpaceDE w:val="0"/>
        <w:autoSpaceDN w:val="0"/>
        <w:adjustRightInd w:val="0"/>
        <w:rPr>
          <w:rFonts w:ascii="Garamond" w:eastAsia="@Batang" w:hAnsi="Garamond"/>
          <w:b/>
        </w:rPr>
      </w:pPr>
      <w:r w:rsidRPr="00325F82">
        <w:rPr>
          <w:rFonts w:ascii="Garamond" w:eastAsia="@Batang" w:hAnsi="Garamond"/>
        </w:rPr>
        <w:tab/>
      </w:r>
      <w:r w:rsidRPr="00325F82">
        <w:rPr>
          <w:rFonts w:ascii="Garamond" w:eastAsia="@Batang" w:hAnsi="Garamond"/>
        </w:rPr>
        <w:tab/>
      </w:r>
    </w:p>
    <w:p w:rsidR="0054285F" w:rsidRPr="00325F82" w:rsidRDefault="0054285F" w:rsidP="007D0E83">
      <w:pPr>
        <w:autoSpaceDE w:val="0"/>
        <w:autoSpaceDN w:val="0"/>
        <w:adjustRightInd w:val="0"/>
        <w:rPr>
          <w:rFonts w:ascii="Garamond" w:eastAsia="@Batang" w:hAnsi="Garamond"/>
        </w:rPr>
      </w:pPr>
      <w:r w:rsidRPr="00325F82">
        <w:rPr>
          <w:rFonts w:ascii="Garamond" w:eastAsia="@Batang" w:hAnsi="Garamond"/>
          <w:b/>
        </w:rPr>
        <w:t>FROM:</w:t>
      </w:r>
      <w:r w:rsidRPr="00325F82">
        <w:rPr>
          <w:rFonts w:ascii="Garamond" w:eastAsia="@Batang" w:hAnsi="Garamond"/>
        </w:rPr>
        <w:t xml:space="preserve">          </w:t>
      </w:r>
      <w:r w:rsidR="008512AF">
        <w:rPr>
          <w:rFonts w:ascii="Garamond" w:eastAsia="@Batang" w:hAnsi="Garamond"/>
        </w:rPr>
        <w:t xml:space="preserve"> </w:t>
      </w:r>
      <w:r w:rsidR="002C1347">
        <w:rPr>
          <w:rFonts w:ascii="Garamond" w:eastAsia="@Batang" w:hAnsi="Garamond"/>
        </w:rPr>
        <w:t>Lara Szent-Gyorg</w:t>
      </w:r>
      <w:r w:rsidR="00AD78FA">
        <w:rPr>
          <w:rFonts w:ascii="Garamond" w:eastAsia="@Batang" w:hAnsi="Garamond"/>
        </w:rPr>
        <w:t>y</w:t>
      </w:r>
      <w:r w:rsidR="002C1347">
        <w:rPr>
          <w:rFonts w:ascii="Garamond" w:eastAsia="@Batang" w:hAnsi="Garamond"/>
        </w:rPr>
        <w:t>i</w:t>
      </w:r>
      <w:r w:rsidRPr="00325F82">
        <w:rPr>
          <w:rFonts w:ascii="Garamond" w:eastAsia="@Batang" w:hAnsi="Garamond"/>
        </w:rPr>
        <w:t>, Director</w:t>
      </w:r>
      <w:r w:rsidR="008512AF">
        <w:rPr>
          <w:rFonts w:ascii="Garamond" w:eastAsia="@Batang" w:hAnsi="Garamond"/>
        </w:rPr>
        <w:t xml:space="preserve">, </w:t>
      </w:r>
      <w:r w:rsidR="00111126" w:rsidRPr="00325F82">
        <w:rPr>
          <w:rFonts w:ascii="Garamond" w:eastAsia="@Batang" w:hAnsi="Garamond"/>
        </w:rPr>
        <w:t xml:space="preserve">Determination of Need </w:t>
      </w:r>
      <w:r w:rsidR="008512AF">
        <w:rPr>
          <w:rFonts w:ascii="Garamond" w:eastAsia="@Batang" w:hAnsi="Garamond"/>
        </w:rPr>
        <w:t>Program</w:t>
      </w:r>
      <w:r w:rsidRPr="00325F82">
        <w:rPr>
          <w:rFonts w:ascii="Garamond" w:eastAsia="@Batang" w:hAnsi="Garamond"/>
        </w:rPr>
        <w:tab/>
      </w:r>
    </w:p>
    <w:p w:rsidR="0054285F" w:rsidRPr="00325F82" w:rsidRDefault="0054285F" w:rsidP="0054285F">
      <w:pPr>
        <w:autoSpaceDE w:val="0"/>
        <w:autoSpaceDN w:val="0"/>
        <w:adjustRightInd w:val="0"/>
        <w:rPr>
          <w:rFonts w:ascii="Garamond" w:eastAsia="@Batang" w:hAnsi="Garamond"/>
        </w:rPr>
      </w:pPr>
      <w:r w:rsidRPr="00325F82">
        <w:rPr>
          <w:rFonts w:ascii="Garamond" w:eastAsia="@Batang" w:hAnsi="Garamond"/>
        </w:rPr>
        <w:tab/>
      </w:r>
      <w:r w:rsidRPr="00325F82">
        <w:rPr>
          <w:rFonts w:ascii="Garamond" w:eastAsia="@Batang" w:hAnsi="Garamond"/>
        </w:rPr>
        <w:tab/>
      </w:r>
    </w:p>
    <w:p w:rsidR="0054285F" w:rsidRPr="00325F82" w:rsidRDefault="0054285F" w:rsidP="0054285F">
      <w:pPr>
        <w:autoSpaceDE w:val="0"/>
        <w:autoSpaceDN w:val="0"/>
        <w:adjustRightInd w:val="0"/>
        <w:rPr>
          <w:rFonts w:ascii="Garamond" w:eastAsia="@Batang" w:hAnsi="Garamond"/>
        </w:rPr>
      </w:pPr>
      <w:r w:rsidRPr="00325F82">
        <w:rPr>
          <w:rFonts w:ascii="Garamond" w:eastAsia="@Batang" w:hAnsi="Garamond"/>
          <w:b/>
        </w:rPr>
        <w:t>DATE:</w:t>
      </w:r>
      <w:r w:rsidRPr="00325F82">
        <w:rPr>
          <w:rFonts w:ascii="Garamond" w:eastAsia="@Batang" w:hAnsi="Garamond"/>
          <w:b/>
        </w:rPr>
        <w:tab/>
      </w:r>
      <w:r w:rsidR="002C1347" w:rsidRPr="009E1C7C">
        <w:rPr>
          <w:rFonts w:ascii="Garamond" w:eastAsia="@Batang" w:hAnsi="Garamond"/>
        </w:rPr>
        <w:t xml:space="preserve">November </w:t>
      </w:r>
      <w:r w:rsidR="009E1C7C" w:rsidRPr="009E1C7C">
        <w:rPr>
          <w:rFonts w:ascii="Garamond" w:eastAsia="@Batang" w:hAnsi="Garamond"/>
        </w:rPr>
        <w:t>24</w:t>
      </w:r>
      <w:r w:rsidRPr="009E1C7C">
        <w:rPr>
          <w:rFonts w:ascii="Garamond" w:eastAsia="@Batang" w:hAnsi="Garamond"/>
        </w:rPr>
        <w:t>, 2020</w:t>
      </w:r>
    </w:p>
    <w:p w:rsidR="0054285F" w:rsidRPr="00325F82" w:rsidRDefault="0054285F" w:rsidP="0054285F">
      <w:pPr>
        <w:autoSpaceDE w:val="0"/>
        <w:autoSpaceDN w:val="0"/>
        <w:adjustRightInd w:val="0"/>
        <w:rPr>
          <w:rFonts w:ascii="Garamond" w:eastAsia="@Batang" w:hAnsi="Garamond"/>
        </w:rPr>
      </w:pPr>
    </w:p>
    <w:p w:rsidR="00662401" w:rsidRPr="00325F82" w:rsidRDefault="0054285F" w:rsidP="009E2D32">
      <w:pPr>
        <w:pStyle w:val="NormalWeb"/>
        <w:spacing w:before="0" w:beforeAutospacing="0"/>
        <w:ind w:left="1440" w:hanging="1440"/>
        <w:rPr>
          <w:rFonts w:ascii="Garamond" w:hAnsi="Garamond"/>
          <w:b/>
          <w:bCs/>
        </w:rPr>
      </w:pPr>
      <w:r w:rsidRPr="00325F82">
        <w:rPr>
          <w:rFonts w:ascii="Garamond" w:eastAsia="@Batang" w:hAnsi="Garamond"/>
          <w:b/>
        </w:rPr>
        <w:t>RE:</w:t>
      </w:r>
      <w:r w:rsidRPr="00325F82">
        <w:rPr>
          <w:rFonts w:ascii="Garamond" w:eastAsia="@Batang" w:hAnsi="Garamond"/>
        </w:rPr>
        <w:t xml:space="preserve">   </w:t>
      </w:r>
      <w:r w:rsidRPr="00325F82">
        <w:rPr>
          <w:rFonts w:ascii="Garamond" w:eastAsia="@Batang" w:hAnsi="Garamond"/>
        </w:rPr>
        <w:tab/>
      </w:r>
      <w:r w:rsidR="00C84547">
        <w:rPr>
          <w:rFonts w:ascii="Garamond" w:eastAsia="@Batang" w:hAnsi="Garamond"/>
        </w:rPr>
        <w:t xml:space="preserve">Updated Guidance: </w:t>
      </w:r>
      <w:r w:rsidR="008512AF">
        <w:rPr>
          <w:rFonts w:ascii="Garamond" w:hAnsi="Garamond"/>
          <w:b/>
          <w:bCs/>
        </w:rPr>
        <w:t>Requesting</w:t>
      </w:r>
      <w:r w:rsidR="00662401" w:rsidRPr="00325F82">
        <w:rPr>
          <w:rFonts w:ascii="Garamond" w:hAnsi="Garamond"/>
          <w:b/>
          <w:bCs/>
        </w:rPr>
        <w:t xml:space="preserve"> Determination of Need (DoN) </w:t>
      </w:r>
      <w:r w:rsidR="008512AF">
        <w:rPr>
          <w:rFonts w:ascii="Garamond" w:hAnsi="Garamond"/>
          <w:b/>
          <w:bCs/>
        </w:rPr>
        <w:t xml:space="preserve">Approval for projects </w:t>
      </w:r>
      <w:r w:rsidR="00662401" w:rsidRPr="00325F82">
        <w:rPr>
          <w:rFonts w:ascii="Garamond" w:hAnsi="Garamond"/>
          <w:b/>
          <w:bCs/>
        </w:rPr>
        <w:t xml:space="preserve">related to COVID-19 during the </w:t>
      </w:r>
      <w:r w:rsidR="008512AF">
        <w:rPr>
          <w:rFonts w:ascii="Garamond" w:hAnsi="Garamond"/>
          <w:b/>
          <w:bCs/>
        </w:rPr>
        <w:t>State</w:t>
      </w:r>
      <w:r w:rsidR="00662401" w:rsidRPr="00325F82">
        <w:rPr>
          <w:rFonts w:ascii="Garamond" w:hAnsi="Garamond"/>
          <w:b/>
          <w:bCs/>
        </w:rPr>
        <w:t xml:space="preserve"> of Emergency</w:t>
      </w:r>
      <w:r w:rsidR="002C1347">
        <w:rPr>
          <w:rFonts w:ascii="Garamond" w:hAnsi="Garamond"/>
          <w:b/>
          <w:bCs/>
        </w:rPr>
        <w:t xml:space="preserve">  </w:t>
      </w:r>
    </w:p>
    <w:p w:rsidR="0054285F" w:rsidRPr="00325F82" w:rsidRDefault="0054285F" w:rsidP="0054285F">
      <w:pPr>
        <w:autoSpaceDE w:val="0"/>
        <w:autoSpaceDN w:val="0"/>
        <w:adjustRightInd w:val="0"/>
        <w:rPr>
          <w:rFonts w:ascii="Garamond" w:hAnsi="Garamond"/>
          <w:color w:val="000000"/>
          <w:szCs w:val="24"/>
        </w:rPr>
      </w:pPr>
      <w:r w:rsidRPr="00325F82">
        <w:rPr>
          <w:rFonts w:ascii="Garamond" w:hAnsi="Garamond"/>
          <w:color w:val="000000"/>
          <w:szCs w:val="24"/>
        </w:rPr>
        <w:t xml:space="preserve">The Massachusetts Department of Public Health (DPH) continues to work with state, federal and local partners on the outbreak of Coronavirus </w:t>
      </w:r>
      <w:r w:rsidR="00CB0B77" w:rsidRPr="00325F82">
        <w:rPr>
          <w:rFonts w:ascii="Garamond" w:hAnsi="Garamond"/>
          <w:color w:val="000000"/>
          <w:szCs w:val="24"/>
        </w:rPr>
        <w:t xml:space="preserve">Disease </w:t>
      </w:r>
      <w:r w:rsidRPr="00325F82">
        <w:rPr>
          <w:rFonts w:ascii="Garamond" w:hAnsi="Garamond"/>
          <w:color w:val="000000"/>
          <w:szCs w:val="24"/>
        </w:rPr>
        <w:t xml:space="preserve">2019 (COVID-19), caused by the virus SARS-CoV-2, and we continue to appreciate the essential role </w:t>
      </w:r>
      <w:r w:rsidR="00111126" w:rsidRPr="00325F82">
        <w:rPr>
          <w:rFonts w:ascii="Garamond" w:hAnsi="Garamond"/>
          <w:color w:val="000000"/>
          <w:szCs w:val="24"/>
        </w:rPr>
        <w:t xml:space="preserve">all Health Care Facilities have </w:t>
      </w:r>
      <w:r w:rsidR="009E1C7C">
        <w:rPr>
          <w:rFonts w:ascii="Garamond" w:hAnsi="Garamond"/>
          <w:color w:val="000000"/>
          <w:szCs w:val="24"/>
        </w:rPr>
        <w:t xml:space="preserve">in </w:t>
      </w:r>
      <w:r w:rsidRPr="00325F82">
        <w:rPr>
          <w:rFonts w:ascii="Garamond" w:hAnsi="Garamond"/>
          <w:color w:val="000000"/>
          <w:szCs w:val="24"/>
        </w:rPr>
        <w:t>responding to this evolving situation.</w:t>
      </w:r>
      <w:r w:rsidR="00DC6CAA" w:rsidRPr="00325F82">
        <w:rPr>
          <w:rFonts w:ascii="Garamond" w:hAnsi="Garamond"/>
          <w:color w:val="000000"/>
          <w:szCs w:val="24"/>
        </w:rPr>
        <w:t xml:space="preserve">  </w:t>
      </w:r>
    </w:p>
    <w:p w:rsidR="00CB0B77" w:rsidRPr="00325F82" w:rsidRDefault="00CB0B77" w:rsidP="0054285F">
      <w:pPr>
        <w:autoSpaceDE w:val="0"/>
        <w:autoSpaceDN w:val="0"/>
        <w:adjustRightInd w:val="0"/>
        <w:rPr>
          <w:rFonts w:ascii="Garamond" w:eastAsia="@Batang" w:hAnsi="Garamond"/>
          <w:szCs w:val="24"/>
        </w:rPr>
      </w:pPr>
    </w:p>
    <w:p w:rsidR="00883AA6" w:rsidRDefault="007136F5" w:rsidP="000B5E65">
      <w:pPr>
        <w:autoSpaceDE w:val="0"/>
        <w:autoSpaceDN w:val="0"/>
        <w:adjustRightInd w:val="0"/>
        <w:rPr>
          <w:rFonts w:ascii="Garamond" w:eastAsia="@Batang" w:hAnsi="Garamond"/>
        </w:rPr>
      </w:pPr>
      <w:r w:rsidRPr="00325F82">
        <w:rPr>
          <w:rFonts w:ascii="Garamond" w:hAnsi="Garamond"/>
          <w:szCs w:val="24"/>
        </w:rPr>
        <w:t xml:space="preserve">Pursuant to </w:t>
      </w:r>
      <w:r w:rsidR="002C1347">
        <w:rPr>
          <w:rFonts w:ascii="Garamond" w:hAnsi="Garamond"/>
          <w:szCs w:val="24"/>
        </w:rPr>
        <w:t xml:space="preserve">an Order </w:t>
      </w:r>
      <w:r w:rsidR="00883AA6">
        <w:rPr>
          <w:rFonts w:ascii="Garamond" w:hAnsi="Garamond"/>
          <w:szCs w:val="24"/>
        </w:rPr>
        <w:t xml:space="preserve">issued </w:t>
      </w:r>
      <w:r w:rsidR="002C1347">
        <w:rPr>
          <w:rFonts w:ascii="Garamond" w:hAnsi="Garamond"/>
          <w:szCs w:val="24"/>
        </w:rPr>
        <w:t xml:space="preserve">by the Commissioner of Public Health, </w:t>
      </w:r>
      <w:r w:rsidR="0096433D">
        <w:rPr>
          <w:rFonts w:ascii="Garamond" w:eastAsia="@Batang" w:hAnsi="Garamond"/>
        </w:rPr>
        <w:t>a Notice of Determination of Need shall not be required for a</w:t>
      </w:r>
      <w:r w:rsidR="00D646FA">
        <w:rPr>
          <w:rFonts w:ascii="Garamond" w:eastAsia="@Batang" w:hAnsi="Garamond"/>
        </w:rPr>
        <w:t xml:space="preserve">ny person seeking approval </w:t>
      </w:r>
      <w:r w:rsidR="0096433D">
        <w:rPr>
          <w:rFonts w:ascii="Garamond" w:eastAsia="@Batang" w:hAnsi="Garamond"/>
        </w:rPr>
        <w:t xml:space="preserve">for a Substantial Capital Expenditure, Substantial Change in Service, </w:t>
      </w:r>
      <w:r w:rsidR="00D646FA">
        <w:rPr>
          <w:rFonts w:ascii="Garamond" w:eastAsia="@Batang" w:hAnsi="Garamond"/>
        </w:rPr>
        <w:t xml:space="preserve">or </w:t>
      </w:r>
      <w:r w:rsidR="0096433D">
        <w:rPr>
          <w:rFonts w:ascii="Garamond" w:eastAsia="@Batang" w:hAnsi="Garamond"/>
        </w:rPr>
        <w:t xml:space="preserve">Transfer of Site necessary to address COVID-19, provided the </w:t>
      </w:r>
      <w:r w:rsidR="00052622">
        <w:rPr>
          <w:rFonts w:ascii="Garamond" w:eastAsia="@Batang" w:hAnsi="Garamond"/>
        </w:rPr>
        <w:t>person seeking approval</w:t>
      </w:r>
      <w:r w:rsidR="0096433D">
        <w:rPr>
          <w:rFonts w:ascii="Garamond" w:eastAsia="@Batang" w:hAnsi="Garamond"/>
        </w:rPr>
        <w:t xml:space="preserve"> complies with </w:t>
      </w:r>
      <w:r w:rsidR="00D646FA">
        <w:rPr>
          <w:rFonts w:ascii="Garamond" w:eastAsia="@Batang" w:hAnsi="Garamond"/>
        </w:rPr>
        <w:t>th</w:t>
      </w:r>
      <w:r w:rsidR="00883AA6">
        <w:rPr>
          <w:rFonts w:ascii="Garamond" w:eastAsia="@Batang" w:hAnsi="Garamond"/>
        </w:rPr>
        <w:t xml:space="preserve">e </w:t>
      </w:r>
      <w:r w:rsidR="0096433D">
        <w:rPr>
          <w:rFonts w:ascii="Garamond" w:eastAsia="@Batang" w:hAnsi="Garamond"/>
        </w:rPr>
        <w:t>guidance</w:t>
      </w:r>
      <w:r w:rsidR="00D646FA">
        <w:rPr>
          <w:rFonts w:ascii="Garamond" w:eastAsia="@Batang" w:hAnsi="Garamond"/>
        </w:rPr>
        <w:t>.</w:t>
      </w:r>
      <w:r w:rsidR="0096433D">
        <w:rPr>
          <w:rFonts w:ascii="Garamond" w:eastAsia="@Batang" w:hAnsi="Garamond"/>
        </w:rPr>
        <w:t xml:space="preserve"> </w:t>
      </w:r>
    </w:p>
    <w:p w:rsidR="00F816A5" w:rsidRDefault="00F816A5" w:rsidP="000B5E65">
      <w:pPr>
        <w:autoSpaceDE w:val="0"/>
        <w:autoSpaceDN w:val="0"/>
        <w:adjustRightInd w:val="0"/>
        <w:rPr>
          <w:rFonts w:ascii="Garamond" w:eastAsia="@Batang" w:hAnsi="Garamond"/>
        </w:rPr>
      </w:pPr>
    </w:p>
    <w:p w:rsidR="00BC167F" w:rsidRDefault="0096433D" w:rsidP="008512AF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eastAsia="@Batang" w:hAnsi="Garamond"/>
        </w:rPr>
        <w:t xml:space="preserve">Prior to commencing a Substantial Capital Expenditure, Substantial Change in Service, or Transfer of Site necessary to address COVID-19, a </w:t>
      </w:r>
      <w:r w:rsidR="00052622">
        <w:rPr>
          <w:rFonts w:ascii="Garamond" w:eastAsia="@Batang" w:hAnsi="Garamond"/>
        </w:rPr>
        <w:t>person seeking approval</w:t>
      </w:r>
      <w:r>
        <w:rPr>
          <w:rFonts w:ascii="Garamond" w:eastAsia="@Batang" w:hAnsi="Garamond"/>
        </w:rPr>
        <w:t xml:space="preserve"> must</w:t>
      </w:r>
      <w:r w:rsidR="00D646FA">
        <w:rPr>
          <w:rFonts w:ascii="Garamond" w:eastAsia="@Batang" w:hAnsi="Garamond"/>
          <w:b/>
          <w:bCs/>
        </w:rPr>
        <w:t xml:space="preserve"> </w:t>
      </w:r>
      <w:r w:rsidR="00867CB8">
        <w:rPr>
          <w:rFonts w:ascii="Garamond" w:hAnsi="Garamond"/>
        </w:rPr>
        <w:t>provide a</w:t>
      </w:r>
      <w:r w:rsidR="00325F82" w:rsidRPr="00325F82">
        <w:rPr>
          <w:rFonts w:ascii="Garamond" w:hAnsi="Garamond"/>
        </w:rPr>
        <w:t xml:space="preserve"> </w:t>
      </w:r>
      <w:r w:rsidR="00325F82">
        <w:rPr>
          <w:rFonts w:ascii="Garamond" w:hAnsi="Garamond"/>
        </w:rPr>
        <w:t>notification</w:t>
      </w:r>
      <w:r w:rsidR="00867CB8">
        <w:rPr>
          <w:rFonts w:ascii="Garamond" w:hAnsi="Garamond"/>
        </w:rPr>
        <w:t xml:space="preserve"> to the Department</w:t>
      </w:r>
      <w:r w:rsidR="00325F82">
        <w:rPr>
          <w:rFonts w:ascii="Garamond" w:hAnsi="Garamond"/>
        </w:rPr>
        <w:t xml:space="preserve">, </w:t>
      </w:r>
      <w:r w:rsidR="00325F82" w:rsidRPr="00325F82">
        <w:rPr>
          <w:rFonts w:ascii="Garamond" w:hAnsi="Garamond"/>
        </w:rPr>
        <w:t xml:space="preserve">signed under the pains and penalties of perjury by </w:t>
      </w:r>
      <w:r w:rsidR="00D646FA">
        <w:rPr>
          <w:rFonts w:ascii="Garamond" w:hAnsi="Garamond"/>
        </w:rPr>
        <w:t>either</w:t>
      </w:r>
      <w:r w:rsidR="00D646FA" w:rsidRPr="00325F82">
        <w:rPr>
          <w:rFonts w:ascii="Garamond" w:hAnsi="Garamond"/>
        </w:rPr>
        <w:t xml:space="preserve"> </w:t>
      </w:r>
      <w:r w:rsidR="00325F82" w:rsidRPr="00325F82">
        <w:rPr>
          <w:rFonts w:ascii="Garamond" w:hAnsi="Garamond"/>
        </w:rPr>
        <w:t xml:space="preserve">the Chief Executive Officer </w:t>
      </w:r>
      <w:r w:rsidR="00D646FA">
        <w:rPr>
          <w:rFonts w:ascii="Garamond" w:hAnsi="Garamond"/>
        </w:rPr>
        <w:t xml:space="preserve">or </w:t>
      </w:r>
      <w:r w:rsidR="00325F82" w:rsidRPr="00325F82">
        <w:rPr>
          <w:rFonts w:ascii="Garamond" w:hAnsi="Garamond"/>
        </w:rPr>
        <w:t xml:space="preserve">board chair, </w:t>
      </w:r>
      <w:r w:rsidR="00867CB8">
        <w:rPr>
          <w:rFonts w:ascii="Garamond" w:hAnsi="Garamond"/>
        </w:rPr>
        <w:t xml:space="preserve">which </w:t>
      </w:r>
      <w:r w:rsidR="00D646FA">
        <w:rPr>
          <w:rFonts w:ascii="Garamond" w:hAnsi="Garamond"/>
        </w:rPr>
        <w:t>must include</w:t>
      </w:r>
      <w:r w:rsidR="00325F82">
        <w:rPr>
          <w:rFonts w:ascii="Garamond" w:hAnsi="Garamond"/>
        </w:rPr>
        <w:t>:</w:t>
      </w:r>
      <w:r w:rsidR="00325F82" w:rsidRPr="00325F82">
        <w:rPr>
          <w:rFonts w:ascii="Garamond" w:hAnsi="Garamond"/>
        </w:rPr>
        <w:t xml:space="preserve"> </w:t>
      </w:r>
    </w:p>
    <w:p w:rsidR="00951A83" w:rsidRDefault="00951A83" w:rsidP="008512AF">
      <w:pPr>
        <w:autoSpaceDE w:val="0"/>
        <w:autoSpaceDN w:val="0"/>
        <w:adjustRightInd w:val="0"/>
        <w:rPr>
          <w:rFonts w:ascii="Garamond" w:hAnsi="Garamond"/>
        </w:rPr>
      </w:pPr>
    </w:p>
    <w:p w:rsidR="00BC167F" w:rsidRDefault="00325F82" w:rsidP="008512AF">
      <w:pPr>
        <w:pStyle w:val="NormalWeb"/>
        <w:numPr>
          <w:ilvl w:val="0"/>
          <w:numId w:val="14"/>
        </w:numPr>
        <w:spacing w:before="0" w:beforeAutospacing="0"/>
        <w:rPr>
          <w:rFonts w:ascii="Garamond" w:hAnsi="Garamond"/>
        </w:rPr>
      </w:pPr>
      <w:r w:rsidRPr="00325F82">
        <w:rPr>
          <w:rFonts w:ascii="Garamond" w:hAnsi="Garamond"/>
        </w:rPr>
        <w:t>The identity of the Applicant and/or Health Care Facility</w:t>
      </w:r>
      <w:r w:rsidR="00D646FA">
        <w:rPr>
          <w:rFonts w:ascii="Garamond" w:hAnsi="Garamond"/>
        </w:rPr>
        <w:t>;</w:t>
      </w:r>
    </w:p>
    <w:p w:rsidR="002C1347" w:rsidRDefault="00325F82" w:rsidP="00883AA6">
      <w:pPr>
        <w:pStyle w:val="NormalWeb"/>
        <w:numPr>
          <w:ilvl w:val="0"/>
          <w:numId w:val="14"/>
        </w:numPr>
        <w:spacing w:before="0" w:beforeAutospacing="0"/>
        <w:rPr>
          <w:rFonts w:ascii="Garamond" w:hAnsi="Garamond"/>
        </w:rPr>
      </w:pPr>
      <w:r w:rsidRPr="00325F82">
        <w:rPr>
          <w:rFonts w:ascii="Garamond" w:hAnsi="Garamond"/>
        </w:rPr>
        <w:t>A description of the Proposed Project and why it is needed to address the COVID-19 emergency</w:t>
      </w:r>
      <w:r w:rsidR="00D646FA">
        <w:rPr>
          <w:rFonts w:ascii="Garamond" w:hAnsi="Garamond"/>
        </w:rPr>
        <w:t>;</w:t>
      </w:r>
      <w:r w:rsidR="00883AA6">
        <w:rPr>
          <w:rFonts w:ascii="Garamond" w:hAnsi="Garamond"/>
        </w:rPr>
        <w:t xml:space="preserve"> </w:t>
      </w:r>
    </w:p>
    <w:p w:rsidR="002C1347" w:rsidRDefault="002C1347" w:rsidP="009E1C7C">
      <w:pPr>
        <w:pStyle w:val="NormalWeb"/>
        <w:numPr>
          <w:ilvl w:val="0"/>
          <w:numId w:val="14"/>
        </w:numPr>
        <w:spacing w:before="0" w:beforeAutospacing="0"/>
        <w:rPr>
          <w:rFonts w:ascii="Garamond" w:hAnsi="Garamond"/>
        </w:rPr>
      </w:pPr>
      <w:r>
        <w:rPr>
          <w:rFonts w:ascii="Garamond" w:hAnsi="Garamond"/>
        </w:rPr>
        <w:t xml:space="preserve">The rationale for such service(s) or construction and how without issuance of a Notice of Determination of Need, the public health will be measurably harmed; </w:t>
      </w:r>
    </w:p>
    <w:p w:rsidR="00325F82" w:rsidRPr="00883AA6" w:rsidRDefault="002C1347" w:rsidP="009E1C7C">
      <w:pPr>
        <w:pStyle w:val="NormalWeb"/>
        <w:numPr>
          <w:ilvl w:val="0"/>
          <w:numId w:val="14"/>
        </w:numPr>
        <w:spacing w:before="0" w:beforeAutospacing="0"/>
        <w:rPr>
          <w:rFonts w:ascii="Garamond" w:hAnsi="Garamond"/>
        </w:rPr>
      </w:pPr>
      <w:r>
        <w:rPr>
          <w:rFonts w:ascii="Garamond" w:hAnsi="Garamond"/>
        </w:rPr>
        <w:t xml:space="preserve">An attestation that the facility, service or equipment is intended to be used or the management and treatment of the COVID-19 virus; and </w:t>
      </w:r>
    </w:p>
    <w:p w:rsidR="00325F82" w:rsidRDefault="00325F82" w:rsidP="008512AF">
      <w:pPr>
        <w:pStyle w:val="NormalWeb"/>
        <w:numPr>
          <w:ilvl w:val="0"/>
          <w:numId w:val="14"/>
        </w:numPr>
        <w:ind w:right="-90"/>
        <w:rPr>
          <w:rFonts w:ascii="Garamond" w:hAnsi="Garamond"/>
        </w:rPr>
      </w:pPr>
      <w:r w:rsidRPr="00325F82">
        <w:rPr>
          <w:rFonts w:ascii="Garamond" w:hAnsi="Garamond"/>
        </w:rPr>
        <w:lastRenderedPageBreak/>
        <w:t xml:space="preserve">The location and projected costs of the Proposed Project </w:t>
      </w:r>
    </w:p>
    <w:p w:rsidR="002C1347" w:rsidRPr="009E1C7C" w:rsidRDefault="00971966" w:rsidP="002C1347">
      <w:pPr>
        <w:pStyle w:val="NormalWeb"/>
        <w:rPr>
          <w:rFonts w:ascii="Garamond" w:hAnsi="Garamond"/>
        </w:rPr>
      </w:pPr>
      <w:r w:rsidRPr="001B5FF2">
        <w:rPr>
          <w:rFonts w:ascii="Garamond" w:hAnsi="Garamond"/>
        </w:rPr>
        <w:t xml:space="preserve">The Department has determined that projects to add in-patient psychiatric beds are necessary to manage and treat the COVID-19 virus, and that </w:t>
      </w:r>
      <w:r>
        <w:rPr>
          <w:rFonts w:ascii="Garamond" w:hAnsi="Garamond"/>
        </w:rPr>
        <w:t xml:space="preserve">the </w:t>
      </w:r>
      <w:r w:rsidRPr="001B5FF2">
        <w:rPr>
          <w:rFonts w:ascii="Garamond" w:hAnsi="Garamond"/>
        </w:rPr>
        <w:t>public health</w:t>
      </w:r>
      <w:r>
        <w:rPr>
          <w:rFonts w:ascii="Garamond" w:hAnsi="Garamond"/>
        </w:rPr>
        <w:t xml:space="preserve"> of the Commonwealth</w:t>
      </w:r>
      <w:r w:rsidRPr="001B5FF2">
        <w:rPr>
          <w:rFonts w:ascii="Garamond" w:hAnsi="Garamond"/>
        </w:rPr>
        <w:t xml:space="preserve"> would be immeasurably harmed without these projects</w:t>
      </w:r>
      <w:r>
        <w:rPr>
          <w:rFonts w:ascii="Garamond" w:hAnsi="Garamond"/>
        </w:rPr>
        <w:t xml:space="preserve">. </w:t>
      </w:r>
      <w:r w:rsidR="002C1347">
        <w:rPr>
          <w:rFonts w:ascii="Garamond" w:hAnsi="Garamond"/>
        </w:rPr>
        <w:t xml:space="preserve">As a result of the COVID-19 </w:t>
      </w:r>
      <w:r>
        <w:rPr>
          <w:rFonts w:ascii="Garamond" w:hAnsi="Garamond"/>
        </w:rPr>
        <w:t>pandemic,</w:t>
      </w:r>
      <w:r w:rsidR="002C1347">
        <w:rPr>
          <w:rFonts w:ascii="Garamond" w:hAnsi="Garamond"/>
        </w:rPr>
        <w:t xml:space="preserve"> the</w:t>
      </w:r>
      <w:r>
        <w:rPr>
          <w:rFonts w:ascii="Garamond" w:hAnsi="Garamond"/>
        </w:rPr>
        <w:t xml:space="preserve"> </w:t>
      </w:r>
      <w:r w:rsidRPr="009E1C7C">
        <w:rPr>
          <w:rFonts w:ascii="Garamond" w:hAnsi="Garamond"/>
        </w:rPr>
        <w:t xml:space="preserve">Department has </w:t>
      </w:r>
      <w:r w:rsidR="00FD27F9" w:rsidRPr="009E1C7C">
        <w:rPr>
          <w:rFonts w:ascii="Garamond" w:hAnsi="Garamond"/>
        </w:rPr>
        <w:t>determined</w:t>
      </w:r>
      <w:r w:rsidR="008D62B1" w:rsidRPr="009E1C7C">
        <w:rPr>
          <w:rFonts w:ascii="Garamond" w:hAnsi="Garamond"/>
        </w:rPr>
        <w:t xml:space="preserve"> the following</w:t>
      </w:r>
      <w:r w:rsidR="00FD27F9" w:rsidRPr="009E1C7C">
        <w:rPr>
          <w:rFonts w:ascii="Garamond" w:hAnsi="Garamond"/>
        </w:rPr>
        <w:t>:</w:t>
      </w:r>
      <w:r w:rsidR="008D62B1" w:rsidRPr="009E1C7C">
        <w:rPr>
          <w:rFonts w:ascii="Garamond" w:hAnsi="Garamond"/>
        </w:rPr>
        <w:t xml:space="preserve"> </w:t>
      </w:r>
    </w:p>
    <w:p w:rsidR="009E1C7C" w:rsidRDefault="009E1C7C" w:rsidP="002C1347">
      <w:pPr>
        <w:pStyle w:val="NormalWeb"/>
        <w:numPr>
          <w:ilvl w:val="0"/>
          <w:numId w:val="20"/>
        </w:numPr>
        <w:rPr>
          <w:rFonts w:ascii="Garamond" w:hAnsi="Garamond"/>
        </w:rPr>
      </w:pPr>
      <w:r>
        <w:rPr>
          <w:rFonts w:ascii="Garamond" w:hAnsi="Garamond"/>
        </w:rPr>
        <w:t>Individuals with pre-existing psychiatric or substance use disorders are likely at higher risk for negative outcomes related to the COVID-19</w:t>
      </w:r>
      <w:r w:rsidRPr="009E1C7C">
        <w:rPr>
          <w:rFonts w:ascii="Garamond" w:hAnsi="Garamond"/>
          <w:b/>
          <w:bCs/>
          <w:vertAlign w:val="superscript"/>
        </w:rPr>
        <w:endnoteReference w:id="2"/>
      </w:r>
      <w:r w:rsidRPr="009E1C7C">
        <w:rPr>
          <w:rFonts w:ascii="Garamond" w:hAnsi="Garamond"/>
          <w:b/>
          <w:bCs/>
        </w:rPr>
        <w:t xml:space="preserve"> </w:t>
      </w:r>
      <w:r w:rsidRPr="009E1C7C">
        <w:rPr>
          <w:rFonts w:ascii="Garamond" w:hAnsi="Garamond"/>
          <w:b/>
          <w:bCs/>
          <w:vertAlign w:val="superscript"/>
        </w:rPr>
        <w:endnoteReference w:id="3"/>
      </w:r>
      <w:r w:rsidRPr="009E1C7C">
        <w:rPr>
          <w:rFonts w:ascii="Garamond" w:hAnsi="Garamond"/>
          <w:b/>
          <w:bCs/>
        </w:rPr>
        <w:t xml:space="preserve"> </w:t>
      </w:r>
      <w:r w:rsidRPr="009E1C7C">
        <w:rPr>
          <w:rFonts w:ascii="Garamond" w:hAnsi="Garamond"/>
          <w:b/>
          <w:bCs/>
          <w:vertAlign w:val="superscript"/>
        </w:rPr>
        <w:endnoteReference w:id="4"/>
      </w:r>
      <w:r w:rsidRPr="009E1C7C">
        <w:rPr>
          <w:rFonts w:ascii="Garamond" w:hAnsi="Garamond"/>
          <w:b/>
          <w:bCs/>
        </w:rPr>
        <w:t xml:space="preserve"> </w:t>
      </w:r>
      <w:r w:rsidRPr="009E1C7C">
        <w:rPr>
          <w:rFonts w:ascii="Garamond" w:hAnsi="Garamond"/>
          <w:b/>
          <w:bCs/>
          <w:vertAlign w:val="superscript"/>
        </w:rPr>
        <w:endnoteReference w:id="5"/>
      </w:r>
      <w:r w:rsidRPr="009E1C7C">
        <w:rPr>
          <w:rFonts w:ascii="Garamond" w:hAnsi="Garamond"/>
          <w:b/>
          <w:bCs/>
        </w:rPr>
        <w:t xml:space="preserve"> </w:t>
      </w:r>
      <w:r w:rsidRPr="009E1C7C">
        <w:rPr>
          <w:rFonts w:ascii="Garamond" w:hAnsi="Garamond"/>
          <w:b/>
          <w:bCs/>
          <w:vertAlign w:val="superscript"/>
        </w:rPr>
        <w:endnoteReference w:id="6"/>
      </w:r>
      <w:r w:rsidRPr="009E1C7C">
        <w:rPr>
          <w:rFonts w:ascii="Garamond" w:hAnsi="Garamond"/>
          <w:b/>
          <w:bCs/>
        </w:rPr>
        <w:t>;</w:t>
      </w:r>
    </w:p>
    <w:p w:rsidR="002C1347" w:rsidRDefault="002C1347" w:rsidP="002C1347">
      <w:pPr>
        <w:pStyle w:val="NormalWeb"/>
        <w:numPr>
          <w:ilvl w:val="0"/>
          <w:numId w:val="20"/>
        </w:numPr>
        <w:rPr>
          <w:rFonts w:ascii="Garamond" w:hAnsi="Garamond"/>
        </w:rPr>
      </w:pPr>
      <w:r>
        <w:rPr>
          <w:rFonts w:ascii="Garamond" w:hAnsi="Garamond"/>
        </w:rPr>
        <w:t>E</w:t>
      </w:r>
      <w:r w:rsidR="00971966">
        <w:rPr>
          <w:rFonts w:ascii="Garamond" w:hAnsi="Garamond"/>
        </w:rPr>
        <w:t xml:space="preserve">mergency </w:t>
      </w:r>
      <w:r>
        <w:rPr>
          <w:rFonts w:ascii="Garamond" w:hAnsi="Garamond"/>
        </w:rPr>
        <w:t>D</w:t>
      </w:r>
      <w:r w:rsidR="00971966">
        <w:rPr>
          <w:rFonts w:ascii="Garamond" w:hAnsi="Garamond"/>
        </w:rPr>
        <w:t>epartment</w:t>
      </w:r>
      <w:r>
        <w:rPr>
          <w:rFonts w:ascii="Garamond" w:hAnsi="Garamond"/>
        </w:rPr>
        <w:t xml:space="preserve"> </w:t>
      </w:r>
      <w:r w:rsidR="00971966">
        <w:rPr>
          <w:rFonts w:ascii="Garamond" w:hAnsi="Garamond"/>
        </w:rPr>
        <w:t>b</w:t>
      </w:r>
      <w:r>
        <w:rPr>
          <w:rFonts w:ascii="Garamond" w:hAnsi="Garamond"/>
        </w:rPr>
        <w:t>oarding has increased exponentially</w:t>
      </w:r>
      <w:r w:rsidR="00971966">
        <w:rPr>
          <w:rFonts w:ascii="Garamond" w:hAnsi="Garamond"/>
        </w:rPr>
        <w:t xml:space="preserve"> for both adult and pediatric </w:t>
      </w:r>
      <w:r w:rsidR="008D62B1">
        <w:rPr>
          <w:rFonts w:ascii="Garamond" w:hAnsi="Garamond"/>
        </w:rPr>
        <w:t>patients needing psychiatric care;</w:t>
      </w:r>
      <w:r w:rsidR="0072638E">
        <w:rPr>
          <w:rFonts w:ascii="Garamond" w:hAnsi="Garamond"/>
        </w:rPr>
        <w:t xml:space="preserve"> and</w:t>
      </w:r>
      <w:bookmarkStart w:id="0" w:name="_GoBack"/>
      <w:bookmarkEnd w:id="0"/>
    </w:p>
    <w:p w:rsidR="002C1347" w:rsidRDefault="002C1347" w:rsidP="002C1347">
      <w:pPr>
        <w:pStyle w:val="NormalWeb"/>
        <w:numPr>
          <w:ilvl w:val="0"/>
          <w:numId w:val="20"/>
        </w:numPr>
        <w:rPr>
          <w:rFonts w:ascii="Garamond" w:hAnsi="Garamond"/>
        </w:rPr>
      </w:pPr>
      <w:r>
        <w:rPr>
          <w:rFonts w:ascii="Garamond" w:hAnsi="Garamond"/>
        </w:rPr>
        <w:t xml:space="preserve">Acute care hospitals have faced challenges providing care simultaneously for COVID-19 patients, other patients with acute needs, and </w:t>
      </w:r>
      <w:r w:rsidRPr="00F816A5">
        <w:rPr>
          <w:rFonts w:ascii="Garamond" w:hAnsi="Garamond"/>
        </w:rPr>
        <w:t xml:space="preserve">adult and pediatric psychiatric </w:t>
      </w:r>
      <w:r w:rsidR="00971966">
        <w:rPr>
          <w:rFonts w:ascii="Garamond" w:hAnsi="Garamond"/>
        </w:rPr>
        <w:t>patients</w:t>
      </w:r>
      <w:r w:rsidR="0072638E">
        <w:rPr>
          <w:rFonts w:ascii="Garamond" w:hAnsi="Garamond"/>
        </w:rPr>
        <w:t>.</w:t>
      </w:r>
    </w:p>
    <w:p w:rsidR="008D62B1" w:rsidRPr="001B5FF2" w:rsidRDefault="00C153B6" w:rsidP="008D62B1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eastAsia="@Batang" w:hAnsi="Garamond"/>
        </w:rPr>
        <w:t>A</w:t>
      </w:r>
      <w:r w:rsidR="008D62B1">
        <w:rPr>
          <w:rFonts w:ascii="Garamond" w:eastAsia="@Batang" w:hAnsi="Garamond"/>
        </w:rPr>
        <w:t xml:space="preserve"> Health Care Facility that is intending to add psychiatric beds at an </w:t>
      </w:r>
      <w:r w:rsidR="008D62B1" w:rsidRPr="00F30627">
        <w:rPr>
          <w:rFonts w:ascii="Garamond" w:eastAsia="@Batang" w:hAnsi="Garamond"/>
        </w:rPr>
        <w:t xml:space="preserve">acute care hospital </w:t>
      </w:r>
      <w:r w:rsidR="008D62B1">
        <w:rPr>
          <w:rFonts w:ascii="Garamond" w:eastAsia="@Batang" w:hAnsi="Garamond"/>
        </w:rPr>
        <w:t>facility is not required to provide:</w:t>
      </w:r>
    </w:p>
    <w:p w:rsidR="008D62B1" w:rsidRDefault="008D62B1" w:rsidP="008D62B1">
      <w:pPr>
        <w:pStyle w:val="NormalWeb"/>
        <w:numPr>
          <w:ilvl w:val="0"/>
          <w:numId w:val="18"/>
        </w:numPr>
        <w:rPr>
          <w:rFonts w:ascii="Garamond" w:hAnsi="Garamond"/>
        </w:rPr>
      </w:pPr>
      <w:r w:rsidRPr="00325F82">
        <w:rPr>
          <w:rFonts w:ascii="Garamond" w:hAnsi="Garamond"/>
        </w:rPr>
        <w:t>The rationale for such service(s) or construction and how without issuance of a Notice of Determination of Need, the public health will be measurably harmed</w:t>
      </w:r>
      <w:r>
        <w:rPr>
          <w:rFonts w:ascii="Garamond" w:hAnsi="Garamond"/>
        </w:rPr>
        <w:t>; or</w:t>
      </w:r>
    </w:p>
    <w:p w:rsidR="008D62B1" w:rsidRPr="009E1C7C" w:rsidRDefault="008D62B1" w:rsidP="009E1C7C">
      <w:pPr>
        <w:pStyle w:val="NormalWeb"/>
        <w:numPr>
          <w:ilvl w:val="0"/>
          <w:numId w:val="18"/>
        </w:numPr>
        <w:rPr>
          <w:rFonts w:ascii="Garamond" w:hAnsi="Garamond"/>
        </w:rPr>
      </w:pPr>
      <w:r w:rsidRPr="00883AA6">
        <w:rPr>
          <w:rFonts w:ascii="Garamond" w:hAnsi="Garamond"/>
        </w:rPr>
        <w:t>An attestation that the facility, service or equipment is intended to be used for the management and treatment of the COVID-19 virus</w:t>
      </w:r>
      <w:r>
        <w:rPr>
          <w:rFonts w:ascii="Garamond" w:hAnsi="Garamond"/>
        </w:rPr>
        <w:t>.</w:t>
      </w:r>
    </w:p>
    <w:p w:rsidR="004503C6" w:rsidRPr="00325F82" w:rsidRDefault="00164147" w:rsidP="008512AF">
      <w:pPr>
        <w:pStyle w:val="NormalWeb"/>
        <w:rPr>
          <w:rFonts w:ascii="Garamond" w:hAnsi="Garamond"/>
        </w:rPr>
      </w:pPr>
      <w:r w:rsidRPr="00164147">
        <w:rPr>
          <w:rFonts w:ascii="Garamond" w:hAnsi="Garamond"/>
        </w:rPr>
        <w:t xml:space="preserve">After receiving </w:t>
      </w:r>
      <w:r w:rsidR="000B2C4C">
        <w:rPr>
          <w:rFonts w:ascii="Garamond" w:hAnsi="Garamond"/>
        </w:rPr>
        <w:t xml:space="preserve">the appropriate </w:t>
      </w:r>
      <w:r w:rsidR="00D646FA">
        <w:rPr>
          <w:rFonts w:ascii="Garamond" w:hAnsi="Garamond"/>
        </w:rPr>
        <w:t xml:space="preserve">notification, </w:t>
      </w:r>
      <w:r w:rsidR="00FC561F">
        <w:rPr>
          <w:rFonts w:ascii="Garamond" w:hAnsi="Garamond"/>
        </w:rPr>
        <w:t>DPH</w:t>
      </w:r>
      <w:r w:rsidRPr="00164147">
        <w:rPr>
          <w:rFonts w:ascii="Garamond" w:hAnsi="Garamond"/>
        </w:rPr>
        <w:t xml:space="preserve"> will review to determine whether the need for the Proposed Project relates to the state of emergency.  If it does, </w:t>
      </w:r>
      <w:r w:rsidR="00FC561F">
        <w:rPr>
          <w:rFonts w:ascii="Garamond" w:hAnsi="Garamond"/>
        </w:rPr>
        <w:t>DPH</w:t>
      </w:r>
      <w:r w:rsidRPr="00164147">
        <w:rPr>
          <w:rFonts w:ascii="Garamond" w:hAnsi="Garamond"/>
        </w:rPr>
        <w:t xml:space="preserve"> will </w:t>
      </w:r>
      <w:r w:rsidR="0096433D">
        <w:rPr>
          <w:rFonts w:ascii="Garamond" w:hAnsi="Garamond"/>
        </w:rPr>
        <w:t xml:space="preserve">confirm the </w:t>
      </w:r>
      <w:r w:rsidR="00052622">
        <w:rPr>
          <w:rFonts w:ascii="Garamond" w:hAnsi="Garamond"/>
        </w:rPr>
        <w:t xml:space="preserve">person seeking approval </w:t>
      </w:r>
      <w:r w:rsidR="0096433D">
        <w:rPr>
          <w:rFonts w:ascii="Garamond" w:hAnsi="Garamond"/>
        </w:rPr>
        <w:t xml:space="preserve">may commence the Substantial Capital Expenditure, Substantial Change in Service, </w:t>
      </w:r>
      <w:r w:rsidR="00D646FA">
        <w:rPr>
          <w:rFonts w:ascii="Garamond" w:hAnsi="Garamond"/>
        </w:rPr>
        <w:t xml:space="preserve">or </w:t>
      </w:r>
      <w:r w:rsidR="0096433D">
        <w:rPr>
          <w:rFonts w:ascii="Garamond" w:hAnsi="Garamond"/>
        </w:rPr>
        <w:t>Transfer of Site</w:t>
      </w:r>
      <w:r w:rsidR="00D646FA">
        <w:rPr>
          <w:rFonts w:ascii="Garamond" w:hAnsi="Garamond"/>
        </w:rPr>
        <w:t xml:space="preserve"> </w:t>
      </w:r>
      <w:r w:rsidR="0096433D">
        <w:rPr>
          <w:rFonts w:ascii="Garamond" w:hAnsi="Garamond"/>
        </w:rPr>
        <w:t>necessary to address COVID-19</w:t>
      </w:r>
      <w:r w:rsidRPr="00164147">
        <w:rPr>
          <w:rFonts w:ascii="Garamond" w:hAnsi="Garamond"/>
        </w:rPr>
        <w:t>.</w:t>
      </w:r>
      <w:r w:rsidR="0096433D">
        <w:rPr>
          <w:rFonts w:ascii="Garamond" w:hAnsi="Garamond"/>
        </w:rPr>
        <w:t xml:space="preserve">  Note that </w:t>
      </w:r>
      <w:r w:rsidR="00D646FA">
        <w:rPr>
          <w:rFonts w:ascii="Garamond" w:hAnsi="Garamond"/>
        </w:rPr>
        <w:t xml:space="preserve">for </w:t>
      </w:r>
      <w:r w:rsidR="0096433D">
        <w:rPr>
          <w:rFonts w:ascii="Garamond" w:hAnsi="Garamond"/>
        </w:rPr>
        <w:t>construction or changes in service that are not temporary in nature and will remain in place after the termination of the State of Emergency</w:t>
      </w:r>
      <w:r w:rsidR="00D646FA">
        <w:rPr>
          <w:rFonts w:ascii="Garamond" w:hAnsi="Garamond"/>
        </w:rPr>
        <w:t xml:space="preserve">, DPH </w:t>
      </w:r>
      <w:r w:rsidR="0096433D">
        <w:rPr>
          <w:rFonts w:ascii="Garamond" w:hAnsi="Garamond"/>
        </w:rPr>
        <w:t>may</w:t>
      </w:r>
      <w:r w:rsidR="00D646FA">
        <w:rPr>
          <w:rFonts w:ascii="Garamond" w:hAnsi="Garamond"/>
        </w:rPr>
        <w:t xml:space="preserve">, in its discretion, direct the facility to apply for a full Notice of Determination of Need, </w:t>
      </w:r>
      <w:r w:rsidR="0096433D">
        <w:rPr>
          <w:rFonts w:ascii="Garamond" w:hAnsi="Garamond"/>
        </w:rPr>
        <w:t xml:space="preserve">including all applicable Factors, upon termination of the State of Emergency. </w:t>
      </w:r>
    </w:p>
    <w:p w:rsidR="00662401" w:rsidRPr="00325F82" w:rsidRDefault="00662401" w:rsidP="00164147">
      <w:pPr>
        <w:pStyle w:val="NormalWeb"/>
        <w:spacing w:before="0" w:beforeAutospacing="0" w:after="0" w:afterAutospacing="0"/>
        <w:rPr>
          <w:rFonts w:ascii="Garamond" w:hAnsi="Garamond" w:cs="Times New Roman"/>
        </w:rPr>
      </w:pPr>
      <w:r w:rsidRPr="00325F82">
        <w:rPr>
          <w:rFonts w:ascii="Garamond" w:hAnsi="Garamond"/>
        </w:rPr>
        <w:t xml:space="preserve">Please direct any questions or comments about this memorandum to the Determination of Need Program at </w:t>
      </w:r>
      <w:hyperlink r:id="rId9" w:history="1">
        <w:r w:rsidRPr="00325F82">
          <w:rPr>
            <w:rStyle w:val="Hyperlink"/>
            <w:rFonts w:ascii="Garamond" w:hAnsi="Garamond"/>
          </w:rPr>
          <w:t>dph.don@state.ma.us</w:t>
        </w:r>
      </w:hyperlink>
      <w:r w:rsidRPr="00325F82">
        <w:rPr>
          <w:rFonts w:ascii="Garamond" w:hAnsi="Garamond"/>
        </w:rPr>
        <w:t xml:space="preserve">.  </w:t>
      </w:r>
    </w:p>
    <w:p w:rsidR="00971312" w:rsidRDefault="00971312" w:rsidP="0054285F">
      <w:pPr>
        <w:pStyle w:val="NormalWeb"/>
        <w:spacing w:before="0" w:beforeAutospacing="0" w:after="0" w:afterAutospacing="0"/>
        <w:rPr>
          <w:rFonts w:ascii="Garamond" w:hAnsi="Garamond" w:cs="Times New Roman"/>
        </w:rPr>
      </w:pPr>
    </w:p>
    <w:p w:rsidR="0054285F" w:rsidRPr="00325F82" w:rsidRDefault="0054285F" w:rsidP="0054285F">
      <w:pPr>
        <w:pStyle w:val="NormalWeb"/>
        <w:spacing w:before="0" w:beforeAutospacing="0" w:after="0" w:afterAutospacing="0"/>
        <w:rPr>
          <w:rFonts w:ascii="Garamond" w:hAnsi="Garamond" w:cs="Times New Roman"/>
        </w:rPr>
      </w:pPr>
      <w:r w:rsidRPr="00325F82">
        <w:rPr>
          <w:rFonts w:ascii="Garamond" w:hAnsi="Garamond" w:cs="Times New Roman"/>
        </w:rPr>
        <w:t xml:space="preserve">Additionally, please visit DPH’s website that provides up-to-date information on COVID-19 in Massachusetts:  </w:t>
      </w:r>
      <w:hyperlink r:id="rId10" w:history="1">
        <w:r w:rsidRPr="00325F82">
          <w:rPr>
            <w:rStyle w:val="Hyperlink"/>
            <w:rFonts w:ascii="Garamond" w:hAnsi="Garamond"/>
          </w:rPr>
          <w:t>https://www.mass.gov/2019coronavirus</w:t>
        </w:r>
      </w:hyperlink>
      <w:r w:rsidRPr="00325F82">
        <w:rPr>
          <w:rFonts w:ascii="Garamond" w:hAnsi="Garamond" w:cs="Times New Roman"/>
        </w:rPr>
        <w:t xml:space="preserve">. </w:t>
      </w:r>
    </w:p>
    <w:p w:rsidR="0054285F" w:rsidRPr="00325F82" w:rsidRDefault="0054285F" w:rsidP="0054285F">
      <w:pPr>
        <w:autoSpaceDE w:val="0"/>
        <w:autoSpaceDN w:val="0"/>
        <w:adjustRightInd w:val="0"/>
        <w:rPr>
          <w:rFonts w:ascii="Garamond" w:hAnsi="Garamond"/>
        </w:rPr>
      </w:pPr>
    </w:p>
    <w:sectPr w:rsidR="0054285F" w:rsidRPr="00325F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F50" w:rsidRDefault="00D03F50" w:rsidP="00662401">
      <w:r>
        <w:separator/>
      </w:r>
    </w:p>
  </w:endnote>
  <w:endnote w:type="continuationSeparator" w:id="0">
    <w:p w:rsidR="00D03F50" w:rsidRDefault="00D03F50" w:rsidP="00662401">
      <w:r>
        <w:continuationSeparator/>
      </w:r>
    </w:p>
  </w:endnote>
  <w:endnote w:type="continuationNotice" w:id="1">
    <w:p w:rsidR="00D03F50" w:rsidRDefault="00D03F50"/>
  </w:endnote>
  <w:endnote w:id="2">
    <w:p w:rsidR="009E1C7C" w:rsidRPr="009E1C7C" w:rsidRDefault="009E1C7C" w:rsidP="009005E7">
      <w:pPr>
        <w:pStyle w:val="EndnoteText"/>
        <w:spacing w:line="180" w:lineRule="auto"/>
        <w:rPr>
          <w:rFonts w:asciiTheme="minorHAnsi" w:hAnsiTheme="minorHAnsi"/>
          <w:sz w:val="16"/>
          <w:szCs w:val="16"/>
        </w:rPr>
      </w:pPr>
      <w:r w:rsidRPr="009E1C7C">
        <w:rPr>
          <w:rStyle w:val="EndnoteReference"/>
          <w:rFonts w:asciiTheme="minorHAnsi" w:hAnsiTheme="minorHAnsi"/>
          <w:sz w:val="16"/>
          <w:szCs w:val="16"/>
        </w:rPr>
        <w:endnoteRef/>
      </w:r>
      <w:r w:rsidRPr="009E1C7C">
        <w:rPr>
          <w:rFonts w:asciiTheme="minorHAnsi" w:hAnsiTheme="minorHAnsi"/>
          <w:sz w:val="16"/>
          <w:szCs w:val="16"/>
        </w:rPr>
        <w:t xml:space="preserve"> </w:t>
      </w:r>
      <w:hyperlink r:id="rId1" w:history="1">
        <w:r w:rsidRPr="009E1C7C">
          <w:rPr>
            <w:rStyle w:val="Hyperlink"/>
            <w:rFonts w:asciiTheme="minorHAnsi" w:hAnsiTheme="minorHAnsi"/>
            <w:sz w:val="16"/>
            <w:szCs w:val="16"/>
          </w:rPr>
          <w:t>https://www.thelancet.com/journals/lanpsy/article/PIIS2215-0366(20)30462-4/fulltext</w:t>
        </w:r>
      </w:hyperlink>
      <w:r w:rsidRPr="009E1C7C">
        <w:rPr>
          <w:rFonts w:asciiTheme="minorHAnsi" w:hAnsiTheme="minorHAnsi"/>
          <w:color w:val="000000"/>
          <w:sz w:val="16"/>
          <w:szCs w:val="16"/>
        </w:rPr>
        <w:t>​</w:t>
      </w:r>
    </w:p>
  </w:endnote>
  <w:endnote w:id="3">
    <w:p w:rsidR="009E1C7C" w:rsidRPr="009E1C7C" w:rsidRDefault="009E1C7C" w:rsidP="009005E7">
      <w:pPr>
        <w:pStyle w:val="NormalWeb"/>
        <w:spacing w:line="180" w:lineRule="auto"/>
        <w:rPr>
          <w:rFonts w:asciiTheme="minorHAnsi" w:hAnsiTheme="minorHAnsi"/>
          <w:sz w:val="16"/>
          <w:szCs w:val="16"/>
        </w:rPr>
      </w:pPr>
      <w:r w:rsidRPr="009E1C7C">
        <w:rPr>
          <w:rStyle w:val="EndnoteReference"/>
          <w:rFonts w:asciiTheme="minorHAnsi" w:hAnsiTheme="minorHAnsi"/>
          <w:sz w:val="16"/>
          <w:szCs w:val="16"/>
        </w:rPr>
        <w:endnoteRef/>
      </w:r>
      <w:r w:rsidRPr="009E1C7C">
        <w:rPr>
          <w:rFonts w:asciiTheme="minorHAnsi" w:hAnsiTheme="minorHAnsi"/>
          <w:sz w:val="16"/>
          <w:szCs w:val="16"/>
        </w:rPr>
        <w:t xml:space="preserve"> </w:t>
      </w:r>
      <w:hyperlink r:id="rId2" w:history="1">
        <w:r w:rsidRPr="009E1C7C">
          <w:rPr>
            <w:rStyle w:val="Hyperlink"/>
            <w:rFonts w:asciiTheme="minorHAnsi" w:hAnsiTheme="minorHAnsi"/>
            <w:sz w:val="16"/>
            <w:szCs w:val="16"/>
          </w:rPr>
          <w:t>https://www.npr.org/sections/coronavirus-live-updates/2020/11/11/933964994/after-covid-diagnosis-nearly-1-in-5-are-diagnosed-with-mental-disorder?utm_term=nprnews&amp;utm_source=twitter.com&amp;utm_campaign=npr&amp;utm_medium=social</w:t>
        </w:r>
      </w:hyperlink>
    </w:p>
  </w:endnote>
  <w:endnote w:id="4">
    <w:p w:rsidR="009E1C7C" w:rsidRPr="009E1C7C" w:rsidRDefault="009E1C7C" w:rsidP="009005E7">
      <w:pPr>
        <w:pStyle w:val="NormalWeb"/>
        <w:spacing w:line="180" w:lineRule="auto"/>
        <w:rPr>
          <w:rFonts w:asciiTheme="minorHAnsi" w:hAnsiTheme="minorHAnsi"/>
          <w:color w:val="212121"/>
          <w:sz w:val="16"/>
          <w:szCs w:val="16"/>
        </w:rPr>
      </w:pPr>
      <w:r w:rsidRPr="009E1C7C">
        <w:rPr>
          <w:rStyle w:val="EndnoteReference"/>
          <w:rFonts w:asciiTheme="minorHAnsi" w:hAnsiTheme="minorHAnsi"/>
          <w:sz w:val="16"/>
          <w:szCs w:val="16"/>
        </w:rPr>
        <w:endnoteRef/>
      </w:r>
      <w:r w:rsidRPr="009E1C7C">
        <w:rPr>
          <w:rFonts w:asciiTheme="minorHAnsi" w:hAnsiTheme="minorHAnsi"/>
          <w:sz w:val="16"/>
          <w:szCs w:val="16"/>
        </w:rPr>
        <w:t xml:space="preserve"> </w:t>
      </w:r>
      <w:hyperlink r:id="rId3" w:history="1">
        <w:r w:rsidRPr="009E1C7C">
          <w:rPr>
            <w:rStyle w:val="Hyperlink"/>
            <w:rFonts w:asciiTheme="minorHAnsi" w:hAnsiTheme="minorHAnsi"/>
            <w:sz w:val="16"/>
            <w:szCs w:val="16"/>
          </w:rPr>
          <w:t>https://www.kff.org/health-reform/issue-brief/the-implications-of-covid-19-for-mental-health-and-substance-use/</w:t>
        </w:r>
      </w:hyperlink>
    </w:p>
  </w:endnote>
  <w:endnote w:id="5">
    <w:p w:rsidR="009E1C7C" w:rsidRPr="009E1C7C" w:rsidRDefault="009E1C7C" w:rsidP="009005E7">
      <w:pPr>
        <w:pStyle w:val="NormalWeb"/>
        <w:spacing w:line="180" w:lineRule="auto"/>
        <w:rPr>
          <w:rFonts w:asciiTheme="minorHAnsi" w:hAnsiTheme="minorHAnsi"/>
          <w:color w:val="212121"/>
          <w:sz w:val="16"/>
          <w:szCs w:val="16"/>
        </w:rPr>
      </w:pPr>
      <w:r w:rsidRPr="009E1C7C">
        <w:rPr>
          <w:rStyle w:val="EndnoteReference"/>
          <w:rFonts w:asciiTheme="minorHAnsi" w:hAnsiTheme="minorHAnsi"/>
          <w:sz w:val="16"/>
          <w:szCs w:val="16"/>
        </w:rPr>
        <w:endnoteRef/>
      </w:r>
      <w:r w:rsidRPr="009E1C7C">
        <w:rPr>
          <w:rFonts w:asciiTheme="minorHAnsi" w:hAnsiTheme="minorHAnsi"/>
          <w:sz w:val="16"/>
          <w:szCs w:val="16"/>
        </w:rPr>
        <w:t xml:space="preserve"> </w:t>
      </w:r>
      <w:hyperlink r:id="rId4" w:history="1">
        <w:r w:rsidRPr="009E1C7C">
          <w:rPr>
            <w:rStyle w:val="Hyperlink"/>
            <w:rFonts w:asciiTheme="minorHAnsi" w:hAnsiTheme="minorHAnsi"/>
            <w:sz w:val="16"/>
            <w:szCs w:val="16"/>
          </w:rPr>
          <w:t>https://www.drugabuse.gov/about-nida/noras-blog/2020/04/covid-19-potential-implications-individuals-substance-use-disorders</w:t>
        </w:r>
      </w:hyperlink>
    </w:p>
  </w:endnote>
  <w:endnote w:id="6">
    <w:p w:rsidR="009E1C7C" w:rsidRPr="009E1C7C" w:rsidRDefault="009E1C7C" w:rsidP="009005E7">
      <w:pPr>
        <w:pStyle w:val="NormalWeb"/>
        <w:spacing w:line="180" w:lineRule="auto"/>
        <w:rPr>
          <w:rFonts w:asciiTheme="minorHAnsi" w:hAnsiTheme="minorHAnsi"/>
          <w:color w:val="212121"/>
          <w:sz w:val="16"/>
          <w:szCs w:val="16"/>
        </w:rPr>
      </w:pPr>
      <w:r w:rsidRPr="009E1C7C">
        <w:rPr>
          <w:rStyle w:val="EndnoteReference"/>
          <w:rFonts w:asciiTheme="minorHAnsi" w:hAnsiTheme="minorHAnsi"/>
          <w:sz w:val="16"/>
          <w:szCs w:val="16"/>
        </w:rPr>
        <w:endnoteRef/>
      </w:r>
      <w:r w:rsidRPr="009E1C7C">
        <w:rPr>
          <w:rFonts w:asciiTheme="minorHAnsi" w:hAnsiTheme="minorHAnsi"/>
          <w:sz w:val="16"/>
          <w:szCs w:val="16"/>
        </w:rPr>
        <w:t xml:space="preserve"> </w:t>
      </w:r>
      <w:hyperlink r:id="rId5" w:history="1">
        <w:r w:rsidRPr="009E1C7C">
          <w:rPr>
            <w:rStyle w:val="Hyperlink"/>
            <w:rFonts w:asciiTheme="minorHAnsi" w:hAnsiTheme="minorHAnsi"/>
            <w:sz w:val="16"/>
            <w:szCs w:val="16"/>
          </w:rPr>
          <w:t>https://www.nature.com/articles/s41380-020-00880-7</w:t>
        </w:r>
      </w:hyperlink>
    </w:p>
    <w:p w:rsidR="009E1C7C" w:rsidRDefault="009E1C7C" w:rsidP="009E1C7C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AA3" w:rsidRDefault="000F7A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AA3" w:rsidRDefault="000F7A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AA3" w:rsidRDefault="000F7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F50" w:rsidRDefault="00D03F50" w:rsidP="00662401">
      <w:r>
        <w:separator/>
      </w:r>
    </w:p>
  </w:footnote>
  <w:footnote w:type="continuationSeparator" w:id="0">
    <w:p w:rsidR="00D03F50" w:rsidRDefault="00D03F50" w:rsidP="00662401">
      <w:r>
        <w:continuationSeparator/>
      </w:r>
    </w:p>
  </w:footnote>
  <w:footnote w:type="continuationNotice" w:id="1">
    <w:p w:rsidR="00D03F50" w:rsidRDefault="00D03F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AA3" w:rsidRDefault="000F7A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AA3" w:rsidRDefault="000F7A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AA3" w:rsidRDefault="000F7A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3BC1"/>
    <w:multiLevelType w:val="hybridMultilevel"/>
    <w:tmpl w:val="1B447F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2C5F"/>
    <w:multiLevelType w:val="hybridMultilevel"/>
    <w:tmpl w:val="E59C2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92F22"/>
    <w:multiLevelType w:val="hybridMultilevel"/>
    <w:tmpl w:val="CCDC9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C21AA"/>
    <w:multiLevelType w:val="hybridMultilevel"/>
    <w:tmpl w:val="7C5C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145FF"/>
    <w:multiLevelType w:val="multilevel"/>
    <w:tmpl w:val="1BF6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E318D2"/>
    <w:multiLevelType w:val="hybridMultilevel"/>
    <w:tmpl w:val="436CE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F28EB"/>
    <w:multiLevelType w:val="hybridMultilevel"/>
    <w:tmpl w:val="D930B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02DA7"/>
    <w:multiLevelType w:val="hybridMultilevel"/>
    <w:tmpl w:val="3904B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41045"/>
    <w:multiLevelType w:val="multilevel"/>
    <w:tmpl w:val="903C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FD0DEA"/>
    <w:multiLevelType w:val="hybridMultilevel"/>
    <w:tmpl w:val="E44E3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A4337"/>
    <w:multiLevelType w:val="hybridMultilevel"/>
    <w:tmpl w:val="8D905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71F00"/>
    <w:multiLevelType w:val="hybridMultilevel"/>
    <w:tmpl w:val="CA1C4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06BF3"/>
    <w:multiLevelType w:val="hybridMultilevel"/>
    <w:tmpl w:val="1794DA36"/>
    <w:lvl w:ilvl="0" w:tplc="04090019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4FF22A6E"/>
    <w:multiLevelType w:val="hybridMultilevel"/>
    <w:tmpl w:val="E1DC3972"/>
    <w:lvl w:ilvl="0" w:tplc="F29A9266">
      <w:numFmt w:val="bullet"/>
      <w:lvlText w:val=""/>
      <w:lvlJc w:val="left"/>
      <w:pPr>
        <w:ind w:left="720" w:hanging="360"/>
      </w:pPr>
      <w:rPr>
        <w:rFonts w:ascii="Symbol" w:eastAsia="@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B60C0"/>
    <w:multiLevelType w:val="hybridMultilevel"/>
    <w:tmpl w:val="D5CEE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32846"/>
    <w:multiLevelType w:val="hybridMultilevel"/>
    <w:tmpl w:val="5DD4F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C6CBF"/>
    <w:multiLevelType w:val="hybridMultilevel"/>
    <w:tmpl w:val="4A9487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1B534D"/>
    <w:multiLevelType w:val="hybridMultilevel"/>
    <w:tmpl w:val="DC9A8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C7D48"/>
    <w:multiLevelType w:val="hybridMultilevel"/>
    <w:tmpl w:val="40209162"/>
    <w:lvl w:ilvl="0" w:tplc="D8A4C312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731E0BCB"/>
    <w:multiLevelType w:val="hybridMultilevel"/>
    <w:tmpl w:val="179AC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3"/>
  </w:num>
  <w:num w:numId="5">
    <w:abstractNumId w:val="18"/>
  </w:num>
  <w:num w:numId="6">
    <w:abstractNumId w:val="0"/>
  </w:num>
  <w:num w:numId="7">
    <w:abstractNumId w:val="11"/>
  </w:num>
  <w:num w:numId="8">
    <w:abstractNumId w:val="1"/>
  </w:num>
  <w:num w:numId="9">
    <w:abstractNumId w:val="10"/>
  </w:num>
  <w:num w:numId="10">
    <w:abstractNumId w:val="14"/>
  </w:num>
  <w:num w:numId="11">
    <w:abstractNumId w:val="13"/>
  </w:num>
  <w:num w:numId="12">
    <w:abstractNumId w:val="19"/>
  </w:num>
  <w:num w:numId="13">
    <w:abstractNumId w:val="15"/>
  </w:num>
  <w:num w:numId="14">
    <w:abstractNumId w:val="16"/>
  </w:num>
  <w:num w:numId="15">
    <w:abstractNumId w:val="5"/>
  </w:num>
  <w:num w:numId="16">
    <w:abstractNumId w:val="12"/>
  </w:num>
  <w:num w:numId="17">
    <w:abstractNumId w:val="2"/>
  </w:num>
  <w:num w:numId="18">
    <w:abstractNumId w:val="9"/>
  </w:num>
  <w:num w:numId="19">
    <w:abstractNumId w:val="6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7A6"/>
    <w:rsid w:val="00000DF9"/>
    <w:rsid w:val="00013849"/>
    <w:rsid w:val="000225C6"/>
    <w:rsid w:val="00033154"/>
    <w:rsid w:val="00042048"/>
    <w:rsid w:val="00052622"/>
    <w:rsid w:val="000537DA"/>
    <w:rsid w:val="00081B46"/>
    <w:rsid w:val="00096CE4"/>
    <w:rsid w:val="000B1E43"/>
    <w:rsid w:val="000B2C4C"/>
    <w:rsid w:val="000B5E65"/>
    <w:rsid w:val="000B7056"/>
    <w:rsid w:val="000D0A60"/>
    <w:rsid w:val="000F2CE1"/>
    <w:rsid w:val="000F315B"/>
    <w:rsid w:val="000F7AA3"/>
    <w:rsid w:val="00105B56"/>
    <w:rsid w:val="00111126"/>
    <w:rsid w:val="00136CA6"/>
    <w:rsid w:val="0015268B"/>
    <w:rsid w:val="00164147"/>
    <w:rsid w:val="00177C77"/>
    <w:rsid w:val="001B67B2"/>
    <w:rsid w:val="001C15E9"/>
    <w:rsid w:val="001F4743"/>
    <w:rsid w:val="00201A89"/>
    <w:rsid w:val="0020418B"/>
    <w:rsid w:val="002123B9"/>
    <w:rsid w:val="00272B26"/>
    <w:rsid w:val="00276957"/>
    <w:rsid w:val="00276DCC"/>
    <w:rsid w:val="00280F1D"/>
    <w:rsid w:val="002B2150"/>
    <w:rsid w:val="002C1347"/>
    <w:rsid w:val="002E7BDB"/>
    <w:rsid w:val="00325F82"/>
    <w:rsid w:val="00385812"/>
    <w:rsid w:val="00392D0B"/>
    <w:rsid w:val="003A7AFC"/>
    <w:rsid w:val="003B11E9"/>
    <w:rsid w:val="003B266D"/>
    <w:rsid w:val="003C60EF"/>
    <w:rsid w:val="00406CD7"/>
    <w:rsid w:val="00407623"/>
    <w:rsid w:val="00420311"/>
    <w:rsid w:val="004503C6"/>
    <w:rsid w:val="00452CD5"/>
    <w:rsid w:val="00455880"/>
    <w:rsid w:val="00470D4B"/>
    <w:rsid w:val="004813AC"/>
    <w:rsid w:val="00487753"/>
    <w:rsid w:val="004B37A0"/>
    <w:rsid w:val="004C6E52"/>
    <w:rsid w:val="004C7DBD"/>
    <w:rsid w:val="004D6B39"/>
    <w:rsid w:val="004F77AB"/>
    <w:rsid w:val="00533B89"/>
    <w:rsid w:val="0054285F"/>
    <w:rsid w:val="005448AA"/>
    <w:rsid w:val="005B70BC"/>
    <w:rsid w:val="005C37FE"/>
    <w:rsid w:val="005C529B"/>
    <w:rsid w:val="00662401"/>
    <w:rsid w:val="006C4EA3"/>
    <w:rsid w:val="006D06D9"/>
    <w:rsid w:val="006D77A6"/>
    <w:rsid w:val="00702109"/>
    <w:rsid w:val="00704016"/>
    <w:rsid w:val="0071280E"/>
    <w:rsid w:val="007136F5"/>
    <w:rsid w:val="0072610D"/>
    <w:rsid w:val="0072638E"/>
    <w:rsid w:val="007402BA"/>
    <w:rsid w:val="007435A2"/>
    <w:rsid w:val="00775E39"/>
    <w:rsid w:val="0078694D"/>
    <w:rsid w:val="007A0A84"/>
    <w:rsid w:val="007B3F4B"/>
    <w:rsid w:val="007B4722"/>
    <w:rsid w:val="007B7347"/>
    <w:rsid w:val="007B784B"/>
    <w:rsid w:val="007D0E83"/>
    <w:rsid w:val="007D10F3"/>
    <w:rsid w:val="007D5FE3"/>
    <w:rsid w:val="007F4B8B"/>
    <w:rsid w:val="007F6643"/>
    <w:rsid w:val="008512AF"/>
    <w:rsid w:val="00865CAA"/>
    <w:rsid w:val="00867CB8"/>
    <w:rsid w:val="00883AA6"/>
    <w:rsid w:val="008B0208"/>
    <w:rsid w:val="008D62B1"/>
    <w:rsid w:val="009005E7"/>
    <w:rsid w:val="00900D38"/>
    <w:rsid w:val="0093661B"/>
    <w:rsid w:val="009376A0"/>
    <w:rsid w:val="00951A83"/>
    <w:rsid w:val="0095765D"/>
    <w:rsid w:val="0096433D"/>
    <w:rsid w:val="00971312"/>
    <w:rsid w:val="00971966"/>
    <w:rsid w:val="00981562"/>
    <w:rsid w:val="009908FF"/>
    <w:rsid w:val="00995505"/>
    <w:rsid w:val="009A3CBD"/>
    <w:rsid w:val="009A50C6"/>
    <w:rsid w:val="009B171A"/>
    <w:rsid w:val="009E1C7C"/>
    <w:rsid w:val="009E2D32"/>
    <w:rsid w:val="00A12AE9"/>
    <w:rsid w:val="00A24B38"/>
    <w:rsid w:val="00A64852"/>
    <w:rsid w:val="00A65101"/>
    <w:rsid w:val="00A95EDB"/>
    <w:rsid w:val="00AC2494"/>
    <w:rsid w:val="00AD78FA"/>
    <w:rsid w:val="00AF1E3D"/>
    <w:rsid w:val="00B403BF"/>
    <w:rsid w:val="00B51B57"/>
    <w:rsid w:val="00B608D9"/>
    <w:rsid w:val="00B679A4"/>
    <w:rsid w:val="00B97C14"/>
    <w:rsid w:val="00BA4055"/>
    <w:rsid w:val="00BA7FB6"/>
    <w:rsid w:val="00BC167F"/>
    <w:rsid w:val="00BC2D85"/>
    <w:rsid w:val="00BF2C2F"/>
    <w:rsid w:val="00C1203D"/>
    <w:rsid w:val="00C153B6"/>
    <w:rsid w:val="00C17054"/>
    <w:rsid w:val="00C20BFE"/>
    <w:rsid w:val="00C8150E"/>
    <w:rsid w:val="00C84547"/>
    <w:rsid w:val="00CB0B77"/>
    <w:rsid w:val="00CB4589"/>
    <w:rsid w:val="00CC1778"/>
    <w:rsid w:val="00CC7257"/>
    <w:rsid w:val="00CE15AD"/>
    <w:rsid w:val="00CE575B"/>
    <w:rsid w:val="00CF13D5"/>
    <w:rsid w:val="00CF3DE8"/>
    <w:rsid w:val="00D03F50"/>
    <w:rsid w:val="00D0493F"/>
    <w:rsid w:val="00D32E5A"/>
    <w:rsid w:val="00D34DC5"/>
    <w:rsid w:val="00D56F91"/>
    <w:rsid w:val="00D646FA"/>
    <w:rsid w:val="00D71884"/>
    <w:rsid w:val="00D75C31"/>
    <w:rsid w:val="00D8671C"/>
    <w:rsid w:val="00DA57C3"/>
    <w:rsid w:val="00DC3855"/>
    <w:rsid w:val="00DC6CAA"/>
    <w:rsid w:val="00DD3E11"/>
    <w:rsid w:val="00DF7FA6"/>
    <w:rsid w:val="00E21C3D"/>
    <w:rsid w:val="00E242A8"/>
    <w:rsid w:val="00E274B8"/>
    <w:rsid w:val="00E31955"/>
    <w:rsid w:val="00E6052F"/>
    <w:rsid w:val="00E720D5"/>
    <w:rsid w:val="00E72707"/>
    <w:rsid w:val="00EA2B66"/>
    <w:rsid w:val="00EB7D1F"/>
    <w:rsid w:val="00EE35FB"/>
    <w:rsid w:val="00EF4A2B"/>
    <w:rsid w:val="00F0586E"/>
    <w:rsid w:val="00F1102B"/>
    <w:rsid w:val="00F17C21"/>
    <w:rsid w:val="00F30627"/>
    <w:rsid w:val="00F43932"/>
    <w:rsid w:val="00F625C9"/>
    <w:rsid w:val="00F654F4"/>
    <w:rsid w:val="00F816A5"/>
    <w:rsid w:val="00FB2BD7"/>
    <w:rsid w:val="00FC3458"/>
    <w:rsid w:val="00FC561F"/>
    <w:rsid w:val="00FC6B42"/>
    <w:rsid w:val="00FD27F9"/>
    <w:rsid w:val="00FE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A3250E"/>
  <w15:docId w15:val="{EE1704C9-D75D-45E7-BE92-EEA6DA48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4285F"/>
    <w:pPr>
      <w:spacing w:before="100" w:beforeAutospacing="1" w:after="100" w:afterAutospacing="1"/>
    </w:pPr>
    <w:rPr>
      <w:rFonts w:ascii="Arial Unicode MS" w:cs="Arial Unicode MS"/>
      <w:color w:val="000000"/>
      <w:szCs w:val="24"/>
    </w:rPr>
  </w:style>
  <w:style w:type="character" w:styleId="CommentReference">
    <w:name w:val="annotation reference"/>
    <w:uiPriority w:val="99"/>
    <w:rsid w:val="004558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588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55880"/>
  </w:style>
  <w:style w:type="paragraph" w:styleId="CommentSubject">
    <w:name w:val="annotation subject"/>
    <w:basedOn w:val="CommentText"/>
    <w:next w:val="CommentText"/>
    <w:link w:val="CommentSubjectChar"/>
    <w:rsid w:val="00455880"/>
    <w:rPr>
      <w:b/>
      <w:bCs/>
    </w:rPr>
  </w:style>
  <w:style w:type="character" w:customStyle="1" w:styleId="CommentSubjectChar">
    <w:name w:val="Comment Subject Char"/>
    <w:link w:val="CommentSubject"/>
    <w:rsid w:val="00455880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66240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62401"/>
  </w:style>
  <w:style w:type="character" w:styleId="FootnoteReference">
    <w:name w:val="footnote reference"/>
    <w:uiPriority w:val="99"/>
    <w:unhideWhenUsed/>
    <w:rsid w:val="00662401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6624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7A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F7AA3"/>
    <w:rPr>
      <w:sz w:val="24"/>
    </w:rPr>
  </w:style>
  <w:style w:type="paragraph" w:styleId="Footer">
    <w:name w:val="footer"/>
    <w:basedOn w:val="Normal"/>
    <w:link w:val="FooterChar"/>
    <w:rsid w:val="000F7A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7AA3"/>
    <w:rPr>
      <w:sz w:val="24"/>
    </w:rPr>
  </w:style>
  <w:style w:type="paragraph" w:styleId="Revision">
    <w:name w:val="Revision"/>
    <w:hidden/>
    <w:uiPriority w:val="99"/>
    <w:semiHidden/>
    <w:rsid w:val="00325F82"/>
    <w:rPr>
      <w:sz w:val="24"/>
    </w:rPr>
  </w:style>
  <w:style w:type="paragraph" w:styleId="ListParagraph">
    <w:name w:val="List Paragraph"/>
    <w:basedOn w:val="Normal"/>
    <w:uiPriority w:val="34"/>
    <w:qFormat/>
    <w:rsid w:val="00883AA6"/>
    <w:pPr>
      <w:ind w:left="720"/>
      <w:contextualSpacing/>
    </w:pPr>
    <w:rPr>
      <w:rFonts w:ascii="Calibri" w:eastAsiaTheme="minorHAnsi" w:hAnsi="Calibri"/>
      <w:sz w:val="22"/>
      <w:szCs w:val="22"/>
    </w:rPr>
  </w:style>
  <w:style w:type="paragraph" w:styleId="EndnoteText">
    <w:name w:val="endnote text"/>
    <w:basedOn w:val="Normal"/>
    <w:link w:val="EndnoteTextChar"/>
    <w:semiHidden/>
    <w:unhideWhenUsed/>
    <w:rsid w:val="00775E39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775E39"/>
  </w:style>
  <w:style w:type="character" w:styleId="EndnoteReference">
    <w:name w:val="endnote reference"/>
    <w:basedOn w:val="DefaultParagraphFont"/>
    <w:semiHidden/>
    <w:unhideWhenUsed/>
    <w:rsid w:val="00775E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mass.gov/2019coronavir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h.don@state.ma.us" TargetMode="Externa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ff.org/health-reform/issue-brief/the-implications-of-covid-19-for-mental-health-and-substance-use/" TargetMode="External"/><Relationship Id="rId2" Type="http://schemas.openxmlformats.org/officeDocument/2006/relationships/hyperlink" Target="https://www.npr.org/sections/coronavirus-live-updates/2020/11/11/933964994/after-covid-diagnosis-nearly-1-in-5-are-diagnosed-with-mental-disorder?utm_term=nprnews&amp;utm_source=twitter.com&amp;utm_campaign=npr&amp;utm_medium=social" TargetMode="External"/><Relationship Id="rId1" Type="http://schemas.openxmlformats.org/officeDocument/2006/relationships/hyperlink" Target="https://www.thelancet.com/journals/lanpsy/article/PIIS2215-0366(20)30462-4/fulltext" TargetMode="External"/><Relationship Id="rId5" Type="http://schemas.openxmlformats.org/officeDocument/2006/relationships/hyperlink" Target="https://www.nature.com/articles/s41380-020-00880-7" TargetMode="External"/><Relationship Id="rId4" Type="http://schemas.openxmlformats.org/officeDocument/2006/relationships/hyperlink" Target="https://www.drugabuse.gov/about-nida/noras-blog/2020/04/covid-19-potential-implications-individuals-substance-use-disorde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63C25-AA6B-4229-9FA3-5CEBFB1F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4258</CharactersWithSpaces>
  <SharedDoc>false</SharedDoc>
  <HLinks>
    <vt:vector size="12" baseType="variant">
      <vt:variant>
        <vt:i4>4194372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https://www.mass.gov/2019coronavirus</vt:lpwstr>
      </vt:variant>
      <vt:variant>
        <vt:lpwstr/>
      </vt:variant>
      <vt:variant>
        <vt:i4>2293761</vt:i4>
      </vt:variant>
      <vt:variant>
        <vt:i4>0</vt:i4>
      </vt:variant>
      <vt:variant>
        <vt:i4>0</vt:i4>
      </vt:variant>
      <vt:variant>
        <vt:i4>5</vt:i4>
      </vt:variant>
      <vt:variant>
        <vt:lpwstr>mailto:dph.don@state.ma.us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DPH</dc:creator>
  <cp:lastModifiedBy>Szent-Gyorgyi, Lara (DPH)</cp:lastModifiedBy>
  <cp:revision>4</cp:revision>
  <cp:lastPrinted>2020-03-24T21:24:00Z</cp:lastPrinted>
  <dcterms:created xsi:type="dcterms:W3CDTF">2020-11-23T21:16:00Z</dcterms:created>
  <dcterms:modified xsi:type="dcterms:W3CDTF">2020-11-24T22:04:00Z</dcterms:modified>
</cp:coreProperties>
</file>