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F972A" w14:textId="5B6038DC" w:rsidR="00000BDD" w:rsidRDefault="00611898">
      <w:r w:rsidRPr="00611898">
        <w:rPr>
          <w:noProof/>
        </w:rPr>
        <w:drawing>
          <wp:inline distT="0" distB="0" distL="0" distR="0" wp14:anchorId="15723946" wp14:editId="5867346E">
            <wp:extent cx="9290133" cy="5212080"/>
            <wp:effectExtent l="0" t="0" r="6350" b="7620"/>
            <wp:docPr id="229460764" name="Picture 1" descr="Boxes describing steps providers need to take depending on temperature in fridge storage units. 2-8 C no action, below 2C or above 8C monitor and if above 30 mins submit TempX form, below 0C or above 25C immediate action of submitting TempX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60764" name="Picture 1" descr="Boxes describing steps providers need to take depending on temperature in fridge storage units. 2-8 C no action, below 2C or above 8C monitor and if above 30 mins submit TempX form, below 0C or above 25C immediate action of submitting TempX form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05893" cy="522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F4564" w14:textId="77777777" w:rsidR="00611898" w:rsidRDefault="00611898"/>
    <w:p w14:paraId="56A485A2" w14:textId="77777777" w:rsidR="00611898" w:rsidRDefault="00611898"/>
    <w:p w14:paraId="32068D61" w14:textId="77777777" w:rsidR="00611898" w:rsidRDefault="00611898"/>
    <w:p w14:paraId="54C76A61" w14:textId="77777777" w:rsidR="00611898" w:rsidRDefault="00611898"/>
    <w:p w14:paraId="646F2319" w14:textId="77777777" w:rsidR="00611898" w:rsidRDefault="00611898"/>
    <w:p w14:paraId="715E8EA1" w14:textId="106B269D" w:rsidR="00611898" w:rsidRDefault="00611898">
      <w:r w:rsidRPr="00611898">
        <w:rPr>
          <w:noProof/>
        </w:rPr>
        <w:lastRenderedPageBreak/>
        <w:drawing>
          <wp:inline distT="0" distB="0" distL="0" distR="0" wp14:anchorId="79B4FC4B" wp14:editId="51DB03C4">
            <wp:extent cx="9305998" cy="5219114"/>
            <wp:effectExtent l="0" t="0" r="0" b="635"/>
            <wp:docPr id="1004385117" name="Picture 1" descr="Boxes describing steps providers need to take depending on temperature in freezer storage units. -50 to -15 C no action, above -15C monitor and if above 30 mins submit TempX form, above 0C or below -50C immediate action of submitting TempX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385117" name="Picture 1" descr="Boxes describing steps providers need to take depending on temperature in freezer storage units. -50 to -15 C no action, above -15C monitor and if above 30 mins submit TempX form, above 0C or below -50C immediate action of submitting TempX form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17340" cy="522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BC75C" w14:textId="77777777" w:rsidR="00611898" w:rsidRDefault="00611898"/>
    <w:p w14:paraId="17E9C947" w14:textId="77777777" w:rsidR="00611898" w:rsidRDefault="00611898"/>
    <w:p w14:paraId="414CEAC8" w14:textId="77777777" w:rsidR="00611898" w:rsidRDefault="00611898"/>
    <w:p w14:paraId="7761F06E" w14:textId="77777777" w:rsidR="00611898" w:rsidRDefault="00611898"/>
    <w:p w14:paraId="6C277CF4" w14:textId="77777777" w:rsidR="00611898" w:rsidRDefault="00611898"/>
    <w:p w14:paraId="6D4BD104" w14:textId="7506B86A" w:rsidR="00611898" w:rsidRDefault="00611898">
      <w:r w:rsidRPr="00611898">
        <w:rPr>
          <w:noProof/>
        </w:rPr>
        <w:lastRenderedPageBreak/>
        <w:drawing>
          <wp:inline distT="0" distB="0" distL="0" distR="0" wp14:anchorId="1DDDACA0" wp14:editId="68E90E23">
            <wp:extent cx="9360594" cy="5254283"/>
            <wp:effectExtent l="0" t="0" r="0" b="3810"/>
            <wp:docPr id="1791707164" name="Picture 1" descr="Boxes describing steps providers need to take depending on temperature in ultra-cold freezer storage units. Below -50 C no action, above -50 C immediate action of submitting TempX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07164" name="Picture 1" descr="Boxes describing steps providers need to take depending on temperature in ultra-cold freezer storage units. Below -50 C no action, above -50 C immediate action of submitting TempX form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88797" cy="527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1898" w:rsidSect="0061189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98"/>
    <w:rsid w:val="00000BDD"/>
    <w:rsid w:val="001749DB"/>
    <w:rsid w:val="005F3E6A"/>
    <w:rsid w:val="00611898"/>
    <w:rsid w:val="007F21D7"/>
    <w:rsid w:val="009311B8"/>
    <w:rsid w:val="00C15094"/>
    <w:rsid w:val="00F2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290A4"/>
  <w15:chartTrackingRefBased/>
  <w15:docId w15:val="{890558AF-98AF-47AF-AE80-5E4F8FAC8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1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8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8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8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8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8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8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18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8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8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8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8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8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8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8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1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1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1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1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18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18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18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8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8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18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Kirby, Dylan N. (DPH)</dc:creator>
  <cp:keywords/>
  <dc:description/>
  <cp:lastModifiedBy>Kirby, Dylan N. (DPH)</cp:lastModifiedBy>
  <cp:revision>2</cp:revision>
  <dcterms:created xsi:type="dcterms:W3CDTF">2025-12-18T16:16:00Z</dcterms:created>
  <dcterms:modified xsi:type="dcterms:W3CDTF">2025-12-26T15:16:00Z</dcterms:modified>
</cp:coreProperties>
</file>