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2A71F7" w14:textId="3ACE2ED4" w:rsidR="00391099" w:rsidRDefault="00391099" w:rsidP="00C563A5">
      <w:pPr>
        <w:pStyle w:val="Heading1"/>
        <w:rPr>
          <w:rFonts w:eastAsia="Times New Roman"/>
          <w:sz w:val="24"/>
          <w:szCs w:val="24"/>
        </w:rPr>
      </w:pPr>
      <w:r w:rsidRPr="00C563A5">
        <w:t>Provider</w:t>
      </w:r>
      <w:r>
        <w:t xml:space="preserve"> Guide to Identifying </w:t>
      </w:r>
      <w:r>
        <w:rPr>
          <w:noProof/>
        </w:rPr>
        <w:drawing>
          <wp:anchor distT="0" distB="0" distL="114300" distR="114300" simplePos="0" relativeHeight="251678720" behindDoc="0" locked="0" layoutInCell="1" allowOverlap="1" wp14:anchorId="4C430B47" wp14:editId="59522BF2">
            <wp:simplePos x="0" y="0"/>
            <wp:positionH relativeFrom="column">
              <wp:posOffset>4914900</wp:posOffset>
            </wp:positionH>
            <wp:positionV relativeFrom="paragraph">
              <wp:posOffset>0</wp:posOffset>
            </wp:positionV>
            <wp:extent cx="545465" cy="779145"/>
            <wp:effectExtent l="0" t="0" r="698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C_Vert_Logo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5465" cy="779145"/>
                    </a:xfrm>
                    <a:prstGeom prst="rect">
                      <a:avLst/>
                    </a:prstGeom>
                  </pic:spPr>
                </pic:pic>
              </a:graphicData>
            </a:graphic>
          </wp:anchor>
        </w:drawing>
      </w:r>
      <w:proofErr w:type="spellStart"/>
      <w:r>
        <w:t>ConnectorCare</w:t>
      </w:r>
      <w:proofErr w:type="spellEnd"/>
      <w:r>
        <w:t xml:space="preserve"> Coverage</w:t>
      </w:r>
    </w:p>
    <w:p w14:paraId="5BB3F14E" w14:textId="4C5258EE" w:rsidR="00D370B2" w:rsidRPr="00763787" w:rsidRDefault="006D36E3" w:rsidP="00C563A5">
      <w:pPr>
        <w:pStyle w:val="Heading2"/>
      </w:pPr>
      <w:r>
        <w:t xml:space="preserve">This Guide shows providers how to identify individuals enrolled in the </w:t>
      </w:r>
      <w:proofErr w:type="spellStart"/>
      <w:r>
        <w:t>ConnectorCare</w:t>
      </w:r>
      <w:proofErr w:type="spellEnd"/>
      <w:r>
        <w:t xml:space="preserve"> program. </w:t>
      </w:r>
    </w:p>
    <w:p w14:paraId="213D20C5" w14:textId="52EBC5CE" w:rsidR="006D36E3" w:rsidRPr="006D36E3" w:rsidRDefault="006D36E3" w:rsidP="00D370B2">
      <w:pPr>
        <w:spacing w:after="200" w:line="276" w:lineRule="auto"/>
        <w:rPr>
          <w:rFonts w:ascii="Calibri" w:eastAsia="Times New Roman" w:hAnsi="Calibri" w:cs="Tahoma"/>
        </w:rPr>
      </w:pPr>
      <w:r w:rsidRPr="006D36E3">
        <w:rPr>
          <w:rFonts w:ascii="Calibri" w:eastAsia="Times New Roman" w:hAnsi="Calibri" w:cs="Tahoma"/>
        </w:rPr>
        <w:t xml:space="preserve">The following </w:t>
      </w:r>
      <w:r w:rsidR="00763787">
        <w:rPr>
          <w:rFonts w:ascii="Calibri" w:eastAsia="Times New Roman" w:hAnsi="Calibri" w:cs="Tahoma"/>
        </w:rPr>
        <w:t xml:space="preserve">health plans </w:t>
      </w:r>
      <w:r w:rsidR="00370161">
        <w:rPr>
          <w:rFonts w:ascii="Calibri" w:eastAsia="Times New Roman" w:hAnsi="Calibri" w:cs="Tahoma"/>
        </w:rPr>
        <w:t>participate in</w:t>
      </w:r>
      <w:r w:rsidRPr="006D36E3">
        <w:rPr>
          <w:rFonts w:ascii="Calibri" w:eastAsia="Times New Roman" w:hAnsi="Calibri" w:cs="Tahoma"/>
        </w:rPr>
        <w:t xml:space="preserve"> </w:t>
      </w:r>
      <w:proofErr w:type="spellStart"/>
      <w:r w:rsidRPr="006D36E3">
        <w:rPr>
          <w:rFonts w:ascii="Calibri" w:eastAsia="Times New Roman" w:hAnsi="Calibri" w:cs="Tahoma"/>
        </w:rPr>
        <w:t>ConnectorCare</w:t>
      </w:r>
      <w:proofErr w:type="spellEnd"/>
      <w:r w:rsidR="00370161">
        <w:rPr>
          <w:rFonts w:ascii="Calibri" w:eastAsia="Times New Roman" w:hAnsi="Calibri" w:cs="Tahoma"/>
        </w:rPr>
        <w:t>, depending on the region</w:t>
      </w:r>
      <w:r w:rsidR="00763787">
        <w:rPr>
          <w:rFonts w:ascii="Calibri" w:eastAsia="Times New Roman" w:hAnsi="Calibri" w:cs="Tahoma"/>
        </w:rPr>
        <w:t xml:space="preserve">: </w:t>
      </w:r>
    </w:p>
    <w:p w14:paraId="411EDA77" w14:textId="77777777" w:rsidR="00D370B2" w:rsidRPr="006D36E3" w:rsidRDefault="006D36E3" w:rsidP="006D36E3">
      <w:pPr>
        <w:pStyle w:val="ListParagraph"/>
        <w:numPr>
          <w:ilvl w:val="0"/>
          <w:numId w:val="3"/>
        </w:numPr>
        <w:spacing w:after="200" w:line="276" w:lineRule="auto"/>
        <w:rPr>
          <w:rFonts w:ascii="Calibri" w:eastAsia="Times New Roman" w:hAnsi="Calibri" w:cs="Tahoma"/>
        </w:rPr>
      </w:pPr>
      <w:proofErr w:type="spellStart"/>
      <w:r w:rsidRPr="006D36E3">
        <w:rPr>
          <w:rFonts w:ascii="Calibri" w:eastAsia="Times New Roman" w:hAnsi="Calibri" w:cs="Tahoma"/>
        </w:rPr>
        <w:t>Allways</w:t>
      </w:r>
      <w:proofErr w:type="spellEnd"/>
      <w:r w:rsidRPr="006D36E3">
        <w:rPr>
          <w:rFonts w:ascii="Calibri" w:eastAsia="Times New Roman" w:hAnsi="Calibri" w:cs="Tahoma"/>
        </w:rPr>
        <w:t xml:space="preserve"> Health Partners</w:t>
      </w:r>
    </w:p>
    <w:p w14:paraId="57AFEA36" w14:textId="77777777" w:rsidR="006D36E3" w:rsidRDefault="006D36E3" w:rsidP="006D36E3">
      <w:pPr>
        <w:pStyle w:val="ListParagraph"/>
        <w:numPr>
          <w:ilvl w:val="0"/>
          <w:numId w:val="3"/>
        </w:numPr>
        <w:spacing w:after="200" w:line="276" w:lineRule="auto"/>
        <w:rPr>
          <w:rFonts w:ascii="Calibri" w:eastAsia="Times New Roman" w:hAnsi="Calibri" w:cs="Tahoma"/>
        </w:rPr>
      </w:pPr>
      <w:r w:rsidRPr="006D36E3">
        <w:rPr>
          <w:rFonts w:ascii="Calibri" w:eastAsia="Times New Roman" w:hAnsi="Calibri" w:cs="Tahoma"/>
        </w:rPr>
        <w:t xml:space="preserve">Boston Medical Center HealthNet Plan </w:t>
      </w:r>
    </w:p>
    <w:p w14:paraId="12B8F170" w14:textId="77777777" w:rsidR="006D36E3" w:rsidRPr="006D36E3" w:rsidRDefault="006D36E3" w:rsidP="006D36E3">
      <w:pPr>
        <w:pStyle w:val="ListParagraph"/>
        <w:numPr>
          <w:ilvl w:val="0"/>
          <w:numId w:val="3"/>
        </w:numPr>
        <w:spacing w:after="200" w:line="276" w:lineRule="auto"/>
        <w:rPr>
          <w:rFonts w:ascii="Calibri" w:eastAsia="Times New Roman" w:hAnsi="Calibri" w:cs="Tahoma"/>
        </w:rPr>
      </w:pPr>
      <w:r>
        <w:rPr>
          <w:rFonts w:ascii="Calibri" w:eastAsia="Times New Roman" w:hAnsi="Calibri" w:cs="Tahoma"/>
        </w:rPr>
        <w:t>Fallon Health</w:t>
      </w:r>
    </w:p>
    <w:p w14:paraId="5C1304AB" w14:textId="77777777" w:rsidR="006D36E3" w:rsidRDefault="006D36E3" w:rsidP="006D36E3">
      <w:pPr>
        <w:pStyle w:val="ListParagraph"/>
        <w:numPr>
          <w:ilvl w:val="0"/>
          <w:numId w:val="3"/>
        </w:numPr>
        <w:spacing w:after="200" w:line="276" w:lineRule="auto"/>
        <w:rPr>
          <w:rFonts w:ascii="Calibri" w:eastAsia="Times New Roman" w:hAnsi="Calibri" w:cs="Tahoma"/>
        </w:rPr>
      </w:pPr>
      <w:r w:rsidRPr="006D36E3">
        <w:rPr>
          <w:rFonts w:ascii="Calibri" w:eastAsia="Times New Roman" w:hAnsi="Calibri" w:cs="Tahoma"/>
        </w:rPr>
        <w:t xml:space="preserve">Health New England </w:t>
      </w:r>
    </w:p>
    <w:p w14:paraId="60A6E9B0" w14:textId="77777777" w:rsidR="006D36E3" w:rsidRPr="006D36E3" w:rsidRDefault="006D36E3" w:rsidP="006D36E3">
      <w:pPr>
        <w:pStyle w:val="ListParagraph"/>
        <w:numPr>
          <w:ilvl w:val="0"/>
          <w:numId w:val="3"/>
        </w:numPr>
        <w:spacing w:after="200" w:line="276" w:lineRule="auto"/>
        <w:rPr>
          <w:rFonts w:ascii="Calibri" w:eastAsia="Times New Roman" w:hAnsi="Calibri" w:cs="Tahoma"/>
        </w:rPr>
      </w:pPr>
      <w:r>
        <w:rPr>
          <w:rFonts w:ascii="Calibri" w:eastAsia="Times New Roman" w:hAnsi="Calibri" w:cs="Tahoma"/>
        </w:rPr>
        <w:t xml:space="preserve">Tufts Health Direct </w:t>
      </w:r>
    </w:p>
    <w:p w14:paraId="7E5FEF68" w14:textId="77777777" w:rsidR="00D370B2" w:rsidRDefault="00CD029C" w:rsidP="00D370B2">
      <w:pPr>
        <w:spacing w:after="200" w:line="276" w:lineRule="auto"/>
        <w:rPr>
          <w:rFonts w:ascii="Calibri" w:eastAsia="Times New Roman" w:hAnsi="Calibri" w:cs="Tahoma"/>
        </w:rPr>
      </w:pPr>
      <w:r>
        <w:rPr>
          <w:rFonts w:ascii="Calibri" w:eastAsia="Times New Roman" w:hAnsi="Calibri" w:cs="Tahoma"/>
        </w:rPr>
        <w:t xml:space="preserve">Providers should take the following steps to identify </w:t>
      </w:r>
      <w:proofErr w:type="spellStart"/>
      <w:r>
        <w:rPr>
          <w:rFonts w:ascii="Calibri" w:eastAsia="Times New Roman" w:hAnsi="Calibri" w:cs="Tahoma"/>
        </w:rPr>
        <w:t>ConnectorCare</w:t>
      </w:r>
      <w:proofErr w:type="spellEnd"/>
      <w:r>
        <w:rPr>
          <w:rFonts w:ascii="Calibri" w:eastAsia="Times New Roman" w:hAnsi="Calibri" w:cs="Tahoma"/>
        </w:rPr>
        <w:t xml:space="preserve"> coverage: </w:t>
      </w:r>
    </w:p>
    <w:p w14:paraId="41706D41" w14:textId="77777777" w:rsidR="00CD029C" w:rsidRDefault="00BA7A87" w:rsidP="00CD029C">
      <w:pPr>
        <w:pStyle w:val="ListParagraph"/>
        <w:numPr>
          <w:ilvl w:val="0"/>
          <w:numId w:val="4"/>
        </w:numPr>
        <w:spacing w:after="200" w:line="276" w:lineRule="auto"/>
        <w:rPr>
          <w:rFonts w:ascii="Calibri" w:eastAsia="Times New Roman" w:hAnsi="Calibri" w:cs="Tahoma"/>
        </w:rPr>
      </w:pPr>
      <w:r>
        <w:rPr>
          <w:rFonts w:ascii="Calibri" w:eastAsia="Times New Roman" w:hAnsi="Calibri" w:cs="Tahoma"/>
        </w:rPr>
        <w:t xml:space="preserve">Examine the member card (if available) </w:t>
      </w:r>
    </w:p>
    <w:p w14:paraId="111C35DA" w14:textId="5C7145B5" w:rsidR="00BA7A87" w:rsidRDefault="00BA7A87" w:rsidP="00CD029C">
      <w:pPr>
        <w:pStyle w:val="ListParagraph"/>
        <w:numPr>
          <w:ilvl w:val="0"/>
          <w:numId w:val="4"/>
        </w:numPr>
        <w:spacing w:after="200" w:line="276" w:lineRule="auto"/>
        <w:rPr>
          <w:rFonts w:ascii="Calibri" w:eastAsia="Times New Roman" w:hAnsi="Calibri" w:cs="Tahoma"/>
        </w:rPr>
      </w:pPr>
      <w:r>
        <w:rPr>
          <w:rFonts w:ascii="Calibri" w:eastAsia="Times New Roman" w:hAnsi="Calibri" w:cs="Tahoma"/>
        </w:rPr>
        <w:t xml:space="preserve">Confirm active coverage with a third-party system such as </w:t>
      </w:r>
      <w:r w:rsidR="000B2B5B">
        <w:rPr>
          <w:rFonts w:ascii="Calibri" w:eastAsia="Times New Roman" w:hAnsi="Calibri" w:cs="Tahoma"/>
        </w:rPr>
        <w:t>the New England Health Exchange Network (</w:t>
      </w:r>
      <w:r>
        <w:rPr>
          <w:rFonts w:ascii="Calibri" w:eastAsia="Times New Roman" w:hAnsi="Calibri" w:cs="Tahoma"/>
        </w:rPr>
        <w:t>NEHEN</w:t>
      </w:r>
      <w:r w:rsidR="000B2B5B">
        <w:rPr>
          <w:rFonts w:ascii="Calibri" w:eastAsia="Times New Roman" w:hAnsi="Calibri" w:cs="Tahoma"/>
        </w:rPr>
        <w:t>)</w:t>
      </w:r>
      <w:r>
        <w:rPr>
          <w:rFonts w:ascii="Calibri" w:eastAsia="Times New Roman" w:hAnsi="Calibri" w:cs="Tahoma"/>
        </w:rPr>
        <w:t xml:space="preserve"> or with the health plan directly</w:t>
      </w:r>
      <w:r w:rsidR="00174D5A">
        <w:rPr>
          <w:rFonts w:ascii="Calibri" w:eastAsia="Times New Roman" w:hAnsi="Calibri" w:cs="Tahoma"/>
        </w:rPr>
        <w:t xml:space="preserve"> through the</w:t>
      </w:r>
      <w:r w:rsidR="000B2B5B">
        <w:rPr>
          <w:rFonts w:ascii="Calibri" w:eastAsia="Times New Roman" w:hAnsi="Calibri" w:cs="Tahoma"/>
        </w:rPr>
        <w:t xml:space="preserve"> plan’s</w:t>
      </w:r>
      <w:r w:rsidR="00174D5A">
        <w:rPr>
          <w:rFonts w:ascii="Calibri" w:eastAsia="Times New Roman" w:hAnsi="Calibri" w:cs="Tahoma"/>
        </w:rPr>
        <w:t xml:space="preserve"> provider eligibility system</w:t>
      </w:r>
    </w:p>
    <w:p w14:paraId="024A9A81" w14:textId="51F959ED" w:rsidR="00BA7A87" w:rsidRDefault="001A6D74" w:rsidP="00BA7A87">
      <w:pPr>
        <w:pStyle w:val="ListParagraph"/>
        <w:numPr>
          <w:ilvl w:val="1"/>
          <w:numId w:val="4"/>
        </w:numPr>
        <w:spacing w:after="200" w:line="276" w:lineRule="auto"/>
        <w:rPr>
          <w:rFonts w:ascii="Calibri" w:eastAsia="Times New Roman" w:hAnsi="Calibri" w:cs="Tahoma"/>
        </w:rPr>
      </w:pPr>
      <w:proofErr w:type="spellStart"/>
      <w:r>
        <w:rPr>
          <w:rFonts w:ascii="Calibri" w:eastAsia="Times New Roman" w:hAnsi="Calibri" w:cs="Tahoma"/>
        </w:rPr>
        <w:t>ConnectorCare</w:t>
      </w:r>
      <w:proofErr w:type="spellEnd"/>
      <w:r>
        <w:rPr>
          <w:rFonts w:ascii="Calibri" w:eastAsia="Times New Roman" w:hAnsi="Calibri" w:cs="Tahoma"/>
        </w:rPr>
        <w:t xml:space="preserve"> coverage can</w:t>
      </w:r>
      <w:r w:rsidR="000B2B5B">
        <w:rPr>
          <w:rFonts w:ascii="Calibri" w:eastAsia="Times New Roman" w:hAnsi="Calibri" w:cs="Tahoma"/>
        </w:rPr>
        <w:t xml:space="preserve"> also</w:t>
      </w:r>
      <w:r>
        <w:rPr>
          <w:rFonts w:ascii="Calibri" w:eastAsia="Times New Roman" w:hAnsi="Calibri" w:cs="Tahoma"/>
        </w:rPr>
        <w:t xml:space="preserve"> be confirmed by calling health plan provider services lines </w:t>
      </w:r>
    </w:p>
    <w:p w14:paraId="5C9A370F" w14:textId="73339305" w:rsidR="00894FF3" w:rsidRDefault="00750594" w:rsidP="00894FF3">
      <w:pPr>
        <w:spacing w:after="200" w:line="276" w:lineRule="auto"/>
        <w:rPr>
          <w:rFonts w:ascii="Calibri" w:eastAsia="Times New Roman" w:hAnsi="Calibri" w:cs="Tahoma"/>
        </w:rPr>
      </w:pPr>
      <w:r>
        <w:rPr>
          <w:rFonts w:ascii="Calibri" w:eastAsia="Times New Roman" w:hAnsi="Calibri" w:cs="Tahoma"/>
        </w:rPr>
        <w:t>The Medicaid Management Information System (MMIS)</w:t>
      </w:r>
      <w:r w:rsidRPr="00686520">
        <w:rPr>
          <w:rFonts w:ascii="Calibri" w:eastAsia="Times New Roman" w:hAnsi="Calibri" w:cs="Tahoma"/>
          <w:i/>
        </w:rPr>
        <w:t xml:space="preserve"> may </w:t>
      </w:r>
      <w:r>
        <w:rPr>
          <w:rFonts w:ascii="Calibri" w:eastAsia="Times New Roman" w:hAnsi="Calibri" w:cs="Tahoma"/>
        </w:rPr>
        <w:t xml:space="preserve">provide responses indicating eligibility for the </w:t>
      </w:r>
      <w:proofErr w:type="spellStart"/>
      <w:r>
        <w:rPr>
          <w:rFonts w:ascii="Calibri" w:eastAsia="Times New Roman" w:hAnsi="Calibri" w:cs="Tahoma"/>
        </w:rPr>
        <w:t>ConnectorCare</w:t>
      </w:r>
      <w:proofErr w:type="spellEnd"/>
      <w:r>
        <w:rPr>
          <w:rFonts w:ascii="Calibri" w:eastAsia="Times New Roman" w:hAnsi="Calibri" w:cs="Tahoma"/>
        </w:rPr>
        <w:t xml:space="preserve"> program but it does not include information about </w:t>
      </w:r>
      <w:proofErr w:type="spellStart"/>
      <w:r>
        <w:rPr>
          <w:rFonts w:ascii="Calibri" w:eastAsia="Times New Roman" w:hAnsi="Calibri" w:cs="Tahoma"/>
        </w:rPr>
        <w:t>ConnectorCare</w:t>
      </w:r>
      <w:proofErr w:type="spellEnd"/>
      <w:r>
        <w:rPr>
          <w:rFonts w:ascii="Calibri" w:eastAsia="Times New Roman" w:hAnsi="Calibri" w:cs="Tahoma"/>
        </w:rPr>
        <w:t xml:space="preserve"> enrollment. Providers will not be able to see if an individual is enrolled or which </w:t>
      </w:r>
      <w:proofErr w:type="spellStart"/>
      <w:r>
        <w:rPr>
          <w:rFonts w:ascii="Calibri" w:eastAsia="Times New Roman" w:hAnsi="Calibri" w:cs="Tahoma"/>
        </w:rPr>
        <w:t>ConnectorCare</w:t>
      </w:r>
      <w:proofErr w:type="spellEnd"/>
      <w:r>
        <w:rPr>
          <w:rFonts w:ascii="Calibri" w:eastAsia="Times New Roman" w:hAnsi="Calibri" w:cs="Tahoma"/>
        </w:rPr>
        <w:t xml:space="preserve"> health plan the </w:t>
      </w:r>
      <w:r w:rsidR="00646195">
        <w:rPr>
          <w:rFonts w:ascii="Calibri" w:eastAsia="Times New Roman" w:hAnsi="Calibri" w:cs="Tahoma"/>
        </w:rPr>
        <w:t xml:space="preserve">individual </w:t>
      </w:r>
      <w:r>
        <w:rPr>
          <w:rFonts w:ascii="Calibri" w:eastAsia="Times New Roman" w:hAnsi="Calibri" w:cs="Tahoma"/>
        </w:rPr>
        <w:t xml:space="preserve">is enrolled in. </w:t>
      </w:r>
      <w:r w:rsidR="00646195">
        <w:rPr>
          <w:rFonts w:ascii="Calibri" w:eastAsia="Times New Roman" w:hAnsi="Calibri" w:cs="Tahoma"/>
        </w:rPr>
        <w:t>To receive health plan enrollment information</w:t>
      </w:r>
      <w:r w:rsidR="00370161">
        <w:rPr>
          <w:rFonts w:ascii="Calibri" w:eastAsia="Times New Roman" w:hAnsi="Calibri" w:cs="Tahoma"/>
        </w:rPr>
        <w:t>,</w:t>
      </w:r>
      <w:r w:rsidR="00646195">
        <w:rPr>
          <w:rFonts w:ascii="Calibri" w:eastAsia="Times New Roman" w:hAnsi="Calibri" w:cs="Tahoma"/>
        </w:rPr>
        <w:t xml:space="preserve"> </w:t>
      </w:r>
      <w:r w:rsidR="00A8044A">
        <w:rPr>
          <w:rFonts w:ascii="Calibri" w:eastAsia="Times New Roman" w:hAnsi="Calibri" w:cs="Tahoma"/>
        </w:rPr>
        <w:t>the Health Connector’s Customer Service Line</w:t>
      </w:r>
      <w:r w:rsidR="00646195">
        <w:rPr>
          <w:rFonts w:ascii="Calibri" w:eastAsia="Times New Roman" w:hAnsi="Calibri" w:cs="Tahoma"/>
        </w:rPr>
        <w:t xml:space="preserve"> providers must have </w:t>
      </w:r>
      <w:r w:rsidR="00A8044A">
        <w:rPr>
          <w:rFonts w:ascii="Calibri" w:eastAsia="Times New Roman" w:hAnsi="Calibri" w:cs="Tahoma"/>
        </w:rPr>
        <w:t>an appropriate designation form</w:t>
      </w:r>
      <w:r w:rsidR="00646195">
        <w:rPr>
          <w:rFonts w:ascii="Calibri" w:eastAsia="Times New Roman" w:hAnsi="Calibri" w:cs="Tahoma"/>
        </w:rPr>
        <w:t xml:space="preserve"> on file</w:t>
      </w:r>
      <w:r w:rsidR="00A8044A">
        <w:rPr>
          <w:rFonts w:ascii="Calibri" w:eastAsia="Times New Roman" w:hAnsi="Calibri" w:cs="Tahoma"/>
        </w:rPr>
        <w:t xml:space="preserve"> (e.g. a certified assister designation or an Authorized representative Designation (ARD) form)</w:t>
      </w:r>
      <w:r w:rsidR="00646195">
        <w:rPr>
          <w:rFonts w:ascii="Calibri" w:eastAsia="Times New Roman" w:hAnsi="Calibri" w:cs="Tahoma"/>
        </w:rPr>
        <w:t xml:space="preserve"> for</w:t>
      </w:r>
      <w:r w:rsidR="00382F11">
        <w:rPr>
          <w:rFonts w:ascii="Calibri" w:eastAsia="Times New Roman" w:hAnsi="Calibri" w:cs="Tahoma"/>
        </w:rPr>
        <w:t xml:space="preserve"> each</w:t>
      </w:r>
      <w:r w:rsidR="00646195">
        <w:rPr>
          <w:rFonts w:ascii="Calibri" w:eastAsia="Times New Roman" w:hAnsi="Calibri" w:cs="Tahoma"/>
        </w:rPr>
        <w:t xml:space="preserve"> Health Connector memb</w:t>
      </w:r>
      <w:r w:rsidR="002E6266">
        <w:rPr>
          <w:rFonts w:ascii="Calibri" w:eastAsia="Times New Roman" w:hAnsi="Calibri" w:cs="Tahoma"/>
        </w:rPr>
        <w:t>er</w:t>
      </w:r>
      <w:r w:rsidR="00A8044A">
        <w:rPr>
          <w:rFonts w:ascii="Calibri" w:eastAsia="Times New Roman" w:hAnsi="Calibri" w:cs="Tahoma"/>
        </w:rPr>
        <w:t xml:space="preserve">. </w:t>
      </w:r>
    </w:p>
    <w:p w14:paraId="2BF6803E" w14:textId="1C775413" w:rsidR="000F7054" w:rsidRDefault="00984B55" w:rsidP="00894FF3">
      <w:pPr>
        <w:spacing w:after="200" w:line="276" w:lineRule="auto"/>
        <w:rPr>
          <w:rFonts w:ascii="Calibri" w:eastAsia="Times New Roman" w:hAnsi="Calibri" w:cs="Tahoma"/>
        </w:rPr>
      </w:pPr>
      <w:r>
        <w:rPr>
          <w:rFonts w:ascii="Calibri" w:eastAsia="Times New Roman" w:hAnsi="Calibri" w:cs="Tahoma"/>
        </w:rPr>
        <w:t xml:space="preserve">While MMIS does not provide information about enrollment, it does </w:t>
      </w:r>
      <w:r w:rsidR="000F7054">
        <w:rPr>
          <w:rFonts w:ascii="Calibri" w:eastAsia="Times New Roman" w:hAnsi="Calibri" w:cs="Tahoma"/>
        </w:rPr>
        <w:t xml:space="preserve">indicate eligibility for </w:t>
      </w:r>
      <w:proofErr w:type="spellStart"/>
      <w:r w:rsidR="000F7054">
        <w:rPr>
          <w:rFonts w:ascii="Calibri" w:eastAsia="Times New Roman" w:hAnsi="Calibri" w:cs="Tahoma"/>
        </w:rPr>
        <w:t>ConnectorCare</w:t>
      </w:r>
      <w:proofErr w:type="spellEnd"/>
      <w:r>
        <w:rPr>
          <w:rFonts w:ascii="Calibri" w:eastAsia="Times New Roman" w:hAnsi="Calibri" w:cs="Tahoma"/>
        </w:rPr>
        <w:t xml:space="preserve">. Below are the aid categories for </w:t>
      </w:r>
      <w:proofErr w:type="spellStart"/>
      <w:r>
        <w:rPr>
          <w:rFonts w:ascii="Calibri" w:eastAsia="Times New Roman" w:hAnsi="Calibri" w:cs="Tahoma"/>
        </w:rPr>
        <w:t>ConnectorCare</w:t>
      </w:r>
      <w:proofErr w:type="spellEnd"/>
      <w:r>
        <w:rPr>
          <w:rFonts w:ascii="Calibri" w:eastAsia="Times New Roman" w:hAnsi="Calibri" w:cs="Tahoma"/>
        </w:rPr>
        <w:t xml:space="preserve"> and messages that appear</w:t>
      </w:r>
      <w:r w:rsidR="00875420">
        <w:rPr>
          <w:rFonts w:ascii="Calibri" w:eastAsia="Times New Roman" w:hAnsi="Calibri" w:cs="Tahoma"/>
        </w:rPr>
        <w:t xml:space="preserve"> in MMIS</w:t>
      </w:r>
      <w:r w:rsidR="000F7054">
        <w:rPr>
          <w:rFonts w:ascii="Calibri" w:eastAsia="Times New Roman" w:hAnsi="Calibri" w:cs="Tahoma"/>
        </w:rPr>
        <w:t>:</w:t>
      </w:r>
    </w:p>
    <w:tbl>
      <w:tblPr>
        <w:tblStyle w:val="GridTable1Light"/>
        <w:tblW w:w="10165" w:type="dxa"/>
        <w:tblLook w:val="04A0" w:firstRow="1" w:lastRow="0" w:firstColumn="1" w:lastColumn="0" w:noHBand="0" w:noVBand="1"/>
      </w:tblPr>
      <w:tblGrid>
        <w:gridCol w:w="1435"/>
        <w:gridCol w:w="4050"/>
        <w:gridCol w:w="4680"/>
      </w:tblGrid>
      <w:tr w:rsidR="000F7054" w14:paraId="78559483" w14:textId="77777777" w:rsidTr="00D724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35" w:type="dxa"/>
          </w:tcPr>
          <w:p w14:paraId="32E5EEC4" w14:textId="1D53D880" w:rsidR="000F7054" w:rsidRPr="000F7054" w:rsidRDefault="000F7054" w:rsidP="00894FF3">
            <w:pPr>
              <w:spacing w:after="200" w:line="276" w:lineRule="auto"/>
              <w:rPr>
                <w:rFonts w:ascii="Calibri" w:eastAsia="Times New Roman" w:hAnsi="Calibri" w:cs="Tahoma"/>
              </w:rPr>
            </w:pPr>
            <w:r w:rsidRPr="000F7054">
              <w:rPr>
                <w:rFonts w:ascii="Calibri" w:eastAsia="Times New Roman" w:hAnsi="Calibri" w:cs="Tahoma"/>
              </w:rPr>
              <w:t>Aid C</w:t>
            </w:r>
            <w:r w:rsidRPr="00A836DC">
              <w:rPr>
                <w:rFonts w:ascii="Calibri" w:eastAsia="Times New Roman" w:hAnsi="Calibri" w:cs="Tahoma"/>
              </w:rPr>
              <w:t xml:space="preserve">ategory </w:t>
            </w:r>
          </w:p>
        </w:tc>
        <w:tc>
          <w:tcPr>
            <w:tcW w:w="4050" w:type="dxa"/>
          </w:tcPr>
          <w:p w14:paraId="0862AD91" w14:textId="16C3FC8A" w:rsidR="000F7054" w:rsidRPr="000F7054" w:rsidRDefault="000F7054" w:rsidP="00894FF3">
            <w:pPr>
              <w:spacing w:after="200" w:line="276"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ahoma"/>
              </w:rPr>
            </w:pPr>
            <w:r w:rsidRPr="000F7054">
              <w:rPr>
                <w:rFonts w:ascii="Calibri" w:eastAsia="Times New Roman" w:hAnsi="Calibri" w:cs="Tahoma"/>
              </w:rPr>
              <w:t>Eligibility</w:t>
            </w:r>
          </w:p>
        </w:tc>
        <w:tc>
          <w:tcPr>
            <w:tcW w:w="4680" w:type="dxa"/>
          </w:tcPr>
          <w:p w14:paraId="3A05B3D7" w14:textId="447645DB" w:rsidR="000F7054" w:rsidRPr="000F7054" w:rsidRDefault="000F7054" w:rsidP="00894FF3">
            <w:pPr>
              <w:spacing w:after="200" w:line="276"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ahoma"/>
              </w:rPr>
            </w:pPr>
            <w:r w:rsidRPr="000F7054">
              <w:rPr>
                <w:rFonts w:ascii="Calibri" w:eastAsia="Times New Roman" w:hAnsi="Calibri" w:cs="Tahoma"/>
              </w:rPr>
              <w:t>Restrictive Message</w:t>
            </w:r>
          </w:p>
        </w:tc>
      </w:tr>
      <w:tr w:rsidR="000F7054" w14:paraId="6E811A34" w14:textId="77777777" w:rsidTr="00686520">
        <w:tc>
          <w:tcPr>
            <w:cnfStyle w:val="001000000000" w:firstRow="0" w:lastRow="0" w:firstColumn="1" w:lastColumn="0" w:oddVBand="0" w:evenVBand="0" w:oddHBand="0" w:evenHBand="0" w:firstRowFirstColumn="0" w:firstRowLastColumn="0" w:lastRowFirstColumn="0" w:lastRowLastColumn="0"/>
            <w:tcW w:w="1435" w:type="dxa"/>
          </w:tcPr>
          <w:p w14:paraId="062F4BCC" w14:textId="6CE378EC" w:rsidR="000F7054" w:rsidRDefault="000F7054" w:rsidP="00120B7F">
            <w:pPr>
              <w:spacing w:after="200" w:line="276" w:lineRule="auto"/>
              <w:rPr>
                <w:rFonts w:ascii="Calibri" w:eastAsia="Times New Roman" w:hAnsi="Calibri" w:cs="Tahoma"/>
              </w:rPr>
            </w:pPr>
            <w:r>
              <w:rPr>
                <w:rFonts w:ascii="Calibri" w:eastAsia="Times New Roman" w:hAnsi="Calibri" w:cs="Tahoma"/>
              </w:rPr>
              <w:t>1X</w:t>
            </w:r>
          </w:p>
        </w:tc>
        <w:tc>
          <w:tcPr>
            <w:tcW w:w="4050" w:type="dxa"/>
          </w:tcPr>
          <w:p w14:paraId="1415E09D" w14:textId="78D661D3" w:rsidR="000F7054" w:rsidRPr="00686520" w:rsidRDefault="000F7054" w:rsidP="00120B7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ahoma"/>
                <w:bCs/>
              </w:rPr>
            </w:pPr>
            <w:r w:rsidRPr="00686520">
              <w:rPr>
                <w:rFonts w:ascii="Calibri" w:eastAsia="Times New Roman" w:hAnsi="Calibri" w:cs="Tahoma"/>
                <w:bCs/>
              </w:rPr>
              <w:t xml:space="preserve">Individual is eligible for </w:t>
            </w:r>
            <w:proofErr w:type="spellStart"/>
            <w:r w:rsidRPr="00686520">
              <w:rPr>
                <w:rFonts w:ascii="Calibri" w:eastAsia="Times New Roman" w:hAnsi="Calibri" w:cs="Tahoma"/>
                <w:bCs/>
              </w:rPr>
              <w:t>ConnectorCare</w:t>
            </w:r>
            <w:proofErr w:type="spellEnd"/>
            <w:r w:rsidRPr="00686520">
              <w:rPr>
                <w:rFonts w:ascii="Calibri" w:eastAsia="Times New Roman" w:hAnsi="Calibri" w:cs="Tahoma"/>
                <w:bCs/>
              </w:rPr>
              <w:t xml:space="preserve"> and temporary full Health Safety Net </w:t>
            </w:r>
          </w:p>
        </w:tc>
        <w:tc>
          <w:tcPr>
            <w:tcW w:w="4680" w:type="dxa"/>
          </w:tcPr>
          <w:p w14:paraId="5F7B7B4B" w14:textId="4CA94055" w:rsidR="000F7054" w:rsidRPr="000F7054" w:rsidRDefault="000F7054" w:rsidP="00120B7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ahoma"/>
              </w:rPr>
            </w:pPr>
            <w:r w:rsidRPr="00686520">
              <w:rPr>
                <w:rFonts w:ascii="Calibri" w:eastAsia="Times New Roman" w:hAnsi="Calibri" w:cs="Tahoma"/>
                <w:bCs/>
              </w:rPr>
              <w:t xml:space="preserve">Temporary Full HSN medical and dental are available. Member Eligible for </w:t>
            </w:r>
            <w:proofErr w:type="spellStart"/>
            <w:r w:rsidRPr="00686520">
              <w:rPr>
                <w:rFonts w:ascii="Calibri" w:eastAsia="Times New Roman" w:hAnsi="Calibri" w:cs="Tahoma"/>
                <w:bCs/>
              </w:rPr>
              <w:t>ConnectorCare</w:t>
            </w:r>
            <w:proofErr w:type="spellEnd"/>
            <w:r w:rsidRPr="00686520">
              <w:rPr>
                <w:rFonts w:ascii="Calibri" w:eastAsia="Times New Roman" w:hAnsi="Calibri" w:cs="Tahoma"/>
                <w:bCs/>
              </w:rPr>
              <w:t>. If member is unenrolled, visit MAHealthConnector.org for more information.</w:t>
            </w:r>
          </w:p>
        </w:tc>
      </w:tr>
      <w:tr w:rsidR="000F7054" w14:paraId="267DC7E5" w14:textId="77777777" w:rsidTr="00686520">
        <w:tc>
          <w:tcPr>
            <w:cnfStyle w:val="001000000000" w:firstRow="0" w:lastRow="0" w:firstColumn="1" w:lastColumn="0" w:oddVBand="0" w:evenVBand="0" w:oddHBand="0" w:evenHBand="0" w:firstRowFirstColumn="0" w:firstRowLastColumn="0" w:lastRowFirstColumn="0" w:lastRowLastColumn="0"/>
            <w:tcW w:w="1435" w:type="dxa"/>
          </w:tcPr>
          <w:p w14:paraId="69D72962" w14:textId="2020A598" w:rsidR="000F7054" w:rsidRDefault="000F7054" w:rsidP="00120B7F">
            <w:pPr>
              <w:spacing w:after="200" w:line="276" w:lineRule="auto"/>
              <w:rPr>
                <w:rFonts w:ascii="Calibri" w:eastAsia="Times New Roman" w:hAnsi="Calibri" w:cs="Tahoma"/>
              </w:rPr>
            </w:pPr>
            <w:r>
              <w:rPr>
                <w:rFonts w:ascii="Calibri" w:eastAsia="Times New Roman" w:hAnsi="Calibri" w:cs="Tahoma"/>
              </w:rPr>
              <w:t>1Y</w:t>
            </w:r>
          </w:p>
        </w:tc>
        <w:tc>
          <w:tcPr>
            <w:tcW w:w="4050" w:type="dxa"/>
          </w:tcPr>
          <w:p w14:paraId="621694E9" w14:textId="15F5160C" w:rsidR="000F7054" w:rsidRPr="00686520" w:rsidRDefault="000F7054" w:rsidP="00120B7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ahoma"/>
                <w:bCs/>
              </w:rPr>
            </w:pPr>
            <w:r w:rsidRPr="00686520">
              <w:rPr>
                <w:rFonts w:ascii="Calibri" w:eastAsia="Times New Roman" w:hAnsi="Calibri" w:cs="Tahoma"/>
                <w:bCs/>
              </w:rPr>
              <w:t xml:space="preserve">Individual is eligible for </w:t>
            </w:r>
            <w:proofErr w:type="spellStart"/>
            <w:r w:rsidRPr="00686520">
              <w:rPr>
                <w:rFonts w:ascii="Calibri" w:eastAsia="Times New Roman" w:hAnsi="Calibri" w:cs="Tahoma"/>
                <w:bCs/>
              </w:rPr>
              <w:t>ConnectorCare</w:t>
            </w:r>
            <w:proofErr w:type="spellEnd"/>
            <w:r w:rsidRPr="00686520">
              <w:rPr>
                <w:rFonts w:ascii="Calibri" w:eastAsia="Times New Roman" w:hAnsi="Calibri" w:cs="Tahoma"/>
                <w:bCs/>
              </w:rPr>
              <w:t xml:space="preserve"> and temporary partial Health Safety Net </w:t>
            </w:r>
          </w:p>
        </w:tc>
        <w:tc>
          <w:tcPr>
            <w:tcW w:w="4680" w:type="dxa"/>
          </w:tcPr>
          <w:p w14:paraId="7E5B9566" w14:textId="26569172" w:rsidR="000F7054" w:rsidRPr="000F7054" w:rsidRDefault="000F7054" w:rsidP="00120B7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ahoma"/>
              </w:rPr>
            </w:pPr>
            <w:r w:rsidRPr="00686520">
              <w:rPr>
                <w:rFonts w:ascii="Calibri" w:eastAsia="Times New Roman" w:hAnsi="Calibri" w:cs="Tahoma"/>
                <w:bCs/>
              </w:rPr>
              <w:t xml:space="preserve">Temporary Partial HSN medical and dental are available. Member Eligible for </w:t>
            </w:r>
            <w:proofErr w:type="spellStart"/>
            <w:r w:rsidRPr="00686520">
              <w:rPr>
                <w:rFonts w:ascii="Calibri" w:eastAsia="Times New Roman" w:hAnsi="Calibri" w:cs="Tahoma"/>
                <w:bCs/>
              </w:rPr>
              <w:t>ConnectorCare</w:t>
            </w:r>
            <w:proofErr w:type="spellEnd"/>
            <w:r w:rsidRPr="00686520">
              <w:rPr>
                <w:rFonts w:ascii="Calibri" w:eastAsia="Times New Roman" w:hAnsi="Calibri" w:cs="Tahoma"/>
                <w:bCs/>
              </w:rPr>
              <w:t>. If member is unenrolled, visit MAHealthConnector.org for more information.</w:t>
            </w:r>
          </w:p>
        </w:tc>
      </w:tr>
      <w:tr w:rsidR="000F7054" w14:paraId="4899A056" w14:textId="77777777" w:rsidTr="00686520">
        <w:tc>
          <w:tcPr>
            <w:cnfStyle w:val="001000000000" w:firstRow="0" w:lastRow="0" w:firstColumn="1" w:lastColumn="0" w:oddVBand="0" w:evenVBand="0" w:oddHBand="0" w:evenHBand="0" w:firstRowFirstColumn="0" w:firstRowLastColumn="0" w:lastRowFirstColumn="0" w:lastRowLastColumn="0"/>
            <w:tcW w:w="1435" w:type="dxa"/>
          </w:tcPr>
          <w:p w14:paraId="426A54FD" w14:textId="2C28BFDA" w:rsidR="000F7054" w:rsidRDefault="000F7054" w:rsidP="00120B7F">
            <w:pPr>
              <w:spacing w:after="200" w:line="276" w:lineRule="auto"/>
              <w:rPr>
                <w:rFonts w:ascii="Calibri" w:eastAsia="Times New Roman" w:hAnsi="Calibri" w:cs="Tahoma"/>
              </w:rPr>
            </w:pPr>
            <w:r>
              <w:rPr>
                <w:rFonts w:ascii="Calibri" w:eastAsia="Times New Roman" w:hAnsi="Calibri" w:cs="Tahoma"/>
              </w:rPr>
              <w:lastRenderedPageBreak/>
              <w:t>Z3</w:t>
            </w:r>
          </w:p>
        </w:tc>
        <w:tc>
          <w:tcPr>
            <w:tcW w:w="4050" w:type="dxa"/>
          </w:tcPr>
          <w:p w14:paraId="2D7BAFA0" w14:textId="45E505C5" w:rsidR="000F7054" w:rsidRPr="00686520" w:rsidRDefault="000F7054" w:rsidP="00120B7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ahoma"/>
                <w:bCs/>
              </w:rPr>
            </w:pPr>
            <w:r w:rsidRPr="00686520">
              <w:rPr>
                <w:rFonts w:ascii="Calibri" w:eastAsia="Times New Roman" w:hAnsi="Calibri" w:cs="Tahoma"/>
                <w:bCs/>
              </w:rPr>
              <w:t xml:space="preserve">Individual is eligible for </w:t>
            </w:r>
            <w:proofErr w:type="spellStart"/>
            <w:r w:rsidRPr="00686520">
              <w:rPr>
                <w:rFonts w:ascii="Calibri" w:eastAsia="Times New Roman" w:hAnsi="Calibri" w:cs="Tahoma"/>
                <w:bCs/>
              </w:rPr>
              <w:t>ConnectorCare</w:t>
            </w:r>
            <w:proofErr w:type="spellEnd"/>
            <w:r w:rsidRPr="00686520">
              <w:rPr>
                <w:rFonts w:ascii="Calibri" w:eastAsia="Times New Roman" w:hAnsi="Calibri" w:cs="Tahoma"/>
                <w:bCs/>
              </w:rPr>
              <w:t xml:space="preserve"> and has access to Health Safety Net full for Dental services only</w:t>
            </w:r>
          </w:p>
        </w:tc>
        <w:tc>
          <w:tcPr>
            <w:tcW w:w="4680" w:type="dxa"/>
          </w:tcPr>
          <w:p w14:paraId="044B3B9D" w14:textId="175B87F6" w:rsidR="000F7054" w:rsidRPr="000F7054" w:rsidRDefault="000F7054" w:rsidP="00120B7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ahoma"/>
              </w:rPr>
            </w:pPr>
            <w:r w:rsidRPr="00686520">
              <w:rPr>
                <w:rFonts w:ascii="Calibri" w:eastAsia="Times New Roman" w:hAnsi="Calibri" w:cs="Tahoma"/>
                <w:bCs/>
              </w:rPr>
              <w:t xml:space="preserve">Full HSN Dental Available. Member eligible for </w:t>
            </w:r>
            <w:proofErr w:type="spellStart"/>
            <w:r w:rsidRPr="00686520">
              <w:rPr>
                <w:rFonts w:ascii="Calibri" w:eastAsia="Times New Roman" w:hAnsi="Calibri" w:cs="Tahoma"/>
                <w:bCs/>
              </w:rPr>
              <w:t>ConnectorCare</w:t>
            </w:r>
            <w:proofErr w:type="spellEnd"/>
            <w:r w:rsidRPr="00686520">
              <w:rPr>
                <w:rFonts w:ascii="Calibri" w:eastAsia="Times New Roman" w:hAnsi="Calibri" w:cs="Tahoma"/>
                <w:bCs/>
              </w:rPr>
              <w:t>. If member is unenrolled, visit MAHealthConnector.org for more information.</w:t>
            </w:r>
          </w:p>
        </w:tc>
      </w:tr>
      <w:tr w:rsidR="000F7054" w14:paraId="251770FA" w14:textId="77777777" w:rsidTr="00686520">
        <w:tc>
          <w:tcPr>
            <w:cnfStyle w:val="001000000000" w:firstRow="0" w:lastRow="0" w:firstColumn="1" w:lastColumn="0" w:oddVBand="0" w:evenVBand="0" w:oddHBand="0" w:evenHBand="0" w:firstRowFirstColumn="0" w:firstRowLastColumn="0" w:lastRowFirstColumn="0" w:lastRowLastColumn="0"/>
            <w:tcW w:w="1435" w:type="dxa"/>
          </w:tcPr>
          <w:p w14:paraId="48A8E180" w14:textId="7B70D44E" w:rsidR="000F7054" w:rsidRDefault="000F7054" w:rsidP="00120B7F">
            <w:pPr>
              <w:spacing w:after="200" w:line="276" w:lineRule="auto"/>
              <w:rPr>
                <w:rFonts w:ascii="Calibri" w:eastAsia="Times New Roman" w:hAnsi="Calibri" w:cs="Tahoma"/>
              </w:rPr>
            </w:pPr>
            <w:r>
              <w:rPr>
                <w:rFonts w:ascii="Calibri" w:eastAsia="Times New Roman" w:hAnsi="Calibri" w:cs="Tahoma"/>
              </w:rPr>
              <w:t>Z4</w:t>
            </w:r>
          </w:p>
        </w:tc>
        <w:tc>
          <w:tcPr>
            <w:tcW w:w="4050" w:type="dxa"/>
          </w:tcPr>
          <w:p w14:paraId="04B5949B" w14:textId="002762FC" w:rsidR="000F7054" w:rsidRPr="00686520" w:rsidRDefault="000F7054" w:rsidP="00120B7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ahoma"/>
                <w:bCs/>
              </w:rPr>
            </w:pPr>
            <w:r w:rsidRPr="00686520">
              <w:rPr>
                <w:rFonts w:ascii="Calibri" w:eastAsia="Times New Roman" w:hAnsi="Calibri" w:cs="Tahoma"/>
                <w:bCs/>
              </w:rPr>
              <w:t xml:space="preserve">Individual is eligible for </w:t>
            </w:r>
            <w:proofErr w:type="spellStart"/>
            <w:r w:rsidRPr="00686520">
              <w:rPr>
                <w:rFonts w:ascii="Calibri" w:eastAsia="Times New Roman" w:hAnsi="Calibri" w:cs="Tahoma"/>
                <w:bCs/>
              </w:rPr>
              <w:t>ConnectorCare</w:t>
            </w:r>
            <w:proofErr w:type="spellEnd"/>
            <w:r w:rsidRPr="00686520">
              <w:rPr>
                <w:rFonts w:ascii="Calibri" w:eastAsia="Times New Roman" w:hAnsi="Calibri" w:cs="Tahoma"/>
                <w:bCs/>
              </w:rPr>
              <w:t xml:space="preserve"> and has access to Health Safety Net partial for Dental services only</w:t>
            </w:r>
          </w:p>
        </w:tc>
        <w:tc>
          <w:tcPr>
            <w:tcW w:w="4680" w:type="dxa"/>
          </w:tcPr>
          <w:p w14:paraId="11DFD8AC" w14:textId="7D0D5CFF" w:rsidR="000F7054" w:rsidRPr="000F7054" w:rsidRDefault="000F7054" w:rsidP="00120B7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ahoma"/>
              </w:rPr>
            </w:pPr>
            <w:r w:rsidRPr="00686520">
              <w:rPr>
                <w:rFonts w:ascii="Calibri" w:eastAsia="Times New Roman" w:hAnsi="Calibri" w:cs="Tahoma"/>
                <w:bCs/>
              </w:rPr>
              <w:t xml:space="preserve">Partial HSN Dental Available. Member eligible for </w:t>
            </w:r>
            <w:proofErr w:type="spellStart"/>
            <w:r w:rsidRPr="00686520">
              <w:rPr>
                <w:rFonts w:ascii="Calibri" w:eastAsia="Times New Roman" w:hAnsi="Calibri" w:cs="Tahoma"/>
                <w:bCs/>
              </w:rPr>
              <w:t>ConnectorCare</w:t>
            </w:r>
            <w:proofErr w:type="spellEnd"/>
            <w:r w:rsidRPr="00686520">
              <w:rPr>
                <w:rFonts w:ascii="Calibri" w:eastAsia="Times New Roman" w:hAnsi="Calibri" w:cs="Tahoma"/>
                <w:bCs/>
              </w:rPr>
              <w:t>. If member is unenrolled, visit MAHealthConnector.org for more information</w:t>
            </w:r>
          </w:p>
        </w:tc>
      </w:tr>
    </w:tbl>
    <w:p w14:paraId="151967AA" w14:textId="77777777" w:rsidR="00120B7F" w:rsidRDefault="00120B7F" w:rsidP="00894FF3">
      <w:pPr>
        <w:spacing w:after="200" w:line="276" w:lineRule="auto"/>
        <w:rPr>
          <w:rFonts w:ascii="Calibri" w:eastAsia="Times New Roman" w:hAnsi="Calibri" w:cs="Tahoma"/>
        </w:rPr>
      </w:pPr>
    </w:p>
    <w:p w14:paraId="01266283" w14:textId="77777777" w:rsidR="00120B7F" w:rsidRPr="00120B7F" w:rsidRDefault="00120B7F" w:rsidP="00120B7F">
      <w:pPr>
        <w:spacing w:after="200" w:line="276" w:lineRule="auto"/>
        <w:rPr>
          <w:rFonts w:ascii="Calibri" w:eastAsia="Times New Roman" w:hAnsi="Calibri" w:cs="Tahoma"/>
          <w:vanish/>
        </w:rPr>
      </w:pPr>
    </w:p>
    <w:p w14:paraId="233F109E" w14:textId="77777777" w:rsidR="00894FF3" w:rsidRDefault="00894FF3" w:rsidP="00C563A5">
      <w:pPr>
        <w:pStyle w:val="Heading2"/>
      </w:pPr>
      <w:r>
        <w:t>Sample Card Images</w:t>
      </w:r>
    </w:p>
    <w:p w14:paraId="456D52E4" w14:textId="11F03840" w:rsidR="00894FF3" w:rsidRPr="007434AA" w:rsidRDefault="00894FF3" w:rsidP="00894FF3">
      <w:pPr>
        <w:spacing w:after="200" w:line="276" w:lineRule="auto"/>
        <w:rPr>
          <w:rFonts w:ascii="Verdana" w:eastAsia="Times New Roman" w:hAnsi="Verdana" w:cs="Tahoma"/>
          <w:sz w:val="24"/>
          <w:szCs w:val="24"/>
        </w:rPr>
      </w:pPr>
      <w:proofErr w:type="spellStart"/>
      <w:r w:rsidRPr="006D36E3">
        <w:rPr>
          <w:rFonts w:ascii="Calibri" w:eastAsia="Times New Roman" w:hAnsi="Calibri" w:cs="Tahoma"/>
        </w:rPr>
        <w:t>ConnectorCare</w:t>
      </w:r>
      <w:proofErr w:type="spellEnd"/>
      <w:r>
        <w:rPr>
          <w:rFonts w:ascii="Calibri" w:eastAsia="Times New Roman" w:hAnsi="Calibri" w:cs="Tahoma"/>
        </w:rPr>
        <w:t xml:space="preserve"> Coverage is indicated on the health insurance card the member receives from the plan. Often, the Health Connector logo is also present, which further indicates participation with the Health Connector. The following sample card</w:t>
      </w:r>
      <w:r w:rsidR="00CD029C">
        <w:rPr>
          <w:rFonts w:ascii="Calibri" w:eastAsia="Times New Roman" w:hAnsi="Calibri" w:cs="Tahoma"/>
        </w:rPr>
        <w:t>s</w:t>
      </w:r>
      <w:r>
        <w:rPr>
          <w:rFonts w:ascii="Calibri" w:eastAsia="Times New Roman" w:hAnsi="Calibri" w:cs="Tahoma"/>
        </w:rPr>
        <w:t xml:space="preserve"> demonstrate where </w:t>
      </w:r>
      <w:proofErr w:type="spellStart"/>
      <w:r>
        <w:rPr>
          <w:rFonts w:ascii="Calibri" w:eastAsia="Times New Roman" w:hAnsi="Calibri" w:cs="Tahoma"/>
        </w:rPr>
        <w:t>ConnectorCare</w:t>
      </w:r>
      <w:proofErr w:type="spellEnd"/>
      <w:r>
        <w:rPr>
          <w:rFonts w:ascii="Calibri" w:eastAsia="Times New Roman" w:hAnsi="Calibri" w:cs="Tahoma"/>
        </w:rPr>
        <w:t xml:space="preserve"> coverage is </w:t>
      </w:r>
      <w:r w:rsidR="00ED5075">
        <w:rPr>
          <w:rFonts w:ascii="Calibri" w:eastAsia="Times New Roman" w:hAnsi="Calibri" w:cs="Tahoma"/>
        </w:rPr>
        <w:t>shown</w:t>
      </w:r>
      <w:r>
        <w:rPr>
          <w:rFonts w:ascii="Calibri" w:eastAsia="Times New Roman" w:hAnsi="Calibri" w:cs="Tahoma"/>
        </w:rPr>
        <w:t xml:space="preserve"> on the member card. </w:t>
      </w:r>
    </w:p>
    <w:p w14:paraId="2E35F22C" w14:textId="0F8C725B" w:rsidR="00414367" w:rsidRDefault="00414367" w:rsidP="00F62E14">
      <w:pPr>
        <w:tabs>
          <w:tab w:val="left" w:pos="7799"/>
        </w:tabs>
      </w:pPr>
    </w:p>
    <w:p w14:paraId="5DA5171C" w14:textId="20E3B952" w:rsidR="00293A3F" w:rsidRDefault="00293F5B" w:rsidP="00F62E14">
      <w:pPr>
        <w:tabs>
          <w:tab w:val="left" w:pos="7799"/>
        </w:tabs>
      </w:pPr>
      <w:r>
        <w:rPr>
          <w:noProof/>
        </w:rPr>
        <mc:AlternateContent>
          <mc:Choice Requires="wpg">
            <w:drawing>
              <wp:anchor distT="0" distB="0" distL="114300" distR="114300" simplePos="0" relativeHeight="251660288" behindDoc="0" locked="1" layoutInCell="1" allowOverlap="1" wp14:anchorId="5B494AD7" wp14:editId="307C321E">
                <wp:simplePos x="0" y="0"/>
                <wp:positionH relativeFrom="column">
                  <wp:posOffset>-236220</wp:posOffset>
                </wp:positionH>
                <wp:positionV relativeFrom="paragraph">
                  <wp:posOffset>1139825</wp:posOffset>
                </wp:positionV>
                <wp:extent cx="1289304" cy="182880"/>
                <wp:effectExtent l="0" t="0" r="25400" b="26670"/>
                <wp:wrapNone/>
                <wp:docPr id="17" name="Group 17" descr="Arrow Pointing to a red box around the sample Always Heatlh Partners card member number" title="Arrow and Box indicating member number"/>
                <wp:cNvGraphicFramePr/>
                <a:graphic xmlns:a="http://schemas.openxmlformats.org/drawingml/2006/main">
                  <a:graphicData uri="http://schemas.microsoft.com/office/word/2010/wordprocessingGroup">
                    <wpg:wgp>
                      <wpg:cNvGrpSpPr/>
                      <wpg:grpSpPr>
                        <a:xfrm>
                          <a:off x="0" y="0"/>
                          <a:ext cx="1289304" cy="182880"/>
                          <a:chOff x="0" y="0"/>
                          <a:chExt cx="1285875" cy="180975"/>
                        </a:xfrm>
                      </wpg:grpSpPr>
                      <wps:wsp>
                        <wps:cNvPr id="4" name="Rectangle: Rounded Corners 4"/>
                        <wps:cNvSpPr/>
                        <wps:spPr>
                          <a:xfrm>
                            <a:off x="514350" y="0"/>
                            <a:ext cx="771525" cy="18097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Arrow: Right 9"/>
                        <wps:cNvSpPr/>
                        <wps:spPr>
                          <a:xfrm>
                            <a:off x="0" y="28575"/>
                            <a:ext cx="419100" cy="12382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324F09" id="Group 17" o:spid="_x0000_s1026" alt="Title: Arrow and Box indicating member number - Description: Arrow Pointing to a red box around the sample Always Heatlh Partners card member number" style="position:absolute;margin-left:-18.6pt;margin-top:89.75pt;width:101.5pt;height:14.4pt;z-index:251660288;mso-width-relative:margin;mso-height-relative:margin" coordsize="12858,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0ajtwMAAIgLAAAOAAAAZHJzL2Uyb0RvYy54bWzsVltv2zYUfh/Q/0DofbHl2LMtRCncdM4G&#10;BG2QtOgzTVEXgCI5ko7s/vp9JCXFS9Jia9GXoX6geTk3fuecT7x4fWgFeeDGNkrmSXo2TQiXTBWN&#10;rPLk44ftr6uEWEdlQYWSPE+O3CavL1/9ctHpjM9UrUTBDYERabNO50ntnM4mE8tq3lJ7pjSXOCyV&#10;aanD0lSTwtAO1lsxmU2nv006ZQptFOPWYvdtPEwug/2y5My9L0vLHRF5gthcGE0Yd36cXF7QrDJU&#10;1w3rw6DfEEVLGwmno6m31FGyN80zU23DjLKqdGdMtRNVlg3j4Q64TTp9cptro/Y63KXKukqPMAHa&#10;Jzh9s1n27uHWkKZA7pYJkbRFjoJb4tcFtwxgbYxRHblVjXTAmDhFKDG8IDt1IBQxyoK4mhNLWy04&#10;2YiOHi35g1MnanJLjZOoD8KoKUjL2x3yLff+D+lonIDDaB9FQt7AYiOLhtHg6Z/iyFWnqwwhXxt9&#10;r29Nv1HFlYf/UJrW/wNYcghZPo5Z5gdHGDbT2Wp9Pp0nhOEsXc1Wq74MWI1aeabG6t8fFRer5WJQ&#10;nK4xRwiTwe3ERzcG02lUtH1Mmv2+pN3XVPNQC9Yj0CcNt4g5u0OlU1kJnpE7nxBk50qZAPzcB+mj&#10;gdqIms0sAHwBskU6P1+gU57jtlymi9mXb08zbay75qolfpInoTB8XKEx6MONdRGtQc57l2rbCIF9&#10;mgnpR6tEU/i9sDDV7koY8kDRvtvtFL8e8RMx4O9Vgf5wqTBzR8Gj2TteosKR+VmIJHALH81Sxrh0&#10;aTyqacGjt8WpM89GXiMkW0gY9JZLRDna7g0MktHIYDveu5f3qjxQ06g8/VpgUXnUCJ6VdKNy20hl&#10;XjIgcKvec5QfQIrQeJR2qjiilIyKxGg12zZI3g21Do0LJkQlgN3dewylUF2eqH6WkFqZzy/te3nU&#10;Ok4T0oFZ88T+taeGJ0T8KdEF63Q+91QcFvPFcoaFOT3ZnZ6AKq4Usp/iO6JZmHp5J4ZpaVT7CR+B&#10;jfeKIyoZfOcJcyCYuLhykfHxGWF8swlioF9N3Y2818wb96j6uvxw+ESN7ivYgTLeqaHzaPakhqOs&#10;15Rqs3eqbEKBP+La4w0WiA34w+lgPdBBYFRQQVPVjqz/EwEAQvT+bLWI7IZa7elvnq5T9F+kzdn5&#10;ClwQq2sg3aGvh/73zkMgAd0n4Hmi8NCdNDIW/6bffzJF9gUK+8kU/wemCM8IPPfCx6Z/mvr35Ok6&#10;MMvjA/rybwAAAP//AwBQSwMEFAAGAAgAAAAhAKct4wLhAAAACwEAAA8AAABkcnMvZG93bnJldi54&#10;bWxMj01rwkAQhu+F/odlCr3p5oOoTbMRkbYnKVQLpbc1GZNgdjZk1yT++46nehzeh3eeN1tPphUD&#10;9q6xpCCcByCQCls2VCn4PrzPViCc11Tq1hIquKKDdf74kOm0tCN94bD3leAScqlWUHvfpVK6okaj&#10;3dx2SJydbG+057OvZNnrkctNK6MgWEijG+IPte5wW2Nx3l+Mgo9Rj5s4fBt259P2+ntIPn92ISr1&#10;/DRtXkF4nPw/DDd9VoecnY72QqUTrYJZvIwY5WD5koC4EYuExxwVRMEqBpln8n5D/gcAAP//AwBQ&#10;SwECLQAUAAYACAAAACEAtoM4kv4AAADhAQAAEwAAAAAAAAAAAAAAAAAAAAAAW0NvbnRlbnRfVHlw&#10;ZXNdLnhtbFBLAQItABQABgAIAAAAIQA4/SH/1gAAAJQBAAALAAAAAAAAAAAAAAAAAC8BAABfcmVs&#10;cy8ucmVsc1BLAQItABQABgAIAAAAIQAy20ajtwMAAIgLAAAOAAAAAAAAAAAAAAAAAC4CAABkcnMv&#10;ZTJvRG9jLnhtbFBLAQItABQABgAIAAAAIQCnLeMC4QAAAAsBAAAPAAAAAAAAAAAAAAAAABEGAABk&#10;cnMvZG93bnJldi54bWxQSwUGAAAAAAQABADzAAAAHwcAAAAA&#10;">
                <v:roundrect id="Rectangle: Rounded Corners 4" o:spid="_x0000_s1027" style="position:absolute;left:5143;width:7715;height:18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mvwAAANoAAAAPAAAAZHJzL2Rvd25yZXYueG1sRI/NCsIw&#10;EITvgu8QVvCmqVpEqlH8QRG8+PcAS7O2xWZTmqj17Y0geBxm5htmtmhMKZ5Uu8KygkE/AkGcWl1w&#10;puB62fYmIJxH1lhaJgVvcrCYt1szTLR98YmeZ5+JAGGXoILc+yqR0qU5GXR9WxEH72Zrgz7IOpO6&#10;xleAm1IOo2gsDRYcFnKsaJ1Tej8/jILjfjWIR+lWb4pmPLruDquK45NS3U6znILw1Ph/+NfeawUx&#10;fK+EGyDnHwAAAP//AwBQSwECLQAUAAYACAAAACEA2+H2y+4AAACFAQAAEwAAAAAAAAAAAAAAAAAA&#10;AAAAW0NvbnRlbnRfVHlwZXNdLnhtbFBLAQItABQABgAIAAAAIQBa9CxbvwAAABUBAAALAAAAAAAA&#10;AAAAAAAAAB8BAABfcmVscy8ucmVsc1BLAQItABQABgAIAAAAIQBeJt/mvwAAANoAAAAPAAAAAAAA&#10;AAAAAAAAAAcCAABkcnMvZG93bnJldi54bWxQSwUGAAAAAAMAAwC3AAAA8wIAAAAA&#10;" filled="f" strokecolor="red" strokeweight="1pt">
                  <v:stroke joinstyle="miter"/>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9" o:spid="_x0000_s1028" type="#_x0000_t13" style="position:absolute;top:285;width:4191;height: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5HOwwAAANoAAAAPAAAAZHJzL2Rvd25yZXYueG1sRI9BawIx&#10;FITvhf6H8Aq9FE3swepqlFKQ6kVx9Qc8N8/N4uZl3UR3++9NodDjMDPfMPNl72pxpzZUnjWMhgoE&#10;ceFNxaWG42E1mIAIEdlg7Zk0/FCA5eL5aY6Z8R3v6Z7HUiQIhww12BibTMpQWHIYhr4hTt7Ztw5j&#10;km0pTYtdgrtavis1lg4rTgsWG/qyVFzym9Ow/b5urh92dzx103W4qN0tV/Sm9etL/zkDEamP/+G/&#10;9tpomMLvlXQD5OIBAAD//wMAUEsBAi0AFAAGAAgAAAAhANvh9svuAAAAhQEAABMAAAAAAAAAAAAA&#10;AAAAAAAAAFtDb250ZW50X1R5cGVzXS54bWxQSwECLQAUAAYACAAAACEAWvQsW78AAAAVAQAACwAA&#10;AAAAAAAAAAAAAAAfAQAAX3JlbHMvLnJlbHNQSwECLQAUAAYACAAAACEAKpuRzsMAAADaAAAADwAA&#10;AAAAAAAAAAAAAAAHAgAAZHJzL2Rvd25yZXYueG1sUEsFBgAAAAADAAMAtwAAAPcCAAAAAA==&#10;" adj="18409" fillcolor="red" strokecolor="red" strokeweight="1pt"/>
                <w10:anchorlock/>
              </v:group>
            </w:pict>
          </mc:Fallback>
        </mc:AlternateContent>
      </w:r>
      <w:r w:rsidR="00894FF3">
        <w:rPr>
          <w:noProof/>
        </w:rPr>
        <w:drawing>
          <wp:inline distT="0" distB="0" distL="0" distR="0" wp14:anchorId="572816FA" wp14:editId="279B710E">
            <wp:extent cx="3465987" cy="219519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10683" cy="2223503"/>
                    </a:xfrm>
                    <a:prstGeom prst="rect">
                      <a:avLst/>
                    </a:prstGeom>
                  </pic:spPr>
                </pic:pic>
              </a:graphicData>
            </a:graphic>
          </wp:inline>
        </w:drawing>
      </w:r>
      <w:r w:rsidR="00F62E14">
        <w:tab/>
      </w:r>
    </w:p>
    <w:p w14:paraId="21746C09" w14:textId="77777777" w:rsidR="00894FF3" w:rsidRDefault="00894FF3" w:rsidP="00F62E14">
      <w:pPr>
        <w:tabs>
          <w:tab w:val="left" w:pos="7799"/>
        </w:tabs>
      </w:pPr>
    </w:p>
    <w:p w14:paraId="0A61471A" w14:textId="153E664F" w:rsidR="00894FF3" w:rsidRPr="00894FF3" w:rsidRDefault="00414367" w:rsidP="00F62E14">
      <w:pPr>
        <w:tabs>
          <w:tab w:val="left" w:pos="7799"/>
        </w:tabs>
        <w:rPr>
          <w:b/>
        </w:rPr>
      </w:pPr>
      <w:r>
        <w:rPr>
          <w:b/>
          <w:noProof/>
        </w:rPr>
        <mc:AlternateContent>
          <mc:Choice Requires="wpg">
            <w:drawing>
              <wp:anchor distT="0" distB="0" distL="114300" distR="114300" simplePos="0" relativeHeight="251663360" behindDoc="0" locked="1" layoutInCell="1" allowOverlap="1" wp14:anchorId="15E78EE3" wp14:editId="114CFCDB">
                <wp:simplePos x="0" y="0"/>
                <wp:positionH relativeFrom="column">
                  <wp:posOffset>-426720</wp:posOffset>
                </wp:positionH>
                <wp:positionV relativeFrom="paragraph">
                  <wp:posOffset>1253490</wp:posOffset>
                </wp:positionV>
                <wp:extent cx="1728216" cy="210312"/>
                <wp:effectExtent l="0" t="0" r="24765" b="18415"/>
                <wp:wrapNone/>
                <wp:docPr id="18" name="Group 18"/>
                <wp:cNvGraphicFramePr/>
                <a:graphic xmlns:a="http://schemas.openxmlformats.org/drawingml/2006/main">
                  <a:graphicData uri="http://schemas.microsoft.com/office/word/2010/wordprocessingGroup">
                    <wpg:wgp>
                      <wpg:cNvGrpSpPr/>
                      <wpg:grpSpPr>
                        <a:xfrm>
                          <a:off x="0" y="0"/>
                          <a:ext cx="1728216" cy="210312"/>
                          <a:chOff x="0" y="0"/>
                          <a:chExt cx="1724025" cy="209550"/>
                        </a:xfrm>
                      </wpg:grpSpPr>
                      <wps:wsp>
                        <wps:cNvPr id="6" name="Rectangle: Rounded Corners 6"/>
                        <wps:cNvSpPr/>
                        <wps:spPr>
                          <a:xfrm>
                            <a:off x="504825" y="0"/>
                            <a:ext cx="1219200" cy="20955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Arrow: Right 10"/>
                        <wps:cNvSpPr/>
                        <wps:spPr>
                          <a:xfrm>
                            <a:off x="0" y="47625"/>
                            <a:ext cx="419100" cy="123825"/>
                          </a:xfrm>
                          <a:prstGeom prst="right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666F15" id="Group 18" o:spid="_x0000_s1026" style="position:absolute;margin-left:-33.6pt;margin-top:98.7pt;width:136.1pt;height:16.55pt;z-index:251663360;mso-width-relative:margin;mso-height-relative:margin" coordsize="17240,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VhhqAMAAD8KAAAOAAAAZHJzL2Uyb0RvYy54bWzsVtlu4zYUfS/QfyD03ljS2FmEOAMjqYMC&#10;wUyQzGCeGYpaAIlkSTpy+vU9l5RkI5MuSNE+NQ8Kl7uee+8xLz/u+449S+tardZJdpImTCqhy1bV&#10;6+Trl+1P5wlznquSd1rJdfIiXfLx6scfLgdTyFw3uiulZTCiXDGYddJ4b4rFwolG9tydaCMVLitt&#10;e+6xtfWitHyA9b5b5Gl6uhi0LY3VQjqH05t4mVwF+1Ulhf9cVU561q0TxObD14bvE30XV5e8qC03&#10;TSvGMPg7ouh5q+B0NnXDPWc7235nqm+F1U5X/kTofqGrqhUy5IBssvRVNrdW70zIpS6G2swwAdpX&#10;OL3brPj0fG9ZW6J2qJTiPWoU3DLsAc5g6gIyt9Y8mns7HtRxR/nuK9vTf2TC9gHWlxlWufdM4DA7&#10;y8/z7DRhAnd5ln7I8oi7aFCc79RE8/NBcZnmq1ExvVitQsEWk9sFRTcHMxi0kDug5P4ZSo8NNzKA&#10;7wiBESVkEUF6QGtxVXeyYA96p0pZsmttFSaBnUbggtqMmiscAHwDslW6PKcc38Atzy7Q43+YPi+M&#10;df5W6p7RYp2gXVRJgYVW5M93zqNigGuSI/dKb9uuC33fKTpwumtLOgsbWz9dd5Y9cwzMdpvij7KB&#10;jSMx7EgV8E9ZhZV/6STZ6NSDrNBTKH0eIgnTLGezXAipfBavGl7K6G117IzmnzSC62CQLFeIcrY9&#10;Gpgko5HJdox5lCdVGchgVk7/LLCoPGsEz1r5WblvlbZvGeiQ1eg5yk8gRWgIpSddvqCXrI5U5IzY&#10;tijeHXf+nltwD+oNPvWf8ak6PawTPa4S1mj721vnJI9mx23CBnDZOnG/7riVCet+URiDi2y5JPIL&#10;m+XqLMfGHt88Hd+oXX+tUf0MzG1EWJK876ZlZXX/DbS7Ia+44krA9zoR3k6bax85FsQt5GYTxEB4&#10;hvs79WgEGSdUqS+/7L9xa8YO9uCMT3oaPV686uEoS5pKb3ZeV21o8AOuI96gAaKu/4APMuQfCWFj&#10;rR5ABm3deIZj9AFFAOr4aw6AEYz/8uwURAA9dOvIgMvsIpsYIMs/EFHE/pp4d5rsiQHIe4gk4PsK&#10;PqIKsn40ytj8nYmnoWboxSw/C+FQj1Ud9+Cm3pToN1Wj9F2NNwB1wXudUDY33DVxlkOYEY++9Xgm&#10;dG2/Ts6JJiZSigwWJ3VkOwI9Uu2hLf4ft39/3MKPMV4pgbHHFxU9g473YTwP776r3wEAAP//AwBQ&#10;SwMEFAAGAAgAAAAhAJkzlOziAAAACwEAAA8AAABkcnMvZG93bnJldi54bWxMj0FLw0AQhe+C/2EZ&#10;wVu7m9S0GrMppainItgK4m2aTJPQ7G7IbpP03zue9DaP9/HmvWw9mVYM1PvGWQ3RXIEgW7iysZWG&#10;z8Pr7BGED2hLbJ0lDVfysM5vbzJMSzfaDxr2oRIcYn2KGuoQulRKX9Rk0M9dR5a9k+sNBpZ9Jcse&#10;Rw43rYyVWkqDjeUPNXa0rak47y9Gw9uI42YRvQy782l7/T4k71+7iLS+v5s2zyACTeEPht/6XB1y&#10;7nR0F1t60WqYLVcxo2w8rR5AMBGrhNcd+VioBGSeyf8b8h8AAAD//wMAUEsBAi0AFAAGAAgAAAAh&#10;ALaDOJL+AAAA4QEAABMAAAAAAAAAAAAAAAAAAAAAAFtDb250ZW50X1R5cGVzXS54bWxQSwECLQAU&#10;AAYACAAAACEAOP0h/9YAAACUAQAACwAAAAAAAAAAAAAAAAAvAQAAX3JlbHMvLnJlbHNQSwECLQAU&#10;AAYACAAAACEAHcFYYagDAAA/CgAADgAAAAAAAAAAAAAAAAAuAgAAZHJzL2Uyb0RvYy54bWxQSwEC&#10;LQAUAAYACAAAACEAmTOU7OIAAAALAQAADwAAAAAAAAAAAAAAAAACBgAAZHJzL2Rvd25yZXYueG1s&#10;UEsFBgAAAAAEAAQA8wAAABEHAAAAAA==&#10;">
                <v:roundrect id="Rectangle: Rounded Corners 6" o:spid="_x0000_s1027" style="position:absolute;left:5048;width:12192;height:20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OQKvwAAANoAAAAPAAAAZHJzL2Rvd25yZXYueG1sRI/bCsIw&#10;EETfBf8hrOCbpl4oUo3iBUXwxdsHLM3aFptNaaLWvzeC4OMwM2eY2aIxpXhS7QrLCgb9CARxanXB&#10;mYLrZdubgHAeWWNpmRS8ycFi3m7NMNH2xSd6nn0mAoRdggpy76tESpfmZND1bUUcvJutDfog60zq&#10;Gl8Bbko5jKJYGiw4LORY0Tqn9H5+GAXH/WowHqVbvSmaeHTdHVYVj09KdTvNcgrCU+P/4V97rxXE&#10;8L0SboCcfwAAAP//AwBQSwECLQAUAAYACAAAACEA2+H2y+4AAACFAQAAEwAAAAAAAAAAAAAAAAAA&#10;AAAAW0NvbnRlbnRfVHlwZXNdLnhtbFBLAQItABQABgAIAAAAIQBa9CxbvwAAABUBAAALAAAAAAAA&#10;AAAAAAAAAB8BAABfcmVscy8ucmVsc1BLAQItABQABgAIAAAAIQDBuOQKvwAAANoAAAAPAAAAAAAA&#10;AAAAAAAAAAcCAABkcnMvZG93bnJldi54bWxQSwUGAAAAAAMAAwC3AAAA8wIAAAAA&#10;" filled="f" strokecolor="red" strokeweight="1pt">
                  <v:stroke joinstyle="miter"/>
                </v:roundrect>
                <v:shape id="Arrow: Right 10" o:spid="_x0000_s1028" type="#_x0000_t13" style="position:absolute;top:476;width:4191;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00DxQAAANsAAAAPAAAAZHJzL2Rvd25yZXYueG1sRI/NbsIw&#10;EITvlXgHaytxqYpdDv0JGIQqVaWXIlIeYIm3cUS8DrEh6dt3D5V629XMzny7XI+hVVfqUxPZwsPM&#10;gCKuomu4tnD4ert/BpUyssM2Mln4oQTr1eRmiYWLA+/pWuZaSQinAi34nLtC61R5CphmsSMW7Tv2&#10;AbOsfa1dj4OEh1bPjXnUARuWBo8dvXqqTuUlWPh8P3+cn/zucBxetulkdpfS0J2109txswCVacz/&#10;5r/rrRN8oZdfZAC9+gUAAP//AwBQSwECLQAUAAYACAAAACEA2+H2y+4AAACFAQAAEwAAAAAAAAAA&#10;AAAAAAAAAAAAW0NvbnRlbnRfVHlwZXNdLnhtbFBLAQItABQABgAIAAAAIQBa9CxbvwAAABUBAAAL&#10;AAAAAAAAAAAAAAAAAB8BAABfcmVscy8ucmVsc1BLAQItABQABgAIAAAAIQCTE00DxQAAANsAAAAP&#10;AAAAAAAAAAAAAAAAAAcCAABkcnMvZG93bnJldi54bWxQSwUGAAAAAAMAAwC3AAAA+QIAAAAA&#10;" adj="18409" fillcolor="red" strokecolor="red" strokeweight="1pt"/>
                <w10:anchorlock/>
              </v:group>
            </w:pict>
          </mc:Fallback>
        </mc:AlternateContent>
      </w:r>
      <w:r w:rsidR="00894FF3" w:rsidRPr="00894FF3">
        <w:rPr>
          <w:b/>
          <w:noProof/>
        </w:rPr>
        <w:drawing>
          <wp:inline distT="0" distB="0" distL="0" distR="0" wp14:anchorId="04C811B3" wp14:editId="518D1E12">
            <wp:extent cx="3419285" cy="2162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19285" cy="2162175"/>
                    </a:xfrm>
                    <a:prstGeom prst="rect">
                      <a:avLst/>
                    </a:prstGeom>
                  </pic:spPr>
                </pic:pic>
              </a:graphicData>
            </a:graphic>
          </wp:inline>
        </w:drawing>
      </w:r>
    </w:p>
    <w:p w14:paraId="50F15BE7" w14:textId="3D02C143" w:rsidR="00894FF3" w:rsidRDefault="00894FF3" w:rsidP="00F62E14">
      <w:pPr>
        <w:tabs>
          <w:tab w:val="left" w:pos="7799"/>
        </w:tabs>
      </w:pPr>
    </w:p>
    <w:p w14:paraId="565F943E" w14:textId="34080FFD" w:rsidR="00894FF3" w:rsidRDefault="00414367" w:rsidP="00F62E14">
      <w:pPr>
        <w:tabs>
          <w:tab w:val="left" w:pos="7799"/>
        </w:tabs>
      </w:pPr>
      <w:r>
        <w:rPr>
          <w:noProof/>
        </w:rPr>
        <mc:AlternateContent>
          <mc:Choice Requires="wpg">
            <w:drawing>
              <wp:anchor distT="0" distB="0" distL="114300" distR="114300" simplePos="0" relativeHeight="251674624" behindDoc="0" locked="1" layoutInCell="1" allowOverlap="1" wp14:anchorId="345A27FD" wp14:editId="2DC78171">
                <wp:simplePos x="0" y="0"/>
                <wp:positionH relativeFrom="column">
                  <wp:posOffset>2040255</wp:posOffset>
                </wp:positionH>
                <wp:positionV relativeFrom="paragraph">
                  <wp:posOffset>1271270</wp:posOffset>
                </wp:positionV>
                <wp:extent cx="1645920" cy="192024"/>
                <wp:effectExtent l="0" t="0" r="11430" b="17780"/>
                <wp:wrapNone/>
                <wp:docPr id="19" name="Group 19"/>
                <wp:cNvGraphicFramePr/>
                <a:graphic xmlns:a="http://schemas.openxmlformats.org/drawingml/2006/main">
                  <a:graphicData uri="http://schemas.microsoft.com/office/word/2010/wordprocessingGroup">
                    <wpg:wgp>
                      <wpg:cNvGrpSpPr/>
                      <wpg:grpSpPr>
                        <a:xfrm>
                          <a:off x="0" y="0"/>
                          <a:ext cx="1645920" cy="192024"/>
                          <a:chOff x="0" y="0"/>
                          <a:chExt cx="1647825" cy="190500"/>
                        </a:xfrm>
                      </wpg:grpSpPr>
                      <wps:wsp>
                        <wps:cNvPr id="2" name="Rectangle: Rounded Corners 2"/>
                        <wps:cNvSpPr/>
                        <wps:spPr>
                          <a:xfrm>
                            <a:off x="0" y="0"/>
                            <a:ext cx="1133475" cy="190500"/>
                          </a:xfrm>
                          <a:prstGeom prst="round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Arrow: Left 15"/>
                        <wps:cNvSpPr/>
                        <wps:spPr>
                          <a:xfrm>
                            <a:off x="1200150" y="19050"/>
                            <a:ext cx="447675" cy="152400"/>
                          </a:xfrm>
                          <a:prstGeom prst="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106289" id="Group 19" o:spid="_x0000_s1026" style="position:absolute;margin-left:160.65pt;margin-top:100.1pt;width:129.6pt;height:15.1pt;z-index:251674624;mso-width-relative:margin;mso-height-relative:margin" coordsize="16478,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rIUkwMAAD4KAAAOAAAAZHJzL2Uyb0RvYy54bWzsVttu2zgQfV+g/0DovZGlynEixCmMZB0s&#10;EDRB0qLPDEVdAIrkknTk7NfvISnJaXpBL+g+rR9k3maGc+ackc7e7ntBHrmxnZLrJDtaJIRLpqpO&#10;Nuvkw/vt65OEWEdlRYWSfJ08cZu8PX/1x9mgS56rVomKGwIn0paDXietc7pMU8ta3lN7pDSX2KyV&#10;6anD1DRpZegA771I88XiOB2UqbRRjFuL1cu4mZwH/3XNmbupa8sdEesEd3PhacLzwT/T8zNaNobq&#10;tmPjNehP3KKnnUTQ2dUldZTsTPeZq75jRllVuyOm+lTVdcd4yAHZZIsX2VwZtdMhl6YcGj3DBGhf&#10;4PTTbtm7x1tDugq1O02IpD1qFMISzAHOoJsSZ66Mvte3Zlxo4sznu69N7/+RCdkHWJ9mWPneEYbF&#10;7LhYnuZAn2EvwygvIu6sRXE+M2PtnwfD1Um+nAwXy0UoWDqFTf3t5ssMGhSyB5Tsr6F031LNA/jW&#10;IzCilE8g3YFaVDaCl+RO7WTFK3KhjIQSSB6BC2Yzara0APC7IcvevClWX8+cltpYd8VVT/xgnYAp&#10;svJ3Ciykj9fWoVhAajrnI0u17YQIlBeSDChGvgKkhFEorxbUYdhrcMHKJiFUNJA0cya4tEp0lTf3&#10;jqxpHi6EIY8UstpuF/j5nBHuk2M+9iW1bTwXtmLh+85B9aLr18mJN56shfTeedDtmIGvakTOjx5U&#10;9YRKGBWFbDXbdghyTa27pQbKRTboRu4Gj1oopKjGUUJaZf750ro/D6pgNyEDOgHS/3tHDU+I+EuC&#10;RKdZUfjWESbFcuWZbJ7vPDzfkbv+QgGVDH1PszD0552YhrVR/Uc0rY2Pii0qGWJHoMfJhYsdCm2P&#10;8c0mHEO70NRdy3vNvHOPk4f3/f4jNXokgYPi3qmJuLR8QYN4NhJhs3Oq7gJHDriigqOIvPD/AzVl&#10;YHjsORtj1FCSa147gtXQaL5TQBneA9kSSIbugiYROTZ1n6JYHc9KWubFTLapdU0KGUEUuEK4zbeU&#10;FLj8g2qI5P5xS6jKm4bSHJRg3ZPgvpZC3vEaHRyNNo9K9e9OPsuTMsali4yxLa14VCN66YxEeNt6&#10;iyDh4NB7rqH22ffo4Mu+o/bH8940Sng2XnzrYtF4tgiRlXSzcd9JNfagT6MLZDVGjucnkCI0B17/&#10;3y8C/r+1X4R3MT5SAoXGDyr/FfR8Hupz+Ow7/xcAAP//AwBQSwMEFAAGAAgAAAAhAFqgy07hAAAA&#10;CwEAAA8AAABkcnMvZG93bnJldi54bWxMj01Lw0AQhu+C/2EZwZvdfBgpaTalFPVUBFtBettmp0lo&#10;djZkt0n67x1PepyZh/d9pljPthMjDr51pCBeRCCQKmdaqhV8Hd6eliB80GR05wgV3NDDury/K3Ru&#10;3ESfOO5DLTiEfK4VNCH0uZS+atBqv3A9Et/ObrA68DjU0gx64nDbySSKXqTVLXFDo3vcNlhd9ler&#10;4H3S0yaNX8fd5by9HQ/Zx/cuRqUeH+bNCkTAOfzB8KvP6lCy08ldyXjRKUiTOGVUAdckIJjIllEG&#10;4sSbNHoGWRby/w/lDwAAAP//AwBQSwECLQAUAAYACAAAACEAtoM4kv4AAADhAQAAEwAAAAAAAAAA&#10;AAAAAAAAAAAAW0NvbnRlbnRfVHlwZXNdLnhtbFBLAQItABQABgAIAAAAIQA4/SH/1gAAAJQBAAAL&#10;AAAAAAAAAAAAAAAAAC8BAABfcmVscy8ucmVsc1BLAQItABQABgAIAAAAIQAufrIUkwMAAD4KAAAO&#10;AAAAAAAAAAAAAAAAAC4CAABkcnMvZTJvRG9jLnhtbFBLAQItABQABgAIAAAAIQBaoMtO4QAAAAsB&#10;AAAPAAAAAAAAAAAAAAAAAO0FAABkcnMvZG93bnJldi54bWxQSwUGAAAAAAQABADzAAAA+wYAAAAA&#10;">
                <v:roundrect id="Rectangle: Rounded Corners 2" o:spid="_x0000_s1027" style="position:absolute;width:11334;height:1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JvwAAANoAAAAPAAAAZHJzL2Rvd25yZXYueG1sRI/NCsIw&#10;EITvgu8QVvCmqT+IVKP4gyJ4seoDLM3aFptNaaLWtzeC4HGYmW+Y+bIxpXhS7QrLCgb9CARxanXB&#10;mYLrZdebgnAeWWNpmRS8ycFy0W7NMdb2xQk9zz4TAcIuRgW591UspUtzMuj6tiIO3s3WBn2QdSZ1&#10;ja8AN6UcRtFEGiw4LORY0San9H5+GAWnw3owHqU7vS2ayei6P64rHidKdTvNagbCU+P/4V/7oBUM&#10;4Xsl3AC5+AAAAP//AwBQSwECLQAUAAYACAAAACEA2+H2y+4AAACFAQAAEwAAAAAAAAAAAAAAAAAA&#10;AAAAW0NvbnRlbnRfVHlwZXNdLnhtbFBLAQItABQABgAIAAAAIQBa9CxbvwAAABUBAAALAAAAAAAA&#10;AAAAAAAAAB8BAABfcmVscy8ucmVsc1BLAQItABQABgAIAAAAIQC+g+IJvwAAANoAAAAPAAAAAAAA&#10;AAAAAAAAAAcCAABkcnMvZG93bnJldi54bWxQSwUGAAAAAAMAAwC3AAAA8wIAAAAA&#10;" filled="f" strokecolor="red" strokeweight="1pt">
                  <v:stroke joinstyle="miter"/>
                </v:round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5" o:spid="_x0000_s1028" type="#_x0000_t66" style="position:absolute;left:12001;top:190;width:4477;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8rZwgAAANsAAAAPAAAAZHJzL2Rvd25yZXYueG1sRE9Na8JA&#10;EL0X/A/LCL3VjQVtSF1FhIIHKTWK0Ns0O80Gs7Mhu5qkv94VhN7m8T5nseptLa7U+sqxgukkAUFc&#10;OF1xqeB4+HhJQfiArLF2TAoG8rBajp4WmGnX8Z6ueShFDGGfoQITQpNJ6QtDFv3ENcSR+3WtxRBh&#10;W0rdYhfDbS1fk2QuLVYcGww2tDFUnPOLVZD/pcWnP72ZIe2+9t8hGXY/tlLqedyv30EE6sO/+OHe&#10;6jh/Bvdf4gFyeQMAAP//AwBQSwECLQAUAAYACAAAACEA2+H2y+4AAACFAQAAEwAAAAAAAAAAAAAA&#10;AAAAAAAAW0NvbnRlbnRfVHlwZXNdLnhtbFBLAQItABQABgAIAAAAIQBa9CxbvwAAABUBAAALAAAA&#10;AAAAAAAAAAAAAB8BAABfcmVscy8ucmVsc1BLAQItABQABgAIAAAAIQBrn8rZwgAAANsAAAAPAAAA&#10;AAAAAAAAAAAAAAcCAABkcnMvZG93bnJldi54bWxQSwUGAAAAAAMAAwC3AAAA9gIAAAAA&#10;" adj="3677" fillcolor="red" strokecolor="red" strokeweight="1pt"/>
                <w10:anchorlock/>
              </v:group>
            </w:pict>
          </mc:Fallback>
        </mc:AlternateContent>
      </w:r>
      <w:r w:rsidR="00894FF3">
        <w:rPr>
          <w:noProof/>
        </w:rPr>
        <w:drawing>
          <wp:inline distT="0" distB="0" distL="0" distR="0" wp14:anchorId="7B6F689E" wp14:editId="59BD8AEA">
            <wp:extent cx="3302440" cy="209423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82642" cy="2145090"/>
                    </a:xfrm>
                    <a:prstGeom prst="rect">
                      <a:avLst/>
                    </a:prstGeom>
                  </pic:spPr>
                </pic:pic>
              </a:graphicData>
            </a:graphic>
          </wp:inline>
        </w:drawing>
      </w:r>
    </w:p>
    <w:p w14:paraId="2BC6FADF" w14:textId="67C820A7" w:rsidR="00CD029C" w:rsidRDefault="00CD029C" w:rsidP="00F62E14">
      <w:pPr>
        <w:tabs>
          <w:tab w:val="left" w:pos="7799"/>
        </w:tabs>
      </w:pPr>
    </w:p>
    <w:p w14:paraId="0B930984" w14:textId="64B057AB" w:rsidR="00CD029C" w:rsidRDefault="00391099" w:rsidP="00F62E14">
      <w:pPr>
        <w:tabs>
          <w:tab w:val="left" w:pos="7799"/>
        </w:tabs>
      </w:pPr>
      <w:r>
        <w:rPr>
          <w:noProof/>
        </w:rPr>
        <mc:AlternateContent>
          <mc:Choice Requires="wpg">
            <w:drawing>
              <wp:anchor distT="0" distB="0" distL="114300" distR="114300" simplePos="0" relativeHeight="251677696" behindDoc="0" locked="1" layoutInCell="1" allowOverlap="1" wp14:anchorId="5C2019AE" wp14:editId="57871C0E">
                <wp:simplePos x="0" y="0"/>
                <wp:positionH relativeFrom="column">
                  <wp:posOffset>1868805</wp:posOffset>
                </wp:positionH>
                <wp:positionV relativeFrom="paragraph">
                  <wp:posOffset>432435</wp:posOffset>
                </wp:positionV>
                <wp:extent cx="1655064" cy="192024"/>
                <wp:effectExtent l="0" t="0" r="21590" b="17780"/>
                <wp:wrapNone/>
                <wp:docPr id="20" name="Group 20"/>
                <wp:cNvGraphicFramePr/>
                <a:graphic xmlns:a="http://schemas.openxmlformats.org/drawingml/2006/main">
                  <a:graphicData uri="http://schemas.microsoft.com/office/word/2010/wordprocessingGroup">
                    <wpg:wgp>
                      <wpg:cNvGrpSpPr/>
                      <wpg:grpSpPr>
                        <a:xfrm>
                          <a:off x="0" y="0"/>
                          <a:ext cx="1655064" cy="192024"/>
                          <a:chOff x="0" y="0"/>
                          <a:chExt cx="1657350" cy="190500"/>
                        </a:xfrm>
                      </wpg:grpSpPr>
                      <wps:wsp>
                        <wps:cNvPr id="11" name="Rectangle: Rounded Corners 11"/>
                        <wps:cNvSpPr/>
                        <wps:spPr>
                          <a:xfrm>
                            <a:off x="0" y="0"/>
                            <a:ext cx="1162050" cy="190500"/>
                          </a:xfrm>
                          <a:prstGeom prst="round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Arrow: Left 16"/>
                        <wps:cNvSpPr/>
                        <wps:spPr>
                          <a:xfrm>
                            <a:off x="1209675" y="19050"/>
                            <a:ext cx="447675" cy="152400"/>
                          </a:xfrm>
                          <a:prstGeom prst="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5EBC3E" id="Group 20" o:spid="_x0000_s1026" style="position:absolute;margin-left:147.15pt;margin-top:34.05pt;width:130.3pt;height:15.1pt;z-index:251677696;mso-width-relative:margin;mso-height-relative:margin" coordsize="1657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yBlAMAAEAKAAAOAAAAZHJzL2Uyb0RvYy54bWzsVtlu3DYUfS/QfyD0XmvJLLHgcTCwM0YB&#10;IzHsFHmmKWoBKJIhOda4X99DUtI4ThrUKZKnzIOGy13PvedKZ28OvSAP3NhOyU2Sn2QJ4ZKpqpPN&#10;Jvnrw+6P1wmxjsqKCiX5JnnkNnlz/vtvZ4MueaFaJSpuCIxIWw56k7TO6TJNLWt5T+2J0lzislam&#10;pw5b06SVoQOs9yItsmyVDspU2ijGrcXpZbxMzoP9uubMva9ryx0RmwSxufA04Xnvn+n5GS0bQ3Xb&#10;sTEM+h1R9LSTcDqbuqSOkr3pvjDVd8woq2p3wlSfqrruGA85IJs8e5bNlVF7HXJpyqHRM0yA9hlO&#10;322WvXu4MaSrNkkBeCTtUaPglmAPcAbdlJC5MvpO35jxoIk7n++hNr3/RybkEGB9nGHlB0cYDvPV&#10;cpmtFglhuMtPi6xYRNxZi+J8ocbat0fF9asl4oqK2TILMaWT29RHNwczaLSQPaJk/x9Kdy3VPIBv&#10;PQIjSnk+oXSL3qKyEbwkt2ovK16RC2UkqEAgFJAKijNutrSA8D+Dlq8KJPyvudNSG+uuuOqJX2wS&#10;9IqsfFChD+nDtXUIAlhNct6zVLtOCJzTUkgyoBzFGqASRsG9WlCHZa/RDVY2CaGiAamZM8GkVaKr&#10;vLrXtqa5vxCGPFAQa7fL8PM5w91nYt73JbVtlAtXsfR958B70fWb5LVXnrSF9NZ5YO6Yga9rRM6v&#10;7lX1iFoYFalsNdt1cHJNrbuhBtxFNphH7j0etVBIUY2rhLTK/P21cy+PZsFtQgbMAqT/aU8NT4j4&#10;U6KNTvPFAmZd2CyWa08V8/Tm/umN3PcXCqigUxBdWHp5J6ZlbVT/EWNr673iikoG3xHocXPh4ozC&#10;4GN8uw1iGBiaumt5p5k37nHy8H44fKRGj03gwLl3ampdWj5rgyjrNaXa7p2qu9AjR1xRwZFGnvo/&#10;g0+riU9bY9RQkmteO5KvXkSgvMhOV+tlQsJ88awJHT7Nn8ViHW7DFFkWi7nZpuE1MWQEUSCEEM23&#10;mBR6+YVsiM39ck2wyquG0hyZYN2j4L6WQt7yGjMco7aITPVvTz7TkzLGpYsdY1ta8chGTNMZifC+&#10;9RqBwsGgt1yD7bPt0cDXbUfuj/JeNVJ4Vs6+FVhUnjWCZyXdrNx3Uo0z6HPvAlmNnqP8BFKE5tjX&#10;v+ZFwP+HzovwNsZnSmih8ZPKfwc93Yf6HD/8zv8BAAD//wMAUEsDBBQABgAIAAAAIQApbN064AAA&#10;AAkBAAAPAAAAZHJzL2Rvd25yZXYueG1sTI9Ba4NAEIXvhf6HZQq9NasxBrWOIYS2p1BoUii9bXSi&#10;EndW3I2af9/tqT0O7+O9b/LNrDsx0mBbwwjhIgBBXJqq5Rrh8/j6lICwTnGlOsOEcCMLm+L+LldZ&#10;ZSb+oPHgauFL2GYKoXGuz6S0ZUNa2YXpiX12NoNWzp9DLatBTb5cd3IZBGupVct+oVE97RoqL4er&#10;Rnib1LSNwpdxfznvbt/H+P1rHxLi48O8fQbhaHZ/MPzqe3UovNPJXLmyokNYpqvIowjrJAThgThe&#10;pSBOCGkSgSxy+f+D4gcAAP//AwBQSwECLQAUAAYACAAAACEAtoM4kv4AAADhAQAAEwAAAAAAAAAA&#10;AAAAAAAAAAAAW0NvbnRlbnRfVHlwZXNdLnhtbFBLAQItABQABgAIAAAAIQA4/SH/1gAAAJQBAAAL&#10;AAAAAAAAAAAAAAAAAC8BAABfcmVscy8ucmVsc1BLAQItABQABgAIAAAAIQCz/QyBlAMAAEAKAAAO&#10;AAAAAAAAAAAAAAAAAC4CAABkcnMvZTJvRG9jLnhtbFBLAQItABQABgAIAAAAIQApbN064AAAAAkB&#10;AAAPAAAAAAAAAAAAAAAAAO4FAABkcnMvZG93bnJldi54bWxQSwUGAAAAAAQABADzAAAA+wYAAAAA&#10;">
                <v:roundrect id="Rectangle: Rounded Corners 11" o:spid="_x0000_s1027" style="position:absolute;width:11620;height:1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ISIvQAAANsAAAAPAAAAZHJzL2Rvd25yZXYueG1sRE9LCsIw&#10;EN0L3iGM4E7TqohUo/hBEdz4O8DQjG2xmZQmar29EQR383jfmS0aU4on1a6wrCDuRyCIU6sLzhRc&#10;L9veBITzyBpLy6TgTQ4W83Zrhom2Lz7R8+wzEULYJagg975KpHRpTgZd31bEgbvZ2qAPsM6krvEV&#10;wk0pB1E0lgYLDg05VrTOKb2fH0bBcb+KR8N0qzdFMx5ed4dVxaOTUt1Os5yC8NT4v/jn3uswP4bv&#10;L+EAOf8AAAD//wMAUEsBAi0AFAAGAAgAAAAhANvh9svuAAAAhQEAABMAAAAAAAAAAAAAAAAAAAAA&#10;AFtDb250ZW50X1R5cGVzXS54bWxQSwECLQAUAAYACAAAACEAWvQsW78AAAAVAQAACwAAAAAAAAAA&#10;AAAAAAAfAQAAX3JlbHMvLnJlbHNQSwECLQAUAAYACAAAACEAGsSEiL0AAADbAAAADwAAAAAAAAAA&#10;AAAAAAAHAgAAZHJzL2Rvd25yZXYueG1sUEsFBgAAAAADAAMAtwAAAPECAAAAAA==&#10;" filled="f" strokecolor="red" strokeweight="1pt">
                  <v:stroke joinstyle="miter"/>
                </v:roundrect>
                <v:shape id="Arrow: Left 16" o:spid="_x0000_s1028" type="#_x0000_t66" style="position:absolute;left:12096;top:190;width:4477;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VSuwgAAANsAAAAPAAAAZHJzL2Rvd25yZXYueG1sRE9Na8JA&#10;EL0X/A/LCL3VjT1oiK5SCkIPpWiUQm9jdswGs7MhuzWJv94VBG/zeJ+zXPe2FhdqfeVYwXSSgCAu&#10;nK64VHDYb95SED4ga6wdk4KBPKxXo5clZtp1vKNLHkoRQ9hnqMCE0GRS+sKQRT9xDXHkTq61GCJs&#10;S6lb7GK4reV7ksykxYpjg8GGPg0V5/zfKsivafHjf+dmSLvt7i8kw/fRVkq9jvuPBYhAfXiKH+4v&#10;HefP4P5LPECubgAAAP//AwBQSwECLQAUAAYACAAAACEA2+H2y+4AAACFAQAAEwAAAAAAAAAAAAAA&#10;AAAAAAAAW0NvbnRlbnRfVHlwZXNdLnhtbFBLAQItABQABgAIAAAAIQBa9CxbvwAAABUBAAALAAAA&#10;AAAAAAAAAAAAAB8BAABfcmVscy8ucmVsc1BLAQItABQABgAIAAAAIQCbTVSuwgAAANsAAAAPAAAA&#10;AAAAAAAAAAAAAAcCAABkcnMvZG93bnJldi54bWxQSwUGAAAAAAMAAwC3AAAA9gIAAAAA&#10;" adj="3677" fillcolor="red" strokecolor="red" strokeweight="1pt"/>
                <w10:anchorlock/>
              </v:group>
            </w:pict>
          </mc:Fallback>
        </mc:AlternateContent>
      </w:r>
      <w:r w:rsidR="00CD029C" w:rsidRPr="00CD029C">
        <w:rPr>
          <w:noProof/>
        </w:rPr>
        <w:drawing>
          <wp:inline distT="0" distB="0" distL="0" distR="0" wp14:anchorId="3C3917A3" wp14:editId="754C383F">
            <wp:extent cx="3267075" cy="2055404"/>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08496" cy="2081463"/>
                    </a:xfrm>
                    <a:prstGeom prst="rect">
                      <a:avLst/>
                    </a:prstGeom>
                  </pic:spPr>
                </pic:pic>
              </a:graphicData>
            </a:graphic>
          </wp:inline>
        </w:drawing>
      </w:r>
    </w:p>
    <w:p w14:paraId="22E0D1E4" w14:textId="5D96CEE9" w:rsidR="00CD029C" w:rsidRDefault="00CD029C" w:rsidP="00F62E14">
      <w:pPr>
        <w:tabs>
          <w:tab w:val="left" w:pos="7799"/>
        </w:tabs>
      </w:pPr>
    </w:p>
    <w:p w14:paraId="25E0CF80" w14:textId="4E9BC18B" w:rsidR="00CD029C" w:rsidRPr="00F62E14" w:rsidRDefault="00391099" w:rsidP="00F62E14">
      <w:pPr>
        <w:tabs>
          <w:tab w:val="left" w:pos="7799"/>
        </w:tabs>
      </w:pPr>
      <w:r>
        <w:rPr>
          <w:noProof/>
        </w:rPr>
        <mc:AlternateContent>
          <mc:Choice Requires="wpg">
            <w:drawing>
              <wp:anchor distT="0" distB="0" distL="114300" distR="114300" simplePos="0" relativeHeight="251672576" behindDoc="0" locked="1" layoutInCell="1" allowOverlap="1" wp14:anchorId="485CE15D" wp14:editId="36D2C40D">
                <wp:simplePos x="0" y="0"/>
                <wp:positionH relativeFrom="column">
                  <wp:posOffset>-360045</wp:posOffset>
                </wp:positionH>
                <wp:positionV relativeFrom="paragraph">
                  <wp:posOffset>1329690</wp:posOffset>
                </wp:positionV>
                <wp:extent cx="2679192" cy="155448"/>
                <wp:effectExtent l="0" t="19050" r="26035" b="16510"/>
                <wp:wrapNone/>
                <wp:docPr id="21" name="Group 21"/>
                <wp:cNvGraphicFramePr/>
                <a:graphic xmlns:a="http://schemas.openxmlformats.org/drawingml/2006/main">
                  <a:graphicData uri="http://schemas.microsoft.com/office/word/2010/wordprocessingGroup">
                    <wpg:wgp>
                      <wpg:cNvGrpSpPr/>
                      <wpg:grpSpPr>
                        <a:xfrm>
                          <a:off x="0" y="0"/>
                          <a:ext cx="2679192" cy="155448"/>
                          <a:chOff x="0" y="0"/>
                          <a:chExt cx="2676525" cy="152400"/>
                        </a:xfrm>
                      </wpg:grpSpPr>
                      <wps:wsp>
                        <wps:cNvPr id="8" name="Arrow: Right 8"/>
                        <wps:cNvSpPr/>
                        <wps:spPr>
                          <a:xfrm>
                            <a:off x="0" y="0"/>
                            <a:ext cx="419100" cy="123825"/>
                          </a:xfrm>
                          <a:prstGeom prst="right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Rounded Corners 14"/>
                        <wps:cNvSpPr/>
                        <wps:spPr>
                          <a:xfrm>
                            <a:off x="971550" y="0"/>
                            <a:ext cx="1704975" cy="152400"/>
                          </a:xfrm>
                          <a:prstGeom prst="round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7874FA" id="Group 21" o:spid="_x0000_s1026" style="position:absolute;margin-left:-28.35pt;margin-top:104.7pt;width:210.95pt;height:12.25pt;z-index:251672576;mso-width-relative:margin;mso-height-relative:margin" coordsize="26765,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yQJQMAAH4JAAAOAAAAZHJzL2Uyb0RvYy54bWzsVl1P2zAUfZ+0/2D5faTJUtpGlKmCFU1C&#10;A8Emno3jfEiO7dkuKfv1O3bSwmCbEJP2tD64vvG177nH99zk6MO2k+ROWNdqtaTpwYQSobguW1Uv&#10;6dcv63dzSpxnqmRSK7Gk98LRD8dv3xz1phCZbrQshSU4RLmiN0vaeG+KJHG8ER1zB9oIhcVK2455&#10;mLZOSst6nN7JJJtMDpNe29JYzYVzeHo6LNLjeH5VCe4vqsoJT+SSApuPo43jbRiT4yNW1JaZpuUj&#10;DPYKFB1rFYLujzplnpGNbZ8d1bXcaqcrf8B1l+iqarmIOSCbdPIkmzOrNybmUhd9bfY0gdonPL36&#10;WP757tKStlzSLKVEsQ53FMMS2CCnN3UBnzNrrs2lHR/UgxXy3Va2C//IhGwjrfd7WsXWE46H2eFs&#10;kS4ySjjW0uk0z+cD77zB5TzbxpuPDxsPp9l0tzHLJ/HCkl3YJKDbg+kNSsg9sOT+jqXrhhkRyXeB&#10;gZEllPNA0spa3Rfkqq0bT2I+IT4c9zy5woGyl5KUp4sU6Q0cZe/nSBts71NlhbHOnwndkTBZUhsC&#10;RxCx7tjdufPDhp1jiOy0bMt1K2U0bH17Ii25YxDDej3Bb4zxk5tUpMc9ZbMIh0GUlWQeyDqDMnGq&#10;poTJGmrn3sbYP+12LwsSQJ4y1wxg4glDTXStR0OQbbek84BwB1GqkIKIkh5TDYQPFIfZrS7vcUlW&#10;Dxp3hq9bBDlnzl8yC1GDXDQqf4Ghkhop6nFGSaPt9189D/6oIqxS0qNJIP1vG2YFJfKTQn0t0jwP&#10;XSUa+XSWwbCPV24fr6hNd6JBPYQGdHEa/L3cTSuruxv0s1WIiiWmOGIPRI/GiR+aFzoiF6tVdEMn&#10;Mcyfq2vDw+GBp0Dvl+0Ns2YsFw8xfta7mmbFk3oZfMNOpVcbr6s2FtMDryjFYEBfoSf8A6Gl+U5p&#10;V2jiTNVSQG16o0pRkhNtFd45BE6xJb1QeIsZug94fd6i0tkkX8x+32meyy8gCcj+pD6lg/SAkBX/&#10;RbUX239R7ZrVY1HFdxle8rHnjx8k4SvisR39Hz6bjn8AAAD//wMAUEsDBBQABgAIAAAAIQCC7VAC&#10;4gAAAAsBAAAPAAAAZHJzL2Rvd25yZXYueG1sTI9NT4NAEIbvJv6HzZh4a5cPQYssTdOop8bE1sR4&#10;m8IUSNlZwm6B/nvXkx5n5sk7z5uvZ92JkQbbGlYQLgMQxKWpWq4VfB5eF08grEOusDNMCq5kYV3c&#10;3uSYVWbiDxr3rhY+hG2GChrn+kxKWzak0S5NT+xvJzNodH4calkNOPlw3ckoCFKpsWX/ocGetg2V&#10;5/1FK3ibcNrE4cu4O5+21+9D8v61C0mp+7t58wzC0ez+YPjV9+pQeKejuXBlRadgkaSPHlUQBasH&#10;EJ6I0yQCcfSbOF6BLHL5v0PxAwAA//8DAFBLAQItABQABgAIAAAAIQC2gziS/gAAAOEBAAATAAAA&#10;AAAAAAAAAAAAAAAAAABbQ29udGVudF9UeXBlc10ueG1sUEsBAi0AFAAGAAgAAAAhADj9If/WAAAA&#10;lAEAAAsAAAAAAAAAAAAAAAAALwEAAF9yZWxzLy5yZWxzUEsBAi0AFAAGAAgAAAAhAODhnJAlAwAA&#10;fgkAAA4AAAAAAAAAAAAAAAAALgIAAGRycy9lMm9Eb2MueG1sUEsBAi0AFAAGAAgAAAAhAILtUALi&#10;AAAACwEAAA8AAAAAAAAAAAAAAAAAfwUAAGRycy9kb3ducmV2LnhtbFBLBQYAAAAABAAEAPMAAACO&#10;BgAAAAA=&#10;">
                <v:shape id="Arrow: Right 8" o:spid="_x0000_s1027" type="#_x0000_t13" style="position:absolute;width:4191;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zRVwAAAANoAAAAPAAAAZHJzL2Rvd25yZXYueG1sRE9LbsIw&#10;EN0jcQdrKrFBxS4LaAMGoUpV6QZEygGGeBpHxOMQG5LeHi+QWD69/3Ldu1rcqA2VZw1vEwWCuPCm&#10;4lLD8ffr9R1EiMgGa8+k4Z8CrFfDwRIz4zs+0C2PpUghHDLUYGNsMilDYclhmPiGOHF/vnUYE2xL&#10;aVrsUrir5VSpmXRYcWqw2NCnpeKcX52G3ffl5zK3++Op+9iGs9pfc0VjrUcv/WYBIlIfn+KHe2s0&#10;pK3pSroBcnUHAAD//wMAUEsBAi0AFAAGAAgAAAAhANvh9svuAAAAhQEAABMAAAAAAAAAAAAAAAAA&#10;AAAAAFtDb250ZW50X1R5cGVzXS54bWxQSwECLQAUAAYACAAAACEAWvQsW78AAAAVAQAACwAAAAAA&#10;AAAAAAAAAAAfAQAAX3JlbHMvLnJlbHNQSwECLQAUAAYACAAAACEARdc0VcAAAADaAAAADwAAAAAA&#10;AAAAAAAAAAAHAgAAZHJzL2Rvd25yZXYueG1sUEsFBgAAAAADAAMAtwAAAPQCAAAAAA==&#10;" adj="18409" fillcolor="red" strokecolor="red" strokeweight="1pt"/>
                <v:roundrect id="Rectangle: Rounded Corners 14" o:spid="_x0000_s1028" style="position:absolute;left:9715;width:17050;height:1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ycQvQAAANsAAAAPAAAAZHJzL2Rvd25yZXYueG1sRE9LCsIw&#10;EN0L3iGM4E5TtYhUo/hBEdz4O8DQjG2xmZQmar29EQR383jfmS0aU4on1a6wrGDQj0AQp1YXnCm4&#10;Xra9CQjnkTWWlknBmxws5u3WDBNtX3yi59lnIoSwS1BB7n2VSOnSnAy6vq2IA3eztUEfYJ1JXeMr&#10;hJtSDqNoLA0WHBpyrGidU3o/P4yC4341iEfpVm+KZjy67g6riuOTUt1Os5yC8NT4v/jn3uswP4bv&#10;L+EAOf8AAAD//wMAUEsBAi0AFAAGAAgAAAAhANvh9svuAAAAhQEAABMAAAAAAAAAAAAAAAAAAAAA&#10;AFtDb250ZW50X1R5cGVzXS54bWxQSwECLQAUAAYACAAAACEAWvQsW78AAAAVAQAACwAAAAAAAAAA&#10;AAAAAAAfAQAAX3JlbHMvLnJlbHNQSwECLQAUAAYACAAAACEACrMnEL0AAADbAAAADwAAAAAAAAAA&#10;AAAAAAAHAgAAZHJzL2Rvd25yZXYueG1sUEsFBgAAAAADAAMAtwAAAPECAAAAAA==&#10;" filled="f" strokecolor="red" strokeweight="1pt">
                  <v:stroke joinstyle="miter"/>
                </v:roundrect>
                <w10:anchorlock/>
              </v:group>
            </w:pict>
          </mc:Fallback>
        </mc:AlternateContent>
      </w:r>
      <w:r w:rsidR="00CD029C" w:rsidRPr="00CD029C">
        <w:rPr>
          <w:noProof/>
        </w:rPr>
        <w:drawing>
          <wp:inline distT="0" distB="0" distL="0" distR="0" wp14:anchorId="179B88A4" wp14:editId="01BF59A0">
            <wp:extent cx="3286125" cy="217714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08640" cy="2258315"/>
                    </a:xfrm>
                    <a:prstGeom prst="rect">
                      <a:avLst/>
                    </a:prstGeom>
                  </pic:spPr>
                </pic:pic>
              </a:graphicData>
            </a:graphic>
          </wp:inline>
        </w:drawing>
      </w:r>
    </w:p>
    <w:sectPr w:rsidR="00CD029C" w:rsidRPr="00F62E14" w:rsidSect="00391099">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83478" w14:textId="77777777" w:rsidR="00E77F26" w:rsidRDefault="00E77F26" w:rsidP="00050C47">
      <w:pPr>
        <w:spacing w:after="0" w:line="240" w:lineRule="auto"/>
      </w:pPr>
      <w:r>
        <w:separator/>
      </w:r>
    </w:p>
  </w:endnote>
  <w:endnote w:type="continuationSeparator" w:id="0">
    <w:p w14:paraId="431AB977" w14:textId="77777777" w:rsidR="00E77F26" w:rsidRDefault="00E77F26" w:rsidP="00050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7304A" w14:textId="77777777" w:rsidR="00050C47" w:rsidRDefault="00050C47">
    <w:pPr>
      <w:pStyle w:val="Footer"/>
    </w:pPr>
  </w:p>
  <w:tbl>
    <w:tblPr>
      <w:tblStyle w:val="TableGrid"/>
      <w:tblW w:w="5500" w:type="pct"/>
      <w:jc w:val="center"/>
      <w:tblBorders>
        <w:top w:val="single" w:sz="4" w:space="0" w:color="BFBFBF" w:themeColor="background1"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5940"/>
    </w:tblGrid>
    <w:tr w:rsidR="00050C47" w14:paraId="17E9D6BA" w14:textId="77777777" w:rsidTr="00F62E14">
      <w:trPr>
        <w:jc w:val="center"/>
      </w:trPr>
      <w:tc>
        <w:tcPr>
          <w:tcW w:w="4963" w:type="dxa"/>
        </w:tcPr>
        <w:p w14:paraId="7C846ECE" w14:textId="77777777" w:rsidR="00832D59" w:rsidRDefault="00913AEF" w:rsidP="00F62E14">
          <w:pPr>
            <w:pStyle w:val="Header"/>
            <w:tabs>
              <w:tab w:val="clear" w:pos="4680"/>
              <w:tab w:val="clear" w:pos="9360"/>
              <w:tab w:val="left" w:pos="2040"/>
            </w:tabs>
          </w:pPr>
          <w:r>
            <w:t xml:space="preserve">Provider </w:t>
          </w:r>
          <w:r w:rsidR="00763787">
            <w:t xml:space="preserve">Guide to Identifying </w:t>
          </w:r>
          <w:proofErr w:type="spellStart"/>
          <w:r w:rsidR="00763787">
            <w:t>ConnectorCare</w:t>
          </w:r>
          <w:proofErr w:type="spellEnd"/>
          <w:r w:rsidR="00763787">
            <w:t xml:space="preserve"> Coverage</w:t>
          </w:r>
          <w:r w:rsidR="00F62E14">
            <w:t xml:space="preserve"> | </w:t>
          </w:r>
          <w:r w:rsidR="00763787">
            <w:t>February 2020</w:t>
          </w:r>
        </w:p>
      </w:tc>
      <w:tc>
        <w:tcPr>
          <w:tcW w:w="4963" w:type="dxa"/>
        </w:tcPr>
        <w:p w14:paraId="7F9BD290" w14:textId="668C8731" w:rsidR="00050C47" w:rsidRPr="00F62E14" w:rsidRDefault="00F62E14" w:rsidP="00F62E14">
          <w:pPr>
            <w:pStyle w:val="Header"/>
            <w:jc w:val="right"/>
          </w:pPr>
          <w:r w:rsidRPr="00F62E14">
            <w:t xml:space="preserve">Page </w:t>
          </w:r>
          <w:r w:rsidRPr="00F62E14">
            <w:rPr>
              <w:bCs/>
            </w:rPr>
            <w:fldChar w:fldCharType="begin"/>
          </w:r>
          <w:r w:rsidRPr="00F62E14">
            <w:rPr>
              <w:bCs/>
            </w:rPr>
            <w:instrText xml:space="preserve"> PAGE  \* Arabic  \* MERGEFORMAT </w:instrText>
          </w:r>
          <w:r w:rsidRPr="00F62E14">
            <w:rPr>
              <w:bCs/>
            </w:rPr>
            <w:fldChar w:fldCharType="separate"/>
          </w:r>
          <w:r w:rsidR="00D724A0">
            <w:rPr>
              <w:bCs/>
              <w:noProof/>
            </w:rPr>
            <w:t>2</w:t>
          </w:r>
          <w:r w:rsidRPr="00F62E14">
            <w:rPr>
              <w:bCs/>
            </w:rPr>
            <w:fldChar w:fldCharType="end"/>
          </w:r>
          <w:r w:rsidRPr="00F62E14">
            <w:t xml:space="preserve"> of </w:t>
          </w:r>
          <w:r w:rsidRPr="00F62E14">
            <w:rPr>
              <w:bCs/>
            </w:rPr>
            <w:fldChar w:fldCharType="begin"/>
          </w:r>
          <w:r w:rsidRPr="00F62E14">
            <w:rPr>
              <w:bCs/>
            </w:rPr>
            <w:instrText xml:space="preserve"> NUMPAGES  \* Arabic  \* MERGEFORMAT </w:instrText>
          </w:r>
          <w:r w:rsidRPr="00F62E14">
            <w:rPr>
              <w:bCs/>
            </w:rPr>
            <w:fldChar w:fldCharType="separate"/>
          </w:r>
          <w:r w:rsidR="00D724A0">
            <w:rPr>
              <w:bCs/>
              <w:noProof/>
            </w:rPr>
            <w:t>3</w:t>
          </w:r>
          <w:r w:rsidRPr="00F62E14">
            <w:rPr>
              <w:bCs/>
            </w:rPr>
            <w:fldChar w:fldCharType="end"/>
          </w:r>
        </w:p>
      </w:tc>
    </w:tr>
  </w:tbl>
  <w:p w14:paraId="00DF4D27" w14:textId="77777777" w:rsidR="00050C47" w:rsidRDefault="00050C47" w:rsidP="00050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4C927" w14:textId="77777777" w:rsidR="00E77F26" w:rsidRDefault="00E77F26" w:rsidP="00050C47">
      <w:pPr>
        <w:spacing w:after="0" w:line="240" w:lineRule="auto"/>
      </w:pPr>
      <w:r>
        <w:separator/>
      </w:r>
    </w:p>
  </w:footnote>
  <w:footnote w:type="continuationSeparator" w:id="0">
    <w:p w14:paraId="0104B44D" w14:textId="77777777" w:rsidR="00E77F26" w:rsidRDefault="00E77F26" w:rsidP="00050C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960F30"/>
    <w:multiLevelType w:val="hybridMultilevel"/>
    <w:tmpl w:val="A2B6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E21628"/>
    <w:multiLevelType w:val="hybridMultilevel"/>
    <w:tmpl w:val="4BD48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B1C2690"/>
    <w:multiLevelType w:val="hybridMultilevel"/>
    <w:tmpl w:val="31B07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C27CA9"/>
    <w:multiLevelType w:val="hybridMultilevel"/>
    <w:tmpl w:val="EA36C9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C47"/>
    <w:rsid w:val="00036C83"/>
    <w:rsid w:val="00050C47"/>
    <w:rsid w:val="000B2B5B"/>
    <w:rsid w:val="000F7054"/>
    <w:rsid w:val="00107C7A"/>
    <w:rsid w:val="00120B7F"/>
    <w:rsid w:val="00150625"/>
    <w:rsid w:val="00174D5A"/>
    <w:rsid w:val="001A54BF"/>
    <w:rsid w:val="001A6D74"/>
    <w:rsid w:val="00244513"/>
    <w:rsid w:val="00293A3F"/>
    <w:rsid w:val="00293F5B"/>
    <w:rsid w:val="002A044F"/>
    <w:rsid w:val="002E0CA2"/>
    <w:rsid w:val="002E6266"/>
    <w:rsid w:val="003408E9"/>
    <w:rsid w:val="00366CE7"/>
    <w:rsid w:val="00370161"/>
    <w:rsid w:val="00382F11"/>
    <w:rsid w:val="00391099"/>
    <w:rsid w:val="00394BFD"/>
    <w:rsid w:val="003A1A65"/>
    <w:rsid w:val="003C562D"/>
    <w:rsid w:val="003E3430"/>
    <w:rsid w:val="00414367"/>
    <w:rsid w:val="005034CA"/>
    <w:rsid w:val="00523804"/>
    <w:rsid w:val="00540AEB"/>
    <w:rsid w:val="005E0E4A"/>
    <w:rsid w:val="00646195"/>
    <w:rsid w:val="00652789"/>
    <w:rsid w:val="00686520"/>
    <w:rsid w:val="006C3485"/>
    <w:rsid w:val="006D36E3"/>
    <w:rsid w:val="00741DB1"/>
    <w:rsid w:val="007434AA"/>
    <w:rsid w:val="00750594"/>
    <w:rsid w:val="00763787"/>
    <w:rsid w:val="00832D59"/>
    <w:rsid w:val="00875420"/>
    <w:rsid w:val="00894FF3"/>
    <w:rsid w:val="008D3605"/>
    <w:rsid w:val="008F6F10"/>
    <w:rsid w:val="00913AEF"/>
    <w:rsid w:val="00915F48"/>
    <w:rsid w:val="00966BFA"/>
    <w:rsid w:val="00984B55"/>
    <w:rsid w:val="009973C4"/>
    <w:rsid w:val="00A8044A"/>
    <w:rsid w:val="00A836DC"/>
    <w:rsid w:val="00AB470C"/>
    <w:rsid w:val="00AD2A01"/>
    <w:rsid w:val="00B21C89"/>
    <w:rsid w:val="00BA7A87"/>
    <w:rsid w:val="00C563A5"/>
    <w:rsid w:val="00C732E9"/>
    <w:rsid w:val="00CD029C"/>
    <w:rsid w:val="00D042A0"/>
    <w:rsid w:val="00D370B2"/>
    <w:rsid w:val="00D37F26"/>
    <w:rsid w:val="00D724A0"/>
    <w:rsid w:val="00E23392"/>
    <w:rsid w:val="00E761C6"/>
    <w:rsid w:val="00E77F26"/>
    <w:rsid w:val="00ED5075"/>
    <w:rsid w:val="00ED7A8A"/>
    <w:rsid w:val="00F62E14"/>
    <w:rsid w:val="00F7626D"/>
    <w:rsid w:val="00F80D12"/>
    <w:rsid w:val="00FA4799"/>
    <w:rsid w:val="00FA4F48"/>
    <w:rsid w:val="00FD2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2D884"/>
  <w15:chartTrackingRefBased/>
  <w15:docId w15:val="{D9EC4F93-71B1-4F7F-B20A-8DDF8C407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63A5"/>
    <w:pPr>
      <w:spacing w:after="200" w:line="276" w:lineRule="auto"/>
      <w:outlineLvl w:val="0"/>
    </w:pPr>
    <w:rPr>
      <w:rFonts w:ascii="Verdana" w:hAnsi="Verdana" w:cs="Tahoma"/>
      <w:sz w:val="52"/>
      <w:szCs w:val="52"/>
    </w:rPr>
  </w:style>
  <w:style w:type="paragraph" w:styleId="Heading2">
    <w:name w:val="heading 2"/>
    <w:basedOn w:val="Normal"/>
    <w:next w:val="Normal"/>
    <w:link w:val="Heading2Char"/>
    <w:uiPriority w:val="9"/>
    <w:unhideWhenUsed/>
    <w:qFormat/>
    <w:rsid w:val="00C563A5"/>
    <w:pPr>
      <w:spacing w:after="200" w:line="276" w:lineRule="auto"/>
      <w:ind w:left="-288"/>
      <w:outlineLvl w:val="1"/>
    </w:pPr>
    <w:rPr>
      <w:rFonts w:ascii="Verdana" w:eastAsia="Times New Roman" w:hAnsi="Verdan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C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C47"/>
  </w:style>
  <w:style w:type="paragraph" w:styleId="Footer">
    <w:name w:val="footer"/>
    <w:basedOn w:val="Normal"/>
    <w:link w:val="FooterChar"/>
    <w:uiPriority w:val="99"/>
    <w:unhideWhenUsed/>
    <w:rsid w:val="00050C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C47"/>
  </w:style>
  <w:style w:type="table" w:styleId="TableGrid">
    <w:name w:val="Table Grid"/>
    <w:basedOn w:val="TableNormal"/>
    <w:uiPriority w:val="39"/>
    <w:rsid w:val="00050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A4F4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4F48"/>
    <w:rPr>
      <w:color w:val="0563C1" w:themeColor="hyperlink"/>
      <w:u w:val="single"/>
    </w:rPr>
  </w:style>
  <w:style w:type="paragraph" w:styleId="BalloonText">
    <w:name w:val="Balloon Text"/>
    <w:basedOn w:val="Normal"/>
    <w:link w:val="BalloonTextChar"/>
    <w:uiPriority w:val="99"/>
    <w:semiHidden/>
    <w:unhideWhenUsed/>
    <w:rsid w:val="00652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789"/>
    <w:rPr>
      <w:rFonts w:ascii="Segoe UI" w:hAnsi="Segoe UI" w:cs="Segoe UI"/>
      <w:sz w:val="18"/>
      <w:szCs w:val="18"/>
    </w:rPr>
  </w:style>
  <w:style w:type="paragraph" w:styleId="ListParagraph">
    <w:name w:val="List Paragraph"/>
    <w:basedOn w:val="Normal"/>
    <w:uiPriority w:val="34"/>
    <w:qFormat/>
    <w:rsid w:val="006D36E3"/>
    <w:pPr>
      <w:ind w:left="720"/>
      <w:contextualSpacing/>
    </w:pPr>
  </w:style>
  <w:style w:type="character" w:styleId="CommentReference">
    <w:name w:val="annotation reference"/>
    <w:basedOn w:val="DefaultParagraphFont"/>
    <w:uiPriority w:val="99"/>
    <w:semiHidden/>
    <w:unhideWhenUsed/>
    <w:rsid w:val="001A6D74"/>
    <w:rPr>
      <w:sz w:val="16"/>
      <w:szCs w:val="16"/>
    </w:rPr>
  </w:style>
  <w:style w:type="paragraph" w:styleId="CommentText">
    <w:name w:val="annotation text"/>
    <w:basedOn w:val="Normal"/>
    <w:link w:val="CommentTextChar"/>
    <w:uiPriority w:val="99"/>
    <w:semiHidden/>
    <w:unhideWhenUsed/>
    <w:rsid w:val="001A6D74"/>
    <w:pPr>
      <w:spacing w:line="240" w:lineRule="auto"/>
    </w:pPr>
    <w:rPr>
      <w:sz w:val="20"/>
      <w:szCs w:val="20"/>
    </w:rPr>
  </w:style>
  <w:style w:type="character" w:customStyle="1" w:styleId="CommentTextChar">
    <w:name w:val="Comment Text Char"/>
    <w:basedOn w:val="DefaultParagraphFont"/>
    <w:link w:val="CommentText"/>
    <w:uiPriority w:val="99"/>
    <w:semiHidden/>
    <w:rsid w:val="001A6D74"/>
    <w:rPr>
      <w:sz w:val="20"/>
      <w:szCs w:val="20"/>
    </w:rPr>
  </w:style>
  <w:style w:type="paragraph" w:styleId="CommentSubject">
    <w:name w:val="annotation subject"/>
    <w:basedOn w:val="CommentText"/>
    <w:next w:val="CommentText"/>
    <w:link w:val="CommentSubjectChar"/>
    <w:uiPriority w:val="99"/>
    <w:semiHidden/>
    <w:unhideWhenUsed/>
    <w:rsid w:val="001A6D74"/>
    <w:rPr>
      <w:b/>
      <w:bCs/>
    </w:rPr>
  </w:style>
  <w:style w:type="character" w:customStyle="1" w:styleId="CommentSubjectChar">
    <w:name w:val="Comment Subject Char"/>
    <w:basedOn w:val="CommentTextChar"/>
    <w:link w:val="CommentSubject"/>
    <w:uiPriority w:val="99"/>
    <w:semiHidden/>
    <w:rsid w:val="001A6D74"/>
    <w:rPr>
      <w:b/>
      <w:bCs/>
      <w:sz w:val="20"/>
      <w:szCs w:val="20"/>
    </w:rPr>
  </w:style>
  <w:style w:type="table" w:styleId="GridTable1Light">
    <w:name w:val="Grid Table 1 Light"/>
    <w:basedOn w:val="TableNormal"/>
    <w:uiPriority w:val="46"/>
    <w:rsid w:val="000F705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C563A5"/>
    <w:rPr>
      <w:rFonts w:ascii="Verdana" w:hAnsi="Verdana" w:cs="Tahoma"/>
      <w:sz w:val="52"/>
      <w:szCs w:val="52"/>
    </w:rPr>
  </w:style>
  <w:style w:type="character" w:customStyle="1" w:styleId="Heading2Char">
    <w:name w:val="Heading 2 Char"/>
    <w:basedOn w:val="DefaultParagraphFont"/>
    <w:link w:val="Heading2"/>
    <w:uiPriority w:val="9"/>
    <w:rsid w:val="00C563A5"/>
    <w:rPr>
      <w:rFonts w:ascii="Verdana" w:eastAsia="Times New Roman" w:hAnsi="Verdan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16340">
      <w:bodyDiv w:val="1"/>
      <w:marLeft w:val="0"/>
      <w:marRight w:val="0"/>
      <w:marTop w:val="0"/>
      <w:marBottom w:val="0"/>
      <w:divBdr>
        <w:top w:val="none" w:sz="0" w:space="0" w:color="auto"/>
        <w:left w:val="none" w:sz="0" w:space="0" w:color="auto"/>
        <w:bottom w:val="none" w:sz="0" w:space="0" w:color="auto"/>
        <w:right w:val="none" w:sz="0" w:space="0" w:color="auto"/>
      </w:divBdr>
    </w:div>
    <w:div w:id="30581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dc:creator>
  <cp:keywords/>
  <dc:description/>
  <cp:lastModifiedBy>MacLachlan, Jamison B (EHS)</cp:lastModifiedBy>
  <cp:revision>2</cp:revision>
  <cp:lastPrinted>2020-01-28T20:36:00Z</cp:lastPrinted>
  <dcterms:created xsi:type="dcterms:W3CDTF">2020-12-10T14:28:00Z</dcterms:created>
  <dcterms:modified xsi:type="dcterms:W3CDTF">2020-12-10T14:28:00Z</dcterms:modified>
</cp:coreProperties>
</file>