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7E73" w14:textId="77777777" w:rsidR="009E1B62" w:rsidRPr="00C65DAC" w:rsidRDefault="009E1B62" w:rsidP="001D73D3">
      <w:pPr>
        <w:pStyle w:val="Heading1"/>
        <w:rPr>
          <w:color w:val="auto"/>
        </w:rPr>
      </w:pPr>
      <w:r w:rsidRPr="00C65DAC">
        <w:rPr>
          <w:color w:val="auto"/>
        </w:rPr>
        <w:t>Guidelines for Medical Necessity Determination for Blepharoplasty, Upper Eyelid Ptosis, and Brow Ptosis Surgery</w:t>
      </w:r>
    </w:p>
    <w:p w14:paraId="6E60D804" w14:textId="77777777" w:rsidR="009E1B62" w:rsidRPr="001D73D3" w:rsidRDefault="009E1B62" w:rsidP="00F32F43">
      <w:pPr>
        <w:spacing w:before="240"/>
      </w:pPr>
      <w:r w:rsidRPr="001D73D3">
        <w:t xml:space="preserve">These Guidelines for Medical Necessity Determination (Guidelines) identify the clinical information MassHealth needs to determine medical necessity for blepharoplasty, upper eyelid ptosis (also known as blepharoptosis), and brow ptosis surgery. These Guidelines are based on generally accepted standards of practice, review of the medical literature, and federal and state policies and laws applicable to Medicaid programs.  </w:t>
      </w:r>
    </w:p>
    <w:p w14:paraId="144C1448" w14:textId="369ABEB7" w:rsidR="009E1B62" w:rsidRDefault="009E1B62" w:rsidP="00F32F43">
      <w:r>
        <w:t>Providers should consult MassHealth regulations at</w:t>
      </w:r>
      <w:r w:rsidR="00541C9A">
        <w:t xml:space="preserve"> </w:t>
      </w:r>
      <w:hyperlink r:id="rId10">
        <w:r w:rsidR="00541C9A" w:rsidRPr="2C58E85F">
          <w:rPr>
            <w:rStyle w:val="Hyperlink"/>
          </w:rPr>
          <w:t>130 CMR 433.000</w:t>
        </w:r>
      </w:hyperlink>
      <w:r w:rsidR="00541C9A">
        <w:t xml:space="preserve">: </w:t>
      </w:r>
      <w:r w:rsidR="00541C9A" w:rsidRPr="2C58E85F">
        <w:rPr>
          <w:i/>
          <w:iCs/>
        </w:rPr>
        <w:t>Physician Services</w:t>
      </w:r>
      <w:r w:rsidR="00BE7597">
        <w:t>,</w:t>
      </w:r>
      <w:r w:rsidR="00541C9A">
        <w:t xml:space="preserve"> </w:t>
      </w:r>
      <w:hyperlink r:id="rId11">
        <w:r w:rsidR="00541C9A" w:rsidRPr="2C58E85F">
          <w:rPr>
            <w:rStyle w:val="Hyperlink"/>
          </w:rPr>
          <w:t>130 CMR 450.0</w:t>
        </w:r>
        <w:r w:rsidR="00DB450D">
          <w:rPr>
            <w:rStyle w:val="Hyperlink"/>
          </w:rPr>
          <w:t>0</w:t>
        </w:r>
        <w:r w:rsidR="00541C9A" w:rsidRPr="2C58E85F">
          <w:rPr>
            <w:rStyle w:val="Hyperlink"/>
          </w:rPr>
          <w:t>0</w:t>
        </w:r>
      </w:hyperlink>
      <w:r w:rsidR="00541C9A">
        <w:t xml:space="preserve">: </w:t>
      </w:r>
      <w:r w:rsidR="00541C9A" w:rsidRPr="2C58E85F">
        <w:rPr>
          <w:i/>
          <w:iCs/>
        </w:rPr>
        <w:t>Administrative and Billing Regulations</w:t>
      </w:r>
      <w:r w:rsidR="00541C9A">
        <w:t xml:space="preserve">, and Subchapter 6 of the </w:t>
      </w:r>
      <w:hyperlink r:id="rId12">
        <w:r w:rsidR="00541C9A" w:rsidRPr="2C58E85F">
          <w:rPr>
            <w:rStyle w:val="Hyperlink"/>
          </w:rPr>
          <w:t>Physician Manual</w:t>
        </w:r>
      </w:hyperlink>
      <w:r w:rsidR="00541C9A">
        <w:t xml:space="preserve"> for </w:t>
      </w:r>
      <w:r>
        <w:t>information about coverage, limitations, service conditions, and prior-authorization (PA) requirements.</w:t>
      </w:r>
    </w:p>
    <w:p w14:paraId="4C7BEEB5" w14:textId="77777777" w:rsidR="007442BC" w:rsidRDefault="007442BC" w:rsidP="007442BC">
      <w:r>
        <w:t>Providers serving members enrolled in a MassHealth-contracted accountable care partnership plan (ACPP), managed care organization (MCO), One Care organization, Senior Care Options (SCO) plan, or Program of All-inclusive Care for the Elderly (PACE) should refer to the ACPP’s, MCO’s, One Care organization’s, SCO’s, or PACE’s medical policies, respectively, for covered services.</w:t>
      </w:r>
    </w:p>
    <w:p w14:paraId="7695ABB1" w14:textId="39F237DC" w:rsidR="009E1B62" w:rsidRDefault="009E1B62" w:rsidP="00F32F43">
      <w:r w:rsidRPr="001D73D3">
        <w:t>MassHealth requires PA for blepharoplasty, upper eyelid ptosis surgery, and brow ptosis surgery, and reviews requests for PA on the basis of medical necessity. If MassHealth approves the request, payment is still subject to all general conditions of MassHealth, including member eligibility, other insurance, and program restrictions.</w:t>
      </w:r>
    </w:p>
    <w:p w14:paraId="385E8DEE" w14:textId="65D85443" w:rsidR="00AA2DFE" w:rsidRPr="001D73D3" w:rsidRDefault="00AA2DFE" w:rsidP="00F32F43">
      <w:r>
        <w:t xml:space="preserve">These Guidelines do not apply to blepharoplasty or brow surgery that is part of gender-affirming care, which is addressed in the </w:t>
      </w:r>
      <w:hyperlink r:id="rId13" w:history="1">
        <w:r w:rsidR="00F81B87" w:rsidRPr="00F81B87">
          <w:rPr>
            <w:rStyle w:val="Hyperlink"/>
          </w:rPr>
          <w:t>MassHealth G</w:t>
        </w:r>
        <w:r w:rsidRPr="00F81B87">
          <w:rPr>
            <w:rStyle w:val="Hyperlink"/>
          </w:rPr>
          <w:t>uideline</w:t>
        </w:r>
        <w:r w:rsidR="009D7A66" w:rsidRPr="00F81B87">
          <w:rPr>
            <w:rStyle w:val="Hyperlink"/>
          </w:rPr>
          <w:t>s</w:t>
        </w:r>
        <w:r w:rsidRPr="00F81B87">
          <w:rPr>
            <w:rStyle w:val="Hyperlink"/>
          </w:rPr>
          <w:t xml:space="preserve"> for</w:t>
        </w:r>
        <w:r w:rsidR="00CA75C1" w:rsidRPr="00F81B87">
          <w:rPr>
            <w:rStyle w:val="Hyperlink"/>
          </w:rPr>
          <w:t xml:space="preserve"> </w:t>
        </w:r>
        <w:r w:rsidR="00F81B87" w:rsidRPr="00F81B87">
          <w:rPr>
            <w:rStyle w:val="Hyperlink"/>
          </w:rPr>
          <w:t xml:space="preserve">Medical Necessity Determination </w:t>
        </w:r>
        <w:r w:rsidR="00CA75C1" w:rsidRPr="00F81B87">
          <w:rPr>
            <w:rStyle w:val="Hyperlink"/>
          </w:rPr>
          <w:t>for</w:t>
        </w:r>
        <w:r w:rsidRPr="00F81B87">
          <w:rPr>
            <w:rStyle w:val="Hyperlink"/>
          </w:rPr>
          <w:t xml:space="preserve"> Gender-Affirming Surgery</w:t>
        </w:r>
      </w:hyperlink>
      <w:r>
        <w:t xml:space="preserve">.   </w:t>
      </w:r>
    </w:p>
    <w:p w14:paraId="66E89EC2" w14:textId="77777777" w:rsidR="009E1B62" w:rsidRPr="001D73D3" w:rsidRDefault="009E1B62" w:rsidP="00F32F43">
      <w:pPr>
        <w:pStyle w:val="Heading2"/>
      </w:pPr>
      <w:r w:rsidRPr="00C65DAC">
        <w:rPr>
          <w:color w:val="auto"/>
        </w:rPr>
        <w:t xml:space="preserve">Section I.  General Information </w:t>
      </w:r>
    </w:p>
    <w:p w14:paraId="198D3300" w14:textId="7CAAADA2" w:rsidR="00707C9C" w:rsidRDefault="009E1B62" w:rsidP="00F32F43">
      <w:r w:rsidRPr="001D73D3">
        <w:t xml:space="preserve">Eyelids are responsible for covering and protecting the eye, and </w:t>
      </w:r>
      <w:r w:rsidR="00F81B87">
        <w:t xml:space="preserve">they </w:t>
      </w:r>
      <w:r w:rsidRPr="001D73D3">
        <w:t xml:space="preserve">contain internal structures that facilitate hydration and drainage of the eye. </w:t>
      </w:r>
      <w:r w:rsidR="0008693C">
        <w:t xml:space="preserve">Abnormalities of the eyelids can lead to medically significant problems such as obstruction of the visual fields, corneal or conjunctival irritation, and/or pain from eyelid spasms. </w:t>
      </w:r>
      <w:r w:rsidR="0008693C" w:rsidRPr="001D73D3">
        <w:t>Obstruction of the visual fields may be caused by conditions of the eyelid, brow, and</w:t>
      </w:r>
      <w:r w:rsidR="00BA04EB">
        <w:t xml:space="preserve">/or </w:t>
      </w:r>
      <w:r w:rsidR="0008693C" w:rsidRPr="001D73D3">
        <w:t>related tissue.</w:t>
      </w:r>
    </w:p>
    <w:p w14:paraId="202F61DF" w14:textId="7B26A12F" w:rsidR="009E1B62" w:rsidRPr="001D73D3" w:rsidRDefault="009E1B62" w:rsidP="00F32F43">
      <w:r w:rsidRPr="001D73D3">
        <w:t xml:space="preserve">Eyelid ptosis is a downward displacement of the eyelid margin and more commonly occurs in the upper eyelid. Upper eyelid ptosis can be caused by structures in the anterior or posterior parts of the eyelid. When an excess of eyelid skin (and often of underlying connective tissue, muscle, and fat) in the anterior lamellar structures </w:t>
      </w:r>
      <w:r w:rsidR="00F81B87" w:rsidRPr="001D73D3">
        <w:t>caus</w:t>
      </w:r>
      <w:r w:rsidR="00F81B87">
        <w:t>es</w:t>
      </w:r>
      <w:r w:rsidR="00F81B87" w:rsidRPr="001D73D3">
        <w:t xml:space="preserve"> </w:t>
      </w:r>
      <w:r w:rsidRPr="001D73D3">
        <w:t xml:space="preserve">downward forces on the lid, it is referred to as dermatochalasis. </w:t>
      </w:r>
      <w:r w:rsidR="00F81B87">
        <w:t>E</w:t>
      </w:r>
      <w:r w:rsidRPr="001D73D3">
        <w:t xml:space="preserve">yelid ptosis caused by defects in the posterior lamellar structures is called blepharoptosis and can result from multiple causes, including muscular, neurogenic, traumatic, mechanical, or developmental issues. Blepharoplasty refers to surgery performed in the anterior lamellae to remove skin and tissue, </w:t>
      </w:r>
      <w:r w:rsidRPr="001D73D3">
        <w:lastRenderedPageBreak/>
        <w:t>whereas blepharoptosis repair refers to surgery that addresses structures in the posterior lamellae (e.g., muscular laxity).</w:t>
      </w:r>
    </w:p>
    <w:p w14:paraId="54CA76C3" w14:textId="77777777" w:rsidR="009E1B62" w:rsidRPr="001D73D3" w:rsidRDefault="009E1B62" w:rsidP="00F32F43">
      <w:r w:rsidRPr="001D73D3">
        <w:t xml:space="preserve">Brow ptosis refers to sagging tissue of the eyebrows or forehead usually caused by aging changes in the forehead muscle and skin. In extreme cases, brow ptosis can obstruct the field of vision. Given aging’s association with the brow and lid structures, brow ptosis may coexist with blepharoptosis and dermatochalasis. In cases where the patient would need multiple surgeries to achieve the functional outcome, blepharoplasty surgery, blepharoptosis surgery, and brow ptosis surgery may be performed together. However, the medical necessity of each surgical procedure would need to be demonstrated.  </w:t>
      </w:r>
    </w:p>
    <w:p w14:paraId="763AED01" w14:textId="0033B7DF" w:rsidR="009E1B62" w:rsidRPr="001D73D3" w:rsidRDefault="009E1B62" w:rsidP="00F32F43">
      <w:r w:rsidRPr="001D73D3">
        <w:t>MassHealth considers approval for coverage of blepharoplasty, upper eyelid ptosis, and brow ptosis surgery on an individual, case-by-case basis, in accordance with 130 CMR 450.204</w:t>
      </w:r>
      <w:r w:rsidR="001D55D0">
        <w:t xml:space="preserve"> and 130 CMR 433.000</w:t>
      </w:r>
      <w:r w:rsidRPr="001D73D3">
        <w:t>. Brow and eyelid surgeries are often performed for cosmetic purposes, so medical necessity must be supported with thorough clinical documentation specified below.</w:t>
      </w:r>
    </w:p>
    <w:p w14:paraId="4DA33B38" w14:textId="77777777" w:rsidR="009E1B62" w:rsidRPr="00C65DAC" w:rsidRDefault="009E1B62" w:rsidP="00F32F43">
      <w:pPr>
        <w:pStyle w:val="Heading2"/>
        <w:rPr>
          <w:color w:val="auto"/>
        </w:rPr>
      </w:pPr>
      <w:r w:rsidRPr="00C65DAC">
        <w:rPr>
          <w:color w:val="auto"/>
        </w:rPr>
        <w:t>Section II. Clinical Guidelines</w:t>
      </w:r>
    </w:p>
    <w:p w14:paraId="0A23B6ED" w14:textId="77777777" w:rsidR="009E1B62" w:rsidRPr="00C65DAC" w:rsidRDefault="009E1B62" w:rsidP="00F32F43">
      <w:pPr>
        <w:pStyle w:val="Heading3"/>
        <w:rPr>
          <w:color w:val="auto"/>
        </w:rPr>
      </w:pPr>
      <w:r w:rsidRPr="00C65DAC">
        <w:rPr>
          <w:color w:val="auto"/>
        </w:rPr>
        <w:t xml:space="preserve">A. Clinical Coverage </w:t>
      </w:r>
    </w:p>
    <w:p w14:paraId="172D64F0" w14:textId="792E4CC1" w:rsidR="009E1B62" w:rsidRPr="001D73D3" w:rsidRDefault="009E1B62" w:rsidP="00F32F43">
      <w:r w:rsidRPr="001D73D3">
        <w:t>MassHealth bases its determination of medical necessity for upper eyelid blepharoptosis, blepharoplasty, and brow ptosis surgery on a combination of clinical data and the presence of indicators that would affect the relative risks and benefits of the procedure.</w:t>
      </w:r>
      <w:r w:rsidR="00AA2DFE">
        <w:t xml:space="preserve">  </w:t>
      </w:r>
    </w:p>
    <w:p w14:paraId="4385FF90" w14:textId="77777777" w:rsidR="009E1B62" w:rsidRPr="001D73D3" w:rsidRDefault="009E1B62" w:rsidP="00F32F43">
      <w:r w:rsidRPr="001D73D3">
        <w:t>1.</w:t>
      </w:r>
      <w:r w:rsidRPr="001D73D3">
        <w:tab/>
        <w:t>Upper eyelid ptosis surgery</w:t>
      </w:r>
    </w:p>
    <w:p w14:paraId="06AA0FE2" w14:textId="2B66BEE4" w:rsidR="009E1B62" w:rsidRPr="001D73D3" w:rsidRDefault="009E1B62" w:rsidP="00EC46E2">
      <w:pPr>
        <w:ind w:left="1440" w:hanging="720"/>
      </w:pPr>
      <w:r w:rsidRPr="001D73D3">
        <w:t>a.</w:t>
      </w:r>
      <w:r w:rsidRPr="001D73D3">
        <w:tab/>
        <w:t>Upper eyelid blepharoptosis surgery (CPT 67901–67908) may be medically necessary when all of the following criteria (</w:t>
      </w:r>
      <w:proofErr w:type="spellStart"/>
      <w:r w:rsidRPr="001D73D3">
        <w:t>i</w:t>
      </w:r>
      <w:proofErr w:type="spellEnd"/>
      <w:r w:rsidRPr="001D73D3">
        <w:t xml:space="preserve"> through </w:t>
      </w:r>
      <w:r w:rsidR="00AA62C3">
        <w:t>i</w:t>
      </w:r>
      <w:r w:rsidRPr="001D73D3">
        <w:t xml:space="preserve">v) are present. </w:t>
      </w:r>
    </w:p>
    <w:p w14:paraId="452FF90A" w14:textId="07D1B960" w:rsidR="009E1B62" w:rsidRPr="001D73D3" w:rsidRDefault="009E1B62" w:rsidP="00EC46E2">
      <w:pPr>
        <w:ind w:left="2160" w:hanging="720"/>
      </w:pPr>
      <w:proofErr w:type="spellStart"/>
      <w:r w:rsidRPr="001D73D3">
        <w:t>i</w:t>
      </w:r>
      <w:proofErr w:type="spellEnd"/>
      <w:r w:rsidRPr="001D73D3">
        <w:t>.</w:t>
      </w:r>
      <w:r w:rsidRPr="001D73D3">
        <w:tab/>
      </w:r>
      <w:r w:rsidR="00934C3D">
        <w:t xml:space="preserve">There is documented </w:t>
      </w:r>
      <w:r w:rsidR="006524CF">
        <w:t xml:space="preserve">patient complaint of </w:t>
      </w:r>
      <w:r w:rsidR="00C91045">
        <w:t>c</w:t>
      </w:r>
      <w:r w:rsidRPr="001D73D3">
        <w:t>linically significant functional and physical impairment directly related to the position of the eyelid(s)</w:t>
      </w:r>
      <w:r w:rsidR="00934C3D">
        <w:t>.</w:t>
      </w:r>
    </w:p>
    <w:p w14:paraId="5C71C75A" w14:textId="6F233305" w:rsidR="009E1B62" w:rsidRPr="001D73D3" w:rsidRDefault="009E1B62" w:rsidP="00EC46E2">
      <w:pPr>
        <w:ind w:left="2160" w:hanging="720"/>
      </w:pPr>
      <w:r w:rsidRPr="001D73D3">
        <w:t>ii.</w:t>
      </w:r>
      <w:r w:rsidRPr="001D73D3">
        <w:tab/>
      </w:r>
      <w:proofErr w:type="gramStart"/>
      <w:r w:rsidRPr="001D73D3">
        <w:t>Other</w:t>
      </w:r>
      <w:proofErr w:type="gramEnd"/>
      <w:r w:rsidRPr="001D73D3">
        <w:t xml:space="preserve"> causes of ptosis are ruled out (e.g., recent Botox® injections, myasthenia gravis)</w:t>
      </w:r>
      <w:r w:rsidR="00934C3D">
        <w:t>.</w:t>
      </w:r>
    </w:p>
    <w:p w14:paraId="6DC4B343" w14:textId="60A870F3" w:rsidR="009E1B62" w:rsidRPr="001D73D3" w:rsidRDefault="009E1B62" w:rsidP="00EC46E2">
      <w:pPr>
        <w:ind w:left="2160" w:hanging="720"/>
      </w:pPr>
      <w:r w:rsidRPr="001D73D3">
        <w:t>i</w:t>
      </w:r>
      <w:r w:rsidR="00423884">
        <w:t>ii</w:t>
      </w:r>
      <w:r w:rsidRPr="001D73D3">
        <w:t>.</w:t>
      </w:r>
      <w:r w:rsidRPr="001D73D3">
        <w:tab/>
        <w:t>Color photographs must show eyelid blepharoptosis</w:t>
      </w:r>
      <w:r w:rsidR="00934C3D">
        <w:t>.</w:t>
      </w:r>
      <w:r w:rsidRPr="001D73D3">
        <w:t xml:space="preserve"> </w:t>
      </w:r>
    </w:p>
    <w:p w14:paraId="2E1E08B4" w14:textId="0BE3A1BA" w:rsidR="009E1B62" w:rsidRPr="001D73D3" w:rsidRDefault="0037021C" w:rsidP="00EC46E2">
      <w:pPr>
        <w:ind w:left="2160" w:hanging="720"/>
      </w:pPr>
      <w:r>
        <w:t>i</w:t>
      </w:r>
      <w:r w:rsidR="009E1B62" w:rsidRPr="001D73D3">
        <w:t>v.</w:t>
      </w:r>
      <w:r w:rsidR="009E1B62" w:rsidRPr="001D73D3">
        <w:tab/>
        <w:t>Visual field testing must</w:t>
      </w:r>
      <w:r w:rsidR="00F81602" w:rsidRPr="00F81602">
        <w:t xml:space="preserve"> </w:t>
      </w:r>
      <w:r w:rsidR="00F81602" w:rsidRPr="001D73D3">
        <w:t>be automated</w:t>
      </w:r>
      <w:r w:rsidR="00F81602">
        <w:t xml:space="preserve"> and</w:t>
      </w:r>
      <w:r w:rsidR="009E1B62" w:rsidRPr="001D73D3">
        <w:t xml:space="preserve"> </w:t>
      </w:r>
      <w:r w:rsidR="00692E42">
        <w:t xml:space="preserve">show </w:t>
      </w:r>
      <w:r w:rsidR="009E1B62" w:rsidRPr="001D73D3">
        <w:t>superior visual field loss of at least 12 degrees untaped, and with lid in taped position must show an improvement of 30% or more in the number of points seen. Visual field testing must correlate with photographic documentation.</w:t>
      </w:r>
    </w:p>
    <w:p w14:paraId="5140A281" w14:textId="5AD192E4" w:rsidR="009E1B62" w:rsidRPr="001D73D3" w:rsidRDefault="009E1B62" w:rsidP="00EC46E2">
      <w:pPr>
        <w:ind w:left="1440" w:hanging="720"/>
      </w:pPr>
      <w:r w:rsidRPr="001D73D3">
        <w:t>b.</w:t>
      </w:r>
      <w:r w:rsidRPr="001D73D3">
        <w:tab/>
        <w:t>Reduction of a ptosis overcorrection (</w:t>
      </w:r>
      <w:r w:rsidR="00474161">
        <w:t xml:space="preserve">CPT </w:t>
      </w:r>
      <w:r w:rsidRPr="001D73D3">
        <w:t>67909) may be medically necessary when clinical documentation, including the date of the initial operation, postoperative course, and signs and symptoms, as well as photographs of the overcorrection</w:t>
      </w:r>
      <w:r w:rsidR="00AA62C3">
        <w:t>,</w:t>
      </w:r>
      <w:r w:rsidRPr="001D73D3">
        <w:t xml:space="preserve"> demonstrate the need for revisional surgery. </w:t>
      </w:r>
    </w:p>
    <w:p w14:paraId="37A702C9" w14:textId="68B3426D" w:rsidR="009E1B62" w:rsidRPr="001D73D3" w:rsidRDefault="009E1B62" w:rsidP="00EC46E2">
      <w:pPr>
        <w:ind w:left="720" w:hanging="720"/>
      </w:pPr>
      <w:r w:rsidRPr="001D73D3">
        <w:lastRenderedPageBreak/>
        <w:t>2.</w:t>
      </w:r>
      <w:r w:rsidRPr="001D73D3">
        <w:tab/>
        <w:t xml:space="preserve">Upper eyelid blepharoplasty (CPT 15822 and 15823) may be medically necessary if any of the described indications below (a, b, c, </w:t>
      </w:r>
      <w:r w:rsidRPr="006A0459">
        <w:rPr>
          <w:i/>
          <w:iCs/>
        </w:rPr>
        <w:t>or</w:t>
      </w:r>
      <w:r w:rsidRPr="001D73D3">
        <w:t xml:space="preserve"> d) are met</w:t>
      </w:r>
      <w:r w:rsidR="00746353">
        <w:t>.</w:t>
      </w:r>
    </w:p>
    <w:p w14:paraId="1D229D48" w14:textId="6ECDF4D6" w:rsidR="009E1B62" w:rsidRPr="001D73D3" w:rsidRDefault="009E1B62" w:rsidP="00EC46E2">
      <w:pPr>
        <w:ind w:left="1440" w:hanging="720"/>
      </w:pPr>
      <w:r w:rsidRPr="001D73D3">
        <w:t>a.</w:t>
      </w:r>
      <w:r w:rsidRPr="001D73D3">
        <w:tab/>
        <w:t>To correct prosthesis difficulties in an anophthalmia socket</w:t>
      </w:r>
    </w:p>
    <w:p w14:paraId="53F898D7" w14:textId="6E369832" w:rsidR="009E1B62" w:rsidRPr="001D73D3" w:rsidRDefault="009E1B62" w:rsidP="00EC46E2">
      <w:pPr>
        <w:ind w:left="1440" w:hanging="720"/>
      </w:pPr>
      <w:r w:rsidRPr="001D73D3">
        <w:t>b.</w:t>
      </w:r>
      <w:r w:rsidRPr="001D73D3">
        <w:tab/>
        <w:t>To relieve painful symptoms of blepharospasm</w:t>
      </w:r>
    </w:p>
    <w:p w14:paraId="030C471A" w14:textId="39FB7361" w:rsidR="009E1B62" w:rsidRPr="001D73D3" w:rsidRDefault="009E1B62" w:rsidP="00EC46E2">
      <w:pPr>
        <w:ind w:left="1440" w:hanging="720"/>
      </w:pPr>
      <w:r w:rsidRPr="001D73D3">
        <w:t>c.</w:t>
      </w:r>
      <w:r w:rsidRPr="001D73D3">
        <w:tab/>
        <w:t>To treat periorbital sequelae of thyroid disease and nerve palsy</w:t>
      </w:r>
    </w:p>
    <w:p w14:paraId="09105F81" w14:textId="750E5D37" w:rsidR="009E1B62" w:rsidRPr="001D73D3" w:rsidRDefault="009E1B62" w:rsidP="00EC46E2">
      <w:pPr>
        <w:ind w:left="1440" w:hanging="720"/>
      </w:pPr>
      <w:r w:rsidRPr="001D73D3">
        <w:t>d.</w:t>
      </w:r>
      <w:r w:rsidRPr="001D73D3">
        <w:tab/>
        <w:t xml:space="preserve">To remove excess tissue of the upper eyelid causing functional visual impairment when </w:t>
      </w:r>
      <w:r w:rsidR="00746353">
        <w:t xml:space="preserve">all of the </w:t>
      </w:r>
      <w:r w:rsidRPr="001D73D3">
        <w:t>following criteria (</w:t>
      </w:r>
      <w:proofErr w:type="spellStart"/>
      <w:r w:rsidRPr="001D73D3">
        <w:t>i</w:t>
      </w:r>
      <w:proofErr w:type="spellEnd"/>
      <w:r w:rsidRPr="001D73D3">
        <w:t xml:space="preserve"> through iv) are present</w:t>
      </w:r>
    </w:p>
    <w:p w14:paraId="542C8E0A" w14:textId="65A516F7" w:rsidR="009E1B62" w:rsidRPr="001D73D3" w:rsidRDefault="009E1B62" w:rsidP="00EC46E2">
      <w:pPr>
        <w:ind w:left="2160" w:hanging="720"/>
      </w:pPr>
      <w:proofErr w:type="spellStart"/>
      <w:r w:rsidRPr="001D73D3">
        <w:t>i</w:t>
      </w:r>
      <w:proofErr w:type="spellEnd"/>
      <w:r w:rsidRPr="001D73D3">
        <w:t>.</w:t>
      </w:r>
      <w:r w:rsidRPr="001D73D3">
        <w:tab/>
      </w:r>
      <w:r w:rsidR="009B0924">
        <w:t>There is a d</w:t>
      </w:r>
      <w:r w:rsidR="00BA1FD7">
        <w:t xml:space="preserve">ocumented patient </w:t>
      </w:r>
      <w:r w:rsidRPr="001D73D3">
        <w:t>complaint of</w:t>
      </w:r>
      <w:r w:rsidR="00BA1FD7">
        <w:t xml:space="preserve"> clinically significant</w:t>
      </w:r>
      <w:r w:rsidRPr="001D73D3">
        <w:t xml:space="preserve"> functional </w:t>
      </w:r>
      <w:r w:rsidR="00BA1FD7">
        <w:t xml:space="preserve">and </w:t>
      </w:r>
      <w:r w:rsidRPr="001D73D3">
        <w:t>physical impairment</w:t>
      </w:r>
      <w:r w:rsidR="00BA1FD7">
        <w:t xml:space="preserve"> </w:t>
      </w:r>
      <w:r w:rsidRPr="001D73D3">
        <w:t>directly related to an abnormality of the eyelid(s)</w:t>
      </w:r>
      <w:r w:rsidR="009B0924">
        <w:t>.</w:t>
      </w:r>
    </w:p>
    <w:p w14:paraId="4C51EC9D" w14:textId="431AF4D3" w:rsidR="009E1B62" w:rsidRPr="001D73D3" w:rsidRDefault="009E1B62" w:rsidP="00EC46E2">
      <w:pPr>
        <w:ind w:left="2160" w:hanging="720"/>
      </w:pPr>
      <w:r w:rsidRPr="001D73D3">
        <w:t>ii.</w:t>
      </w:r>
      <w:r w:rsidRPr="001D73D3">
        <w:tab/>
        <w:t>Blepharoptosis has been ruled out as the primary cause of visual field obstruction</w:t>
      </w:r>
      <w:r w:rsidR="009B0924">
        <w:t>.</w:t>
      </w:r>
    </w:p>
    <w:p w14:paraId="7DEF2F87" w14:textId="3327686F" w:rsidR="009E1B62" w:rsidRPr="001D73D3" w:rsidRDefault="009E1B62" w:rsidP="00EC46E2">
      <w:pPr>
        <w:ind w:left="2160" w:hanging="720"/>
      </w:pPr>
      <w:r w:rsidRPr="001D73D3">
        <w:t>iii.</w:t>
      </w:r>
      <w:r w:rsidRPr="001D73D3">
        <w:tab/>
        <w:t>Color photographs in straight gaze must show the redundant eyelid tissue overhanging the upper eyelid margin or resting on or pushing down on the eyelashes</w:t>
      </w:r>
      <w:r w:rsidR="009B0924">
        <w:t>.</w:t>
      </w:r>
    </w:p>
    <w:p w14:paraId="5BFF4ED8" w14:textId="5912A7E4" w:rsidR="009E1B62" w:rsidRPr="001D73D3" w:rsidRDefault="009E1B62" w:rsidP="00EC46E2">
      <w:pPr>
        <w:ind w:left="2160" w:hanging="720"/>
      </w:pPr>
      <w:r w:rsidRPr="001D73D3">
        <w:t>iv.</w:t>
      </w:r>
      <w:r w:rsidRPr="001D73D3">
        <w:tab/>
        <w:t>Visual field testing must be automated and show superior visual field loss of at least 12 degrees untaped, and with lid in taped position must show an improvement of 30% or more in the number of points seen. Visual field testing must correlate with photographic documentation.</w:t>
      </w:r>
    </w:p>
    <w:p w14:paraId="6C809799" w14:textId="77777777" w:rsidR="009E1B62" w:rsidRPr="001D73D3" w:rsidRDefault="009E1B62" w:rsidP="00EC46E2">
      <w:pPr>
        <w:ind w:left="720" w:hanging="720"/>
      </w:pPr>
      <w:r w:rsidRPr="001D73D3">
        <w:t>3.</w:t>
      </w:r>
      <w:r w:rsidRPr="001D73D3">
        <w:tab/>
        <w:t>Lower eyelid blepharoplasty (CPT 15820 and 15821) may be medically necessary when all of the following criteria (a through c) are present.</w:t>
      </w:r>
    </w:p>
    <w:p w14:paraId="1C44AE56" w14:textId="76C3AD56" w:rsidR="009E1B62" w:rsidRPr="001D73D3" w:rsidRDefault="009E1B62" w:rsidP="00EC46E2">
      <w:pPr>
        <w:ind w:left="1440" w:hanging="720"/>
      </w:pPr>
      <w:r w:rsidRPr="001D73D3">
        <w:t>a.</w:t>
      </w:r>
      <w:r w:rsidRPr="001D73D3">
        <w:tab/>
      </w:r>
      <w:r w:rsidR="00934C3D">
        <w:t>There is documented</w:t>
      </w:r>
      <w:r w:rsidR="00934C3D" w:rsidRPr="001D73D3">
        <w:t xml:space="preserve"> </w:t>
      </w:r>
      <w:r w:rsidRPr="001D73D3">
        <w:t>patient</w:t>
      </w:r>
      <w:r w:rsidR="00FA4C9E">
        <w:t xml:space="preserve"> complaint of clinically</w:t>
      </w:r>
      <w:r w:rsidR="00623229" w:rsidRPr="001D73D3">
        <w:t xml:space="preserve"> significant functional and physical impairment </w:t>
      </w:r>
      <w:r w:rsidRPr="001D73D3">
        <w:t>directly related to an abnormality of the lower eyelid(s)</w:t>
      </w:r>
      <w:r w:rsidR="00934C3D">
        <w:t>.</w:t>
      </w:r>
    </w:p>
    <w:p w14:paraId="11E0E67F" w14:textId="52E7315A" w:rsidR="009E1B62" w:rsidRPr="001D73D3" w:rsidRDefault="009E1B62" w:rsidP="00EC46E2">
      <w:pPr>
        <w:ind w:left="1440" w:hanging="720"/>
      </w:pPr>
      <w:r w:rsidRPr="001D73D3">
        <w:t>b.</w:t>
      </w:r>
      <w:r w:rsidRPr="001D73D3">
        <w:tab/>
        <w:t>Excessive skin or tissue is sufficient to impair eye closing,</w:t>
      </w:r>
      <w:r w:rsidR="00764F54">
        <w:t xml:space="preserve"> positioning of prescription eyewear,</w:t>
      </w:r>
      <w:r w:rsidRPr="001D73D3">
        <w:t xml:space="preserve"> </w:t>
      </w:r>
      <w:r w:rsidR="00764F54">
        <w:t xml:space="preserve">proper protheses placement in anophthalmia socket, </w:t>
      </w:r>
      <w:r w:rsidRPr="001D73D3">
        <w:t>corneal integrity, or normal tearing</w:t>
      </w:r>
      <w:r w:rsidR="00934C3D">
        <w:t>.</w:t>
      </w:r>
    </w:p>
    <w:p w14:paraId="7BF75406" w14:textId="26476AFC" w:rsidR="009E1B62" w:rsidRPr="000A1EC8" w:rsidRDefault="009E1B62" w:rsidP="00EC46E2">
      <w:pPr>
        <w:ind w:left="1440" w:hanging="720"/>
      </w:pPr>
      <w:r w:rsidRPr="000A1EC8">
        <w:t>c.</w:t>
      </w:r>
      <w:r w:rsidRPr="000A1EC8">
        <w:tab/>
        <w:t>Color photograph(s) must show the defect described in</w:t>
      </w:r>
      <w:r w:rsidR="00A33A67" w:rsidRPr="000A1EC8">
        <w:t xml:space="preserve"> Section </w:t>
      </w:r>
      <w:r w:rsidRPr="000A1EC8">
        <w:t>II.A.3.b</w:t>
      </w:r>
      <w:r w:rsidR="00942E83" w:rsidRPr="000A1EC8">
        <w:t>,</w:t>
      </w:r>
      <w:r w:rsidRPr="000A1EC8">
        <w:t xml:space="preserve"> and at least two photographs in eye-open and eye-closed positions must be submitted.</w:t>
      </w:r>
    </w:p>
    <w:p w14:paraId="5A5F6BBB" w14:textId="52DD840E" w:rsidR="009E1B62" w:rsidRPr="000A1EC8" w:rsidRDefault="009E1B62" w:rsidP="00EC46E2">
      <w:pPr>
        <w:ind w:left="720" w:hanging="720"/>
      </w:pPr>
      <w:r w:rsidRPr="000A1EC8">
        <w:t>4.</w:t>
      </w:r>
      <w:r w:rsidRPr="000A1EC8">
        <w:tab/>
        <w:t xml:space="preserve">Brow ptosis repair (CPT 67900) may be medically necessary when all of the following criteria (a through </w:t>
      </w:r>
      <w:r w:rsidR="00AC3DA9" w:rsidRPr="000A1EC8">
        <w:t>d</w:t>
      </w:r>
      <w:r w:rsidRPr="000A1EC8">
        <w:t>) are present.</w:t>
      </w:r>
    </w:p>
    <w:p w14:paraId="6B1DB889" w14:textId="1BEF548B" w:rsidR="006114A5" w:rsidRDefault="009E1B62" w:rsidP="006114A5">
      <w:pPr>
        <w:ind w:left="1440" w:hanging="720"/>
      </w:pPr>
      <w:r w:rsidRPr="000A1EC8">
        <w:t>a.</w:t>
      </w:r>
      <w:r w:rsidRPr="000A1EC8">
        <w:tab/>
      </w:r>
      <w:r w:rsidR="00934C3D" w:rsidRPr="000A1EC8">
        <w:t>There is documented</w:t>
      </w:r>
      <w:r w:rsidR="00E53C18" w:rsidRPr="000A1EC8">
        <w:t xml:space="preserve"> patient complaint</w:t>
      </w:r>
      <w:r w:rsidR="00E53C18">
        <w:t xml:space="preserve"> of</w:t>
      </w:r>
      <w:r w:rsidR="006114A5">
        <w:t xml:space="preserve"> clinically significant functional and physical impairment related to the position of the eyebrow(s)</w:t>
      </w:r>
      <w:r w:rsidR="00934C3D">
        <w:t>.</w:t>
      </w:r>
    </w:p>
    <w:p w14:paraId="6DC3F97A" w14:textId="4F3D162D" w:rsidR="006114A5" w:rsidRDefault="006114A5" w:rsidP="006114A5">
      <w:pPr>
        <w:ind w:left="1440" w:hanging="720"/>
      </w:pPr>
      <w:r>
        <w:t xml:space="preserve">b. </w:t>
      </w:r>
      <w:r>
        <w:tab/>
      </w:r>
      <w:r w:rsidRPr="006114A5">
        <w:t xml:space="preserve"> </w:t>
      </w:r>
      <w:r w:rsidRPr="001D73D3">
        <w:t>Brow ptosis must be documented in two color photographs</w:t>
      </w:r>
      <w:r>
        <w:t xml:space="preserve">: </w:t>
      </w:r>
    </w:p>
    <w:p w14:paraId="618193D8" w14:textId="0F72FE96" w:rsidR="006114A5" w:rsidRDefault="006114A5" w:rsidP="006114A5">
      <w:pPr>
        <w:ind w:left="1440"/>
      </w:pPr>
      <w:proofErr w:type="spellStart"/>
      <w:r>
        <w:lastRenderedPageBreak/>
        <w:t>i</w:t>
      </w:r>
      <w:proofErr w:type="spellEnd"/>
      <w:r>
        <w:t xml:space="preserve">. </w:t>
      </w:r>
      <w:r>
        <w:tab/>
      </w:r>
      <w:r w:rsidR="00B15E0E">
        <w:t>o</w:t>
      </w:r>
      <w:r w:rsidR="00B15E0E" w:rsidRPr="001D73D3">
        <w:t xml:space="preserve">ne </w:t>
      </w:r>
      <w:r w:rsidRPr="001D73D3">
        <w:t>photograph showing the eyebrow below the bony superior orbital rim</w:t>
      </w:r>
      <w:r w:rsidR="0021710A">
        <w:t>; and</w:t>
      </w:r>
    </w:p>
    <w:p w14:paraId="19B4C106" w14:textId="3AD2679C" w:rsidR="009E1B62" w:rsidRPr="001D73D3" w:rsidRDefault="006114A5" w:rsidP="00B5427B">
      <w:pPr>
        <w:ind w:left="1440"/>
      </w:pPr>
      <w:r>
        <w:t xml:space="preserve">ii. </w:t>
      </w:r>
      <w:r>
        <w:tab/>
      </w:r>
      <w:r w:rsidR="00B15E0E">
        <w:t>a</w:t>
      </w:r>
      <w:r w:rsidR="00B15E0E" w:rsidRPr="001D73D3">
        <w:t xml:space="preserve"> </w:t>
      </w:r>
      <w:r w:rsidRPr="001D73D3">
        <w:t xml:space="preserve">second photograph with the brow taped up </w:t>
      </w:r>
      <w:r>
        <w:t>showing the</w:t>
      </w:r>
      <w:r w:rsidRPr="001D73D3">
        <w:t xml:space="preserve"> </w:t>
      </w:r>
      <w:r>
        <w:t>elimination</w:t>
      </w:r>
      <w:r w:rsidRPr="001D73D3">
        <w:t xml:space="preserve"> the eyelid ptosis</w:t>
      </w:r>
      <w:r w:rsidR="00934C3D">
        <w:t>.</w:t>
      </w:r>
    </w:p>
    <w:p w14:paraId="465DBFB9" w14:textId="214A7BE7" w:rsidR="009E1B62" w:rsidRPr="001D73D3" w:rsidRDefault="00765AA4" w:rsidP="00EC46E2">
      <w:pPr>
        <w:ind w:left="1440" w:hanging="720"/>
      </w:pPr>
      <w:r>
        <w:t>c</w:t>
      </w:r>
      <w:r w:rsidR="009E1B62" w:rsidRPr="001D73D3">
        <w:t>.</w:t>
      </w:r>
      <w:r w:rsidR="009E1B62" w:rsidRPr="001D73D3">
        <w:tab/>
      </w:r>
      <w:proofErr w:type="gramStart"/>
      <w:r w:rsidR="009E1B62" w:rsidRPr="001D73D3">
        <w:t>Other</w:t>
      </w:r>
      <w:proofErr w:type="gramEnd"/>
      <w:r w:rsidR="009E1B62" w:rsidRPr="001D73D3">
        <w:t xml:space="preserve"> causes have been eliminated as the primary cause for the visual field obstruction (e.g., Botox® treatments within the past six months)</w:t>
      </w:r>
      <w:r w:rsidR="00B15E0E">
        <w:t>.</w:t>
      </w:r>
    </w:p>
    <w:p w14:paraId="683EF56A" w14:textId="411B3F0B" w:rsidR="009E1B62" w:rsidRPr="001D73D3" w:rsidRDefault="00765AA4" w:rsidP="00EC46E2">
      <w:pPr>
        <w:ind w:left="1440" w:hanging="720"/>
      </w:pPr>
      <w:r>
        <w:t>d</w:t>
      </w:r>
      <w:r w:rsidR="009E1B62" w:rsidRPr="001D73D3">
        <w:t>.</w:t>
      </w:r>
      <w:r w:rsidR="009E1B62" w:rsidRPr="001D73D3">
        <w:tab/>
      </w:r>
      <w:r w:rsidR="00AC3DA9" w:rsidRPr="00AC3DA9">
        <w:t xml:space="preserve">Visual field testing must be automated and show superior visual field loss of at least 12 degrees untaped, and with </w:t>
      </w:r>
      <w:r w:rsidR="00AC3DA9">
        <w:t>eyebrow</w:t>
      </w:r>
      <w:r w:rsidR="00AC3DA9" w:rsidRPr="00AC3DA9">
        <w:t xml:space="preserve"> in taped position must show an improvement of 30% or more in the number of points seen. Visual field testing must correlate with photographic documentation.</w:t>
      </w:r>
    </w:p>
    <w:p w14:paraId="5259D194" w14:textId="34C38350" w:rsidR="009E1B62" w:rsidRPr="001D73D3" w:rsidRDefault="009E1B62" w:rsidP="00EC46E2">
      <w:pPr>
        <w:ind w:left="720" w:hanging="720"/>
      </w:pPr>
      <w:r w:rsidRPr="001D73D3">
        <w:t>5.</w:t>
      </w:r>
      <w:r w:rsidRPr="001D73D3">
        <w:tab/>
        <w:t xml:space="preserve">If multiple procedures are requested, all criteria for each individual procedure must be met. Differential taping of brows, excess skin, or tissue, and/or lids must document insufficient visual field correction with a single procedure alone. </w:t>
      </w:r>
    </w:p>
    <w:p w14:paraId="5AC9EE16" w14:textId="77777777" w:rsidR="009E1B62" w:rsidRPr="00C65DAC" w:rsidRDefault="009E1B62" w:rsidP="00F32F43">
      <w:pPr>
        <w:pStyle w:val="Heading3"/>
        <w:rPr>
          <w:color w:val="auto"/>
        </w:rPr>
      </w:pPr>
      <w:r w:rsidRPr="00C65DAC">
        <w:rPr>
          <w:color w:val="auto"/>
        </w:rPr>
        <w:t>B.  Noncoverage</w:t>
      </w:r>
    </w:p>
    <w:p w14:paraId="0FBF9B3C" w14:textId="77777777" w:rsidR="009E1B62" w:rsidRPr="001D73D3" w:rsidRDefault="009E1B62" w:rsidP="00F32F43">
      <w:r w:rsidRPr="001D73D3">
        <w:t xml:space="preserve">MassHealth does not consider blepharoplasty, upper-eyelid ptosis, or brow ptosis surgery medically necessary under certain circumstances. Examples of such circumstances include, but are not limited to, the following. </w:t>
      </w:r>
    </w:p>
    <w:p w14:paraId="44B30D16" w14:textId="7717649F" w:rsidR="009E1B62" w:rsidRPr="001D73D3" w:rsidRDefault="00EC46E2" w:rsidP="00ED05A5">
      <w:pPr>
        <w:tabs>
          <w:tab w:val="left" w:pos="720"/>
        </w:tabs>
      </w:pPr>
      <w:r>
        <w:t>1.</w:t>
      </w:r>
      <w:r>
        <w:tab/>
      </w:r>
      <w:r w:rsidR="001F103F">
        <w:t>T</w:t>
      </w:r>
      <w:r w:rsidR="001F103F" w:rsidRPr="001D73D3">
        <w:t xml:space="preserve">he </w:t>
      </w:r>
      <w:r w:rsidR="009E1B62" w:rsidRPr="001D73D3">
        <w:t xml:space="preserve">procedure is performed for cosmetic purposes or solely to improve appearance; </w:t>
      </w:r>
    </w:p>
    <w:p w14:paraId="2409D8FD" w14:textId="577C1F1F" w:rsidR="009E1B62" w:rsidRPr="001D73D3" w:rsidRDefault="00EC46E2" w:rsidP="00F32F43">
      <w:r>
        <w:t>2.</w:t>
      </w:r>
      <w:r>
        <w:tab/>
      </w:r>
      <w:r w:rsidR="001F103F">
        <w:t>T</w:t>
      </w:r>
      <w:r w:rsidR="001F103F" w:rsidRPr="001D73D3">
        <w:t xml:space="preserve">he </w:t>
      </w:r>
      <w:r w:rsidR="009E1B62" w:rsidRPr="001D73D3">
        <w:t xml:space="preserve">medical necessity clinical coverage indications outlined in Section II.A are not met; </w:t>
      </w:r>
    </w:p>
    <w:p w14:paraId="28D62D24" w14:textId="4FC2CFBD" w:rsidR="009E1B62" w:rsidRPr="001D73D3" w:rsidRDefault="00EC46E2" w:rsidP="00F32F43">
      <w:r>
        <w:t>3.</w:t>
      </w:r>
      <w:r>
        <w:tab/>
      </w:r>
      <w:r w:rsidR="001F103F">
        <w:t>T</w:t>
      </w:r>
      <w:r w:rsidR="001F103F" w:rsidRPr="001D73D3">
        <w:t xml:space="preserve">he </w:t>
      </w:r>
      <w:r w:rsidR="009E1B62" w:rsidRPr="001D73D3">
        <w:t>clinical documentation requirements outlined in Section III are not met.</w:t>
      </w:r>
    </w:p>
    <w:p w14:paraId="3B8E7FA4" w14:textId="77777777" w:rsidR="009E1B62" w:rsidRPr="00C65DAC" w:rsidRDefault="009E1B62" w:rsidP="00F32F43">
      <w:pPr>
        <w:pStyle w:val="Heading2"/>
        <w:rPr>
          <w:color w:val="auto"/>
        </w:rPr>
      </w:pPr>
      <w:r w:rsidRPr="00C65DAC">
        <w:rPr>
          <w:color w:val="auto"/>
        </w:rPr>
        <w:t xml:space="preserve">Section III:  Submitting Clinical Documentation </w:t>
      </w:r>
    </w:p>
    <w:p w14:paraId="64C38DF1" w14:textId="78816D63" w:rsidR="009E1B62" w:rsidRPr="001D73D3" w:rsidRDefault="009E1B62" w:rsidP="00F32F43">
      <w:r w:rsidRPr="001D73D3">
        <w:t xml:space="preserve">Requests for PA for blepharoplasty, upper eyelid ptosis, and brow ptosis surgery must be submitted by </w:t>
      </w:r>
      <w:r w:rsidR="005D6A4D">
        <w:t xml:space="preserve">the </w:t>
      </w:r>
      <w:r w:rsidR="001F103F">
        <w:t>MassHealth-</w:t>
      </w:r>
      <w:r w:rsidR="005D6A4D">
        <w:t xml:space="preserve">enrolled </w:t>
      </w:r>
      <w:r w:rsidR="00E70C0B">
        <w:t xml:space="preserve">surgeon </w:t>
      </w:r>
      <w:r w:rsidRPr="001D73D3">
        <w:t xml:space="preserve">who is </w:t>
      </w:r>
      <w:r w:rsidR="005D6A4D">
        <w:t>performing the procedure</w:t>
      </w:r>
      <w:r w:rsidRPr="001D73D3">
        <w:t xml:space="preserve"> and </w:t>
      </w:r>
      <w:r w:rsidR="001F103F">
        <w:t xml:space="preserve">be </w:t>
      </w:r>
      <w:r w:rsidRPr="001D73D3">
        <w:t>accompanied by clinical documentation that supports the medical necessity for the procedure(s).</w:t>
      </w:r>
    </w:p>
    <w:p w14:paraId="3D294ED0" w14:textId="7EA2913E" w:rsidR="009E1B62" w:rsidRPr="001D73D3" w:rsidRDefault="00EC46E2" w:rsidP="00F32F43">
      <w:r>
        <w:t>A.</w:t>
      </w:r>
      <w:r>
        <w:tab/>
      </w:r>
      <w:r w:rsidR="009E1B62" w:rsidRPr="001D73D3">
        <w:t>Documentation of medical necessity must include all of the following.</w:t>
      </w:r>
    </w:p>
    <w:p w14:paraId="74C1497E" w14:textId="757276DC" w:rsidR="009E1B62" w:rsidRPr="001D73D3" w:rsidRDefault="001763BC" w:rsidP="00523FC7">
      <w:pPr>
        <w:pStyle w:val="ListParagraph"/>
        <w:numPr>
          <w:ilvl w:val="0"/>
          <w:numId w:val="5"/>
        </w:numPr>
      </w:pPr>
      <w:r>
        <w:t>The</w:t>
      </w:r>
      <w:r w:rsidR="00322DE8">
        <w:t>re must be a</w:t>
      </w:r>
      <w:r>
        <w:t xml:space="preserve"> d</w:t>
      </w:r>
      <w:r w:rsidR="009E1B62" w:rsidRPr="001D73D3">
        <w:t xml:space="preserve">iagnosis or condition </w:t>
      </w:r>
      <w:r w:rsidR="00322DE8">
        <w:t>that is</w:t>
      </w:r>
      <w:r>
        <w:t xml:space="preserve"> </w:t>
      </w:r>
      <w:r w:rsidR="009E1B62" w:rsidRPr="001D73D3">
        <w:t>specific to the procedure being requested</w:t>
      </w:r>
      <w:r>
        <w:t>.</w:t>
      </w:r>
    </w:p>
    <w:p w14:paraId="362D4F00" w14:textId="443EC0D8" w:rsidR="009E1B62" w:rsidRPr="001D73D3" w:rsidRDefault="00322DE8" w:rsidP="00523FC7">
      <w:pPr>
        <w:pStyle w:val="ListParagraph"/>
        <w:numPr>
          <w:ilvl w:val="0"/>
          <w:numId w:val="5"/>
        </w:numPr>
      </w:pPr>
      <w:r>
        <w:t>There must be a m</w:t>
      </w:r>
      <w:r w:rsidR="009E1B62" w:rsidRPr="001D73D3">
        <w:t xml:space="preserve">edical history </w:t>
      </w:r>
      <w:r>
        <w:t xml:space="preserve">that demonstrates that the </w:t>
      </w:r>
      <w:r w:rsidRPr="001D73D3">
        <w:t xml:space="preserve">etiology for the condition and contributing co-morbidities </w:t>
      </w:r>
      <w:r>
        <w:t>have been</w:t>
      </w:r>
      <w:r w:rsidR="009E1B62" w:rsidRPr="001D73D3">
        <w:t xml:space="preserve"> fully evaluated</w:t>
      </w:r>
      <w:r>
        <w:t xml:space="preserve">. </w:t>
      </w:r>
    </w:p>
    <w:p w14:paraId="033C7FF5" w14:textId="69934978" w:rsidR="009E1B62" w:rsidRPr="001D73D3" w:rsidRDefault="00322DE8" w:rsidP="00523FC7">
      <w:pPr>
        <w:pStyle w:val="ListParagraph"/>
        <w:numPr>
          <w:ilvl w:val="0"/>
          <w:numId w:val="5"/>
        </w:numPr>
      </w:pPr>
      <w:r>
        <w:t>Results of a p</w:t>
      </w:r>
      <w:r w:rsidRPr="001D73D3">
        <w:t xml:space="preserve">hysical </w:t>
      </w:r>
      <w:r w:rsidR="009E1B62" w:rsidRPr="001D73D3">
        <w:t xml:space="preserve">examination </w:t>
      </w:r>
      <w:r>
        <w:t>must include</w:t>
      </w:r>
      <w:r w:rsidRPr="001D73D3">
        <w:t xml:space="preserve"> </w:t>
      </w:r>
      <w:r w:rsidR="009E1B62" w:rsidRPr="001D73D3">
        <w:t>accurate descriptions and measurements as indicated in the clinical coverage criteria for the procedure</w:t>
      </w:r>
      <w:r>
        <w:t>.</w:t>
      </w:r>
    </w:p>
    <w:p w14:paraId="43057C06" w14:textId="0265D774" w:rsidR="009E1B62" w:rsidRPr="001D73D3" w:rsidRDefault="009E1B62" w:rsidP="00523FC7">
      <w:pPr>
        <w:pStyle w:val="ListParagraph"/>
        <w:numPr>
          <w:ilvl w:val="0"/>
          <w:numId w:val="5"/>
        </w:numPr>
      </w:pPr>
      <w:r w:rsidRPr="001D73D3">
        <w:t>Any related disease process, such as myasthenia gravis</w:t>
      </w:r>
      <w:r w:rsidR="001F103F">
        <w:t>,</w:t>
      </w:r>
      <w:r w:rsidRPr="001D73D3">
        <w:t xml:space="preserve"> thyroid condition</w:t>
      </w:r>
      <w:r w:rsidR="001F103F">
        <w:t>,</w:t>
      </w:r>
      <w:r w:rsidRPr="001D73D3">
        <w:t xml:space="preserve"> or oculomotor nerve palsy, is documented as stable and with optimal medical </w:t>
      </w:r>
      <w:r w:rsidR="004210F0">
        <w:t>m</w:t>
      </w:r>
      <w:r w:rsidRPr="001D73D3">
        <w:t xml:space="preserve">anagement </w:t>
      </w:r>
      <w:r w:rsidR="00322DE8">
        <w:t>before</w:t>
      </w:r>
      <w:r w:rsidRPr="001D73D3">
        <w:t xml:space="preserve"> surgery</w:t>
      </w:r>
      <w:r w:rsidR="00322DE8">
        <w:t xml:space="preserve"> is considered</w:t>
      </w:r>
      <w:r w:rsidR="0067734E">
        <w:t>.</w:t>
      </w:r>
    </w:p>
    <w:p w14:paraId="4473B77E" w14:textId="29EB82BD" w:rsidR="009E1B62" w:rsidRPr="001D73D3" w:rsidRDefault="009E1B62" w:rsidP="00523FC7">
      <w:pPr>
        <w:pStyle w:val="ListParagraph"/>
        <w:numPr>
          <w:ilvl w:val="0"/>
          <w:numId w:val="5"/>
        </w:numPr>
      </w:pPr>
      <w:r w:rsidRPr="001D73D3">
        <w:lastRenderedPageBreak/>
        <w:t>Documentation of patient complaint</w:t>
      </w:r>
      <w:r w:rsidR="00A00856">
        <w:t>s</w:t>
      </w:r>
      <w:r w:rsidRPr="001D73D3">
        <w:t>, symptoms experienced (</w:t>
      </w:r>
      <w:r w:rsidR="001F103F" w:rsidRPr="001D73D3">
        <w:t>includ</w:t>
      </w:r>
      <w:r w:rsidR="001F103F">
        <w:t>ing</w:t>
      </w:r>
      <w:r w:rsidR="001F103F" w:rsidRPr="001D73D3">
        <w:t xml:space="preserve"> </w:t>
      </w:r>
      <w:r w:rsidRPr="001D73D3">
        <w:t>duration and progression), impairment of vision (upper and/or outer fields), and other relevant clinical history</w:t>
      </w:r>
      <w:r w:rsidR="0067734E">
        <w:t xml:space="preserve"> must be present.</w:t>
      </w:r>
    </w:p>
    <w:p w14:paraId="5F2F900E" w14:textId="54F48332" w:rsidR="009E1B62" w:rsidRPr="001D73D3" w:rsidRDefault="009E1B62" w:rsidP="00523FC7">
      <w:pPr>
        <w:pStyle w:val="ListParagraph"/>
        <w:numPr>
          <w:ilvl w:val="0"/>
          <w:numId w:val="5"/>
        </w:numPr>
      </w:pPr>
      <w:r w:rsidRPr="001D73D3">
        <w:t>Automated visual field testing (taped and untaped) is required. Exceptions to automated testing will be made for children under 12 years old</w:t>
      </w:r>
      <w:r w:rsidR="0067734E">
        <w:t>,</w:t>
      </w:r>
      <w:r w:rsidRPr="001D73D3">
        <w:t xml:space="preserve"> and in rare instances when automated testing is not able to be performed (e.g., developmental disability). Visual field testing is required for all procedures except lower eyelid blepharoplasty</w:t>
      </w:r>
      <w:r w:rsidR="0067734E">
        <w:t>.</w:t>
      </w:r>
    </w:p>
    <w:p w14:paraId="3EB64493" w14:textId="63DA66FC" w:rsidR="009E1B62" w:rsidRPr="001D73D3" w:rsidRDefault="0067734E" w:rsidP="00523FC7">
      <w:pPr>
        <w:pStyle w:val="ListParagraph"/>
        <w:numPr>
          <w:ilvl w:val="0"/>
          <w:numId w:val="5"/>
        </w:numPr>
      </w:pPr>
      <w:r>
        <w:t>There must be h</w:t>
      </w:r>
      <w:r w:rsidR="009E1B62" w:rsidRPr="001D73D3">
        <w:t xml:space="preserve">igh-quality lateral and full-face color photographs documenting the physical and/or physiologic abnormality accounting for the functional impairment. The date </w:t>
      </w:r>
      <w:r>
        <w:t xml:space="preserve">of the photograph </w:t>
      </w:r>
      <w:r w:rsidR="009E1B62" w:rsidRPr="001D73D3">
        <w:t xml:space="preserve">and </w:t>
      </w:r>
      <w:r>
        <w:t xml:space="preserve">the </w:t>
      </w:r>
      <w:r w:rsidR="009E1B62" w:rsidRPr="001D73D3">
        <w:t>patient’s name must be documented on the photograph(s).</w:t>
      </w:r>
    </w:p>
    <w:p w14:paraId="71718CEC" w14:textId="77777777" w:rsidR="009E1B62" w:rsidRPr="001D73D3" w:rsidRDefault="009E1B62" w:rsidP="00EC46E2">
      <w:pPr>
        <w:ind w:left="2160" w:hanging="720"/>
      </w:pPr>
      <w:r w:rsidRPr="001D73D3">
        <w:t>•</w:t>
      </w:r>
      <w:r w:rsidRPr="001D73D3">
        <w:tab/>
        <w:t>Full-face photographs must be frontal and lateral canthus-to-lateral canthus with the head perpendicular to the plane of the camera (i.e., not tilted). The photographs must be of sufficient clarity to show a light reflex on the cornea OR the relationship of the true eyelid margin or the “false lid margin” in the case of severe dermatochalasis/</w:t>
      </w:r>
      <w:proofErr w:type="spellStart"/>
      <w:r w:rsidRPr="001D73D3">
        <w:t>blepharochalasis</w:t>
      </w:r>
      <w:proofErr w:type="spellEnd"/>
      <w:r w:rsidRPr="001D73D3">
        <w:t xml:space="preserve"> to the iris or pupil. The photographs for reduction of ptosis overcorrection must include lid position with eyes open and eyes closed.</w:t>
      </w:r>
    </w:p>
    <w:p w14:paraId="73825665" w14:textId="23DE00C7" w:rsidR="53064741" w:rsidRPr="00A47574" w:rsidRDefault="005C1951" w:rsidP="00B15E0E">
      <w:pPr>
        <w:ind w:left="720" w:hanging="720"/>
      </w:pPr>
      <w:r w:rsidRPr="00A47574">
        <w:t>B.</w:t>
      </w:r>
      <w:r w:rsidRPr="00A47574">
        <w:tab/>
      </w:r>
      <w:r w:rsidR="53064741" w:rsidRPr="00A47574">
        <w:rPr>
          <w:rFonts w:eastAsia="Calibri" w:cs="Calibri"/>
          <w:color w:val="000000" w:themeColor="text1"/>
        </w:rPr>
        <w:t xml:space="preserve">Clinical information must be submitted by the MassHealth-enrolled qualified health professional performing the procedure. Providers must electronically submit PA requests and all supporting documentation using the Provider Online Service Center (POSC), unless the provider has a currently approved electronic claims waiver (hereinafter, “waiver”). Please see </w:t>
      </w:r>
      <w:hyperlink r:id="rId14">
        <w:r w:rsidR="53064741" w:rsidRPr="00A47574">
          <w:rPr>
            <w:rStyle w:val="Hyperlink"/>
            <w:rFonts w:eastAsia="Calibri" w:cs="Calibri"/>
            <w:i/>
            <w:iCs/>
            <w:color w:val="0044D6"/>
          </w:rPr>
          <w:t>All Provider Bulletin 369</w:t>
        </w:r>
      </w:hyperlink>
      <w:r w:rsidR="53064741" w:rsidRPr="00A47574">
        <w:rPr>
          <w:rFonts w:eastAsia="Calibri" w:cs="Calibri"/>
          <w:color w:val="0044D6"/>
          <w:u w:val="single"/>
        </w:rPr>
        <w:t xml:space="preserve"> </w:t>
      </w:r>
      <w:r w:rsidR="53064741" w:rsidRPr="00A47574">
        <w:rPr>
          <w:rFonts w:eastAsia="Calibri" w:cs="Calibri"/>
          <w:color w:val="000000" w:themeColor="text1"/>
        </w:rPr>
        <w:t>for further waiver information. Questions about POSC access should be directed to the MassHealth Customer Service Center at (800) 841-2900, TDD/TTY: 711.</w:t>
      </w:r>
    </w:p>
    <w:p w14:paraId="382A3644" w14:textId="13A5362E" w:rsidR="53064741" w:rsidRPr="00C60780" w:rsidRDefault="53064741" w:rsidP="007B6A25">
      <w:pPr>
        <w:spacing w:before="120" w:after="120" w:line="288" w:lineRule="auto"/>
        <w:ind w:left="720"/>
        <w:rPr>
          <w:rFonts w:ascii="Calibri" w:hAnsi="Calibri"/>
          <w:spacing w:val="-4"/>
        </w:rPr>
      </w:pPr>
      <w:r w:rsidRPr="00C60780">
        <w:rPr>
          <w:rFonts w:ascii="Calibri" w:eastAsia="Calibri" w:hAnsi="Calibri" w:cs="Calibri"/>
          <w:color w:val="000000" w:themeColor="text1"/>
          <w:spacing w:val="-4"/>
        </w:rPr>
        <w:t xml:space="preserve">For PA requests that are not submitted using the POSC, providers with currently approved waivers must include the MassHealth Prior Authorization Request (PA-1 Form) and all supporting documentation. The PA-1 Form can be found at </w:t>
      </w:r>
      <w:hyperlink r:id="rId15">
        <w:r w:rsidRPr="00C60780">
          <w:rPr>
            <w:rStyle w:val="Hyperlink"/>
            <w:rFonts w:ascii="Calibri" w:eastAsia="Calibri" w:hAnsi="Calibri" w:cs="Calibri"/>
            <w:color w:val="0044D6"/>
            <w:spacing w:val="-4"/>
          </w:rPr>
          <w:t>mass.gov/prior-authorization-for-</w:t>
        </w:r>
        <w:proofErr w:type="spellStart"/>
        <w:r w:rsidRPr="00C60780">
          <w:rPr>
            <w:rStyle w:val="Hyperlink"/>
            <w:rFonts w:ascii="Calibri" w:eastAsia="Calibri" w:hAnsi="Calibri" w:cs="Calibri"/>
            <w:color w:val="0044D6"/>
            <w:spacing w:val="-4"/>
          </w:rPr>
          <w:t>masshealth</w:t>
        </w:r>
        <w:proofErr w:type="spellEnd"/>
        <w:r w:rsidRPr="00C60780">
          <w:rPr>
            <w:rStyle w:val="Hyperlink"/>
            <w:rFonts w:ascii="Calibri" w:eastAsia="Calibri" w:hAnsi="Calibri" w:cs="Calibri"/>
            <w:color w:val="0044D6"/>
            <w:spacing w:val="-4"/>
          </w:rPr>
          <w:t>-providers</w:t>
        </w:r>
      </w:hyperlink>
      <w:r w:rsidRPr="00C60780">
        <w:rPr>
          <w:rFonts w:ascii="Calibri" w:eastAsia="Calibri" w:hAnsi="Calibri" w:cs="Calibri"/>
          <w:color w:val="000000" w:themeColor="text1"/>
          <w:spacing w:val="-4"/>
        </w:rPr>
        <w:t xml:space="preserve">. </w:t>
      </w:r>
    </w:p>
    <w:p w14:paraId="3ADC3142" w14:textId="690CE5FD" w:rsidR="53064741" w:rsidRDefault="53064741" w:rsidP="2C58E85F">
      <w:pPr>
        <w:spacing w:before="120" w:after="120" w:line="288" w:lineRule="auto"/>
        <w:ind w:left="300" w:hanging="300"/>
        <w:rPr>
          <w:rFonts w:ascii="Calibri" w:eastAsia="Calibri" w:hAnsi="Calibri" w:cs="Calibri"/>
          <w:color w:val="000000" w:themeColor="text1"/>
          <w:sz w:val="21"/>
          <w:szCs w:val="21"/>
        </w:rPr>
      </w:pPr>
      <w:r w:rsidRPr="2C58E85F">
        <w:rPr>
          <w:rFonts w:ascii="Calibri" w:eastAsia="Calibri" w:hAnsi="Calibri" w:cs="Calibri"/>
          <w:color w:val="000000" w:themeColor="text1"/>
          <w:sz w:val="21"/>
          <w:szCs w:val="21"/>
        </w:rPr>
        <w:t xml:space="preserve"> </w:t>
      </w:r>
    </w:p>
    <w:p w14:paraId="055A07AB" w14:textId="77777777" w:rsidR="003B1C79" w:rsidRPr="00C65DAC" w:rsidRDefault="003B1C79" w:rsidP="003B1C79">
      <w:pPr>
        <w:ind w:left="720"/>
        <w:rPr>
          <w:b/>
          <w:bCs/>
        </w:rPr>
      </w:pPr>
      <w:r w:rsidRPr="00C65DAC">
        <w:rPr>
          <w:b/>
          <w:bCs/>
        </w:rPr>
        <w:t>Blepharoplasty Lower Eyelid</w:t>
      </w:r>
    </w:p>
    <w:tbl>
      <w:tblPr>
        <w:tblStyle w:val="TableGrid"/>
        <w:tblW w:w="9277" w:type="dxa"/>
        <w:tblInd w:w="300" w:type="dxa"/>
        <w:tblLook w:val="04A0" w:firstRow="1" w:lastRow="0" w:firstColumn="1" w:lastColumn="0" w:noHBand="0" w:noVBand="1"/>
      </w:tblPr>
      <w:tblGrid>
        <w:gridCol w:w="1225"/>
        <w:gridCol w:w="8052"/>
      </w:tblGrid>
      <w:tr w:rsidR="00E465A4" w14:paraId="2B4EF4BF" w14:textId="77777777" w:rsidTr="00E465A4">
        <w:trPr>
          <w:trHeight w:val="530"/>
        </w:trPr>
        <w:tc>
          <w:tcPr>
            <w:tcW w:w="1225" w:type="dxa"/>
          </w:tcPr>
          <w:p w14:paraId="5516256D" w14:textId="0AEDDDA1" w:rsidR="00E465A4" w:rsidRDefault="00E465A4" w:rsidP="2C58E85F">
            <w:pPr>
              <w:spacing w:before="120" w:after="120" w:line="288" w:lineRule="auto"/>
            </w:pPr>
            <w:r w:rsidRPr="00C65DAC">
              <w:rPr>
                <w:b/>
                <w:bCs/>
              </w:rPr>
              <w:t>CPT</w:t>
            </w:r>
            <w:r>
              <w:rPr>
                <w:b/>
                <w:bCs/>
              </w:rPr>
              <w:t xml:space="preserve"> Code</w:t>
            </w:r>
          </w:p>
        </w:tc>
        <w:tc>
          <w:tcPr>
            <w:tcW w:w="8052" w:type="dxa"/>
          </w:tcPr>
          <w:p w14:paraId="4DA6B50B" w14:textId="011D5CB3" w:rsidR="00E465A4" w:rsidRDefault="00E465A4" w:rsidP="2C58E85F">
            <w:pPr>
              <w:spacing w:before="120" w:after="120" w:line="288" w:lineRule="auto"/>
            </w:pPr>
            <w:r w:rsidRPr="00C65DAC">
              <w:rPr>
                <w:b/>
                <w:bCs/>
              </w:rPr>
              <w:t>Description</w:t>
            </w:r>
          </w:p>
        </w:tc>
      </w:tr>
      <w:tr w:rsidR="00E465A4" w14:paraId="74EE1DBB" w14:textId="77777777" w:rsidTr="00E465A4">
        <w:trPr>
          <w:trHeight w:val="530"/>
        </w:trPr>
        <w:tc>
          <w:tcPr>
            <w:tcW w:w="1225" w:type="dxa"/>
          </w:tcPr>
          <w:p w14:paraId="0F10058D" w14:textId="532F5174" w:rsidR="00E465A4" w:rsidRDefault="00E465A4" w:rsidP="2C58E85F">
            <w:pPr>
              <w:spacing w:before="120" w:after="120" w:line="288" w:lineRule="auto"/>
            </w:pPr>
            <w:r>
              <w:t>15820</w:t>
            </w:r>
          </w:p>
        </w:tc>
        <w:tc>
          <w:tcPr>
            <w:tcW w:w="8052" w:type="dxa"/>
          </w:tcPr>
          <w:p w14:paraId="74B1B49B" w14:textId="6E5D66C8" w:rsidR="00E465A4" w:rsidRDefault="00E465A4" w:rsidP="2C58E85F">
            <w:pPr>
              <w:spacing w:before="120" w:after="120" w:line="288" w:lineRule="auto"/>
            </w:pPr>
            <w:r>
              <w:t>Blepharoplasty, lower eyelid</w:t>
            </w:r>
          </w:p>
        </w:tc>
      </w:tr>
      <w:tr w:rsidR="00E465A4" w14:paraId="5591BCB4" w14:textId="77777777" w:rsidTr="00E465A4">
        <w:trPr>
          <w:trHeight w:val="647"/>
        </w:trPr>
        <w:tc>
          <w:tcPr>
            <w:tcW w:w="1225" w:type="dxa"/>
          </w:tcPr>
          <w:p w14:paraId="6DF78851" w14:textId="67EF91A7" w:rsidR="00E465A4" w:rsidRDefault="00E465A4" w:rsidP="2C58E85F">
            <w:pPr>
              <w:spacing w:before="120" w:after="120" w:line="288" w:lineRule="auto"/>
            </w:pPr>
            <w:r>
              <w:t>15821</w:t>
            </w:r>
          </w:p>
        </w:tc>
        <w:tc>
          <w:tcPr>
            <w:tcW w:w="8052" w:type="dxa"/>
          </w:tcPr>
          <w:p w14:paraId="4C356F28" w14:textId="4AC681F4" w:rsidR="00E465A4" w:rsidRDefault="00E465A4" w:rsidP="2C58E85F">
            <w:pPr>
              <w:spacing w:before="120" w:after="120" w:line="288" w:lineRule="auto"/>
            </w:pPr>
            <w:r>
              <w:t>Blepharoplasty, lower eyelid; with extensive herniated fat pad</w:t>
            </w:r>
          </w:p>
        </w:tc>
      </w:tr>
    </w:tbl>
    <w:p w14:paraId="6860592A" w14:textId="77777777" w:rsidR="00E465A4" w:rsidRDefault="00E465A4" w:rsidP="00E465A4">
      <w:pPr>
        <w:ind w:left="720"/>
        <w:rPr>
          <w:b/>
          <w:bCs/>
        </w:rPr>
      </w:pPr>
    </w:p>
    <w:p w14:paraId="73A054D2" w14:textId="77777777" w:rsidR="00C60780" w:rsidRDefault="00C60780">
      <w:pPr>
        <w:rPr>
          <w:b/>
          <w:bCs/>
        </w:rPr>
      </w:pPr>
      <w:r>
        <w:rPr>
          <w:b/>
          <w:bCs/>
        </w:rPr>
        <w:br w:type="page"/>
      </w:r>
    </w:p>
    <w:p w14:paraId="62DBE66D" w14:textId="580930C2" w:rsidR="00E465A4" w:rsidRPr="00C65DAC" w:rsidRDefault="00E465A4" w:rsidP="00E465A4">
      <w:pPr>
        <w:ind w:left="720"/>
        <w:rPr>
          <w:b/>
          <w:bCs/>
        </w:rPr>
      </w:pPr>
      <w:r w:rsidRPr="00C65DAC">
        <w:rPr>
          <w:b/>
          <w:bCs/>
        </w:rPr>
        <w:lastRenderedPageBreak/>
        <w:t>Blepharoplasty Upper Eyelid</w:t>
      </w:r>
    </w:p>
    <w:tbl>
      <w:tblPr>
        <w:tblStyle w:val="TableGrid"/>
        <w:tblW w:w="9277" w:type="dxa"/>
        <w:tblInd w:w="300" w:type="dxa"/>
        <w:tblLook w:val="04A0" w:firstRow="1" w:lastRow="0" w:firstColumn="1" w:lastColumn="0" w:noHBand="0" w:noVBand="1"/>
      </w:tblPr>
      <w:tblGrid>
        <w:gridCol w:w="1225"/>
        <w:gridCol w:w="8052"/>
      </w:tblGrid>
      <w:tr w:rsidR="00E465A4" w14:paraId="323AFC2C" w14:textId="77777777" w:rsidTr="00741433">
        <w:trPr>
          <w:trHeight w:val="530"/>
        </w:trPr>
        <w:tc>
          <w:tcPr>
            <w:tcW w:w="1225" w:type="dxa"/>
          </w:tcPr>
          <w:p w14:paraId="07AEE96A" w14:textId="77777777" w:rsidR="00E465A4" w:rsidRDefault="00E465A4" w:rsidP="00741433">
            <w:pPr>
              <w:spacing w:before="120" w:after="120" w:line="288" w:lineRule="auto"/>
            </w:pPr>
            <w:r w:rsidRPr="00C65DAC">
              <w:rPr>
                <w:b/>
                <w:bCs/>
              </w:rPr>
              <w:t>CPT</w:t>
            </w:r>
            <w:r>
              <w:rPr>
                <w:b/>
                <w:bCs/>
              </w:rPr>
              <w:t xml:space="preserve"> Code</w:t>
            </w:r>
          </w:p>
        </w:tc>
        <w:tc>
          <w:tcPr>
            <w:tcW w:w="8052" w:type="dxa"/>
          </w:tcPr>
          <w:p w14:paraId="5C3D2ED8" w14:textId="77777777" w:rsidR="00E465A4" w:rsidRDefault="00E465A4" w:rsidP="00741433">
            <w:pPr>
              <w:spacing w:before="120" w:after="120" w:line="288" w:lineRule="auto"/>
            </w:pPr>
            <w:r w:rsidRPr="00C65DAC">
              <w:rPr>
                <w:b/>
                <w:bCs/>
              </w:rPr>
              <w:t>Description</w:t>
            </w:r>
          </w:p>
        </w:tc>
      </w:tr>
      <w:tr w:rsidR="00E465A4" w14:paraId="5CC490A7" w14:textId="77777777" w:rsidTr="00741433">
        <w:trPr>
          <w:trHeight w:val="530"/>
        </w:trPr>
        <w:tc>
          <w:tcPr>
            <w:tcW w:w="1225" w:type="dxa"/>
          </w:tcPr>
          <w:p w14:paraId="1BE8E673" w14:textId="47520AAF" w:rsidR="00E465A4" w:rsidRDefault="00E465A4" w:rsidP="00741433">
            <w:pPr>
              <w:spacing w:before="120" w:after="120" w:line="288" w:lineRule="auto"/>
            </w:pPr>
            <w:r>
              <w:t>15822</w:t>
            </w:r>
          </w:p>
        </w:tc>
        <w:tc>
          <w:tcPr>
            <w:tcW w:w="8052" w:type="dxa"/>
          </w:tcPr>
          <w:p w14:paraId="50DD81AC" w14:textId="4E8A004D" w:rsidR="00E465A4" w:rsidRDefault="00E465A4" w:rsidP="00741433">
            <w:pPr>
              <w:spacing w:before="120" w:after="120" w:line="288" w:lineRule="auto"/>
            </w:pPr>
            <w:r>
              <w:t>Blepharoplasty, upper eyelid</w:t>
            </w:r>
          </w:p>
        </w:tc>
      </w:tr>
      <w:tr w:rsidR="00E465A4" w14:paraId="2A3E5A9D" w14:textId="77777777" w:rsidTr="00235D39">
        <w:trPr>
          <w:trHeight w:val="413"/>
        </w:trPr>
        <w:tc>
          <w:tcPr>
            <w:tcW w:w="1225" w:type="dxa"/>
            <w:vAlign w:val="center"/>
          </w:tcPr>
          <w:p w14:paraId="7BEE4974" w14:textId="0C1C82DC" w:rsidR="00E465A4" w:rsidRDefault="00E465A4" w:rsidP="00235D39">
            <w:pPr>
              <w:spacing w:before="120" w:after="120" w:line="288" w:lineRule="auto"/>
            </w:pPr>
            <w:r>
              <w:t>15823</w:t>
            </w:r>
            <w:r>
              <w:tab/>
            </w:r>
          </w:p>
        </w:tc>
        <w:tc>
          <w:tcPr>
            <w:tcW w:w="8052" w:type="dxa"/>
            <w:vAlign w:val="center"/>
          </w:tcPr>
          <w:p w14:paraId="7F84F1D4" w14:textId="68E2EE07" w:rsidR="00E465A4" w:rsidRDefault="00E465A4" w:rsidP="00235D39">
            <w:r>
              <w:t>Blepharoplasty, upper eyelid; with excessive skin weighting down lid</w:t>
            </w:r>
          </w:p>
        </w:tc>
      </w:tr>
    </w:tbl>
    <w:p w14:paraId="05882304" w14:textId="69BFE0BB" w:rsidR="00C65DAC" w:rsidRPr="00C65DAC" w:rsidRDefault="00C65DAC" w:rsidP="00C65DAC">
      <w:pPr>
        <w:ind w:left="720"/>
        <w:rPr>
          <w:b/>
          <w:bCs/>
        </w:rPr>
      </w:pPr>
      <w:r w:rsidRPr="00C65DAC">
        <w:rPr>
          <w:b/>
          <w:bCs/>
        </w:rPr>
        <w:tab/>
      </w:r>
    </w:p>
    <w:p w14:paraId="3256AC1D" w14:textId="77777777" w:rsidR="00E465A4" w:rsidRPr="00C65DAC" w:rsidRDefault="00E465A4" w:rsidP="00E465A4">
      <w:pPr>
        <w:ind w:left="720"/>
        <w:rPr>
          <w:b/>
          <w:bCs/>
        </w:rPr>
      </w:pPr>
      <w:r w:rsidRPr="00C65DAC">
        <w:rPr>
          <w:b/>
          <w:bCs/>
        </w:rPr>
        <w:t>Brow Ptosis Repair</w:t>
      </w:r>
    </w:p>
    <w:tbl>
      <w:tblPr>
        <w:tblStyle w:val="TableGrid"/>
        <w:tblW w:w="9277" w:type="dxa"/>
        <w:tblInd w:w="300" w:type="dxa"/>
        <w:tblLook w:val="04A0" w:firstRow="1" w:lastRow="0" w:firstColumn="1" w:lastColumn="0" w:noHBand="0" w:noVBand="1"/>
      </w:tblPr>
      <w:tblGrid>
        <w:gridCol w:w="1225"/>
        <w:gridCol w:w="8052"/>
      </w:tblGrid>
      <w:tr w:rsidR="00E465A4" w14:paraId="60FB936F" w14:textId="77777777" w:rsidTr="00741433">
        <w:trPr>
          <w:trHeight w:val="530"/>
        </w:trPr>
        <w:tc>
          <w:tcPr>
            <w:tcW w:w="1225" w:type="dxa"/>
          </w:tcPr>
          <w:p w14:paraId="4DAD2B48" w14:textId="259AB6CA" w:rsidR="00E465A4" w:rsidRDefault="00E465A4" w:rsidP="00741433">
            <w:pPr>
              <w:spacing w:before="120" w:after="120" w:line="288" w:lineRule="auto"/>
            </w:pPr>
            <w:r w:rsidRPr="00C65DAC">
              <w:rPr>
                <w:b/>
                <w:bCs/>
              </w:rPr>
              <w:t>CPT</w:t>
            </w:r>
            <w:r>
              <w:rPr>
                <w:b/>
                <w:bCs/>
              </w:rPr>
              <w:t xml:space="preserve"> Code</w:t>
            </w:r>
          </w:p>
        </w:tc>
        <w:tc>
          <w:tcPr>
            <w:tcW w:w="8052" w:type="dxa"/>
          </w:tcPr>
          <w:p w14:paraId="07624B9E" w14:textId="77777777" w:rsidR="00E465A4" w:rsidRDefault="00E465A4" w:rsidP="00741433">
            <w:pPr>
              <w:spacing w:before="120" w:after="120" w:line="288" w:lineRule="auto"/>
            </w:pPr>
            <w:r w:rsidRPr="00C65DAC">
              <w:rPr>
                <w:b/>
                <w:bCs/>
              </w:rPr>
              <w:t>Description</w:t>
            </w:r>
          </w:p>
        </w:tc>
      </w:tr>
      <w:tr w:rsidR="00E465A4" w14:paraId="72225950" w14:textId="77777777" w:rsidTr="00741433">
        <w:trPr>
          <w:trHeight w:val="530"/>
        </w:trPr>
        <w:tc>
          <w:tcPr>
            <w:tcW w:w="1225" w:type="dxa"/>
          </w:tcPr>
          <w:p w14:paraId="2E53FB84" w14:textId="57B18FDD" w:rsidR="00E465A4" w:rsidRDefault="00E465A4" w:rsidP="00741433">
            <w:pPr>
              <w:spacing w:before="120" w:after="120" w:line="288" w:lineRule="auto"/>
            </w:pPr>
            <w:r>
              <w:t>67900</w:t>
            </w:r>
          </w:p>
        </w:tc>
        <w:tc>
          <w:tcPr>
            <w:tcW w:w="8052" w:type="dxa"/>
          </w:tcPr>
          <w:p w14:paraId="66E4C9E6" w14:textId="2A107826" w:rsidR="00E465A4" w:rsidRDefault="00E465A4" w:rsidP="00741433">
            <w:pPr>
              <w:spacing w:before="120" w:after="120" w:line="288" w:lineRule="auto"/>
            </w:pPr>
            <w:r>
              <w:t>Repair of brow ptosis (supraciliary, mid-forehead or coronal approach)</w:t>
            </w:r>
          </w:p>
        </w:tc>
      </w:tr>
    </w:tbl>
    <w:p w14:paraId="467135FC" w14:textId="35065224" w:rsidR="00C65DAC" w:rsidRDefault="00C65DAC" w:rsidP="00C65DAC">
      <w:pPr>
        <w:ind w:left="720"/>
      </w:pPr>
      <w:r>
        <w:tab/>
      </w:r>
    </w:p>
    <w:p w14:paraId="4AFAA8C1" w14:textId="77777777" w:rsidR="00E465A4" w:rsidRPr="00C65DAC" w:rsidRDefault="00E465A4" w:rsidP="00E465A4">
      <w:pPr>
        <w:ind w:left="720"/>
        <w:rPr>
          <w:b/>
          <w:bCs/>
        </w:rPr>
      </w:pPr>
      <w:r w:rsidRPr="00C65DAC">
        <w:rPr>
          <w:b/>
          <w:bCs/>
        </w:rPr>
        <w:t>Upper Eyelid Blepharoptosis Repair</w:t>
      </w:r>
    </w:p>
    <w:tbl>
      <w:tblPr>
        <w:tblStyle w:val="TableGrid"/>
        <w:tblW w:w="9277" w:type="dxa"/>
        <w:tblInd w:w="300" w:type="dxa"/>
        <w:tblLook w:val="04A0" w:firstRow="1" w:lastRow="0" w:firstColumn="1" w:lastColumn="0" w:noHBand="0" w:noVBand="1"/>
      </w:tblPr>
      <w:tblGrid>
        <w:gridCol w:w="1225"/>
        <w:gridCol w:w="8052"/>
      </w:tblGrid>
      <w:tr w:rsidR="00E465A4" w14:paraId="32901EDD" w14:textId="77777777" w:rsidTr="00741433">
        <w:trPr>
          <w:trHeight w:val="530"/>
        </w:trPr>
        <w:tc>
          <w:tcPr>
            <w:tcW w:w="1225" w:type="dxa"/>
          </w:tcPr>
          <w:p w14:paraId="700B2D18" w14:textId="77777777" w:rsidR="00E465A4" w:rsidRDefault="00E465A4" w:rsidP="00741433">
            <w:pPr>
              <w:spacing w:before="120" w:after="120" w:line="288" w:lineRule="auto"/>
            </w:pPr>
            <w:r w:rsidRPr="00C65DAC">
              <w:rPr>
                <w:b/>
                <w:bCs/>
              </w:rPr>
              <w:t>CPT</w:t>
            </w:r>
            <w:r>
              <w:rPr>
                <w:b/>
                <w:bCs/>
              </w:rPr>
              <w:t xml:space="preserve"> Code</w:t>
            </w:r>
          </w:p>
        </w:tc>
        <w:tc>
          <w:tcPr>
            <w:tcW w:w="8052" w:type="dxa"/>
          </w:tcPr>
          <w:p w14:paraId="77CDF07F" w14:textId="77777777" w:rsidR="00E465A4" w:rsidRDefault="00E465A4" w:rsidP="00741433">
            <w:pPr>
              <w:spacing w:before="120" w:after="120" w:line="288" w:lineRule="auto"/>
            </w:pPr>
            <w:r w:rsidRPr="00C65DAC">
              <w:rPr>
                <w:b/>
                <w:bCs/>
              </w:rPr>
              <w:t>Description</w:t>
            </w:r>
          </w:p>
        </w:tc>
      </w:tr>
      <w:tr w:rsidR="00E465A4" w14:paraId="0FA33241" w14:textId="77777777" w:rsidTr="00741433">
        <w:trPr>
          <w:trHeight w:val="530"/>
        </w:trPr>
        <w:tc>
          <w:tcPr>
            <w:tcW w:w="1225" w:type="dxa"/>
          </w:tcPr>
          <w:p w14:paraId="5DFCDF52" w14:textId="39F1ED34" w:rsidR="00E465A4" w:rsidRDefault="00E465A4" w:rsidP="00741433">
            <w:pPr>
              <w:spacing w:before="120" w:after="120" w:line="288" w:lineRule="auto"/>
            </w:pPr>
            <w:r>
              <w:t>67901</w:t>
            </w:r>
          </w:p>
        </w:tc>
        <w:tc>
          <w:tcPr>
            <w:tcW w:w="8052" w:type="dxa"/>
          </w:tcPr>
          <w:p w14:paraId="4910413A" w14:textId="0ACD85BB" w:rsidR="00E465A4" w:rsidRDefault="00E465A4" w:rsidP="00741433">
            <w:pPr>
              <w:spacing w:before="120" w:after="120" w:line="288" w:lineRule="auto"/>
            </w:pPr>
            <w:r>
              <w:t>Repair of blepharoptosis; frontalis muscle technique with suture or other material (e.g., banked fascia)</w:t>
            </w:r>
          </w:p>
        </w:tc>
      </w:tr>
      <w:tr w:rsidR="00E465A4" w14:paraId="65EAD2D8" w14:textId="77777777" w:rsidTr="00741433">
        <w:trPr>
          <w:trHeight w:val="647"/>
        </w:trPr>
        <w:tc>
          <w:tcPr>
            <w:tcW w:w="1225" w:type="dxa"/>
          </w:tcPr>
          <w:p w14:paraId="02CB9579" w14:textId="62195E08" w:rsidR="00E465A4" w:rsidRDefault="00E465A4" w:rsidP="00741433">
            <w:pPr>
              <w:spacing w:before="120" w:after="120" w:line="288" w:lineRule="auto"/>
            </w:pPr>
            <w:r>
              <w:t>67902</w:t>
            </w:r>
          </w:p>
        </w:tc>
        <w:tc>
          <w:tcPr>
            <w:tcW w:w="8052" w:type="dxa"/>
          </w:tcPr>
          <w:p w14:paraId="33B94723" w14:textId="18F89E57" w:rsidR="00E465A4" w:rsidRDefault="00E465A4" w:rsidP="00741433">
            <w:pPr>
              <w:spacing w:before="120" w:after="120" w:line="288" w:lineRule="auto"/>
            </w:pPr>
            <w:r>
              <w:t>Repair of blepharoptosis; frontalis muscle technique with autologous fascial sling (includes obtaining fascia)</w:t>
            </w:r>
          </w:p>
        </w:tc>
      </w:tr>
      <w:tr w:rsidR="00E465A4" w14:paraId="0444497E" w14:textId="77777777" w:rsidTr="00741433">
        <w:trPr>
          <w:trHeight w:val="647"/>
        </w:trPr>
        <w:tc>
          <w:tcPr>
            <w:tcW w:w="1225" w:type="dxa"/>
          </w:tcPr>
          <w:p w14:paraId="216A0AD2" w14:textId="57018B2C" w:rsidR="00E465A4" w:rsidRDefault="00E465A4" w:rsidP="00741433">
            <w:pPr>
              <w:spacing w:before="120" w:after="120" w:line="288" w:lineRule="auto"/>
            </w:pPr>
            <w:r>
              <w:t>67903</w:t>
            </w:r>
          </w:p>
        </w:tc>
        <w:tc>
          <w:tcPr>
            <w:tcW w:w="8052" w:type="dxa"/>
          </w:tcPr>
          <w:p w14:paraId="7C2DCDFC" w14:textId="580F5000" w:rsidR="00E465A4" w:rsidRDefault="00E465A4" w:rsidP="00741433">
            <w:pPr>
              <w:spacing w:before="120" w:after="120" w:line="288" w:lineRule="auto"/>
            </w:pPr>
            <w:r>
              <w:t>Repair of blepharoptosis; (</w:t>
            </w:r>
            <w:proofErr w:type="spellStart"/>
            <w:r>
              <w:t>tarso</w:t>
            </w:r>
            <w:proofErr w:type="spellEnd"/>
            <w:r>
              <w:t xml:space="preserve">) </w:t>
            </w:r>
            <w:proofErr w:type="spellStart"/>
            <w:r>
              <w:t>levator</w:t>
            </w:r>
            <w:proofErr w:type="spellEnd"/>
            <w:r>
              <w:t xml:space="preserve"> resection or advancement, internal approach</w:t>
            </w:r>
          </w:p>
        </w:tc>
      </w:tr>
      <w:tr w:rsidR="00E465A4" w14:paraId="122E785F" w14:textId="77777777" w:rsidTr="00741433">
        <w:trPr>
          <w:trHeight w:val="647"/>
        </w:trPr>
        <w:tc>
          <w:tcPr>
            <w:tcW w:w="1225" w:type="dxa"/>
          </w:tcPr>
          <w:p w14:paraId="6C2C17B5" w14:textId="5C5FCB4D" w:rsidR="00E465A4" w:rsidRDefault="00E465A4" w:rsidP="00741433">
            <w:pPr>
              <w:spacing w:before="120" w:after="120" w:line="288" w:lineRule="auto"/>
            </w:pPr>
            <w:r>
              <w:t>67904</w:t>
            </w:r>
          </w:p>
        </w:tc>
        <w:tc>
          <w:tcPr>
            <w:tcW w:w="8052" w:type="dxa"/>
          </w:tcPr>
          <w:p w14:paraId="72967C61" w14:textId="6553EFA0" w:rsidR="00E465A4" w:rsidRDefault="00E465A4" w:rsidP="00741433">
            <w:pPr>
              <w:spacing w:before="120" w:after="120" w:line="288" w:lineRule="auto"/>
            </w:pPr>
            <w:r>
              <w:t>Repair of blepharoptosis; (</w:t>
            </w:r>
            <w:proofErr w:type="spellStart"/>
            <w:r>
              <w:t>tarso</w:t>
            </w:r>
            <w:proofErr w:type="spellEnd"/>
            <w:r>
              <w:t xml:space="preserve">) </w:t>
            </w:r>
            <w:proofErr w:type="spellStart"/>
            <w:r>
              <w:t>levator</w:t>
            </w:r>
            <w:proofErr w:type="spellEnd"/>
            <w:r>
              <w:t xml:space="preserve"> resection or advancement, external approach</w:t>
            </w:r>
          </w:p>
        </w:tc>
      </w:tr>
      <w:tr w:rsidR="00E465A4" w14:paraId="7C964A05" w14:textId="77777777" w:rsidTr="00741433">
        <w:trPr>
          <w:trHeight w:val="647"/>
        </w:trPr>
        <w:tc>
          <w:tcPr>
            <w:tcW w:w="1225" w:type="dxa"/>
          </w:tcPr>
          <w:p w14:paraId="1BCC93FB" w14:textId="617067D6" w:rsidR="00E465A4" w:rsidRDefault="00E465A4" w:rsidP="00741433">
            <w:pPr>
              <w:spacing w:before="120" w:after="120" w:line="288" w:lineRule="auto"/>
            </w:pPr>
            <w:r>
              <w:t>67906</w:t>
            </w:r>
          </w:p>
        </w:tc>
        <w:tc>
          <w:tcPr>
            <w:tcW w:w="8052" w:type="dxa"/>
          </w:tcPr>
          <w:p w14:paraId="1255B1E5" w14:textId="4CA130C2" w:rsidR="00E465A4" w:rsidRDefault="00E465A4" w:rsidP="00741433">
            <w:pPr>
              <w:spacing w:before="120" w:after="120" w:line="288" w:lineRule="auto"/>
            </w:pPr>
            <w:r>
              <w:t>Repair of blepharoptosis; superior rectus technique with fascial sling (includes obtaining fascia)</w:t>
            </w:r>
          </w:p>
        </w:tc>
      </w:tr>
      <w:tr w:rsidR="00E465A4" w14:paraId="38737742" w14:textId="77777777" w:rsidTr="00741433">
        <w:trPr>
          <w:trHeight w:val="647"/>
        </w:trPr>
        <w:tc>
          <w:tcPr>
            <w:tcW w:w="1225" w:type="dxa"/>
          </w:tcPr>
          <w:p w14:paraId="2CA2ABFC" w14:textId="2AC680A4" w:rsidR="00E465A4" w:rsidRDefault="00E465A4" w:rsidP="00741433">
            <w:pPr>
              <w:spacing w:before="120" w:after="120" w:line="288" w:lineRule="auto"/>
            </w:pPr>
            <w:r>
              <w:t>67908</w:t>
            </w:r>
          </w:p>
        </w:tc>
        <w:tc>
          <w:tcPr>
            <w:tcW w:w="8052" w:type="dxa"/>
          </w:tcPr>
          <w:p w14:paraId="77ACBA49" w14:textId="3DB558C4" w:rsidR="00E465A4" w:rsidRDefault="00E465A4" w:rsidP="00741433">
            <w:pPr>
              <w:spacing w:before="120" w:after="120" w:line="288" w:lineRule="auto"/>
            </w:pPr>
            <w:r>
              <w:t xml:space="preserve">Repair of blepharoptosis; </w:t>
            </w:r>
            <w:proofErr w:type="spellStart"/>
            <w:r>
              <w:t>conjunctivo</w:t>
            </w:r>
            <w:proofErr w:type="spellEnd"/>
            <w:r>
              <w:t>-</w:t>
            </w:r>
            <w:proofErr w:type="spellStart"/>
            <w:r>
              <w:t>tarso</w:t>
            </w:r>
            <w:proofErr w:type="spellEnd"/>
            <w:r>
              <w:t>-Muller’s muscle-</w:t>
            </w:r>
            <w:proofErr w:type="spellStart"/>
            <w:r>
              <w:t>levator</w:t>
            </w:r>
            <w:proofErr w:type="spellEnd"/>
            <w:r>
              <w:t xml:space="preserve"> resection (e.g., Fasanella-Servat type)</w:t>
            </w:r>
          </w:p>
        </w:tc>
      </w:tr>
      <w:tr w:rsidR="00E465A4" w14:paraId="3E8A5AAD" w14:textId="77777777" w:rsidTr="00741433">
        <w:trPr>
          <w:trHeight w:val="647"/>
        </w:trPr>
        <w:tc>
          <w:tcPr>
            <w:tcW w:w="1225" w:type="dxa"/>
          </w:tcPr>
          <w:p w14:paraId="66402612" w14:textId="18088CE5" w:rsidR="00E465A4" w:rsidRDefault="00E465A4" w:rsidP="00741433">
            <w:pPr>
              <w:spacing w:before="120" w:after="120" w:line="288" w:lineRule="auto"/>
            </w:pPr>
            <w:r>
              <w:t>67909</w:t>
            </w:r>
          </w:p>
        </w:tc>
        <w:tc>
          <w:tcPr>
            <w:tcW w:w="8052" w:type="dxa"/>
          </w:tcPr>
          <w:p w14:paraId="460164F1" w14:textId="5415F0EA" w:rsidR="00E465A4" w:rsidRDefault="00E465A4" w:rsidP="00741433">
            <w:pPr>
              <w:spacing w:before="120" w:after="120" w:line="288" w:lineRule="auto"/>
            </w:pPr>
            <w:r>
              <w:t>Reduction of overcorrection of ptosis</w:t>
            </w:r>
          </w:p>
        </w:tc>
      </w:tr>
    </w:tbl>
    <w:p w14:paraId="02CC9F05" w14:textId="632C0032" w:rsidR="00C65DAC" w:rsidRDefault="00C65DAC" w:rsidP="00C65DAC">
      <w:pPr>
        <w:spacing w:after="840"/>
        <w:ind w:left="720"/>
      </w:pPr>
      <w:r>
        <w:tab/>
      </w:r>
    </w:p>
    <w:p w14:paraId="120AAECC" w14:textId="0D5369FE" w:rsidR="009E1B62" w:rsidRPr="001D73D3" w:rsidRDefault="00C65DAC" w:rsidP="00C65DAC">
      <w:pPr>
        <w:ind w:left="720"/>
      </w:pPr>
      <w:r>
        <w:lastRenderedPageBreak/>
        <w:tab/>
      </w:r>
    </w:p>
    <w:p w14:paraId="3EE085B3" w14:textId="77777777" w:rsidR="009E1B62" w:rsidRPr="00C65DAC" w:rsidRDefault="009E1B62" w:rsidP="00C65DAC">
      <w:pPr>
        <w:pStyle w:val="Heading2"/>
        <w:spacing w:before="240"/>
        <w:rPr>
          <w:color w:val="auto"/>
        </w:rPr>
      </w:pPr>
      <w:r w:rsidRPr="00C65DAC">
        <w:rPr>
          <w:color w:val="auto"/>
        </w:rPr>
        <w:t>Select References</w:t>
      </w:r>
    </w:p>
    <w:p w14:paraId="09355C01" w14:textId="76331F7C" w:rsidR="00ED05A5" w:rsidRPr="001D73D3" w:rsidRDefault="00ED05A5" w:rsidP="00ED05A5">
      <w:r w:rsidRPr="001D73D3">
        <w:t xml:space="preserve">American Society of Plastic and Reconstructive Surgeons (ASPRS). Practice Parameter for Blepharoplasty. March 2007. Available at </w:t>
      </w:r>
      <w:hyperlink r:id="rId16" w:history="1">
        <w:r w:rsidR="00F93D17" w:rsidRPr="000F5659">
          <w:rPr>
            <w:rStyle w:val="Hyperlink"/>
          </w:rPr>
          <w:t>www.plasticsurgery.org/Documents/medical-professionals/health-policy/evidence-practice/Blepharoplasty-Practice-Parameter.pdf</w:t>
        </w:r>
      </w:hyperlink>
      <w:r w:rsidRPr="001D73D3">
        <w:t xml:space="preserve">. Accessed </w:t>
      </w:r>
      <w:r>
        <w:t>January 8</w:t>
      </w:r>
      <w:r w:rsidRPr="005718DC">
        <w:t>th</w:t>
      </w:r>
      <w:r>
        <w:t>, 2025.</w:t>
      </w:r>
    </w:p>
    <w:p w14:paraId="5F175AF8" w14:textId="4DE86180" w:rsidR="00ED05A5" w:rsidRDefault="00ED05A5" w:rsidP="00ED05A5">
      <w:r w:rsidRPr="001D73D3">
        <w:t>American Society of Plastic and Reconstructive Surgeons (ASPRS). Recommended Insurance Coverage Criteria for Third Party Payers: Blepharoplasty.</w:t>
      </w:r>
      <w:r>
        <w:t xml:space="preserve"> December 2020. </w:t>
      </w:r>
      <w:r w:rsidRPr="001D73D3">
        <w:t xml:space="preserve">Available at </w:t>
      </w:r>
      <w:hyperlink r:id="rId17" w:history="1">
        <w:r w:rsidR="007B6A25" w:rsidRPr="000F5659">
          <w:rPr>
            <w:rStyle w:val="Hyperlink"/>
          </w:rPr>
          <w:t>www.plasticsurgery.org/documents/Health-Policy/Reimbursement/insurance-2020-blepharoplasty.pdf</w:t>
        </w:r>
      </w:hyperlink>
      <w:r w:rsidRPr="001D73D3">
        <w:t xml:space="preserve">. Accessed </w:t>
      </w:r>
      <w:r>
        <w:t>January 8</w:t>
      </w:r>
      <w:r w:rsidRPr="005718DC">
        <w:t>th</w:t>
      </w:r>
      <w:r>
        <w:t>, 2025</w:t>
      </w:r>
    </w:p>
    <w:p w14:paraId="36A68D2E" w14:textId="6E326A35" w:rsidR="00ED05A5" w:rsidRPr="001D73D3" w:rsidRDefault="00ED05A5" w:rsidP="00ED05A5">
      <w:r>
        <w:t xml:space="preserve">American Society of Plastic Surgeons (ASPS). </w:t>
      </w:r>
      <w:r w:rsidRPr="005718DC">
        <w:t>Eyelid Surgery for Upper Visual Field Improvement</w:t>
      </w:r>
      <w:r>
        <w:t>.</w:t>
      </w:r>
      <w:r w:rsidRPr="005718DC">
        <w:t xml:space="preserve"> </w:t>
      </w:r>
      <w:r>
        <w:t>August</w:t>
      </w:r>
      <w:r w:rsidRPr="005718DC">
        <w:t xml:space="preserve"> 2022</w:t>
      </w:r>
      <w:r>
        <w:t xml:space="preserve">. Available at </w:t>
      </w:r>
      <w:hyperlink r:id="rId18" w:history="1">
        <w:r w:rsidR="007B6A25" w:rsidRPr="000F5659">
          <w:rPr>
            <w:rStyle w:val="Hyperlink"/>
          </w:rPr>
          <w:t>www.plasticsurgery.org/for-medical-professionals/quality/evidence-based-clinical-practice-guidelines</w:t>
        </w:r>
      </w:hyperlink>
      <w:r>
        <w:t>. Accessed on January 8</w:t>
      </w:r>
      <w:r w:rsidRPr="005718DC">
        <w:t>th</w:t>
      </w:r>
      <w:r>
        <w:t>, 2025</w:t>
      </w:r>
    </w:p>
    <w:p w14:paraId="5CABCCB6" w14:textId="00D127FC" w:rsidR="00ED05A5" w:rsidRDefault="00ED05A5" w:rsidP="00ED05A5">
      <w:r w:rsidRPr="00B93783">
        <w:t>American Society of Plastic Surgeon</w:t>
      </w:r>
      <w:r>
        <w:t xml:space="preserve">s (ASPS). 2023 ASPS Procedural Statistics Release. June 2024. Available at </w:t>
      </w:r>
      <w:hyperlink r:id="rId19" w:history="1">
        <w:r w:rsidR="007F6DA5" w:rsidRPr="000F5659">
          <w:rPr>
            <w:rStyle w:val="Hyperlink"/>
          </w:rPr>
          <w:t>www.plasticsurgery.org/documents/news/statistics/2023/plastic-surgery-statistics-report-2023.pdf</w:t>
        </w:r>
      </w:hyperlink>
      <w:r>
        <w:t>. Accessed January 9</w:t>
      </w:r>
      <w:r w:rsidRPr="00B93783">
        <w:t>th</w:t>
      </w:r>
      <w:r>
        <w:t>, 2025.</w:t>
      </w:r>
    </w:p>
    <w:p w14:paraId="6C9C361D" w14:textId="77777777" w:rsidR="00ED05A5" w:rsidRDefault="00ED05A5" w:rsidP="00ED05A5">
      <w:r w:rsidRPr="001D73D3">
        <w:t xml:space="preserve">An SH, Jin SW, Kwon YH, et al. Effects of upper lid blepharoplasty on visual quality in patients with lash ptosis and dermatochalasis. Int J </w:t>
      </w:r>
      <w:proofErr w:type="spellStart"/>
      <w:r w:rsidRPr="001D73D3">
        <w:t>Ophthalmol</w:t>
      </w:r>
      <w:proofErr w:type="spellEnd"/>
      <w:r w:rsidRPr="001D73D3">
        <w:t>. 2016 Sep 18; 9(9): 1320-4.</w:t>
      </w:r>
    </w:p>
    <w:p w14:paraId="0EE43C09" w14:textId="6946F00D" w:rsidR="00B93783" w:rsidRPr="00B93783" w:rsidRDefault="00B93783" w:rsidP="00B93783">
      <w:r w:rsidRPr="00B93783">
        <w:t xml:space="preserve">Bacharach J, Lee WW, Harrison AR, Freddo TF. A review of acquired blepharoptosis: prevalence, diagnosis, and current treatment options. Eye (Lond). 2021 Sep;35(9):2468-2481. </w:t>
      </w:r>
      <w:proofErr w:type="spellStart"/>
      <w:r w:rsidRPr="00B93783">
        <w:t>doi</w:t>
      </w:r>
      <w:proofErr w:type="spellEnd"/>
      <w:r w:rsidRPr="00B93783">
        <w:t xml:space="preserve">: 10.1038/s41433-021-01547-5. </w:t>
      </w:r>
      <w:proofErr w:type="spellStart"/>
      <w:r w:rsidRPr="00B93783">
        <w:t>Epub</w:t>
      </w:r>
      <w:proofErr w:type="spellEnd"/>
      <w:r w:rsidRPr="00B93783">
        <w:t xml:space="preserve"> 2021 Apr 29. PMID: 33927356; PMCID: PMC8376882.</w:t>
      </w:r>
    </w:p>
    <w:p w14:paraId="45C589C6" w14:textId="77777777" w:rsidR="00ED05A5" w:rsidRPr="001D73D3" w:rsidRDefault="00ED05A5" w:rsidP="00ED05A5">
      <w:r w:rsidRPr="001D73D3">
        <w:t>Cahill K, Bradley E, Meyer D, Custer P et al. Functional Indications for Upper Eyelid Ptosis and Blepharoplasty Surgery. Ophthalmology. 2011; 118: 2510-2517.</w:t>
      </w:r>
    </w:p>
    <w:p w14:paraId="12FD20E8" w14:textId="6174082D" w:rsidR="009E1B62" w:rsidRPr="001D73D3" w:rsidRDefault="009E1B62" w:rsidP="00F32F43">
      <w:r w:rsidRPr="001D73D3">
        <w:t xml:space="preserve">Edmonson B, </w:t>
      </w:r>
      <w:proofErr w:type="spellStart"/>
      <w:r w:rsidRPr="001D73D3">
        <w:t>Wulc</w:t>
      </w:r>
      <w:proofErr w:type="spellEnd"/>
      <w:r w:rsidRPr="001D73D3">
        <w:t xml:space="preserve"> A. Ptosis Evaluation and Management. </w:t>
      </w:r>
      <w:proofErr w:type="spellStart"/>
      <w:r w:rsidRPr="001D73D3">
        <w:t>Otolaryngol</w:t>
      </w:r>
      <w:proofErr w:type="spellEnd"/>
      <w:r w:rsidRPr="001D73D3">
        <w:t xml:space="preserve"> Clin N Am. 38: 921–946, 2005.</w:t>
      </w:r>
    </w:p>
    <w:p w14:paraId="13E420FA" w14:textId="44A639D7" w:rsidR="009E1B62" w:rsidRPr="001D73D3" w:rsidRDefault="009E1B62" w:rsidP="00F32F43">
      <w:r w:rsidRPr="001D73D3">
        <w:t xml:space="preserve">Mellington F, </w:t>
      </w:r>
      <w:proofErr w:type="spellStart"/>
      <w:r w:rsidRPr="001D73D3">
        <w:t>Khooshabeh</w:t>
      </w:r>
      <w:proofErr w:type="spellEnd"/>
      <w:r w:rsidRPr="001D73D3">
        <w:t xml:space="preserve"> R. Brow ptosis: are we measuring the right thing? The impact of surgery and the correlation of objective and subjective measures with postoperative improvement in quality-of-life. Eye (Lond). 2012 Jul; 26(7): 997-1003. </w:t>
      </w:r>
    </w:p>
    <w:p w14:paraId="2E46A5AE" w14:textId="2D799A41" w:rsidR="000855C4" w:rsidRDefault="000855C4" w:rsidP="000855C4"/>
    <w:p w14:paraId="79F69118" w14:textId="77777777" w:rsidR="009E1B62" w:rsidRPr="001D73D3" w:rsidRDefault="009E1B62" w:rsidP="00F32F43">
      <w:r w:rsidRPr="001D73D3">
        <w:t xml:space="preserve">These Guidelines are based on review of the medical literature and current practice in blepharoplasty, upper eyelid ptosis, and brow ptosis surgery. MassHealth reserves the right to review and update the contents of these Guidelines and cited references as new clinical evidence and medical technology emerge.  </w:t>
      </w:r>
    </w:p>
    <w:p w14:paraId="03294D31" w14:textId="77777777" w:rsidR="009E1B62" w:rsidRPr="001D73D3" w:rsidRDefault="009E1B62" w:rsidP="00F32F43">
      <w:r>
        <w:t xml:space="preserve">This document was prepared for medical professionals to assist them in submitting documentation supporting the medical necessity of proposed treatment. Some language used in this communication </w:t>
      </w:r>
      <w:r>
        <w:lastRenderedPageBreak/>
        <w:t>may be unfamiliar to other readers; in this case, they should contact their health care provider for guidance or explanation.</w:t>
      </w:r>
    </w:p>
    <w:p w14:paraId="3457E287" w14:textId="52FC89B0" w:rsidR="4EEB35A0" w:rsidRDefault="4EEB35A0" w:rsidP="4EEB35A0">
      <w:pPr>
        <w:pStyle w:val="BodyText"/>
        <w:tabs>
          <w:tab w:val="left" w:pos="4039"/>
          <w:tab w:val="left" w:pos="8786"/>
        </w:tabs>
        <w:spacing w:line="260" w:lineRule="exact"/>
        <w:rPr>
          <w:color w:val="231F20"/>
        </w:rPr>
      </w:pPr>
    </w:p>
    <w:p w14:paraId="5B5BF3F6" w14:textId="5E5B1C2D" w:rsidR="4EEB35A0" w:rsidRDefault="4EEB35A0" w:rsidP="4EEB35A0">
      <w:pPr>
        <w:pStyle w:val="BodyText"/>
        <w:tabs>
          <w:tab w:val="left" w:pos="4039"/>
          <w:tab w:val="left" w:pos="8786"/>
        </w:tabs>
        <w:spacing w:line="260" w:lineRule="exact"/>
        <w:rPr>
          <w:color w:val="231F20"/>
        </w:rPr>
      </w:pPr>
    </w:p>
    <w:p w14:paraId="48B1C560" w14:textId="2EE4D636" w:rsidR="4EEB35A0" w:rsidRDefault="4EEB35A0" w:rsidP="4EEB35A0">
      <w:pPr>
        <w:pStyle w:val="BodyText"/>
        <w:tabs>
          <w:tab w:val="left" w:pos="4039"/>
          <w:tab w:val="left" w:pos="8786"/>
        </w:tabs>
        <w:spacing w:line="260" w:lineRule="exact"/>
        <w:rPr>
          <w:color w:val="231F20"/>
        </w:rPr>
      </w:pPr>
    </w:p>
    <w:p w14:paraId="181B35D8" w14:textId="21C43504" w:rsidR="4EEB35A0" w:rsidRDefault="7F5FF8B7" w:rsidP="4ED61B96">
      <w:pPr>
        <w:spacing w:before="120" w:after="120" w:line="288" w:lineRule="auto"/>
      </w:pPr>
      <w:r w:rsidRPr="4ED61B96">
        <w:rPr>
          <w:color w:val="000000" w:themeColor="text1"/>
          <w:sz w:val="21"/>
          <w:szCs w:val="21"/>
        </w:rPr>
        <w:t xml:space="preserve">Revised policy effective: </w:t>
      </w:r>
      <w:r w:rsidR="00A87D5E">
        <w:rPr>
          <w:color w:val="000000" w:themeColor="text1"/>
          <w:sz w:val="21"/>
          <w:szCs w:val="21"/>
        </w:rPr>
        <w:t xml:space="preserve">June 5, </w:t>
      </w:r>
      <w:proofErr w:type="gramStart"/>
      <w:r w:rsidR="00A87D5E">
        <w:rPr>
          <w:color w:val="000000" w:themeColor="text1"/>
          <w:sz w:val="21"/>
          <w:szCs w:val="21"/>
        </w:rPr>
        <w:t>2025</w:t>
      </w:r>
      <w:proofErr w:type="gramEnd"/>
      <w:r w:rsidR="4EEB35A0">
        <w:tab/>
      </w:r>
      <w:r w:rsidR="4EEB35A0">
        <w:tab/>
      </w:r>
      <w:r w:rsidRPr="4ED61B96">
        <w:rPr>
          <w:color w:val="000000" w:themeColor="text1"/>
          <w:sz w:val="21"/>
          <w:szCs w:val="21"/>
        </w:rPr>
        <w:t xml:space="preserve">Approved by: [signature of Clara Filice] </w:t>
      </w:r>
      <w:r w:rsidR="4EEB35A0">
        <w:br/>
      </w:r>
      <w:r w:rsidR="4EEB35A0">
        <w:tab/>
      </w:r>
      <w:r w:rsidR="4EEB35A0">
        <w:tab/>
      </w:r>
      <w:r w:rsidR="4EEB35A0">
        <w:tab/>
      </w:r>
      <w:r w:rsidR="4EEB35A0">
        <w:tab/>
      </w:r>
      <w:r w:rsidR="4EEB35A0">
        <w:tab/>
      </w:r>
      <w:r w:rsidR="4EEB35A0">
        <w:tab/>
      </w:r>
      <w:r w:rsidRPr="4ED61B96">
        <w:rPr>
          <w:b/>
          <w:bCs/>
          <w:color w:val="000000" w:themeColor="text1"/>
          <w:sz w:val="21"/>
          <w:szCs w:val="21"/>
        </w:rPr>
        <w:t>Clara Filice, MD, MPH, MHS</w:t>
      </w:r>
      <w:r w:rsidR="4EEB35A0">
        <w:br/>
      </w:r>
      <w:r w:rsidRPr="4ED61B96">
        <w:rPr>
          <w:color w:val="000000" w:themeColor="text1"/>
          <w:sz w:val="21"/>
          <w:szCs w:val="21"/>
        </w:rPr>
        <w:t xml:space="preserve"> </w:t>
      </w:r>
      <w:r w:rsidR="4EEB35A0">
        <w:tab/>
      </w:r>
      <w:r w:rsidR="4EEB35A0">
        <w:tab/>
      </w:r>
      <w:r w:rsidR="4EEB35A0">
        <w:tab/>
      </w:r>
      <w:r w:rsidR="4EEB35A0">
        <w:tab/>
      </w:r>
      <w:r w:rsidR="4EEB35A0">
        <w:tab/>
      </w:r>
      <w:r w:rsidR="4EEB35A0">
        <w:tab/>
      </w:r>
      <w:r w:rsidRPr="4ED61B96">
        <w:rPr>
          <w:color w:val="000000" w:themeColor="text1"/>
          <w:sz w:val="21"/>
          <w:szCs w:val="21"/>
        </w:rPr>
        <w:t>Chief Medical Officer, MassHealth</w:t>
      </w:r>
    </w:p>
    <w:p w14:paraId="22601CD9" w14:textId="3DE1CA34" w:rsidR="4EEB35A0" w:rsidRDefault="7F5FF8B7" w:rsidP="4ED61B96">
      <w:pPr>
        <w:spacing w:before="120" w:after="120" w:line="288" w:lineRule="auto"/>
        <w:rPr>
          <w:color w:val="000000" w:themeColor="text1"/>
          <w:sz w:val="21"/>
          <w:szCs w:val="21"/>
        </w:rPr>
      </w:pPr>
      <w:r w:rsidRPr="4ED61B96">
        <w:rPr>
          <w:color w:val="000000" w:themeColor="text1"/>
          <w:sz w:val="21"/>
          <w:szCs w:val="21"/>
        </w:rPr>
        <w:t>Supersedes policy dated  April 16, 2023</w:t>
      </w:r>
    </w:p>
    <w:p w14:paraId="65E6E442" w14:textId="6A0C65F4" w:rsidR="4EEB35A0" w:rsidRDefault="4EEB35A0" w:rsidP="4EEB35A0">
      <w:pPr>
        <w:pStyle w:val="BodyText"/>
        <w:tabs>
          <w:tab w:val="left" w:pos="4039"/>
          <w:tab w:val="left" w:pos="8786"/>
        </w:tabs>
        <w:spacing w:line="260" w:lineRule="exact"/>
        <w:rPr>
          <w:color w:val="231F20"/>
        </w:rPr>
      </w:pPr>
    </w:p>
    <w:p w14:paraId="693CC10C" w14:textId="70B7CD09" w:rsidR="4EEB35A0" w:rsidRDefault="4EEB35A0" w:rsidP="4EEB35A0">
      <w:pPr>
        <w:pStyle w:val="BodyText"/>
        <w:tabs>
          <w:tab w:val="left" w:pos="4039"/>
          <w:tab w:val="left" w:pos="8786"/>
        </w:tabs>
        <w:spacing w:line="260" w:lineRule="exact"/>
        <w:rPr>
          <w:color w:val="231F20"/>
        </w:rPr>
      </w:pPr>
    </w:p>
    <w:p w14:paraId="5362DFA0" w14:textId="0393CBEE" w:rsidR="4EEB35A0" w:rsidRDefault="4EEB35A0" w:rsidP="4EEB35A0">
      <w:pPr>
        <w:pStyle w:val="BodyText"/>
        <w:tabs>
          <w:tab w:val="left" w:pos="4039"/>
          <w:tab w:val="left" w:pos="8786"/>
        </w:tabs>
        <w:spacing w:line="260" w:lineRule="exact"/>
        <w:rPr>
          <w:color w:val="231F20"/>
        </w:rPr>
      </w:pPr>
    </w:p>
    <w:p w14:paraId="21D5C29B" w14:textId="4E971E40" w:rsidR="4EEB35A0" w:rsidRDefault="4EEB35A0" w:rsidP="4EEB35A0">
      <w:pPr>
        <w:pStyle w:val="BodyText"/>
        <w:tabs>
          <w:tab w:val="left" w:pos="4039"/>
          <w:tab w:val="left" w:pos="8786"/>
        </w:tabs>
        <w:spacing w:line="260" w:lineRule="exact"/>
        <w:rPr>
          <w:color w:val="231F20"/>
        </w:rPr>
      </w:pPr>
    </w:p>
    <w:p w14:paraId="626BFAAF" w14:textId="597E6BCF" w:rsidR="4EEB35A0" w:rsidRDefault="4EEB35A0" w:rsidP="4EEB35A0">
      <w:pPr>
        <w:pStyle w:val="BodyText"/>
        <w:tabs>
          <w:tab w:val="left" w:pos="4039"/>
          <w:tab w:val="left" w:pos="8786"/>
        </w:tabs>
        <w:spacing w:line="260" w:lineRule="exact"/>
        <w:rPr>
          <w:color w:val="231F20"/>
        </w:rPr>
      </w:pPr>
    </w:p>
    <w:p w14:paraId="07BECB09" w14:textId="432973CE" w:rsidR="4EEB35A0" w:rsidRDefault="4EEB35A0" w:rsidP="4EEB35A0">
      <w:pPr>
        <w:pStyle w:val="BodyText"/>
        <w:tabs>
          <w:tab w:val="left" w:pos="4039"/>
          <w:tab w:val="left" w:pos="8786"/>
        </w:tabs>
        <w:spacing w:line="260" w:lineRule="exact"/>
        <w:rPr>
          <w:color w:val="231F20"/>
        </w:rPr>
      </w:pPr>
    </w:p>
    <w:p w14:paraId="268ABAEB" w14:textId="65B56877" w:rsidR="4EEB35A0" w:rsidRDefault="4EEB35A0" w:rsidP="4EEB35A0">
      <w:pPr>
        <w:pStyle w:val="BodyText"/>
        <w:tabs>
          <w:tab w:val="left" w:pos="4039"/>
          <w:tab w:val="left" w:pos="8786"/>
        </w:tabs>
        <w:spacing w:line="260" w:lineRule="exact"/>
        <w:rPr>
          <w:color w:val="231F20"/>
        </w:rPr>
      </w:pPr>
    </w:p>
    <w:p w14:paraId="4DC002E0" w14:textId="0DDBFF1E" w:rsidR="4EEB35A0" w:rsidRDefault="4EEB35A0" w:rsidP="4EEB35A0">
      <w:pPr>
        <w:pStyle w:val="BodyText"/>
        <w:tabs>
          <w:tab w:val="left" w:pos="4039"/>
          <w:tab w:val="left" w:pos="8786"/>
        </w:tabs>
        <w:spacing w:line="260" w:lineRule="exact"/>
        <w:rPr>
          <w:color w:val="231F20"/>
        </w:rPr>
      </w:pPr>
    </w:p>
    <w:p w14:paraId="6C7EF725" w14:textId="3C2F08E4" w:rsidR="4EEB35A0" w:rsidRDefault="4EEB35A0" w:rsidP="4EEB35A0">
      <w:pPr>
        <w:pStyle w:val="BodyText"/>
        <w:tabs>
          <w:tab w:val="left" w:pos="4039"/>
          <w:tab w:val="left" w:pos="8786"/>
        </w:tabs>
        <w:spacing w:line="260" w:lineRule="exact"/>
        <w:rPr>
          <w:color w:val="231F20"/>
        </w:rPr>
      </w:pPr>
    </w:p>
    <w:p w14:paraId="45611B68" w14:textId="44D31817" w:rsidR="4EEB35A0" w:rsidRDefault="4EEB35A0" w:rsidP="4EEB35A0">
      <w:pPr>
        <w:pStyle w:val="BodyText"/>
        <w:tabs>
          <w:tab w:val="left" w:pos="4039"/>
          <w:tab w:val="left" w:pos="8786"/>
        </w:tabs>
        <w:spacing w:line="260" w:lineRule="exact"/>
        <w:rPr>
          <w:color w:val="231F20"/>
        </w:rPr>
      </w:pPr>
    </w:p>
    <w:p w14:paraId="3DAA09B8" w14:textId="35DC1A0C" w:rsidR="006C2479" w:rsidRDefault="006C2479" w:rsidP="009D6017"/>
    <w:p w14:paraId="20D3D178" w14:textId="77777777" w:rsidR="006C2479" w:rsidRDefault="006C2479" w:rsidP="00F32F43"/>
    <w:p w14:paraId="196C547B" w14:textId="77777777" w:rsidR="006C2479" w:rsidRDefault="006C2479" w:rsidP="00F32F43"/>
    <w:sectPr w:rsidR="006C2479" w:rsidSect="00581265">
      <w:headerReference w:type="default" r:id="rId20"/>
      <w:footerReference w:type="default" r:id="rId21"/>
      <w:headerReference w:type="first" r:id="rId22"/>
      <w:footerReference w:type="first" r:id="rId23"/>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6B30" w14:textId="77777777" w:rsidR="008C28B1" w:rsidRDefault="008C28B1" w:rsidP="0056604B">
      <w:pPr>
        <w:spacing w:after="0" w:line="240" w:lineRule="auto"/>
      </w:pPr>
      <w:r>
        <w:separator/>
      </w:r>
    </w:p>
  </w:endnote>
  <w:endnote w:type="continuationSeparator" w:id="0">
    <w:p w14:paraId="327A1416" w14:textId="77777777" w:rsidR="008C28B1" w:rsidRDefault="008C28B1" w:rsidP="0056604B">
      <w:pPr>
        <w:spacing w:after="0" w:line="240" w:lineRule="auto"/>
      </w:pPr>
      <w:r>
        <w:continuationSeparator/>
      </w:r>
    </w:p>
  </w:endnote>
  <w:endnote w:type="continuationNotice" w:id="1">
    <w:p w14:paraId="044580A2" w14:textId="77777777" w:rsidR="008C28B1" w:rsidRDefault="008C2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D447" w14:textId="7081759A" w:rsidR="00581265" w:rsidRPr="00581265" w:rsidRDefault="00581265" w:rsidP="00581265">
    <w:pPr>
      <w:pStyle w:val="Footer"/>
      <w:tabs>
        <w:tab w:val="clear" w:pos="4680"/>
        <w:tab w:val="clear" w:pos="9360"/>
      </w:tabs>
      <w:jc w:val="center"/>
      <w:rPr>
        <w:caps/>
        <w:noProof/>
      </w:rPr>
    </w:pPr>
    <w:r w:rsidRPr="00581265">
      <w:rPr>
        <w:caps/>
      </w:rPr>
      <w:fldChar w:fldCharType="begin"/>
    </w:r>
    <w:r w:rsidRPr="00581265">
      <w:rPr>
        <w:caps/>
      </w:rPr>
      <w:instrText xml:space="preserve"> PAGE   \* MERGEFORMAT </w:instrText>
    </w:r>
    <w:r w:rsidRPr="00581265">
      <w:rPr>
        <w:caps/>
      </w:rPr>
      <w:fldChar w:fldCharType="separate"/>
    </w:r>
    <w:r w:rsidRPr="00581265">
      <w:rPr>
        <w:caps/>
        <w:noProof/>
      </w:rPr>
      <w:t>2</w:t>
    </w:r>
    <w:r w:rsidRPr="00581265">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7E58" w14:textId="638CC7ED" w:rsidR="00581265" w:rsidRDefault="2C58E85F">
    <w:pPr>
      <w:pStyle w:val="Footer"/>
    </w:pPr>
    <w:r>
      <w:t>MNG-BP</w:t>
    </w:r>
    <w:r w:rsidR="005878FE">
      <w:t>_2025-06</w:t>
    </w:r>
    <w:r w:rsidR="00581265">
      <w:tab/>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E6A8" w14:textId="77777777" w:rsidR="008C28B1" w:rsidRDefault="008C28B1" w:rsidP="0056604B">
      <w:pPr>
        <w:spacing w:after="0" w:line="240" w:lineRule="auto"/>
      </w:pPr>
      <w:r>
        <w:separator/>
      </w:r>
    </w:p>
  </w:footnote>
  <w:footnote w:type="continuationSeparator" w:id="0">
    <w:p w14:paraId="12FD93E2" w14:textId="77777777" w:rsidR="008C28B1" w:rsidRDefault="008C28B1" w:rsidP="0056604B">
      <w:pPr>
        <w:spacing w:after="0" w:line="240" w:lineRule="auto"/>
      </w:pPr>
      <w:r>
        <w:continuationSeparator/>
      </w:r>
    </w:p>
  </w:footnote>
  <w:footnote w:type="continuationNotice" w:id="1">
    <w:p w14:paraId="323B6008" w14:textId="77777777" w:rsidR="008C28B1" w:rsidRDefault="008C2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5"/>
      <w:gridCol w:w="3075"/>
      <w:gridCol w:w="3075"/>
    </w:tblGrid>
    <w:tr w:rsidR="2C58E85F" w14:paraId="28185325" w14:textId="77777777" w:rsidTr="2C58E85F">
      <w:trPr>
        <w:trHeight w:val="300"/>
      </w:trPr>
      <w:tc>
        <w:tcPr>
          <w:tcW w:w="3075" w:type="dxa"/>
        </w:tcPr>
        <w:p w14:paraId="3D324386" w14:textId="56964687" w:rsidR="2C58E85F" w:rsidRDefault="2C58E85F" w:rsidP="2C58E85F">
          <w:pPr>
            <w:pStyle w:val="Header"/>
            <w:ind w:left="-115"/>
          </w:pPr>
        </w:p>
      </w:tc>
      <w:tc>
        <w:tcPr>
          <w:tcW w:w="3075" w:type="dxa"/>
        </w:tcPr>
        <w:p w14:paraId="43EB8AF7" w14:textId="24062C13" w:rsidR="2C58E85F" w:rsidRDefault="2C58E85F" w:rsidP="2C58E85F">
          <w:pPr>
            <w:pStyle w:val="Header"/>
            <w:jc w:val="center"/>
          </w:pPr>
        </w:p>
      </w:tc>
      <w:tc>
        <w:tcPr>
          <w:tcW w:w="3075" w:type="dxa"/>
        </w:tcPr>
        <w:p w14:paraId="315253E8" w14:textId="7B7EEF59" w:rsidR="2C58E85F" w:rsidRDefault="2C58E85F" w:rsidP="2C58E85F">
          <w:pPr>
            <w:pStyle w:val="Header"/>
            <w:ind w:right="-115"/>
            <w:jc w:val="right"/>
          </w:pPr>
        </w:p>
      </w:tc>
    </w:tr>
  </w:tbl>
  <w:p w14:paraId="7E3365AF" w14:textId="516DA8FC" w:rsidR="2C58E85F" w:rsidRDefault="2C58E85F" w:rsidP="2C58E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5"/>
      <w:gridCol w:w="3075"/>
      <w:gridCol w:w="3075"/>
    </w:tblGrid>
    <w:tr w:rsidR="2C58E85F" w14:paraId="0A36D9D4" w14:textId="77777777" w:rsidTr="2C58E85F">
      <w:trPr>
        <w:trHeight w:val="300"/>
      </w:trPr>
      <w:tc>
        <w:tcPr>
          <w:tcW w:w="3075" w:type="dxa"/>
        </w:tcPr>
        <w:p w14:paraId="0C6D306A" w14:textId="4FE35C93" w:rsidR="2C58E85F" w:rsidRDefault="2C58E85F" w:rsidP="2C58E85F">
          <w:pPr>
            <w:pStyle w:val="Header"/>
            <w:ind w:left="-115"/>
          </w:pPr>
        </w:p>
      </w:tc>
      <w:tc>
        <w:tcPr>
          <w:tcW w:w="3075" w:type="dxa"/>
        </w:tcPr>
        <w:p w14:paraId="231370BC" w14:textId="4AF588B1" w:rsidR="2C58E85F" w:rsidRDefault="2C58E85F" w:rsidP="2C58E85F">
          <w:pPr>
            <w:pStyle w:val="Header"/>
            <w:jc w:val="center"/>
          </w:pPr>
        </w:p>
      </w:tc>
      <w:tc>
        <w:tcPr>
          <w:tcW w:w="3075" w:type="dxa"/>
        </w:tcPr>
        <w:p w14:paraId="30FF2879" w14:textId="58345D5C" w:rsidR="2C58E85F" w:rsidRDefault="2C58E85F" w:rsidP="2C58E85F">
          <w:pPr>
            <w:pStyle w:val="Header"/>
            <w:ind w:right="-115"/>
            <w:jc w:val="right"/>
          </w:pPr>
        </w:p>
      </w:tc>
    </w:tr>
  </w:tbl>
  <w:p w14:paraId="4F8C517E" w14:textId="72F12B28" w:rsidR="2C58E85F" w:rsidRDefault="2C58E85F" w:rsidP="2C58E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A3E"/>
    <w:multiLevelType w:val="hybridMultilevel"/>
    <w:tmpl w:val="A0569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531CD"/>
    <w:multiLevelType w:val="hybridMultilevel"/>
    <w:tmpl w:val="E022022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70A54"/>
    <w:multiLevelType w:val="hybridMultilevel"/>
    <w:tmpl w:val="6EC6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6143"/>
    <w:multiLevelType w:val="hybridMultilevel"/>
    <w:tmpl w:val="17E2795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FEA34C1"/>
    <w:multiLevelType w:val="hybridMultilevel"/>
    <w:tmpl w:val="0A468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110B2B"/>
    <w:multiLevelType w:val="hybridMultilevel"/>
    <w:tmpl w:val="4D007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274BE5"/>
    <w:multiLevelType w:val="hybridMultilevel"/>
    <w:tmpl w:val="A91E7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4D75FB"/>
    <w:multiLevelType w:val="hybridMultilevel"/>
    <w:tmpl w:val="3EB649DE"/>
    <w:lvl w:ilvl="0" w:tplc="692ADB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D5608"/>
    <w:multiLevelType w:val="multilevel"/>
    <w:tmpl w:val="6CA8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881017">
    <w:abstractNumId w:val="7"/>
  </w:num>
  <w:num w:numId="2" w16cid:durableId="1039091846">
    <w:abstractNumId w:val="2"/>
  </w:num>
  <w:num w:numId="3" w16cid:durableId="646395366">
    <w:abstractNumId w:val="8"/>
  </w:num>
  <w:num w:numId="4" w16cid:durableId="1140489771">
    <w:abstractNumId w:val="4"/>
  </w:num>
  <w:num w:numId="5" w16cid:durableId="800728562">
    <w:abstractNumId w:val="1"/>
  </w:num>
  <w:num w:numId="6" w16cid:durableId="2142771392">
    <w:abstractNumId w:val="5"/>
  </w:num>
  <w:num w:numId="7" w16cid:durableId="1082868611">
    <w:abstractNumId w:val="3"/>
  </w:num>
  <w:num w:numId="8" w16cid:durableId="109981904">
    <w:abstractNumId w:val="0"/>
  </w:num>
  <w:num w:numId="9" w16cid:durableId="291903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79"/>
    <w:rsid w:val="00011700"/>
    <w:rsid w:val="000129EF"/>
    <w:rsid w:val="00026F8E"/>
    <w:rsid w:val="00032901"/>
    <w:rsid w:val="00056373"/>
    <w:rsid w:val="00067FEF"/>
    <w:rsid w:val="00082F39"/>
    <w:rsid w:val="000855C4"/>
    <w:rsid w:val="0008693C"/>
    <w:rsid w:val="00091EFD"/>
    <w:rsid w:val="000A1EC8"/>
    <w:rsid w:val="000A5C04"/>
    <w:rsid w:val="000A73DB"/>
    <w:rsid w:val="000B6578"/>
    <w:rsid w:val="000C013F"/>
    <w:rsid w:val="000C5DBE"/>
    <w:rsid w:val="000F568E"/>
    <w:rsid w:val="0011480E"/>
    <w:rsid w:val="00114DE3"/>
    <w:rsid w:val="00152627"/>
    <w:rsid w:val="001763BC"/>
    <w:rsid w:val="00186AF2"/>
    <w:rsid w:val="001879AB"/>
    <w:rsid w:val="001A6697"/>
    <w:rsid w:val="001B4048"/>
    <w:rsid w:val="001B7F28"/>
    <w:rsid w:val="001D55D0"/>
    <w:rsid w:val="001D73D3"/>
    <w:rsid w:val="001F103F"/>
    <w:rsid w:val="002071FC"/>
    <w:rsid w:val="0021710A"/>
    <w:rsid w:val="00235D39"/>
    <w:rsid w:val="00244A13"/>
    <w:rsid w:val="00247C57"/>
    <w:rsid w:val="002732BE"/>
    <w:rsid w:val="00276503"/>
    <w:rsid w:val="002856AA"/>
    <w:rsid w:val="002871B2"/>
    <w:rsid w:val="002A4C1B"/>
    <w:rsid w:val="002C1B90"/>
    <w:rsid w:val="002D7961"/>
    <w:rsid w:val="00322DE8"/>
    <w:rsid w:val="00323611"/>
    <w:rsid w:val="00333F28"/>
    <w:rsid w:val="0034568E"/>
    <w:rsid w:val="003542C4"/>
    <w:rsid w:val="0037021C"/>
    <w:rsid w:val="003772E3"/>
    <w:rsid w:val="003B1C79"/>
    <w:rsid w:val="003C05E6"/>
    <w:rsid w:val="003F37F3"/>
    <w:rsid w:val="004210F0"/>
    <w:rsid w:val="00423884"/>
    <w:rsid w:val="004255E0"/>
    <w:rsid w:val="00435122"/>
    <w:rsid w:val="00435DF7"/>
    <w:rsid w:val="00445619"/>
    <w:rsid w:val="00454672"/>
    <w:rsid w:val="00474161"/>
    <w:rsid w:val="004960A1"/>
    <w:rsid w:val="004A5A1F"/>
    <w:rsid w:val="004C5E6D"/>
    <w:rsid w:val="0050344A"/>
    <w:rsid w:val="00523FC7"/>
    <w:rsid w:val="00541C9A"/>
    <w:rsid w:val="005619A1"/>
    <w:rsid w:val="0056275D"/>
    <w:rsid w:val="00564A85"/>
    <w:rsid w:val="0056604B"/>
    <w:rsid w:val="00567811"/>
    <w:rsid w:val="005718DC"/>
    <w:rsid w:val="00580665"/>
    <w:rsid w:val="00581265"/>
    <w:rsid w:val="005878FE"/>
    <w:rsid w:val="0059257A"/>
    <w:rsid w:val="005959B9"/>
    <w:rsid w:val="005A3042"/>
    <w:rsid w:val="005A5A70"/>
    <w:rsid w:val="005A6F5D"/>
    <w:rsid w:val="005C1951"/>
    <w:rsid w:val="005D30B9"/>
    <w:rsid w:val="005D6A4D"/>
    <w:rsid w:val="005E278F"/>
    <w:rsid w:val="005F5A22"/>
    <w:rsid w:val="006114A5"/>
    <w:rsid w:val="0061762B"/>
    <w:rsid w:val="00623229"/>
    <w:rsid w:val="006237BF"/>
    <w:rsid w:val="006266FE"/>
    <w:rsid w:val="006510B9"/>
    <w:rsid w:val="006524CF"/>
    <w:rsid w:val="0067264B"/>
    <w:rsid w:val="00675E4E"/>
    <w:rsid w:val="0067734E"/>
    <w:rsid w:val="00687AE6"/>
    <w:rsid w:val="00692E42"/>
    <w:rsid w:val="006A0459"/>
    <w:rsid w:val="006A563F"/>
    <w:rsid w:val="006A7A35"/>
    <w:rsid w:val="006B478D"/>
    <w:rsid w:val="006B781A"/>
    <w:rsid w:val="006C09A6"/>
    <w:rsid w:val="006C2479"/>
    <w:rsid w:val="006C61E4"/>
    <w:rsid w:val="006F2B2A"/>
    <w:rsid w:val="00707C9C"/>
    <w:rsid w:val="007127CC"/>
    <w:rsid w:val="007133C8"/>
    <w:rsid w:val="00724489"/>
    <w:rsid w:val="007442BC"/>
    <w:rsid w:val="00746353"/>
    <w:rsid w:val="00764F54"/>
    <w:rsid w:val="00765AA4"/>
    <w:rsid w:val="00773A18"/>
    <w:rsid w:val="00790564"/>
    <w:rsid w:val="007B0FF0"/>
    <w:rsid w:val="007B6A25"/>
    <w:rsid w:val="007C004B"/>
    <w:rsid w:val="007C27AD"/>
    <w:rsid w:val="007C3D00"/>
    <w:rsid w:val="007D142B"/>
    <w:rsid w:val="007E34DE"/>
    <w:rsid w:val="007F6DA5"/>
    <w:rsid w:val="00804310"/>
    <w:rsid w:val="008469DE"/>
    <w:rsid w:val="008555EF"/>
    <w:rsid w:val="008732B9"/>
    <w:rsid w:val="008A3ADF"/>
    <w:rsid w:val="008B0424"/>
    <w:rsid w:val="008B6A4D"/>
    <w:rsid w:val="008B7320"/>
    <w:rsid w:val="008C28B1"/>
    <w:rsid w:val="008C338A"/>
    <w:rsid w:val="008E09D2"/>
    <w:rsid w:val="008E4D56"/>
    <w:rsid w:val="008E5D34"/>
    <w:rsid w:val="00906FF5"/>
    <w:rsid w:val="0091793F"/>
    <w:rsid w:val="00917EE6"/>
    <w:rsid w:val="00921CB6"/>
    <w:rsid w:val="009256B1"/>
    <w:rsid w:val="00925C9C"/>
    <w:rsid w:val="009343EE"/>
    <w:rsid w:val="00934C3D"/>
    <w:rsid w:val="00942E83"/>
    <w:rsid w:val="009748FD"/>
    <w:rsid w:val="009A60E6"/>
    <w:rsid w:val="009B0924"/>
    <w:rsid w:val="009B1C17"/>
    <w:rsid w:val="009B3C40"/>
    <w:rsid w:val="009D6017"/>
    <w:rsid w:val="009D6F1C"/>
    <w:rsid w:val="009D7A66"/>
    <w:rsid w:val="009E1B62"/>
    <w:rsid w:val="00A00856"/>
    <w:rsid w:val="00A03C72"/>
    <w:rsid w:val="00A167AA"/>
    <w:rsid w:val="00A2761F"/>
    <w:rsid w:val="00A33A67"/>
    <w:rsid w:val="00A3772F"/>
    <w:rsid w:val="00A47574"/>
    <w:rsid w:val="00A5036E"/>
    <w:rsid w:val="00A87D5E"/>
    <w:rsid w:val="00AA2DFE"/>
    <w:rsid w:val="00AA62C3"/>
    <w:rsid w:val="00AC3DA9"/>
    <w:rsid w:val="00AD1E26"/>
    <w:rsid w:val="00AD53F2"/>
    <w:rsid w:val="00AD552F"/>
    <w:rsid w:val="00AE5813"/>
    <w:rsid w:val="00B057C1"/>
    <w:rsid w:val="00B12C23"/>
    <w:rsid w:val="00B15E0E"/>
    <w:rsid w:val="00B23C8C"/>
    <w:rsid w:val="00B27049"/>
    <w:rsid w:val="00B360A6"/>
    <w:rsid w:val="00B41AC6"/>
    <w:rsid w:val="00B5427B"/>
    <w:rsid w:val="00B74898"/>
    <w:rsid w:val="00B93783"/>
    <w:rsid w:val="00BA04EB"/>
    <w:rsid w:val="00BA1FD7"/>
    <w:rsid w:val="00BA4928"/>
    <w:rsid w:val="00BA7F87"/>
    <w:rsid w:val="00BB2D92"/>
    <w:rsid w:val="00BB4571"/>
    <w:rsid w:val="00BB46DE"/>
    <w:rsid w:val="00BC05B5"/>
    <w:rsid w:val="00BC1128"/>
    <w:rsid w:val="00BE05CE"/>
    <w:rsid w:val="00BE7597"/>
    <w:rsid w:val="00C365C9"/>
    <w:rsid w:val="00C50A0A"/>
    <w:rsid w:val="00C533DD"/>
    <w:rsid w:val="00C60780"/>
    <w:rsid w:val="00C63AD2"/>
    <w:rsid w:val="00C65DAC"/>
    <w:rsid w:val="00C74D6E"/>
    <w:rsid w:val="00C91045"/>
    <w:rsid w:val="00CA75C1"/>
    <w:rsid w:val="00CC3F03"/>
    <w:rsid w:val="00CD2BD1"/>
    <w:rsid w:val="00D10795"/>
    <w:rsid w:val="00D14401"/>
    <w:rsid w:val="00D2672A"/>
    <w:rsid w:val="00D42E7C"/>
    <w:rsid w:val="00D4470E"/>
    <w:rsid w:val="00D4585A"/>
    <w:rsid w:val="00D4780B"/>
    <w:rsid w:val="00D52855"/>
    <w:rsid w:val="00D873A5"/>
    <w:rsid w:val="00DA4C95"/>
    <w:rsid w:val="00DB065C"/>
    <w:rsid w:val="00DB450D"/>
    <w:rsid w:val="00DF2D60"/>
    <w:rsid w:val="00E006A8"/>
    <w:rsid w:val="00E13ABC"/>
    <w:rsid w:val="00E40D0F"/>
    <w:rsid w:val="00E465A4"/>
    <w:rsid w:val="00E515AE"/>
    <w:rsid w:val="00E53C18"/>
    <w:rsid w:val="00E70C0B"/>
    <w:rsid w:val="00E86069"/>
    <w:rsid w:val="00E93ACB"/>
    <w:rsid w:val="00EC40DB"/>
    <w:rsid w:val="00EC46E2"/>
    <w:rsid w:val="00EC7F45"/>
    <w:rsid w:val="00ED05A5"/>
    <w:rsid w:val="00EE64C8"/>
    <w:rsid w:val="00EF166F"/>
    <w:rsid w:val="00F05379"/>
    <w:rsid w:val="00F16EBA"/>
    <w:rsid w:val="00F17F96"/>
    <w:rsid w:val="00F32F43"/>
    <w:rsid w:val="00F423D2"/>
    <w:rsid w:val="00F774A5"/>
    <w:rsid w:val="00F81602"/>
    <w:rsid w:val="00F81B87"/>
    <w:rsid w:val="00F84F25"/>
    <w:rsid w:val="00F85955"/>
    <w:rsid w:val="00F9166A"/>
    <w:rsid w:val="00F93D17"/>
    <w:rsid w:val="00FA4C9E"/>
    <w:rsid w:val="00FB14EB"/>
    <w:rsid w:val="26182A34"/>
    <w:rsid w:val="28DF86DA"/>
    <w:rsid w:val="2C58E85F"/>
    <w:rsid w:val="4ED61B96"/>
    <w:rsid w:val="4EEB35A0"/>
    <w:rsid w:val="53064741"/>
    <w:rsid w:val="6A5D1FAA"/>
    <w:rsid w:val="74DB7694"/>
    <w:rsid w:val="7F5FF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47C5"/>
  <w15:docId w15:val="{567A1663-7DEE-461E-931B-15D835AB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2F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2F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2F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1AE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D1AEF"/>
    <w:rPr>
      <w:rFonts w:ascii="Consolas" w:hAnsi="Consolas" w:cs="Consolas"/>
      <w:sz w:val="21"/>
      <w:szCs w:val="21"/>
    </w:rPr>
  </w:style>
  <w:style w:type="character" w:customStyle="1" w:styleId="Heading1Char">
    <w:name w:val="Heading 1 Char"/>
    <w:basedOn w:val="DefaultParagraphFont"/>
    <w:link w:val="Heading1"/>
    <w:uiPriority w:val="9"/>
    <w:rsid w:val="001D73D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2F43"/>
    <w:rPr>
      <w:color w:val="0000FF" w:themeColor="hyperlink"/>
      <w:u w:val="single"/>
    </w:rPr>
  </w:style>
  <w:style w:type="character" w:customStyle="1" w:styleId="Heading2Char">
    <w:name w:val="Heading 2 Char"/>
    <w:basedOn w:val="DefaultParagraphFont"/>
    <w:link w:val="Heading2"/>
    <w:uiPriority w:val="9"/>
    <w:rsid w:val="00F32F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2F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32F4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66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B"/>
  </w:style>
  <w:style w:type="paragraph" w:styleId="Footer">
    <w:name w:val="footer"/>
    <w:basedOn w:val="Normal"/>
    <w:link w:val="FooterChar"/>
    <w:uiPriority w:val="99"/>
    <w:unhideWhenUsed/>
    <w:rsid w:val="00566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B"/>
  </w:style>
  <w:style w:type="paragraph" w:styleId="ListParagraph">
    <w:name w:val="List Paragraph"/>
    <w:basedOn w:val="Normal"/>
    <w:uiPriority w:val="34"/>
    <w:qFormat/>
    <w:rsid w:val="009256B1"/>
    <w:pPr>
      <w:ind w:left="720"/>
      <w:contextualSpacing/>
    </w:pPr>
  </w:style>
  <w:style w:type="character" w:customStyle="1" w:styleId="mw-headline">
    <w:name w:val="mw-headline"/>
    <w:basedOn w:val="DefaultParagraphFont"/>
    <w:rsid w:val="009256B1"/>
  </w:style>
  <w:style w:type="paragraph" w:styleId="NormalWeb">
    <w:name w:val="Normal (Web)"/>
    <w:basedOn w:val="Normal"/>
    <w:uiPriority w:val="99"/>
    <w:semiHidden/>
    <w:unhideWhenUsed/>
    <w:rsid w:val="00925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zsvb">
    <w:name w:val="sdzsvb"/>
    <w:basedOn w:val="DefaultParagraphFont"/>
    <w:rsid w:val="009256B1"/>
  </w:style>
  <w:style w:type="paragraph" w:styleId="BalloonText">
    <w:name w:val="Balloon Text"/>
    <w:basedOn w:val="Normal"/>
    <w:link w:val="BalloonTextChar"/>
    <w:uiPriority w:val="99"/>
    <w:semiHidden/>
    <w:unhideWhenUsed/>
    <w:rsid w:val="00B2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49"/>
    <w:rPr>
      <w:rFonts w:ascii="Segoe UI" w:hAnsi="Segoe UI" w:cs="Segoe UI"/>
      <w:sz w:val="18"/>
      <w:szCs w:val="18"/>
    </w:rPr>
  </w:style>
  <w:style w:type="character" w:styleId="CommentReference">
    <w:name w:val="annotation reference"/>
    <w:basedOn w:val="DefaultParagraphFont"/>
    <w:uiPriority w:val="99"/>
    <w:semiHidden/>
    <w:unhideWhenUsed/>
    <w:rsid w:val="00692E42"/>
    <w:rPr>
      <w:sz w:val="16"/>
      <w:szCs w:val="16"/>
    </w:rPr>
  </w:style>
  <w:style w:type="paragraph" w:styleId="CommentText">
    <w:name w:val="annotation text"/>
    <w:basedOn w:val="Normal"/>
    <w:link w:val="CommentTextChar"/>
    <w:uiPriority w:val="99"/>
    <w:unhideWhenUsed/>
    <w:rsid w:val="00692E42"/>
    <w:pPr>
      <w:spacing w:line="240" w:lineRule="auto"/>
    </w:pPr>
    <w:rPr>
      <w:sz w:val="20"/>
      <w:szCs w:val="20"/>
    </w:rPr>
  </w:style>
  <w:style w:type="character" w:customStyle="1" w:styleId="CommentTextChar">
    <w:name w:val="Comment Text Char"/>
    <w:basedOn w:val="DefaultParagraphFont"/>
    <w:link w:val="CommentText"/>
    <w:uiPriority w:val="99"/>
    <w:rsid w:val="00692E42"/>
    <w:rPr>
      <w:sz w:val="20"/>
      <w:szCs w:val="20"/>
    </w:rPr>
  </w:style>
  <w:style w:type="paragraph" w:styleId="CommentSubject">
    <w:name w:val="annotation subject"/>
    <w:basedOn w:val="CommentText"/>
    <w:next w:val="CommentText"/>
    <w:link w:val="CommentSubjectChar"/>
    <w:uiPriority w:val="99"/>
    <w:semiHidden/>
    <w:unhideWhenUsed/>
    <w:rsid w:val="00692E42"/>
    <w:rPr>
      <w:b/>
      <w:bCs/>
    </w:rPr>
  </w:style>
  <w:style w:type="character" w:customStyle="1" w:styleId="CommentSubjectChar">
    <w:name w:val="Comment Subject Char"/>
    <w:basedOn w:val="CommentTextChar"/>
    <w:link w:val="CommentSubject"/>
    <w:uiPriority w:val="99"/>
    <w:semiHidden/>
    <w:rsid w:val="00692E42"/>
    <w:rPr>
      <w:b/>
      <w:bCs/>
      <w:sz w:val="20"/>
      <w:szCs w:val="20"/>
    </w:rPr>
  </w:style>
  <w:style w:type="character" w:styleId="UnresolvedMention">
    <w:name w:val="Unresolved Mention"/>
    <w:basedOn w:val="DefaultParagraphFont"/>
    <w:uiPriority w:val="99"/>
    <w:semiHidden/>
    <w:unhideWhenUsed/>
    <w:rsid w:val="00247C57"/>
    <w:rPr>
      <w:color w:val="605E5C"/>
      <w:shd w:val="clear" w:color="auto" w:fill="E1DFDD"/>
    </w:rPr>
  </w:style>
  <w:style w:type="character" w:styleId="FollowedHyperlink">
    <w:name w:val="FollowedHyperlink"/>
    <w:basedOn w:val="DefaultParagraphFont"/>
    <w:uiPriority w:val="99"/>
    <w:semiHidden/>
    <w:unhideWhenUsed/>
    <w:rsid w:val="000855C4"/>
    <w:rPr>
      <w:color w:val="800080" w:themeColor="followedHyperlink"/>
      <w:u w:val="single"/>
    </w:rPr>
  </w:style>
  <w:style w:type="character" w:customStyle="1" w:styleId="markedcontent">
    <w:name w:val="markedcontent"/>
    <w:basedOn w:val="DefaultParagraphFont"/>
    <w:rsid w:val="000855C4"/>
  </w:style>
  <w:style w:type="character" w:customStyle="1" w:styleId="period">
    <w:name w:val="period"/>
    <w:basedOn w:val="DefaultParagraphFont"/>
    <w:rsid w:val="000855C4"/>
  </w:style>
  <w:style w:type="character" w:customStyle="1" w:styleId="cit">
    <w:name w:val="cit"/>
    <w:basedOn w:val="DefaultParagraphFont"/>
    <w:rsid w:val="000855C4"/>
  </w:style>
  <w:style w:type="paragraph" w:styleId="BodyText">
    <w:name w:val="Body Text"/>
    <w:basedOn w:val="Normal"/>
    <w:link w:val="BodyTextChar"/>
    <w:uiPriority w:val="1"/>
    <w:qFormat/>
    <w:rsid w:val="001B4048"/>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1B4048"/>
    <w:rPr>
      <w:rFonts w:ascii="Times New Roman" w:eastAsia="Times New Roman" w:hAnsi="Times New Roman" w:cs="Times New Roman"/>
      <w:sz w:val="21"/>
      <w:szCs w:val="21"/>
      <w:lang w:bidi="en-US"/>
    </w:rPr>
  </w:style>
  <w:style w:type="paragraph" w:styleId="Revision">
    <w:name w:val="Revision"/>
    <w:hidden/>
    <w:uiPriority w:val="99"/>
    <w:semiHidden/>
    <w:rsid w:val="00541C9A"/>
    <w:pPr>
      <w:spacing w:after="0" w:line="240" w:lineRule="auto"/>
    </w:pPr>
  </w:style>
  <w:style w:type="table" w:styleId="TableGrid">
    <w:name w:val="Table Grid"/>
    <w:basedOn w:val="TableNormal"/>
    <w:uiPriority w:val="59"/>
    <w:rsid w:val="006A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1678">
      <w:bodyDiv w:val="1"/>
      <w:marLeft w:val="0"/>
      <w:marRight w:val="0"/>
      <w:marTop w:val="0"/>
      <w:marBottom w:val="0"/>
      <w:divBdr>
        <w:top w:val="none" w:sz="0" w:space="0" w:color="auto"/>
        <w:left w:val="none" w:sz="0" w:space="0" w:color="auto"/>
        <w:bottom w:val="none" w:sz="0" w:space="0" w:color="auto"/>
        <w:right w:val="none" w:sz="0" w:space="0" w:color="auto"/>
      </w:divBdr>
    </w:div>
    <w:div w:id="340089231">
      <w:bodyDiv w:val="1"/>
      <w:marLeft w:val="0"/>
      <w:marRight w:val="0"/>
      <w:marTop w:val="0"/>
      <w:marBottom w:val="0"/>
      <w:divBdr>
        <w:top w:val="none" w:sz="0" w:space="0" w:color="auto"/>
        <w:left w:val="none" w:sz="0" w:space="0" w:color="auto"/>
        <w:bottom w:val="none" w:sz="0" w:space="0" w:color="auto"/>
        <w:right w:val="none" w:sz="0" w:space="0" w:color="auto"/>
      </w:divBdr>
      <w:divsChild>
        <w:div w:id="1842357207">
          <w:marLeft w:val="0"/>
          <w:marRight w:val="0"/>
          <w:marTop w:val="0"/>
          <w:marBottom w:val="0"/>
          <w:divBdr>
            <w:top w:val="none" w:sz="0" w:space="0" w:color="auto"/>
            <w:left w:val="none" w:sz="0" w:space="0" w:color="auto"/>
            <w:bottom w:val="none" w:sz="0" w:space="0" w:color="auto"/>
            <w:right w:val="none" w:sz="0" w:space="0" w:color="auto"/>
          </w:divBdr>
          <w:divsChild>
            <w:div w:id="1241871468">
              <w:marLeft w:val="0"/>
              <w:marRight w:val="0"/>
              <w:marTop w:val="0"/>
              <w:marBottom w:val="0"/>
              <w:divBdr>
                <w:top w:val="none" w:sz="0" w:space="0" w:color="auto"/>
                <w:left w:val="none" w:sz="0" w:space="0" w:color="auto"/>
                <w:bottom w:val="none" w:sz="0" w:space="0" w:color="auto"/>
                <w:right w:val="none" w:sz="0" w:space="0" w:color="auto"/>
              </w:divBdr>
              <w:divsChild>
                <w:div w:id="100877572">
                  <w:marLeft w:val="0"/>
                  <w:marRight w:val="0"/>
                  <w:marTop w:val="0"/>
                  <w:marBottom w:val="0"/>
                  <w:divBdr>
                    <w:top w:val="none" w:sz="0" w:space="0" w:color="auto"/>
                    <w:left w:val="none" w:sz="0" w:space="0" w:color="auto"/>
                    <w:bottom w:val="none" w:sz="0" w:space="0" w:color="auto"/>
                    <w:right w:val="none" w:sz="0" w:space="0" w:color="auto"/>
                  </w:divBdr>
                  <w:divsChild>
                    <w:div w:id="6987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237661">
      <w:bodyDiv w:val="1"/>
      <w:marLeft w:val="0"/>
      <w:marRight w:val="0"/>
      <w:marTop w:val="0"/>
      <w:marBottom w:val="0"/>
      <w:divBdr>
        <w:top w:val="none" w:sz="0" w:space="0" w:color="auto"/>
        <w:left w:val="none" w:sz="0" w:space="0" w:color="auto"/>
        <w:bottom w:val="none" w:sz="0" w:space="0" w:color="auto"/>
        <w:right w:val="none" w:sz="0" w:space="0" w:color="auto"/>
      </w:divBdr>
    </w:div>
    <w:div w:id="414208816">
      <w:bodyDiv w:val="1"/>
      <w:marLeft w:val="0"/>
      <w:marRight w:val="0"/>
      <w:marTop w:val="0"/>
      <w:marBottom w:val="0"/>
      <w:divBdr>
        <w:top w:val="none" w:sz="0" w:space="0" w:color="auto"/>
        <w:left w:val="none" w:sz="0" w:space="0" w:color="auto"/>
        <w:bottom w:val="none" w:sz="0" w:space="0" w:color="auto"/>
        <w:right w:val="none" w:sz="0" w:space="0" w:color="auto"/>
      </w:divBdr>
      <w:divsChild>
        <w:div w:id="187835139">
          <w:marLeft w:val="0"/>
          <w:marRight w:val="0"/>
          <w:marTop w:val="0"/>
          <w:marBottom w:val="0"/>
          <w:divBdr>
            <w:top w:val="none" w:sz="0" w:space="0" w:color="auto"/>
            <w:left w:val="none" w:sz="0" w:space="0" w:color="auto"/>
            <w:bottom w:val="none" w:sz="0" w:space="0" w:color="auto"/>
            <w:right w:val="none" w:sz="0" w:space="0" w:color="auto"/>
          </w:divBdr>
          <w:divsChild>
            <w:div w:id="539440122">
              <w:marLeft w:val="0"/>
              <w:marRight w:val="0"/>
              <w:marTop w:val="0"/>
              <w:marBottom w:val="0"/>
              <w:divBdr>
                <w:top w:val="none" w:sz="0" w:space="0" w:color="auto"/>
                <w:left w:val="none" w:sz="0" w:space="0" w:color="auto"/>
                <w:bottom w:val="none" w:sz="0" w:space="0" w:color="auto"/>
                <w:right w:val="none" w:sz="0" w:space="0" w:color="auto"/>
              </w:divBdr>
              <w:divsChild>
                <w:div w:id="10344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6322">
          <w:marLeft w:val="0"/>
          <w:marRight w:val="0"/>
          <w:marTop w:val="0"/>
          <w:marBottom w:val="0"/>
          <w:divBdr>
            <w:top w:val="none" w:sz="0" w:space="0" w:color="auto"/>
            <w:left w:val="none" w:sz="0" w:space="0" w:color="auto"/>
            <w:bottom w:val="none" w:sz="0" w:space="0" w:color="auto"/>
            <w:right w:val="none" w:sz="0" w:space="0" w:color="auto"/>
          </w:divBdr>
          <w:divsChild>
            <w:div w:id="1979333815">
              <w:marLeft w:val="0"/>
              <w:marRight w:val="0"/>
              <w:marTop w:val="0"/>
              <w:marBottom w:val="0"/>
              <w:divBdr>
                <w:top w:val="none" w:sz="0" w:space="0" w:color="auto"/>
                <w:left w:val="none" w:sz="0" w:space="0" w:color="auto"/>
                <w:bottom w:val="none" w:sz="0" w:space="0" w:color="auto"/>
                <w:right w:val="none" w:sz="0" w:space="0" w:color="auto"/>
              </w:divBdr>
              <w:divsChild>
                <w:div w:id="18826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983">
          <w:marLeft w:val="0"/>
          <w:marRight w:val="0"/>
          <w:marTop w:val="0"/>
          <w:marBottom w:val="0"/>
          <w:divBdr>
            <w:top w:val="none" w:sz="0" w:space="0" w:color="auto"/>
            <w:left w:val="none" w:sz="0" w:space="0" w:color="auto"/>
            <w:bottom w:val="none" w:sz="0" w:space="0" w:color="auto"/>
            <w:right w:val="none" w:sz="0" w:space="0" w:color="auto"/>
          </w:divBdr>
          <w:divsChild>
            <w:div w:id="1664550722">
              <w:marLeft w:val="0"/>
              <w:marRight w:val="0"/>
              <w:marTop w:val="0"/>
              <w:marBottom w:val="0"/>
              <w:divBdr>
                <w:top w:val="none" w:sz="0" w:space="0" w:color="auto"/>
                <w:left w:val="none" w:sz="0" w:space="0" w:color="auto"/>
                <w:bottom w:val="none" w:sz="0" w:space="0" w:color="auto"/>
                <w:right w:val="none" w:sz="0" w:space="0" w:color="auto"/>
              </w:divBdr>
            </w:div>
          </w:divsChild>
        </w:div>
        <w:div w:id="1861629288">
          <w:marLeft w:val="0"/>
          <w:marRight w:val="0"/>
          <w:marTop w:val="0"/>
          <w:marBottom w:val="0"/>
          <w:divBdr>
            <w:top w:val="none" w:sz="0" w:space="0" w:color="auto"/>
            <w:left w:val="none" w:sz="0" w:space="0" w:color="auto"/>
            <w:bottom w:val="none" w:sz="0" w:space="0" w:color="auto"/>
            <w:right w:val="none" w:sz="0" w:space="0" w:color="auto"/>
          </w:divBdr>
          <w:divsChild>
            <w:div w:id="9744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623">
      <w:bodyDiv w:val="1"/>
      <w:marLeft w:val="0"/>
      <w:marRight w:val="0"/>
      <w:marTop w:val="0"/>
      <w:marBottom w:val="0"/>
      <w:divBdr>
        <w:top w:val="none" w:sz="0" w:space="0" w:color="auto"/>
        <w:left w:val="none" w:sz="0" w:space="0" w:color="auto"/>
        <w:bottom w:val="none" w:sz="0" w:space="0" w:color="auto"/>
        <w:right w:val="none" w:sz="0" w:space="0" w:color="auto"/>
      </w:divBdr>
      <w:divsChild>
        <w:div w:id="5505027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89849616">
      <w:bodyDiv w:val="1"/>
      <w:marLeft w:val="0"/>
      <w:marRight w:val="0"/>
      <w:marTop w:val="0"/>
      <w:marBottom w:val="0"/>
      <w:divBdr>
        <w:top w:val="none" w:sz="0" w:space="0" w:color="auto"/>
        <w:left w:val="none" w:sz="0" w:space="0" w:color="auto"/>
        <w:bottom w:val="none" w:sz="0" w:space="0" w:color="auto"/>
        <w:right w:val="none" w:sz="0" w:space="0" w:color="auto"/>
      </w:divBdr>
    </w:div>
    <w:div w:id="1030691021">
      <w:bodyDiv w:val="1"/>
      <w:marLeft w:val="0"/>
      <w:marRight w:val="0"/>
      <w:marTop w:val="0"/>
      <w:marBottom w:val="0"/>
      <w:divBdr>
        <w:top w:val="none" w:sz="0" w:space="0" w:color="auto"/>
        <w:left w:val="none" w:sz="0" w:space="0" w:color="auto"/>
        <w:bottom w:val="none" w:sz="0" w:space="0" w:color="auto"/>
        <w:right w:val="none" w:sz="0" w:space="0" w:color="auto"/>
      </w:divBdr>
    </w:div>
    <w:div w:id="1183325488">
      <w:bodyDiv w:val="1"/>
      <w:marLeft w:val="0"/>
      <w:marRight w:val="0"/>
      <w:marTop w:val="0"/>
      <w:marBottom w:val="0"/>
      <w:divBdr>
        <w:top w:val="none" w:sz="0" w:space="0" w:color="auto"/>
        <w:left w:val="none" w:sz="0" w:space="0" w:color="auto"/>
        <w:bottom w:val="none" w:sz="0" w:space="0" w:color="auto"/>
        <w:right w:val="none" w:sz="0" w:space="0" w:color="auto"/>
      </w:divBdr>
    </w:div>
    <w:div w:id="1563327044">
      <w:bodyDiv w:val="1"/>
      <w:marLeft w:val="0"/>
      <w:marRight w:val="0"/>
      <w:marTop w:val="0"/>
      <w:marBottom w:val="0"/>
      <w:divBdr>
        <w:top w:val="none" w:sz="0" w:space="0" w:color="auto"/>
        <w:left w:val="none" w:sz="0" w:space="0" w:color="auto"/>
        <w:bottom w:val="none" w:sz="0" w:space="0" w:color="auto"/>
        <w:right w:val="none" w:sz="0" w:space="0" w:color="auto"/>
      </w:divBdr>
      <w:divsChild>
        <w:div w:id="272134758">
          <w:marLeft w:val="0"/>
          <w:marRight w:val="0"/>
          <w:marTop w:val="0"/>
          <w:marBottom w:val="0"/>
          <w:divBdr>
            <w:top w:val="none" w:sz="0" w:space="0" w:color="auto"/>
            <w:left w:val="none" w:sz="0" w:space="0" w:color="auto"/>
            <w:bottom w:val="none" w:sz="0" w:space="0" w:color="auto"/>
            <w:right w:val="none" w:sz="0" w:space="0" w:color="auto"/>
          </w:divBdr>
          <w:divsChild>
            <w:div w:id="2029746415">
              <w:marLeft w:val="300"/>
              <w:marRight w:val="0"/>
              <w:marTop w:val="0"/>
              <w:marBottom w:val="0"/>
              <w:divBdr>
                <w:top w:val="none" w:sz="0" w:space="0" w:color="auto"/>
                <w:left w:val="none" w:sz="0" w:space="0" w:color="auto"/>
                <w:bottom w:val="none" w:sz="0" w:space="0" w:color="auto"/>
                <w:right w:val="none" w:sz="0" w:space="0" w:color="auto"/>
              </w:divBdr>
              <w:divsChild>
                <w:div w:id="1622178337">
                  <w:marLeft w:val="-300"/>
                  <w:marRight w:val="0"/>
                  <w:marTop w:val="0"/>
                  <w:marBottom w:val="0"/>
                  <w:divBdr>
                    <w:top w:val="none" w:sz="0" w:space="0" w:color="auto"/>
                    <w:left w:val="none" w:sz="0" w:space="0" w:color="auto"/>
                    <w:bottom w:val="none" w:sz="0" w:space="0" w:color="auto"/>
                    <w:right w:val="none" w:sz="0" w:space="0" w:color="auto"/>
                  </w:divBdr>
                  <w:divsChild>
                    <w:div w:id="636646157">
                      <w:marLeft w:val="0"/>
                      <w:marRight w:val="0"/>
                      <w:marTop w:val="0"/>
                      <w:marBottom w:val="0"/>
                      <w:divBdr>
                        <w:top w:val="none" w:sz="0" w:space="0" w:color="auto"/>
                        <w:left w:val="none" w:sz="0" w:space="0" w:color="auto"/>
                        <w:bottom w:val="none" w:sz="0" w:space="0" w:color="auto"/>
                        <w:right w:val="none" w:sz="0" w:space="0" w:color="auto"/>
                      </w:divBdr>
                      <w:divsChild>
                        <w:div w:id="1567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14545">
      <w:bodyDiv w:val="1"/>
      <w:marLeft w:val="0"/>
      <w:marRight w:val="0"/>
      <w:marTop w:val="0"/>
      <w:marBottom w:val="0"/>
      <w:divBdr>
        <w:top w:val="none" w:sz="0" w:space="0" w:color="auto"/>
        <w:left w:val="none" w:sz="0" w:space="0" w:color="auto"/>
        <w:bottom w:val="none" w:sz="0" w:space="0" w:color="auto"/>
        <w:right w:val="none" w:sz="0" w:space="0" w:color="auto"/>
      </w:divBdr>
      <w:divsChild>
        <w:div w:id="20585031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69640929">
      <w:bodyDiv w:val="1"/>
      <w:marLeft w:val="0"/>
      <w:marRight w:val="0"/>
      <w:marTop w:val="0"/>
      <w:marBottom w:val="0"/>
      <w:divBdr>
        <w:top w:val="none" w:sz="0" w:space="0" w:color="auto"/>
        <w:left w:val="none" w:sz="0" w:space="0" w:color="auto"/>
        <w:bottom w:val="none" w:sz="0" w:space="0" w:color="auto"/>
        <w:right w:val="none" w:sz="0" w:space="0" w:color="auto"/>
      </w:divBdr>
    </w:div>
    <w:div w:id="20910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guides/masshealth-guidelines-for-medical-necessity-determination-for-gender-affirming-surgery" TargetMode="External"/><Relationship Id="rId18" Type="http://schemas.openxmlformats.org/officeDocument/2006/relationships/hyperlink" Target="http://www.plasticsurgery.org/for-medical-professionals/quality/evidence-based-clinical-practice-guidelin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ass.gov/lists/physician-manual-for-masshealth-providers" TargetMode="External"/><Relationship Id="rId17" Type="http://schemas.openxmlformats.org/officeDocument/2006/relationships/hyperlink" Target="http://www.plasticsurgery.org/documents/Health-Policy/Reimbursement/insurance-2020-blepharoplast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sticsurgery.org/Documents/medical-professionals/health-policy/evidence-practice/Blepharoplasty-Practice-Paramete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30-CMR-450000-administrative-and-billing-regulat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prior-authorization-for-masshealth-providers" TargetMode="External"/><Relationship Id="rId23" Type="http://schemas.openxmlformats.org/officeDocument/2006/relationships/footer" Target="footer2.xml"/><Relationship Id="rId10" Type="http://schemas.openxmlformats.org/officeDocument/2006/relationships/hyperlink" Target="https://www.mass.gov/regulations/130-CMR-433000-physician-services" TargetMode="External"/><Relationship Id="rId19" Type="http://schemas.openxmlformats.org/officeDocument/2006/relationships/hyperlink" Target="http://www.plasticsurgery.org/documents/news/statistics/2023/plastic-surgery-statistics-report-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402-through-30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5" ma:contentTypeDescription="Create a new document." ma:contentTypeScope="" ma:versionID="83811afd2ce910a86b260e85478a13d1">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cc38bc362932e7b91796fa025d96ac5"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Props1.xml><?xml version="1.0" encoding="utf-8"?>
<ds:datastoreItem xmlns:ds="http://schemas.openxmlformats.org/officeDocument/2006/customXml" ds:itemID="{87A8A2F4-350A-49C2-B021-0C1C6D00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8ABB1-D499-4CB8-8CEE-651376CC8226}">
  <ds:schemaRefs>
    <ds:schemaRef ds:uri="http://schemas.microsoft.com/sharepoint/v3/contenttype/forms"/>
  </ds:schemaRefs>
</ds:datastoreItem>
</file>

<file path=customXml/itemProps3.xml><?xml version="1.0" encoding="utf-8"?>
<ds:datastoreItem xmlns:ds="http://schemas.openxmlformats.org/officeDocument/2006/customXml" ds:itemID="{444ACB5B-21F2-4AF3-8F53-DF8FC7D13835}">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Links>
    <vt:vector size="72" baseType="variant">
      <vt:variant>
        <vt:i4>1769545</vt:i4>
      </vt:variant>
      <vt:variant>
        <vt:i4>27</vt:i4>
      </vt:variant>
      <vt:variant>
        <vt:i4>0</vt:i4>
      </vt:variant>
      <vt:variant>
        <vt:i4>5</vt:i4>
      </vt:variant>
      <vt:variant>
        <vt:lpwstr>https://www.plasticsurgery.org/documents/news/statistics/2023/plastic-surgery-statistics-report-2023.pdf</vt:lpwstr>
      </vt:variant>
      <vt:variant>
        <vt:lpwstr/>
      </vt:variant>
      <vt:variant>
        <vt:i4>7143538</vt:i4>
      </vt:variant>
      <vt:variant>
        <vt:i4>24</vt:i4>
      </vt:variant>
      <vt:variant>
        <vt:i4>0</vt:i4>
      </vt:variant>
      <vt:variant>
        <vt:i4>5</vt:i4>
      </vt:variant>
      <vt:variant>
        <vt:lpwstr>http://www.plasticsurgery.org/Documents/medical-professionals/health-policy/evidence-practice/Blepharoplasty-Practice-Parameter.pdf</vt:lpwstr>
      </vt:variant>
      <vt:variant>
        <vt:lpwstr/>
      </vt:variant>
      <vt:variant>
        <vt:i4>327695</vt:i4>
      </vt:variant>
      <vt:variant>
        <vt:i4>21</vt:i4>
      </vt:variant>
      <vt:variant>
        <vt:i4>0</vt:i4>
      </vt:variant>
      <vt:variant>
        <vt:i4>5</vt:i4>
      </vt:variant>
      <vt:variant>
        <vt:lpwstr>https://www.plasticsurgery.org/for-medical-professionals/quality/evidence-based-clinical-practice-guidelines</vt:lpwstr>
      </vt:variant>
      <vt:variant>
        <vt:lpwstr/>
      </vt:variant>
      <vt:variant>
        <vt:i4>2097252</vt:i4>
      </vt:variant>
      <vt:variant>
        <vt:i4>18</vt:i4>
      </vt:variant>
      <vt:variant>
        <vt:i4>0</vt:i4>
      </vt:variant>
      <vt:variant>
        <vt:i4>5</vt:i4>
      </vt:variant>
      <vt:variant>
        <vt:lpwstr>https://www.plasticsurgery.org/documents/Health-Policy/Reimbursement/insurance-2020-blepharoplasty.pdf</vt:lpwstr>
      </vt:variant>
      <vt:variant>
        <vt:lpwstr/>
      </vt:variant>
      <vt:variant>
        <vt:i4>1900545</vt:i4>
      </vt:variant>
      <vt:variant>
        <vt:i4>15</vt:i4>
      </vt:variant>
      <vt:variant>
        <vt:i4>0</vt:i4>
      </vt:variant>
      <vt:variant>
        <vt:i4>5</vt:i4>
      </vt:variant>
      <vt:variant>
        <vt:lpwstr>https://www.mass.gov/prior-authorization-for-masshealth-providers</vt:lpwstr>
      </vt:variant>
      <vt:variant>
        <vt:lpwstr/>
      </vt:variant>
      <vt:variant>
        <vt:i4>8257587</vt:i4>
      </vt:variant>
      <vt:variant>
        <vt:i4>12</vt:i4>
      </vt:variant>
      <vt:variant>
        <vt:i4>0</vt:i4>
      </vt:variant>
      <vt:variant>
        <vt:i4>5</vt:i4>
      </vt:variant>
      <vt:variant>
        <vt:lpwstr>https://www.mass.gov/doc/all-provider-bulletin-369-electronic-submission-of-prior-authorization-requests-corrected/download</vt:lpwstr>
      </vt:variant>
      <vt:variant>
        <vt:lpwstr/>
      </vt:variant>
      <vt:variant>
        <vt:i4>8126585</vt:i4>
      </vt:variant>
      <vt:variant>
        <vt:i4>9</vt:i4>
      </vt:variant>
      <vt:variant>
        <vt:i4>0</vt:i4>
      </vt:variant>
      <vt:variant>
        <vt:i4>5</vt:i4>
      </vt:variant>
      <vt:variant>
        <vt:lpwstr>https://www.mass.gov/guides/masshealth-guidelines-for-medical-necessity-determination-for-gender-affirming-surgery</vt:lpwstr>
      </vt:variant>
      <vt:variant>
        <vt:lpwstr/>
      </vt:variant>
      <vt:variant>
        <vt:i4>6160390</vt:i4>
      </vt:variant>
      <vt:variant>
        <vt:i4>6</vt:i4>
      </vt:variant>
      <vt:variant>
        <vt:i4>0</vt:i4>
      </vt:variant>
      <vt:variant>
        <vt:i4>5</vt:i4>
      </vt:variant>
      <vt:variant>
        <vt:lpwstr>https://www.mass.gov/lists/physician-manual-for-masshealth-providers</vt:lpwstr>
      </vt:variant>
      <vt:variant>
        <vt:lpwstr/>
      </vt:variant>
      <vt:variant>
        <vt:i4>3801149</vt:i4>
      </vt:variant>
      <vt:variant>
        <vt:i4>3</vt:i4>
      </vt:variant>
      <vt:variant>
        <vt:i4>0</vt:i4>
      </vt:variant>
      <vt:variant>
        <vt:i4>5</vt:i4>
      </vt:variant>
      <vt:variant>
        <vt:lpwstr>https://www.mass.gov/regulations/130-CMR-450000-administrative-and-billing-regulations</vt:lpwstr>
      </vt:variant>
      <vt:variant>
        <vt:lpwstr/>
      </vt:variant>
      <vt:variant>
        <vt:i4>6750318</vt:i4>
      </vt:variant>
      <vt:variant>
        <vt:i4>0</vt:i4>
      </vt:variant>
      <vt:variant>
        <vt:i4>0</vt:i4>
      </vt:variant>
      <vt:variant>
        <vt:i4>5</vt:i4>
      </vt:variant>
      <vt:variant>
        <vt:lpwstr>https://www.mass.gov/regulations/130-CMR-433000-physician-services</vt:lpwstr>
      </vt:variant>
      <vt:variant>
        <vt:lpwstr/>
      </vt:variant>
      <vt:variant>
        <vt:i4>3539002</vt:i4>
      </vt:variant>
      <vt:variant>
        <vt:i4>3</vt:i4>
      </vt:variant>
      <vt:variant>
        <vt:i4>0</vt:i4>
      </vt:variant>
      <vt:variant>
        <vt:i4>5</vt:i4>
      </vt:variant>
      <vt:variant>
        <vt:lpwstr>https://www.mass.gov/guides/masshealth-guidelines-for-medical-necessity-determination-for-botulinum-toxin-in-the-treatment-of-hyperhidrosis</vt:lpwstr>
      </vt:variant>
      <vt:variant>
        <vt:lpwstr/>
      </vt:variant>
      <vt:variant>
        <vt:i4>720910</vt:i4>
      </vt:variant>
      <vt:variant>
        <vt:i4>0</vt:i4>
      </vt:variant>
      <vt:variant>
        <vt:i4>0</vt:i4>
      </vt:variant>
      <vt:variant>
        <vt:i4>5</vt:i4>
      </vt:variant>
      <vt:variant>
        <vt:lpwstr>https://www.mass.gov/guides/masshealth-guidelines-for-medical-necessity-determination-for-blepharoplasty-upper-eyelid-ptosis-and-brow-ptosis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Briggs</dc:creator>
  <cp:keywords/>
  <dc:description/>
  <cp:lastModifiedBy>Luca, Joseph (EHS)</cp:lastModifiedBy>
  <cp:revision>2</cp:revision>
  <dcterms:created xsi:type="dcterms:W3CDTF">2025-06-05T15:21:00Z</dcterms:created>
  <dcterms:modified xsi:type="dcterms:W3CDTF">2025-06-05T15:21:00Z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