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17716" w14:textId="6FEA7133" w:rsidR="00312EEB" w:rsidRDefault="001C6962" w:rsidP="00BD1A42">
      <w:pPr>
        <w:pStyle w:val="Heading1"/>
      </w:pPr>
      <w:r>
        <w:t xml:space="preserve">     </w:t>
      </w:r>
      <w:r w:rsidR="00312EEB">
        <w:rPr>
          <w:rFonts w:ascii="Arial" w:hAnsi="Arial" w:cs="Arial"/>
          <w:noProof/>
          <w:sz w:val="48"/>
        </w:rPr>
        <w:drawing>
          <wp:inline distT="0" distB="0" distL="0" distR="0" wp14:anchorId="322AD00C" wp14:editId="31B3BE3F">
            <wp:extent cx="1259205" cy="647065"/>
            <wp:effectExtent l="0" t="0" r="0" b="63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9205" cy="647065"/>
                    </a:xfrm>
                    <a:prstGeom prst="rect">
                      <a:avLst/>
                    </a:prstGeom>
                    <a:noFill/>
                    <a:ln>
                      <a:noFill/>
                    </a:ln>
                  </pic:spPr>
                </pic:pic>
              </a:graphicData>
            </a:graphic>
          </wp:inline>
        </w:drawing>
      </w:r>
    </w:p>
    <w:p w14:paraId="34D767A6" w14:textId="6BE6508E" w:rsidR="00141862" w:rsidRPr="00BD1A42" w:rsidRDefault="00141862" w:rsidP="00BD1A42">
      <w:pPr>
        <w:pStyle w:val="Heading1"/>
      </w:pPr>
      <w:r w:rsidRPr="00BD1A42">
        <w:t>Guidelines for Medical Necessity Determination for Hair Removal</w:t>
      </w:r>
    </w:p>
    <w:p w14:paraId="672A6659" w14:textId="36E01071" w:rsidR="003F6307" w:rsidRPr="004A6AC4" w:rsidRDefault="50F2DC3C" w:rsidP="00767A93">
      <w:pPr>
        <w:spacing w:before="360" w:after="200" w:line="276" w:lineRule="auto"/>
        <w:rPr>
          <w:rFonts w:ascii="Calibri" w:eastAsia="Calibri" w:hAnsi="Calibri" w:cs="Calibri"/>
          <w:sz w:val="22"/>
          <w:szCs w:val="22"/>
        </w:rPr>
      </w:pPr>
      <w:r w:rsidRPr="00415EB6">
        <w:rPr>
          <w:rFonts w:ascii="Calibri" w:eastAsia="Calibri" w:hAnsi="Calibri" w:cs="Calibri"/>
          <w:sz w:val="22"/>
          <w:szCs w:val="22"/>
        </w:rPr>
        <w:t xml:space="preserve">This edition of </w:t>
      </w:r>
      <w:r w:rsidRPr="00C8328C">
        <w:rPr>
          <w:rFonts w:ascii="Calibri" w:eastAsia="Calibri" w:hAnsi="Calibri" w:cs="Calibri"/>
          <w:sz w:val="22"/>
          <w:szCs w:val="22"/>
        </w:rPr>
        <w:t xml:space="preserve">the </w:t>
      </w:r>
      <w:r w:rsidRPr="00B42482">
        <w:rPr>
          <w:rStyle w:val="Emphasis"/>
          <w:rFonts w:asciiTheme="minorHAnsi" w:eastAsia="Calibri" w:hAnsiTheme="minorHAnsi" w:cstheme="minorHAnsi"/>
          <w:sz w:val="22"/>
          <w:szCs w:val="22"/>
        </w:rPr>
        <w:t>Guidelines for Medical Necessity Determination</w:t>
      </w:r>
      <w:r w:rsidRPr="00415EB6">
        <w:rPr>
          <w:rFonts w:ascii="Calibri" w:eastAsia="Calibri" w:hAnsi="Calibri" w:cs="Calibri"/>
          <w:sz w:val="22"/>
          <w:szCs w:val="22"/>
        </w:rPr>
        <w:t xml:space="preserve"> (Guidelines) identifies the clinical information that MassHealth needs to determine medical necessity for</w:t>
      </w:r>
      <w:r w:rsidR="3B61C19E" w:rsidRPr="00415EB6">
        <w:rPr>
          <w:rFonts w:ascii="Calibri" w:eastAsia="Calibri" w:hAnsi="Calibri" w:cs="Calibri"/>
          <w:sz w:val="22"/>
          <w:szCs w:val="22"/>
        </w:rPr>
        <w:t xml:space="preserve"> non-presurgical</w:t>
      </w:r>
      <w:r w:rsidRPr="00415EB6">
        <w:rPr>
          <w:rFonts w:ascii="Calibri" w:eastAsia="Calibri" w:hAnsi="Calibri" w:cs="Calibri"/>
          <w:sz w:val="22"/>
          <w:szCs w:val="22"/>
        </w:rPr>
        <w:t xml:space="preserve"> </w:t>
      </w:r>
      <w:r w:rsidR="023780C1" w:rsidRPr="00415EB6">
        <w:rPr>
          <w:rFonts w:ascii="Calibri" w:eastAsia="Calibri" w:hAnsi="Calibri" w:cs="Calibri"/>
          <w:sz w:val="22"/>
          <w:szCs w:val="22"/>
        </w:rPr>
        <w:t>hair removal</w:t>
      </w:r>
      <w:r w:rsidR="007429D1">
        <w:rPr>
          <w:rFonts w:ascii="Calibri" w:eastAsia="Calibri" w:hAnsi="Calibri" w:cs="Calibri"/>
          <w:sz w:val="22"/>
          <w:szCs w:val="22"/>
        </w:rPr>
        <w:t xml:space="preserve"> (hereinafter, “hair removal”)</w:t>
      </w:r>
      <w:r w:rsidR="00EE5ABE">
        <w:rPr>
          <w:rFonts w:ascii="Calibri" w:eastAsia="Calibri" w:hAnsi="Calibri" w:cs="Calibri"/>
          <w:sz w:val="22"/>
          <w:szCs w:val="22"/>
        </w:rPr>
        <w:t xml:space="preserve"> </w:t>
      </w:r>
      <w:r w:rsidR="5FF077E3" w:rsidRPr="00415EB6">
        <w:rPr>
          <w:rFonts w:ascii="Calibri" w:eastAsia="Calibri" w:hAnsi="Calibri" w:cs="Calibri"/>
          <w:sz w:val="22"/>
          <w:szCs w:val="22"/>
        </w:rPr>
        <w:t>for treatment of gender dysphoria</w:t>
      </w:r>
      <w:r w:rsidR="007429D1">
        <w:rPr>
          <w:rFonts w:ascii="Calibri" w:eastAsia="Calibri" w:hAnsi="Calibri" w:cs="Calibri"/>
          <w:sz w:val="22"/>
          <w:szCs w:val="22"/>
        </w:rPr>
        <w:t>.</w:t>
      </w:r>
      <w:r w:rsidR="5FF077E3" w:rsidRPr="00415EB6">
        <w:rPr>
          <w:rFonts w:ascii="Calibri" w:eastAsia="Calibri" w:hAnsi="Calibri" w:cs="Calibri"/>
          <w:sz w:val="22"/>
          <w:szCs w:val="22"/>
        </w:rPr>
        <w:t xml:space="preserve"> The agency evaluates the medical necessity of hair removal as a treatment for other diagnos</w:t>
      </w:r>
      <w:r w:rsidR="00DB48C6">
        <w:rPr>
          <w:rFonts w:ascii="Calibri" w:eastAsia="Calibri" w:hAnsi="Calibri" w:cs="Calibri"/>
          <w:sz w:val="22"/>
          <w:szCs w:val="22"/>
        </w:rPr>
        <w:t>e</w:t>
      </w:r>
      <w:r w:rsidR="5FF077E3" w:rsidRPr="00415EB6">
        <w:rPr>
          <w:rFonts w:ascii="Calibri" w:eastAsia="Calibri" w:hAnsi="Calibri" w:cs="Calibri"/>
          <w:sz w:val="22"/>
          <w:szCs w:val="22"/>
        </w:rPr>
        <w:t>s</w:t>
      </w:r>
      <w:r w:rsidR="2F94A7BA" w:rsidRPr="00415EB6">
        <w:rPr>
          <w:rFonts w:ascii="Calibri" w:eastAsia="Calibri" w:hAnsi="Calibri" w:cs="Calibri"/>
          <w:sz w:val="22"/>
          <w:szCs w:val="22"/>
        </w:rPr>
        <w:t xml:space="preserve"> on a case-by-case basis. </w:t>
      </w:r>
      <w:r w:rsidRPr="00415EB6">
        <w:rPr>
          <w:rFonts w:ascii="Calibri" w:eastAsia="Calibri" w:hAnsi="Calibri" w:cs="Calibri"/>
          <w:sz w:val="22"/>
          <w:szCs w:val="22"/>
        </w:rPr>
        <w:t>These Guidelines are based on generally accepted standards of practice, review of the medical literature, and federal and state policies and laws applicable to Medicaid programs.</w:t>
      </w:r>
      <w:r w:rsidRPr="3C732AC2">
        <w:rPr>
          <w:rFonts w:ascii="Calibri" w:eastAsia="Calibri" w:hAnsi="Calibri" w:cs="Calibri"/>
          <w:sz w:val="22"/>
          <w:szCs w:val="22"/>
        </w:rPr>
        <w:t xml:space="preserve"> </w:t>
      </w:r>
    </w:p>
    <w:p w14:paraId="05CD6BB6" w14:textId="43713A7B" w:rsidR="007129E9" w:rsidRPr="007129E9" w:rsidRDefault="007129E9" w:rsidP="007129E9">
      <w:pPr>
        <w:spacing w:after="200" w:line="276" w:lineRule="auto"/>
        <w:rPr>
          <w:rFonts w:ascii="Calibri" w:eastAsia="Calibri" w:hAnsi="Calibri"/>
          <w:sz w:val="22"/>
          <w:szCs w:val="22"/>
        </w:rPr>
      </w:pPr>
      <w:r w:rsidRPr="007129E9">
        <w:rPr>
          <w:rFonts w:ascii="Calibri" w:eastAsia="Calibri" w:hAnsi="Calibri"/>
          <w:sz w:val="22"/>
          <w:szCs w:val="22"/>
        </w:rPr>
        <w:t xml:space="preserve">Providers should consult MassHealth regulations at </w:t>
      </w:r>
      <w:hyperlink r:id="rId12" w:history="1">
        <w:r w:rsidR="008C4D41">
          <w:rPr>
            <w:rStyle w:val="Hyperlink"/>
            <w:rFonts w:ascii="Calibri" w:eastAsia="Calibri" w:hAnsi="Calibri"/>
            <w:sz w:val="22"/>
            <w:szCs w:val="22"/>
          </w:rPr>
          <w:t xml:space="preserve">130 CMR 405.000: </w:t>
        </w:r>
        <w:r w:rsidR="008C4D41" w:rsidRPr="00EF27B4">
          <w:rPr>
            <w:rStyle w:val="Hyperlink"/>
            <w:rFonts w:ascii="Calibri" w:eastAsia="Calibri" w:hAnsi="Calibri"/>
            <w:i/>
            <w:iCs/>
            <w:sz w:val="22"/>
            <w:szCs w:val="22"/>
          </w:rPr>
          <w:t>Community Health Center Services</w:t>
        </w:r>
      </w:hyperlink>
      <w:r w:rsidR="000E7D1C">
        <w:rPr>
          <w:rFonts w:ascii="Calibri" w:eastAsia="Calibri" w:hAnsi="Calibri"/>
          <w:sz w:val="22"/>
          <w:szCs w:val="22"/>
        </w:rPr>
        <w:t xml:space="preserve">, </w:t>
      </w:r>
      <w:hyperlink r:id="rId13">
        <w:r w:rsidR="008C4D41">
          <w:rPr>
            <w:rFonts w:ascii="Calibri" w:eastAsia="Calibri" w:hAnsi="Calibri"/>
            <w:color w:val="0000FF"/>
            <w:sz w:val="22"/>
            <w:szCs w:val="22"/>
            <w:u w:val="single"/>
          </w:rPr>
          <w:t xml:space="preserve">130 CMR 410.000: </w:t>
        </w:r>
        <w:r w:rsidR="008C4D41" w:rsidRPr="00EF27B4">
          <w:rPr>
            <w:rFonts w:ascii="Calibri" w:eastAsia="Calibri" w:hAnsi="Calibri"/>
            <w:i/>
            <w:iCs/>
            <w:color w:val="0000FF"/>
            <w:sz w:val="22"/>
            <w:szCs w:val="22"/>
            <w:u w:val="single"/>
          </w:rPr>
          <w:t>Outpatient Hospital Services</w:t>
        </w:r>
      </w:hyperlink>
      <w:r w:rsidRPr="007129E9">
        <w:rPr>
          <w:rFonts w:ascii="Calibri" w:eastAsia="Calibri" w:hAnsi="Calibri"/>
          <w:sz w:val="22"/>
          <w:szCs w:val="22"/>
        </w:rPr>
        <w:t xml:space="preserve">, </w:t>
      </w:r>
      <w:hyperlink r:id="rId14">
        <w:r w:rsidR="008C4D41">
          <w:rPr>
            <w:rFonts w:ascii="Calibri" w:eastAsia="Calibri" w:hAnsi="Calibri"/>
            <w:color w:val="0000FF"/>
            <w:sz w:val="22"/>
            <w:szCs w:val="22"/>
            <w:u w:val="single"/>
          </w:rPr>
          <w:t xml:space="preserve">130 CMR 433.000: </w:t>
        </w:r>
        <w:r w:rsidR="008C4D41" w:rsidRPr="00EF27B4">
          <w:rPr>
            <w:rFonts w:ascii="Calibri" w:eastAsia="Calibri" w:hAnsi="Calibri"/>
            <w:i/>
            <w:iCs/>
            <w:color w:val="0000FF"/>
            <w:sz w:val="22"/>
            <w:szCs w:val="22"/>
            <w:u w:val="single"/>
          </w:rPr>
          <w:t>Physician Services</w:t>
        </w:r>
      </w:hyperlink>
      <w:r w:rsidR="000E7D1C" w:rsidRPr="007129E9">
        <w:rPr>
          <w:rFonts w:ascii="Calibri" w:eastAsia="Calibri" w:hAnsi="Calibri"/>
          <w:sz w:val="22"/>
          <w:szCs w:val="22"/>
        </w:rPr>
        <w:t>,</w:t>
      </w:r>
      <w:r w:rsidR="000E7D1C">
        <w:rPr>
          <w:rFonts w:ascii="Calibri" w:eastAsia="Calibri" w:hAnsi="Calibri"/>
          <w:sz w:val="22"/>
          <w:szCs w:val="22"/>
        </w:rPr>
        <w:t xml:space="preserve"> </w:t>
      </w:r>
      <w:hyperlink r:id="rId15">
        <w:r w:rsidR="008C4D41">
          <w:rPr>
            <w:rFonts w:ascii="Calibri" w:eastAsia="Calibri" w:hAnsi="Calibri"/>
            <w:color w:val="0000FF"/>
            <w:sz w:val="22"/>
            <w:szCs w:val="22"/>
            <w:u w:val="single"/>
          </w:rPr>
          <w:t xml:space="preserve">130 CMR 450.000: </w:t>
        </w:r>
        <w:r w:rsidR="008C4D41" w:rsidRPr="003D66CF">
          <w:rPr>
            <w:rFonts w:ascii="Calibri" w:eastAsia="Calibri" w:hAnsi="Calibri"/>
            <w:i/>
            <w:iCs/>
            <w:color w:val="0000FF"/>
            <w:sz w:val="22"/>
            <w:szCs w:val="22"/>
            <w:u w:val="single"/>
          </w:rPr>
          <w:t>Administrative and Billing Regulations</w:t>
        </w:r>
      </w:hyperlink>
      <w:r w:rsidR="00FB59C8">
        <w:rPr>
          <w:rFonts w:ascii="Calibri" w:eastAsia="Calibri" w:hAnsi="Calibri"/>
          <w:sz w:val="22"/>
          <w:szCs w:val="22"/>
        </w:rPr>
        <w:t xml:space="preserve">, </w:t>
      </w:r>
      <w:hyperlink r:id="rId16" w:history="1">
        <w:r w:rsidR="008C4D41" w:rsidRPr="008C4D41">
          <w:rPr>
            <w:rStyle w:val="Hyperlink"/>
            <w:rFonts w:ascii="Calibri" w:eastAsia="Calibri" w:hAnsi="Calibri"/>
            <w:sz w:val="22"/>
            <w:szCs w:val="22"/>
          </w:rPr>
          <w:t>S</w:t>
        </w:r>
        <w:r w:rsidR="00FB59C8" w:rsidRPr="008C4D41">
          <w:rPr>
            <w:rStyle w:val="Hyperlink"/>
            <w:rFonts w:ascii="Calibri" w:eastAsia="Calibri" w:hAnsi="Calibri"/>
            <w:sz w:val="22"/>
            <w:szCs w:val="22"/>
          </w:rPr>
          <w:t>ubchapter 6</w:t>
        </w:r>
      </w:hyperlink>
      <w:r w:rsidR="00FB59C8" w:rsidRPr="008C4D41">
        <w:rPr>
          <w:rFonts w:ascii="Calibri" w:eastAsia="Calibri" w:hAnsi="Calibri"/>
          <w:sz w:val="22"/>
          <w:szCs w:val="22"/>
        </w:rPr>
        <w:t xml:space="preserve"> of the </w:t>
      </w:r>
      <w:r w:rsidR="00FB59C8" w:rsidRPr="00B42482">
        <w:rPr>
          <w:rFonts w:ascii="Calibri" w:eastAsia="Calibri" w:hAnsi="Calibri"/>
          <w:i/>
          <w:iCs/>
          <w:sz w:val="22"/>
          <w:szCs w:val="22"/>
        </w:rPr>
        <w:t xml:space="preserve">Acute Outpatient </w:t>
      </w:r>
      <w:r w:rsidR="008C4D41" w:rsidRPr="00B42482">
        <w:rPr>
          <w:rFonts w:ascii="Calibri" w:eastAsia="Calibri" w:hAnsi="Calibri"/>
          <w:i/>
          <w:iCs/>
          <w:sz w:val="22"/>
          <w:szCs w:val="22"/>
        </w:rPr>
        <w:t xml:space="preserve">Hospital </w:t>
      </w:r>
      <w:r w:rsidR="00FB59C8" w:rsidRPr="00B42482">
        <w:rPr>
          <w:rFonts w:ascii="Calibri" w:eastAsia="Calibri" w:hAnsi="Calibri"/>
          <w:i/>
          <w:iCs/>
          <w:sz w:val="22"/>
          <w:szCs w:val="22"/>
        </w:rPr>
        <w:t>Manual</w:t>
      </w:r>
      <w:r w:rsidR="008C4D41" w:rsidRPr="008C4D41">
        <w:rPr>
          <w:rFonts w:ascii="Calibri" w:eastAsia="Calibri" w:hAnsi="Calibri"/>
          <w:sz w:val="22"/>
          <w:szCs w:val="22"/>
        </w:rPr>
        <w:t xml:space="preserve">, </w:t>
      </w:r>
      <w:hyperlink r:id="rId17" w:history="1">
        <w:r w:rsidR="008C4D41" w:rsidRPr="008C4D41">
          <w:rPr>
            <w:rStyle w:val="Hyperlink"/>
            <w:rFonts w:ascii="Calibri" w:eastAsia="Calibri" w:hAnsi="Calibri"/>
            <w:sz w:val="22"/>
            <w:szCs w:val="22"/>
          </w:rPr>
          <w:t>Subchapter 6</w:t>
        </w:r>
      </w:hyperlink>
      <w:r w:rsidR="008C4D41" w:rsidRPr="008C4D41">
        <w:rPr>
          <w:rFonts w:ascii="Calibri" w:eastAsia="Calibri" w:hAnsi="Calibri"/>
          <w:sz w:val="22"/>
          <w:szCs w:val="22"/>
        </w:rPr>
        <w:t xml:space="preserve"> of the </w:t>
      </w:r>
      <w:r w:rsidR="008C4D41" w:rsidRPr="00EF27B4">
        <w:rPr>
          <w:rStyle w:val="Emphasis"/>
          <w:rFonts w:asciiTheme="minorHAnsi" w:eastAsia="Calibri" w:hAnsiTheme="minorHAnsi" w:cstheme="minorHAnsi"/>
          <w:sz w:val="22"/>
          <w:szCs w:val="22"/>
        </w:rPr>
        <w:t>Community Health Center Manual</w:t>
      </w:r>
      <w:r w:rsidR="008C4D41" w:rsidRPr="008C4D41">
        <w:rPr>
          <w:rFonts w:ascii="Calibri" w:eastAsia="Calibri" w:hAnsi="Calibri"/>
          <w:sz w:val="22"/>
          <w:szCs w:val="22"/>
        </w:rPr>
        <w:t>,</w:t>
      </w:r>
      <w:r w:rsidR="00FB59C8">
        <w:rPr>
          <w:rFonts w:ascii="Calibri" w:eastAsia="Calibri" w:hAnsi="Calibri"/>
          <w:sz w:val="22"/>
          <w:szCs w:val="22"/>
        </w:rPr>
        <w:t xml:space="preserve"> </w:t>
      </w:r>
      <w:r w:rsidRPr="007129E9">
        <w:rPr>
          <w:rFonts w:ascii="Calibri" w:eastAsia="Calibri" w:hAnsi="Calibri"/>
          <w:sz w:val="22"/>
          <w:szCs w:val="22"/>
        </w:rPr>
        <w:t xml:space="preserve">and </w:t>
      </w:r>
      <w:hyperlink r:id="rId18" w:anchor="-subchapter-6-">
        <w:r w:rsidRPr="007129E9">
          <w:rPr>
            <w:rFonts w:ascii="Calibri" w:eastAsia="Calibri" w:hAnsi="Calibri"/>
            <w:color w:val="0000FF"/>
            <w:sz w:val="22"/>
            <w:szCs w:val="22"/>
            <w:u w:val="single"/>
          </w:rPr>
          <w:t>Subchapter 6</w:t>
        </w:r>
      </w:hyperlink>
      <w:r w:rsidRPr="007129E9">
        <w:rPr>
          <w:rFonts w:ascii="Calibri" w:eastAsia="Calibri" w:hAnsi="Calibri"/>
          <w:sz w:val="22"/>
          <w:szCs w:val="22"/>
        </w:rPr>
        <w:t xml:space="preserve"> of the </w:t>
      </w:r>
      <w:r w:rsidRPr="00B42482">
        <w:rPr>
          <w:rFonts w:ascii="Calibri" w:eastAsia="Calibri" w:hAnsi="Calibri"/>
          <w:i/>
          <w:iCs/>
          <w:sz w:val="22"/>
          <w:szCs w:val="22"/>
        </w:rPr>
        <w:t>Physician Manual</w:t>
      </w:r>
      <w:r w:rsidRPr="007129E9">
        <w:rPr>
          <w:rFonts w:ascii="Calibri" w:eastAsia="Calibri" w:hAnsi="Calibri"/>
          <w:sz w:val="22"/>
          <w:szCs w:val="22"/>
        </w:rPr>
        <w:t xml:space="preserve"> for information about coverage, limitations, service conditions, and other </w:t>
      </w:r>
      <w:r w:rsidR="00763CDD">
        <w:rPr>
          <w:rFonts w:ascii="Calibri" w:eastAsia="Calibri" w:hAnsi="Calibri"/>
          <w:sz w:val="22"/>
          <w:szCs w:val="22"/>
        </w:rPr>
        <w:t>prior authorization (PA)</w:t>
      </w:r>
      <w:r w:rsidRPr="007129E9">
        <w:rPr>
          <w:rFonts w:ascii="Calibri" w:eastAsia="Calibri" w:hAnsi="Calibri"/>
          <w:sz w:val="22"/>
          <w:szCs w:val="22"/>
        </w:rPr>
        <w:t xml:space="preserve"> requirements.</w:t>
      </w:r>
    </w:p>
    <w:p w14:paraId="0D36CFB1" w14:textId="59CDABFC" w:rsidR="00B852A2" w:rsidRDefault="00B852A2" w:rsidP="003D66CF">
      <w:pPr>
        <w:spacing w:line="276" w:lineRule="auto"/>
        <w:rPr>
          <w:rFonts w:ascii="Calibri" w:eastAsia="Calibri" w:hAnsi="Calibri"/>
          <w:sz w:val="22"/>
          <w:szCs w:val="22"/>
        </w:rPr>
      </w:pPr>
      <w:r w:rsidRPr="65A535CA">
        <w:rPr>
          <w:rFonts w:asciiTheme="minorHAnsi" w:hAnsiTheme="minorHAnsi" w:cstheme="minorBidi"/>
          <w:sz w:val="22"/>
          <w:szCs w:val="22"/>
        </w:rPr>
        <w:t xml:space="preserve">Providers serving members enrolled in a MassHealth-contracted accountable care partnership plan (ACPP), managed care organization (MCO), One Care organization, Senior Care </w:t>
      </w:r>
      <w:r w:rsidR="002A3BCA">
        <w:rPr>
          <w:rFonts w:asciiTheme="minorHAnsi" w:hAnsiTheme="minorHAnsi" w:cstheme="minorBidi"/>
          <w:sz w:val="22"/>
          <w:szCs w:val="22"/>
        </w:rPr>
        <w:t>Options</w:t>
      </w:r>
      <w:r w:rsidRPr="65A535CA">
        <w:rPr>
          <w:rFonts w:asciiTheme="minorHAnsi" w:hAnsiTheme="minorHAnsi" w:cstheme="minorBidi"/>
          <w:sz w:val="22"/>
          <w:szCs w:val="22"/>
        </w:rPr>
        <w:t xml:space="preserve"> (SCO)</w:t>
      </w:r>
      <w:r w:rsidR="00EF27B4">
        <w:rPr>
          <w:rFonts w:asciiTheme="minorHAnsi" w:hAnsiTheme="minorHAnsi" w:cstheme="minorBidi"/>
          <w:sz w:val="22"/>
          <w:szCs w:val="22"/>
        </w:rPr>
        <w:t xml:space="preserve"> plan</w:t>
      </w:r>
      <w:r w:rsidRPr="65A535CA">
        <w:rPr>
          <w:rFonts w:asciiTheme="minorHAnsi" w:hAnsiTheme="minorHAnsi" w:cstheme="minorBidi"/>
          <w:sz w:val="22"/>
          <w:szCs w:val="22"/>
        </w:rPr>
        <w:t>, or Program of All-inclusive Care for the Elderly (PACE) should refer to the ACPP’s, MCO’s, One Care organization’s, SCO’s, or PACE’s medical policies</w:t>
      </w:r>
      <w:r w:rsidR="004704FC">
        <w:rPr>
          <w:rFonts w:asciiTheme="minorHAnsi" w:hAnsiTheme="minorHAnsi" w:cstheme="minorBidi"/>
          <w:sz w:val="22"/>
          <w:szCs w:val="22"/>
        </w:rPr>
        <w:t>, respectively,</w:t>
      </w:r>
      <w:r w:rsidR="000573A7" w:rsidRPr="65A535CA">
        <w:rPr>
          <w:rFonts w:asciiTheme="minorHAnsi" w:hAnsiTheme="minorHAnsi" w:cstheme="minorBidi"/>
          <w:sz w:val="22"/>
          <w:szCs w:val="22"/>
        </w:rPr>
        <w:t xml:space="preserve"> </w:t>
      </w:r>
      <w:r w:rsidRPr="65A535CA">
        <w:rPr>
          <w:rFonts w:asciiTheme="minorHAnsi" w:hAnsiTheme="minorHAnsi" w:cstheme="minorBidi"/>
          <w:sz w:val="22"/>
          <w:szCs w:val="22"/>
        </w:rPr>
        <w:t>for covered services.</w:t>
      </w:r>
      <w:r>
        <w:br/>
      </w:r>
    </w:p>
    <w:p w14:paraId="0C53AE3B" w14:textId="5BC16486" w:rsidR="1F946096" w:rsidRPr="00415EB6" w:rsidRDefault="007129E9" w:rsidP="00487594">
      <w:pPr>
        <w:spacing w:after="200" w:line="276" w:lineRule="auto"/>
        <w:rPr>
          <w:rFonts w:ascii="Calibri" w:eastAsia="Calibri" w:hAnsi="Calibri"/>
          <w:sz w:val="22"/>
          <w:szCs w:val="22"/>
        </w:rPr>
      </w:pPr>
      <w:r w:rsidRPr="007129E9">
        <w:rPr>
          <w:rFonts w:ascii="Calibri" w:eastAsia="Calibri" w:hAnsi="Calibri"/>
          <w:sz w:val="22"/>
          <w:szCs w:val="22"/>
        </w:rPr>
        <w:t xml:space="preserve">MassHealth requires PA for </w:t>
      </w:r>
      <w:r w:rsidR="000A5B24">
        <w:rPr>
          <w:rFonts w:ascii="Calibri" w:eastAsia="Calibri" w:hAnsi="Calibri"/>
          <w:sz w:val="22"/>
          <w:szCs w:val="22"/>
        </w:rPr>
        <w:t>hair removal</w:t>
      </w:r>
      <w:r w:rsidRPr="007129E9">
        <w:rPr>
          <w:rFonts w:ascii="Calibri" w:eastAsia="Calibri" w:hAnsi="Calibri"/>
          <w:sz w:val="22"/>
          <w:szCs w:val="22"/>
        </w:rPr>
        <w:t>. MassHealth reviews requests for PA based on medical necessity. If MassHealth approves the request, payment is still subject to all general conditions of MassHealth, including member eligibility, other insurance, and program restrictions.</w:t>
      </w:r>
    </w:p>
    <w:p w14:paraId="02EB378F" w14:textId="7CF8756C" w:rsidR="003F6307" w:rsidRDefault="003F6307" w:rsidP="00312EEB">
      <w:pPr>
        <w:pStyle w:val="Heading2"/>
      </w:pPr>
      <w:r w:rsidRPr="00312EEB">
        <w:t xml:space="preserve">Section </w:t>
      </w:r>
      <w:r w:rsidR="00710297" w:rsidRPr="00312EEB">
        <w:t xml:space="preserve">I. </w:t>
      </w:r>
      <w:r w:rsidRPr="00312EEB">
        <w:t>General Information</w:t>
      </w:r>
    </w:p>
    <w:p w14:paraId="2B94CB16" w14:textId="77777777" w:rsidR="00C8328C" w:rsidRPr="00C8328C" w:rsidRDefault="00C8328C" w:rsidP="00B42482"/>
    <w:p w14:paraId="33997897" w14:textId="1101B069" w:rsidR="00350F8E" w:rsidRDefault="0F653D19" w:rsidP="00350F8E">
      <w:pPr>
        <w:spacing w:line="276" w:lineRule="auto"/>
        <w:rPr>
          <w:rFonts w:ascii="Calibri" w:eastAsia="Calibri" w:hAnsi="Calibri" w:cs="Calibri"/>
          <w:sz w:val="22"/>
          <w:szCs w:val="22"/>
        </w:rPr>
      </w:pPr>
      <w:r w:rsidRPr="3C732AC2">
        <w:rPr>
          <w:rFonts w:asciiTheme="minorHAnsi" w:eastAsiaTheme="minorEastAsia" w:hAnsiTheme="minorHAnsi" w:cstheme="minorBidi"/>
          <w:sz w:val="22"/>
          <w:szCs w:val="22"/>
        </w:rPr>
        <w:t>H</w:t>
      </w:r>
      <w:r w:rsidR="00790AF9" w:rsidRPr="3C732AC2">
        <w:rPr>
          <w:rFonts w:asciiTheme="minorHAnsi" w:eastAsiaTheme="minorEastAsia" w:hAnsiTheme="minorHAnsi" w:cstheme="minorBidi"/>
          <w:sz w:val="22"/>
          <w:szCs w:val="22"/>
        </w:rPr>
        <w:t xml:space="preserve">air removal may have medical indications in specific circumstances, </w:t>
      </w:r>
      <w:r w:rsidR="202ED88B" w:rsidRPr="3C732AC2">
        <w:rPr>
          <w:rFonts w:asciiTheme="minorHAnsi" w:eastAsiaTheme="minorEastAsia" w:hAnsiTheme="minorHAnsi" w:cstheme="minorBidi"/>
          <w:sz w:val="22"/>
          <w:szCs w:val="22"/>
        </w:rPr>
        <w:t xml:space="preserve">including </w:t>
      </w:r>
      <w:r w:rsidR="00790AF9" w:rsidRPr="3C732AC2">
        <w:rPr>
          <w:rFonts w:asciiTheme="minorHAnsi" w:eastAsiaTheme="minorEastAsia" w:hAnsiTheme="minorHAnsi" w:cstheme="minorBidi"/>
          <w:sz w:val="22"/>
          <w:szCs w:val="22"/>
        </w:rPr>
        <w:t xml:space="preserve">the treatment of gender dysphoria. </w:t>
      </w:r>
      <w:r w:rsidR="00350F8E" w:rsidRPr="00350F8E">
        <w:rPr>
          <w:rFonts w:ascii="Calibri" w:eastAsia="Calibri" w:hAnsi="Calibri" w:cs="Calibri"/>
          <w:sz w:val="22"/>
          <w:szCs w:val="22"/>
        </w:rPr>
        <w:t>Hair removal</w:t>
      </w:r>
      <w:r w:rsidR="00350F8E" w:rsidRPr="3C732AC2">
        <w:rPr>
          <w:rFonts w:ascii="Calibri" w:eastAsia="Calibri" w:hAnsi="Calibri" w:cs="Calibri"/>
          <w:i/>
          <w:iCs/>
          <w:sz w:val="22"/>
          <w:szCs w:val="22"/>
        </w:rPr>
        <w:t xml:space="preserve"> </w:t>
      </w:r>
      <w:r w:rsidR="00350F8E" w:rsidRPr="3C732AC2">
        <w:rPr>
          <w:rFonts w:ascii="Calibri" w:eastAsia="Calibri" w:hAnsi="Calibri" w:cs="Calibri"/>
          <w:sz w:val="22"/>
          <w:szCs w:val="22"/>
        </w:rPr>
        <w:t xml:space="preserve">may be part of a multidisciplinary treatment plan involving medical, surgical, and behavioral health interventions available for the treatment of gender dysphoria. </w:t>
      </w:r>
      <w:r w:rsidR="00E974E8">
        <w:rPr>
          <w:rFonts w:ascii="Calibri" w:eastAsia="Calibri" w:hAnsi="Calibri" w:cs="Calibri"/>
          <w:sz w:val="22"/>
          <w:szCs w:val="22"/>
        </w:rPr>
        <w:t>Gender dysphoria</w:t>
      </w:r>
      <w:r w:rsidR="00E974E8" w:rsidRPr="3C732AC2">
        <w:rPr>
          <w:rFonts w:ascii="Calibri" w:eastAsia="Calibri" w:hAnsi="Calibri" w:cs="Calibri"/>
          <w:sz w:val="22"/>
          <w:szCs w:val="22"/>
        </w:rPr>
        <w:t xml:space="preserve"> </w:t>
      </w:r>
      <w:r w:rsidR="00350F8E" w:rsidRPr="3C732AC2">
        <w:rPr>
          <w:rFonts w:ascii="Calibri" w:eastAsia="Calibri" w:hAnsi="Calibri" w:cs="Calibri"/>
          <w:sz w:val="22"/>
          <w:szCs w:val="22"/>
        </w:rPr>
        <w:t xml:space="preserve">refers to clinically significant distress experienced due to discordance between gender identity and </w:t>
      </w:r>
      <w:r w:rsidR="00586590">
        <w:rPr>
          <w:rFonts w:ascii="Calibri" w:eastAsia="Calibri" w:hAnsi="Calibri" w:cs="Calibri"/>
          <w:sz w:val="22"/>
          <w:szCs w:val="22"/>
        </w:rPr>
        <w:t>assigned gender</w:t>
      </w:r>
      <w:r w:rsidR="00350F8E" w:rsidRPr="3C732AC2">
        <w:rPr>
          <w:rFonts w:ascii="Calibri" w:eastAsia="Calibri" w:hAnsi="Calibri" w:cs="Calibri"/>
          <w:sz w:val="22"/>
          <w:szCs w:val="22"/>
        </w:rPr>
        <w:t xml:space="preserve">. </w:t>
      </w:r>
      <w:r w:rsidR="00E974E8">
        <w:rPr>
          <w:rFonts w:ascii="Calibri" w:eastAsia="Calibri" w:hAnsi="Calibri" w:cs="Calibri"/>
          <w:sz w:val="22"/>
          <w:szCs w:val="22"/>
        </w:rPr>
        <w:t>Gender dysphoria</w:t>
      </w:r>
      <w:r w:rsidR="00E974E8" w:rsidRPr="3C732AC2">
        <w:rPr>
          <w:rFonts w:ascii="Calibri" w:eastAsia="Calibri" w:hAnsi="Calibri" w:cs="Calibri"/>
          <w:sz w:val="22"/>
          <w:szCs w:val="22"/>
        </w:rPr>
        <w:t xml:space="preserve"> </w:t>
      </w:r>
      <w:r w:rsidR="004F6C95" w:rsidRPr="3C732AC2">
        <w:rPr>
          <w:rFonts w:ascii="Calibri" w:eastAsia="Calibri" w:hAnsi="Calibri" w:cs="Calibri"/>
          <w:sz w:val="22"/>
          <w:szCs w:val="22"/>
        </w:rPr>
        <w:t xml:space="preserve">often intensifies around puberty, when there is a surge in biological sex hormones. </w:t>
      </w:r>
      <w:r w:rsidR="008E6E1F">
        <w:rPr>
          <w:rFonts w:ascii="Calibri" w:eastAsia="Calibri" w:hAnsi="Calibri" w:cs="Calibri"/>
          <w:sz w:val="22"/>
          <w:szCs w:val="22"/>
        </w:rPr>
        <w:t>G</w:t>
      </w:r>
      <w:r w:rsidR="00E974E8">
        <w:rPr>
          <w:rFonts w:ascii="Calibri" w:eastAsia="Calibri" w:hAnsi="Calibri" w:cs="Calibri"/>
          <w:sz w:val="22"/>
          <w:szCs w:val="22"/>
        </w:rPr>
        <w:t>ender dysphoria</w:t>
      </w:r>
      <w:r w:rsidR="00350F8E" w:rsidRPr="3C732AC2">
        <w:rPr>
          <w:rFonts w:ascii="Calibri" w:eastAsia="Calibri" w:hAnsi="Calibri" w:cs="Calibri"/>
          <w:sz w:val="22"/>
          <w:szCs w:val="22"/>
        </w:rPr>
        <w:t xml:space="preserve"> has replaced </w:t>
      </w:r>
      <w:r w:rsidR="008E6E1F">
        <w:rPr>
          <w:rFonts w:ascii="Calibri" w:eastAsia="Calibri" w:hAnsi="Calibri" w:cs="Calibri"/>
          <w:sz w:val="22"/>
          <w:szCs w:val="22"/>
        </w:rPr>
        <w:t>“</w:t>
      </w:r>
      <w:r w:rsidR="00350F8E" w:rsidRPr="003F424F">
        <w:rPr>
          <w:rFonts w:ascii="Calibri" w:eastAsia="Calibri" w:hAnsi="Calibri" w:cs="Calibri"/>
          <w:sz w:val="22"/>
          <w:szCs w:val="22"/>
        </w:rPr>
        <w:t>gender-identity disorder</w:t>
      </w:r>
      <w:r w:rsidR="008E6E1F">
        <w:rPr>
          <w:rFonts w:ascii="Calibri" w:eastAsia="Calibri" w:hAnsi="Calibri" w:cs="Calibri"/>
          <w:sz w:val="22"/>
          <w:szCs w:val="22"/>
        </w:rPr>
        <w:t>”</w:t>
      </w:r>
      <w:r w:rsidR="00350F8E" w:rsidRPr="3C732AC2">
        <w:rPr>
          <w:rFonts w:ascii="Calibri" w:eastAsia="Calibri" w:hAnsi="Calibri" w:cs="Calibri"/>
          <w:sz w:val="22"/>
          <w:szCs w:val="22"/>
        </w:rPr>
        <w:t xml:space="preserve"> in </w:t>
      </w:r>
      <w:r w:rsidR="00487594">
        <w:rPr>
          <w:rFonts w:ascii="Calibri" w:eastAsia="Calibri" w:hAnsi="Calibri" w:cs="Calibri"/>
          <w:sz w:val="22"/>
          <w:szCs w:val="22"/>
        </w:rPr>
        <w:t xml:space="preserve">the </w:t>
      </w:r>
      <w:r w:rsidR="00350F8E" w:rsidRPr="00F13559">
        <w:rPr>
          <w:rFonts w:ascii="Calibri" w:eastAsia="Calibri" w:hAnsi="Calibri" w:cs="Calibri"/>
          <w:i/>
          <w:iCs/>
          <w:sz w:val="22"/>
          <w:szCs w:val="22"/>
        </w:rPr>
        <w:t>Diagnostic and Statistical Manual of Mental Disorders</w:t>
      </w:r>
      <w:r w:rsidR="00350F8E" w:rsidRPr="3C732AC2">
        <w:rPr>
          <w:rFonts w:ascii="Calibri" w:eastAsia="Calibri" w:hAnsi="Calibri" w:cs="Calibri"/>
          <w:sz w:val="22"/>
          <w:szCs w:val="22"/>
        </w:rPr>
        <w:t xml:space="preserve"> (DSM-</w:t>
      </w:r>
      <w:r w:rsidR="00DB48C6">
        <w:rPr>
          <w:rFonts w:ascii="Calibri" w:eastAsia="Calibri" w:hAnsi="Calibri" w:cs="Calibri"/>
          <w:sz w:val="22"/>
          <w:szCs w:val="22"/>
        </w:rPr>
        <w:t>5</w:t>
      </w:r>
      <w:r w:rsidR="00350F8E" w:rsidRPr="3C732AC2">
        <w:rPr>
          <w:rFonts w:ascii="Calibri" w:eastAsia="Calibri" w:hAnsi="Calibri" w:cs="Calibri"/>
          <w:sz w:val="22"/>
          <w:szCs w:val="22"/>
        </w:rPr>
        <w:t xml:space="preserve">). </w:t>
      </w:r>
      <w:r w:rsidR="008E6E1F">
        <w:rPr>
          <w:rFonts w:ascii="Calibri" w:eastAsia="Calibri" w:hAnsi="Calibri" w:cs="Calibri"/>
          <w:sz w:val="22"/>
          <w:szCs w:val="22"/>
        </w:rPr>
        <w:t>G</w:t>
      </w:r>
      <w:r w:rsidR="00E974E8">
        <w:rPr>
          <w:rFonts w:ascii="Calibri" w:eastAsia="Calibri" w:hAnsi="Calibri" w:cs="Calibri"/>
          <w:sz w:val="22"/>
          <w:szCs w:val="22"/>
        </w:rPr>
        <w:t>ender dysphoria</w:t>
      </w:r>
      <w:r w:rsidR="00390544">
        <w:rPr>
          <w:rFonts w:ascii="Calibri" w:eastAsia="Calibri" w:hAnsi="Calibri" w:cs="Calibri"/>
          <w:sz w:val="22"/>
          <w:szCs w:val="22"/>
        </w:rPr>
        <w:t xml:space="preserve"> may</w:t>
      </w:r>
      <w:r w:rsidR="00350F8E" w:rsidRPr="3C732AC2">
        <w:rPr>
          <w:rFonts w:ascii="Calibri" w:eastAsia="Calibri" w:hAnsi="Calibri" w:cs="Calibri"/>
          <w:sz w:val="22"/>
          <w:szCs w:val="22"/>
        </w:rPr>
        <w:t xml:space="preserve"> manifest in a variety of ways, including desires to be treated consistently with one’s gender identity</w:t>
      </w:r>
      <w:r w:rsidR="008E6E1F">
        <w:rPr>
          <w:rFonts w:ascii="Calibri" w:eastAsia="Calibri" w:hAnsi="Calibri" w:cs="Calibri"/>
          <w:sz w:val="22"/>
          <w:szCs w:val="22"/>
        </w:rPr>
        <w:t>—</w:t>
      </w:r>
      <w:r w:rsidR="00350F8E" w:rsidRPr="3C732AC2">
        <w:rPr>
          <w:rFonts w:ascii="Calibri" w:eastAsia="Calibri" w:hAnsi="Calibri" w:cs="Calibri"/>
          <w:sz w:val="22"/>
          <w:szCs w:val="22"/>
        </w:rPr>
        <w:t>not</w:t>
      </w:r>
      <w:r w:rsidR="00AB0A5B">
        <w:rPr>
          <w:rFonts w:ascii="Calibri" w:eastAsia="Calibri" w:hAnsi="Calibri" w:cs="Calibri"/>
          <w:sz w:val="22"/>
          <w:szCs w:val="22"/>
        </w:rPr>
        <w:t xml:space="preserve"> </w:t>
      </w:r>
      <w:r w:rsidR="00586590">
        <w:rPr>
          <w:rFonts w:ascii="Calibri" w:eastAsia="Calibri" w:hAnsi="Calibri" w:cs="Calibri"/>
          <w:sz w:val="22"/>
          <w:szCs w:val="22"/>
        </w:rPr>
        <w:t>assigned</w:t>
      </w:r>
      <w:r w:rsidR="00AB0A5B">
        <w:rPr>
          <w:rFonts w:ascii="Calibri" w:eastAsia="Calibri" w:hAnsi="Calibri" w:cs="Calibri"/>
          <w:sz w:val="22"/>
          <w:szCs w:val="22"/>
        </w:rPr>
        <w:t xml:space="preserve"> gender</w:t>
      </w:r>
      <w:r w:rsidR="00B5196E">
        <w:rPr>
          <w:rFonts w:ascii="Calibri" w:eastAsia="Calibri" w:hAnsi="Calibri" w:cs="Calibri"/>
          <w:sz w:val="22"/>
          <w:szCs w:val="22"/>
        </w:rPr>
        <w:t>—</w:t>
      </w:r>
      <w:r w:rsidR="00AB0A5B">
        <w:rPr>
          <w:rFonts w:ascii="Calibri" w:eastAsia="Calibri" w:hAnsi="Calibri" w:cs="Calibri"/>
          <w:sz w:val="22"/>
          <w:szCs w:val="22"/>
        </w:rPr>
        <w:t xml:space="preserve">and </w:t>
      </w:r>
      <w:r w:rsidR="00350F8E" w:rsidRPr="3C732AC2">
        <w:rPr>
          <w:rFonts w:ascii="Calibri" w:eastAsia="Calibri" w:hAnsi="Calibri" w:cs="Calibri"/>
          <w:sz w:val="22"/>
          <w:szCs w:val="22"/>
        </w:rPr>
        <w:t xml:space="preserve">to </w:t>
      </w:r>
      <w:r w:rsidR="007A6AC8">
        <w:rPr>
          <w:rFonts w:ascii="Calibri" w:eastAsia="Calibri" w:hAnsi="Calibri" w:cs="Calibri"/>
          <w:sz w:val="22"/>
          <w:szCs w:val="22"/>
        </w:rPr>
        <w:t>have sex characteristics aligned with one’s gender identity</w:t>
      </w:r>
      <w:r w:rsidR="00350F8E" w:rsidRPr="3C732AC2">
        <w:rPr>
          <w:rFonts w:ascii="Calibri" w:eastAsia="Calibri" w:hAnsi="Calibri" w:cs="Calibri"/>
          <w:sz w:val="22"/>
          <w:szCs w:val="22"/>
        </w:rPr>
        <w:t xml:space="preserve">. </w:t>
      </w:r>
    </w:p>
    <w:p w14:paraId="738C2AA6" w14:textId="14611F4A" w:rsidR="00350F8E" w:rsidRPr="00350F8E" w:rsidRDefault="00350F8E" w:rsidP="00350F8E">
      <w:pPr>
        <w:rPr>
          <w:rFonts w:ascii="Calibri" w:eastAsia="Calibri" w:hAnsi="Calibri"/>
          <w:sz w:val="22"/>
          <w:szCs w:val="22"/>
        </w:rPr>
      </w:pPr>
    </w:p>
    <w:p w14:paraId="1EA24476" w14:textId="5A664C6D" w:rsidR="00350F8E" w:rsidRDefault="00390544" w:rsidP="00767A93">
      <w:pPr>
        <w:spacing w:after="200" w:line="276" w:lineRule="auto"/>
        <w:rPr>
          <w:rFonts w:ascii="Calibri" w:eastAsia="Calibri" w:hAnsi="Calibri" w:cs="Calibri"/>
          <w:sz w:val="22"/>
          <w:szCs w:val="22"/>
        </w:rPr>
      </w:pPr>
      <w:r>
        <w:rPr>
          <w:rFonts w:ascii="Calibri" w:eastAsia="Calibri" w:hAnsi="Calibri" w:cs="Calibri"/>
          <w:sz w:val="22"/>
          <w:szCs w:val="22"/>
        </w:rPr>
        <w:t>H</w:t>
      </w:r>
      <w:r w:rsidR="00350F8E" w:rsidRPr="3C732AC2">
        <w:rPr>
          <w:rFonts w:ascii="Calibri" w:eastAsia="Calibri" w:hAnsi="Calibri" w:cs="Calibri"/>
          <w:sz w:val="22"/>
          <w:szCs w:val="22"/>
        </w:rPr>
        <w:t xml:space="preserve">air removal </w:t>
      </w:r>
      <w:r>
        <w:rPr>
          <w:rFonts w:ascii="Calibri" w:eastAsia="Calibri" w:hAnsi="Calibri" w:cs="Calibri"/>
          <w:sz w:val="22"/>
          <w:szCs w:val="22"/>
        </w:rPr>
        <w:t xml:space="preserve">may be part of therapeutic </w:t>
      </w:r>
      <w:r w:rsidR="00350F8E" w:rsidRPr="3C732AC2">
        <w:rPr>
          <w:rFonts w:ascii="Calibri" w:eastAsia="Calibri" w:hAnsi="Calibri" w:cs="Calibri"/>
          <w:sz w:val="22"/>
          <w:szCs w:val="22"/>
        </w:rPr>
        <w:t>treatment for</w:t>
      </w:r>
      <w:r w:rsidR="00113AB7">
        <w:rPr>
          <w:rFonts w:ascii="Calibri" w:eastAsia="Calibri" w:hAnsi="Calibri" w:cs="Calibri"/>
          <w:sz w:val="22"/>
          <w:szCs w:val="22"/>
        </w:rPr>
        <w:t xml:space="preserve"> </w:t>
      </w:r>
      <w:r w:rsidR="00E974E8">
        <w:rPr>
          <w:rFonts w:ascii="Calibri" w:eastAsia="Calibri" w:hAnsi="Calibri" w:cs="Calibri"/>
          <w:sz w:val="22"/>
          <w:szCs w:val="22"/>
        </w:rPr>
        <w:t>gender dysphoria</w:t>
      </w:r>
      <w:r>
        <w:rPr>
          <w:rFonts w:ascii="Calibri" w:eastAsia="Calibri" w:hAnsi="Calibri" w:cs="Calibri"/>
          <w:sz w:val="22"/>
          <w:szCs w:val="22"/>
        </w:rPr>
        <w:t>,</w:t>
      </w:r>
      <w:r w:rsidR="00350F8E" w:rsidRPr="3C732AC2">
        <w:rPr>
          <w:rFonts w:ascii="Calibri" w:eastAsia="Calibri" w:hAnsi="Calibri" w:cs="Calibri"/>
          <w:sz w:val="22"/>
          <w:szCs w:val="22"/>
        </w:rPr>
        <w:t xml:space="preserve"> to better align physical characteristics with gender identity. The evaluation of medical necessity will be individualized to each </w:t>
      </w:r>
      <w:r w:rsidR="00AC3925">
        <w:rPr>
          <w:rFonts w:ascii="Calibri" w:eastAsia="Calibri" w:hAnsi="Calibri" w:cs="Calibri"/>
          <w:sz w:val="22"/>
          <w:szCs w:val="22"/>
        </w:rPr>
        <w:t>person</w:t>
      </w:r>
      <w:r w:rsidRPr="3C732AC2">
        <w:rPr>
          <w:rFonts w:ascii="Calibri" w:eastAsia="Calibri" w:hAnsi="Calibri" w:cs="Calibri"/>
          <w:sz w:val="22"/>
          <w:szCs w:val="22"/>
        </w:rPr>
        <w:t xml:space="preserve"> </w:t>
      </w:r>
      <w:r w:rsidR="00350F8E" w:rsidRPr="3C732AC2">
        <w:rPr>
          <w:rFonts w:ascii="Calibri" w:eastAsia="Calibri" w:hAnsi="Calibri" w:cs="Calibri"/>
          <w:sz w:val="22"/>
          <w:szCs w:val="22"/>
        </w:rPr>
        <w:t xml:space="preserve">and consider this principle and the totality of the </w:t>
      </w:r>
      <w:r w:rsidR="00AC3925">
        <w:rPr>
          <w:rFonts w:ascii="Calibri" w:eastAsia="Calibri" w:hAnsi="Calibri" w:cs="Calibri"/>
          <w:sz w:val="22"/>
          <w:szCs w:val="22"/>
        </w:rPr>
        <w:t>person’s</w:t>
      </w:r>
      <w:r>
        <w:rPr>
          <w:rFonts w:ascii="Calibri" w:eastAsia="Calibri" w:hAnsi="Calibri" w:cs="Calibri"/>
          <w:sz w:val="22"/>
          <w:szCs w:val="22"/>
        </w:rPr>
        <w:t xml:space="preserve"> </w:t>
      </w:r>
      <w:r w:rsidR="00350F8E" w:rsidRPr="3C732AC2">
        <w:rPr>
          <w:rFonts w:ascii="Calibri" w:eastAsia="Calibri" w:hAnsi="Calibri" w:cs="Calibri"/>
          <w:sz w:val="22"/>
          <w:szCs w:val="22"/>
        </w:rPr>
        <w:t xml:space="preserve">gendered appearance. </w:t>
      </w:r>
    </w:p>
    <w:p w14:paraId="564CDF11" w14:textId="602A8CA9" w:rsidR="0F653D19" w:rsidRDefault="49EAF8D9" w:rsidP="003D66CF">
      <w:pPr>
        <w:pStyle w:val="EndnoteText"/>
        <w:spacing w:after="200" w:line="276" w:lineRule="auto"/>
        <w:rPr>
          <w:rFonts w:asciiTheme="minorHAnsi" w:eastAsiaTheme="minorEastAsia" w:hAnsiTheme="minorHAnsi" w:cstheme="minorBidi"/>
          <w:sz w:val="22"/>
          <w:szCs w:val="22"/>
        </w:rPr>
      </w:pPr>
      <w:r w:rsidRPr="3C732AC2">
        <w:rPr>
          <w:rFonts w:ascii="Calibri" w:eastAsia="Calibri" w:hAnsi="Calibri" w:cs="Calibri"/>
          <w:sz w:val="22"/>
          <w:szCs w:val="22"/>
        </w:rPr>
        <w:t xml:space="preserve">MassHealth considers approval for coverage of hair removal on an individual, case-by-case basis, in accordance with </w:t>
      </w:r>
      <w:hyperlink r:id="rId19">
        <w:r w:rsidRPr="00032292">
          <w:rPr>
            <w:rStyle w:val="Hyperlink"/>
            <w:rFonts w:ascii="Calibri" w:eastAsia="Calibri" w:hAnsi="Calibri" w:cs="Calibri"/>
            <w:sz w:val="22"/>
            <w:szCs w:val="22"/>
          </w:rPr>
          <w:t>130 CMR 433.000:</w:t>
        </w:r>
        <w:r w:rsidRPr="002A3BCA">
          <w:rPr>
            <w:rStyle w:val="Hyperlink"/>
            <w:rFonts w:ascii="Calibri" w:eastAsia="Calibri" w:hAnsi="Calibri" w:cs="Calibri"/>
            <w:i/>
            <w:iCs/>
            <w:sz w:val="22"/>
            <w:szCs w:val="22"/>
          </w:rPr>
          <w:t xml:space="preserve"> Physician Services</w:t>
        </w:r>
      </w:hyperlink>
      <w:r w:rsidR="0063793E" w:rsidRPr="00032292">
        <w:rPr>
          <w:rStyle w:val="Hyperlink"/>
          <w:rFonts w:ascii="Calibri" w:eastAsia="Calibri" w:hAnsi="Calibri" w:cs="Calibri"/>
          <w:color w:val="auto"/>
          <w:sz w:val="22"/>
          <w:szCs w:val="22"/>
          <w:u w:val="none"/>
        </w:rPr>
        <w:t xml:space="preserve">, </w:t>
      </w:r>
      <w:hyperlink r:id="rId20" w:history="1">
        <w:r w:rsidR="0063793E">
          <w:rPr>
            <w:rStyle w:val="Hyperlink"/>
            <w:rFonts w:ascii="Calibri" w:eastAsia="Calibri" w:hAnsi="Calibri"/>
            <w:sz w:val="22"/>
            <w:szCs w:val="22"/>
          </w:rPr>
          <w:t xml:space="preserve">130 CMR 405.000: </w:t>
        </w:r>
        <w:r w:rsidR="0063793E" w:rsidRPr="002A3BCA">
          <w:rPr>
            <w:rStyle w:val="Hyperlink"/>
            <w:rFonts w:ascii="Calibri" w:eastAsia="Calibri" w:hAnsi="Calibri"/>
            <w:i/>
            <w:iCs/>
            <w:sz w:val="22"/>
            <w:szCs w:val="22"/>
          </w:rPr>
          <w:t>Community Health Center</w:t>
        </w:r>
        <w:r w:rsidR="0063793E">
          <w:rPr>
            <w:rStyle w:val="Hyperlink"/>
            <w:rFonts w:ascii="Calibri" w:eastAsia="Calibri" w:hAnsi="Calibri"/>
            <w:sz w:val="22"/>
            <w:szCs w:val="22"/>
          </w:rPr>
          <w:t xml:space="preserve"> </w:t>
        </w:r>
        <w:r w:rsidR="0063793E" w:rsidRPr="002A3BCA">
          <w:rPr>
            <w:rStyle w:val="Hyperlink"/>
            <w:rFonts w:ascii="Calibri" w:eastAsia="Calibri" w:hAnsi="Calibri"/>
            <w:i/>
            <w:iCs/>
            <w:sz w:val="22"/>
            <w:szCs w:val="22"/>
          </w:rPr>
          <w:t>Services</w:t>
        </w:r>
      </w:hyperlink>
      <w:r w:rsidR="0063793E">
        <w:rPr>
          <w:rFonts w:ascii="Calibri" w:eastAsia="Calibri" w:hAnsi="Calibri"/>
          <w:sz w:val="22"/>
          <w:szCs w:val="22"/>
        </w:rPr>
        <w:t xml:space="preserve">, </w:t>
      </w:r>
      <w:hyperlink r:id="rId21">
        <w:r w:rsidR="0063793E">
          <w:rPr>
            <w:rFonts w:ascii="Calibri" w:eastAsia="Calibri" w:hAnsi="Calibri"/>
            <w:color w:val="0000FF"/>
            <w:sz w:val="22"/>
            <w:szCs w:val="22"/>
            <w:u w:val="single"/>
          </w:rPr>
          <w:t xml:space="preserve">130 CMR 410.000: </w:t>
        </w:r>
        <w:r w:rsidR="0063793E" w:rsidRPr="002A3BCA">
          <w:rPr>
            <w:rFonts w:ascii="Calibri" w:eastAsia="Calibri" w:hAnsi="Calibri"/>
            <w:i/>
            <w:iCs/>
            <w:color w:val="0000FF"/>
            <w:sz w:val="22"/>
            <w:szCs w:val="22"/>
            <w:u w:val="single"/>
          </w:rPr>
          <w:t>Outpatient Hospital Services</w:t>
        </w:r>
      </w:hyperlink>
      <w:r w:rsidR="00B56BC2">
        <w:rPr>
          <w:rFonts w:ascii="Calibri" w:eastAsia="Calibri" w:hAnsi="Calibri"/>
          <w:sz w:val="22"/>
          <w:szCs w:val="22"/>
        </w:rPr>
        <w:t>,</w:t>
      </w:r>
      <w:r w:rsidRPr="3C732AC2">
        <w:rPr>
          <w:rFonts w:ascii="Calibri" w:eastAsia="Calibri" w:hAnsi="Calibri" w:cs="Calibri"/>
          <w:sz w:val="22"/>
          <w:szCs w:val="22"/>
        </w:rPr>
        <w:t xml:space="preserve"> and </w:t>
      </w:r>
      <w:hyperlink r:id="rId22" w:history="1">
        <w:r w:rsidRPr="00032292">
          <w:rPr>
            <w:rStyle w:val="Hyperlink"/>
            <w:rFonts w:ascii="Calibri" w:eastAsia="Calibri" w:hAnsi="Calibri" w:cs="Calibri"/>
            <w:sz w:val="22"/>
            <w:szCs w:val="22"/>
          </w:rPr>
          <w:t xml:space="preserve">130 CMR 450.204: </w:t>
        </w:r>
        <w:r w:rsidRPr="003D66CF">
          <w:rPr>
            <w:rStyle w:val="Hyperlink"/>
            <w:rFonts w:asciiTheme="minorHAnsi" w:eastAsia="Calibri" w:hAnsiTheme="minorHAnsi" w:cstheme="minorHAnsi"/>
            <w:i/>
            <w:iCs/>
            <w:sz w:val="22"/>
            <w:szCs w:val="22"/>
          </w:rPr>
          <w:t>Medical Necessity</w:t>
        </w:r>
      </w:hyperlink>
      <w:r w:rsidRPr="3C732AC2">
        <w:rPr>
          <w:rFonts w:ascii="Calibri" w:eastAsia="Calibri" w:hAnsi="Calibri" w:cs="Calibri"/>
          <w:sz w:val="22"/>
          <w:szCs w:val="22"/>
        </w:rPr>
        <w:t>.</w:t>
      </w:r>
    </w:p>
    <w:p w14:paraId="7EF49CDA" w14:textId="7FDE06BC" w:rsidR="000D57B7" w:rsidRPr="0069408D" w:rsidRDefault="0E186C28" w:rsidP="00767A93">
      <w:pPr>
        <w:spacing w:after="200"/>
        <w:rPr>
          <w:rFonts w:ascii="Calibri" w:eastAsia="Calibri" w:hAnsi="Calibri" w:cs="Calibri"/>
          <w:sz w:val="22"/>
          <w:szCs w:val="22"/>
        </w:rPr>
      </w:pPr>
      <w:r w:rsidRPr="00BD4674">
        <w:rPr>
          <w:rFonts w:asciiTheme="minorHAnsi" w:eastAsiaTheme="minorEastAsia" w:hAnsiTheme="minorHAnsi" w:cstheme="minorBidi"/>
          <w:color w:val="131413"/>
          <w:sz w:val="22"/>
          <w:szCs w:val="22"/>
        </w:rPr>
        <w:t xml:space="preserve">There are two forms of hair removal covered under </w:t>
      </w:r>
      <w:r w:rsidR="00BD4674" w:rsidRPr="00BD4674">
        <w:rPr>
          <w:rFonts w:asciiTheme="minorHAnsi" w:eastAsiaTheme="minorEastAsia" w:hAnsiTheme="minorHAnsi" w:cstheme="minorBidi"/>
          <w:color w:val="131413"/>
          <w:sz w:val="22"/>
          <w:szCs w:val="22"/>
        </w:rPr>
        <w:t>th</w:t>
      </w:r>
      <w:r w:rsidR="000D57B7">
        <w:rPr>
          <w:rFonts w:asciiTheme="minorHAnsi" w:eastAsiaTheme="minorEastAsia" w:hAnsiTheme="minorHAnsi" w:cstheme="minorBidi"/>
          <w:color w:val="131413"/>
          <w:sz w:val="22"/>
          <w:szCs w:val="22"/>
        </w:rPr>
        <w:t xml:space="preserve">ese </w:t>
      </w:r>
      <w:r w:rsidR="000D57B7" w:rsidRPr="00B42482">
        <w:rPr>
          <w:rFonts w:asciiTheme="minorHAnsi" w:eastAsiaTheme="minorEastAsia" w:hAnsiTheme="minorHAnsi" w:cstheme="minorBidi"/>
          <w:color w:val="131413"/>
          <w:sz w:val="22"/>
          <w:szCs w:val="22"/>
        </w:rPr>
        <w:t>Guidelines</w:t>
      </w:r>
      <w:r w:rsidR="000D57B7">
        <w:rPr>
          <w:rFonts w:asciiTheme="minorHAnsi" w:eastAsiaTheme="minorEastAsia" w:hAnsiTheme="minorHAnsi" w:cstheme="minorBidi"/>
          <w:i/>
          <w:iCs/>
          <w:color w:val="131413"/>
          <w:sz w:val="22"/>
          <w:szCs w:val="22"/>
        </w:rPr>
        <w:t>.</w:t>
      </w:r>
    </w:p>
    <w:p w14:paraId="2B369B05" w14:textId="2D2F28ED" w:rsidR="00790AF9" w:rsidRDefault="00790AF9" w:rsidP="00767A93">
      <w:pPr>
        <w:pStyle w:val="ListParagraph"/>
        <w:numPr>
          <w:ilvl w:val="0"/>
          <w:numId w:val="4"/>
        </w:numPr>
        <w:spacing w:after="200" w:line="259" w:lineRule="auto"/>
        <w:rPr>
          <w:rFonts w:asciiTheme="minorHAnsi" w:eastAsiaTheme="minorEastAsia" w:hAnsiTheme="minorHAnsi" w:cstheme="minorBidi"/>
          <w:sz w:val="22"/>
          <w:szCs w:val="22"/>
        </w:rPr>
      </w:pPr>
      <w:r w:rsidRPr="1F946096">
        <w:rPr>
          <w:rFonts w:asciiTheme="minorHAnsi" w:eastAsiaTheme="minorEastAsia" w:hAnsiTheme="minorHAnsi" w:cstheme="minorBidi"/>
          <w:b/>
          <w:bCs/>
          <w:sz w:val="22"/>
          <w:szCs w:val="22"/>
        </w:rPr>
        <w:t>Laser hair remova</w:t>
      </w:r>
      <w:r w:rsidRPr="1F946096">
        <w:rPr>
          <w:rFonts w:asciiTheme="minorHAnsi" w:eastAsiaTheme="minorEastAsia" w:hAnsiTheme="minorHAnsi" w:cstheme="minorBidi"/>
          <w:sz w:val="22"/>
          <w:szCs w:val="22"/>
        </w:rPr>
        <w:t xml:space="preserve">l uses light to target the individual hairs in the space of skin covered by a quarter. Manipulating the laser’s </w:t>
      </w:r>
      <w:r w:rsidRPr="1F946096">
        <w:rPr>
          <w:rFonts w:asciiTheme="minorHAnsi" w:eastAsiaTheme="minorEastAsia" w:hAnsiTheme="minorHAnsi" w:cstheme="minorBidi"/>
          <w:color w:val="000000"/>
          <w:sz w:val="22"/>
          <w:szCs w:val="22"/>
          <w:shd w:val="clear" w:color="auto" w:fill="FFFFFF"/>
        </w:rPr>
        <w:t xml:space="preserve">wavelength, energy, and pulse duration allows the operator to target the laser to the melanin (pigment) in the hair follicles, leaving the rest of the skin unaffected. </w:t>
      </w:r>
      <w:r w:rsidR="1856EE1A" w:rsidRPr="1F946096">
        <w:rPr>
          <w:rFonts w:asciiTheme="minorHAnsi" w:eastAsiaTheme="minorEastAsia" w:hAnsiTheme="minorHAnsi" w:cstheme="minorBidi"/>
          <w:color w:val="000000"/>
          <w:sz w:val="22"/>
          <w:szCs w:val="22"/>
          <w:shd w:val="clear" w:color="auto" w:fill="FFFFFF"/>
        </w:rPr>
        <w:t xml:space="preserve">Risks include </w:t>
      </w:r>
      <w:r w:rsidRPr="1F946096">
        <w:rPr>
          <w:rFonts w:asciiTheme="minorHAnsi" w:eastAsiaTheme="minorEastAsia" w:hAnsiTheme="minorHAnsi" w:cstheme="minorBidi"/>
          <w:color w:val="000000"/>
          <w:sz w:val="22"/>
          <w:szCs w:val="22"/>
          <w:shd w:val="clear" w:color="auto" w:fill="FFFFFF"/>
        </w:rPr>
        <w:t>depigmentation, burns, scarring, and infection. These risks are largely managed with good technique</w:t>
      </w:r>
      <w:r w:rsidR="00B56BC2">
        <w:rPr>
          <w:rFonts w:asciiTheme="minorHAnsi" w:eastAsiaTheme="minorEastAsia" w:hAnsiTheme="minorHAnsi" w:cstheme="minorBidi"/>
          <w:color w:val="000000"/>
          <w:sz w:val="22"/>
          <w:szCs w:val="22"/>
          <w:shd w:val="clear" w:color="auto" w:fill="FFFFFF"/>
        </w:rPr>
        <w:t>,</w:t>
      </w:r>
      <w:r w:rsidRPr="1F946096">
        <w:rPr>
          <w:rFonts w:asciiTheme="minorHAnsi" w:eastAsiaTheme="minorEastAsia" w:hAnsiTheme="minorHAnsi" w:cstheme="minorBidi"/>
          <w:color w:val="000000"/>
          <w:sz w:val="22"/>
          <w:szCs w:val="22"/>
          <w:shd w:val="clear" w:color="auto" w:fill="FFFFFF"/>
        </w:rPr>
        <w:t xml:space="preserve"> combined with careful device selection. Risk of depigmentation</w:t>
      </w:r>
      <w:r w:rsidR="00AB0A5B">
        <w:rPr>
          <w:rFonts w:asciiTheme="minorHAnsi" w:eastAsiaTheme="minorEastAsia" w:hAnsiTheme="minorHAnsi" w:cstheme="minorBidi"/>
          <w:color w:val="000000"/>
          <w:sz w:val="22"/>
          <w:szCs w:val="22"/>
          <w:shd w:val="clear" w:color="auto" w:fill="FFFFFF"/>
        </w:rPr>
        <w:t>,</w:t>
      </w:r>
      <w:r w:rsidRPr="1F946096">
        <w:rPr>
          <w:rFonts w:asciiTheme="minorHAnsi" w:eastAsiaTheme="minorEastAsia" w:hAnsiTheme="minorHAnsi" w:cstheme="minorBidi"/>
          <w:color w:val="000000"/>
          <w:sz w:val="22"/>
          <w:szCs w:val="22"/>
          <w:shd w:val="clear" w:color="auto" w:fill="FFFFFF"/>
        </w:rPr>
        <w:t xml:space="preserve"> in particular</w:t>
      </w:r>
      <w:r w:rsidR="00AB0A5B">
        <w:rPr>
          <w:rFonts w:asciiTheme="minorHAnsi" w:eastAsiaTheme="minorEastAsia" w:hAnsiTheme="minorHAnsi" w:cstheme="minorBidi"/>
          <w:color w:val="000000"/>
          <w:sz w:val="22"/>
          <w:szCs w:val="22"/>
          <w:shd w:val="clear" w:color="auto" w:fill="FFFFFF"/>
        </w:rPr>
        <w:t>,</w:t>
      </w:r>
      <w:r w:rsidRPr="1F946096">
        <w:rPr>
          <w:rFonts w:asciiTheme="minorHAnsi" w:eastAsiaTheme="minorEastAsia" w:hAnsiTheme="minorHAnsi" w:cstheme="minorBidi"/>
          <w:color w:val="000000"/>
          <w:sz w:val="22"/>
          <w:szCs w:val="22"/>
          <w:shd w:val="clear" w:color="auto" w:fill="FFFFFF"/>
        </w:rPr>
        <w:t xml:space="preserve"> is highest in darker</w:t>
      </w:r>
      <w:r w:rsidR="00B5196E">
        <w:rPr>
          <w:rFonts w:asciiTheme="minorHAnsi" w:eastAsiaTheme="minorEastAsia" w:hAnsiTheme="minorHAnsi" w:cstheme="minorBidi"/>
          <w:color w:val="000000"/>
          <w:sz w:val="22"/>
          <w:szCs w:val="22"/>
          <w:shd w:val="clear" w:color="auto" w:fill="FFFFFF"/>
        </w:rPr>
        <w:t>-</w:t>
      </w:r>
      <w:r w:rsidRPr="1F946096">
        <w:rPr>
          <w:rFonts w:asciiTheme="minorHAnsi" w:eastAsiaTheme="minorEastAsia" w:hAnsiTheme="minorHAnsi" w:cstheme="minorBidi"/>
          <w:color w:val="000000"/>
          <w:sz w:val="22"/>
          <w:szCs w:val="22"/>
          <w:shd w:val="clear" w:color="auto" w:fill="FFFFFF"/>
        </w:rPr>
        <w:t>skinned patients</w:t>
      </w:r>
      <w:r w:rsidR="00487594">
        <w:rPr>
          <w:rFonts w:asciiTheme="minorHAnsi" w:eastAsiaTheme="minorEastAsia" w:hAnsiTheme="minorHAnsi" w:cstheme="minorBidi"/>
          <w:color w:val="000000"/>
          <w:sz w:val="22"/>
          <w:szCs w:val="22"/>
          <w:shd w:val="clear" w:color="auto" w:fill="FFFFFF"/>
        </w:rPr>
        <w:t>.</w:t>
      </w:r>
      <w:r w:rsidRPr="1F946096">
        <w:rPr>
          <w:rFonts w:asciiTheme="minorHAnsi" w:eastAsiaTheme="minorEastAsia" w:hAnsiTheme="minorHAnsi" w:cstheme="minorBidi"/>
          <w:color w:val="000000"/>
          <w:sz w:val="22"/>
          <w:szCs w:val="22"/>
          <w:shd w:val="clear" w:color="auto" w:fill="FFFFFF"/>
        </w:rPr>
        <w:t xml:space="preserve"> (Prohaska 2020)</w:t>
      </w:r>
      <w:r w:rsidR="42BBD679" w:rsidRPr="1F946096">
        <w:rPr>
          <w:rFonts w:asciiTheme="minorHAnsi" w:eastAsiaTheme="minorEastAsia" w:hAnsiTheme="minorHAnsi" w:cstheme="minorBidi"/>
          <w:color w:val="000000"/>
          <w:sz w:val="22"/>
          <w:szCs w:val="22"/>
          <w:shd w:val="clear" w:color="auto" w:fill="FFFFFF"/>
        </w:rPr>
        <w:t xml:space="preserve">. </w:t>
      </w:r>
    </w:p>
    <w:p w14:paraId="1CFA5DDC" w14:textId="689C6B02" w:rsidR="0072686E" w:rsidRPr="0072686E" w:rsidRDefault="00790AF9" w:rsidP="00767A93">
      <w:pPr>
        <w:pStyle w:val="ListParagraph"/>
        <w:numPr>
          <w:ilvl w:val="0"/>
          <w:numId w:val="4"/>
        </w:numPr>
        <w:spacing w:after="200" w:line="259" w:lineRule="auto"/>
        <w:rPr>
          <w:sz w:val="22"/>
          <w:szCs w:val="22"/>
        </w:rPr>
      </w:pPr>
      <w:r w:rsidRPr="1F946096">
        <w:rPr>
          <w:rFonts w:asciiTheme="minorHAnsi" w:eastAsiaTheme="minorEastAsia" w:hAnsiTheme="minorHAnsi" w:cstheme="minorBidi"/>
          <w:b/>
          <w:bCs/>
          <w:sz w:val="22"/>
          <w:szCs w:val="22"/>
        </w:rPr>
        <w:t xml:space="preserve">Electrolysis </w:t>
      </w:r>
      <w:r w:rsidRPr="1F946096">
        <w:rPr>
          <w:rFonts w:asciiTheme="minorHAnsi" w:eastAsiaTheme="minorEastAsia" w:hAnsiTheme="minorHAnsi" w:cstheme="minorBidi"/>
          <w:sz w:val="22"/>
          <w:szCs w:val="22"/>
        </w:rPr>
        <w:t>is the only recognized form of permanent hair removal. It is performed with a needle epilator (not electronic tweezers). Medical electrolysis devices destroy hair growth with a shortwave radio frequency after a thin probe is placed in the hair follicle. This damages hair follicles to prevent growth and causes existing hair</w:t>
      </w:r>
      <w:r w:rsidR="000F3291">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s</w:t>
      </w:r>
      <w:r w:rsidR="000F3291">
        <w:rPr>
          <w:rFonts w:asciiTheme="minorHAnsi" w:eastAsiaTheme="minorEastAsia" w:hAnsiTheme="minorHAnsi" w:cstheme="minorBidi"/>
          <w:sz w:val="22"/>
          <w:szCs w:val="22"/>
        </w:rPr>
        <w:t>trands</w:t>
      </w:r>
      <w:r w:rsidRPr="1F946096">
        <w:rPr>
          <w:rFonts w:asciiTheme="minorHAnsi" w:eastAsiaTheme="minorEastAsia" w:hAnsiTheme="minorHAnsi" w:cstheme="minorBidi"/>
          <w:sz w:val="22"/>
          <w:szCs w:val="22"/>
        </w:rPr>
        <w:t xml:space="preserve"> to fall out. Side effects and complications are minimal and temporary, such as a reddening of the skin. (Marks 2019). </w:t>
      </w:r>
    </w:p>
    <w:p w14:paraId="7D3DE8DE" w14:textId="40BC72D9" w:rsidR="0072686E" w:rsidRPr="00113923" w:rsidRDefault="00CC571F" w:rsidP="00113923">
      <w:pPr>
        <w:spacing w:after="200" w:line="23" w:lineRule="atLeast"/>
        <w:rPr>
          <w:rFonts w:ascii="Calibri" w:eastAsia="Calibri" w:hAnsi="Calibri"/>
          <w:sz w:val="22"/>
          <w:szCs w:val="22"/>
        </w:rPr>
      </w:pPr>
      <w:r>
        <w:rPr>
          <w:rFonts w:ascii="Calibri" w:eastAsia="Calibri" w:hAnsi="Calibri"/>
          <w:sz w:val="22"/>
          <w:szCs w:val="22"/>
        </w:rPr>
        <w:t>Gender</w:t>
      </w:r>
      <w:r w:rsidR="00B56BC2">
        <w:rPr>
          <w:rFonts w:ascii="Calibri" w:eastAsia="Calibri" w:hAnsi="Calibri"/>
          <w:sz w:val="22"/>
          <w:szCs w:val="22"/>
        </w:rPr>
        <w:t>-</w:t>
      </w:r>
      <w:r>
        <w:rPr>
          <w:rFonts w:ascii="Calibri" w:eastAsia="Calibri" w:hAnsi="Calibri"/>
          <w:sz w:val="22"/>
          <w:szCs w:val="22"/>
        </w:rPr>
        <w:t>affirming surgeries, including f</w:t>
      </w:r>
      <w:r w:rsidR="0072686E" w:rsidRPr="0072686E">
        <w:rPr>
          <w:rFonts w:ascii="Calibri" w:eastAsia="Calibri" w:hAnsi="Calibri"/>
          <w:sz w:val="22"/>
          <w:szCs w:val="22"/>
        </w:rPr>
        <w:t xml:space="preserve">acial </w:t>
      </w:r>
      <w:r w:rsidR="0072686E">
        <w:rPr>
          <w:rFonts w:ascii="Calibri" w:eastAsia="Calibri" w:hAnsi="Calibri"/>
          <w:sz w:val="22"/>
          <w:szCs w:val="22"/>
        </w:rPr>
        <w:t>feminization or masculinizing surgeries</w:t>
      </w:r>
      <w:r>
        <w:rPr>
          <w:rFonts w:ascii="Calibri" w:eastAsia="Calibri" w:hAnsi="Calibri"/>
          <w:sz w:val="22"/>
          <w:szCs w:val="22"/>
        </w:rPr>
        <w:t>,</w:t>
      </w:r>
      <w:r w:rsidR="0072686E" w:rsidRPr="0072686E">
        <w:rPr>
          <w:rFonts w:ascii="Calibri" w:eastAsia="Calibri" w:hAnsi="Calibri"/>
          <w:sz w:val="22"/>
          <w:szCs w:val="22"/>
        </w:rPr>
        <w:t xml:space="preserve"> may also be covered as part of gender dysphoria treatment. For further details, refer to the </w:t>
      </w:r>
      <w:hyperlink r:id="rId23" w:history="1">
        <w:r w:rsidR="0072686E" w:rsidRPr="005A4EE2">
          <w:rPr>
            <w:rStyle w:val="Hyperlink"/>
            <w:rFonts w:asciiTheme="minorHAnsi" w:eastAsia="Calibri" w:hAnsiTheme="minorHAnsi" w:cstheme="minorHAnsi"/>
            <w:i/>
            <w:sz w:val="22"/>
            <w:szCs w:val="22"/>
          </w:rPr>
          <w:t>Guidelines for Medical Necessity Determination for Gender</w:t>
        </w:r>
        <w:r w:rsidR="00B56BC2" w:rsidRPr="005A4EE2">
          <w:rPr>
            <w:rStyle w:val="Hyperlink"/>
            <w:rFonts w:asciiTheme="minorHAnsi" w:eastAsia="Calibri" w:hAnsiTheme="minorHAnsi" w:cstheme="minorHAnsi"/>
            <w:i/>
            <w:sz w:val="22"/>
            <w:szCs w:val="22"/>
          </w:rPr>
          <w:t>-</w:t>
        </w:r>
        <w:r w:rsidR="0072686E" w:rsidRPr="005A4EE2">
          <w:rPr>
            <w:rStyle w:val="Hyperlink"/>
            <w:rFonts w:asciiTheme="minorHAnsi" w:eastAsia="Calibri" w:hAnsiTheme="minorHAnsi" w:cstheme="minorHAnsi"/>
            <w:i/>
            <w:sz w:val="22"/>
            <w:szCs w:val="22"/>
          </w:rPr>
          <w:t>Affirming Surgery</w:t>
        </w:r>
      </w:hyperlink>
      <w:r w:rsidR="0072686E" w:rsidRPr="0072686E">
        <w:rPr>
          <w:rFonts w:ascii="Calibri" w:eastAsia="Calibri" w:hAnsi="Calibri"/>
          <w:sz w:val="22"/>
          <w:szCs w:val="22"/>
        </w:rPr>
        <w:t xml:space="preserve">. </w:t>
      </w:r>
    </w:p>
    <w:p w14:paraId="3DEEC669" w14:textId="2EA88EBF" w:rsidR="003F6307" w:rsidRPr="004A6AC4" w:rsidRDefault="003F6307" w:rsidP="00312EEB">
      <w:pPr>
        <w:pStyle w:val="Heading2"/>
      </w:pPr>
      <w:r w:rsidRPr="1F946096">
        <w:t>Section II</w:t>
      </w:r>
      <w:r w:rsidR="00710297" w:rsidRPr="1F946096">
        <w:t xml:space="preserve">. </w:t>
      </w:r>
      <w:r w:rsidRPr="1F946096">
        <w:t xml:space="preserve">Clinical </w:t>
      </w:r>
      <w:r w:rsidR="00927E3D" w:rsidRPr="1F946096">
        <w:t>Guidelines</w:t>
      </w:r>
    </w:p>
    <w:p w14:paraId="3656B9AB" w14:textId="645CAA3D" w:rsidR="003F6307" w:rsidRPr="00BD1A42" w:rsidRDefault="003F6307" w:rsidP="00BD1A42">
      <w:pPr>
        <w:pStyle w:val="Heading3"/>
      </w:pPr>
      <w:r w:rsidRPr="00BD1A42">
        <w:t xml:space="preserve">A. </w:t>
      </w:r>
      <w:r w:rsidR="00272986" w:rsidRPr="00BD1A42">
        <w:t xml:space="preserve"> </w:t>
      </w:r>
      <w:r w:rsidRPr="00BD1A42">
        <w:t xml:space="preserve">Clinical </w:t>
      </w:r>
      <w:r w:rsidR="00927E3D" w:rsidRPr="00BD1A42">
        <w:t>Coverage</w:t>
      </w:r>
    </w:p>
    <w:p w14:paraId="5399918B" w14:textId="09F3BA79" w:rsidR="003F6307" w:rsidRDefault="003F6307" w:rsidP="003D66CF">
      <w:pPr>
        <w:spacing w:after="200" w:line="276" w:lineRule="auto"/>
        <w:rPr>
          <w:rFonts w:asciiTheme="minorHAnsi" w:eastAsiaTheme="minorEastAsia" w:hAnsiTheme="minorHAnsi" w:cstheme="minorBidi"/>
          <w:sz w:val="22"/>
          <w:szCs w:val="22"/>
        </w:rPr>
      </w:pPr>
      <w:r w:rsidRPr="1F946096">
        <w:rPr>
          <w:rFonts w:asciiTheme="minorHAnsi" w:eastAsiaTheme="minorEastAsia" w:hAnsiTheme="minorHAnsi" w:cstheme="minorBidi"/>
          <w:sz w:val="22"/>
          <w:szCs w:val="22"/>
        </w:rPr>
        <w:t xml:space="preserve">MassHealth </w:t>
      </w:r>
      <w:r w:rsidR="00EA6AAA" w:rsidRPr="1F946096">
        <w:rPr>
          <w:rFonts w:asciiTheme="minorHAnsi" w:eastAsiaTheme="minorEastAsia" w:hAnsiTheme="minorHAnsi" w:cstheme="minorBidi"/>
          <w:sz w:val="22"/>
          <w:szCs w:val="22"/>
        </w:rPr>
        <w:t xml:space="preserve">bases its determination </w:t>
      </w:r>
      <w:r w:rsidR="007674A6" w:rsidRPr="1F946096">
        <w:rPr>
          <w:rFonts w:asciiTheme="minorHAnsi" w:eastAsiaTheme="minorEastAsia" w:hAnsiTheme="minorHAnsi" w:cstheme="minorBidi"/>
          <w:sz w:val="22"/>
          <w:szCs w:val="22"/>
        </w:rPr>
        <w:t>of medical</w:t>
      </w:r>
      <w:r w:rsidRPr="1F946096">
        <w:rPr>
          <w:rFonts w:asciiTheme="minorHAnsi" w:eastAsiaTheme="minorEastAsia" w:hAnsiTheme="minorHAnsi" w:cstheme="minorBidi"/>
          <w:sz w:val="22"/>
          <w:szCs w:val="22"/>
        </w:rPr>
        <w:t xml:space="preserve"> necessity for</w:t>
      </w:r>
      <w:r w:rsidR="00790AF9" w:rsidRPr="1F946096">
        <w:rPr>
          <w:rFonts w:asciiTheme="minorHAnsi" w:eastAsiaTheme="minorEastAsia" w:hAnsiTheme="minorHAnsi" w:cstheme="minorBidi"/>
          <w:sz w:val="22"/>
          <w:szCs w:val="22"/>
        </w:rPr>
        <w:t xml:space="preserve"> hair removal</w:t>
      </w:r>
      <w:r w:rsidR="00AE2C97" w:rsidRPr="1F946096">
        <w:rPr>
          <w:rFonts w:asciiTheme="minorHAnsi" w:eastAsiaTheme="minorEastAsia" w:hAnsiTheme="minorHAnsi" w:cstheme="minorBidi"/>
          <w:sz w:val="22"/>
          <w:szCs w:val="22"/>
        </w:rPr>
        <w:t xml:space="preserve"> </w:t>
      </w:r>
      <w:r w:rsidR="00EA6AAA" w:rsidRPr="1F946096">
        <w:rPr>
          <w:rFonts w:asciiTheme="minorHAnsi" w:eastAsiaTheme="minorEastAsia" w:hAnsiTheme="minorHAnsi" w:cstheme="minorBidi"/>
          <w:sz w:val="22"/>
          <w:szCs w:val="22"/>
        </w:rPr>
        <w:t xml:space="preserve">on clinical data </w:t>
      </w:r>
      <w:r w:rsidR="00D73CE2" w:rsidRPr="1F946096">
        <w:rPr>
          <w:rFonts w:asciiTheme="minorHAnsi" w:eastAsiaTheme="minorEastAsia" w:hAnsiTheme="minorHAnsi" w:cstheme="minorBidi"/>
          <w:sz w:val="22"/>
          <w:szCs w:val="22"/>
        </w:rPr>
        <w:t>including, but not limited to,</w:t>
      </w:r>
      <w:r w:rsidR="00EA6AAA" w:rsidRPr="1F946096">
        <w:rPr>
          <w:rFonts w:asciiTheme="minorHAnsi" w:eastAsiaTheme="minorEastAsia" w:hAnsiTheme="minorHAnsi" w:cstheme="minorBidi"/>
          <w:sz w:val="22"/>
          <w:szCs w:val="22"/>
        </w:rPr>
        <w:t xml:space="preserve"> indicators that would a</w:t>
      </w:r>
      <w:r w:rsidR="009C27EB" w:rsidRPr="1F946096">
        <w:rPr>
          <w:rFonts w:asciiTheme="minorHAnsi" w:eastAsiaTheme="minorEastAsia" w:hAnsiTheme="minorHAnsi" w:cstheme="minorBidi"/>
          <w:sz w:val="22"/>
          <w:szCs w:val="22"/>
        </w:rPr>
        <w:t>ffect the relative risks and ben</w:t>
      </w:r>
      <w:r w:rsidR="00EA6AAA" w:rsidRPr="1F946096">
        <w:rPr>
          <w:rFonts w:asciiTheme="minorHAnsi" w:eastAsiaTheme="minorEastAsia" w:hAnsiTheme="minorHAnsi" w:cstheme="minorBidi"/>
          <w:sz w:val="22"/>
          <w:szCs w:val="22"/>
        </w:rPr>
        <w:t>efits of the</w:t>
      </w:r>
      <w:r w:rsidR="003611EF" w:rsidRPr="1F946096">
        <w:rPr>
          <w:rFonts w:asciiTheme="minorHAnsi" w:eastAsiaTheme="minorEastAsia" w:hAnsiTheme="minorHAnsi" w:cstheme="minorBidi"/>
          <w:sz w:val="22"/>
          <w:szCs w:val="22"/>
        </w:rPr>
        <w:t xml:space="preserve"> </w:t>
      </w:r>
      <w:r w:rsidR="009C27EB" w:rsidRPr="1F946096">
        <w:rPr>
          <w:rFonts w:asciiTheme="minorHAnsi" w:eastAsiaTheme="minorEastAsia" w:hAnsiTheme="minorHAnsi" w:cstheme="minorBidi"/>
          <w:sz w:val="22"/>
          <w:szCs w:val="22"/>
        </w:rPr>
        <w:t>procedure</w:t>
      </w:r>
      <w:r w:rsidR="007674A6" w:rsidRPr="1F946096">
        <w:rPr>
          <w:rFonts w:asciiTheme="minorHAnsi" w:eastAsiaTheme="minorEastAsia" w:hAnsiTheme="minorHAnsi" w:cstheme="minorBidi"/>
          <w:sz w:val="22"/>
          <w:szCs w:val="22"/>
        </w:rPr>
        <w:t>.</w:t>
      </w:r>
      <w:r w:rsidR="00EF024F" w:rsidRPr="1F946096">
        <w:rPr>
          <w:rFonts w:asciiTheme="minorHAnsi" w:eastAsiaTheme="minorEastAsia" w:hAnsiTheme="minorHAnsi" w:cstheme="minorBidi"/>
          <w:sz w:val="22"/>
          <w:szCs w:val="22"/>
        </w:rPr>
        <w:t xml:space="preserve"> </w:t>
      </w:r>
    </w:p>
    <w:p w14:paraId="1B330288" w14:textId="4AB322B5" w:rsidR="0826D968" w:rsidRPr="00304218" w:rsidRDefault="00E974E8" w:rsidP="0069408D">
      <w:pPr>
        <w:pStyle w:val="Heading4"/>
        <w:numPr>
          <w:ilvl w:val="0"/>
          <w:numId w:val="35"/>
        </w:numPr>
        <w:tabs>
          <w:tab w:val="left" w:pos="270"/>
        </w:tabs>
      </w:pPr>
      <w:r w:rsidRPr="00304218">
        <w:t xml:space="preserve">HAIR REMOVAL AS TREATMENT FOR </w:t>
      </w:r>
      <w:r w:rsidR="0826D968" w:rsidRPr="00304218">
        <w:t>GENDER DYSPHORIA</w:t>
      </w:r>
      <w:r w:rsidR="00C96D9B">
        <w:br/>
      </w:r>
    </w:p>
    <w:p w14:paraId="324A8943" w14:textId="0941F31A" w:rsidR="37B5C62D" w:rsidRPr="007C6EB3" w:rsidRDefault="37B5C62D" w:rsidP="003D66CF">
      <w:pPr>
        <w:pStyle w:val="ListParagraph"/>
        <w:spacing w:line="276" w:lineRule="auto"/>
        <w:ind w:left="274"/>
        <w:rPr>
          <w:rFonts w:asciiTheme="minorHAnsi" w:eastAsiaTheme="minorEastAsia" w:hAnsiTheme="minorHAnsi" w:cstheme="minorBidi"/>
          <w:sz w:val="22"/>
          <w:szCs w:val="22"/>
        </w:rPr>
      </w:pPr>
      <w:r w:rsidRPr="00FF5A7E">
        <w:rPr>
          <w:rFonts w:asciiTheme="minorHAnsi" w:eastAsiaTheme="minorEastAsia" w:hAnsiTheme="minorHAnsi" w:cstheme="minorBidi"/>
          <w:sz w:val="22"/>
          <w:szCs w:val="22"/>
        </w:rPr>
        <w:t>H</w:t>
      </w:r>
      <w:r w:rsidR="47CEDC8F" w:rsidRPr="00FF5A7E">
        <w:rPr>
          <w:rFonts w:asciiTheme="minorHAnsi" w:eastAsiaTheme="minorEastAsia" w:hAnsiTheme="minorHAnsi" w:cstheme="minorBidi"/>
          <w:sz w:val="22"/>
          <w:szCs w:val="22"/>
        </w:rPr>
        <w:t>air removal</w:t>
      </w:r>
      <w:r w:rsidR="1A124437" w:rsidRPr="00FF5A7E">
        <w:rPr>
          <w:rFonts w:asciiTheme="minorHAnsi" w:eastAsiaTheme="minorEastAsia" w:hAnsiTheme="minorHAnsi" w:cstheme="minorBidi"/>
          <w:sz w:val="22"/>
          <w:szCs w:val="22"/>
        </w:rPr>
        <w:t xml:space="preserve"> </w:t>
      </w:r>
      <w:r w:rsidR="00A5797B">
        <w:rPr>
          <w:rFonts w:asciiTheme="minorHAnsi" w:eastAsiaTheme="minorEastAsia" w:hAnsiTheme="minorHAnsi" w:cstheme="minorBidi"/>
          <w:sz w:val="22"/>
          <w:szCs w:val="22"/>
        </w:rPr>
        <w:t>on any part of the body</w:t>
      </w:r>
      <w:r w:rsidR="002D1F97">
        <w:rPr>
          <w:rFonts w:asciiTheme="minorHAnsi" w:eastAsiaTheme="minorEastAsia" w:hAnsiTheme="minorHAnsi" w:cstheme="minorBidi"/>
          <w:sz w:val="22"/>
          <w:szCs w:val="22"/>
        </w:rPr>
        <w:t xml:space="preserve"> </w:t>
      </w:r>
      <w:r w:rsidR="0ABF3E20" w:rsidRPr="00FF5A7E">
        <w:rPr>
          <w:rFonts w:asciiTheme="minorHAnsi" w:eastAsiaTheme="minorEastAsia" w:hAnsiTheme="minorHAnsi" w:cstheme="minorBidi"/>
          <w:sz w:val="22"/>
          <w:szCs w:val="22"/>
        </w:rPr>
        <w:t xml:space="preserve">as </w:t>
      </w:r>
      <w:r w:rsidR="47CEDC8F" w:rsidRPr="00FF5A7E">
        <w:rPr>
          <w:rFonts w:asciiTheme="minorHAnsi" w:eastAsiaTheme="minorEastAsia" w:hAnsiTheme="minorHAnsi" w:cstheme="minorBidi"/>
          <w:sz w:val="22"/>
          <w:szCs w:val="22"/>
        </w:rPr>
        <w:t xml:space="preserve">part of treatment for </w:t>
      </w:r>
      <w:r w:rsidR="00E974E8">
        <w:rPr>
          <w:rFonts w:asciiTheme="minorHAnsi" w:eastAsiaTheme="minorEastAsia" w:hAnsiTheme="minorHAnsi" w:cstheme="minorBidi"/>
          <w:sz w:val="22"/>
          <w:szCs w:val="22"/>
        </w:rPr>
        <w:t>gender dysphoria</w:t>
      </w:r>
      <w:r w:rsidR="309249CC" w:rsidRPr="00FF5A7E">
        <w:rPr>
          <w:rFonts w:asciiTheme="minorHAnsi" w:eastAsiaTheme="minorEastAsia" w:hAnsiTheme="minorHAnsi" w:cstheme="minorBidi"/>
          <w:sz w:val="22"/>
          <w:szCs w:val="22"/>
        </w:rPr>
        <w:t xml:space="preserve"> may be considered</w:t>
      </w:r>
      <w:r w:rsidR="309249CC" w:rsidRPr="00FF5A7E">
        <w:rPr>
          <w:rFonts w:ascii="Calibri" w:eastAsia="Calibri" w:hAnsi="Calibri" w:cs="Calibri"/>
          <w:sz w:val="22"/>
          <w:szCs w:val="22"/>
        </w:rPr>
        <w:t xml:space="preserve"> medically necessary when </w:t>
      </w:r>
      <w:r w:rsidR="007C6EB3">
        <w:rPr>
          <w:rFonts w:ascii="Calibri" w:eastAsia="Calibri" w:hAnsi="Calibri" w:cs="Calibri"/>
          <w:sz w:val="22"/>
          <w:szCs w:val="22"/>
        </w:rPr>
        <w:t>all</w:t>
      </w:r>
      <w:r w:rsidR="309249CC" w:rsidRPr="00FF5A7E">
        <w:rPr>
          <w:rFonts w:ascii="Calibri" w:eastAsia="Calibri" w:hAnsi="Calibri" w:cs="Calibri"/>
          <w:sz w:val="22"/>
          <w:szCs w:val="22"/>
        </w:rPr>
        <w:t xml:space="preserve"> </w:t>
      </w:r>
      <w:r w:rsidR="00B5196E">
        <w:rPr>
          <w:rFonts w:ascii="Calibri" w:eastAsia="Calibri" w:hAnsi="Calibri" w:cs="Calibri"/>
          <w:sz w:val="22"/>
          <w:szCs w:val="22"/>
        </w:rPr>
        <w:t xml:space="preserve">of the following </w:t>
      </w:r>
      <w:r w:rsidR="309249CC" w:rsidRPr="00FF5A7E">
        <w:rPr>
          <w:rFonts w:ascii="Calibri" w:eastAsia="Calibri" w:hAnsi="Calibri" w:cs="Calibri"/>
          <w:sz w:val="22"/>
          <w:szCs w:val="22"/>
        </w:rPr>
        <w:t xml:space="preserve">criteria listed in subsections II.A.1.a. through </w:t>
      </w:r>
      <w:r w:rsidR="00E475B7">
        <w:rPr>
          <w:rFonts w:ascii="Calibri" w:eastAsia="Calibri" w:hAnsi="Calibri" w:cs="Calibri"/>
          <w:sz w:val="22"/>
          <w:szCs w:val="22"/>
        </w:rPr>
        <w:t>e</w:t>
      </w:r>
      <w:r w:rsidR="309249CC" w:rsidRPr="00FF5A7E">
        <w:rPr>
          <w:rFonts w:ascii="Calibri" w:eastAsia="Calibri" w:hAnsi="Calibri" w:cs="Calibri"/>
          <w:sz w:val="22"/>
          <w:szCs w:val="22"/>
        </w:rPr>
        <w:t>.</w:t>
      </w:r>
      <w:r w:rsidR="00B5196E">
        <w:rPr>
          <w:rFonts w:ascii="Calibri" w:eastAsia="Calibri" w:hAnsi="Calibri" w:cs="Calibri"/>
          <w:sz w:val="22"/>
          <w:szCs w:val="22"/>
        </w:rPr>
        <w:t xml:space="preserve"> </w:t>
      </w:r>
      <w:r w:rsidR="309249CC" w:rsidRPr="00FF5A7E">
        <w:rPr>
          <w:rFonts w:ascii="Calibri" w:eastAsia="Calibri" w:hAnsi="Calibri" w:cs="Calibri"/>
          <w:sz w:val="22"/>
          <w:szCs w:val="22"/>
        </w:rPr>
        <w:t>are met and documented.</w:t>
      </w:r>
    </w:p>
    <w:p w14:paraId="2E09FC01" w14:textId="6817A3DD" w:rsidR="007C6EB3" w:rsidRPr="007C6EB3" w:rsidRDefault="007C6EB3" w:rsidP="007C6EB3">
      <w:pPr>
        <w:ind w:left="360"/>
        <w:rPr>
          <w:rFonts w:asciiTheme="minorHAnsi" w:eastAsiaTheme="minorEastAsia" w:hAnsiTheme="minorHAnsi" w:cstheme="minorBidi"/>
          <w:sz w:val="22"/>
          <w:szCs w:val="22"/>
        </w:rPr>
      </w:pPr>
    </w:p>
    <w:p w14:paraId="5DF184E4" w14:textId="288F4322" w:rsidR="00E475B7" w:rsidRPr="008B6BBF" w:rsidRDefault="00E475B7" w:rsidP="009546DB">
      <w:pPr>
        <w:pStyle w:val="ListParagraph"/>
        <w:numPr>
          <w:ilvl w:val="0"/>
          <w:numId w:val="31"/>
        </w:numPr>
        <w:spacing w:after="200" w:line="276" w:lineRule="auto"/>
        <w:rPr>
          <w:rFonts w:asciiTheme="minorHAnsi" w:hAnsiTheme="minorHAnsi" w:cstheme="minorHAnsi"/>
          <w:sz w:val="22"/>
          <w:szCs w:val="22"/>
        </w:rPr>
      </w:pPr>
      <w:r w:rsidRPr="008B6BBF">
        <w:rPr>
          <w:rFonts w:asciiTheme="minorHAnsi" w:eastAsia="Calibri" w:hAnsiTheme="minorHAnsi" w:cstheme="minorHAnsi"/>
          <w:sz w:val="22"/>
          <w:szCs w:val="22"/>
        </w:rPr>
        <w:t xml:space="preserve">The member has been assessed by a </w:t>
      </w:r>
      <w:r w:rsidR="00501A0D">
        <w:rPr>
          <w:rFonts w:asciiTheme="minorHAnsi" w:eastAsia="Calibri" w:hAnsiTheme="minorHAnsi" w:cstheme="minorHAnsi"/>
          <w:sz w:val="22"/>
          <w:szCs w:val="22"/>
        </w:rPr>
        <w:t xml:space="preserve">licensed </w:t>
      </w:r>
      <w:r w:rsidRPr="008B6BBF">
        <w:rPr>
          <w:rFonts w:asciiTheme="minorHAnsi" w:eastAsia="Calibri" w:hAnsiTheme="minorHAnsi" w:cstheme="minorHAnsi"/>
          <w:sz w:val="22"/>
          <w:szCs w:val="22"/>
        </w:rPr>
        <w:t xml:space="preserve">qualified </w:t>
      </w:r>
      <w:r w:rsidR="00E477AA" w:rsidRPr="00E477AA">
        <w:rPr>
          <w:rFonts w:asciiTheme="minorHAnsi" w:eastAsia="Calibri" w:hAnsiTheme="minorHAnsi" w:cstheme="minorHAnsi"/>
          <w:sz w:val="22"/>
          <w:szCs w:val="22"/>
        </w:rPr>
        <w:t>behavioral</w:t>
      </w:r>
      <w:r w:rsidR="00E477AA">
        <w:rPr>
          <w:rFonts w:asciiTheme="minorHAnsi" w:eastAsia="Calibri" w:hAnsiTheme="minorHAnsi" w:cstheme="minorHAnsi"/>
          <w:sz w:val="22"/>
          <w:szCs w:val="22"/>
        </w:rPr>
        <w:t xml:space="preserve"> </w:t>
      </w:r>
      <w:r w:rsidRPr="008B6BBF">
        <w:rPr>
          <w:rFonts w:asciiTheme="minorHAnsi" w:eastAsia="Calibri" w:hAnsiTheme="minorHAnsi" w:cstheme="minorHAnsi"/>
          <w:sz w:val="22"/>
          <w:szCs w:val="22"/>
        </w:rPr>
        <w:t>health professional</w:t>
      </w:r>
      <w:r w:rsidR="003F424F">
        <w:rPr>
          <w:rFonts w:asciiTheme="minorHAnsi" w:eastAsia="Calibri" w:hAnsiTheme="minorHAnsi" w:cstheme="minorHAnsi"/>
          <w:sz w:val="22"/>
          <w:szCs w:val="22"/>
        </w:rPr>
        <w:t>,</w:t>
      </w:r>
      <w:r w:rsidR="00501A0D">
        <w:rPr>
          <w:rStyle w:val="FootnoteReference"/>
          <w:rFonts w:asciiTheme="minorHAnsi" w:eastAsia="Calibri" w:hAnsiTheme="minorHAnsi" w:cstheme="minorHAnsi"/>
          <w:sz w:val="22"/>
          <w:szCs w:val="22"/>
        </w:rPr>
        <w:footnoteReference w:id="2"/>
      </w:r>
      <w:r w:rsidRPr="008B6BBF">
        <w:rPr>
          <w:rFonts w:asciiTheme="minorHAnsi" w:eastAsia="Calibri" w:hAnsiTheme="minorHAnsi" w:cstheme="minorHAnsi"/>
          <w:sz w:val="22"/>
          <w:szCs w:val="22"/>
        </w:rPr>
        <w:t xml:space="preserve"> resulting in a diagnosis of </w:t>
      </w:r>
      <w:r w:rsidR="00E974E8">
        <w:rPr>
          <w:rFonts w:asciiTheme="minorHAnsi" w:eastAsiaTheme="minorEastAsia" w:hAnsiTheme="minorHAnsi" w:cstheme="minorBidi"/>
          <w:sz w:val="22"/>
          <w:szCs w:val="22"/>
        </w:rPr>
        <w:t>gender dysphoria</w:t>
      </w:r>
      <w:r w:rsidRPr="008B6BBF">
        <w:rPr>
          <w:rFonts w:asciiTheme="minorHAnsi" w:eastAsia="Calibri" w:hAnsiTheme="minorHAnsi" w:cstheme="minorHAnsi"/>
          <w:sz w:val="22"/>
          <w:szCs w:val="22"/>
        </w:rPr>
        <w:t xml:space="preserve"> meeting DSM-</w:t>
      </w:r>
      <w:r w:rsidR="00C92B24">
        <w:rPr>
          <w:rFonts w:asciiTheme="minorHAnsi" w:eastAsia="Calibri" w:hAnsiTheme="minorHAnsi" w:cstheme="minorHAnsi"/>
          <w:sz w:val="22"/>
          <w:szCs w:val="22"/>
        </w:rPr>
        <w:t>5</w:t>
      </w:r>
      <w:r w:rsidRPr="008B6BBF">
        <w:rPr>
          <w:rFonts w:asciiTheme="minorHAnsi" w:eastAsia="Calibri" w:hAnsiTheme="minorHAnsi" w:cstheme="minorHAnsi"/>
          <w:sz w:val="22"/>
          <w:szCs w:val="22"/>
        </w:rPr>
        <w:t xml:space="preserve"> criteria. This diagnosis must </w:t>
      </w:r>
      <w:r w:rsidRPr="008B6BBF">
        <w:rPr>
          <w:rFonts w:asciiTheme="minorHAnsi" w:eastAsia="Calibri" w:hAnsiTheme="minorHAnsi" w:cstheme="minorHAnsi"/>
          <w:sz w:val="22"/>
          <w:szCs w:val="22"/>
        </w:rPr>
        <w:lastRenderedPageBreak/>
        <w:t xml:space="preserve">have been present for at least </w:t>
      </w:r>
      <w:r w:rsidR="000D27EF">
        <w:rPr>
          <w:rFonts w:asciiTheme="minorHAnsi" w:eastAsia="Calibri" w:hAnsiTheme="minorHAnsi" w:cstheme="minorHAnsi"/>
          <w:sz w:val="22"/>
          <w:szCs w:val="22"/>
        </w:rPr>
        <w:t>six</w:t>
      </w:r>
      <w:r w:rsidR="000D27EF" w:rsidRPr="008B6BBF">
        <w:rPr>
          <w:rFonts w:asciiTheme="minorHAnsi" w:eastAsia="Calibri" w:hAnsiTheme="minorHAnsi" w:cstheme="minorHAnsi"/>
          <w:sz w:val="22"/>
          <w:szCs w:val="22"/>
        </w:rPr>
        <w:t xml:space="preserve"> </w:t>
      </w:r>
      <w:r w:rsidRPr="008B6BBF">
        <w:rPr>
          <w:rFonts w:asciiTheme="minorHAnsi" w:eastAsia="Calibri" w:hAnsiTheme="minorHAnsi" w:cstheme="minorHAnsi"/>
          <w:sz w:val="22"/>
          <w:szCs w:val="22"/>
        </w:rPr>
        <w:t>months. Detailed information on the requirement</w:t>
      </w:r>
      <w:r w:rsidR="00F5317A">
        <w:rPr>
          <w:rFonts w:asciiTheme="minorHAnsi" w:eastAsia="Calibri" w:hAnsiTheme="minorHAnsi" w:cstheme="minorHAnsi"/>
          <w:sz w:val="22"/>
          <w:szCs w:val="22"/>
        </w:rPr>
        <w:t>s</w:t>
      </w:r>
      <w:r w:rsidRPr="008B6BBF">
        <w:rPr>
          <w:rFonts w:asciiTheme="minorHAnsi" w:eastAsia="Calibri" w:hAnsiTheme="minorHAnsi" w:cstheme="minorHAnsi"/>
          <w:sz w:val="22"/>
          <w:szCs w:val="22"/>
        </w:rPr>
        <w:t xml:space="preserve"> for these assessments can be found below in Section III.1.</w:t>
      </w:r>
    </w:p>
    <w:p w14:paraId="0034C0DA" w14:textId="3537AEBE" w:rsidR="00E475B7" w:rsidRPr="008B6BBF" w:rsidRDefault="00501A0D" w:rsidP="009546DB">
      <w:pPr>
        <w:pStyle w:val="ListParagraph"/>
        <w:numPr>
          <w:ilvl w:val="0"/>
          <w:numId w:val="31"/>
        </w:numPr>
        <w:spacing w:after="200" w:line="276" w:lineRule="auto"/>
        <w:rPr>
          <w:rFonts w:asciiTheme="minorHAnsi" w:eastAsiaTheme="minorEastAsia" w:hAnsiTheme="minorHAnsi" w:cstheme="minorBidi"/>
          <w:sz w:val="22"/>
          <w:szCs w:val="22"/>
        </w:rPr>
      </w:pPr>
      <w:r w:rsidRPr="537510B5">
        <w:rPr>
          <w:rFonts w:asciiTheme="minorHAnsi" w:eastAsiaTheme="minorEastAsia" w:hAnsiTheme="minorHAnsi" w:cstheme="minorBidi"/>
          <w:sz w:val="22"/>
          <w:szCs w:val="22"/>
        </w:rPr>
        <w:t xml:space="preserve">A licensed </w:t>
      </w:r>
      <w:r w:rsidR="000A5B24" w:rsidRPr="537510B5">
        <w:rPr>
          <w:rFonts w:asciiTheme="minorHAnsi" w:eastAsiaTheme="minorEastAsia" w:hAnsiTheme="minorHAnsi" w:cstheme="minorBidi"/>
          <w:sz w:val="22"/>
          <w:szCs w:val="22"/>
        </w:rPr>
        <w:t xml:space="preserve">qualified health professional recommends hair removal for the member. </w:t>
      </w:r>
      <w:r w:rsidR="00AB5164" w:rsidRPr="537510B5">
        <w:rPr>
          <w:rFonts w:asciiTheme="minorHAnsi" w:eastAsia="Calibri" w:hAnsiTheme="minorHAnsi" w:cstheme="minorBidi"/>
          <w:sz w:val="22"/>
          <w:szCs w:val="22"/>
        </w:rPr>
        <w:t>Detailed information on the requirement</w:t>
      </w:r>
      <w:r w:rsidR="00F5317A">
        <w:rPr>
          <w:rFonts w:asciiTheme="minorHAnsi" w:eastAsia="Calibri" w:hAnsiTheme="minorHAnsi" w:cstheme="minorBidi"/>
          <w:sz w:val="22"/>
          <w:szCs w:val="22"/>
        </w:rPr>
        <w:t>s</w:t>
      </w:r>
      <w:r w:rsidR="00AB5164" w:rsidRPr="537510B5">
        <w:rPr>
          <w:rFonts w:asciiTheme="minorHAnsi" w:eastAsia="Calibri" w:hAnsiTheme="minorHAnsi" w:cstheme="minorBidi"/>
          <w:sz w:val="22"/>
          <w:szCs w:val="22"/>
        </w:rPr>
        <w:t xml:space="preserve"> for these assessments can be found below in Section III.1.</w:t>
      </w:r>
    </w:p>
    <w:p w14:paraId="0BFCF828" w14:textId="7921A733" w:rsidR="00F9131B" w:rsidRPr="00113923" w:rsidRDefault="00971422">
      <w:pPr>
        <w:pStyle w:val="ListParagraph"/>
        <w:numPr>
          <w:ilvl w:val="0"/>
          <w:numId w:val="31"/>
        </w:numPr>
        <w:spacing w:after="200" w:line="276" w:lineRule="auto"/>
        <w:rPr>
          <w:rFonts w:asciiTheme="minorHAnsi" w:eastAsiaTheme="minorEastAsia" w:hAnsiTheme="minorHAnsi" w:cstheme="minorBidi"/>
          <w:sz w:val="22"/>
          <w:szCs w:val="22"/>
        </w:rPr>
      </w:pPr>
      <w:r w:rsidRPr="00FF5A7E">
        <w:rPr>
          <w:rFonts w:asciiTheme="minorHAnsi" w:eastAsiaTheme="minorEastAsia" w:hAnsiTheme="minorHAnsi" w:cstheme="minorBidi"/>
          <w:color w:val="231F20"/>
          <w:sz w:val="22"/>
          <w:szCs w:val="22"/>
        </w:rPr>
        <w:t xml:space="preserve">A letter from the clinician performing the hair removal </w:t>
      </w:r>
      <w:r w:rsidR="000D27EF">
        <w:rPr>
          <w:rFonts w:asciiTheme="minorHAnsi" w:eastAsiaTheme="minorEastAsia" w:hAnsiTheme="minorHAnsi" w:cstheme="minorBidi"/>
          <w:color w:val="231F20"/>
          <w:sz w:val="22"/>
          <w:szCs w:val="22"/>
        </w:rPr>
        <w:t xml:space="preserve">that </w:t>
      </w:r>
      <w:r w:rsidR="00F9131B">
        <w:rPr>
          <w:rFonts w:asciiTheme="minorHAnsi" w:eastAsiaTheme="minorEastAsia" w:hAnsiTheme="minorHAnsi" w:cstheme="minorBidi"/>
          <w:color w:val="231F20"/>
          <w:sz w:val="22"/>
          <w:szCs w:val="22"/>
        </w:rPr>
        <w:t>includes attestation of</w:t>
      </w:r>
      <w:r>
        <w:rPr>
          <w:rFonts w:asciiTheme="minorHAnsi" w:eastAsiaTheme="minorEastAsia" w:hAnsiTheme="minorHAnsi" w:cstheme="minorBidi"/>
          <w:color w:val="231F20"/>
          <w:sz w:val="22"/>
          <w:szCs w:val="22"/>
        </w:rPr>
        <w:t xml:space="preserve"> the medical necessity</w:t>
      </w:r>
      <w:r w:rsidR="00F9131B">
        <w:rPr>
          <w:rFonts w:asciiTheme="minorHAnsi" w:eastAsiaTheme="minorEastAsia" w:hAnsiTheme="minorHAnsi" w:cstheme="minorBidi"/>
          <w:color w:val="231F20"/>
          <w:sz w:val="22"/>
          <w:szCs w:val="22"/>
        </w:rPr>
        <w:t xml:space="preserve"> of hair removal and</w:t>
      </w:r>
      <w:r>
        <w:rPr>
          <w:rFonts w:asciiTheme="minorHAnsi" w:eastAsiaTheme="minorEastAsia" w:hAnsiTheme="minorHAnsi" w:cstheme="minorBidi"/>
          <w:color w:val="231F20"/>
          <w:sz w:val="22"/>
          <w:szCs w:val="22"/>
        </w:rPr>
        <w:t xml:space="preserve"> </w:t>
      </w:r>
      <w:r w:rsidR="00F9131B">
        <w:rPr>
          <w:rFonts w:asciiTheme="minorHAnsi" w:eastAsiaTheme="minorEastAsia" w:hAnsiTheme="minorHAnsi" w:cstheme="minorBidi"/>
          <w:color w:val="231F20"/>
          <w:sz w:val="22"/>
          <w:szCs w:val="22"/>
        </w:rPr>
        <w:t>a summary of the member’s care as it relates to gender dysphoria treatment.</w:t>
      </w:r>
      <w:r w:rsidR="00F9131B" w:rsidRPr="537510B5">
        <w:rPr>
          <w:rFonts w:asciiTheme="minorHAnsi" w:eastAsia="Calibri" w:hAnsiTheme="minorHAnsi" w:cstheme="minorBidi"/>
          <w:sz w:val="22"/>
          <w:szCs w:val="22"/>
        </w:rPr>
        <w:t xml:space="preserve"> Detailed information on the requirement</w:t>
      </w:r>
      <w:r w:rsidR="00F5317A">
        <w:rPr>
          <w:rFonts w:asciiTheme="minorHAnsi" w:eastAsia="Calibri" w:hAnsiTheme="minorHAnsi" w:cstheme="minorBidi"/>
          <w:sz w:val="22"/>
          <w:szCs w:val="22"/>
        </w:rPr>
        <w:t>s</w:t>
      </w:r>
      <w:r w:rsidR="00F9131B" w:rsidRPr="537510B5">
        <w:rPr>
          <w:rFonts w:asciiTheme="minorHAnsi" w:eastAsia="Calibri" w:hAnsiTheme="minorHAnsi" w:cstheme="minorBidi"/>
          <w:sz w:val="22"/>
          <w:szCs w:val="22"/>
        </w:rPr>
        <w:t xml:space="preserve"> for these </w:t>
      </w:r>
      <w:r w:rsidR="00F5317A">
        <w:rPr>
          <w:rFonts w:asciiTheme="minorHAnsi" w:eastAsia="Calibri" w:hAnsiTheme="minorHAnsi" w:cstheme="minorBidi"/>
          <w:sz w:val="22"/>
          <w:szCs w:val="22"/>
        </w:rPr>
        <w:t>letters</w:t>
      </w:r>
      <w:r w:rsidR="00F9131B" w:rsidRPr="537510B5">
        <w:rPr>
          <w:rFonts w:asciiTheme="minorHAnsi" w:eastAsia="Calibri" w:hAnsiTheme="minorHAnsi" w:cstheme="minorBidi"/>
          <w:sz w:val="22"/>
          <w:szCs w:val="22"/>
        </w:rPr>
        <w:t xml:space="preserve"> can be found below in Section III.</w:t>
      </w:r>
      <w:r w:rsidR="006A21A1" w:rsidRPr="537510B5">
        <w:rPr>
          <w:rFonts w:asciiTheme="minorHAnsi" w:eastAsia="Calibri" w:hAnsiTheme="minorHAnsi" w:cstheme="minorBidi"/>
          <w:sz w:val="22"/>
          <w:szCs w:val="22"/>
        </w:rPr>
        <w:t>3</w:t>
      </w:r>
      <w:r w:rsidR="00F9131B" w:rsidRPr="537510B5">
        <w:rPr>
          <w:rFonts w:asciiTheme="minorHAnsi" w:eastAsia="Calibri" w:hAnsiTheme="minorHAnsi" w:cstheme="minorBidi"/>
          <w:sz w:val="22"/>
          <w:szCs w:val="22"/>
        </w:rPr>
        <w:t>.</w:t>
      </w:r>
    </w:p>
    <w:p w14:paraId="6927106E" w14:textId="5FEB3EB0" w:rsidR="155AC4A8" w:rsidRPr="008B6BBF" w:rsidRDefault="155AC4A8" w:rsidP="00E475B7">
      <w:pPr>
        <w:pStyle w:val="ListParagraph"/>
        <w:numPr>
          <w:ilvl w:val="0"/>
          <w:numId w:val="31"/>
        </w:numPr>
        <w:spacing w:after="200" w:line="276" w:lineRule="auto"/>
        <w:rPr>
          <w:rFonts w:asciiTheme="minorHAnsi" w:hAnsiTheme="minorHAnsi" w:cstheme="minorHAnsi"/>
          <w:sz w:val="22"/>
          <w:szCs w:val="22"/>
        </w:rPr>
      </w:pPr>
      <w:r w:rsidRPr="008B6BBF">
        <w:rPr>
          <w:rFonts w:asciiTheme="minorHAnsi" w:eastAsiaTheme="minorEastAsia" w:hAnsiTheme="minorHAnsi" w:cstheme="minorHAnsi"/>
          <w:sz w:val="22"/>
          <w:szCs w:val="22"/>
        </w:rPr>
        <w:t xml:space="preserve">The member is 18 years of age or older. </w:t>
      </w:r>
    </w:p>
    <w:p w14:paraId="48CAC06F" w14:textId="7EB494F1" w:rsidR="005312DC" w:rsidRPr="005312DC" w:rsidRDefault="00E475B7" w:rsidP="005312DC">
      <w:pPr>
        <w:pStyle w:val="ListParagraph"/>
        <w:numPr>
          <w:ilvl w:val="0"/>
          <w:numId w:val="31"/>
        </w:numPr>
        <w:spacing w:after="200" w:line="276" w:lineRule="auto"/>
        <w:rPr>
          <w:rFonts w:asciiTheme="minorHAnsi" w:hAnsiTheme="minorHAnsi" w:cstheme="minorBidi"/>
          <w:sz w:val="22"/>
          <w:szCs w:val="22"/>
        </w:rPr>
      </w:pPr>
      <w:r w:rsidRPr="537510B5">
        <w:rPr>
          <w:rFonts w:asciiTheme="minorHAnsi" w:eastAsiaTheme="minorEastAsia" w:hAnsiTheme="minorHAnsi" w:cstheme="minorBidi"/>
          <w:sz w:val="22"/>
          <w:szCs w:val="22"/>
        </w:rPr>
        <w:t>Co-</w:t>
      </w:r>
      <w:r w:rsidR="00B852A2">
        <w:rPr>
          <w:rFonts w:asciiTheme="minorHAnsi" w:eastAsiaTheme="minorEastAsia" w:hAnsiTheme="minorHAnsi" w:cstheme="minorBidi"/>
          <w:sz w:val="22"/>
          <w:szCs w:val="22"/>
        </w:rPr>
        <w:t>occurring</w:t>
      </w:r>
      <w:r w:rsidRPr="537510B5">
        <w:rPr>
          <w:rFonts w:asciiTheme="minorHAnsi" w:eastAsiaTheme="minorEastAsia" w:hAnsiTheme="minorHAnsi" w:cstheme="minorBidi"/>
          <w:sz w:val="22"/>
          <w:szCs w:val="22"/>
        </w:rPr>
        <w:t xml:space="preserve"> medical or </w:t>
      </w:r>
      <w:r w:rsidR="00E477AA" w:rsidRPr="00E477AA">
        <w:rPr>
          <w:rFonts w:asciiTheme="minorHAnsi" w:eastAsiaTheme="minorEastAsia" w:hAnsiTheme="minorHAnsi" w:cstheme="minorBidi"/>
          <w:sz w:val="22"/>
          <w:szCs w:val="22"/>
        </w:rPr>
        <w:t>behavioral</w:t>
      </w:r>
      <w:r w:rsidR="00E477AA">
        <w:rPr>
          <w:rFonts w:asciiTheme="minorHAnsi" w:eastAsiaTheme="minorEastAsia" w:hAnsiTheme="minorHAnsi" w:cstheme="minorBidi"/>
          <w:sz w:val="22"/>
          <w:szCs w:val="22"/>
        </w:rPr>
        <w:t xml:space="preserve"> </w:t>
      </w:r>
      <w:r w:rsidRPr="537510B5">
        <w:rPr>
          <w:rFonts w:asciiTheme="minorHAnsi" w:eastAsiaTheme="minorEastAsia" w:hAnsiTheme="minorHAnsi" w:cstheme="minorBidi"/>
          <w:sz w:val="22"/>
          <w:szCs w:val="22"/>
        </w:rPr>
        <w:t xml:space="preserve">health disorders are appropriately managed and reasonably controlled. </w:t>
      </w:r>
    </w:p>
    <w:p w14:paraId="660F572D" w14:textId="77777777" w:rsidR="002A1450" w:rsidRPr="002A1450" w:rsidRDefault="002A1450" w:rsidP="002A1450">
      <w:pPr>
        <w:spacing w:line="276" w:lineRule="auto"/>
        <w:rPr>
          <w:rFonts w:asciiTheme="minorHAnsi" w:eastAsiaTheme="minorEastAsia" w:hAnsiTheme="minorHAnsi" w:cstheme="minorBidi"/>
          <w:sz w:val="22"/>
          <w:szCs w:val="22"/>
        </w:rPr>
      </w:pPr>
    </w:p>
    <w:p w14:paraId="2CFA02D8" w14:textId="7AB7EAFD" w:rsidR="18ACA0EF" w:rsidRDefault="00E974E8" w:rsidP="0069408D">
      <w:pPr>
        <w:pStyle w:val="Heading4"/>
        <w:numPr>
          <w:ilvl w:val="0"/>
          <w:numId w:val="35"/>
        </w:numPr>
      </w:pPr>
      <w:r>
        <w:t xml:space="preserve">HAIR REMOVAL AS TREATMENT FOR </w:t>
      </w:r>
      <w:r w:rsidR="18ACA0EF" w:rsidRPr="1F946096">
        <w:t>ADDITIONAL DIAGNOSES</w:t>
      </w:r>
      <w:r w:rsidR="007E166D">
        <w:br/>
      </w:r>
    </w:p>
    <w:p w14:paraId="3F6D7350" w14:textId="6A86E59B" w:rsidR="00350F8E" w:rsidRPr="00400AF4" w:rsidRDefault="1F7A2868" w:rsidP="00400AF4">
      <w:pPr>
        <w:spacing w:line="276" w:lineRule="auto"/>
        <w:ind w:left="274"/>
        <w:rPr>
          <w:rFonts w:asciiTheme="minorHAnsi" w:eastAsiaTheme="minorEastAsia" w:hAnsiTheme="minorHAnsi" w:cstheme="minorBidi"/>
          <w:sz w:val="22"/>
          <w:szCs w:val="22"/>
        </w:rPr>
      </w:pPr>
      <w:r w:rsidRPr="00400AF4">
        <w:rPr>
          <w:rFonts w:asciiTheme="minorHAnsi" w:eastAsiaTheme="minorEastAsia" w:hAnsiTheme="minorHAnsi" w:cstheme="minorBidi"/>
          <w:sz w:val="22"/>
          <w:szCs w:val="22"/>
        </w:rPr>
        <w:t xml:space="preserve">Hair removal </w:t>
      </w:r>
      <w:r w:rsidR="728A062A" w:rsidRPr="00400AF4">
        <w:rPr>
          <w:rFonts w:asciiTheme="minorHAnsi" w:eastAsiaTheme="minorEastAsia" w:hAnsiTheme="minorHAnsi" w:cstheme="minorBidi"/>
          <w:sz w:val="22"/>
          <w:szCs w:val="22"/>
        </w:rPr>
        <w:t>a</w:t>
      </w:r>
      <w:r w:rsidR="4EEEDF1F" w:rsidRPr="00400AF4">
        <w:rPr>
          <w:rFonts w:asciiTheme="minorHAnsi" w:eastAsiaTheme="minorEastAsia" w:hAnsiTheme="minorHAnsi" w:cstheme="minorBidi"/>
          <w:sz w:val="22"/>
          <w:szCs w:val="22"/>
        </w:rPr>
        <w:t>s a treatment for</w:t>
      </w:r>
      <w:r w:rsidR="000A5B24" w:rsidRPr="00400AF4">
        <w:rPr>
          <w:rFonts w:asciiTheme="minorHAnsi" w:eastAsiaTheme="minorEastAsia" w:hAnsiTheme="minorHAnsi" w:cstheme="minorBidi"/>
          <w:sz w:val="22"/>
          <w:szCs w:val="22"/>
        </w:rPr>
        <w:t xml:space="preserve"> any</w:t>
      </w:r>
      <w:r w:rsidR="4EEEDF1F" w:rsidRPr="00400AF4">
        <w:rPr>
          <w:rFonts w:asciiTheme="minorHAnsi" w:eastAsiaTheme="minorEastAsia" w:hAnsiTheme="minorHAnsi" w:cstheme="minorBidi"/>
          <w:sz w:val="22"/>
          <w:szCs w:val="22"/>
        </w:rPr>
        <w:t xml:space="preserve"> </w:t>
      </w:r>
      <w:r w:rsidR="728A062A" w:rsidRPr="00400AF4">
        <w:rPr>
          <w:rFonts w:asciiTheme="minorHAnsi" w:eastAsiaTheme="minorEastAsia" w:hAnsiTheme="minorHAnsi" w:cstheme="minorBidi"/>
          <w:sz w:val="22"/>
          <w:szCs w:val="22"/>
        </w:rPr>
        <w:t>other diagnos</w:t>
      </w:r>
      <w:r w:rsidR="007A6AC8" w:rsidRPr="00400AF4">
        <w:rPr>
          <w:rFonts w:asciiTheme="minorHAnsi" w:eastAsiaTheme="minorEastAsia" w:hAnsiTheme="minorHAnsi" w:cstheme="minorBidi"/>
          <w:sz w:val="22"/>
          <w:szCs w:val="22"/>
        </w:rPr>
        <w:t>e</w:t>
      </w:r>
      <w:r w:rsidR="728A062A" w:rsidRPr="00400AF4">
        <w:rPr>
          <w:rFonts w:asciiTheme="minorHAnsi" w:eastAsiaTheme="minorEastAsia" w:hAnsiTheme="minorHAnsi" w:cstheme="minorBidi"/>
          <w:sz w:val="22"/>
          <w:szCs w:val="22"/>
        </w:rPr>
        <w:t xml:space="preserve">s </w:t>
      </w:r>
      <w:r w:rsidR="6C7AE2F3" w:rsidRPr="00400AF4">
        <w:rPr>
          <w:rFonts w:asciiTheme="minorHAnsi" w:eastAsiaTheme="minorEastAsia" w:hAnsiTheme="minorHAnsi" w:cstheme="minorBidi"/>
          <w:sz w:val="22"/>
          <w:szCs w:val="22"/>
        </w:rPr>
        <w:t xml:space="preserve">may be considered </w:t>
      </w:r>
      <w:r w:rsidR="728A062A" w:rsidRPr="00400AF4">
        <w:rPr>
          <w:rFonts w:asciiTheme="minorHAnsi" w:eastAsiaTheme="minorEastAsia" w:hAnsiTheme="minorHAnsi" w:cstheme="minorBidi"/>
          <w:sz w:val="22"/>
          <w:szCs w:val="22"/>
        </w:rPr>
        <w:t>on a case-by-case basis</w:t>
      </w:r>
      <w:r w:rsidR="34AAC4E0" w:rsidRPr="00400AF4">
        <w:rPr>
          <w:rFonts w:asciiTheme="minorHAnsi" w:eastAsiaTheme="minorEastAsia" w:hAnsiTheme="minorHAnsi" w:cstheme="minorBidi"/>
          <w:sz w:val="22"/>
          <w:szCs w:val="22"/>
        </w:rPr>
        <w:t xml:space="preserve"> based on documented </w:t>
      </w:r>
      <w:r w:rsidR="46505A6F" w:rsidRPr="00400AF4">
        <w:rPr>
          <w:rFonts w:asciiTheme="minorHAnsi" w:eastAsiaTheme="minorEastAsia" w:hAnsiTheme="minorHAnsi" w:cstheme="minorBidi"/>
          <w:sz w:val="22"/>
          <w:szCs w:val="22"/>
        </w:rPr>
        <w:t>medical necessity</w:t>
      </w:r>
      <w:r w:rsidR="3CCF5F8B" w:rsidRPr="00400AF4">
        <w:rPr>
          <w:rFonts w:ascii="Calibri" w:eastAsia="Calibri" w:hAnsi="Calibri" w:cs="Calibri"/>
          <w:sz w:val="22"/>
          <w:szCs w:val="22"/>
        </w:rPr>
        <w:t>.</w:t>
      </w:r>
    </w:p>
    <w:p w14:paraId="2F7D2CE4" w14:textId="6DB3C53F" w:rsidR="003F6307" w:rsidRDefault="003F6307" w:rsidP="00BD1A42">
      <w:pPr>
        <w:pStyle w:val="Heading3"/>
      </w:pPr>
      <w:r w:rsidRPr="1F946096">
        <w:t>B.</w:t>
      </w:r>
      <w:r w:rsidR="00710297" w:rsidRPr="1F946096">
        <w:t xml:space="preserve"> </w:t>
      </w:r>
      <w:r w:rsidR="008179BE" w:rsidRPr="1F946096">
        <w:t>Noncoverage</w:t>
      </w:r>
    </w:p>
    <w:p w14:paraId="2C136D05" w14:textId="77777777" w:rsidR="00142AD5" w:rsidRPr="00142AD5" w:rsidRDefault="00142AD5" w:rsidP="0069408D"/>
    <w:p w14:paraId="5EE0E4C8" w14:textId="269B06C8" w:rsidR="009A51E2" w:rsidRPr="008C4D41" w:rsidRDefault="003F6307" w:rsidP="005A4EE2">
      <w:pPr>
        <w:spacing w:line="276" w:lineRule="auto"/>
        <w:rPr>
          <w:rFonts w:asciiTheme="minorHAnsi" w:eastAsiaTheme="minorEastAsia" w:hAnsiTheme="minorHAnsi" w:cstheme="minorBidi"/>
          <w:sz w:val="22"/>
          <w:szCs w:val="22"/>
        </w:rPr>
      </w:pPr>
      <w:r w:rsidRPr="009A51E2">
        <w:rPr>
          <w:rFonts w:asciiTheme="minorHAnsi" w:eastAsiaTheme="minorEastAsia" w:hAnsiTheme="minorHAnsi" w:cstheme="minorBidi"/>
          <w:sz w:val="22"/>
          <w:szCs w:val="22"/>
        </w:rPr>
        <w:t xml:space="preserve">MassHealth does not consider </w:t>
      </w:r>
      <w:r w:rsidR="3034B3B6" w:rsidRPr="009A51E2">
        <w:rPr>
          <w:rFonts w:asciiTheme="minorHAnsi" w:eastAsiaTheme="minorEastAsia" w:hAnsiTheme="minorHAnsi" w:cstheme="minorBidi"/>
          <w:sz w:val="22"/>
          <w:szCs w:val="22"/>
        </w:rPr>
        <w:t xml:space="preserve">hair removal </w:t>
      </w:r>
      <w:r w:rsidRPr="009A51E2">
        <w:rPr>
          <w:rFonts w:asciiTheme="minorHAnsi" w:eastAsiaTheme="minorEastAsia" w:hAnsiTheme="minorHAnsi" w:cstheme="minorBidi"/>
          <w:sz w:val="22"/>
          <w:szCs w:val="22"/>
        </w:rPr>
        <w:t>to be medically necessar</w:t>
      </w:r>
      <w:r w:rsidR="00EF024F" w:rsidRPr="009A51E2">
        <w:rPr>
          <w:rFonts w:asciiTheme="minorHAnsi" w:eastAsiaTheme="minorEastAsia" w:hAnsiTheme="minorHAnsi" w:cstheme="minorBidi"/>
          <w:sz w:val="22"/>
          <w:szCs w:val="22"/>
        </w:rPr>
        <w:t xml:space="preserve">y under certain circumstances. </w:t>
      </w:r>
      <w:r w:rsidR="7FFC273A" w:rsidRPr="009A51E2">
        <w:rPr>
          <w:rFonts w:asciiTheme="minorHAnsi" w:eastAsiaTheme="minorEastAsia" w:hAnsiTheme="minorHAnsi" w:cstheme="minorBidi"/>
          <w:sz w:val="22"/>
          <w:szCs w:val="22"/>
        </w:rPr>
        <w:t>E</w:t>
      </w:r>
      <w:r w:rsidRPr="009A51E2">
        <w:rPr>
          <w:rFonts w:asciiTheme="minorHAnsi" w:eastAsiaTheme="minorEastAsia" w:hAnsiTheme="minorHAnsi" w:cstheme="minorBidi"/>
          <w:sz w:val="22"/>
          <w:szCs w:val="22"/>
        </w:rPr>
        <w:t xml:space="preserve">xamples of such circumstances </w:t>
      </w:r>
      <w:r w:rsidR="008C4D41" w:rsidRPr="009A51E2">
        <w:rPr>
          <w:rFonts w:asciiTheme="minorHAnsi" w:eastAsiaTheme="minorEastAsia" w:hAnsiTheme="minorHAnsi" w:cstheme="minorBidi"/>
          <w:sz w:val="22"/>
          <w:szCs w:val="22"/>
        </w:rPr>
        <w:t>include</w:t>
      </w:r>
      <w:r w:rsidR="000D27EF">
        <w:rPr>
          <w:rFonts w:asciiTheme="minorHAnsi" w:eastAsiaTheme="minorEastAsia" w:hAnsiTheme="minorHAnsi" w:cstheme="minorBidi"/>
          <w:sz w:val="22"/>
          <w:szCs w:val="22"/>
        </w:rPr>
        <w:t>,</w:t>
      </w:r>
      <w:r w:rsidR="008C4D41" w:rsidRPr="009A51E2">
        <w:rPr>
          <w:rFonts w:asciiTheme="minorHAnsi" w:eastAsiaTheme="minorEastAsia" w:hAnsiTheme="minorHAnsi" w:cstheme="minorBidi"/>
          <w:sz w:val="22"/>
          <w:szCs w:val="22"/>
        </w:rPr>
        <w:t xml:space="preserve"> but</w:t>
      </w:r>
      <w:r w:rsidRPr="009A51E2">
        <w:rPr>
          <w:rFonts w:asciiTheme="minorHAnsi" w:eastAsiaTheme="minorEastAsia" w:hAnsiTheme="minorHAnsi" w:cstheme="minorBidi"/>
          <w:sz w:val="22"/>
          <w:szCs w:val="22"/>
        </w:rPr>
        <w:t xml:space="preserve"> are not limited t</w:t>
      </w:r>
      <w:r w:rsidR="008C4D41">
        <w:rPr>
          <w:rFonts w:asciiTheme="minorHAnsi" w:eastAsiaTheme="minorEastAsia" w:hAnsiTheme="minorHAnsi" w:cstheme="minorBidi"/>
          <w:sz w:val="22"/>
          <w:szCs w:val="22"/>
        </w:rPr>
        <w:t>o</w:t>
      </w:r>
      <w:r w:rsidR="000D27EF">
        <w:rPr>
          <w:rFonts w:asciiTheme="minorHAnsi" w:eastAsiaTheme="minorEastAsia" w:hAnsiTheme="minorHAnsi" w:cstheme="minorBidi"/>
          <w:sz w:val="22"/>
          <w:szCs w:val="22"/>
        </w:rPr>
        <w:t>,</w:t>
      </w:r>
      <w:r w:rsidR="008C4D41">
        <w:rPr>
          <w:rFonts w:asciiTheme="minorHAnsi" w:eastAsiaTheme="minorEastAsia" w:hAnsiTheme="minorHAnsi" w:cstheme="minorBidi"/>
          <w:sz w:val="22"/>
          <w:szCs w:val="22"/>
        </w:rPr>
        <w:t xml:space="preserve"> h</w:t>
      </w:r>
      <w:r w:rsidR="7DCC511E" w:rsidRPr="008C4D41">
        <w:rPr>
          <w:rFonts w:asciiTheme="minorHAnsi" w:eastAsiaTheme="minorEastAsia" w:hAnsiTheme="minorHAnsi" w:cstheme="minorBidi"/>
          <w:sz w:val="22"/>
          <w:szCs w:val="22"/>
        </w:rPr>
        <w:t>air removal for cosmetic purposes</w:t>
      </w:r>
      <w:r w:rsidR="00A5797B">
        <w:rPr>
          <w:rFonts w:asciiTheme="minorHAnsi" w:eastAsiaTheme="minorEastAsia" w:hAnsiTheme="minorHAnsi" w:cstheme="minorBidi"/>
          <w:sz w:val="22"/>
          <w:szCs w:val="22"/>
        </w:rPr>
        <w:t xml:space="preserve"> or without a diagnosis of gender dysphoria</w:t>
      </w:r>
      <w:r w:rsidR="008C4D41">
        <w:rPr>
          <w:rFonts w:asciiTheme="minorHAnsi" w:eastAsiaTheme="minorEastAsia" w:hAnsiTheme="minorHAnsi" w:cstheme="minorBidi"/>
          <w:sz w:val="22"/>
          <w:szCs w:val="22"/>
        </w:rPr>
        <w:t>.</w:t>
      </w:r>
    </w:p>
    <w:p w14:paraId="648588C9" w14:textId="7B397643" w:rsidR="003F6307" w:rsidRPr="004A6AC4" w:rsidRDefault="003F6307" w:rsidP="00312EEB">
      <w:pPr>
        <w:pStyle w:val="Heading2"/>
      </w:pPr>
      <w:r w:rsidRPr="1F946096">
        <w:t>Section III</w:t>
      </w:r>
      <w:r w:rsidR="00272986" w:rsidRPr="1F946096">
        <w:t>.</w:t>
      </w:r>
      <w:r w:rsidR="00710297" w:rsidRPr="1F946096">
        <w:t xml:space="preserve"> </w:t>
      </w:r>
      <w:r w:rsidRPr="1F946096">
        <w:t xml:space="preserve">Submitting Clinical Documentation </w:t>
      </w:r>
      <w:r w:rsidR="00526BD4">
        <w:br/>
      </w:r>
    </w:p>
    <w:p w14:paraId="3863CECF" w14:textId="58984460" w:rsidR="58BE8DBE" w:rsidRDefault="58BE8DBE" w:rsidP="00767A93">
      <w:pPr>
        <w:spacing w:after="200"/>
        <w:rPr>
          <w:rFonts w:asciiTheme="minorHAnsi" w:eastAsiaTheme="minorEastAsia" w:hAnsiTheme="minorHAnsi" w:cstheme="minorBidi"/>
          <w:sz w:val="22"/>
          <w:szCs w:val="22"/>
        </w:rPr>
      </w:pPr>
      <w:r w:rsidRPr="1F946096">
        <w:rPr>
          <w:rFonts w:asciiTheme="minorHAnsi" w:eastAsiaTheme="minorEastAsia" w:hAnsiTheme="minorHAnsi" w:cstheme="minorBidi"/>
          <w:color w:val="231F20"/>
          <w:sz w:val="22"/>
          <w:szCs w:val="22"/>
        </w:rPr>
        <w:t>Requests for PA for</w:t>
      </w:r>
      <w:r w:rsidR="3D7F607B" w:rsidRPr="1F946096">
        <w:rPr>
          <w:rFonts w:asciiTheme="minorHAnsi" w:eastAsiaTheme="minorEastAsia" w:hAnsiTheme="minorHAnsi" w:cstheme="minorBidi"/>
          <w:sz w:val="22"/>
          <w:szCs w:val="22"/>
        </w:rPr>
        <w:t xml:space="preserve"> hair removal</w:t>
      </w:r>
      <w:r w:rsidR="3D7F607B" w:rsidRPr="1F946096">
        <w:rPr>
          <w:rFonts w:asciiTheme="minorHAnsi" w:eastAsiaTheme="minorEastAsia" w:hAnsiTheme="minorHAnsi" w:cstheme="minorBidi"/>
          <w:color w:val="231F20"/>
          <w:sz w:val="22"/>
          <w:szCs w:val="22"/>
        </w:rPr>
        <w:t xml:space="preserve"> </w:t>
      </w:r>
      <w:r w:rsidRPr="1F946096">
        <w:rPr>
          <w:rFonts w:asciiTheme="minorHAnsi" w:eastAsiaTheme="minorEastAsia" w:hAnsiTheme="minorHAnsi" w:cstheme="minorBidi"/>
          <w:color w:val="231F20"/>
          <w:sz w:val="22"/>
          <w:szCs w:val="22"/>
        </w:rPr>
        <w:t xml:space="preserve">must be submitted by the </w:t>
      </w:r>
      <w:r w:rsidR="161693CD" w:rsidRPr="1F946096">
        <w:rPr>
          <w:rFonts w:asciiTheme="minorHAnsi" w:eastAsiaTheme="minorEastAsia" w:hAnsiTheme="minorHAnsi" w:cstheme="minorBidi"/>
          <w:color w:val="231F20"/>
          <w:sz w:val="22"/>
          <w:szCs w:val="22"/>
        </w:rPr>
        <w:t>clinicia</w:t>
      </w:r>
      <w:r w:rsidRPr="1F946096">
        <w:rPr>
          <w:rFonts w:asciiTheme="minorHAnsi" w:eastAsiaTheme="minorEastAsia" w:hAnsiTheme="minorHAnsi" w:cstheme="minorBidi"/>
          <w:color w:val="231F20"/>
          <w:sz w:val="22"/>
          <w:szCs w:val="22"/>
        </w:rPr>
        <w:t>n performing the procedure and accompanied by clinical documentation that supports the medical necessity for the procedure</w:t>
      </w:r>
      <w:r w:rsidR="528CDB1D" w:rsidRPr="1F946096">
        <w:rPr>
          <w:rFonts w:asciiTheme="minorHAnsi" w:eastAsiaTheme="minorEastAsia" w:hAnsiTheme="minorHAnsi" w:cstheme="minorBidi"/>
          <w:color w:val="231F20"/>
          <w:sz w:val="22"/>
          <w:szCs w:val="22"/>
        </w:rPr>
        <w:t xml:space="preserve"> outlined under Section II.A</w:t>
      </w:r>
      <w:r w:rsidRPr="1F946096">
        <w:rPr>
          <w:rFonts w:asciiTheme="minorHAnsi" w:eastAsiaTheme="minorEastAsia" w:hAnsiTheme="minorHAnsi" w:cstheme="minorBidi"/>
          <w:color w:val="231F20"/>
          <w:sz w:val="22"/>
          <w:szCs w:val="22"/>
        </w:rPr>
        <w:t xml:space="preserve">. Documentation of medical necessity must include all the following. </w:t>
      </w:r>
    </w:p>
    <w:p w14:paraId="146163EB" w14:textId="73A0A2BD" w:rsidR="009A51E2" w:rsidRPr="009A51E2" w:rsidRDefault="58BE8DBE" w:rsidP="009A51E2">
      <w:pPr>
        <w:pStyle w:val="ListParagraph"/>
        <w:numPr>
          <w:ilvl w:val="0"/>
          <w:numId w:val="6"/>
        </w:numPr>
        <w:rPr>
          <w:rFonts w:asciiTheme="minorHAnsi" w:eastAsiaTheme="minorEastAsia" w:hAnsiTheme="minorHAnsi" w:cstheme="minorBidi"/>
          <w:color w:val="231F20"/>
          <w:sz w:val="22"/>
          <w:szCs w:val="22"/>
        </w:rPr>
      </w:pPr>
      <w:r w:rsidRPr="00FF5A7E">
        <w:rPr>
          <w:rFonts w:asciiTheme="minorHAnsi" w:eastAsiaTheme="minorEastAsia" w:hAnsiTheme="minorHAnsi" w:cstheme="minorBidi"/>
          <w:color w:val="231F20"/>
          <w:sz w:val="22"/>
          <w:szCs w:val="22"/>
        </w:rPr>
        <w:t xml:space="preserve">A copy of the assessment performed by </w:t>
      </w:r>
      <w:r w:rsidR="0ACB29EB" w:rsidRPr="00FF5A7E">
        <w:rPr>
          <w:rFonts w:asciiTheme="minorHAnsi" w:eastAsiaTheme="minorEastAsia" w:hAnsiTheme="minorHAnsi" w:cstheme="minorBidi"/>
          <w:color w:val="231F20"/>
          <w:sz w:val="22"/>
          <w:szCs w:val="22"/>
        </w:rPr>
        <w:t xml:space="preserve">the </w:t>
      </w:r>
      <w:r w:rsidR="002E3FDE">
        <w:rPr>
          <w:rFonts w:asciiTheme="minorHAnsi" w:eastAsiaTheme="minorEastAsia" w:hAnsiTheme="minorHAnsi" w:cstheme="minorBidi"/>
          <w:color w:val="231F20"/>
          <w:sz w:val="22"/>
          <w:szCs w:val="22"/>
        </w:rPr>
        <w:t>qualified licensed</w:t>
      </w:r>
      <w:r w:rsidR="002E3FDE" w:rsidRPr="00FF5A7E">
        <w:rPr>
          <w:rFonts w:asciiTheme="minorHAnsi" w:eastAsiaTheme="minorEastAsia" w:hAnsiTheme="minorHAnsi" w:cstheme="minorBidi"/>
          <w:color w:val="231F20"/>
          <w:sz w:val="22"/>
          <w:szCs w:val="22"/>
        </w:rPr>
        <w:t xml:space="preserve"> </w:t>
      </w:r>
      <w:r w:rsidR="0ACB29EB" w:rsidRPr="00FF5A7E">
        <w:rPr>
          <w:rFonts w:asciiTheme="minorHAnsi" w:eastAsiaTheme="minorEastAsia" w:hAnsiTheme="minorHAnsi" w:cstheme="minorBidi"/>
          <w:color w:val="231F20"/>
          <w:sz w:val="22"/>
          <w:szCs w:val="22"/>
        </w:rPr>
        <w:t xml:space="preserve">health professional, including </w:t>
      </w:r>
      <w:r w:rsidRPr="00FF5A7E">
        <w:rPr>
          <w:rFonts w:asciiTheme="minorHAnsi" w:eastAsiaTheme="minorEastAsia" w:hAnsiTheme="minorHAnsi" w:cstheme="minorBidi"/>
          <w:color w:val="231F20"/>
          <w:sz w:val="22"/>
          <w:szCs w:val="22"/>
        </w:rPr>
        <w:t xml:space="preserve">date of onset and history resulting in </w:t>
      </w:r>
      <w:r w:rsidR="02EE498C" w:rsidRPr="00FF5A7E">
        <w:rPr>
          <w:rFonts w:asciiTheme="minorHAnsi" w:eastAsiaTheme="minorEastAsia" w:hAnsiTheme="minorHAnsi" w:cstheme="minorBidi"/>
          <w:color w:val="231F20"/>
          <w:sz w:val="22"/>
          <w:szCs w:val="22"/>
        </w:rPr>
        <w:t>the relevant</w:t>
      </w:r>
      <w:r w:rsidRPr="00FF5A7E">
        <w:rPr>
          <w:rFonts w:asciiTheme="minorHAnsi" w:eastAsiaTheme="minorEastAsia" w:hAnsiTheme="minorHAnsi" w:cstheme="minorBidi"/>
          <w:color w:val="231F20"/>
          <w:sz w:val="22"/>
          <w:szCs w:val="22"/>
        </w:rPr>
        <w:t xml:space="preserve"> diagnosis and referral(s) for the specific procedures, as outlined in clinical guidelines. </w:t>
      </w:r>
      <w:r w:rsidR="00AB753D">
        <w:rPr>
          <w:rFonts w:asciiTheme="minorHAnsi" w:eastAsiaTheme="minorEastAsia" w:hAnsiTheme="minorHAnsi" w:cstheme="minorBidi"/>
          <w:color w:val="231F20"/>
          <w:sz w:val="22"/>
          <w:szCs w:val="22"/>
        </w:rPr>
        <w:br/>
      </w:r>
    </w:p>
    <w:p w14:paraId="048D9083" w14:textId="05AACBB6" w:rsidR="58BE8DBE" w:rsidRPr="009A51E2" w:rsidRDefault="0078008E" w:rsidP="009A51E2">
      <w:pPr>
        <w:pStyle w:val="ListParagraph"/>
        <w:numPr>
          <w:ilvl w:val="0"/>
          <w:numId w:val="6"/>
        </w:numPr>
        <w:rPr>
          <w:rFonts w:asciiTheme="minorHAnsi" w:eastAsiaTheme="minorEastAsia" w:hAnsiTheme="minorHAnsi" w:cstheme="minorBidi"/>
          <w:color w:val="231F20"/>
          <w:sz w:val="22"/>
          <w:szCs w:val="22"/>
        </w:rPr>
      </w:pPr>
      <w:r>
        <w:rPr>
          <w:rFonts w:asciiTheme="minorHAnsi" w:eastAsiaTheme="minorEastAsia" w:hAnsiTheme="minorHAnsi" w:cstheme="minorBidi"/>
          <w:color w:val="231F20"/>
          <w:sz w:val="22"/>
          <w:szCs w:val="22"/>
        </w:rPr>
        <w:t>Documentation</w:t>
      </w:r>
      <w:r w:rsidR="58BE8DBE" w:rsidRPr="009A51E2">
        <w:rPr>
          <w:rFonts w:asciiTheme="minorHAnsi" w:eastAsiaTheme="minorEastAsia" w:hAnsiTheme="minorHAnsi" w:cstheme="minorBidi"/>
          <w:color w:val="231F20"/>
          <w:sz w:val="22"/>
          <w:szCs w:val="22"/>
        </w:rPr>
        <w:t xml:space="preserve"> that any coexisting medical </w:t>
      </w:r>
      <w:r w:rsidR="25A12F6E" w:rsidRPr="009A51E2">
        <w:rPr>
          <w:rFonts w:asciiTheme="minorHAnsi" w:eastAsiaTheme="minorEastAsia" w:hAnsiTheme="minorHAnsi" w:cstheme="minorBidi"/>
          <w:color w:val="231F20"/>
          <w:sz w:val="22"/>
          <w:szCs w:val="22"/>
        </w:rPr>
        <w:t xml:space="preserve">or </w:t>
      </w:r>
      <w:r w:rsidR="00E477AA" w:rsidRPr="00E477AA">
        <w:rPr>
          <w:rFonts w:asciiTheme="minorHAnsi" w:eastAsiaTheme="minorEastAsia" w:hAnsiTheme="minorHAnsi" w:cstheme="minorBidi"/>
          <w:color w:val="231F20"/>
          <w:sz w:val="22"/>
          <w:szCs w:val="22"/>
        </w:rPr>
        <w:t>behavioral</w:t>
      </w:r>
      <w:r w:rsidR="00E477AA">
        <w:rPr>
          <w:rFonts w:asciiTheme="minorHAnsi" w:eastAsiaTheme="minorEastAsia" w:hAnsiTheme="minorHAnsi" w:cstheme="minorBidi"/>
          <w:color w:val="231F20"/>
          <w:sz w:val="22"/>
          <w:szCs w:val="22"/>
        </w:rPr>
        <w:t xml:space="preserve"> </w:t>
      </w:r>
      <w:r w:rsidR="25A12F6E" w:rsidRPr="009A51E2">
        <w:rPr>
          <w:rFonts w:asciiTheme="minorHAnsi" w:eastAsiaTheme="minorEastAsia" w:hAnsiTheme="minorHAnsi" w:cstheme="minorBidi"/>
          <w:color w:val="231F20"/>
          <w:sz w:val="22"/>
          <w:szCs w:val="22"/>
        </w:rPr>
        <w:t xml:space="preserve">health </w:t>
      </w:r>
      <w:r w:rsidR="0609893C" w:rsidRPr="009A51E2">
        <w:rPr>
          <w:rFonts w:asciiTheme="minorHAnsi" w:eastAsiaTheme="minorEastAsia" w:hAnsiTheme="minorHAnsi" w:cstheme="minorBidi"/>
          <w:color w:val="231F20"/>
          <w:sz w:val="22"/>
          <w:szCs w:val="22"/>
        </w:rPr>
        <w:t>diagnoses</w:t>
      </w:r>
      <w:r w:rsidR="25A12F6E" w:rsidRPr="009A51E2">
        <w:rPr>
          <w:rFonts w:asciiTheme="minorHAnsi" w:eastAsiaTheme="minorEastAsia" w:hAnsiTheme="minorHAnsi" w:cstheme="minorBidi"/>
          <w:color w:val="231F20"/>
          <w:sz w:val="22"/>
          <w:szCs w:val="22"/>
        </w:rPr>
        <w:t xml:space="preserve"> </w:t>
      </w:r>
      <w:r w:rsidR="58BE8DBE" w:rsidRPr="009A51E2">
        <w:rPr>
          <w:rFonts w:asciiTheme="minorHAnsi" w:eastAsiaTheme="minorEastAsia" w:hAnsiTheme="minorHAnsi" w:cstheme="minorBidi"/>
          <w:color w:val="231F20"/>
          <w:sz w:val="22"/>
          <w:szCs w:val="22"/>
        </w:rPr>
        <w:t xml:space="preserve">are being appropriately managed and are reasonably controlled. </w:t>
      </w:r>
    </w:p>
    <w:p w14:paraId="658BAC45" w14:textId="40C41FDD" w:rsidR="009A51E2" w:rsidRDefault="009A51E2" w:rsidP="009A51E2">
      <w:pPr>
        <w:pStyle w:val="ListParagraph"/>
        <w:rPr>
          <w:rFonts w:asciiTheme="minorHAnsi" w:eastAsiaTheme="minorEastAsia" w:hAnsiTheme="minorHAnsi" w:cstheme="minorBidi"/>
          <w:color w:val="231F20"/>
          <w:sz w:val="22"/>
          <w:szCs w:val="22"/>
        </w:rPr>
      </w:pPr>
    </w:p>
    <w:p w14:paraId="21FE966F" w14:textId="2E506A76" w:rsidR="58BE8DBE" w:rsidRDefault="58BE8DBE" w:rsidP="1F946096">
      <w:pPr>
        <w:pStyle w:val="ListParagraph"/>
        <w:numPr>
          <w:ilvl w:val="0"/>
          <w:numId w:val="6"/>
        </w:numPr>
        <w:rPr>
          <w:rFonts w:asciiTheme="minorHAnsi" w:eastAsiaTheme="minorEastAsia" w:hAnsiTheme="minorHAnsi" w:cstheme="minorBidi"/>
          <w:color w:val="231F20"/>
          <w:sz w:val="22"/>
          <w:szCs w:val="22"/>
        </w:rPr>
      </w:pPr>
      <w:r w:rsidRPr="00FF5A7E">
        <w:rPr>
          <w:rFonts w:asciiTheme="minorHAnsi" w:eastAsiaTheme="minorEastAsia" w:hAnsiTheme="minorHAnsi" w:cstheme="minorBidi"/>
          <w:color w:val="231F20"/>
          <w:sz w:val="22"/>
          <w:szCs w:val="22"/>
        </w:rPr>
        <w:t xml:space="preserve">A letter from the </w:t>
      </w:r>
      <w:r w:rsidR="2DAE8137" w:rsidRPr="00FF5A7E">
        <w:rPr>
          <w:rFonts w:asciiTheme="minorHAnsi" w:eastAsiaTheme="minorEastAsia" w:hAnsiTheme="minorHAnsi" w:cstheme="minorBidi"/>
          <w:color w:val="231F20"/>
          <w:sz w:val="22"/>
          <w:szCs w:val="22"/>
        </w:rPr>
        <w:t xml:space="preserve">clinician </w:t>
      </w:r>
      <w:r w:rsidRPr="00FF5A7E">
        <w:rPr>
          <w:rFonts w:asciiTheme="minorHAnsi" w:eastAsiaTheme="minorEastAsia" w:hAnsiTheme="minorHAnsi" w:cstheme="minorBidi"/>
          <w:color w:val="231F20"/>
          <w:sz w:val="22"/>
          <w:szCs w:val="22"/>
        </w:rPr>
        <w:t xml:space="preserve">performing the </w:t>
      </w:r>
      <w:r w:rsidR="5ED832F9" w:rsidRPr="00FF5A7E">
        <w:rPr>
          <w:rFonts w:asciiTheme="minorHAnsi" w:eastAsiaTheme="minorEastAsia" w:hAnsiTheme="minorHAnsi" w:cstheme="minorBidi"/>
          <w:color w:val="231F20"/>
          <w:sz w:val="22"/>
          <w:szCs w:val="22"/>
        </w:rPr>
        <w:t xml:space="preserve">hair </w:t>
      </w:r>
      <w:r w:rsidR="74FACE36" w:rsidRPr="00FF5A7E">
        <w:rPr>
          <w:rFonts w:asciiTheme="minorHAnsi" w:eastAsiaTheme="minorEastAsia" w:hAnsiTheme="minorHAnsi" w:cstheme="minorBidi"/>
          <w:color w:val="231F20"/>
          <w:sz w:val="22"/>
          <w:szCs w:val="22"/>
        </w:rPr>
        <w:t>removal</w:t>
      </w:r>
      <w:r w:rsidR="5ED832F9" w:rsidRPr="00FF5A7E">
        <w:rPr>
          <w:rFonts w:asciiTheme="minorHAnsi" w:eastAsiaTheme="minorEastAsia" w:hAnsiTheme="minorHAnsi" w:cstheme="minorBidi"/>
          <w:color w:val="231F20"/>
          <w:sz w:val="22"/>
          <w:szCs w:val="22"/>
        </w:rPr>
        <w:t xml:space="preserve"> </w:t>
      </w:r>
      <w:r w:rsidRPr="00FF5A7E">
        <w:rPr>
          <w:rFonts w:asciiTheme="minorHAnsi" w:eastAsiaTheme="minorEastAsia" w:hAnsiTheme="minorHAnsi" w:cstheme="minorBidi"/>
          <w:color w:val="231F20"/>
          <w:sz w:val="22"/>
          <w:szCs w:val="22"/>
        </w:rPr>
        <w:t>attest</w:t>
      </w:r>
      <w:r w:rsidR="000D27EF">
        <w:rPr>
          <w:rFonts w:asciiTheme="minorHAnsi" w:eastAsiaTheme="minorEastAsia" w:hAnsiTheme="minorHAnsi" w:cstheme="minorBidi"/>
          <w:color w:val="231F20"/>
          <w:sz w:val="22"/>
          <w:szCs w:val="22"/>
        </w:rPr>
        <w:t>ing</w:t>
      </w:r>
      <w:r w:rsidRPr="00FF5A7E">
        <w:rPr>
          <w:rFonts w:asciiTheme="minorHAnsi" w:eastAsiaTheme="minorEastAsia" w:hAnsiTheme="minorHAnsi" w:cstheme="minorBidi"/>
          <w:color w:val="231F20"/>
          <w:sz w:val="22"/>
          <w:szCs w:val="22"/>
        </w:rPr>
        <w:t xml:space="preserve"> to the following: </w:t>
      </w:r>
    </w:p>
    <w:p w14:paraId="36209F01" w14:textId="77777777" w:rsidR="002A3BCA" w:rsidRPr="002A3BCA" w:rsidRDefault="002A3BCA" w:rsidP="002A3BCA">
      <w:pPr>
        <w:pStyle w:val="ListParagraph"/>
        <w:rPr>
          <w:rFonts w:asciiTheme="minorHAnsi" w:eastAsiaTheme="minorEastAsia" w:hAnsiTheme="minorHAnsi" w:cstheme="minorBidi"/>
          <w:color w:val="231F20"/>
          <w:sz w:val="22"/>
          <w:szCs w:val="22"/>
        </w:rPr>
      </w:pPr>
    </w:p>
    <w:p w14:paraId="1421D912" w14:textId="2D0E7060" w:rsidR="58BE8DBE" w:rsidRDefault="58BE8DBE" w:rsidP="1F946096">
      <w:pPr>
        <w:pStyle w:val="ListParagraph"/>
        <w:numPr>
          <w:ilvl w:val="1"/>
          <w:numId w:val="6"/>
        </w:numPr>
        <w:rPr>
          <w:rFonts w:asciiTheme="minorHAnsi" w:eastAsiaTheme="minorEastAsia" w:hAnsiTheme="minorHAnsi" w:cstheme="minorBidi"/>
          <w:color w:val="231F20"/>
          <w:sz w:val="22"/>
          <w:szCs w:val="22"/>
        </w:rPr>
      </w:pPr>
      <w:r w:rsidRPr="00FF5A7E">
        <w:rPr>
          <w:rFonts w:asciiTheme="minorHAnsi" w:eastAsiaTheme="minorEastAsia" w:hAnsiTheme="minorHAnsi" w:cstheme="minorBidi"/>
          <w:color w:val="231F20"/>
          <w:sz w:val="22"/>
          <w:szCs w:val="22"/>
        </w:rPr>
        <w:t xml:space="preserve">The member meets the clinical criteria for coverage described in Section II.A. of these Guidelines; and </w:t>
      </w:r>
    </w:p>
    <w:p w14:paraId="1B8E1CBF" w14:textId="77777777" w:rsidR="002A3BCA" w:rsidRPr="00FF5A7E" w:rsidRDefault="002A3BCA" w:rsidP="002A3BCA">
      <w:pPr>
        <w:pStyle w:val="ListParagraph"/>
        <w:ind w:left="1440"/>
        <w:rPr>
          <w:rFonts w:asciiTheme="minorHAnsi" w:eastAsiaTheme="minorEastAsia" w:hAnsiTheme="minorHAnsi" w:cstheme="minorBidi"/>
          <w:color w:val="231F20"/>
          <w:sz w:val="22"/>
          <w:szCs w:val="22"/>
        </w:rPr>
      </w:pPr>
    </w:p>
    <w:p w14:paraId="7F350E78" w14:textId="2EEA1039" w:rsidR="58BE8DBE" w:rsidRPr="00FF5A7E" w:rsidRDefault="58BE8DBE" w:rsidP="1F946096">
      <w:pPr>
        <w:pStyle w:val="ListParagraph"/>
        <w:numPr>
          <w:ilvl w:val="1"/>
          <w:numId w:val="6"/>
        </w:numPr>
        <w:rPr>
          <w:rFonts w:asciiTheme="minorHAnsi" w:eastAsiaTheme="minorEastAsia" w:hAnsiTheme="minorHAnsi" w:cstheme="minorBidi"/>
          <w:color w:val="231F20"/>
          <w:sz w:val="22"/>
          <w:szCs w:val="22"/>
        </w:rPr>
      </w:pPr>
      <w:r w:rsidRPr="00FF5A7E">
        <w:rPr>
          <w:rFonts w:asciiTheme="minorHAnsi" w:eastAsiaTheme="minorEastAsia" w:hAnsiTheme="minorHAnsi" w:cstheme="minorBidi"/>
          <w:color w:val="231F20"/>
          <w:sz w:val="22"/>
          <w:szCs w:val="22"/>
        </w:rPr>
        <w:t xml:space="preserve">The </w:t>
      </w:r>
      <w:r w:rsidR="72D234C4" w:rsidRPr="00FF5A7E">
        <w:rPr>
          <w:rFonts w:asciiTheme="minorHAnsi" w:eastAsiaTheme="minorEastAsia" w:hAnsiTheme="minorHAnsi" w:cstheme="minorBidi"/>
          <w:color w:val="231F20"/>
          <w:sz w:val="22"/>
          <w:szCs w:val="22"/>
        </w:rPr>
        <w:t>clinicia</w:t>
      </w:r>
      <w:r w:rsidRPr="00FF5A7E">
        <w:rPr>
          <w:rFonts w:asciiTheme="minorHAnsi" w:eastAsiaTheme="minorEastAsia" w:hAnsiTheme="minorHAnsi" w:cstheme="minorBidi"/>
          <w:color w:val="231F20"/>
          <w:sz w:val="22"/>
          <w:szCs w:val="22"/>
        </w:rPr>
        <w:t>n has collaborated with any other health care professionals</w:t>
      </w:r>
      <w:r w:rsidR="78AAA760" w:rsidRPr="00FF5A7E">
        <w:rPr>
          <w:rFonts w:asciiTheme="minorHAnsi" w:eastAsiaTheme="minorEastAsia" w:hAnsiTheme="minorHAnsi" w:cstheme="minorBidi"/>
          <w:color w:val="231F20"/>
          <w:sz w:val="22"/>
          <w:szCs w:val="22"/>
        </w:rPr>
        <w:t xml:space="preserve"> </w:t>
      </w:r>
      <w:r w:rsidRPr="00FF5A7E">
        <w:rPr>
          <w:rFonts w:asciiTheme="minorHAnsi" w:eastAsiaTheme="minorEastAsia" w:hAnsiTheme="minorHAnsi" w:cstheme="minorBidi"/>
          <w:color w:val="231F20"/>
          <w:sz w:val="22"/>
          <w:szCs w:val="22"/>
        </w:rPr>
        <w:t>involved in the member’s care, including, but not limited to, the member’s primary care clinician and</w:t>
      </w:r>
      <w:r w:rsidR="272C7209" w:rsidRPr="00FF5A7E">
        <w:rPr>
          <w:rFonts w:asciiTheme="minorHAnsi" w:eastAsiaTheme="minorEastAsia" w:hAnsiTheme="minorHAnsi" w:cstheme="minorBidi"/>
          <w:color w:val="231F20"/>
          <w:sz w:val="22"/>
          <w:szCs w:val="22"/>
        </w:rPr>
        <w:t xml:space="preserve"> </w:t>
      </w:r>
      <w:r w:rsidR="009A51E2">
        <w:rPr>
          <w:rFonts w:asciiTheme="minorHAnsi" w:eastAsiaTheme="minorEastAsia" w:hAnsiTheme="minorHAnsi" w:cstheme="minorBidi"/>
          <w:color w:val="231F20"/>
          <w:sz w:val="22"/>
          <w:szCs w:val="22"/>
        </w:rPr>
        <w:t>behavioral</w:t>
      </w:r>
      <w:r w:rsidR="272C7209" w:rsidRPr="00FF5A7E">
        <w:rPr>
          <w:rFonts w:asciiTheme="minorHAnsi" w:eastAsiaTheme="minorEastAsia" w:hAnsiTheme="minorHAnsi" w:cstheme="minorBidi"/>
          <w:color w:val="231F20"/>
          <w:sz w:val="22"/>
          <w:szCs w:val="22"/>
        </w:rPr>
        <w:t xml:space="preserve"> health provider</w:t>
      </w:r>
      <w:r w:rsidRPr="00FF5A7E">
        <w:rPr>
          <w:rFonts w:asciiTheme="minorHAnsi" w:eastAsiaTheme="minorEastAsia" w:hAnsiTheme="minorHAnsi" w:cstheme="minorBidi"/>
          <w:color w:val="231F20"/>
          <w:sz w:val="22"/>
          <w:szCs w:val="22"/>
        </w:rPr>
        <w:t xml:space="preserve">; and </w:t>
      </w:r>
      <w:r w:rsidR="00BC3CB2">
        <w:rPr>
          <w:rFonts w:asciiTheme="minorHAnsi" w:eastAsiaTheme="minorEastAsia" w:hAnsiTheme="minorHAnsi" w:cstheme="minorBidi"/>
          <w:color w:val="231F20"/>
          <w:sz w:val="22"/>
          <w:szCs w:val="22"/>
        </w:rPr>
        <w:br/>
      </w:r>
    </w:p>
    <w:p w14:paraId="6DBBB605" w14:textId="5E11023D" w:rsidR="58BE8DBE" w:rsidRPr="00FF5A7E" w:rsidRDefault="000D27EF" w:rsidP="1F946096">
      <w:pPr>
        <w:pStyle w:val="ListParagraph"/>
        <w:numPr>
          <w:ilvl w:val="1"/>
          <w:numId w:val="6"/>
        </w:numPr>
        <w:rPr>
          <w:rFonts w:asciiTheme="minorHAnsi" w:eastAsiaTheme="minorEastAsia" w:hAnsiTheme="minorHAnsi" w:cstheme="minorBidi"/>
          <w:color w:val="231F20"/>
          <w:sz w:val="22"/>
          <w:szCs w:val="22"/>
        </w:rPr>
      </w:pPr>
      <w:r>
        <w:rPr>
          <w:rFonts w:asciiTheme="minorHAnsi" w:eastAsiaTheme="minorEastAsia" w:hAnsiTheme="minorHAnsi" w:cstheme="minorBidi"/>
          <w:color w:val="231F20"/>
          <w:sz w:val="22"/>
          <w:szCs w:val="22"/>
        </w:rPr>
        <w:t>Documentation that the</w:t>
      </w:r>
      <w:r w:rsidRPr="00FF5A7E">
        <w:rPr>
          <w:rFonts w:asciiTheme="minorHAnsi" w:eastAsiaTheme="minorEastAsia" w:hAnsiTheme="minorHAnsi" w:cstheme="minorBidi"/>
          <w:color w:val="231F20"/>
          <w:sz w:val="22"/>
          <w:szCs w:val="22"/>
        </w:rPr>
        <w:t xml:space="preserve"> </w:t>
      </w:r>
      <w:r w:rsidR="67D73D8C" w:rsidRPr="00FF5A7E">
        <w:rPr>
          <w:rFonts w:asciiTheme="minorHAnsi" w:eastAsiaTheme="minorEastAsia" w:hAnsiTheme="minorHAnsi" w:cstheme="minorBidi"/>
          <w:color w:val="231F20"/>
          <w:sz w:val="22"/>
          <w:szCs w:val="22"/>
        </w:rPr>
        <w:t>clinicia</w:t>
      </w:r>
      <w:r w:rsidR="58BE8DBE" w:rsidRPr="00FF5A7E">
        <w:rPr>
          <w:rFonts w:asciiTheme="minorHAnsi" w:eastAsiaTheme="minorEastAsia" w:hAnsiTheme="minorHAnsi" w:cstheme="minorBidi"/>
          <w:color w:val="231F20"/>
          <w:sz w:val="22"/>
          <w:szCs w:val="22"/>
        </w:rPr>
        <w:t xml:space="preserve">n has discussed risks and complications of the proposed </w:t>
      </w:r>
      <w:r w:rsidR="2476D6D6" w:rsidRPr="00FF5A7E">
        <w:rPr>
          <w:rFonts w:asciiTheme="minorHAnsi" w:eastAsiaTheme="minorEastAsia" w:hAnsiTheme="minorHAnsi" w:cstheme="minorBidi"/>
          <w:color w:val="231F20"/>
          <w:sz w:val="22"/>
          <w:szCs w:val="22"/>
        </w:rPr>
        <w:t>procedure</w:t>
      </w:r>
      <w:r w:rsidR="58BE8DBE" w:rsidRPr="00FF5A7E">
        <w:rPr>
          <w:rFonts w:asciiTheme="minorHAnsi" w:eastAsiaTheme="minorEastAsia" w:hAnsiTheme="minorHAnsi" w:cstheme="minorBidi"/>
          <w:color w:val="231F20"/>
          <w:sz w:val="22"/>
          <w:szCs w:val="22"/>
        </w:rPr>
        <w:t xml:space="preserve">, including the </w:t>
      </w:r>
      <w:r w:rsidR="08233370" w:rsidRPr="00FF5A7E">
        <w:rPr>
          <w:rFonts w:asciiTheme="minorHAnsi" w:eastAsiaTheme="minorEastAsia" w:hAnsiTheme="minorHAnsi" w:cstheme="minorBidi"/>
          <w:color w:val="231F20"/>
          <w:sz w:val="22"/>
          <w:szCs w:val="22"/>
        </w:rPr>
        <w:t>clinician'</w:t>
      </w:r>
      <w:r w:rsidR="58BE8DBE" w:rsidRPr="00FF5A7E">
        <w:rPr>
          <w:rFonts w:asciiTheme="minorHAnsi" w:eastAsiaTheme="minorEastAsia" w:hAnsiTheme="minorHAnsi" w:cstheme="minorBidi"/>
          <w:color w:val="231F20"/>
          <w:sz w:val="22"/>
          <w:szCs w:val="22"/>
        </w:rPr>
        <w:t>s own complication rates, and has obtained informed consent from the member.</w:t>
      </w:r>
    </w:p>
    <w:p w14:paraId="5741D394" w14:textId="61C7170F" w:rsidR="009A51E2" w:rsidRDefault="009A51E2" w:rsidP="009A51E2">
      <w:pPr>
        <w:pStyle w:val="ListParagraph"/>
        <w:rPr>
          <w:rFonts w:asciiTheme="minorHAnsi" w:eastAsiaTheme="minorEastAsia" w:hAnsiTheme="minorHAnsi" w:cstheme="minorBidi"/>
          <w:color w:val="231F20"/>
          <w:sz w:val="22"/>
          <w:szCs w:val="22"/>
        </w:rPr>
      </w:pPr>
    </w:p>
    <w:p w14:paraId="006F6E73" w14:textId="77777777" w:rsidR="00B852A2" w:rsidRDefault="58BE8DBE" w:rsidP="1F946096">
      <w:pPr>
        <w:pStyle w:val="ListParagraph"/>
        <w:numPr>
          <w:ilvl w:val="0"/>
          <w:numId w:val="6"/>
        </w:numPr>
        <w:rPr>
          <w:rFonts w:asciiTheme="minorHAnsi" w:eastAsiaTheme="minorEastAsia" w:hAnsiTheme="minorHAnsi" w:cstheme="minorBidi"/>
          <w:color w:val="231F20"/>
          <w:sz w:val="22"/>
          <w:szCs w:val="22"/>
        </w:rPr>
      </w:pPr>
      <w:r w:rsidRPr="00FF5A7E">
        <w:rPr>
          <w:rFonts w:asciiTheme="minorHAnsi" w:eastAsiaTheme="minorEastAsia" w:hAnsiTheme="minorHAnsi" w:cstheme="minorBidi"/>
          <w:color w:val="231F20"/>
          <w:sz w:val="22"/>
          <w:szCs w:val="22"/>
        </w:rPr>
        <w:t xml:space="preserve">As noted above, all clinical information must be submitted by the </w:t>
      </w:r>
      <w:r w:rsidR="643610D9" w:rsidRPr="00FF5A7E">
        <w:rPr>
          <w:rFonts w:asciiTheme="minorHAnsi" w:eastAsiaTheme="minorEastAsia" w:hAnsiTheme="minorHAnsi" w:cstheme="minorBidi"/>
          <w:color w:val="231F20"/>
          <w:sz w:val="22"/>
          <w:szCs w:val="22"/>
        </w:rPr>
        <w:t xml:space="preserve">clinician </w:t>
      </w:r>
      <w:r w:rsidRPr="00FF5A7E">
        <w:rPr>
          <w:rFonts w:asciiTheme="minorHAnsi" w:eastAsiaTheme="minorEastAsia" w:hAnsiTheme="minorHAnsi" w:cstheme="minorBidi"/>
          <w:color w:val="231F20"/>
          <w:sz w:val="22"/>
          <w:szCs w:val="22"/>
        </w:rPr>
        <w:t xml:space="preserve">performing the </w:t>
      </w:r>
      <w:r w:rsidR="20E42F41" w:rsidRPr="00FF5A7E">
        <w:rPr>
          <w:rFonts w:asciiTheme="minorHAnsi" w:eastAsiaTheme="minorEastAsia" w:hAnsiTheme="minorHAnsi" w:cstheme="minorBidi"/>
          <w:color w:val="231F20"/>
          <w:sz w:val="22"/>
          <w:szCs w:val="22"/>
        </w:rPr>
        <w:t>hair removal</w:t>
      </w:r>
      <w:r w:rsidRPr="00FF5A7E">
        <w:rPr>
          <w:rFonts w:asciiTheme="minorHAnsi" w:eastAsiaTheme="minorEastAsia" w:hAnsiTheme="minorHAnsi" w:cstheme="minorBidi"/>
          <w:color w:val="231F20"/>
          <w:sz w:val="22"/>
          <w:szCs w:val="22"/>
        </w:rPr>
        <w:t>.</w:t>
      </w:r>
    </w:p>
    <w:p w14:paraId="1354C99A" w14:textId="77777777" w:rsidR="00B852A2" w:rsidRPr="00B852A2" w:rsidRDefault="00B852A2" w:rsidP="00B852A2">
      <w:pPr>
        <w:ind w:left="360"/>
        <w:rPr>
          <w:rFonts w:asciiTheme="minorHAnsi" w:eastAsiaTheme="minorEastAsia" w:hAnsiTheme="minorHAnsi" w:cstheme="minorBidi"/>
          <w:color w:val="231F20"/>
          <w:sz w:val="22"/>
          <w:szCs w:val="22"/>
        </w:rPr>
      </w:pPr>
    </w:p>
    <w:p w14:paraId="326F9795" w14:textId="46482652" w:rsidR="00FC2D24" w:rsidRPr="0069408D" w:rsidRDefault="00FC2D24" w:rsidP="00FC2D24">
      <w:pPr>
        <w:tabs>
          <w:tab w:val="left" w:pos="360"/>
        </w:tabs>
        <w:ind w:right="192"/>
        <w:rPr>
          <w:rFonts w:asciiTheme="minorHAnsi" w:hAnsiTheme="minorHAnsi" w:cstheme="minorHAnsi"/>
          <w:sz w:val="22"/>
          <w:szCs w:val="22"/>
        </w:rPr>
      </w:pPr>
      <w:r w:rsidRPr="0069408D">
        <w:rPr>
          <w:rFonts w:asciiTheme="minorHAnsi" w:hAnsiTheme="minorHAnsi" w:cstheme="minorHAnsi"/>
          <w:sz w:val="22"/>
          <w:szCs w:val="22"/>
        </w:rPr>
        <w:t xml:space="preserve">Providers must electronically submit PA requests and all supporting documentation using the Provider Online Service Center (POSC), unless the provider has a currently approved electronic claims waiver (hereinafter, “waiver”). Please see </w:t>
      </w:r>
      <w:hyperlink r:id="rId24" w:history="1">
        <w:r w:rsidRPr="0069408D">
          <w:rPr>
            <w:rStyle w:val="Hyperlink"/>
            <w:rFonts w:asciiTheme="minorHAnsi" w:hAnsiTheme="minorHAnsi" w:cstheme="minorHAnsi"/>
            <w:sz w:val="22"/>
            <w:szCs w:val="22"/>
          </w:rPr>
          <w:t>All Provider Bulletin 369</w:t>
        </w:r>
      </w:hyperlink>
      <w:r w:rsidRPr="0069408D">
        <w:rPr>
          <w:rFonts w:asciiTheme="minorHAnsi" w:hAnsiTheme="minorHAnsi" w:cstheme="minorHAnsi"/>
          <w:sz w:val="22"/>
          <w:szCs w:val="22"/>
        </w:rPr>
        <w:t xml:space="preserve"> for further waiver information. Questions about POSC access should be directed to the MassHealth Customer Service Center at (800) 841-2900, TDD/TTY: 711.</w:t>
      </w:r>
    </w:p>
    <w:p w14:paraId="0E683A69" w14:textId="77777777" w:rsidR="00FC2D24" w:rsidRPr="0069408D" w:rsidRDefault="00FC2D24" w:rsidP="00FC2D24">
      <w:pPr>
        <w:tabs>
          <w:tab w:val="left" w:pos="360"/>
        </w:tabs>
        <w:ind w:right="192"/>
        <w:rPr>
          <w:rFonts w:asciiTheme="minorHAnsi" w:hAnsiTheme="minorHAnsi" w:cstheme="minorHAnsi"/>
          <w:sz w:val="22"/>
          <w:szCs w:val="22"/>
        </w:rPr>
      </w:pPr>
    </w:p>
    <w:p w14:paraId="7E16EE4A" w14:textId="65043294" w:rsidR="00FC2D24" w:rsidRPr="0069408D" w:rsidRDefault="00FC2D24" w:rsidP="00FC2D24">
      <w:pPr>
        <w:rPr>
          <w:rFonts w:asciiTheme="minorHAnsi" w:hAnsiTheme="minorHAnsi" w:cstheme="minorHAnsi"/>
          <w:sz w:val="22"/>
          <w:szCs w:val="22"/>
        </w:rPr>
      </w:pPr>
      <w:r w:rsidRPr="0069408D">
        <w:rPr>
          <w:rFonts w:asciiTheme="minorHAnsi" w:hAnsiTheme="minorHAnsi" w:cstheme="minorHAnsi"/>
          <w:sz w:val="22"/>
          <w:szCs w:val="22"/>
        </w:rPr>
        <w:t>For PA requests that are not submitted using the POSC, providers with currently approved waivers must include the MassHealth Prior Authorization Request (PA-1 Form) and all supporting documentation. The PA</w:t>
      </w:r>
      <w:r w:rsidR="000D27EF">
        <w:rPr>
          <w:rFonts w:asciiTheme="minorHAnsi" w:hAnsiTheme="minorHAnsi" w:cstheme="minorHAnsi"/>
          <w:sz w:val="22"/>
          <w:szCs w:val="22"/>
        </w:rPr>
        <w:noBreakHyphen/>
      </w:r>
      <w:r w:rsidRPr="0069408D">
        <w:rPr>
          <w:rFonts w:asciiTheme="minorHAnsi" w:hAnsiTheme="minorHAnsi" w:cstheme="minorHAnsi"/>
          <w:sz w:val="22"/>
          <w:szCs w:val="22"/>
        </w:rPr>
        <w:t xml:space="preserve">1 Form can be found at </w:t>
      </w:r>
      <w:r w:rsidR="005A2F33">
        <w:rPr>
          <w:rFonts w:asciiTheme="minorHAnsi" w:hAnsiTheme="minorHAnsi" w:cstheme="minorHAnsi"/>
          <w:sz w:val="22"/>
          <w:szCs w:val="22"/>
        </w:rPr>
        <w:fldChar w:fldCharType="begin"/>
      </w:r>
      <w:r w:rsidR="005A2F33">
        <w:rPr>
          <w:rFonts w:asciiTheme="minorHAnsi" w:hAnsiTheme="minorHAnsi" w:cstheme="minorHAnsi"/>
          <w:sz w:val="22"/>
          <w:szCs w:val="22"/>
        </w:rPr>
        <w:instrText>HYPERLINK "https://www.mass.gov/how-to/request-prior-authorization-for-nonpharmacy-services"</w:instrText>
      </w:r>
      <w:r w:rsidR="005A2F33">
        <w:rPr>
          <w:rFonts w:asciiTheme="minorHAnsi" w:hAnsiTheme="minorHAnsi" w:cstheme="minorHAnsi"/>
          <w:sz w:val="22"/>
          <w:szCs w:val="22"/>
        </w:rPr>
      </w:r>
      <w:r w:rsidR="005A2F33">
        <w:rPr>
          <w:rFonts w:asciiTheme="minorHAnsi" w:hAnsiTheme="minorHAnsi" w:cstheme="minorHAnsi"/>
          <w:sz w:val="22"/>
          <w:szCs w:val="22"/>
        </w:rPr>
        <w:fldChar w:fldCharType="separate"/>
      </w:r>
      <w:r w:rsidRPr="005A2F33">
        <w:rPr>
          <w:rStyle w:val="Hyperlink"/>
          <w:rFonts w:asciiTheme="minorHAnsi" w:hAnsiTheme="minorHAnsi" w:cstheme="minorHAnsi"/>
          <w:sz w:val="22"/>
          <w:szCs w:val="22"/>
        </w:rPr>
        <w:t>mass.gov/prior-auth</w:t>
      </w:r>
      <w:r w:rsidRPr="005A2F33">
        <w:rPr>
          <w:rStyle w:val="Hyperlink"/>
          <w:rFonts w:asciiTheme="minorHAnsi" w:hAnsiTheme="minorHAnsi" w:cstheme="minorHAnsi"/>
          <w:sz w:val="22"/>
          <w:szCs w:val="22"/>
        </w:rPr>
        <w:t>o</w:t>
      </w:r>
      <w:r w:rsidRPr="005A2F33">
        <w:rPr>
          <w:rStyle w:val="Hyperlink"/>
          <w:rFonts w:asciiTheme="minorHAnsi" w:hAnsiTheme="minorHAnsi" w:cstheme="minorHAnsi"/>
          <w:sz w:val="22"/>
          <w:szCs w:val="22"/>
        </w:rPr>
        <w:t>rization-for-masshealth-providers</w:t>
      </w:r>
      <w:r w:rsidR="005A2F33">
        <w:rPr>
          <w:rFonts w:asciiTheme="minorHAnsi" w:hAnsiTheme="minorHAnsi" w:cstheme="minorHAnsi"/>
          <w:sz w:val="22"/>
          <w:szCs w:val="22"/>
        </w:rPr>
        <w:fldChar w:fldCharType="end"/>
      </w:r>
      <w:r w:rsidRPr="0069408D">
        <w:rPr>
          <w:rFonts w:asciiTheme="minorHAnsi" w:hAnsiTheme="minorHAnsi" w:cstheme="minorHAnsi"/>
          <w:sz w:val="22"/>
          <w:szCs w:val="22"/>
        </w:rPr>
        <w:t>.  </w:t>
      </w:r>
    </w:p>
    <w:p w14:paraId="123DD255" w14:textId="77777777" w:rsidR="00FC2D24" w:rsidRPr="00FC2D24" w:rsidRDefault="00FC2D24" w:rsidP="00FC2D24">
      <w:pPr>
        <w:ind w:left="360"/>
        <w:rPr>
          <w:rFonts w:asciiTheme="minorHAnsi" w:eastAsiaTheme="minorEastAsia" w:hAnsiTheme="minorHAnsi" w:cstheme="minorBidi"/>
          <w:color w:val="231F20"/>
          <w:sz w:val="22"/>
          <w:szCs w:val="22"/>
        </w:rPr>
      </w:pPr>
    </w:p>
    <w:p w14:paraId="110FFD37" w14:textId="3D20D45E" w:rsidR="003F6307" w:rsidRPr="004A6AC4" w:rsidRDefault="0001791F" w:rsidP="00312EEB">
      <w:pPr>
        <w:pStyle w:val="Heading2"/>
      </w:pPr>
      <w:r w:rsidRPr="1F946096">
        <w:t xml:space="preserve">Select </w:t>
      </w:r>
      <w:r w:rsidR="003F6307" w:rsidRPr="1F946096">
        <w:t>References</w:t>
      </w:r>
    </w:p>
    <w:p w14:paraId="37A93C94" w14:textId="77777777" w:rsidR="002A3BCA" w:rsidRDefault="002A3BCA" w:rsidP="002A3BCA">
      <w:pPr>
        <w:ind w:left="360"/>
        <w:rPr>
          <w:rFonts w:asciiTheme="minorHAnsi" w:eastAsiaTheme="minorEastAsia" w:hAnsiTheme="minorHAnsi" w:cstheme="minorBidi"/>
          <w:sz w:val="20"/>
          <w:szCs w:val="20"/>
        </w:rPr>
      </w:pPr>
    </w:p>
    <w:p w14:paraId="7285D181" w14:textId="0C8242C5" w:rsidR="002A3BCA" w:rsidRDefault="002A3BCA" w:rsidP="002A3BCA">
      <w:pPr>
        <w:ind w:left="360"/>
        <w:rPr>
          <w:rFonts w:asciiTheme="minorHAnsi" w:eastAsiaTheme="minorEastAsia" w:hAnsiTheme="minorHAnsi" w:cstheme="minorBidi"/>
          <w:sz w:val="20"/>
          <w:szCs w:val="20"/>
        </w:rPr>
      </w:pPr>
      <w:r w:rsidRPr="002A3BCA">
        <w:rPr>
          <w:rFonts w:asciiTheme="minorHAnsi" w:eastAsiaTheme="minorEastAsia" w:hAnsiTheme="minorHAnsi" w:cstheme="minorBidi"/>
          <w:sz w:val="20"/>
          <w:szCs w:val="20"/>
        </w:rPr>
        <w:t>Bradford NJ, Rider GN, Spencer KG</w:t>
      </w:r>
      <w:r w:rsidRPr="002A3BCA">
        <w:rPr>
          <w:rFonts w:asciiTheme="minorHAnsi" w:eastAsiaTheme="minorEastAsia" w:hAnsiTheme="minorHAnsi" w:cstheme="minorBidi"/>
          <w:i/>
          <w:iCs/>
          <w:sz w:val="20"/>
          <w:szCs w:val="20"/>
        </w:rPr>
        <w:t>. Hair removal and psychological well-being in transfeminine adults: associations with gender dysphoria and gender euphoria</w:t>
      </w:r>
      <w:r w:rsidRPr="002A3BCA">
        <w:rPr>
          <w:rFonts w:asciiTheme="minorHAnsi" w:eastAsiaTheme="minorEastAsia" w:hAnsiTheme="minorHAnsi" w:cstheme="minorBidi"/>
          <w:sz w:val="20"/>
          <w:szCs w:val="20"/>
        </w:rPr>
        <w:t>. J Dermatolog Treat. 2019:</w:t>
      </w:r>
      <w:r w:rsidR="00AA317C">
        <w:rPr>
          <w:rFonts w:asciiTheme="minorHAnsi" w:eastAsiaTheme="minorEastAsia" w:hAnsiTheme="minorHAnsi" w:cstheme="minorBidi"/>
          <w:sz w:val="20"/>
          <w:szCs w:val="20"/>
        </w:rPr>
        <w:t xml:space="preserve"> </w:t>
      </w:r>
      <w:r w:rsidRPr="002A3BCA">
        <w:rPr>
          <w:rFonts w:asciiTheme="minorHAnsi" w:eastAsiaTheme="minorEastAsia" w:hAnsiTheme="minorHAnsi" w:cstheme="minorBidi"/>
          <w:sz w:val="20"/>
          <w:szCs w:val="20"/>
        </w:rPr>
        <w:t>1-8.</w:t>
      </w:r>
    </w:p>
    <w:p w14:paraId="66128BC8" w14:textId="77777777" w:rsidR="002A3BCA" w:rsidRDefault="002A3BCA" w:rsidP="002A3BCA">
      <w:pPr>
        <w:ind w:left="360"/>
        <w:rPr>
          <w:rFonts w:asciiTheme="minorHAnsi" w:eastAsiaTheme="minorEastAsia" w:hAnsiTheme="minorHAnsi" w:cstheme="minorBidi"/>
          <w:sz w:val="20"/>
          <w:szCs w:val="20"/>
        </w:rPr>
      </w:pPr>
    </w:p>
    <w:p w14:paraId="682CB165" w14:textId="67E4227B" w:rsidR="00AA317C" w:rsidRDefault="00AA317C" w:rsidP="00AA317C">
      <w:pPr>
        <w:ind w:left="360"/>
        <w:rPr>
          <w:rFonts w:asciiTheme="minorHAnsi" w:eastAsiaTheme="minorEastAsia" w:hAnsiTheme="minorHAnsi" w:cstheme="minorBidi"/>
          <w:sz w:val="20"/>
          <w:szCs w:val="20"/>
        </w:rPr>
      </w:pPr>
      <w:r w:rsidRPr="002A3BCA">
        <w:rPr>
          <w:rFonts w:asciiTheme="minorHAnsi" w:eastAsiaTheme="minorEastAsia" w:hAnsiTheme="minorHAnsi" w:cstheme="minorBidi"/>
          <w:sz w:val="20"/>
          <w:szCs w:val="20"/>
        </w:rPr>
        <w:t xml:space="preserve">Dubov A, Fraenkel L. </w:t>
      </w:r>
      <w:r w:rsidRPr="002A3BCA">
        <w:rPr>
          <w:rFonts w:asciiTheme="minorHAnsi" w:eastAsiaTheme="minorEastAsia" w:hAnsiTheme="minorHAnsi" w:cstheme="minorBidi"/>
          <w:i/>
          <w:iCs/>
          <w:sz w:val="20"/>
          <w:szCs w:val="20"/>
        </w:rPr>
        <w:t>Facial Feminization Surgery: The Ethics of Gatekeeping in Transgender Health</w:t>
      </w:r>
      <w:r w:rsidRPr="002A3BCA">
        <w:rPr>
          <w:rFonts w:asciiTheme="minorHAnsi" w:eastAsiaTheme="minorEastAsia" w:hAnsiTheme="minorHAnsi" w:cstheme="minorBidi"/>
          <w:sz w:val="20"/>
          <w:szCs w:val="20"/>
        </w:rPr>
        <w:t>. Am J Bioeth. 2018;</w:t>
      </w:r>
      <w:r>
        <w:rPr>
          <w:rFonts w:asciiTheme="minorHAnsi" w:eastAsiaTheme="minorEastAsia" w:hAnsiTheme="minorHAnsi" w:cstheme="minorBidi"/>
          <w:sz w:val="20"/>
          <w:szCs w:val="20"/>
        </w:rPr>
        <w:t xml:space="preserve"> </w:t>
      </w:r>
      <w:r w:rsidRPr="002A3BCA">
        <w:rPr>
          <w:rFonts w:asciiTheme="minorHAnsi" w:eastAsiaTheme="minorEastAsia" w:hAnsiTheme="minorHAnsi" w:cstheme="minorBidi"/>
          <w:sz w:val="20"/>
          <w:szCs w:val="20"/>
        </w:rPr>
        <w:t>18(12):</w:t>
      </w:r>
      <w:r>
        <w:rPr>
          <w:rFonts w:asciiTheme="minorHAnsi" w:eastAsiaTheme="minorEastAsia" w:hAnsiTheme="minorHAnsi" w:cstheme="minorBidi"/>
          <w:sz w:val="20"/>
          <w:szCs w:val="20"/>
        </w:rPr>
        <w:t xml:space="preserve"> </w:t>
      </w:r>
      <w:r w:rsidRPr="002A3BCA">
        <w:rPr>
          <w:rFonts w:asciiTheme="minorHAnsi" w:eastAsiaTheme="minorEastAsia" w:hAnsiTheme="minorHAnsi" w:cstheme="minorBidi"/>
          <w:sz w:val="20"/>
          <w:szCs w:val="20"/>
        </w:rPr>
        <w:t>3-9.</w:t>
      </w:r>
    </w:p>
    <w:p w14:paraId="410730BE" w14:textId="77777777" w:rsidR="00AA317C" w:rsidRDefault="00AA317C" w:rsidP="00AA317C">
      <w:pPr>
        <w:ind w:left="360"/>
        <w:rPr>
          <w:rFonts w:asciiTheme="minorHAnsi" w:eastAsiaTheme="minorEastAsia" w:hAnsiTheme="minorHAnsi" w:cstheme="minorBidi"/>
          <w:sz w:val="20"/>
          <w:szCs w:val="20"/>
        </w:rPr>
      </w:pPr>
    </w:p>
    <w:p w14:paraId="4013D154" w14:textId="77777777" w:rsidR="00AA317C" w:rsidRDefault="00AA317C" w:rsidP="00AA317C">
      <w:pPr>
        <w:ind w:left="360"/>
        <w:rPr>
          <w:rFonts w:asciiTheme="minorHAnsi" w:eastAsiaTheme="minorEastAsia" w:hAnsiTheme="minorHAnsi" w:cstheme="minorBidi"/>
          <w:sz w:val="20"/>
          <w:szCs w:val="20"/>
        </w:rPr>
      </w:pPr>
      <w:r w:rsidRPr="002A3BCA">
        <w:rPr>
          <w:rFonts w:asciiTheme="minorHAnsi" w:eastAsiaTheme="minorEastAsia" w:hAnsiTheme="minorHAnsi" w:cstheme="minorBidi"/>
          <w:sz w:val="20"/>
          <w:szCs w:val="20"/>
        </w:rPr>
        <w:t xml:space="preserve">Grant JM, Mottet LA, Tanis J, Herman JL, Harrison J, Keisling M. </w:t>
      </w:r>
      <w:r w:rsidRPr="002A3BCA">
        <w:rPr>
          <w:rFonts w:asciiTheme="minorHAnsi" w:eastAsiaTheme="minorEastAsia" w:hAnsiTheme="minorHAnsi" w:cstheme="minorBidi"/>
          <w:i/>
          <w:iCs/>
          <w:sz w:val="20"/>
          <w:szCs w:val="20"/>
        </w:rPr>
        <w:t>National Transgender Discrimination Survey Report on health and health care: National Center for Transgender Equality, 2010</w:t>
      </w:r>
      <w:r w:rsidRPr="002A3BCA">
        <w:rPr>
          <w:rFonts w:asciiTheme="minorHAnsi" w:eastAsiaTheme="minorEastAsia" w:hAnsiTheme="minorHAnsi" w:cstheme="minorBidi"/>
          <w:sz w:val="20"/>
          <w:szCs w:val="20"/>
        </w:rPr>
        <w:t>.</w:t>
      </w:r>
    </w:p>
    <w:p w14:paraId="778594E6" w14:textId="77777777" w:rsidR="00AA317C" w:rsidRDefault="00AA317C" w:rsidP="00AA317C">
      <w:pPr>
        <w:ind w:left="360"/>
        <w:rPr>
          <w:rFonts w:asciiTheme="minorHAnsi" w:eastAsiaTheme="minorEastAsia" w:hAnsiTheme="minorHAnsi" w:cstheme="minorBidi"/>
          <w:sz w:val="20"/>
          <w:szCs w:val="20"/>
        </w:rPr>
      </w:pPr>
    </w:p>
    <w:p w14:paraId="3D003EF9" w14:textId="40D77A43" w:rsidR="00AA317C" w:rsidRDefault="00AA317C" w:rsidP="00AA317C">
      <w:pPr>
        <w:ind w:left="360"/>
        <w:rPr>
          <w:rFonts w:asciiTheme="minorHAnsi" w:eastAsiaTheme="minorEastAsia" w:hAnsiTheme="minorHAnsi" w:cstheme="minorBidi"/>
          <w:sz w:val="20"/>
          <w:szCs w:val="20"/>
        </w:rPr>
      </w:pPr>
      <w:r w:rsidRPr="002A3BCA">
        <w:rPr>
          <w:rFonts w:asciiTheme="minorHAnsi" w:eastAsiaTheme="minorEastAsia" w:hAnsiTheme="minorHAnsi" w:cstheme="minorBidi"/>
          <w:sz w:val="20"/>
          <w:szCs w:val="20"/>
        </w:rPr>
        <w:t xml:space="preserve">Marks DH, Hagigeorges D, Manatis-lornell AJ, Dommasch E, Senna MM. </w:t>
      </w:r>
      <w:r w:rsidRPr="002A3BCA">
        <w:rPr>
          <w:rFonts w:asciiTheme="minorHAnsi" w:eastAsiaTheme="minorEastAsia" w:hAnsiTheme="minorHAnsi" w:cstheme="minorBidi"/>
          <w:i/>
          <w:iCs/>
          <w:sz w:val="20"/>
          <w:szCs w:val="20"/>
        </w:rPr>
        <w:t>Excess hair, hair removal methods, and barriers to care in gender minority patients: A survey study</w:t>
      </w:r>
      <w:r w:rsidRPr="002A3BCA">
        <w:rPr>
          <w:rFonts w:asciiTheme="minorHAnsi" w:eastAsiaTheme="minorEastAsia" w:hAnsiTheme="minorHAnsi" w:cstheme="minorBidi"/>
          <w:sz w:val="20"/>
          <w:szCs w:val="20"/>
        </w:rPr>
        <w:t>. J Cosmet Dermatol. 2020;</w:t>
      </w:r>
      <w:r>
        <w:rPr>
          <w:rFonts w:asciiTheme="minorHAnsi" w:eastAsiaTheme="minorEastAsia" w:hAnsiTheme="minorHAnsi" w:cstheme="minorBidi"/>
          <w:sz w:val="20"/>
          <w:szCs w:val="20"/>
        </w:rPr>
        <w:t xml:space="preserve"> </w:t>
      </w:r>
      <w:r w:rsidRPr="002A3BCA">
        <w:rPr>
          <w:rFonts w:asciiTheme="minorHAnsi" w:eastAsiaTheme="minorEastAsia" w:hAnsiTheme="minorHAnsi" w:cstheme="minorBidi"/>
          <w:sz w:val="20"/>
          <w:szCs w:val="20"/>
        </w:rPr>
        <w:t>19(6):</w:t>
      </w:r>
      <w:r>
        <w:rPr>
          <w:rFonts w:asciiTheme="minorHAnsi" w:eastAsiaTheme="minorEastAsia" w:hAnsiTheme="minorHAnsi" w:cstheme="minorBidi"/>
          <w:sz w:val="20"/>
          <w:szCs w:val="20"/>
        </w:rPr>
        <w:t xml:space="preserve"> </w:t>
      </w:r>
      <w:r w:rsidRPr="002A3BCA">
        <w:rPr>
          <w:rFonts w:asciiTheme="minorHAnsi" w:eastAsiaTheme="minorEastAsia" w:hAnsiTheme="minorHAnsi" w:cstheme="minorBidi"/>
          <w:sz w:val="20"/>
          <w:szCs w:val="20"/>
        </w:rPr>
        <w:t>1494</w:t>
      </w:r>
      <w:r>
        <w:rPr>
          <w:rFonts w:asciiTheme="minorHAnsi" w:eastAsiaTheme="minorEastAsia" w:hAnsiTheme="minorHAnsi" w:cstheme="minorBidi"/>
          <w:sz w:val="20"/>
          <w:szCs w:val="20"/>
        </w:rPr>
        <w:t>–</w:t>
      </w:r>
      <w:r w:rsidRPr="002A3BCA">
        <w:rPr>
          <w:rFonts w:asciiTheme="minorHAnsi" w:eastAsiaTheme="minorEastAsia" w:hAnsiTheme="minorHAnsi" w:cstheme="minorBidi"/>
          <w:sz w:val="20"/>
          <w:szCs w:val="20"/>
        </w:rPr>
        <w:t>1498.</w:t>
      </w:r>
    </w:p>
    <w:p w14:paraId="175AC895" w14:textId="77777777" w:rsidR="002A3BCA" w:rsidRDefault="002A3BCA" w:rsidP="002A3BCA">
      <w:pPr>
        <w:ind w:left="360"/>
        <w:rPr>
          <w:rFonts w:asciiTheme="minorHAnsi" w:eastAsiaTheme="minorEastAsia" w:hAnsiTheme="minorHAnsi" w:cstheme="minorBidi"/>
          <w:color w:val="131413"/>
          <w:sz w:val="20"/>
          <w:szCs w:val="20"/>
        </w:rPr>
      </w:pPr>
    </w:p>
    <w:p w14:paraId="68A22090" w14:textId="1105675B" w:rsidR="73BDB494" w:rsidRDefault="73BDB494" w:rsidP="002A3BCA">
      <w:pPr>
        <w:ind w:left="360"/>
        <w:rPr>
          <w:rFonts w:asciiTheme="minorHAnsi" w:eastAsiaTheme="minorEastAsia" w:hAnsiTheme="minorHAnsi" w:cstheme="minorBidi"/>
          <w:color w:val="131413"/>
          <w:sz w:val="20"/>
          <w:szCs w:val="20"/>
        </w:rPr>
      </w:pPr>
      <w:r w:rsidRPr="002A3BCA">
        <w:rPr>
          <w:rFonts w:asciiTheme="minorHAnsi" w:eastAsiaTheme="minorEastAsia" w:hAnsiTheme="minorHAnsi" w:cstheme="minorBidi"/>
          <w:color w:val="131413"/>
          <w:sz w:val="20"/>
          <w:szCs w:val="20"/>
        </w:rPr>
        <w:t xml:space="preserve">Peloza K, Kahn B, Stoff BK, Yeung H. </w:t>
      </w:r>
      <w:r w:rsidRPr="002A3BCA">
        <w:rPr>
          <w:rFonts w:asciiTheme="minorHAnsi" w:eastAsiaTheme="minorEastAsia" w:hAnsiTheme="minorHAnsi" w:cstheme="minorBidi"/>
          <w:i/>
          <w:iCs/>
          <w:color w:val="131413"/>
          <w:sz w:val="20"/>
          <w:szCs w:val="20"/>
        </w:rPr>
        <w:t>Insurance Coverage for Hair Removal Procedures in the Treatment of Gender Dysphoria.</w:t>
      </w:r>
      <w:r w:rsidRPr="002A3BCA">
        <w:rPr>
          <w:rFonts w:asciiTheme="minorHAnsi" w:eastAsiaTheme="minorEastAsia" w:hAnsiTheme="minorHAnsi" w:cstheme="minorBidi"/>
          <w:color w:val="131413"/>
          <w:sz w:val="20"/>
          <w:szCs w:val="20"/>
        </w:rPr>
        <w:t xml:space="preserve"> Dermatol Surg. 2019</w:t>
      </w:r>
      <w:r w:rsidR="007E4CDD" w:rsidRPr="002A3BCA">
        <w:rPr>
          <w:rFonts w:asciiTheme="minorHAnsi" w:eastAsiaTheme="minorEastAsia" w:hAnsiTheme="minorHAnsi" w:cstheme="minorBidi"/>
          <w:color w:val="131413"/>
          <w:sz w:val="20"/>
          <w:szCs w:val="20"/>
        </w:rPr>
        <w:t>.</w:t>
      </w:r>
    </w:p>
    <w:p w14:paraId="5D8E389F" w14:textId="77777777" w:rsidR="002A3BCA" w:rsidRPr="002A3BCA" w:rsidRDefault="002A3BCA" w:rsidP="002A3BCA">
      <w:pPr>
        <w:ind w:left="360"/>
        <w:rPr>
          <w:rFonts w:asciiTheme="minorHAnsi" w:eastAsiaTheme="minorEastAsia" w:hAnsiTheme="minorHAnsi" w:cstheme="minorBidi"/>
          <w:color w:val="131413"/>
          <w:sz w:val="20"/>
          <w:szCs w:val="20"/>
        </w:rPr>
      </w:pPr>
    </w:p>
    <w:p w14:paraId="5539D668" w14:textId="32E8B532" w:rsidR="73BDB494" w:rsidRDefault="73BDB494" w:rsidP="002A3BCA">
      <w:pPr>
        <w:spacing w:line="276" w:lineRule="auto"/>
        <w:ind w:left="360"/>
        <w:rPr>
          <w:rFonts w:asciiTheme="minorHAnsi" w:eastAsiaTheme="minorEastAsia" w:hAnsiTheme="minorHAnsi" w:cstheme="minorBidi"/>
          <w:sz w:val="20"/>
          <w:szCs w:val="20"/>
        </w:rPr>
      </w:pPr>
      <w:r w:rsidRPr="002A3BCA">
        <w:rPr>
          <w:rFonts w:asciiTheme="minorHAnsi" w:eastAsiaTheme="minorEastAsia" w:hAnsiTheme="minorHAnsi" w:cstheme="minorBidi"/>
          <w:color w:val="000000" w:themeColor="text1"/>
          <w:sz w:val="20"/>
          <w:szCs w:val="20"/>
        </w:rPr>
        <w:t>Prohaska</w:t>
      </w:r>
      <w:r w:rsidRPr="002A3BCA">
        <w:rPr>
          <w:rFonts w:asciiTheme="minorHAnsi" w:eastAsiaTheme="minorEastAsia" w:hAnsiTheme="minorHAnsi" w:cstheme="minorBidi"/>
          <w:color w:val="000000" w:themeColor="text1"/>
          <w:sz w:val="20"/>
          <w:szCs w:val="20"/>
          <w:vertAlign w:val="superscript"/>
        </w:rPr>
        <w:t xml:space="preserve"> </w:t>
      </w:r>
      <w:r w:rsidRPr="002A3BCA">
        <w:rPr>
          <w:rFonts w:asciiTheme="minorHAnsi" w:eastAsiaTheme="minorEastAsia" w:hAnsiTheme="minorHAnsi" w:cstheme="minorBidi"/>
          <w:sz w:val="20"/>
          <w:szCs w:val="20"/>
        </w:rPr>
        <w:t>J, Badri T. Laser Complications. StatPearls (Internet) Treasure Island (FL): StatPearls Publishing; 2020 Jan, 2020 Feb 4.</w:t>
      </w:r>
    </w:p>
    <w:p w14:paraId="2FC987FE" w14:textId="77777777" w:rsidR="002A3BCA" w:rsidRDefault="002A3BCA" w:rsidP="002A3BCA">
      <w:pPr>
        <w:ind w:left="360"/>
        <w:rPr>
          <w:rFonts w:asciiTheme="minorHAnsi" w:eastAsiaTheme="minorEastAsia" w:hAnsiTheme="minorHAnsi" w:cstheme="minorBidi"/>
          <w:sz w:val="20"/>
          <w:szCs w:val="20"/>
        </w:rPr>
      </w:pPr>
    </w:p>
    <w:p w14:paraId="61F1DBA8" w14:textId="09CE0BCD" w:rsidR="00AA317C" w:rsidRDefault="00AA317C" w:rsidP="00AA317C">
      <w:pPr>
        <w:ind w:left="360"/>
        <w:rPr>
          <w:rFonts w:asciiTheme="minorHAnsi" w:eastAsiaTheme="minorEastAsia" w:hAnsiTheme="minorHAnsi" w:cstheme="minorBidi"/>
          <w:sz w:val="20"/>
          <w:szCs w:val="20"/>
        </w:rPr>
      </w:pPr>
      <w:r w:rsidRPr="002A3BCA">
        <w:rPr>
          <w:rFonts w:asciiTheme="minorHAnsi" w:eastAsiaTheme="minorEastAsia" w:hAnsiTheme="minorHAnsi" w:cstheme="minorBidi"/>
          <w:sz w:val="20"/>
          <w:szCs w:val="20"/>
        </w:rPr>
        <w:t xml:space="preserve">Raulin C, Greve B. </w:t>
      </w:r>
      <w:r w:rsidRPr="002A3BCA">
        <w:rPr>
          <w:rFonts w:asciiTheme="minorHAnsi" w:eastAsiaTheme="minorEastAsia" w:hAnsiTheme="minorHAnsi" w:cstheme="minorBidi"/>
          <w:i/>
          <w:iCs/>
          <w:sz w:val="20"/>
          <w:szCs w:val="20"/>
        </w:rPr>
        <w:t>Temporary hair loss using the long-pulsed alexandrite laser at 20 milliseconds</w:t>
      </w:r>
      <w:r w:rsidRPr="002A3BCA">
        <w:rPr>
          <w:rFonts w:asciiTheme="minorHAnsi" w:eastAsiaTheme="minorEastAsia" w:hAnsiTheme="minorHAnsi" w:cstheme="minorBidi"/>
          <w:sz w:val="20"/>
          <w:szCs w:val="20"/>
        </w:rPr>
        <w:t>. Eur J Dermatol. 2000;</w:t>
      </w:r>
      <w:r>
        <w:rPr>
          <w:rFonts w:asciiTheme="minorHAnsi" w:eastAsiaTheme="minorEastAsia" w:hAnsiTheme="minorHAnsi" w:cstheme="minorBidi"/>
          <w:sz w:val="20"/>
          <w:szCs w:val="20"/>
        </w:rPr>
        <w:t xml:space="preserve"> </w:t>
      </w:r>
      <w:r w:rsidRPr="002A3BCA">
        <w:rPr>
          <w:rFonts w:asciiTheme="minorHAnsi" w:eastAsiaTheme="minorEastAsia" w:hAnsiTheme="minorHAnsi" w:cstheme="minorBidi"/>
          <w:sz w:val="20"/>
          <w:szCs w:val="20"/>
        </w:rPr>
        <w:t>10(2):</w:t>
      </w:r>
      <w:r>
        <w:rPr>
          <w:rFonts w:asciiTheme="minorHAnsi" w:eastAsiaTheme="minorEastAsia" w:hAnsiTheme="minorHAnsi" w:cstheme="minorBidi"/>
          <w:sz w:val="20"/>
          <w:szCs w:val="20"/>
        </w:rPr>
        <w:t xml:space="preserve"> </w:t>
      </w:r>
      <w:r w:rsidRPr="002A3BCA">
        <w:rPr>
          <w:rFonts w:asciiTheme="minorHAnsi" w:eastAsiaTheme="minorEastAsia" w:hAnsiTheme="minorHAnsi" w:cstheme="minorBidi"/>
          <w:sz w:val="20"/>
          <w:szCs w:val="20"/>
        </w:rPr>
        <w:t>103</w:t>
      </w:r>
      <w:r>
        <w:rPr>
          <w:rFonts w:asciiTheme="minorHAnsi" w:eastAsiaTheme="minorEastAsia" w:hAnsiTheme="minorHAnsi" w:cstheme="minorBidi"/>
          <w:sz w:val="20"/>
          <w:szCs w:val="20"/>
        </w:rPr>
        <w:t>–</w:t>
      </w:r>
      <w:r w:rsidRPr="002A3BCA">
        <w:rPr>
          <w:rFonts w:asciiTheme="minorHAnsi" w:eastAsiaTheme="minorEastAsia" w:hAnsiTheme="minorHAnsi" w:cstheme="minorBidi"/>
          <w:sz w:val="20"/>
          <w:szCs w:val="20"/>
        </w:rPr>
        <w:t>6.</w:t>
      </w:r>
    </w:p>
    <w:p w14:paraId="123ACAD2" w14:textId="77777777" w:rsidR="002A3BCA" w:rsidRPr="002A3BCA" w:rsidRDefault="002A3BCA" w:rsidP="002A3BCA">
      <w:pPr>
        <w:ind w:left="360"/>
        <w:rPr>
          <w:rFonts w:asciiTheme="minorHAnsi" w:eastAsiaTheme="minorEastAsia" w:hAnsiTheme="minorHAnsi" w:cstheme="minorBidi"/>
          <w:sz w:val="20"/>
          <w:szCs w:val="20"/>
        </w:rPr>
      </w:pPr>
    </w:p>
    <w:p w14:paraId="1F72F646" w14:textId="7311A5DE" w:rsidR="003F6307" w:rsidRDefault="73BDB494" w:rsidP="002A3BCA">
      <w:pPr>
        <w:spacing w:after="1440"/>
        <w:ind w:left="360"/>
        <w:rPr>
          <w:rFonts w:asciiTheme="minorHAnsi" w:eastAsiaTheme="minorEastAsia" w:hAnsiTheme="minorHAnsi" w:cstheme="minorBidi"/>
          <w:sz w:val="20"/>
          <w:szCs w:val="20"/>
        </w:rPr>
      </w:pPr>
      <w:r w:rsidRPr="002A3BCA">
        <w:rPr>
          <w:rFonts w:asciiTheme="minorHAnsi" w:eastAsiaTheme="minorEastAsia" w:hAnsiTheme="minorHAnsi" w:cstheme="minorBidi"/>
          <w:sz w:val="20"/>
          <w:szCs w:val="20"/>
        </w:rPr>
        <w:t xml:space="preserve">“Removing Hair Safely,” FDA </w:t>
      </w:r>
      <w:r w:rsidRPr="003D66CF">
        <w:rPr>
          <w:rFonts w:asciiTheme="minorHAnsi" w:eastAsiaTheme="minorEastAsia" w:hAnsiTheme="minorHAnsi" w:cstheme="minorHAnsi"/>
          <w:sz w:val="20"/>
          <w:szCs w:val="20"/>
        </w:rPr>
        <w:t xml:space="preserve">2010. </w:t>
      </w:r>
      <w:hyperlink r:id="rId25" w:history="1">
        <w:r w:rsidR="00040C62" w:rsidRPr="004E2314">
          <w:rPr>
            <w:rStyle w:val="Hyperlink"/>
            <w:rFonts w:asciiTheme="minorHAnsi" w:hAnsiTheme="minorHAnsi" w:cstheme="minorHAnsi"/>
            <w:color w:val="0070C0"/>
            <w:sz w:val="20"/>
            <w:szCs w:val="20"/>
          </w:rPr>
          <w:t>https://www.drugs.com/fda-consumer/rem</w:t>
        </w:r>
        <w:r w:rsidR="00040C62" w:rsidRPr="004E2314">
          <w:rPr>
            <w:rStyle w:val="Hyperlink"/>
            <w:rFonts w:asciiTheme="minorHAnsi" w:hAnsiTheme="minorHAnsi" w:cstheme="minorHAnsi"/>
            <w:color w:val="0070C0"/>
            <w:sz w:val="20"/>
            <w:szCs w:val="20"/>
          </w:rPr>
          <w:t>o</w:t>
        </w:r>
        <w:r w:rsidR="00040C62" w:rsidRPr="004E2314">
          <w:rPr>
            <w:rStyle w:val="Hyperlink"/>
            <w:rFonts w:asciiTheme="minorHAnsi" w:hAnsiTheme="minorHAnsi" w:cstheme="minorHAnsi"/>
            <w:color w:val="0070C0"/>
            <w:sz w:val="20"/>
            <w:szCs w:val="20"/>
          </w:rPr>
          <w:t>ving-hair-safely-64.html</w:t>
        </w:r>
      </w:hyperlink>
      <w:r w:rsidRPr="002A3BCA">
        <w:rPr>
          <w:rFonts w:asciiTheme="minorHAnsi" w:eastAsiaTheme="minorEastAsia" w:hAnsiTheme="minorHAnsi" w:cstheme="minorBidi"/>
          <w:sz w:val="20"/>
          <w:szCs w:val="20"/>
        </w:rPr>
        <w:t>.</w:t>
      </w:r>
      <w:r w:rsidR="004E2314">
        <w:rPr>
          <w:rFonts w:asciiTheme="minorHAnsi" w:eastAsiaTheme="minorEastAsia" w:hAnsiTheme="minorHAnsi" w:cstheme="minorBidi"/>
          <w:sz w:val="20"/>
          <w:szCs w:val="20"/>
        </w:rPr>
        <w:t xml:space="preserve"> </w:t>
      </w:r>
    </w:p>
    <w:p w14:paraId="45B2588F" w14:textId="11C7F3BB" w:rsidR="00D26B44" w:rsidRPr="00D26B44" w:rsidRDefault="00D26B44" w:rsidP="00C0632A">
      <w:pPr>
        <w:pStyle w:val="Pa1"/>
        <w:spacing w:before="120"/>
        <w:ind w:left="360"/>
        <w:rPr>
          <w:rFonts w:asciiTheme="minorHAnsi" w:hAnsiTheme="minorHAnsi" w:cstheme="minorHAnsi"/>
          <w:sz w:val="20"/>
          <w:szCs w:val="20"/>
        </w:rPr>
      </w:pPr>
      <w:r w:rsidRPr="00D26B44">
        <w:rPr>
          <w:rFonts w:asciiTheme="minorHAnsi" w:hAnsiTheme="minorHAnsi" w:cstheme="minorHAnsi"/>
          <w:color w:val="000000"/>
          <w:sz w:val="20"/>
          <w:szCs w:val="20"/>
        </w:rPr>
        <w:lastRenderedPageBreak/>
        <w:t xml:space="preserve">World Professional Association for Transgender Health. </w:t>
      </w:r>
      <w:r w:rsidRPr="00D26B44">
        <w:rPr>
          <w:rFonts w:asciiTheme="minorHAnsi" w:hAnsiTheme="minorHAnsi" w:cstheme="minorHAnsi"/>
          <w:i/>
          <w:iCs/>
          <w:color w:val="000000"/>
          <w:sz w:val="20"/>
          <w:szCs w:val="20"/>
        </w:rPr>
        <w:t xml:space="preserve">WPATH Standard of Care, Version 8. </w:t>
      </w:r>
      <w:r w:rsidRPr="00D26B44">
        <w:rPr>
          <w:rFonts w:asciiTheme="minorHAnsi" w:hAnsiTheme="minorHAnsi" w:cstheme="minorHAnsi"/>
          <w:color w:val="000000"/>
          <w:sz w:val="20"/>
          <w:szCs w:val="20"/>
        </w:rPr>
        <w:t xml:space="preserve">2022. Available from: </w:t>
      </w:r>
      <w:hyperlink r:id="rId26" w:history="1">
        <w:r w:rsidRPr="00D26B44">
          <w:rPr>
            <w:rStyle w:val="Hyperlink"/>
            <w:rFonts w:asciiTheme="minorHAnsi" w:hAnsiTheme="minorHAnsi" w:cstheme="minorHAnsi"/>
            <w:sz w:val="20"/>
            <w:szCs w:val="20"/>
          </w:rPr>
          <w:t>https://www.wpath.org/publications/soc</w:t>
        </w:r>
      </w:hyperlink>
      <w:r>
        <w:rPr>
          <w:rFonts w:asciiTheme="minorHAnsi" w:hAnsiTheme="minorHAnsi" w:cstheme="minorHAnsi"/>
          <w:sz w:val="20"/>
          <w:szCs w:val="20"/>
        </w:rPr>
        <w:t>.</w:t>
      </w:r>
    </w:p>
    <w:p w14:paraId="6D7E4E63" w14:textId="77777777" w:rsidR="00AB533A" w:rsidRPr="002A3BCA" w:rsidRDefault="00AB533A" w:rsidP="00AB533A">
      <w:pPr>
        <w:ind w:left="360"/>
        <w:rPr>
          <w:rFonts w:asciiTheme="minorHAnsi" w:eastAsiaTheme="minorEastAsia" w:hAnsiTheme="minorHAnsi" w:cstheme="minorBidi"/>
          <w:sz w:val="20"/>
          <w:szCs w:val="20"/>
        </w:rPr>
      </w:pPr>
    </w:p>
    <w:p w14:paraId="2192141E" w14:textId="1100E2AE" w:rsidR="00AB533A" w:rsidRDefault="00AB533A" w:rsidP="00D26B44">
      <w:pPr>
        <w:ind w:left="360"/>
        <w:rPr>
          <w:rFonts w:asciiTheme="minorHAnsi" w:eastAsiaTheme="minorEastAsia" w:hAnsiTheme="minorHAnsi" w:cstheme="minorBidi"/>
          <w:sz w:val="20"/>
          <w:szCs w:val="20"/>
        </w:rPr>
      </w:pPr>
      <w:r w:rsidRPr="00C0632A">
        <w:rPr>
          <w:rFonts w:asciiTheme="minorHAnsi" w:eastAsiaTheme="minorEastAsia" w:hAnsiTheme="minorHAnsi" w:cstheme="minorHAnsi"/>
          <w:sz w:val="20"/>
          <w:szCs w:val="20"/>
        </w:rPr>
        <w:t xml:space="preserve">World Professional Association for Transgender Health. </w:t>
      </w:r>
      <w:r w:rsidRPr="00C0632A">
        <w:rPr>
          <w:rFonts w:asciiTheme="minorHAnsi" w:eastAsiaTheme="minorEastAsia" w:hAnsiTheme="minorHAnsi" w:cstheme="minorHAnsi"/>
          <w:i/>
          <w:iCs/>
          <w:sz w:val="20"/>
          <w:szCs w:val="20"/>
        </w:rPr>
        <w:t>WPATH Recommended Benefits Policy Document: Created in Partnership with Starbucks. 2018.</w:t>
      </w:r>
      <w:r w:rsidRPr="00C0632A">
        <w:rPr>
          <w:rFonts w:asciiTheme="minorHAnsi" w:eastAsiaTheme="minorEastAsia" w:hAnsiTheme="minorHAnsi" w:cstheme="minorHAnsi"/>
          <w:sz w:val="20"/>
          <w:szCs w:val="20"/>
        </w:rPr>
        <w:t xml:space="preserve"> Available from: </w:t>
      </w:r>
      <w:hyperlink r:id="rId27" w:history="1">
        <w:r w:rsidR="00D26B44" w:rsidRPr="00C0632A">
          <w:rPr>
            <w:rStyle w:val="Hyperlink"/>
            <w:rFonts w:asciiTheme="minorHAnsi" w:hAnsiTheme="minorHAnsi" w:cstheme="minorHAnsi"/>
            <w:sz w:val="20"/>
            <w:szCs w:val="20"/>
          </w:rPr>
          <w:t>https://www.wpath.org/media/cms/Documents/Public%20Policies/2018/6_June/Transgender%20Medical%20Benefits.pdf</w:t>
        </w:r>
      </w:hyperlink>
      <w:r w:rsidRPr="002A3BCA">
        <w:rPr>
          <w:rFonts w:asciiTheme="minorHAnsi" w:eastAsiaTheme="minorEastAsia" w:hAnsiTheme="minorHAnsi" w:cstheme="minorBidi"/>
          <w:sz w:val="20"/>
          <w:szCs w:val="20"/>
        </w:rPr>
        <w:t xml:space="preserve">. Accessed 8/11/2020. </w:t>
      </w:r>
    </w:p>
    <w:p w14:paraId="7C1A88F4" w14:textId="77777777" w:rsidR="00AB533A" w:rsidRPr="002A3BCA" w:rsidRDefault="00AB533A" w:rsidP="00AB533A">
      <w:pPr>
        <w:ind w:left="360"/>
        <w:rPr>
          <w:rFonts w:asciiTheme="minorHAnsi" w:eastAsiaTheme="minorEastAsia" w:hAnsiTheme="minorHAnsi" w:cstheme="minorBidi"/>
          <w:sz w:val="20"/>
          <w:szCs w:val="20"/>
        </w:rPr>
      </w:pPr>
    </w:p>
    <w:p w14:paraId="256D7FDF" w14:textId="2104F27A" w:rsidR="00AB533A" w:rsidRPr="002A3BCA" w:rsidRDefault="00AB533A" w:rsidP="002A3BCA">
      <w:pPr>
        <w:spacing w:after="1440"/>
        <w:ind w:left="360"/>
        <w:rPr>
          <w:rFonts w:asciiTheme="minorHAnsi" w:eastAsiaTheme="minorEastAsia" w:hAnsiTheme="minorHAnsi" w:cstheme="minorBidi"/>
          <w:sz w:val="20"/>
          <w:szCs w:val="20"/>
        </w:rPr>
      </w:pPr>
      <w:r>
        <w:rPr>
          <w:rFonts w:asciiTheme="minorHAnsi" w:eastAsiaTheme="minorEastAsia" w:hAnsiTheme="minorHAnsi" w:cstheme="minorBidi"/>
          <w:sz w:val="20"/>
          <w:szCs w:val="20"/>
        </w:rPr>
        <w:t xml:space="preserve"> </w:t>
      </w:r>
    </w:p>
    <w:p w14:paraId="791FFC9C" w14:textId="5544A93F" w:rsidR="003F6307" w:rsidRPr="004A6AC4" w:rsidRDefault="0040762F" w:rsidP="005A2F33">
      <w:pPr>
        <w:pStyle w:val="EndnoteText"/>
        <w:spacing w:after="240" w:line="276" w:lineRule="auto"/>
        <w:rPr>
          <w:rFonts w:asciiTheme="minorHAnsi" w:eastAsiaTheme="minorEastAsia" w:hAnsiTheme="minorHAnsi" w:cstheme="minorBidi"/>
          <w:sz w:val="22"/>
          <w:szCs w:val="22"/>
        </w:rPr>
      </w:pPr>
      <w:r w:rsidRPr="1F946096">
        <w:rPr>
          <w:rFonts w:asciiTheme="minorHAnsi" w:eastAsiaTheme="minorEastAsia" w:hAnsiTheme="minorHAnsi" w:cstheme="minorBidi"/>
          <w:sz w:val="22"/>
          <w:szCs w:val="22"/>
        </w:rPr>
        <w:t xml:space="preserve">These </w:t>
      </w:r>
      <w:r w:rsidR="003F6307" w:rsidRPr="1F946096">
        <w:rPr>
          <w:rFonts w:asciiTheme="minorHAnsi" w:eastAsiaTheme="minorEastAsia" w:hAnsiTheme="minorHAnsi" w:cstheme="minorBidi"/>
          <w:sz w:val="22"/>
          <w:szCs w:val="22"/>
        </w:rPr>
        <w:t>Guideline</w:t>
      </w:r>
      <w:r w:rsidRPr="1F946096">
        <w:rPr>
          <w:rFonts w:asciiTheme="minorHAnsi" w:eastAsiaTheme="minorEastAsia" w:hAnsiTheme="minorHAnsi" w:cstheme="minorBidi"/>
          <w:sz w:val="22"/>
          <w:szCs w:val="22"/>
        </w:rPr>
        <w:t>s</w:t>
      </w:r>
      <w:r w:rsidR="003F6307" w:rsidRPr="1F946096">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 xml:space="preserve">are </w:t>
      </w:r>
      <w:r w:rsidR="003F6307" w:rsidRPr="1F946096">
        <w:rPr>
          <w:rFonts w:asciiTheme="minorHAnsi" w:eastAsiaTheme="minorEastAsia" w:hAnsiTheme="minorHAnsi" w:cstheme="minorBidi"/>
          <w:sz w:val="22"/>
          <w:szCs w:val="22"/>
        </w:rPr>
        <w:t xml:space="preserve">based on review of the medical literature and current practice </w:t>
      </w:r>
      <w:r w:rsidR="003F6307" w:rsidRPr="008B6BBF">
        <w:rPr>
          <w:rFonts w:asciiTheme="minorHAnsi" w:eastAsiaTheme="minorEastAsia" w:hAnsiTheme="minorHAnsi" w:cstheme="minorBidi"/>
          <w:sz w:val="22"/>
          <w:szCs w:val="22"/>
        </w:rPr>
        <w:t xml:space="preserve">in </w:t>
      </w:r>
      <w:r w:rsidR="006D0BD2">
        <w:rPr>
          <w:rFonts w:asciiTheme="minorHAnsi" w:eastAsiaTheme="minorEastAsia" w:hAnsiTheme="minorHAnsi" w:cstheme="minorBidi"/>
          <w:sz w:val="22"/>
          <w:szCs w:val="22"/>
        </w:rPr>
        <w:t xml:space="preserve">electrolysis and laser </w:t>
      </w:r>
      <w:r w:rsidR="0090046E" w:rsidRPr="009546DB">
        <w:rPr>
          <w:rFonts w:asciiTheme="minorHAnsi" w:eastAsiaTheme="minorEastAsia" w:hAnsiTheme="minorHAnsi" w:cstheme="minorBidi"/>
          <w:sz w:val="22"/>
          <w:szCs w:val="22"/>
        </w:rPr>
        <w:t>hair removal</w:t>
      </w:r>
      <w:r w:rsidR="009E6C75" w:rsidRPr="008B6BBF">
        <w:rPr>
          <w:rFonts w:asciiTheme="minorHAnsi" w:eastAsiaTheme="minorEastAsia" w:hAnsiTheme="minorHAnsi" w:cstheme="minorBidi"/>
          <w:sz w:val="22"/>
          <w:szCs w:val="22"/>
        </w:rPr>
        <w:t xml:space="preserve">. </w:t>
      </w:r>
      <w:r w:rsidR="003F6307" w:rsidRPr="008B6BBF">
        <w:rPr>
          <w:rFonts w:asciiTheme="minorHAnsi" w:eastAsiaTheme="minorEastAsia" w:hAnsiTheme="minorHAnsi" w:cstheme="minorBidi"/>
          <w:sz w:val="22"/>
          <w:szCs w:val="22"/>
        </w:rPr>
        <w:t xml:space="preserve">MassHealth reserves the right to review and update the contents of </w:t>
      </w:r>
      <w:r w:rsidRPr="008B6BBF">
        <w:rPr>
          <w:rFonts w:asciiTheme="minorHAnsi" w:eastAsiaTheme="minorEastAsia" w:hAnsiTheme="minorHAnsi" w:cstheme="minorBidi"/>
          <w:sz w:val="22"/>
          <w:szCs w:val="22"/>
        </w:rPr>
        <w:t xml:space="preserve">these </w:t>
      </w:r>
      <w:r w:rsidR="008C73D0" w:rsidRPr="008B6BBF">
        <w:rPr>
          <w:rFonts w:asciiTheme="minorHAnsi" w:eastAsiaTheme="minorEastAsia" w:hAnsiTheme="minorHAnsi" w:cstheme="minorBidi"/>
          <w:sz w:val="22"/>
          <w:szCs w:val="22"/>
        </w:rPr>
        <w:t>Guideline</w:t>
      </w:r>
      <w:r w:rsidRPr="008B6BBF">
        <w:rPr>
          <w:rFonts w:asciiTheme="minorHAnsi" w:eastAsiaTheme="minorEastAsia" w:hAnsiTheme="minorHAnsi" w:cstheme="minorBidi"/>
          <w:sz w:val="22"/>
          <w:szCs w:val="22"/>
        </w:rPr>
        <w:t>s</w:t>
      </w:r>
      <w:r w:rsidR="003F6307" w:rsidRPr="008B6BBF">
        <w:rPr>
          <w:rFonts w:asciiTheme="minorHAnsi" w:eastAsiaTheme="minorEastAsia" w:hAnsiTheme="minorHAnsi" w:cstheme="minorBidi"/>
          <w:sz w:val="22"/>
          <w:szCs w:val="22"/>
        </w:rPr>
        <w:t xml:space="preserve"> </w:t>
      </w:r>
      <w:r w:rsidR="003F6307" w:rsidRPr="1F946096">
        <w:rPr>
          <w:rFonts w:asciiTheme="minorHAnsi" w:eastAsiaTheme="minorEastAsia" w:hAnsiTheme="minorHAnsi" w:cstheme="minorBidi"/>
          <w:sz w:val="22"/>
          <w:szCs w:val="22"/>
        </w:rPr>
        <w:t>and cited references as new clinical evidence and medical technology emerge.</w:t>
      </w:r>
    </w:p>
    <w:p w14:paraId="1765F531" w14:textId="2F1FD15C" w:rsidR="00292450" w:rsidRDefault="00292450" w:rsidP="005A2F33">
      <w:pPr>
        <w:pStyle w:val="EndnoteText"/>
        <w:spacing w:after="240" w:line="276" w:lineRule="auto"/>
        <w:rPr>
          <w:rFonts w:asciiTheme="minorHAnsi" w:eastAsiaTheme="minorEastAsia" w:hAnsiTheme="minorHAnsi" w:cstheme="minorBidi"/>
          <w:sz w:val="22"/>
          <w:szCs w:val="22"/>
        </w:rPr>
      </w:pPr>
      <w:r w:rsidRPr="1F946096">
        <w:rPr>
          <w:rFonts w:asciiTheme="minorHAnsi" w:eastAsiaTheme="minorEastAsia" w:hAnsiTheme="minorHAnsi" w:cstheme="minorBidi"/>
          <w:sz w:val="22"/>
          <w:szCs w:val="22"/>
        </w:rPr>
        <w:t>This document was prepared for medical professionals</w:t>
      </w:r>
      <w:r w:rsidR="009C27EB" w:rsidRPr="1F946096">
        <w:rPr>
          <w:rFonts w:asciiTheme="minorHAnsi" w:eastAsiaTheme="minorEastAsia" w:hAnsiTheme="minorHAnsi" w:cstheme="minorBidi"/>
          <w:sz w:val="22"/>
          <w:szCs w:val="22"/>
        </w:rPr>
        <w:t xml:space="preserve"> to</w:t>
      </w:r>
      <w:r w:rsidRPr="1F946096">
        <w:rPr>
          <w:rFonts w:asciiTheme="minorHAnsi" w:eastAsiaTheme="minorEastAsia" w:hAnsiTheme="minorHAnsi" w:cstheme="minorBidi"/>
          <w:sz w:val="22"/>
          <w:szCs w:val="22"/>
        </w:rPr>
        <w:t xml:space="preserve"> assist them in</w:t>
      </w:r>
      <w:r w:rsidR="001A4A4B" w:rsidRPr="1F946096">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submitting documentation supporting the medical ne</w:t>
      </w:r>
      <w:r w:rsidR="00EF024F" w:rsidRPr="1F946096">
        <w:rPr>
          <w:rFonts w:asciiTheme="minorHAnsi" w:eastAsiaTheme="minorEastAsia" w:hAnsiTheme="minorHAnsi" w:cstheme="minorBidi"/>
          <w:sz w:val="22"/>
          <w:szCs w:val="22"/>
        </w:rPr>
        <w:t>cessity of</w:t>
      </w:r>
      <w:r w:rsidR="00DF07E0" w:rsidRPr="1F946096">
        <w:rPr>
          <w:rFonts w:asciiTheme="minorHAnsi" w:eastAsiaTheme="minorEastAsia" w:hAnsiTheme="minorHAnsi" w:cstheme="minorBidi"/>
          <w:sz w:val="22"/>
          <w:szCs w:val="22"/>
        </w:rPr>
        <w:t xml:space="preserve"> the </w:t>
      </w:r>
      <w:r w:rsidR="00EF024F" w:rsidRPr="1F946096">
        <w:rPr>
          <w:rFonts w:asciiTheme="minorHAnsi" w:eastAsiaTheme="minorEastAsia" w:hAnsiTheme="minorHAnsi" w:cstheme="minorBidi"/>
          <w:sz w:val="22"/>
          <w:szCs w:val="22"/>
        </w:rPr>
        <w:t>proposed treatmen</w:t>
      </w:r>
      <w:r w:rsidR="00DF07E0" w:rsidRPr="1F946096">
        <w:rPr>
          <w:rFonts w:asciiTheme="minorHAnsi" w:eastAsiaTheme="minorEastAsia" w:hAnsiTheme="minorHAnsi" w:cstheme="minorBidi"/>
          <w:sz w:val="22"/>
          <w:szCs w:val="22"/>
        </w:rPr>
        <w:t>t, products</w:t>
      </w:r>
      <w:r w:rsidR="00237933">
        <w:rPr>
          <w:rFonts w:asciiTheme="minorHAnsi" w:eastAsiaTheme="minorEastAsia" w:hAnsiTheme="minorHAnsi" w:cstheme="minorBidi"/>
          <w:sz w:val="22"/>
          <w:szCs w:val="22"/>
        </w:rPr>
        <w:t>,</w:t>
      </w:r>
      <w:r w:rsidR="00DF07E0" w:rsidRPr="1F946096">
        <w:rPr>
          <w:rFonts w:asciiTheme="minorHAnsi" w:eastAsiaTheme="minorEastAsia" w:hAnsiTheme="minorHAnsi" w:cstheme="minorBidi"/>
          <w:sz w:val="22"/>
          <w:szCs w:val="22"/>
        </w:rPr>
        <w:t xml:space="preserve"> or services</w:t>
      </w:r>
      <w:r w:rsidR="00EF024F" w:rsidRPr="1F946096">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 xml:space="preserve">Some language used in this communication may be unfamiliar to other readers; in this case, </w:t>
      </w:r>
      <w:r w:rsidR="00B64CA2" w:rsidRPr="1F946096">
        <w:rPr>
          <w:rFonts w:asciiTheme="minorHAnsi" w:eastAsiaTheme="minorEastAsia" w:hAnsiTheme="minorHAnsi" w:cstheme="minorBidi"/>
          <w:sz w:val="22"/>
          <w:szCs w:val="22"/>
        </w:rPr>
        <w:t xml:space="preserve">those readers should </w:t>
      </w:r>
      <w:r w:rsidRPr="1F946096">
        <w:rPr>
          <w:rFonts w:asciiTheme="minorHAnsi" w:eastAsiaTheme="minorEastAsia" w:hAnsiTheme="minorHAnsi" w:cstheme="minorBidi"/>
          <w:sz w:val="22"/>
          <w:szCs w:val="22"/>
        </w:rPr>
        <w:t xml:space="preserve">contact </w:t>
      </w:r>
      <w:r w:rsidR="00B64CA2" w:rsidRPr="1F946096">
        <w:rPr>
          <w:rFonts w:asciiTheme="minorHAnsi" w:eastAsiaTheme="minorEastAsia" w:hAnsiTheme="minorHAnsi" w:cstheme="minorBidi"/>
          <w:sz w:val="22"/>
          <w:szCs w:val="22"/>
        </w:rPr>
        <w:t xml:space="preserve">their </w:t>
      </w:r>
      <w:r w:rsidRPr="1F946096">
        <w:rPr>
          <w:rFonts w:asciiTheme="minorHAnsi" w:eastAsiaTheme="minorEastAsia" w:hAnsiTheme="minorHAnsi" w:cstheme="minorBidi"/>
          <w:sz w:val="22"/>
          <w:szCs w:val="22"/>
        </w:rPr>
        <w:t>health</w:t>
      </w:r>
      <w:r w:rsidR="0096388B" w:rsidRPr="1F946096">
        <w:rPr>
          <w:rFonts w:asciiTheme="minorHAnsi" w:eastAsiaTheme="minorEastAsia" w:hAnsiTheme="minorHAnsi" w:cstheme="minorBidi"/>
          <w:sz w:val="22"/>
          <w:szCs w:val="22"/>
        </w:rPr>
        <w:t xml:space="preserve"> </w:t>
      </w:r>
      <w:r w:rsidRPr="1F946096">
        <w:rPr>
          <w:rFonts w:asciiTheme="minorHAnsi" w:eastAsiaTheme="minorEastAsia" w:hAnsiTheme="minorHAnsi" w:cstheme="minorBidi"/>
          <w:sz w:val="22"/>
          <w:szCs w:val="22"/>
        </w:rPr>
        <w:t xml:space="preserve">care provider for guidance or explanation. </w:t>
      </w:r>
    </w:p>
    <w:p w14:paraId="06C5E4C1" w14:textId="0B2FDB41" w:rsidR="008F4A45" w:rsidRPr="00B42482" w:rsidRDefault="008F4A45" w:rsidP="004063AE">
      <w:pPr>
        <w:tabs>
          <w:tab w:val="left" w:pos="5040"/>
        </w:tabs>
        <w:rPr>
          <w:rFonts w:asciiTheme="minorHAnsi" w:hAnsiTheme="minorHAnsi" w:cstheme="minorHAnsi"/>
          <w:sz w:val="22"/>
          <w:szCs w:val="22"/>
        </w:rPr>
      </w:pPr>
      <w:r w:rsidRPr="00B42482">
        <w:rPr>
          <w:rFonts w:asciiTheme="minorHAnsi" w:hAnsiTheme="minorHAnsi" w:cstheme="minorHAnsi"/>
          <w:sz w:val="22"/>
          <w:szCs w:val="22"/>
        </w:rPr>
        <w:t>Policy Revision Effective Date</w:t>
      </w:r>
      <w:r w:rsidR="004063AE">
        <w:rPr>
          <w:rFonts w:asciiTheme="minorHAnsi" w:hAnsiTheme="minorHAnsi" w:cstheme="minorHAnsi"/>
          <w:sz w:val="22"/>
          <w:szCs w:val="22"/>
        </w:rPr>
        <w:t xml:space="preserve">: May </w:t>
      </w:r>
      <w:r w:rsidR="00195C10">
        <w:rPr>
          <w:rFonts w:asciiTheme="minorHAnsi" w:hAnsiTheme="minorHAnsi" w:cstheme="minorHAnsi"/>
          <w:sz w:val="22"/>
          <w:szCs w:val="22"/>
        </w:rPr>
        <w:t>9</w:t>
      </w:r>
      <w:r w:rsidR="004063AE">
        <w:rPr>
          <w:rFonts w:asciiTheme="minorHAnsi" w:hAnsiTheme="minorHAnsi" w:cstheme="minorHAnsi"/>
          <w:sz w:val="22"/>
          <w:szCs w:val="22"/>
        </w:rPr>
        <w:t>, 2024</w:t>
      </w:r>
      <w:r w:rsidR="00EF27B4">
        <w:rPr>
          <w:rFonts w:asciiTheme="minorHAnsi" w:hAnsiTheme="minorHAnsi" w:cstheme="minorHAnsi"/>
          <w:sz w:val="22"/>
          <w:szCs w:val="22"/>
        </w:rPr>
        <w:tab/>
      </w:r>
      <w:r w:rsidR="00195C10" w:rsidRPr="00B42482">
        <w:rPr>
          <w:rFonts w:asciiTheme="minorHAnsi" w:hAnsiTheme="minorHAnsi" w:cstheme="minorHAnsi"/>
          <w:sz w:val="22"/>
          <w:szCs w:val="22"/>
        </w:rPr>
        <w:t>Approved by: [Signature of Jatin Dave]</w:t>
      </w:r>
    </w:p>
    <w:p w14:paraId="4844A43D" w14:textId="2AB9DD36" w:rsidR="00BF1BB0" w:rsidRPr="00B42482" w:rsidRDefault="00BF1BB0" w:rsidP="00EF27B4">
      <w:pPr>
        <w:tabs>
          <w:tab w:val="left" w:pos="3874"/>
          <w:tab w:val="right" w:leader="underscore" w:pos="7920"/>
          <w:tab w:val="left" w:pos="8100"/>
        </w:tabs>
        <w:ind w:left="5040" w:hanging="4320"/>
        <w:rPr>
          <w:rFonts w:asciiTheme="minorHAnsi" w:hAnsiTheme="minorHAnsi" w:cstheme="minorHAnsi"/>
          <w:sz w:val="22"/>
          <w:szCs w:val="22"/>
        </w:rPr>
      </w:pPr>
      <w:r w:rsidRPr="00B42482">
        <w:rPr>
          <w:rFonts w:asciiTheme="minorHAnsi" w:hAnsiTheme="minorHAnsi" w:cstheme="minorHAnsi"/>
          <w:sz w:val="22"/>
          <w:szCs w:val="22"/>
        </w:rPr>
        <w:tab/>
      </w:r>
      <w:r w:rsidRPr="00B42482">
        <w:rPr>
          <w:rFonts w:asciiTheme="minorHAnsi" w:hAnsiTheme="minorHAnsi" w:cstheme="minorHAnsi"/>
          <w:sz w:val="22"/>
          <w:szCs w:val="22"/>
        </w:rPr>
        <w:tab/>
        <w:t>Jatin K. Dave MD, MPH</w:t>
      </w:r>
    </w:p>
    <w:p w14:paraId="0C5D93E0" w14:textId="26E9BF9D" w:rsidR="00BF1BB0" w:rsidRPr="00B42482" w:rsidRDefault="00BF1BB0" w:rsidP="00EF27B4">
      <w:pPr>
        <w:tabs>
          <w:tab w:val="left" w:pos="3874"/>
          <w:tab w:val="left" w:pos="4140"/>
          <w:tab w:val="left" w:pos="5040"/>
        </w:tabs>
        <w:ind w:left="2160"/>
        <w:rPr>
          <w:rFonts w:asciiTheme="minorHAnsi" w:hAnsiTheme="minorHAnsi" w:cstheme="minorHAnsi"/>
          <w:sz w:val="22"/>
          <w:szCs w:val="22"/>
        </w:rPr>
      </w:pPr>
      <w:r w:rsidRPr="00B42482">
        <w:rPr>
          <w:rFonts w:asciiTheme="minorHAnsi" w:eastAsia="SimSun" w:hAnsiTheme="minorHAnsi" w:cstheme="minorHAnsi"/>
          <w:sz w:val="22"/>
          <w:szCs w:val="22"/>
          <w:lang w:eastAsia="zh-CN"/>
        </w:rPr>
        <w:tab/>
      </w:r>
      <w:r w:rsidRPr="00B42482">
        <w:rPr>
          <w:rFonts w:asciiTheme="minorHAnsi" w:eastAsia="SimSun" w:hAnsiTheme="minorHAnsi" w:cstheme="minorHAnsi"/>
          <w:sz w:val="22"/>
          <w:szCs w:val="22"/>
          <w:lang w:eastAsia="zh-CN"/>
        </w:rPr>
        <w:tab/>
      </w:r>
      <w:r w:rsidR="00EF27B4">
        <w:rPr>
          <w:rFonts w:asciiTheme="minorHAnsi" w:eastAsia="SimSun" w:hAnsiTheme="minorHAnsi" w:cstheme="minorHAnsi"/>
          <w:sz w:val="22"/>
          <w:szCs w:val="22"/>
          <w:lang w:eastAsia="zh-CN"/>
        </w:rPr>
        <w:tab/>
      </w:r>
      <w:r w:rsidRPr="00B42482">
        <w:rPr>
          <w:rFonts w:asciiTheme="minorHAnsi" w:eastAsia="SimSun" w:hAnsiTheme="minorHAnsi" w:cstheme="minorHAnsi"/>
          <w:sz w:val="22"/>
          <w:szCs w:val="22"/>
          <w:lang w:eastAsia="zh-CN"/>
        </w:rPr>
        <w:t xml:space="preserve">Chief Medical Officer, MassHealth </w:t>
      </w:r>
    </w:p>
    <w:p w14:paraId="7B958B41" w14:textId="77777777" w:rsidR="00BF1BB0" w:rsidRPr="00B42482" w:rsidRDefault="00BF1BB0" w:rsidP="008F4A45">
      <w:pPr>
        <w:ind w:left="5040"/>
        <w:rPr>
          <w:rFonts w:asciiTheme="minorHAnsi" w:hAnsiTheme="minorHAnsi" w:cstheme="minorHAnsi"/>
          <w:sz w:val="22"/>
          <w:szCs w:val="22"/>
        </w:rPr>
      </w:pPr>
    </w:p>
    <w:p w14:paraId="6449F8D4" w14:textId="2A509AAC" w:rsidR="008F4A45" w:rsidRPr="00B42482" w:rsidRDefault="008F4A45" w:rsidP="008F4A45">
      <w:pPr>
        <w:rPr>
          <w:rFonts w:asciiTheme="minorHAnsi" w:hAnsiTheme="minorHAnsi" w:cstheme="minorHAnsi"/>
          <w:sz w:val="22"/>
          <w:szCs w:val="22"/>
        </w:rPr>
      </w:pPr>
    </w:p>
    <w:p w14:paraId="04DBD02F" w14:textId="6F00634D" w:rsidR="008F4A45" w:rsidRPr="00B42482" w:rsidRDefault="008F4A45" w:rsidP="008F4A45">
      <w:pPr>
        <w:rPr>
          <w:rFonts w:asciiTheme="minorHAnsi" w:hAnsiTheme="minorHAnsi" w:cstheme="minorHAnsi"/>
          <w:sz w:val="22"/>
          <w:szCs w:val="22"/>
        </w:rPr>
      </w:pPr>
      <w:r w:rsidRPr="00B42482">
        <w:rPr>
          <w:rFonts w:asciiTheme="minorHAnsi" w:hAnsiTheme="minorHAnsi" w:cstheme="minorHAnsi"/>
          <w:sz w:val="22"/>
          <w:szCs w:val="22"/>
        </w:rPr>
        <w:t>Policy Effective Date</w:t>
      </w:r>
      <w:r w:rsidR="00BF1BB0" w:rsidRPr="00B42482">
        <w:rPr>
          <w:rFonts w:asciiTheme="minorHAnsi" w:hAnsiTheme="minorHAnsi" w:cstheme="minorHAnsi"/>
          <w:sz w:val="22"/>
          <w:szCs w:val="22"/>
        </w:rPr>
        <w:t>:</w:t>
      </w:r>
      <w:r w:rsidRPr="00B42482">
        <w:rPr>
          <w:rFonts w:asciiTheme="minorHAnsi" w:hAnsiTheme="minorHAnsi" w:cstheme="minorHAnsi"/>
          <w:sz w:val="22"/>
          <w:szCs w:val="22"/>
        </w:rPr>
        <w:t xml:space="preserve"> September 1, 2021</w:t>
      </w:r>
    </w:p>
    <w:p w14:paraId="387797AA" w14:textId="77777777" w:rsidR="005612CB" w:rsidRPr="00C777C9" w:rsidRDefault="005612CB" w:rsidP="00767A93">
      <w:pPr>
        <w:pStyle w:val="EndnoteText"/>
        <w:spacing w:after="240"/>
        <w:rPr>
          <w:rFonts w:asciiTheme="minorHAnsi" w:eastAsiaTheme="minorEastAsia" w:hAnsiTheme="minorHAnsi" w:cstheme="minorHAnsi"/>
          <w:sz w:val="22"/>
          <w:szCs w:val="22"/>
        </w:rPr>
      </w:pPr>
    </w:p>
    <w:p w14:paraId="361BDC9D" w14:textId="77777777" w:rsidR="00FC2D24" w:rsidRDefault="00FC2D24" w:rsidP="00767A93">
      <w:pPr>
        <w:pStyle w:val="EndnoteText"/>
        <w:spacing w:after="240"/>
        <w:rPr>
          <w:rFonts w:asciiTheme="minorHAnsi" w:eastAsiaTheme="minorEastAsia" w:hAnsiTheme="minorHAnsi" w:cstheme="minorBidi"/>
          <w:sz w:val="22"/>
          <w:szCs w:val="22"/>
        </w:rPr>
      </w:pPr>
    </w:p>
    <w:p w14:paraId="0FD414D5" w14:textId="77777777" w:rsidR="00FC2D24" w:rsidRDefault="00FC2D24" w:rsidP="00767A93">
      <w:pPr>
        <w:pStyle w:val="EndnoteText"/>
        <w:spacing w:after="240"/>
        <w:rPr>
          <w:rFonts w:asciiTheme="minorHAnsi" w:eastAsiaTheme="minorEastAsia" w:hAnsiTheme="minorHAnsi" w:cstheme="minorBidi"/>
          <w:sz w:val="22"/>
          <w:szCs w:val="22"/>
        </w:rPr>
      </w:pPr>
    </w:p>
    <w:p w14:paraId="09017BFF" w14:textId="77777777" w:rsidR="00FC2D24" w:rsidRDefault="00FC2D24" w:rsidP="00767A93">
      <w:pPr>
        <w:pStyle w:val="EndnoteText"/>
        <w:spacing w:after="240"/>
        <w:rPr>
          <w:rFonts w:asciiTheme="minorHAnsi" w:eastAsiaTheme="minorEastAsia" w:hAnsiTheme="minorHAnsi" w:cstheme="minorBidi"/>
          <w:sz w:val="22"/>
          <w:szCs w:val="22"/>
        </w:rPr>
      </w:pPr>
    </w:p>
    <w:p w14:paraId="7C7545FC" w14:textId="77777777" w:rsidR="00FC2D24" w:rsidRDefault="00FC2D24" w:rsidP="00767A93">
      <w:pPr>
        <w:pStyle w:val="EndnoteText"/>
        <w:spacing w:after="240"/>
        <w:rPr>
          <w:rFonts w:asciiTheme="minorHAnsi" w:eastAsiaTheme="minorEastAsia" w:hAnsiTheme="minorHAnsi" w:cstheme="minorBidi"/>
          <w:sz w:val="22"/>
          <w:szCs w:val="22"/>
        </w:rPr>
      </w:pPr>
    </w:p>
    <w:p w14:paraId="4CCCF8B5" w14:textId="77777777" w:rsidR="00FC2D24" w:rsidRDefault="00FC2D24" w:rsidP="00767A93">
      <w:pPr>
        <w:pStyle w:val="EndnoteText"/>
        <w:spacing w:after="240"/>
        <w:rPr>
          <w:rFonts w:asciiTheme="minorHAnsi" w:eastAsiaTheme="minorEastAsia" w:hAnsiTheme="minorHAnsi" w:cstheme="minorBidi"/>
          <w:sz w:val="22"/>
          <w:szCs w:val="22"/>
        </w:rPr>
      </w:pPr>
    </w:p>
    <w:p w14:paraId="0E1BF79D" w14:textId="77777777" w:rsidR="00FC2D24" w:rsidRDefault="00FC2D24" w:rsidP="00767A93">
      <w:pPr>
        <w:pStyle w:val="EndnoteText"/>
        <w:spacing w:after="240"/>
        <w:rPr>
          <w:rFonts w:asciiTheme="minorHAnsi" w:eastAsiaTheme="minorEastAsia" w:hAnsiTheme="minorHAnsi" w:cstheme="minorBidi"/>
          <w:sz w:val="22"/>
          <w:szCs w:val="22"/>
        </w:rPr>
      </w:pPr>
    </w:p>
    <w:sectPr w:rsidR="00FC2D24" w:rsidSect="00A329AF">
      <w:headerReference w:type="default" r:id="rId28"/>
      <w:footerReference w:type="even" r:id="rId29"/>
      <w:footerReference w:type="default" r:id="rId30"/>
      <w:headerReference w:type="first" r:id="rId31"/>
      <w:footerReference w:type="first" r:id="rId32"/>
      <w:type w:val="continuous"/>
      <w:pgSz w:w="12240" w:h="15840" w:code="1"/>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48A1C" w14:textId="77777777" w:rsidR="00A329AF" w:rsidRDefault="00A329AF">
      <w:r>
        <w:separator/>
      </w:r>
    </w:p>
  </w:endnote>
  <w:endnote w:type="continuationSeparator" w:id="0">
    <w:p w14:paraId="639ECB0E" w14:textId="77777777" w:rsidR="00A329AF" w:rsidRDefault="00A329AF">
      <w:r>
        <w:continuationSeparator/>
      </w:r>
    </w:p>
  </w:endnote>
  <w:endnote w:type="continuationNotice" w:id="1">
    <w:p w14:paraId="1319001D" w14:textId="77777777" w:rsidR="00A329AF" w:rsidRDefault="00A32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607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7B4B86" w14:textId="77777777" w:rsidR="00E11121" w:rsidRDefault="00E11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E11121" w:rsidRDefault="00E11121" w:rsidP="00B904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D2632">
      <w:rPr>
        <w:rStyle w:val="PageNumber"/>
        <w:noProof/>
      </w:rPr>
      <w:t>2</w:t>
    </w:r>
    <w:r>
      <w:rPr>
        <w:rStyle w:val="PageNumber"/>
      </w:rPr>
      <w:fldChar w:fldCharType="end"/>
    </w:r>
  </w:p>
  <w:p w14:paraId="463F29E8" w14:textId="77777777" w:rsidR="00E11121" w:rsidRDefault="00E11121" w:rsidP="001A29B5">
    <w:pPr>
      <w:pStyle w:val="Footer"/>
      <w:pBdr>
        <w:top w:val="single" w:sz="4" w:space="1" w:color="auto"/>
      </w:pBdr>
      <w:jc w:val="center"/>
      <w:rPr>
        <w:rStyle w:val="PageNumber"/>
        <w:rFonts w:ascii="Tahoma" w:hAnsi="Tahoma" w:cs="Tahom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08A7" w14:textId="226DA5D7" w:rsidR="00E11121" w:rsidRDefault="00EF3416">
    <w:pPr>
      <w:pStyle w:val="Footer"/>
      <w:pBdr>
        <w:top w:val="single" w:sz="4" w:space="1" w:color="auto"/>
      </w:pBdr>
      <w:rPr>
        <w:rFonts w:ascii="Tahoma" w:hAnsi="Tahoma" w:cs="Tahoma"/>
        <w:sz w:val="20"/>
      </w:rPr>
    </w:pPr>
    <w:r>
      <w:rPr>
        <w:rFonts w:ascii="Tahoma" w:hAnsi="Tahoma" w:cs="Tahoma"/>
        <w:sz w:val="20"/>
      </w:rPr>
      <w:t>MNG-HR</w:t>
    </w:r>
    <w:r w:rsidR="000A44B1">
      <w:rPr>
        <w:rFonts w:ascii="Tahoma" w:hAnsi="Tahoma" w:cs="Tahoma"/>
        <w:sz w:val="20"/>
      </w:rPr>
      <w:t xml:space="preserve"> (Rev.</w:t>
    </w:r>
    <w:r w:rsidR="005A2F33">
      <w:rPr>
        <w:rFonts w:ascii="Tahoma" w:hAnsi="Tahoma" w:cs="Tahoma"/>
        <w:sz w:val="20"/>
      </w:rPr>
      <w:t xml:space="preserve"> </w:t>
    </w:r>
    <w:r w:rsidR="00493BD7">
      <w:rPr>
        <w:rFonts w:ascii="Tahoma" w:hAnsi="Tahoma" w:cs="Tahoma"/>
        <w:sz w:val="20"/>
      </w:rPr>
      <w:t>05</w:t>
    </w:r>
    <w:r w:rsidR="00C514A0">
      <w:rPr>
        <w:rFonts w:ascii="Tahoma" w:hAnsi="Tahoma" w:cs="Tahoma"/>
        <w:sz w:val="20"/>
      </w:rPr>
      <w:t>/</w:t>
    </w:r>
    <w:r>
      <w:rPr>
        <w:rFonts w:ascii="Tahoma" w:hAnsi="Tahoma" w:cs="Tahoma"/>
        <w:sz w:val="20"/>
      </w:rPr>
      <w:t>2</w:t>
    </w:r>
    <w:r w:rsidR="000A44B1">
      <w:rPr>
        <w:rFonts w:ascii="Tahoma" w:hAnsi="Tahoma" w:cs="Tahoma"/>
        <w:sz w:val="20"/>
      </w:rPr>
      <w:t>4</w:t>
    </w:r>
    <w:r w:rsidR="00C514A0">
      <w:rPr>
        <w:rFonts w:ascii="Tahoma" w:hAnsi="Tahoma" w:cs="Tahoma"/>
        <w:sz w:val="20"/>
      </w:rPr>
      <w:t>)</w:t>
    </w:r>
    <w:r w:rsidR="00E11121">
      <w:rPr>
        <w:rFonts w:ascii="Tahoma" w:hAnsi="Tahoma" w:cs="Tahoma"/>
        <w:sz w:val="20"/>
      </w:rPr>
      <w:tab/>
    </w:r>
    <w:r w:rsidR="00E11121">
      <w:rPr>
        <w:rStyle w:val="PageNumber"/>
        <w:rFonts w:ascii="Tahoma" w:hAnsi="Tahoma" w:cs="Tahoma"/>
        <w:sz w:val="20"/>
      </w:rPr>
      <w:fldChar w:fldCharType="begin"/>
    </w:r>
    <w:r w:rsidR="00E11121">
      <w:rPr>
        <w:rStyle w:val="PageNumber"/>
        <w:rFonts w:ascii="Tahoma" w:hAnsi="Tahoma" w:cs="Tahoma"/>
        <w:sz w:val="20"/>
      </w:rPr>
      <w:instrText xml:space="preserve"> PAGE </w:instrText>
    </w:r>
    <w:r w:rsidR="00E11121">
      <w:rPr>
        <w:rStyle w:val="PageNumber"/>
        <w:rFonts w:ascii="Tahoma" w:hAnsi="Tahoma" w:cs="Tahoma"/>
        <w:sz w:val="20"/>
      </w:rPr>
      <w:fldChar w:fldCharType="separate"/>
    </w:r>
    <w:r w:rsidR="009D2632">
      <w:rPr>
        <w:rStyle w:val="PageNumber"/>
        <w:rFonts w:ascii="Tahoma" w:hAnsi="Tahoma" w:cs="Tahoma"/>
        <w:noProof/>
        <w:sz w:val="20"/>
      </w:rPr>
      <w:t>1</w:t>
    </w:r>
    <w:r w:rsidR="00E11121">
      <w:rPr>
        <w:rStyle w:val="PageNumber"/>
        <w:rFonts w:ascii="Tahoma" w:hAnsi="Tahoma" w:cs="Tahoma"/>
        <w:sz w:val="20"/>
      </w:rPr>
      <w:fldChar w:fldCharType="end"/>
    </w:r>
    <w:r w:rsidR="00E11121">
      <w:rPr>
        <w:rStyle w:val="PageNumber"/>
        <w:rFonts w:ascii="Tahoma" w:hAnsi="Tahoma" w:cs="Tahoma"/>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75B56" w14:textId="77777777" w:rsidR="00A329AF" w:rsidRDefault="00A329AF">
      <w:r>
        <w:separator/>
      </w:r>
    </w:p>
  </w:footnote>
  <w:footnote w:type="continuationSeparator" w:id="0">
    <w:p w14:paraId="087079F5" w14:textId="77777777" w:rsidR="00A329AF" w:rsidRDefault="00A329AF">
      <w:r>
        <w:continuationSeparator/>
      </w:r>
    </w:p>
  </w:footnote>
  <w:footnote w:type="continuationNotice" w:id="1">
    <w:p w14:paraId="421107C1" w14:textId="77777777" w:rsidR="00A329AF" w:rsidRDefault="00A329AF"/>
  </w:footnote>
  <w:footnote w:id="2">
    <w:p w14:paraId="17633B15" w14:textId="1C203487" w:rsidR="00501A0D" w:rsidRPr="00F13559" w:rsidRDefault="00501A0D">
      <w:pPr>
        <w:pStyle w:val="FootnoteText"/>
        <w:rPr>
          <w:rFonts w:asciiTheme="minorHAnsi" w:hAnsiTheme="minorHAnsi" w:cstheme="minorHAnsi"/>
        </w:rPr>
      </w:pPr>
      <w:r w:rsidRPr="00F13559">
        <w:rPr>
          <w:rStyle w:val="FootnoteReference"/>
          <w:rFonts w:asciiTheme="minorHAnsi" w:hAnsiTheme="minorHAnsi" w:cstheme="minorHAnsi"/>
        </w:rPr>
        <w:footnoteRef/>
      </w:r>
      <w:r w:rsidRPr="00F13559">
        <w:rPr>
          <w:rFonts w:asciiTheme="minorHAnsi" w:hAnsiTheme="minorHAnsi" w:cstheme="minorHAnsi"/>
        </w:rPr>
        <w:t xml:space="preserve"> Providers must either be licensed by the relevant licensing board to practice in the Commonwealth of Massachusetts or practicing under the supervision of such an independently licensed </w:t>
      </w:r>
      <w:r w:rsidR="00E477AA" w:rsidRPr="00F13559">
        <w:rPr>
          <w:rFonts w:asciiTheme="minorHAnsi" w:hAnsiTheme="minorHAnsi" w:cstheme="minorHAnsi"/>
        </w:rPr>
        <w:t xml:space="preserve">behavioral </w:t>
      </w:r>
      <w:r w:rsidRPr="00F13559">
        <w:rPr>
          <w:rFonts w:asciiTheme="minorHAnsi" w:hAnsiTheme="minorHAnsi" w:cstheme="minorHAnsi"/>
        </w:rPr>
        <w:t>health professional.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1AC1F" w14:textId="690BF937" w:rsidR="00E11121" w:rsidRPr="008B6BBF" w:rsidRDefault="00767A93">
    <w:pPr>
      <w:pStyle w:val="Header"/>
      <w:pBdr>
        <w:bottom w:val="single" w:sz="4" w:space="2" w:color="auto"/>
      </w:pBdr>
      <w:rPr>
        <w:rFonts w:ascii="Tahoma" w:hAnsi="Tahoma" w:cs="Tahoma"/>
        <w:bCs/>
        <w:i/>
        <w:iCs/>
        <w:sz w:val="20"/>
      </w:rPr>
    </w:pPr>
    <w:r>
      <w:rPr>
        <w:rFonts w:ascii="Tahoma" w:hAnsi="Tahoma" w:cs="Tahoma"/>
        <w:noProof/>
        <w:sz w:val="20"/>
      </w:rPr>
      <w:drawing>
        <wp:inline distT="0" distB="0" distL="0" distR="0" wp14:anchorId="3D430BB7" wp14:editId="3A9EEE63">
          <wp:extent cx="534670" cy="267335"/>
          <wp:effectExtent l="0" t="0" r="0" b="0"/>
          <wp:docPr id="1" name="Picture 1"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4670" cy="267335"/>
                  </a:xfrm>
                  <a:prstGeom prst="rect">
                    <a:avLst/>
                  </a:prstGeom>
                  <a:noFill/>
                  <a:ln>
                    <a:noFill/>
                  </a:ln>
                </pic:spPr>
              </pic:pic>
            </a:graphicData>
          </a:graphic>
        </wp:inline>
      </w:drawing>
    </w:r>
    <w:r>
      <w:rPr>
        <w:rFonts w:ascii="Tahoma" w:hAnsi="Tahoma" w:cs="Tahoma"/>
        <w:bCs/>
        <w:sz w:val="20"/>
      </w:rPr>
      <w:t xml:space="preserve"> </w:t>
    </w:r>
    <w:r w:rsidR="00E11121">
      <w:rPr>
        <w:rFonts w:ascii="Tahoma" w:hAnsi="Tahoma" w:cs="Tahoma"/>
        <w:bCs/>
        <w:sz w:val="20"/>
      </w:rPr>
      <w:t xml:space="preserve">Guidelines for Medical Necessity Determination </w:t>
    </w:r>
    <w:r w:rsidR="00E11121" w:rsidRPr="008B6BBF">
      <w:rPr>
        <w:rFonts w:ascii="Tahoma" w:hAnsi="Tahoma" w:cs="Tahoma"/>
        <w:bCs/>
        <w:sz w:val="20"/>
      </w:rPr>
      <w:t xml:space="preserve">for </w:t>
    </w:r>
    <w:r w:rsidR="0090046E" w:rsidRPr="008B6BBF">
      <w:rPr>
        <w:rFonts w:ascii="Tahoma" w:hAnsi="Tahoma" w:cs="Tahoma"/>
        <w:bCs/>
        <w:sz w:val="20"/>
      </w:rPr>
      <w:t>Hair Removal</w:t>
    </w:r>
  </w:p>
  <w:p w14:paraId="3A0FF5F2" w14:textId="77777777" w:rsidR="00E11121" w:rsidRDefault="00E11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1BC" w14:textId="77777777" w:rsidR="00E11121" w:rsidRDefault="00E11121">
    <w:pPr>
      <w:pStyle w:val="Header"/>
    </w:pPr>
  </w:p>
  <w:p w14:paraId="144A5D23" w14:textId="77777777" w:rsidR="00E11121" w:rsidRDefault="00E1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FFF"/>
    <w:multiLevelType w:val="hybridMultilevel"/>
    <w:tmpl w:val="4DD65DAC"/>
    <w:lvl w:ilvl="0" w:tplc="FEEA0BBA">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A53E02"/>
    <w:multiLevelType w:val="hybridMultilevel"/>
    <w:tmpl w:val="BF32637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03F2F"/>
    <w:multiLevelType w:val="hybridMultilevel"/>
    <w:tmpl w:val="5EA0BB78"/>
    <w:lvl w:ilvl="0" w:tplc="7E482306">
      <w:start w:val="1"/>
      <w:numFmt w:val="decimal"/>
      <w:lvlText w:val="%1."/>
      <w:lvlJc w:val="left"/>
      <w:pPr>
        <w:ind w:left="720" w:hanging="360"/>
      </w:pPr>
    </w:lvl>
    <w:lvl w:ilvl="1" w:tplc="12D005C4">
      <w:start w:val="1"/>
      <w:numFmt w:val="lowerLetter"/>
      <w:lvlText w:val="%2."/>
      <w:lvlJc w:val="left"/>
      <w:pPr>
        <w:ind w:left="1440" w:hanging="360"/>
      </w:pPr>
    </w:lvl>
    <w:lvl w:ilvl="2" w:tplc="B19E6984">
      <w:start w:val="1"/>
      <w:numFmt w:val="lowerRoman"/>
      <w:lvlText w:val="%3."/>
      <w:lvlJc w:val="right"/>
      <w:pPr>
        <w:ind w:left="2160" w:hanging="180"/>
      </w:pPr>
    </w:lvl>
    <w:lvl w:ilvl="3" w:tplc="81D2F568">
      <w:start w:val="1"/>
      <w:numFmt w:val="decimal"/>
      <w:lvlText w:val="%4."/>
      <w:lvlJc w:val="left"/>
      <w:pPr>
        <w:ind w:left="2880" w:hanging="360"/>
      </w:pPr>
    </w:lvl>
    <w:lvl w:ilvl="4" w:tplc="556A35D6">
      <w:start w:val="1"/>
      <w:numFmt w:val="lowerLetter"/>
      <w:lvlText w:val="%5."/>
      <w:lvlJc w:val="left"/>
      <w:pPr>
        <w:ind w:left="3600" w:hanging="360"/>
      </w:pPr>
    </w:lvl>
    <w:lvl w:ilvl="5" w:tplc="A6B84FEE">
      <w:start w:val="1"/>
      <w:numFmt w:val="lowerRoman"/>
      <w:lvlText w:val="%6."/>
      <w:lvlJc w:val="right"/>
      <w:pPr>
        <w:ind w:left="4320" w:hanging="180"/>
      </w:pPr>
    </w:lvl>
    <w:lvl w:ilvl="6" w:tplc="F370A93A">
      <w:start w:val="1"/>
      <w:numFmt w:val="decimal"/>
      <w:lvlText w:val="%7."/>
      <w:lvlJc w:val="left"/>
      <w:pPr>
        <w:ind w:left="5040" w:hanging="360"/>
      </w:pPr>
    </w:lvl>
    <w:lvl w:ilvl="7" w:tplc="8C562B26">
      <w:start w:val="1"/>
      <w:numFmt w:val="lowerLetter"/>
      <w:lvlText w:val="%8."/>
      <w:lvlJc w:val="left"/>
      <w:pPr>
        <w:ind w:left="5760" w:hanging="360"/>
      </w:pPr>
    </w:lvl>
    <w:lvl w:ilvl="8" w:tplc="9E2463CA">
      <w:start w:val="1"/>
      <w:numFmt w:val="lowerRoman"/>
      <w:lvlText w:val="%9."/>
      <w:lvlJc w:val="right"/>
      <w:pPr>
        <w:ind w:left="6480" w:hanging="180"/>
      </w:pPr>
    </w:lvl>
  </w:abstractNum>
  <w:abstractNum w:abstractNumId="3" w15:restartNumberingAfterBreak="0">
    <w:nsid w:val="031D1F39"/>
    <w:multiLevelType w:val="hybridMultilevel"/>
    <w:tmpl w:val="1764A012"/>
    <w:lvl w:ilvl="0" w:tplc="358A7D22">
      <w:start w:val="1"/>
      <w:numFmt w:val="upperLetter"/>
      <w:lvlText w:val="%1."/>
      <w:lvlJc w:val="left"/>
      <w:pPr>
        <w:tabs>
          <w:tab w:val="num" w:pos="360"/>
        </w:tabs>
        <w:ind w:left="360" w:hanging="360"/>
      </w:pPr>
      <w:rPr>
        <w:rFonts w:ascii="Tahoma" w:hAnsi="Tahoma" w:hint="default"/>
        <w:b/>
        <w:i w:val="0"/>
        <w:sz w:val="24"/>
        <w:szCs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B5B46A58">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6BA2AF8"/>
    <w:multiLevelType w:val="hybridMultilevel"/>
    <w:tmpl w:val="8CC041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D860A7D"/>
    <w:multiLevelType w:val="hybridMultilevel"/>
    <w:tmpl w:val="E94A4480"/>
    <w:lvl w:ilvl="0" w:tplc="484AB47C">
      <w:start w:val="1"/>
      <w:numFmt w:val="decimal"/>
      <w:lvlText w:val="%1."/>
      <w:lvlJc w:val="left"/>
      <w:pPr>
        <w:tabs>
          <w:tab w:val="num" w:pos="720"/>
        </w:tabs>
        <w:ind w:left="720" w:hanging="360"/>
      </w:pPr>
      <w:rPr>
        <w:rFonts w:hint="default"/>
        <w:b/>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6" w15:restartNumberingAfterBreak="0">
    <w:nsid w:val="1338056A"/>
    <w:multiLevelType w:val="hybridMultilevel"/>
    <w:tmpl w:val="E43C7216"/>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860280"/>
    <w:multiLevelType w:val="hybridMultilevel"/>
    <w:tmpl w:val="4F280E44"/>
    <w:lvl w:ilvl="0" w:tplc="CA966B48">
      <w:start w:val="1"/>
      <w:numFmt w:val="decimal"/>
      <w:lvlText w:val="%1."/>
      <w:lvlJc w:val="left"/>
      <w:pPr>
        <w:ind w:left="720" w:hanging="360"/>
      </w:pPr>
    </w:lvl>
    <w:lvl w:ilvl="1" w:tplc="344A4A02">
      <w:start w:val="1"/>
      <w:numFmt w:val="lowerLetter"/>
      <w:lvlText w:val="%2."/>
      <w:lvlJc w:val="left"/>
      <w:pPr>
        <w:ind w:left="1440" w:hanging="360"/>
      </w:pPr>
    </w:lvl>
    <w:lvl w:ilvl="2" w:tplc="9050DB1E">
      <w:start w:val="1"/>
      <w:numFmt w:val="lowerRoman"/>
      <w:lvlText w:val="%3."/>
      <w:lvlJc w:val="right"/>
      <w:pPr>
        <w:ind w:left="2160" w:hanging="180"/>
      </w:pPr>
    </w:lvl>
    <w:lvl w:ilvl="3" w:tplc="C9D0B142">
      <w:start w:val="1"/>
      <w:numFmt w:val="decimal"/>
      <w:lvlText w:val="%4."/>
      <w:lvlJc w:val="left"/>
      <w:pPr>
        <w:ind w:left="2880" w:hanging="360"/>
      </w:pPr>
    </w:lvl>
    <w:lvl w:ilvl="4" w:tplc="A74E0D50">
      <w:start w:val="1"/>
      <w:numFmt w:val="lowerLetter"/>
      <w:lvlText w:val="%5."/>
      <w:lvlJc w:val="left"/>
      <w:pPr>
        <w:ind w:left="3600" w:hanging="360"/>
      </w:pPr>
    </w:lvl>
    <w:lvl w:ilvl="5" w:tplc="02B2D452">
      <w:start w:val="1"/>
      <w:numFmt w:val="lowerRoman"/>
      <w:lvlText w:val="%6."/>
      <w:lvlJc w:val="right"/>
      <w:pPr>
        <w:ind w:left="4320" w:hanging="180"/>
      </w:pPr>
    </w:lvl>
    <w:lvl w:ilvl="6" w:tplc="E14A8D18">
      <w:start w:val="1"/>
      <w:numFmt w:val="decimal"/>
      <w:lvlText w:val="%7."/>
      <w:lvlJc w:val="left"/>
      <w:pPr>
        <w:ind w:left="5040" w:hanging="360"/>
      </w:pPr>
    </w:lvl>
    <w:lvl w:ilvl="7" w:tplc="45E6069C">
      <w:start w:val="1"/>
      <w:numFmt w:val="lowerLetter"/>
      <w:lvlText w:val="%8."/>
      <w:lvlJc w:val="left"/>
      <w:pPr>
        <w:ind w:left="5760" w:hanging="360"/>
      </w:pPr>
    </w:lvl>
    <w:lvl w:ilvl="8" w:tplc="FD30A13C">
      <w:start w:val="1"/>
      <w:numFmt w:val="lowerRoman"/>
      <w:lvlText w:val="%9."/>
      <w:lvlJc w:val="right"/>
      <w:pPr>
        <w:ind w:left="6480" w:hanging="180"/>
      </w:pPr>
    </w:lvl>
  </w:abstractNum>
  <w:abstractNum w:abstractNumId="8" w15:restartNumberingAfterBreak="0">
    <w:nsid w:val="14A82221"/>
    <w:multiLevelType w:val="hybridMultilevel"/>
    <w:tmpl w:val="F948DE9C"/>
    <w:lvl w:ilvl="0" w:tplc="A5648078">
      <w:start w:val="1"/>
      <w:numFmt w:val="decimal"/>
      <w:lvlText w:val="%1."/>
      <w:lvlJc w:val="left"/>
      <w:pPr>
        <w:ind w:left="720" w:hanging="360"/>
      </w:pPr>
    </w:lvl>
    <w:lvl w:ilvl="1" w:tplc="0F0CA624">
      <w:start w:val="1"/>
      <w:numFmt w:val="lowerLetter"/>
      <w:lvlText w:val="%2."/>
      <w:lvlJc w:val="left"/>
      <w:pPr>
        <w:ind w:left="1440" w:hanging="360"/>
      </w:pPr>
    </w:lvl>
    <w:lvl w:ilvl="2" w:tplc="4722455E">
      <w:start w:val="1"/>
      <w:numFmt w:val="lowerRoman"/>
      <w:lvlText w:val="%3."/>
      <w:lvlJc w:val="right"/>
      <w:pPr>
        <w:ind w:left="2160" w:hanging="180"/>
      </w:pPr>
    </w:lvl>
    <w:lvl w:ilvl="3" w:tplc="B7CA56DE">
      <w:start w:val="1"/>
      <w:numFmt w:val="decimal"/>
      <w:lvlText w:val="%4."/>
      <w:lvlJc w:val="left"/>
      <w:pPr>
        <w:ind w:left="2880" w:hanging="360"/>
      </w:pPr>
    </w:lvl>
    <w:lvl w:ilvl="4" w:tplc="063A3CBC">
      <w:start w:val="1"/>
      <w:numFmt w:val="lowerLetter"/>
      <w:lvlText w:val="%5."/>
      <w:lvlJc w:val="left"/>
      <w:pPr>
        <w:ind w:left="3600" w:hanging="360"/>
      </w:pPr>
    </w:lvl>
    <w:lvl w:ilvl="5" w:tplc="739ED9B6">
      <w:start w:val="1"/>
      <w:numFmt w:val="lowerRoman"/>
      <w:lvlText w:val="%6."/>
      <w:lvlJc w:val="right"/>
      <w:pPr>
        <w:ind w:left="4320" w:hanging="180"/>
      </w:pPr>
    </w:lvl>
    <w:lvl w:ilvl="6" w:tplc="99E0B5BE">
      <w:start w:val="1"/>
      <w:numFmt w:val="decimal"/>
      <w:lvlText w:val="%7."/>
      <w:lvlJc w:val="left"/>
      <w:pPr>
        <w:ind w:left="5040" w:hanging="360"/>
      </w:pPr>
    </w:lvl>
    <w:lvl w:ilvl="7" w:tplc="D794D06A">
      <w:start w:val="1"/>
      <w:numFmt w:val="lowerLetter"/>
      <w:lvlText w:val="%8."/>
      <w:lvlJc w:val="left"/>
      <w:pPr>
        <w:ind w:left="5760" w:hanging="360"/>
      </w:pPr>
    </w:lvl>
    <w:lvl w:ilvl="8" w:tplc="30A8EF04">
      <w:start w:val="1"/>
      <w:numFmt w:val="lowerRoman"/>
      <w:lvlText w:val="%9."/>
      <w:lvlJc w:val="right"/>
      <w:pPr>
        <w:ind w:left="6480" w:hanging="180"/>
      </w:pPr>
    </w:lvl>
  </w:abstractNum>
  <w:abstractNum w:abstractNumId="9" w15:restartNumberingAfterBreak="0">
    <w:nsid w:val="16492F32"/>
    <w:multiLevelType w:val="hybridMultilevel"/>
    <w:tmpl w:val="C5FE5E6E"/>
    <w:lvl w:ilvl="0" w:tplc="676AC12C">
      <w:start w:val="8"/>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0A6231"/>
    <w:multiLevelType w:val="hybridMultilevel"/>
    <w:tmpl w:val="69DCB076"/>
    <w:lvl w:ilvl="0" w:tplc="A5BCAE82">
      <w:start w:val="1"/>
      <w:numFmt w:val="bullet"/>
      <w:lvlText w:val=""/>
      <w:lvlJc w:val="left"/>
      <w:pPr>
        <w:tabs>
          <w:tab w:val="num" w:pos="720"/>
        </w:tabs>
        <w:ind w:left="720" w:hanging="360"/>
      </w:pPr>
      <w:rPr>
        <w:rFonts w:ascii="Symbol" w:hAnsi="Symbol" w:hint="default"/>
        <w:sz w:val="20"/>
      </w:rPr>
    </w:lvl>
    <w:lvl w:ilvl="1" w:tplc="65AC0112" w:tentative="1">
      <w:start w:val="1"/>
      <w:numFmt w:val="bullet"/>
      <w:lvlText w:val="o"/>
      <w:lvlJc w:val="left"/>
      <w:pPr>
        <w:tabs>
          <w:tab w:val="num" w:pos="1440"/>
        </w:tabs>
        <w:ind w:left="1440" w:hanging="360"/>
      </w:pPr>
      <w:rPr>
        <w:rFonts w:ascii="Courier New" w:hAnsi="Courier New" w:hint="default"/>
        <w:sz w:val="20"/>
      </w:rPr>
    </w:lvl>
    <w:lvl w:ilvl="2" w:tplc="8DA4332E" w:tentative="1">
      <w:start w:val="1"/>
      <w:numFmt w:val="bullet"/>
      <w:lvlText w:val=""/>
      <w:lvlJc w:val="left"/>
      <w:pPr>
        <w:tabs>
          <w:tab w:val="num" w:pos="2160"/>
        </w:tabs>
        <w:ind w:left="2160" w:hanging="360"/>
      </w:pPr>
      <w:rPr>
        <w:rFonts w:ascii="Wingdings" w:hAnsi="Wingdings" w:hint="default"/>
        <w:sz w:val="20"/>
      </w:rPr>
    </w:lvl>
    <w:lvl w:ilvl="3" w:tplc="C8168596" w:tentative="1">
      <w:start w:val="1"/>
      <w:numFmt w:val="bullet"/>
      <w:lvlText w:val=""/>
      <w:lvlJc w:val="left"/>
      <w:pPr>
        <w:tabs>
          <w:tab w:val="num" w:pos="2880"/>
        </w:tabs>
        <w:ind w:left="2880" w:hanging="360"/>
      </w:pPr>
      <w:rPr>
        <w:rFonts w:ascii="Wingdings" w:hAnsi="Wingdings" w:hint="default"/>
        <w:sz w:val="20"/>
      </w:rPr>
    </w:lvl>
    <w:lvl w:ilvl="4" w:tplc="63AE7BC8" w:tentative="1">
      <w:start w:val="1"/>
      <w:numFmt w:val="bullet"/>
      <w:lvlText w:val=""/>
      <w:lvlJc w:val="left"/>
      <w:pPr>
        <w:tabs>
          <w:tab w:val="num" w:pos="3600"/>
        </w:tabs>
        <w:ind w:left="3600" w:hanging="360"/>
      </w:pPr>
      <w:rPr>
        <w:rFonts w:ascii="Wingdings" w:hAnsi="Wingdings" w:hint="default"/>
        <w:sz w:val="20"/>
      </w:rPr>
    </w:lvl>
    <w:lvl w:ilvl="5" w:tplc="06542E50" w:tentative="1">
      <w:start w:val="1"/>
      <w:numFmt w:val="bullet"/>
      <w:lvlText w:val=""/>
      <w:lvlJc w:val="left"/>
      <w:pPr>
        <w:tabs>
          <w:tab w:val="num" w:pos="4320"/>
        </w:tabs>
        <w:ind w:left="4320" w:hanging="360"/>
      </w:pPr>
      <w:rPr>
        <w:rFonts w:ascii="Wingdings" w:hAnsi="Wingdings" w:hint="default"/>
        <w:sz w:val="20"/>
      </w:rPr>
    </w:lvl>
    <w:lvl w:ilvl="6" w:tplc="FAE6E39A" w:tentative="1">
      <w:start w:val="1"/>
      <w:numFmt w:val="bullet"/>
      <w:lvlText w:val=""/>
      <w:lvlJc w:val="left"/>
      <w:pPr>
        <w:tabs>
          <w:tab w:val="num" w:pos="5040"/>
        </w:tabs>
        <w:ind w:left="5040" w:hanging="360"/>
      </w:pPr>
      <w:rPr>
        <w:rFonts w:ascii="Wingdings" w:hAnsi="Wingdings" w:hint="default"/>
        <w:sz w:val="20"/>
      </w:rPr>
    </w:lvl>
    <w:lvl w:ilvl="7" w:tplc="13225A84" w:tentative="1">
      <w:start w:val="1"/>
      <w:numFmt w:val="bullet"/>
      <w:lvlText w:val=""/>
      <w:lvlJc w:val="left"/>
      <w:pPr>
        <w:tabs>
          <w:tab w:val="num" w:pos="5760"/>
        </w:tabs>
        <w:ind w:left="5760" w:hanging="360"/>
      </w:pPr>
      <w:rPr>
        <w:rFonts w:ascii="Wingdings" w:hAnsi="Wingdings" w:hint="default"/>
        <w:sz w:val="20"/>
      </w:rPr>
    </w:lvl>
    <w:lvl w:ilvl="8" w:tplc="0FB0231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35121"/>
    <w:multiLevelType w:val="hybridMultilevel"/>
    <w:tmpl w:val="E07202C2"/>
    <w:lvl w:ilvl="0" w:tplc="1CA2FC5C">
      <w:start w:val="1"/>
      <w:numFmt w:val="lowerLetter"/>
      <w:lvlText w:val="%1."/>
      <w:lvlJc w:val="left"/>
      <w:pPr>
        <w:tabs>
          <w:tab w:val="num" w:pos="1440"/>
        </w:tabs>
        <w:ind w:left="1440" w:hanging="360"/>
      </w:pPr>
      <w:rPr>
        <w:rFonts w:hint="default"/>
        <w:b/>
      </w:rPr>
    </w:lvl>
    <w:lvl w:ilvl="1" w:tplc="04090019" w:tentative="1">
      <w:start w:val="1"/>
      <w:numFmt w:val="lowerLetter"/>
      <w:lvlText w:val="%2."/>
      <w:lvlJc w:val="left"/>
      <w:pPr>
        <w:tabs>
          <w:tab w:val="num" w:pos="2146"/>
        </w:tabs>
        <w:ind w:left="2146" w:hanging="360"/>
      </w:pPr>
    </w:lvl>
    <w:lvl w:ilvl="2" w:tplc="0409001B" w:tentative="1">
      <w:start w:val="1"/>
      <w:numFmt w:val="lowerRoman"/>
      <w:lvlText w:val="%3."/>
      <w:lvlJc w:val="right"/>
      <w:pPr>
        <w:tabs>
          <w:tab w:val="num" w:pos="2866"/>
        </w:tabs>
        <w:ind w:left="2866" w:hanging="180"/>
      </w:pPr>
    </w:lvl>
    <w:lvl w:ilvl="3" w:tplc="0409000F" w:tentative="1">
      <w:start w:val="1"/>
      <w:numFmt w:val="decimal"/>
      <w:lvlText w:val="%4."/>
      <w:lvlJc w:val="left"/>
      <w:pPr>
        <w:tabs>
          <w:tab w:val="num" w:pos="3586"/>
        </w:tabs>
        <w:ind w:left="3586" w:hanging="360"/>
      </w:pPr>
    </w:lvl>
    <w:lvl w:ilvl="4" w:tplc="04090019" w:tentative="1">
      <w:start w:val="1"/>
      <w:numFmt w:val="lowerLetter"/>
      <w:lvlText w:val="%5."/>
      <w:lvlJc w:val="left"/>
      <w:pPr>
        <w:tabs>
          <w:tab w:val="num" w:pos="4306"/>
        </w:tabs>
        <w:ind w:left="4306" w:hanging="360"/>
      </w:pPr>
    </w:lvl>
    <w:lvl w:ilvl="5" w:tplc="0409001B" w:tentative="1">
      <w:start w:val="1"/>
      <w:numFmt w:val="lowerRoman"/>
      <w:lvlText w:val="%6."/>
      <w:lvlJc w:val="right"/>
      <w:pPr>
        <w:tabs>
          <w:tab w:val="num" w:pos="5026"/>
        </w:tabs>
        <w:ind w:left="5026" w:hanging="180"/>
      </w:pPr>
    </w:lvl>
    <w:lvl w:ilvl="6" w:tplc="0409000F" w:tentative="1">
      <w:start w:val="1"/>
      <w:numFmt w:val="decimal"/>
      <w:lvlText w:val="%7."/>
      <w:lvlJc w:val="left"/>
      <w:pPr>
        <w:tabs>
          <w:tab w:val="num" w:pos="5746"/>
        </w:tabs>
        <w:ind w:left="5746" w:hanging="360"/>
      </w:pPr>
    </w:lvl>
    <w:lvl w:ilvl="7" w:tplc="04090019" w:tentative="1">
      <w:start w:val="1"/>
      <w:numFmt w:val="lowerLetter"/>
      <w:lvlText w:val="%8."/>
      <w:lvlJc w:val="left"/>
      <w:pPr>
        <w:tabs>
          <w:tab w:val="num" w:pos="6466"/>
        </w:tabs>
        <w:ind w:left="6466" w:hanging="360"/>
      </w:pPr>
    </w:lvl>
    <w:lvl w:ilvl="8" w:tplc="0409001B" w:tentative="1">
      <w:start w:val="1"/>
      <w:numFmt w:val="lowerRoman"/>
      <w:lvlText w:val="%9."/>
      <w:lvlJc w:val="right"/>
      <w:pPr>
        <w:tabs>
          <w:tab w:val="num" w:pos="7186"/>
        </w:tabs>
        <w:ind w:left="7186" w:hanging="180"/>
      </w:pPr>
    </w:lvl>
  </w:abstractNum>
  <w:abstractNum w:abstractNumId="12" w15:restartNumberingAfterBreak="0">
    <w:nsid w:val="29FF670B"/>
    <w:multiLevelType w:val="hybridMultilevel"/>
    <w:tmpl w:val="EEA6DF04"/>
    <w:lvl w:ilvl="0" w:tplc="29EC9D2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F5468B"/>
    <w:multiLevelType w:val="hybridMultilevel"/>
    <w:tmpl w:val="2C809616"/>
    <w:lvl w:ilvl="0" w:tplc="55609914">
      <w:start w:val="1"/>
      <w:numFmt w:val="bullet"/>
      <w:lvlText w:val="·"/>
      <w:lvlJc w:val="left"/>
      <w:pPr>
        <w:ind w:left="720" w:hanging="360"/>
      </w:pPr>
      <w:rPr>
        <w:rFonts w:ascii="Symbol" w:hAnsi="Symbol" w:hint="default"/>
      </w:rPr>
    </w:lvl>
    <w:lvl w:ilvl="1" w:tplc="131EBBC0">
      <w:start w:val="1"/>
      <w:numFmt w:val="bullet"/>
      <w:lvlText w:val="o"/>
      <w:lvlJc w:val="left"/>
      <w:pPr>
        <w:ind w:left="1440" w:hanging="360"/>
      </w:pPr>
      <w:rPr>
        <w:rFonts w:ascii="Courier New" w:hAnsi="Courier New" w:hint="default"/>
      </w:rPr>
    </w:lvl>
    <w:lvl w:ilvl="2" w:tplc="45646A42">
      <w:start w:val="1"/>
      <w:numFmt w:val="bullet"/>
      <w:lvlText w:val=""/>
      <w:lvlJc w:val="left"/>
      <w:pPr>
        <w:ind w:left="2160" w:hanging="360"/>
      </w:pPr>
      <w:rPr>
        <w:rFonts w:ascii="Wingdings" w:hAnsi="Wingdings" w:hint="default"/>
      </w:rPr>
    </w:lvl>
    <w:lvl w:ilvl="3" w:tplc="D03646B0">
      <w:start w:val="1"/>
      <w:numFmt w:val="bullet"/>
      <w:lvlText w:val=""/>
      <w:lvlJc w:val="left"/>
      <w:pPr>
        <w:ind w:left="2880" w:hanging="360"/>
      </w:pPr>
      <w:rPr>
        <w:rFonts w:ascii="Symbol" w:hAnsi="Symbol" w:hint="default"/>
      </w:rPr>
    </w:lvl>
    <w:lvl w:ilvl="4" w:tplc="4BC059A8">
      <w:start w:val="1"/>
      <w:numFmt w:val="bullet"/>
      <w:lvlText w:val="o"/>
      <w:lvlJc w:val="left"/>
      <w:pPr>
        <w:ind w:left="3600" w:hanging="360"/>
      </w:pPr>
      <w:rPr>
        <w:rFonts w:ascii="Courier New" w:hAnsi="Courier New" w:hint="default"/>
      </w:rPr>
    </w:lvl>
    <w:lvl w:ilvl="5" w:tplc="0586609E">
      <w:start w:val="1"/>
      <w:numFmt w:val="bullet"/>
      <w:lvlText w:val=""/>
      <w:lvlJc w:val="left"/>
      <w:pPr>
        <w:ind w:left="4320" w:hanging="360"/>
      </w:pPr>
      <w:rPr>
        <w:rFonts w:ascii="Wingdings" w:hAnsi="Wingdings" w:hint="default"/>
      </w:rPr>
    </w:lvl>
    <w:lvl w:ilvl="6" w:tplc="18409F2C">
      <w:start w:val="1"/>
      <w:numFmt w:val="bullet"/>
      <w:lvlText w:val=""/>
      <w:lvlJc w:val="left"/>
      <w:pPr>
        <w:ind w:left="5040" w:hanging="360"/>
      </w:pPr>
      <w:rPr>
        <w:rFonts w:ascii="Symbol" w:hAnsi="Symbol" w:hint="default"/>
      </w:rPr>
    </w:lvl>
    <w:lvl w:ilvl="7" w:tplc="DFB0F390">
      <w:start w:val="1"/>
      <w:numFmt w:val="bullet"/>
      <w:lvlText w:val="o"/>
      <w:lvlJc w:val="left"/>
      <w:pPr>
        <w:ind w:left="5760" w:hanging="360"/>
      </w:pPr>
      <w:rPr>
        <w:rFonts w:ascii="Courier New" w:hAnsi="Courier New" w:hint="default"/>
      </w:rPr>
    </w:lvl>
    <w:lvl w:ilvl="8" w:tplc="94CA9008">
      <w:start w:val="1"/>
      <w:numFmt w:val="bullet"/>
      <w:lvlText w:val=""/>
      <w:lvlJc w:val="left"/>
      <w:pPr>
        <w:ind w:left="6480" w:hanging="360"/>
      </w:pPr>
      <w:rPr>
        <w:rFonts w:ascii="Wingdings" w:hAnsi="Wingdings" w:hint="default"/>
      </w:rPr>
    </w:lvl>
  </w:abstractNum>
  <w:abstractNum w:abstractNumId="14" w15:restartNumberingAfterBreak="0">
    <w:nsid w:val="328B40FA"/>
    <w:multiLevelType w:val="hybridMultilevel"/>
    <w:tmpl w:val="003C4DA2"/>
    <w:lvl w:ilvl="0" w:tplc="C9A6697A">
      <w:start w:val="1"/>
      <w:numFmt w:val="decimal"/>
      <w:lvlText w:val="%1."/>
      <w:lvlJc w:val="left"/>
      <w:pPr>
        <w:tabs>
          <w:tab w:val="num" w:pos="720"/>
        </w:tabs>
        <w:ind w:left="720" w:hanging="360"/>
      </w:pPr>
      <w:rPr>
        <w:rFonts w:hint="default"/>
        <w:b/>
        <w:i w:val="0"/>
      </w:rPr>
    </w:lvl>
    <w:lvl w:ilvl="1" w:tplc="5EF693BA">
      <w:start w:val="1"/>
      <w:numFmt w:val="lowerLetter"/>
      <w:lvlText w:val="%2."/>
      <w:lvlJc w:val="left"/>
      <w:pPr>
        <w:tabs>
          <w:tab w:val="num" w:pos="1080"/>
        </w:tabs>
        <w:ind w:left="1080" w:hanging="360"/>
      </w:pPr>
      <w:rPr>
        <w:rFont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2B71F86"/>
    <w:multiLevelType w:val="hybridMultilevel"/>
    <w:tmpl w:val="DC3A2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E16FA"/>
    <w:multiLevelType w:val="hybridMultilevel"/>
    <w:tmpl w:val="ECF8AA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3D1FDA"/>
    <w:multiLevelType w:val="hybridMultilevel"/>
    <w:tmpl w:val="43C671D0"/>
    <w:lvl w:ilvl="0" w:tplc="04090001">
      <w:start w:val="1"/>
      <w:numFmt w:val="bullet"/>
      <w:lvlText w:val=""/>
      <w:lvlJc w:val="left"/>
      <w:pPr>
        <w:tabs>
          <w:tab w:val="num" w:pos="1134"/>
        </w:tabs>
        <w:ind w:left="1134" w:hanging="360"/>
      </w:pPr>
      <w:rPr>
        <w:rFonts w:ascii="Symbol" w:hAnsi="Symbol" w:hint="default"/>
      </w:rPr>
    </w:lvl>
    <w:lvl w:ilvl="1" w:tplc="04090003" w:tentative="1">
      <w:start w:val="1"/>
      <w:numFmt w:val="bullet"/>
      <w:lvlText w:val="o"/>
      <w:lvlJc w:val="left"/>
      <w:pPr>
        <w:tabs>
          <w:tab w:val="num" w:pos="1854"/>
        </w:tabs>
        <w:ind w:left="1854" w:hanging="360"/>
      </w:pPr>
      <w:rPr>
        <w:rFonts w:ascii="Courier New" w:hAnsi="Courier New" w:cs="Courier New" w:hint="default"/>
      </w:rPr>
    </w:lvl>
    <w:lvl w:ilvl="2" w:tplc="04090005" w:tentative="1">
      <w:start w:val="1"/>
      <w:numFmt w:val="bullet"/>
      <w:lvlText w:val=""/>
      <w:lvlJc w:val="left"/>
      <w:pPr>
        <w:tabs>
          <w:tab w:val="num" w:pos="2574"/>
        </w:tabs>
        <w:ind w:left="2574" w:hanging="360"/>
      </w:pPr>
      <w:rPr>
        <w:rFonts w:ascii="Wingdings" w:hAnsi="Wingdings" w:hint="default"/>
      </w:rPr>
    </w:lvl>
    <w:lvl w:ilvl="3" w:tplc="04090001" w:tentative="1">
      <w:start w:val="1"/>
      <w:numFmt w:val="bullet"/>
      <w:lvlText w:val=""/>
      <w:lvlJc w:val="left"/>
      <w:pPr>
        <w:tabs>
          <w:tab w:val="num" w:pos="3294"/>
        </w:tabs>
        <w:ind w:left="3294" w:hanging="360"/>
      </w:pPr>
      <w:rPr>
        <w:rFonts w:ascii="Symbol" w:hAnsi="Symbol" w:hint="default"/>
      </w:rPr>
    </w:lvl>
    <w:lvl w:ilvl="4" w:tplc="04090003" w:tentative="1">
      <w:start w:val="1"/>
      <w:numFmt w:val="bullet"/>
      <w:lvlText w:val="o"/>
      <w:lvlJc w:val="left"/>
      <w:pPr>
        <w:tabs>
          <w:tab w:val="num" w:pos="4014"/>
        </w:tabs>
        <w:ind w:left="4014" w:hanging="360"/>
      </w:pPr>
      <w:rPr>
        <w:rFonts w:ascii="Courier New" w:hAnsi="Courier New" w:cs="Courier New" w:hint="default"/>
      </w:rPr>
    </w:lvl>
    <w:lvl w:ilvl="5" w:tplc="04090005" w:tentative="1">
      <w:start w:val="1"/>
      <w:numFmt w:val="bullet"/>
      <w:lvlText w:val=""/>
      <w:lvlJc w:val="left"/>
      <w:pPr>
        <w:tabs>
          <w:tab w:val="num" w:pos="4734"/>
        </w:tabs>
        <w:ind w:left="4734" w:hanging="360"/>
      </w:pPr>
      <w:rPr>
        <w:rFonts w:ascii="Wingdings" w:hAnsi="Wingdings" w:hint="default"/>
      </w:rPr>
    </w:lvl>
    <w:lvl w:ilvl="6" w:tplc="04090001" w:tentative="1">
      <w:start w:val="1"/>
      <w:numFmt w:val="bullet"/>
      <w:lvlText w:val=""/>
      <w:lvlJc w:val="left"/>
      <w:pPr>
        <w:tabs>
          <w:tab w:val="num" w:pos="5454"/>
        </w:tabs>
        <w:ind w:left="5454" w:hanging="360"/>
      </w:pPr>
      <w:rPr>
        <w:rFonts w:ascii="Symbol" w:hAnsi="Symbol" w:hint="default"/>
      </w:rPr>
    </w:lvl>
    <w:lvl w:ilvl="7" w:tplc="04090003" w:tentative="1">
      <w:start w:val="1"/>
      <w:numFmt w:val="bullet"/>
      <w:lvlText w:val="o"/>
      <w:lvlJc w:val="left"/>
      <w:pPr>
        <w:tabs>
          <w:tab w:val="num" w:pos="6174"/>
        </w:tabs>
        <w:ind w:left="6174" w:hanging="360"/>
      </w:pPr>
      <w:rPr>
        <w:rFonts w:ascii="Courier New" w:hAnsi="Courier New" w:cs="Courier New" w:hint="default"/>
      </w:rPr>
    </w:lvl>
    <w:lvl w:ilvl="8" w:tplc="04090005" w:tentative="1">
      <w:start w:val="1"/>
      <w:numFmt w:val="bullet"/>
      <w:lvlText w:val=""/>
      <w:lvlJc w:val="left"/>
      <w:pPr>
        <w:tabs>
          <w:tab w:val="num" w:pos="6894"/>
        </w:tabs>
        <w:ind w:left="6894" w:hanging="360"/>
      </w:pPr>
      <w:rPr>
        <w:rFonts w:ascii="Wingdings" w:hAnsi="Wingdings" w:hint="default"/>
      </w:rPr>
    </w:lvl>
  </w:abstractNum>
  <w:abstractNum w:abstractNumId="18" w15:restartNumberingAfterBreak="0">
    <w:nsid w:val="4BEE32D3"/>
    <w:multiLevelType w:val="hybridMultilevel"/>
    <w:tmpl w:val="4FA4C422"/>
    <w:lvl w:ilvl="0" w:tplc="D26E4640">
      <w:start w:val="1"/>
      <w:numFmt w:val="decimal"/>
      <w:lvlText w:val="%1."/>
      <w:lvlJc w:val="left"/>
      <w:pPr>
        <w:tabs>
          <w:tab w:val="num" w:pos="720"/>
        </w:tabs>
        <w:ind w:left="720" w:hanging="360"/>
      </w:pPr>
      <w:rPr>
        <w:rFonts w:hint="default"/>
        <w:b/>
      </w:rPr>
    </w:lvl>
    <w:lvl w:ilvl="1" w:tplc="CB2278D4">
      <w:start w:val="1"/>
      <w:numFmt w:val="lowerLetter"/>
      <w:lvlText w:val="%2."/>
      <w:lvlJc w:val="left"/>
      <w:pPr>
        <w:tabs>
          <w:tab w:val="num" w:pos="1800"/>
        </w:tabs>
        <w:ind w:left="1800" w:hanging="360"/>
      </w:pPr>
      <w:rPr>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DBE3573"/>
    <w:multiLevelType w:val="hybridMultilevel"/>
    <w:tmpl w:val="6AF249FE"/>
    <w:lvl w:ilvl="0" w:tplc="1A688E7C">
      <w:start w:val="1"/>
      <w:numFmt w:val="decimal"/>
      <w:lvlText w:val="%1."/>
      <w:lvlJc w:val="left"/>
      <w:pPr>
        <w:ind w:left="720" w:hanging="360"/>
      </w:pPr>
    </w:lvl>
    <w:lvl w:ilvl="1" w:tplc="B7E8F736">
      <w:start w:val="1"/>
      <w:numFmt w:val="lowerLetter"/>
      <w:lvlText w:val="%2."/>
      <w:lvlJc w:val="left"/>
      <w:pPr>
        <w:ind w:left="1440" w:hanging="360"/>
      </w:pPr>
    </w:lvl>
    <w:lvl w:ilvl="2" w:tplc="90102D5A">
      <w:start w:val="1"/>
      <w:numFmt w:val="lowerRoman"/>
      <w:lvlText w:val="%3."/>
      <w:lvlJc w:val="right"/>
      <w:pPr>
        <w:ind w:left="2160" w:hanging="180"/>
      </w:pPr>
    </w:lvl>
    <w:lvl w:ilvl="3" w:tplc="5860B3C2">
      <w:start w:val="1"/>
      <w:numFmt w:val="decimal"/>
      <w:lvlText w:val="%4."/>
      <w:lvlJc w:val="left"/>
      <w:pPr>
        <w:ind w:left="2880" w:hanging="360"/>
      </w:pPr>
    </w:lvl>
    <w:lvl w:ilvl="4" w:tplc="890E828E">
      <w:start w:val="1"/>
      <w:numFmt w:val="lowerLetter"/>
      <w:lvlText w:val="%5."/>
      <w:lvlJc w:val="left"/>
      <w:pPr>
        <w:ind w:left="3600" w:hanging="360"/>
      </w:pPr>
    </w:lvl>
    <w:lvl w:ilvl="5" w:tplc="F978F330">
      <w:start w:val="1"/>
      <w:numFmt w:val="lowerRoman"/>
      <w:lvlText w:val="%6."/>
      <w:lvlJc w:val="right"/>
      <w:pPr>
        <w:ind w:left="4320" w:hanging="180"/>
      </w:pPr>
    </w:lvl>
    <w:lvl w:ilvl="6" w:tplc="2C16968A">
      <w:start w:val="1"/>
      <w:numFmt w:val="decimal"/>
      <w:lvlText w:val="%7."/>
      <w:lvlJc w:val="left"/>
      <w:pPr>
        <w:ind w:left="5040" w:hanging="360"/>
      </w:pPr>
    </w:lvl>
    <w:lvl w:ilvl="7" w:tplc="DA8EFDB0">
      <w:start w:val="1"/>
      <w:numFmt w:val="lowerLetter"/>
      <w:lvlText w:val="%8."/>
      <w:lvlJc w:val="left"/>
      <w:pPr>
        <w:ind w:left="5760" w:hanging="360"/>
      </w:pPr>
    </w:lvl>
    <w:lvl w:ilvl="8" w:tplc="D980BF26">
      <w:start w:val="1"/>
      <w:numFmt w:val="lowerRoman"/>
      <w:lvlText w:val="%9."/>
      <w:lvlJc w:val="right"/>
      <w:pPr>
        <w:ind w:left="6480" w:hanging="180"/>
      </w:pPr>
    </w:lvl>
  </w:abstractNum>
  <w:abstractNum w:abstractNumId="20" w15:restartNumberingAfterBreak="0">
    <w:nsid w:val="4ED20AEA"/>
    <w:multiLevelType w:val="hybridMultilevel"/>
    <w:tmpl w:val="10DC0C34"/>
    <w:lvl w:ilvl="0" w:tplc="FFFFFFFF">
      <w:start w:val="1"/>
      <w:numFmt w:val="lowerLetter"/>
      <w:lvlText w:val="%1."/>
      <w:lvlJc w:val="left"/>
      <w:pPr>
        <w:tabs>
          <w:tab w:val="num" w:pos="1080"/>
        </w:tabs>
        <w:ind w:left="1080" w:hanging="360"/>
      </w:pPr>
      <w:rPr>
        <w:b/>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132B55"/>
    <w:multiLevelType w:val="hybridMultilevel"/>
    <w:tmpl w:val="4C02441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22" w15:restartNumberingAfterBreak="0">
    <w:nsid w:val="510615BD"/>
    <w:multiLevelType w:val="hybridMultilevel"/>
    <w:tmpl w:val="73E470E2"/>
    <w:lvl w:ilvl="0" w:tplc="358A7D22">
      <w:start w:val="1"/>
      <w:numFmt w:val="upperLetter"/>
      <w:lvlText w:val="%1."/>
      <w:lvlJc w:val="left"/>
      <w:pPr>
        <w:tabs>
          <w:tab w:val="num" w:pos="360"/>
        </w:tabs>
        <w:ind w:left="360" w:hanging="360"/>
      </w:pPr>
      <w:rPr>
        <w:rFonts w:ascii="Tahoma" w:hAnsi="Tahoma"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012DDE"/>
    <w:multiLevelType w:val="hybridMultilevel"/>
    <w:tmpl w:val="AB0C9764"/>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AB70A2"/>
    <w:multiLevelType w:val="hybridMultilevel"/>
    <w:tmpl w:val="AA3EA7FC"/>
    <w:lvl w:ilvl="0" w:tplc="FD4AC07E">
      <w:start w:val="1"/>
      <w:numFmt w:val="decimal"/>
      <w:lvlText w:val="%1."/>
      <w:lvlJc w:val="left"/>
      <w:pPr>
        <w:ind w:left="720" w:hanging="360"/>
      </w:pPr>
    </w:lvl>
    <w:lvl w:ilvl="1" w:tplc="362C84B4">
      <w:start w:val="1"/>
      <w:numFmt w:val="lowerLetter"/>
      <w:lvlText w:val="%2."/>
      <w:lvlJc w:val="left"/>
      <w:pPr>
        <w:ind w:left="1440" w:hanging="360"/>
      </w:pPr>
    </w:lvl>
    <w:lvl w:ilvl="2" w:tplc="60866498">
      <w:start w:val="1"/>
      <w:numFmt w:val="lowerRoman"/>
      <w:lvlText w:val="%3."/>
      <w:lvlJc w:val="right"/>
      <w:pPr>
        <w:ind w:left="2160" w:hanging="180"/>
      </w:pPr>
    </w:lvl>
    <w:lvl w:ilvl="3" w:tplc="A4B2D66A">
      <w:start w:val="1"/>
      <w:numFmt w:val="decimal"/>
      <w:lvlText w:val="%4."/>
      <w:lvlJc w:val="left"/>
      <w:pPr>
        <w:ind w:left="2880" w:hanging="360"/>
      </w:pPr>
    </w:lvl>
    <w:lvl w:ilvl="4" w:tplc="545A873C">
      <w:start w:val="1"/>
      <w:numFmt w:val="lowerLetter"/>
      <w:lvlText w:val="%5."/>
      <w:lvlJc w:val="left"/>
      <w:pPr>
        <w:ind w:left="3600" w:hanging="360"/>
      </w:pPr>
    </w:lvl>
    <w:lvl w:ilvl="5" w:tplc="7174E894">
      <w:start w:val="1"/>
      <w:numFmt w:val="lowerRoman"/>
      <w:lvlText w:val="%6."/>
      <w:lvlJc w:val="right"/>
      <w:pPr>
        <w:ind w:left="4320" w:hanging="180"/>
      </w:pPr>
    </w:lvl>
    <w:lvl w:ilvl="6" w:tplc="FCFAA6F8">
      <w:start w:val="1"/>
      <w:numFmt w:val="decimal"/>
      <w:lvlText w:val="%7."/>
      <w:lvlJc w:val="left"/>
      <w:pPr>
        <w:ind w:left="5040" w:hanging="360"/>
      </w:pPr>
    </w:lvl>
    <w:lvl w:ilvl="7" w:tplc="1FB23454">
      <w:start w:val="1"/>
      <w:numFmt w:val="lowerLetter"/>
      <w:lvlText w:val="%8."/>
      <w:lvlJc w:val="left"/>
      <w:pPr>
        <w:ind w:left="5760" w:hanging="360"/>
      </w:pPr>
    </w:lvl>
    <w:lvl w:ilvl="8" w:tplc="FF4466E2">
      <w:start w:val="1"/>
      <w:numFmt w:val="lowerRoman"/>
      <w:lvlText w:val="%9."/>
      <w:lvlJc w:val="right"/>
      <w:pPr>
        <w:ind w:left="6480" w:hanging="180"/>
      </w:pPr>
    </w:lvl>
  </w:abstractNum>
  <w:abstractNum w:abstractNumId="25" w15:restartNumberingAfterBreak="0">
    <w:nsid w:val="5CDF19EA"/>
    <w:multiLevelType w:val="hybridMultilevel"/>
    <w:tmpl w:val="C89E0BD2"/>
    <w:lvl w:ilvl="0" w:tplc="0409000F">
      <w:start w:val="1"/>
      <w:numFmt w:val="decimal"/>
      <w:lvlText w:val="%1."/>
      <w:lvlJc w:val="left"/>
      <w:pPr>
        <w:ind w:left="720" w:hanging="360"/>
      </w:pPr>
      <w:rPr>
        <w:rFonts w:hint="default"/>
      </w:rPr>
    </w:lvl>
    <w:lvl w:ilvl="1" w:tplc="131EBBC0">
      <w:start w:val="1"/>
      <w:numFmt w:val="bullet"/>
      <w:lvlText w:val="o"/>
      <w:lvlJc w:val="left"/>
      <w:pPr>
        <w:ind w:left="1440" w:hanging="360"/>
      </w:pPr>
      <w:rPr>
        <w:rFonts w:ascii="Courier New" w:hAnsi="Courier New" w:hint="default"/>
      </w:rPr>
    </w:lvl>
    <w:lvl w:ilvl="2" w:tplc="45646A42">
      <w:start w:val="1"/>
      <w:numFmt w:val="bullet"/>
      <w:lvlText w:val=""/>
      <w:lvlJc w:val="left"/>
      <w:pPr>
        <w:ind w:left="2160" w:hanging="360"/>
      </w:pPr>
      <w:rPr>
        <w:rFonts w:ascii="Wingdings" w:hAnsi="Wingdings" w:hint="default"/>
      </w:rPr>
    </w:lvl>
    <w:lvl w:ilvl="3" w:tplc="D03646B0">
      <w:start w:val="1"/>
      <w:numFmt w:val="bullet"/>
      <w:lvlText w:val=""/>
      <w:lvlJc w:val="left"/>
      <w:pPr>
        <w:ind w:left="2880" w:hanging="360"/>
      </w:pPr>
      <w:rPr>
        <w:rFonts w:ascii="Symbol" w:hAnsi="Symbol" w:hint="default"/>
      </w:rPr>
    </w:lvl>
    <w:lvl w:ilvl="4" w:tplc="4BC059A8">
      <w:start w:val="1"/>
      <w:numFmt w:val="bullet"/>
      <w:lvlText w:val="o"/>
      <w:lvlJc w:val="left"/>
      <w:pPr>
        <w:ind w:left="3600" w:hanging="360"/>
      </w:pPr>
      <w:rPr>
        <w:rFonts w:ascii="Courier New" w:hAnsi="Courier New" w:hint="default"/>
      </w:rPr>
    </w:lvl>
    <w:lvl w:ilvl="5" w:tplc="0586609E">
      <w:start w:val="1"/>
      <w:numFmt w:val="bullet"/>
      <w:lvlText w:val=""/>
      <w:lvlJc w:val="left"/>
      <w:pPr>
        <w:ind w:left="4320" w:hanging="360"/>
      </w:pPr>
      <w:rPr>
        <w:rFonts w:ascii="Wingdings" w:hAnsi="Wingdings" w:hint="default"/>
      </w:rPr>
    </w:lvl>
    <w:lvl w:ilvl="6" w:tplc="18409F2C">
      <w:start w:val="1"/>
      <w:numFmt w:val="bullet"/>
      <w:lvlText w:val=""/>
      <w:lvlJc w:val="left"/>
      <w:pPr>
        <w:ind w:left="5040" w:hanging="360"/>
      </w:pPr>
      <w:rPr>
        <w:rFonts w:ascii="Symbol" w:hAnsi="Symbol" w:hint="default"/>
      </w:rPr>
    </w:lvl>
    <w:lvl w:ilvl="7" w:tplc="DFB0F390">
      <w:start w:val="1"/>
      <w:numFmt w:val="bullet"/>
      <w:lvlText w:val="o"/>
      <w:lvlJc w:val="left"/>
      <w:pPr>
        <w:ind w:left="5760" w:hanging="360"/>
      </w:pPr>
      <w:rPr>
        <w:rFonts w:ascii="Courier New" w:hAnsi="Courier New" w:hint="default"/>
      </w:rPr>
    </w:lvl>
    <w:lvl w:ilvl="8" w:tplc="94CA9008">
      <w:start w:val="1"/>
      <w:numFmt w:val="bullet"/>
      <w:lvlText w:val=""/>
      <w:lvlJc w:val="left"/>
      <w:pPr>
        <w:ind w:left="6480" w:hanging="360"/>
      </w:pPr>
      <w:rPr>
        <w:rFonts w:ascii="Wingdings" w:hAnsi="Wingdings" w:hint="default"/>
      </w:rPr>
    </w:lvl>
  </w:abstractNum>
  <w:abstractNum w:abstractNumId="26" w15:restartNumberingAfterBreak="0">
    <w:nsid w:val="6136189F"/>
    <w:multiLevelType w:val="hybridMultilevel"/>
    <w:tmpl w:val="747C2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EA061B"/>
    <w:multiLevelType w:val="hybridMultilevel"/>
    <w:tmpl w:val="2A9AD222"/>
    <w:lvl w:ilvl="0" w:tplc="185C00E8">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714316D"/>
    <w:multiLevelType w:val="hybridMultilevel"/>
    <w:tmpl w:val="7DD6E9E8"/>
    <w:lvl w:ilvl="0" w:tplc="0F64B2BA">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26"/>
        </w:tabs>
        <w:ind w:left="1426" w:hanging="360"/>
      </w:pPr>
    </w:lvl>
    <w:lvl w:ilvl="2" w:tplc="0409001B" w:tentative="1">
      <w:start w:val="1"/>
      <w:numFmt w:val="lowerRoman"/>
      <w:lvlText w:val="%3."/>
      <w:lvlJc w:val="right"/>
      <w:pPr>
        <w:tabs>
          <w:tab w:val="num" w:pos="2146"/>
        </w:tabs>
        <w:ind w:left="2146" w:hanging="180"/>
      </w:pPr>
    </w:lvl>
    <w:lvl w:ilvl="3" w:tplc="0409000F" w:tentative="1">
      <w:start w:val="1"/>
      <w:numFmt w:val="decimal"/>
      <w:lvlText w:val="%4."/>
      <w:lvlJc w:val="left"/>
      <w:pPr>
        <w:tabs>
          <w:tab w:val="num" w:pos="2866"/>
        </w:tabs>
        <w:ind w:left="2866" w:hanging="360"/>
      </w:pPr>
    </w:lvl>
    <w:lvl w:ilvl="4" w:tplc="04090019" w:tentative="1">
      <w:start w:val="1"/>
      <w:numFmt w:val="lowerLetter"/>
      <w:lvlText w:val="%5."/>
      <w:lvlJc w:val="left"/>
      <w:pPr>
        <w:tabs>
          <w:tab w:val="num" w:pos="3586"/>
        </w:tabs>
        <w:ind w:left="3586" w:hanging="360"/>
      </w:pPr>
    </w:lvl>
    <w:lvl w:ilvl="5" w:tplc="0409001B" w:tentative="1">
      <w:start w:val="1"/>
      <w:numFmt w:val="lowerRoman"/>
      <w:lvlText w:val="%6."/>
      <w:lvlJc w:val="right"/>
      <w:pPr>
        <w:tabs>
          <w:tab w:val="num" w:pos="4306"/>
        </w:tabs>
        <w:ind w:left="4306" w:hanging="180"/>
      </w:pPr>
    </w:lvl>
    <w:lvl w:ilvl="6" w:tplc="0409000F" w:tentative="1">
      <w:start w:val="1"/>
      <w:numFmt w:val="decimal"/>
      <w:lvlText w:val="%7."/>
      <w:lvlJc w:val="left"/>
      <w:pPr>
        <w:tabs>
          <w:tab w:val="num" w:pos="5026"/>
        </w:tabs>
        <w:ind w:left="5026" w:hanging="360"/>
      </w:pPr>
    </w:lvl>
    <w:lvl w:ilvl="7" w:tplc="04090019" w:tentative="1">
      <w:start w:val="1"/>
      <w:numFmt w:val="lowerLetter"/>
      <w:lvlText w:val="%8."/>
      <w:lvlJc w:val="left"/>
      <w:pPr>
        <w:tabs>
          <w:tab w:val="num" w:pos="5746"/>
        </w:tabs>
        <w:ind w:left="5746" w:hanging="360"/>
      </w:pPr>
    </w:lvl>
    <w:lvl w:ilvl="8" w:tplc="0409001B" w:tentative="1">
      <w:start w:val="1"/>
      <w:numFmt w:val="lowerRoman"/>
      <w:lvlText w:val="%9."/>
      <w:lvlJc w:val="right"/>
      <w:pPr>
        <w:tabs>
          <w:tab w:val="num" w:pos="6466"/>
        </w:tabs>
        <w:ind w:left="6466" w:hanging="180"/>
      </w:pPr>
    </w:lvl>
  </w:abstractNum>
  <w:abstractNum w:abstractNumId="29" w15:restartNumberingAfterBreak="0">
    <w:nsid w:val="6856744E"/>
    <w:multiLevelType w:val="hybridMultilevel"/>
    <w:tmpl w:val="570CFFE8"/>
    <w:lvl w:ilvl="0" w:tplc="C9A6697A">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660AC1"/>
    <w:multiLevelType w:val="hybridMultilevel"/>
    <w:tmpl w:val="6AE20024"/>
    <w:lvl w:ilvl="0" w:tplc="A168C4E8">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730E3555"/>
    <w:multiLevelType w:val="hybridMultilevel"/>
    <w:tmpl w:val="9460CBE8"/>
    <w:lvl w:ilvl="0" w:tplc="22C0A916">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5AE54C2"/>
    <w:multiLevelType w:val="hybridMultilevel"/>
    <w:tmpl w:val="B04020E4"/>
    <w:lvl w:ilvl="0" w:tplc="2C30B890">
      <w:start w:val="1"/>
      <w:numFmt w:val="upperLetter"/>
      <w:lvlText w:val="%1."/>
      <w:lvlJc w:val="left"/>
      <w:pPr>
        <w:ind w:left="720" w:hanging="360"/>
      </w:pPr>
    </w:lvl>
    <w:lvl w:ilvl="1" w:tplc="0B10B7CE">
      <w:start w:val="1"/>
      <w:numFmt w:val="decimal"/>
      <w:lvlText w:val="%2."/>
      <w:lvlJc w:val="left"/>
      <w:pPr>
        <w:ind w:left="1440" w:hanging="360"/>
      </w:pPr>
    </w:lvl>
    <w:lvl w:ilvl="2" w:tplc="03726EB2">
      <w:start w:val="1"/>
      <w:numFmt w:val="lowerRoman"/>
      <w:lvlText w:val="%3."/>
      <w:lvlJc w:val="right"/>
      <w:pPr>
        <w:ind w:left="2160" w:hanging="180"/>
      </w:pPr>
    </w:lvl>
    <w:lvl w:ilvl="3" w:tplc="FEF81D3C">
      <w:start w:val="1"/>
      <w:numFmt w:val="decimal"/>
      <w:lvlText w:val="%4."/>
      <w:lvlJc w:val="left"/>
      <w:pPr>
        <w:ind w:left="2880" w:hanging="360"/>
      </w:pPr>
    </w:lvl>
    <w:lvl w:ilvl="4" w:tplc="EF5AF7E8">
      <w:start w:val="1"/>
      <w:numFmt w:val="lowerLetter"/>
      <w:lvlText w:val="%5."/>
      <w:lvlJc w:val="left"/>
      <w:pPr>
        <w:ind w:left="3600" w:hanging="360"/>
      </w:pPr>
    </w:lvl>
    <w:lvl w:ilvl="5" w:tplc="07525830">
      <w:start w:val="1"/>
      <w:numFmt w:val="lowerRoman"/>
      <w:lvlText w:val="%6."/>
      <w:lvlJc w:val="right"/>
      <w:pPr>
        <w:ind w:left="4320" w:hanging="180"/>
      </w:pPr>
    </w:lvl>
    <w:lvl w:ilvl="6" w:tplc="90489E66">
      <w:start w:val="1"/>
      <w:numFmt w:val="decimal"/>
      <w:lvlText w:val="%7."/>
      <w:lvlJc w:val="left"/>
      <w:pPr>
        <w:ind w:left="5040" w:hanging="360"/>
      </w:pPr>
    </w:lvl>
    <w:lvl w:ilvl="7" w:tplc="57DC0C54">
      <w:start w:val="1"/>
      <w:numFmt w:val="lowerLetter"/>
      <w:lvlText w:val="%8."/>
      <w:lvlJc w:val="left"/>
      <w:pPr>
        <w:ind w:left="5760" w:hanging="360"/>
      </w:pPr>
    </w:lvl>
    <w:lvl w:ilvl="8" w:tplc="6E785518">
      <w:start w:val="1"/>
      <w:numFmt w:val="lowerRoman"/>
      <w:lvlText w:val="%9."/>
      <w:lvlJc w:val="right"/>
      <w:pPr>
        <w:ind w:left="6480" w:hanging="180"/>
      </w:pPr>
    </w:lvl>
  </w:abstractNum>
  <w:abstractNum w:abstractNumId="33" w15:restartNumberingAfterBreak="0">
    <w:nsid w:val="776954F1"/>
    <w:multiLevelType w:val="hybridMultilevel"/>
    <w:tmpl w:val="CDA4A99A"/>
    <w:lvl w:ilvl="0" w:tplc="04B6071E">
      <w:start w:val="1"/>
      <w:numFmt w:val="lowerLetter"/>
      <w:lvlText w:val="%1."/>
      <w:lvlJc w:val="left"/>
      <w:pPr>
        <w:tabs>
          <w:tab w:val="num" w:pos="1830"/>
        </w:tabs>
        <w:ind w:left="1830" w:hanging="390"/>
      </w:pPr>
      <w:rPr>
        <w:rFonts w:hint="default"/>
        <w:b/>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15:restartNumberingAfterBreak="0">
    <w:nsid w:val="78301E81"/>
    <w:multiLevelType w:val="hybridMultilevel"/>
    <w:tmpl w:val="39FE1218"/>
    <w:lvl w:ilvl="0" w:tplc="DC147F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7F3F6553"/>
    <w:multiLevelType w:val="hybridMultilevel"/>
    <w:tmpl w:val="3CC00F56"/>
    <w:lvl w:ilvl="0" w:tplc="CB062F56">
      <w:start w:val="1"/>
      <w:numFmt w:val="lowerLetter"/>
      <w:lvlText w:val="%1."/>
      <w:lvlJc w:val="left"/>
      <w:pPr>
        <w:tabs>
          <w:tab w:val="num" w:pos="1110"/>
        </w:tabs>
        <w:ind w:left="111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698745122">
    <w:abstractNumId w:val="32"/>
  </w:num>
  <w:num w:numId="2" w16cid:durableId="1698655139">
    <w:abstractNumId w:val="2"/>
  </w:num>
  <w:num w:numId="3" w16cid:durableId="1784184157">
    <w:abstractNumId w:val="19"/>
  </w:num>
  <w:num w:numId="4" w16cid:durableId="381560107">
    <w:abstractNumId w:val="24"/>
  </w:num>
  <w:num w:numId="5" w16cid:durableId="1182428637">
    <w:abstractNumId w:val="13"/>
  </w:num>
  <w:num w:numId="6" w16cid:durableId="1445542489">
    <w:abstractNumId w:val="8"/>
  </w:num>
  <w:num w:numId="7" w16cid:durableId="982076238">
    <w:abstractNumId w:val="7"/>
  </w:num>
  <w:num w:numId="8" w16cid:durableId="1478103953">
    <w:abstractNumId w:val="3"/>
  </w:num>
  <w:num w:numId="9" w16cid:durableId="210843420">
    <w:abstractNumId w:val="17"/>
  </w:num>
  <w:num w:numId="10" w16cid:durableId="1457213178">
    <w:abstractNumId w:val="5"/>
  </w:num>
  <w:num w:numId="11" w16cid:durableId="1995261039">
    <w:abstractNumId w:val="9"/>
  </w:num>
  <w:num w:numId="12" w16cid:durableId="94598416">
    <w:abstractNumId w:val="33"/>
  </w:num>
  <w:num w:numId="13" w16cid:durableId="956644578">
    <w:abstractNumId w:val="18"/>
  </w:num>
  <w:num w:numId="14" w16cid:durableId="187105732">
    <w:abstractNumId w:val="30"/>
  </w:num>
  <w:num w:numId="15" w16cid:durableId="1772386148">
    <w:abstractNumId w:val="31"/>
  </w:num>
  <w:num w:numId="16" w16cid:durableId="1125083372">
    <w:abstractNumId w:val="35"/>
  </w:num>
  <w:num w:numId="17" w16cid:durableId="1040201915">
    <w:abstractNumId w:val="0"/>
  </w:num>
  <w:num w:numId="18" w16cid:durableId="1010446533">
    <w:abstractNumId w:val="27"/>
  </w:num>
  <w:num w:numId="19" w16cid:durableId="1526749251">
    <w:abstractNumId w:val="12"/>
  </w:num>
  <w:num w:numId="20" w16cid:durableId="1397896428">
    <w:abstractNumId w:val="11"/>
  </w:num>
  <w:num w:numId="21" w16cid:durableId="628628062">
    <w:abstractNumId w:val="28"/>
  </w:num>
  <w:num w:numId="22" w16cid:durableId="1068307046">
    <w:abstractNumId w:val="14"/>
  </w:num>
  <w:num w:numId="23" w16cid:durableId="1683387834">
    <w:abstractNumId w:val="20"/>
  </w:num>
  <w:num w:numId="24" w16cid:durableId="1774401425">
    <w:abstractNumId w:val="23"/>
  </w:num>
  <w:num w:numId="25" w16cid:durableId="849098278">
    <w:abstractNumId w:val="29"/>
  </w:num>
  <w:num w:numId="26" w16cid:durableId="1291134327">
    <w:abstractNumId w:val="22"/>
  </w:num>
  <w:num w:numId="27" w16cid:durableId="951782560">
    <w:abstractNumId w:val="6"/>
  </w:num>
  <w:num w:numId="28" w16cid:durableId="2051882040">
    <w:abstractNumId w:val="10"/>
  </w:num>
  <w:num w:numId="29" w16cid:durableId="588081170">
    <w:abstractNumId w:val="26"/>
  </w:num>
  <w:num w:numId="30" w16cid:durableId="2039623276">
    <w:abstractNumId w:val="15"/>
  </w:num>
  <w:num w:numId="31" w16cid:durableId="797331710">
    <w:abstractNumId w:val="16"/>
  </w:num>
  <w:num w:numId="32" w16cid:durableId="487474748">
    <w:abstractNumId w:val="21"/>
  </w:num>
  <w:num w:numId="33" w16cid:durableId="210966896">
    <w:abstractNumId w:val="1"/>
  </w:num>
  <w:num w:numId="34" w16cid:durableId="1758986648">
    <w:abstractNumId w:val="25"/>
  </w:num>
  <w:num w:numId="35" w16cid:durableId="1012532206">
    <w:abstractNumId w:val="34"/>
  </w:num>
  <w:num w:numId="36" w16cid:durableId="3376596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2E"/>
    <w:rsid w:val="00001577"/>
    <w:rsid w:val="00002833"/>
    <w:rsid w:val="00003117"/>
    <w:rsid w:val="00004351"/>
    <w:rsid w:val="00005B1A"/>
    <w:rsid w:val="00005E2C"/>
    <w:rsid w:val="00007117"/>
    <w:rsid w:val="00011B05"/>
    <w:rsid w:val="0001791F"/>
    <w:rsid w:val="00020739"/>
    <w:rsid w:val="000222B8"/>
    <w:rsid w:val="00025E22"/>
    <w:rsid w:val="00027579"/>
    <w:rsid w:val="00027C59"/>
    <w:rsid w:val="0003052B"/>
    <w:rsid w:val="00030FDF"/>
    <w:rsid w:val="0003224D"/>
    <w:rsid w:val="00032292"/>
    <w:rsid w:val="00035D9D"/>
    <w:rsid w:val="00036CF9"/>
    <w:rsid w:val="00037EB8"/>
    <w:rsid w:val="00040C62"/>
    <w:rsid w:val="0004125D"/>
    <w:rsid w:val="00047566"/>
    <w:rsid w:val="0005085D"/>
    <w:rsid w:val="0005115D"/>
    <w:rsid w:val="00051D5C"/>
    <w:rsid w:val="0005391C"/>
    <w:rsid w:val="000542CC"/>
    <w:rsid w:val="000546E0"/>
    <w:rsid w:val="0005532E"/>
    <w:rsid w:val="000573A7"/>
    <w:rsid w:val="00062416"/>
    <w:rsid w:val="00067C2D"/>
    <w:rsid w:val="00067C39"/>
    <w:rsid w:val="000712AB"/>
    <w:rsid w:val="0007339C"/>
    <w:rsid w:val="00076D4D"/>
    <w:rsid w:val="00077753"/>
    <w:rsid w:val="00082252"/>
    <w:rsid w:val="00082A88"/>
    <w:rsid w:val="00082B42"/>
    <w:rsid w:val="000834D5"/>
    <w:rsid w:val="00084936"/>
    <w:rsid w:val="0009164A"/>
    <w:rsid w:val="00091EEF"/>
    <w:rsid w:val="00094233"/>
    <w:rsid w:val="000A07BE"/>
    <w:rsid w:val="000A28BB"/>
    <w:rsid w:val="000A2D66"/>
    <w:rsid w:val="000A42FF"/>
    <w:rsid w:val="000A44B1"/>
    <w:rsid w:val="000A47B5"/>
    <w:rsid w:val="000A582E"/>
    <w:rsid w:val="000A5B24"/>
    <w:rsid w:val="000A6011"/>
    <w:rsid w:val="000A7F68"/>
    <w:rsid w:val="000B07AD"/>
    <w:rsid w:val="000B3F8A"/>
    <w:rsid w:val="000B5291"/>
    <w:rsid w:val="000B6F2C"/>
    <w:rsid w:val="000C13E4"/>
    <w:rsid w:val="000C17C5"/>
    <w:rsid w:val="000C4962"/>
    <w:rsid w:val="000C6AB6"/>
    <w:rsid w:val="000D27EF"/>
    <w:rsid w:val="000D4201"/>
    <w:rsid w:val="000D4BDD"/>
    <w:rsid w:val="000D57B7"/>
    <w:rsid w:val="000D5FC8"/>
    <w:rsid w:val="000D6F8F"/>
    <w:rsid w:val="000D7118"/>
    <w:rsid w:val="000E155F"/>
    <w:rsid w:val="000E3F34"/>
    <w:rsid w:val="000E532F"/>
    <w:rsid w:val="000E7A76"/>
    <w:rsid w:val="000E7D1C"/>
    <w:rsid w:val="000E7E0E"/>
    <w:rsid w:val="000F009D"/>
    <w:rsid w:val="000F08FB"/>
    <w:rsid w:val="000F2AD5"/>
    <w:rsid w:val="000F3291"/>
    <w:rsid w:val="000F57E0"/>
    <w:rsid w:val="0010163C"/>
    <w:rsid w:val="00102547"/>
    <w:rsid w:val="00103F4F"/>
    <w:rsid w:val="00112354"/>
    <w:rsid w:val="001133AE"/>
    <w:rsid w:val="00113923"/>
    <w:rsid w:val="00113AB7"/>
    <w:rsid w:val="00114E8C"/>
    <w:rsid w:val="00121B38"/>
    <w:rsid w:val="00123726"/>
    <w:rsid w:val="00123BCA"/>
    <w:rsid w:val="001252F6"/>
    <w:rsid w:val="001307A4"/>
    <w:rsid w:val="00132CA1"/>
    <w:rsid w:val="00134A78"/>
    <w:rsid w:val="00136CB3"/>
    <w:rsid w:val="0014032A"/>
    <w:rsid w:val="00141862"/>
    <w:rsid w:val="0014230E"/>
    <w:rsid w:val="00142AD5"/>
    <w:rsid w:val="00146913"/>
    <w:rsid w:val="00150068"/>
    <w:rsid w:val="00150787"/>
    <w:rsid w:val="0015396D"/>
    <w:rsid w:val="00157C7D"/>
    <w:rsid w:val="001622BF"/>
    <w:rsid w:val="00163902"/>
    <w:rsid w:val="0016677B"/>
    <w:rsid w:val="001701AC"/>
    <w:rsid w:val="00171EAC"/>
    <w:rsid w:val="00176880"/>
    <w:rsid w:val="001826A6"/>
    <w:rsid w:val="001849BE"/>
    <w:rsid w:val="00184BBC"/>
    <w:rsid w:val="001863A9"/>
    <w:rsid w:val="0019205C"/>
    <w:rsid w:val="0019553A"/>
    <w:rsid w:val="001955AC"/>
    <w:rsid w:val="00195C10"/>
    <w:rsid w:val="001A0AB0"/>
    <w:rsid w:val="001A0EAF"/>
    <w:rsid w:val="001A1A64"/>
    <w:rsid w:val="001A28E4"/>
    <w:rsid w:val="001A29B5"/>
    <w:rsid w:val="001A4A4B"/>
    <w:rsid w:val="001B1C7F"/>
    <w:rsid w:val="001B3757"/>
    <w:rsid w:val="001B6A05"/>
    <w:rsid w:val="001B7196"/>
    <w:rsid w:val="001B735A"/>
    <w:rsid w:val="001B7F52"/>
    <w:rsid w:val="001C0E8B"/>
    <w:rsid w:val="001C246E"/>
    <w:rsid w:val="001C28BC"/>
    <w:rsid w:val="001C2E97"/>
    <w:rsid w:val="001C3080"/>
    <w:rsid w:val="001C497D"/>
    <w:rsid w:val="001C6316"/>
    <w:rsid w:val="001C6962"/>
    <w:rsid w:val="001D109A"/>
    <w:rsid w:val="001D2A6B"/>
    <w:rsid w:val="001D3172"/>
    <w:rsid w:val="001E0158"/>
    <w:rsid w:val="001E033C"/>
    <w:rsid w:val="001E0AFA"/>
    <w:rsid w:val="001E2593"/>
    <w:rsid w:val="001E36BB"/>
    <w:rsid w:val="001E4184"/>
    <w:rsid w:val="001E4F68"/>
    <w:rsid w:val="001F4121"/>
    <w:rsid w:val="001F42BE"/>
    <w:rsid w:val="001F4501"/>
    <w:rsid w:val="00203084"/>
    <w:rsid w:val="0020577F"/>
    <w:rsid w:val="002076E8"/>
    <w:rsid w:val="0020799C"/>
    <w:rsid w:val="00210DC1"/>
    <w:rsid w:val="0021179F"/>
    <w:rsid w:val="00213253"/>
    <w:rsid w:val="00214BCE"/>
    <w:rsid w:val="00216E2E"/>
    <w:rsid w:val="00217663"/>
    <w:rsid w:val="00222021"/>
    <w:rsid w:val="00226E31"/>
    <w:rsid w:val="00233204"/>
    <w:rsid w:val="0023417C"/>
    <w:rsid w:val="00234B1D"/>
    <w:rsid w:val="00235967"/>
    <w:rsid w:val="00237933"/>
    <w:rsid w:val="002434D5"/>
    <w:rsid w:val="002436BD"/>
    <w:rsid w:val="00245295"/>
    <w:rsid w:val="00245AF7"/>
    <w:rsid w:val="00247A8D"/>
    <w:rsid w:val="00251682"/>
    <w:rsid w:val="002531EC"/>
    <w:rsid w:val="00253CF7"/>
    <w:rsid w:val="00257B0D"/>
    <w:rsid w:val="0026025C"/>
    <w:rsid w:val="002607A7"/>
    <w:rsid w:val="00260B20"/>
    <w:rsid w:val="002614C8"/>
    <w:rsid w:val="00262ACF"/>
    <w:rsid w:val="00266742"/>
    <w:rsid w:val="00266BFE"/>
    <w:rsid w:val="00270035"/>
    <w:rsid w:val="0027011A"/>
    <w:rsid w:val="0027170A"/>
    <w:rsid w:val="00272986"/>
    <w:rsid w:val="00272F7A"/>
    <w:rsid w:val="002775F0"/>
    <w:rsid w:val="00280698"/>
    <w:rsid w:val="00280D8D"/>
    <w:rsid w:val="00282878"/>
    <w:rsid w:val="0028492F"/>
    <w:rsid w:val="002905AC"/>
    <w:rsid w:val="00292450"/>
    <w:rsid w:val="002A0E56"/>
    <w:rsid w:val="002A1450"/>
    <w:rsid w:val="002A3BCA"/>
    <w:rsid w:val="002A79FB"/>
    <w:rsid w:val="002B3923"/>
    <w:rsid w:val="002B466D"/>
    <w:rsid w:val="002B6A69"/>
    <w:rsid w:val="002B6AD1"/>
    <w:rsid w:val="002D030A"/>
    <w:rsid w:val="002D1F97"/>
    <w:rsid w:val="002D39D3"/>
    <w:rsid w:val="002D4989"/>
    <w:rsid w:val="002D7DC7"/>
    <w:rsid w:val="002E3FDE"/>
    <w:rsid w:val="002E40CE"/>
    <w:rsid w:val="002F276C"/>
    <w:rsid w:val="002F295A"/>
    <w:rsid w:val="002F31BB"/>
    <w:rsid w:val="002F53BA"/>
    <w:rsid w:val="002F6263"/>
    <w:rsid w:val="002F66AC"/>
    <w:rsid w:val="002F7D16"/>
    <w:rsid w:val="00304218"/>
    <w:rsid w:val="00304ECC"/>
    <w:rsid w:val="00310E95"/>
    <w:rsid w:val="0031154F"/>
    <w:rsid w:val="00312EEA"/>
    <w:rsid w:val="00312EEB"/>
    <w:rsid w:val="00313911"/>
    <w:rsid w:val="00313EE5"/>
    <w:rsid w:val="003200E9"/>
    <w:rsid w:val="00320560"/>
    <w:rsid w:val="003234E5"/>
    <w:rsid w:val="00323DE4"/>
    <w:rsid w:val="00326D56"/>
    <w:rsid w:val="00327E02"/>
    <w:rsid w:val="003308C9"/>
    <w:rsid w:val="00331693"/>
    <w:rsid w:val="00333505"/>
    <w:rsid w:val="00333A75"/>
    <w:rsid w:val="00334171"/>
    <w:rsid w:val="00335FE0"/>
    <w:rsid w:val="00336D7D"/>
    <w:rsid w:val="003403C2"/>
    <w:rsid w:val="00340C5E"/>
    <w:rsid w:val="00344240"/>
    <w:rsid w:val="00350F8E"/>
    <w:rsid w:val="00351957"/>
    <w:rsid w:val="00351F48"/>
    <w:rsid w:val="003535BE"/>
    <w:rsid w:val="00353EC2"/>
    <w:rsid w:val="0035496F"/>
    <w:rsid w:val="00356631"/>
    <w:rsid w:val="00360D2A"/>
    <w:rsid w:val="003611EF"/>
    <w:rsid w:val="0036465F"/>
    <w:rsid w:val="00364C03"/>
    <w:rsid w:val="00365FCD"/>
    <w:rsid w:val="00370461"/>
    <w:rsid w:val="00373354"/>
    <w:rsid w:val="00374666"/>
    <w:rsid w:val="00375178"/>
    <w:rsid w:val="003805A0"/>
    <w:rsid w:val="003815F6"/>
    <w:rsid w:val="00385880"/>
    <w:rsid w:val="00386B48"/>
    <w:rsid w:val="00390544"/>
    <w:rsid w:val="00390B8D"/>
    <w:rsid w:val="00392189"/>
    <w:rsid w:val="00393D92"/>
    <w:rsid w:val="003956F2"/>
    <w:rsid w:val="00395874"/>
    <w:rsid w:val="00396092"/>
    <w:rsid w:val="003962E3"/>
    <w:rsid w:val="003975FC"/>
    <w:rsid w:val="003A0309"/>
    <w:rsid w:val="003A3D06"/>
    <w:rsid w:val="003A658D"/>
    <w:rsid w:val="003A6DDB"/>
    <w:rsid w:val="003B3ECA"/>
    <w:rsid w:val="003B67CB"/>
    <w:rsid w:val="003C1169"/>
    <w:rsid w:val="003C3773"/>
    <w:rsid w:val="003C4078"/>
    <w:rsid w:val="003C6612"/>
    <w:rsid w:val="003D52B3"/>
    <w:rsid w:val="003D66CF"/>
    <w:rsid w:val="003E008A"/>
    <w:rsid w:val="003E0AE0"/>
    <w:rsid w:val="003E1D12"/>
    <w:rsid w:val="003E294A"/>
    <w:rsid w:val="003E2E68"/>
    <w:rsid w:val="003E457A"/>
    <w:rsid w:val="003E4B53"/>
    <w:rsid w:val="003F10C6"/>
    <w:rsid w:val="003F3EE4"/>
    <w:rsid w:val="003F424F"/>
    <w:rsid w:val="003F6307"/>
    <w:rsid w:val="00400AF4"/>
    <w:rsid w:val="00401F69"/>
    <w:rsid w:val="00404E86"/>
    <w:rsid w:val="004063AE"/>
    <w:rsid w:val="0040762F"/>
    <w:rsid w:val="00411685"/>
    <w:rsid w:val="00411F5E"/>
    <w:rsid w:val="004126AC"/>
    <w:rsid w:val="004149D7"/>
    <w:rsid w:val="00414B16"/>
    <w:rsid w:val="00415E9B"/>
    <w:rsid w:val="00415EB6"/>
    <w:rsid w:val="004167B7"/>
    <w:rsid w:val="00417B31"/>
    <w:rsid w:val="00421946"/>
    <w:rsid w:val="004263A4"/>
    <w:rsid w:val="004272B6"/>
    <w:rsid w:val="00427339"/>
    <w:rsid w:val="00427368"/>
    <w:rsid w:val="00427616"/>
    <w:rsid w:val="00430B4E"/>
    <w:rsid w:val="004318B8"/>
    <w:rsid w:val="00431DB9"/>
    <w:rsid w:val="004341BC"/>
    <w:rsid w:val="00440E6D"/>
    <w:rsid w:val="004416B5"/>
    <w:rsid w:val="004432DF"/>
    <w:rsid w:val="00443D82"/>
    <w:rsid w:val="00450748"/>
    <w:rsid w:val="00453A4B"/>
    <w:rsid w:val="00454A8A"/>
    <w:rsid w:val="004566E3"/>
    <w:rsid w:val="004622F7"/>
    <w:rsid w:val="0046336F"/>
    <w:rsid w:val="004644A2"/>
    <w:rsid w:val="00464D40"/>
    <w:rsid w:val="0046528D"/>
    <w:rsid w:val="00466B0D"/>
    <w:rsid w:val="0046786C"/>
    <w:rsid w:val="004704FC"/>
    <w:rsid w:val="00474893"/>
    <w:rsid w:val="00474C02"/>
    <w:rsid w:val="00475B44"/>
    <w:rsid w:val="00476F39"/>
    <w:rsid w:val="00480221"/>
    <w:rsid w:val="00483893"/>
    <w:rsid w:val="00487594"/>
    <w:rsid w:val="0049109B"/>
    <w:rsid w:val="00493BD7"/>
    <w:rsid w:val="004A0A17"/>
    <w:rsid w:val="004A31A3"/>
    <w:rsid w:val="004A4E90"/>
    <w:rsid w:val="004A6AC4"/>
    <w:rsid w:val="004B5C55"/>
    <w:rsid w:val="004B7AC1"/>
    <w:rsid w:val="004B7DB5"/>
    <w:rsid w:val="004C08A0"/>
    <w:rsid w:val="004C23D7"/>
    <w:rsid w:val="004C38CA"/>
    <w:rsid w:val="004C3BF7"/>
    <w:rsid w:val="004C776B"/>
    <w:rsid w:val="004C7C74"/>
    <w:rsid w:val="004D05D8"/>
    <w:rsid w:val="004D0C55"/>
    <w:rsid w:val="004D15E9"/>
    <w:rsid w:val="004D3872"/>
    <w:rsid w:val="004D446B"/>
    <w:rsid w:val="004D5FD2"/>
    <w:rsid w:val="004E17F2"/>
    <w:rsid w:val="004E2314"/>
    <w:rsid w:val="004E6F76"/>
    <w:rsid w:val="004F1155"/>
    <w:rsid w:val="004F19EE"/>
    <w:rsid w:val="004F1AAB"/>
    <w:rsid w:val="004F2A21"/>
    <w:rsid w:val="004F3AB9"/>
    <w:rsid w:val="004F6523"/>
    <w:rsid w:val="004F6C95"/>
    <w:rsid w:val="00500DF4"/>
    <w:rsid w:val="00501A0D"/>
    <w:rsid w:val="005055A6"/>
    <w:rsid w:val="005115F7"/>
    <w:rsid w:val="00513599"/>
    <w:rsid w:val="00516CBF"/>
    <w:rsid w:val="005225B8"/>
    <w:rsid w:val="00525690"/>
    <w:rsid w:val="00526BD4"/>
    <w:rsid w:val="00527328"/>
    <w:rsid w:val="0052759C"/>
    <w:rsid w:val="00530551"/>
    <w:rsid w:val="005312DC"/>
    <w:rsid w:val="00532D64"/>
    <w:rsid w:val="005336ED"/>
    <w:rsid w:val="0054351B"/>
    <w:rsid w:val="005442EA"/>
    <w:rsid w:val="00551335"/>
    <w:rsid w:val="00553264"/>
    <w:rsid w:val="005612CB"/>
    <w:rsid w:val="00561335"/>
    <w:rsid w:val="00562A50"/>
    <w:rsid w:val="005640A7"/>
    <w:rsid w:val="00564571"/>
    <w:rsid w:val="00570ED9"/>
    <w:rsid w:val="005738FC"/>
    <w:rsid w:val="00574A01"/>
    <w:rsid w:val="00577D70"/>
    <w:rsid w:val="00577E57"/>
    <w:rsid w:val="0058171A"/>
    <w:rsid w:val="00583218"/>
    <w:rsid w:val="005849D1"/>
    <w:rsid w:val="00586590"/>
    <w:rsid w:val="00593D48"/>
    <w:rsid w:val="005956F1"/>
    <w:rsid w:val="0059625A"/>
    <w:rsid w:val="00596B40"/>
    <w:rsid w:val="005A06ED"/>
    <w:rsid w:val="005A0E7E"/>
    <w:rsid w:val="005A2F33"/>
    <w:rsid w:val="005A4D1A"/>
    <w:rsid w:val="005A4EE2"/>
    <w:rsid w:val="005A7CD1"/>
    <w:rsid w:val="005B13C5"/>
    <w:rsid w:val="005B3370"/>
    <w:rsid w:val="005B4439"/>
    <w:rsid w:val="005B6302"/>
    <w:rsid w:val="005B74D0"/>
    <w:rsid w:val="005D7490"/>
    <w:rsid w:val="005E0A12"/>
    <w:rsid w:val="005E7137"/>
    <w:rsid w:val="005F0CE2"/>
    <w:rsid w:val="005F2B8D"/>
    <w:rsid w:val="005F505B"/>
    <w:rsid w:val="0060193A"/>
    <w:rsid w:val="006020AD"/>
    <w:rsid w:val="00604BA5"/>
    <w:rsid w:val="006071B5"/>
    <w:rsid w:val="00607700"/>
    <w:rsid w:val="00613FA0"/>
    <w:rsid w:val="00616DA3"/>
    <w:rsid w:val="00620019"/>
    <w:rsid w:val="00622503"/>
    <w:rsid w:val="006231C6"/>
    <w:rsid w:val="00624AB3"/>
    <w:rsid w:val="00626F7A"/>
    <w:rsid w:val="006270E5"/>
    <w:rsid w:val="006307AD"/>
    <w:rsid w:val="00633642"/>
    <w:rsid w:val="00634A2E"/>
    <w:rsid w:val="006372DE"/>
    <w:rsid w:val="0063793E"/>
    <w:rsid w:val="00643865"/>
    <w:rsid w:val="00651B58"/>
    <w:rsid w:val="00654C39"/>
    <w:rsid w:val="00661041"/>
    <w:rsid w:val="00661225"/>
    <w:rsid w:val="006615D1"/>
    <w:rsid w:val="00664FD6"/>
    <w:rsid w:val="0066630C"/>
    <w:rsid w:val="0066758A"/>
    <w:rsid w:val="006704FB"/>
    <w:rsid w:val="00670AA0"/>
    <w:rsid w:val="00673180"/>
    <w:rsid w:val="00675CD3"/>
    <w:rsid w:val="006779B3"/>
    <w:rsid w:val="00680234"/>
    <w:rsid w:val="00681082"/>
    <w:rsid w:val="006822B0"/>
    <w:rsid w:val="00692EFE"/>
    <w:rsid w:val="0069408D"/>
    <w:rsid w:val="00694A46"/>
    <w:rsid w:val="006961EB"/>
    <w:rsid w:val="00697F5B"/>
    <w:rsid w:val="006A10F3"/>
    <w:rsid w:val="006A21A1"/>
    <w:rsid w:val="006A35C5"/>
    <w:rsid w:val="006A6A43"/>
    <w:rsid w:val="006A76D0"/>
    <w:rsid w:val="006B02B4"/>
    <w:rsid w:val="006B1A9D"/>
    <w:rsid w:val="006B37DB"/>
    <w:rsid w:val="006B5E11"/>
    <w:rsid w:val="006B7379"/>
    <w:rsid w:val="006B7697"/>
    <w:rsid w:val="006C0BC9"/>
    <w:rsid w:val="006C2DEA"/>
    <w:rsid w:val="006C343F"/>
    <w:rsid w:val="006C4716"/>
    <w:rsid w:val="006C663B"/>
    <w:rsid w:val="006C7534"/>
    <w:rsid w:val="006D0BD2"/>
    <w:rsid w:val="006D1CA3"/>
    <w:rsid w:val="006D29A0"/>
    <w:rsid w:val="006D33CE"/>
    <w:rsid w:val="006F00EF"/>
    <w:rsid w:val="006F4910"/>
    <w:rsid w:val="007025E5"/>
    <w:rsid w:val="00702BCE"/>
    <w:rsid w:val="00703B3E"/>
    <w:rsid w:val="007042E6"/>
    <w:rsid w:val="00704892"/>
    <w:rsid w:val="00705348"/>
    <w:rsid w:val="00710297"/>
    <w:rsid w:val="00711FC1"/>
    <w:rsid w:val="007129E9"/>
    <w:rsid w:val="00712B75"/>
    <w:rsid w:val="007136FA"/>
    <w:rsid w:val="00713DFC"/>
    <w:rsid w:val="00715BDD"/>
    <w:rsid w:val="007171A0"/>
    <w:rsid w:val="00721C72"/>
    <w:rsid w:val="00723B45"/>
    <w:rsid w:val="00723E21"/>
    <w:rsid w:val="00725987"/>
    <w:rsid w:val="0072686E"/>
    <w:rsid w:val="00730533"/>
    <w:rsid w:val="00733A47"/>
    <w:rsid w:val="0074056B"/>
    <w:rsid w:val="007415EA"/>
    <w:rsid w:val="007429D1"/>
    <w:rsid w:val="00742E3A"/>
    <w:rsid w:val="0074521E"/>
    <w:rsid w:val="00751070"/>
    <w:rsid w:val="0075293A"/>
    <w:rsid w:val="00752ED5"/>
    <w:rsid w:val="00755D6D"/>
    <w:rsid w:val="007609A3"/>
    <w:rsid w:val="00763CDD"/>
    <w:rsid w:val="007674A6"/>
    <w:rsid w:val="00767A93"/>
    <w:rsid w:val="00774388"/>
    <w:rsid w:val="00775DE5"/>
    <w:rsid w:val="0078008E"/>
    <w:rsid w:val="007808F5"/>
    <w:rsid w:val="00782FC1"/>
    <w:rsid w:val="00783F5E"/>
    <w:rsid w:val="007859EB"/>
    <w:rsid w:val="00786AB7"/>
    <w:rsid w:val="00786CE7"/>
    <w:rsid w:val="00790AF9"/>
    <w:rsid w:val="0079442E"/>
    <w:rsid w:val="00794513"/>
    <w:rsid w:val="00795C64"/>
    <w:rsid w:val="007968C8"/>
    <w:rsid w:val="00796E12"/>
    <w:rsid w:val="007A1C7F"/>
    <w:rsid w:val="007A2619"/>
    <w:rsid w:val="007A4627"/>
    <w:rsid w:val="007A6AC8"/>
    <w:rsid w:val="007A7647"/>
    <w:rsid w:val="007B101D"/>
    <w:rsid w:val="007C48A4"/>
    <w:rsid w:val="007C53E8"/>
    <w:rsid w:val="007C6EB3"/>
    <w:rsid w:val="007C789D"/>
    <w:rsid w:val="007D0A4A"/>
    <w:rsid w:val="007D23A6"/>
    <w:rsid w:val="007D5C74"/>
    <w:rsid w:val="007E05CB"/>
    <w:rsid w:val="007E166D"/>
    <w:rsid w:val="007E4CDD"/>
    <w:rsid w:val="007F17AA"/>
    <w:rsid w:val="007F2867"/>
    <w:rsid w:val="007F4B70"/>
    <w:rsid w:val="007F53AB"/>
    <w:rsid w:val="007F6A10"/>
    <w:rsid w:val="00805037"/>
    <w:rsid w:val="008073A1"/>
    <w:rsid w:val="008153FA"/>
    <w:rsid w:val="00816992"/>
    <w:rsid w:val="00816F56"/>
    <w:rsid w:val="008179BE"/>
    <w:rsid w:val="0082240D"/>
    <w:rsid w:val="0082257C"/>
    <w:rsid w:val="0082403C"/>
    <w:rsid w:val="00826776"/>
    <w:rsid w:val="00826F8C"/>
    <w:rsid w:val="0083129B"/>
    <w:rsid w:val="00832AB6"/>
    <w:rsid w:val="008354AD"/>
    <w:rsid w:val="0083722A"/>
    <w:rsid w:val="0084154B"/>
    <w:rsid w:val="00841D74"/>
    <w:rsid w:val="00841DB2"/>
    <w:rsid w:val="00842741"/>
    <w:rsid w:val="00843FFE"/>
    <w:rsid w:val="00844F23"/>
    <w:rsid w:val="008479B7"/>
    <w:rsid w:val="00852C4A"/>
    <w:rsid w:val="008574D0"/>
    <w:rsid w:val="00860733"/>
    <w:rsid w:val="0086337C"/>
    <w:rsid w:val="00864050"/>
    <w:rsid w:val="008655BD"/>
    <w:rsid w:val="008676BA"/>
    <w:rsid w:val="00870B22"/>
    <w:rsid w:val="00870E78"/>
    <w:rsid w:val="00871BB5"/>
    <w:rsid w:val="00871F03"/>
    <w:rsid w:val="00872C94"/>
    <w:rsid w:val="0087380C"/>
    <w:rsid w:val="00873F2E"/>
    <w:rsid w:val="008801AC"/>
    <w:rsid w:val="00880C24"/>
    <w:rsid w:val="00880C6D"/>
    <w:rsid w:val="00880DDC"/>
    <w:rsid w:val="00880E5A"/>
    <w:rsid w:val="00884F3F"/>
    <w:rsid w:val="0088638B"/>
    <w:rsid w:val="00887543"/>
    <w:rsid w:val="00887CA2"/>
    <w:rsid w:val="00892A5E"/>
    <w:rsid w:val="008946B4"/>
    <w:rsid w:val="008959C8"/>
    <w:rsid w:val="008A10EF"/>
    <w:rsid w:val="008A1DFB"/>
    <w:rsid w:val="008A27F5"/>
    <w:rsid w:val="008A57E7"/>
    <w:rsid w:val="008A7D06"/>
    <w:rsid w:val="008B29FB"/>
    <w:rsid w:val="008B6BBF"/>
    <w:rsid w:val="008C0D44"/>
    <w:rsid w:val="008C1F8B"/>
    <w:rsid w:val="008C39BA"/>
    <w:rsid w:val="008C4620"/>
    <w:rsid w:val="008C4D41"/>
    <w:rsid w:val="008C4E3E"/>
    <w:rsid w:val="008C73CF"/>
    <w:rsid w:val="008C73D0"/>
    <w:rsid w:val="008C7863"/>
    <w:rsid w:val="008D02D9"/>
    <w:rsid w:val="008D214D"/>
    <w:rsid w:val="008D40F8"/>
    <w:rsid w:val="008D66C3"/>
    <w:rsid w:val="008D676B"/>
    <w:rsid w:val="008E12B8"/>
    <w:rsid w:val="008E5938"/>
    <w:rsid w:val="008E596A"/>
    <w:rsid w:val="008E6E1F"/>
    <w:rsid w:val="008F0E25"/>
    <w:rsid w:val="008F23D4"/>
    <w:rsid w:val="008F2C9B"/>
    <w:rsid w:val="008F45D2"/>
    <w:rsid w:val="008F4A45"/>
    <w:rsid w:val="0090046E"/>
    <w:rsid w:val="00902155"/>
    <w:rsid w:val="009037B3"/>
    <w:rsid w:val="0090687C"/>
    <w:rsid w:val="009114C6"/>
    <w:rsid w:val="0092326E"/>
    <w:rsid w:val="00927E3D"/>
    <w:rsid w:val="009304C0"/>
    <w:rsid w:val="00931A13"/>
    <w:rsid w:val="00933211"/>
    <w:rsid w:val="00933311"/>
    <w:rsid w:val="009337C5"/>
    <w:rsid w:val="009375DD"/>
    <w:rsid w:val="00941FE0"/>
    <w:rsid w:val="009442D2"/>
    <w:rsid w:val="00950A21"/>
    <w:rsid w:val="009523F0"/>
    <w:rsid w:val="00952FB9"/>
    <w:rsid w:val="009546DB"/>
    <w:rsid w:val="009547FE"/>
    <w:rsid w:val="00957D05"/>
    <w:rsid w:val="0096058E"/>
    <w:rsid w:val="0096113E"/>
    <w:rsid w:val="009613FC"/>
    <w:rsid w:val="009634E5"/>
    <w:rsid w:val="0096388B"/>
    <w:rsid w:val="009642A2"/>
    <w:rsid w:val="0096630B"/>
    <w:rsid w:val="00967719"/>
    <w:rsid w:val="0096778D"/>
    <w:rsid w:val="009677CD"/>
    <w:rsid w:val="00971422"/>
    <w:rsid w:val="00972168"/>
    <w:rsid w:val="00975A74"/>
    <w:rsid w:val="009815C2"/>
    <w:rsid w:val="00981C54"/>
    <w:rsid w:val="0099177E"/>
    <w:rsid w:val="00992AF1"/>
    <w:rsid w:val="00995922"/>
    <w:rsid w:val="00996558"/>
    <w:rsid w:val="00996EEF"/>
    <w:rsid w:val="00997910"/>
    <w:rsid w:val="009A121B"/>
    <w:rsid w:val="009A1726"/>
    <w:rsid w:val="009A51E2"/>
    <w:rsid w:val="009A6823"/>
    <w:rsid w:val="009B12F8"/>
    <w:rsid w:val="009B40ED"/>
    <w:rsid w:val="009B6EEE"/>
    <w:rsid w:val="009C27EB"/>
    <w:rsid w:val="009C29EF"/>
    <w:rsid w:val="009C43FC"/>
    <w:rsid w:val="009C57E0"/>
    <w:rsid w:val="009D1149"/>
    <w:rsid w:val="009D1885"/>
    <w:rsid w:val="009D1A6D"/>
    <w:rsid w:val="009D2632"/>
    <w:rsid w:val="009D5B90"/>
    <w:rsid w:val="009E0833"/>
    <w:rsid w:val="009E1E0A"/>
    <w:rsid w:val="009E30CC"/>
    <w:rsid w:val="009E3E78"/>
    <w:rsid w:val="009E602D"/>
    <w:rsid w:val="009E6C75"/>
    <w:rsid w:val="00A019B4"/>
    <w:rsid w:val="00A054CF"/>
    <w:rsid w:val="00A05E91"/>
    <w:rsid w:val="00A071D3"/>
    <w:rsid w:val="00A126D8"/>
    <w:rsid w:val="00A144E5"/>
    <w:rsid w:val="00A166A3"/>
    <w:rsid w:val="00A21720"/>
    <w:rsid w:val="00A228A4"/>
    <w:rsid w:val="00A243B5"/>
    <w:rsid w:val="00A25669"/>
    <w:rsid w:val="00A30941"/>
    <w:rsid w:val="00A31407"/>
    <w:rsid w:val="00A32098"/>
    <w:rsid w:val="00A329AF"/>
    <w:rsid w:val="00A34CF2"/>
    <w:rsid w:val="00A36421"/>
    <w:rsid w:val="00A37B65"/>
    <w:rsid w:val="00A416A2"/>
    <w:rsid w:val="00A42612"/>
    <w:rsid w:val="00A44273"/>
    <w:rsid w:val="00A463AA"/>
    <w:rsid w:val="00A54433"/>
    <w:rsid w:val="00A56630"/>
    <w:rsid w:val="00A57453"/>
    <w:rsid w:val="00A5797B"/>
    <w:rsid w:val="00A6218F"/>
    <w:rsid w:val="00A704E3"/>
    <w:rsid w:val="00A7079B"/>
    <w:rsid w:val="00A70F22"/>
    <w:rsid w:val="00A72963"/>
    <w:rsid w:val="00A737E8"/>
    <w:rsid w:val="00A73DAD"/>
    <w:rsid w:val="00A76077"/>
    <w:rsid w:val="00A761B0"/>
    <w:rsid w:val="00A84611"/>
    <w:rsid w:val="00A85DC5"/>
    <w:rsid w:val="00A904BB"/>
    <w:rsid w:val="00A918BD"/>
    <w:rsid w:val="00A91FF5"/>
    <w:rsid w:val="00A9404E"/>
    <w:rsid w:val="00A944BD"/>
    <w:rsid w:val="00A9531B"/>
    <w:rsid w:val="00AA27DD"/>
    <w:rsid w:val="00AA2F9B"/>
    <w:rsid w:val="00AA317C"/>
    <w:rsid w:val="00AA41EE"/>
    <w:rsid w:val="00AA7E9D"/>
    <w:rsid w:val="00AB0A5B"/>
    <w:rsid w:val="00AB416D"/>
    <w:rsid w:val="00AB5164"/>
    <w:rsid w:val="00AB533A"/>
    <w:rsid w:val="00AB584F"/>
    <w:rsid w:val="00AB5B33"/>
    <w:rsid w:val="00AB753D"/>
    <w:rsid w:val="00AB7615"/>
    <w:rsid w:val="00AB7AAE"/>
    <w:rsid w:val="00AC0B84"/>
    <w:rsid w:val="00AC3925"/>
    <w:rsid w:val="00AC6272"/>
    <w:rsid w:val="00AD1C13"/>
    <w:rsid w:val="00AD23ED"/>
    <w:rsid w:val="00AE0CE8"/>
    <w:rsid w:val="00AE2C97"/>
    <w:rsid w:val="00AE723A"/>
    <w:rsid w:val="00AF46EE"/>
    <w:rsid w:val="00B05058"/>
    <w:rsid w:val="00B05A49"/>
    <w:rsid w:val="00B06780"/>
    <w:rsid w:val="00B074E2"/>
    <w:rsid w:val="00B07E80"/>
    <w:rsid w:val="00B136D7"/>
    <w:rsid w:val="00B13B46"/>
    <w:rsid w:val="00B14E64"/>
    <w:rsid w:val="00B206E8"/>
    <w:rsid w:val="00B27410"/>
    <w:rsid w:val="00B35A4E"/>
    <w:rsid w:val="00B407F6"/>
    <w:rsid w:val="00B40839"/>
    <w:rsid w:val="00B42482"/>
    <w:rsid w:val="00B443C0"/>
    <w:rsid w:val="00B45343"/>
    <w:rsid w:val="00B47069"/>
    <w:rsid w:val="00B47D8F"/>
    <w:rsid w:val="00B5196E"/>
    <w:rsid w:val="00B52587"/>
    <w:rsid w:val="00B54ADC"/>
    <w:rsid w:val="00B552A5"/>
    <w:rsid w:val="00B5545A"/>
    <w:rsid w:val="00B55B4B"/>
    <w:rsid w:val="00B56910"/>
    <w:rsid w:val="00B56BC2"/>
    <w:rsid w:val="00B63ACE"/>
    <w:rsid w:val="00B64CA2"/>
    <w:rsid w:val="00B665DC"/>
    <w:rsid w:val="00B67EEF"/>
    <w:rsid w:val="00B71AF5"/>
    <w:rsid w:val="00B73323"/>
    <w:rsid w:val="00B81884"/>
    <w:rsid w:val="00B8207E"/>
    <w:rsid w:val="00B852A2"/>
    <w:rsid w:val="00B85893"/>
    <w:rsid w:val="00B86981"/>
    <w:rsid w:val="00B901CA"/>
    <w:rsid w:val="00B904E5"/>
    <w:rsid w:val="00B91B39"/>
    <w:rsid w:val="00B957F1"/>
    <w:rsid w:val="00BA0477"/>
    <w:rsid w:val="00BA06E2"/>
    <w:rsid w:val="00BA09AD"/>
    <w:rsid w:val="00BA19DF"/>
    <w:rsid w:val="00BA263A"/>
    <w:rsid w:val="00BA721C"/>
    <w:rsid w:val="00BA79AE"/>
    <w:rsid w:val="00BB0130"/>
    <w:rsid w:val="00BB0693"/>
    <w:rsid w:val="00BB1557"/>
    <w:rsid w:val="00BB26F9"/>
    <w:rsid w:val="00BB3A81"/>
    <w:rsid w:val="00BB5571"/>
    <w:rsid w:val="00BB5BC8"/>
    <w:rsid w:val="00BB5D6A"/>
    <w:rsid w:val="00BB61AC"/>
    <w:rsid w:val="00BB7BEA"/>
    <w:rsid w:val="00BC0C9F"/>
    <w:rsid w:val="00BC386E"/>
    <w:rsid w:val="00BC3CB2"/>
    <w:rsid w:val="00BC59AE"/>
    <w:rsid w:val="00BC6009"/>
    <w:rsid w:val="00BC763F"/>
    <w:rsid w:val="00BD044E"/>
    <w:rsid w:val="00BD07EB"/>
    <w:rsid w:val="00BD1A42"/>
    <w:rsid w:val="00BD1DEE"/>
    <w:rsid w:val="00BD29D2"/>
    <w:rsid w:val="00BD3ABE"/>
    <w:rsid w:val="00BD4674"/>
    <w:rsid w:val="00BD55C1"/>
    <w:rsid w:val="00BD6F04"/>
    <w:rsid w:val="00BD7E4F"/>
    <w:rsid w:val="00BE5393"/>
    <w:rsid w:val="00BE5C72"/>
    <w:rsid w:val="00BE72DB"/>
    <w:rsid w:val="00BF1BB0"/>
    <w:rsid w:val="00BF1E3D"/>
    <w:rsid w:val="00BF2982"/>
    <w:rsid w:val="00BF2CE9"/>
    <w:rsid w:val="00BF3FFD"/>
    <w:rsid w:val="00BF662F"/>
    <w:rsid w:val="00C039C7"/>
    <w:rsid w:val="00C03FCA"/>
    <w:rsid w:val="00C042E6"/>
    <w:rsid w:val="00C0632A"/>
    <w:rsid w:val="00C11DAA"/>
    <w:rsid w:val="00C151B3"/>
    <w:rsid w:val="00C173DA"/>
    <w:rsid w:val="00C17DB0"/>
    <w:rsid w:val="00C228B8"/>
    <w:rsid w:val="00C2429E"/>
    <w:rsid w:val="00C26FF0"/>
    <w:rsid w:val="00C344E7"/>
    <w:rsid w:val="00C3528B"/>
    <w:rsid w:val="00C35E7D"/>
    <w:rsid w:val="00C37A25"/>
    <w:rsid w:val="00C37DD8"/>
    <w:rsid w:val="00C4002C"/>
    <w:rsid w:val="00C42860"/>
    <w:rsid w:val="00C4567C"/>
    <w:rsid w:val="00C46B91"/>
    <w:rsid w:val="00C514A0"/>
    <w:rsid w:val="00C52298"/>
    <w:rsid w:val="00C523E8"/>
    <w:rsid w:val="00C55A20"/>
    <w:rsid w:val="00C603C3"/>
    <w:rsid w:val="00C644C3"/>
    <w:rsid w:val="00C67538"/>
    <w:rsid w:val="00C7256A"/>
    <w:rsid w:val="00C777C9"/>
    <w:rsid w:val="00C8328C"/>
    <w:rsid w:val="00C85358"/>
    <w:rsid w:val="00C858B7"/>
    <w:rsid w:val="00C8630F"/>
    <w:rsid w:val="00C87FD9"/>
    <w:rsid w:val="00C92B24"/>
    <w:rsid w:val="00C9372D"/>
    <w:rsid w:val="00C96D9B"/>
    <w:rsid w:val="00CA2D57"/>
    <w:rsid w:val="00CA74F7"/>
    <w:rsid w:val="00CB6B81"/>
    <w:rsid w:val="00CC0D8E"/>
    <w:rsid w:val="00CC3368"/>
    <w:rsid w:val="00CC4194"/>
    <w:rsid w:val="00CC571F"/>
    <w:rsid w:val="00CC6203"/>
    <w:rsid w:val="00CC66EC"/>
    <w:rsid w:val="00CC7035"/>
    <w:rsid w:val="00CC7658"/>
    <w:rsid w:val="00CD03C8"/>
    <w:rsid w:val="00CD137F"/>
    <w:rsid w:val="00CD1CF8"/>
    <w:rsid w:val="00CD2ADE"/>
    <w:rsid w:val="00CD4F22"/>
    <w:rsid w:val="00CE0C21"/>
    <w:rsid w:val="00CE1C63"/>
    <w:rsid w:val="00CE39DB"/>
    <w:rsid w:val="00CE4956"/>
    <w:rsid w:val="00CE49E6"/>
    <w:rsid w:val="00CE5FDB"/>
    <w:rsid w:val="00CF574B"/>
    <w:rsid w:val="00D001BF"/>
    <w:rsid w:val="00D00380"/>
    <w:rsid w:val="00D0101D"/>
    <w:rsid w:val="00D012E7"/>
    <w:rsid w:val="00D035D0"/>
    <w:rsid w:val="00D036D4"/>
    <w:rsid w:val="00D07152"/>
    <w:rsid w:val="00D074DD"/>
    <w:rsid w:val="00D113BE"/>
    <w:rsid w:val="00D14679"/>
    <w:rsid w:val="00D16CBC"/>
    <w:rsid w:val="00D25B63"/>
    <w:rsid w:val="00D26B44"/>
    <w:rsid w:val="00D3244B"/>
    <w:rsid w:val="00D4272D"/>
    <w:rsid w:val="00D4330E"/>
    <w:rsid w:val="00D43590"/>
    <w:rsid w:val="00D50362"/>
    <w:rsid w:val="00D5133F"/>
    <w:rsid w:val="00D51A20"/>
    <w:rsid w:val="00D51E9C"/>
    <w:rsid w:val="00D54C66"/>
    <w:rsid w:val="00D55736"/>
    <w:rsid w:val="00D55ED1"/>
    <w:rsid w:val="00D60292"/>
    <w:rsid w:val="00D6110B"/>
    <w:rsid w:val="00D62A60"/>
    <w:rsid w:val="00D64F2F"/>
    <w:rsid w:val="00D66B48"/>
    <w:rsid w:val="00D6749B"/>
    <w:rsid w:val="00D674C5"/>
    <w:rsid w:val="00D73C26"/>
    <w:rsid w:val="00D73CE2"/>
    <w:rsid w:val="00D74133"/>
    <w:rsid w:val="00D76F70"/>
    <w:rsid w:val="00D778C9"/>
    <w:rsid w:val="00D82F46"/>
    <w:rsid w:val="00D867F7"/>
    <w:rsid w:val="00D9366B"/>
    <w:rsid w:val="00D94002"/>
    <w:rsid w:val="00D95570"/>
    <w:rsid w:val="00D966BC"/>
    <w:rsid w:val="00D974F5"/>
    <w:rsid w:val="00D975F4"/>
    <w:rsid w:val="00DA07E1"/>
    <w:rsid w:val="00DA3580"/>
    <w:rsid w:val="00DA417B"/>
    <w:rsid w:val="00DA5576"/>
    <w:rsid w:val="00DB48C6"/>
    <w:rsid w:val="00DB5431"/>
    <w:rsid w:val="00DC2C15"/>
    <w:rsid w:val="00DC409F"/>
    <w:rsid w:val="00DC64B3"/>
    <w:rsid w:val="00DC7A02"/>
    <w:rsid w:val="00DD0335"/>
    <w:rsid w:val="00DD0999"/>
    <w:rsid w:val="00DD4B72"/>
    <w:rsid w:val="00DD4EE3"/>
    <w:rsid w:val="00DD76BA"/>
    <w:rsid w:val="00DE241B"/>
    <w:rsid w:val="00DE2C39"/>
    <w:rsid w:val="00DE3D4A"/>
    <w:rsid w:val="00DE5C94"/>
    <w:rsid w:val="00DF07E0"/>
    <w:rsid w:val="00DF120C"/>
    <w:rsid w:val="00E1018D"/>
    <w:rsid w:val="00E11121"/>
    <w:rsid w:val="00E134F8"/>
    <w:rsid w:val="00E14264"/>
    <w:rsid w:val="00E15249"/>
    <w:rsid w:val="00E152F7"/>
    <w:rsid w:val="00E15F9E"/>
    <w:rsid w:val="00E22935"/>
    <w:rsid w:val="00E231A7"/>
    <w:rsid w:val="00E24B97"/>
    <w:rsid w:val="00E2692F"/>
    <w:rsid w:val="00E26FEB"/>
    <w:rsid w:val="00E33792"/>
    <w:rsid w:val="00E33D49"/>
    <w:rsid w:val="00E343EC"/>
    <w:rsid w:val="00E34CF9"/>
    <w:rsid w:val="00E369F2"/>
    <w:rsid w:val="00E427DC"/>
    <w:rsid w:val="00E454A2"/>
    <w:rsid w:val="00E4608A"/>
    <w:rsid w:val="00E475B7"/>
    <w:rsid w:val="00E477AA"/>
    <w:rsid w:val="00E506F6"/>
    <w:rsid w:val="00E523FB"/>
    <w:rsid w:val="00E524D1"/>
    <w:rsid w:val="00E53463"/>
    <w:rsid w:val="00E5488D"/>
    <w:rsid w:val="00E55053"/>
    <w:rsid w:val="00E56951"/>
    <w:rsid w:val="00E635EA"/>
    <w:rsid w:val="00E6767E"/>
    <w:rsid w:val="00E7264E"/>
    <w:rsid w:val="00E75D39"/>
    <w:rsid w:val="00E76CE6"/>
    <w:rsid w:val="00E77D26"/>
    <w:rsid w:val="00E82E25"/>
    <w:rsid w:val="00E83FBA"/>
    <w:rsid w:val="00E85A22"/>
    <w:rsid w:val="00E860D1"/>
    <w:rsid w:val="00E90B47"/>
    <w:rsid w:val="00E917A9"/>
    <w:rsid w:val="00E9311E"/>
    <w:rsid w:val="00E947FE"/>
    <w:rsid w:val="00E95584"/>
    <w:rsid w:val="00E96FA2"/>
    <w:rsid w:val="00E974E8"/>
    <w:rsid w:val="00E97B80"/>
    <w:rsid w:val="00EA0720"/>
    <w:rsid w:val="00EA13CF"/>
    <w:rsid w:val="00EA3AE7"/>
    <w:rsid w:val="00EA4D05"/>
    <w:rsid w:val="00EA6AAA"/>
    <w:rsid w:val="00EA7ACC"/>
    <w:rsid w:val="00EA7B21"/>
    <w:rsid w:val="00EB0C9A"/>
    <w:rsid w:val="00EB27EF"/>
    <w:rsid w:val="00EB460B"/>
    <w:rsid w:val="00EB4AD3"/>
    <w:rsid w:val="00EB77D5"/>
    <w:rsid w:val="00EC0EBB"/>
    <w:rsid w:val="00EC1232"/>
    <w:rsid w:val="00EC5CFD"/>
    <w:rsid w:val="00EC5E01"/>
    <w:rsid w:val="00EC649D"/>
    <w:rsid w:val="00EC6596"/>
    <w:rsid w:val="00EC6B99"/>
    <w:rsid w:val="00EC7047"/>
    <w:rsid w:val="00EE08C0"/>
    <w:rsid w:val="00EE1581"/>
    <w:rsid w:val="00EE4DB8"/>
    <w:rsid w:val="00EE5ABE"/>
    <w:rsid w:val="00EE5F80"/>
    <w:rsid w:val="00EE7979"/>
    <w:rsid w:val="00EF024F"/>
    <w:rsid w:val="00EF27B4"/>
    <w:rsid w:val="00EF28A6"/>
    <w:rsid w:val="00EF30EB"/>
    <w:rsid w:val="00EF3416"/>
    <w:rsid w:val="00EF5F1A"/>
    <w:rsid w:val="00EF6617"/>
    <w:rsid w:val="00F032F2"/>
    <w:rsid w:val="00F053FD"/>
    <w:rsid w:val="00F057A6"/>
    <w:rsid w:val="00F10926"/>
    <w:rsid w:val="00F13332"/>
    <w:rsid w:val="00F13559"/>
    <w:rsid w:val="00F1589F"/>
    <w:rsid w:val="00F15B3B"/>
    <w:rsid w:val="00F170A2"/>
    <w:rsid w:val="00F203B6"/>
    <w:rsid w:val="00F21AD2"/>
    <w:rsid w:val="00F24712"/>
    <w:rsid w:val="00F24A7A"/>
    <w:rsid w:val="00F26CDB"/>
    <w:rsid w:val="00F300A4"/>
    <w:rsid w:val="00F30E41"/>
    <w:rsid w:val="00F32BC0"/>
    <w:rsid w:val="00F41AB4"/>
    <w:rsid w:val="00F41F59"/>
    <w:rsid w:val="00F42212"/>
    <w:rsid w:val="00F4371E"/>
    <w:rsid w:val="00F47DEE"/>
    <w:rsid w:val="00F5317A"/>
    <w:rsid w:val="00F53647"/>
    <w:rsid w:val="00F53FA6"/>
    <w:rsid w:val="00F56ADD"/>
    <w:rsid w:val="00F56BCD"/>
    <w:rsid w:val="00F5783D"/>
    <w:rsid w:val="00F61A5E"/>
    <w:rsid w:val="00F63F10"/>
    <w:rsid w:val="00F64103"/>
    <w:rsid w:val="00F6744E"/>
    <w:rsid w:val="00F76608"/>
    <w:rsid w:val="00F77756"/>
    <w:rsid w:val="00F83125"/>
    <w:rsid w:val="00F85A17"/>
    <w:rsid w:val="00F86532"/>
    <w:rsid w:val="00F87A1E"/>
    <w:rsid w:val="00F90214"/>
    <w:rsid w:val="00F90698"/>
    <w:rsid w:val="00F91247"/>
    <w:rsid w:val="00F9131B"/>
    <w:rsid w:val="00F949F1"/>
    <w:rsid w:val="00F953FE"/>
    <w:rsid w:val="00FA183C"/>
    <w:rsid w:val="00FA2CE7"/>
    <w:rsid w:val="00FA387E"/>
    <w:rsid w:val="00FA654C"/>
    <w:rsid w:val="00FB0A58"/>
    <w:rsid w:val="00FB1FE3"/>
    <w:rsid w:val="00FB2360"/>
    <w:rsid w:val="00FB59C8"/>
    <w:rsid w:val="00FC0019"/>
    <w:rsid w:val="00FC1829"/>
    <w:rsid w:val="00FC1980"/>
    <w:rsid w:val="00FC2D24"/>
    <w:rsid w:val="00FC3611"/>
    <w:rsid w:val="00FC42C1"/>
    <w:rsid w:val="00FC63EB"/>
    <w:rsid w:val="00FC688C"/>
    <w:rsid w:val="00FC6970"/>
    <w:rsid w:val="00FD142E"/>
    <w:rsid w:val="00FD1DF9"/>
    <w:rsid w:val="00FD242A"/>
    <w:rsid w:val="00FD7AA9"/>
    <w:rsid w:val="00FE0EBB"/>
    <w:rsid w:val="00FE3097"/>
    <w:rsid w:val="00FE6308"/>
    <w:rsid w:val="00FF4DF2"/>
    <w:rsid w:val="00FF5A7E"/>
    <w:rsid w:val="011F4791"/>
    <w:rsid w:val="0192CE74"/>
    <w:rsid w:val="01B93A48"/>
    <w:rsid w:val="023780C1"/>
    <w:rsid w:val="0258E1B5"/>
    <w:rsid w:val="02EE498C"/>
    <w:rsid w:val="03C8EAE4"/>
    <w:rsid w:val="04190520"/>
    <w:rsid w:val="0609893C"/>
    <w:rsid w:val="06221D89"/>
    <w:rsid w:val="06E10E98"/>
    <w:rsid w:val="06FF8D78"/>
    <w:rsid w:val="08233370"/>
    <w:rsid w:val="08235DEC"/>
    <w:rsid w:val="0826D968"/>
    <w:rsid w:val="090285CE"/>
    <w:rsid w:val="09DD665B"/>
    <w:rsid w:val="0A402F95"/>
    <w:rsid w:val="0AB796D6"/>
    <w:rsid w:val="0ABF3E20"/>
    <w:rsid w:val="0ACB29EB"/>
    <w:rsid w:val="0B772616"/>
    <w:rsid w:val="0BEEEFA3"/>
    <w:rsid w:val="0C1D34F5"/>
    <w:rsid w:val="0CD6C8DA"/>
    <w:rsid w:val="0D15BB00"/>
    <w:rsid w:val="0E186C28"/>
    <w:rsid w:val="0EECA0AB"/>
    <w:rsid w:val="0F3E0FB6"/>
    <w:rsid w:val="0F653D19"/>
    <w:rsid w:val="104BA352"/>
    <w:rsid w:val="10922320"/>
    <w:rsid w:val="10DD8FE9"/>
    <w:rsid w:val="11346E17"/>
    <w:rsid w:val="118C42DC"/>
    <w:rsid w:val="11B295B5"/>
    <w:rsid w:val="1212362C"/>
    <w:rsid w:val="12456187"/>
    <w:rsid w:val="12896409"/>
    <w:rsid w:val="12FA70C9"/>
    <w:rsid w:val="13DC0A21"/>
    <w:rsid w:val="13E122DA"/>
    <w:rsid w:val="14F53369"/>
    <w:rsid w:val="151C09CD"/>
    <w:rsid w:val="155AC4A8"/>
    <w:rsid w:val="161693CD"/>
    <w:rsid w:val="164EF28C"/>
    <w:rsid w:val="16A1FF2B"/>
    <w:rsid w:val="16E83C47"/>
    <w:rsid w:val="170164A4"/>
    <w:rsid w:val="1717F833"/>
    <w:rsid w:val="1801487F"/>
    <w:rsid w:val="181833C2"/>
    <w:rsid w:val="1856EE1A"/>
    <w:rsid w:val="1876F670"/>
    <w:rsid w:val="18ACA0EF"/>
    <w:rsid w:val="1904DCFE"/>
    <w:rsid w:val="192C8415"/>
    <w:rsid w:val="19F7EE0F"/>
    <w:rsid w:val="1A124437"/>
    <w:rsid w:val="1A9B519C"/>
    <w:rsid w:val="1B8B4B51"/>
    <w:rsid w:val="1C2C317B"/>
    <w:rsid w:val="1C9BE604"/>
    <w:rsid w:val="1CAF705D"/>
    <w:rsid w:val="1D0DF355"/>
    <w:rsid w:val="1DF89035"/>
    <w:rsid w:val="1E7CF11F"/>
    <w:rsid w:val="1E8F62CC"/>
    <w:rsid w:val="1F7A2868"/>
    <w:rsid w:val="1F946096"/>
    <w:rsid w:val="202ED88B"/>
    <w:rsid w:val="208381BA"/>
    <w:rsid w:val="20E42F41"/>
    <w:rsid w:val="20EC0EE9"/>
    <w:rsid w:val="2121F313"/>
    <w:rsid w:val="2174E9F7"/>
    <w:rsid w:val="217D1F09"/>
    <w:rsid w:val="2182E180"/>
    <w:rsid w:val="21D2AB0F"/>
    <w:rsid w:val="22B2D8FB"/>
    <w:rsid w:val="23613974"/>
    <w:rsid w:val="2362D3EF"/>
    <w:rsid w:val="238D7391"/>
    <w:rsid w:val="2476D6D6"/>
    <w:rsid w:val="24A159E5"/>
    <w:rsid w:val="24FEA450"/>
    <w:rsid w:val="25A12F6E"/>
    <w:rsid w:val="25A657AF"/>
    <w:rsid w:val="25C81339"/>
    <w:rsid w:val="270A1F68"/>
    <w:rsid w:val="272C7209"/>
    <w:rsid w:val="27EFE69C"/>
    <w:rsid w:val="2910DFA8"/>
    <w:rsid w:val="2920DC9B"/>
    <w:rsid w:val="2970CCF7"/>
    <w:rsid w:val="2974CB08"/>
    <w:rsid w:val="2A20C7EB"/>
    <w:rsid w:val="2BEEB05A"/>
    <w:rsid w:val="2D6680B3"/>
    <w:rsid w:val="2DAE8137"/>
    <w:rsid w:val="2DD36BCA"/>
    <w:rsid w:val="2E39C94D"/>
    <w:rsid w:val="2E483C2B"/>
    <w:rsid w:val="2F94A7BA"/>
    <w:rsid w:val="2F994989"/>
    <w:rsid w:val="2FB3AA73"/>
    <w:rsid w:val="30254207"/>
    <w:rsid w:val="3034B3B6"/>
    <w:rsid w:val="309249CC"/>
    <w:rsid w:val="3161760C"/>
    <w:rsid w:val="32CA788B"/>
    <w:rsid w:val="33FFF07F"/>
    <w:rsid w:val="34AAC4E0"/>
    <w:rsid w:val="35096454"/>
    <w:rsid w:val="35EF62B0"/>
    <w:rsid w:val="3622EBF7"/>
    <w:rsid w:val="36534E10"/>
    <w:rsid w:val="36E62296"/>
    <w:rsid w:val="37B5C62D"/>
    <w:rsid w:val="37D2A5DC"/>
    <w:rsid w:val="384B6007"/>
    <w:rsid w:val="38E2E164"/>
    <w:rsid w:val="395A8CB9"/>
    <w:rsid w:val="3A3F28CE"/>
    <w:rsid w:val="3A714DF3"/>
    <w:rsid w:val="3B61C19E"/>
    <w:rsid w:val="3C732AC2"/>
    <w:rsid w:val="3CCF5F8B"/>
    <w:rsid w:val="3CF0CEF3"/>
    <w:rsid w:val="3D4A79A1"/>
    <w:rsid w:val="3D7F607B"/>
    <w:rsid w:val="3DC364CF"/>
    <w:rsid w:val="3E31C71A"/>
    <w:rsid w:val="3E6E0735"/>
    <w:rsid w:val="3EE1C20E"/>
    <w:rsid w:val="3FB483E6"/>
    <w:rsid w:val="3FEE9383"/>
    <w:rsid w:val="40620E39"/>
    <w:rsid w:val="407D926F"/>
    <w:rsid w:val="42BBD679"/>
    <w:rsid w:val="42F7C6A2"/>
    <w:rsid w:val="4492F8FD"/>
    <w:rsid w:val="46052C6B"/>
    <w:rsid w:val="46505A6F"/>
    <w:rsid w:val="4736DB43"/>
    <w:rsid w:val="47BD4E9D"/>
    <w:rsid w:val="47CEDC8F"/>
    <w:rsid w:val="49EAF8D9"/>
    <w:rsid w:val="4A433593"/>
    <w:rsid w:val="4B691914"/>
    <w:rsid w:val="4C30401F"/>
    <w:rsid w:val="4C312117"/>
    <w:rsid w:val="4CAE22DB"/>
    <w:rsid w:val="4EEEDF1F"/>
    <w:rsid w:val="4F11737B"/>
    <w:rsid w:val="4F6B88D6"/>
    <w:rsid w:val="4F8E753F"/>
    <w:rsid w:val="4FB013D4"/>
    <w:rsid w:val="50304285"/>
    <w:rsid w:val="50F2DC3C"/>
    <w:rsid w:val="528CDB1D"/>
    <w:rsid w:val="52FA4D2A"/>
    <w:rsid w:val="537510B5"/>
    <w:rsid w:val="53EBF329"/>
    <w:rsid w:val="53F0331F"/>
    <w:rsid w:val="546E9F0C"/>
    <w:rsid w:val="548AF92F"/>
    <w:rsid w:val="57E651D0"/>
    <w:rsid w:val="5892153B"/>
    <w:rsid w:val="58BE8DBE"/>
    <w:rsid w:val="597FD9F9"/>
    <w:rsid w:val="59F690F9"/>
    <w:rsid w:val="5A863429"/>
    <w:rsid w:val="5BEE02FC"/>
    <w:rsid w:val="5D89CE07"/>
    <w:rsid w:val="5E58D3FF"/>
    <w:rsid w:val="5ED832F9"/>
    <w:rsid w:val="5F259E68"/>
    <w:rsid w:val="5F922B21"/>
    <w:rsid w:val="5FF077E3"/>
    <w:rsid w:val="6068E44C"/>
    <w:rsid w:val="61090006"/>
    <w:rsid w:val="63CFB582"/>
    <w:rsid w:val="643610D9"/>
    <w:rsid w:val="6592E6B3"/>
    <w:rsid w:val="65A535CA"/>
    <w:rsid w:val="65AC0F10"/>
    <w:rsid w:val="6703B25C"/>
    <w:rsid w:val="67673F44"/>
    <w:rsid w:val="677C63E2"/>
    <w:rsid w:val="67D4CC81"/>
    <w:rsid w:val="67D73D8C"/>
    <w:rsid w:val="67F3A74C"/>
    <w:rsid w:val="6880FA1B"/>
    <w:rsid w:val="688EF540"/>
    <w:rsid w:val="6BBF60AF"/>
    <w:rsid w:val="6C1266EF"/>
    <w:rsid w:val="6C3F3C8B"/>
    <w:rsid w:val="6C3F721F"/>
    <w:rsid w:val="6C495AD8"/>
    <w:rsid w:val="6C7AE2F3"/>
    <w:rsid w:val="6CDDCD86"/>
    <w:rsid w:val="6D7EF5DF"/>
    <w:rsid w:val="6DD8D9A8"/>
    <w:rsid w:val="6E69294D"/>
    <w:rsid w:val="6EB514EF"/>
    <w:rsid w:val="6F17E257"/>
    <w:rsid w:val="6F1F680F"/>
    <w:rsid w:val="715B889E"/>
    <w:rsid w:val="71A285E9"/>
    <w:rsid w:val="723DE074"/>
    <w:rsid w:val="728A062A"/>
    <w:rsid w:val="72A1CBD4"/>
    <w:rsid w:val="72D234C4"/>
    <w:rsid w:val="73BDB494"/>
    <w:rsid w:val="7445D569"/>
    <w:rsid w:val="74CD73C8"/>
    <w:rsid w:val="74FACE36"/>
    <w:rsid w:val="758EA993"/>
    <w:rsid w:val="76669729"/>
    <w:rsid w:val="76DEDD80"/>
    <w:rsid w:val="76EEE388"/>
    <w:rsid w:val="78199B18"/>
    <w:rsid w:val="784BD97C"/>
    <w:rsid w:val="7870E8BE"/>
    <w:rsid w:val="78822847"/>
    <w:rsid w:val="78AAA760"/>
    <w:rsid w:val="79A0E4EB"/>
    <w:rsid w:val="7AE3394D"/>
    <w:rsid w:val="7BD0EA5C"/>
    <w:rsid w:val="7D4E02F3"/>
    <w:rsid w:val="7DCC511E"/>
    <w:rsid w:val="7EFD1901"/>
    <w:rsid w:val="7F245102"/>
    <w:rsid w:val="7F5B48C2"/>
    <w:rsid w:val="7FFC27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CEC12"/>
  <w15:docId w15:val="{B0132EFC-309F-494E-86F6-64883EA83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BD1A42"/>
    <w:pPr>
      <w:pBdr>
        <w:bottom w:val="single" w:sz="8" w:space="4" w:color="4F81BD"/>
      </w:pBdr>
      <w:spacing w:after="300"/>
      <w:contextualSpacing/>
      <w:outlineLvl w:val="0"/>
    </w:pPr>
    <w:rPr>
      <w:rFonts w:ascii="Cambria" w:hAnsi="Cambria"/>
      <w:color w:val="17365D"/>
      <w:spacing w:val="5"/>
      <w:kern w:val="28"/>
      <w:sz w:val="52"/>
      <w:szCs w:val="52"/>
    </w:rPr>
  </w:style>
  <w:style w:type="paragraph" w:styleId="Heading2">
    <w:name w:val="heading 2"/>
    <w:basedOn w:val="Normal"/>
    <w:next w:val="Normal"/>
    <w:qFormat/>
    <w:rsid w:val="00312EEB"/>
    <w:pPr>
      <w:keepNext/>
      <w:spacing w:before="360" w:line="259" w:lineRule="auto"/>
      <w:outlineLvl w:val="1"/>
    </w:pPr>
    <w:rPr>
      <w:rFonts w:ascii="Cambria" w:eastAsia="Cambria" w:hAnsi="Cambria" w:cs="Cambria"/>
      <w:b/>
      <w:bCs/>
      <w:color w:val="2F5496" w:themeColor="accent1" w:themeShade="BF"/>
      <w:sz w:val="26"/>
      <w:szCs w:val="26"/>
    </w:rPr>
  </w:style>
  <w:style w:type="paragraph" w:styleId="Heading3">
    <w:name w:val="heading 3"/>
    <w:basedOn w:val="Normal"/>
    <w:next w:val="Normal"/>
    <w:qFormat/>
    <w:rsid w:val="00BD1A42"/>
    <w:pPr>
      <w:keepNext/>
      <w:spacing w:before="200"/>
      <w:jc w:val="both"/>
      <w:outlineLvl w:val="2"/>
    </w:pPr>
    <w:rPr>
      <w:b/>
      <w:bCs/>
    </w:rPr>
  </w:style>
  <w:style w:type="paragraph" w:styleId="Heading4">
    <w:name w:val="heading 4"/>
    <w:basedOn w:val="Normal"/>
    <w:next w:val="Normal"/>
    <w:qFormat/>
    <w:rsid w:val="00304218"/>
    <w:pPr>
      <w:keepNext/>
      <w:outlineLvl w:val="3"/>
    </w:pPr>
    <w:rPr>
      <w:rFonts w:asciiTheme="minorHAnsi" w:eastAsiaTheme="minorEastAsia" w:hAnsiTheme="minorHAnsi"/>
      <w:b/>
      <w:bCs/>
      <w:sz w:val="22"/>
      <w:szCs w:val="22"/>
    </w:rPr>
  </w:style>
  <w:style w:type="paragraph" w:styleId="Heading5">
    <w:name w:val="heading 5"/>
    <w:basedOn w:val="Normal"/>
    <w:next w:val="Normal"/>
    <w:qFormat/>
    <w:pPr>
      <w:keepNext/>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cs="Arial"/>
      <w:b/>
      <w:bCs/>
      <w:smallCaps/>
      <w:color w:val="FF0000"/>
      <w:sz w:val="22"/>
    </w:rPr>
  </w:style>
  <w:style w:type="paragraph" w:styleId="Heading7">
    <w:name w:val="heading 7"/>
    <w:basedOn w:val="Normal"/>
    <w:next w:val="Normal"/>
    <w:qFormat/>
    <w:pPr>
      <w:keepNext/>
      <w:outlineLvl w:val="6"/>
    </w:pPr>
    <w:rPr>
      <w:rFonts w:ascii="Arial" w:hAnsi="Arial" w:cs="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List">
    <w:name w:val="List"/>
    <w:basedOn w:val="Normal"/>
    <w:pPr>
      <w:ind w:left="360" w:hanging="360"/>
    </w:pPr>
    <w:rPr>
      <w:rFonts w:ascii="Arial" w:hAnsi="Arial"/>
      <w:kern w:val="28"/>
      <w:szCs w:val="20"/>
    </w:rPr>
  </w:style>
  <w:style w:type="character" w:styleId="PageNumber">
    <w:name w:val="page number"/>
    <w:basedOn w:val="DefaultParagraphFont"/>
  </w:style>
  <w:style w:type="paragraph" w:styleId="BodyTextIndent">
    <w:name w:val="Body Text Indent"/>
    <w:basedOn w:val="Normal"/>
    <w:pPr>
      <w:ind w:left="720"/>
    </w:pPr>
    <w:rPr>
      <w:rFonts w:ascii="Times" w:hAnsi="Times"/>
      <w:strike/>
    </w:rPr>
  </w:style>
  <w:style w:type="paragraph" w:styleId="BodyText2">
    <w:name w:val="Body Text 2"/>
    <w:basedOn w:val="Normal"/>
    <w:pPr>
      <w:jc w:val="center"/>
    </w:pPr>
    <w:rPr>
      <w:rFonts w:ascii="Arial" w:hAnsi="Arial"/>
      <w:b/>
      <w:bCs/>
    </w:rPr>
  </w:style>
  <w:style w:type="character" w:styleId="CommentReference">
    <w:name w:val="annotation reference"/>
    <w:uiPriority w:val="99"/>
    <w:semiHidden/>
    <w:rPr>
      <w:sz w:val="16"/>
      <w:szCs w:val="16"/>
    </w:rPr>
  </w:style>
  <w:style w:type="paragraph" w:styleId="CommentText">
    <w:name w:val="annotation text"/>
    <w:basedOn w:val="Normal"/>
    <w:semiHidden/>
    <w:rPr>
      <w:sz w:val="20"/>
      <w:szCs w:val="20"/>
    </w:rPr>
  </w:style>
  <w:style w:type="character" w:styleId="Emphasis">
    <w:name w:val="Emphasis"/>
    <w:qFormat/>
    <w:rPr>
      <w:i/>
      <w:iCs/>
    </w:rPr>
  </w:style>
  <w:style w:type="character" w:styleId="HTMLCite">
    <w:name w:val="HTML Cite"/>
    <w:rPr>
      <w:i/>
      <w:iCs/>
    </w:rPr>
  </w:style>
  <w:style w:type="paragraph" w:styleId="BodyText3">
    <w:name w:val="Body Text 3"/>
    <w:basedOn w:val="Normal"/>
    <w:rPr>
      <w:rFonts w:ascii="Arial" w:hAnsi="Arial" w:cs="Arial"/>
      <w:sz w:val="16"/>
    </w:rPr>
  </w:style>
  <w:style w:type="paragraph" w:styleId="BodyTextIndent2">
    <w:name w:val="Body Text Indent 2"/>
    <w:basedOn w:val="Normal"/>
    <w:pPr>
      <w:autoSpaceDE w:val="0"/>
      <w:autoSpaceDN w:val="0"/>
      <w:adjustRightInd w:val="0"/>
      <w:ind w:left="360"/>
    </w:pPr>
    <w:rPr>
      <w:rFonts w:ascii="Arial" w:hAnsi="Arial" w:cs="Arial"/>
      <w:szCs w:val="20"/>
    </w:rPr>
  </w:style>
  <w:style w:type="paragraph" w:styleId="BodyTextIndent3">
    <w:name w:val="Body Text Indent 3"/>
    <w:basedOn w:val="Normal"/>
    <w:pPr>
      <w:ind w:left="720"/>
    </w:pPr>
    <w:rPr>
      <w:rFonts w:ascii="Arial" w:hAnsi="Arial" w:cs="Arial"/>
      <w:color w:val="FF0000"/>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NormalWeb">
    <w:name w:val="Normal (Web)"/>
    <w:basedOn w:val="Normal"/>
    <w:rsid w:val="00CD137F"/>
    <w:pPr>
      <w:spacing w:before="100" w:beforeAutospacing="1" w:after="100" w:afterAutospacing="1"/>
    </w:pPr>
  </w:style>
  <w:style w:type="paragraph" w:styleId="CommentSubject">
    <w:name w:val="annotation subject"/>
    <w:basedOn w:val="CommentText"/>
    <w:next w:val="CommentText"/>
    <w:semiHidden/>
    <w:rsid w:val="009E1E0A"/>
    <w:rPr>
      <w:b/>
      <w:bCs/>
    </w:rPr>
  </w:style>
  <w:style w:type="paragraph" w:styleId="ListParagraph">
    <w:name w:val="List Paragraph"/>
    <w:basedOn w:val="Normal"/>
    <w:uiPriority w:val="34"/>
    <w:qFormat/>
    <w:rsid w:val="00AA27DD"/>
    <w:pPr>
      <w:ind w:left="720"/>
    </w:pPr>
  </w:style>
  <w:style w:type="character" w:customStyle="1" w:styleId="A2">
    <w:name w:val="A2"/>
    <w:uiPriority w:val="99"/>
    <w:rsid w:val="00E947FE"/>
    <w:rPr>
      <w:rFonts w:cs="Minion Pro"/>
      <w:color w:val="000000"/>
      <w:sz w:val="21"/>
      <w:szCs w:val="21"/>
      <w:u w:val="single"/>
    </w:rPr>
  </w:style>
  <w:style w:type="character" w:customStyle="1" w:styleId="UnresolvedMention1">
    <w:name w:val="Unresolved Mention1"/>
    <w:basedOn w:val="DefaultParagraphFont"/>
    <w:uiPriority w:val="99"/>
    <w:semiHidden/>
    <w:unhideWhenUsed/>
    <w:rsid w:val="000E7D1C"/>
    <w:rPr>
      <w:color w:val="605E5C"/>
      <w:shd w:val="clear" w:color="auto" w:fill="E1DFDD"/>
    </w:rPr>
  </w:style>
  <w:style w:type="paragraph" w:styleId="FootnoteText">
    <w:name w:val="footnote text"/>
    <w:basedOn w:val="Normal"/>
    <w:link w:val="FootnoteTextChar"/>
    <w:uiPriority w:val="99"/>
    <w:semiHidden/>
    <w:unhideWhenUsed/>
    <w:rsid w:val="00501A0D"/>
    <w:rPr>
      <w:sz w:val="20"/>
      <w:szCs w:val="20"/>
    </w:rPr>
  </w:style>
  <w:style w:type="character" w:customStyle="1" w:styleId="FootnoteTextChar">
    <w:name w:val="Footnote Text Char"/>
    <w:basedOn w:val="DefaultParagraphFont"/>
    <w:link w:val="FootnoteText"/>
    <w:uiPriority w:val="99"/>
    <w:semiHidden/>
    <w:rsid w:val="00501A0D"/>
    <w:rPr>
      <w:lang w:eastAsia="en-US"/>
    </w:rPr>
  </w:style>
  <w:style w:type="character" w:styleId="FootnoteReference">
    <w:name w:val="footnote reference"/>
    <w:basedOn w:val="DefaultParagraphFont"/>
    <w:semiHidden/>
    <w:unhideWhenUsed/>
    <w:rsid w:val="00501A0D"/>
    <w:rPr>
      <w:vertAlign w:val="superscript"/>
    </w:rPr>
  </w:style>
  <w:style w:type="paragraph" w:styleId="Revision">
    <w:name w:val="Revision"/>
    <w:hidden/>
    <w:uiPriority w:val="99"/>
    <w:semiHidden/>
    <w:rsid w:val="00B5196E"/>
    <w:rPr>
      <w:sz w:val="24"/>
      <w:szCs w:val="24"/>
      <w:lang w:eastAsia="en-US"/>
    </w:rPr>
  </w:style>
  <w:style w:type="character" w:styleId="UnresolvedMention">
    <w:name w:val="Unresolved Mention"/>
    <w:basedOn w:val="DefaultParagraphFont"/>
    <w:uiPriority w:val="99"/>
    <w:semiHidden/>
    <w:unhideWhenUsed/>
    <w:rsid w:val="00062416"/>
    <w:rPr>
      <w:color w:val="605E5C"/>
      <w:shd w:val="clear" w:color="auto" w:fill="E1DFDD"/>
    </w:rPr>
  </w:style>
  <w:style w:type="paragraph" w:customStyle="1" w:styleId="Pa1">
    <w:name w:val="Pa1"/>
    <w:basedOn w:val="Normal"/>
    <w:uiPriority w:val="99"/>
    <w:rsid w:val="00D26B44"/>
    <w:pPr>
      <w:autoSpaceDE w:val="0"/>
      <w:autoSpaceDN w:val="0"/>
      <w:spacing w:line="211" w:lineRule="atLeast"/>
    </w:pPr>
    <w:rPr>
      <w:rFonts w:ascii="Minion Pro" w:eastAsiaTheme="minorHAnsi" w:hAnsi="Minion Pro"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209710">
      <w:bodyDiv w:val="1"/>
      <w:marLeft w:val="0"/>
      <w:marRight w:val="0"/>
      <w:marTop w:val="0"/>
      <w:marBottom w:val="0"/>
      <w:divBdr>
        <w:top w:val="none" w:sz="0" w:space="0" w:color="auto"/>
        <w:left w:val="none" w:sz="0" w:space="0" w:color="auto"/>
        <w:bottom w:val="none" w:sz="0" w:space="0" w:color="auto"/>
        <w:right w:val="none" w:sz="0" w:space="0" w:color="auto"/>
      </w:divBdr>
    </w:div>
    <w:div w:id="530873855">
      <w:bodyDiv w:val="1"/>
      <w:marLeft w:val="0"/>
      <w:marRight w:val="0"/>
      <w:marTop w:val="0"/>
      <w:marBottom w:val="0"/>
      <w:divBdr>
        <w:top w:val="none" w:sz="0" w:space="0" w:color="auto"/>
        <w:left w:val="none" w:sz="0" w:space="0" w:color="auto"/>
        <w:bottom w:val="none" w:sz="0" w:space="0" w:color="auto"/>
        <w:right w:val="none" w:sz="0" w:space="0" w:color="auto"/>
      </w:divBdr>
    </w:div>
    <w:div w:id="595216495">
      <w:bodyDiv w:val="1"/>
      <w:marLeft w:val="0"/>
      <w:marRight w:val="0"/>
      <w:marTop w:val="0"/>
      <w:marBottom w:val="0"/>
      <w:divBdr>
        <w:top w:val="none" w:sz="0" w:space="0" w:color="auto"/>
        <w:left w:val="none" w:sz="0" w:space="0" w:color="auto"/>
        <w:bottom w:val="none" w:sz="0" w:space="0" w:color="auto"/>
        <w:right w:val="none" w:sz="0" w:space="0" w:color="auto"/>
      </w:divBdr>
    </w:div>
    <w:div w:id="701057611">
      <w:bodyDiv w:val="1"/>
      <w:marLeft w:val="0"/>
      <w:marRight w:val="0"/>
      <w:marTop w:val="0"/>
      <w:marBottom w:val="0"/>
      <w:divBdr>
        <w:top w:val="none" w:sz="0" w:space="0" w:color="auto"/>
        <w:left w:val="none" w:sz="0" w:space="0" w:color="auto"/>
        <w:bottom w:val="none" w:sz="0" w:space="0" w:color="auto"/>
        <w:right w:val="none" w:sz="0" w:space="0" w:color="auto"/>
      </w:divBdr>
    </w:div>
    <w:div w:id="1040596488">
      <w:bodyDiv w:val="1"/>
      <w:marLeft w:val="0"/>
      <w:marRight w:val="0"/>
      <w:marTop w:val="0"/>
      <w:marBottom w:val="0"/>
      <w:divBdr>
        <w:top w:val="none" w:sz="0" w:space="0" w:color="auto"/>
        <w:left w:val="none" w:sz="0" w:space="0" w:color="auto"/>
        <w:bottom w:val="none" w:sz="0" w:space="0" w:color="auto"/>
        <w:right w:val="none" w:sz="0" w:space="0" w:color="auto"/>
      </w:divBdr>
    </w:div>
    <w:div w:id="1485001996">
      <w:bodyDiv w:val="1"/>
      <w:marLeft w:val="0"/>
      <w:marRight w:val="0"/>
      <w:marTop w:val="0"/>
      <w:marBottom w:val="0"/>
      <w:divBdr>
        <w:top w:val="none" w:sz="0" w:space="0" w:color="auto"/>
        <w:left w:val="none" w:sz="0" w:space="0" w:color="auto"/>
        <w:bottom w:val="none" w:sz="0" w:space="0" w:color="auto"/>
        <w:right w:val="none" w:sz="0" w:space="0" w:color="auto"/>
      </w:divBdr>
    </w:div>
    <w:div w:id="2052417494">
      <w:bodyDiv w:val="1"/>
      <w:marLeft w:val="0"/>
      <w:marRight w:val="0"/>
      <w:marTop w:val="0"/>
      <w:marBottom w:val="0"/>
      <w:divBdr>
        <w:top w:val="none" w:sz="0" w:space="0" w:color="auto"/>
        <w:left w:val="none" w:sz="0" w:space="0" w:color="auto"/>
        <w:bottom w:val="none" w:sz="0" w:space="0" w:color="auto"/>
        <w:right w:val="none" w:sz="0" w:space="0" w:color="auto"/>
      </w:divBdr>
    </w:div>
    <w:div w:id="205353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regulations/130-CMR-410000-outpatient-hospital-services" TargetMode="External"/><Relationship Id="rId18" Type="http://schemas.openxmlformats.org/officeDocument/2006/relationships/hyperlink" Target="https://www.mass.gov/guides/physician-phy-manual" TargetMode="External"/><Relationship Id="rId26" Type="http://schemas.openxmlformats.org/officeDocument/2006/relationships/hyperlink" Target="https://www.wpath.org/publications/soc" TargetMode="External"/><Relationship Id="rId3" Type="http://schemas.openxmlformats.org/officeDocument/2006/relationships/customXml" Target="../customXml/item3.xml"/><Relationship Id="rId21" Type="http://schemas.openxmlformats.org/officeDocument/2006/relationships/hyperlink" Target="https://www.mass.gov/regulations/130-CMR-410000-outpatient-hospital-service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mass.gov/regulations/130-CMR-405000-community-health-center-services" TargetMode="External"/><Relationship Id="rId17" Type="http://schemas.openxmlformats.org/officeDocument/2006/relationships/hyperlink" Target="https://www.mass.gov/doc/community-health-center-chc-subchapter-6-2/download" TargetMode="External"/><Relationship Id="rId25" Type="http://schemas.openxmlformats.org/officeDocument/2006/relationships/hyperlink" Target="https://www.drugs.com/fda-consumer/removing-hair-safely-64.htm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ass.gov/doc/acute-outpatient-hospital-aoh-subchapter-6-0/download" TargetMode="External"/><Relationship Id="rId20" Type="http://schemas.openxmlformats.org/officeDocument/2006/relationships/hyperlink" Target="https://www.mass.gov/regulations/130-CMR-405000-community-health-center-service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mass.gov/doc/all-provider-bulletin-369-electronic-submission-of-prior-authorization-requests-corrected/download"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mass.gov/regulations/130-CMR-450000-administrative-and-billing-regulations" TargetMode="External"/><Relationship Id="rId23" Type="http://schemas.openxmlformats.org/officeDocument/2006/relationships/hyperlink" Target="https://www.mass.gov/guides/masshealth-guidelines-for-medical-necessity-determination-for-gender-affirming-surgery"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mass.gov/regulations/130-CMR-433000-physician-services"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regulations/130-CMR-433000-physician-services" TargetMode="External"/><Relationship Id="rId22" Type="http://schemas.openxmlformats.org/officeDocument/2006/relationships/hyperlink" Target="https://www.mass.gov/doc/administrative-and-billing-regulations-for-all-masshealth-providers-0/download" TargetMode="External"/><Relationship Id="rId27" Type="http://schemas.openxmlformats.org/officeDocument/2006/relationships/hyperlink" Target="https://www.wpath.org/media/cms/Documents/Public%20Policies/2018/6_June/Transgender%20Medical%20Benefits.pdf" TargetMode="External"/><Relationship Id="rId30" Type="http://schemas.openxmlformats.org/officeDocument/2006/relationships/footer" Target="foot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E5B1B55FDC6F46992CBD8D384DCF63" ma:contentTypeVersion="14" ma:contentTypeDescription="Create a new document." ma:contentTypeScope="" ma:versionID="075100ff983271f799fb86594fce9c9a">
  <xsd:schema xmlns:xsd="http://www.w3.org/2001/XMLSchema" xmlns:xs="http://www.w3.org/2001/XMLSchema" xmlns:p="http://schemas.microsoft.com/office/2006/metadata/properties" xmlns:ns2="79499340-b9cf-4458-9368-33036c1b4dc9" xmlns:ns3="a2187807-d16b-4f26-8c23-1ecdc31f3e2b" targetNamespace="http://schemas.microsoft.com/office/2006/metadata/properties" ma:root="true" ma:fieldsID="3d17056ec1fb28e6f9cf38489339d540" ns2:_="" ns3:_="">
    <xsd:import namespace="79499340-b9cf-4458-9368-33036c1b4dc9"/>
    <xsd:import namespace="a2187807-d16b-4f26-8c23-1ecdc31f3e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99340-b9cf-4458-9368-33036c1b4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187807-d16b-4f26-8c23-1ecdc31f3e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b8501fd-0dfa-42b5-a723-a0ee6a9bfe9b}" ma:internalName="TaxCatchAll" ma:showField="CatchAllData" ma:web="a2187807-d16b-4f26-8c23-1ecdc31f3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99340-b9cf-4458-9368-33036c1b4dc9">
      <Terms xmlns="http://schemas.microsoft.com/office/infopath/2007/PartnerControls"/>
    </lcf76f155ced4ddcb4097134ff3c332f>
    <TaxCatchAll xmlns="a2187807-d16b-4f26-8c23-1ecdc31f3e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F91FF1-0B67-4F79-901C-5AB0D47CF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99340-b9cf-4458-9368-33036c1b4dc9"/>
    <ds:schemaRef ds:uri="a2187807-d16b-4f26-8c23-1ecdc31f3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08623-6ADE-4440-B7FD-115B7D881A88}">
  <ds:schemaRefs>
    <ds:schemaRef ds:uri="http://schemas.microsoft.com/office/2006/metadata/properties"/>
    <ds:schemaRef ds:uri="http://schemas.microsoft.com/office/infopath/2007/PartnerControls"/>
    <ds:schemaRef ds:uri="79499340-b9cf-4458-9368-33036c1b4dc9"/>
    <ds:schemaRef ds:uri="a2187807-d16b-4f26-8c23-1ecdc31f3e2b"/>
  </ds:schemaRefs>
</ds:datastoreItem>
</file>

<file path=customXml/itemProps3.xml><?xml version="1.0" encoding="utf-8"?>
<ds:datastoreItem xmlns:ds="http://schemas.openxmlformats.org/officeDocument/2006/customXml" ds:itemID="{88E501C9-1BE1-4E1E-BC0B-FDD0BE03E3B8}">
  <ds:schemaRefs>
    <ds:schemaRef ds:uri="http://schemas.openxmlformats.org/officeDocument/2006/bibliography"/>
  </ds:schemaRefs>
</ds:datastoreItem>
</file>

<file path=customXml/itemProps4.xml><?xml version="1.0" encoding="utf-8"?>
<ds:datastoreItem xmlns:ds="http://schemas.openxmlformats.org/officeDocument/2006/customXml" ds:itemID="{1763CE98-117F-4EA6-8B9D-9167B50FF3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1578</Words>
  <Characters>11284</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Clincrit diapers</vt:lpstr>
    </vt:vector>
  </TitlesOfParts>
  <Company>Dma</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Clincrit diapers</dc:title>
  <dc:subject/>
  <dc:creator>DMA</dc:creator>
  <cp:keywords/>
  <cp:lastModifiedBy>Luca, Joseph (EHS)</cp:lastModifiedBy>
  <cp:revision>7</cp:revision>
  <cp:lastPrinted>2010-08-27T23:27:00Z</cp:lastPrinted>
  <dcterms:created xsi:type="dcterms:W3CDTF">2024-05-08T21:26:00Z</dcterms:created>
  <dcterms:modified xsi:type="dcterms:W3CDTF">2024-05-08T21:44:00Z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0x010100CCE5B1B55FDC6F46992CBD8D384DCF63</vt:lpwstr>
  </property>
  <property fmtid="{D5CDD505-2E9C-101B-9397-08002B2CF9AE}" pid="3" name="MediaServiceImageTags">
    <vt:lpwstr/>
  </property>
</Properties>
</file>