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5BF8" w14:textId="2DE1E9B3" w:rsidR="00572E92" w:rsidRDefault="00F91115" w:rsidP="00F91115">
      <w:pPr>
        <w:pStyle w:val="Heading1"/>
      </w:pPr>
      <w:r>
        <w:t>Digital Accessibility Resources</w:t>
      </w:r>
    </w:p>
    <w:p w14:paraId="38A99945" w14:textId="51DB25D1" w:rsidR="00F91115" w:rsidRDefault="00F91115"/>
    <w:p w14:paraId="35600133" w14:textId="31FDCEAC" w:rsidR="007C3B14" w:rsidRDefault="007C3B14" w:rsidP="007C3B14">
      <w:pPr>
        <w:pStyle w:val="Heading2"/>
      </w:pPr>
      <w:r>
        <w:t>Contact us</w:t>
      </w:r>
    </w:p>
    <w:p w14:paraId="7827AE68" w14:textId="77777777" w:rsidR="001A7005" w:rsidRDefault="007C3B14">
      <w:r>
        <w:t xml:space="preserve">MOD provides </w:t>
      </w:r>
      <w:hyperlink r:id="rId5" w:history="1">
        <w:r w:rsidRPr="00D446EF">
          <w:rPr>
            <w:rStyle w:val="Hyperlink"/>
          </w:rPr>
          <w:t>digital accessibility consulting for Commonwealth agencies</w:t>
        </w:r>
      </w:hyperlink>
      <w:r>
        <w:t>.</w:t>
      </w:r>
      <w:r w:rsidR="00D446EF">
        <w:t xml:space="preserve"> </w:t>
      </w:r>
    </w:p>
    <w:p w14:paraId="44ECD423" w14:textId="7FCD36F2" w:rsidR="005079DD" w:rsidRDefault="00D446EF">
      <w:r>
        <w:t xml:space="preserve">Email us at </w:t>
      </w:r>
      <w:hyperlink r:id="rId6" w:history="1">
        <w:r w:rsidRPr="001A7005">
          <w:rPr>
            <w:rStyle w:val="Hyperlink"/>
          </w:rPr>
          <w:t>MOD-DigitalAccess@mass.gov</w:t>
        </w:r>
      </w:hyperlink>
    </w:p>
    <w:p w14:paraId="7EC1E64F" w14:textId="77777777" w:rsidR="004D101E" w:rsidRDefault="004D101E"/>
    <w:p w14:paraId="10FEEB93" w14:textId="74E25577" w:rsidR="00F91115" w:rsidRDefault="00F91115" w:rsidP="00F91115">
      <w:pPr>
        <w:pStyle w:val="Heading2"/>
      </w:pPr>
      <w:r>
        <w:t xml:space="preserve">Quick Resource Guides </w:t>
      </w:r>
    </w:p>
    <w:p w14:paraId="71D0ABD5" w14:textId="073E9B89" w:rsidR="00903156" w:rsidRDefault="00903156" w:rsidP="00903156">
      <w:hyperlink r:id="rId7" w:history="1">
        <w:r>
          <w:rPr>
            <w:rStyle w:val="Hyperlink"/>
          </w:rPr>
          <w:t>Tips for keyboard accessibility</w:t>
        </w:r>
      </w:hyperlink>
      <w:r>
        <w:t xml:space="preserve"> from MOD</w:t>
      </w:r>
    </w:p>
    <w:p w14:paraId="7B39C1E7" w14:textId="3A5A0C67" w:rsidR="00903156" w:rsidRDefault="00903156" w:rsidP="00F91115">
      <w:hyperlink r:id="rId8" w:history="1">
        <w:r>
          <w:rPr>
            <w:rStyle w:val="Hyperlink"/>
          </w:rPr>
          <w:t>Best practices for hosting accessible web-based meetings</w:t>
        </w:r>
      </w:hyperlink>
      <w:r>
        <w:t xml:space="preserve"> from MOD</w:t>
      </w:r>
    </w:p>
    <w:p w14:paraId="697496BC" w14:textId="765D7AB7" w:rsidR="00F91115" w:rsidRDefault="004D101E" w:rsidP="00F91115">
      <w:hyperlink r:id="rId9" w:history="1">
        <w:r w:rsidR="00F91115" w:rsidRPr="00F91115">
          <w:rPr>
            <w:rStyle w:val="Hyperlink"/>
          </w:rPr>
          <w:t>State of Minnesota Quick Cards</w:t>
        </w:r>
      </w:hyperlink>
      <w:r w:rsidR="00F91115">
        <w:t xml:space="preserve">: Download “quick cards,” one-page cheat sheets for ensuring various types of documents (Word, Excel, PowerPoint, PDF) are accessible. </w:t>
      </w:r>
    </w:p>
    <w:p w14:paraId="081FDDBC" w14:textId="2DF0174A" w:rsidR="00F91115" w:rsidRDefault="004D101E" w:rsidP="00F91115">
      <w:hyperlink r:id="rId10" w:history="1">
        <w:r w:rsidR="00F91115" w:rsidRPr="00F91115">
          <w:rPr>
            <w:rStyle w:val="Hyperlink"/>
          </w:rPr>
          <w:t>Creating Accessible Documents in Microsoft</w:t>
        </w:r>
      </w:hyperlink>
    </w:p>
    <w:p w14:paraId="7EBFA420" w14:textId="34DF076E" w:rsidR="004C038E" w:rsidRDefault="004D101E" w:rsidP="00F91115">
      <w:hyperlink r:id="rId11" w:history="1">
        <w:r w:rsidR="004C038E" w:rsidRPr="004C038E">
          <w:rPr>
            <w:rStyle w:val="Hyperlink"/>
          </w:rPr>
          <w:t>State of Texas: Creating Accessible Microsoft Office Documents</w:t>
        </w:r>
      </w:hyperlink>
      <w:r w:rsidR="004C038E">
        <w:t>: For older versions of Microsoft Office.</w:t>
      </w:r>
    </w:p>
    <w:p w14:paraId="6EBA3009" w14:textId="7B7402B7" w:rsidR="00222EA8" w:rsidRDefault="004D101E" w:rsidP="00F91115">
      <w:pPr>
        <w:rPr>
          <w:rStyle w:val="Hyperlink"/>
        </w:rPr>
      </w:pPr>
      <w:hyperlink r:id="rId12">
        <w:r w:rsidR="5FAB4255" w:rsidRPr="3F0647BA">
          <w:rPr>
            <w:rStyle w:val="Hyperlink"/>
          </w:rPr>
          <w:t xml:space="preserve">Guidance on Accessible </w:t>
        </w:r>
        <w:proofErr w:type="gramStart"/>
        <w:r w:rsidR="5FAB4255" w:rsidRPr="3F0647BA">
          <w:rPr>
            <w:rStyle w:val="Hyperlink"/>
          </w:rPr>
          <w:t>Social Media</w:t>
        </w:r>
        <w:proofErr w:type="gramEnd"/>
      </w:hyperlink>
    </w:p>
    <w:p w14:paraId="27732F51" w14:textId="77777777" w:rsidR="00903156" w:rsidRPr="00903156" w:rsidRDefault="00903156" w:rsidP="00F91115">
      <w:pPr>
        <w:rPr>
          <w:color w:val="0563C1" w:themeColor="hyperlink"/>
          <w:u w:val="single"/>
        </w:rPr>
      </w:pPr>
    </w:p>
    <w:p w14:paraId="7694A041" w14:textId="17B40C1C" w:rsidR="00F91115" w:rsidRDefault="00F91115" w:rsidP="00F91115">
      <w:pPr>
        <w:pStyle w:val="Heading2"/>
      </w:pPr>
      <w:r>
        <w:t>Web Testing Guides</w:t>
      </w:r>
    </w:p>
    <w:p w14:paraId="05B2B26C" w14:textId="7B4688FC" w:rsidR="003D27C5" w:rsidRPr="003B5DFD" w:rsidRDefault="003B5DFD" w:rsidP="003D27C5">
      <w:pPr>
        <w:rPr>
          <w:rStyle w:val="Hyperlink"/>
        </w:rPr>
      </w:pPr>
      <w:r>
        <w:fldChar w:fldCharType="begin"/>
      </w:r>
      <w:r>
        <w:instrText xml:space="preserve"> HYPERLINK "https://www.w3.org/WAI/standards-guidelines/wcag/" </w:instrText>
      </w:r>
      <w:r>
        <w:fldChar w:fldCharType="separate"/>
      </w:r>
      <w:r w:rsidR="003D27C5" w:rsidRPr="003B5DFD">
        <w:rPr>
          <w:rStyle w:val="Hyperlink"/>
        </w:rPr>
        <w:t>WCAG 2</w:t>
      </w:r>
      <w:r w:rsidR="008E4E2F" w:rsidRPr="003B5DFD">
        <w:rPr>
          <w:rStyle w:val="Hyperlink"/>
        </w:rPr>
        <w:t xml:space="preserve"> Overview</w:t>
      </w:r>
    </w:p>
    <w:p w14:paraId="2DA8C9D6" w14:textId="1870A03E" w:rsidR="003F5E70" w:rsidRPr="00827FA2" w:rsidRDefault="003B5DFD" w:rsidP="003D27C5">
      <w:pPr>
        <w:rPr>
          <w:rStyle w:val="Hyperlink"/>
        </w:rPr>
      </w:pPr>
      <w:r>
        <w:fldChar w:fldCharType="end"/>
      </w:r>
      <w:r w:rsidR="00827FA2">
        <w:fldChar w:fldCharType="begin"/>
      </w:r>
      <w:r w:rsidR="00827FA2">
        <w:instrText xml:space="preserve"> HYPERLINK "https://www.essentialaccessibility.com/resources/must-have-wcag-2-1-checklist" </w:instrText>
      </w:r>
      <w:r w:rsidR="00827FA2">
        <w:fldChar w:fldCharType="separate"/>
      </w:r>
      <w:r w:rsidR="003F5E70" w:rsidRPr="00827FA2">
        <w:rPr>
          <w:rStyle w:val="Hyperlink"/>
        </w:rPr>
        <w:t xml:space="preserve">Essential Accessibility </w:t>
      </w:r>
      <w:r w:rsidR="003D27C5" w:rsidRPr="00827FA2">
        <w:rPr>
          <w:rStyle w:val="Hyperlink"/>
        </w:rPr>
        <w:t xml:space="preserve">WCAG 2.1 checklist </w:t>
      </w:r>
    </w:p>
    <w:p w14:paraId="4166BFA4" w14:textId="083B9ABB" w:rsidR="00222EA8" w:rsidRDefault="00827FA2" w:rsidP="003D27C5">
      <w:pPr>
        <w:rPr>
          <w:rStyle w:val="Hyperlink"/>
        </w:rPr>
      </w:pPr>
      <w:r>
        <w:fldChar w:fldCharType="end"/>
      </w:r>
      <w:hyperlink r:id="rId13" w:history="1">
        <w:proofErr w:type="spellStart"/>
        <w:r w:rsidR="00957D2B" w:rsidRPr="003B5DFD">
          <w:rPr>
            <w:rStyle w:val="Hyperlink"/>
          </w:rPr>
          <w:t>Web</w:t>
        </w:r>
        <w:r w:rsidR="003B5DFD">
          <w:rPr>
            <w:rStyle w:val="Hyperlink"/>
          </w:rPr>
          <w:t>A</w:t>
        </w:r>
        <w:r w:rsidR="00957D2B" w:rsidRPr="003B5DFD">
          <w:rPr>
            <w:rStyle w:val="Hyperlink"/>
          </w:rPr>
          <w:t>im</w:t>
        </w:r>
        <w:proofErr w:type="spellEnd"/>
        <w:r w:rsidR="00957D2B" w:rsidRPr="003B5DFD">
          <w:rPr>
            <w:rStyle w:val="Hyperlink"/>
          </w:rPr>
          <w:t xml:space="preserve"> </w:t>
        </w:r>
        <w:r w:rsidR="003D27C5" w:rsidRPr="003B5DFD">
          <w:rPr>
            <w:rStyle w:val="Hyperlink"/>
          </w:rPr>
          <w:t>WCAG 2.1 Checklist</w:t>
        </w:r>
      </w:hyperlink>
    </w:p>
    <w:p w14:paraId="3CDCA374" w14:textId="77777777" w:rsidR="00957D2B" w:rsidRPr="003B5DFD" w:rsidRDefault="004D101E" w:rsidP="003B5DFD">
      <w:pPr>
        <w:rPr>
          <w:rStyle w:val="Hyperlink"/>
          <w:color w:val="auto"/>
          <w:u w:val="none"/>
        </w:rPr>
      </w:pPr>
      <w:hyperlink r:id="rId14" w:history="1">
        <w:proofErr w:type="spellStart"/>
        <w:r w:rsidR="00957D2B" w:rsidRPr="00F91115">
          <w:rPr>
            <w:rStyle w:val="Hyperlink"/>
          </w:rPr>
          <w:t>WebAim</w:t>
        </w:r>
        <w:proofErr w:type="spellEnd"/>
        <w:r w:rsidR="00957D2B" w:rsidRPr="00F91115">
          <w:rPr>
            <w:rStyle w:val="Hyperlink"/>
          </w:rPr>
          <w:t xml:space="preserve"> Web Accessibility Evaluation Guide</w:t>
        </w:r>
      </w:hyperlink>
    </w:p>
    <w:p w14:paraId="2A21E56D" w14:textId="0DE411F9" w:rsidR="00957D2B" w:rsidRDefault="004D101E" w:rsidP="00957D2B">
      <w:hyperlink r:id="rId15" w:history="1">
        <w:proofErr w:type="spellStart"/>
        <w:r w:rsidR="00957D2B" w:rsidRPr="00F91115">
          <w:rPr>
            <w:rStyle w:val="Hyperlink"/>
          </w:rPr>
          <w:t>WebAim</w:t>
        </w:r>
        <w:proofErr w:type="spellEnd"/>
        <w:r w:rsidR="00957D2B" w:rsidRPr="00F91115">
          <w:rPr>
            <w:rStyle w:val="Hyperlink"/>
          </w:rPr>
          <w:t xml:space="preserve"> Keyboard Testing Techniques</w:t>
        </w:r>
      </w:hyperlink>
      <w:r w:rsidR="00957D2B">
        <w:t xml:space="preserve"> </w:t>
      </w:r>
    </w:p>
    <w:p w14:paraId="72EF569B" w14:textId="77777777" w:rsidR="00827FA2" w:rsidRPr="00F91115" w:rsidRDefault="00827FA2" w:rsidP="003D27C5"/>
    <w:p w14:paraId="56A0EAB3" w14:textId="35334F88" w:rsidR="00F91115" w:rsidRDefault="00F91115" w:rsidP="00F91115">
      <w:pPr>
        <w:pStyle w:val="Heading2"/>
      </w:pPr>
      <w:r>
        <w:t>Online Training Opportunities</w:t>
      </w:r>
    </w:p>
    <w:p w14:paraId="6AA77D50" w14:textId="0AE487EF" w:rsidR="00F91115" w:rsidRDefault="004D101E" w:rsidP="00F91115">
      <w:hyperlink r:id="rId16" w:history="1">
        <w:r w:rsidR="00F91115" w:rsidRPr="00F91115">
          <w:rPr>
            <w:rStyle w:val="Hyperlink"/>
          </w:rPr>
          <w:t>State of Minnesota Training modules</w:t>
        </w:r>
      </w:hyperlink>
      <w:r w:rsidR="00F91115">
        <w:t>: Includes a 7-part Word training and PDF 101 training.</w:t>
      </w:r>
    </w:p>
    <w:p w14:paraId="7C3FA567" w14:textId="1DD2CB2D" w:rsidR="00F91115" w:rsidRDefault="004D101E" w:rsidP="00F91115">
      <w:hyperlink r:id="rId17" w:history="1">
        <w:r w:rsidR="00F91115" w:rsidRPr="00F91115">
          <w:rPr>
            <w:rStyle w:val="Hyperlink"/>
          </w:rPr>
          <w:t>W3C Web Accessibility Perspectives Videos</w:t>
        </w:r>
      </w:hyperlink>
    </w:p>
    <w:p w14:paraId="5884EA40" w14:textId="301420F0" w:rsidR="00222EA8" w:rsidRPr="00F91115" w:rsidRDefault="00222EA8" w:rsidP="00F91115"/>
    <w:p w14:paraId="3C8AB22B" w14:textId="1C03FEC7" w:rsidR="00F91115" w:rsidRDefault="00F91115" w:rsidP="00F91115">
      <w:pPr>
        <w:pStyle w:val="Heading2"/>
      </w:pPr>
      <w:r>
        <w:t>Federal Resources</w:t>
      </w:r>
    </w:p>
    <w:p w14:paraId="6051E59E" w14:textId="0371F780" w:rsidR="00F91115" w:rsidRDefault="004D101E" w:rsidP="00F91115">
      <w:hyperlink r:id="rId18" w:history="1">
        <w:r w:rsidR="00F91115" w:rsidRPr="00F91115">
          <w:rPr>
            <w:rStyle w:val="Hyperlink"/>
          </w:rPr>
          <w:t>Section 508 Standards Training, Resource Guides</w:t>
        </w:r>
      </w:hyperlink>
    </w:p>
    <w:p w14:paraId="46309F39" w14:textId="536448F7" w:rsidR="00222EA8" w:rsidRPr="00F91115" w:rsidRDefault="004D101E" w:rsidP="00F91115">
      <w:pPr>
        <w:rPr>
          <w:rStyle w:val="Hyperlink"/>
        </w:rPr>
      </w:pPr>
      <w:hyperlink r:id="rId19">
        <w:r w:rsidR="00222EA8" w:rsidRPr="3F500406">
          <w:rPr>
            <w:rStyle w:val="Hyperlink"/>
          </w:rPr>
          <w:t>DOJ Guidance</w:t>
        </w:r>
      </w:hyperlink>
      <w:r w:rsidR="00222EA8" w:rsidRPr="3F500406">
        <w:rPr>
          <w:rStyle w:val="Hyperlink"/>
        </w:rPr>
        <w:t xml:space="preserve"> on Title II and III Accessibility Requirements</w:t>
      </w:r>
    </w:p>
    <w:sectPr w:rsidR="00222EA8" w:rsidRPr="00F9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FA1"/>
    <w:multiLevelType w:val="hybridMultilevel"/>
    <w:tmpl w:val="505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0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2371215">
    <w:abstractNumId w:val="1"/>
  </w:num>
  <w:num w:numId="2" w16cid:durableId="59756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15"/>
    <w:rsid w:val="00013880"/>
    <w:rsid w:val="001A7005"/>
    <w:rsid w:val="00222EA8"/>
    <w:rsid w:val="002C5631"/>
    <w:rsid w:val="00313F2B"/>
    <w:rsid w:val="003B5DFD"/>
    <w:rsid w:val="003D27C5"/>
    <w:rsid w:val="003F5E70"/>
    <w:rsid w:val="004112FE"/>
    <w:rsid w:val="004C038E"/>
    <w:rsid w:val="004D101E"/>
    <w:rsid w:val="005079DD"/>
    <w:rsid w:val="00572E92"/>
    <w:rsid w:val="00632F67"/>
    <w:rsid w:val="00697069"/>
    <w:rsid w:val="007C3B14"/>
    <w:rsid w:val="00827FA2"/>
    <w:rsid w:val="008E4E2F"/>
    <w:rsid w:val="00903156"/>
    <w:rsid w:val="00957D2B"/>
    <w:rsid w:val="00AD4263"/>
    <w:rsid w:val="00C224F6"/>
    <w:rsid w:val="00D446EF"/>
    <w:rsid w:val="00D50BA3"/>
    <w:rsid w:val="00F91115"/>
    <w:rsid w:val="076B5521"/>
    <w:rsid w:val="24759780"/>
    <w:rsid w:val="2BD9CAE7"/>
    <w:rsid w:val="3F0647BA"/>
    <w:rsid w:val="3F500406"/>
    <w:rsid w:val="4F2BE0EE"/>
    <w:rsid w:val="551005A4"/>
    <w:rsid w:val="5CB92FFA"/>
    <w:rsid w:val="5FAB4255"/>
    <w:rsid w:val="6B19C38E"/>
    <w:rsid w:val="7BF0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17B1"/>
  <w15:chartTrackingRefBased/>
  <w15:docId w15:val="{B8201E50-1E64-4087-80AF-ECDE7ACF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1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1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2F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12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D2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3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best-practices-for-hosting-accessible-web-based-meetings" TargetMode="External"/><Relationship Id="rId13" Type="http://schemas.openxmlformats.org/officeDocument/2006/relationships/hyperlink" Target="https://webaim.org/standards/wcag/checklist" TargetMode="External"/><Relationship Id="rId18" Type="http://schemas.openxmlformats.org/officeDocument/2006/relationships/hyperlink" Target="https://www.section508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ss.gov/news/keyboard-accessibility-a-fundamental-component-of-digital-accessibility" TargetMode="External"/><Relationship Id="rId12" Type="http://schemas.openxmlformats.org/officeDocument/2006/relationships/hyperlink" Target="https://www.accessible-social.com/extra-resources/checklist" TargetMode="External"/><Relationship Id="rId17" Type="http://schemas.openxmlformats.org/officeDocument/2006/relationships/hyperlink" Target="https://www.w3.org/WAI/perspective-vide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gov/mnit/about-mnit/accessibility/train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D-DigitalAccess@mass.gov" TargetMode="External"/><Relationship Id="rId11" Type="http://schemas.openxmlformats.org/officeDocument/2006/relationships/hyperlink" Target="https://gov.texas.gov/organization/disabilities/accessibledocs" TargetMode="External"/><Relationship Id="rId5" Type="http://schemas.openxmlformats.org/officeDocument/2006/relationships/hyperlink" Target="https://www.mass.gov/service-details/accessibility-consulting-for-commonwealth-agencies" TargetMode="External"/><Relationship Id="rId15" Type="http://schemas.openxmlformats.org/officeDocument/2006/relationships/hyperlink" Target="https://webaim.org/techniques/keyboard/" TargetMode="External"/><Relationship Id="rId10" Type="http://schemas.openxmlformats.org/officeDocument/2006/relationships/hyperlink" Target="https://support.microsoft.com/en-us/office/create-accessible-office-documents-868ecfcd-4f00-4224-b881-a65537a7c155" TargetMode="External"/><Relationship Id="rId19" Type="http://schemas.openxmlformats.org/officeDocument/2006/relationships/hyperlink" Target="https://beta.ada.gov/resources/web-gui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.gov/mnit/about-mnit/accessibility/accessibility-quick-cards.jsp" TargetMode="External"/><Relationship Id="rId14" Type="http://schemas.openxmlformats.org/officeDocument/2006/relationships/hyperlink" Target="https://webaim.org/articles/evaluation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1084CA-5358-482B-BE4A-1B5DDF6D92EC}">
  <we:reference id="wa200003509" version="1.0.0.0" store="en-US" storeType="OMEX"/>
  <we:alternateReferences>
    <we:reference id="WA200003509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78" baseType="variant">
      <vt:variant>
        <vt:i4>5636114</vt:i4>
      </vt:variant>
      <vt:variant>
        <vt:i4>36</vt:i4>
      </vt:variant>
      <vt:variant>
        <vt:i4>0</vt:i4>
      </vt:variant>
      <vt:variant>
        <vt:i4>5</vt:i4>
      </vt:variant>
      <vt:variant>
        <vt:lpwstr>https://beta.ada.gov/resources/web-guidance/</vt:lpwstr>
      </vt:variant>
      <vt:variant>
        <vt:lpwstr/>
      </vt:variant>
      <vt:variant>
        <vt:i4>2752550</vt:i4>
      </vt:variant>
      <vt:variant>
        <vt:i4>33</vt:i4>
      </vt:variant>
      <vt:variant>
        <vt:i4>0</vt:i4>
      </vt:variant>
      <vt:variant>
        <vt:i4>5</vt:i4>
      </vt:variant>
      <vt:variant>
        <vt:lpwstr>https://www.section508.gov/</vt:lpwstr>
      </vt:variant>
      <vt:variant>
        <vt:lpwstr/>
      </vt:variant>
      <vt:variant>
        <vt:i4>2228265</vt:i4>
      </vt:variant>
      <vt:variant>
        <vt:i4>30</vt:i4>
      </vt:variant>
      <vt:variant>
        <vt:i4>0</vt:i4>
      </vt:variant>
      <vt:variant>
        <vt:i4>5</vt:i4>
      </vt:variant>
      <vt:variant>
        <vt:lpwstr>https://www.w3.org/WAI/perspective-videos/</vt:lpwstr>
      </vt:variant>
      <vt:variant>
        <vt:lpwstr/>
      </vt:variant>
      <vt:variant>
        <vt:i4>4063293</vt:i4>
      </vt:variant>
      <vt:variant>
        <vt:i4>27</vt:i4>
      </vt:variant>
      <vt:variant>
        <vt:i4>0</vt:i4>
      </vt:variant>
      <vt:variant>
        <vt:i4>5</vt:i4>
      </vt:variant>
      <vt:variant>
        <vt:lpwstr>https://mn.gov/mnit/about-mnit/accessibility/training/</vt:lpwstr>
      </vt:variant>
      <vt:variant>
        <vt:lpwstr/>
      </vt:variant>
      <vt:variant>
        <vt:i4>3145762</vt:i4>
      </vt:variant>
      <vt:variant>
        <vt:i4>24</vt:i4>
      </vt:variant>
      <vt:variant>
        <vt:i4>0</vt:i4>
      </vt:variant>
      <vt:variant>
        <vt:i4>5</vt:i4>
      </vt:variant>
      <vt:variant>
        <vt:lpwstr>https://webaim.org/techniques/keyboard/</vt:lpwstr>
      </vt:variant>
      <vt:variant>
        <vt:lpwstr/>
      </vt:variant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https://webaim.org/articles/evaluationguide/</vt:lpwstr>
      </vt:variant>
      <vt:variant>
        <vt:lpwstr/>
      </vt:variant>
      <vt:variant>
        <vt:i4>2752639</vt:i4>
      </vt:variant>
      <vt:variant>
        <vt:i4>18</vt:i4>
      </vt:variant>
      <vt:variant>
        <vt:i4>0</vt:i4>
      </vt:variant>
      <vt:variant>
        <vt:i4>5</vt:i4>
      </vt:variant>
      <vt:variant>
        <vt:lpwstr>https://webaim.org/standards/wcag/checklist</vt:lpwstr>
      </vt:variant>
      <vt:variant>
        <vt:lpwstr/>
      </vt:variant>
      <vt:variant>
        <vt:i4>5767263</vt:i4>
      </vt:variant>
      <vt:variant>
        <vt:i4>15</vt:i4>
      </vt:variant>
      <vt:variant>
        <vt:i4>0</vt:i4>
      </vt:variant>
      <vt:variant>
        <vt:i4>5</vt:i4>
      </vt:variant>
      <vt:variant>
        <vt:lpwstr>https://www.essentialaccessibility.com/resources/must-have-wcag-2-1-checklist</vt:lpwstr>
      </vt:variant>
      <vt:variant>
        <vt:lpwstr/>
      </vt:variant>
      <vt:variant>
        <vt:i4>5636174</vt:i4>
      </vt:variant>
      <vt:variant>
        <vt:i4>12</vt:i4>
      </vt:variant>
      <vt:variant>
        <vt:i4>0</vt:i4>
      </vt:variant>
      <vt:variant>
        <vt:i4>5</vt:i4>
      </vt:variant>
      <vt:variant>
        <vt:lpwstr>https://www.w3.org/WAI/standards-guidelines/wcag/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https://www.accessible-social.com/extra-resources/checklist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https://gov.texas.gov/organization/disabilities/accessibledocs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https://support.microsoft.com/en-us/office/create-accessible-office-documents-868ecfcd-4f00-4224-b881-a65537a7c155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https://mn.gov/mnit/about-mnit/accessibility/accessibility-quick-cards.jsp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Julia E. (OHA)</dc:creator>
  <cp:keywords/>
  <dc:description/>
  <cp:lastModifiedBy>Melikechi, Lilia (OHA)</cp:lastModifiedBy>
  <cp:revision>20</cp:revision>
  <dcterms:created xsi:type="dcterms:W3CDTF">2022-11-15T17:08:00Z</dcterms:created>
  <dcterms:modified xsi:type="dcterms:W3CDTF">2022-11-17T17:49:00Z</dcterms:modified>
</cp:coreProperties>
</file>