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CF67DA"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Default="006210A4" w:rsidP="0095748A">
                            <w:pPr>
                              <w:jc w:val="center"/>
                              <w:rPr>
                                <w:b/>
                                <w:bCs/>
                                <w:sz w:val="32"/>
                                <w:szCs w:val="32"/>
                              </w:rPr>
                            </w:pPr>
                            <w:r>
                              <w:rPr>
                                <w:b/>
                                <w:bCs/>
                                <w:sz w:val="32"/>
                                <w:szCs w:val="32"/>
                              </w:rPr>
                              <w:t>Haverhill City Hall</w:t>
                            </w:r>
                            <w:r w:rsidR="00A26228">
                              <w:rPr>
                                <w:b/>
                                <w:bCs/>
                                <w:sz w:val="32"/>
                                <w:szCs w:val="32"/>
                              </w:rPr>
                              <w:t>, Room 310</w:t>
                            </w:r>
                          </w:p>
                          <w:p w:rsidR="00BA264D" w:rsidRDefault="006210A4" w:rsidP="00DB51C0">
                            <w:pPr>
                              <w:jc w:val="center"/>
                              <w:rPr>
                                <w:b/>
                                <w:sz w:val="32"/>
                                <w:szCs w:val="32"/>
                              </w:rPr>
                            </w:pPr>
                            <w:r>
                              <w:rPr>
                                <w:b/>
                                <w:sz w:val="32"/>
                                <w:szCs w:val="32"/>
                              </w:rPr>
                              <w:t>4 Summer Street</w:t>
                            </w:r>
                          </w:p>
                          <w:p w:rsidR="008777A7" w:rsidRPr="00863A05" w:rsidRDefault="006210A4" w:rsidP="00DB51C0">
                            <w:pPr>
                              <w:jc w:val="center"/>
                              <w:rPr>
                                <w:b/>
                                <w:sz w:val="32"/>
                                <w:szCs w:val="32"/>
                              </w:rPr>
                            </w:pPr>
                            <w:r>
                              <w:rPr>
                                <w:b/>
                                <w:sz w:val="32"/>
                                <w:szCs w:val="32"/>
                              </w:rPr>
                              <w:t>Haverhill</w:t>
                            </w:r>
                            <w:r w:rsidR="008777A7">
                              <w:rPr>
                                <w:b/>
                                <w:sz w:val="32"/>
                                <w:szCs w:val="32"/>
                              </w:rPr>
                              <w:t>, MA</w:t>
                            </w: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Pr="004027AB" w:rsidRDefault="00DB51C0" w:rsidP="00DB51C0">
                            <w:pPr>
                              <w:jc w:val="center"/>
                            </w:pPr>
                          </w:p>
                          <w:p w:rsidR="0009667C" w:rsidRDefault="00CF67DA" w:rsidP="00DB51C0">
                            <w:pPr>
                              <w:jc w:val="center"/>
                            </w:pPr>
                            <w:r>
                              <w:rPr>
                                <w:noProof/>
                              </w:rPr>
                              <w:drawing>
                                <wp:inline distT="0" distB="0" distL="0" distR="0">
                                  <wp:extent cx="5234940" cy="3474720"/>
                                  <wp:effectExtent l="0" t="0" r="0" b="0"/>
                                  <wp:docPr id="7" name="Picture 7" descr="Exterior view of Haverhill City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terior view of Haverhill City Hall"/>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234940" cy="3474720"/>
                                          </a:xfrm>
                                          <a:prstGeom prst="rect">
                                            <a:avLst/>
                                          </a:prstGeom>
                                          <a:noFill/>
                                          <a:ln>
                                            <a:noFill/>
                                          </a:ln>
                                        </pic:spPr>
                                      </pic:pic>
                                    </a:graphicData>
                                  </a:graphic>
                                </wp:inline>
                              </w:drawing>
                            </w:r>
                          </w:p>
                          <w:p w:rsidR="001B28EA" w:rsidRDefault="001B28EA" w:rsidP="00DB51C0">
                            <w:pPr>
                              <w:jc w:val="center"/>
                            </w:pPr>
                          </w:p>
                          <w:p w:rsidR="001B28EA" w:rsidRDefault="001B28EA" w:rsidP="00DB51C0">
                            <w:pPr>
                              <w:jc w:val="center"/>
                            </w:pPr>
                          </w:p>
                          <w:p w:rsidR="001B28EA" w:rsidRDefault="001B28EA" w:rsidP="00DB51C0">
                            <w:pPr>
                              <w:jc w:val="center"/>
                            </w:pPr>
                          </w:p>
                          <w:p w:rsidR="00285907" w:rsidRDefault="00285907" w:rsidP="00DB51C0">
                            <w:pPr>
                              <w:jc w:val="center"/>
                            </w:pPr>
                          </w:p>
                          <w:p w:rsidR="003C5BF7" w:rsidRDefault="003C5BF7" w:rsidP="00DB51C0">
                            <w:pPr>
                              <w:jc w:val="center"/>
                            </w:pPr>
                          </w:p>
                          <w:p w:rsidR="003C5BF7" w:rsidRDefault="003C5BF7"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6210A4" w:rsidP="00DB51C0">
                            <w:pPr>
                              <w:jc w:val="center"/>
                            </w:pPr>
                            <w:r>
                              <w:t>Octo</w:t>
                            </w:r>
                            <w:r w:rsidR="00BA264D">
                              <w:t>ber</w:t>
                            </w:r>
                            <w:r w:rsidR="00DB51C0">
                              <w:t xml:space="preserv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Default="006210A4" w:rsidP="0095748A">
                      <w:pPr>
                        <w:jc w:val="center"/>
                        <w:rPr>
                          <w:b/>
                          <w:bCs/>
                          <w:sz w:val="32"/>
                          <w:szCs w:val="32"/>
                        </w:rPr>
                      </w:pPr>
                      <w:r>
                        <w:rPr>
                          <w:b/>
                          <w:bCs/>
                          <w:sz w:val="32"/>
                          <w:szCs w:val="32"/>
                        </w:rPr>
                        <w:t>Haverhill City Hall</w:t>
                      </w:r>
                      <w:r w:rsidR="00A26228">
                        <w:rPr>
                          <w:b/>
                          <w:bCs/>
                          <w:sz w:val="32"/>
                          <w:szCs w:val="32"/>
                        </w:rPr>
                        <w:t>, Room 310</w:t>
                      </w:r>
                    </w:p>
                    <w:p w:rsidR="00BA264D" w:rsidRDefault="006210A4" w:rsidP="00DB51C0">
                      <w:pPr>
                        <w:jc w:val="center"/>
                        <w:rPr>
                          <w:b/>
                          <w:sz w:val="32"/>
                          <w:szCs w:val="32"/>
                        </w:rPr>
                      </w:pPr>
                      <w:r>
                        <w:rPr>
                          <w:b/>
                          <w:sz w:val="32"/>
                          <w:szCs w:val="32"/>
                        </w:rPr>
                        <w:t>4 Summer Street</w:t>
                      </w:r>
                    </w:p>
                    <w:p w:rsidR="008777A7" w:rsidRPr="00863A05" w:rsidRDefault="006210A4" w:rsidP="00DB51C0">
                      <w:pPr>
                        <w:jc w:val="center"/>
                        <w:rPr>
                          <w:b/>
                          <w:sz w:val="32"/>
                          <w:szCs w:val="32"/>
                        </w:rPr>
                      </w:pPr>
                      <w:r>
                        <w:rPr>
                          <w:b/>
                          <w:sz w:val="32"/>
                          <w:szCs w:val="32"/>
                        </w:rPr>
                        <w:t>Haverhill</w:t>
                      </w:r>
                      <w:r w:rsidR="008777A7">
                        <w:rPr>
                          <w:b/>
                          <w:sz w:val="32"/>
                          <w:szCs w:val="32"/>
                        </w:rPr>
                        <w:t>, MA</w:t>
                      </w: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Pr="004027AB" w:rsidRDefault="00DB51C0" w:rsidP="00DB51C0">
                      <w:pPr>
                        <w:jc w:val="center"/>
                      </w:pPr>
                    </w:p>
                    <w:p w:rsidR="0009667C" w:rsidRDefault="00CF67DA" w:rsidP="00DB51C0">
                      <w:pPr>
                        <w:jc w:val="center"/>
                      </w:pPr>
                      <w:r>
                        <w:rPr>
                          <w:noProof/>
                        </w:rPr>
                        <w:drawing>
                          <wp:inline distT="0" distB="0" distL="0" distR="0">
                            <wp:extent cx="5234940" cy="3474720"/>
                            <wp:effectExtent l="0" t="0" r="0" b="0"/>
                            <wp:docPr id="7" name="Picture 7" descr="Exterior view of Haverhill City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terior view of Haverhill City Hall"/>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234940" cy="3474720"/>
                                    </a:xfrm>
                                    <a:prstGeom prst="rect">
                                      <a:avLst/>
                                    </a:prstGeom>
                                    <a:noFill/>
                                    <a:ln>
                                      <a:noFill/>
                                    </a:ln>
                                  </pic:spPr>
                                </pic:pic>
                              </a:graphicData>
                            </a:graphic>
                          </wp:inline>
                        </w:drawing>
                      </w:r>
                    </w:p>
                    <w:p w:rsidR="001B28EA" w:rsidRDefault="001B28EA" w:rsidP="00DB51C0">
                      <w:pPr>
                        <w:jc w:val="center"/>
                      </w:pPr>
                    </w:p>
                    <w:p w:rsidR="001B28EA" w:rsidRDefault="001B28EA" w:rsidP="00DB51C0">
                      <w:pPr>
                        <w:jc w:val="center"/>
                      </w:pPr>
                    </w:p>
                    <w:p w:rsidR="001B28EA" w:rsidRDefault="001B28EA" w:rsidP="00DB51C0">
                      <w:pPr>
                        <w:jc w:val="center"/>
                      </w:pPr>
                    </w:p>
                    <w:p w:rsidR="00285907" w:rsidRDefault="00285907" w:rsidP="00DB51C0">
                      <w:pPr>
                        <w:jc w:val="center"/>
                      </w:pPr>
                    </w:p>
                    <w:p w:rsidR="003C5BF7" w:rsidRDefault="003C5BF7" w:rsidP="00DB51C0">
                      <w:pPr>
                        <w:jc w:val="center"/>
                      </w:pPr>
                    </w:p>
                    <w:p w:rsidR="003C5BF7" w:rsidRDefault="003C5BF7"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6210A4" w:rsidP="00DB51C0">
                      <w:pPr>
                        <w:jc w:val="center"/>
                      </w:pPr>
                      <w:r>
                        <w:t>Octo</w:t>
                      </w:r>
                      <w:r w:rsidR="00BA264D">
                        <w:t>ber</w:t>
                      </w:r>
                      <w:r w:rsidR="00DB51C0">
                        <w:t xml:space="preserve"> 2016</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966B98" w:rsidRPr="008261E3" w:rsidRDefault="00A05FA2" w:rsidP="00E23ED1">
            <w:pPr>
              <w:tabs>
                <w:tab w:val="left" w:pos="1485"/>
              </w:tabs>
              <w:rPr>
                <w:bCs/>
              </w:rPr>
            </w:pPr>
            <w:r>
              <w:rPr>
                <w:bCs/>
              </w:rPr>
              <w:t>Haverhill City Hall</w:t>
            </w:r>
            <w:r w:rsidR="00A26228">
              <w:rPr>
                <w:bCs/>
              </w:rPr>
              <w:t>, Room 310</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966B98" w:rsidRPr="001174D9" w:rsidRDefault="00A05FA2" w:rsidP="005601C5">
            <w:pPr>
              <w:tabs>
                <w:tab w:val="left" w:pos="1485"/>
              </w:tabs>
              <w:rPr>
                <w:bCs/>
              </w:rPr>
            </w:pPr>
            <w:r>
              <w:rPr>
                <w:bCs/>
              </w:rPr>
              <w:t>4 Summer Street Haverhill, MA</w:t>
            </w:r>
          </w:p>
        </w:tc>
      </w:tr>
      <w:tr w:rsidR="00966B98" w:rsidRPr="005E458D" w:rsidTr="007154D5">
        <w:trPr>
          <w:jc w:val="center"/>
        </w:trPr>
        <w:tc>
          <w:tcPr>
            <w:tcW w:w="5089"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966B98" w:rsidRPr="00891A2F" w:rsidRDefault="00A05FA2" w:rsidP="00376D05">
            <w:pPr>
              <w:pStyle w:val="StaffTitleHangingIndent"/>
            </w:pPr>
            <w:r>
              <w:t>Orlando Pacheco, Purchasing Agent/</w:t>
            </w:r>
            <w:r w:rsidR="0004505E" w:rsidRPr="0004505E">
              <w:t xml:space="preserve"> </w:t>
            </w:r>
            <w:r>
              <w:t>Energy Manager</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966B98" w:rsidRPr="00EA6102" w:rsidRDefault="00C6154B" w:rsidP="00C6154B">
            <w:pPr>
              <w:tabs>
                <w:tab w:val="left" w:pos="1485"/>
              </w:tabs>
              <w:rPr>
                <w:bCs/>
              </w:rPr>
            </w:pPr>
            <w:r>
              <w:rPr>
                <w:bCs/>
              </w:rPr>
              <w:t xml:space="preserve">General </w:t>
            </w:r>
            <w:r w:rsidR="00A05FA2">
              <w:rPr>
                <w:bCs/>
              </w:rPr>
              <w:t>Indoor Air Quality (IAQ) co</w:t>
            </w:r>
            <w:r>
              <w:rPr>
                <w:bCs/>
              </w:rPr>
              <w:t>ncerns</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966B98" w:rsidRPr="001174D9" w:rsidRDefault="00A05FA2" w:rsidP="00753693">
            <w:pPr>
              <w:tabs>
                <w:tab w:val="left" w:pos="1485"/>
              </w:tabs>
              <w:rPr>
                <w:bCs/>
              </w:rPr>
            </w:pPr>
            <w:r>
              <w:rPr>
                <w:bCs/>
              </w:rPr>
              <w:t>September 26</w:t>
            </w:r>
            <w:r w:rsidR="0073731E">
              <w:rPr>
                <w:bCs/>
              </w:rPr>
              <w:t>, 2016</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966B98" w:rsidRPr="0009667C" w:rsidRDefault="00A05FA2" w:rsidP="00A05FA2">
            <w:pPr>
              <w:pStyle w:val="StaffTitleHangingIndent"/>
              <w:rPr>
                <w:bCs/>
              </w:rPr>
            </w:pPr>
            <w:r>
              <w:rPr>
                <w:bCs/>
              </w:rPr>
              <w:t>Jason Dustin</w:t>
            </w:r>
            <w:r w:rsidR="00E23ED1">
              <w:rPr>
                <w:bCs/>
              </w:rPr>
              <w:t xml:space="preserve">, Environmental </w:t>
            </w:r>
            <w:r>
              <w:rPr>
                <w:bCs/>
              </w:rPr>
              <w:t>Analyst</w:t>
            </w:r>
            <w:r w:rsidR="00C91EE7">
              <w:rPr>
                <w:bCs/>
              </w:rPr>
              <w:t>/Inspector</w:t>
            </w:r>
            <w:r w:rsidR="00E23ED1">
              <w:rPr>
                <w:bCs/>
              </w:rPr>
              <w:t>,</w:t>
            </w:r>
            <w:r w:rsidR="00A53180">
              <w:rPr>
                <w:bCs/>
              </w:rPr>
              <w:t xml:space="preserve"> </w:t>
            </w:r>
            <w:r w:rsidR="0067520C">
              <w:rPr>
                <w:bCs/>
              </w:rPr>
              <w:t>IAQ</w:t>
            </w:r>
            <w:r w:rsidR="00966B98">
              <w:rPr>
                <w:bCs/>
              </w:rPr>
              <w:t xml:space="preserve"> Program</w:t>
            </w:r>
          </w:p>
        </w:tc>
      </w:tr>
      <w:tr w:rsidR="00966B98" w:rsidRPr="005E458D" w:rsidTr="007154D5">
        <w:trPr>
          <w:trHeight w:val="323"/>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966B98" w:rsidRPr="00A96F0D" w:rsidRDefault="00A05FA2" w:rsidP="00A05FA2">
            <w:pPr>
              <w:tabs>
                <w:tab w:val="left" w:pos="1485"/>
              </w:tabs>
              <w:rPr>
                <w:bCs/>
              </w:rPr>
            </w:pPr>
            <w:r>
              <w:rPr>
                <w:bCs/>
              </w:rPr>
              <w:t>Three</w:t>
            </w:r>
            <w:r w:rsidR="00753693">
              <w:rPr>
                <w:bCs/>
              </w:rPr>
              <w:t>-story, flat-roofed</w:t>
            </w:r>
            <w:r>
              <w:rPr>
                <w:bCs/>
              </w:rPr>
              <w:t xml:space="preserve">  brick</w:t>
            </w:r>
            <w:r w:rsidR="00753693">
              <w:rPr>
                <w:bCs/>
              </w:rPr>
              <w:t xml:space="preserve"> building </w:t>
            </w:r>
          </w:p>
        </w:tc>
      </w:tr>
      <w:tr w:rsidR="00966B98" w:rsidRPr="005E458D" w:rsidTr="007154D5">
        <w:trPr>
          <w:jc w:val="center"/>
        </w:trPr>
        <w:tc>
          <w:tcPr>
            <w:tcW w:w="5089" w:type="dxa"/>
            <w:shd w:val="clear" w:color="auto" w:fill="auto"/>
          </w:tcPr>
          <w:p w:rsidR="00966B98" w:rsidRPr="00AA28BF" w:rsidRDefault="00966B98" w:rsidP="00486557">
            <w:pPr>
              <w:tabs>
                <w:tab w:val="left" w:pos="1485"/>
              </w:tabs>
              <w:rPr>
                <w:rStyle w:val="BackgroundBoldedDescriptors"/>
              </w:rPr>
            </w:pPr>
            <w:r w:rsidRPr="00AA28BF">
              <w:rPr>
                <w:rStyle w:val="BackgroundBoldedDescriptors"/>
              </w:rPr>
              <w:t>Building Population:</w:t>
            </w:r>
          </w:p>
        </w:tc>
        <w:tc>
          <w:tcPr>
            <w:tcW w:w="4008" w:type="dxa"/>
            <w:shd w:val="clear" w:color="auto" w:fill="auto"/>
          </w:tcPr>
          <w:p w:rsidR="00966B98" w:rsidRPr="00860808" w:rsidRDefault="00A05FA2" w:rsidP="008F4AFB">
            <w:pPr>
              <w:tabs>
                <w:tab w:val="left" w:pos="1485"/>
              </w:tabs>
              <w:rPr>
                <w:bCs/>
                <w:highlight w:val="yellow"/>
              </w:rPr>
            </w:pPr>
            <w:r>
              <w:rPr>
                <w:bCs/>
              </w:rPr>
              <w:t>1 Employee in this third floor office suite</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rsidR="00966B98" w:rsidRPr="003A3B7B" w:rsidRDefault="00A05FA2" w:rsidP="00753693">
            <w:pPr>
              <w:tabs>
                <w:tab w:val="left" w:pos="1485"/>
              </w:tabs>
              <w:rPr>
                <w:bCs/>
              </w:rPr>
            </w:pPr>
            <w:r>
              <w:rPr>
                <w:bCs/>
              </w:rPr>
              <w:t>O</w:t>
            </w:r>
            <w:r w:rsidR="0073731E">
              <w:rPr>
                <w:bCs/>
              </w:rPr>
              <w:t>penable</w:t>
            </w:r>
            <w:r w:rsidR="00863A05">
              <w:rPr>
                <w:bCs/>
              </w:rPr>
              <w:t xml:space="preserve"> </w:t>
            </w:r>
          </w:p>
        </w:tc>
      </w:tr>
    </w:tbl>
    <w:p w:rsidR="00F93352" w:rsidRPr="004D351F" w:rsidRDefault="00F93352" w:rsidP="00F93352">
      <w:pPr>
        <w:pStyle w:val="Heading1"/>
        <w:rPr>
          <w:b w:val="0"/>
          <w:color w:val="000000"/>
          <w:sz w:val="24"/>
          <w:szCs w:val="24"/>
        </w:rPr>
      </w:pPr>
      <w:r>
        <w:t>M</w:t>
      </w:r>
      <w:r w:rsidR="007154D5">
        <w:t>ethods</w:t>
      </w:r>
    </w:p>
    <w:p w:rsidR="00F93352" w:rsidRPr="002C2B7C" w:rsidRDefault="00F93352" w:rsidP="00F93352">
      <w:pPr>
        <w:pStyle w:val="BodyText"/>
      </w:pPr>
      <w:r w:rsidRPr="002C2B7C">
        <w:t>Please refer to the IAQ Manual for methods, sampling procedures, and interpretation of results (MDPH, 2015).</w:t>
      </w:r>
    </w:p>
    <w:p w:rsidR="009F6242" w:rsidRPr="006B061D" w:rsidRDefault="0018765B" w:rsidP="009F6242">
      <w:pPr>
        <w:pStyle w:val="Heading1"/>
        <w:rPr>
          <w:b w:val="0"/>
          <w:sz w:val="24"/>
          <w:szCs w:val="24"/>
        </w:rPr>
      </w:pPr>
      <w:r w:rsidRPr="008E7D87">
        <w:t>I</w:t>
      </w:r>
      <w:r w:rsidR="009F6242" w:rsidRPr="008E7D87">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65B76" w:rsidRPr="00665B76" w:rsidRDefault="009F6242" w:rsidP="007154D5">
      <w:pPr>
        <w:pStyle w:val="BodyText"/>
        <w:numPr>
          <w:ilvl w:val="0"/>
          <w:numId w:val="15"/>
        </w:numPr>
        <w:rPr>
          <w:b/>
          <w:bCs/>
        </w:rPr>
      </w:pPr>
      <w:r w:rsidRPr="00665B76">
        <w:rPr>
          <w:b/>
          <w:i/>
        </w:rPr>
        <w:t>C</w:t>
      </w:r>
      <w:r w:rsidR="0085418C" w:rsidRPr="00665B76">
        <w:rPr>
          <w:b/>
          <w:i/>
        </w:rPr>
        <w:t>arbon dioxide levels</w:t>
      </w:r>
      <w:r w:rsidR="0085418C">
        <w:t xml:space="preserve"> </w:t>
      </w:r>
      <w:r w:rsidR="00E23ED1">
        <w:t xml:space="preserve">were </w:t>
      </w:r>
      <w:r w:rsidR="00A05FA2">
        <w:t>below</w:t>
      </w:r>
      <w:r w:rsidR="0085418C" w:rsidRPr="00C4264C">
        <w:t xml:space="preserve"> 800 parts per million (ppm) </w:t>
      </w:r>
      <w:r w:rsidR="00C75B43">
        <w:t xml:space="preserve">in </w:t>
      </w:r>
      <w:r w:rsidR="0073731E">
        <w:t xml:space="preserve">all areas </w:t>
      </w:r>
      <w:r w:rsidR="007154D5">
        <w:t>assessed</w:t>
      </w:r>
      <w:r w:rsidR="00B25BED">
        <w:t>,</w:t>
      </w:r>
      <w:r w:rsidR="00FF4228">
        <w:t xml:space="preserve"> indicating </w:t>
      </w:r>
      <w:r w:rsidR="003A5A0D">
        <w:t>a</w:t>
      </w:r>
      <w:r w:rsidR="00E23ED1">
        <w:t>dequate fresh air</w:t>
      </w:r>
      <w:r w:rsidR="001F608A">
        <w:t xml:space="preserve"> in </w:t>
      </w:r>
      <w:r w:rsidR="0073731E">
        <w:t>the space</w:t>
      </w:r>
      <w:r>
        <w:t>.</w:t>
      </w:r>
    </w:p>
    <w:p w:rsidR="009F6242" w:rsidRPr="00665B76" w:rsidRDefault="009F6242" w:rsidP="007154D5">
      <w:pPr>
        <w:pStyle w:val="BodyText"/>
        <w:numPr>
          <w:ilvl w:val="0"/>
          <w:numId w:val="16"/>
        </w:numPr>
        <w:rPr>
          <w:b/>
          <w:bCs/>
        </w:rPr>
      </w:pPr>
      <w:r w:rsidRPr="00665B76">
        <w:rPr>
          <w:b/>
          <w:i/>
        </w:rPr>
        <w:t>Temperature</w:t>
      </w:r>
      <w:r>
        <w:t xml:space="preserve"> was </w:t>
      </w:r>
      <w:r w:rsidR="00F04D19">
        <w:t>within</w:t>
      </w:r>
      <w:r w:rsidR="00C52B52">
        <w:t xml:space="preserve"> </w:t>
      </w:r>
      <w:r w:rsidR="00991847">
        <w:t xml:space="preserve">the recommended </w:t>
      </w:r>
      <w:r w:rsidRPr="009F6242">
        <w:t>range of 70°F to 78°F</w:t>
      </w:r>
      <w:r>
        <w:t xml:space="preserve"> in </w:t>
      </w:r>
      <w:r w:rsidR="00F04D19">
        <w:t>all</w:t>
      </w:r>
      <w:r w:rsidR="005D2230">
        <w:t xml:space="preserve"> areas </w:t>
      </w:r>
      <w:r w:rsidR="007154D5">
        <w:t>assessed</w:t>
      </w:r>
      <w:r w:rsidR="005D2230">
        <w:t>.</w:t>
      </w:r>
    </w:p>
    <w:p w:rsidR="00991847" w:rsidRPr="00DB51C0" w:rsidRDefault="00DB51C0" w:rsidP="007154D5">
      <w:pPr>
        <w:pStyle w:val="BodyText"/>
        <w:numPr>
          <w:ilvl w:val="0"/>
          <w:numId w:val="17"/>
        </w:numPr>
        <w:rPr>
          <w:b/>
          <w:bCs/>
        </w:rPr>
      </w:pPr>
      <w:r>
        <w:rPr>
          <w:b/>
          <w:i/>
        </w:rPr>
        <w:t>Relative h</w:t>
      </w:r>
      <w:r w:rsidR="00991847" w:rsidRPr="00DB51C0">
        <w:rPr>
          <w:b/>
          <w:i/>
        </w:rPr>
        <w:t>umidity</w:t>
      </w:r>
      <w:r w:rsidR="00991847">
        <w:t xml:space="preserve"> was </w:t>
      </w:r>
      <w:r w:rsidR="00EA5EF2">
        <w:t>with</w:t>
      </w:r>
      <w:r w:rsidR="00967AF4">
        <w:t xml:space="preserve">in </w:t>
      </w:r>
      <w:r w:rsidR="00EA5EF2">
        <w:t xml:space="preserve">the </w:t>
      </w:r>
      <w:r w:rsidR="008261E3">
        <w:t>recommended range of 40</w:t>
      </w:r>
      <w:r w:rsidR="00C75B43">
        <w:t>%</w:t>
      </w:r>
      <w:r w:rsidR="008261E3">
        <w:t xml:space="preserve"> to 60</w:t>
      </w:r>
      <w:r w:rsidR="00991847">
        <w:t xml:space="preserve">% in </w:t>
      </w:r>
      <w:r w:rsidR="00753693">
        <w:t>all</w:t>
      </w:r>
      <w:r w:rsidR="00143327">
        <w:t xml:space="preserve"> areas </w:t>
      </w:r>
      <w:r w:rsidR="007154D5">
        <w:t>assessed</w:t>
      </w:r>
      <w:r w:rsidR="005D2230">
        <w:t>.</w:t>
      </w:r>
    </w:p>
    <w:p w:rsidR="00991847" w:rsidRPr="00ED5D2F" w:rsidRDefault="00991847" w:rsidP="007154D5">
      <w:pPr>
        <w:pStyle w:val="BodyText"/>
        <w:numPr>
          <w:ilvl w:val="0"/>
          <w:numId w:val="18"/>
        </w:numPr>
        <w:rPr>
          <w:b/>
          <w:bCs/>
        </w:rPr>
      </w:pPr>
      <w:r w:rsidRPr="00ED5D2F">
        <w:rPr>
          <w:b/>
          <w:i/>
        </w:rPr>
        <w:t>Carbon monoxide</w:t>
      </w:r>
      <w:r w:rsidRPr="00ED5D2F">
        <w:t xml:space="preserve"> levels were </w:t>
      </w:r>
      <w:r w:rsidRPr="006D4763">
        <w:t>non-detectable in a</w:t>
      </w:r>
      <w:r w:rsidRPr="00ED5D2F">
        <w:t xml:space="preserve">ll </w:t>
      </w:r>
      <w:r w:rsidR="00476C2E" w:rsidRPr="00ED5D2F">
        <w:t xml:space="preserve">indoor </w:t>
      </w:r>
      <w:r w:rsidRPr="00ED5D2F">
        <w:t xml:space="preserve">areas </w:t>
      </w:r>
      <w:r w:rsidR="007154D5">
        <w:t>assessed</w:t>
      </w:r>
      <w:r w:rsidR="00C4264C">
        <w:t>.</w:t>
      </w:r>
    </w:p>
    <w:p w:rsidR="00665B76" w:rsidRPr="00BC5ED3" w:rsidRDefault="00DB51C0" w:rsidP="007154D5">
      <w:pPr>
        <w:pStyle w:val="BodyText"/>
        <w:numPr>
          <w:ilvl w:val="0"/>
          <w:numId w:val="19"/>
        </w:numPr>
        <w:rPr>
          <w:b/>
          <w:bCs/>
        </w:rPr>
      </w:pPr>
      <w:r w:rsidRPr="00401927">
        <w:rPr>
          <w:b/>
          <w:i/>
        </w:rPr>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w:t>
      </w:r>
      <w:proofErr w:type="gramStart"/>
      <w:r w:rsidR="00991847" w:rsidRPr="00991847">
        <w:t>of 35 μg/m</w:t>
      </w:r>
      <w:r w:rsidR="00991847" w:rsidRPr="00665B76">
        <w:rPr>
          <w:vertAlign w:val="superscript"/>
        </w:rPr>
        <w:t>3</w:t>
      </w:r>
      <w:r w:rsidR="00991847">
        <w:t xml:space="preserve"> in </w:t>
      </w:r>
      <w:r w:rsidR="00192C3D">
        <w:t xml:space="preserve">all </w:t>
      </w:r>
      <w:r w:rsidR="00991847">
        <w:t>area</w:t>
      </w:r>
      <w:r w:rsidR="00192C3D">
        <w:t>s</w:t>
      </w:r>
      <w:proofErr w:type="gramEnd"/>
      <w:r w:rsidR="00991847">
        <w:t xml:space="preserve"> </w:t>
      </w:r>
      <w:r w:rsidR="007154D5">
        <w:t>assessed</w:t>
      </w:r>
      <w:r w:rsidR="00991847">
        <w:t>.</w:t>
      </w:r>
    </w:p>
    <w:p w:rsidR="00BC5ED3" w:rsidRPr="00733A7C" w:rsidRDefault="00BC5ED3" w:rsidP="007154D5">
      <w:pPr>
        <w:pStyle w:val="BodyText"/>
        <w:numPr>
          <w:ilvl w:val="0"/>
          <w:numId w:val="19"/>
        </w:numPr>
        <w:rPr>
          <w:b/>
          <w:bCs/>
        </w:rPr>
      </w:pPr>
      <w:r>
        <w:rPr>
          <w:b/>
          <w:i/>
        </w:rPr>
        <w:t xml:space="preserve">Total Volatile Organic Compounds (TVOCs) </w:t>
      </w:r>
      <w:r>
        <w:t>were non-detect (ND) in all areas assessed.</w:t>
      </w:r>
    </w:p>
    <w:p w:rsidR="00F85E13" w:rsidRPr="00676A91" w:rsidRDefault="009F6242" w:rsidP="006E6262">
      <w:pPr>
        <w:pStyle w:val="Heading2"/>
      </w:pPr>
      <w:r w:rsidRPr="00BC5ED3">
        <w:lastRenderedPageBreak/>
        <w:t>Ventilation</w:t>
      </w:r>
    </w:p>
    <w:p w:rsidR="00753693" w:rsidRPr="00733A7C" w:rsidRDefault="00C6154B" w:rsidP="00753693">
      <w:pPr>
        <w:pStyle w:val="BodyText"/>
      </w:pPr>
      <w:r>
        <w:t>This assessment was limited to room #</w:t>
      </w:r>
      <w:r w:rsidR="00E16AD2">
        <w:t>310, a third floor office suite within the building.</w:t>
      </w:r>
      <w:r>
        <w:t xml:space="preserve"> This office suite </w:t>
      </w:r>
      <w:r w:rsidR="00A05FA2">
        <w:t xml:space="preserve">did not have mechanical fresh air ventilation or an air handling unit (AHU). </w:t>
      </w:r>
      <w:r w:rsidR="00251A92">
        <w:t>F</w:t>
      </w:r>
      <w:r w:rsidR="0086208E" w:rsidRPr="002F78FA">
        <w:t xml:space="preserve">resh air is provided by </w:t>
      </w:r>
      <w:r w:rsidR="00BC5ED3">
        <w:t xml:space="preserve">open windows, </w:t>
      </w:r>
      <w:r w:rsidR="00A05FA2">
        <w:t>window air conditioning units</w:t>
      </w:r>
      <w:r w:rsidR="00251A92">
        <w:t>,</w:t>
      </w:r>
      <w:r w:rsidR="00A05FA2">
        <w:t xml:space="preserve"> a</w:t>
      </w:r>
      <w:r w:rsidR="00BC3EE2">
        <w:t>nd air infiltration</w:t>
      </w:r>
      <w:r w:rsidR="00A05FA2">
        <w:t>.</w:t>
      </w:r>
    </w:p>
    <w:p w:rsidR="00EA5EF2" w:rsidRPr="00682779" w:rsidRDefault="00753693" w:rsidP="00AE2D06">
      <w:pPr>
        <w:pStyle w:val="BodyText"/>
      </w:pPr>
      <w:r w:rsidRPr="00C14637">
        <w:t>The assessment results</w:t>
      </w:r>
      <w:r w:rsidRPr="005E2E28">
        <w:t xml:space="preserve"> indica</w:t>
      </w:r>
      <w:r w:rsidR="00A05FA2">
        <w:t xml:space="preserve">te that there was </w:t>
      </w:r>
      <w:r>
        <w:t xml:space="preserve">adequate fresh air for </w:t>
      </w:r>
      <w:r w:rsidR="00BC3EE2">
        <w:t>the occupancy in the office suite</w:t>
      </w:r>
      <w:r w:rsidR="00A05FA2">
        <w:t xml:space="preserve"> a</w:t>
      </w:r>
      <w:r>
        <w:t>t the time of the visit</w:t>
      </w:r>
      <w:r w:rsidR="00A05FA2">
        <w:t>.</w:t>
      </w:r>
    </w:p>
    <w:p w:rsidR="00436E4C" w:rsidRPr="007D2C35" w:rsidRDefault="00436E4C" w:rsidP="007D2C35">
      <w:pPr>
        <w:pStyle w:val="Heading2"/>
      </w:pPr>
      <w:r w:rsidRPr="00596393">
        <w:t>Microbial/Moisture Concerns</w:t>
      </w:r>
    </w:p>
    <w:p w:rsidR="00357BD9" w:rsidRDefault="00277633" w:rsidP="001607C1">
      <w:pPr>
        <w:pStyle w:val="BodyText"/>
      </w:pPr>
      <w:r>
        <w:t>BEH staff did not observe any water-damaged building materials within this third floor office suite. The roof is directly above this level so any active water lea</w:t>
      </w:r>
      <w:r w:rsidR="00FF3281">
        <w:t>ks should be readily detected.</w:t>
      </w:r>
    </w:p>
    <w:p w:rsidR="00277633" w:rsidRPr="0001712A" w:rsidRDefault="00277633" w:rsidP="001607C1">
      <w:pPr>
        <w:pStyle w:val="BodyText"/>
      </w:pPr>
      <w:r>
        <w:t xml:space="preserve">There were a large number of file cabinets stored in this office </w:t>
      </w:r>
      <w:r w:rsidRPr="0001712A">
        <w:t xml:space="preserve">area (Picture </w:t>
      </w:r>
      <w:r w:rsidR="00AD4670" w:rsidRPr="0001712A">
        <w:t>1</w:t>
      </w:r>
      <w:r w:rsidRPr="0001712A">
        <w:t xml:space="preserve">). </w:t>
      </w:r>
      <w:r w:rsidR="0046051C">
        <w:t>Items originally stored</w:t>
      </w:r>
      <w:r w:rsidRPr="0001712A">
        <w:t xml:space="preserve"> in unconditioned areas such as basements</w:t>
      </w:r>
      <w:r w:rsidR="0046051C">
        <w:t xml:space="preserve"> should be examined for signs of water damage and odors prior to being brought into occupied areas</w:t>
      </w:r>
      <w:r w:rsidRPr="0001712A">
        <w:t>. Any files/boxes found to be water-damaged should be scanned/copied and discarded since porous items not properly dried after becoming moistened can become colonized with mold. BEH staff did not observe any water-damaged files/boxes nor were any musty odors or microbial colonization detected at the time of the assessment.</w:t>
      </w:r>
    </w:p>
    <w:p w:rsidR="00E60AE9" w:rsidRPr="0001712A" w:rsidRDefault="00E60AE9" w:rsidP="001607C1">
      <w:pPr>
        <w:pStyle w:val="BodyText"/>
      </w:pPr>
      <w:r w:rsidRPr="0001712A">
        <w:t xml:space="preserve">Extended periods of high humidity </w:t>
      </w:r>
      <w:r w:rsidR="00D83BE8" w:rsidRPr="0001712A">
        <w:t xml:space="preserve">during </w:t>
      </w:r>
      <w:r w:rsidR="00F93E26" w:rsidRPr="0001712A">
        <w:t>summer</w:t>
      </w:r>
      <w:r w:rsidR="00D83BE8" w:rsidRPr="0001712A">
        <w:t xml:space="preserve"> months </w:t>
      </w:r>
      <w:r w:rsidRPr="0001712A">
        <w:t>may also moisten porous items such as stored files. The window air conditioning unit should be used to keep humidity levels within acceptable range</w:t>
      </w:r>
      <w:r w:rsidR="00D83BE8" w:rsidRPr="0001712A">
        <w:t xml:space="preserve"> (40-60%)</w:t>
      </w:r>
      <w:r w:rsidRPr="0001712A">
        <w:t>. Windows should not be opened during operation of the air conditioner to avoid condensation.</w:t>
      </w:r>
    </w:p>
    <w:p w:rsidR="001801F0" w:rsidRPr="0001712A" w:rsidRDefault="00436E4C" w:rsidP="006E6262">
      <w:pPr>
        <w:pStyle w:val="Heading2"/>
      </w:pPr>
      <w:r w:rsidRPr="0001712A">
        <w:t>Other IAQ Evaluations</w:t>
      </w:r>
    </w:p>
    <w:p w:rsidR="00682779" w:rsidRPr="0001712A" w:rsidRDefault="00682779" w:rsidP="00682779">
      <w:pPr>
        <w:pStyle w:val="BodyText"/>
      </w:pPr>
      <w:r w:rsidRPr="0001712A">
        <w:t xml:space="preserve">Exposure to low levels of total volatile organic compounds (TVOCs) may produce eye, nose, throat, and/or respiratory irritation in some sensitive individuals. To determine if VOCs were present, BEH/IAQ staff </w:t>
      </w:r>
      <w:r w:rsidR="00E60AE9" w:rsidRPr="0001712A">
        <w:t xml:space="preserve">measured TVOC levels within the office suite. TVOC levels were </w:t>
      </w:r>
      <w:proofErr w:type="gramStart"/>
      <w:r w:rsidR="00E60AE9" w:rsidRPr="0001712A">
        <w:t>non</w:t>
      </w:r>
      <w:proofErr w:type="gramEnd"/>
      <w:r w:rsidR="00E60AE9" w:rsidRPr="0001712A">
        <w:t xml:space="preserve">-detect at the time of assessment. BEH/IAQ staff also </w:t>
      </w:r>
      <w:r w:rsidRPr="0001712A">
        <w:t>examined rooms for products containing VOCs. BEH/IAQ staff</w:t>
      </w:r>
      <w:r w:rsidR="0035715A" w:rsidRPr="0001712A">
        <w:t xml:space="preserve"> noted hand sanitizers, fragrances</w:t>
      </w:r>
      <w:r w:rsidRPr="0001712A">
        <w:t xml:space="preserve">, and dry erase materials in use within the </w:t>
      </w:r>
      <w:r w:rsidR="00E60AE9" w:rsidRPr="0001712A">
        <w:t>office</w:t>
      </w:r>
      <w:r w:rsidR="006646AD" w:rsidRPr="0001712A">
        <w:t xml:space="preserve"> (</w:t>
      </w:r>
      <w:r w:rsidR="00E60AE9" w:rsidRPr="0001712A">
        <w:t>Picture</w:t>
      </w:r>
      <w:r w:rsidR="00FB590A" w:rsidRPr="0001712A">
        <w:t>s 2 and 3</w:t>
      </w:r>
      <w:r w:rsidR="006646AD" w:rsidRPr="0001712A">
        <w:t>)</w:t>
      </w:r>
      <w:r w:rsidRPr="0001712A">
        <w:t>. All of these products have the potential to be irritants to the eyes, nose, throat, and respiratory system of sensitive individuals.</w:t>
      </w:r>
    </w:p>
    <w:p w:rsidR="00973BFC" w:rsidRPr="0001712A" w:rsidRDefault="00973BFC" w:rsidP="007F2388">
      <w:pPr>
        <w:pStyle w:val="BodyText"/>
      </w:pPr>
      <w:r w:rsidRPr="0001712A">
        <w:lastRenderedPageBreak/>
        <w:t xml:space="preserve">The window of the office suite appeared to have a buildup of dust/debris in the window well (Picture </w:t>
      </w:r>
      <w:r w:rsidR="0063665B" w:rsidRPr="0001712A">
        <w:t>4</w:t>
      </w:r>
      <w:r w:rsidRPr="0001712A">
        <w:t xml:space="preserve">). This debris should be cleaned regularly to avoid </w:t>
      </w:r>
      <w:proofErr w:type="spellStart"/>
      <w:r w:rsidRPr="0001712A">
        <w:t>aerosolization</w:t>
      </w:r>
      <w:proofErr w:type="spellEnd"/>
      <w:r w:rsidRPr="0001712A">
        <w:t xml:space="preserve"> of particulate matter which may have irritant effects to occupants.</w:t>
      </w:r>
    </w:p>
    <w:p w:rsidR="007F2388" w:rsidRPr="0001712A" w:rsidRDefault="00E60AE9" w:rsidP="007F2388">
      <w:pPr>
        <w:pStyle w:val="BodyText"/>
      </w:pPr>
      <w:r w:rsidRPr="0001712A">
        <w:t>T</w:t>
      </w:r>
      <w:r w:rsidR="00973BFC" w:rsidRPr="0001712A">
        <w:t>his office area i</w:t>
      </w:r>
      <w:r w:rsidRPr="0001712A">
        <w:t>s</w:t>
      </w:r>
      <w:r w:rsidR="003F4EC3" w:rsidRPr="0001712A">
        <w:t xml:space="preserve"> carpeted. </w:t>
      </w:r>
      <w:r w:rsidR="007F2388" w:rsidRPr="0001712A">
        <w:t xml:space="preserve">Carpets should be cleaned </w:t>
      </w:r>
      <w:r w:rsidR="00A23282" w:rsidRPr="0001712A">
        <w:t>annually (or semi-annually in soiled/high traffic areas)</w:t>
      </w:r>
      <w:r w:rsidR="007F2388" w:rsidRPr="0001712A">
        <w:t xml:space="preserve"> in accordance with Institute of Inspection, Cleaning and Restoration Certification (IICRC) recommendations</w:t>
      </w:r>
      <w:r w:rsidR="00A23282" w:rsidRPr="0001712A">
        <w:t xml:space="preserve">, </w:t>
      </w:r>
      <w:r w:rsidR="007F2388" w:rsidRPr="0001712A">
        <w:t>(IICRC, 2012)</w:t>
      </w:r>
      <w:r w:rsidR="00B26F42" w:rsidRPr="0001712A">
        <w:t>.</w:t>
      </w:r>
      <w:r w:rsidR="001E4548" w:rsidRPr="0001712A">
        <w:t xml:space="preserve"> </w:t>
      </w:r>
    </w:p>
    <w:p w:rsidR="00973BFC" w:rsidRPr="0001712A" w:rsidRDefault="00973BFC" w:rsidP="00973BFC">
      <w:pPr>
        <w:pStyle w:val="BodyText"/>
      </w:pPr>
      <w:r w:rsidRPr="0001712A">
        <w:t>In addition, continued HEPA vacuuming and wet-wiping of flat surfaces should prevent dust from becoming a source of irritation.</w:t>
      </w:r>
    </w:p>
    <w:p w:rsidR="009A48CD" w:rsidRPr="0001712A" w:rsidRDefault="009A48CD" w:rsidP="007F2388">
      <w:pPr>
        <w:pStyle w:val="BodyText"/>
      </w:pPr>
      <w:r w:rsidRPr="0001712A">
        <w:t xml:space="preserve">Air conditioning units should be </w:t>
      </w:r>
      <w:r w:rsidR="001E69B7" w:rsidRPr="0001712A">
        <w:t xml:space="preserve">cleaned and </w:t>
      </w:r>
      <w:r w:rsidRPr="0001712A">
        <w:t xml:space="preserve">maintained according to manufacturer recommendations. The filter in the unit in this office area was noted to be clean and in good repair (Picture </w:t>
      </w:r>
      <w:r w:rsidR="00053891" w:rsidRPr="0001712A">
        <w:t>5</w:t>
      </w:r>
      <w:r w:rsidRPr="0001712A">
        <w:t>).</w:t>
      </w:r>
    </w:p>
    <w:p w:rsidR="004D05AC" w:rsidRPr="001A0283" w:rsidRDefault="00DF2A15" w:rsidP="00845CAC">
      <w:pPr>
        <w:pStyle w:val="Heading1"/>
        <w:rPr>
          <w:b w:val="0"/>
          <w:sz w:val="24"/>
          <w:szCs w:val="24"/>
        </w:rPr>
      </w:pPr>
      <w:r w:rsidRPr="0001712A">
        <w:t>C</w:t>
      </w:r>
      <w:r w:rsidR="004D05AC" w:rsidRPr="0001712A">
        <w:t>onclusions/Recommendations</w:t>
      </w:r>
    </w:p>
    <w:p w:rsidR="005942C5" w:rsidRPr="0001712A" w:rsidRDefault="00F87A1A" w:rsidP="005942C5">
      <w:pPr>
        <w:pStyle w:val="BodyText"/>
      </w:pPr>
      <w:r w:rsidRPr="0001712A">
        <w:t xml:space="preserve">Based on observations at the time of assessment, </w:t>
      </w:r>
      <w:r w:rsidR="005942C5" w:rsidRPr="0001712A">
        <w:t>the following is recommended:</w:t>
      </w:r>
    </w:p>
    <w:p w:rsidR="00134FDB" w:rsidRPr="0001712A" w:rsidRDefault="00973BFC" w:rsidP="00E444BA">
      <w:pPr>
        <w:pStyle w:val="BodyText"/>
        <w:numPr>
          <w:ilvl w:val="0"/>
          <w:numId w:val="7"/>
        </w:numPr>
        <w:ind w:left="720" w:hanging="720"/>
      </w:pPr>
      <w:r w:rsidRPr="0001712A">
        <w:t>Clean dust/debris from window wells regularly to avoid aerosolizing particulate matter.</w:t>
      </w:r>
    </w:p>
    <w:p w:rsidR="00107BF4" w:rsidRPr="0001712A" w:rsidRDefault="00107BF4" w:rsidP="00E444BA">
      <w:pPr>
        <w:pStyle w:val="BodyText"/>
        <w:numPr>
          <w:ilvl w:val="0"/>
          <w:numId w:val="7"/>
        </w:numPr>
        <w:ind w:left="720" w:hanging="720"/>
      </w:pPr>
      <w:r w:rsidRPr="0001712A">
        <w:t>Any files/boxes found to be water-damaged should be scanned/copied and discarded to avoid colonization with mold. Extra care should be given to avoid transferring water-damaged files from unconditioned areas (e.g., basement) to occupied areas.</w:t>
      </w:r>
    </w:p>
    <w:p w:rsidR="002D667B" w:rsidRPr="0001712A" w:rsidRDefault="002D667B" w:rsidP="00E444BA">
      <w:pPr>
        <w:pStyle w:val="BodyText"/>
        <w:numPr>
          <w:ilvl w:val="0"/>
          <w:numId w:val="7"/>
        </w:numPr>
        <w:ind w:left="720" w:hanging="720"/>
      </w:pPr>
      <w:r w:rsidRPr="0001712A">
        <w:t>Eliminate/reduce the use of hand sanitizers, fragrances, and dry erase materials in the office since all of these products have the potential to be irritants to the eyes, nose, throat, and respiratory system of sensitive individuals.</w:t>
      </w:r>
    </w:p>
    <w:p w:rsidR="00C17393" w:rsidRPr="0001712A" w:rsidRDefault="00107BF4" w:rsidP="00E444BA">
      <w:pPr>
        <w:pStyle w:val="BodyText"/>
        <w:numPr>
          <w:ilvl w:val="0"/>
          <w:numId w:val="7"/>
        </w:numPr>
        <w:ind w:left="720" w:hanging="720"/>
      </w:pPr>
      <w:r w:rsidRPr="0001712A">
        <w:t xml:space="preserve">Continue to clean and maintain air conditioning unit according to manufacturer recommendations. Use air conditioning unit to keep humidity levels within acceptable levels during </w:t>
      </w:r>
      <w:r w:rsidR="00F93E26" w:rsidRPr="0001712A">
        <w:t>summer</w:t>
      </w:r>
      <w:r w:rsidRPr="0001712A">
        <w:t xml:space="preserve"> months and avoid opening windows while unit is in operation.</w:t>
      </w:r>
    </w:p>
    <w:p w:rsidR="00973BFC" w:rsidRPr="0001712A" w:rsidRDefault="00973BFC" w:rsidP="009E5884">
      <w:pPr>
        <w:pStyle w:val="BodyText"/>
        <w:numPr>
          <w:ilvl w:val="0"/>
          <w:numId w:val="7"/>
        </w:numPr>
        <w:ind w:left="720" w:hanging="720"/>
      </w:pPr>
      <w:r w:rsidRPr="0001712A">
        <w:t xml:space="preserve">Carpets should be cleaned annually (or semi-annually in soiled/high traffic areas) in accordance with Institute of Inspection, Cleaning and Restoration Certification (IICRC) </w:t>
      </w:r>
      <w:r w:rsidR="00650ADD">
        <w:t>recommendations, (IICRC, 2012).</w:t>
      </w:r>
    </w:p>
    <w:p w:rsidR="009E5884" w:rsidRPr="0001712A" w:rsidRDefault="009E5884" w:rsidP="009E5884">
      <w:pPr>
        <w:pStyle w:val="BodyText"/>
        <w:numPr>
          <w:ilvl w:val="0"/>
          <w:numId w:val="7"/>
        </w:numPr>
        <w:ind w:left="720" w:hanging="720"/>
      </w:pPr>
      <w:r w:rsidRPr="0001712A">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w:t>
      </w:r>
      <w:proofErr w:type="spellStart"/>
      <w:r w:rsidRPr="0001712A">
        <w:t>arrestance</w:t>
      </w:r>
      <w:proofErr w:type="spellEnd"/>
      <w:r w:rsidRPr="0001712A">
        <w:t xml:space="preserve"> </w:t>
      </w:r>
      <w:r w:rsidRPr="0001712A">
        <w:lastRenderedPageBreak/>
        <w:t>(HEPA) filter equipped vacuum cleaner in conjunction with wet wiping of all surfaces is recommended. Avoid the use of feather dusters. Drinking water during the day can help ease some symptoms associated with a dry environment (throat and sinus irritations).</w:t>
      </w:r>
    </w:p>
    <w:p w:rsidR="007B5977" w:rsidRDefault="007B5977" w:rsidP="00E444BA">
      <w:pPr>
        <w:pStyle w:val="BodyText"/>
        <w:numPr>
          <w:ilvl w:val="0"/>
          <w:numId w:val="7"/>
        </w:numPr>
        <w:ind w:left="720" w:hanging="720"/>
      </w:pPr>
      <w:r w:rsidRPr="0001712A">
        <w:t>Refer to r</w:t>
      </w:r>
      <w:r w:rsidRPr="00736ECE">
        <w:t>esource manual and other related IAQ documents located on the MDPH’s website for further building-wide evaluations and advice on maintaining public buildings.</w:t>
      </w:r>
      <w:r w:rsidR="007D2C35" w:rsidRPr="00736ECE">
        <w:t xml:space="preserve"> </w:t>
      </w:r>
      <w:r w:rsidRPr="00736ECE">
        <w:t xml:space="preserve">These documents are available at: </w:t>
      </w:r>
      <w:hyperlink r:id="rId10" w:tooltip="Indoor Air Quality Program" w:history="1">
        <w:r w:rsidRPr="00736ECE">
          <w:rPr>
            <w:rStyle w:val="Hyperlink"/>
          </w:rPr>
          <w:t>http://m</w:t>
        </w:r>
        <w:r w:rsidRPr="00736ECE">
          <w:rPr>
            <w:rStyle w:val="Hyperlink"/>
          </w:rPr>
          <w:t>a</w:t>
        </w:r>
        <w:r w:rsidRPr="00736ECE">
          <w:rPr>
            <w:rStyle w:val="Hyperlink"/>
          </w:rPr>
          <w:t>s</w:t>
        </w:r>
        <w:r w:rsidRPr="00736ECE">
          <w:rPr>
            <w:rStyle w:val="Hyperlink"/>
          </w:rPr>
          <w:t>s</w:t>
        </w:r>
        <w:r w:rsidRPr="00736ECE">
          <w:rPr>
            <w:rStyle w:val="Hyperlink"/>
          </w:rPr>
          <w:t>.</w:t>
        </w:r>
        <w:r w:rsidRPr="00736ECE">
          <w:rPr>
            <w:rStyle w:val="Hyperlink"/>
          </w:rPr>
          <w:t>g</w:t>
        </w:r>
        <w:r w:rsidRPr="00736ECE">
          <w:rPr>
            <w:rStyle w:val="Hyperlink"/>
          </w:rPr>
          <w:t>o</w:t>
        </w:r>
        <w:r w:rsidRPr="00736ECE">
          <w:rPr>
            <w:rStyle w:val="Hyperlink"/>
          </w:rPr>
          <w:t>v/dph/iaq</w:t>
        </w:r>
      </w:hyperlink>
      <w:r w:rsidRPr="00736ECE">
        <w:t>.</w:t>
      </w:r>
    </w:p>
    <w:p w:rsidR="00A26228" w:rsidRDefault="00A26228" w:rsidP="00A26228">
      <w:pPr>
        <w:pStyle w:val="BodyText"/>
        <w:ind w:firstLine="0"/>
      </w:pPr>
    </w:p>
    <w:p w:rsidR="00A26228" w:rsidRDefault="00A26228" w:rsidP="00A26228">
      <w:pPr>
        <w:pStyle w:val="BodyText"/>
        <w:ind w:firstLine="0"/>
        <w:rPr>
          <w:b/>
          <w:sz w:val="28"/>
          <w:szCs w:val="28"/>
        </w:rPr>
      </w:pPr>
      <w:r w:rsidRPr="00A26228">
        <w:rPr>
          <w:b/>
          <w:sz w:val="28"/>
          <w:szCs w:val="28"/>
        </w:rPr>
        <w:t>Long Term Recommendations</w:t>
      </w:r>
    </w:p>
    <w:p w:rsidR="00A26228" w:rsidRPr="00A26228" w:rsidRDefault="00A26228" w:rsidP="00A26228">
      <w:pPr>
        <w:pStyle w:val="BodyText"/>
        <w:ind w:left="720" w:hanging="720"/>
        <w:rPr>
          <w:b/>
          <w:sz w:val="28"/>
          <w:szCs w:val="28"/>
        </w:rPr>
      </w:pPr>
      <w:r>
        <w:t xml:space="preserve">1. </w:t>
      </w:r>
      <w:r>
        <w:tab/>
      </w:r>
      <w:r w:rsidRPr="0001712A">
        <w:t xml:space="preserve">As long term capital improvement funding becomes available, consider hiring an HVAC design engineer to install </w:t>
      </w:r>
      <w:r>
        <w:t xml:space="preserve">mechanical ventilation (e.g., </w:t>
      </w:r>
      <w:r w:rsidRPr="0001712A">
        <w:t>AHUs</w:t>
      </w:r>
      <w:r>
        <w:t>)</w:t>
      </w:r>
      <w:r w:rsidRPr="0001712A">
        <w:t xml:space="preserve"> which will more effectively control fresh air ventilation, exhaust, and temperature/humidity building wide.</w:t>
      </w:r>
    </w:p>
    <w:p w:rsidR="004D05AC" w:rsidRPr="003D4DE1" w:rsidRDefault="005942C5" w:rsidP="0093560B">
      <w:pPr>
        <w:pStyle w:val="Heading1"/>
      </w:pPr>
      <w:r>
        <w:br w:type="page"/>
      </w:r>
      <w:r w:rsidR="004A28CB" w:rsidRPr="00016C1E">
        <w:lastRenderedPageBreak/>
        <w:t>R</w:t>
      </w:r>
      <w:r w:rsidR="004D05AC" w:rsidRPr="00016C1E">
        <w:t>eferences</w:t>
      </w:r>
    </w:p>
    <w:p w:rsidR="008A4F35" w:rsidRPr="00C86CE2" w:rsidRDefault="008A4F35" w:rsidP="005A752D">
      <w:pPr>
        <w:pStyle w:val="References"/>
      </w:pPr>
      <w:proofErr w:type="gramStart"/>
      <w:r w:rsidRPr="00C86CE2">
        <w:t>IICRC.</w:t>
      </w:r>
      <w:proofErr w:type="gramEnd"/>
      <w:r w:rsidR="007D2C35" w:rsidRPr="00C86CE2">
        <w:t xml:space="preserve"> </w:t>
      </w:r>
      <w:r w:rsidRPr="00C86CE2">
        <w:t>2012.</w:t>
      </w:r>
      <w:r w:rsidR="007D2C35" w:rsidRPr="00C86CE2">
        <w:t xml:space="preserve"> </w:t>
      </w:r>
      <w:r w:rsidRPr="00C86CE2">
        <w:t>Institute of Inspection, Cleaning and Restoration Certification.</w:t>
      </w:r>
      <w:r w:rsidR="007D2C35" w:rsidRPr="00C86CE2">
        <w:t xml:space="preserve"> </w:t>
      </w:r>
      <w:r w:rsidRPr="00C86CE2">
        <w:t>Carpet Cleaning: FAQ.</w:t>
      </w:r>
      <w:r w:rsidR="007D2C35" w:rsidRPr="00C86CE2">
        <w:t xml:space="preserve"> </w:t>
      </w:r>
      <w:proofErr w:type="gramStart"/>
      <w:r w:rsidRPr="00C86CE2">
        <w:t xml:space="preserve">Retrieved from </w:t>
      </w:r>
      <w:hyperlink r:id="rId11" w:tooltip="Institute of Inspection, Cleaning and Restoration Certification. Carpet Cleaning: FAQ" w:history="1">
        <w:r w:rsidR="00582FCE" w:rsidRPr="00D263E2">
          <w:rPr>
            <w:rStyle w:val="Hyperlink"/>
          </w:rPr>
          <w:t>h</w:t>
        </w:r>
        <w:r w:rsidR="00582FCE" w:rsidRPr="00D263E2">
          <w:rPr>
            <w:rStyle w:val="Hyperlink"/>
          </w:rPr>
          <w:t>t</w:t>
        </w:r>
        <w:r w:rsidR="00582FCE" w:rsidRPr="00D263E2">
          <w:rPr>
            <w:rStyle w:val="Hyperlink"/>
          </w:rPr>
          <w:t>tp://w</w:t>
        </w:r>
        <w:r w:rsidR="00582FCE" w:rsidRPr="00D263E2">
          <w:rPr>
            <w:rStyle w:val="Hyperlink"/>
          </w:rPr>
          <w:t>w</w:t>
        </w:r>
        <w:r w:rsidR="00582FCE" w:rsidRPr="00D263E2">
          <w:rPr>
            <w:rStyle w:val="Hyperlink"/>
          </w:rPr>
          <w:t>w.iicrc.</w:t>
        </w:r>
        <w:r w:rsidR="00582FCE" w:rsidRPr="00D263E2">
          <w:rPr>
            <w:rStyle w:val="Hyperlink"/>
          </w:rPr>
          <w:t>o</w:t>
        </w:r>
        <w:r w:rsidR="00582FCE" w:rsidRPr="00D263E2">
          <w:rPr>
            <w:rStyle w:val="Hyperlink"/>
          </w:rPr>
          <w:t>r</w:t>
        </w:r>
        <w:r w:rsidR="00582FCE" w:rsidRPr="00D263E2">
          <w:rPr>
            <w:rStyle w:val="Hyperlink"/>
          </w:rPr>
          <w:t>g/co</w:t>
        </w:r>
        <w:r w:rsidR="00582FCE" w:rsidRPr="00D263E2">
          <w:rPr>
            <w:rStyle w:val="Hyperlink"/>
          </w:rPr>
          <w:t>n</w:t>
        </w:r>
        <w:r w:rsidR="00582FCE" w:rsidRPr="00D263E2">
          <w:rPr>
            <w:rStyle w:val="Hyperlink"/>
          </w:rPr>
          <w:t>sumers/care/c</w:t>
        </w:r>
        <w:r w:rsidR="00582FCE" w:rsidRPr="00D263E2">
          <w:rPr>
            <w:rStyle w:val="Hyperlink"/>
          </w:rPr>
          <w:t>a</w:t>
        </w:r>
        <w:r w:rsidR="00582FCE" w:rsidRPr="00D263E2">
          <w:rPr>
            <w:rStyle w:val="Hyperlink"/>
          </w:rPr>
          <w:t>rpet-cleaning</w:t>
        </w:r>
      </w:hyperlink>
      <w:r w:rsidR="00582FCE">
        <w:t>.</w:t>
      </w:r>
      <w:proofErr w:type="gramEnd"/>
      <w:r w:rsidR="00582FCE">
        <w:t xml:space="preserve"> </w:t>
      </w:r>
    </w:p>
    <w:p w:rsidR="00582FCE" w:rsidRDefault="008A4F35" w:rsidP="005A752D">
      <w:pPr>
        <w:pStyle w:val="References"/>
        <w:sectPr w:rsidR="00582FCE" w:rsidSect="00B0444B">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cols w:space="720"/>
          <w:noEndnote/>
          <w:titlePg/>
          <w:docGrid w:linePitch="254"/>
        </w:sectPr>
      </w:pPr>
      <w:proofErr w:type="gramStart"/>
      <w:r w:rsidRPr="00C86CE2">
        <w:t>MDPH.</w:t>
      </w:r>
      <w:proofErr w:type="gramEnd"/>
      <w:r w:rsidR="007D2C35" w:rsidRPr="00C86CE2">
        <w:t xml:space="preserve"> </w:t>
      </w:r>
      <w:proofErr w:type="gramStart"/>
      <w:r w:rsidRPr="00C86CE2">
        <w:t>2015.</w:t>
      </w:r>
      <w:r w:rsidR="007D2C35" w:rsidRPr="00C86CE2">
        <w:t xml:space="preserve"> </w:t>
      </w:r>
      <w:r w:rsidR="003D084D" w:rsidRPr="00C86CE2">
        <w:t>Massachusetts Department of Public Health.</w:t>
      </w:r>
      <w:proofErr w:type="gramEnd"/>
      <w:r w:rsidR="007D2C35" w:rsidRPr="00C86CE2">
        <w:t xml:space="preserve"> </w:t>
      </w:r>
      <w:r w:rsidRPr="00C86CE2">
        <w:t>Indoor Air Quality Manual: Chapters I-III.</w:t>
      </w:r>
      <w:r w:rsidR="007D2C35" w:rsidRPr="00C86CE2">
        <w:t xml:space="preserve"> </w:t>
      </w:r>
      <w:r w:rsidRPr="00C86CE2">
        <w:t xml:space="preserve">Available at: </w:t>
      </w:r>
      <w:hyperlink r:id="rId18" w:tooltip="Massachusetts Department of Public Health. Indoor Air Quality Manual: Chapters I-III" w:history="1">
        <w:r w:rsidRPr="00DA0936">
          <w:rPr>
            <w:rStyle w:val="Hyperlink"/>
            <w:color w:val="002060"/>
          </w:rPr>
          <w:t>http://www.m</w:t>
        </w:r>
        <w:r w:rsidRPr="00DA0936">
          <w:rPr>
            <w:rStyle w:val="Hyperlink"/>
            <w:color w:val="002060"/>
          </w:rPr>
          <w:t>a</w:t>
        </w:r>
        <w:r w:rsidRPr="00DA0936">
          <w:rPr>
            <w:rStyle w:val="Hyperlink"/>
            <w:color w:val="002060"/>
          </w:rPr>
          <w:t>ss.gov/eohhs/gov/departments/dph/programs/environmental-health/exposure-topics/iaq/i</w:t>
        </w:r>
        <w:r w:rsidRPr="00DA0936">
          <w:rPr>
            <w:rStyle w:val="Hyperlink"/>
            <w:color w:val="002060"/>
          </w:rPr>
          <w:t>a</w:t>
        </w:r>
        <w:r w:rsidRPr="00DA0936">
          <w:rPr>
            <w:rStyle w:val="Hyperlink"/>
            <w:color w:val="002060"/>
          </w:rPr>
          <w:t>q-man</w:t>
        </w:r>
        <w:r w:rsidRPr="00DA0936">
          <w:rPr>
            <w:rStyle w:val="Hyperlink"/>
            <w:color w:val="002060"/>
          </w:rPr>
          <w:t>u</w:t>
        </w:r>
        <w:r w:rsidRPr="00DA0936">
          <w:rPr>
            <w:rStyle w:val="Hyperlink"/>
            <w:color w:val="002060"/>
          </w:rPr>
          <w:t>al/</w:t>
        </w:r>
      </w:hyperlink>
      <w:r w:rsidR="001111F2" w:rsidRPr="00C86CE2">
        <w:t>.</w:t>
      </w:r>
    </w:p>
    <w:p w:rsidR="00582FCE" w:rsidRDefault="00582FCE" w:rsidP="00582FCE">
      <w:pPr>
        <w:rPr>
          <w:b/>
          <w:szCs w:val="24"/>
        </w:rPr>
      </w:pPr>
      <w:r>
        <w:rPr>
          <w:b/>
          <w:szCs w:val="24"/>
        </w:rPr>
        <w:lastRenderedPageBreak/>
        <w:t>Picture 1</w:t>
      </w:r>
    </w:p>
    <w:p w:rsidR="00582FCE" w:rsidRDefault="00CF67DA" w:rsidP="00582FCE">
      <w:pPr>
        <w:jc w:val="center"/>
        <w:rPr>
          <w:b/>
          <w:szCs w:val="24"/>
        </w:rPr>
      </w:pPr>
      <w:r>
        <w:rPr>
          <w:b/>
          <w:noProof/>
          <w:szCs w:val="24"/>
        </w:rPr>
        <w:drawing>
          <wp:inline distT="0" distB="0" distL="0" distR="0">
            <wp:extent cx="4389120" cy="3299460"/>
            <wp:effectExtent l="0" t="0" r="0" b="0"/>
            <wp:docPr id="2" name="Picture 12" descr="Title: Picture 1 - Description: File storag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tle: Picture 1 - Description: File storage area"/>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389120" cy="3299460"/>
                    </a:xfrm>
                    <a:prstGeom prst="rect">
                      <a:avLst/>
                    </a:prstGeom>
                    <a:noFill/>
                    <a:ln>
                      <a:noFill/>
                    </a:ln>
                  </pic:spPr>
                </pic:pic>
              </a:graphicData>
            </a:graphic>
          </wp:inline>
        </w:drawing>
      </w:r>
    </w:p>
    <w:p w:rsidR="00403336" w:rsidRDefault="00403336" w:rsidP="00582FCE">
      <w:pPr>
        <w:jc w:val="center"/>
        <w:rPr>
          <w:b/>
          <w:szCs w:val="24"/>
        </w:rPr>
      </w:pPr>
    </w:p>
    <w:p w:rsidR="00582FCE" w:rsidRDefault="00582FCE" w:rsidP="00582FCE">
      <w:pPr>
        <w:jc w:val="center"/>
        <w:rPr>
          <w:b/>
          <w:szCs w:val="24"/>
        </w:rPr>
      </w:pPr>
      <w:r>
        <w:rPr>
          <w:b/>
          <w:szCs w:val="24"/>
        </w:rPr>
        <w:t>File storage area</w:t>
      </w:r>
    </w:p>
    <w:p w:rsidR="00403336" w:rsidRDefault="00403336" w:rsidP="00582FCE">
      <w:pPr>
        <w:jc w:val="center"/>
        <w:rPr>
          <w:b/>
          <w:szCs w:val="24"/>
        </w:rPr>
      </w:pPr>
    </w:p>
    <w:p w:rsidR="00582FCE" w:rsidRDefault="00582FCE" w:rsidP="00582FCE">
      <w:pPr>
        <w:rPr>
          <w:b/>
          <w:szCs w:val="24"/>
        </w:rPr>
      </w:pPr>
      <w:r>
        <w:rPr>
          <w:b/>
          <w:szCs w:val="24"/>
        </w:rPr>
        <w:t>Picture 2</w:t>
      </w:r>
    </w:p>
    <w:p w:rsidR="00403336" w:rsidRDefault="00403336" w:rsidP="00582FCE">
      <w:pPr>
        <w:rPr>
          <w:b/>
          <w:szCs w:val="24"/>
        </w:rPr>
      </w:pPr>
    </w:p>
    <w:p w:rsidR="00582FCE" w:rsidRDefault="00CF67DA" w:rsidP="00582FCE">
      <w:pPr>
        <w:jc w:val="center"/>
        <w:rPr>
          <w:b/>
          <w:szCs w:val="24"/>
        </w:rPr>
      </w:pPr>
      <w:r>
        <w:rPr>
          <w:b/>
          <w:noProof/>
          <w:szCs w:val="24"/>
        </w:rPr>
        <w:drawing>
          <wp:inline distT="0" distB="0" distL="0" distR="0">
            <wp:extent cx="4389120" cy="3299460"/>
            <wp:effectExtent l="0" t="0" r="0" b="0"/>
            <wp:docPr id="3" name="Picture 17" descr="Title: Picture 2 - Description: Hand sanitizer with frag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tle: Picture 2 - Description: Hand sanitizer with fragrance"/>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89120" cy="3299460"/>
                    </a:xfrm>
                    <a:prstGeom prst="rect">
                      <a:avLst/>
                    </a:prstGeom>
                    <a:noFill/>
                    <a:ln>
                      <a:noFill/>
                    </a:ln>
                  </pic:spPr>
                </pic:pic>
              </a:graphicData>
            </a:graphic>
          </wp:inline>
        </w:drawing>
      </w:r>
    </w:p>
    <w:p w:rsidR="00403336" w:rsidRDefault="00403336" w:rsidP="00582FCE">
      <w:pPr>
        <w:jc w:val="center"/>
        <w:rPr>
          <w:b/>
          <w:szCs w:val="24"/>
        </w:rPr>
      </w:pPr>
    </w:p>
    <w:p w:rsidR="00582FCE" w:rsidRDefault="00582FCE" w:rsidP="00582FCE">
      <w:pPr>
        <w:jc w:val="center"/>
        <w:rPr>
          <w:b/>
          <w:szCs w:val="24"/>
        </w:rPr>
      </w:pPr>
      <w:r>
        <w:rPr>
          <w:b/>
          <w:szCs w:val="24"/>
        </w:rPr>
        <w:t>Hand sanitizer with fragrance</w:t>
      </w:r>
    </w:p>
    <w:p w:rsidR="00403336" w:rsidRDefault="00403336" w:rsidP="00582FCE">
      <w:pPr>
        <w:rPr>
          <w:b/>
          <w:szCs w:val="24"/>
        </w:rPr>
      </w:pPr>
    </w:p>
    <w:p w:rsidR="00582FCE" w:rsidRDefault="00582FCE" w:rsidP="00582FCE">
      <w:pPr>
        <w:rPr>
          <w:b/>
          <w:szCs w:val="24"/>
        </w:rPr>
      </w:pPr>
      <w:r>
        <w:rPr>
          <w:b/>
          <w:szCs w:val="24"/>
        </w:rPr>
        <w:lastRenderedPageBreak/>
        <w:t>Picture 3</w:t>
      </w:r>
    </w:p>
    <w:p w:rsidR="00403336" w:rsidRDefault="00403336" w:rsidP="00582FCE">
      <w:pPr>
        <w:rPr>
          <w:b/>
          <w:szCs w:val="24"/>
        </w:rPr>
      </w:pPr>
    </w:p>
    <w:p w:rsidR="00582FCE" w:rsidRDefault="00CF67DA" w:rsidP="00582FCE">
      <w:pPr>
        <w:jc w:val="center"/>
        <w:rPr>
          <w:b/>
          <w:noProof/>
          <w:szCs w:val="24"/>
        </w:rPr>
      </w:pPr>
      <w:r>
        <w:rPr>
          <w:b/>
          <w:noProof/>
          <w:szCs w:val="24"/>
        </w:rPr>
        <w:drawing>
          <wp:inline distT="0" distB="0" distL="0" distR="0">
            <wp:extent cx="4389120" cy="3299460"/>
            <wp:effectExtent l="0" t="0" r="0" b="0"/>
            <wp:docPr id="4" name="Picture 18" descr="Title: Picture 3 - Description: Dry erase board and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tle: Picture 3 - Description: Dry erase board and materials"/>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89120" cy="3299460"/>
                    </a:xfrm>
                    <a:prstGeom prst="rect">
                      <a:avLst/>
                    </a:prstGeom>
                    <a:noFill/>
                    <a:ln>
                      <a:noFill/>
                    </a:ln>
                  </pic:spPr>
                </pic:pic>
              </a:graphicData>
            </a:graphic>
          </wp:inline>
        </w:drawing>
      </w:r>
    </w:p>
    <w:p w:rsidR="00403336" w:rsidRDefault="00403336" w:rsidP="00582FCE">
      <w:pPr>
        <w:jc w:val="center"/>
        <w:rPr>
          <w:b/>
          <w:szCs w:val="24"/>
        </w:rPr>
      </w:pPr>
    </w:p>
    <w:p w:rsidR="00582FCE" w:rsidRDefault="00582FCE" w:rsidP="00582FCE">
      <w:pPr>
        <w:jc w:val="center"/>
        <w:rPr>
          <w:b/>
          <w:szCs w:val="24"/>
        </w:rPr>
      </w:pPr>
      <w:r>
        <w:rPr>
          <w:b/>
          <w:szCs w:val="24"/>
        </w:rPr>
        <w:t>Dry erase board and materials</w:t>
      </w:r>
    </w:p>
    <w:p w:rsidR="00403336" w:rsidRDefault="00403336" w:rsidP="00582FCE">
      <w:pPr>
        <w:jc w:val="center"/>
        <w:rPr>
          <w:b/>
          <w:szCs w:val="24"/>
        </w:rPr>
      </w:pPr>
    </w:p>
    <w:p w:rsidR="00582FCE" w:rsidRDefault="00582FCE" w:rsidP="00582FCE">
      <w:pPr>
        <w:rPr>
          <w:b/>
          <w:szCs w:val="24"/>
        </w:rPr>
      </w:pPr>
      <w:r>
        <w:rPr>
          <w:b/>
          <w:szCs w:val="24"/>
        </w:rPr>
        <w:t>Picture 4</w:t>
      </w:r>
    </w:p>
    <w:p w:rsidR="00403336" w:rsidRDefault="00403336" w:rsidP="00582FCE">
      <w:pPr>
        <w:rPr>
          <w:b/>
          <w:szCs w:val="24"/>
        </w:rPr>
      </w:pPr>
    </w:p>
    <w:p w:rsidR="00582FCE" w:rsidRDefault="00CF67DA" w:rsidP="00582FCE">
      <w:pPr>
        <w:jc w:val="center"/>
        <w:rPr>
          <w:b/>
          <w:noProof/>
          <w:szCs w:val="24"/>
        </w:rPr>
      </w:pPr>
      <w:bookmarkStart w:id="0" w:name="_GoBack"/>
      <w:r>
        <w:rPr>
          <w:b/>
          <w:noProof/>
          <w:szCs w:val="24"/>
        </w:rPr>
        <w:drawing>
          <wp:inline distT="0" distB="0" distL="0" distR="0">
            <wp:extent cx="4389120" cy="3299460"/>
            <wp:effectExtent l="0" t="0" r="0" b="0"/>
            <wp:docPr id="5" name="Picture 19" descr="Title: Picture 4 - Description: Dust/debris accumulation in window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tle: Picture 4 - Description: Dust/debris accumulation in window well"/>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89120" cy="3299460"/>
                    </a:xfrm>
                    <a:prstGeom prst="rect">
                      <a:avLst/>
                    </a:prstGeom>
                    <a:noFill/>
                    <a:ln>
                      <a:noFill/>
                    </a:ln>
                  </pic:spPr>
                </pic:pic>
              </a:graphicData>
            </a:graphic>
          </wp:inline>
        </w:drawing>
      </w:r>
      <w:bookmarkEnd w:id="0"/>
    </w:p>
    <w:p w:rsidR="00403336" w:rsidRDefault="00403336" w:rsidP="00582FCE">
      <w:pPr>
        <w:jc w:val="center"/>
        <w:rPr>
          <w:b/>
          <w:szCs w:val="24"/>
        </w:rPr>
      </w:pPr>
    </w:p>
    <w:p w:rsidR="00582FCE" w:rsidRDefault="00582FCE" w:rsidP="00582FCE">
      <w:pPr>
        <w:jc w:val="center"/>
        <w:rPr>
          <w:b/>
          <w:szCs w:val="24"/>
        </w:rPr>
      </w:pPr>
      <w:r>
        <w:rPr>
          <w:b/>
          <w:szCs w:val="24"/>
        </w:rPr>
        <w:t>Dust/debris accumulation in window well</w:t>
      </w:r>
    </w:p>
    <w:p w:rsidR="00582FCE" w:rsidRDefault="00582FCE" w:rsidP="00582FCE">
      <w:pPr>
        <w:rPr>
          <w:b/>
          <w:szCs w:val="24"/>
        </w:rPr>
      </w:pPr>
      <w:r>
        <w:rPr>
          <w:b/>
          <w:szCs w:val="24"/>
        </w:rPr>
        <w:lastRenderedPageBreak/>
        <w:t>Picture 5</w:t>
      </w:r>
    </w:p>
    <w:p w:rsidR="00403336" w:rsidRDefault="00403336" w:rsidP="00582FCE">
      <w:pPr>
        <w:rPr>
          <w:b/>
          <w:szCs w:val="24"/>
        </w:rPr>
      </w:pPr>
    </w:p>
    <w:p w:rsidR="00582FCE" w:rsidRDefault="00CF67DA" w:rsidP="00582FCE">
      <w:pPr>
        <w:jc w:val="center"/>
        <w:rPr>
          <w:b/>
          <w:noProof/>
          <w:szCs w:val="24"/>
        </w:rPr>
      </w:pPr>
      <w:r>
        <w:rPr>
          <w:b/>
          <w:noProof/>
          <w:szCs w:val="24"/>
        </w:rPr>
        <w:drawing>
          <wp:inline distT="0" distB="0" distL="0" distR="0">
            <wp:extent cx="4389120" cy="3299460"/>
            <wp:effectExtent l="0" t="0" r="0" b="0"/>
            <wp:docPr id="6" name="Picture 20" descr="Title: Picture 5 - Description: Window AC unit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tle: Picture 5 - Description: Window AC unit filter"/>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89120" cy="3299460"/>
                    </a:xfrm>
                    <a:prstGeom prst="rect">
                      <a:avLst/>
                    </a:prstGeom>
                    <a:noFill/>
                    <a:ln>
                      <a:noFill/>
                    </a:ln>
                  </pic:spPr>
                </pic:pic>
              </a:graphicData>
            </a:graphic>
          </wp:inline>
        </w:drawing>
      </w:r>
    </w:p>
    <w:p w:rsidR="00403336" w:rsidRDefault="00403336" w:rsidP="00582FCE">
      <w:pPr>
        <w:jc w:val="center"/>
        <w:rPr>
          <w:b/>
          <w:szCs w:val="24"/>
        </w:rPr>
      </w:pPr>
    </w:p>
    <w:p w:rsidR="00582FCE" w:rsidRDefault="00582FCE" w:rsidP="00582FCE">
      <w:pPr>
        <w:jc w:val="center"/>
        <w:rPr>
          <w:b/>
          <w:szCs w:val="24"/>
        </w:rPr>
      </w:pPr>
      <w:r>
        <w:rPr>
          <w:b/>
          <w:szCs w:val="24"/>
        </w:rPr>
        <w:t>Window AC unit filter</w:t>
      </w:r>
    </w:p>
    <w:p w:rsidR="00582FCE" w:rsidRDefault="00582FCE" w:rsidP="005A752D">
      <w:pPr>
        <w:pStyle w:val="References"/>
      </w:pPr>
    </w:p>
    <w:p w:rsidR="00403336" w:rsidRDefault="00403336" w:rsidP="005A752D">
      <w:pPr>
        <w:pStyle w:val="References"/>
        <w:sectPr w:rsidR="00403336" w:rsidSect="00B0444B">
          <w:footerReference w:type="default" r:id="rId24"/>
          <w:pgSz w:w="12240" w:h="15840" w:code="1"/>
          <w:pgMar w:top="1440" w:right="1440" w:bottom="1440" w:left="1440" w:header="720" w:footer="720" w:gutter="0"/>
          <w:cols w:space="720"/>
          <w:noEndnote/>
          <w:titlePg/>
          <w:docGrid w:linePitch="254"/>
        </w:sectPr>
      </w:pPr>
    </w:p>
    <w:tbl>
      <w:tblPr>
        <w:tblW w:w="1480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116"/>
        <w:gridCol w:w="1260"/>
        <w:gridCol w:w="900"/>
        <w:gridCol w:w="990"/>
        <w:gridCol w:w="2615"/>
      </w:tblGrid>
      <w:tr w:rsidR="00582FCE" w:rsidRPr="00582FCE" w:rsidTr="00CB1180">
        <w:trPr>
          <w:cantSplit/>
          <w:trHeight w:val="350"/>
          <w:tblHeader/>
          <w:jc w:val="center"/>
        </w:trPr>
        <w:tc>
          <w:tcPr>
            <w:tcW w:w="1909" w:type="dxa"/>
            <w:vMerge w:val="restart"/>
            <w:tcBorders>
              <w:top w:val="single" w:sz="12" w:space="0" w:color="000000"/>
            </w:tcBorders>
            <w:vAlign w:val="bottom"/>
          </w:tcPr>
          <w:p w:rsidR="00582FCE" w:rsidRPr="00582FCE" w:rsidRDefault="00582FCE" w:rsidP="00582FCE">
            <w:pPr>
              <w:keepNext/>
              <w:jc w:val="center"/>
              <w:outlineLvl w:val="0"/>
              <w:rPr>
                <w:sz w:val="20"/>
              </w:rPr>
            </w:pPr>
            <w:r w:rsidRPr="00582FCE">
              <w:rPr>
                <w:sz w:val="20"/>
              </w:rPr>
              <w:lastRenderedPageBreak/>
              <w:t>Location</w:t>
            </w:r>
          </w:p>
        </w:tc>
        <w:tc>
          <w:tcPr>
            <w:tcW w:w="920" w:type="dxa"/>
            <w:vMerge w:val="restart"/>
            <w:tcBorders>
              <w:top w:val="single" w:sz="12" w:space="0" w:color="000000"/>
            </w:tcBorders>
            <w:vAlign w:val="bottom"/>
          </w:tcPr>
          <w:p w:rsidR="00582FCE" w:rsidRPr="00582FCE" w:rsidRDefault="00582FCE" w:rsidP="00582FCE">
            <w:pPr>
              <w:jc w:val="center"/>
              <w:rPr>
                <w:sz w:val="20"/>
              </w:rPr>
            </w:pPr>
            <w:r w:rsidRPr="00582FCE">
              <w:rPr>
                <w:sz w:val="20"/>
              </w:rPr>
              <w:t>Carbon</w:t>
            </w:r>
          </w:p>
          <w:p w:rsidR="00582FCE" w:rsidRPr="00582FCE" w:rsidRDefault="00582FCE" w:rsidP="00582FCE">
            <w:pPr>
              <w:jc w:val="center"/>
              <w:rPr>
                <w:sz w:val="20"/>
              </w:rPr>
            </w:pPr>
            <w:r w:rsidRPr="00582FCE">
              <w:rPr>
                <w:sz w:val="20"/>
              </w:rPr>
              <w:t>Dioxide</w:t>
            </w:r>
          </w:p>
          <w:p w:rsidR="00582FCE" w:rsidRPr="00582FCE" w:rsidRDefault="00582FCE" w:rsidP="00582FCE">
            <w:pPr>
              <w:jc w:val="center"/>
              <w:rPr>
                <w:sz w:val="20"/>
              </w:rPr>
            </w:pPr>
            <w:r w:rsidRPr="00582FCE">
              <w:rPr>
                <w:sz w:val="20"/>
              </w:rPr>
              <w:t>(ppm)</w:t>
            </w:r>
          </w:p>
        </w:tc>
        <w:tc>
          <w:tcPr>
            <w:tcW w:w="1136" w:type="dxa"/>
            <w:vMerge w:val="restart"/>
            <w:tcBorders>
              <w:top w:val="single" w:sz="12" w:space="0" w:color="000000"/>
            </w:tcBorders>
          </w:tcPr>
          <w:p w:rsidR="00582FCE" w:rsidRPr="00582FCE" w:rsidRDefault="00582FCE" w:rsidP="00582FCE">
            <w:pPr>
              <w:jc w:val="center"/>
              <w:rPr>
                <w:sz w:val="20"/>
              </w:rPr>
            </w:pPr>
            <w:r w:rsidRPr="00582FCE">
              <w:rPr>
                <w:sz w:val="20"/>
              </w:rPr>
              <w:t>Carbon Monoxide</w:t>
            </w:r>
          </w:p>
          <w:p w:rsidR="00582FCE" w:rsidRPr="00582FCE" w:rsidRDefault="00582FCE" w:rsidP="00582FCE">
            <w:pPr>
              <w:jc w:val="center"/>
              <w:rPr>
                <w:sz w:val="20"/>
              </w:rPr>
            </w:pPr>
            <w:r w:rsidRPr="00582FCE">
              <w:rPr>
                <w:sz w:val="20"/>
              </w:rPr>
              <w:t>(ppm)</w:t>
            </w:r>
          </w:p>
        </w:tc>
        <w:tc>
          <w:tcPr>
            <w:tcW w:w="810" w:type="dxa"/>
            <w:vMerge w:val="restart"/>
            <w:tcBorders>
              <w:top w:val="single" w:sz="12" w:space="0" w:color="000000"/>
            </w:tcBorders>
            <w:vAlign w:val="bottom"/>
          </w:tcPr>
          <w:p w:rsidR="00582FCE" w:rsidRPr="00582FCE" w:rsidRDefault="00582FCE" w:rsidP="00582FCE">
            <w:pPr>
              <w:jc w:val="center"/>
              <w:rPr>
                <w:sz w:val="20"/>
              </w:rPr>
            </w:pPr>
            <w:r w:rsidRPr="00582FCE">
              <w:rPr>
                <w:sz w:val="20"/>
              </w:rPr>
              <w:t>Temp</w:t>
            </w:r>
          </w:p>
          <w:p w:rsidR="00582FCE" w:rsidRPr="00582FCE" w:rsidRDefault="00582FCE" w:rsidP="00582FCE">
            <w:pPr>
              <w:jc w:val="center"/>
              <w:rPr>
                <w:sz w:val="20"/>
              </w:rPr>
            </w:pPr>
            <w:r w:rsidRPr="00582FCE">
              <w:rPr>
                <w:sz w:val="20"/>
              </w:rPr>
              <w:t>(°F)</w:t>
            </w:r>
          </w:p>
        </w:tc>
        <w:tc>
          <w:tcPr>
            <w:tcW w:w="1080" w:type="dxa"/>
            <w:vMerge w:val="restart"/>
            <w:tcBorders>
              <w:top w:val="single" w:sz="12" w:space="0" w:color="000000"/>
            </w:tcBorders>
            <w:vAlign w:val="bottom"/>
          </w:tcPr>
          <w:p w:rsidR="00582FCE" w:rsidRPr="00582FCE" w:rsidRDefault="00582FCE" w:rsidP="00582FCE">
            <w:pPr>
              <w:jc w:val="center"/>
              <w:rPr>
                <w:sz w:val="20"/>
              </w:rPr>
            </w:pPr>
            <w:r w:rsidRPr="00582FCE">
              <w:rPr>
                <w:sz w:val="20"/>
              </w:rPr>
              <w:t>Relative</w:t>
            </w:r>
          </w:p>
          <w:p w:rsidR="00582FCE" w:rsidRPr="00582FCE" w:rsidRDefault="00582FCE" w:rsidP="00582FCE">
            <w:pPr>
              <w:jc w:val="center"/>
              <w:rPr>
                <w:sz w:val="20"/>
              </w:rPr>
            </w:pPr>
            <w:r w:rsidRPr="00582FCE">
              <w:rPr>
                <w:sz w:val="20"/>
              </w:rPr>
              <w:t>Humidity</w:t>
            </w:r>
          </w:p>
          <w:p w:rsidR="00582FCE" w:rsidRPr="00582FCE" w:rsidRDefault="00582FCE" w:rsidP="00582FCE">
            <w:pPr>
              <w:jc w:val="center"/>
              <w:rPr>
                <w:sz w:val="20"/>
              </w:rPr>
            </w:pPr>
            <w:r w:rsidRPr="00582FCE">
              <w:rPr>
                <w:sz w:val="20"/>
              </w:rPr>
              <w:t>(%)</w:t>
            </w:r>
          </w:p>
        </w:tc>
        <w:tc>
          <w:tcPr>
            <w:tcW w:w="954" w:type="dxa"/>
            <w:vMerge w:val="restart"/>
            <w:tcBorders>
              <w:top w:val="single" w:sz="12" w:space="0" w:color="000000"/>
            </w:tcBorders>
            <w:vAlign w:val="bottom"/>
          </w:tcPr>
          <w:p w:rsidR="00582FCE" w:rsidRPr="00582FCE" w:rsidRDefault="00582FCE" w:rsidP="00582FCE">
            <w:pPr>
              <w:jc w:val="center"/>
              <w:rPr>
                <w:sz w:val="20"/>
              </w:rPr>
            </w:pPr>
            <w:r w:rsidRPr="00582FCE">
              <w:rPr>
                <w:sz w:val="20"/>
              </w:rPr>
              <w:t>PM2.5</w:t>
            </w:r>
          </w:p>
          <w:p w:rsidR="00582FCE" w:rsidRPr="00582FCE" w:rsidRDefault="00582FCE" w:rsidP="00582FCE">
            <w:pPr>
              <w:jc w:val="center"/>
              <w:rPr>
                <w:sz w:val="20"/>
              </w:rPr>
            </w:pPr>
            <w:r w:rsidRPr="00582FCE">
              <w:rPr>
                <w:sz w:val="20"/>
              </w:rPr>
              <w:t>(µg/m</w:t>
            </w:r>
            <w:r w:rsidRPr="00582FCE">
              <w:rPr>
                <w:sz w:val="20"/>
                <w:vertAlign w:val="superscript"/>
              </w:rPr>
              <w:t>3</w:t>
            </w:r>
            <w:r w:rsidRPr="00582FCE">
              <w:rPr>
                <w:sz w:val="20"/>
              </w:rPr>
              <w:t>)</w:t>
            </w:r>
          </w:p>
        </w:tc>
        <w:tc>
          <w:tcPr>
            <w:tcW w:w="1116" w:type="dxa"/>
            <w:vMerge w:val="restart"/>
            <w:tcBorders>
              <w:top w:val="single" w:sz="12" w:space="0" w:color="000000"/>
            </w:tcBorders>
            <w:vAlign w:val="bottom"/>
          </w:tcPr>
          <w:p w:rsidR="00582FCE" w:rsidRPr="00582FCE" w:rsidRDefault="00582FCE" w:rsidP="00582FCE">
            <w:pPr>
              <w:jc w:val="center"/>
              <w:rPr>
                <w:sz w:val="20"/>
              </w:rPr>
            </w:pPr>
            <w:r w:rsidRPr="00582FCE">
              <w:rPr>
                <w:sz w:val="20"/>
              </w:rPr>
              <w:t>TVOCs</w:t>
            </w:r>
          </w:p>
          <w:p w:rsidR="00582FCE" w:rsidRPr="00582FCE" w:rsidRDefault="00582FCE" w:rsidP="00582FCE">
            <w:pPr>
              <w:jc w:val="center"/>
              <w:rPr>
                <w:sz w:val="20"/>
              </w:rPr>
            </w:pPr>
            <w:r w:rsidRPr="00582FCE">
              <w:rPr>
                <w:sz w:val="20"/>
              </w:rPr>
              <w:t>(ppm)</w:t>
            </w:r>
          </w:p>
        </w:tc>
        <w:tc>
          <w:tcPr>
            <w:tcW w:w="1116" w:type="dxa"/>
            <w:vMerge w:val="restart"/>
            <w:tcBorders>
              <w:top w:val="single" w:sz="12" w:space="0" w:color="000000"/>
            </w:tcBorders>
            <w:vAlign w:val="bottom"/>
          </w:tcPr>
          <w:p w:rsidR="00582FCE" w:rsidRPr="00582FCE" w:rsidRDefault="00582FCE" w:rsidP="00582FCE">
            <w:pPr>
              <w:jc w:val="center"/>
              <w:rPr>
                <w:sz w:val="20"/>
              </w:rPr>
            </w:pPr>
            <w:r w:rsidRPr="00582FCE">
              <w:rPr>
                <w:sz w:val="20"/>
              </w:rPr>
              <w:t>Occupants</w:t>
            </w:r>
          </w:p>
          <w:p w:rsidR="00582FCE" w:rsidRPr="00582FCE" w:rsidRDefault="00582FCE" w:rsidP="00582FCE">
            <w:pPr>
              <w:jc w:val="center"/>
              <w:rPr>
                <w:sz w:val="20"/>
              </w:rPr>
            </w:pPr>
            <w:r w:rsidRPr="00582FCE">
              <w:rPr>
                <w:sz w:val="20"/>
              </w:rPr>
              <w:t>in Room</w:t>
            </w:r>
          </w:p>
        </w:tc>
        <w:tc>
          <w:tcPr>
            <w:tcW w:w="1260" w:type="dxa"/>
            <w:vMerge w:val="restart"/>
            <w:tcBorders>
              <w:top w:val="single" w:sz="12" w:space="0" w:color="000000"/>
            </w:tcBorders>
            <w:vAlign w:val="bottom"/>
          </w:tcPr>
          <w:p w:rsidR="00582FCE" w:rsidRPr="00582FCE" w:rsidRDefault="00582FCE" w:rsidP="00582FCE">
            <w:pPr>
              <w:jc w:val="center"/>
              <w:rPr>
                <w:sz w:val="20"/>
              </w:rPr>
            </w:pPr>
            <w:r w:rsidRPr="00582FCE">
              <w:rPr>
                <w:sz w:val="20"/>
              </w:rPr>
              <w:t>Windows</w:t>
            </w:r>
          </w:p>
          <w:p w:rsidR="00582FCE" w:rsidRPr="00582FCE" w:rsidRDefault="00582FCE" w:rsidP="00582FCE">
            <w:pPr>
              <w:jc w:val="center"/>
              <w:rPr>
                <w:sz w:val="20"/>
              </w:rPr>
            </w:pPr>
            <w:r w:rsidRPr="00582FCE">
              <w:rPr>
                <w:sz w:val="20"/>
              </w:rPr>
              <w:t>Openable</w:t>
            </w:r>
          </w:p>
        </w:tc>
        <w:tc>
          <w:tcPr>
            <w:tcW w:w="1890" w:type="dxa"/>
            <w:gridSpan w:val="2"/>
            <w:tcBorders>
              <w:top w:val="single" w:sz="12" w:space="0" w:color="000000"/>
              <w:left w:val="nil"/>
              <w:bottom w:val="nil"/>
            </w:tcBorders>
            <w:vAlign w:val="bottom"/>
          </w:tcPr>
          <w:p w:rsidR="00582FCE" w:rsidRPr="00582FCE" w:rsidRDefault="00582FCE" w:rsidP="00582FCE">
            <w:pPr>
              <w:ind w:left="-105"/>
              <w:jc w:val="center"/>
              <w:rPr>
                <w:sz w:val="20"/>
              </w:rPr>
            </w:pPr>
            <w:r w:rsidRPr="00582FCE">
              <w:rPr>
                <w:sz w:val="20"/>
              </w:rPr>
              <w:t>Ventilation</w:t>
            </w:r>
          </w:p>
        </w:tc>
        <w:tc>
          <w:tcPr>
            <w:tcW w:w="2615" w:type="dxa"/>
            <w:vMerge w:val="restart"/>
            <w:tcBorders>
              <w:top w:val="single" w:sz="12" w:space="0" w:color="000000"/>
            </w:tcBorders>
            <w:vAlign w:val="bottom"/>
          </w:tcPr>
          <w:p w:rsidR="00582FCE" w:rsidRPr="00582FCE" w:rsidRDefault="00582FCE" w:rsidP="00582FCE">
            <w:pPr>
              <w:jc w:val="center"/>
              <w:rPr>
                <w:sz w:val="20"/>
              </w:rPr>
            </w:pPr>
            <w:r w:rsidRPr="00582FCE">
              <w:rPr>
                <w:sz w:val="20"/>
              </w:rPr>
              <w:t>Remarks</w:t>
            </w:r>
          </w:p>
        </w:tc>
      </w:tr>
      <w:tr w:rsidR="00582FCE" w:rsidRPr="00582FCE" w:rsidTr="00CB1180">
        <w:trPr>
          <w:cantSplit/>
          <w:trHeight w:val="350"/>
          <w:tblHeader/>
          <w:jc w:val="center"/>
        </w:trPr>
        <w:tc>
          <w:tcPr>
            <w:tcW w:w="1909" w:type="dxa"/>
            <w:vMerge/>
            <w:tcBorders>
              <w:bottom w:val="single" w:sz="6" w:space="0" w:color="000000"/>
            </w:tcBorders>
            <w:vAlign w:val="bottom"/>
          </w:tcPr>
          <w:p w:rsidR="00582FCE" w:rsidRPr="00582FCE" w:rsidRDefault="00582FCE" w:rsidP="00582FCE">
            <w:pPr>
              <w:keepNext/>
              <w:jc w:val="center"/>
              <w:outlineLvl w:val="0"/>
              <w:rPr>
                <w:sz w:val="20"/>
              </w:rPr>
            </w:pPr>
          </w:p>
        </w:tc>
        <w:tc>
          <w:tcPr>
            <w:tcW w:w="920" w:type="dxa"/>
            <w:vMerge/>
            <w:tcBorders>
              <w:bottom w:val="single" w:sz="6" w:space="0" w:color="000000"/>
            </w:tcBorders>
            <w:vAlign w:val="bottom"/>
          </w:tcPr>
          <w:p w:rsidR="00582FCE" w:rsidRPr="00582FCE" w:rsidRDefault="00582FCE" w:rsidP="00582FCE">
            <w:pPr>
              <w:jc w:val="center"/>
              <w:rPr>
                <w:sz w:val="20"/>
              </w:rPr>
            </w:pPr>
          </w:p>
        </w:tc>
        <w:tc>
          <w:tcPr>
            <w:tcW w:w="1136" w:type="dxa"/>
            <w:vMerge/>
            <w:tcBorders>
              <w:bottom w:val="single" w:sz="6" w:space="0" w:color="000000"/>
            </w:tcBorders>
          </w:tcPr>
          <w:p w:rsidR="00582FCE" w:rsidRPr="00582FCE" w:rsidRDefault="00582FCE" w:rsidP="00582FCE">
            <w:pPr>
              <w:jc w:val="center"/>
              <w:rPr>
                <w:sz w:val="20"/>
              </w:rPr>
            </w:pPr>
          </w:p>
        </w:tc>
        <w:tc>
          <w:tcPr>
            <w:tcW w:w="810" w:type="dxa"/>
            <w:vMerge/>
            <w:tcBorders>
              <w:bottom w:val="single" w:sz="6" w:space="0" w:color="000000"/>
            </w:tcBorders>
            <w:vAlign w:val="bottom"/>
          </w:tcPr>
          <w:p w:rsidR="00582FCE" w:rsidRPr="00582FCE" w:rsidRDefault="00582FCE" w:rsidP="00582FCE">
            <w:pPr>
              <w:jc w:val="center"/>
              <w:rPr>
                <w:sz w:val="20"/>
              </w:rPr>
            </w:pPr>
          </w:p>
        </w:tc>
        <w:tc>
          <w:tcPr>
            <w:tcW w:w="1080" w:type="dxa"/>
            <w:vMerge/>
            <w:tcBorders>
              <w:bottom w:val="single" w:sz="6" w:space="0" w:color="000000"/>
            </w:tcBorders>
            <w:vAlign w:val="bottom"/>
          </w:tcPr>
          <w:p w:rsidR="00582FCE" w:rsidRPr="00582FCE" w:rsidRDefault="00582FCE" w:rsidP="00582FCE">
            <w:pPr>
              <w:jc w:val="center"/>
              <w:rPr>
                <w:sz w:val="20"/>
              </w:rPr>
            </w:pPr>
          </w:p>
        </w:tc>
        <w:tc>
          <w:tcPr>
            <w:tcW w:w="954" w:type="dxa"/>
            <w:vMerge/>
            <w:tcBorders>
              <w:bottom w:val="single" w:sz="6" w:space="0" w:color="000000"/>
            </w:tcBorders>
          </w:tcPr>
          <w:p w:rsidR="00582FCE" w:rsidRPr="00582FCE" w:rsidRDefault="00582FCE" w:rsidP="00582FCE">
            <w:pPr>
              <w:jc w:val="center"/>
              <w:rPr>
                <w:sz w:val="20"/>
              </w:rPr>
            </w:pPr>
          </w:p>
        </w:tc>
        <w:tc>
          <w:tcPr>
            <w:tcW w:w="1116" w:type="dxa"/>
            <w:vMerge/>
            <w:tcBorders>
              <w:bottom w:val="single" w:sz="6" w:space="0" w:color="000000"/>
            </w:tcBorders>
            <w:vAlign w:val="bottom"/>
          </w:tcPr>
          <w:p w:rsidR="00582FCE" w:rsidRPr="00582FCE" w:rsidRDefault="00582FCE" w:rsidP="00582FCE">
            <w:pPr>
              <w:jc w:val="center"/>
              <w:rPr>
                <w:sz w:val="20"/>
              </w:rPr>
            </w:pPr>
          </w:p>
        </w:tc>
        <w:tc>
          <w:tcPr>
            <w:tcW w:w="1116" w:type="dxa"/>
            <w:vMerge/>
            <w:tcBorders>
              <w:bottom w:val="single" w:sz="6" w:space="0" w:color="000000"/>
            </w:tcBorders>
            <w:vAlign w:val="bottom"/>
          </w:tcPr>
          <w:p w:rsidR="00582FCE" w:rsidRPr="00582FCE" w:rsidRDefault="00582FCE" w:rsidP="00582FCE">
            <w:pPr>
              <w:jc w:val="center"/>
              <w:rPr>
                <w:sz w:val="20"/>
              </w:rPr>
            </w:pPr>
          </w:p>
        </w:tc>
        <w:tc>
          <w:tcPr>
            <w:tcW w:w="1260" w:type="dxa"/>
            <w:vMerge/>
            <w:tcBorders>
              <w:bottom w:val="single" w:sz="6" w:space="0" w:color="000000"/>
            </w:tcBorders>
            <w:vAlign w:val="bottom"/>
          </w:tcPr>
          <w:p w:rsidR="00582FCE" w:rsidRPr="00582FCE" w:rsidRDefault="00582FCE" w:rsidP="00582FCE">
            <w:pPr>
              <w:jc w:val="center"/>
              <w:rPr>
                <w:sz w:val="20"/>
              </w:rPr>
            </w:pPr>
          </w:p>
        </w:tc>
        <w:tc>
          <w:tcPr>
            <w:tcW w:w="900" w:type="dxa"/>
            <w:tcBorders>
              <w:left w:val="nil"/>
              <w:bottom w:val="single" w:sz="6" w:space="0" w:color="000000"/>
            </w:tcBorders>
            <w:vAlign w:val="bottom"/>
          </w:tcPr>
          <w:p w:rsidR="00582FCE" w:rsidRPr="00582FCE" w:rsidRDefault="00582FCE" w:rsidP="00582FCE">
            <w:pPr>
              <w:ind w:left="-105"/>
              <w:jc w:val="center"/>
              <w:rPr>
                <w:sz w:val="20"/>
              </w:rPr>
            </w:pPr>
            <w:r w:rsidRPr="00582FCE">
              <w:rPr>
                <w:sz w:val="20"/>
              </w:rPr>
              <w:t>Supply</w:t>
            </w:r>
          </w:p>
        </w:tc>
        <w:tc>
          <w:tcPr>
            <w:tcW w:w="990" w:type="dxa"/>
            <w:tcBorders>
              <w:left w:val="nil"/>
              <w:bottom w:val="single" w:sz="6" w:space="0" w:color="000000"/>
            </w:tcBorders>
            <w:vAlign w:val="bottom"/>
          </w:tcPr>
          <w:p w:rsidR="00582FCE" w:rsidRPr="00582FCE" w:rsidRDefault="00582FCE" w:rsidP="00582FCE">
            <w:pPr>
              <w:ind w:left="-105"/>
              <w:jc w:val="center"/>
              <w:rPr>
                <w:sz w:val="20"/>
              </w:rPr>
            </w:pPr>
            <w:r w:rsidRPr="00582FCE">
              <w:rPr>
                <w:sz w:val="20"/>
              </w:rPr>
              <w:t>Exhaust</w:t>
            </w:r>
          </w:p>
        </w:tc>
        <w:tc>
          <w:tcPr>
            <w:tcW w:w="2615" w:type="dxa"/>
            <w:vMerge/>
            <w:tcBorders>
              <w:bottom w:val="single" w:sz="6" w:space="0" w:color="000000"/>
            </w:tcBorders>
            <w:vAlign w:val="bottom"/>
          </w:tcPr>
          <w:p w:rsidR="00582FCE" w:rsidRPr="00582FCE" w:rsidRDefault="00582FCE" w:rsidP="00582FCE">
            <w:pPr>
              <w:jc w:val="center"/>
              <w:rPr>
                <w:sz w:val="20"/>
              </w:rPr>
            </w:pPr>
          </w:p>
        </w:tc>
      </w:tr>
      <w:tr w:rsidR="00582FCE" w:rsidRPr="00582FCE" w:rsidTr="00582FCE">
        <w:trPr>
          <w:cantSplit/>
          <w:trHeight w:val="648"/>
          <w:jc w:val="center"/>
        </w:trPr>
        <w:tc>
          <w:tcPr>
            <w:tcW w:w="1909" w:type="dxa"/>
            <w:tcBorders>
              <w:top w:val="single" w:sz="6" w:space="0" w:color="000000"/>
              <w:bottom w:val="single" w:sz="6" w:space="0" w:color="000000"/>
            </w:tcBorders>
            <w:shd w:val="clear" w:color="auto" w:fill="FFFFFF"/>
            <w:vAlign w:val="center"/>
          </w:tcPr>
          <w:p w:rsidR="00582FCE" w:rsidRPr="00582FCE" w:rsidRDefault="00582FCE" w:rsidP="00582FCE">
            <w:pPr>
              <w:spacing w:before="60" w:after="60"/>
              <w:rPr>
                <w:sz w:val="20"/>
              </w:rPr>
            </w:pPr>
            <w:r w:rsidRPr="00582FCE">
              <w:rPr>
                <w:sz w:val="20"/>
              </w:rPr>
              <w:t>Background</w:t>
            </w:r>
          </w:p>
        </w:tc>
        <w:tc>
          <w:tcPr>
            <w:tcW w:w="920" w:type="dxa"/>
            <w:tcBorders>
              <w:top w:val="single" w:sz="6" w:space="0" w:color="000000"/>
              <w:bottom w:val="single" w:sz="6" w:space="0" w:color="000000"/>
            </w:tcBorders>
            <w:shd w:val="clear" w:color="auto" w:fill="FFFFFF"/>
            <w:vAlign w:val="center"/>
          </w:tcPr>
          <w:p w:rsidR="00582FCE" w:rsidRPr="00582FCE" w:rsidRDefault="00582FCE" w:rsidP="00582FCE">
            <w:pPr>
              <w:spacing w:before="60" w:after="60"/>
              <w:jc w:val="center"/>
              <w:rPr>
                <w:sz w:val="20"/>
              </w:rPr>
            </w:pPr>
            <w:r w:rsidRPr="00582FCE">
              <w:rPr>
                <w:sz w:val="20"/>
              </w:rPr>
              <w:t>359</w:t>
            </w:r>
          </w:p>
        </w:tc>
        <w:tc>
          <w:tcPr>
            <w:tcW w:w="1136" w:type="dxa"/>
            <w:tcBorders>
              <w:top w:val="single" w:sz="6" w:space="0" w:color="000000"/>
              <w:bottom w:val="single" w:sz="6" w:space="0" w:color="000000"/>
            </w:tcBorders>
            <w:shd w:val="clear" w:color="auto" w:fill="FFFFFF"/>
            <w:vAlign w:val="center"/>
          </w:tcPr>
          <w:p w:rsidR="00582FCE" w:rsidRPr="00582FCE" w:rsidRDefault="00582FCE" w:rsidP="00582FCE">
            <w:pPr>
              <w:spacing w:before="60" w:after="60"/>
              <w:jc w:val="center"/>
              <w:rPr>
                <w:sz w:val="20"/>
              </w:rPr>
            </w:pPr>
            <w:r w:rsidRPr="00582FCE">
              <w:rPr>
                <w:sz w:val="20"/>
              </w:rPr>
              <w:t>ND</w:t>
            </w:r>
          </w:p>
        </w:tc>
        <w:tc>
          <w:tcPr>
            <w:tcW w:w="810" w:type="dxa"/>
            <w:tcBorders>
              <w:top w:val="single" w:sz="6" w:space="0" w:color="000000"/>
              <w:bottom w:val="single" w:sz="6" w:space="0" w:color="000000"/>
            </w:tcBorders>
            <w:shd w:val="clear" w:color="auto" w:fill="FFFFFF"/>
            <w:vAlign w:val="center"/>
          </w:tcPr>
          <w:p w:rsidR="00582FCE" w:rsidRPr="00582FCE" w:rsidRDefault="00582FCE" w:rsidP="00582FCE">
            <w:pPr>
              <w:spacing w:before="60" w:after="60"/>
              <w:jc w:val="center"/>
              <w:rPr>
                <w:sz w:val="20"/>
              </w:rPr>
            </w:pPr>
            <w:r w:rsidRPr="00582FCE">
              <w:rPr>
                <w:sz w:val="20"/>
              </w:rPr>
              <w:t>66</w:t>
            </w:r>
          </w:p>
        </w:tc>
        <w:tc>
          <w:tcPr>
            <w:tcW w:w="1080" w:type="dxa"/>
            <w:tcBorders>
              <w:top w:val="single" w:sz="6" w:space="0" w:color="000000"/>
              <w:bottom w:val="single" w:sz="6" w:space="0" w:color="000000"/>
            </w:tcBorders>
            <w:shd w:val="clear" w:color="auto" w:fill="FFFFFF"/>
            <w:vAlign w:val="center"/>
          </w:tcPr>
          <w:p w:rsidR="00582FCE" w:rsidRPr="00582FCE" w:rsidRDefault="00582FCE" w:rsidP="00582FCE">
            <w:pPr>
              <w:spacing w:before="60" w:after="60"/>
              <w:jc w:val="center"/>
              <w:rPr>
                <w:sz w:val="20"/>
              </w:rPr>
            </w:pPr>
            <w:r w:rsidRPr="00582FCE">
              <w:rPr>
                <w:sz w:val="20"/>
              </w:rPr>
              <w:t>33</w:t>
            </w:r>
          </w:p>
        </w:tc>
        <w:tc>
          <w:tcPr>
            <w:tcW w:w="954" w:type="dxa"/>
            <w:tcBorders>
              <w:top w:val="single" w:sz="6" w:space="0" w:color="000000"/>
              <w:bottom w:val="single" w:sz="6" w:space="0" w:color="000000"/>
            </w:tcBorders>
            <w:shd w:val="clear" w:color="auto" w:fill="FFFFFF"/>
            <w:vAlign w:val="center"/>
          </w:tcPr>
          <w:p w:rsidR="00582FCE" w:rsidRPr="00582FCE" w:rsidRDefault="00582FCE" w:rsidP="00582FCE">
            <w:pPr>
              <w:spacing w:before="60" w:after="60"/>
              <w:jc w:val="center"/>
              <w:rPr>
                <w:sz w:val="20"/>
              </w:rPr>
            </w:pPr>
            <w:r w:rsidRPr="00582FCE">
              <w:rPr>
                <w:sz w:val="20"/>
              </w:rPr>
              <w:t>10</w:t>
            </w:r>
          </w:p>
        </w:tc>
        <w:tc>
          <w:tcPr>
            <w:tcW w:w="1116" w:type="dxa"/>
            <w:tcBorders>
              <w:top w:val="single" w:sz="6" w:space="0" w:color="000000"/>
              <w:bottom w:val="single" w:sz="6" w:space="0" w:color="000000"/>
            </w:tcBorders>
            <w:shd w:val="clear" w:color="auto" w:fill="FFFFFF"/>
            <w:vAlign w:val="center"/>
          </w:tcPr>
          <w:p w:rsidR="00582FCE" w:rsidRPr="00582FCE" w:rsidRDefault="00582FCE" w:rsidP="00582FCE">
            <w:pPr>
              <w:spacing w:before="60" w:after="60"/>
              <w:jc w:val="center"/>
              <w:rPr>
                <w:sz w:val="20"/>
              </w:rPr>
            </w:pPr>
            <w:r w:rsidRPr="00582FCE">
              <w:rPr>
                <w:sz w:val="20"/>
              </w:rPr>
              <w:t>ND</w:t>
            </w:r>
          </w:p>
        </w:tc>
        <w:tc>
          <w:tcPr>
            <w:tcW w:w="1116" w:type="dxa"/>
            <w:tcBorders>
              <w:top w:val="single" w:sz="6" w:space="0" w:color="000000"/>
              <w:bottom w:val="single" w:sz="6" w:space="0" w:color="000000"/>
            </w:tcBorders>
            <w:shd w:val="clear" w:color="auto" w:fill="FFFFFF"/>
            <w:vAlign w:val="center"/>
          </w:tcPr>
          <w:p w:rsidR="00582FCE" w:rsidRPr="00582FCE" w:rsidRDefault="00582FCE" w:rsidP="00582FCE">
            <w:pPr>
              <w:spacing w:before="60" w:after="60"/>
              <w:jc w:val="center"/>
              <w:rPr>
                <w:sz w:val="20"/>
              </w:rPr>
            </w:pPr>
            <w:r w:rsidRPr="00582FCE">
              <w:rPr>
                <w:sz w:val="20"/>
              </w:rPr>
              <w:t>-</w:t>
            </w:r>
          </w:p>
        </w:tc>
        <w:tc>
          <w:tcPr>
            <w:tcW w:w="1260" w:type="dxa"/>
            <w:tcBorders>
              <w:top w:val="single" w:sz="6" w:space="0" w:color="000000"/>
              <w:bottom w:val="single" w:sz="6" w:space="0" w:color="000000"/>
            </w:tcBorders>
            <w:shd w:val="clear" w:color="auto" w:fill="FFFFFF"/>
            <w:vAlign w:val="center"/>
          </w:tcPr>
          <w:p w:rsidR="00582FCE" w:rsidRPr="00582FCE" w:rsidRDefault="00582FCE" w:rsidP="00582FCE">
            <w:pPr>
              <w:spacing w:before="60" w:after="60"/>
              <w:jc w:val="center"/>
              <w:rPr>
                <w:sz w:val="20"/>
              </w:rPr>
            </w:pPr>
            <w:r w:rsidRPr="00582FCE">
              <w:rPr>
                <w:sz w:val="20"/>
              </w:rPr>
              <w:t>-</w:t>
            </w:r>
          </w:p>
        </w:tc>
        <w:tc>
          <w:tcPr>
            <w:tcW w:w="900" w:type="dxa"/>
            <w:tcBorders>
              <w:top w:val="single" w:sz="6" w:space="0" w:color="000000"/>
              <w:bottom w:val="single" w:sz="6" w:space="0" w:color="000000"/>
            </w:tcBorders>
            <w:shd w:val="clear" w:color="auto" w:fill="FFFFFF"/>
            <w:vAlign w:val="center"/>
          </w:tcPr>
          <w:p w:rsidR="00582FCE" w:rsidRPr="00582FCE" w:rsidRDefault="00582FCE" w:rsidP="00582FCE">
            <w:pPr>
              <w:spacing w:before="60" w:after="60"/>
              <w:jc w:val="center"/>
              <w:rPr>
                <w:sz w:val="20"/>
              </w:rPr>
            </w:pPr>
            <w:r w:rsidRPr="00582FCE">
              <w:rPr>
                <w:sz w:val="20"/>
              </w:rPr>
              <w:t>-</w:t>
            </w:r>
          </w:p>
        </w:tc>
        <w:tc>
          <w:tcPr>
            <w:tcW w:w="990" w:type="dxa"/>
            <w:tcBorders>
              <w:top w:val="single" w:sz="6" w:space="0" w:color="000000"/>
              <w:bottom w:val="single" w:sz="6" w:space="0" w:color="000000"/>
            </w:tcBorders>
            <w:shd w:val="clear" w:color="auto" w:fill="FFFFFF"/>
            <w:vAlign w:val="center"/>
          </w:tcPr>
          <w:p w:rsidR="00582FCE" w:rsidRPr="00582FCE" w:rsidRDefault="00582FCE" w:rsidP="00582FCE">
            <w:pPr>
              <w:spacing w:before="60" w:after="60"/>
              <w:jc w:val="center"/>
              <w:rPr>
                <w:sz w:val="20"/>
              </w:rPr>
            </w:pPr>
            <w:r w:rsidRPr="00582FCE">
              <w:rPr>
                <w:sz w:val="20"/>
              </w:rPr>
              <w:t>-</w:t>
            </w:r>
          </w:p>
        </w:tc>
        <w:tc>
          <w:tcPr>
            <w:tcW w:w="2615" w:type="dxa"/>
            <w:tcBorders>
              <w:top w:val="single" w:sz="6" w:space="0" w:color="000000"/>
              <w:left w:val="nil"/>
              <w:bottom w:val="single" w:sz="6" w:space="0" w:color="000000"/>
            </w:tcBorders>
            <w:shd w:val="clear" w:color="auto" w:fill="FFFFFF"/>
            <w:vAlign w:val="center"/>
          </w:tcPr>
          <w:p w:rsidR="00582FCE" w:rsidRPr="00582FCE" w:rsidRDefault="00582FCE" w:rsidP="00582FCE">
            <w:pPr>
              <w:spacing w:before="60" w:after="60"/>
              <w:rPr>
                <w:sz w:val="20"/>
              </w:rPr>
            </w:pPr>
            <w:r w:rsidRPr="00582FCE">
              <w:rPr>
                <w:sz w:val="20"/>
              </w:rPr>
              <w:t>Sunny, cool</w:t>
            </w:r>
          </w:p>
        </w:tc>
      </w:tr>
      <w:tr w:rsidR="00582FCE" w:rsidRPr="00582FCE" w:rsidTr="00CB1180">
        <w:trPr>
          <w:cantSplit/>
          <w:trHeight w:val="511"/>
          <w:jc w:val="center"/>
        </w:trPr>
        <w:tc>
          <w:tcPr>
            <w:tcW w:w="1909" w:type="dxa"/>
            <w:vAlign w:val="center"/>
          </w:tcPr>
          <w:p w:rsidR="00582FCE" w:rsidRPr="00582FCE" w:rsidRDefault="00582FCE" w:rsidP="00582FCE">
            <w:pPr>
              <w:spacing w:before="60" w:after="60"/>
              <w:rPr>
                <w:sz w:val="20"/>
              </w:rPr>
            </w:pPr>
            <w:r w:rsidRPr="00582FCE">
              <w:rPr>
                <w:sz w:val="20"/>
              </w:rPr>
              <w:t>Office #310</w:t>
            </w:r>
          </w:p>
        </w:tc>
        <w:tc>
          <w:tcPr>
            <w:tcW w:w="920" w:type="dxa"/>
            <w:vAlign w:val="center"/>
          </w:tcPr>
          <w:p w:rsidR="00582FCE" w:rsidRPr="00582FCE" w:rsidRDefault="00582FCE" w:rsidP="00582FCE">
            <w:pPr>
              <w:spacing w:before="60" w:after="60"/>
              <w:jc w:val="center"/>
              <w:rPr>
                <w:sz w:val="20"/>
              </w:rPr>
            </w:pPr>
            <w:r w:rsidRPr="00582FCE">
              <w:rPr>
                <w:sz w:val="20"/>
              </w:rPr>
              <w:t>615</w:t>
            </w:r>
          </w:p>
        </w:tc>
        <w:tc>
          <w:tcPr>
            <w:tcW w:w="1136" w:type="dxa"/>
            <w:vAlign w:val="center"/>
          </w:tcPr>
          <w:p w:rsidR="00582FCE" w:rsidRPr="00582FCE" w:rsidRDefault="00582FCE" w:rsidP="00582FCE">
            <w:pPr>
              <w:spacing w:before="60" w:after="60"/>
              <w:jc w:val="center"/>
              <w:rPr>
                <w:sz w:val="20"/>
              </w:rPr>
            </w:pPr>
            <w:r w:rsidRPr="00582FCE">
              <w:rPr>
                <w:sz w:val="20"/>
              </w:rPr>
              <w:t>ND</w:t>
            </w:r>
          </w:p>
        </w:tc>
        <w:tc>
          <w:tcPr>
            <w:tcW w:w="810" w:type="dxa"/>
            <w:vAlign w:val="center"/>
          </w:tcPr>
          <w:p w:rsidR="00582FCE" w:rsidRPr="00582FCE" w:rsidRDefault="00582FCE" w:rsidP="00582FCE">
            <w:pPr>
              <w:spacing w:before="60" w:after="60"/>
              <w:jc w:val="center"/>
              <w:rPr>
                <w:sz w:val="20"/>
              </w:rPr>
            </w:pPr>
            <w:r w:rsidRPr="00582FCE">
              <w:rPr>
                <w:sz w:val="20"/>
              </w:rPr>
              <w:t>73</w:t>
            </w:r>
          </w:p>
        </w:tc>
        <w:tc>
          <w:tcPr>
            <w:tcW w:w="1080" w:type="dxa"/>
            <w:vAlign w:val="center"/>
          </w:tcPr>
          <w:p w:rsidR="00582FCE" w:rsidRPr="00582FCE" w:rsidRDefault="00582FCE" w:rsidP="00582FCE">
            <w:pPr>
              <w:spacing w:before="60" w:after="60"/>
              <w:jc w:val="center"/>
              <w:rPr>
                <w:sz w:val="20"/>
              </w:rPr>
            </w:pPr>
            <w:r w:rsidRPr="00582FCE">
              <w:rPr>
                <w:sz w:val="20"/>
              </w:rPr>
              <w:t>44</w:t>
            </w:r>
          </w:p>
        </w:tc>
        <w:tc>
          <w:tcPr>
            <w:tcW w:w="954" w:type="dxa"/>
            <w:vAlign w:val="center"/>
          </w:tcPr>
          <w:p w:rsidR="00582FCE" w:rsidRPr="00582FCE" w:rsidRDefault="00582FCE" w:rsidP="00582FCE">
            <w:pPr>
              <w:spacing w:before="60" w:after="60"/>
              <w:jc w:val="center"/>
              <w:rPr>
                <w:sz w:val="20"/>
              </w:rPr>
            </w:pPr>
            <w:r w:rsidRPr="00582FCE">
              <w:rPr>
                <w:sz w:val="20"/>
              </w:rPr>
              <w:t>5</w:t>
            </w:r>
          </w:p>
        </w:tc>
        <w:tc>
          <w:tcPr>
            <w:tcW w:w="1116" w:type="dxa"/>
            <w:vAlign w:val="center"/>
          </w:tcPr>
          <w:p w:rsidR="00582FCE" w:rsidRPr="00582FCE" w:rsidRDefault="00582FCE" w:rsidP="00582FCE">
            <w:pPr>
              <w:spacing w:before="60" w:after="60"/>
              <w:jc w:val="center"/>
              <w:rPr>
                <w:sz w:val="20"/>
              </w:rPr>
            </w:pPr>
            <w:r w:rsidRPr="00582FCE">
              <w:rPr>
                <w:sz w:val="20"/>
              </w:rPr>
              <w:t>ND</w:t>
            </w:r>
          </w:p>
        </w:tc>
        <w:tc>
          <w:tcPr>
            <w:tcW w:w="1116" w:type="dxa"/>
            <w:vAlign w:val="center"/>
          </w:tcPr>
          <w:p w:rsidR="00582FCE" w:rsidRPr="00582FCE" w:rsidRDefault="00582FCE" w:rsidP="00582FCE">
            <w:pPr>
              <w:spacing w:before="60" w:after="60"/>
              <w:jc w:val="center"/>
              <w:rPr>
                <w:sz w:val="20"/>
              </w:rPr>
            </w:pPr>
            <w:r w:rsidRPr="00582FCE">
              <w:rPr>
                <w:sz w:val="20"/>
              </w:rPr>
              <w:t>1</w:t>
            </w:r>
          </w:p>
        </w:tc>
        <w:tc>
          <w:tcPr>
            <w:tcW w:w="1260" w:type="dxa"/>
            <w:vAlign w:val="center"/>
          </w:tcPr>
          <w:p w:rsidR="00582FCE" w:rsidRPr="00582FCE" w:rsidRDefault="00582FCE" w:rsidP="00582FCE">
            <w:pPr>
              <w:spacing w:before="60" w:after="60"/>
              <w:jc w:val="center"/>
              <w:rPr>
                <w:sz w:val="20"/>
              </w:rPr>
            </w:pPr>
            <w:r w:rsidRPr="00582FCE">
              <w:rPr>
                <w:sz w:val="20"/>
              </w:rPr>
              <w:t>Y</w:t>
            </w:r>
          </w:p>
        </w:tc>
        <w:tc>
          <w:tcPr>
            <w:tcW w:w="900" w:type="dxa"/>
            <w:vAlign w:val="center"/>
          </w:tcPr>
          <w:p w:rsidR="00582FCE" w:rsidRPr="00582FCE" w:rsidRDefault="00582FCE" w:rsidP="00582FCE">
            <w:pPr>
              <w:spacing w:before="60" w:after="60"/>
              <w:jc w:val="center"/>
              <w:rPr>
                <w:sz w:val="20"/>
              </w:rPr>
            </w:pPr>
            <w:r w:rsidRPr="00582FCE">
              <w:rPr>
                <w:sz w:val="20"/>
              </w:rPr>
              <w:t>N</w:t>
            </w:r>
          </w:p>
        </w:tc>
        <w:tc>
          <w:tcPr>
            <w:tcW w:w="990" w:type="dxa"/>
            <w:vAlign w:val="center"/>
          </w:tcPr>
          <w:p w:rsidR="00582FCE" w:rsidRPr="00582FCE" w:rsidRDefault="00582FCE" w:rsidP="00582FCE">
            <w:pPr>
              <w:spacing w:before="60" w:after="60"/>
              <w:jc w:val="center"/>
              <w:rPr>
                <w:sz w:val="20"/>
              </w:rPr>
            </w:pPr>
            <w:r w:rsidRPr="00582FCE">
              <w:rPr>
                <w:sz w:val="20"/>
              </w:rPr>
              <w:t>N</w:t>
            </w:r>
          </w:p>
        </w:tc>
        <w:tc>
          <w:tcPr>
            <w:tcW w:w="2615" w:type="dxa"/>
            <w:tcBorders>
              <w:left w:val="nil"/>
            </w:tcBorders>
            <w:vAlign w:val="center"/>
          </w:tcPr>
          <w:p w:rsidR="00582FCE" w:rsidRPr="00582FCE" w:rsidRDefault="00582FCE" w:rsidP="00582FCE">
            <w:pPr>
              <w:spacing w:before="60" w:after="60"/>
              <w:rPr>
                <w:sz w:val="20"/>
              </w:rPr>
            </w:pPr>
            <w:r w:rsidRPr="00582FCE">
              <w:rPr>
                <w:sz w:val="20"/>
              </w:rPr>
              <w:t>AC, carpeted, HS, DEM, no WD or musty odors detected, large file storage, debris in window well</w:t>
            </w:r>
          </w:p>
        </w:tc>
      </w:tr>
      <w:tr w:rsidR="00582FCE" w:rsidRPr="00582FCE" w:rsidTr="00CB1180">
        <w:trPr>
          <w:cantSplit/>
          <w:trHeight w:val="648"/>
          <w:jc w:val="center"/>
        </w:trPr>
        <w:tc>
          <w:tcPr>
            <w:tcW w:w="1909" w:type="dxa"/>
            <w:vAlign w:val="center"/>
          </w:tcPr>
          <w:p w:rsidR="00582FCE" w:rsidRPr="00582FCE" w:rsidRDefault="00582FCE" w:rsidP="00582FCE">
            <w:pPr>
              <w:spacing w:before="60" w:after="60"/>
              <w:rPr>
                <w:sz w:val="20"/>
              </w:rPr>
            </w:pPr>
            <w:r w:rsidRPr="00582FCE">
              <w:rPr>
                <w:sz w:val="20"/>
              </w:rPr>
              <w:t>Hallway</w:t>
            </w:r>
          </w:p>
        </w:tc>
        <w:tc>
          <w:tcPr>
            <w:tcW w:w="920" w:type="dxa"/>
            <w:vAlign w:val="center"/>
          </w:tcPr>
          <w:p w:rsidR="00582FCE" w:rsidRPr="00582FCE" w:rsidRDefault="00582FCE" w:rsidP="00582FCE">
            <w:pPr>
              <w:spacing w:before="60" w:after="60"/>
              <w:jc w:val="center"/>
              <w:rPr>
                <w:sz w:val="20"/>
              </w:rPr>
            </w:pPr>
            <w:r w:rsidRPr="00582FCE">
              <w:rPr>
                <w:sz w:val="20"/>
              </w:rPr>
              <w:t>635</w:t>
            </w:r>
          </w:p>
        </w:tc>
        <w:tc>
          <w:tcPr>
            <w:tcW w:w="1136" w:type="dxa"/>
            <w:vAlign w:val="center"/>
          </w:tcPr>
          <w:p w:rsidR="00582FCE" w:rsidRPr="00582FCE" w:rsidRDefault="00582FCE" w:rsidP="00582FCE">
            <w:pPr>
              <w:spacing w:before="60" w:after="60"/>
              <w:jc w:val="center"/>
              <w:rPr>
                <w:sz w:val="20"/>
              </w:rPr>
            </w:pPr>
            <w:r w:rsidRPr="00582FCE">
              <w:rPr>
                <w:sz w:val="20"/>
              </w:rPr>
              <w:t>ND</w:t>
            </w:r>
          </w:p>
        </w:tc>
        <w:tc>
          <w:tcPr>
            <w:tcW w:w="810" w:type="dxa"/>
            <w:vAlign w:val="center"/>
          </w:tcPr>
          <w:p w:rsidR="00582FCE" w:rsidRPr="00582FCE" w:rsidRDefault="00582FCE" w:rsidP="00582FCE">
            <w:pPr>
              <w:spacing w:before="60" w:after="60"/>
              <w:jc w:val="center"/>
              <w:rPr>
                <w:sz w:val="20"/>
              </w:rPr>
            </w:pPr>
            <w:r w:rsidRPr="00582FCE">
              <w:rPr>
                <w:sz w:val="20"/>
              </w:rPr>
              <w:t>72</w:t>
            </w:r>
          </w:p>
        </w:tc>
        <w:tc>
          <w:tcPr>
            <w:tcW w:w="1080" w:type="dxa"/>
            <w:vAlign w:val="center"/>
          </w:tcPr>
          <w:p w:rsidR="00582FCE" w:rsidRPr="00582FCE" w:rsidRDefault="00582FCE" w:rsidP="00582FCE">
            <w:pPr>
              <w:spacing w:before="60" w:after="60"/>
              <w:jc w:val="center"/>
              <w:rPr>
                <w:sz w:val="20"/>
              </w:rPr>
            </w:pPr>
            <w:r w:rsidRPr="00582FCE">
              <w:rPr>
                <w:sz w:val="20"/>
              </w:rPr>
              <w:t>46</w:t>
            </w:r>
          </w:p>
        </w:tc>
        <w:tc>
          <w:tcPr>
            <w:tcW w:w="954" w:type="dxa"/>
            <w:vAlign w:val="center"/>
          </w:tcPr>
          <w:p w:rsidR="00582FCE" w:rsidRPr="00582FCE" w:rsidRDefault="00582FCE" w:rsidP="00582FCE">
            <w:pPr>
              <w:spacing w:before="60" w:after="60"/>
              <w:jc w:val="center"/>
              <w:rPr>
                <w:sz w:val="20"/>
              </w:rPr>
            </w:pPr>
            <w:r w:rsidRPr="00582FCE">
              <w:rPr>
                <w:sz w:val="20"/>
              </w:rPr>
              <w:t>7</w:t>
            </w:r>
          </w:p>
        </w:tc>
        <w:tc>
          <w:tcPr>
            <w:tcW w:w="1116" w:type="dxa"/>
            <w:vAlign w:val="center"/>
          </w:tcPr>
          <w:p w:rsidR="00582FCE" w:rsidRPr="00582FCE" w:rsidRDefault="00582FCE" w:rsidP="00582FCE">
            <w:pPr>
              <w:spacing w:before="60" w:after="60"/>
              <w:jc w:val="center"/>
              <w:rPr>
                <w:sz w:val="20"/>
              </w:rPr>
            </w:pPr>
            <w:r w:rsidRPr="00582FCE">
              <w:rPr>
                <w:sz w:val="20"/>
              </w:rPr>
              <w:t>ND</w:t>
            </w:r>
          </w:p>
        </w:tc>
        <w:tc>
          <w:tcPr>
            <w:tcW w:w="1116" w:type="dxa"/>
            <w:vAlign w:val="center"/>
          </w:tcPr>
          <w:p w:rsidR="00582FCE" w:rsidRPr="00582FCE" w:rsidRDefault="00582FCE" w:rsidP="00582FCE">
            <w:pPr>
              <w:spacing w:before="60" w:after="60"/>
              <w:jc w:val="center"/>
              <w:rPr>
                <w:sz w:val="20"/>
              </w:rPr>
            </w:pPr>
            <w:r w:rsidRPr="00582FCE">
              <w:rPr>
                <w:sz w:val="20"/>
              </w:rPr>
              <w:t>0</w:t>
            </w:r>
          </w:p>
        </w:tc>
        <w:tc>
          <w:tcPr>
            <w:tcW w:w="1260" w:type="dxa"/>
            <w:vAlign w:val="center"/>
          </w:tcPr>
          <w:p w:rsidR="00582FCE" w:rsidRPr="00582FCE" w:rsidRDefault="00582FCE" w:rsidP="00582FCE">
            <w:pPr>
              <w:spacing w:before="60" w:after="60"/>
              <w:jc w:val="center"/>
              <w:rPr>
                <w:sz w:val="20"/>
              </w:rPr>
            </w:pPr>
            <w:r w:rsidRPr="00582FCE">
              <w:rPr>
                <w:sz w:val="20"/>
              </w:rPr>
              <w:t>Y</w:t>
            </w:r>
          </w:p>
        </w:tc>
        <w:tc>
          <w:tcPr>
            <w:tcW w:w="900" w:type="dxa"/>
            <w:vAlign w:val="center"/>
          </w:tcPr>
          <w:p w:rsidR="00582FCE" w:rsidRPr="00582FCE" w:rsidRDefault="00582FCE" w:rsidP="00582FCE">
            <w:pPr>
              <w:spacing w:before="60" w:after="60"/>
              <w:jc w:val="center"/>
              <w:rPr>
                <w:sz w:val="20"/>
              </w:rPr>
            </w:pPr>
            <w:r w:rsidRPr="00582FCE">
              <w:rPr>
                <w:sz w:val="20"/>
              </w:rPr>
              <w:t>N</w:t>
            </w:r>
          </w:p>
        </w:tc>
        <w:tc>
          <w:tcPr>
            <w:tcW w:w="990" w:type="dxa"/>
            <w:vAlign w:val="center"/>
          </w:tcPr>
          <w:p w:rsidR="00582FCE" w:rsidRPr="00582FCE" w:rsidRDefault="00582FCE" w:rsidP="00582FCE">
            <w:pPr>
              <w:spacing w:before="60" w:after="60"/>
              <w:jc w:val="center"/>
              <w:rPr>
                <w:sz w:val="20"/>
              </w:rPr>
            </w:pPr>
            <w:r w:rsidRPr="00582FCE">
              <w:rPr>
                <w:sz w:val="20"/>
              </w:rPr>
              <w:t>N</w:t>
            </w:r>
          </w:p>
        </w:tc>
        <w:tc>
          <w:tcPr>
            <w:tcW w:w="2615" w:type="dxa"/>
            <w:tcBorders>
              <w:left w:val="nil"/>
            </w:tcBorders>
            <w:vAlign w:val="center"/>
          </w:tcPr>
          <w:p w:rsidR="00582FCE" w:rsidRPr="00582FCE" w:rsidRDefault="00582FCE" w:rsidP="00582FCE">
            <w:pPr>
              <w:spacing w:before="60" w:after="60"/>
              <w:rPr>
                <w:sz w:val="20"/>
              </w:rPr>
            </w:pPr>
          </w:p>
        </w:tc>
      </w:tr>
    </w:tbl>
    <w:p w:rsidR="008A4F35" w:rsidRPr="00C86CE2" w:rsidRDefault="008A4F35" w:rsidP="005A752D">
      <w:pPr>
        <w:pStyle w:val="References"/>
      </w:pPr>
    </w:p>
    <w:sectPr w:rsidR="008A4F35" w:rsidRPr="00C86CE2" w:rsidSect="00582FCE">
      <w:headerReference w:type="even" r:id="rId25"/>
      <w:headerReference w:type="default" r:id="rId26"/>
      <w:footerReference w:type="even" r:id="rId27"/>
      <w:footerReference w:type="default" r:id="rId28"/>
      <w:headerReference w:type="first" r:id="rId29"/>
      <w:footerReference w:type="first" r:id="rId30"/>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AFA" w:rsidRDefault="00012AFA">
      <w:r>
        <w:separator/>
      </w:r>
    </w:p>
  </w:endnote>
  <w:endnote w:type="continuationSeparator" w:id="0">
    <w:p w:rsidR="00012AFA" w:rsidRDefault="00012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71AEE">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FCE" w:rsidRDefault="00582FC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FCE" w:rsidRDefault="00582FC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180" w:rsidRDefault="00CB118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180" w:rsidRDefault="00CB118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52" w:type="dxa"/>
      <w:jc w:val="center"/>
      <w:tblInd w:w="-98" w:type="dxa"/>
      <w:tblLayout w:type="fixed"/>
      <w:tblLook w:val="0000" w:firstRow="0" w:lastRow="0" w:firstColumn="0" w:lastColumn="0" w:noHBand="0" w:noVBand="0"/>
    </w:tblPr>
    <w:tblGrid>
      <w:gridCol w:w="3407"/>
      <w:gridCol w:w="2617"/>
      <w:gridCol w:w="2142"/>
      <w:gridCol w:w="2586"/>
    </w:tblGrid>
    <w:tr w:rsidR="00CB1180" w:rsidRPr="00F374D5" w:rsidTr="00CB1180">
      <w:trPr>
        <w:trHeight w:val="300"/>
        <w:jc w:val="center"/>
      </w:trPr>
      <w:tc>
        <w:tcPr>
          <w:tcW w:w="3407" w:type="dxa"/>
          <w:tcBorders>
            <w:top w:val="nil"/>
            <w:left w:val="nil"/>
            <w:bottom w:val="nil"/>
            <w:right w:val="nil"/>
          </w:tcBorders>
          <w:shd w:val="clear" w:color="auto" w:fill="auto"/>
          <w:noWrap/>
          <w:vAlign w:val="center"/>
        </w:tcPr>
        <w:p w:rsidR="00CB1180" w:rsidRPr="00F374D5" w:rsidRDefault="00CB1180" w:rsidP="00CB1180">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CB1180" w:rsidRPr="00F374D5" w:rsidRDefault="00CB1180" w:rsidP="00CB1180">
          <w:pPr>
            <w:rPr>
              <w:rFonts w:ascii="Times" w:hAnsi="Times" w:cs="Times"/>
              <w:sz w:val="20"/>
            </w:rPr>
          </w:pPr>
          <w:r>
            <w:rPr>
              <w:rFonts w:ascii="Times" w:hAnsi="Times" w:cs="Times"/>
              <w:sz w:val="20"/>
            </w:rPr>
            <w:t>AC = air conditioner unit</w:t>
          </w:r>
        </w:p>
      </w:tc>
      <w:tc>
        <w:tcPr>
          <w:tcW w:w="2142" w:type="dxa"/>
          <w:tcBorders>
            <w:top w:val="nil"/>
            <w:left w:val="nil"/>
            <w:bottom w:val="nil"/>
            <w:right w:val="nil"/>
          </w:tcBorders>
          <w:shd w:val="clear" w:color="auto" w:fill="auto"/>
          <w:noWrap/>
          <w:vAlign w:val="center"/>
        </w:tcPr>
        <w:p w:rsidR="00CB1180" w:rsidRPr="00F374D5" w:rsidRDefault="00CB1180" w:rsidP="00CB1180">
          <w:pPr>
            <w:rPr>
              <w:rFonts w:ascii="Times" w:hAnsi="Times" w:cs="Times"/>
              <w:sz w:val="20"/>
            </w:rPr>
          </w:pPr>
          <w:r>
            <w:rPr>
              <w:rFonts w:ascii="Times" w:hAnsi="Times" w:cs="Times"/>
              <w:sz w:val="20"/>
            </w:rPr>
            <w:t>HS = hand sanitizer</w:t>
          </w:r>
        </w:p>
      </w:tc>
      <w:tc>
        <w:tcPr>
          <w:tcW w:w="2586" w:type="dxa"/>
          <w:tcBorders>
            <w:top w:val="nil"/>
            <w:left w:val="nil"/>
            <w:bottom w:val="nil"/>
            <w:right w:val="nil"/>
          </w:tcBorders>
          <w:vAlign w:val="center"/>
        </w:tcPr>
        <w:p w:rsidR="00CB1180" w:rsidRDefault="00CB1180" w:rsidP="00CB1180">
          <w:pPr>
            <w:rPr>
              <w:rFonts w:ascii="Times" w:hAnsi="Times" w:cs="Times"/>
              <w:sz w:val="20"/>
            </w:rPr>
          </w:pPr>
          <w:r>
            <w:rPr>
              <w:rFonts w:ascii="Times" w:hAnsi="Times" w:cs="Times"/>
              <w:sz w:val="20"/>
            </w:rPr>
            <w:t>WD = water-damaged</w:t>
          </w:r>
        </w:p>
      </w:tc>
    </w:tr>
    <w:tr w:rsidR="00CB1180" w:rsidRPr="00F374D5" w:rsidTr="00CB1180">
      <w:trPr>
        <w:trHeight w:val="300"/>
        <w:jc w:val="center"/>
      </w:trPr>
      <w:tc>
        <w:tcPr>
          <w:tcW w:w="3407" w:type="dxa"/>
          <w:tcBorders>
            <w:top w:val="nil"/>
            <w:left w:val="nil"/>
            <w:bottom w:val="nil"/>
            <w:right w:val="nil"/>
          </w:tcBorders>
          <w:shd w:val="clear" w:color="auto" w:fill="auto"/>
          <w:noWrap/>
          <w:vAlign w:val="center"/>
        </w:tcPr>
        <w:p w:rsidR="00CB1180" w:rsidRPr="00F374D5" w:rsidRDefault="00CB1180" w:rsidP="00CB1180">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CB1180" w:rsidRPr="00F374D5" w:rsidRDefault="00CB1180" w:rsidP="00CB1180">
          <w:pPr>
            <w:rPr>
              <w:rFonts w:ascii="Times" w:hAnsi="Times" w:cs="Times"/>
              <w:sz w:val="20"/>
            </w:rPr>
          </w:pPr>
          <w:r>
            <w:rPr>
              <w:rFonts w:ascii="Times" w:hAnsi="Times" w:cs="Times"/>
              <w:sz w:val="20"/>
            </w:rPr>
            <w:t>DEM = dry erase materials</w:t>
          </w:r>
        </w:p>
      </w:tc>
      <w:tc>
        <w:tcPr>
          <w:tcW w:w="2142" w:type="dxa"/>
          <w:tcBorders>
            <w:top w:val="nil"/>
            <w:left w:val="nil"/>
            <w:bottom w:val="nil"/>
            <w:right w:val="nil"/>
          </w:tcBorders>
          <w:shd w:val="clear" w:color="auto" w:fill="auto"/>
          <w:noWrap/>
          <w:vAlign w:val="center"/>
        </w:tcPr>
        <w:p w:rsidR="00CB1180" w:rsidRPr="00F374D5" w:rsidRDefault="00CB1180" w:rsidP="00CB1180">
          <w:pPr>
            <w:rPr>
              <w:rFonts w:ascii="Times" w:hAnsi="Times" w:cs="Times"/>
              <w:sz w:val="20"/>
            </w:rPr>
          </w:pPr>
          <w:r>
            <w:rPr>
              <w:rFonts w:ascii="Times" w:hAnsi="Times" w:cs="Times"/>
              <w:sz w:val="20"/>
            </w:rPr>
            <w:t>ND = non detect</w:t>
          </w:r>
        </w:p>
      </w:tc>
      <w:tc>
        <w:tcPr>
          <w:tcW w:w="2586" w:type="dxa"/>
          <w:tcBorders>
            <w:top w:val="nil"/>
            <w:left w:val="nil"/>
            <w:bottom w:val="nil"/>
            <w:right w:val="nil"/>
          </w:tcBorders>
          <w:vAlign w:val="center"/>
        </w:tcPr>
        <w:p w:rsidR="00CB1180" w:rsidRPr="00F374D5" w:rsidRDefault="00CB1180" w:rsidP="00CB1180">
          <w:pPr>
            <w:rPr>
              <w:rFonts w:ascii="Times" w:hAnsi="Times" w:cs="Times"/>
              <w:sz w:val="20"/>
            </w:rPr>
          </w:pPr>
        </w:p>
      </w:tc>
    </w:tr>
  </w:tbl>
  <w:p w:rsidR="00CB1180" w:rsidRDefault="00CB1180" w:rsidP="00CB1180">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B1180" w:rsidTr="00CB1180">
      <w:tc>
        <w:tcPr>
          <w:tcW w:w="2718" w:type="dxa"/>
          <w:tcBorders>
            <w:top w:val="single" w:sz="18" w:space="0" w:color="auto"/>
          </w:tcBorders>
        </w:tcPr>
        <w:p w:rsidR="00CB1180" w:rsidRDefault="00CB1180" w:rsidP="00CB1180">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CB1180" w:rsidRDefault="00CB1180" w:rsidP="00CB1180">
          <w:pPr>
            <w:rPr>
              <w:sz w:val="20"/>
            </w:rPr>
          </w:pPr>
          <w:r>
            <w:rPr>
              <w:sz w:val="20"/>
            </w:rPr>
            <w:t>&lt; 800 ppm = preferred</w:t>
          </w:r>
        </w:p>
      </w:tc>
      <w:tc>
        <w:tcPr>
          <w:tcW w:w="3600" w:type="dxa"/>
          <w:tcBorders>
            <w:top w:val="single" w:sz="18" w:space="0" w:color="auto"/>
          </w:tcBorders>
        </w:tcPr>
        <w:p w:rsidR="00CB1180" w:rsidRDefault="00CB1180" w:rsidP="00CB1180">
          <w:pPr>
            <w:jc w:val="right"/>
            <w:rPr>
              <w:sz w:val="20"/>
            </w:rPr>
          </w:pPr>
          <w:r>
            <w:rPr>
              <w:sz w:val="20"/>
            </w:rPr>
            <w:t>Temperature:</w:t>
          </w:r>
        </w:p>
      </w:tc>
      <w:tc>
        <w:tcPr>
          <w:tcW w:w="3420" w:type="dxa"/>
          <w:tcBorders>
            <w:top w:val="single" w:sz="18" w:space="0" w:color="auto"/>
          </w:tcBorders>
        </w:tcPr>
        <w:p w:rsidR="00CB1180" w:rsidRDefault="00CB1180" w:rsidP="00CB1180">
          <w:pPr>
            <w:rPr>
              <w:sz w:val="20"/>
            </w:rPr>
          </w:pPr>
          <w:r>
            <w:rPr>
              <w:sz w:val="20"/>
            </w:rPr>
            <w:t>70 - 78 °F</w:t>
          </w:r>
        </w:p>
      </w:tc>
    </w:tr>
    <w:tr w:rsidR="00CB1180" w:rsidTr="00CB1180">
      <w:tc>
        <w:tcPr>
          <w:tcW w:w="2718" w:type="dxa"/>
        </w:tcPr>
        <w:p w:rsidR="00CB1180" w:rsidRDefault="00CB1180" w:rsidP="00CB1180">
          <w:pPr>
            <w:jc w:val="right"/>
            <w:rPr>
              <w:sz w:val="20"/>
            </w:rPr>
          </w:pPr>
        </w:p>
      </w:tc>
      <w:tc>
        <w:tcPr>
          <w:tcW w:w="4860" w:type="dxa"/>
        </w:tcPr>
        <w:p w:rsidR="00CB1180" w:rsidRDefault="00CB1180" w:rsidP="00CB1180">
          <w:pPr>
            <w:rPr>
              <w:sz w:val="20"/>
            </w:rPr>
          </w:pPr>
          <w:r>
            <w:rPr>
              <w:sz w:val="20"/>
            </w:rPr>
            <w:t>&gt; 800 ppm = indicative of ventilation problems</w:t>
          </w:r>
        </w:p>
      </w:tc>
      <w:tc>
        <w:tcPr>
          <w:tcW w:w="3600" w:type="dxa"/>
        </w:tcPr>
        <w:p w:rsidR="00CB1180" w:rsidRDefault="00CB1180" w:rsidP="00CB1180">
          <w:pPr>
            <w:jc w:val="right"/>
            <w:rPr>
              <w:sz w:val="20"/>
            </w:rPr>
          </w:pPr>
          <w:r>
            <w:rPr>
              <w:sz w:val="20"/>
            </w:rPr>
            <w:t>Relative Humidity:</w:t>
          </w:r>
        </w:p>
      </w:tc>
      <w:tc>
        <w:tcPr>
          <w:tcW w:w="3420" w:type="dxa"/>
        </w:tcPr>
        <w:p w:rsidR="00CB1180" w:rsidRDefault="00CB1180" w:rsidP="00CB1180">
          <w:pPr>
            <w:rPr>
              <w:sz w:val="20"/>
            </w:rPr>
          </w:pPr>
          <w:r>
            <w:rPr>
              <w:sz w:val="20"/>
            </w:rPr>
            <w:t>40 - 60%</w:t>
          </w:r>
        </w:p>
      </w:tc>
    </w:tr>
  </w:tbl>
  <w:p w:rsidR="00CB1180" w:rsidRDefault="00CB1180" w:rsidP="00CB1180">
    <w:pPr>
      <w:pStyle w:val="Footer"/>
      <w:jc w:val="center"/>
    </w:pPr>
  </w:p>
  <w:p w:rsidR="00CB1180" w:rsidRDefault="00CB1180" w:rsidP="00CB1180">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671AEE">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AFA" w:rsidRDefault="00012AFA">
      <w:r>
        <w:separator/>
      </w:r>
    </w:p>
  </w:footnote>
  <w:footnote w:type="continuationSeparator" w:id="0">
    <w:p w:rsidR="00012AFA" w:rsidRDefault="00012A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FCE" w:rsidRDefault="00582F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FCE" w:rsidRDefault="00582FC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FCE" w:rsidRDefault="00582FC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180" w:rsidRDefault="00CB118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180" w:rsidRDefault="00CB118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868"/>
      <w:gridCol w:w="3876"/>
      <w:gridCol w:w="2514"/>
      <w:gridCol w:w="2358"/>
    </w:tblGrid>
    <w:tr w:rsidR="00CB1180" w:rsidTr="00CB1180">
      <w:trPr>
        <w:cantSplit/>
      </w:trPr>
      <w:tc>
        <w:tcPr>
          <w:tcW w:w="12258" w:type="dxa"/>
          <w:gridSpan w:val="3"/>
        </w:tcPr>
        <w:p w:rsidR="00CB1180" w:rsidRPr="00677AC6" w:rsidRDefault="00CB1180" w:rsidP="00CB1180">
          <w:pPr>
            <w:pStyle w:val="Header"/>
            <w:spacing w:before="60" w:after="60"/>
            <w:rPr>
              <w:b/>
            </w:rPr>
          </w:pPr>
          <w:r>
            <w:rPr>
              <w:b/>
            </w:rPr>
            <w:t>Location: Haverhill City Hall</w:t>
          </w:r>
        </w:p>
      </w:tc>
      <w:tc>
        <w:tcPr>
          <w:tcW w:w="2358" w:type="dxa"/>
        </w:tcPr>
        <w:p w:rsidR="00CB1180" w:rsidRDefault="00CB1180" w:rsidP="00CB1180">
          <w:pPr>
            <w:pStyle w:val="Header"/>
            <w:tabs>
              <w:tab w:val="clear" w:pos="4320"/>
              <w:tab w:val="clear" w:pos="8640"/>
            </w:tabs>
            <w:spacing w:before="60" w:after="60"/>
            <w:rPr>
              <w:b/>
            </w:rPr>
          </w:pPr>
          <w:r>
            <w:rPr>
              <w:b/>
            </w:rPr>
            <w:t>Indoor Air Results</w:t>
          </w:r>
        </w:p>
      </w:tc>
    </w:tr>
    <w:tr w:rsidR="00CB1180" w:rsidTr="00CB1180">
      <w:trPr>
        <w:cantSplit/>
      </w:trPr>
      <w:tc>
        <w:tcPr>
          <w:tcW w:w="5868" w:type="dxa"/>
        </w:tcPr>
        <w:p w:rsidR="00CB1180" w:rsidRDefault="00CB1180" w:rsidP="00CB1180">
          <w:pPr>
            <w:pStyle w:val="Header"/>
            <w:spacing w:before="60" w:after="60"/>
            <w:rPr>
              <w:b/>
            </w:rPr>
          </w:pPr>
          <w:r>
            <w:rPr>
              <w:b/>
            </w:rPr>
            <w:t>Address: 4 Summer Street, Haverhill</w:t>
          </w:r>
        </w:p>
      </w:tc>
      <w:tc>
        <w:tcPr>
          <w:tcW w:w="3876" w:type="dxa"/>
        </w:tcPr>
        <w:p w:rsidR="00CB1180" w:rsidRDefault="00CB1180" w:rsidP="00CB1180">
          <w:pPr>
            <w:pStyle w:val="Header"/>
            <w:tabs>
              <w:tab w:val="clear" w:pos="4320"/>
              <w:tab w:val="clear" w:pos="8640"/>
            </w:tabs>
            <w:spacing w:before="60" w:after="60"/>
            <w:jc w:val="center"/>
            <w:rPr>
              <w:b/>
              <w:sz w:val="28"/>
            </w:rPr>
          </w:pPr>
          <w:r>
            <w:rPr>
              <w:b/>
              <w:sz w:val="28"/>
            </w:rPr>
            <w:t>Table 1</w:t>
          </w:r>
        </w:p>
      </w:tc>
      <w:tc>
        <w:tcPr>
          <w:tcW w:w="2514" w:type="dxa"/>
        </w:tcPr>
        <w:p w:rsidR="00CB1180" w:rsidRDefault="00CB1180" w:rsidP="00CB1180">
          <w:pPr>
            <w:pStyle w:val="Header"/>
            <w:tabs>
              <w:tab w:val="clear" w:pos="4320"/>
              <w:tab w:val="clear" w:pos="8640"/>
            </w:tabs>
            <w:spacing w:before="60" w:after="60"/>
            <w:rPr>
              <w:b/>
            </w:rPr>
          </w:pPr>
        </w:p>
      </w:tc>
      <w:tc>
        <w:tcPr>
          <w:tcW w:w="2358" w:type="dxa"/>
        </w:tcPr>
        <w:p w:rsidR="00CB1180" w:rsidRDefault="00CB1180" w:rsidP="00CB1180">
          <w:pPr>
            <w:pStyle w:val="Header"/>
            <w:tabs>
              <w:tab w:val="clear" w:pos="4320"/>
              <w:tab w:val="clear" w:pos="8640"/>
            </w:tabs>
            <w:spacing w:before="60" w:after="60"/>
            <w:rPr>
              <w:b/>
            </w:rPr>
          </w:pPr>
          <w:r w:rsidRPr="00677AC6">
            <w:rPr>
              <w:b/>
            </w:rPr>
            <w:t>Date:</w:t>
          </w:r>
          <w:r>
            <w:rPr>
              <w:b/>
            </w:rPr>
            <w:t xml:space="preserve"> 9/26/2016</w:t>
          </w:r>
        </w:p>
      </w:tc>
    </w:tr>
  </w:tbl>
  <w:p w:rsidR="00CB1180" w:rsidRDefault="00CB11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18C1600B"/>
    <w:multiLevelType w:val="multilevel"/>
    <w:tmpl w:val="1762915E"/>
    <w:numStyleLink w:val="StyleBulletedSymbolsymbolBoldLeft0Hanging0251"/>
  </w:abstractNum>
  <w:abstractNum w:abstractNumId="3">
    <w:nsid w:val="1DF329A2"/>
    <w:multiLevelType w:val="multilevel"/>
    <w:tmpl w:val="1762915E"/>
    <w:numStyleLink w:val="StyleBulletedSymbolsymbolBoldLeft0Hanging0251"/>
  </w:abstractNum>
  <w:abstractNum w:abstractNumId="4">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nsid w:val="2AD30EED"/>
    <w:multiLevelType w:val="multilevel"/>
    <w:tmpl w:val="1762915E"/>
    <w:numStyleLink w:val="StyleBulletedSymbolsymbolBoldLeft0Hanging0251"/>
  </w:abstractNum>
  <w:abstractNum w:abstractNumId="8">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1">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EDD64C6"/>
    <w:multiLevelType w:val="multilevel"/>
    <w:tmpl w:val="1762915E"/>
    <w:numStyleLink w:val="StyleBulletedSymbolsymbolBoldLeft0Hanging0251"/>
  </w:abstractNum>
  <w:abstractNum w:abstractNumId="13">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nsid w:val="4EC40853"/>
    <w:multiLevelType w:val="hybridMultilevel"/>
    <w:tmpl w:val="82AEA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7">
    <w:nsid w:val="64FC6D8A"/>
    <w:multiLevelType w:val="multilevel"/>
    <w:tmpl w:val="1762915E"/>
    <w:numStyleLink w:val="StyleBulletedSymbolsymbolBoldLeft0Hanging0251"/>
  </w:abstractNum>
  <w:abstractNum w:abstractNumId="18">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9">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0">
    <w:nsid w:val="78BC1428"/>
    <w:multiLevelType w:val="hybridMultilevel"/>
    <w:tmpl w:val="BC78FBC0"/>
    <w:lvl w:ilvl="0" w:tplc="AA5C3E26">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8"/>
  </w:num>
  <w:num w:numId="4">
    <w:abstractNumId w:val="10"/>
  </w:num>
  <w:num w:numId="5">
    <w:abstractNumId w:val="11"/>
  </w:num>
  <w:num w:numId="6">
    <w:abstractNumId w:val="19"/>
  </w:num>
  <w:num w:numId="7">
    <w:abstractNumId w:val="18"/>
  </w:num>
  <w:num w:numId="8">
    <w:abstractNumId w:val="5"/>
  </w:num>
  <w:num w:numId="9">
    <w:abstractNumId w:val="1"/>
  </w:num>
  <w:num w:numId="10">
    <w:abstractNumId w:val="6"/>
  </w:num>
  <w:num w:numId="11">
    <w:abstractNumId w:val="14"/>
  </w:num>
  <w:num w:numId="12">
    <w:abstractNumId w:val="4"/>
  </w:num>
  <w:num w:numId="13">
    <w:abstractNumId w:val="16"/>
  </w:num>
  <w:num w:numId="14">
    <w:abstractNumId w:val="13"/>
  </w:num>
  <w:num w:numId="15">
    <w:abstractNumId w:val="3"/>
  </w:num>
  <w:num w:numId="16">
    <w:abstractNumId w:val="12"/>
  </w:num>
  <w:num w:numId="17">
    <w:abstractNumId w:val="2"/>
  </w:num>
  <w:num w:numId="18">
    <w:abstractNumId w:val="7"/>
  </w:num>
  <w:num w:numId="19">
    <w:abstractNumId w:val="17"/>
  </w:num>
  <w:num w:numId="20">
    <w:abstractNumId w:val="15"/>
  </w:num>
  <w:num w:numId="21">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DC6"/>
    <w:rsid w:val="00003CDA"/>
    <w:rsid w:val="00003E0B"/>
    <w:rsid w:val="00005661"/>
    <w:rsid w:val="000062D4"/>
    <w:rsid w:val="000105AD"/>
    <w:rsid w:val="00010835"/>
    <w:rsid w:val="000108ED"/>
    <w:rsid w:val="00011F77"/>
    <w:rsid w:val="00012827"/>
    <w:rsid w:val="00012980"/>
    <w:rsid w:val="00012AFA"/>
    <w:rsid w:val="00012B49"/>
    <w:rsid w:val="0001560D"/>
    <w:rsid w:val="00016C1E"/>
    <w:rsid w:val="0001712A"/>
    <w:rsid w:val="00020432"/>
    <w:rsid w:val="00021A0F"/>
    <w:rsid w:val="00023943"/>
    <w:rsid w:val="00024D15"/>
    <w:rsid w:val="000258C5"/>
    <w:rsid w:val="00025B08"/>
    <w:rsid w:val="00027FA9"/>
    <w:rsid w:val="000307F4"/>
    <w:rsid w:val="00032C01"/>
    <w:rsid w:val="00033BBE"/>
    <w:rsid w:val="00034C32"/>
    <w:rsid w:val="00034E7F"/>
    <w:rsid w:val="000350D8"/>
    <w:rsid w:val="000359F8"/>
    <w:rsid w:val="00036831"/>
    <w:rsid w:val="00036AC8"/>
    <w:rsid w:val="000371AB"/>
    <w:rsid w:val="00040134"/>
    <w:rsid w:val="0004026E"/>
    <w:rsid w:val="0004147F"/>
    <w:rsid w:val="00042E30"/>
    <w:rsid w:val="00044AAC"/>
    <w:rsid w:val="0004505E"/>
    <w:rsid w:val="00045144"/>
    <w:rsid w:val="0004591A"/>
    <w:rsid w:val="00045DAC"/>
    <w:rsid w:val="000479ED"/>
    <w:rsid w:val="000506A6"/>
    <w:rsid w:val="00050A04"/>
    <w:rsid w:val="00051245"/>
    <w:rsid w:val="00051D6A"/>
    <w:rsid w:val="00053891"/>
    <w:rsid w:val="00053D15"/>
    <w:rsid w:val="00054D1C"/>
    <w:rsid w:val="00054FB7"/>
    <w:rsid w:val="0005561F"/>
    <w:rsid w:val="0005565A"/>
    <w:rsid w:val="000560EF"/>
    <w:rsid w:val="00056AED"/>
    <w:rsid w:val="0005754A"/>
    <w:rsid w:val="00057A3E"/>
    <w:rsid w:val="00057C6A"/>
    <w:rsid w:val="00060C25"/>
    <w:rsid w:val="00061C5B"/>
    <w:rsid w:val="000622DC"/>
    <w:rsid w:val="00064961"/>
    <w:rsid w:val="00064E64"/>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1B88"/>
    <w:rsid w:val="000824E4"/>
    <w:rsid w:val="000835D9"/>
    <w:rsid w:val="00083BEC"/>
    <w:rsid w:val="00084CDC"/>
    <w:rsid w:val="000858A8"/>
    <w:rsid w:val="00085C64"/>
    <w:rsid w:val="00085FDB"/>
    <w:rsid w:val="00085FFB"/>
    <w:rsid w:val="00086A56"/>
    <w:rsid w:val="000875E3"/>
    <w:rsid w:val="0009163D"/>
    <w:rsid w:val="0009271D"/>
    <w:rsid w:val="00092A24"/>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B9C"/>
    <w:rsid w:val="000B22E9"/>
    <w:rsid w:val="000B2419"/>
    <w:rsid w:val="000B30BF"/>
    <w:rsid w:val="000B40AE"/>
    <w:rsid w:val="000B5560"/>
    <w:rsid w:val="000B58F8"/>
    <w:rsid w:val="000B6296"/>
    <w:rsid w:val="000B6402"/>
    <w:rsid w:val="000B6C64"/>
    <w:rsid w:val="000B722C"/>
    <w:rsid w:val="000B75AE"/>
    <w:rsid w:val="000C0603"/>
    <w:rsid w:val="000C0F0F"/>
    <w:rsid w:val="000C0FC9"/>
    <w:rsid w:val="000C3F97"/>
    <w:rsid w:val="000C4769"/>
    <w:rsid w:val="000C64E1"/>
    <w:rsid w:val="000C6AA6"/>
    <w:rsid w:val="000C72C1"/>
    <w:rsid w:val="000C7952"/>
    <w:rsid w:val="000C7FD6"/>
    <w:rsid w:val="000D1920"/>
    <w:rsid w:val="000D24E6"/>
    <w:rsid w:val="000D35ED"/>
    <w:rsid w:val="000D3F92"/>
    <w:rsid w:val="000D423F"/>
    <w:rsid w:val="000D5513"/>
    <w:rsid w:val="000D58F4"/>
    <w:rsid w:val="000D6993"/>
    <w:rsid w:val="000D6D88"/>
    <w:rsid w:val="000D6E60"/>
    <w:rsid w:val="000D7274"/>
    <w:rsid w:val="000D77C0"/>
    <w:rsid w:val="000E135C"/>
    <w:rsid w:val="000E3262"/>
    <w:rsid w:val="000E3EA9"/>
    <w:rsid w:val="000F07EE"/>
    <w:rsid w:val="000F247D"/>
    <w:rsid w:val="000F2B46"/>
    <w:rsid w:val="000F2DD2"/>
    <w:rsid w:val="000F5F97"/>
    <w:rsid w:val="000F694B"/>
    <w:rsid w:val="0010091C"/>
    <w:rsid w:val="00101E4B"/>
    <w:rsid w:val="00102288"/>
    <w:rsid w:val="001022AC"/>
    <w:rsid w:val="0010351C"/>
    <w:rsid w:val="00104BB6"/>
    <w:rsid w:val="00104C3D"/>
    <w:rsid w:val="001062F9"/>
    <w:rsid w:val="00107443"/>
    <w:rsid w:val="00107BF4"/>
    <w:rsid w:val="001111F2"/>
    <w:rsid w:val="00111B85"/>
    <w:rsid w:val="00111DBB"/>
    <w:rsid w:val="001129E9"/>
    <w:rsid w:val="001133C6"/>
    <w:rsid w:val="001138EF"/>
    <w:rsid w:val="00113A6B"/>
    <w:rsid w:val="00114C4D"/>
    <w:rsid w:val="0011553E"/>
    <w:rsid w:val="00116A02"/>
    <w:rsid w:val="001174D9"/>
    <w:rsid w:val="0012097F"/>
    <w:rsid w:val="00120991"/>
    <w:rsid w:val="00121426"/>
    <w:rsid w:val="001216C4"/>
    <w:rsid w:val="001219A9"/>
    <w:rsid w:val="00121A72"/>
    <w:rsid w:val="00122112"/>
    <w:rsid w:val="001236C0"/>
    <w:rsid w:val="0012387A"/>
    <w:rsid w:val="0012409A"/>
    <w:rsid w:val="00124354"/>
    <w:rsid w:val="00124C6D"/>
    <w:rsid w:val="00125115"/>
    <w:rsid w:val="00126A13"/>
    <w:rsid w:val="00126D99"/>
    <w:rsid w:val="001274EF"/>
    <w:rsid w:val="001276F0"/>
    <w:rsid w:val="001305EF"/>
    <w:rsid w:val="00130890"/>
    <w:rsid w:val="00131C3C"/>
    <w:rsid w:val="00132BC1"/>
    <w:rsid w:val="00132EF8"/>
    <w:rsid w:val="00132F44"/>
    <w:rsid w:val="001341F9"/>
    <w:rsid w:val="00134FDB"/>
    <w:rsid w:val="001355AE"/>
    <w:rsid w:val="00136653"/>
    <w:rsid w:val="00140CFF"/>
    <w:rsid w:val="00141FBD"/>
    <w:rsid w:val="00143327"/>
    <w:rsid w:val="001442D6"/>
    <w:rsid w:val="0014514E"/>
    <w:rsid w:val="0014603F"/>
    <w:rsid w:val="001466B0"/>
    <w:rsid w:val="00146E57"/>
    <w:rsid w:val="0014793F"/>
    <w:rsid w:val="00150858"/>
    <w:rsid w:val="00151E76"/>
    <w:rsid w:val="00152B5F"/>
    <w:rsid w:val="00152F19"/>
    <w:rsid w:val="001537A1"/>
    <w:rsid w:val="00154071"/>
    <w:rsid w:val="0015463D"/>
    <w:rsid w:val="00156DA3"/>
    <w:rsid w:val="0015758A"/>
    <w:rsid w:val="00157B58"/>
    <w:rsid w:val="001607C1"/>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A40"/>
    <w:rsid w:val="00177FB7"/>
    <w:rsid w:val="001801F0"/>
    <w:rsid w:val="00180830"/>
    <w:rsid w:val="0018157B"/>
    <w:rsid w:val="00181B60"/>
    <w:rsid w:val="00181D06"/>
    <w:rsid w:val="00182066"/>
    <w:rsid w:val="001828FF"/>
    <w:rsid w:val="00182D6C"/>
    <w:rsid w:val="00182F45"/>
    <w:rsid w:val="001835DB"/>
    <w:rsid w:val="001838C1"/>
    <w:rsid w:val="00183D48"/>
    <w:rsid w:val="001844EF"/>
    <w:rsid w:val="001848D9"/>
    <w:rsid w:val="00184974"/>
    <w:rsid w:val="001869A2"/>
    <w:rsid w:val="00187326"/>
    <w:rsid w:val="0018765B"/>
    <w:rsid w:val="00190190"/>
    <w:rsid w:val="00190F27"/>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0283"/>
    <w:rsid w:val="001A13E3"/>
    <w:rsid w:val="001A21AD"/>
    <w:rsid w:val="001A291A"/>
    <w:rsid w:val="001A2D49"/>
    <w:rsid w:val="001A3656"/>
    <w:rsid w:val="001A3882"/>
    <w:rsid w:val="001A4A0C"/>
    <w:rsid w:val="001A4B16"/>
    <w:rsid w:val="001A6E3E"/>
    <w:rsid w:val="001A6F32"/>
    <w:rsid w:val="001A7ACE"/>
    <w:rsid w:val="001B0089"/>
    <w:rsid w:val="001B28EA"/>
    <w:rsid w:val="001B535E"/>
    <w:rsid w:val="001B64D5"/>
    <w:rsid w:val="001B7980"/>
    <w:rsid w:val="001B7C7D"/>
    <w:rsid w:val="001C07FF"/>
    <w:rsid w:val="001C0838"/>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1E70"/>
    <w:rsid w:val="001E251E"/>
    <w:rsid w:val="001E2D1B"/>
    <w:rsid w:val="001E4548"/>
    <w:rsid w:val="001E5B37"/>
    <w:rsid w:val="001E5D57"/>
    <w:rsid w:val="001E5E6B"/>
    <w:rsid w:val="001E69B7"/>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3E67"/>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7F97"/>
    <w:rsid w:val="00251A92"/>
    <w:rsid w:val="00251B76"/>
    <w:rsid w:val="0025271C"/>
    <w:rsid w:val="0025288A"/>
    <w:rsid w:val="00253B50"/>
    <w:rsid w:val="00253F0C"/>
    <w:rsid w:val="00255988"/>
    <w:rsid w:val="00257350"/>
    <w:rsid w:val="0026107E"/>
    <w:rsid w:val="00261269"/>
    <w:rsid w:val="00262919"/>
    <w:rsid w:val="00264059"/>
    <w:rsid w:val="00264AB2"/>
    <w:rsid w:val="00264AFB"/>
    <w:rsid w:val="00265723"/>
    <w:rsid w:val="002660FC"/>
    <w:rsid w:val="00270588"/>
    <w:rsid w:val="00270760"/>
    <w:rsid w:val="002707EF"/>
    <w:rsid w:val="00271AD3"/>
    <w:rsid w:val="00272607"/>
    <w:rsid w:val="002727E1"/>
    <w:rsid w:val="00272C40"/>
    <w:rsid w:val="00273B44"/>
    <w:rsid w:val="00274E4A"/>
    <w:rsid w:val="0027518C"/>
    <w:rsid w:val="002759DC"/>
    <w:rsid w:val="0027605D"/>
    <w:rsid w:val="00276168"/>
    <w:rsid w:val="00276427"/>
    <w:rsid w:val="0027734A"/>
    <w:rsid w:val="00277633"/>
    <w:rsid w:val="00280268"/>
    <w:rsid w:val="002815C4"/>
    <w:rsid w:val="00282303"/>
    <w:rsid w:val="002849CA"/>
    <w:rsid w:val="00284B3E"/>
    <w:rsid w:val="00285907"/>
    <w:rsid w:val="0028728A"/>
    <w:rsid w:val="00287A1F"/>
    <w:rsid w:val="00291A33"/>
    <w:rsid w:val="00291A6F"/>
    <w:rsid w:val="00293D48"/>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A0B"/>
    <w:rsid w:val="002B7F3F"/>
    <w:rsid w:val="002C3996"/>
    <w:rsid w:val="002C3B44"/>
    <w:rsid w:val="002C4BB4"/>
    <w:rsid w:val="002C57AC"/>
    <w:rsid w:val="002C5A97"/>
    <w:rsid w:val="002D0789"/>
    <w:rsid w:val="002D1507"/>
    <w:rsid w:val="002D2ABC"/>
    <w:rsid w:val="002D2EDD"/>
    <w:rsid w:val="002D472B"/>
    <w:rsid w:val="002D4F2F"/>
    <w:rsid w:val="002D5685"/>
    <w:rsid w:val="002D5739"/>
    <w:rsid w:val="002D5C1C"/>
    <w:rsid w:val="002D667B"/>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921"/>
    <w:rsid w:val="00316BF9"/>
    <w:rsid w:val="00320889"/>
    <w:rsid w:val="00323608"/>
    <w:rsid w:val="00323F52"/>
    <w:rsid w:val="00324A6A"/>
    <w:rsid w:val="00325E7E"/>
    <w:rsid w:val="00330468"/>
    <w:rsid w:val="0033092B"/>
    <w:rsid w:val="00330F06"/>
    <w:rsid w:val="00330F29"/>
    <w:rsid w:val="003341D9"/>
    <w:rsid w:val="003343D6"/>
    <w:rsid w:val="003351C0"/>
    <w:rsid w:val="00335919"/>
    <w:rsid w:val="00336A6A"/>
    <w:rsid w:val="003375EE"/>
    <w:rsid w:val="003378F3"/>
    <w:rsid w:val="00337A18"/>
    <w:rsid w:val="00340473"/>
    <w:rsid w:val="00340530"/>
    <w:rsid w:val="00341095"/>
    <w:rsid w:val="00345127"/>
    <w:rsid w:val="00345178"/>
    <w:rsid w:val="0034587D"/>
    <w:rsid w:val="003458C3"/>
    <w:rsid w:val="00345944"/>
    <w:rsid w:val="00346463"/>
    <w:rsid w:val="00346B72"/>
    <w:rsid w:val="00346BE2"/>
    <w:rsid w:val="003471E2"/>
    <w:rsid w:val="00347C0D"/>
    <w:rsid w:val="00350571"/>
    <w:rsid w:val="00351496"/>
    <w:rsid w:val="003518E7"/>
    <w:rsid w:val="003541F9"/>
    <w:rsid w:val="00354532"/>
    <w:rsid w:val="00354EEA"/>
    <w:rsid w:val="00355280"/>
    <w:rsid w:val="00355B10"/>
    <w:rsid w:val="00356121"/>
    <w:rsid w:val="00356C15"/>
    <w:rsid w:val="0035715A"/>
    <w:rsid w:val="00357BD9"/>
    <w:rsid w:val="00357CB2"/>
    <w:rsid w:val="003601DC"/>
    <w:rsid w:val="003609C4"/>
    <w:rsid w:val="0036112D"/>
    <w:rsid w:val="0036119D"/>
    <w:rsid w:val="00365C53"/>
    <w:rsid w:val="00367B9E"/>
    <w:rsid w:val="00370275"/>
    <w:rsid w:val="00370784"/>
    <w:rsid w:val="00371434"/>
    <w:rsid w:val="00372350"/>
    <w:rsid w:val="00373943"/>
    <w:rsid w:val="00373B4E"/>
    <w:rsid w:val="003754B2"/>
    <w:rsid w:val="00376D05"/>
    <w:rsid w:val="0037757C"/>
    <w:rsid w:val="003820B3"/>
    <w:rsid w:val="00382A79"/>
    <w:rsid w:val="00382BFA"/>
    <w:rsid w:val="003835AD"/>
    <w:rsid w:val="00383BB7"/>
    <w:rsid w:val="0038729C"/>
    <w:rsid w:val="00387FDE"/>
    <w:rsid w:val="00390663"/>
    <w:rsid w:val="0039069F"/>
    <w:rsid w:val="00392217"/>
    <w:rsid w:val="0039263A"/>
    <w:rsid w:val="00393091"/>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EE4"/>
    <w:rsid w:val="003B3ACF"/>
    <w:rsid w:val="003B4C3C"/>
    <w:rsid w:val="003B5CF0"/>
    <w:rsid w:val="003B610C"/>
    <w:rsid w:val="003B6252"/>
    <w:rsid w:val="003B78B1"/>
    <w:rsid w:val="003C1744"/>
    <w:rsid w:val="003C25E4"/>
    <w:rsid w:val="003C5BF7"/>
    <w:rsid w:val="003C644B"/>
    <w:rsid w:val="003C6BEA"/>
    <w:rsid w:val="003D00A3"/>
    <w:rsid w:val="003D084D"/>
    <w:rsid w:val="003D2262"/>
    <w:rsid w:val="003D2ED3"/>
    <w:rsid w:val="003D311D"/>
    <w:rsid w:val="003D40DF"/>
    <w:rsid w:val="003D4368"/>
    <w:rsid w:val="003D471A"/>
    <w:rsid w:val="003D499E"/>
    <w:rsid w:val="003D4DE1"/>
    <w:rsid w:val="003D58A3"/>
    <w:rsid w:val="003D624E"/>
    <w:rsid w:val="003D67C7"/>
    <w:rsid w:val="003D697C"/>
    <w:rsid w:val="003D7273"/>
    <w:rsid w:val="003E1308"/>
    <w:rsid w:val="003E196A"/>
    <w:rsid w:val="003E3476"/>
    <w:rsid w:val="003E3B77"/>
    <w:rsid w:val="003E429D"/>
    <w:rsid w:val="003E4691"/>
    <w:rsid w:val="003E47EE"/>
    <w:rsid w:val="003E487A"/>
    <w:rsid w:val="003E5C45"/>
    <w:rsid w:val="003E643C"/>
    <w:rsid w:val="003E7326"/>
    <w:rsid w:val="003E740D"/>
    <w:rsid w:val="003E7BD5"/>
    <w:rsid w:val="003F0A01"/>
    <w:rsid w:val="003F1A28"/>
    <w:rsid w:val="003F1B3B"/>
    <w:rsid w:val="003F2F5F"/>
    <w:rsid w:val="003F33C1"/>
    <w:rsid w:val="003F377E"/>
    <w:rsid w:val="003F4EC3"/>
    <w:rsid w:val="003F4F8C"/>
    <w:rsid w:val="003F54C4"/>
    <w:rsid w:val="003F66CC"/>
    <w:rsid w:val="003F6DB7"/>
    <w:rsid w:val="004000AE"/>
    <w:rsid w:val="00400B5B"/>
    <w:rsid w:val="0040151C"/>
    <w:rsid w:val="00401927"/>
    <w:rsid w:val="00403336"/>
    <w:rsid w:val="00403858"/>
    <w:rsid w:val="00404F8A"/>
    <w:rsid w:val="0040505D"/>
    <w:rsid w:val="00406079"/>
    <w:rsid w:val="00406760"/>
    <w:rsid w:val="0041005C"/>
    <w:rsid w:val="00410068"/>
    <w:rsid w:val="004103DC"/>
    <w:rsid w:val="00412AE3"/>
    <w:rsid w:val="00412B14"/>
    <w:rsid w:val="00412FF2"/>
    <w:rsid w:val="00414AD3"/>
    <w:rsid w:val="004155F6"/>
    <w:rsid w:val="004160E5"/>
    <w:rsid w:val="00416293"/>
    <w:rsid w:val="00416DB2"/>
    <w:rsid w:val="00417496"/>
    <w:rsid w:val="00417FC1"/>
    <w:rsid w:val="004206B7"/>
    <w:rsid w:val="00420721"/>
    <w:rsid w:val="00420CE0"/>
    <w:rsid w:val="00420D1A"/>
    <w:rsid w:val="0042199C"/>
    <w:rsid w:val="0042251C"/>
    <w:rsid w:val="0042497C"/>
    <w:rsid w:val="00425FC6"/>
    <w:rsid w:val="00426402"/>
    <w:rsid w:val="0042699C"/>
    <w:rsid w:val="004275C1"/>
    <w:rsid w:val="004301A4"/>
    <w:rsid w:val="0043075D"/>
    <w:rsid w:val="00430C1F"/>
    <w:rsid w:val="00430E0D"/>
    <w:rsid w:val="0043143C"/>
    <w:rsid w:val="00432201"/>
    <w:rsid w:val="0043332C"/>
    <w:rsid w:val="00433F00"/>
    <w:rsid w:val="004340D7"/>
    <w:rsid w:val="00436E4C"/>
    <w:rsid w:val="00437F04"/>
    <w:rsid w:val="004409C4"/>
    <w:rsid w:val="004411D8"/>
    <w:rsid w:val="00441201"/>
    <w:rsid w:val="00441790"/>
    <w:rsid w:val="004424F9"/>
    <w:rsid w:val="0044477F"/>
    <w:rsid w:val="00445006"/>
    <w:rsid w:val="0044643A"/>
    <w:rsid w:val="0045416E"/>
    <w:rsid w:val="004543CC"/>
    <w:rsid w:val="004545E3"/>
    <w:rsid w:val="00454B4A"/>
    <w:rsid w:val="00454D42"/>
    <w:rsid w:val="00455543"/>
    <w:rsid w:val="00456C2C"/>
    <w:rsid w:val="004576F9"/>
    <w:rsid w:val="004578E9"/>
    <w:rsid w:val="0046051C"/>
    <w:rsid w:val="004610F9"/>
    <w:rsid w:val="004631F0"/>
    <w:rsid w:val="00465C6E"/>
    <w:rsid w:val="00466D0B"/>
    <w:rsid w:val="004677C2"/>
    <w:rsid w:val="00467DBA"/>
    <w:rsid w:val="00470AAE"/>
    <w:rsid w:val="00470E3A"/>
    <w:rsid w:val="004717C7"/>
    <w:rsid w:val="004737A0"/>
    <w:rsid w:val="004741D1"/>
    <w:rsid w:val="00474CC3"/>
    <w:rsid w:val="00474D3D"/>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417E"/>
    <w:rsid w:val="004964D7"/>
    <w:rsid w:val="004A19CE"/>
    <w:rsid w:val="004A1D9A"/>
    <w:rsid w:val="004A235A"/>
    <w:rsid w:val="004A28CB"/>
    <w:rsid w:val="004A2ADD"/>
    <w:rsid w:val="004A380E"/>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315E"/>
    <w:rsid w:val="004B4E23"/>
    <w:rsid w:val="004B5409"/>
    <w:rsid w:val="004B58CF"/>
    <w:rsid w:val="004B5AEC"/>
    <w:rsid w:val="004B62FC"/>
    <w:rsid w:val="004B6DBA"/>
    <w:rsid w:val="004B700C"/>
    <w:rsid w:val="004B71A0"/>
    <w:rsid w:val="004C0BCE"/>
    <w:rsid w:val="004C0C5F"/>
    <w:rsid w:val="004C2549"/>
    <w:rsid w:val="004C285A"/>
    <w:rsid w:val="004C371F"/>
    <w:rsid w:val="004C37B9"/>
    <w:rsid w:val="004C429B"/>
    <w:rsid w:val="004C45D9"/>
    <w:rsid w:val="004C47EC"/>
    <w:rsid w:val="004C5162"/>
    <w:rsid w:val="004C5340"/>
    <w:rsid w:val="004C5E82"/>
    <w:rsid w:val="004C5ED1"/>
    <w:rsid w:val="004C676E"/>
    <w:rsid w:val="004C7434"/>
    <w:rsid w:val="004D05AC"/>
    <w:rsid w:val="004D096C"/>
    <w:rsid w:val="004D1416"/>
    <w:rsid w:val="004D1E43"/>
    <w:rsid w:val="004D3418"/>
    <w:rsid w:val="004D3506"/>
    <w:rsid w:val="004D351F"/>
    <w:rsid w:val="004D3C11"/>
    <w:rsid w:val="004D4309"/>
    <w:rsid w:val="004D46C4"/>
    <w:rsid w:val="004D57A4"/>
    <w:rsid w:val="004D6546"/>
    <w:rsid w:val="004D698E"/>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E02"/>
    <w:rsid w:val="00532279"/>
    <w:rsid w:val="005333E0"/>
    <w:rsid w:val="005335FD"/>
    <w:rsid w:val="005338A3"/>
    <w:rsid w:val="00534E93"/>
    <w:rsid w:val="00536481"/>
    <w:rsid w:val="00536F20"/>
    <w:rsid w:val="005405FD"/>
    <w:rsid w:val="00540FF1"/>
    <w:rsid w:val="0054209D"/>
    <w:rsid w:val="00543603"/>
    <w:rsid w:val="0054564F"/>
    <w:rsid w:val="00545D22"/>
    <w:rsid w:val="00546215"/>
    <w:rsid w:val="00546548"/>
    <w:rsid w:val="005469E7"/>
    <w:rsid w:val="00546D5E"/>
    <w:rsid w:val="0054736B"/>
    <w:rsid w:val="00550503"/>
    <w:rsid w:val="0055289E"/>
    <w:rsid w:val="00552AB1"/>
    <w:rsid w:val="00552DF6"/>
    <w:rsid w:val="005538DE"/>
    <w:rsid w:val="005555D6"/>
    <w:rsid w:val="00555930"/>
    <w:rsid w:val="00555963"/>
    <w:rsid w:val="00555CAD"/>
    <w:rsid w:val="00555D17"/>
    <w:rsid w:val="00555DB1"/>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82C5A"/>
    <w:rsid w:val="00582FCE"/>
    <w:rsid w:val="00583227"/>
    <w:rsid w:val="005835A3"/>
    <w:rsid w:val="0058447C"/>
    <w:rsid w:val="00584656"/>
    <w:rsid w:val="005859C3"/>
    <w:rsid w:val="00585A3D"/>
    <w:rsid w:val="00587592"/>
    <w:rsid w:val="005875E3"/>
    <w:rsid w:val="005876EF"/>
    <w:rsid w:val="00587AF3"/>
    <w:rsid w:val="00590A8B"/>
    <w:rsid w:val="00590C8F"/>
    <w:rsid w:val="00590E8E"/>
    <w:rsid w:val="0059175B"/>
    <w:rsid w:val="005919A8"/>
    <w:rsid w:val="005919E2"/>
    <w:rsid w:val="00591F7C"/>
    <w:rsid w:val="005926CF"/>
    <w:rsid w:val="005935A5"/>
    <w:rsid w:val="00593C70"/>
    <w:rsid w:val="005942C5"/>
    <w:rsid w:val="005958EC"/>
    <w:rsid w:val="0059606F"/>
    <w:rsid w:val="00596393"/>
    <w:rsid w:val="0059648C"/>
    <w:rsid w:val="0059686C"/>
    <w:rsid w:val="00596DCA"/>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6C"/>
    <w:rsid w:val="005D7EB2"/>
    <w:rsid w:val="005E0CAC"/>
    <w:rsid w:val="005E1264"/>
    <w:rsid w:val="005E18E1"/>
    <w:rsid w:val="005E1BD8"/>
    <w:rsid w:val="005E2E28"/>
    <w:rsid w:val="005E3066"/>
    <w:rsid w:val="005E3E05"/>
    <w:rsid w:val="005E3F73"/>
    <w:rsid w:val="005E458D"/>
    <w:rsid w:val="005E4BC9"/>
    <w:rsid w:val="005E5004"/>
    <w:rsid w:val="005E524F"/>
    <w:rsid w:val="005E65BB"/>
    <w:rsid w:val="005E6668"/>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C04"/>
    <w:rsid w:val="006033DE"/>
    <w:rsid w:val="0060439A"/>
    <w:rsid w:val="00606D1D"/>
    <w:rsid w:val="00607980"/>
    <w:rsid w:val="00607B34"/>
    <w:rsid w:val="00610F72"/>
    <w:rsid w:val="006120FB"/>
    <w:rsid w:val="00612DA9"/>
    <w:rsid w:val="0061467A"/>
    <w:rsid w:val="00615818"/>
    <w:rsid w:val="00617E42"/>
    <w:rsid w:val="00617FA4"/>
    <w:rsid w:val="00620BAA"/>
    <w:rsid w:val="006210A4"/>
    <w:rsid w:val="0062143B"/>
    <w:rsid w:val="00621440"/>
    <w:rsid w:val="00621945"/>
    <w:rsid w:val="00625477"/>
    <w:rsid w:val="00625614"/>
    <w:rsid w:val="006256F3"/>
    <w:rsid w:val="0062770A"/>
    <w:rsid w:val="0062787A"/>
    <w:rsid w:val="00627895"/>
    <w:rsid w:val="006304F6"/>
    <w:rsid w:val="0063061F"/>
    <w:rsid w:val="006329B8"/>
    <w:rsid w:val="00633747"/>
    <w:rsid w:val="00634327"/>
    <w:rsid w:val="00634E61"/>
    <w:rsid w:val="006352A5"/>
    <w:rsid w:val="00635311"/>
    <w:rsid w:val="006362ED"/>
    <w:rsid w:val="0063665B"/>
    <w:rsid w:val="00640074"/>
    <w:rsid w:val="00640206"/>
    <w:rsid w:val="00641DDA"/>
    <w:rsid w:val="00642771"/>
    <w:rsid w:val="00644811"/>
    <w:rsid w:val="0064541B"/>
    <w:rsid w:val="0064547F"/>
    <w:rsid w:val="0064548F"/>
    <w:rsid w:val="00646E09"/>
    <w:rsid w:val="00650ADD"/>
    <w:rsid w:val="00651657"/>
    <w:rsid w:val="00651C6A"/>
    <w:rsid w:val="00651F00"/>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46AD"/>
    <w:rsid w:val="00665279"/>
    <w:rsid w:val="00665B76"/>
    <w:rsid w:val="00665D91"/>
    <w:rsid w:val="00666231"/>
    <w:rsid w:val="00666970"/>
    <w:rsid w:val="00666CEA"/>
    <w:rsid w:val="0066720E"/>
    <w:rsid w:val="00667214"/>
    <w:rsid w:val="0066792E"/>
    <w:rsid w:val="00667B32"/>
    <w:rsid w:val="00670226"/>
    <w:rsid w:val="00671AEE"/>
    <w:rsid w:val="00671F13"/>
    <w:rsid w:val="00672C5A"/>
    <w:rsid w:val="00674624"/>
    <w:rsid w:val="0067520C"/>
    <w:rsid w:val="00675BD2"/>
    <w:rsid w:val="00676296"/>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711B"/>
    <w:rsid w:val="00697417"/>
    <w:rsid w:val="006976C4"/>
    <w:rsid w:val="006A2B37"/>
    <w:rsid w:val="006A3281"/>
    <w:rsid w:val="006A45C5"/>
    <w:rsid w:val="006A4C27"/>
    <w:rsid w:val="006A7C9F"/>
    <w:rsid w:val="006B061D"/>
    <w:rsid w:val="006B0B31"/>
    <w:rsid w:val="006B3423"/>
    <w:rsid w:val="006B55F3"/>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D0FE5"/>
    <w:rsid w:val="006D1CEC"/>
    <w:rsid w:val="006D1E46"/>
    <w:rsid w:val="006D2455"/>
    <w:rsid w:val="006D2919"/>
    <w:rsid w:val="006D2DAF"/>
    <w:rsid w:val="006D35C2"/>
    <w:rsid w:val="006D4763"/>
    <w:rsid w:val="006D512D"/>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CCE"/>
    <w:rsid w:val="006F3DD6"/>
    <w:rsid w:val="006F61D3"/>
    <w:rsid w:val="006F6549"/>
    <w:rsid w:val="006F6ACB"/>
    <w:rsid w:val="00700099"/>
    <w:rsid w:val="007001DA"/>
    <w:rsid w:val="007010EE"/>
    <w:rsid w:val="0070196F"/>
    <w:rsid w:val="00701DCD"/>
    <w:rsid w:val="00702971"/>
    <w:rsid w:val="00702F60"/>
    <w:rsid w:val="00703249"/>
    <w:rsid w:val="00703A75"/>
    <w:rsid w:val="00703D47"/>
    <w:rsid w:val="007040C2"/>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643E"/>
    <w:rsid w:val="00716851"/>
    <w:rsid w:val="00717DF5"/>
    <w:rsid w:val="00720179"/>
    <w:rsid w:val="007202BA"/>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3ABB"/>
    <w:rsid w:val="00734438"/>
    <w:rsid w:val="0073445F"/>
    <w:rsid w:val="0073496C"/>
    <w:rsid w:val="00735AE7"/>
    <w:rsid w:val="00735CA7"/>
    <w:rsid w:val="00735CC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ED4"/>
    <w:rsid w:val="00746B1E"/>
    <w:rsid w:val="00746D99"/>
    <w:rsid w:val="00747D2C"/>
    <w:rsid w:val="00750545"/>
    <w:rsid w:val="00750BD2"/>
    <w:rsid w:val="0075126F"/>
    <w:rsid w:val="00751572"/>
    <w:rsid w:val="007515A3"/>
    <w:rsid w:val="0075353C"/>
    <w:rsid w:val="00753693"/>
    <w:rsid w:val="0075388D"/>
    <w:rsid w:val="007548B2"/>
    <w:rsid w:val="00757A0B"/>
    <w:rsid w:val="00757D0A"/>
    <w:rsid w:val="0076164D"/>
    <w:rsid w:val="00763F34"/>
    <w:rsid w:val="007659D3"/>
    <w:rsid w:val="00765A98"/>
    <w:rsid w:val="00766B6A"/>
    <w:rsid w:val="00766E6E"/>
    <w:rsid w:val="00766EE5"/>
    <w:rsid w:val="007746D5"/>
    <w:rsid w:val="00774BD5"/>
    <w:rsid w:val="00774E53"/>
    <w:rsid w:val="007759CE"/>
    <w:rsid w:val="007759E8"/>
    <w:rsid w:val="0077606E"/>
    <w:rsid w:val="0077623F"/>
    <w:rsid w:val="00776C96"/>
    <w:rsid w:val="00777614"/>
    <w:rsid w:val="00780DBF"/>
    <w:rsid w:val="007817BA"/>
    <w:rsid w:val="00781C9C"/>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496A"/>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4F3B"/>
    <w:rsid w:val="007C5477"/>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4F34"/>
    <w:rsid w:val="007F5D80"/>
    <w:rsid w:val="007F6E69"/>
    <w:rsid w:val="007F7A37"/>
    <w:rsid w:val="007F7DEE"/>
    <w:rsid w:val="008005CF"/>
    <w:rsid w:val="00801C3D"/>
    <w:rsid w:val="0080239B"/>
    <w:rsid w:val="0080269F"/>
    <w:rsid w:val="00803E61"/>
    <w:rsid w:val="008040E5"/>
    <w:rsid w:val="00804374"/>
    <w:rsid w:val="00805088"/>
    <w:rsid w:val="008058CA"/>
    <w:rsid w:val="008063F2"/>
    <w:rsid w:val="00806635"/>
    <w:rsid w:val="00807B6A"/>
    <w:rsid w:val="00807F2E"/>
    <w:rsid w:val="00810532"/>
    <w:rsid w:val="008116E9"/>
    <w:rsid w:val="00811A48"/>
    <w:rsid w:val="00811F60"/>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9DA"/>
    <w:rsid w:val="00833D79"/>
    <w:rsid w:val="00834909"/>
    <w:rsid w:val="008355B0"/>
    <w:rsid w:val="00837706"/>
    <w:rsid w:val="0084092D"/>
    <w:rsid w:val="00841EA4"/>
    <w:rsid w:val="00842D7C"/>
    <w:rsid w:val="00844673"/>
    <w:rsid w:val="00844D12"/>
    <w:rsid w:val="008451BE"/>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0808"/>
    <w:rsid w:val="00861072"/>
    <w:rsid w:val="00861D2E"/>
    <w:rsid w:val="00861DCD"/>
    <w:rsid w:val="0086208E"/>
    <w:rsid w:val="00863A05"/>
    <w:rsid w:val="0086440E"/>
    <w:rsid w:val="00864627"/>
    <w:rsid w:val="00865336"/>
    <w:rsid w:val="0086691F"/>
    <w:rsid w:val="008672A5"/>
    <w:rsid w:val="008672D6"/>
    <w:rsid w:val="0086784D"/>
    <w:rsid w:val="00870582"/>
    <w:rsid w:val="008719E4"/>
    <w:rsid w:val="0087421A"/>
    <w:rsid w:val="0087427A"/>
    <w:rsid w:val="00876130"/>
    <w:rsid w:val="008766F9"/>
    <w:rsid w:val="008777A7"/>
    <w:rsid w:val="00877E7A"/>
    <w:rsid w:val="00880522"/>
    <w:rsid w:val="00880896"/>
    <w:rsid w:val="008814E3"/>
    <w:rsid w:val="008818E7"/>
    <w:rsid w:val="00881996"/>
    <w:rsid w:val="00883285"/>
    <w:rsid w:val="008833CF"/>
    <w:rsid w:val="00883536"/>
    <w:rsid w:val="00883705"/>
    <w:rsid w:val="00885250"/>
    <w:rsid w:val="00885AB7"/>
    <w:rsid w:val="008865AE"/>
    <w:rsid w:val="008874E0"/>
    <w:rsid w:val="00891105"/>
    <w:rsid w:val="00891A05"/>
    <w:rsid w:val="00891A2F"/>
    <w:rsid w:val="00893652"/>
    <w:rsid w:val="00893D69"/>
    <w:rsid w:val="00893F29"/>
    <w:rsid w:val="00894503"/>
    <w:rsid w:val="00894A4D"/>
    <w:rsid w:val="008954CB"/>
    <w:rsid w:val="008957A9"/>
    <w:rsid w:val="00895FA5"/>
    <w:rsid w:val="00896172"/>
    <w:rsid w:val="008A023D"/>
    <w:rsid w:val="008A0DFE"/>
    <w:rsid w:val="008A2029"/>
    <w:rsid w:val="008A222F"/>
    <w:rsid w:val="008A2385"/>
    <w:rsid w:val="008A3358"/>
    <w:rsid w:val="008A4A6C"/>
    <w:rsid w:val="008A4F35"/>
    <w:rsid w:val="008A5001"/>
    <w:rsid w:val="008A560C"/>
    <w:rsid w:val="008A68A9"/>
    <w:rsid w:val="008A6FB4"/>
    <w:rsid w:val="008A764A"/>
    <w:rsid w:val="008A790E"/>
    <w:rsid w:val="008A7ACE"/>
    <w:rsid w:val="008B0058"/>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68E"/>
    <w:rsid w:val="008E5784"/>
    <w:rsid w:val="008E5EEC"/>
    <w:rsid w:val="008E7D87"/>
    <w:rsid w:val="008F0B78"/>
    <w:rsid w:val="008F13C9"/>
    <w:rsid w:val="008F31D0"/>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22D2"/>
    <w:rsid w:val="00923A46"/>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67AF4"/>
    <w:rsid w:val="009703B3"/>
    <w:rsid w:val="00972A32"/>
    <w:rsid w:val="00973419"/>
    <w:rsid w:val="00973635"/>
    <w:rsid w:val="00973BFC"/>
    <w:rsid w:val="00973D37"/>
    <w:rsid w:val="009750F7"/>
    <w:rsid w:val="009751E1"/>
    <w:rsid w:val="00975BE6"/>
    <w:rsid w:val="009765CC"/>
    <w:rsid w:val="00977F29"/>
    <w:rsid w:val="00977FD8"/>
    <w:rsid w:val="00980612"/>
    <w:rsid w:val="00980E92"/>
    <w:rsid w:val="009829C4"/>
    <w:rsid w:val="00982A82"/>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48CD"/>
    <w:rsid w:val="009A619C"/>
    <w:rsid w:val="009A6467"/>
    <w:rsid w:val="009A6C7C"/>
    <w:rsid w:val="009A7A0F"/>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C1A"/>
    <w:rsid w:val="009D26CE"/>
    <w:rsid w:val="009D2AB1"/>
    <w:rsid w:val="009D2E84"/>
    <w:rsid w:val="009E061D"/>
    <w:rsid w:val="009E278E"/>
    <w:rsid w:val="009E286D"/>
    <w:rsid w:val="009E34E2"/>
    <w:rsid w:val="009E39FE"/>
    <w:rsid w:val="009E3D17"/>
    <w:rsid w:val="009E50F2"/>
    <w:rsid w:val="009E5767"/>
    <w:rsid w:val="009E5884"/>
    <w:rsid w:val="009F049C"/>
    <w:rsid w:val="009F0850"/>
    <w:rsid w:val="009F174B"/>
    <w:rsid w:val="009F1877"/>
    <w:rsid w:val="009F18F6"/>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1220"/>
    <w:rsid w:val="00A020F8"/>
    <w:rsid w:val="00A038DD"/>
    <w:rsid w:val="00A0397C"/>
    <w:rsid w:val="00A054C9"/>
    <w:rsid w:val="00A05FA2"/>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6228"/>
    <w:rsid w:val="00A27DB3"/>
    <w:rsid w:val="00A27F47"/>
    <w:rsid w:val="00A30906"/>
    <w:rsid w:val="00A30B81"/>
    <w:rsid w:val="00A325D3"/>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B71"/>
    <w:rsid w:val="00A42F4F"/>
    <w:rsid w:val="00A43F40"/>
    <w:rsid w:val="00A443CE"/>
    <w:rsid w:val="00A44AA2"/>
    <w:rsid w:val="00A468A7"/>
    <w:rsid w:val="00A473E6"/>
    <w:rsid w:val="00A47ABA"/>
    <w:rsid w:val="00A47B29"/>
    <w:rsid w:val="00A50CF4"/>
    <w:rsid w:val="00A524E1"/>
    <w:rsid w:val="00A52C43"/>
    <w:rsid w:val="00A53180"/>
    <w:rsid w:val="00A5401F"/>
    <w:rsid w:val="00A60961"/>
    <w:rsid w:val="00A63B94"/>
    <w:rsid w:val="00A64B61"/>
    <w:rsid w:val="00A64C3F"/>
    <w:rsid w:val="00A64D7B"/>
    <w:rsid w:val="00A64EBD"/>
    <w:rsid w:val="00A65108"/>
    <w:rsid w:val="00A660B5"/>
    <w:rsid w:val="00A6613C"/>
    <w:rsid w:val="00A679E5"/>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97DD7"/>
    <w:rsid w:val="00AA03A5"/>
    <w:rsid w:val="00AA07E6"/>
    <w:rsid w:val="00AA1B70"/>
    <w:rsid w:val="00AA28BF"/>
    <w:rsid w:val="00AA3079"/>
    <w:rsid w:val="00AA47CC"/>
    <w:rsid w:val="00AA4ACF"/>
    <w:rsid w:val="00AA6209"/>
    <w:rsid w:val="00AA686D"/>
    <w:rsid w:val="00AA764F"/>
    <w:rsid w:val="00AB0775"/>
    <w:rsid w:val="00AB1485"/>
    <w:rsid w:val="00AB3406"/>
    <w:rsid w:val="00AB432B"/>
    <w:rsid w:val="00AB5879"/>
    <w:rsid w:val="00AB764B"/>
    <w:rsid w:val="00AB7B30"/>
    <w:rsid w:val="00AC1F0F"/>
    <w:rsid w:val="00AC2595"/>
    <w:rsid w:val="00AC3177"/>
    <w:rsid w:val="00AC44C1"/>
    <w:rsid w:val="00AC4AAF"/>
    <w:rsid w:val="00AC50B6"/>
    <w:rsid w:val="00AC6023"/>
    <w:rsid w:val="00AC7A9C"/>
    <w:rsid w:val="00AD0093"/>
    <w:rsid w:val="00AD0A1D"/>
    <w:rsid w:val="00AD216A"/>
    <w:rsid w:val="00AD4670"/>
    <w:rsid w:val="00AD482C"/>
    <w:rsid w:val="00AD50A4"/>
    <w:rsid w:val="00AD54E0"/>
    <w:rsid w:val="00AD5FB2"/>
    <w:rsid w:val="00AD66A9"/>
    <w:rsid w:val="00AD7B1A"/>
    <w:rsid w:val="00AE011D"/>
    <w:rsid w:val="00AE02DB"/>
    <w:rsid w:val="00AE1606"/>
    <w:rsid w:val="00AE2126"/>
    <w:rsid w:val="00AE2D06"/>
    <w:rsid w:val="00AE3193"/>
    <w:rsid w:val="00AE339E"/>
    <w:rsid w:val="00AE37E0"/>
    <w:rsid w:val="00AE5008"/>
    <w:rsid w:val="00AE55A9"/>
    <w:rsid w:val="00AE5AC0"/>
    <w:rsid w:val="00AE6C62"/>
    <w:rsid w:val="00AE7E45"/>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255F"/>
    <w:rsid w:val="00B02EC2"/>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5A5F"/>
    <w:rsid w:val="00B46863"/>
    <w:rsid w:val="00B46925"/>
    <w:rsid w:val="00B46A3D"/>
    <w:rsid w:val="00B52BB3"/>
    <w:rsid w:val="00B52C86"/>
    <w:rsid w:val="00B530D3"/>
    <w:rsid w:val="00B53C78"/>
    <w:rsid w:val="00B55B41"/>
    <w:rsid w:val="00B56B2D"/>
    <w:rsid w:val="00B5708A"/>
    <w:rsid w:val="00B57949"/>
    <w:rsid w:val="00B57B9A"/>
    <w:rsid w:val="00B6149F"/>
    <w:rsid w:val="00B61EBA"/>
    <w:rsid w:val="00B62316"/>
    <w:rsid w:val="00B625C3"/>
    <w:rsid w:val="00B63D2C"/>
    <w:rsid w:val="00B64827"/>
    <w:rsid w:val="00B64F70"/>
    <w:rsid w:val="00B65DA8"/>
    <w:rsid w:val="00B66417"/>
    <w:rsid w:val="00B66836"/>
    <w:rsid w:val="00B675AC"/>
    <w:rsid w:val="00B70520"/>
    <w:rsid w:val="00B7096D"/>
    <w:rsid w:val="00B70B1F"/>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4301"/>
    <w:rsid w:val="00B851DB"/>
    <w:rsid w:val="00B86697"/>
    <w:rsid w:val="00B87284"/>
    <w:rsid w:val="00B87940"/>
    <w:rsid w:val="00B87A1D"/>
    <w:rsid w:val="00B9117F"/>
    <w:rsid w:val="00B91776"/>
    <w:rsid w:val="00B92F7E"/>
    <w:rsid w:val="00BA09FE"/>
    <w:rsid w:val="00BA19BD"/>
    <w:rsid w:val="00BA1B10"/>
    <w:rsid w:val="00BA1E04"/>
    <w:rsid w:val="00BA212F"/>
    <w:rsid w:val="00BA264D"/>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1220"/>
    <w:rsid w:val="00BC25BB"/>
    <w:rsid w:val="00BC2B30"/>
    <w:rsid w:val="00BC3EE2"/>
    <w:rsid w:val="00BC43B8"/>
    <w:rsid w:val="00BC4768"/>
    <w:rsid w:val="00BC47FB"/>
    <w:rsid w:val="00BC5778"/>
    <w:rsid w:val="00BC5ED3"/>
    <w:rsid w:val="00BC636A"/>
    <w:rsid w:val="00BC6DCD"/>
    <w:rsid w:val="00BC7718"/>
    <w:rsid w:val="00BD0556"/>
    <w:rsid w:val="00BD08A8"/>
    <w:rsid w:val="00BD2485"/>
    <w:rsid w:val="00BD24E9"/>
    <w:rsid w:val="00BD3445"/>
    <w:rsid w:val="00BD3D98"/>
    <w:rsid w:val="00BD4226"/>
    <w:rsid w:val="00BD5E07"/>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320A"/>
    <w:rsid w:val="00C04B22"/>
    <w:rsid w:val="00C06473"/>
    <w:rsid w:val="00C10747"/>
    <w:rsid w:val="00C121C0"/>
    <w:rsid w:val="00C1321C"/>
    <w:rsid w:val="00C13676"/>
    <w:rsid w:val="00C13A20"/>
    <w:rsid w:val="00C14502"/>
    <w:rsid w:val="00C14637"/>
    <w:rsid w:val="00C15B73"/>
    <w:rsid w:val="00C17393"/>
    <w:rsid w:val="00C17702"/>
    <w:rsid w:val="00C20116"/>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1A6F"/>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60900"/>
    <w:rsid w:val="00C60D71"/>
    <w:rsid w:val="00C6154B"/>
    <w:rsid w:val="00C620EA"/>
    <w:rsid w:val="00C6293D"/>
    <w:rsid w:val="00C6332B"/>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519D"/>
    <w:rsid w:val="00C85603"/>
    <w:rsid w:val="00C86440"/>
    <w:rsid w:val="00C86777"/>
    <w:rsid w:val="00C86BB6"/>
    <w:rsid w:val="00C86CE2"/>
    <w:rsid w:val="00C87791"/>
    <w:rsid w:val="00C91EE7"/>
    <w:rsid w:val="00C921ED"/>
    <w:rsid w:val="00C923C0"/>
    <w:rsid w:val="00C92925"/>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AD1"/>
    <w:rsid w:val="00CB1180"/>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7262"/>
    <w:rsid w:val="00CC7B11"/>
    <w:rsid w:val="00CD09A2"/>
    <w:rsid w:val="00CD133C"/>
    <w:rsid w:val="00CD13F9"/>
    <w:rsid w:val="00CD185C"/>
    <w:rsid w:val="00CD19D7"/>
    <w:rsid w:val="00CD247C"/>
    <w:rsid w:val="00CD2B09"/>
    <w:rsid w:val="00CD2B5C"/>
    <w:rsid w:val="00CD30EF"/>
    <w:rsid w:val="00CD4380"/>
    <w:rsid w:val="00CD4559"/>
    <w:rsid w:val="00CD5328"/>
    <w:rsid w:val="00CD67A3"/>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3BE1"/>
    <w:rsid w:val="00CE49DB"/>
    <w:rsid w:val="00CE5AB5"/>
    <w:rsid w:val="00CE5D4D"/>
    <w:rsid w:val="00CE5D7A"/>
    <w:rsid w:val="00CE6579"/>
    <w:rsid w:val="00CE78FD"/>
    <w:rsid w:val="00CF0802"/>
    <w:rsid w:val="00CF17FC"/>
    <w:rsid w:val="00CF29D5"/>
    <w:rsid w:val="00CF3168"/>
    <w:rsid w:val="00CF35C8"/>
    <w:rsid w:val="00CF4413"/>
    <w:rsid w:val="00CF52BA"/>
    <w:rsid w:val="00CF5BD7"/>
    <w:rsid w:val="00CF67DA"/>
    <w:rsid w:val="00CF738F"/>
    <w:rsid w:val="00D00461"/>
    <w:rsid w:val="00D018A3"/>
    <w:rsid w:val="00D021BA"/>
    <w:rsid w:val="00D024E7"/>
    <w:rsid w:val="00D02F8D"/>
    <w:rsid w:val="00D03BED"/>
    <w:rsid w:val="00D0424E"/>
    <w:rsid w:val="00D04B69"/>
    <w:rsid w:val="00D050C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17828"/>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D43"/>
    <w:rsid w:val="00D4551C"/>
    <w:rsid w:val="00D5159F"/>
    <w:rsid w:val="00D51841"/>
    <w:rsid w:val="00D52C42"/>
    <w:rsid w:val="00D542B2"/>
    <w:rsid w:val="00D54EA8"/>
    <w:rsid w:val="00D54F30"/>
    <w:rsid w:val="00D55CE5"/>
    <w:rsid w:val="00D568B8"/>
    <w:rsid w:val="00D5718D"/>
    <w:rsid w:val="00D574F1"/>
    <w:rsid w:val="00D60623"/>
    <w:rsid w:val="00D60790"/>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3BE8"/>
    <w:rsid w:val="00D847E5"/>
    <w:rsid w:val="00D859E8"/>
    <w:rsid w:val="00D85FC0"/>
    <w:rsid w:val="00D86095"/>
    <w:rsid w:val="00D86DD4"/>
    <w:rsid w:val="00D87240"/>
    <w:rsid w:val="00D9014F"/>
    <w:rsid w:val="00D903F7"/>
    <w:rsid w:val="00D91573"/>
    <w:rsid w:val="00D9365A"/>
    <w:rsid w:val="00D93B48"/>
    <w:rsid w:val="00D942C3"/>
    <w:rsid w:val="00D94EDD"/>
    <w:rsid w:val="00D96194"/>
    <w:rsid w:val="00D9675A"/>
    <w:rsid w:val="00D978F0"/>
    <w:rsid w:val="00DA01A8"/>
    <w:rsid w:val="00DA077B"/>
    <w:rsid w:val="00DA0936"/>
    <w:rsid w:val="00DA0995"/>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7124"/>
    <w:rsid w:val="00DB7329"/>
    <w:rsid w:val="00DB7E35"/>
    <w:rsid w:val="00DC1F6D"/>
    <w:rsid w:val="00DC296A"/>
    <w:rsid w:val="00DC4407"/>
    <w:rsid w:val="00DC4961"/>
    <w:rsid w:val="00DC5569"/>
    <w:rsid w:val="00DC5A66"/>
    <w:rsid w:val="00DC5A8B"/>
    <w:rsid w:val="00DC6636"/>
    <w:rsid w:val="00DD0516"/>
    <w:rsid w:val="00DD0E39"/>
    <w:rsid w:val="00DD3D9A"/>
    <w:rsid w:val="00DD42C3"/>
    <w:rsid w:val="00DD5249"/>
    <w:rsid w:val="00DD5DF1"/>
    <w:rsid w:val="00DD668C"/>
    <w:rsid w:val="00DD684B"/>
    <w:rsid w:val="00DD6C7E"/>
    <w:rsid w:val="00DD73C5"/>
    <w:rsid w:val="00DD7557"/>
    <w:rsid w:val="00DD7A1D"/>
    <w:rsid w:val="00DE00BE"/>
    <w:rsid w:val="00DE1866"/>
    <w:rsid w:val="00DE1A18"/>
    <w:rsid w:val="00DE1B30"/>
    <w:rsid w:val="00DE2DB6"/>
    <w:rsid w:val="00DE302D"/>
    <w:rsid w:val="00DE4845"/>
    <w:rsid w:val="00DE62F9"/>
    <w:rsid w:val="00DE6429"/>
    <w:rsid w:val="00DE7850"/>
    <w:rsid w:val="00DE7DA0"/>
    <w:rsid w:val="00DF2A15"/>
    <w:rsid w:val="00DF2CD5"/>
    <w:rsid w:val="00DF3697"/>
    <w:rsid w:val="00DF3E8A"/>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1055"/>
    <w:rsid w:val="00E115C8"/>
    <w:rsid w:val="00E125FF"/>
    <w:rsid w:val="00E133E4"/>
    <w:rsid w:val="00E15CC3"/>
    <w:rsid w:val="00E16AD2"/>
    <w:rsid w:val="00E17A04"/>
    <w:rsid w:val="00E20175"/>
    <w:rsid w:val="00E20275"/>
    <w:rsid w:val="00E2097B"/>
    <w:rsid w:val="00E20A0F"/>
    <w:rsid w:val="00E21719"/>
    <w:rsid w:val="00E226C4"/>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0AE9"/>
    <w:rsid w:val="00E61079"/>
    <w:rsid w:val="00E611B9"/>
    <w:rsid w:val="00E62B12"/>
    <w:rsid w:val="00E62FE2"/>
    <w:rsid w:val="00E6607A"/>
    <w:rsid w:val="00E66248"/>
    <w:rsid w:val="00E66BEA"/>
    <w:rsid w:val="00E66D0A"/>
    <w:rsid w:val="00E67EE4"/>
    <w:rsid w:val="00E703D1"/>
    <w:rsid w:val="00E70410"/>
    <w:rsid w:val="00E706A0"/>
    <w:rsid w:val="00E7277E"/>
    <w:rsid w:val="00E728B4"/>
    <w:rsid w:val="00E72FF5"/>
    <w:rsid w:val="00E74B8A"/>
    <w:rsid w:val="00E761FD"/>
    <w:rsid w:val="00E76D00"/>
    <w:rsid w:val="00E77116"/>
    <w:rsid w:val="00E77729"/>
    <w:rsid w:val="00E82B15"/>
    <w:rsid w:val="00E8444B"/>
    <w:rsid w:val="00E84CA2"/>
    <w:rsid w:val="00E85D88"/>
    <w:rsid w:val="00E863F6"/>
    <w:rsid w:val="00E87E98"/>
    <w:rsid w:val="00E90414"/>
    <w:rsid w:val="00E935B0"/>
    <w:rsid w:val="00E93863"/>
    <w:rsid w:val="00E93DCE"/>
    <w:rsid w:val="00E9402A"/>
    <w:rsid w:val="00E9425E"/>
    <w:rsid w:val="00E94309"/>
    <w:rsid w:val="00E95544"/>
    <w:rsid w:val="00E960D1"/>
    <w:rsid w:val="00E97C76"/>
    <w:rsid w:val="00EA0EBE"/>
    <w:rsid w:val="00EA1D65"/>
    <w:rsid w:val="00EA2482"/>
    <w:rsid w:val="00EA31D4"/>
    <w:rsid w:val="00EA4484"/>
    <w:rsid w:val="00EA5EF2"/>
    <w:rsid w:val="00EA6068"/>
    <w:rsid w:val="00EA6102"/>
    <w:rsid w:val="00EA61A2"/>
    <w:rsid w:val="00EB06CB"/>
    <w:rsid w:val="00EB203C"/>
    <w:rsid w:val="00EB2200"/>
    <w:rsid w:val="00EB2C50"/>
    <w:rsid w:val="00EB47D6"/>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14B"/>
    <w:rsid w:val="00ED62A5"/>
    <w:rsid w:val="00ED7A55"/>
    <w:rsid w:val="00EE0499"/>
    <w:rsid w:val="00EE0721"/>
    <w:rsid w:val="00EE1889"/>
    <w:rsid w:val="00EE2D5E"/>
    <w:rsid w:val="00EE387A"/>
    <w:rsid w:val="00EE558C"/>
    <w:rsid w:val="00EE5677"/>
    <w:rsid w:val="00EE5A81"/>
    <w:rsid w:val="00EE64C1"/>
    <w:rsid w:val="00EF1BA3"/>
    <w:rsid w:val="00EF2FCF"/>
    <w:rsid w:val="00EF3B42"/>
    <w:rsid w:val="00EF3C45"/>
    <w:rsid w:val="00EF3FC8"/>
    <w:rsid w:val="00EF6658"/>
    <w:rsid w:val="00EF697F"/>
    <w:rsid w:val="00EF6CE0"/>
    <w:rsid w:val="00F001C6"/>
    <w:rsid w:val="00F00E4B"/>
    <w:rsid w:val="00F02A7D"/>
    <w:rsid w:val="00F02C25"/>
    <w:rsid w:val="00F04081"/>
    <w:rsid w:val="00F04D19"/>
    <w:rsid w:val="00F059CA"/>
    <w:rsid w:val="00F0689C"/>
    <w:rsid w:val="00F07413"/>
    <w:rsid w:val="00F0783A"/>
    <w:rsid w:val="00F07C87"/>
    <w:rsid w:val="00F10ED1"/>
    <w:rsid w:val="00F11294"/>
    <w:rsid w:val="00F1230E"/>
    <w:rsid w:val="00F123DE"/>
    <w:rsid w:val="00F135A8"/>
    <w:rsid w:val="00F13948"/>
    <w:rsid w:val="00F14CF2"/>
    <w:rsid w:val="00F14F0C"/>
    <w:rsid w:val="00F167D9"/>
    <w:rsid w:val="00F16C30"/>
    <w:rsid w:val="00F2051A"/>
    <w:rsid w:val="00F2059C"/>
    <w:rsid w:val="00F21871"/>
    <w:rsid w:val="00F21E72"/>
    <w:rsid w:val="00F233A6"/>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2A29"/>
    <w:rsid w:val="00F63984"/>
    <w:rsid w:val="00F64B5E"/>
    <w:rsid w:val="00F65040"/>
    <w:rsid w:val="00F6732A"/>
    <w:rsid w:val="00F67C33"/>
    <w:rsid w:val="00F705EC"/>
    <w:rsid w:val="00F70E45"/>
    <w:rsid w:val="00F7250B"/>
    <w:rsid w:val="00F72DF4"/>
    <w:rsid w:val="00F744A6"/>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A1A"/>
    <w:rsid w:val="00F9063F"/>
    <w:rsid w:val="00F91EAE"/>
    <w:rsid w:val="00F92385"/>
    <w:rsid w:val="00F93352"/>
    <w:rsid w:val="00F93486"/>
    <w:rsid w:val="00F93D5E"/>
    <w:rsid w:val="00F93E26"/>
    <w:rsid w:val="00F9712B"/>
    <w:rsid w:val="00F9766E"/>
    <w:rsid w:val="00F979B3"/>
    <w:rsid w:val="00FA0CCD"/>
    <w:rsid w:val="00FA234F"/>
    <w:rsid w:val="00FA3444"/>
    <w:rsid w:val="00FA3571"/>
    <w:rsid w:val="00FA4A79"/>
    <w:rsid w:val="00FA55C6"/>
    <w:rsid w:val="00FA65C5"/>
    <w:rsid w:val="00FA7AA9"/>
    <w:rsid w:val="00FB0243"/>
    <w:rsid w:val="00FB06A5"/>
    <w:rsid w:val="00FB0D02"/>
    <w:rsid w:val="00FB0FCE"/>
    <w:rsid w:val="00FB1447"/>
    <w:rsid w:val="00FB175F"/>
    <w:rsid w:val="00FB2273"/>
    <w:rsid w:val="00FB23A3"/>
    <w:rsid w:val="00FB3500"/>
    <w:rsid w:val="00FB3CD4"/>
    <w:rsid w:val="00FB408A"/>
    <w:rsid w:val="00FB590A"/>
    <w:rsid w:val="00FC1BEF"/>
    <w:rsid w:val="00FC30CD"/>
    <w:rsid w:val="00FC475A"/>
    <w:rsid w:val="00FC49C1"/>
    <w:rsid w:val="00FC515C"/>
    <w:rsid w:val="00FD12CD"/>
    <w:rsid w:val="00FD1831"/>
    <w:rsid w:val="00FD1B0E"/>
    <w:rsid w:val="00FD2277"/>
    <w:rsid w:val="00FD2355"/>
    <w:rsid w:val="00FD2611"/>
    <w:rsid w:val="00FD414C"/>
    <w:rsid w:val="00FD4A4E"/>
    <w:rsid w:val="00FD4A58"/>
    <w:rsid w:val="00FD4F6E"/>
    <w:rsid w:val="00FD5950"/>
    <w:rsid w:val="00FD6A10"/>
    <w:rsid w:val="00FE0071"/>
    <w:rsid w:val="00FE1649"/>
    <w:rsid w:val="00FE3606"/>
    <w:rsid w:val="00FE569E"/>
    <w:rsid w:val="00FE61E7"/>
    <w:rsid w:val="00FF0B4F"/>
    <w:rsid w:val="00FF2038"/>
    <w:rsid w:val="00FF3281"/>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582FCE"/>
    <w:rPr>
      <w:sz w:val="24"/>
    </w:rPr>
  </w:style>
  <w:style w:type="character" w:customStyle="1" w:styleId="FooterChar">
    <w:name w:val="Footer Char"/>
    <w:link w:val="Footer"/>
    <w:uiPriority w:val="99"/>
    <w:rsid w:val="00582FCE"/>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582FCE"/>
    <w:rPr>
      <w:sz w:val="24"/>
    </w:rPr>
  </w:style>
  <w:style w:type="character" w:customStyle="1" w:styleId="FooterChar">
    <w:name w:val="Footer Char"/>
    <w:link w:val="Footer"/>
    <w:uiPriority w:val="99"/>
    <w:rsid w:val="00582FC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569221715">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mass.gov/dph/iaq"/>
  <Relationship Id="rId11" Type="http://schemas.openxmlformats.org/officeDocument/2006/relationships/hyperlink" TargetMode="External" Target="http://www.iicrc.org/consumers/care/carpet-cleanin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yperlink" TargetMode="External" Target="http://www.mass.gov/eohhs/gov/departments/dph/programs/environmental-health/exposure-topics/iaq/iaq-manual/"/>
  <Relationship Id="rId19" Type="http://schemas.openxmlformats.org/officeDocument/2006/relationships/image" Target="media/image2.png"/>
  <Relationship Id="rId2" Type="http://schemas.openxmlformats.org/officeDocument/2006/relationships/numbering" Target="numbering.xml"/>
  <Relationship Id="rId20" Type="http://schemas.openxmlformats.org/officeDocument/2006/relationships/image" Target="media/image3.png"/>
  <Relationship Id="rId21" Type="http://schemas.openxmlformats.org/officeDocument/2006/relationships/image" Target="media/image4.png"/>
  <Relationship Id="rId22" Type="http://schemas.openxmlformats.org/officeDocument/2006/relationships/image" Target="media/image5.png"/>
  <Relationship Id="rId23" Type="http://schemas.openxmlformats.org/officeDocument/2006/relationships/image" Target="media/image6.png"/>
  <Relationship Id="rId24" Type="http://schemas.openxmlformats.org/officeDocument/2006/relationships/footer" Target="footer4.xml"/>
  <Relationship Id="rId25" Type="http://schemas.openxmlformats.org/officeDocument/2006/relationships/header" Target="header4.xml"/>
  <Relationship Id="rId26" Type="http://schemas.openxmlformats.org/officeDocument/2006/relationships/header" Target="header5.xml"/>
  <Relationship Id="rId27" Type="http://schemas.openxmlformats.org/officeDocument/2006/relationships/footer" Target="footer5.xml"/>
  <Relationship Id="rId28" Type="http://schemas.openxmlformats.org/officeDocument/2006/relationships/footer" Target="footer6.xml"/>
  <Relationship Id="rId29" Type="http://schemas.openxmlformats.org/officeDocument/2006/relationships/header" Target="header6.xml"/>
  <Relationship Id="rId3" Type="http://schemas.openxmlformats.org/officeDocument/2006/relationships/styles" Target="styles.xml"/>
  <Relationship Id="rId30" Type="http://schemas.openxmlformats.org/officeDocument/2006/relationships/footer" Target="footer7.xml"/>
  <Relationship Id="rId31" Type="http://schemas.openxmlformats.org/officeDocument/2006/relationships/fontTable" Target="fontTable.xml"/>
  <Relationship Id="rId32"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w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749F7-5667-4AF5-AC2C-8BF21470E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1207</Words>
  <Characters>6884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Indoor Air Quality Assessment - Haverhill City Hall, room 310, 4 Summer Street, Haverhill, MA - October 2016</vt:lpstr>
    </vt:vector>
  </TitlesOfParts>
  <Company>MDPH</Company>
  <LinksUpToDate>false</LinksUpToDate>
  <CharactersWithSpaces>8075</CharactersWithSpaces>
  <SharedDoc>false</SharedDoc>
  <HLinks>
    <vt:vector size="18" baseType="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2016-12-13T19:50:00Z</dcterms:created>
  <dc:creator>MDPH - Indoor Air Quality Program</dc:creator>
  <keywords>Haverhill City Hall</keywords>
  <lastModifiedBy>AutoBVT</lastModifiedBy>
  <lastPrinted>2016-10-06T20:57:00Z</lastPrinted>
  <dcterms:modified xsi:type="dcterms:W3CDTF">2016-12-13T19:51:00Z</dcterms:modified>
  <revision>3</revision>
  <dc:subject>On September 26, 2016, the MDPH Indoor Air Quality Assessment conducted an indoor air quality assessment at the Haverhill City Hall, room 310, 4 Summer Street, Haverhill, MA.</dc:subject>
  <dc:title>Indoor Air Quality Assessment - Haverhill City Hall, room 310, 4 Summer Street, Haverhill, MA - October 2016</dc:title>
</coreProperties>
</file>