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4" w:type="dxa"/>
        <w:tblInd w:w="-108" w:type="dxa"/>
        <w:tblLayout w:type="fixed"/>
        <w:tblLook w:val="0000" w:firstRow="0" w:lastRow="0" w:firstColumn="0" w:lastColumn="0" w:noHBand="0" w:noVBand="0"/>
      </w:tblPr>
      <w:tblGrid>
        <w:gridCol w:w="108"/>
        <w:gridCol w:w="1620"/>
        <w:gridCol w:w="108"/>
        <w:gridCol w:w="7740"/>
        <w:gridCol w:w="108"/>
      </w:tblGrid>
      <w:tr w:rsidR="00853130" w:rsidRPr="00050CE3" w14:paraId="76DE1883" w14:textId="77777777" w:rsidTr="00853130">
        <w:trPr>
          <w:gridAfter w:val="1"/>
          <w:wAfter w:w="108" w:type="dxa"/>
        </w:trPr>
        <w:tc>
          <w:tcPr>
            <w:tcW w:w="1728" w:type="dxa"/>
            <w:gridSpan w:val="2"/>
          </w:tcPr>
          <w:p w14:paraId="3A2BD114" w14:textId="44A21359" w:rsidR="00853130" w:rsidRPr="00050CE3" w:rsidRDefault="00853130" w:rsidP="00111E51">
            <w:pPr>
              <w:widowControl w:val="0"/>
              <w:tabs>
                <w:tab w:val="left" w:pos="5400"/>
              </w:tabs>
              <w:rPr>
                <w:rFonts w:ascii="Helv" w:hAnsi="Helv"/>
                <w:i/>
                <w:sz w:val="22"/>
              </w:rPr>
            </w:pPr>
            <w:r w:rsidRPr="00050CE3">
              <w:rPr>
                <w:rFonts w:ascii="Helvetica" w:hAnsi="Helvetica"/>
                <w:noProof/>
              </w:rPr>
              <w:drawing>
                <wp:inline distT="0" distB="0" distL="0" distR="0" wp14:anchorId="5BA9DD16" wp14:editId="2E170831">
                  <wp:extent cx="859790" cy="996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996315"/>
                          </a:xfrm>
                          <a:prstGeom prst="rect">
                            <a:avLst/>
                          </a:prstGeom>
                          <a:noFill/>
                          <a:ln>
                            <a:noFill/>
                          </a:ln>
                        </pic:spPr>
                      </pic:pic>
                    </a:graphicData>
                  </a:graphic>
                </wp:inline>
              </w:drawing>
            </w:r>
          </w:p>
        </w:tc>
        <w:tc>
          <w:tcPr>
            <w:tcW w:w="7848" w:type="dxa"/>
            <w:gridSpan w:val="2"/>
          </w:tcPr>
          <w:p w14:paraId="3E00CC19" w14:textId="422C2DB1" w:rsidR="00853130" w:rsidRPr="00050CE3" w:rsidRDefault="00853130" w:rsidP="00111E51">
            <w:pPr>
              <w:widowControl w:val="0"/>
              <w:tabs>
                <w:tab w:val="left" w:pos="5400"/>
              </w:tabs>
              <w:rPr>
                <w:rFonts w:ascii="Bookman Old Style" w:hAnsi="Bookman Old Style"/>
                <w:b/>
                <w:i/>
              </w:rPr>
            </w:pPr>
            <w:r w:rsidRPr="00050CE3">
              <w:rPr>
                <w:rFonts w:ascii="Bookman Old Style" w:hAnsi="Bookman Old Style"/>
                <w:b/>
                <w:i/>
                <w:noProof/>
              </w:rPr>
              <mc:AlternateContent>
                <mc:Choice Requires="wps">
                  <w:drawing>
                    <wp:anchor distT="0" distB="0" distL="114300" distR="114300" simplePos="0" relativeHeight="251659776" behindDoc="1" locked="0" layoutInCell="1" allowOverlap="1" wp14:anchorId="765CA81A" wp14:editId="1AB58E98">
                      <wp:simplePos x="0" y="0"/>
                      <wp:positionH relativeFrom="column">
                        <wp:posOffset>3751580</wp:posOffset>
                      </wp:positionH>
                      <wp:positionV relativeFrom="paragraph">
                        <wp:posOffset>2540</wp:posOffset>
                      </wp:positionV>
                      <wp:extent cx="1371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A081E" w14:textId="77777777" w:rsidR="00433A55" w:rsidRDefault="00433A55" w:rsidP="00853130">
                                  <w:r>
                                    <w:object w:dxaOrig="2373" w:dyaOrig="1176" w14:anchorId="1E938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9pt">
                                        <v:imagedata r:id="rId9" o:title=""/>
                                      </v:shape>
                                      <o:OLEObject Type="Embed" ProgID="Word.Picture.8" ShapeID="_x0000_i1026" DrawAspect="Content" ObjectID="_171515953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65CA81A" id="_x0000_t202" coordsize="21600,21600" o:spt="202" path="m,l,21600r21600,l21600,xe">
                      <v:stroke joinstyle="miter"/>
                      <v:path gradientshapeok="t" o:connecttype="rect"/>
                    </v:shapetype>
                    <v:shape id="Text Box 4" o:spid="_x0000_s1026" type="#_x0000_t202" style="position:absolute;margin-left:295.4pt;margin-top:.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xX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gjMrOmrR&#10;oxoC+wgDW0R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FRMVwQCAADvAwAADgAAAAAA&#10;AAAAAAAAAAAuAgAAZHJzL2Uyb0RvYy54bWxQSwECLQAUAAYACAAAACEAD2B7YNwAAAAIAQAADwAA&#10;AAAAAAAAAAAAAABeBAAAZHJzL2Rvd25yZXYueG1sUEsFBgAAAAAEAAQA8wAAAGcFAAAAAA==&#10;" stroked="f">
                      <v:textbox>
                        <w:txbxContent>
                          <w:p w14:paraId="1CCA081E" w14:textId="77777777" w:rsidR="00433A55" w:rsidRDefault="00433A55" w:rsidP="00853130">
                            <w:r>
                              <w:object w:dxaOrig="2366" w:dyaOrig="1166" w14:anchorId="1E9387B6">
                                <v:shape id="_x0000_i1030" type="#_x0000_t75" style="width:118.5pt;height:58.5pt">
                                  <v:imagedata r:id="rId11" o:title=""/>
                                </v:shape>
                                <o:OLEObject Type="Embed" ProgID="Word.Picture.8" ShapeID="_x0000_i1030" DrawAspect="Content" ObjectID="_1711528769" r:id="rId12"/>
                              </w:object>
                            </w:r>
                          </w:p>
                        </w:txbxContent>
                      </v:textbox>
                    </v:shape>
                  </w:pict>
                </mc:Fallback>
              </mc:AlternateContent>
            </w:r>
          </w:p>
          <w:p w14:paraId="3FA2C122" w14:textId="77777777" w:rsidR="00853130" w:rsidRPr="00050CE3" w:rsidRDefault="00853130" w:rsidP="00111E51">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050CE3">
                  <w:rPr>
                    <w:rFonts w:ascii="Bookman Old Style" w:hAnsi="Bookman Old Style"/>
                    <w:b/>
                    <w:i/>
                  </w:rPr>
                  <w:t>Commonwealth</w:t>
                </w:r>
              </w:smartTag>
              <w:r w:rsidRPr="00050CE3">
                <w:rPr>
                  <w:rFonts w:ascii="Bookman Old Style" w:hAnsi="Bookman Old Style"/>
                  <w:b/>
                  <w:i/>
                </w:rPr>
                <w:t xml:space="preserve"> of </w:t>
              </w:r>
              <w:smartTag w:uri="urn:schemas-microsoft-com:office:smarttags" w:element="PlaceName">
                <w:r w:rsidRPr="00050CE3">
                  <w:rPr>
                    <w:rFonts w:ascii="Bookman Old Style" w:hAnsi="Bookman Old Style"/>
                    <w:b/>
                    <w:i/>
                  </w:rPr>
                  <w:t>Massachusetts</w:t>
                </w:r>
              </w:smartTag>
            </w:smartTag>
          </w:p>
          <w:p w14:paraId="61D81E53" w14:textId="77777777" w:rsidR="00853130" w:rsidRPr="00050CE3" w:rsidRDefault="00853130" w:rsidP="00111E51">
            <w:pPr>
              <w:widowControl w:val="0"/>
              <w:tabs>
                <w:tab w:val="left" w:pos="5400"/>
              </w:tabs>
              <w:rPr>
                <w:rFonts w:ascii="Bookman Old Style" w:hAnsi="Bookman Old Style"/>
                <w:b/>
                <w:i/>
              </w:rPr>
            </w:pPr>
            <w:r w:rsidRPr="00050CE3">
              <w:rPr>
                <w:rFonts w:ascii="Bookman Old Style" w:hAnsi="Bookman Old Style"/>
                <w:b/>
                <w:i/>
              </w:rPr>
              <w:t>Executive Office of Health and Human Services</w:t>
            </w:r>
          </w:p>
          <w:p w14:paraId="3B104259" w14:textId="77777777" w:rsidR="00853130" w:rsidRPr="00050CE3" w:rsidRDefault="00853130" w:rsidP="00111E51">
            <w:pPr>
              <w:pStyle w:val="Heading2"/>
              <w:rPr>
                <w:bCs/>
              </w:rPr>
            </w:pPr>
            <w:r w:rsidRPr="00050CE3">
              <w:rPr>
                <w:bCs/>
              </w:rPr>
              <w:t>Office of Medicaid</w:t>
            </w:r>
          </w:p>
          <w:p w14:paraId="79CE3542" w14:textId="77777777" w:rsidR="00853130" w:rsidRPr="00050CE3" w:rsidRDefault="00853130" w:rsidP="00111E51">
            <w:pPr>
              <w:rPr>
                <w:rFonts w:ascii="Bookman Old Style" w:hAnsi="Bookman Old Style"/>
                <w:i/>
                <w:sz w:val="18"/>
              </w:rPr>
            </w:pPr>
            <w:r w:rsidRPr="00050CE3">
              <w:rPr>
                <w:rFonts w:ascii="Bookman Old Style" w:hAnsi="Bookman Old Style"/>
                <w:i/>
                <w:sz w:val="18"/>
              </w:rPr>
              <w:t>www.mass.gov/masshealth</w:t>
            </w:r>
          </w:p>
        </w:tc>
      </w:tr>
      <w:tr w:rsidR="00AA6003" w:rsidRPr="00050CE3" w14:paraId="0E6A6A52" w14:textId="77777777" w:rsidTr="00853130">
        <w:trPr>
          <w:gridBefore w:val="1"/>
          <w:wBefore w:w="108" w:type="dxa"/>
        </w:trPr>
        <w:tc>
          <w:tcPr>
            <w:tcW w:w="1728" w:type="dxa"/>
            <w:gridSpan w:val="2"/>
          </w:tcPr>
          <w:p w14:paraId="641223A5" w14:textId="6BD2632F" w:rsidR="00AA6003" w:rsidRPr="00050CE3" w:rsidRDefault="00AA6003" w:rsidP="004C41EC">
            <w:pPr>
              <w:pStyle w:val="Heading1"/>
              <w:rPr>
                <w:rFonts w:ascii="Helv" w:hAnsi="Helv"/>
              </w:rPr>
            </w:pPr>
          </w:p>
        </w:tc>
        <w:tc>
          <w:tcPr>
            <w:tcW w:w="7848" w:type="dxa"/>
            <w:gridSpan w:val="2"/>
          </w:tcPr>
          <w:p w14:paraId="019D664E" w14:textId="2C1459B7" w:rsidR="00AA6003" w:rsidRPr="00050CE3" w:rsidRDefault="00AA6003" w:rsidP="00464355">
            <w:pPr>
              <w:rPr>
                <w:rFonts w:ascii="Bookman Old Style" w:hAnsi="Bookman Old Style"/>
                <w:i/>
                <w:sz w:val="18"/>
              </w:rPr>
            </w:pPr>
          </w:p>
        </w:tc>
      </w:tr>
    </w:tbl>
    <w:p w14:paraId="241D27A0" w14:textId="77777777" w:rsidR="00427A7D" w:rsidRPr="00050CE3" w:rsidRDefault="00427A7D">
      <w:pPr>
        <w:widowControl w:val="0"/>
        <w:tabs>
          <w:tab w:val="left" w:pos="5400"/>
        </w:tabs>
        <w:rPr>
          <w:rFonts w:ascii="Helv" w:hAnsi="Helv"/>
          <w:sz w:val="22"/>
        </w:rPr>
      </w:pPr>
    </w:p>
    <w:p w14:paraId="0D85DC8A" w14:textId="77777777" w:rsidR="00427A7D" w:rsidRPr="00050CE3" w:rsidRDefault="00F47C7B">
      <w:pPr>
        <w:widowControl w:val="0"/>
        <w:tabs>
          <w:tab w:val="left" w:pos="5400"/>
        </w:tabs>
        <w:ind w:firstLine="5400"/>
        <w:rPr>
          <w:rFonts w:ascii="Arial" w:hAnsi="Arial" w:cs="Arial"/>
          <w:sz w:val="22"/>
        </w:rPr>
      </w:pPr>
      <w:r w:rsidRPr="00050CE3">
        <w:rPr>
          <w:rFonts w:ascii="Arial" w:hAnsi="Arial" w:cs="Arial"/>
          <w:sz w:val="22"/>
        </w:rPr>
        <w:t>MassHealth</w:t>
      </w:r>
    </w:p>
    <w:p w14:paraId="636A46D3" w14:textId="04118B3C" w:rsidR="00427A7D" w:rsidRPr="00050CE3" w:rsidRDefault="00F47C7B" w:rsidP="004C41EC">
      <w:pPr>
        <w:pStyle w:val="Heading1"/>
      </w:pPr>
      <w:r w:rsidRPr="00050CE3">
        <w:t>Transmittal Letter</w:t>
      </w:r>
      <w:r w:rsidR="00427A7D" w:rsidRPr="00050CE3">
        <w:t xml:space="preserve"> </w:t>
      </w:r>
      <w:r w:rsidR="00C71223" w:rsidRPr="00050CE3">
        <w:t>HCBS</w:t>
      </w:r>
      <w:r w:rsidR="00386C5A" w:rsidRPr="00050CE3">
        <w:t>-5</w:t>
      </w:r>
    </w:p>
    <w:p w14:paraId="7F2C070B" w14:textId="3B1051B6" w:rsidR="00427A7D" w:rsidRPr="00050CE3" w:rsidRDefault="00935B38">
      <w:pPr>
        <w:widowControl w:val="0"/>
        <w:tabs>
          <w:tab w:val="left" w:pos="5400"/>
        </w:tabs>
        <w:ind w:firstLine="5400"/>
        <w:rPr>
          <w:rFonts w:ascii="Arial" w:hAnsi="Arial" w:cs="Arial"/>
          <w:sz w:val="22"/>
        </w:rPr>
      </w:pPr>
      <w:r>
        <w:rPr>
          <w:rFonts w:ascii="Arial" w:hAnsi="Arial" w:cs="Arial"/>
          <w:sz w:val="22"/>
        </w:rPr>
        <w:t>May</w:t>
      </w:r>
      <w:r w:rsidR="0054438F" w:rsidRPr="00050CE3">
        <w:rPr>
          <w:rFonts w:ascii="Arial" w:hAnsi="Arial" w:cs="Arial"/>
          <w:sz w:val="22"/>
        </w:rPr>
        <w:t xml:space="preserve"> </w:t>
      </w:r>
      <w:r w:rsidR="00E565F4" w:rsidRPr="00050CE3">
        <w:rPr>
          <w:rFonts w:ascii="Arial" w:hAnsi="Arial" w:cs="Arial"/>
          <w:sz w:val="22"/>
        </w:rPr>
        <w:t>2022</w:t>
      </w:r>
    </w:p>
    <w:p w14:paraId="57173937" w14:textId="77777777" w:rsidR="00427A7D" w:rsidRPr="00050CE3" w:rsidRDefault="00427A7D">
      <w:pPr>
        <w:widowControl w:val="0"/>
        <w:tabs>
          <w:tab w:val="left" w:pos="5400"/>
        </w:tabs>
        <w:ind w:firstLine="5400"/>
        <w:rPr>
          <w:rFonts w:ascii="Arial" w:hAnsi="Arial" w:cs="Arial"/>
          <w:sz w:val="22"/>
        </w:rPr>
      </w:pPr>
    </w:p>
    <w:p w14:paraId="30FAD583" w14:textId="77777777" w:rsidR="00427A7D" w:rsidRPr="00050CE3" w:rsidRDefault="00427A7D">
      <w:pPr>
        <w:widowControl w:val="0"/>
        <w:tabs>
          <w:tab w:val="left" w:pos="5400"/>
        </w:tabs>
        <w:rPr>
          <w:rFonts w:ascii="Arial" w:hAnsi="Arial" w:cs="Arial"/>
          <w:sz w:val="22"/>
        </w:rPr>
      </w:pPr>
    </w:p>
    <w:p w14:paraId="21DDD6F6" w14:textId="77777777" w:rsidR="00427A7D" w:rsidRPr="00050CE3" w:rsidRDefault="00427A7D">
      <w:pPr>
        <w:widowControl w:val="0"/>
        <w:tabs>
          <w:tab w:val="left" w:pos="5400"/>
        </w:tabs>
        <w:rPr>
          <w:rFonts w:ascii="Arial" w:hAnsi="Arial" w:cs="Arial"/>
          <w:sz w:val="22"/>
        </w:rPr>
        <w:sectPr w:rsidR="00427A7D" w:rsidRPr="00050CE3">
          <w:endnotePr>
            <w:numFmt w:val="decimal"/>
          </w:endnotePr>
          <w:pgSz w:w="12240" w:h="15840"/>
          <w:pgMar w:top="864" w:right="1440" w:bottom="432" w:left="1440" w:header="1080" w:footer="432" w:gutter="0"/>
          <w:cols w:space="720"/>
          <w:noEndnote/>
        </w:sectPr>
      </w:pPr>
    </w:p>
    <w:p w14:paraId="568C6313" w14:textId="2DF224D9" w:rsidR="00427A7D" w:rsidRPr="00050CE3" w:rsidRDefault="00427A7D">
      <w:pPr>
        <w:widowControl w:val="0"/>
        <w:tabs>
          <w:tab w:val="right" w:pos="720"/>
          <w:tab w:val="left" w:pos="1080"/>
          <w:tab w:val="left" w:pos="5400"/>
        </w:tabs>
        <w:ind w:left="1080" w:hanging="1080"/>
        <w:rPr>
          <w:rFonts w:ascii="Arial" w:hAnsi="Arial" w:cs="Arial"/>
          <w:sz w:val="22"/>
        </w:rPr>
      </w:pPr>
      <w:r w:rsidRPr="00050CE3">
        <w:rPr>
          <w:rFonts w:ascii="Arial" w:hAnsi="Arial" w:cs="Arial"/>
          <w:sz w:val="22"/>
        </w:rPr>
        <w:tab/>
      </w:r>
      <w:r w:rsidRPr="00050CE3">
        <w:rPr>
          <w:rFonts w:ascii="Arial" w:hAnsi="Arial" w:cs="Arial"/>
          <w:b/>
          <w:sz w:val="22"/>
        </w:rPr>
        <w:t>TO:</w:t>
      </w:r>
      <w:r w:rsidRPr="000D15F8">
        <w:rPr>
          <w:rFonts w:ascii="Arial" w:hAnsi="Arial" w:cs="Arial"/>
          <w:sz w:val="22"/>
        </w:rPr>
        <w:tab/>
      </w:r>
      <w:r w:rsidR="00100541" w:rsidRPr="000D15F8">
        <w:rPr>
          <w:rFonts w:ascii="Arial" w:hAnsi="Arial" w:cs="Arial"/>
          <w:sz w:val="22"/>
          <w:szCs w:val="22"/>
        </w:rPr>
        <w:t>Acquired Brain Injury (ABI) and Moving Forward Plan (MFP) Waiver Providers</w:t>
      </w:r>
      <w:r w:rsidR="000D15F8">
        <w:rPr>
          <w:rFonts w:ascii="Arial" w:hAnsi="Arial" w:cs="Arial"/>
          <w:sz w:val="22"/>
          <w:szCs w:val="22"/>
        </w:rPr>
        <w:t xml:space="preserve"> </w:t>
      </w:r>
      <w:r w:rsidRPr="00050CE3">
        <w:rPr>
          <w:rFonts w:ascii="Arial" w:hAnsi="Arial" w:cs="Arial"/>
          <w:sz w:val="22"/>
        </w:rPr>
        <w:t>Participating in MassHealth</w:t>
      </w:r>
    </w:p>
    <w:p w14:paraId="62C1A339" w14:textId="77777777" w:rsidR="00427A7D" w:rsidRPr="00050CE3" w:rsidRDefault="00427A7D">
      <w:pPr>
        <w:widowControl w:val="0"/>
        <w:tabs>
          <w:tab w:val="right" w:pos="720"/>
          <w:tab w:val="left" w:pos="1080"/>
          <w:tab w:val="left" w:pos="5400"/>
        </w:tabs>
        <w:rPr>
          <w:rFonts w:ascii="Arial" w:hAnsi="Arial" w:cs="Arial"/>
          <w:sz w:val="22"/>
        </w:rPr>
      </w:pPr>
    </w:p>
    <w:p w14:paraId="399F9AF3" w14:textId="28D5C719" w:rsidR="00427A7D" w:rsidRPr="00050CE3" w:rsidRDefault="00427A7D" w:rsidP="005F6874">
      <w:pPr>
        <w:widowControl w:val="0"/>
        <w:tabs>
          <w:tab w:val="right" w:pos="720"/>
          <w:tab w:val="left" w:pos="1080"/>
          <w:tab w:val="left" w:pos="5400"/>
        </w:tabs>
        <w:ind w:left="1080" w:hanging="1080"/>
        <w:rPr>
          <w:rFonts w:ascii="Arial" w:hAnsi="Arial" w:cs="Arial"/>
          <w:sz w:val="22"/>
        </w:rPr>
      </w:pPr>
      <w:r w:rsidRPr="00050CE3">
        <w:rPr>
          <w:rFonts w:ascii="Arial" w:hAnsi="Arial" w:cs="Arial"/>
          <w:sz w:val="22"/>
        </w:rPr>
        <w:tab/>
      </w:r>
      <w:r w:rsidRPr="00050CE3">
        <w:rPr>
          <w:rFonts w:ascii="Arial" w:hAnsi="Arial" w:cs="Arial"/>
          <w:b/>
          <w:sz w:val="22"/>
        </w:rPr>
        <w:t>FROM:</w:t>
      </w:r>
      <w:r w:rsidR="00F27A3B" w:rsidRPr="00050CE3">
        <w:rPr>
          <w:rFonts w:ascii="Arial" w:hAnsi="Arial" w:cs="Arial"/>
          <w:sz w:val="22"/>
        </w:rPr>
        <w:tab/>
      </w:r>
      <w:r w:rsidR="008D5F24" w:rsidRPr="00050CE3">
        <w:rPr>
          <w:rFonts w:ascii="Arial" w:hAnsi="Arial" w:cs="Arial"/>
          <w:sz w:val="22"/>
        </w:rPr>
        <w:t>Amanda Cassel Kraft</w:t>
      </w:r>
      <w:r w:rsidR="002A1636" w:rsidRPr="00050CE3">
        <w:rPr>
          <w:rFonts w:ascii="Arial" w:hAnsi="Arial" w:cs="Arial"/>
          <w:sz w:val="22"/>
        </w:rPr>
        <w:t>, Assistant Secretary for MassHealth</w:t>
      </w:r>
      <w:r w:rsidR="005F6874">
        <w:rPr>
          <w:rFonts w:ascii="Arial" w:hAnsi="Arial" w:cs="Arial"/>
          <w:sz w:val="22"/>
        </w:rPr>
        <w:t xml:space="preserve"> [signature of Amanda Cassel Kraft]</w:t>
      </w:r>
    </w:p>
    <w:p w14:paraId="3B081C91" w14:textId="77777777" w:rsidR="00427A7D" w:rsidRPr="00050CE3" w:rsidRDefault="00427A7D">
      <w:pPr>
        <w:widowControl w:val="0"/>
        <w:tabs>
          <w:tab w:val="right" w:pos="720"/>
          <w:tab w:val="left" w:pos="1080"/>
          <w:tab w:val="left" w:pos="5400"/>
        </w:tabs>
        <w:rPr>
          <w:rFonts w:ascii="Arial" w:hAnsi="Arial" w:cs="Arial"/>
          <w:sz w:val="22"/>
        </w:rPr>
      </w:pPr>
    </w:p>
    <w:p w14:paraId="413CBAAC" w14:textId="51F18C5C" w:rsidR="00427A7D" w:rsidRPr="00050CE3" w:rsidRDefault="00427A7D" w:rsidP="000030DC">
      <w:pPr>
        <w:widowControl w:val="0"/>
        <w:tabs>
          <w:tab w:val="left" w:pos="360"/>
          <w:tab w:val="left" w:pos="720"/>
          <w:tab w:val="left" w:pos="1080"/>
        </w:tabs>
        <w:ind w:left="360"/>
        <w:rPr>
          <w:rFonts w:ascii="Arial" w:hAnsi="Arial" w:cs="Arial"/>
          <w:sz w:val="22"/>
          <w:szCs w:val="22"/>
          <w:u w:val="single"/>
        </w:rPr>
      </w:pPr>
      <w:r w:rsidRPr="00050CE3">
        <w:rPr>
          <w:rFonts w:ascii="Arial" w:hAnsi="Arial" w:cs="Arial"/>
          <w:b/>
          <w:sz w:val="22"/>
          <w:szCs w:val="22"/>
        </w:rPr>
        <w:t>RE:</w:t>
      </w:r>
      <w:r w:rsidRPr="00050CE3">
        <w:rPr>
          <w:rFonts w:ascii="Arial" w:hAnsi="Arial" w:cs="Arial"/>
          <w:sz w:val="22"/>
          <w:szCs w:val="22"/>
        </w:rPr>
        <w:tab/>
      </w:r>
      <w:r w:rsidR="00050CE3">
        <w:rPr>
          <w:rFonts w:ascii="Arial" w:hAnsi="Arial" w:cs="Arial"/>
          <w:i/>
          <w:sz w:val="22"/>
          <w:szCs w:val="22"/>
        </w:rPr>
        <w:t>Home- and Community-</w:t>
      </w:r>
      <w:r w:rsidR="000030DC" w:rsidRPr="00050CE3">
        <w:rPr>
          <w:rFonts w:ascii="Arial" w:hAnsi="Arial" w:cs="Arial"/>
          <w:i/>
          <w:sz w:val="22"/>
          <w:szCs w:val="22"/>
        </w:rPr>
        <w:t>Based Services Waiver Manual</w:t>
      </w:r>
      <w:r w:rsidR="000030DC" w:rsidRPr="00050CE3">
        <w:rPr>
          <w:rFonts w:ascii="Arial" w:hAnsi="Arial" w:cs="Arial"/>
          <w:sz w:val="22"/>
          <w:szCs w:val="22"/>
        </w:rPr>
        <w:t xml:space="preserve"> </w:t>
      </w:r>
      <w:r w:rsidR="00050CE3">
        <w:rPr>
          <w:rFonts w:ascii="Arial" w:hAnsi="Arial" w:cs="Arial"/>
          <w:sz w:val="22"/>
          <w:szCs w:val="22"/>
        </w:rPr>
        <w:t>Updates</w:t>
      </w:r>
      <w:r w:rsidR="00E565F4" w:rsidRPr="00050CE3">
        <w:rPr>
          <w:rFonts w:ascii="Arial" w:hAnsi="Arial" w:cs="Arial"/>
          <w:sz w:val="22"/>
          <w:szCs w:val="22"/>
        </w:rPr>
        <w:t xml:space="preserve"> </w:t>
      </w:r>
    </w:p>
    <w:p w14:paraId="51D223B6" w14:textId="5A7240AB" w:rsidR="00427A7D" w:rsidRPr="00050CE3" w:rsidRDefault="00427A7D">
      <w:pPr>
        <w:widowControl w:val="0"/>
        <w:rPr>
          <w:rFonts w:ascii="Arial" w:hAnsi="Arial" w:cs="Arial"/>
          <w:sz w:val="22"/>
        </w:rPr>
      </w:pPr>
    </w:p>
    <w:p w14:paraId="146B2EEA" w14:textId="77777777" w:rsidR="00495261" w:rsidRPr="00050CE3" w:rsidRDefault="00495261" w:rsidP="00495261">
      <w:pPr>
        <w:pStyle w:val="Heading2"/>
        <w:spacing w:after="240"/>
      </w:pPr>
      <w:r w:rsidRPr="00050CE3">
        <w:rPr>
          <w:rFonts w:ascii="Arial" w:hAnsi="Arial" w:cs="Arial"/>
          <w:i w:val="0"/>
          <w:sz w:val="22"/>
          <w:szCs w:val="22"/>
        </w:rPr>
        <w:t>Introduction</w:t>
      </w:r>
    </w:p>
    <w:p w14:paraId="70B25503" w14:textId="626E7743" w:rsidR="000030DC" w:rsidRPr="00050CE3" w:rsidRDefault="00C71223" w:rsidP="000030DC">
      <w:pPr>
        <w:pStyle w:val="BodyText"/>
        <w:tabs>
          <w:tab w:val="right" w:pos="720"/>
          <w:tab w:val="left" w:pos="1080"/>
          <w:tab w:val="left" w:pos="5400"/>
        </w:tabs>
        <w:suppressAutoHyphens/>
        <w:rPr>
          <w:rFonts w:ascii="Arial" w:hAnsi="Arial" w:cs="Arial"/>
          <w:spacing w:val="-6"/>
          <w:szCs w:val="22"/>
        </w:rPr>
      </w:pPr>
      <w:r w:rsidRPr="00050CE3">
        <w:rPr>
          <w:rFonts w:ascii="Arial" w:hAnsi="Arial" w:cs="Arial"/>
          <w:szCs w:val="22"/>
        </w:rPr>
        <w:t xml:space="preserve">This letter transmits revisions to the regulations at 130 CMR 630.000. </w:t>
      </w:r>
      <w:r w:rsidR="000030DC" w:rsidRPr="00050CE3">
        <w:rPr>
          <w:rFonts w:ascii="Arial" w:hAnsi="Arial" w:cs="Arial"/>
          <w:spacing w:val="-1"/>
          <w:szCs w:val="22"/>
        </w:rPr>
        <w:t xml:space="preserve">The amendments to 130 CMR 630.000 </w:t>
      </w:r>
      <w:r w:rsidR="000030DC" w:rsidRPr="00050CE3">
        <w:rPr>
          <w:rFonts w:ascii="Arial" w:hAnsi="Arial" w:cs="Arial"/>
          <w:spacing w:val="-6"/>
          <w:szCs w:val="22"/>
        </w:rPr>
        <w:t xml:space="preserve">update and clarify certain requirements of the MassHealth </w:t>
      </w:r>
      <w:r w:rsidR="00050CE3">
        <w:rPr>
          <w:rFonts w:ascii="Arial" w:hAnsi="Arial" w:cs="Arial"/>
          <w:szCs w:val="22"/>
        </w:rPr>
        <w:t>Home- and Community-</w:t>
      </w:r>
      <w:r w:rsidR="000030DC" w:rsidRPr="00050CE3">
        <w:rPr>
          <w:rFonts w:ascii="Arial" w:hAnsi="Arial" w:cs="Arial"/>
          <w:szCs w:val="22"/>
        </w:rPr>
        <w:t xml:space="preserve">Based Services </w:t>
      </w:r>
      <w:r w:rsidR="000030DC" w:rsidRPr="00050CE3">
        <w:rPr>
          <w:rFonts w:ascii="Arial" w:hAnsi="Arial" w:cs="Arial"/>
          <w:i/>
          <w:szCs w:val="22"/>
        </w:rPr>
        <w:t>(</w:t>
      </w:r>
      <w:r w:rsidR="000030DC" w:rsidRPr="00050CE3">
        <w:rPr>
          <w:rFonts w:ascii="Arial" w:hAnsi="Arial" w:cs="Arial"/>
          <w:spacing w:val="-6"/>
          <w:szCs w:val="22"/>
        </w:rPr>
        <w:t xml:space="preserve">HCBS) Waiver programs and incorporate </w:t>
      </w:r>
      <w:r w:rsidR="00EF2F7F">
        <w:rPr>
          <w:rFonts w:ascii="Arial" w:hAnsi="Arial" w:cs="Arial"/>
          <w:spacing w:val="-6"/>
          <w:szCs w:val="22"/>
        </w:rPr>
        <w:t>E</w:t>
      </w:r>
      <w:r w:rsidR="000030DC" w:rsidRPr="00050CE3">
        <w:rPr>
          <w:rFonts w:ascii="Arial" w:hAnsi="Arial" w:cs="Arial"/>
          <w:spacing w:val="-6"/>
          <w:szCs w:val="22"/>
        </w:rPr>
        <w:t xml:space="preserve">lectronic </w:t>
      </w:r>
      <w:r w:rsidR="00EF2F7F">
        <w:rPr>
          <w:rFonts w:ascii="Arial" w:hAnsi="Arial" w:cs="Arial"/>
          <w:spacing w:val="-6"/>
          <w:szCs w:val="22"/>
        </w:rPr>
        <w:t>V</w:t>
      </w:r>
      <w:r w:rsidR="000030DC" w:rsidRPr="00050CE3">
        <w:rPr>
          <w:rFonts w:ascii="Arial" w:hAnsi="Arial" w:cs="Arial"/>
          <w:spacing w:val="-6"/>
          <w:szCs w:val="22"/>
        </w:rPr>
        <w:t xml:space="preserve">isit </w:t>
      </w:r>
      <w:r w:rsidR="00EF2F7F">
        <w:rPr>
          <w:rFonts w:ascii="Arial" w:hAnsi="Arial" w:cs="Arial"/>
          <w:spacing w:val="-6"/>
          <w:szCs w:val="22"/>
        </w:rPr>
        <w:t>V</w:t>
      </w:r>
      <w:r w:rsidR="000030DC" w:rsidRPr="00050CE3">
        <w:rPr>
          <w:rFonts w:ascii="Arial" w:hAnsi="Arial" w:cs="Arial"/>
          <w:spacing w:val="-6"/>
          <w:szCs w:val="22"/>
        </w:rPr>
        <w:t>erification (EVV) requirements. Specifically, the proposed amendments include provisions to:</w:t>
      </w:r>
    </w:p>
    <w:p w14:paraId="38C03653" w14:textId="77777777" w:rsidR="000030DC" w:rsidRPr="00050CE3" w:rsidRDefault="000030DC" w:rsidP="000030DC">
      <w:pPr>
        <w:pStyle w:val="BodyText"/>
        <w:tabs>
          <w:tab w:val="right" w:pos="720"/>
          <w:tab w:val="left" w:pos="1080"/>
          <w:tab w:val="left" w:pos="5400"/>
        </w:tabs>
        <w:suppressAutoHyphens/>
        <w:rPr>
          <w:rFonts w:ascii="Arial" w:hAnsi="Arial" w:cs="Arial"/>
          <w:spacing w:val="-6"/>
          <w:szCs w:val="22"/>
        </w:rPr>
      </w:pPr>
    </w:p>
    <w:p w14:paraId="047439FA" w14:textId="77777777"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spacing w:val="-6"/>
          <w:sz w:val="22"/>
          <w:szCs w:val="22"/>
        </w:rPr>
        <w:t>Update the name of the Money Follows the Person HCBS Waiver to Moving Forward Plan HCBS Waiver</w:t>
      </w:r>
    </w:p>
    <w:p w14:paraId="79E0E86F" w14:textId="77777777"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spacing w:val="-6"/>
          <w:sz w:val="22"/>
          <w:szCs w:val="22"/>
        </w:rPr>
        <w:t xml:space="preserve">Update the list of covered services (inclusive of conditions of payment, </w:t>
      </w:r>
      <w:proofErr w:type="spellStart"/>
      <w:r w:rsidRPr="00050CE3">
        <w:rPr>
          <w:rFonts w:ascii="Arial" w:hAnsi="Arial" w:cs="Arial"/>
          <w:spacing w:val="-6"/>
          <w:sz w:val="22"/>
          <w:szCs w:val="22"/>
        </w:rPr>
        <w:t>nonpayable</w:t>
      </w:r>
      <w:proofErr w:type="spellEnd"/>
      <w:r w:rsidRPr="00050CE3">
        <w:rPr>
          <w:rFonts w:ascii="Arial" w:hAnsi="Arial" w:cs="Arial"/>
          <w:spacing w:val="-6"/>
          <w:sz w:val="22"/>
          <w:szCs w:val="22"/>
        </w:rPr>
        <w:t xml:space="preserve"> services, and recordkeeping requirements), and the related provider eligibility requirements, to include Community-Based Day Supports (CBDS), Community Behavioral Health Support and Navigation, and </w:t>
      </w:r>
      <w:r w:rsidRPr="00050CE3">
        <w:rPr>
          <w:rFonts w:ascii="Arial" w:hAnsi="Arial" w:cs="Arial"/>
          <w:color w:val="000000"/>
          <w:sz w:val="22"/>
          <w:szCs w:val="22"/>
        </w:rPr>
        <w:t>Orientation and Mobility</w:t>
      </w:r>
    </w:p>
    <w:p w14:paraId="4441E881" w14:textId="77777777"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color w:val="000000"/>
          <w:sz w:val="22"/>
          <w:szCs w:val="22"/>
        </w:rPr>
        <w:t>Update hiring requirements for personnel who provide hands-on physical assistance to participants to include a tuberculosis screening</w:t>
      </w:r>
    </w:p>
    <w:p w14:paraId="2F817235" w14:textId="77777777"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spacing w:val="-6"/>
          <w:sz w:val="22"/>
          <w:szCs w:val="22"/>
        </w:rPr>
        <w:t>Require the use of Electronic Visit Verification (EVV) as a condition of payment for certain HCBS Waiver services as required by MassHealth</w:t>
      </w:r>
    </w:p>
    <w:p w14:paraId="140730D3" w14:textId="77777777"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spacing w:val="-6"/>
          <w:sz w:val="22"/>
          <w:szCs w:val="22"/>
        </w:rPr>
        <w:t>Include in the list of noncovered services those HCBS Waiver services provided without the use of EVV as required by MassHealth</w:t>
      </w:r>
    </w:p>
    <w:p w14:paraId="72E8D2C2" w14:textId="707EDED4" w:rsidR="000030DC" w:rsidRPr="00050CE3" w:rsidRDefault="000030DC" w:rsidP="000030DC">
      <w:pPr>
        <w:pStyle w:val="ListParagraph"/>
        <w:numPr>
          <w:ilvl w:val="0"/>
          <w:numId w:val="8"/>
        </w:numPr>
        <w:spacing w:line="240" w:lineRule="auto"/>
        <w:ind w:right="216"/>
        <w:rPr>
          <w:rFonts w:ascii="Arial" w:hAnsi="Arial" w:cs="Arial"/>
          <w:spacing w:val="-6"/>
          <w:sz w:val="22"/>
          <w:szCs w:val="22"/>
        </w:rPr>
      </w:pPr>
      <w:r w:rsidRPr="00050CE3">
        <w:rPr>
          <w:rFonts w:ascii="Arial" w:hAnsi="Arial" w:cs="Arial"/>
          <w:spacing w:val="-6"/>
          <w:sz w:val="22"/>
          <w:szCs w:val="22"/>
        </w:rPr>
        <w:t xml:space="preserve">Remove requirement for pre-hire physical examination. </w:t>
      </w:r>
      <w:r w:rsidRPr="00050CE3">
        <w:rPr>
          <w:rFonts w:ascii="Arial" w:hAnsi="Arial" w:cs="Arial"/>
          <w:sz w:val="22"/>
          <w:szCs w:val="22"/>
        </w:rPr>
        <w:t>Providers have reported that the existing physical exam requirement has become an impediment to waiver providers’ ability to hire workers. Given current workforce challenges, we are seeking to remove any barriers that we can at this time.</w:t>
      </w:r>
    </w:p>
    <w:p w14:paraId="4E374D65" w14:textId="77777777" w:rsidR="000030DC" w:rsidRPr="00050CE3" w:rsidRDefault="000030DC" w:rsidP="000030DC">
      <w:pPr>
        <w:pStyle w:val="ListParagraph"/>
        <w:spacing w:line="240" w:lineRule="auto"/>
        <w:ind w:right="216"/>
        <w:rPr>
          <w:rFonts w:ascii="Arial" w:hAnsi="Arial" w:cs="Arial"/>
          <w:spacing w:val="-6"/>
          <w:sz w:val="22"/>
          <w:szCs w:val="22"/>
        </w:rPr>
      </w:pPr>
    </w:p>
    <w:p w14:paraId="68EA60F3" w14:textId="525816CE" w:rsidR="000030DC" w:rsidRPr="00050CE3" w:rsidRDefault="000030DC" w:rsidP="000030DC">
      <w:pPr>
        <w:ind w:right="216"/>
        <w:rPr>
          <w:rFonts w:ascii="Arial" w:hAnsi="Arial" w:cs="Arial"/>
          <w:sz w:val="22"/>
          <w:szCs w:val="22"/>
        </w:rPr>
      </w:pPr>
      <w:r w:rsidRPr="00050CE3">
        <w:rPr>
          <w:rFonts w:ascii="Arial" w:hAnsi="Arial" w:cs="Arial"/>
          <w:sz w:val="22"/>
          <w:szCs w:val="22"/>
        </w:rPr>
        <w:t>The amendments promote</w:t>
      </w:r>
      <w:r w:rsidRPr="00050CE3">
        <w:rPr>
          <w:rFonts w:ascii="Arial" w:hAnsi="Arial" w:cs="Arial"/>
          <w:spacing w:val="-1"/>
          <w:sz w:val="22"/>
          <w:szCs w:val="22"/>
        </w:rPr>
        <w:t xml:space="preserve"> the effective operation of the MassHealth HCBS Waiver programs and align with recent federally approved updates to the MassHealth HCBS Waivers and federal Medicaid requirements for implementation of EVV for certain HCBS Waiver services</w:t>
      </w:r>
      <w:r w:rsidRPr="00050CE3">
        <w:rPr>
          <w:rFonts w:ascii="Arial" w:hAnsi="Arial" w:cs="Arial"/>
          <w:sz w:val="22"/>
          <w:szCs w:val="22"/>
        </w:rPr>
        <w:t>.</w:t>
      </w:r>
    </w:p>
    <w:p w14:paraId="06C8491A" w14:textId="5B0B4BA8" w:rsidR="00C71223" w:rsidRPr="00050CE3" w:rsidRDefault="00C71223" w:rsidP="00495261">
      <w:pPr>
        <w:pStyle w:val="BodyText"/>
        <w:tabs>
          <w:tab w:val="right" w:pos="720"/>
          <w:tab w:val="left" w:pos="1080"/>
          <w:tab w:val="left" w:pos="5400"/>
        </w:tabs>
        <w:suppressAutoHyphens/>
        <w:rPr>
          <w:rFonts w:ascii="Arial" w:hAnsi="Arial" w:cs="Arial"/>
          <w:szCs w:val="22"/>
        </w:rPr>
      </w:pPr>
    </w:p>
    <w:p w14:paraId="757E9B59" w14:textId="51D29220" w:rsidR="00C71223" w:rsidRPr="00050CE3" w:rsidRDefault="000030DC" w:rsidP="00495261">
      <w:pPr>
        <w:pStyle w:val="BodyText"/>
        <w:tabs>
          <w:tab w:val="right" w:pos="720"/>
          <w:tab w:val="left" w:pos="1080"/>
          <w:tab w:val="left" w:pos="5400"/>
        </w:tabs>
        <w:suppressAutoHyphens/>
        <w:rPr>
          <w:rFonts w:ascii="Arial" w:hAnsi="Arial" w:cs="Arial"/>
          <w:szCs w:val="22"/>
        </w:rPr>
      </w:pPr>
      <w:r w:rsidRPr="00050CE3">
        <w:rPr>
          <w:rFonts w:ascii="Arial" w:hAnsi="Arial" w:cs="Arial"/>
          <w:szCs w:val="22"/>
        </w:rPr>
        <w:t>The</w:t>
      </w:r>
      <w:r w:rsidR="00C71223" w:rsidRPr="00050CE3">
        <w:rPr>
          <w:rFonts w:ascii="Arial" w:hAnsi="Arial" w:cs="Arial"/>
          <w:szCs w:val="22"/>
        </w:rPr>
        <w:t xml:space="preserve"> regulations are effective </w:t>
      </w:r>
      <w:r w:rsidRPr="00050CE3">
        <w:rPr>
          <w:rFonts w:ascii="Arial" w:hAnsi="Arial" w:cs="Arial"/>
          <w:szCs w:val="22"/>
        </w:rPr>
        <w:t>June 1, 2022</w:t>
      </w:r>
      <w:r w:rsidR="00C71223" w:rsidRPr="00050CE3">
        <w:rPr>
          <w:rFonts w:ascii="Arial" w:hAnsi="Arial" w:cs="Arial"/>
          <w:szCs w:val="22"/>
        </w:rPr>
        <w:t>.</w:t>
      </w:r>
    </w:p>
    <w:p w14:paraId="3B7F5CEE" w14:textId="442C1D3D" w:rsidR="000030DC" w:rsidRPr="00050CE3" w:rsidRDefault="000030DC">
      <w:pPr>
        <w:rPr>
          <w:rFonts w:ascii="Arial" w:hAnsi="Arial" w:cs="Arial"/>
          <w:sz w:val="22"/>
          <w:szCs w:val="22"/>
        </w:rPr>
      </w:pPr>
      <w:r w:rsidRPr="00050CE3">
        <w:rPr>
          <w:rFonts w:ascii="Arial" w:hAnsi="Arial" w:cs="Arial"/>
          <w:szCs w:val="22"/>
        </w:rPr>
        <w:br w:type="page"/>
      </w:r>
    </w:p>
    <w:p w14:paraId="7FDC3BD9" w14:textId="77777777" w:rsidR="00427A7D" w:rsidRPr="00050CE3" w:rsidRDefault="00C763D3">
      <w:pPr>
        <w:tabs>
          <w:tab w:val="right" w:pos="720"/>
          <w:tab w:val="left" w:pos="1080"/>
          <w:tab w:val="left" w:pos="5400"/>
        </w:tabs>
        <w:suppressAutoHyphens/>
        <w:spacing w:line="260" w:lineRule="exact"/>
        <w:rPr>
          <w:rFonts w:ascii="Arial" w:hAnsi="Arial" w:cs="Arial"/>
          <w:b/>
          <w:bCs/>
          <w:sz w:val="22"/>
        </w:rPr>
      </w:pPr>
      <w:r w:rsidRPr="00050CE3">
        <w:rPr>
          <w:rFonts w:ascii="Arial" w:hAnsi="Arial" w:cs="Arial"/>
          <w:b/>
          <w:bCs/>
          <w:sz w:val="22"/>
        </w:rPr>
        <w:lastRenderedPageBreak/>
        <w:t>MassHealth</w:t>
      </w:r>
      <w:r w:rsidR="00427A7D" w:rsidRPr="00050CE3">
        <w:rPr>
          <w:rFonts w:ascii="Arial" w:hAnsi="Arial" w:cs="Arial"/>
          <w:b/>
          <w:bCs/>
          <w:sz w:val="22"/>
        </w:rPr>
        <w:t xml:space="preserve"> Web</w:t>
      </w:r>
      <w:r w:rsidR="005F147E" w:rsidRPr="00050CE3">
        <w:rPr>
          <w:rFonts w:ascii="Arial" w:hAnsi="Arial" w:cs="Arial"/>
          <w:b/>
          <w:bCs/>
          <w:sz w:val="22"/>
        </w:rPr>
        <w:t>s</w:t>
      </w:r>
      <w:r w:rsidR="00427A7D" w:rsidRPr="00050CE3">
        <w:rPr>
          <w:rFonts w:ascii="Arial" w:hAnsi="Arial" w:cs="Arial"/>
          <w:b/>
          <w:bCs/>
          <w:sz w:val="22"/>
        </w:rPr>
        <w:t>ite</w:t>
      </w:r>
    </w:p>
    <w:p w14:paraId="3EF0DFA7" w14:textId="77777777" w:rsidR="00427A7D" w:rsidRPr="00050CE3"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Pr="00050CE3" w:rsidRDefault="00427A7D">
      <w:pPr>
        <w:tabs>
          <w:tab w:val="right" w:pos="720"/>
          <w:tab w:val="left" w:pos="1080"/>
          <w:tab w:val="left" w:pos="5400"/>
        </w:tabs>
        <w:suppressAutoHyphens/>
        <w:spacing w:line="260" w:lineRule="exact"/>
        <w:rPr>
          <w:rFonts w:ascii="Arial" w:hAnsi="Arial" w:cs="Arial"/>
          <w:sz w:val="22"/>
        </w:rPr>
      </w:pPr>
      <w:r w:rsidRPr="00050CE3">
        <w:rPr>
          <w:rFonts w:ascii="Arial" w:hAnsi="Arial" w:cs="Arial"/>
          <w:sz w:val="22"/>
        </w:rPr>
        <w:t xml:space="preserve">This transmittal letter and attached pages are available on the MassHealth </w:t>
      </w:r>
      <w:r w:rsidR="001F36D9" w:rsidRPr="00050CE3">
        <w:rPr>
          <w:rFonts w:ascii="Arial" w:hAnsi="Arial" w:cs="Arial"/>
          <w:sz w:val="22"/>
        </w:rPr>
        <w:t>w</w:t>
      </w:r>
      <w:r w:rsidRPr="00050CE3">
        <w:rPr>
          <w:rFonts w:ascii="Arial" w:hAnsi="Arial" w:cs="Arial"/>
          <w:sz w:val="22"/>
        </w:rPr>
        <w:t>ebsite at</w:t>
      </w:r>
      <w:r w:rsidR="00A11254" w:rsidRPr="00050CE3">
        <w:rPr>
          <w:rFonts w:ascii="Arial" w:hAnsi="Arial" w:cs="Arial"/>
          <w:sz w:val="22"/>
        </w:rPr>
        <w:t xml:space="preserve"> </w:t>
      </w:r>
      <w:hyperlink r:id="rId13" w:history="1">
        <w:r w:rsidR="00044490" w:rsidRPr="00050CE3">
          <w:rPr>
            <w:rStyle w:val="Hyperlink"/>
            <w:rFonts w:ascii="Arial" w:hAnsi="Arial" w:cs="Arial"/>
            <w:sz w:val="22"/>
          </w:rPr>
          <w:t>www.mass.gov/masshealth-transmittal-letters</w:t>
        </w:r>
      </w:hyperlink>
      <w:r w:rsidR="00044490" w:rsidRPr="00050CE3">
        <w:rPr>
          <w:rFonts w:ascii="Arial" w:hAnsi="Arial" w:cs="Arial"/>
          <w:sz w:val="22"/>
        </w:rPr>
        <w:t>.</w:t>
      </w:r>
      <w:r w:rsidR="00B7041F" w:rsidRPr="00050CE3">
        <w:rPr>
          <w:rFonts w:ascii="Arial" w:hAnsi="Arial" w:cs="Arial"/>
          <w:sz w:val="22"/>
        </w:rPr>
        <w:t xml:space="preserve"> </w:t>
      </w:r>
    </w:p>
    <w:p w14:paraId="3A182A8D" w14:textId="77777777" w:rsidR="00211AA3" w:rsidRPr="00050CE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050CE3" w:rsidRDefault="00F43479" w:rsidP="00211AA3">
      <w:pPr>
        <w:tabs>
          <w:tab w:val="right" w:pos="720"/>
          <w:tab w:val="left" w:pos="1080"/>
          <w:tab w:val="left" w:pos="5400"/>
        </w:tabs>
        <w:suppressAutoHyphens/>
        <w:spacing w:line="260" w:lineRule="exact"/>
        <w:rPr>
          <w:rFonts w:ascii="Arial" w:hAnsi="Arial" w:cs="Arial"/>
          <w:sz w:val="22"/>
        </w:rPr>
      </w:pPr>
      <w:hyperlink r:id="rId14" w:history="1">
        <w:r w:rsidR="00EC19B1" w:rsidRPr="00050CE3">
          <w:rPr>
            <w:rStyle w:val="Hyperlink"/>
            <w:rFonts w:ascii="Arial" w:hAnsi="Arial" w:cs="Arial"/>
            <w:sz w:val="22"/>
          </w:rPr>
          <w:t>S</w:t>
        </w:r>
        <w:r w:rsidR="00211AA3" w:rsidRPr="00050CE3">
          <w:rPr>
            <w:rStyle w:val="Hyperlink"/>
            <w:rFonts w:ascii="Arial" w:hAnsi="Arial" w:cs="Arial"/>
            <w:sz w:val="22"/>
          </w:rPr>
          <w:t>ign up</w:t>
        </w:r>
      </w:hyperlink>
      <w:r w:rsidR="00211AA3" w:rsidRPr="00050CE3">
        <w:rPr>
          <w:rFonts w:ascii="Arial" w:hAnsi="Arial" w:cs="Arial"/>
          <w:sz w:val="22"/>
        </w:rPr>
        <w:t xml:space="preserve"> to receive email alerts when MassHealth issues new transmittal letters and provider bulletins.</w:t>
      </w:r>
    </w:p>
    <w:p w14:paraId="4B42A4E2" w14:textId="77777777" w:rsidR="00211AA3" w:rsidRPr="00050CE3" w:rsidRDefault="00211AA3">
      <w:pPr>
        <w:tabs>
          <w:tab w:val="right" w:pos="720"/>
          <w:tab w:val="left" w:pos="1080"/>
          <w:tab w:val="left" w:pos="5400"/>
        </w:tabs>
        <w:suppressAutoHyphens/>
        <w:spacing w:line="260" w:lineRule="exact"/>
        <w:rPr>
          <w:rFonts w:ascii="Arial" w:hAnsi="Arial" w:cs="Arial"/>
          <w:sz w:val="22"/>
        </w:rPr>
      </w:pPr>
    </w:p>
    <w:p w14:paraId="0EA94606" w14:textId="77777777" w:rsidR="00427A7D" w:rsidRPr="00050CE3" w:rsidRDefault="00427A7D">
      <w:pPr>
        <w:tabs>
          <w:tab w:val="right" w:pos="720"/>
          <w:tab w:val="left" w:pos="1080"/>
          <w:tab w:val="left" w:pos="5400"/>
        </w:tabs>
        <w:suppressAutoHyphens/>
        <w:spacing w:line="260" w:lineRule="exact"/>
        <w:rPr>
          <w:rFonts w:ascii="Arial" w:hAnsi="Arial" w:cs="Arial"/>
          <w:b/>
          <w:bCs/>
          <w:sz w:val="22"/>
        </w:rPr>
      </w:pPr>
      <w:r w:rsidRPr="00050CE3">
        <w:rPr>
          <w:rFonts w:ascii="Arial" w:hAnsi="Arial" w:cs="Arial"/>
          <w:b/>
          <w:bCs/>
          <w:sz w:val="22"/>
        </w:rPr>
        <w:t>Questions</w:t>
      </w:r>
    </w:p>
    <w:p w14:paraId="248136CC" w14:textId="0C1FF785" w:rsidR="00292407" w:rsidRPr="00050CE3" w:rsidRDefault="00292407">
      <w:pPr>
        <w:tabs>
          <w:tab w:val="right" w:pos="720"/>
          <w:tab w:val="left" w:pos="1080"/>
          <w:tab w:val="left" w:pos="5400"/>
        </w:tabs>
        <w:suppressAutoHyphens/>
        <w:spacing w:line="260" w:lineRule="exact"/>
        <w:rPr>
          <w:rFonts w:ascii="Arial" w:hAnsi="Arial" w:cs="Arial"/>
          <w:sz w:val="22"/>
        </w:rPr>
      </w:pPr>
    </w:p>
    <w:p w14:paraId="499F4AC1" w14:textId="0F523B99" w:rsidR="005C40D0" w:rsidRDefault="005C40D0" w:rsidP="005C40D0">
      <w:pPr>
        <w:tabs>
          <w:tab w:val="right" w:pos="720"/>
          <w:tab w:val="left" w:pos="1080"/>
          <w:tab w:val="left" w:pos="5400"/>
        </w:tabs>
        <w:suppressAutoHyphens/>
        <w:spacing w:line="260" w:lineRule="exact"/>
        <w:rPr>
          <w:rFonts w:ascii="Arial" w:hAnsi="Arial" w:cs="Arial"/>
          <w:sz w:val="22"/>
          <w:szCs w:val="22"/>
        </w:rPr>
      </w:pPr>
      <w:r w:rsidRPr="005C40D0">
        <w:rPr>
          <w:rFonts w:ascii="Arial" w:hAnsi="Arial" w:cs="Arial"/>
          <w:sz w:val="22"/>
          <w:szCs w:val="22"/>
        </w:rPr>
        <w:t>If you have questions about the information in this bulletin, please contact the Disability and Community Services HCBS Provider Network Administration Unit</w:t>
      </w:r>
      <w:r w:rsidR="000D15F8">
        <w:rPr>
          <w:rFonts w:ascii="Arial" w:hAnsi="Arial" w:cs="Arial"/>
          <w:sz w:val="22"/>
          <w:szCs w:val="22"/>
        </w:rPr>
        <w:t xml:space="preserve"> at (855) 300-7058 or by email at </w:t>
      </w:r>
      <w:hyperlink r:id="rId15" w:history="1">
        <w:r w:rsidR="000D15F8" w:rsidRPr="0064293E">
          <w:rPr>
            <w:rStyle w:val="Hyperlink"/>
            <w:rFonts w:ascii="Arial" w:hAnsi="Arial" w:cs="Arial"/>
            <w:sz w:val="22"/>
            <w:szCs w:val="22"/>
          </w:rPr>
          <w:t>ProviderNetwork@umassmed.edu</w:t>
        </w:r>
      </w:hyperlink>
      <w:r w:rsidR="000D15F8">
        <w:rPr>
          <w:rFonts w:ascii="Arial" w:hAnsi="Arial" w:cs="Arial"/>
          <w:sz w:val="22"/>
          <w:szCs w:val="22"/>
        </w:rPr>
        <w:t>.</w:t>
      </w:r>
      <w:r w:rsidRPr="005C40D0">
        <w:rPr>
          <w:rFonts w:ascii="Arial" w:hAnsi="Arial" w:cs="Arial"/>
          <w:sz w:val="22"/>
          <w:szCs w:val="22"/>
        </w:rPr>
        <w:t xml:space="preserve"> </w:t>
      </w:r>
    </w:p>
    <w:p w14:paraId="7B09C833" w14:textId="415253D9" w:rsidR="005C40D0" w:rsidRDefault="005C40D0" w:rsidP="005C40D0">
      <w:pPr>
        <w:tabs>
          <w:tab w:val="right" w:pos="720"/>
          <w:tab w:val="left" w:pos="1080"/>
          <w:tab w:val="left" w:pos="5400"/>
        </w:tabs>
        <w:suppressAutoHyphens/>
        <w:spacing w:line="260" w:lineRule="exact"/>
        <w:rPr>
          <w:rFonts w:ascii="Arial" w:hAnsi="Arial" w:cs="Arial"/>
          <w:sz w:val="22"/>
          <w:szCs w:val="22"/>
        </w:rPr>
      </w:pPr>
    </w:p>
    <w:p w14:paraId="34C4E60E" w14:textId="77777777" w:rsidR="005C40D0" w:rsidRPr="005C40D0" w:rsidRDefault="005C40D0" w:rsidP="005C40D0">
      <w:pPr>
        <w:tabs>
          <w:tab w:val="right" w:pos="720"/>
          <w:tab w:val="left" w:pos="1080"/>
          <w:tab w:val="left" w:pos="5400"/>
        </w:tabs>
        <w:suppressAutoHyphens/>
        <w:spacing w:line="260" w:lineRule="exact"/>
        <w:rPr>
          <w:rFonts w:ascii="Arial" w:hAnsi="Arial" w:cs="Arial"/>
          <w:sz w:val="22"/>
          <w:szCs w:val="22"/>
        </w:rPr>
      </w:pPr>
      <w:r w:rsidRPr="005C40D0">
        <w:rPr>
          <w:rFonts w:ascii="Arial" w:hAnsi="Arial" w:cs="Arial"/>
          <w:sz w:val="22"/>
          <w:szCs w:val="22"/>
        </w:rPr>
        <w:t>The University of Massachusetts Medical School Disability and Community Services HCBS Provider Network Administration Unit is open 9 a.m. to 5 p.m. ET, Monday through Friday, excluding holidays.</w:t>
      </w:r>
      <w:r w:rsidRPr="005C40D0" w:rsidDel="00E47E29">
        <w:rPr>
          <w:rFonts w:ascii="Arial" w:hAnsi="Arial" w:cs="Arial"/>
          <w:bCs/>
          <w:sz w:val="22"/>
          <w:szCs w:val="22"/>
        </w:rPr>
        <w:t xml:space="preserve"> </w:t>
      </w:r>
    </w:p>
    <w:p w14:paraId="2EECE4AE" w14:textId="77777777" w:rsidR="005C40D0" w:rsidRPr="00050CE3" w:rsidRDefault="005C40D0" w:rsidP="00292407">
      <w:pPr>
        <w:tabs>
          <w:tab w:val="right" w:pos="720"/>
          <w:tab w:val="left" w:pos="1080"/>
          <w:tab w:val="left" w:pos="5400"/>
        </w:tabs>
        <w:suppressAutoHyphens/>
        <w:spacing w:line="260" w:lineRule="exact"/>
        <w:rPr>
          <w:rFonts w:ascii="Arial" w:hAnsi="Arial" w:cs="Arial"/>
          <w:sz w:val="22"/>
          <w:szCs w:val="22"/>
        </w:rPr>
      </w:pPr>
    </w:p>
    <w:p w14:paraId="06873378" w14:textId="3468F6DE" w:rsidR="00292407" w:rsidRPr="00050CE3" w:rsidRDefault="00292407" w:rsidP="000D15F8">
      <w:pPr>
        <w:tabs>
          <w:tab w:val="right" w:pos="720"/>
          <w:tab w:val="left" w:pos="1080"/>
          <w:tab w:val="left" w:pos="5400"/>
        </w:tabs>
        <w:suppressAutoHyphens/>
        <w:spacing w:before="120" w:line="260" w:lineRule="exact"/>
        <w:rPr>
          <w:rFonts w:ascii="Arial" w:hAnsi="Arial" w:cs="Arial"/>
          <w:sz w:val="22"/>
          <w:szCs w:val="22"/>
        </w:rPr>
      </w:pPr>
      <w:bookmarkStart w:id="0" w:name="_Hlk59178290"/>
      <w:r w:rsidRPr="00050CE3">
        <w:rPr>
          <w:rFonts w:ascii="Arial" w:hAnsi="Arial" w:cs="Arial"/>
          <w:b/>
          <w:bCs/>
          <w:sz w:val="22"/>
          <w:szCs w:val="22"/>
        </w:rPr>
        <w:t>Phone:</w:t>
      </w:r>
      <w:r w:rsidRPr="00050CE3">
        <w:rPr>
          <w:rFonts w:ascii="Arial" w:hAnsi="Arial" w:cs="Arial"/>
          <w:b/>
          <w:bCs/>
          <w:sz w:val="22"/>
          <w:szCs w:val="22"/>
        </w:rPr>
        <w:tab/>
      </w:r>
      <w:r w:rsidR="005C40D0" w:rsidRPr="005C40D0">
        <w:rPr>
          <w:rFonts w:ascii="Arial" w:hAnsi="Arial" w:cs="Arial"/>
          <w:b/>
          <w:bCs/>
          <w:sz w:val="22"/>
          <w:szCs w:val="22"/>
        </w:rPr>
        <w:t xml:space="preserve">Toll free (855) 300-7058 </w:t>
      </w:r>
    </w:p>
    <w:p w14:paraId="50ABD051" w14:textId="77777777" w:rsidR="005C40D0" w:rsidRDefault="005C40D0" w:rsidP="000D15F8">
      <w:pPr>
        <w:tabs>
          <w:tab w:val="right" w:pos="720"/>
          <w:tab w:val="left" w:pos="1080"/>
          <w:tab w:val="left" w:pos="5400"/>
        </w:tabs>
        <w:suppressAutoHyphens/>
        <w:spacing w:before="120" w:line="260" w:lineRule="exact"/>
        <w:rPr>
          <w:rFonts w:ascii="Arial" w:hAnsi="Arial" w:cs="Arial"/>
          <w:b/>
          <w:bCs/>
          <w:sz w:val="22"/>
          <w:szCs w:val="22"/>
        </w:rPr>
      </w:pPr>
    </w:p>
    <w:p w14:paraId="762B5631" w14:textId="0765781D" w:rsidR="005C40D0" w:rsidRDefault="00292407" w:rsidP="000D15F8">
      <w:pPr>
        <w:tabs>
          <w:tab w:val="right" w:pos="720"/>
          <w:tab w:val="left" w:pos="1080"/>
          <w:tab w:val="left" w:pos="5400"/>
        </w:tabs>
        <w:suppressAutoHyphens/>
        <w:spacing w:before="120" w:line="260" w:lineRule="exact"/>
        <w:rPr>
          <w:rFonts w:ascii="Arial" w:hAnsi="Arial" w:cs="Arial"/>
          <w:b/>
          <w:bCs/>
          <w:sz w:val="22"/>
          <w:szCs w:val="22"/>
        </w:rPr>
      </w:pPr>
      <w:r w:rsidRPr="00050CE3">
        <w:rPr>
          <w:rFonts w:ascii="Arial" w:hAnsi="Arial" w:cs="Arial"/>
          <w:b/>
          <w:bCs/>
          <w:sz w:val="22"/>
          <w:szCs w:val="22"/>
        </w:rPr>
        <w:t xml:space="preserve">Email: </w:t>
      </w:r>
      <w:r w:rsidRPr="00050CE3">
        <w:rPr>
          <w:rFonts w:ascii="Arial" w:hAnsi="Arial" w:cs="Arial"/>
          <w:b/>
          <w:bCs/>
          <w:sz w:val="22"/>
          <w:szCs w:val="22"/>
        </w:rPr>
        <w:tab/>
      </w:r>
      <w:hyperlink r:id="rId16" w:history="1">
        <w:r w:rsidR="005C40D0" w:rsidRPr="005C40D0">
          <w:rPr>
            <w:rStyle w:val="Hyperlink"/>
            <w:rFonts w:ascii="Arial" w:hAnsi="Arial" w:cs="Arial"/>
            <w:b/>
            <w:bCs/>
            <w:sz w:val="22"/>
            <w:szCs w:val="22"/>
          </w:rPr>
          <w:t>ProviderNetwork@umassmed.edu</w:t>
        </w:r>
      </w:hyperlink>
      <w:r w:rsidR="005C40D0" w:rsidRPr="005C40D0">
        <w:rPr>
          <w:rFonts w:ascii="Arial" w:hAnsi="Arial" w:cs="Arial"/>
          <w:b/>
          <w:bCs/>
          <w:sz w:val="22"/>
          <w:szCs w:val="22"/>
        </w:rPr>
        <w:t xml:space="preserve"> </w:t>
      </w:r>
      <w:r w:rsidR="005C40D0" w:rsidDel="005C40D0">
        <w:t xml:space="preserve"> </w:t>
      </w:r>
    </w:p>
    <w:bookmarkEnd w:id="0"/>
    <w:p w14:paraId="7DA1798E" w14:textId="7664D51E" w:rsidR="00427A7D" w:rsidRDefault="00427A7D">
      <w:pPr>
        <w:tabs>
          <w:tab w:val="right" w:pos="720"/>
          <w:tab w:val="left" w:pos="1080"/>
          <w:tab w:val="left" w:pos="5400"/>
        </w:tabs>
        <w:suppressAutoHyphens/>
        <w:spacing w:line="260" w:lineRule="exact"/>
        <w:rPr>
          <w:rFonts w:ascii="Arial" w:hAnsi="Arial" w:cs="Arial"/>
          <w:sz w:val="22"/>
        </w:rPr>
      </w:pPr>
    </w:p>
    <w:p w14:paraId="1550CBDF" w14:textId="77777777" w:rsidR="005C40D0" w:rsidRPr="00050CE3" w:rsidRDefault="005C40D0">
      <w:pPr>
        <w:tabs>
          <w:tab w:val="right" w:pos="720"/>
          <w:tab w:val="left" w:pos="1080"/>
          <w:tab w:val="left" w:pos="5400"/>
        </w:tabs>
        <w:suppressAutoHyphens/>
        <w:spacing w:line="260" w:lineRule="exact"/>
        <w:rPr>
          <w:rFonts w:ascii="Arial" w:hAnsi="Arial" w:cs="Arial"/>
          <w:sz w:val="22"/>
        </w:rPr>
      </w:pPr>
    </w:p>
    <w:p w14:paraId="36C12855" w14:textId="77777777" w:rsidR="00427A7D" w:rsidRPr="00050CE3" w:rsidRDefault="00427A7D">
      <w:pPr>
        <w:tabs>
          <w:tab w:val="right" w:pos="720"/>
          <w:tab w:val="left" w:pos="1080"/>
          <w:tab w:val="left" w:pos="5400"/>
        </w:tabs>
        <w:suppressAutoHyphens/>
        <w:spacing w:line="260" w:lineRule="exact"/>
        <w:rPr>
          <w:rStyle w:val="major"/>
          <w:rFonts w:ascii="Arial" w:hAnsi="Arial" w:cs="Arial"/>
        </w:rPr>
        <w:sectPr w:rsidR="00427A7D" w:rsidRPr="00050CE3" w:rsidSect="0074383E">
          <w:headerReference w:type="default" r:id="rId17"/>
          <w:endnotePr>
            <w:numFmt w:val="decimal"/>
          </w:endnotePr>
          <w:type w:val="continuous"/>
          <w:pgSz w:w="12240" w:h="15840"/>
          <w:pgMar w:top="864" w:right="1440" w:bottom="432" w:left="1440" w:header="1080" w:footer="432" w:gutter="0"/>
          <w:cols w:space="720"/>
          <w:noEndnote/>
        </w:sectPr>
      </w:pPr>
    </w:p>
    <w:p w14:paraId="2B352683" w14:textId="6CD3A47F" w:rsidR="006B2253" w:rsidRPr="00050CE3" w:rsidRDefault="006B2253">
      <w:pPr>
        <w:widowControl w:val="0"/>
        <w:rPr>
          <w:rFonts w:ascii="Arial" w:hAnsi="Arial" w:cs="Arial"/>
          <w:sz w:val="22"/>
          <w:u w:val="single"/>
        </w:rPr>
      </w:pPr>
    </w:p>
    <w:p w14:paraId="31133D11" w14:textId="77777777" w:rsidR="00427A7D" w:rsidRPr="00050CE3" w:rsidRDefault="00427A7D">
      <w:pPr>
        <w:widowControl w:val="0"/>
        <w:rPr>
          <w:rFonts w:ascii="Arial" w:hAnsi="Arial" w:cs="Arial"/>
          <w:sz w:val="22"/>
        </w:rPr>
      </w:pPr>
      <w:r w:rsidRPr="00050CE3">
        <w:rPr>
          <w:rFonts w:ascii="Arial" w:hAnsi="Arial" w:cs="Arial"/>
          <w:sz w:val="22"/>
          <w:u w:val="single"/>
        </w:rPr>
        <w:t>NEW MATERIAL</w:t>
      </w:r>
    </w:p>
    <w:p w14:paraId="4A1A87F9" w14:textId="77777777" w:rsidR="00427A7D" w:rsidRPr="00050CE3" w:rsidRDefault="00427A7D">
      <w:pPr>
        <w:widowControl w:val="0"/>
        <w:tabs>
          <w:tab w:val="left" w:pos="360"/>
          <w:tab w:val="left" w:pos="720"/>
          <w:tab w:val="left" w:pos="1080"/>
        </w:tabs>
        <w:ind w:left="360"/>
        <w:rPr>
          <w:rFonts w:ascii="Arial" w:hAnsi="Arial" w:cs="Arial"/>
          <w:sz w:val="22"/>
        </w:rPr>
      </w:pPr>
      <w:r w:rsidRPr="00050CE3">
        <w:rPr>
          <w:rFonts w:ascii="Arial" w:hAnsi="Arial" w:cs="Arial"/>
          <w:sz w:val="22"/>
        </w:rPr>
        <w:t>(The pages listed here contain new or revised language.)</w:t>
      </w:r>
    </w:p>
    <w:p w14:paraId="76DF2A47" w14:textId="77777777" w:rsidR="00427A7D" w:rsidRPr="00050CE3" w:rsidRDefault="00427A7D">
      <w:pPr>
        <w:widowControl w:val="0"/>
        <w:tabs>
          <w:tab w:val="left" w:pos="360"/>
          <w:tab w:val="left" w:pos="720"/>
          <w:tab w:val="left" w:pos="1080"/>
        </w:tabs>
        <w:rPr>
          <w:rFonts w:ascii="Arial" w:hAnsi="Arial" w:cs="Arial"/>
          <w:sz w:val="22"/>
        </w:rPr>
      </w:pPr>
    </w:p>
    <w:p w14:paraId="6A65E94A" w14:textId="208EC532" w:rsidR="00427A7D" w:rsidRPr="00050CE3" w:rsidRDefault="000030DC">
      <w:pPr>
        <w:widowControl w:val="0"/>
        <w:tabs>
          <w:tab w:val="left" w:pos="360"/>
          <w:tab w:val="left" w:pos="720"/>
          <w:tab w:val="left" w:pos="1080"/>
        </w:tabs>
        <w:ind w:left="360"/>
        <w:rPr>
          <w:rFonts w:ascii="Arial" w:hAnsi="Arial" w:cs="Arial"/>
          <w:sz w:val="22"/>
          <w:szCs w:val="22"/>
          <w:u w:val="single"/>
        </w:rPr>
      </w:pPr>
      <w:r w:rsidRPr="00050CE3">
        <w:rPr>
          <w:rFonts w:ascii="Arial" w:hAnsi="Arial" w:cs="Arial"/>
          <w:sz w:val="22"/>
          <w:szCs w:val="22"/>
          <w:u w:val="single"/>
        </w:rPr>
        <w:t>Home- and Community-</w:t>
      </w:r>
      <w:r w:rsidR="005A0D0D" w:rsidRPr="00050CE3">
        <w:rPr>
          <w:rFonts w:ascii="Arial" w:hAnsi="Arial" w:cs="Arial"/>
          <w:sz w:val="22"/>
          <w:szCs w:val="22"/>
          <w:u w:val="single"/>
        </w:rPr>
        <w:t xml:space="preserve">Based Services Waiver </w:t>
      </w:r>
      <w:r w:rsidR="00427A7D" w:rsidRPr="00050CE3">
        <w:rPr>
          <w:rFonts w:ascii="Arial" w:hAnsi="Arial" w:cs="Arial"/>
          <w:sz w:val="22"/>
          <w:szCs w:val="22"/>
          <w:u w:val="single"/>
        </w:rPr>
        <w:t>Manual</w:t>
      </w:r>
    </w:p>
    <w:p w14:paraId="62B3B3B1" w14:textId="77777777" w:rsidR="00427A7D" w:rsidRPr="00050CE3" w:rsidRDefault="00427A7D">
      <w:pPr>
        <w:widowControl w:val="0"/>
        <w:tabs>
          <w:tab w:val="left" w:pos="360"/>
          <w:tab w:val="left" w:pos="720"/>
          <w:tab w:val="left" w:pos="1080"/>
        </w:tabs>
        <w:rPr>
          <w:rFonts w:ascii="Arial" w:hAnsi="Arial" w:cs="Arial"/>
          <w:sz w:val="22"/>
        </w:rPr>
      </w:pPr>
    </w:p>
    <w:p w14:paraId="294CD685" w14:textId="6E3E574C" w:rsidR="001B1500" w:rsidRPr="00050CE3" w:rsidRDefault="001B1500" w:rsidP="001B1500">
      <w:pPr>
        <w:widowControl w:val="0"/>
        <w:tabs>
          <w:tab w:val="left" w:pos="360"/>
          <w:tab w:val="left" w:pos="720"/>
          <w:tab w:val="left" w:pos="1080"/>
        </w:tabs>
        <w:rPr>
          <w:rFonts w:ascii="Arial" w:hAnsi="Arial" w:cs="Arial"/>
          <w:sz w:val="22"/>
          <w:szCs w:val="22"/>
        </w:rPr>
      </w:pPr>
      <w:r w:rsidRPr="00050CE3">
        <w:rPr>
          <w:rFonts w:ascii="Arial" w:hAnsi="Arial" w:cs="Arial"/>
          <w:sz w:val="22"/>
          <w:szCs w:val="22"/>
        </w:rPr>
        <w:tab/>
      </w:r>
      <w:r w:rsidRPr="00050CE3">
        <w:rPr>
          <w:rFonts w:ascii="Arial" w:hAnsi="Arial" w:cs="Arial"/>
          <w:sz w:val="22"/>
          <w:szCs w:val="22"/>
        </w:rPr>
        <w:tab/>
        <w:t xml:space="preserve">Pages </w:t>
      </w:r>
      <w:r w:rsidR="005A0D0D" w:rsidRPr="00050CE3">
        <w:rPr>
          <w:rFonts w:ascii="Arial" w:hAnsi="Arial" w:cs="Arial"/>
          <w:sz w:val="22"/>
          <w:szCs w:val="22"/>
        </w:rPr>
        <w:t>iv and 4-1 through 4-</w:t>
      </w:r>
      <w:r w:rsidR="001074AC">
        <w:rPr>
          <w:rFonts w:ascii="Arial" w:hAnsi="Arial" w:cs="Arial"/>
          <w:sz w:val="22"/>
          <w:szCs w:val="22"/>
        </w:rPr>
        <w:t>39</w:t>
      </w:r>
    </w:p>
    <w:p w14:paraId="0A6B2466" w14:textId="77777777" w:rsidR="00427A7D" w:rsidRPr="00050CE3" w:rsidRDefault="00427A7D">
      <w:pPr>
        <w:widowControl w:val="0"/>
        <w:tabs>
          <w:tab w:val="left" w:pos="360"/>
          <w:tab w:val="left" w:pos="720"/>
          <w:tab w:val="left" w:pos="1080"/>
        </w:tabs>
        <w:rPr>
          <w:rFonts w:ascii="Arial" w:hAnsi="Arial" w:cs="Arial"/>
          <w:sz w:val="22"/>
        </w:rPr>
      </w:pPr>
    </w:p>
    <w:p w14:paraId="4B600152" w14:textId="77777777" w:rsidR="00427A7D" w:rsidRPr="00050CE3" w:rsidRDefault="00427A7D">
      <w:pPr>
        <w:widowControl w:val="0"/>
        <w:tabs>
          <w:tab w:val="left" w:pos="360"/>
          <w:tab w:val="left" w:pos="720"/>
          <w:tab w:val="left" w:pos="1080"/>
        </w:tabs>
        <w:rPr>
          <w:rFonts w:ascii="Arial" w:hAnsi="Arial" w:cs="Arial"/>
          <w:sz w:val="22"/>
        </w:rPr>
      </w:pPr>
      <w:r w:rsidRPr="00050CE3">
        <w:rPr>
          <w:rFonts w:ascii="Arial" w:hAnsi="Arial" w:cs="Arial"/>
          <w:sz w:val="22"/>
          <w:u w:val="single"/>
        </w:rPr>
        <w:t>OBSOLETE MATERIAL</w:t>
      </w:r>
    </w:p>
    <w:p w14:paraId="3D1F7D55" w14:textId="77777777" w:rsidR="00427A7D" w:rsidRPr="00050CE3" w:rsidRDefault="00427A7D">
      <w:pPr>
        <w:widowControl w:val="0"/>
        <w:tabs>
          <w:tab w:val="left" w:pos="360"/>
          <w:tab w:val="left" w:pos="720"/>
          <w:tab w:val="left" w:pos="1080"/>
        </w:tabs>
        <w:ind w:left="360"/>
        <w:rPr>
          <w:rFonts w:ascii="Arial" w:hAnsi="Arial" w:cs="Arial"/>
          <w:sz w:val="22"/>
        </w:rPr>
      </w:pPr>
      <w:r w:rsidRPr="00050CE3">
        <w:rPr>
          <w:rFonts w:ascii="Arial" w:hAnsi="Arial" w:cs="Arial"/>
          <w:sz w:val="22"/>
        </w:rPr>
        <w:t>(The pages listed here are no longer in effect.)</w:t>
      </w:r>
    </w:p>
    <w:p w14:paraId="7C17F7D9" w14:textId="77777777" w:rsidR="00427A7D" w:rsidRPr="00050CE3" w:rsidRDefault="00427A7D">
      <w:pPr>
        <w:widowControl w:val="0"/>
        <w:tabs>
          <w:tab w:val="left" w:pos="360"/>
          <w:tab w:val="left" w:pos="720"/>
          <w:tab w:val="left" w:pos="1080"/>
        </w:tabs>
        <w:rPr>
          <w:rFonts w:ascii="Arial" w:hAnsi="Arial" w:cs="Arial"/>
          <w:sz w:val="22"/>
        </w:rPr>
      </w:pPr>
    </w:p>
    <w:p w14:paraId="5D0FE729" w14:textId="76AA58F0" w:rsidR="005A0D0D" w:rsidRPr="00050CE3" w:rsidRDefault="000030DC" w:rsidP="005A0D0D">
      <w:pPr>
        <w:widowControl w:val="0"/>
        <w:tabs>
          <w:tab w:val="left" w:pos="360"/>
          <w:tab w:val="left" w:pos="720"/>
          <w:tab w:val="left" w:pos="1080"/>
        </w:tabs>
        <w:ind w:left="360"/>
        <w:rPr>
          <w:rFonts w:ascii="Arial" w:hAnsi="Arial" w:cs="Arial"/>
          <w:sz w:val="22"/>
          <w:szCs w:val="22"/>
          <w:u w:val="single"/>
        </w:rPr>
      </w:pPr>
      <w:r w:rsidRPr="00050CE3">
        <w:rPr>
          <w:rFonts w:ascii="Arial" w:hAnsi="Arial" w:cs="Arial"/>
          <w:sz w:val="22"/>
          <w:szCs w:val="22"/>
          <w:u w:val="single"/>
        </w:rPr>
        <w:t>Home- and Community-</w:t>
      </w:r>
      <w:r w:rsidR="005A0D0D" w:rsidRPr="00050CE3">
        <w:rPr>
          <w:rFonts w:ascii="Arial" w:hAnsi="Arial" w:cs="Arial"/>
          <w:sz w:val="22"/>
          <w:szCs w:val="22"/>
          <w:u w:val="single"/>
        </w:rPr>
        <w:t>Based Services Waiver Manual</w:t>
      </w:r>
    </w:p>
    <w:p w14:paraId="23DDBDE6" w14:textId="77777777" w:rsidR="00427A7D" w:rsidRPr="00050CE3" w:rsidRDefault="00427A7D">
      <w:pPr>
        <w:widowControl w:val="0"/>
        <w:tabs>
          <w:tab w:val="left" w:pos="360"/>
          <w:tab w:val="left" w:pos="720"/>
          <w:tab w:val="left" w:pos="1080"/>
        </w:tabs>
        <w:rPr>
          <w:rFonts w:ascii="Arial" w:hAnsi="Arial" w:cs="Arial"/>
          <w:sz w:val="22"/>
        </w:rPr>
      </w:pPr>
    </w:p>
    <w:p w14:paraId="2735F1AC" w14:textId="4E36798F" w:rsidR="00935EE5" w:rsidRPr="00050CE3" w:rsidRDefault="005A0D0D" w:rsidP="00935EE5">
      <w:pPr>
        <w:widowControl w:val="0"/>
        <w:tabs>
          <w:tab w:val="left" w:pos="360"/>
          <w:tab w:val="left" w:pos="720"/>
          <w:tab w:val="left" w:pos="1080"/>
        </w:tabs>
        <w:spacing w:after="120"/>
        <w:ind w:left="720"/>
        <w:rPr>
          <w:rFonts w:ascii="Arial" w:hAnsi="Arial" w:cs="Arial"/>
          <w:sz w:val="22"/>
          <w:szCs w:val="22"/>
        </w:rPr>
      </w:pPr>
      <w:r w:rsidRPr="00050CE3">
        <w:rPr>
          <w:rFonts w:ascii="Arial" w:hAnsi="Arial" w:cs="Arial"/>
          <w:sz w:val="22"/>
          <w:szCs w:val="22"/>
        </w:rPr>
        <w:t>Pages iv and 4-1 through 4-</w:t>
      </w:r>
      <w:r w:rsidR="00386C5A" w:rsidRPr="00050CE3">
        <w:rPr>
          <w:rFonts w:ascii="Arial" w:hAnsi="Arial" w:cs="Arial"/>
          <w:sz w:val="22"/>
          <w:szCs w:val="22"/>
        </w:rPr>
        <w:t>33</w:t>
      </w:r>
      <w:r w:rsidR="00935EE5" w:rsidRPr="00050CE3">
        <w:rPr>
          <w:rFonts w:ascii="Arial" w:hAnsi="Arial" w:cs="Arial"/>
          <w:sz w:val="22"/>
          <w:szCs w:val="22"/>
        </w:rPr>
        <w:t>—tran</w:t>
      </w:r>
      <w:r w:rsidRPr="00050CE3">
        <w:rPr>
          <w:rFonts w:ascii="Arial" w:hAnsi="Arial" w:cs="Arial"/>
          <w:sz w:val="22"/>
          <w:szCs w:val="22"/>
        </w:rPr>
        <w:t xml:space="preserve">smitted by Transmittal Letter </w:t>
      </w:r>
      <w:r w:rsidR="00386C5A" w:rsidRPr="00050CE3">
        <w:rPr>
          <w:rFonts w:ascii="Arial" w:hAnsi="Arial" w:cs="Arial"/>
          <w:sz w:val="22"/>
          <w:szCs w:val="22"/>
        </w:rPr>
        <w:t>4</w:t>
      </w:r>
    </w:p>
    <w:p w14:paraId="17539023" w14:textId="77777777" w:rsidR="00EF6217" w:rsidRPr="00050CE3" w:rsidRDefault="00EF6217" w:rsidP="00EF6217">
      <w:pPr>
        <w:tabs>
          <w:tab w:val="right" w:pos="720"/>
          <w:tab w:val="left" w:pos="1080"/>
          <w:tab w:val="left" w:pos="5400"/>
        </w:tabs>
        <w:suppressAutoHyphens/>
        <w:spacing w:line="260" w:lineRule="exact"/>
        <w:rPr>
          <w:rStyle w:val="major"/>
          <w:rFonts w:ascii="Arial" w:hAnsi="Arial" w:cs="Arial"/>
        </w:rPr>
      </w:pPr>
    </w:p>
    <w:p w14:paraId="7BCD5A64" w14:textId="77777777" w:rsidR="00EF6217" w:rsidRPr="00050CE3" w:rsidRDefault="00EF6217" w:rsidP="00EF6217">
      <w:pPr>
        <w:tabs>
          <w:tab w:val="right" w:pos="720"/>
          <w:tab w:val="left" w:pos="1080"/>
          <w:tab w:val="left" w:pos="5400"/>
        </w:tabs>
        <w:suppressAutoHyphens/>
        <w:spacing w:line="260" w:lineRule="exact"/>
        <w:rPr>
          <w:rStyle w:val="major"/>
          <w:rFonts w:ascii="Arial" w:hAnsi="Arial" w:cs="Arial"/>
        </w:rPr>
        <w:sectPr w:rsidR="00EF6217" w:rsidRPr="00050CE3" w:rsidSect="007B6D00">
          <w:headerReference w:type="default" r:id="rId18"/>
          <w:endnotePr>
            <w:numFmt w:val="decimal"/>
          </w:endnotePr>
          <w:type w:val="continuous"/>
          <w:pgSz w:w="12240" w:h="15840"/>
          <w:pgMar w:top="864"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33A55" w:rsidRPr="00050CE3" w14:paraId="6532A5D2" w14:textId="77777777" w:rsidTr="000B38CB">
        <w:trPr>
          <w:trHeight w:hRule="exact" w:val="864"/>
        </w:trPr>
        <w:tc>
          <w:tcPr>
            <w:tcW w:w="4080" w:type="dxa"/>
            <w:tcBorders>
              <w:bottom w:val="nil"/>
            </w:tcBorders>
          </w:tcPr>
          <w:p w14:paraId="7A368A84"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196CF4B9" w14:textId="77777777" w:rsidR="00433A55" w:rsidRPr="00050CE3" w:rsidRDefault="00433A55"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3F51FF9" w14:textId="77777777" w:rsidR="00433A55" w:rsidRPr="00050CE3" w:rsidRDefault="00433A55"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6DD840DC"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1C3D3AF9"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Table of Contents</w:t>
            </w:r>
          </w:p>
        </w:tc>
        <w:tc>
          <w:tcPr>
            <w:tcW w:w="1771" w:type="dxa"/>
          </w:tcPr>
          <w:p w14:paraId="740C3074"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2ABD5B8"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iv</w:t>
            </w:r>
          </w:p>
        </w:tc>
      </w:tr>
      <w:tr w:rsidR="00433A55" w:rsidRPr="00050CE3" w14:paraId="74F1AF1A" w14:textId="77777777" w:rsidTr="000B38CB">
        <w:trPr>
          <w:trHeight w:hRule="exact" w:val="864"/>
        </w:trPr>
        <w:tc>
          <w:tcPr>
            <w:tcW w:w="4080" w:type="dxa"/>
            <w:tcBorders>
              <w:top w:val="nil"/>
            </w:tcBorders>
            <w:vAlign w:val="center"/>
          </w:tcPr>
          <w:p w14:paraId="6310490C" w14:textId="77777777" w:rsidR="00433A55" w:rsidRPr="00050CE3" w:rsidRDefault="00433A55"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02CF3073" w14:textId="77777777" w:rsidR="00433A55" w:rsidRPr="00050CE3" w:rsidRDefault="00433A55"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Waiver Manual</w:t>
            </w:r>
          </w:p>
        </w:tc>
        <w:tc>
          <w:tcPr>
            <w:tcW w:w="3750" w:type="dxa"/>
          </w:tcPr>
          <w:p w14:paraId="61824C25"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EB01344"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HCBS-5</w:t>
            </w:r>
          </w:p>
        </w:tc>
        <w:tc>
          <w:tcPr>
            <w:tcW w:w="1771" w:type="dxa"/>
          </w:tcPr>
          <w:p w14:paraId="23DFF0CB" w14:textId="77777777" w:rsidR="00433A55" w:rsidRPr="00050CE3" w:rsidRDefault="00433A55"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1257476" w14:textId="6E38F025" w:rsidR="00433A55" w:rsidRPr="00050CE3" w:rsidRDefault="00FE29F2" w:rsidP="00433A5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6D76949" w14:textId="77777777" w:rsidR="00433A55" w:rsidRPr="00050CE3" w:rsidRDefault="00433A55" w:rsidP="00433A55">
      <w:pPr>
        <w:widowControl w:val="0"/>
        <w:tabs>
          <w:tab w:val="center" w:pos="4824"/>
        </w:tabs>
        <w:rPr>
          <w:color w:val="000000"/>
          <w:sz w:val="22"/>
        </w:rPr>
      </w:pPr>
    </w:p>
    <w:p w14:paraId="40EF04A3" w14:textId="5FC183CC" w:rsidR="00433A55" w:rsidRPr="00050CE3" w:rsidRDefault="00433A55" w:rsidP="00433A55">
      <w:pPr>
        <w:tabs>
          <w:tab w:val="left" w:pos="360"/>
        </w:tabs>
        <w:rPr>
          <w:color w:val="000000"/>
          <w:sz w:val="22"/>
          <w:szCs w:val="22"/>
        </w:rPr>
      </w:pPr>
      <w:r w:rsidRPr="00050CE3">
        <w:rPr>
          <w:color w:val="000000"/>
          <w:sz w:val="22"/>
          <w:szCs w:val="22"/>
        </w:rPr>
        <w:t>4. Program Regulations</w:t>
      </w:r>
    </w:p>
    <w:p w14:paraId="3B23A87C" w14:textId="77777777" w:rsidR="00433A55" w:rsidRPr="00050CE3" w:rsidRDefault="00433A55" w:rsidP="00433A55">
      <w:pPr>
        <w:tabs>
          <w:tab w:val="left" w:pos="360"/>
        </w:tabs>
        <w:rPr>
          <w:color w:val="000000"/>
          <w:sz w:val="22"/>
          <w:szCs w:val="22"/>
        </w:rPr>
      </w:pPr>
    </w:p>
    <w:p w14:paraId="2C91C971" w14:textId="1AB4FC06" w:rsidR="00433A55" w:rsidRPr="00050CE3" w:rsidRDefault="00433A55" w:rsidP="00433A55">
      <w:pPr>
        <w:widowControl w:val="0"/>
        <w:tabs>
          <w:tab w:val="left" w:pos="936"/>
          <w:tab w:val="left" w:pos="1314"/>
          <w:tab w:val="left" w:pos="1692"/>
          <w:tab w:val="left" w:pos="2070"/>
        </w:tabs>
        <w:rPr>
          <w:color w:val="000000"/>
          <w:sz w:val="22"/>
          <w:szCs w:val="22"/>
        </w:rPr>
      </w:pPr>
      <w:r w:rsidRPr="00050CE3">
        <w:rPr>
          <w:color w:val="000000"/>
          <w:sz w:val="22"/>
          <w:szCs w:val="22"/>
        </w:rPr>
        <w:t>130 CMR 630.000: Home- and Community-Based Services Waiver Manual</w:t>
      </w:r>
    </w:p>
    <w:p w14:paraId="6FE9C0ED" w14:textId="77777777" w:rsidR="00433A55" w:rsidRPr="00050CE3" w:rsidRDefault="00433A55" w:rsidP="00433A55">
      <w:pPr>
        <w:tabs>
          <w:tab w:val="left" w:pos="360"/>
        </w:tabs>
        <w:rPr>
          <w:color w:val="000000"/>
          <w:sz w:val="22"/>
          <w:szCs w:val="22"/>
        </w:rPr>
      </w:pPr>
    </w:p>
    <w:p w14:paraId="759B2BDF" w14:textId="77777777" w:rsidR="00433A55" w:rsidRPr="00050CE3" w:rsidRDefault="00433A55" w:rsidP="00433A55">
      <w:pPr>
        <w:tabs>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630.401:  </w:t>
      </w:r>
      <w:proofErr w:type="gramStart"/>
      <w:r w:rsidRPr="00050CE3">
        <w:rPr>
          <w:color w:val="000000"/>
          <w:sz w:val="22"/>
          <w:szCs w:val="22"/>
        </w:rPr>
        <w:t>Introduction..</w:t>
      </w:r>
      <w:proofErr w:type="gramEnd"/>
      <w:r w:rsidRPr="00050CE3">
        <w:rPr>
          <w:color w:val="000000"/>
          <w:sz w:val="22"/>
          <w:szCs w:val="22"/>
        </w:rPr>
        <w:tab/>
        <w:t xml:space="preserve"> 4-1</w:t>
      </w:r>
    </w:p>
    <w:p w14:paraId="5CEEF9E1" w14:textId="77777777" w:rsidR="00433A55" w:rsidRPr="00050CE3" w:rsidRDefault="00433A55" w:rsidP="00433A55">
      <w:pPr>
        <w:tabs>
          <w:tab w:val="left" w:pos="936"/>
          <w:tab w:val="left" w:pos="1296"/>
          <w:tab w:val="left" w:pos="1656"/>
          <w:tab w:val="left" w:pos="1917"/>
          <w:tab w:val="right" w:leader="dot" w:pos="9540"/>
        </w:tabs>
        <w:suppressAutoHyphens/>
        <w:ind w:left="360"/>
        <w:rPr>
          <w:color w:val="000000"/>
          <w:sz w:val="22"/>
          <w:szCs w:val="22"/>
        </w:rPr>
      </w:pPr>
      <w:r w:rsidRPr="00050CE3">
        <w:rPr>
          <w:color w:val="000000"/>
          <w:sz w:val="22"/>
          <w:szCs w:val="22"/>
        </w:rPr>
        <w:t>630.402:  Definitions</w:t>
      </w:r>
      <w:r w:rsidRPr="00050CE3">
        <w:rPr>
          <w:color w:val="000000"/>
          <w:sz w:val="22"/>
          <w:szCs w:val="22"/>
        </w:rPr>
        <w:tab/>
        <w:t xml:space="preserve"> 4-1</w:t>
      </w:r>
    </w:p>
    <w:p w14:paraId="56F50DEB" w14:textId="77777777"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630.403:  Eligible Members</w:t>
      </w:r>
      <w:r w:rsidRPr="00050CE3">
        <w:rPr>
          <w:color w:val="000000"/>
          <w:sz w:val="22"/>
          <w:szCs w:val="22"/>
        </w:rPr>
        <w:tab/>
        <w:t xml:space="preserve"> 4-8</w:t>
      </w:r>
    </w:p>
    <w:p w14:paraId="1223E0C4" w14:textId="77777777"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630.404:  Provider Eligibility</w:t>
      </w:r>
      <w:r w:rsidRPr="00050CE3">
        <w:rPr>
          <w:color w:val="000000"/>
          <w:sz w:val="22"/>
          <w:szCs w:val="22"/>
        </w:rPr>
        <w:tab/>
        <w:t xml:space="preserve"> 4-9</w:t>
      </w:r>
    </w:p>
    <w:p w14:paraId="0572845E" w14:textId="2AFF08D7"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630.405:  </w:t>
      </w:r>
      <w:r w:rsidR="006177C6">
        <w:rPr>
          <w:color w:val="000000"/>
          <w:sz w:val="22"/>
          <w:szCs w:val="22"/>
        </w:rPr>
        <w:t xml:space="preserve">HCBS </w:t>
      </w:r>
      <w:r w:rsidR="00F87B11">
        <w:rPr>
          <w:color w:val="000000"/>
          <w:sz w:val="22"/>
          <w:szCs w:val="22"/>
        </w:rPr>
        <w:t>Coverage Types</w:t>
      </w:r>
      <w:r w:rsidR="00F87B11">
        <w:rPr>
          <w:color w:val="000000"/>
          <w:sz w:val="22"/>
          <w:szCs w:val="22"/>
        </w:rPr>
        <w:tab/>
        <w:t xml:space="preserve"> 4-15</w:t>
      </w:r>
    </w:p>
    <w:p w14:paraId="154CB05D" w14:textId="536365A7"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630.406:  </w:t>
      </w:r>
      <w:r w:rsidR="006177C6">
        <w:rPr>
          <w:color w:val="000000"/>
          <w:sz w:val="22"/>
          <w:szCs w:val="22"/>
        </w:rPr>
        <w:t xml:space="preserve">HCBS </w:t>
      </w:r>
      <w:r w:rsidR="00F87B11">
        <w:rPr>
          <w:color w:val="000000"/>
          <w:sz w:val="22"/>
          <w:szCs w:val="22"/>
        </w:rPr>
        <w:t>Conditions for Payment</w:t>
      </w:r>
      <w:r w:rsidR="00F87B11">
        <w:rPr>
          <w:color w:val="000000"/>
          <w:sz w:val="22"/>
          <w:szCs w:val="22"/>
        </w:rPr>
        <w:tab/>
        <w:t xml:space="preserve"> 4-17</w:t>
      </w:r>
    </w:p>
    <w:p w14:paraId="3A16ABB0" w14:textId="7FB0AFCE"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630.407:  </w:t>
      </w:r>
      <w:r w:rsidR="006177C6">
        <w:rPr>
          <w:color w:val="000000"/>
          <w:sz w:val="22"/>
          <w:szCs w:val="22"/>
        </w:rPr>
        <w:t xml:space="preserve">HCBS </w:t>
      </w:r>
      <w:r w:rsidR="00F87B11">
        <w:rPr>
          <w:color w:val="000000"/>
          <w:sz w:val="22"/>
          <w:szCs w:val="22"/>
        </w:rPr>
        <w:t>Coverage Requirements</w:t>
      </w:r>
      <w:r w:rsidR="00F87B11">
        <w:rPr>
          <w:color w:val="000000"/>
          <w:sz w:val="22"/>
          <w:szCs w:val="22"/>
        </w:rPr>
        <w:tab/>
        <w:t xml:space="preserve"> 4-18</w:t>
      </w:r>
    </w:p>
    <w:p w14:paraId="12C558DB" w14:textId="2EC704D8"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630</w:t>
      </w:r>
      <w:r w:rsidR="00F87B11">
        <w:rPr>
          <w:color w:val="000000"/>
          <w:sz w:val="22"/>
          <w:szCs w:val="22"/>
        </w:rPr>
        <w:t xml:space="preserve">.408:  </w:t>
      </w:r>
      <w:proofErr w:type="spellStart"/>
      <w:r w:rsidR="00F87B11">
        <w:rPr>
          <w:color w:val="000000"/>
          <w:sz w:val="22"/>
          <w:szCs w:val="22"/>
        </w:rPr>
        <w:t>Nonpayable</w:t>
      </w:r>
      <w:proofErr w:type="spellEnd"/>
      <w:r w:rsidR="00F87B11">
        <w:rPr>
          <w:color w:val="000000"/>
          <w:sz w:val="22"/>
          <w:szCs w:val="22"/>
        </w:rPr>
        <w:t xml:space="preserve"> Services</w:t>
      </w:r>
      <w:r w:rsidR="00F87B11">
        <w:rPr>
          <w:color w:val="000000"/>
          <w:sz w:val="22"/>
          <w:szCs w:val="22"/>
        </w:rPr>
        <w:tab/>
        <w:t xml:space="preserve"> 4-18</w:t>
      </w:r>
    </w:p>
    <w:p w14:paraId="53119602" w14:textId="2AE5721D" w:rsidR="00433A55" w:rsidRPr="00050CE3" w:rsidRDefault="00433A55" w:rsidP="00180452">
      <w:pPr>
        <w:tabs>
          <w:tab w:val="left" w:pos="900"/>
          <w:tab w:val="left" w:pos="2016"/>
          <w:tab w:val="right" w:leader="dot" w:pos="9540"/>
        </w:tabs>
        <w:suppressAutoHyphens/>
        <w:ind w:left="1620" w:hanging="1260"/>
        <w:rPr>
          <w:color w:val="000000"/>
          <w:sz w:val="22"/>
          <w:szCs w:val="22"/>
        </w:rPr>
      </w:pPr>
      <w:r w:rsidRPr="00050CE3">
        <w:rPr>
          <w:color w:val="000000"/>
          <w:sz w:val="22"/>
          <w:szCs w:val="22"/>
        </w:rPr>
        <w:t xml:space="preserve">630.409:  Service Plan and Notice of Approval or Denial of </w:t>
      </w:r>
      <w:r w:rsidR="00180452" w:rsidRPr="00180452">
        <w:rPr>
          <w:color w:val="000000"/>
          <w:sz w:val="22"/>
          <w:szCs w:val="22"/>
        </w:rPr>
        <w:t>HCBS</w:t>
      </w:r>
      <w:r w:rsidR="00180452">
        <w:rPr>
          <w:color w:val="000000"/>
          <w:sz w:val="22"/>
          <w:szCs w:val="22"/>
        </w:rPr>
        <w:t xml:space="preserve"> </w:t>
      </w:r>
      <w:r w:rsidR="00F87B11">
        <w:rPr>
          <w:color w:val="000000"/>
          <w:sz w:val="22"/>
          <w:szCs w:val="22"/>
        </w:rPr>
        <w:t>Waiver Services</w:t>
      </w:r>
      <w:r w:rsidR="00F87B11">
        <w:rPr>
          <w:color w:val="000000"/>
          <w:sz w:val="22"/>
          <w:szCs w:val="22"/>
        </w:rPr>
        <w:tab/>
        <w:t xml:space="preserve"> 4-19</w:t>
      </w:r>
    </w:p>
    <w:p w14:paraId="64B4BFB0" w14:textId="6C436ACC" w:rsidR="00433A55" w:rsidRPr="00050CE3" w:rsidRDefault="00F87B11"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630.410:  Adult Companion</w:t>
      </w:r>
      <w:r>
        <w:rPr>
          <w:color w:val="000000"/>
          <w:sz w:val="22"/>
          <w:szCs w:val="22"/>
        </w:rPr>
        <w:tab/>
        <w:t xml:space="preserve"> 4-21</w:t>
      </w:r>
    </w:p>
    <w:p w14:paraId="052AB189" w14:textId="49013FC6" w:rsidR="00433A55" w:rsidRPr="00050CE3" w:rsidRDefault="00433A55" w:rsidP="00433A5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630.411:  Assisted </w:t>
      </w:r>
      <w:r w:rsidR="00F87B11">
        <w:rPr>
          <w:color w:val="000000"/>
          <w:sz w:val="22"/>
          <w:szCs w:val="22"/>
        </w:rPr>
        <w:t>Living Services</w:t>
      </w:r>
      <w:r w:rsidR="00F87B11">
        <w:rPr>
          <w:color w:val="000000"/>
          <w:sz w:val="22"/>
          <w:szCs w:val="22"/>
        </w:rPr>
        <w:tab/>
        <w:t xml:space="preserve"> 4-21</w:t>
      </w:r>
    </w:p>
    <w:p w14:paraId="51E98C24" w14:textId="735AF525" w:rsidR="00433A55" w:rsidRPr="00050CE3" w:rsidRDefault="00F87B11"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630.412:  Chore Services</w:t>
      </w:r>
      <w:r>
        <w:rPr>
          <w:color w:val="000000"/>
          <w:sz w:val="22"/>
          <w:szCs w:val="22"/>
        </w:rPr>
        <w:tab/>
        <w:t xml:space="preserve"> 4-21</w:t>
      </w:r>
    </w:p>
    <w:p w14:paraId="602EE68C" w14:textId="512B7273" w:rsidR="00577EB5" w:rsidRPr="00050CE3" w:rsidRDefault="00577EB5" w:rsidP="00577EB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630.413</w:t>
      </w:r>
      <w:r w:rsidRPr="00050CE3">
        <w:rPr>
          <w:color w:val="000000"/>
          <w:sz w:val="22"/>
          <w:szCs w:val="22"/>
        </w:rPr>
        <w:t xml:space="preserve">:  </w:t>
      </w:r>
      <w:r w:rsidR="005152E3" w:rsidRPr="005152E3">
        <w:rPr>
          <w:color w:val="000000"/>
          <w:sz w:val="22"/>
          <w:szCs w:val="22"/>
        </w:rPr>
        <w:t>Community-based Day Supports</w:t>
      </w:r>
      <w:r w:rsidR="00732B40">
        <w:rPr>
          <w:color w:val="000000"/>
          <w:sz w:val="22"/>
          <w:szCs w:val="22"/>
        </w:rPr>
        <w:tab/>
        <w:t xml:space="preserve"> 4-22</w:t>
      </w:r>
    </w:p>
    <w:p w14:paraId="024F713D" w14:textId="762F501C" w:rsidR="00577EB5" w:rsidRPr="00050CE3" w:rsidRDefault="00577EB5" w:rsidP="00577EB5">
      <w:pPr>
        <w:tabs>
          <w:tab w:val="left" w:pos="936"/>
          <w:tab w:val="left" w:pos="1296"/>
          <w:tab w:val="left" w:pos="1656"/>
          <w:tab w:val="left" w:pos="2016"/>
          <w:tab w:val="right" w:leader="dot" w:pos="9540"/>
        </w:tabs>
        <w:suppressAutoHyphens/>
        <w:ind w:left="360"/>
        <w:rPr>
          <w:color w:val="000000"/>
          <w:sz w:val="22"/>
          <w:szCs w:val="22"/>
        </w:rPr>
      </w:pPr>
      <w:r w:rsidRPr="00050CE3">
        <w:rPr>
          <w:color w:val="000000"/>
          <w:sz w:val="22"/>
          <w:szCs w:val="22"/>
        </w:rPr>
        <w:t xml:space="preserve">630.414:  </w:t>
      </w:r>
      <w:r w:rsidR="005152E3" w:rsidRPr="005152E3">
        <w:rPr>
          <w:color w:val="000000"/>
          <w:sz w:val="22"/>
          <w:szCs w:val="22"/>
        </w:rPr>
        <w:t>Community Behavioral Health Support and Navigation</w:t>
      </w:r>
      <w:r w:rsidR="00732B40">
        <w:rPr>
          <w:color w:val="000000"/>
          <w:sz w:val="22"/>
          <w:szCs w:val="22"/>
        </w:rPr>
        <w:tab/>
        <w:t xml:space="preserve"> 4-22</w:t>
      </w:r>
    </w:p>
    <w:p w14:paraId="3CB7E59C" w14:textId="27C777AA" w:rsidR="00577EB5" w:rsidRPr="00050CE3" w:rsidRDefault="00577EB5" w:rsidP="00577EB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630.415</w:t>
      </w:r>
      <w:r w:rsidRPr="00050CE3">
        <w:rPr>
          <w:color w:val="000000"/>
          <w:sz w:val="22"/>
          <w:szCs w:val="22"/>
        </w:rPr>
        <w:t>:  Community Family Training and Residential Family Training</w:t>
      </w:r>
      <w:r w:rsidR="00187A03">
        <w:rPr>
          <w:color w:val="000000"/>
          <w:sz w:val="22"/>
          <w:szCs w:val="22"/>
        </w:rPr>
        <w:tab/>
        <w:t xml:space="preserve"> 4-22</w:t>
      </w:r>
    </w:p>
    <w:p w14:paraId="58158BA7" w14:textId="240AF8A7"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630.416</w:t>
      </w:r>
      <w:r w:rsidR="00187A03">
        <w:rPr>
          <w:color w:val="000000"/>
          <w:sz w:val="22"/>
          <w:szCs w:val="22"/>
        </w:rPr>
        <w:t>:  Day Services</w:t>
      </w:r>
      <w:r w:rsidR="00187A03">
        <w:rPr>
          <w:color w:val="000000"/>
          <w:sz w:val="22"/>
          <w:szCs w:val="22"/>
        </w:rPr>
        <w:tab/>
        <w:t xml:space="preserve"> 4-23</w:t>
      </w:r>
    </w:p>
    <w:p w14:paraId="4D9B6760" w14:textId="7CA5667F"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630.417</w:t>
      </w:r>
      <w:r w:rsidR="00433A55" w:rsidRPr="00050CE3">
        <w:rPr>
          <w:color w:val="000000"/>
          <w:sz w:val="22"/>
          <w:szCs w:val="22"/>
        </w:rPr>
        <w:t>:  Home</w:t>
      </w:r>
      <w:r w:rsidR="00187A03">
        <w:rPr>
          <w:color w:val="000000"/>
          <w:sz w:val="22"/>
          <w:szCs w:val="22"/>
        </w:rPr>
        <w:t xml:space="preserve"> Accessibility Adaptations</w:t>
      </w:r>
      <w:r w:rsidR="00187A03">
        <w:rPr>
          <w:color w:val="000000"/>
          <w:sz w:val="22"/>
          <w:szCs w:val="22"/>
        </w:rPr>
        <w:tab/>
        <w:t xml:space="preserve"> 4-23</w:t>
      </w:r>
    </w:p>
    <w:p w14:paraId="5DD9A251" w14:textId="120AD5A1"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630.418</w:t>
      </w:r>
      <w:r w:rsidR="00187A03">
        <w:rPr>
          <w:color w:val="000000"/>
          <w:sz w:val="22"/>
          <w:szCs w:val="22"/>
        </w:rPr>
        <w:t>:  Homemaker</w:t>
      </w:r>
      <w:r w:rsidR="00187A03">
        <w:rPr>
          <w:color w:val="000000"/>
          <w:sz w:val="22"/>
          <w:szCs w:val="22"/>
        </w:rPr>
        <w:tab/>
        <w:t xml:space="preserve"> 4-24</w:t>
      </w:r>
    </w:p>
    <w:p w14:paraId="0134F278" w14:textId="370110E1"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630.419</w:t>
      </w:r>
      <w:r w:rsidR="00433A55" w:rsidRPr="00050CE3">
        <w:rPr>
          <w:color w:val="000000"/>
          <w:sz w:val="22"/>
          <w:szCs w:val="22"/>
        </w:rPr>
        <w:t>:  Home Health</w:t>
      </w:r>
      <w:r w:rsidR="00187A03">
        <w:rPr>
          <w:color w:val="000000"/>
          <w:sz w:val="22"/>
          <w:szCs w:val="22"/>
        </w:rPr>
        <w:t xml:space="preserve"> Aide</w:t>
      </w:r>
      <w:r w:rsidR="00187A03">
        <w:rPr>
          <w:color w:val="000000"/>
          <w:sz w:val="22"/>
          <w:szCs w:val="22"/>
        </w:rPr>
        <w:tab/>
        <w:t xml:space="preserve"> 4-24</w:t>
      </w:r>
    </w:p>
    <w:p w14:paraId="67468E6D" w14:textId="64B4E04B"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630.420</w:t>
      </w:r>
      <w:r w:rsidR="00433A55" w:rsidRPr="00050CE3">
        <w:rPr>
          <w:color w:val="000000"/>
          <w:sz w:val="22"/>
          <w:szCs w:val="22"/>
        </w:rPr>
        <w:t>:  I</w:t>
      </w:r>
      <w:r w:rsidR="00F87B11">
        <w:rPr>
          <w:color w:val="000000"/>
          <w:sz w:val="22"/>
          <w:szCs w:val="22"/>
        </w:rPr>
        <w:t>ndependent Livin</w:t>
      </w:r>
      <w:r w:rsidR="00187A03">
        <w:rPr>
          <w:color w:val="000000"/>
          <w:sz w:val="22"/>
          <w:szCs w:val="22"/>
        </w:rPr>
        <w:t>g Supports</w:t>
      </w:r>
      <w:r w:rsidR="00187A03">
        <w:rPr>
          <w:color w:val="000000"/>
          <w:sz w:val="22"/>
          <w:szCs w:val="22"/>
        </w:rPr>
        <w:tab/>
        <w:t xml:space="preserve"> 4-25</w:t>
      </w:r>
    </w:p>
    <w:p w14:paraId="18D2EB94" w14:textId="6CEE9099" w:rsidR="00433A55" w:rsidRPr="00050CE3" w:rsidRDefault="00577EB5"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630.421</w:t>
      </w:r>
      <w:r w:rsidR="00433A55" w:rsidRPr="00050CE3">
        <w:rPr>
          <w:color w:val="000000"/>
          <w:sz w:val="22"/>
          <w:szCs w:val="22"/>
        </w:rPr>
        <w:t xml:space="preserve">:  Individual Support </w:t>
      </w:r>
      <w:r w:rsidR="00187A03">
        <w:rPr>
          <w:color w:val="000000"/>
          <w:sz w:val="22"/>
          <w:szCs w:val="22"/>
        </w:rPr>
        <w:t>and Community Habilitation</w:t>
      </w:r>
      <w:r w:rsidR="00187A03">
        <w:rPr>
          <w:color w:val="000000"/>
          <w:sz w:val="22"/>
          <w:szCs w:val="22"/>
        </w:rPr>
        <w:tab/>
        <w:t xml:space="preserve"> 4-25</w:t>
      </w:r>
    </w:p>
    <w:p w14:paraId="794851D4" w14:textId="5E64C41C" w:rsidR="00577EB5" w:rsidRPr="00050CE3" w:rsidRDefault="00577EB5" w:rsidP="00577EB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630.422</w:t>
      </w:r>
      <w:r w:rsidRPr="00050CE3">
        <w:rPr>
          <w:color w:val="000000"/>
          <w:sz w:val="22"/>
          <w:szCs w:val="22"/>
        </w:rPr>
        <w:t xml:space="preserve">:  </w:t>
      </w:r>
      <w:r w:rsidR="00093FFC" w:rsidRPr="00093FFC">
        <w:rPr>
          <w:color w:val="000000"/>
          <w:szCs w:val="22"/>
        </w:rPr>
        <w:t>Orientation and Mobility</w:t>
      </w:r>
      <w:r w:rsidR="00732B40">
        <w:rPr>
          <w:color w:val="000000"/>
          <w:sz w:val="22"/>
          <w:szCs w:val="22"/>
        </w:rPr>
        <w:tab/>
        <w:t xml:space="preserve"> 4-26</w:t>
      </w:r>
    </w:p>
    <w:p w14:paraId="6EA454FE" w14:textId="46B36396"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630.423</w:t>
      </w:r>
      <w:r w:rsidR="00187A03">
        <w:rPr>
          <w:color w:val="000000"/>
          <w:sz w:val="22"/>
          <w:szCs w:val="22"/>
        </w:rPr>
        <w:t>:  Peer Support</w:t>
      </w:r>
      <w:r w:rsidR="00187A03">
        <w:rPr>
          <w:color w:val="000000"/>
          <w:sz w:val="22"/>
          <w:szCs w:val="22"/>
        </w:rPr>
        <w:tab/>
        <w:t xml:space="preserve"> 4-26</w:t>
      </w:r>
    </w:p>
    <w:p w14:paraId="315D9860" w14:textId="3007648F"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630.424</w:t>
      </w:r>
      <w:r w:rsidR="00187A03">
        <w:rPr>
          <w:color w:val="000000"/>
          <w:sz w:val="22"/>
          <w:szCs w:val="22"/>
        </w:rPr>
        <w:t>:  Personal Care Services</w:t>
      </w:r>
      <w:r w:rsidR="00187A03">
        <w:rPr>
          <w:color w:val="000000"/>
          <w:sz w:val="22"/>
          <w:szCs w:val="22"/>
        </w:rPr>
        <w:tab/>
        <w:t xml:space="preserve"> 4-26</w:t>
      </w:r>
    </w:p>
    <w:p w14:paraId="6EAB5757" w14:textId="2737C76E"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630.425</w:t>
      </w:r>
      <w:r w:rsidR="00187A03">
        <w:rPr>
          <w:color w:val="000000"/>
          <w:sz w:val="22"/>
          <w:szCs w:val="22"/>
        </w:rPr>
        <w:t>:  Prevocational Services</w:t>
      </w:r>
      <w:r w:rsidR="00187A03">
        <w:rPr>
          <w:color w:val="000000"/>
          <w:sz w:val="22"/>
          <w:szCs w:val="22"/>
        </w:rPr>
        <w:tab/>
        <w:t xml:space="preserve"> 4-27</w:t>
      </w:r>
    </w:p>
    <w:p w14:paraId="3E4294D9" w14:textId="655A8F1E"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630.426</w:t>
      </w:r>
      <w:r w:rsidR="00433A55" w:rsidRPr="00050CE3">
        <w:rPr>
          <w:color w:val="000000"/>
          <w:sz w:val="22"/>
          <w:szCs w:val="22"/>
        </w:rPr>
        <w:t>:  Residential Habilitat</w:t>
      </w:r>
      <w:r w:rsidR="00187A03">
        <w:rPr>
          <w:color w:val="000000"/>
          <w:sz w:val="22"/>
          <w:szCs w:val="22"/>
        </w:rPr>
        <w:t>ion</w:t>
      </w:r>
      <w:r w:rsidR="00187A03">
        <w:rPr>
          <w:color w:val="000000"/>
          <w:sz w:val="22"/>
          <w:szCs w:val="22"/>
        </w:rPr>
        <w:tab/>
        <w:t xml:space="preserve"> 4-27</w:t>
      </w:r>
    </w:p>
    <w:p w14:paraId="1B552692" w14:textId="07814FFD"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630.427</w:t>
      </w:r>
      <w:r w:rsidR="00433A55" w:rsidRPr="00050CE3">
        <w:rPr>
          <w:color w:val="000000"/>
          <w:sz w:val="22"/>
          <w:szCs w:val="22"/>
        </w:rPr>
        <w:t>:  Respite</w:t>
      </w:r>
      <w:r w:rsidR="00050CE3">
        <w:rPr>
          <w:color w:val="000000"/>
          <w:sz w:val="22"/>
          <w:szCs w:val="22"/>
        </w:rPr>
        <w:t>……………….</w:t>
      </w:r>
      <w:r w:rsidR="00433A55" w:rsidRPr="00050CE3">
        <w:rPr>
          <w:color w:val="000000"/>
          <w:sz w:val="22"/>
          <w:szCs w:val="22"/>
        </w:rPr>
        <w:tab/>
      </w:r>
      <w:r w:rsidR="00D73756">
        <w:rPr>
          <w:color w:val="000000"/>
          <w:sz w:val="22"/>
          <w:szCs w:val="22"/>
        </w:rPr>
        <w:t xml:space="preserve"> 4-28</w:t>
      </w:r>
    </w:p>
    <w:p w14:paraId="2CB56B6F" w14:textId="76CC1F8E"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630.428</w:t>
      </w:r>
      <w:r w:rsidR="00D73756">
        <w:rPr>
          <w:color w:val="000000"/>
          <w:sz w:val="22"/>
          <w:szCs w:val="22"/>
        </w:rPr>
        <w:t>:  Shared Home Supports</w:t>
      </w:r>
      <w:r w:rsidR="00D73756">
        <w:rPr>
          <w:color w:val="000000"/>
          <w:sz w:val="22"/>
          <w:szCs w:val="22"/>
        </w:rPr>
        <w:tab/>
        <w:t xml:space="preserve"> 4-28</w:t>
      </w:r>
    </w:p>
    <w:p w14:paraId="46E7443C" w14:textId="029631F3"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630.429</w:t>
      </w:r>
      <w:r w:rsidR="00433A55" w:rsidRPr="00050CE3">
        <w:rPr>
          <w:color w:val="000000"/>
          <w:sz w:val="22"/>
          <w:szCs w:val="22"/>
        </w:rPr>
        <w:t>:  Shared</w:t>
      </w:r>
      <w:r w:rsidR="00D73756">
        <w:rPr>
          <w:color w:val="000000"/>
          <w:sz w:val="22"/>
          <w:szCs w:val="22"/>
        </w:rPr>
        <w:t xml:space="preserve"> Living – 24 Hour Supports</w:t>
      </w:r>
      <w:r w:rsidR="00D73756">
        <w:rPr>
          <w:color w:val="000000"/>
          <w:sz w:val="22"/>
          <w:szCs w:val="22"/>
        </w:rPr>
        <w:tab/>
        <w:t xml:space="preserve"> 4-29</w:t>
      </w:r>
    </w:p>
    <w:p w14:paraId="31319381" w14:textId="69123A59" w:rsidR="00433A55" w:rsidRPr="00050CE3" w:rsidRDefault="00093FFC" w:rsidP="00433A55">
      <w:pPr>
        <w:tabs>
          <w:tab w:val="right" w:leader="dot" w:pos="9540"/>
        </w:tabs>
        <w:suppressAutoHyphens/>
        <w:ind w:left="360"/>
        <w:rPr>
          <w:color w:val="000000"/>
          <w:sz w:val="22"/>
          <w:szCs w:val="22"/>
        </w:rPr>
      </w:pPr>
      <w:r>
        <w:rPr>
          <w:color w:val="000000"/>
          <w:sz w:val="22"/>
          <w:szCs w:val="22"/>
        </w:rPr>
        <w:t>630.430</w:t>
      </w:r>
      <w:r w:rsidR="00D73756">
        <w:rPr>
          <w:color w:val="000000"/>
          <w:sz w:val="22"/>
          <w:szCs w:val="22"/>
        </w:rPr>
        <w:t>:  Skilled Nursing</w:t>
      </w:r>
      <w:r w:rsidR="00D73756">
        <w:rPr>
          <w:color w:val="000000"/>
          <w:sz w:val="22"/>
          <w:szCs w:val="22"/>
        </w:rPr>
        <w:tab/>
        <w:t xml:space="preserve"> 4-30</w:t>
      </w:r>
    </w:p>
    <w:p w14:paraId="55F4904E" w14:textId="53C226EA"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630.431</w:t>
      </w:r>
      <w:r w:rsidR="00433A55" w:rsidRPr="00050CE3">
        <w:rPr>
          <w:color w:val="000000"/>
          <w:sz w:val="22"/>
          <w:szCs w:val="22"/>
        </w:rPr>
        <w:t>:  Spe</w:t>
      </w:r>
      <w:r w:rsidR="00D73756">
        <w:rPr>
          <w:color w:val="000000"/>
          <w:sz w:val="22"/>
          <w:szCs w:val="22"/>
        </w:rPr>
        <w:t>cialized Medical Equipment</w:t>
      </w:r>
      <w:r w:rsidR="00D73756">
        <w:rPr>
          <w:color w:val="000000"/>
          <w:sz w:val="22"/>
          <w:szCs w:val="22"/>
        </w:rPr>
        <w:tab/>
        <w:t xml:space="preserve"> 4-30</w:t>
      </w:r>
    </w:p>
    <w:p w14:paraId="2250F560" w14:textId="20E6A433"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630.432</w:t>
      </w:r>
      <w:r w:rsidR="00D73756">
        <w:rPr>
          <w:color w:val="000000"/>
          <w:sz w:val="22"/>
          <w:szCs w:val="22"/>
        </w:rPr>
        <w:t>:  Supported Employment</w:t>
      </w:r>
      <w:r w:rsidR="00D73756">
        <w:rPr>
          <w:color w:val="000000"/>
          <w:sz w:val="22"/>
          <w:szCs w:val="22"/>
        </w:rPr>
        <w:tab/>
        <w:t xml:space="preserve"> 4-31</w:t>
      </w:r>
    </w:p>
    <w:p w14:paraId="16E23314" w14:textId="7B81E7CE"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630.433</w:t>
      </w:r>
      <w:r w:rsidR="00433A55" w:rsidRPr="00050CE3">
        <w:rPr>
          <w:color w:val="000000"/>
          <w:sz w:val="22"/>
          <w:szCs w:val="22"/>
        </w:rPr>
        <w:t xml:space="preserve">:  Supportive </w:t>
      </w:r>
      <w:r w:rsidR="00D73756">
        <w:rPr>
          <w:color w:val="000000"/>
          <w:sz w:val="22"/>
          <w:szCs w:val="22"/>
        </w:rPr>
        <w:t>Home Care Aide</w:t>
      </w:r>
      <w:r w:rsidR="00D73756">
        <w:rPr>
          <w:color w:val="000000"/>
          <w:sz w:val="22"/>
          <w:szCs w:val="22"/>
        </w:rPr>
        <w:tab/>
        <w:t>4-31</w:t>
      </w:r>
    </w:p>
    <w:p w14:paraId="7ECE3983" w14:textId="170B97EF"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630.434</w:t>
      </w:r>
      <w:r w:rsidR="00433A55" w:rsidRPr="00050CE3">
        <w:rPr>
          <w:color w:val="000000"/>
          <w:sz w:val="22"/>
          <w:szCs w:val="22"/>
        </w:rPr>
        <w:t xml:space="preserve">:  Occupational Therapy, Physical </w:t>
      </w:r>
      <w:r w:rsidR="00D73756">
        <w:rPr>
          <w:color w:val="000000"/>
          <w:sz w:val="22"/>
          <w:szCs w:val="22"/>
        </w:rPr>
        <w:t>Therapy, and Speech Therapy</w:t>
      </w:r>
      <w:r w:rsidR="00D73756">
        <w:rPr>
          <w:color w:val="000000"/>
          <w:sz w:val="22"/>
          <w:szCs w:val="22"/>
        </w:rPr>
        <w:tab/>
        <w:t>4-32</w:t>
      </w:r>
    </w:p>
    <w:p w14:paraId="48816015" w14:textId="7AF1235F"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630.435</w:t>
      </w:r>
      <w:r w:rsidR="00D73756">
        <w:rPr>
          <w:color w:val="000000"/>
          <w:sz w:val="22"/>
          <w:szCs w:val="22"/>
        </w:rPr>
        <w:t xml:space="preserve">:  Transitional Assistance </w:t>
      </w:r>
      <w:r w:rsidR="00D73756">
        <w:rPr>
          <w:color w:val="000000"/>
          <w:sz w:val="22"/>
          <w:szCs w:val="22"/>
        </w:rPr>
        <w:tab/>
        <w:t>4-33</w:t>
      </w:r>
    </w:p>
    <w:p w14:paraId="264FEB75" w14:textId="25D88BD6"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630.436</w:t>
      </w:r>
      <w:r w:rsidR="00BE6DD0">
        <w:rPr>
          <w:color w:val="000000"/>
          <w:sz w:val="22"/>
          <w:szCs w:val="22"/>
        </w:rPr>
        <w:t>:  Transporta</w:t>
      </w:r>
      <w:r w:rsidR="00D73756">
        <w:rPr>
          <w:color w:val="000000"/>
          <w:sz w:val="22"/>
          <w:szCs w:val="22"/>
        </w:rPr>
        <w:t>tion</w:t>
      </w:r>
      <w:r w:rsidR="00D73756">
        <w:rPr>
          <w:color w:val="000000"/>
          <w:sz w:val="22"/>
          <w:szCs w:val="22"/>
        </w:rPr>
        <w:tab/>
        <w:t>4-34</w:t>
      </w:r>
    </w:p>
    <w:p w14:paraId="6308BB92" w14:textId="1BF9FDBB"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630.437</w:t>
      </w:r>
      <w:r w:rsidR="00D73756">
        <w:rPr>
          <w:color w:val="000000"/>
          <w:sz w:val="22"/>
          <w:szCs w:val="22"/>
        </w:rPr>
        <w:t>:  Vehicle Modification</w:t>
      </w:r>
      <w:r w:rsidR="00D73756">
        <w:rPr>
          <w:color w:val="000000"/>
          <w:sz w:val="22"/>
          <w:szCs w:val="22"/>
        </w:rPr>
        <w:tab/>
        <w:t xml:space="preserve"> 4-35</w:t>
      </w:r>
    </w:p>
    <w:p w14:paraId="6110C899" w14:textId="19BB5E26"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630.438</w:t>
      </w:r>
      <w:r w:rsidR="00433A55" w:rsidRPr="00050CE3">
        <w:rPr>
          <w:color w:val="000000"/>
          <w:sz w:val="22"/>
          <w:szCs w:val="22"/>
        </w:rPr>
        <w:t xml:space="preserve">:  Location Requirements for </w:t>
      </w:r>
      <w:r w:rsidR="006177C6" w:rsidRPr="006177C6">
        <w:rPr>
          <w:color w:val="000000"/>
          <w:sz w:val="22"/>
          <w:szCs w:val="22"/>
        </w:rPr>
        <w:t>HCBS</w:t>
      </w:r>
      <w:r w:rsidR="00D73756">
        <w:rPr>
          <w:color w:val="000000"/>
          <w:sz w:val="22"/>
          <w:szCs w:val="22"/>
        </w:rPr>
        <w:t xml:space="preserve"> Waiver Providers</w:t>
      </w:r>
      <w:r w:rsidR="00D73756">
        <w:rPr>
          <w:color w:val="000000"/>
          <w:sz w:val="22"/>
          <w:szCs w:val="22"/>
        </w:rPr>
        <w:tab/>
        <w:t xml:space="preserve"> 4-35</w:t>
      </w:r>
    </w:p>
    <w:p w14:paraId="19F9A2B5" w14:textId="4010C5E7" w:rsidR="00433A55" w:rsidRPr="00050CE3" w:rsidRDefault="00093FFC" w:rsidP="001B681B">
      <w:pPr>
        <w:tabs>
          <w:tab w:val="left" w:pos="900"/>
          <w:tab w:val="left" w:pos="2016"/>
          <w:tab w:val="right" w:leader="dot" w:pos="9540"/>
        </w:tabs>
        <w:suppressAutoHyphens/>
        <w:ind w:left="1620" w:hanging="1260"/>
        <w:rPr>
          <w:color w:val="000000"/>
          <w:sz w:val="22"/>
          <w:szCs w:val="22"/>
        </w:rPr>
      </w:pPr>
      <w:r>
        <w:rPr>
          <w:color w:val="000000"/>
          <w:sz w:val="22"/>
          <w:szCs w:val="22"/>
        </w:rPr>
        <w:t>630:439</w:t>
      </w:r>
      <w:r w:rsidR="00433A55" w:rsidRPr="00050CE3">
        <w:rPr>
          <w:color w:val="000000"/>
          <w:sz w:val="22"/>
          <w:szCs w:val="22"/>
        </w:rPr>
        <w:t xml:space="preserve">:  Personnel Requirements and Responsibilities of </w:t>
      </w:r>
      <w:r w:rsidR="001B681B">
        <w:rPr>
          <w:color w:val="000000"/>
          <w:sz w:val="22"/>
          <w:szCs w:val="22"/>
        </w:rPr>
        <w:t xml:space="preserve">HCBS </w:t>
      </w:r>
      <w:r w:rsidR="00D73756">
        <w:rPr>
          <w:color w:val="000000"/>
          <w:sz w:val="22"/>
          <w:szCs w:val="22"/>
        </w:rPr>
        <w:t>Waiver Providers</w:t>
      </w:r>
      <w:r w:rsidR="00D73756">
        <w:rPr>
          <w:color w:val="000000"/>
          <w:sz w:val="22"/>
          <w:szCs w:val="22"/>
        </w:rPr>
        <w:tab/>
        <w:t xml:space="preserve"> 4-36</w:t>
      </w:r>
    </w:p>
    <w:p w14:paraId="18E3C822" w14:textId="22F7E612"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630.440</w:t>
      </w:r>
      <w:r w:rsidR="00433A55" w:rsidRPr="00050CE3">
        <w:rPr>
          <w:color w:val="000000"/>
          <w:sz w:val="22"/>
          <w:szCs w:val="22"/>
        </w:rPr>
        <w:t xml:space="preserve">:  Withdrawal by a </w:t>
      </w:r>
      <w:r w:rsidR="006177C6">
        <w:rPr>
          <w:color w:val="000000"/>
          <w:sz w:val="22"/>
          <w:szCs w:val="22"/>
        </w:rPr>
        <w:t xml:space="preserve">HCBS </w:t>
      </w:r>
      <w:r w:rsidR="00D73756">
        <w:rPr>
          <w:color w:val="000000"/>
          <w:sz w:val="22"/>
          <w:szCs w:val="22"/>
        </w:rPr>
        <w:t>Provider from MassHealth</w:t>
      </w:r>
      <w:r w:rsidR="00D73756">
        <w:rPr>
          <w:color w:val="000000"/>
          <w:sz w:val="22"/>
          <w:szCs w:val="22"/>
        </w:rPr>
        <w:tab/>
        <w:t xml:space="preserve"> 4-38</w:t>
      </w:r>
    </w:p>
    <w:p w14:paraId="758173AD" w14:textId="237988DD" w:rsidR="00433A55" w:rsidRPr="00050CE3" w:rsidRDefault="00093FFC" w:rsidP="00433A55">
      <w:pPr>
        <w:tabs>
          <w:tab w:val="left" w:pos="936"/>
          <w:tab w:val="left" w:pos="1296"/>
          <w:tab w:val="left" w:pos="1656"/>
          <w:tab w:val="left" w:pos="2016"/>
          <w:tab w:val="right" w:leader="dot" w:pos="9540"/>
        </w:tabs>
        <w:suppressAutoHyphens/>
        <w:ind w:left="360"/>
        <w:rPr>
          <w:color w:val="000000"/>
          <w:sz w:val="22"/>
          <w:szCs w:val="22"/>
        </w:rPr>
      </w:pPr>
      <w:r>
        <w:rPr>
          <w:color w:val="000000"/>
          <w:sz w:val="22"/>
          <w:szCs w:val="22"/>
        </w:rPr>
        <w:t>630.441</w:t>
      </w:r>
      <w:r w:rsidR="00433A55" w:rsidRPr="00050CE3">
        <w:rPr>
          <w:color w:val="000000"/>
          <w:sz w:val="22"/>
          <w:szCs w:val="22"/>
        </w:rPr>
        <w:t>:  Recordkeeping Re</w:t>
      </w:r>
      <w:r w:rsidR="00D73756">
        <w:rPr>
          <w:color w:val="000000"/>
          <w:sz w:val="22"/>
          <w:szCs w:val="22"/>
        </w:rPr>
        <w:t>quirements</w:t>
      </w:r>
      <w:r w:rsidR="00D73756">
        <w:rPr>
          <w:color w:val="000000"/>
          <w:sz w:val="22"/>
          <w:szCs w:val="22"/>
        </w:rPr>
        <w:tab/>
        <w:t xml:space="preserve"> 4-38</w:t>
      </w:r>
    </w:p>
    <w:p w14:paraId="25557E57" w14:textId="77777777" w:rsidR="00433A55" w:rsidRPr="00050CE3" w:rsidRDefault="00433A55" w:rsidP="00433A55">
      <w:pPr>
        <w:widowControl w:val="0"/>
        <w:tabs>
          <w:tab w:val="center" w:pos="4824"/>
        </w:tabs>
        <w:rPr>
          <w:color w:val="000000"/>
          <w:sz w:val="8"/>
          <w:szCs w:val="8"/>
          <w:u w:val="single"/>
        </w:rPr>
      </w:pPr>
    </w:p>
    <w:p w14:paraId="64945C51" w14:textId="77777777" w:rsidR="00EF6217" w:rsidRPr="00050CE3" w:rsidRDefault="00EF6217" w:rsidP="00EF6217">
      <w:pPr>
        <w:widowControl w:val="0"/>
        <w:tabs>
          <w:tab w:val="left" w:pos="360"/>
          <w:tab w:val="left" w:pos="720"/>
          <w:tab w:val="left" w:pos="1080"/>
          <w:tab w:val="left" w:pos="1440"/>
          <w:tab w:val="right" w:leader="dot" w:pos="8760"/>
          <w:tab w:val="right" w:pos="9378"/>
        </w:tabs>
        <w:ind w:left="450" w:hanging="450"/>
      </w:pPr>
    </w:p>
    <w:p w14:paraId="2AA676C1" w14:textId="77777777" w:rsidR="00EF6217" w:rsidRPr="00050CE3" w:rsidRDefault="00EF6217" w:rsidP="00EF6217">
      <w:pPr>
        <w:spacing w:after="120"/>
        <w:ind w:left="468"/>
        <w:sectPr w:rsidR="00EF6217" w:rsidRPr="00050CE3" w:rsidSect="007B6D00">
          <w:headerReference w:type="even" r:id="rId19"/>
          <w:headerReference w:type="default" r:id="rId20"/>
          <w:footerReference w:type="even" r:id="rId21"/>
          <w:footerReference w:type="default" r:id="rId22"/>
          <w:headerReference w:type="first" r:id="rId23"/>
          <w:footerReference w:type="first" r:id="rId24"/>
          <w:pgSz w:w="12240" w:h="15840" w:code="1"/>
          <w:pgMar w:top="720" w:right="1296" w:bottom="720" w:left="1296" w:header="432" w:footer="432" w:gutter="0"/>
          <w:pgNumType w:start="1"/>
          <w:cols w:space="720"/>
          <w:noEndnote/>
          <w:docGrid w:linePitch="212"/>
        </w:sectPr>
      </w:pPr>
    </w:p>
    <w:p w14:paraId="4F269019" w14:textId="77777777" w:rsidR="00EF6217" w:rsidRPr="00050CE3" w:rsidRDefault="00EF6217" w:rsidP="00EF6217">
      <w:pPr>
        <w:rPr>
          <w:color w:val="000000"/>
        </w:rPr>
      </w:pPr>
    </w:p>
    <w:p w14:paraId="1572DB96" w14:textId="77777777" w:rsidR="00EF6217" w:rsidRPr="00050CE3" w:rsidRDefault="00EF6217" w:rsidP="00EF6217">
      <w:pPr>
        <w:rPr>
          <w:color w:val="000000"/>
        </w:rPr>
      </w:pPr>
    </w:p>
    <w:p w14:paraId="725ECE6C" w14:textId="77777777" w:rsidR="00EF6217" w:rsidRPr="00050CE3" w:rsidRDefault="00EF6217" w:rsidP="00EF6217">
      <w:pPr>
        <w:rPr>
          <w:color w:val="000000"/>
        </w:rPr>
      </w:pPr>
    </w:p>
    <w:p w14:paraId="3A2209A2" w14:textId="77777777" w:rsidR="00EF6217" w:rsidRPr="00050CE3" w:rsidRDefault="00EF6217" w:rsidP="00EF6217">
      <w:pPr>
        <w:rPr>
          <w:color w:val="000000"/>
        </w:rPr>
        <w:sectPr w:rsidR="00EF6217" w:rsidRPr="00050CE3" w:rsidSect="007B6D00">
          <w:headerReference w:type="even" r:id="rId25"/>
          <w:headerReference w:type="default" r:id="rId26"/>
          <w:footerReference w:type="default" r:id="rId27"/>
          <w:headerReference w:type="first" r:id="rId28"/>
          <w:type w:val="continuous"/>
          <w:pgSz w:w="12240" w:h="15840" w:code="1"/>
          <w:pgMar w:top="720" w:right="1296" w:bottom="720" w:left="1296" w:header="1080" w:footer="432" w:gutter="0"/>
          <w:cols w:num="7" w:space="562"/>
          <w:noEndnote/>
          <w:docGrid w:linePitch="212"/>
        </w:sectPr>
      </w:pPr>
    </w:p>
    <w:p w14:paraId="014FCDC9" w14:textId="77777777" w:rsidR="00F3692B" w:rsidRPr="00050CE3" w:rsidRDefault="00F3692B" w:rsidP="00F3692B">
      <w:pPr>
        <w:widowControl w:val="0"/>
        <w:tabs>
          <w:tab w:val="center" w:pos="4824"/>
        </w:tabs>
        <w:rPr>
          <w:color w:val="000000"/>
          <w:sz w:val="8"/>
          <w:szCs w:val="8"/>
          <w:u w:val="single"/>
        </w:rPr>
      </w:pPr>
    </w:p>
    <w:tbl>
      <w:tblPr>
        <w:tblW w:w="9679"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113"/>
        <w:gridCol w:w="3781"/>
        <w:gridCol w:w="1785"/>
      </w:tblGrid>
      <w:tr w:rsidR="00F3692B" w:rsidRPr="00050CE3" w14:paraId="65FE56BF" w14:textId="77777777" w:rsidTr="00433A55">
        <w:trPr>
          <w:trHeight w:hRule="exact" w:val="1013"/>
        </w:trPr>
        <w:tc>
          <w:tcPr>
            <w:tcW w:w="4113" w:type="dxa"/>
            <w:tcBorders>
              <w:bottom w:val="nil"/>
            </w:tcBorders>
          </w:tcPr>
          <w:p w14:paraId="6D964533"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38E9A3AD" w14:textId="77777777" w:rsidR="00F3692B" w:rsidRPr="00050CE3" w:rsidRDefault="00F3692B"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638E34F" w14:textId="77777777" w:rsidR="00F3692B" w:rsidRPr="00050CE3" w:rsidRDefault="00F3692B"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81" w:type="dxa"/>
          </w:tcPr>
          <w:p w14:paraId="7F754821"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15D12B2"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AA3287A"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85" w:type="dxa"/>
          </w:tcPr>
          <w:p w14:paraId="6054CD26"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304F1C53"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w:t>
            </w:r>
          </w:p>
        </w:tc>
      </w:tr>
      <w:tr w:rsidR="00F3692B" w:rsidRPr="00050CE3" w14:paraId="26B0904F" w14:textId="77777777" w:rsidTr="00433A55">
        <w:trPr>
          <w:trHeight w:hRule="exact" w:val="1013"/>
        </w:trPr>
        <w:tc>
          <w:tcPr>
            <w:tcW w:w="4113" w:type="dxa"/>
            <w:tcBorders>
              <w:top w:val="nil"/>
            </w:tcBorders>
            <w:vAlign w:val="center"/>
          </w:tcPr>
          <w:p w14:paraId="6952B8DF"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258B3AE6"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Waivers Manual</w:t>
            </w:r>
          </w:p>
        </w:tc>
        <w:tc>
          <w:tcPr>
            <w:tcW w:w="3781" w:type="dxa"/>
          </w:tcPr>
          <w:p w14:paraId="695F5501"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94D0433" w14:textId="649F22EE"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8F13BC">
              <w:rPr>
                <w:rFonts w:ascii="Arial" w:hAnsi="Arial" w:cs="Arial"/>
                <w:color w:val="000000"/>
              </w:rPr>
              <w:t>5</w:t>
            </w:r>
          </w:p>
        </w:tc>
        <w:tc>
          <w:tcPr>
            <w:tcW w:w="1785" w:type="dxa"/>
          </w:tcPr>
          <w:p w14:paraId="6AA6BD2A"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19B3EDA5" w14:textId="4F96723A" w:rsidR="00F3692B" w:rsidRPr="00050CE3" w:rsidRDefault="00FE29F2" w:rsidP="00433A5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E9CF778" w14:textId="77777777" w:rsidR="00F3692B" w:rsidRPr="00050CE3" w:rsidRDefault="00F3692B" w:rsidP="00F3692B">
      <w:pPr>
        <w:rPr>
          <w:color w:val="000000"/>
        </w:rPr>
      </w:pPr>
    </w:p>
    <w:p w14:paraId="46CEAF74" w14:textId="77777777" w:rsidR="00F3692B" w:rsidRPr="00050CE3" w:rsidRDefault="00F3692B" w:rsidP="00F3692B">
      <w:pPr>
        <w:widowControl w:val="0"/>
        <w:tabs>
          <w:tab w:val="center" w:pos="4824"/>
        </w:tabs>
        <w:rPr>
          <w:color w:val="000000"/>
          <w:sz w:val="22"/>
          <w:szCs w:val="22"/>
          <w:u w:val="single"/>
        </w:rPr>
      </w:pPr>
      <w:r w:rsidRPr="00050CE3">
        <w:rPr>
          <w:color w:val="000000"/>
          <w:sz w:val="22"/>
          <w:szCs w:val="22"/>
          <w:u w:val="single"/>
        </w:rPr>
        <w:t>630.401</w:t>
      </w:r>
      <w:bookmarkStart w:id="1" w:name="intro"/>
      <w:bookmarkEnd w:id="1"/>
      <w:r w:rsidRPr="00050CE3">
        <w:rPr>
          <w:color w:val="000000"/>
          <w:sz w:val="22"/>
          <w:szCs w:val="22"/>
          <w:u w:val="single"/>
        </w:rPr>
        <w:t xml:space="preserve">:  Introduction </w:t>
      </w:r>
    </w:p>
    <w:p w14:paraId="022DCE76" w14:textId="77777777" w:rsidR="00F3692B" w:rsidRPr="00D144BA" w:rsidRDefault="00F3692B" w:rsidP="00F3692B">
      <w:pPr>
        <w:pStyle w:val="ban"/>
        <w:tabs>
          <w:tab w:val="left" w:pos="907"/>
          <w:tab w:val="left" w:pos="936"/>
        </w:tabs>
        <w:ind w:left="907"/>
        <w:rPr>
          <w:rFonts w:ascii="Times New Roman" w:hAnsi="Times New Roman"/>
          <w:color w:val="000000"/>
          <w:sz w:val="16"/>
          <w:szCs w:val="16"/>
        </w:rPr>
      </w:pPr>
    </w:p>
    <w:p w14:paraId="325625C3" w14:textId="40B5BF16" w:rsidR="00F3692B" w:rsidRPr="00050CE3" w:rsidRDefault="00050CE3"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szCs w:val="22"/>
        </w:rPr>
        <w:tab/>
      </w:r>
      <w:r w:rsidR="00F3692B" w:rsidRPr="00050CE3">
        <w:rPr>
          <w:rFonts w:ascii="Times New Roman" w:hAnsi="Times New Roman"/>
          <w:color w:val="000000"/>
        </w:rPr>
        <w:t>130 CMR 630.000 governs the provision of services under the Acquired Brain Injury Home- and Community-</w:t>
      </w:r>
      <w:r w:rsidR="00F3692B" w:rsidRPr="00050CE3">
        <w:rPr>
          <w:rFonts w:ascii="Times New Roman" w:hAnsi="Times New Roman"/>
          <w:color w:val="000000" w:themeColor="text1"/>
        </w:rPr>
        <w:t>b</w:t>
      </w:r>
      <w:r w:rsidR="00F3692B" w:rsidRPr="00050CE3">
        <w:rPr>
          <w:rFonts w:ascii="Times New Roman" w:hAnsi="Times New Roman"/>
          <w:color w:val="000000"/>
        </w:rPr>
        <w:t xml:space="preserve">ased Services Waivers (ABI </w:t>
      </w:r>
      <w:r w:rsidR="00F3692B" w:rsidRPr="00050CE3">
        <w:rPr>
          <w:rFonts w:ascii="Times New Roman" w:hAnsi="Times New Roman"/>
          <w:color w:val="000000" w:themeColor="text1"/>
        </w:rPr>
        <w:t>W</w:t>
      </w:r>
      <w:r w:rsidR="00F3692B" w:rsidRPr="00050CE3">
        <w:rPr>
          <w:rFonts w:ascii="Times New Roman" w:hAnsi="Times New Roman"/>
          <w:color w:val="000000"/>
        </w:rPr>
        <w:t>aivers)</w:t>
      </w:r>
      <w:r w:rsidR="00F3692B" w:rsidRPr="00050CE3">
        <w:rPr>
          <w:rFonts w:ascii="Times New Roman" w:hAnsi="Times New Roman"/>
          <w:color w:val="000000" w:themeColor="text1"/>
        </w:rPr>
        <w:t xml:space="preserve"> and the Moving Forward Plan Home- and Community-based Services Waivers (MFP Waivers)</w:t>
      </w:r>
      <w:r w:rsidR="00F3692B" w:rsidRPr="00050CE3">
        <w:rPr>
          <w:rFonts w:ascii="Times New Roman" w:hAnsi="Times New Roman"/>
          <w:color w:val="000000"/>
        </w:rPr>
        <w:t>. All providers of services under the</w:t>
      </w:r>
      <w:r w:rsidR="00F3692B" w:rsidRPr="00050CE3">
        <w:rPr>
          <w:rFonts w:ascii="Times New Roman" w:hAnsi="Times New Roman"/>
          <w:color w:val="000000" w:themeColor="text1"/>
        </w:rPr>
        <w:t>se</w:t>
      </w:r>
      <w:r w:rsidR="00F3692B" w:rsidRPr="00050CE3">
        <w:rPr>
          <w:rFonts w:ascii="Times New Roman" w:hAnsi="Times New Roman"/>
          <w:color w:val="000000"/>
        </w:rPr>
        <w:t xml:space="preserve"> </w:t>
      </w:r>
      <w:r w:rsidR="00F3692B" w:rsidRPr="00050CE3">
        <w:rPr>
          <w:rFonts w:ascii="Times New Roman" w:hAnsi="Times New Roman"/>
          <w:color w:val="000000" w:themeColor="text1"/>
        </w:rPr>
        <w:t>Home- and Community-based Services (</w:t>
      </w:r>
      <w:r w:rsidR="00F3692B" w:rsidRPr="00050CE3">
        <w:rPr>
          <w:rFonts w:ascii="Times New Roman" w:hAnsi="Times New Roman"/>
          <w:color w:val="000000"/>
        </w:rPr>
        <w:t>HCBS</w:t>
      </w:r>
      <w:r w:rsidR="00F3692B" w:rsidRPr="00050CE3">
        <w:rPr>
          <w:rFonts w:ascii="Times New Roman" w:hAnsi="Times New Roman"/>
          <w:color w:val="000000" w:themeColor="text1"/>
        </w:rPr>
        <w:t>)</w:t>
      </w:r>
      <w:r w:rsidR="00F3692B" w:rsidRPr="00050CE3">
        <w:rPr>
          <w:rFonts w:ascii="Times New Roman" w:hAnsi="Times New Roman"/>
          <w:color w:val="000000"/>
        </w:rPr>
        <w:t xml:space="preserve"> waivers must comply with MassHealth regulations set forth in 130 CMR 630.000 and 450.000: </w:t>
      </w:r>
      <w:r w:rsidR="00F3692B" w:rsidRPr="00050CE3">
        <w:rPr>
          <w:rFonts w:ascii="Times New Roman" w:hAnsi="Times New Roman"/>
          <w:i/>
          <w:iCs/>
          <w:color w:val="000000"/>
        </w:rPr>
        <w:t>Administrative and Billing Regulations</w:t>
      </w:r>
      <w:r w:rsidR="00F3692B" w:rsidRPr="00050CE3">
        <w:rPr>
          <w:rFonts w:ascii="Times New Roman" w:hAnsi="Times New Roman"/>
          <w:color w:val="000000"/>
        </w:rPr>
        <w:t>, and with HCBS regulations and requirements established by the Centers for Medicare and Medicaid Services.</w:t>
      </w:r>
    </w:p>
    <w:p w14:paraId="2DF379B8" w14:textId="77777777" w:rsidR="00F3692B" w:rsidRPr="00050CE3" w:rsidRDefault="00F3692B" w:rsidP="00F3692B">
      <w:pPr>
        <w:rPr>
          <w:color w:val="000000"/>
          <w:sz w:val="22"/>
          <w:szCs w:val="22"/>
        </w:rPr>
      </w:pPr>
    </w:p>
    <w:p w14:paraId="70914415"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630.402</w:t>
      </w:r>
      <w:bookmarkStart w:id="2" w:name="def"/>
      <w:bookmarkEnd w:id="2"/>
      <w:r w:rsidRPr="00050CE3">
        <w:rPr>
          <w:color w:val="000000"/>
          <w:sz w:val="22"/>
          <w:szCs w:val="22"/>
          <w:u w:val="single"/>
        </w:rPr>
        <w:t>:  Definitions</w:t>
      </w:r>
    </w:p>
    <w:p w14:paraId="0FEDDB55" w14:textId="77777777" w:rsidR="00F3692B" w:rsidRPr="00050CE3" w:rsidRDefault="00F3692B" w:rsidP="00F3692B">
      <w:pPr>
        <w:rPr>
          <w:color w:val="000000"/>
          <w:sz w:val="22"/>
          <w:szCs w:val="22"/>
        </w:rPr>
      </w:pPr>
    </w:p>
    <w:p w14:paraId="33040F8A" w14:textId="533E250D" w:rsidR="00F3692B" w:rsidRPr="00050CE3" w:rsidRDefault="00050CE3"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ab/>
      </w:r>
      <w:r w:rsidR="00F3692B" w:rsidRPr="00050CE3">
        <w:rPr>
          <w:rFonts w:ascii="Times New Roman" w:hAnsi="Times New Roman"/>
          <w:color w:val="000000"/>
          <w:szCs w:val="22"/>
        </w:rPr>
        <w:t>The following terms used in 130 CMR 630.000 have the meanings given in 130 CMR 630.402 unless the context clearly requires a different meaning.</w:t>
      </w:r>
    </w:p>
    <w:p w14:paraId="3DD4FBCC" w14:textId="77777777" w:rsidR="00F3692B" w:rsidRPr="00050CE3" w:rsidRDefault="00F3692B" w:rsidP="00F3692B">
      <w:pPr>
        <w:tabs>
          <w:tab w:val="left" w:pos="936"/>
          <w:tab w:val="left" w:pos="1296"/>
          <w:tab w:val="left" w:pos="1656"/>
          <w:tab w:val="left" w:pos="2016"/>
        </w:tabs>
        <w:ind w:left="936"/>
        <w:rPr>
          <w:color w:val="000000"/>
          <w:sz w:val="22"/>
          <w:szCs w:val="22"/>
          <w:u w:val="single"/>
        </w:rPr>
      </w:pPr>
    </w:p>
    <w:p w14:paraId="2ECC92B5"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Acquired Brain Injury (ABI)</w:t>
      </w:r>
      <w:r w:rsidRPr="00050CE3">
        <w:rPr>
          <w:rFonts w:ascii="Times New Roman" w:hAnsi="Times New Roman"/>
          <w:color w:val="000000" w:themeColor="text1"/>
        </w:rPr>
        <w:t xml:space="preserve"> – all forms of brain injury that occur after 22 years of age, including without limitation, brain injuries caused by external force, but not including Alzheimer’s disease and similar neurodegenerative diseases of which the primary manifestation is dementia.</w:t>
      </w:r>
    </w:p>
    <w:p w14:paraId="7924FC2C"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AEB1CB2"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Acquired Brain Injury Home- and Community-based Services Waivers (ABI Waivers)</w:t>
      </w:r>
      <w:r w:rsidRPr="00050CE3">
        <w:rPr>
          <w:rFonts w:ascii="Times New Roman" w:hAnsi="Times New Roman"/>
          <w:color w:val="000000" w:themeColor="text1"/>
        </w:rPr>
        <w:t xml:space="preserve"> – home- and community-based services waivers approved by the Centers for Medicare and Medicaid Services (CMS) under </w:t>
      </w:r>
      <w:r w:rsidRPr="00050CE3">
        <w:rPr>
          <w:color w:val="000000"/>
          <w:szCs w:val="22"/>
        </w:rPr>
        <w:t>§</w:t>
      </w:r>
      <w:r w:rsidRPr="00050CE3">
        <w:rPr>
          <w:rFonts w:ascii="Times New Roman" w:hAnsi="Times New Roman"/>
          <w:color w:val="000000" w:themeColor="text1"/>
        </w:rPr>
        <w:t>1915(c) of the Social Security Act for persons with acquired brain injury who are transitioning from long-stay facilities into the community. The two separate Acquired Brain Injury Waivers, each with different covered services and eligibility requirements are: the Acquired Brain Injury with Residential Habilitation (ABI-RH) Waiver and the Acquired Brain Injury Non-residential Habilitation (ABI-N) Waiver.</w:t>
      </w:r>
    </w:p>
    <w:p w14:paraId="48B8A41E"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6E7CE95D"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Activities of Daily Living (ADL)</w:t>
      </w:r>
      <w:r w:rsidRPr="00050CE3">
        <w:rPr>
          <w:rFonts w:ascii="Times New Roman" w:hAnsi="Times New Roman"/>
          <w:color w:val="000000"/>
          <w:szCs w:val="22"/>
        </w:rPr>
        <w:t xml:space="preserve"> – certain basic tasks required for daily living, including the ability to bathe, dress/undress, eat, toilet, transfer in and out of bed or chair, get around inside the home, and manage incontinence.</w:t>
      </w:r>
    </w:p>
    <w:p w14:paraId="49118627"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4054594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Adult Companion Service</w:t>
      </w:r>
      <w:r w:rsidRPr="00050CE3">
        <w:rPr>
          <w:rFonts w:ascii="Times New Roman" w:hAnsi="Times New Roman"/>
          <w:color w:val="000000"/>
          <w:szCs w:val="22"/>
        </w:rPr>
        <w:t xml:space="preserve"> – nonmedical care, supervision, and socialization provided to a participant. Companions may assist or supervise the participant with such light household tasks as meal preparation, laundry, and shopping.</w:t>
      </w:r>
    </w:p>
    <w:p w14:paraId="361B2EF7" w14:textId="77777777" w:rsidR="00D144BA" w:rsidRDefault="00D144BA" w:rsidP="00F3692B">
      <w:pPr>
        <w:pStyle w:val="ban"/>
        <w:tabs>
          <w:tab w:val="left" w:pos="907"/>
          <w:tab w:val="left" w:pos="936"/>
        </w:tabs>
        <w:ind w:left="936"/>
        <w:rPr>
          <w:rFonts w:ascii="Times New Roman" w:hAnsi="Times New Roman"/>
          <w:color w:val="000000" w:themeColor="text1"/>
          <w:u w:val="single"/>
        </w:rPr>
      </w:pPr>
    </w:p>
    <w:p w14:paraId="7EF14A09" w14:textId="1DEA06FF" w:rsidR="00F3692B" w:rsidRPr="00050CE3" w:rsidRDefault="00F3692B" w:rsidP="00F3692B">
      <w:pPr>
        <w:pStyle w:val="ban"/>
        <w:tabs>
          <w:tab w:val="left" w:pos="907"/>
          <w:tab w:val="left" w:pos="936"/>
        </w:tabs>
        <w:ind w:left="936"/>
        <w:rPr>
          <w:rFonts w:ascii="Times New Roman" w:hAnsi="Times New Roman"/>
          <w:color w:val="000000"/>
          <w:sz w:val="8"/>
          <w:szCs w:val="8"/>
        </w:rPr>
      </w:pPr>
      <w:r w:rsidRPr="00050CE3">
        <w:rPr>
          <w:rFonts w:ascii="Times New Roman" w:hAnsi="Times New Roman"/>
          <w:color w:val="000000" w:themeColor="text1"/>
          <w:u w:val="single"/>
        </w:rPr>
        <w:t>Assisted Living Services</w:t>
      </w:r>
      <w:r w:rsidRPr="00050CE3">
        <w:rPr>
          <w:rFonts w:ascii="Times New Roman" w:hAnsi="Times New Roman"/>
          <w:color w:val="000000" w:themeColor="text1"/>
        </w:rPr>
        <w:t xml:space="preserve"> – services consist of personal care and supportive services (for example, homemaker, chore, personal care services, meal preparation) that are furnished to participants who reside in an assisted living residence (ALR) that meets all applicable requirements of 42 CFR 441.301(c)(4) (Home and Community-based Settings Rule), and include 24-hour, on-site response capability to meet scheduled or unpredictable resident needs and to provide supervision, safety,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Intermittent skilled nursing services and therapy services may be provided to the extent allowed by applicable regulations.</w:t>
      </w:r>
      <w:r w:rsidRPr="00050CE3">
        <w:rPr>
          <w:rFonts w:ascii="Times New Roman" w:hAnsi="Times New Roman"/>
          <w:color w:val="000000" w:themeColor="text1"/>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692B" w:rsidRPr="00050CE3" w14:paraId="4F33CB65" w14:textId="77777777" w:rsidTr="00433A55">
        <w:trPr>
          <w:trHeight w:hRule="exact" w:val="864"/>
        </w:trPr>
        <w:tc>
          <w:tcPr>
            <w:tcW w:w="4080" w:type="dxa"/>
            <w:tcBorders>
              <w:bottom w:val="nil"/>
            </w:tcBorders>
          </w:tcPr>
          <w:p w14:paraId="09B22E4A"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13A67978" w14:textId="77777777" w:rsidR="00F3692B" w:rsidRPr="00050CE3" w:rsidRDefault="00F3692B"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48EA6FD" w14:textId="77777777" w:rsidR="00F3692B" w:rsidRPr="00050CE3" w:rsidRDefault="00F3692B" w:rsidP="00433A55">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FA9332B"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391CCAD1"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09D97BC"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58D2B8AC"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27039339"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w:t>
            </w:r>
          </w:p>
        </w:tc>
      </w:tr>
      <w:tr w:rsidR="00F3692B" w:rsidRPr="00050CE3" w14:paraId="77795A72" w14:textId="77777777" w:rsidTr="00433A55">
        <w:trPr>
          <w:trHeight w:hRule="exact" w:val="864"/>
        </w:trPr>
        <w:tc>
          <w:tcPr>
            <w:tcW w:w="4080" w:type="dxa"/>
            <w:tcBorders>
              <w:top w:val="nil"/>
            </w:tcBorders>
            <w:vAlign w:val="center"/>
          </w:tcPr>
          <w:p w14:paraId="110ECBCB"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FACE603" w14:textId="77777777" w:rsidR="00F3692B" w:rsidRPr="00050CE3" w:rsidRDefault="00F3692B" w:rsidP="00433A55">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2700F4EE"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AC12167" w14:textId="54851E7B"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8F13BC">
              <w:rPr>
                <w:rFonts w:ascii="Arial" w:hAnsi="Arial" w:cs="Arial"/>
                <w:color w:val="000000"/>
              </w:rPr>
              <w:t>5</w:t>
            </w:r>
          </w:p>
        </w:tc>
        <w:tc>
          <w:tcPr>
            <w:tcW w:w="1771" w:type="dxa"/>
          </w:tcPr>
          <w:p w14:paraId="0E2B6F8C" w14:textId="77777777" w:rsidR="00F3692B" w:rsidRPr="00050CE3" w:rsidRDefault="00F3692B" w:rsidP="00433A55">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362FC64" w14:textId="43E7A7E0" w:rsidR="00F3692B" w:rsidRPr="00050CE3" w:rsidRDefault="00FE29F2" w:rsidP="00433A5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58FCA9E"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785CC4F8"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Chore</w:t>
      </w:r>
      <w:r w:rsidRPr="00050CE3">
        <w:rPr>
          <w:rFonts w:ascii="Times New Roman" w:hAnsi="Times New Roman"/>
          <w:color w:val="000000" w:themeColor="text1"/>
        </w:rPr>
        <w:t xml:space="preserve"> – an unusual or infrequent household maintenance task that is needed to maintain the participant’s home in a clean, sanitary, and safe environment. </w:t>
      </w:r>
      <w:r w:rsidRPr="00050CE3">
        <w:rPr>
          <w:rFonts w:ascii="Times New Roman" w:hAnsi="Times New Roman"/>
          <w:color w:val="000000" w:themeColor="text1"/>
          <w:u w:val="single"/>
        </w:rPr>
        <w:t>Chore</w:t>
      </w:r>
      <w:r w:rsidRPr="00050CE3">
        <w:rPr>
          <w:rFonts w:ascii="Times New Roman" w:hAnsi="Times New Roman"/>
          <w:color w:val="000000" w:themeColor="text1"/>
        </w:rPr>
        <w:t xml:space="preserve"> includes heavy household work such as washing floors, windows, and walls; tacking down loose rugs and tiles; and moving heavy items of furniture in order to provide safe access and egress.</w:t>
      </w:r>
    </w:p>
    <w:p w14:paraId="19FD596E"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75C83D7"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Community-based Day Supports</w:t>
      </w:r>
      <w:r w:rsidRPr="00050CE3">
        <w:rPr>
          <w:rFonts w:ascii="Times New Roman" w:hAnsi="Times New Roman"/>
          <w:color w:val="000000" w:themeColor="text1"/>
        </w:rPr>
        <w:t xml:space="preserve"> – a service designed to enable a participant to enrich their life and enjoy a full range of community activities by providing opportunities for developing, enhancing, and maintaining competency in personal, social interactions and community engagement. Community-based Day Supports uses a small group model to provide a flexible array of individualized supports through activities primarily in non-center-based settings separate from the participant’s private residence or other residential living arrangement.</w:t>
      </w:r>
    </w:p>
    <w:p w14:paraId="233A8F65"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89BE9B0"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Community Behavioral Health Support and Navigation</w:t>
      </w:r>
      <w:r w:rsidRPr="00050CE3">
        <w:rPr>
          <w:rFonts w:ascii="Times New Roman" w:hAnsi="Times New Roman"/>
          <w:color w:val="000000" w:themeColor="text1"/>
        </w:rPr>
        <w:t xml:space="preserve"> – a service that provides outreach and support services to enable participants to access and utilize clinical behavioral health treatment services and other supports. Community Behavioral Health Support and Navigation services are staffed by paraprofessionals, supported by clinical supervision, and are designed to be maximally flexible in supporting participants to implement the goals in their plan of care and attain the skills and resources needed to successfully maintain community tenure.  </w:t>
      </w:r>
    </w:p>
    <w:p w14:paraId="3060D02B"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0D1EC33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Community Family Training</w:t>
      </w:r>
      <w:r w:rsidRPr="00050CE3">
        <w:rPr>
          <w:rFonts w:ascii="Times New Roman" w:hAnsi="Times New Roman"/>
          <w:color w:val="000000"/>
          <w:szCs w:val="22"/>
        </w:rPr>
        <w:t xml:space="preserve"> – a service designed to provide training and instruction about the treatment regimes, behavior plans, and the use of specialized equipment that support a participant in the community. Community family training may also include training in family leadership, support of self-advocacy, and independence for the family member. The service enhances the skills of the family to assist the waiver participant to function in the community and at home.</w:t>
      </w:r>
    </w:p>
    <w:p w14:paraId="7032B97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6500F5F2"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Coverage Type</w:t>
      </w:r>
      <w:r w:rsidRPr="00050CE3">
        <w:rPr>
          <w:rFonts w:ascii="Times New Roman" w:hAnsi="Times New Roman"/>
          <w:color w:val="000000"/>
          <w:szCs w:val="22"/>
        </w:rPr>
        <w:t xml:space="preserve"> – a scope of services that are available to MassHealth members who meet specific eligibility criteria.</w:t>
      </w:r>
    </w:p>
    <w:p w14:paraId="70E83348"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1704405A"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Day Services</w:t>
      </w:r>
      <w:r w:rsidRPr="00050CE3">
        <w:rPr>
          <w:rFonts w:ascii="Times New Roman" w:hAnsi="Times New Roman"/>
          <w:color w:val="000000" w:themeColor="text1"/>
        </w:rPr>
        <w:t xml:space="preserve"> – a structured, site-based, group program for participants that fosters community integration and offers assistance with the acquisition, retention, or improvement in self-help, socialization, and adaptive skills, and that takes place in a nonresidential setting separate from the participant’s private residence or other residential living arrangement. Services often include assistance to learn ADLs and functional skills; language and communication training; compensatory, cognitive, and other strategies; interpersonal skills; prevocational skills; and recreational and socialization skills.</w:t>
      </w:r>
    </w:p>
    <w:p w14:paraId="19258574"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F7D74ED"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Department of Developmental Services (DDS)</w:t>
      </w:r>
      <w:r w:rsidRPr="00050CE3">
        <w:rPr>
          <w:rFonts w:ascii="Times New Roman" w:hAnsi="Times New Roman"/>
          <w:color w:val="000000"/>
          <w:szCs w:val="22"/>
        </w:rPr>
        <w:t xml:space="preserve"> – the state agency within the Executive Office of Health and Human Services that is organized pursuant to M.G.L. c. 19B, to provide specialized services and supports to individuals with intellectual disabilities and developmental disabilities and to promote full and meaningful participation of the individuals as valued members of their communities. </w:t>
      </w:r>
      <w:r w:rsidRPr="00050CE3">
        <w:rPr>
          <w:rFonts w:ascii="Times New Roman" w:hAnsi="Times New Roman"/>
          <w:color w:val="000000"/>
          <w:szCs w:val="22"/>
        </w:rPr>
        <w:br/>
      </w:r>
    </w:p>
    <w:p w14:paraId="1AFB945F"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Electronic Visit Verification (EVV)</w:t>
      </w:r>
      <w:r w:rsidRPr="00050CE3">
        <w:rPr>
          <w:rFonts w:ascii="Times New Roman" w:hAnsi="Times New Roman"/>
          <w:color w:val="000000"/>
          <w:szCs w:val="22"/>
        </w:rPr>
        <w:t xml:space="preserve"> – the method or system designated or approved by EOHHS to electronically verify service delivery in the form and format as required by the MassHealth agency.</w:t>
      </w:r>
    </w:p>
    <w:p w14:paraId="393BE1DF" w14:textId="77777777" w:rsidR="00050CE3" w:rsidRPr="00050CE3" w:rsidRDefault="00050CE3" w:rsidP="00050CE3">
      <w:pPr>
        <w:widowControl w:val="0"/>
        <w:tabs>
          <w:tab w:val="center" w:pos="4824"/>
        </w:tabs>
        <w:rPr>
          <w:color w:val="000000"/>
          <w:sz w:val="8"/>
          <w:szCs w:val="8"/>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0CE3" w:rsidRPr="00050CE3" w14:paraId="3E905CA8" w14:textId="77777777" w:rsidTr="00707A1D">
        <w:trPr>
          <w:trHeight w:hRule="exact" w:val="864"/>
        </w:trPr>
        <w:tc>
          <w:tcPr>
            <w:tcW w:w="4080" w:type="dxa"/>
            <w:tcBorders>
              <w:bottom w:val="nil"/>
            </w:tcBorders>
          </w:tcPr>
          <w:p w14:paraId="4954E89A"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596C2573" w14:textId="77777777" w:rsidR="00050CE3" w:rsidRPr="00050CE3" w:rsidRDefault="00050CE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4E58DE3" w14:textId="77777777" w:rsidR="00050CE3" w:rsidRPr="00050CE3" w:rsidRDefault="00050CE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5810087"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10FE0453"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BF8B05A"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0E92627C"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20D8F734"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4-3</w:t>
            </w:r>
          </w:p>
        </w:tc>
      </w:tr>
      <w:tr w:rsidR="00050CE3" w:rsidRPr="00050CE3" w14:paraId="45E2C4FE" w14:textId="77777777" w:rsidTr="00707A1D">
        <w:trPr>
          <w:trHeight w:hRule="exact" w:val="864"/>
        </w:trPr>
        <w:tc>
          <w:tcPr>
            <w:tcW w:w="4080" w:type="dxa"/>
            <w:tcBorders>
              <w:top w:val="nil"/>
            </w:tcBorders>
            <w:vAlign w:val="center"/>
          </w:tcPr>
          <w:p w14:paraId="433F7FE8"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61AD02E"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44" w:type="dxa"/>
          </w:tcPr>
          <w:p w14:paraId="7DB159F0"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7D43551" w14:textId="20634C4F"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DB3EE6">
              <w:rPr>
                <w:rFonts w:ascii="Arial" w:hAnsi="Arial" w:cs="Arial"/>
                <w:color w:val="000000"/>
              </w:rPr>
              <w:t>5</w:t>
            </w:r>
          </w:p>
        </w:tc>
        <w:tc>
          <w:tcPr>
            <w:tcW w:w="1771" w:type="dxa"/>
          </w:tcPr>
          <w:p w14:paraId="430E11E8"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DD1D4F0" w14:textId="4D324279" w:rsidR="00050CE3"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7AC1AE4" w14:textId="77777777" w:rsidR="00050CE3" w:rsidRPr="00050CE3" w:rsidRDefault="00050CE3" w:rsidP="00050CE3">
      <w:pPr>
        <w:rPr>
          <w:color w:val="000000"/>
        </w:rPr>
      </w:pPr>
    </w:p>
    <w:p w14:paraId="4DF5836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Executive Office of Health and Human Services (EOHHS)</w:t>
      </w:r>
      <w:r w:rsidRPr="00050CE3">
        <w:rPr>
          <w:rFonts w:ascii="Times New Roman" w:hAnsi="Times New Roman"/>
          <w:color w:val="000000"/>
          <w:szCs w:val="22"/>
        </w:rPr>
        <w:t xml:space="preserve"> – the Executive Office of Health and Human Services established under M.G.L. c. 6A.</w:t>
      </w:r>
    </w:p>
    <w:p w14:paraId="5EBF572B"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6D7FE868"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u w:val="single"/>
        </w:rPr>
        <w:t>Family Member</w:t>
      </w:r>
      <w:r w:rsidRPr="00050CE3">
        <w:rPr>
          <w:rFonts w:ascii="Times New Roman" w:hAnsi="Times New Roman"/>
          <w:color w:val="000000"/>
        </w:rPr>
        <w:t xml:space="preserve"> – a spouse or any legally responsible relative of the participant.</w:t>
      </w:r>
    </w:p>
    <w:p w14:paraId="5F03CB2D"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2F965EA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Fiscal Intermediary (FI)</w:t>
      </w:r>
      <w:r w:rsidRPr="00050CE3">
        <w:rPr>
          <w:rFonts w:ascii="Times New Roman" w:hAnsi="Times New Roman"/>
          <w:color w:val="000000"/>
          <w:szCs w:val="22"/>
        </w:rPr>
        <w:t xml:space="preserve"> – an entity under contract with EOHHS to perform employer-required tasks and related administrative tasks as described in 130 CMR 422.419(B).</w:t>
      </w:r>
    </w:p>
    <w:p w14:paraId="36BB112D"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0BF9EDCA" w14:textId="72D7B90E" w:rsidR="00F3692B" w:rsidRPr="00F8037A" w:rsidRDefault="00F3692B" w:rsidP="00F8037A">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Home Accessibility Adaptations</w:t>
      </w:r>
      <w:r w:rsidRPr="00050CE3">
        <w:rPr>
          <w:rFonts w:ascii="Times New Roman" w:hAnsi="Times New Roman"/>
          <w:color w:val="000000"/>
          <w:szCs w:val="22"/>
        </w:rPr>
        <w:t xml:space="preserve"> – physical modifications to the participant’s home that are necessary to ensure the health, welfare, and safety of the participant or that enable the participant to function with greater independence in the home.</w:t>
      </w:r>
    </w:p>
    <w:p w14:paraId="66E46AB6" w14:textId="77777777" w:rsidR="00F8037A" w:rsidRDefault="00F8037A" w:rsidP="00F3692B">
      <w:pPr>
        <w:ind w:left="936"/>
        <w:rPr>
          <w:bCs/>
          <w:color w:val="000000"/>
          <w:sz w:val="22"/>
          <w:szCs w:val="22"/>
          <w:u w:val="single"/>
        </w:rPr>
      </w:pPr>
    </w:p>
    <w:p w14:paraId="0EA7947B" w14:textId="2ABE703C" w:rsidR="00F3692B" w:rsidRPr="00050CE3" w:rsidRDefault="00F3692B" w:rsidP="00F3692B">
      <w:pPr>
        <w:ind w:left="936"/>
        <w:rPr>
          <w:bCs/>
          <w:color w:val="000000"/>
          <w:sz w:val="22"/>
          <w:szCs w:val="22"/>
        </w:rPr>
      </w:pPr>
      <w:r w:rsidRPr="00050CE3">
        <w:rPr>
          <w:bCs/>
          <w:color w:val="000000"/>
          <w:sz w:val="22"/>
          <w:szCs w:val="22"/>
          <w:u w:val="single"/>
        </w:rPr>
        <w:t>Home- and Community-based Services (HCBS) Waiver</w:t>
      </w:r>
      <w:r w:rsidRPr="00050CE3">
        <w:rPr>
          <w:bCs/>
          <w:color w:val="000000"/>
          <w:sz w:val="22"/>
          <w:szCs w:val="22"/>
        </w:rPr>
        <w:t xml:space="preserve"> – a federally approved program operated under </w:t>
      </w:r>
      <w:r w:rsidRPr="00050CE3">
        <w:rPr>
          <w:color w:val="000000"/>
          <w:sz w:val="22"/>
          <w:szCs w:val="22"/>
        </w:rPr>
        <w:t>§</w:t>
      </w:r>
      <w:r w:rsidRPr="00050CE3">
        <w:rPr>
          <w:bCs/>
          <w:color w:val="000000"/>
          <w:sz w:val="22"/>
          <w:szCs w:val="22"/>
        </w:rPr>
        <w:t>1915(c) of the Social Security Act that authorizes the U.S. Secretary of Health and Human Services to grant waivers of certain Medicaid statutory requirements so that a state may furnish home- and community-based services to certain Medicaid beneficiaries who need a level of care that is provided in a hospital, nursing facility, or Intermediate Care Facility for Individuals with Intellectual Disability (ICF/IID). For the purpose of 130 CMR 630.000, Home- and Community-based Services Waiver refers to the two ABI waivers and the two MFP waivers.</w:t>
      </w:r>
    </w:p>
    <w:p w14:paraId="4DF7F97E"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3D2B2EB4"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Home Health Aide</w:t>
      </w:r>
      <w:r w:rsidRPr="00050CE3">
        <w:rPr>
          <w:rFonts w:ascii="Times New Roman" w:hAnsi="Times New Roman"/>
          <w:color w:val="000000"/>
          <w:szCs w:val="22"/>
        </w:rPr>
        <w:t xml:space="preserve"> – a person who performs certain personal care and other health-related services as described in 130 CMR 403.000: </w:t>
      </w:r>
      <w:r w:rsidRPr="00050CE3">
        <w:rPr>
          <w:rFonts w:ascii="Times New Roman" w:hAnsi="Times New Roman"/>
          <w:i/>
          <w:color w:val="000000"/>
          <w:szCs w:val="22"/>
        </w:rPr>
        <w:t>Home Health Agency</w:t>
      </w:r>
      <w:r w:rsidRPr="00050CE3">
        <w:rPr>
          <w:rFonts w:ascii="Times New Roman" w:hAnsi="Times New Roman"/>
          <w:color w:val="000000"/>
          <w:szCs w:val="22"/>
        </w:rPr>
        <w:t>.</w:t>
      </w:r>
    </w:p>
    <w:p w14:paraId="3CAB7BF8"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19BFA500"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Homemaker</w:t>
      </w:r>
      <w:r w:rsidRPr="00050CE3">
        <w:rPr>
          <w:rFonts w:ascii="Times New Roman" w:hAnsi="Times New Roman"/>
          <w:color w:val="000000" w:themeColor="text1"/>
        </w:rPr>
        <w:t xml:space="preserve"> – a person who performs light housekeeping duties (for example, cooking, cleaning, laundry, and shopping) for the purpose of maintaining a participant’s household.</w:t>
      </w:r>
    </w:p>
    <w:p w14:paraId="6829A48C"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209A8DDD"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Independent Living Supports</w:t>
      </w:r>
      <w:r w:rsidRPr="00050CE3">
        <w:rPr>
          <w:rFonts w:ascii="Times New Roman" w:hAnsi="Times New Roman"/>
          <w:color w:val="000000" w:themeColor="text1"/>
        </w:rPr>
        <w:t xml:space="preserve"> – a service that ensures 24 hour, seven days per week access to supportive services for participants who have intermittent, scheduled, and unscheduled needs for various forms of assistance, but who do not require 24-hour supervision. It provides participants with services and supports in a variety of activities such as: ADLs and instrumental activities of daily living (IADLs), support and companionship, emotional support, and socialization. This service is provided by a site-based provider, and is available to participants who choose to reside in locations where a critical mass of individuals reside who require such support and where providers of such supports are available.</w:t>
      </w:r>
      <w:r w:rsidRPr="00050CE3">
        <w:rPr>
          <w:rFonts w:ascii="Times New Roman" w:hAnsi="Times New Roman"/>
          <w:color w:val="000000" w:themeColor="text1"/>
          <w:u w:val="single"/>
        </w:rPr>
        <w:t xml:space="preserve"> </w:t>
      </w:r>
    </w:p>
    <w:p w14:paraId="64412C8D"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3357123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Individual Support and Community Habilitation</w:t>
      </w:r>
      <w:r w:rsidRPr="00050CE3">
        <w:rPr>
          <w:rFonts w:ascii="Times New Roman" w:hAnsi="Times New Roman"/>
          <w:color w:val="000000"/>
          <w:szCs w:val="22"/>
        </w:rPr>
        <w:t xml:space="preserve"> – regular or intermittent services designed to develop, maintain, and/or maximize the participant’s independent functioning in self-care, physical and emotional growth, socialization, communication, and vocational skills, to achieve objectives of improved health and welfare and to the support the ability of the participant to establish and maintain a residence and live in the community.</w:t>
      </w:r>
    </w:p>
    <w:p w14:paraId="2E6183AB"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6E0514D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Instrumental Activities of Daily Living (IADL)</w:t>
      </w:r>
      <w:r w:rsidRPr="00050CE3">
        <w:rPr>
          <w:rFonts w:ascii="Times New Roman" w:hAnsi="Times New Roman"/>
          <w:color w:val="000000"/>
          <w:szCs w:val="22"/>
        </w:rPr>
        <w:t xml:space="preserve"> – certain basic environmental tasks required for daily living, including the ability to prepare meals, do housework, laundry, and shopping, get around outside, use transportation, manage money, and use the telephone. </w:t>
      </w:r>
    </w:p>
    <w:p w14:paraId="53FDF85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0CE3" w:rsidRPr="00050CE3" w14:paraId="4F9E170C" w14:textId="77777777" w:rsidTr="00F8037A">
        <w:trPr>
          <w:trHeight w:hRule="exact" w:val="864"/>
        </w:trPr>
        <w:tc>
          <w:tcPr>
            <w:tcW w:w="4080" w:type="dxa"/>
            <w:tcBorders>
              <w:bottom w:val="nil"/>
            </w:tcBorders>
          </w:tcPr>
          <w:p w14:paraId="1AF57D62"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56D7CC14" w14:textId="77777777" w:rsidR="00050CE3" w:rsidRPr="00050CE3" w:rsidRDefault="00050CE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FBCECF0" w14:textId="77777777" w:rsidR="00050CE3" w:rsidRPr="00050CE3" w:rsidRDefault="00050CE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7DDA8C93"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444FD7FE"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61DF707"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069A9386"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31A3632"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4-4</w:t>
            </w:r>
          </w:p>
        </w:tc>
      </w:tr>
      <w:tr w:rsidR="00050CE3" w:rsidRPr="00050CE3" w14:paraId="28E44C43" w14:textId="77777777" w:rsidTr="00F8037A">
        <w:trPr>
          <w:trHeight w:hRule="exact" w:val="864"/>
        </w:trPr>
        <w:tc>
          <w:tcPr>
            <w:tcW w:w="4080" w:type="dxa"/>
            <w:tcBorders>
              <w:top w:val="nil"/>
            </w:tcBorders>
            <w:vAlign w:val="center"/>
          </w:tcPr>
          <w:p w14:paraId="7EE6FD00"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E84DA70" w14:textId="77777777" w:rsidR="00050CE3" w:rsidRPr="00050CE3" w:rsidRDefault="00050CE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49BCFB30"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71FD4E0E" w14:textId="7F7E60DB"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DB3EE6">
              <w:rPr>
                <w:rFonts w:ascii="Arial" w:hAnsi="Arial" w:cs="Arial"/>
                <w:color w:val="000000"/>
              </w:rPr>
              <w:t>5</w:t>
            </w:r>
          </w:p>
        </w:tc>
        <w:tc>
          <w:tcPr>
            <w:tcW w:w="1771" w:type="dxa"/>
          </w:tcPr>
          <w:p w14:paraId="1DA86553" w14:textId="77777777" w:rsidR="00050CE3" w:rsidRPr="00050CE3" w:rsidRDefault="00050CE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043ECE7" w14:textId="057F3208" w:rsidR="00050CE3"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6BA458F4" w14:textId="77777777" w:rsidR="00050CE3" w:rsidRDefault="00050CE3" w:rsidP="00F3692B">
      <w:pPr>
        <w:pStyle w:val="ban"/>
        <w:tabs>
          <w:tab w:val="left" w:pos="907"/>
          <w:tab w:val="left" w:pos="936"/>
        </w:tabs>
        <w:ind w:left="936"/>
        <w:rPr>
          <w:rFonts w:ascii="Times New Roman" w:hAnsi="Times New Roman"/>
          <w:color w:val="000000" w:themeColor="text1"/>
          <w:u w:val="single"/>
        </w:rPr>
      </w:pPr>
    </w:p>
    <w:p w14:paraId="512BFE7C" w14:textId="51E224A3"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Legally Responsible Individual</w:t>
      </w:r>
      <w:r w:rsidRPr="00050CE3">
        <w:rPr>
          <w:rFonts w:ascii="Times New Roman" w:hAnsi="Times New Roman"/>
          <w:color w:val="000000" w:themeColor="text1"/>
        </w:rPr>
        <w:t xml:space="preserve"> – any person who has a duty under state law to care for another person, including but not limited to, a legal guardian or a spouse of a participant.</w:t>
      </w:r>
    </w:p>
    <w:p w14:paraId="1FCECAB1" w14:textId="77777777" w:rsidR="00F3692B" w:rsidRPr="00050CE3" w:rsidRDefault="00F3692B" w:rsidP="00F3692B">
      <w:pPr>
        <w:tabs>
          <w:tab w:val="left" w:pos="900"/>
          <w:tab w:val="left" w:pos="2074"/>
        </w:tabs>
        <w:suppressAutoHyphens/>
        <w:ind w:left="936"/>
        <w:rPr>
          <w:color w:val="000000"/>
          <w:sz w:val="22"/>
          <w:szCs w:val="22"/>
        </w:rPr>
      </w:pPr>
    </w:p>
    <w:p w14:paraId="5B42B480"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Massachusetts Rehabilitation Commission (MRC)</w:t>
      </w:r>
      <w:r w:rsidRPr="00050CE3">
        <w:rPr>
          <w:rFonts w:ascii="Times New Roman" w:hAnsi="Times New Roman"/>
          <w:color w:val="000000"/>
          <w:szCs w:val="22"/>
        </w:rPr>
        <w:t xml:space="preserve"> – the state agency within the Executive Office of Health and Human Services that is organized pursuant to M.G.L. c. 6, §§ 74-84, to provide comprehensive services to individuals with disabilities, which maximize their quality of life and economic self-sufficiency. MRC accomplishes its work through multiple programs in its Community Living Division, the Disability Determination Service Division, and the Vocational Rehabilitation Division.</w:t>
      </w:r>
    </w:p>
    <w:p w14:paraId="2913884A"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6D60470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MassHealth</w:t>
      </w:r>
      <w:r w:rsidRPr="00050CE3">
        <w:rPr>
          <w:rFonts w:ascii="Times New Roman" w:hAnsi="Times New Roman"/>
          <w:color w:val="000000"/>
          <w:szCs w:val="22"/>
        </w:rPr>
        <w:t xml:space="preserve"> – the medical assistance and benefit programs administered by EOHHS pursuant to Title XIX of the Social Security Act (42 U.S.C. 1396), Title XXI of the Social Security Act (42 U.S.C. 1397), M.G.L. c. 118E, and other applicable laws and waivers to provide and pay for medical services for eligible members.</w:t>
      </w:r>
    </w:p>
    <w:p w14:paraId="63D96328" w14:textId="4BC136EA" w:rsidR="00F8037A" w:rsidRPr="00F8037A" w:rsidRDefault="00F8037A" w:rsidP="00F8037A">
      <w:pPr>
        <w:pStyle w:val="ban"/>
        <w:tabs>
          <w:tab w:val="clear" w:pos="1320"/>
          <w:tab w:val="clear" w:pos="1698"/>
          <w:tab w:val="clear" w:pos="2076"/>
          <w:tab w:val="clear" w:pos="2454"/>
        </w:tabs>
        <w:ind w:left="720"/>
        <w:rPr>
          <w:rFonts w:ascii="Times New Roman" w:hAnsi="Times New Roman"/>
          <w:color w:val="000000" w:themeColor="text1"/>
          <w:szCs w:val="22"/>
          <w:u w:val="single"/>
        </w:rPr>
      </w:pPr>
    </w:p>
    <w:p w14:paraId="1A8E4FF8" w14:textId="6EF26353" w:rsidR="00F3692B" w:rsidRPr="00050CE3" w:rsidRDefault="00F3692B" w:rsidP="00F3692B">
      <w:pPr>
        <w:ind w:left="936"/>
        <w:rPr>
          <w:color w:val="000000"/>
          <w:sz w:val="22"/>
          <w:szCs w:val="22"/>
        </w:rPr>
      </w:pPr>
      <w:r w:rsidRPr="00050CE3">
        <w:rPr>
          <w:color w:val="000000" w:themeColor="text1"/>
          <w:sz w:val="22"/>
          <w:szCs w:val="22"/>
          <w:u w:val="single"/>
        </w:rPr>
        <w:t>Moving Forward Plan Waivers (MFP Waivers)</w:t>
      </w:r>
      <w:r w:rsidRPr="00050CE3">
        <w:rPr>
          <w:color w:val="000000" w:themeColor="text1"/>
          <w:sz w:val="22"/>
          <w:szCs w:val="22"/>
        </w:rPr>
        <w:t xml:space="preserve"> – two</w:t>
      </w:r>
      <w:r w:rsidRPr="00050CE3">
        <w:rPr>
          <w:b/>
          <w:bCs/>
          <w:color w:val="000000" w:themeColor="text1"/>
          <w:sz w:val="22"/>
          <w:szCs w:val="22"/>
        </w:rPr>
        <w:t xml:space="preserve"> </w:t>
      </w:r>
      <w:r w:rsidRPr="00050CE3">
        <w:rPr>
          <w:color w:val="000000" w:themeColor="text1"/>
          <w:sz w:val="22"/>
          <w:szCs w:val="22"/>
        </w:rPr>
        <w:t xml:space="preserve">Massachusetts Home- and Community-based Services Waivers approved by CMS under </w:t>
      </w:r>
      <w:r w:rsidRPr="00050CE3">
        <w:rPr>
          <w:color w:val="000000"/>
          <w:sz w:val="22"/>
          <w:szCs w:val="22"/>
        </w:rPr>
        <w:t>§</w:t>
      </w:r>
      <w:r w:rsidRPr="00050CE3">
        <w:rPr>
          <w:color w:val="000000" w:themeColor="text1"/>
          <w:sz w:val="22"/>
          <w:szCs w:val="22"/>
        </w:rPr>
        <w:t>1915(c) of the Social Security Act for persons with disabilities who are transitioning from long-stay facilities. Massachusetts operates two separate MFP Waivers – the Moving Forward Plan Residential Supports (MFP-RS) Waiver and the Moving Forward Plan Community Living (MFP-CL) Waiver – each with different covered services and eligibility requirements. The Moving Forward Plan Waivers were formerly named the Money Follows the Person Waivers, and any reference to “Money Follows the Person Waivers” should be given the same effect as if it read “Moving Forward Plan Waivers,” unless the context requires otherwise.</w:t>
      </w:r>
    </w:p>
    <w:p w14:paraId="609EA313" w14:textId="77777777" w:rsidR="00F3692B" w:rsidRPr="00050CE3" w:rsidRDefault="00F3692B" w:rsidP="00F3692B">
      <w:pPr>
        <w:ind w:left="936"/>
        <w:rPr>
          <w:bCs/>
          <w:color w:val="000000"/>
          <w:sz w:val="22"/>
          <w:szCs w:val="22"/>
        </w:rPr>
      </w:pPr>
    </w:p>
    <w:p w14:paraId="40E302C5" w14:textId="77777777" w:rsidR="00F3692B" w:rsidRPr="00050CE3" w:rsidRDefault="00F3692B" w:rsidP="00F3692B">
      <w:pPr>
        <w:ind w:left="936"/>
        <w:rPr>
          <w:bCs/>
          <w:color w:val="000000"/>
          <w:sz w:val="22"/>
          <w:szCs w:val="22"/>
        </w:rPr>
      </w:pPr>
      <w:r w:rsidRPr="00050CE3">
        <w:rPr>
          <w:bCs/>
          <w:color w:val="000000"/>
          <w:sz w:val="22"/>
          <w:szCs w:val="22"/>
          <w:u w:val="single"/>
        </w:rPr>
        <w:t>Occupational Therapist</w:t>
      </w:r>
      <w:r w:rsidRPr="00050CE3">
        <w:rPr>
          <w:bCs/>
          <w:color w:val="000000"/>
          <w:sz w:val="22"/>
          <w:szCs w:val="22"/>
        </w:rPr>
        <w:t xml:space="preserve"> – a person who is licensed by the Massachusetts Division of Registration in Allied Health Professions and registered by the American Occupational Therapy Association (AOTA) or is a graduate of a program in occupational therapy approved by the Committee on Allied Health Education and Accreditation of the American Medical Association and engaged in the supplemental clinical experience required before registration by AOTA.</w:t>
      </w:r>
    </w:p>
    <w:p w14:paraId="5FEE048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92F8089"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Occupational Therapy</w:t>
      </w:r>
      <w:r w:rsidRPr="00050CE3">
        <w:rPr>
          <w:rFonts w:ascii="Times New Roman" w:hAnsi="Times New Roman"/>
          <w:color w:val="000000" w:themeColor="text1"/>
        </w:rPr>
        <w:t xml:space="preserve"> – therapy services, including diagnostic evaluation and therapeutic intervention, designed to improve, develop, correct, rehabilitate, maintain,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 Occupational therapy services may include the performance of a maintenance program beyond the scope of coverage in the state plan. Services may also include training and oversight for the participant or a family member or other person to carry out a maintenance program.</w:t>
      </w:r>
    </w:p>
    <w:p w14:paraId="3E62E009"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15159A97" w14:textId="22D4E37E" w:rsidR="00F8037A" w:rsidRDefault="00F8037A" w:rsidP="00F3692B">
      <w:pPr>
        <w:pStyle w:val="ban"/>
        <w:tabs>
          <w:tab w:val="left" w:pos="907"/>
          <w:tab w:val="left" w:pos="936"/>
        </w:tabs>
        <w:ind w:left="936"/>
        <w:rPr>
          <w:rFonts w:ascii="Times New Roman" w:hAnsi="Times New Roman"/>
          <w:color w:val="000000" w:themeColor="text1"/>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037A" w:rsidRPr="00050CE3" w14:paraId="428DEA60" w14:textId="77777777" w:rsidTr="00707A1D">
        <w:trPr>
          <w:trHeight w:hRule="exact" w:val="864"/>
        </w:trPr>
        <w:tc>
          <w:tcPr>
            <w:tcW w:w="4080" w:type="dxa"/>
            <w:tcBorders>
              <w:bottom w:val="nil"/>
            </w:tcBorders>
          </w:tcPr>
          <w:p w14:paraId="2AD92278"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670C1EDF" w14:textId="77777777" w:rsidR="00F8037A" w:rsidRPr="00050CE3" w:rsidRDefault="00F8037A"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7094393" w14:textId="77777777" w:rsidR="00F8037A" w:rsidRPr="00050CE3" w:rsidRDefault="00F8037A"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9725431"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214A3F5"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CE2C4C4"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22A3A072"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A4EF806"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4-5</w:t>
            </w:r>
          </w:p>
        </w:tc>
      </w:tr>
      <w:tr w:rsidR="00F8037A" w:rsidRPr="00050CE3" w14:paraId="3ABCEEFA" w14:textId="77777777" w:rsidTr="00707A1D">
        <w:trPr>
          <w:trHeight w:hRule="exact" w:val="864"/>
        </w:trPr>
        <w:tc>
          <w:tcPr>
            <w:tcW w:w="4080" w:type="dxa"/>
            <w:tcBorders>
              <w:top w:val="nil"/>
            </w:tcBorders>
            <w:vAlign w:val="center"/>
          </w:tcPr>
          <w:p w14:paraId="596549CD"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1DCD3104"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63DE1D60"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B19CB2F" w14:textId="7EFEA902"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DB3EE6">
              <w:rPr>
                <w:rFonts w:ascii="Arial" w:hAnsi="Arial" w:cs="Arial"/>
                <w:color w:val="000000"/>
              </w:rPr>
              <w:t>5</w:t>
            </w:r>
          </w:p>
        </w:tc>
        <w:tc>
          <w:tcPr>
            <w:tcW w:w="1771" w:type="dxa"/>
          </w:tcPr>
          <w:p w14:paraId="0794A5B7"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CA61693" w14:textId="0872D5FD" w:rsidR="00F8037A"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1F5C1688" w14:textId="77777777" w:rsidR="00F8037A" w:rsidRDefault="00F8037A" w:rsidP="00F3692B">
      <w:pPr>
        <w:pStyle w:val="ban"/>
        <w:tabs>
          <w:tab w:val="left" w:pos="907"/>
          <w:tab w:val="left" w:pos="936"/>
        </w:tabs>
        <w:ind w:left="936"/>
        <w:rPr>
          <w:rFonts w:ascii="Times New Roman" w:hAnsi="Times New Roman"/>
          <w:color w:val="000000" w:themeColor="text1"/>
        </w:rPr>
      </w:pPr>
    </w:p>
    <w:p w14:paraId="7239920F" w14:textId="094ACF54" w:rsidR="00F3692B" w:rsidRPr="00050CE3" w:rsidRDefault="00F8037A"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Orientation and Mobility</w:t>
      </w:r>
      <w:r w:rsidRPr="00050CE3">
        <w:rPr>
          <w:rFonts w:ascii="Times New Roman" w:hAnsi="Times New Roman"/>
          <w:color w:val="000000" w:themeColor="text1"/>
        </w:rPr>
        <w:t xml:space="preserve"> – services that teach a participant with vision impairment or legal blindness how to move or travel safely and independently in their home and community. Orientation and Mobility includes participant training, environmental evaluations and</w:t>
      </w:r>
      <w:r>
        <w:rPr>
          <w:rFonts w:ascii="Times New Roman" w:hAnsi="Times New Roman"/>
          <w:color w:val="000000" w:themeColor="text1"/>
        </w:rPr>
        <w:t xml:space="preserve"> </w:t>
      </w:r>
      <w:r w:rsidR="00F3692B" w:rsidRPr="00050CE3">
        <w:rPr>
          <w:rFonts w:ascii="Times New Roman" w:hAnsi="Times New Roman"/>
          <w:color w:val="000000" w:themeColor="text1"/>
        </w:rPr>
        <w:t xml:space="preserve">caregiver/direct care staff training on sensitivity to blindness/low vision. Orientation and Mobility Services are tailored to the participant’s needs and may extend beyond residential settings to other community settings as well as public transportation systems. </w:t>
      </w:r>
    </w:p>
    <w:p w14:paraId="25A52CA8"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CAEEF6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Participant</w:t>
      </w:r>
      <w:r w:rsidRPr="00050CE3">
        <w:rPr>
          <w:rFonts w:ascii="Times New Roman" w:hAnsi="Times New Roman"/>
          <w:color w:val="000000"/>
          <w:szCs w:val="22"/>
        </w:rPr>
        <w:t xml:space="preserve"> – a MassHealth member determined by the MassHealth agency to be eligible for enrollment in one of the HCBS waivers, who chooses to receive HCBS waiver services, and for whom a service plan has been developed that includes one or more HCBS waiver services.</w:t>
      </w:r>
    </w:p>
    <w:p w14:paraId="6E22984E"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039E56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Peer Support</w:t>
      </w:r>
      <w:r w:rsidRPr="00050CE3">
        <w:rPr>
          <w:rFonts w:ascii="Times New Roman" w:hAnsi="Times New Roman"/>
          <w:color w:val="000000"/>
          <w:szCs w:val="22"/>
        </w:rPr>
        <w:t xml:space="preserve"> – ongoing services and supports designed to assist participants to acquire, maintain, or improve the skills necessary to live in a community setting. This service provides supports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w:t>
      </w:r>
    </w:p>
    <w:p w14:paraId="08220D51"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1D6583B1"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Personal Care</w:t>
      </w:r>
      <w:r w:rsidRPr="00050CE3">
        <w:rPr>
          <w:rFonts w:ascii="Times New Roman" w:hAnsi="Times New Roman"/>
          <w:color w:val="000000"/>
          <w:szCs w:val="22"/>
        </w:rPr>
        <w:t xml:space="preserve"> – services provided to a participant, which may include physical assistance, supervision or cuing of participants, for the purpose of assisting the participant to accomplish activities of daily living (ADLs), including, but not limited to, eating, toileting, dressing, bathing, transferring, and ambulation.</w:t>
      </w:r>
    </w:p>
    <w:p w14:paraId="782AC8FB" w14:textId="77777777" w:rsidR="00F8037A" w:rsidRDefault="00F8037A" w:rsidP="00F3692B">
      <w:pPr>
        <w:pStyle w:val="ban"/>
        <w:tabs>
          <w:tab w:val="left" w:pos="907"/>
          <w:tab w:val="left" w:pos="936"/>
        </w:tabs>
        <w:ind w:left="936"/>
        <w:rPr>
          <w:rFonts w:ascii="Times New Roman" w:hAnsi="Times New Roman"/>
          <w:color w:val="000000"/>
          <w:szCs w:val="22"/>
          <w:u w:val="single"/>
        </w:rPr>
      </w:pPr>
    </w:p>
    <w:p w14:paraId="32FCC631" w14:textId="52148478"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Physical Therapist</w:t>
      </w:r>
      <w:r w:rsidRPr="00050CE3">
        <w:rPr>
          <w:rFonts w:ascii="Times New Roman" w:hAnsi="Times New Roman"/>
          <w:color w:val="000000"/>
          <w:szCs w:val="22"/>
        </w:rPr>
        <w:t xml:space="preserve"> – a person licensed by the Massachusetts Division of Registration in Allied Health Professions to provide physical therapy.</w:t>
      </w:r>
    </w:p>
    <w:p w14:paraId="264C14A1"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FC01B43"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Physical Therapy</w:t>
      </w:r>
      <w:r w:rsidRPr="00050CE3">
        <w:rPr>
          <w:rFonts w:ascii="Times New Roman" w:hAnsi="Times New Roman"/>
          <w:color w:val="000000" w:themeColor="text1"/>
        </w:rPr>
        <w:t xml:space="preserve"> – therapy services, including diagnostic evaluation and therapeutic intervention, designed to improve, develop, correct, rehabilitate, maintain,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 Physical therapy services may include the performance of a maintenance program beyond the scope of coverage in the state plan. Services may also include training and oversight for the participant or a family member or other person to carry out a maintenance program.</w:t>
      </w:r>
    </w:p>
    <w:p w14:paraId="17E2AAB7"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6DBBEBFE" w14:textId="77777777" w:rsidR="00F3692B" w:rsidRPr="00050CE3" w:rsidRDefault="00F3692B" w:rsidP="00F3692B">
      <w:pPr>
        <w:widowControl w:val="0"/>
        <w:tabs>
          <w:tab w:val="center" w:pos="4824"/>
        </w:tabs>
        <w:ind w:left="936"/>
        <w:rPr>
          <w:color w:val="000000"/>
          <w:sz w:val="22"/>
          <w:szCs w:val="22"/>
        </w:rPr>
      </w:pPr>
      <w:r w:rsidRPr="00050CE3">
        <w:rPr>
          <w:color w:val="000000"/>
          <w:sz w:val="22"/>
          <w:szCs w:val="22"/>
          <w:u w:val="single"/>
        </w:rPr>
        <w:t>Prevocational Services</w:t>
      </w:r>
      <w:r w:rsidRPr="00050CE3">
        <w:rPr>
          <w:color w:val="000000"/>
          <w:sz w:val="22"/>
          <w:szCs w:val="22"/>
        </w:rPr>
        <w:t xml:space="preserve"> – a service that consists of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037A" w:rsidRPr="00050CE3" w14:paraId="725DBF45" w14:textId="77777777" w:rsidTr="00353415">
        <w:trPr>
          <w:trHeight w:hRule="exact" w:val="864"/>
        </w:trPr>
        <w:tc>
          <w:tcPr>
            <w:tcW w:w="4080" w:type="dxa"/>
            <w:tcBorders>
              <w:bottom w:val="nil"/>
            </w:tcBorders>
          </w:tcPr>
          <w:p w14:paraId="0E69F110"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1151B86D" w14:textId="77777777" w:rsidR="00F8037A" w:rsidRPr="00050CE3" w:rsidRDefault="00F8037A"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71CD743" w14:textId="77777777" w:rsidR="00F8037A" w:rsidRPr="00050CE3" w:rsidRDefault="00F8037A"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787AD883"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1BD11C1E"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0306E8F"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1D0E3E9D"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684DEA2"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4-6</w:t>
            </w:r>
          </w:p>
        </w:tc>
      </w:tr>
      <w:tr w:rsidR="00F8037A" w:rsidRPr="00050CE3" w14:paraId="25611CDA" w14:textId="77777777" w:rsidTr="00353415">
        <w:trPr>
          <w:trHeight w:hRule="exact" w:val="864"/>
        </w:trPr>
        <w:tc>
          <w:tcPr>
            <w:tcW w:w="4080" w:type="dxa"/>
            <w:tcBorders>
              <w:top w:val="nil"/>
            </w:tcBorders>
            <w:vAlign w:val="center"/>
          </w:tcPr>
          <w:p w14:paraId="117FB2C7"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6AFA47BE" w14:textId="77777777" w:rsidR="00F8037A" w:rsidRPr="00050CE3" w:rsidRDefault="00F8037A"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1E9F40DB"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E87DCB6" w14:textId="57DBB15D"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DB3EE6">
              <w:rPr>
                <w:rFonts w:ascii="Arial" w:hAnsi="Arial" w:cs="Arial"/>
                <w:color w:val="000000"/>
              </w:rPr>
              <w:t>5</w:t>
            </w:r>
          </w:p>
        </w:tc>
        <w:tc>
          <w:tcPr>
            <w:tcW w:w="1771" w:type="dxa"/>
          </w:tcPr>
          <w:p w14:paraId="1D2B1314" w14:textId="77777777" w:rsidR="00F8037A" w:rsidRPr="00050CE3" w:rsidRDefault="00F8037A"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18879B64" w14:textId="5614182B" w:rsidR="00F8037A"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C557E01" w14:textId="77777777" w:rsidR="00F8037A" w:rsidRDefault="00F8037A" w:rsidP="00F3692B">
      <w:pPr>
        <w:widowControl w:val="0"/>
        <w:tabs>
          <w:tab w:val="center" w:pos="4824"/>
        </w:tabs>
        <w:ind w:left="936"/>
        <w:rPr>
          <w:color w:val="000000"/>
          <w:sz w:val="22"/>
          <w:szCs w:val="22"/>
          <w:u w:val="single"/>
        </w:rPr>
      </w:pPr>
    </w:p>
    <w:p w14:paraId="4BD14496" w14:textId="15403C49" w:rsidR="00F3692B" w:rsidRPr="00050CE3" w:rsidRDefault="00F3692B" w:rsidP="00F3692B">
      <w:pPr>
        <w:widowControl w:val="0"/>
        <w:tabs>
          <w:tab w:val="center" w:pos="4824"/>
        </w:tabs>
        <w:ind w:left="936"/>
        <w:rPr>
          <w:color w:val="000000"/>
          <w:sz w:val="22"/>
          <w:szCs w:val="22"/>
          <w:u w:val="single"/>
        </w:rPr>
      </w:pPr>
      <w:r w:rsidRPr="00050CE3">
        <w:rPr>
          <w:color w:val="000000"/>
          <w:sz w:val="22"/>
          <w:szCs w:val="22"/>
          <w:u w:val="single"/>
        </w:rPr>
        <w:t>Provider Agreement</w:t>
      </w:r>
      <w:r w:rsidRPr="00050CE3">
        <w:rPr>
          <w:color w:val="000000"/>
          <w:sz w:val="22"/>
          <w:szCs w:val="22"/>
        </w:rPr>
        <w:t xml:space="preserve"> – the contract between the MassHealth agency and a person or organization under which the provider agrees to furnish services to MassHealth members in compliance with state and federal Title XIX requirements. Federal regulations concerning provider agreements are located in 42 CFR § 431.107.</w:t>
      </w:r>
    </w:p>
    <w:p w14:paraId="3641088F"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77F2162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Residential Family Training</w:t>
      </w:r>
      <w:r w:rsidRPr="00050CE3">
        <w:rPr>
          <w:rFonts w:ascii="Times New Roman" w:hAnsi="Times New Roman"/>
          <w:color w:val="000000"/>
          <w:szCs w:val="22"/>
        </w:rPr>
        <w:t xml:space="preserve"> – a service designed to provide training and instruction about treatment regimes, behavior plans, and the use of specialized equipment that support a participant in the community. Residential family training may also include training in family leadership, support of self-advocacy, and independence for the family member. The service enhances the skill of the family to assist the waiver participant to function in the community and at home when the waiver participant visits the family home.</w:t>
      </w:r>
    </w:p>
    <w:p w14:paraId="1D491649"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7E8BDDF"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Residential Habilitation</w:t>
      </w:r>
      <w:r w:rsidRPr="00050CE3">
        <w:rPr>
          <w:rFonts w:ascii="Times New Roman" w:hAnsi="Times New Roman"/>
          <w:color w:val="000000"/>
          <w:szCs w:val="22"/>
        </w:rPr>
        <w:t xml:space="preserve"> – ongoing services and supports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health-care services that are integral to meeting the daily needs of participants.</w:t>
      </w:r>
    </w:p>
    <w:p w14:paraId="56C8D533"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71A7E06A"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Respite Services</w:t>
      </w:r>
      <w:r w:rsidRPr="00050CE3">
        <w:rPr>
          <w:rFonts w:ascii="Times New Roman" w:hAnsi="Times New Roman"/>
          <w:color w:val="000000"/>
          <w:szCs w:val="22"/>
        </w:rPr>
        <w:t xml:space="preserve"> – services provided to individuals unable to care for themselves; furnished on a short-term basis because of the absence or need for relief of unpaid caregivers.</w:t>
      </w:r>
    </w:p>
    <w:p w14:paraId="50592902"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034A6FB9" w14:textId="1BEAD939" w:rsidR="00F3692B" w:rsidRPr="00DB3EE6" w:rsidRDefault="00F3692B" w:rsidP="00DB3EE6">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Room and Board</w:t>
      </w:r>
      <w:r w:rsidRPr="00050CE3">
        <w:rPr>
          <w:rFonts w:ascii="Times New Roman" w:hAnsi="Times New Roman"/>
          <w:color w:val="000000"/>
          <w:szCs w:val="22"/>
        </w:rPr>
        <w:t xml:space="preserve"> – the term </w:t>
      </w:r>
      <w:r w:rsidRPr="00050CE3">
        <w:rPr>
          <w:rFonts w:ascii="Times New Roman" w:hAnsi="Times New Roman"/>
          <w:color w:val="000000"/>
          <w:szCs w:val="22"/>
          <w:u w:val="single"/>
        </w:rPr>
        <w:t>room</w:t>
      </w:r>
      <w:r w:rsidRPr="00050CE3">
        <w:rPr>
          <w:rFonts w:ascii="Times New Roman" w:hAnsi="Times New Roman"/>
          <w:color w:val="000000"/>
          <w:szCs w:val="22"/>
        </w:rPr>
        <w:t xml:space="preserve"> means shelter-type expenses, including all property-related costs, such as rental or purchase of real estate, maintenance, utilities, and related administrative services. The term </w:t>
      </w:r>
      <w:r w:rsidRPr="00050CE3">
        <w:rPr>
          <w:rFonts w:ascii="Times New Roman" w:hAnsi="Times New Roman"/>
          <w:color w:val="000000"/>
          <w:szCs w:val="22"/>
          <w:u w:val="single"/>
        </w:rPr>
        <w:t>board</w:t>
      </w:r>
      <w:r w:rsidRPr="00050CE3">
        <w:rPr>
          <w:rFonts w:ascii="Times New Roman" w:hAnsi="Times New Roman"/>
          <w:color w:val="000000"/>
          <w:szCs w:val="22"/>
        </w:rPr>
        <w:t xml:space="preserve"> means up to three meals a day or any other full nutritional regimen.</w:t>
      </w:r>
    </w:p>
    <w:p w14:paraId="4C86AD93" w14:textId="77777777" w:rsidR="00F3692B" w:rsidRPr="00050CE3" w:rsidRDefault="00F3692B" w:rsidP="00F3692B">
      <w:pPr>
        <w:pStyle w:val="ban"/>
        <w:tabs>
          <w:tab w:val="left" w:pos="907"/>
          <w:tab w:val="left" w:pos="936"/>
        </w:tabs>
        <w:ind w:left="936"/>
        <w:rPr>
          <w:rFonts w:ascii="Times New Roman" w:hAnsi="Times New Roman"/>
          <w:color w:val="000000"/>
          <w:sz w:val="24"/>
          <w:szCs w:val="24"/>
          <w:u w:val="single"/>
        </w:rPr>
      </w:pPr>
    </w:p>
    <w:p w14:paraId="65BDB7B1" w14:textId="77777777" w:rsidR="00F3692B" w:rsidRPr="00050CE3" w:rsidRDefault="00F3692B" w:rsidP="00F3692B">
      <w:pPr>
        <w:ind w:left="936"/>
        <w:rPr>
          <w:color w:val="000000"/>
          <w:sz w:val="22"/>
          <w:szCs w:val="22"/>
        </w:rPr>
      </w:pPr>
      <w:r w:rsidRPr="00050CE3">
        <w:rPr>
          <w:color w:val="000000"/>
          <w:sz w:val="22"/>
          <w:szCs w:val="22"/>
          <w:u w:val="single"/>
        </w:rPr>
        <w:t>Self-directed Services</w:t>
      </w:r>
      <w:r w:rsidRPr="00050CE3">
        <w:rPr>
          <w:color w:val="000000"/>
          <w:sz w:val="22"/>
          <w:szCs w:val="22"/>
        </w:rPr>
        <w:t xml:space="preserve"> – a model of service delivery in which a waiver participant has decision making authority over certain aspects of the delivery of their care.</w:t>
      </w:r>
    </w:p>
    <w:p w14:paraId="3A3CF298"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4F337D45"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Service Plan</w:t>
      </w:r>
      <w:r w:rsidRPr="00050CE3">
        <w:rPr>
          <w:rFonts w:ascii="Times New Roman" w:hAnsi="Times New Roman"/>
          <w:color w:val="000000"/>
          <w:szCs w:val="22"/>
        </w:rPr>
        <w:t xml:space="preserve"> – a written document that specifies the waiver and other services (regardless of funding source) along with any informal supports that are furnished to meet the participant’s needs and goals, as assessed and identified through a person-centered planning process, and to assist a participant in remaining in the community. </w:t>
      </w:r>
      <w:r w:rsidRPr="00050CE3">
        <w:rPr>
          <w:rFonts w:ascii="Times New Roman" w:hAnsi="Times New Roman"/>
          <w:color w:val="000000"/>
          <w:szCs w:val="22"/>
          <w:u w:val="single"/>
        </w:rPr>
        <w:t>Service Plan</w:t>
      </w:r>
      <w:r w:rsidRPr="00050CE3">
        <w:rPr>
          <w:rFonts w:ascii="Times New Roman" w:hAnsi="Times New Roman"/>
          <w:color w:val="000000"/>
          <w:szCs w:val="22"/>
        </w:rPr>
        <w:t xml:space="preserve"> is also known as the individual service plan and can include the waiver plan of care.</w:t>
      </w:r>
      <w:r w:rsidRPr="00050CE3">
        <w:rPr>
          <w:rFonts w:ascii="Times New Roman" w:hAnsi="Times New Roman"/>
          <w:color w:val="000000"/>
          <w:szCs w:val="22"/>
          <w:u w:val="single"/>
        </w:rPr>
        <w:t xml:space="preserve"> </w:t>
      </w:r>
    </w:p>
    <w:p w14:paraId="0559A7EC" w14:textId="77777777" w:rsidR="00F3692B" w:rsidRPr="00050CE3" w:rsidRDefault="00F3692B" w:rsidP="00F3692B">
      <w:pPr>
        <w:ind w:left="936"/>
        <w:rPr>
          <w:b/>
          <w:color w:val="000000"/>
          <w:sz w:val="22"/>
          <w:szCs w:val="22"/>
        </w:rPr>
      </w:pPr>
    </w:p>
    <w:p w14:paraId="5B8BB2C5" w14:textId="09BDEFE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Shared Home Supports</w:t>
      </w:r>
      <w:r w:rsidRPr="00050CE3">
        <w:rPr>
          <w:rFonts w:ascii="Times New Roman" w:hAnsi="Times New Roman"/>
          <w:color w:val="000000" w:themeColor="text1"/>
        </w:rPr>
        <w:t xml:space="preserve"> </w:t>
      </w:r>
      <w:r w:rsidRPr="00050CE3">
        <w:rPr>
          <w:color w:val="000000" w:themeColor="text1"/>
        </w:rPr>
        <w:t>–</w:t>
      </w:r>
      <w:r w:rsidRPr="00050CE3">
        <w:rPr>
          <w:rFonts w:ascii="Times New Roman" w:hAnsi="Times New Roman"/>
          <w:color w:val="000000" w:themeColor="text1"/>
        </w:rPr>
        <w:t xml:space="preserve"> an individually tailored supportive service that assists with the acquisition, retention, or improvement in skills related to living in the community. A participant is matched with a shared home supports caregiver. Shared home supports are overseen by a residential support agency. Shared home supports do not include 24-hour care</w:t>
      </w:r>
      <w:r w:rsidR="00B400C2">
        <w:rPr>
          <w:rFonts w:ascii="Times New Roman" w:hAnsi="Times New Roman"/>
          <w:color w:val="000000" w:themeColor="text1"/>
        </w:rPr>
        <w:t xml:space="preserve">. Shared home supports include </w:t>
      </w:r>
      <w:r w:rsidRPr="00050CE3">
        <w:rPr>
          <w:rFonts w:ascii="Times New Roman" w:hAnsi="Times New Roman"/>
          <w:color w:val="000000" w:themeColor="text1"/>
        </w:rPr>
        <w:t>supports such as adaptive skill development, assistance with ADLs and IADLs, adult educational supports, social and leisure skill development, and supervision.</w:t>
      </w:r>
    </w:p>
    <w:p w14:paraId="19560596"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27CDB713" w14:textId="77777777" w:rsidR="00DB3EE6" w:rsidRDefault="00F3692B" w:rsidP="00F3692B">
      <w:pPr>
        <w:ind w:left="936"/>
        <w:rPr>
          <w:color w:val="000000" w:themeColor="text1"/>
          <w:sz w:val="22"/>
          <w:szCs w:val="22"/>
        </w:rPr>
      </w:pPr>
      <w:r w:rsidRPr="00050CE3">
        <w:rPr>
          <w:color w:val="000000" w:themeColor="text1"/>
          <w:sz w:val="22"/>
          <w:szCs w:val="22"/>
          <w:u w:val="single"/>
        </w:rPr>
        <w:t>Shared Living-24 Hour Supports</w:t>
      </w:r>
      <w:r w:rsidRPr="00050CE3">
        <w:rPr>
          <w:color w:val="000000" w:themeColor="text1"/>
          <w:sz w:val="22"/>
          <w:szCs w:val="22"/>
        </w:rPr>
        <w:t xml:space="preserve"> – a residential service that matches a participant with a shared living caregiver. Shared living-24 hour supports are overseen by a residential support agency.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B3EE6" w:rsidRPr="00050CE3" w14:paraId="5A68D128" w14:textId="77777777" w:rsidTr="00707A1D">
        <w:trPr>
          <w:trHeight w:hRule="exact" w:val="864"/>
        </w:trPr>
        <w:tc>
          <w:tcPr>
            <w:tcW w:w="4080" w:type="dxa"/>
            <w:tcBorders>
              <w:bottom w:val="nil"/>
            </w:tcBorders>
          </w:tcPr>
          <w:p w14:paraId="09BDA13B"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4ADEFE65" w14:textId="77777777" w:rsidR="00DB3EE6" w:rsidRPr="00050CE3" w:rsidRDefault="00DB3EE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67D237BD" w14:textId="77777777" w:rsidR="00DB3EE6" w:rsidRPr="00050CE3" w:rsidRDefault="00DB3EE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06B13FB4"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8E5A166"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C6DAB0E"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16483299"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6AC9CA75"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4-7</w:t>
            </w:r>
          </w:p>
        </w:tc>
      </w:tr>
      <w:tr w:rsidR="00DB3EE6" w:rsidRPr="00050CE3" w14:paraId="5FC83031" w14:textId="77777777" w:rsidTr="00707A1D">
        <w:trPr>
          <w:trHeight w:hRule="exact" w:val="864"/>
        </w:trPr>
        <w:tc>
          <w:tcPr>
            <w:tcW w:w="4080" w:type="dxa"/>
            <w:tcBorders>
              <w:top w:val="nil"/>
            </w:tcBorders>
            <w:vAlign w:val="center"/>
          </w:tcPr>
          <w:p w14:paraId="022CBFAE"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09C22904"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44" w:type="dxa"/>
          </w:tcPr>
          <w:p w14:paraId="78AC37C6"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1E4960B" w14:textId="40BCA77E"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395CD693"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9A0902F" w14:textId="22A78D32" w:rsidR="00DB3EE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1DEDAED4" w14:textId="77777777" w:rsidR="00DB3EE6" w:rsidRPr="00050CE3" w:rsidRDefault="00DB3EE6" w:rsidP="00DB3EE6">
      <w:pPr>
        <w:rPr>
          <w:color w:val="000000"/>
        </w:rPr>
      </w:pPr>
    </w:p>
    <w:p w14:paraId="1421130D" w14:textId="19F50F79" w:rsidR="00F3692B" w:rsidRPr="00050CE3" w:rsidRDefault="00F3692B" w:rsidP="00F3692B">
      <w:pPr>
        <w:ind w:left="936"/>
        <w:rPr>
          <w:color w:val="000000"/>
          <w:sz w:val="22"/>
          <w:szCs w:val="22"/>
        </w:rPr>
      </w:pPr>
      <w:r w:rsidRPr="00050CE3">
        <w:rPr>
          <w:color w:val="000000" w:themeColor="text1"/>
          <w:sz w:val="22"/>
          <w:szCs w:val="22"/>
        </w:rPr>
        <w:t>Shared living is an individually tailored 24 hour, seven days per week, supportive service available to a participant who needs daily structure and supervision. Shared living includes supportive services that assist with the acquisition, retention, or improvement of skills related to living in the community. This includes such supports as: adaptive skill development, assistance with ADLs and IADLs, adult educational supports, social and leisure skill development, protective oversight, and supervision.</w:t>
      </w:r>
    </w:p>
    <w:p w14:paraId="53E49F1B" w14:textId="77777777" w:rsidR="00F3692B" w:rsidRPr="00050CE3" w:rsidRDefault="00F3692B" w:rsidP="00F3692B">
      <w:pPr>
        <w:ind w:left="936"/>
        <w:rPr>
          <w:color w:val="000000"/>
          <w:sz w:val="22"/>
          <w:szCs w:val="22"/>
        </w:rPr>
      </w:pPr>
    </w:p>
    <w:p w14:paraId="04B8B04B" w14:textId="77777777" w:rsidR="00F3692B" w:rsidRPr="00050CE3" w:rsidRDefault="00F3692B" w:rsidP="00F3692B">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 xml:space="preserve">Short-term Alternative Shared Home Support Days </w:t>
      </w:r>
      <w:r w:rsidRPr="00050CE3">
        <w:rPr>
          <w:color w:val="000000" w:themeColor="text1"/>
        </w:rPr>
        <w:t>–</w:t>
      </w:r>
      <w:r w:rsidRPr="00050CE3">
        <w:rPr>
          <w:rFonts w:ascii="Times New Roman" w:hAnsi="Times New Roman"/>
          <w:color w:val="000000" w:themeColor="text1"/>
        </w:rPr>
        <w:t xml:space="preserve"> a short-term placement during which a member receives shared home supports from an alternative caregiver when the shared home supports caregiver is temporarily unavailable or unable to provide care.</w:t>
      </w:r>
    </w:p>
    <w:p w14:paraId="3C4FECC9"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613BB60E" w14:textId="58A2F956"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Short-term Alternative Shared Living—24-hou</w:t>
      </w:r>
      <w:r w:rsidR="00D47CB7">
        <w:rPr>
          <w:rFonts w:ascii="Times New Roman" w:hAnsi="Times New Roman"/>
          <w:color w:val="000000" w:themeColor="text1"/>
          <w:u w:val="single"/>
        </w:rPr>
        <w:t>r Support D</w:t>
      </w:r>
      <w:r w:rsidRPr="00050CE3">
        <w:rPr>
          <w:rFonts w:ascii="Times New Roman" w:hAnsi="Times New Roman"/>
          <w:color w:val="000000" w:themeColor="text1"/>
          <w:u w:val="single"/>
        </w:rPr>
        <w:t>ays</w:t>
      </w:r>
      <w:r w:rsidRPr="00050CE3">
        <w:rPr>
          <w:rFonts w:ascii="Times New Roman" w:hAnsi="Times New Roman"/>
          <w:color w:val="000000" w:themeColor="text1"/>
        </w:rPr>
        <w:t xml:space="preserve"> </w:t>
      </w:r>
      <w:r w:rsidRPr="00050CE3">
        <w:rPr>
          <w:color w:val="000000" w:themeColor="text1"/>
        </w:rPr>
        <w:t>–</w:t>
      </w:r>
      <w:r w:rsidRPr="00050CE3">
        <w:rPr>
          <w:rFonts w:ascii="Times New Roman" w:hAnsi="Times New Roman"/>
          <w:color w:val="000000" w:themeColor="text1"/>
        </w:rPr>
        <w:t xml:space="preserve"> a short-term placement during which a member receives shared living-24 hour supports from an alternative caregiver when the shared living-24 hour supports caregiver is temporarily unavailable or unable to provide care.</w:t>
      </w:r>
    </w:p>
    <w:p w14:paraId="12980EAB" w14:textId="77777777" w:rsidR="00D144BA" w:rsidRDefault="00D144BA" w:rsidP="00F3692B">
      <w:pPr>
        <w:pStyle w:val="ban"/>
        <w:tabs>
          <w:tab w:val="left" w:pos="907"/>
          <w:tab w:val="left" w:pos="936"/>
        </w:tabs>
        <w:ind w:left="936"/>
        <w:rPr>
          <w:rFonts w:ascii="Times New Roman" w:hAnsi="Times New Roman"/>
          <w:color w:val="000000"/>
          <w:szCs w:val="22"/>
          <w:u w:val="single"/>
        </w:rPr>
      </w:pPr>
    </w:p>
    <w:p w14:paraId="4AC42B86" w14:textId="1C8AC443"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Skilled Nursing Services</w:t>
      </w:r>
      <w:r w:rsidRPr="00050CE3">
        <w:rPr>
          <w:rFonts w:ascii="Times New Roman" w:hAnsi="Times New Roman"/>
          <w:color w:val="000000"/>
          <w:szCs w:val="22"/>
        </w:rPr>
        <w:t xml:space="preserve"> – 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nursing services are provided by a person licensed as a registered nurse or a licensed practical nurse by a state’s board of registration in nursing.</w:t>
      </w:r>
    </w:p>
    <w:p w14:paraId="62C697DB" w14:textId="77777777" w:rsidR="00F3692B" w:rsidRPr="00050CE3" w:rsidRDefault="00F3692B" w:rsidP="00F3692B">
      <w:pPr>
        <w:ind w:left="936"/>
        <w:rPr>
          <w:b/>
          <w:color w:val="000000"/>
          <w:sz w:val="22"/>
          <w:szCs w:val="22"/>
        </w:rPr>
      </w:pPr>
    </w:p>
    <w:p w14:paraId="77BCA723"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Specialized Medical Equipment and Supplies</w:t>
      </w:r>
      <w:r w:rsidRPr="00050CE3">
        <w:rPr>
          <w:rFonts w:ascii="Times New Roman" w:hAnsi="Times New Roman"/>
          <w:color w:val="000000"/>
          <w:szCs w:val="22"/>
        </w:rPr>
        <w:t xml:space="preserve"> – devices, controls, or appliances to increase abilities in activities of daily living, or to control or communicate with the environment.</w:t>
      </w:r>
    </w:p>
    <w:p w14:paraId="1B64F037"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0A602342" w14:textId="68093406"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Speech/Language Therapist</w:t>
      </w:r>
      <w:r w:rsidRPr="00050CE3">
        <w:rPr>
          <w:rFonts w:ascii="Times New Roman" w:hAnsi="Times New Roman"/>
          <w:color w:val="000000"/>
          <w:szCs w:val="22"/>
        </w:rPr>
        <w:t xml:space="preserve"> – a person who is licensed by the Massachusetts Division of Registration in Speech-language Pathology and Audiology and has either a Certificate of Clinical Competence from the American Speech-</w:t>
      </w:r>
      <w:r w:rsidR="00E01CC8">
        <w:rPr>
          <w:rFonts w:ascii="Times New Roman" w:hAnsi="Times New Roman"/>
          <w:color w:val="000000"/>
          <w:szCs w:val="22"/>
        </w:rPr>
        <w:t>L</w:t>
      </w:r>
      <w:r w:rsidRPr="00050CE3">
        <w:rPr>
          <w:rFonts w:ascii="Times New Roman" w:hAnsi="Times New Roman"/>
          <w:color w:val="000000"/>
          <w:szCs w:val="22"/>
        </w:rPr>
        <w:t>anguage-Hearing Association (ASHA) or a statement from ASHA of certification equivalency.</w:t>
      </w:r>
    </w:p>
    <w:p w14:paraId="25355413" w14:textId="77777777" w:rsidR="00F3692B" w:rsidRPr="00050CE3" w:rsidRDefault="00F3692B" w:rsidP="00F3692B">
      <w:pPr>
        <w:ind w:left="936"/>
        <w:rPr>
          <w:color w:val="000000"/>
          <w:sz w:val="22"/>
          <w:szCs w:val="22"/>
        </w:rPr>
      </w:pPr>
    </w:p>
    <w:p w14:paraId="02C7CFC1" w14:textId="73D52C71" w:rsidR="00F3692B" w:rsidRPr="00DB3EE6" w:rsidRDefault="00F3692B" w:rsidP="00DB3EE6">
      <w:pPr>
        <w:pStyle w:val="ban"/>
        <w:tabs>
          <w:tab w:val="left" w:pos="907"/>
          <w:tab w:val="left" w:pos="936"/>
        </w:tabs>
        <w:ind w:left="936"/>
        <w:rPr>
          <w:rFonts w:ascii="Times New Roman" w:hAnsi="Times New Roman"/>
          <w:color w:val="000000"/>
          <w:u w:val="single"/>
        </w:rPr>
      </w:pPr>
      <w:r w:rsidRPr="00050CE3">
        <w:rPr>
          <w:rFonts w:ascii="Times New Roman" w:hAnsi="Times New Roman"/>
          <w:color w:val="000000" w:themeColor="text1"/>
          <w:u w:val="single"/>
        </w:rPr>
        <w:t>Speech/Language Therapy</w:t>
      </w:r>
      <w:r w:rsidRPr="00050CE3">
        <w:rPr>
          <w:rFonts w:ascii="Times New Roman" w:hAnsi="Times New Roman"/>
          <w:color w:val="000000" w:themeColor="text1"/>
        </w:rPr>
        <w:t xml:space="preserve"> – therapy services, including diagnostic evaluation and therapeutic intervention, that are designed to improve, develop, correct, rehabilitate, maintain, or prevent the worsening of speech/language communication and swallowing disorders that have been lost, impaired, or reduced as a result of acute or chronic medical conditions, congenital anomalies, or injuries. Speech therapy services may include the performance of a maintenance program beyond the scope of coverage in the state plan. Services may include training and oversight for the participant or a family member or other person to carry out a maintenance program.</w:t>
      </w:r>
    </w:p>
    <w:p w14:paraId="0C897185" w14:textId="20725289" w:rsidR="00F3692B" w:rsidRPr="00050CE3" w:rsidRDefault="00F3692B" w:rsidP="00DB3EE6">
      <w:pPr>
        <w:pStyle w:val="ban"/>
        <w:tabs>
          <w:tab w:val="left" w:pos="907"/>
          <w:tab w:val="left" w:pos="936"/>
        </w:tabs>
        <w:rPr>
          <w:rFonts w:ascii="Times New Roman" w:hAnsi="Times New Roman"/>
          <w:color w:val="000000"/>
          <w:szCs w:val="22"/>
          <w:u w:val="single"/>
        </w:rPr>
      </w:pPr>
    </w:p>
    <w:p w14:paraId="0FD4B81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Supported Employment</w:t>
      </w:r>
      <w:r w:rsidRPr="00050CE3">
        <w:rPr>
          <w:rFonts w:ascii="Times New Roman" w:hAnsi="Times New Roman"/>
          <w:color w:val="000000"/>
          <w:szCs w:val="22"/>
        </w:rPr>
        <w:t xml:space="preserve"> – regularly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6EA6E361"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2451172F" w14:textId="77777777" w:rsidR="00DB3EE6" w:rsidRDefault="00F3692B" w:rsidP="00F3692B">
      <w:pPr>
        <w:widowControl w:val="0"/>
        <w:tabs>
          <w:tab w:val="center" w:pos="4824"/>
        </w:tabs>
        <w:ind w:left="936"/>
        <w:rPr>
          <w:color w:val="000000"/>
          <w:sz w:val="22"/>
          <w:szCs w:val="22"/>
        </w:rPr>
      </w:pPr>
      <w:r w:rsidRPr="00050CE3">
        <w:rPr>
          <w:color w:val="000000"/>
          <w:sz w:val="22"/>
          <w:szCs w:val="22"/>
          <w:u w:val="single"/>
        </w:rPr>
        <w:t>Supportive Home Care Aide</w:t>
      </w:r>
      <w:r w:rsidRPr="00050CE3">
        <w:rPr>
          <w:color w:val="000000"/>
          <w:sz w:val="22"/>
          <w:szCs w:val="22"/>
        </w:rPr>
        <w:t xml:space="preserve"> – services provided to participants with Alzheimer’s/dementia or behavioral health needs to assist with ADLs and IADLs. These services include personal care,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B3EE6" w:rsidRPr="00050CE3" w14:paraId="7FB00186" w14:textId="77777777" w:rsidTr="00707A1D">
        <w:trPr>
          <w:trHeight w:hRule="exact" w:val="864"/>
        </w:trPr>
        <w:tc>
          <w:tcPr>
            <w:tcW w:w="4080" w:type="dxa"/>
            <w:tcBorders>
              <w:bottom w:val="nil"/>
            </w:tcBorders>
          </w:tcPr>
          <w:p w14:paraId="02B12424"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lastRenderedPageBreak/>
              <w:t>Commonwealth of Massachusetts</w:t>
            </w:r>
          </w:p>
          <w:p w14:paraId="60C4218A" w14:textId="77777777" w:rsidR="00DB3EE6" w:rsidRPr="00050CE3" w:rsidRDefault="00DB3EE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F478845" w14:textId="77777777" w:rsidR="00DB3EE6" w:rsidRPr="00050CE3" w:rsidRDefault="00DB3EE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5643A771"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7C7B74DC"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73F21D2"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3C013F8B"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6EF9190"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4-8</w:t>
            </w:r>
          </w:p>
        </w:tc>
      </w:tr>
      <w:tr w:rsidR="00DB3EE6" w:rsidRPr="00050CE3" w14:paraId="37526CE8" w14:textId="77777777" w:rsidTr="00707A1D">
        <w:trPr>
          <w:trHeight w:hRule="exact" w:val="864"/>
        </w:trPr>
        <w:tc>
          <w:tcPr>
            <w:tcW w:w="4080" w:type="dxa"/>
            <w:tcBorders>
              <w:top w:val="nil"/>
            </w:tcBorders>
            <w:vAlign w:val="center"/>
          </w:tcPr>
          <w:p w14:paraId="1E376512"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4E2D32E3" w14:textId="77777777" w:rsidR="00DB3EE6" w:rsidRPr="00050CE3" w:rsidRDefault="00DB3EE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37061604"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7F877256" w14:textId="63C05EA9"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0A3A5A1C" w14:textId="77777777" w:rsidR="00DB3EE6" w:rsidRPr="00050CE3" w:rsidRDefault="00DB3EE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7B9FAA3A" w14:textId="0EAC8D21" w:rsidR="00DB3EE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6FB40801" w14:textId="77777777" w:rsidR="00DB3EE6" w:rsidRDefault="00DB3EE6" w:rsidP="00F3692B">
      <w:pPr>
        <w:widowControl w:val="0"/>
        <w:tabs>
          <w:tab w:val="center" w:pos="4824"/>
        </w:tabs>
        <w:ind w:left="936"/>
        <w:rPr>
          <w:color w:val="000000"/>
          <w:sz w:val="22"/>
          <w:szCs w:val="22"/>
        </w:rPr>
      </w:pPr>
    </w:p>
    <w:p w14:paraId="136DF3B5" w14:textId="55F33E90" w:rsidR="00F3692B" w:rsidRPr="00050CE3" w:rsidRDefault="00F3692B" w:rsidP="00F3692B">
      <w:pPr>
        <w:widowControl w:val="0"/>
        <w:tabs>
          <w:tab w:val="center" w:pos="4824"/>
        </w:tabs>
        <w:ind w:left="936"/>
        <w:rPr>
          <w:color w:val="000000"/>
          <w:sz w:val="22"/>
          <w:szCs w:val="22"/>
          <w:u w:val="single"/>
        </w:rPr>
      </w:pPr>
      <w:r w:rsidRPr="00050CE3">
        <w:rPr>
          <w:color w:val="000000"/>
          <w:sz w:val="22"/>
          <w:szCs w:val="22"/>
        </w:rPr>
        <w:t>shopping, menu planning, meal preparation including special diets, laundry, light housekeeping, escort, and socialization /emotional support.</w:t>
      </w:r>
      <w:r w:rsidRPr="00050CE3">
        <w:rPr>
          <w:color w:val="000000"/>
          <w:sz w:val="22"/>
          <w:szCs w:val="22"/>
          <w:u w:val="single"/>
        </w:rPr>
        <w:t xml:space="preserve"> </w:t>
      </w:r>
    </w:p>
    <w:p w14:paraId="7C2B16C8" w14:textId="77777777" w:rsidR="00F3692B" w:rsidRPr="00050CE3" w:rsidRDefault="00F3692B" w:rsidP="00F3692B">
      <w:pPr>
        <w:widowControl w:val="0"/>
        <w:tabs>
          <w:tab w:val="center" w:pos="4824"/>
        </w:tabs>
        <w:ind w:left="936"/>
        <w:rPr>
          <w:color w:val="000000"/>
          <w:sz w:val="22"/>
          <w:szCs w:val="22"/>
          <w:u w:val="single"/>
        </w:rPr>
      </w:pPr>
    </w:p>
    <w:p w14:paraId="1C15E10F" w14:textId="77777777" w:rsidR="00F3692B" w:rsidRPr="00050CE3" w:rsidRDefault="00F3692B" w:rsidP="00F3692B">
      <w:pPr>
        <w:widowControl w:val="0"/>
        <w:tabs>
          <w:tab w:val="center" w:pos="4824"/>
        </w:tabs>
        <w:ind w:left="936"/>
        <w:rPr>
          <w:color w:val="000000"/>
          <w:sz w:val="22"/>
          <w:szCs w:val="22"/>
        </w:rPr>
      </w:pPr>
      <w:r w:rsidRPr="00050CE3">
        <w:rPr>
          <w:color w:val="000000" w:themeColor="text1"/>
          <w:sz w:val="22"/>
          <w:szCs w:val="22"/>
          <w:u w:val="single"/>
        </w:rPr>
        <w:t>Transitional Assistance</w:t>
      </w:r>
      <w:r w:rsidRPr="00050CE3">
        <w:rPr>
          <w:color w:val="000000" w:themeColor="text1"/>
          <w:sz w:val="22"/>
          <w:szCs w:val="22"/>
        </w:rPr>
        <w:t xml:space="preserve"> – nonrecurring residential set-up expenses for participants who are transitioning from a nursing facility or hospital to a community living arrangement where the participant is directly responsible for their own set-up expenses. Allowable expenses are those that are necessary to enable a person to establish a basic household and do not constitute Room and Board.</w:t>
      </w:r>
    </w:p>
    <w:p w14:paraId="0E67AD3B" w14:textId="77777777" w:rsidR="00F3692B" w:rsidRPr="00050CE3" w:rsidRDefault="00F3692B" w:rsidP="00F3692B">
      <w:pPr>
        <w:widowControl w:val="0"/>
        <w:tabs>
          <w:tab w:val="center" w:pos="4824"/>
        </w:tabs>
        <w:ind w:left="936"/>
        <w:rPr>
          <w:color w:val="000000"/>
          <w:sz w:val="22"/>
          <w:szCs w:val="22"/>
        </w:rPr>
      </w:pPr>
    </w:p>
    <w:p w14:paraId="3A6D6D6D"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Transportation Service</w:t>
      </w:r>
      <w:r w:rsidRPr="00050CE3">
        <w:rPr>
          <w:rFonts w:ascii="Times New Roman" w:hAnsi="Times New Roman"/>
          <w:color w:val="000000"/>
          <w:szCs w:val="22"/>
        </w:rPr>
        <w:t xml:space="preserve"> – conveyance of participants by vehicle, from their residence to and from the site of HCBS waiver services and other community services, activities, and resources, including physical assistance to participants while entering and exiting the vehicle.</w:t>
      </w:r>
    </w:p>
    <w:p w14:paraId="130BC2E5"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45408BEE"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Tuberculosis Screening</w:t>
      </w:r>
      <w:r w:rsidRPr="00050CE3">
        <w:rPr>
          <w:rFonts w:ascii="Times New Roman" w:hAnsi="Times New Roman"/>
          <w:color w:val="000000"/>
          <w:szCs w:val="22"/>
        </w:rPr>
        <w:t xml:space="preserve"> – administration of the Massachusetts Tuberculosis Risk Assessment published by the Massachusetts Department of Public Health or a similar tool by a medical provider to identify asymptomatic individuals for testing for latent tuberculosis infection.</w:t>
      </w:r>
    </w:p>
    <w:p w14:paraId="584500E7"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6A4076C8" w14:textId="77777777" w:rsidR="00F3692B" w:rsidRPr="00050CE3" w:rsidRDefault="00F3692B" w:rsidP="00F3692B">
      <w:pPr>
        <w:pStyle w:val="ban"/>
        <w:tabs>
          <w:tab w:val="left" w:pos="907"/>
          <w:tab w:val="left" w:pos="936"/>
        </w:tabs>
        <w:ind w:left="936"/>
        <w:rPr>
          <w:rFonts w:ascii="Times New Roman" w:hAnsi="Times New Roman"/>
          <w:color w:val="000000"/>
        </w:rPr>
      </w:pPr>
      <w:r w:rsidRPr="00050CE3">
        <w:rPr>
          <w:rFonts w:ascii="Times New Roman" w:hAnsi="Times New Roman"/>
          <w:color w:val="000000" w:themeColor="text1"/>
          <w:u w:val="single"/>
        </w:rPr>
        <w:t>Vehicle Modification</w:t>
      </w:r>
      <w:r w:rsidRPr="00050CE3">
        <w:rPr>
          <w:rFonts w:ascii="Times New Roman" w:hAnsi="Times New Roman"/>
          <w:color w:val="000000" w:themeColor="text1"/>
        </w:rPr>
        <w:t xml:space="preserve"> – necessary adaptations or alterations to an automobile or van that is the participant’s primary means of transportation and that is not owned or leased by an entity providing services to the participant. Vehicle modifications are necessary when they are required to accommodate special needs of the participant. Examples of vehicle modifications include: van lift, tie downs, ramp, specialized seating equipment, and seating/safety restraint.</w:t>
      </w:r>
    </w:p>
    <w:p w14:paraId="4619C0D4"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65076D9D"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r w:rsidRPr="00050CE3">
        <w:rPr>
          <w:rFonts w:ascii="Times New Roman" w:hAnsi="Times New Roman"/>
          <w:color w:val="000000"/>
          <w:szCs w:val="22"/>
          <w:u w:val="single"/>
        </w:rPr>
        <w:t>Visit</w:t>
      </w:r>
      <w:r w:rsidRPr="00050CE3">
        <w:rPr>
          <w:rFonts w:ascii="Times New Roman" w:hAnsi="Times New Roman"/>
          <w:color w:val="000000"/>
          <w:szCs w:val="22"/>
        </w:rPr>
        <w:t xml:space="preserve"> – a face-to-face personal contact with the participant for the purpose of providing an HCBS waiver service.</w:t>
      </w:r>
    </w:p>
    <w:p w14:paraId="69050FC0" w14:textId="77777777" w:rsidR="00F3692B" w:rsidRPr="00050CE3" w:rsidRDefault="00F3692B" w:rsidP="00F3692B">
      <w:pPr>
        <w:pStyle w:val="ban"/>
        <w:tabs>
          <w:tab w:val="left" w:pos="907"/>
          <w:tab w:val="left" w:pos="936"/>
        </w:tabs>
        <w:ind w:left="936"/>
        <w:rPr>
          <w:rFonts w:ascii="Times New Roman" w:hAnsi="Times New Roman"/>
          <w:color w:val="000000"/>
          <w:szCs w:val="22"/>
          <w:u w:val="single"/>
        </w:rPr>
      </w:pPr>
    </w:p>
    <w:p w14:paraId="023A324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Waiver Provider</w:t>
      </w:r>
      <w:r w:rsidRPr="00050CE3">
        <w:rPr>
          <w:rFonts w:ascii="Times New Roman" w:hAnsi="Times New Roman"/>
          <w:color w:val="000000"/>
          <w:szCs w:val="22"/>
        </w:rPr>
        <w:t xml:space="preserve"> – a qualified individual or organization that meets the requirements of 130 CMR 630.000, provides waiver services to participants, and has signed a provider agreement with the MassHealth agency.</w:t>
      </w:r>
    </w:p>
    <w:p w14:paraId="0DA7E5D3"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0CCE9283" w14:textId="7568832B" w:rsidR="00F3692B" w:rsidRPr="00DB3EE6" w:rsidRDefault="00F3692B" w:rsidP="00DB3EE6">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u w:val="single"/>
        </w:rPr>
        <w:t>Waiver Services</w:t>
      </w:r>
      <w:r w:rsidRPr="00050CE3">
        <w:rPr>
          <w:rFonts w:ascii="Times New Roman" w:hAnsi="Times New Roman"/>
          <w:color w:val="000000"/>
          <w:szCs w:val="22"/>
        </w:rPr>
        <w:t xml:space="preserve"> – home- and community-based services that are covered in accordance with the requirements of 130 CMR 630.000 for participants enrolled under an ABI waiver or MFP waiver.</w:t>
      </w:r>
    </w:p>
    <w:p w14:paraId="21B9B95A" w14:textId="77777777" w:rsidR="00F3692B" w:rsidRPr="00050CE3" w:rsidRDefault="00F3692B" w:rsidP="00F3692B">
      <w:pPr>
        <w:pStyle w:val="ban"/>
        <w:tabs>
          <w:tab w:val="left" w:pos="907"/>
          <w:tab w:val="left" w:pos="936"/>
        </w:tabs>
        <w:ind w:left="907"/>
        <w:rPr>
          <w:rFonts w:ascii="Times New Roman" w:hAnsi="Times New Roman"/>
          <w:color w:val="000000"/>
          <w:szCs w:val="22"/>
          <w:u w:val="single"/>
        </w:rPr>
      </w:pPr>
    </w:p>
    <w:p w14:paraId="6D0887B7"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630.403</w:t>
      </w:r>
      <w:bookmarkStart w:id="3" w:name="elmem"/>
      <w:bookmarkEnd w:id="3"/>
      <w:r w:rsidRPr="00050CE3">
        <w:rPr>
          <w:color w:val="000000"/>
          <w:sz w:val="22"/>
          <w:szCs w:val="22"/>
          <w:u w:val="single"/>
        </w:rPr>
        <w:t>:  Eligible Members</w:t>
      </w:r>
    </w:p>
    <w:p w14:paraId="7B4B5609" w14:textId="77777777" w:rsidR="00F3692B" w:rsidRPr="00050CE3" w:rsidRDefault="00F3692B" w:rsidP="00F3692B">
      <w:pPr>
        <w:ind w:left="360"/>
        <w:rPr>
          <w:color w:val="000000"/>
          <w:sz w:val="22"/>
          <w:szCs w:val="22"/>
        </w:rPr>
      </w:pPr>
    </w:p>
    <w:p w14:paraId="1430A07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MassHealth pays for services under an HCBS waiver only when provided to eligible MassHealth members who are enrolled as participants in the HCBS waiver, in accordance with 130 CMR 519.007(G): </w:t>
      </w:r>
      <w:r w:rsidRPr="00050CE3">
        <w:rPr>
          <w:rFonts w:ascii="Times New Roman" w:hAnsi="Times New Roman"/>
          <w:i/>
          <w:color w:val="000000"/>
          <w:szCs w:val="22"/>
        </w:rPr>
        <w:t>Home- and Community-based Services Waivers for Persons with Acquired Brain Injury</w:t>
      </w:r>
      <w:r w:rsidRPr="00050CE3">
        <w:rPr>
          <w:rFonts w:ascii="Times New Roman" w:hAnsi="Times New Roman"/>
          <w:color w:val="000000"/>
          <w:szCs w:val="22"/>
        </w:rPr>
        <w:t xml:space="preserve"> and (H): </w:t>
      </w:r>
      <w:r w:rsidRPr="00050CE3">
        <w:rPr>
          <w:rFonts w:ascii="Times New Roman" w:hAnsi="Times New Roman"/>
          <w:i/>
          <w:color w:val="000000"/>
          <w:szCs w:val="22"/>
        </w:rPr>
        <w:t>Money Follows the Person Home- and Community-based Services Waivers</w:t>
      </w:r>
      <w:r w:rsidRPr="00050CE3">
        <w:rPr>
          <w:rFonts w:ascii="Times New Roman" w:hAnsi="Times New Roman"/>
          <w:color w:val="000000"/>
          <w:szCs w:val="22"/>
        </w:rPr>
        <w:t xml:space="preserve">, subject to the restrictions and limitations described in 130 CMR 630.000 and 450.000: </w:t>
      </w:r>
      <w:r w:rsidRPr="00050CE3">
        <w:rPr>
          <w:rFonts w:ascii="Times New Roman" w:hAnsi="Times New Roman"/>
          <w:i/>
          <w:color w:val="000000"/>
          <w:szCs w:val="22"/>
        </w:rPr>
        <w:t>Administrative and Billing Regulations</w:t>
      </w:r>
      <w:r w:rsidRPr="00050CE3">
        <w:rPr>
          <w:rFonts w:ascii="Times New Roman" w:hAnsi="Times New Roman"/>
          <w:color w:val="000000"/>
          <w:szCs w:val="22"/>
        </w:rPr>
        <w:t>. 130 CMR 630.405 specifically states, for each HCBS waiver, which HCBS waiver services are covered and which HCBS waiver participants are eligible to receive those services.</w:t>
      </w:r>
    </w:p>
    <w:p w14:paraId="2888BF30"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6C4DDD3" w14:textId="77777777" w:rsidR="0027360E" w:rsidRDefault="0027360E" w:rsidP="00F3692B">
      <w:pPr>
        <w:pStyle w:val="ban"/>
        <w:tabs>
          <w:tab w:val="left" w:pos="907"/>
          <w:tab w:val="left" w:pos="936"/>
        </w:tabs>
        <w:ind w:left="936"/>
        <w:rPr>
          <w:rFonts w:ascii="Times New Roman" w:hAnsi="Times New Roman"/>
          <w:color w:val="000000"/>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60E" w:rsidRPr="00050CE3" w14:paraId="400FF372" w14:textId="77777777" w:rsidTr="00707A1D">
        <w:trPr>
          <w:trHeight w:hRule="exact" w:val="864"/>
        </w:trPr>
        <w:tc>
          <w:tcPr>
            <w:tcW w:w="4080" w:type="dxa"/>
            <w:tcBorders>
              <w:bottom w:val="nil"/>
            </w:tcBorders>
          </w:tcPr>
          <w:p w14:paraId="275254E0"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1C8ED464"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E76D0F4"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F3AE534"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3177B716"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58B78D80"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14BC3E6B"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4B35D53"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4-9</w:t>
            </w:r>
          </w:p>
        </w:tc>
      </w:tr>
      <w:tr w:rsidR="0027360E" w:rsidRPr="00050CE3" w14:paraId="4D56BD9D" w14:textId="77777777" w:rsidTr="00707A1D">
        <w:trPr>
          <w:trHeight w:hRule="exact" w:val="864"/>
        </w:trPr>
        <w:tc>
          <w:tcPr>
            <w:tcW w:w="4080" w:type="dxa"/>
            <w:tcBorders>
              <w:top w:val="nil"/>
            </w:tcBorders>
            <w:vAlign w:val="center"/>
          </w:tcPr>
          <w:p w14:paraId="3EFB4264"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482ED856"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44" w:type="dxa"/>
          </w:tcPr>
          <w:p w14:paraId="482E2532"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D55D3B8" w14:textId="46A0CF6E"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50A80A8A"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59A94206" w14:textId="2D42B9C3" w:rsidR="0027360E"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0A93B3C" w14:textId="77777777" w:rsidR="0027360E" w:rsidRDefault="0027360E" w:rsidP="00F3692B">
      <w:pPr>
        <w:pStyle w:val="ban"/>
        <w:tabs>
          <w:tab w:val="left" w:pos="907"/>
          <w:tab w:val="left" w:pos="936"/>
        </w:tabs>
        <w:ind w:left="936"/>
        <w:rPr>
          <w:rFonts w:ascii="Times New Roman" w:hAnsi="Times New Roman"/>
          <w:color w:val="000000"/>
          <w:szCs w:val="22"/>
        </w:rPr>
      </w:pPr>
    </w:p>
    <w:p w14:paraId="211B52A1" w14:textId="597ECDC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For information on verifying member eligibility and coverage type, </w:t>
      </w:r>
      <w:r w:rsidRPr="00050CE3">
        <w:rPr>
          <w:rFonts w:ascii="Times New Roman" w:hAnsi="Times New Roman"/>
          <w:i/>
          <w:color w:val="000000"/>
          <w:szCs w:val="22"/>
        </w:rPr>
        <w:t>see</w:t>
      </w:r>
      <w:r w:rsidRPr="00050CE3">
        <w:rPr>
          <w:rFonts w:ascii="Times New Roman" w:hAnsi="Times New Roman"/>
          <w:color w:val="000000"/>
          <w:szCs w:val="22"/>
        </w:rPr>
        <w:t xml:space="preserve"> 130 CMR 450.107: </w:t>
      </w:r>
      <w:r w:rsidRPr="00050CE3">
        <w:rPr>
          <w:rFonts w:ascii="Times New Roman" w:hAnsi="Times New Roman"/>
          <w:i/>
          <w:color w:val="000000"/>
          <w:szCs w:val="22"/>
        </w:rPr>
        <w:t>Eligible Members and the MassHealth Card</w:t>
      </w:r>
      <w:r w:rsidRPr="00050CE3">
        <w:rPr>
          <w:rFonts w:ascii="Times New Roman" w:hAnsi="Times New Roman"/>
          <w:color w:val="000000"/>
          <w:szCs w:val="22"/>
        </w:rPr>
        <w:t>.</w:t>
      </w:r>
    </w:p>
    <w:p w14:paraId="303DBB30"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4B42EBF7"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630.404</w:t>
      </w:r>
      <w:bookmarkStart w:id="4" w:name="provelig"/>
      <w:bookmarkEnd w:id="4"/>
      <w:r w:rsidRPr="00050CE3">
        <w:rPr>
          <w:color w:val="000000"/>
          <w:sz w:val="22"/>
          <w:szCs w:val="22"/>
          <w:u w:val="single"/>
        </w:rPr>
        <w:t xml:space="preserve">:  Provider Eligibility </w:t>
      </w:r>
    </w:p>
    <w:p w14:paraId="6163402A"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37A1788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Requirements for Participation</w:t>
      </w:r>
      <w:r w:rsidRPr="00050CE3">
        <w:rPr>
          <w:rFonts w:ascii="Times New Roman" w:hAnsi="Times New Roman"/>
          <w:color w:val="000000"/>
          <w:szCs w:val="22"/>
        </w:rPr>
        <w:t xml:space="preserve">. An individual or organization seeking to participate as a provider of services under an HCBS waiver must </w:t>
      </w:r>
    </w:p>
    <w:p w14:paraId="4898C04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be duly authorized to conduct a business in Massachusetts that delivers health or human services to elderly or disabled adult populations;</w:t>
      </w:r>
    </w:p>
    <w:p w14:paraId="2714843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comply with all standards, requirements, policies, and procedures established by DDS or MRC for the provision of services under an HCBS waiver;</w:t>
      </w:r>
    </w:p>
    <w:p w14:paraId="591FE19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meet the applicable HCBS waiver service provider application qualifications;</w:t>
      </w:r>
    </w:p>
    <w:p w14:paraId="371ECBAE"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comply with all standards, requirements, policies, and procedures established by the MassHealth agency for the participation of providers in MassHealth, including all provider participation requirements described in 130 CMR 630.000 and 450.000: </w:t>
      </w:r>
      <w:r w:rsidRPr="00050CE3">
        <w:rPr>
          <w:rFonts w:ascii="Times New Roman" w:hAnsi="Times New Roman"/>
          <w:i/>
          <w:color w:val="000000"/>
          <w:szCs w:val="22"/>
        </w:rPr>
        <w:t>Administrative and Billing Regulations</w:t>
      </w:r>
      <w:r w:rsidRPr="00050CE3">
        <w:rPr>
          <w:rFonts w:ascii="Times New Roman" w:hAnsi="Times New Roman"/>
          <w:color w:val="000000"/>
          <w:szCs w:val="22"/>
        </w:rPr>
        <w:t xml:space="preserve">; </w:t>
      </w:r>
    </w:p>
    <w:p w14:paraId="337899E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(5) obtain, as required, a MassHealth provider number; and</w:t>
      </w:r>
    </w:p>
    <w:p w14:paraId="34B59FB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(6) accept MassHealth payment, DDS payment, or MRC payment where applicable, as payment in full for all services provided under an HCBS waiver.</w:t>
      </w:r>
    </w:p>
    <w:p w14:paraId="36BC228B" w14:textId="77777777" w:rsidR="00F3692B" w:rsidRPr="00050CE3" w:rsidRDefault="00F3692B" w:rsidP="00F3692B">
      <w:pPr>
        <w:pStyle w:val="Default"/>
        <w:rPr>
          <w:sz w:val="22"/>
          <w:szCs w:val="22"/>
        </w:rPr>
      </w:pPr>
    </w:p>
    <w:p w14:paraId="6A85EEC8"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Required Documentation</w:t>
      </w:r>
      <w:r w:rsidRPr="00050CE3">
        <w:rPr>
          <w:rFonts w:ascii="Times New Roman" w:hAnsi="Times New Roman"/>
          <w:color w:val="000000"/>
          <w:szCs w:val="22"/>
        </w:rPr>
        <w:t>. All required MassHealth application documentation will be specified by the MassHealth agency. In order to participate as an HCBS waiver provider, an applicant must submit all required documentation, and the MassHealth agency or its designee must approve it.</w:t>
      </w:r>
    </w:p>
    <w:p w14:paraId="2F266904"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6F9789A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Periodic Inspections</w:t>
      </w:r>
      <w:r w:rsidRPr="00050CE3">
        <w:rPr>
          <w:rFonts w:ascii="Times New Roman" w:hAnsi="Times New Roman"/>
          <w:color w:val="000000"/>
          <w:szCs w:val="22"/>
        </w:rPr>
        <w:t xml:space="preserve">. The MassHealth agency or its designee may conduct periodic inspections of HCBS waiver providers to ensure compliance with all provider participation requirements described in 130 CMR 630.000 and 450.000: </w:t>
      </w:r>
      <w:r w:rsidRPr="00050CE3">
        <w:rPr>
          <w:rFonts w:ascii="Times New Roman" w:hAnsi="Times New Roman"/>
          <w:i/>
          <w:color w:val="000000"/>
          <w:szCs w:val="22"/>
        </w:rPr>
        <w:t>Administrative and Billing Regulations</w:t>
      </w:r>
      <w:r w:rsidRPr="00050CE3">
        <w:rPr>
          <w:rFonts w:ascii="Times New Roman" w:hAnsi="Times New Roman"/>
          <w:color w:val="000000"/>
          <w:szCs w:val="22"/>
        </w:rPr>
        <w:t>. An HCBS waiver provider must cooperate with any inspection and furnish any requested records.</w:t>
      </w:r>
    </w:p>
    <w:p w14:paraId="62B9ABE2"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0803F06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HCBS Waiver</w:t>
      </w:r>
      <w:r w:rsidRPr="00050CE3">
        <w:rPr>
          <w:rFonts w:ascii="Times New Roman" w:hAnsi="Times New Roman"/>
          <w:color w:val="000000"/>
          <w:szCs w:val="22"/>
        </w:rPr>
        <w:t xml:space="preserve"> </w:t>
      </w:r>
      <w:r w:rsidRPr="00050CE3">
        <w:rPr>
          <w:rFonts w:ascii="Times New Roman" w:hAnsi="Times New Roman"/>
          <w:color w:val="000000"/>
          <w:szCs w:val="22"/>
          <w:u w:val="single"/>
        </w:rPr>
        <w:t>Provider Eligibility Requirements by Service Type</w:t>
      </w:r>
      <w:r w:rsidRPr="00050CE3">
        <w:rPr>
          <w:rFonts w:ascii="Times New Roman" w:hAnsi="Times New Roman"/>
          <w:color w:val="000000"/>
          <w:szCs w:val="22"/>
        </w:rPr>
        <w:t xml:space="preserve">. </w:t>
      </w:r>
    </w:p>
    <w:p w14:paraId="1A2B014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w:t>
      </w:r>
      <w:r w:rsidRPr="00050CE3">
        <w:rPr>
          <w:rFonts w:ascii="Times New Roman" w:hAnsi="Times New Roman"/>
          <w:color w:val="000000"/>
          <w:szCs w:val="22"/>
          <w:u w:val="single"/>
        </w:rPr>
        <w:t>Adult Companion</w:t>
      </w:r>
      <w:r w:rsidRPr="00050CE3">
        <w:rPr>
          <w:rFonts w:ascii="Times New Roman" w:hAnsi="Times New Roman"/>
          <w:color w:val="000000"/>
          <w:szCs w:val="22"/>
        </w:rPr>
        <w:t>. In order to participate as a provider of adult companion services under an HCBS waiver, a provider must be a health or human service organization or an individual with experience providing nonmedical care, supervision, and socialization for persons with disabilities in accordance with all standards, requirements, policies, and procedures established by the MRC for the provision of such services.</w:t>
      </w:r>
    </w:p>
    <w:p w14:paraId="7EDBDFEB"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(2)  </w:t>
      </w:r>
      <w:r w:rsidRPr="00050CE3">
        <w:rPr>
          <w:rFonts w:ascii="Times New Roman" w:hAnsi="Times New Roman"/>
          <w:color w:val="000000" w:themeColor="text1"/>
          <w:u w:val="single"/>
        </w:rPr>
        <w:t>Assisted Living Services</w:t>
      </w:r>
      <w:r w:rsidRPr="00050CE3">
        <w:rPr>
          <w:rFonts w:ascii="Times New Roman" w:hAnsi="Times New Roman"/>
          <w:color w:val="000000" w:themeColor="text1"/>
        </w:rPr>
        <w:t xml:space="preserve">. In order to participate as a provider of assisted living services under a HCBS waiver, a provider must be certified as an assisted living residence by the Executive Office of Elder Affairs in accordance with 651 CMR 12.00: </w:t>
      </w:r>
      <w:r w:rsidRPr="00050CE3">
        <w:rPr>
          <w:rFonts w:ascii="Times New Roman" w:hAnsi="Times New Roman"/>
          <w:i/>
          <w:iCs/>
          <w:color w:val="000000" w:themeColor="text1"/>
        </w:rPr>
        <w:t>Certification Procedures and Standards for Assisted Living Residences,</w:t>
      </w:r>
      <w:r w:rsidRPr="00050CE3">
        <w:rPr>
          <w:rFonts w:ascii="Times New Roman" w:hAnsi="Times New Roman"/>
          <w:color w:val="000000" w:themeColor="text1"/>
        </w:rPr>
        <w:t xml:space="preserve"> meet all applicable requirements of 42 CFR 441.301(c)(4) (Home and Community-based Settings Rule), and maintain compliance with all standards, requirements, policies, and procedures established by DDS for the provision of such services.</w:t>
      </w:r>
    </w:p>
    <w:p w14:paraId="63C1B85B" w14:textId="77777777" w:rsidR="0027360E" w:rsidRDefault="00F3692B" w:rsidP="00F3692B">
      <w:pPr>
        <w:pStyle w:val="ban"/>
        <w:tabs>
          <w:tab w:val="left" w:pos="907"/>
          <w:tab w:val="left" w:pos="936"/>
        </w:tabs>
        <w:ind w:left="1310"/>
        <w:rPr>
          <w:rFonts w:ascii="Times New Roman" w:hAnsi="Times New Roman"/>
          <w:color w:val="000000" w:themeColor="text1"/>
        </w:rPr>
      </w:pPr>
      <w:r w:rsidRPr="00050CE3">
        <w:rPr>
          <w:rFonts w:ascii="Times New Roman" w:hAnsi="Times New Roman"/>
          <w:color w:val="000000" w:themeColor="text1"/>
        </w:rPr>
        <w:t xml:space="preserve">(3)  </w:t>
      </w:r>
      <w:r w:rsidRPr="00050CE3">
        <w:rPr>
          <w:rFonts w:ascii="Times New Roman" w:hAnsi="Times New Roman"/>
          <w:color w:val="000000" w:themeColor="text1"/>
          <w:u w:val="single"/>
        </w:rPr>
        <w:t>Community-based Day Supports</w:t>
      </w:r>
      <w:r w:rsidRPr="00050CE3">
        <w:rPr>
          <w:rFonts w:ascii="Times New Roman" w:hAnsi="Times New Roman"/>
          <w:color w:val="000000" w:themeColor="text1"/>
        </w:rPr>
        <w:t xml:space="preserve">. In order to participate as a provider of community-based day supports under an HCBS waiver, a provider must be a human service agency or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60E" w:rsidRPr="00050CE3" w14:paraId="1DBDFD3F" w14:textId="77777777" w:rsidTr="00707A1D">
        <w:trPr>
          <w:trHeight w:hRule="exact" w:val="864"/>
        </w:trPr>
        <w:tc>
          <w:tcPr>
            <w:tcW w:w="4080" w:type="dxa"/>
            <w:tcBorders>
              <w:bottom w:val="nil"/>
            </w:tcBorders>
          </w:tcPr>
          <w:p w14:paraId="7AF4A52A"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color w:val="000000"/>
                <w:sz w:val="24"/>
                <w:szCs w:val="24"/>
              </w:rPr>
              <w:br w:type="page"/>
            </w:r>
            <w:r w:rsidRPr="00050CE3">
              <w:rPr>
                <w:rFonts w:ascii="Arial" w:hAnsi="Arial" w:cs="Arial"/>
                <w:b/>
                <w:color w:val="000000"/>
              </w:rPr>
              <w:t>Commonwealth of Massachusetts</w:t>
            </w:r>
          </w:p>
          <w:p w14:paraId="1671424F"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12098288"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1E146DE"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A68739D"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64281404"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7094D051"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8089EBA"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4-10</w:t>
            </w:r>
          </w:p>
        </w:tc>
      </w:tr>
      <w:tr w:rsidR="0027360E" w:rsidRPr="00050CE3" w14:paraId="47CE2315" w14:textId="77777777" w:rsidTr="00707A1D">
        <w:trPr>
          <w:trHeight w:hRule="exact" w:val="864"/>
        </w:trPr>
        <w:tc>
          <w:tcPr>
            <w:tcW w:w="4080" w:type="dxa"/>
            <w:tcBorders>
              <w:top w:val="nil"/>
            </w:tcBorders>
            <w:vAlign w:val="center"/>
          </w:tcPr>
          <w:p w14:paraId="1CA90BCB"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1C361D2D"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630A0430"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24F9229" w14:textId="69504D1A"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11A6F7E1"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D802311" w14:textId="5606D324" w:rsidR="0027360E"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3D419F6" w14:textId="77777777" w:rsidR="0027360E" w:rsidRDefault="0027360E" w:rsidP="00F3692B">
      <w:pPr>
        <w:pStyle w:val="ban"/>
        <w:tabs>
          <w:tab w:val="left" w:pos="907"/>
          <w:tab w:val="left" w:pos="936"/>
        </w:tabs>
        <w:ind w:left="1310"/>
        <w:rPr>
          <w:rFonts w:ascii="Times New Roman" w:hAnsi="Times New Roman"/>
          <w:color w:val="000000" w:themeColor="text1"/>
        </w:rPr>
      </w:pPr>
    </w:p>
    <w:p w14:paraId="542A3B3F" w14:textId="19CA6011"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rehabilitation agency with experience providing functional, community-based services and living skills training and a demonstrated commitment to the philosophy of maximizing independence and supporting meaningful community membership with an appropriate blend of comprehensive services, in accordance with all standards, requirements, policies, and procedures established by DDS or MRC for the provision of such services. Community-based day supports must be provided in settings that are physically and programmatically distinct from day habilitation services (</w:t>
      </w:r>
      <w:r w:rsidRPr="00050CE3">
        <w:rPr>
          <w:rFonts w:ascii="Times New Roman" w:hAnsi="Times New Roman"/>
          <w:i/>
          <w:iCs/>
          <w:color w:val="000000" w:themeColor="text1"/>
        </w:rPr>
        <w:t>see</w:t>
      </w:r>
      <w:r w:rsidRPr="00050CE3">
        <w:rPr>
          <w:rFonts w:ascii="Times New Roman" w:hAnsi="Times New Roman"/>
          <w:color w:val="000000" w:themeColor="text1"/>
        </w:rPr>
        <w:t xml:space="preserve"> 130 CMR 419.000) and waiver say services settings and services. All provider-owned or -operated settings in which waiver participants may gather must meet all requirements of 130 CMR 630.438.</w:t>
      </w:r>
    </w:p>
    <w:p w14:paraId="732FC9E8"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(4) </w:t>
      </w:r>
      <w:r w:rsidRPr="00050CE3">
        <w:rPr>
          <w:rFonts w:ascii="Times New Roman" w:hAnsi="Times New Roman"/>
          <w:color w:val="000000" w:themeColor="text1"/>
          <w:u w:val="single"/>
        </w:rPr>
        <w:t>Community Behavioral Health Support and Navigation</w:t>
      </w:r>
      <w:r w:rsidRPr="00050CE3">
        <w:rPr>
          <w:rFonts w:ascii="Times New Roman" w:hAnsi="Times New Roman"/>
          <w:color w:val="000000" w:themeColor="text1"/>
        </w:rPr>
        <w:t>. In order to participate as a provider of community behavioral health support and navigation under an HCBS waiver, a provider must be a not-for-profit or proprietary organization that provides mental health and/or substance use disorder services and be licensed within the Commonwealth of Massachusetts, and in accordance with all standards, requirements, policies, and procedures established by MRC for the provision of such services. Organizations providing community behavioral health support and navigation must employ a multi-disciplinary staff with established experience, skills, and training in the acute treatment of mental health and co-occurring mental health and substance use conditions, including a minimum of one full time master’s or doctorate-level, licensed behavioral health clinician responsible for operation of the program and supervision of staff. Supervision must include participant-specific supervision, as well as a review of mental health, substance use disorder and medical conditions, and integration principles and practices.</w:t>
      </w:r>
    </w:p>
    <w:p w14:paraId="0B61CA50"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(5)  </w:t>
      </w:r>
      <w:r w:rsidRPr="00050CE3">
        <w:rPr>
          <w:rFonts w:ascii="Times New Roman" w:hAnsi="Times New Roman"/>
          <w:color w:val="000000" w:themeColor="text1"/>
          <w:u w:val="single"/>
        </w:rPr>
        <w:t>Chore Service</w:t>
      </w:r>
      <w:r w:rsidRPr="00050CE3">
        <w:rPr>
          <w:rFonts w:ascii="Times New Roman" w:hAnsi="Times New Roman"/>
          <w:color w:val="000000" w:themeColor="text1"/>
        </w:rPr>
        <w:t>. In order to participate as a provider of chore services under an HCBS waiver, a provider must be a health or human service organization or an individual with experience providing services needed to maintain the home in a clean, sanitary, and safe condition, in accordance with all standards, requirements, policies, and procedures established by MRC for the provision of such services.</w:t>
      </w:r>
    </w:p>
    <w:p w14:paraId="419B0A72"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(6)  </w:t>
      </w:r>
      <w:r w:rsidRPr="00050CE3">
        <w:rPr>
          <w:rFonts w:ascii="Times New Roman" w:hAnsi="Times New Roman"/>
          <w:color w:val="000000" w:themeColor="text1"/>
          <w:u w:val="single"/>
        </w:rPr>
        <w:t>Day Services</w:t>
      </w:r>
      <w:r w:rsidRPr="00050CE3">
        <w:rPr>
          <w:rFonts w:ascii="Times New Roman" w:hAnsi="Times New Roman"/>
          <w:color w:val="000000" w:themeColor="text1"/>
        </w:rPr>
        <w:t>. In order to participate as a provider of day services under an HCBS waiver, a provider must be a health or human service organization with experience providing day services to persons with disabilities in accordance with all standards, requirements, policies, and procedures established by DDS or MRC for the provision of day services to participants of an HCBS waiver. Day services must be provided at a provider-operated site in the community and not in a participant's residence. A provider of day services must meet all applicable requirements of 42 CFR 441.301(c)(4) (Home and Community-based Settings Rule), and meet the location requirements of 130 CMR 630.438.</w:t>
      </w:r>
    </w:p>
    <w:p w14:paraId="73EC97C5"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(7)  </w:t>
      </w:r>
      <w:r w:rsidRPr="00050CE3">
        <w:rPr>
          <w:rFonts w:ascii="Times New Roman" w:hAnsi="Times New Roman"/>
          <w:color w:val="000000" w:themeColor="text1"/>
          <w:u w:val="single"/>
        </w:rPr>
        <w:t>Community Family Training and/or Residential Family Training</w:t>
      </w:r>
      <w:r w:rsidRPr="00050CE3">
        <w:rPr>
          <w:rFonts w:ascii="Times New Roman" w:hAnsi="Times New Roman"/>
          <w:color w:val="000000" w:themeColor="text1"/>
        </w:rPr>
        <w:t>. In order to participate as a provider of community family training and/or residential family training under an HCBS waiver, a provider must be an organization or an individual with experience in providing training and instruction about treatment regimes, behavior plans, and the use of specialized equipment that supports the waiver participant to participate in the community, in accordance with all standards, requirements, policies, and procedures established by DDS or MRC for the provision of such services to participants of an HCBS waiver. If an agency or individual is providing services where licensure or certification is necessary, the agency or individual must have the necessary licensure and certifications.</w:t>
      </w:r>
    </w:p>
    <w:p w14:paraId="079F6220" w14:textId="77777777" w:rsidR="0027360E" w:rsidRDefault="0027360E" w:rsidP="00F3692B">
      <w:pPr>
        <w:pStyle w:val="ban"/>
        <w:tabs>
          <w:tab w:val="left" w:pos="907"/>
          <w:tab w:val="left" w:pos="936"/>
        </w:tabs>
        <w:ind w:left="1310"/>
        <w:rPr>
          <w:rFonts w:ascii="Times New Roman" w:hAnsi="Times New Roman"/>
          <w:color w:val="000000" w:themeColor="text1"/>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60E" w:rsidRPr="00050CE3" w14:paraId="6ACF06B2" w14:textId="77777777" w:rsidTr="00707A1D">
        <w:trPr>
          <w:trHeight w:hRule="exact" w:val="864"/>
        </w:trPr>
        <w:tc>
          <w:tcPr>
            <w:tcW w:w="4080" w:type="dxa"/>
            <w:tcBorders>
              <w:bottom w:val="nil"/>
            </w:tcBorders>
          </w:tcPr>
          <w:p w14:paraId="25458249"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6A3EF27"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A1A93B2" w14:textId="77777777" w:rsidR="0027360E" w:rsidRPr="00050CE3" w:rsidRDefault="0027360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38A0D620"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D4367E3"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6DF53645"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732FE7DB"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0FDEA0E4"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4-11</w:t>
            </w:r>
          </w:p>
        </w:tc>
      </w:tr>
      <w:tr w:rsidR="0027360E" w:rsidRPr="00050CE3" w14:paraId="0A0D4902" w14:textId="77777777" w:rsidTr="00707A1D">
        <w:trPr>
          <w:trHeight w:hRule="exact" w:val="864"/>
        </w:trPr>
        <w:tc>
          <w:tcPr>
            <w:tcW w:w="4080" w:type="dxa"/>
            <w:tcBorders>
              <w:top w:val="nil"/>
            </w:tcBorders>
            <w:vAlign w:val="center"/>
          </w:tcPr>
          <w:p w14:paraId="2340B986"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051A2206" w14:textId="77777777" w:rsidR="0027360E" w:rsidRPr="00050CE3" w:rsidRDefault="0027360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44" w:type="dxa"/>
          </w:tcPr>
          <w:p w14:paraId="5697F993"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F4E5B7D" w14:textId="1AFB32E5"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1C189125" w14:textId="77777777" w:rsidR="0027360E" w:rsidRPr="00050CE3" w:rsidRDefault="0027360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7584FDE6" w14:textId="2A326282" w:rsidR="0027360E"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4D53DCAC" w14:textId="77777777" w:rsidR="0027360E" w:rsidRDefault="0027360E" w:rsidP="00F3692B">
      <w:pPr>
        <w:pStyle w:val="ban"/>
        <w:tabs>
          <w:tab w:val="left" w:pos="907"/>
          <w:tab w:val="left" w:pos="936"/>
        </w:tabs>
        <w:ind w:left="1310"/>
        <w:rPr>
          <w:rFonts w:ascii="Times New Roman" w:hAnsi="Times New Roman"/>
          <w:color w:val="000000" w:themeColor="text1"/>
        </w:rPr>
      </w:pPr>
    </w:p>
    <w:p w14:paraId="56875108" w14:textId="08840F83"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(8)  </w:t>
      </w:r>
      <w:r w:rsidRPr="00050CE3">
        <w:rPr>
          <w:rFonts w:ascii="Times New Roman" w:hAnsi="Times New Roman"/>
          <w:color w:val="000000" w:themeColor="text1"/>
          <w:u w:val="single"/>
        </w:rPr>
        <w:t>Home Accessibility Adaptations</w:t>
      </w:r>
      <w:r w:rsidRPr="00050CE3">
        <w:rPr>
          <w:rFonts w:ascii="Times New Roman" w:hAnsi="Times New Roman"/>
          <w:color w:val="000000" w:themeColor="text1"/>
        </w:rPr>
        <w:t>. In order to participate as a provider of home accessibility adaptations under an HCBS waiver, a provider must be qualified to perform environmental and minor home adaptations in accordance with applicable state and local building codes, and comply with any applicable registration or licensure requirements. Providers must also be under contract with MRC in accordance with its standards, requirements, policies, and procedures for the provision of home accessibility adaptations.</w:t>
      </w:r>
    </w:p>
    <w:p w14:paraId="203C9279"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(9)  </w:t>
      </w:r>
      <w:r w:rsidRPr="00050CE3">
        <w:rPr>
          <w:rFonts w:ascii="Times New Roman" w:hAnsi="Times New Roman"/>
          <w:color w:val="000000" w:themeColor="text1"/>
          <w:u w:val="single"/>
        </w:rPr>
        <w:t>Home Health Aide</w:t>
      </w:r>
      <w:r w:rsidRPr="00050CE3">
        <w:rPr>
          <w:rFonts w:ascii="Times New Roman" w:hAnsi="Times New Roman"/>
          <w:color w:val="000000" w:themeColor="text1"/>
        </w:rPr>
        <w:t>. In order to participate as a provider of home health aide services under an HCBS waiver, a provider must be an organization engaged in the business of home health aide services in accordance with all standards, requirements, policies, and procedures established by MRC for the provision of such services, and meet the following requirements:</w:t>
      </w:r>
    </w:p>
    <w:p w14:paraId="4ECBFB61" w14:textId="77777777" w:rsidR="00F3692B" w:rsidRPr="00050CE3" w:rsidRDefault="00F3692B" w:rsidP="00F3692B">
      <w:pPr>
        <w:pStyle w:val="ban"/>
        <w:tabs>
          <w:tab w:val="left" w:pos="907"/>
          <w:tab w:val="left" w:pos="936"/>
        </w:tabs>
        <w:ind w:left="1699"/>
        <w:rPr>
          <w:rFonts w:ascii="Times New Roman" w:hAnsi="Times New Roman"/>
          <w:color w:val="000000"/>
        </w:rPr>
      </w:pPr>
      <w:r w:rsidRPr="00050CE3">
        <w:rPr>
          <w:rFonts w:ascii="Times New Roman" w:hAnsi="Times New Roman"/>
          <w:color w:val="000000" w:themeColor="text1"/>
        </w:rPr>
        <w:t xml:space="preserve">(a)  employ registered nurses who have a current license by the Massachusetts Board of Registration in Nursing who supervise the home health aides; and </w:t>
      </w:r>
    </w:p>
    <w:p w14:paraId="0277A6C3" w14:textId="77777777" w:rsidR="00F3692B" w:rsidRPr="00050CE3" w:rsidRDefault="00F3692B" w:rsidP="00F3692B">
      <w:pPr>
        <w:pStyle w:val="ban"/>
        <w:tabs>
          <w:tab w:val="left" w:pos="907"/>
          <w:tab w:val="left" w:pos="936"/>
        </w:tabs>
        <w:ind w:left="1699"/>
        <w:rPr>
          <w:rFonts w:ascii="Times New Roman" w:hAnsi="Times New Roman"/>
          <w:color w:val="000000"/>
        </w:rPr>
      </w:pPr>
      <w:r w:rsidRPr="00050CE3">
        <w:rPr>
          <w:rFonts w:ascii="Times New Roman" w:hAnsi="Times New Roman"/>
          <w:color w:val="000000" w:themeColor="text1"/>
        </w:rPr>
        <w:t>(b)  employ home health aides who have certification in CPR and either a certificate of home health aide training or certificate of certified nurse’s aide training.</w:t>
      </w:r>
    </w:p>
    <w:p w14:paraId="08F3DC7C" w14:textId="2B23951B"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(10)  </w:t>
      </w:r>
      <w:r w:rsidRPr="00050CE3">
        <w:rPr>
          <w:rFonts w:ascii="Times New Roman" w:hAnsi="Times New Roman"/>
          <w:color w:val="000000" w:themeColor="text1"/>
          <w:u w:val="single"/>
        </w:rPr>
        <w:t>Homemaker</w:t>
      </w:r>
      <w:r w:rsidRPr="00050CE3">
        <w:rPr>
          <w:rFonts w:ascii="Times New Roman" w:hAnsi="Times New Roman"/>
          <w:color w:val="000000" w:themeColor="text1"/>
        </w:rPr>
        <w:t>. In order to participate as a provider of homemaker services under an HCBS waiver, a provider must be an individual homemaker or an organization engaged in the business of homemaker services in accordance with all standards, requirements, policies, and procedures established by MRC for the provision of such services. Homemakers must have at least one of the following qualifications:</w:t>
      </w:r>
    </w:p>
    <w:p w14:paraId="0E5E2970"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(a)  certificate of home health aide training;</w:t>
      </w:r>
    </w:p>
    <w:p w14:paraId="4D685D7E"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 xml:space="preserve">(b)  certificate of nurse’s aide training; </w:t>
      </w:r>
    </w:p>
    <w:p w14:paraId="37D78044"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(c)  certificate of 40-hour homemaker training; or</w:t>
      </w:r>
    </w:p>
    <w:p w14:paraId="61609435"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(d)  certificate of 60-hour personal care training.</w:t>
      </w:r>
    </w:p>
    <w:p w14:paraId="5122977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(11)  </w:t>
      </w:r>
      <w:r w:rsidRPr="00050CE3">
        <w:rPr>
          <w:rFonts w:ascii="Times New Roman" w:hAnsi="Times New Roman"/>
          <w:color w:val="000000"/>
          <w:szCs w:val="22"/>
          <w:u w:val="single"/>
        </w:rPr>
        <w:t>Independent Living Supports</w:t>
      </w:r>
      <w:r w:rsidRPr="00050CE3">
        <w:rPr>
          <w:rFonts w:ascii="Times New Roman" w:hAnsi="Times New Roman"/>
          <w:color w:val="000000"/>
          <w:szCs w:val="22"/>
        </w:rPr>
        <w:t xml:space="preserve">. In order to participate as a provider of independent living supports services under an HCBS waiver, a provider must be a site-based organization that ensures 24 hour, seven days per week access to supportive services for participants who have intermittent, scheduled, and unscheduled needs for various forms of assistance, but who do not require 24-hour supervision, in accordance with all standards, requirements, policies, and procedures established by MRC for the provision of such services. </w:t>
      </w:r>
    </w:p>
    <w:p w14:paraId="371A4EE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(12)  </w:t>
      </w:r>
      <w:r w:rsidRPr="00050CE3">
        <w:rPr>
          <w:rFonts w:ascii="Times New Roman" w:hAnsi="Times New Roman"/>
          <w:color w:val="000000"/>
          <w:szCs w:val="22"/>
          <w:u w:val="single"/>
        </w:rPr>
        <w:t>Individual Support and Community Habilitation</w:t>
      </w:r>
      <w:r w:rsidRPr="00050CE3">
        <w:rPr>
          <w:rFonts w:ascii="Times New Roman" w:hAnsi="Times New Roman"/>
          <w:color w:val="000000"/>
          <w:szCs w:val="22"/>
        </w:rPr>
        <w:t>. In order to participate as a provider of individual support and community habilitation under an HCBS waiver, a provider must be a health or human service organization or an individual with experience providing services that are designed to develop, maintain, or maximize independent functioning in self-care, physical and emotional growth, socialization, communication, and vocational skills for persons with disabilities in accordance with all standards, requirements, policies, and procedures established by DDS or MRC for the provision of such services.</w:t>
      </w:r>
    </w:p>
    <w:p w14:paraId="0751F27A" w14:textId="77777777" w:rsidR="00F3692B" w:rsidRPr="00050CE3" w:rsidRDefault="00F3692B" w:rsidP="00F3692B">
      <w:pPr>
        <w:pStyle w:val="ban"/>
        <w:tabs>
          <w:tab w:val="left" w:pos="907"/>
          <w:tab w:val="left" w:pos="936"/>
        </w:tabs>
        <w:ind w:left="1310"/>
        <w:rPr>
          <w:rFonts w:ascii="Times New Roman" w:hAnsi="Times New Roman"/>
          <w:color w:val="000000"/>
        </w:rPr>
      </w:pPr>
      <w:r w:rsidRPr="00050CE3">
        <w:rPr>
          <w:rFonts w:ascii="Times New Roman" w:hAnsi="Times New Roman"/>
          <w:color w:val="000000" w:themeColor="text1"/>
        </w:rPr>
        <w:t xml:space="preserve">(13)  </w:t>
      </w:r>
      <w:r w:rsidRPr="00050CE3">
        <w:rPr>
          <w:rFonts w:ascii="Times New Roman" w:hAnsi="Times New Roman"/>
          <w:color w:val="000000" w:themeColor="text1"/>
          <w:u w:val="single"/>
        </w:rPr>
        <w:t>Orientation and Mobility</w:t>
      </w:r>
      <w:r w:rsidRPr="00050CE3">
        <w:rPr>
          <w:rFonts w:ascii="Times New Roman" w:hAnsi="Times New Roman"/>
          <w:color w:val="000000" w:themeColor="text1"/>
        </w:rPr>
        <w:t xml:space="preserve">. In order to participate as a provider of orientation and mobility services under an HCBS waiver, a provider must be an individual, or an agency that employs individuals, with a master’s degree in special education with a specialty in orientation and mobility or a bachelor’s degree with a certificate in orientation and mobility from a university program certified by the Academy for Certification of Vision Rehabilitation and Education Professionals (ACVREP), and maintain compliance with all standards, requirements, policies, and procedures established by DDS or MRC for the provision of such services to participants of an HCBS waiver.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941B0" w:rsidRPr="00050CE3" w14:paraId="661650C5" w14:textId="77777777" w:rsidTr="00707A1D">
        <w:trPr>
          <w:trHeight w:hRule="exact" w:val="864"/>
        </w:trPr>
        <w:tc>
          <w:tcPr>
            <w:tcW w:w="4080" w:type="dxa"/>
            <w:tcBorders>
              <w:bottom w:val="nil"/>
            </w:tcBorders>
          </w:tcPr>
          <w:p w14:paraId="28238041"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4FBF62E" w14:textId="77777777" w:rsidR="00C941B0" w:rsidRPr="00050CE3" w:rsidRDefault="00C941B0"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120483D" w14:textId="77777777" w:rsidR="00C941B0" w:rsidRPr="00050CE3" w:rsidRDefault="00C941B0"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4E7FF3A6"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1DB2F695" w14:textId="77777777" w:rsidR="00C941B0" w:rsidRPr="00050CE3" w:rsidRDefault="00C941B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5AA77CF" w14:textId="77777777" w:rsidR="00C941B0" w:rsidRPr="00050CE3" w:rsidRDefault="00C941B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27C33D8E"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081D4615"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4-12</w:t>
            </w:r>
          </w:p>
        </w:tc>
      </w:tr>
      <w:tr w:rsidR="00C941B0" w:rsidRPr="00050CE3" w14:paraId="503A5CE1" w14:textId="77777777" w:rsidTr="00707A1D">
        <w:trPr>
          <w:trHeight w:hRule="exact" w:val="864"/>
        </w:trPr>
        <w:tc>
          <w:tcPr>
            <w:tcW w:w="4080" w:type="dxa"/>
            <w:tcBorders>
              <w:top w:val="nil"/>
            </w:tcBorders>
            <w:vAlign w:val="center"/>
          </w:tcPr>
          <w:p w14:paraId="012577CD" w14:textId="77777777" w:rsidR="00C941B0" w:rsidRPr="00050CE3" w:rsidRDefault="00C941B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1571ABF9" w14:textId="77777777" w:rsidR="00C941B0" w:rsidRPr="00050CE3" w:rsidRDefault="00C941B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44" w:type="dxa"/>
          </w:tcPr>
          <w:p w14:paraId="44DF2149"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3F0CCAD8" w14:textId="4FEB05F5"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68CE900A" w14:textId="77777777" w:rsidR="00C941B0" w:rsidRPr="00050CE3" w:rsidRDefault="00C941B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5778CC16" w14:textId="31195618" w:rsidR="00C941B0"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319E7CB9" w14:textId="77777777" w:rsidR="00C941B0" w:rsidRDefault="00C941B0" w:rsidP="00F3692B">
      <w:pPr>
        <w:pStyle w:val="ban"/>
        <w:tabs>
          <w:tab w:val="left" w:pos="907"/>
          <w:tab w:val="left" w:pos="936"/>
        </w:tabs>
        <w:ind w:left="1310"/>
        <w:rPr>
          <w:rFonts w:ascii="Times New Roman" w:hAnsi="Times New Roman"/>
          <w:color w:val="000000"/>
          <w:szCs w:val="22"/>
        </w:rPr>
      </w:pPr>
    </w:p>
    <w:p w14:paraId="6DCFDDC7" w14:textId="4625C25E"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(14)  </w:t>
      </w:r>
      <w:r w:rsidRPr="00050CE3">
        <w:rPr>
          <w:rFonts w:ascii="Times New Roman" w:hAnsi="Times New Roman"/>
          <w:color w:val="000000"/>
          <w:szCs w:val="22"/>
          <w:u w:val="single"/>
        </w:rPr>
        <w:t>Peer Support</w:t>
      </w:r>
      <w:r w:rsidRPr="00050CE3">
        <w:rPr>
          <w:rFonts w:ascii="Times New Roman" w:hAnsi="Times New Roman"/>
          <w:color w:val="000000"/>
          <w:szCs w:val="22"/>
        </w:rPr>
        <w:t>. In order to participate as a provider of peer support services under an HCBS waiver, a provider must be an agency or individual with relevant competencies and experiences in peer support, in accordance with all standards, requirements, policies, and procedures established by DDS or MRC for the provision of such services to participants of an HCBS waiver. For an agency providing this service, the agency needs to employ individuals who meet all relevant state and federal licensure or certification requirements in their discipline.</w:t>
      </w:r>
    </w:p>
    <w:p w14:paraId="5A7C029E"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(15)  </w:t>
      </w:r>
      <w:r w:rsidRPr="00050CE3">
        <w:rPr>
          <w:rFonts w:ascii="Times New Roman" w:hAnsi="Times New Roman"/>
          <w:color w:val="000000"/>
          <w:szCs w:val="22"/>
          <w:u w:val="single"/>
        </w:rPr>
        <w:t>Personal Care Services</w:t>
      </w:r>
      <w:r w:rsidRPr="00050CE3">
        <w:rPr>
          <w:rFonts w:ascii="Times New Roman" w:hAnsi="Times New Roman"/>
          <w:color w:val="000000"/>
          <w:szCs w:val="22"/>
        </w:rPr>
        <w:t>. In order to participate as a provider of personal care services under an HCBS waiver, a provider must be an individual personal care worker or an organization engaged in the business of</w:t>
      </w:r>
    </w:p>
    <w:p w14:paraId="627D53D1"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(a)  providing assistance with the performance of ADLs to persons with disabilities in accordance with all standards, requirements, policies, and procedures established by MRC for the provision of such service; and</w:t>
      </w:r>
    </w:p>
    <w:p w14:paraId="7D0572C1" w14:textId="77777777" w:rsidR="00F3692B" w:rsidRPr="00050CE3" w:rsidRDefault="00F3692B" w:rsidP="00F3692B">
      <w:pPr>
        <w:pStyle w:val="ban"/>
        <w:tabs>
          <w:tab w:val="left" w:pos="907"/>
          <w:tab w:val="left" w:pos="936"/>
        </w:tabs>
        <w:ind w:left="1698"/>
        <w:rPr>
          <w:rFonts w:ascii="Times New Roman" w:hAnsi="Times New Roman"/>
          <w:color w:val="000000"/>
          <w:szCs w:val="22"/>
        </w:rPr>
      </w:pPr>
      <w:r w:rsidRPr="00050CE3">
        <w:rPr>
          <w:rFonts w:ascii="Times New Roman" w:hAnsi="Times New Roman"/>
          <w:color w:val="000000"/>
          <w:szCs w:val="22"/>
        </w:rPr>
        <w:t>(b)  providing personal care services through personal care workers who must have a certificate in CPR and at least one of the following qualifications:</w:t>
      </w:r>
    </w:p>
    <w:p w14:paraId="551063A7" w14:textId="77777777" w:rsidR="00F3692B" w:rsidRPr="00050CE3" w:rsidRDefault="00F3692B" w:rsidP="00F3692B">
      <w:pPr>
        <w:pStyle w:val="ban"/>
        <w:tabs>
          <w:tab w:val="left" w:pos="907"/>
          <w:tab w:val="left" w:pos="936"/>
        </w:tabs>
        <w:ind w:left="2074"/>
        <w:rPr>
          <w:rFonts w:ascii="Times New Roman" w:hAnsi="Times New Roman"/>
          <w:color w:val="000000"/>
          <w:szCs w:val="22"/>
        </w:rPr>
      </w:pPr>
      <w:r w:rsidRPr="00050CE3">
        <w:rPr>
          <w:rFonts w:ascii="Times New Roman" w:hAnsi="Times New Roman"/>
          <w:color w:val="000000"/>
          <w:szCs w:val="22"/>
        </w:rPr>
        <w:t>1.  certificate of home health aide training; or</w:t>
      </w:r>
    </w:p>
    <w:p w14:paraId="70CBDC26" w14:textId="77777777" w:rsidR="00F3692B" w:rsidRPr="00050CE3" w:rsidRDefault="00F3692B" w:rsidP="00F3692B">
      <w:pPr>
        <w:pStyle w:val="ban"/>
        <w:tabs>
          <w:tab w:val="left" w:pos="907"/>
          <w:tab w:val="left" w:pos="936"/>
        </w:tabs>
        <w:ind w:left="2074"/>
        <w:rPr>
          <w:rFonts w:ascii="Times New Roman" w:hAnsi="Times New Roman"/>
          <w:color w:val="000000"/>
          <w:szCs w:val="22"/>
        </w:rPr>
      </w:pPr>
      <w:r w:rsidRPr="00050CE3">
        <w:rPr>
          <w:rFonts w:ascii="Times New Roman" w:hAnsi="Times New Roman"/>
          <w:color w:val="000000"/>
          <w:szCs w:val="22"/>
        </w:rPr>
        <w:t>2.  certificate of nurse’s aide training; or</w:t>
      </w:r>
    </w:p>
    <w:p w14:paraId="57C99FE1" w14:textId="77777777" w:rsidR="00F3692B" w:rsidRPr="00050CE3" w:rsidRDefault="00F3692B" w:rsidP="00F3692B">
      <w:pPr>
        <w:pStyle w:val="ban"/>
        <w:tabs>
          <w:tab w:val="left" w:pos="907"/>
          <w:tab w:val="left" w:pos="936"/>
        </w:tabs>
        <w:ind w:left="2074"/>
        <w:rPr>
          <w:rFonts w:ascii="Times New Roman" w:hAnsi="Times New Roman"/>
          <w:color w:val="000000"/>
          <w:szCs w:val="22"/>
        </w:rPr>
      </w:pPr>
      <w:r w:rsidRPr="00050CE3">
        <w:rPr>
          <w:rFonts w:ascii="Times New Roman" w:hAnsi="Times New Roman"/>
          <w:color w:val="000000"/>
          <w:szCs w:val="22"/>
        </w:rPr>
        <w:t>3.  certificate of 60-hour personal care training.</w:t>
      </w:r>
    </w:p>
    <w:p w14:paraId="08F2114D" w14:textId="16945F03" w:rsidR="00F3692B" w:rsidRPr="00C941B0" w:rsidRDefault="00F3692B" w:rsidP="00C941B0">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(16)  </w:t>
      </w:r>
      <w:r w:rsidRPr="00050CE3">
        <w:rPr>
          <w:rFonts w:ascii="Times New Roman" w:hAnsi="Times New Roman"/>
          <w:color w:val="000000"/>
          <w:szCs w:val="22"/>
          <w:u w:val="single"/>
        </w:rPr>
        <w:t>Prevocational Services</w:t>
      </w:r>
      <w:r w:rsidRPr="00050CE3">
        <w:rPr>
          <w:rFonts w:ascii="Times New Roman" w:hAnsi="Times New Roman"/>
          <w:color w:val="000000"/>
          <w:szCs w:val="22"/>
        </w:rPr>
        <w:t>. In order to participate as a provider of prevocational services under an HCBS waiver, a provider must be a prevocational service agency with experience in providing services that prepare a participant for paid or unpaid employment in an integrated, community setting, in accordance with all standards, requirements, policies, and procedures established by DDS or MRC for the provision of such services to participants of an HCBS waiver.</w:t>
      </w:r>
    </w:p>
    <w:p w14:paraId="10E4086D" w14:textId="550DA718"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(17)  </w:t>
      </w:r>
      <w:r w:rsidRPr="00050CE3">
        <w:rPr>
          <w:rFonts w:ascii="Times New Roman" w:hAnsi="Times New Roman"/>
          <w:color w:val="000000"/>
          <w:szCs w:val="22"/>
          <w:u w:val="single"/>
        </w:rPr>
        <w:t>Residential Habilitation</w:t>
      </w:r>
      <w:r w:rsidRPr="00050CE3">
        <w:rPr>
          <w:rFonts w:ascii="Times New Roman" w:hAnsi="Times New Roman"/>
          <w:color w:val="000000"/>
          <w:szCs w:val="22"/>
        </w:rPr>
        <w:t>. Residential habilitation under an HCBS waiver must be provided by organizations under contract with DDS in accordance with its standards, requirements, policies, and procedures for the provision of residential habilitation services to persons with disabilities, and must demonstrate compliance with applicable requirements under:</w:t>
      </w:r>
    </w:p>
    <w:p w14:paraId="1723E5FD" w14:textId="77777777" w:rsidR="00F3692B" w:rsidRPr="00050CE3" w:rsidRDefault="00F3692B" w:rsidP="00F3692B">
      <w:pPr>
        <w:pStyle w:val="ban"/>
        <w:tabs>
          <w:tab w:val="clear" w:pos="1320"/>
          <w:tab w:val="clear" w:pos="1698"/>
          <w:tab w:val="left" w:pos="907"/>
          <w:tab w:val="left" w:pos="936"/>
          <w:tab w:val="left" w:pos="1710"/>
        </w:tabs>
        <w:ind w:left="1699"/>
        <w:rPr>
          <w:rFonts w:ascii="Times New Roman" w:hAnsi="Times New Roman"/>
          <w:color w:val="000000"/>
          <w:szCs w:val="22"/>
        </w:rPr>
      </w:pPr>
      <w:r w:rsidRPr="00050CE3">
        <w:rPr>
          <w:rFonts w:ascii="Times New Roman" w:hAnsi="Times New Roman"/>
          <w:color w:val="000000"/>
          <w:szCs w:val="22"/>
        </w:rPr>
        <w:t xml:space="preserve">(a)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and 115 CMR 8.00: </w:t>
      </w:r>
      <w:r w:rsidRPr="00050CE3">
        <w:rPr>
          <w:rFonts w:ascii="Times New Roman" w:hAnsi="Times New Roman"/>
          <w:i/>
          <w:color w:val="000000"/>
          <w:szCs w:val="22"/>
        </w:rPr>
        <w:t xml:space="preserve">Licensure and Certification of Providers </w:t>
      </w:r>
      <w:r w:rsidRPr="00050CE3">
        <w:rPr>
          <w:rFonts w:ascii="Times New Roman" w:hAnsi="Times New Roman"/>
          <w:color w:val="000000"/>
          <w:szCs w:val="22"/>
        </w:rPr>
        <w:t>or</w:t>
      </w:r>
    </w:p>
    <w:p w14:paraId="573ACAB7" w14:textId="77777777" w:rsidR="00F3692B" w:rsidRPr="00050CE3" w:rsidRDefault="00F3692B" w:rsidP="00F3692B">
      <w:pPr>
        <w:pStyle w:val="ban"/>
        <w:tabs>
          <w:tab w:val="clear" w:pos="1320"/>
          <w:tab w:val="clear" w:pos="1698"/>
          <w:tab w:val="left" w:pos="907"/>
          <w:tab w:val="left" w:pos="936"/>
          <w:tab w:val="left" w:pos="1710"/>
        </w:tabs>
        <w:ind w:left="1699"/>
        <w:rPr>
          <w:rFonts w:ascii="Times New Roman" w:hAnsi="Times New Roman"/>
          <w:color w:val="000000"/>
          <w:szCs w:val="22"/>
        </w:rPr>
      </w:pPr>
      <w:r w:rsidRPr="00050CE3">
        <w:rPr>
          <w:rFonts w:ascii="Times New Roman" w:hAnsi="Times New Roman"/>
          <w:color w:val="000000"/>
          <w:szCs w:val="22"/>
        </w:rPr>
        <w:t xml:space="preserve">(b)  104 CMR 28.00: </w:t>
      </w:r>
      <w:r w:rsidRPr="00050CE3">
        <w:rPr>
          <w:rFonts w:ascii="Times New Roman" w:hAnsi="Times New Roman"/>
          <w:i/>
          <w:color w:val="000000"/>
          <w:szCs w:val="22"/>
        </w:rPr>
        <w:t>Licensing and Operational Standards for Community Services</w:t>
      </w:r>
      <w:r w:rsidRPr="00050CE3">
        <w:rPr>
          <w:rFonts w:ascii="Times New Roman" w:hAnsi="Times New Roman"/>
          <w:color w:val="000000"/>
          <w:szCs w:val="22"/>
        </w:rPr>
        <w:t>.</w:t>
      </w:r>
    </w:p>
    <w:p w14:paraId="057FA3F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(18)  </w:t>
      </w:r>
      <w:r w:rsidRPr="00050CE3">
        <w:rPr>
          <w:rFonts w:ascii="Times New Roman" w:hAnsi="Times New Roman"/>
          <w:color w:val="000000"/>
          <w:szCs w:val="22"/>
          <w:u w:val="single"/>
        </w:rPr>
        <w:t>Respite</w:t>
      </w:r>
      <w:r w:rsidRPr="00050CE3">
        <w:rPr>
          <w:rFonts w:ascii="Times New Roman" w:hAnsi="Times New Roman"/>
          <w:color w:val="000000"/>
          <w:szCs w:val="22"/>
        </w:rPr>
        <w:t>. In order to participate as a provider of respite services under an HCBS waiver, a respite provider must be in accordance with all standards, requirements, policies, and procedures established by MRC for the provision of such services to participants of an HCBS waiver, and be:</w:t>
      </w:r>
    </w:p>
    <w:p w14:paraId="0CC26AF7"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(a)  licensed as a hospital by the Massachusetts Department of Public Health under 105 CMR 130.00:</w:t>
      </w:r>
      <w:r w:rsidRPr="00050CE3">
        <w:rPr>
          <w:rFonts w:ascii="Times New Roman" w:hAnsi="Times New Roman"/>
          <w:i/>
          <w:color w:val="000000"/>
          <w:szCs w:val="22"/>
        </w:rPr>
        <w:t xml:space="preserve"> Hospital Licensure</w:t>
      </w:r>
      <w:r w:rsidRPr="00050CE3">
        <w:rPr>
          <w:rFonts w:ascii="Times New Roman" w:hAnsi="Times New Roman"/>
          <w:color w:val="000000"/>
          <w:szCs w:val="22"/>
        </w:rPr>
        <w:t xml:space="preserve">; </w:t>
      </w:r>
    </w:p>
    <w:p w14:paraId="198E419A"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certified as an assisted living residence by the Executive Office of Elder Affairs under 651 CMR 12.00: </w:t>
      </w:r>
      <w:r w:rsidRPr="00050CE3">
        <w:rPr>
          <w:rFonts w:ascii="Times New Roman" w:hAnsi="Times New Roman"/>
          <w:i/>
          <w:color w:val="000000"/>
          <w:szCs w:val="22"/>
        </w:rPr>
        <w:t>Certification Procedures and Standards for Assisted Living Residences</w:t>
      </w:r>
      <w:r w:rsidRPr="00050CE3">
        <w:rPr>
          <w:rFonts w:ascii="Times New Roman" w:hAnsi="Times New Roman"/>
          <w:color w:val="000000"/>
          <w:szCs w:val="22"/>
        </w:rPr>
        <w:t xml:space="preserve">; </w:t>
      </w:r>
    </w:p>
    <w:p w14:paraId="01776972"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licensed as a nursing facility by the Massachusetts Department of Public Health under 105 CMR 153.000: </w:t>
      </w:r>
      <w:r w:rsidRPr="00050CE3">
        <w:rPr>
          <w:rFonts w:ascii="Times New Roman" w:hAnsi="Times New Roman"/>
          <w:i/>
          <w:color w:val="000000"/>
          <w:szCs w:val="22"/>
        </w:rPr>
        <w:t>Licensure Procedure and Suitability Requirements for Long Term Care Facilities</w:t>
      </w:r>
      <w:r w:rsidRPr="00050CE3">
        <w:rPr>
          <w:rFonts w:ascii="Times New Roman" w:hAnsi="Times New Roman"/>
          <w:color w:val="000000"/>
          <w:szCs w:val="22"/>
        </w:rPr>
        <w:t xml:space="preserve">; </w:t>
      </w:r>
    </w:p>
    <w:p w14:paraId="759A829D" w14:textId="77777777" w:rsidR="00594EA7" w:rsidRDefault="00594EA7" w:rsidP="00F3692B">
      <w:pPr>
        <w:pStyle w:val="ban"/>
        <w:tabs>
          <w:tab w:val="left" w:pos="907"/>
          <w:tab w:val="left" w:pos="936"/>
        </w:tabs>
        <w:ind w:left="1699"/>
        <w:rPr>
          <w:rFonts w:ascii="Times New Roman" w:hAnsi="Times New Roman"/>
          <w:color w:val="000000"/>
          <w:szCs w:val="22"/>
        </w:rPr>
      </w:pPr>
    </w:p>
    <w:p w14:paraId="4565044F" w14:textId="77777777" w:rsidR="00594EA7" w:rsidRDefault="00594EA7" w:rsidP="00F3692B">
      <w:pPr>
        <w:pStyle w:val="ban"/>
        <w:tabs>
          <w:tab w:val="left" w:pos="907"/>
          <w:tab w:val="left" w:pos="936"/>
        </w:tabs>
        <w:ind w:left="1699"/>
        <w:rPr>
          <w:rFonts w:ascii="Times New Roman" w:hAnsi="Times New Roman"/>
          <w:color w:val="00000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94EA7" w:rsidRPr="00050CE3" w14:paraId="73FBC715" w14:textId="77777777" w:rsidTr="00707A1D">
        <w:trPr>
          <w:trHeight w:hRule="exact" w:val="864"/>
        </w:trPr>
        <w:tc>
          <w:tcPr>
            <w:tcW w:w="4080" w:type="dxa"/>
            <w:tcBorders>
              <w:bottom w:val="nil"/>
            </w:tcBorders>
          </w:tcPr>
          <w:p w14:paraId="0C7D8DC0"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7B3A796" w14:textId="77777777" w:rsidR="00594EA7" w:rsidRPr="00050CE3" w:rsidRDefault="00594EA7"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230FF1B" w14:textId="77777777" w:rsidR="00594EA7" w:rsidRPr="00050CE3" w:rsidRDefault="00594EA7"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3CB791F0"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96689F0"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DC6AFA8"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6A4D6FFC"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37CDF9FA"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4-13</w:t>
            </w:r>
          </w:p>
        </w:tc>
      </w:tr>
      <w:tr w:rsidR="00594EA7" w:rsidRPr="00050CE3" w14:paraId="4FAC6375" w14:textId="77777777" w:rsidTr="00707A1D">
        <w:trPr>
          <w:trHeight w:hRule="exact" w:val="864"/>
        </w:trPr>
        <w:tc>
          <w:tcPr>
            <w:tcW w:w="4080" w:type="dxa"/>
            <w:tcBorders>
              <w:top w:val="nil"/>
            </w:tcBorders>
            <w:vAlign w:val="center"/>
          </w:tcPr>
          <w:p w14:paraId="1D11539D"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CC15F90"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617BF39F"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B3E1292" w14:textId="254CF7CF"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475B55E3"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15FAC035" w14:textId="4BFCF489" w:rsidR="00594EA7"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AAB663A" w14:textId="77777777" w:rsidR="00594EA7" w:rsidRDefault="00594EA7" w:rsidP="00F3692B">
      <w:pPr>
        <w:pStyle w:val="ban"/>
        <w:tabs>
          <w:tab w:val="left" w:pos="907"/>
          <w:tab w:val="left" w:pos="936"/>
        </w:tabs>
        <w:ind w:left="1699"/>
        <w:rPr>
          <w:rFonts w:ascii="Times New Roman" w:hAnsi="Times New Roman"/>
          <w:color w:val="000000"/>
          <w:szCs w:val="22"/>
        </w:rPr>
      </w:pPr>
    </w:p>
    <w:p w14:paraId="5D14EC3D" w14:textId="4F632C68"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(d)  able to meet site-based respite requirements established by the Massachusetts Department of Developmental Services under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w:t>
      </w:r>
    </w:p>
    <w:p w14:paraId="06B7D85A"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(e)  licensed as a respite care facility by the Department of Developmental Services in accordance with 115 CMR 7.00: </w:t>
      </w:r>
      <w:r w:rsidRPr="00050CE3">
        <w:rPr>
          <w:rFonts w:ascii="Times New Roman" w:hAnsi="Times New Roman"/>
          <w:i/>
          <w:color w:val="000000"/>
          <w:szCs w:val="22"/>
        </w:rPr>
        <w:t xml:space="preserve">Standards for All Services and Supports </w:t>
      </w:r>
      <w:r w:rsidRPr="00050CE3">
        <w:rPr>
          <w:rFonts w:ascii="Times New Roman" w:hAnsi="Times New Roman"/>
          <w:color w:val="000000"/>
          <w:szCs w:val="22"/>
        </w:rPr>
        <w:t>and 115 CMR 8.00:</w:t>
      </w:r>
      <w:r w:rsidRPr="00050CE3">
        <w:t xml:space="preserve"> </w:t>
      </w:r>
      <w:r w:rsidRPr="00050CE3">
        <w:rPr>
          <w:rFonts w:ascii="Times New Roman" w:hAnsi="Times New Roman"/>
          <w:i/>
          <w:color w:val="000000"/>
          <w:szCs w:val="22"/>
        </w:rPr>
        <w:t>Licensure and Certification of Providers;</w:t>
      </w:r>
    </w:p>
    <w:p w14:paraId="55F39AC2"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(f) licensed as a rest home by the Massachusetts Department of Public Health under 105 CMR 153.000: </w:t>
      </w:r>
      <w:r w:rsidRPr="00050CE3">
        <w:rPr>
          <w:rFonts w:ascii="Times New Roman" w:hAnsi="Times New Roman"/>
          <w:i/>
          <w:color w:val="000000"/>
          <w:szCs w:val="22"/>
        </w:rPr>
        <w:t>Licensure Procedure and Suitability Requirements for Long Term Care Facilities</w:t>
      </w:r>
      <w:r w:rsidRPr="00050CE3">
        <w:rPr>
          <w:rFonts w:ascii="Times New Roman" w:hAnsi="Times New Roman"/>
          <w:color w:val="000000"/>
          <w:szCs w:val="22"/>
        </w:rPr>
        <w:t xml:space="preserve">; or </w:t>
      </w:r>
    </w:p>
    <w:p w14:paraId="7D84E8CD"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(g)  enrolled in MassHealth as a participating adult foster care provider under 130 CMR 408.000: </w:t>
      </w:r>
      <w:r w:rsidRPr="00050CE3">
        <w:rPr>
          <w:rFonts w:ascii="Times New Roman" w:hAnsi="Times New Roman"/>
          <w:i/>
          <w:color w:val="000000"/>
          <w:szCs w:val="22"/>
        </w:rPr>
        <w:t>Adult Foster Care</w:t>
      </w:r>
      <w:r w:rsidRPr="00050CE3">
        <w:rPr>
          <w:rFonts w:ascii="Times New Roman" w:hAnsi="Times New Roman"/>
          <w:color w:val="000000"/>
          <w:szCs w:val="22"/>
        </w:rPr>
        <w:t>.</w:t>
      </w:r>
    </w:p>
    <w:p w14:paraId="6EE408F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(19)  </w:t>
      </w:r>
      <w:r w:rsidRPr="00050CE3">
        <w:rPr>
          <w:rFonts w:ascii="Times New Roman" w:hAnsi="Times New Roman"/>
          <w:color w:val="000000"/>
          <w:szCs w:val="22"/>
          <w:u w:val="single"/>
        </w:rPr>
        <w:t>Self-directed Services</w:t>
      </w:r>
      <w:r w:rsidRPr="00050CE3">
        <w:rPr>
          <w:rFonts w:ascii="Times New Roman" w:hAnsi="Times New Roman"/>
          <w:color w:val="000000"/>
          <w:szCs w:val="22"/>
        </w:rPr>
        <w:t>. Participants who choose to self-direct waiver services will have the authority and responsibility for recruiting and hiring workers to provide their self-directed services, subject to the standards, requirements, policies and procedures for the hiring of such workers under the participant’s HCBS waiver.</w:t>
      </w:r>
    </w:p>
    <w:p w14:paraId="3D39D05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(20)  </w:t>
      </w:r>
      <w:r w:rsidRPr="00050CE3">
        <w:rPr>
          <w:rFonts w:ascii="Times New Roman" w:hAnsi="Times New Roman"/>
          <w:color w:val="000000"/>
          <w:szCs w:val="22"/>
          <w:u w:val="single"/>
        </w:rPr>
        <w:t>Shared Home Supports</w:t>
      </w:r>
      <w:r w:rsidRPr="00050CE3">
        <w:rPr>
          <w:rFonts w:ascii="Times New Roman" w:hAnsi="Times New Roman"/>
          <w:color w:val="000000"/>
          <w:szCs w:val="22"/>
        </w:rPr>
        <w:t>. In order to participate as a provider of shared home supports, a provider must be an organization licensed by DDS as a provider of placement services in accordance with its standards, requirements, policies, and procedures for the provision of these services to persons with disabilities, and must demonstrate compliance with applicable requirements under:</w:t>
      </w:r>
    </w:p>
    <w:p w14:paraId="6DF97762" w14:textId="77777777" w:rsidR="00F3692B" w:rsidRPr="00050CE3" w:rsidRDefault="00F3692B" w:rsidP="00F3692B">
      <w:pPr>
        <w:pStyle w:val="ban"/>
        <w:tabs>
          <w:tab w:val="clear" w:pos="1698"/>
          <w:tab w:val="left" w:pos="907"/>
          <w:tab w:val="left" w:pos="936"/>
          <w:tab w:val="left" w:pos="1710"/>
        </w:tabs>
        <w:ind w:left="1699"/>
        <w:rPr>
          <w:rFonts w:ascii="Times New Roman" w:hAnsi="Times New Roman"/>
          <w:color w:val="000000"/>
          <w:szCs w:val="22"/>
        </w:rPr>
      </w:pPr>
      <w:r w:rsidRPr="00050CE3">
        <w:rPr>
          <w:rFonts w:ascii="Times New Roman" w:hAnsi="Times New Roman"/>
          <w:color w:val="000000"/>
          <w:szCs w:val="22"/>
        </w:rPr>
        <w:t xml:space="preserve">(a)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and 115 CMR 8.00: </w:t>
      </w:r>
      <w:r w:rsidRPr="00050CE3">
        <w:rPr>
          <w:rFonts w:ascii="Times New Roman" w:hAnsi="Times New Roman"/>
          <w:i/>
          <w:color w:val="000000"/>
          <w:szCs w:val="22"/>
        </w:rPr>
        <w:t>Licensure and Certification of Providers</w:t>
      </w:r>
      <w:r w:rsidRPr="00050CE3">
        <w:rPr>
          <w:rFonts w:ascii="Times New Roman" w:hAnsi="Times New Roman"/>
          <w:color w:val="000000"/>
          <w:szCs w:val="22"/>
        </w:rPr>
        <w:t>;</w:t>
      </w:r>
      <w:r w:rsidRPr="00050CE3">
        <w:rPr>
          <w:rFonts w:ascii="Times New Roman" w:hAnsi="Times New Roman"/>
          <w:i/>
          <w:color w:val="000000"/>
          <w:szCs w:val="22"/>
        </w:rPr>
        <w:t xml:space="preserve"> </w:t>
      </w:r>
      <w:r w:rsidRPr="00050CE3">
        <w:rPr>
          <w:rFonts w:ascii="Times New Roman" w:hAnsi="Times New Roman"/>
          <w:color w:val="000000"/>
          <w:szCs w:val="22"/>
        </w:rPr>
        <w:t>or</w:t>
      </w:r>
    </w:p>
    <w:p w14:paraId="1665E124"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104 CMR 28.00:  </w:t>
      </w:r>
      <w:r w:rsidRPr="00050CE3">
        <w:rPr>
          <w:rFonts w:ascii="Times New Roman" w:hAnsi="Times New Roman"/>
          <w:i/>
          <w:color w:val="000000"/>
          <w:szCs w:val="22"/>
        </w:rPr>
        <w:t>Licensing and Operational Standards for Community Services</w:t>
      </w:r>
      <w:r w:rsidRPr="00050CE3">
        <w:rPr>
          <w:rFonts w:ascii="Times New Roman" w:hAnsi="Times New Roman"/>
          <w:color w:val="000000"/>
          <w:szCs w:val="22"/>
        </w:rPr>
        <w:t xml:space="preserve">. </w:t>
      </w:r>
    </w:p>
    <w:p w14:paraId="5D7AE357"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(21)  </w:t>
      </w:r>
      <w:r w:rsidRPr="00050CE3">
        <w:rPr>
          <w:rFonts w:ascii="Times New Roman" w:hAnsi="Times New Roman"/>
          <w:color w:val="000000"/>
          <w:szCs w:val="22"/>
          <w:u w:val="single"/>
        </w:rPr>
        <w:t>Shared Living – 24 Hour Supports</w:t>
      </w:r>
      <w:r w:rsidRPr="00050CE3">
        <w:rPr>
          <w:rFonts w:ascii="Times New Roman" w:hAnsi="Times New Roman"/>
          <w:color w:val="000000"/>
          <w:szCs w:val="22"/>
        </w:rPr>
        <w:t>. In order to participate as a provider of shared living – 24 hour supports under an HCBS waiver, organizations must be under contract with DDS in accordance with its standards, requirements, policies, and procedures for the provision of shared living – 24 hour supports services to persons with disabilities, and must demonstrate compliance with applicable requirements under:</w:t>
      </w:r>
    </w:p>
    <w:p w14:paraId="4E706276" w14:textId="77777777" w:rsidR="00F3692B" w:rsidRPr="00050CE3" w:rsidRDefault="00F3692B" w:rsidP="00F3692B">
      <w:pPr>
        <w:pStyle w:val="ban"/>
        <w:tabs>
          <w:tab w:val="left" w:pos="907"/>
          <w:tab w:val="left" w:pos="936"/>
        </w:tabs>
        <w:ind w:left="1699"/>
        <w:rPr>
          <w:rFonts w:ascii="Times New Roman" w:hAnsi="Times New Roman"/>
          <w:i/>
          <w:color w:val="000000"/>
          <w:szCs w:val="22"/>
        </w:rPr>
      </w:pPr>
      <w:r w:rsidRPr="00050CE3">
        <w:rPr>
          <w:rFonts w:ascii="Times New Roman" w:hAnsi="Times New Roman"/>
          <w:color w:val="000000"/>
          <w:szCs w:val="22"/>
        </w:rPr>
        <w:t xml:space="preserve">(a)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and 115 CMR 8.00: </w:t>
      </w:r>
    </w:p>
    <w:p w14:paraId="487E2B3F" w14:textId="77777777" w:rsidR="00F3692B" w:rsidRPr="00050CE3" w:rsidRDefault="00F3692B" w:rsidP="00F3692B">
      <w:pPr>
        <w:pStyle w:val="ban"/>
        <w:tabs>
          <w:tab w:val="clear" w:pos="1698"/>
          <w:tab w:val="left" w:pos="907"/>
          <w:tab w:val="left" w:pos="936"/>
          <w:tab w:val="left" w:pos="1710"/>
        </w:tabs>
        <w:ind w:left="1699"/>
        <w:rPr>
          <w:rFonts w:ascii="Times New Roman" w:hAnsi="Times New Roman"/>
          <w:color w:val="000000"/>
          <w:szCs w:val="22"/>
        </w:rPr>
      </w:pPr>
      <w:r w:rsidRPr="00050CE3">
        <w:rPr>
          <w:rFonts w:ascii="Times New Roman" w:hAnsi="Times New Roman"/>
          <w:i/>
          <w:color w:val="000000"/>
          <w:szCs w:val="22"/>
        </w:rPr>
        <w:t>Licensure and Certification of Providers</w:t>
      </w:r>
      <w:r w:rsidRPr="00050CE3">
        <w:rPr>
          <w:rFonts w:ascii="Times New Roman" w:hAnsi="Times New Roman"/>
          <w:color w:val="000000"/>
          <w:szCs w:val="22"/>
        </w:rPr>
        <w:t>;</w:t>
      </w:r>
      <w:r w:rsidRPr="00050CE3">
        <w:rPr>
          <w:rFonts w:ascii="Times New Roman" w:hAnsi="Times New Roman"/>
          <w:i/>
          <w:color w:val="000000"/>
          <w:szCs w:val="22"/>
        </w:rPr>
        <w:t xml:space="preserve"> </w:t>
      </w:r>
      <w:r w:rsidRPr="00050CE3">
        <w:rPr>
          <w:rFonts w:ascii="Times New Roman" w:hAnsi="Times New Roman"/>
          <w:color w:val="000000"/>
          <w:szCs w:val="22"/>
        </w:rPr>
        <w:t>or</w:t>
      </w:r>
    </w:p>
    <w:p w14:paraId="2B4DFCAF"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104 CMR 28.00:  </w:t>
      </w:r>
      <w:r w:rsidRPr="00050CE3">
        <w:rPr>
          <w:rFonts w:ascii="Times New Roman" w:hAnsi="Times New Roman"/>
          <w:i/>
          <w:color w:val="000000"/>
          <w:szCs w:val="22"/>
        </w:rPr>
        <w:t>Licensing and Operational Standards for Community Services</w:t>
      </w:r>
      <w:r w:rsidRPr="00050CE3">
        <w:rPr>
          <w:rFonts w:ascii="Times New Roman" w:hAnsi="Times New Roman"/>
          <w:color w:val="000000"/>
          <w:szCs w:val="22"/>
        </w:rPr>
        <w:t>.</w:t>
      </w:r>
    </w:p>
    <w:p w14:paraId="69E3958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(22)  </w:t>
      </w:r>
      <w:r w:rsidRPr="00050CE3">
        <w:rPr>
          <w:rFonts w:ascii="Times New Roman" w:hAnsi="Times New Roman"/>
          <w:color w:val="000000"/>
          <w:szCs w:val="22"/>
          <w:u w:val="single"/>
        </w:rPr>
        <w:t>Skilled Nursing</w:t>
      </w:r>
      <w:r w:rsidRPr="00050CE3">
        <w:rPr>
          <w:rFonts w:ascii="Times New Roman" w:hAnsi="Times New Roman"/>
          <w:color w:val="000000"/>
          <w:szCs w:val="22"/>
        </w:rPr>
        <w:t>. In order to participate as a provider of skilled nursing services under an HCBS waiver, a provider must be an organization engaged in the business of providing nursing services that employs nurses who are a registered nurse or a licensed practical nurse by the Massachusetts Board of Registration in Nursing, and maintains compliance with all standards, requirements, policies, and procedures established by DDS or MRC for the provision of such services to participants of an HCBS waiver.</w:t>
      </w:r>
    </w:p>
    <w:p w14:paraId="5AEC084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(23)  </w:t>
      </w:r>
      <w:r w:rsidRPr="00050CE3">
        <w:rPr>
          <w:rFonts w:ascii="Times New Roman" w:hAnsi="Times New Roman"/>
          <w:color w:val="000000"/>
          <w:szCs w:val="22"/>
          <w:u w:val="single"/>
        </w:rPr>
        <w:t>Specialized Medical Equipment</w:t>
      </w:r>
      <w:r w:rsidRPr="00050CE3">
        <w:rPr>
          <w:rFonts w:ascii="Times New Roman" w:hAnsi="Times New Roman"/>
          <w:color w:val="000000"/>
          <w:szCs w:val="22"/>
        </w:rPr>
        <w:t xml:space="preserve">. In order to participate as a provider of specialized medical equipment and supplies under an HCBS waiver, a provider must be an individual or entity engaged in the business of furnishing durable medical equipment, medical/surgical supplies, or customized equipment, or a provider participating in MassHealth under 130 CMR 409.000: </w:t>
      </w:r>
      <w:r w:rsidRPr="00050CE3">
        <w:rPr>
          <w:rFonts w:ascii="Times New Roman" w:hAnsi="Times New Roman"/>
          <w:i/>
          <w:color w:val="000000"/>
          <w:szCs w:val="22"/>
        </w:rPr>
        <w:t>Durable Medical Equipment Services</w:t>
      </w:r>
      <w:r w:rsidRPr="00050CE3">
        <w:rPr>
          <w:rFonts w:ascii="Times New Roman" w:hAnsi="Times New Roman"/>
          <w:color w:val="000000"/>
          <w:szCs w:val="22"/>
        </w:rPr>
        <w:t xml:space="preserve"> or a pharmacy participating in MassHealth under 130 CMR 406.000: </w:t>
      </w:r>
      <w:r w:rsidRPr="00050CE3">
        <w:rPr>
          <w:rFonts w:ascii="Times New Roman" w:hAnsi="Times New Roman"/>
          <w:i/>
          <w:color w:val="000000"/>
          <w:szCs w:val="22"/>
        </w:rPr>
        <w:t>Pharmacy Services,</w:t>
      </w:r>
      <w:r w:rsidRPr="00050CE3">
        <w:rPr>
          <w:rFonts w:ascii="Times New Roman" w:hAnsi="Times New Roman"/>
          <w:color w:val="000000"/>
          <w:szCs w:val="22"/>
        </w:rPr>
        <w:t xml:space="preserve"> in accordance with all standards, requirements, policies, and procedures established by DDS or MRC for the provision of such services to participants of an HCBS waiver.</w:t>
      </w:r>
    </w:p>
    <w:p w14:paraId="2C055F89" w14:textId="77777777" w:rsidR="00F3692B" w:rsidRPr="00050CE3" w:rsidRDefault="00F3692B" w:rsidP="00F3692B">
      <w:pPr>
        <w:widowControl w:val="0"/>
        <w:tabs>
          <w:tab w:val="center" w:pos="4824"/>
        </w:tabs>
        <w:rPr>
          <w:color w:val="000000"/>
          <w:sz w:val="8"/>
          <w:szCs w:val="8"/>
        </w:rPr>
      </w:pPr>
    </w:p>
    <w:p w14:paraId="652ECDE7" w14:textId="77777777" w:rsidR="00F3692B" w:rsidRPr="00050CE3" w:rsidRDefault="00F3692B" w:rsidP="00F3692B">
      <w:pPr>
        <w:pStyle w:val="ban"/>
        <w:tabs>
          <w:tab w:val="left" w:pos="907"/>
          <w:tab w:val="left" w:pos="936"/>
        </w:tabs>
        <w:ind w:left="1320"/>
        <w:rPr>
          <w:rFonts w:ascii="Times New Roman" w:hAnsi="Times New Roman"/>
          <w:color w:val="000000"/>
          <w:sz w:val="8"/>
          <w:szCs w:val="8"/>
        </w:rPr>
      </w:pPr>
    </w:p>
    <w:p w14:paraId="5A518B3E" w14:textId="77777777" w:rsidR="00594EA7" w:rsidRDefault="00594EA7" w:rsidP="00F3692B">
      <w:pPr>
        <w:pStyle w:val="ban"/>
        <w:tabs>
          <w:tab w:val="left" w:pos="907"/>
          <w:tab w:val="left" w:pos="936"/>
        </w:tabs>
        <w:ind w:left="1310"/>
        <w:rPr>
          <w:rFonts w:ascii="Times New Roman" w:hAnsi="Times New Roman"/>
          <w:color w:val="00000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94EA7" w:rsidRPr="00050CE3" w14:paraId="0C5FD56F" w14:textId="77777777" w:rsidTr="00707A1D">
        <w:trPr>
          <w:trHeight w:hRule="exact" w:val="864"/>
        </w:trPr>
        <w:tc>
          <w:tcPr>
            <w:tcW w:w="4080" w:type="dxa"/>
            <w:tcBorders>
              <w:bottom w:val="nil"/>
            </w:tcBorders>
          </w:tcPr>
          <w:p w14:paraId="7FA1615C"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6D20F34A" w14:textId="77777777" w:rsidR="00594EA7" w:rsidRPr="00050CE3" w:rsidRDefault="00594EA7"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4225B3D" w14:textId="77777777" w:rsidR="00594EA7" w:rsidRPr="00050CE3" w:rsidRDefault="00594EA7"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551308A7"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63FD22C"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696EC437"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596A50D7"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5EAC204B"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4-14</w:t>
            </w:r>
          </w:p>
        </w:tc>
      </w:tr>
      <w:tr w:rsidR="00594EA7" w:rsidRPr="00050CE3" w14:paraId="3B89065D" w14:textId="77777777" w:rsidTr="00707A1D">
        <w:trPr>
          <w:trHeight w:hRule="exact" w:val="864"/>
        </w:trPr>
        <w:tc>
          <w:tcPr>
            <w:tcW w:w="4080" w:type="dxa"/>
            <w:tcBorders>
              <w:top w:val="nil"/>
            </w:tcBorders>
            <w:vAlign w:val="center"/>
          </w:tcPr>
          <w:p w14:paraId="538BC449"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3F610DE" w14:textId="77777777" w:rsidR="00594EA7" w:rsidRPr="00050CE3" w:rsidRDefault="00594EA7"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01F1E128"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37575A1A" w14:textId="30DD5AA1"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Pr>
          <w:p w14:paraId="2D28757C" w14:textId="77777777" w:rsidR="00594EA7" w:rsidRPr="00050CE3" w:rsidRDefault="00594EA7"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42FDEF5" w14:textId="60D17EB0" w:rsidR="00594EA7"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12812627" w14:textId="77777777" w:rsidR="00594EA7" w:rsidRDefault="00594EA7" w:rsidP="00F3692B">
      <w:pPr>
        <w:pStyle w:val="ban"/>
        <w:tabs>
          <w:tab w:val="left" w:pos="907"/>
          <w:tab w:val="left" w:pos="936"/>
        </w:tabs>
        <w:ind w:left="1310"/>
        <w:rPr>
          <w:rFonts w:ascii="Times New Roman" w:hAnsi="Times New Roman"/>
          <w:color w:val="000000"/>
          <w:szCs w:val="22"/>
        </w:rPr>
      </w:pPr>
    </w:p>
    <w:p w14:paraId="344ED64D" w14:textId="0557C083"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(24)  </w:t>
      </w:r>
      <w:r w:rsidRPr="00050CE3">
        <w:rPr>
          <w:rFonts w:ascii="Times New Roman" w:hAnsi="Times New Roman"/>
          <w:color w:val="000000"/>
          <w:szCs w:val="22"/>
          <w:u w:val="single"/>
        </w:rPr>
        <w:t>Supported Employment</w:t>
      </w:r>
      <w:r w:rsidRPr="00050CE3">
        <w:rPr>
          <w:rFonts w:ascii="Times New Roman" w:hAnsi="Times New Roman"/>
          <w:color w:val="000000"/>
          <w:szCs w:val="22"/>
        </w:rPr>
        <w:t>. In order to participate as a provider of supported employment services under an HCBS waiver, a provider must be a human service organization with experience providing supported employment programs in accordance with all standards, requirements, policies, and procedures established by DDS or MRC for the provision of supported employment to persons with disabilities.</w:t>
      </w:r>
    </w:p>
    <w:p w14:paraId="4F80196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(25)  </w:t>
      </w:r>
      <w:r w:rsidRPr="00050CE3">
        <w:rPr>
          <w:rFonts w:ascii="Times New Roman" w:hAnsi="Times New Roman"/>
          <w:color w:val="000000"/>
          <w:szCs w:val="22"/>
          <w:u w:val="single"/>
        </w:rPr>
        <w:t>Supportive Home Care Aide</w:t>
      </w:r>
      <w:r w:rsidRPr="00050CE3">
        <w:rPr>
          <w:rFonts w:ascii="Times New Roman" w:hAnsi="Times New Roman"/>
          <w:color w:val="000000"/>
          <w:szCs w:val="22"/>
        </w:rPr>
        <w:t>. In order to participate as a provider of supportive home care aide services under an HCBS waiver, a provider must be an organization engaged in the business of supportive home care aide services in accordance with all standards, requirements, policies, and procedures established by MRC for the provision of such services to participants of an HCBS waiver, that employs supportive home care aides who:</w:t>
      </w:r>
    </w:p>
    <w:p w14:paraId="005C08B9"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(a)  have a certification in CPR and either a certificate of home health aide training or certificate of certified nurse’s aide training; and</w:t>
      </w:r>
    </w:p>
    <w:p w14:paraId="65C7556E"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(b)  have completed an additional 12 hours of training in the area of serving individuals with behavioral health needs or the 12-hour training developed by the Alzheimer’s Association, Massachusetts Chapter on serving individuals with Alzheimer’s disease or related disorders.</w:t>
      </w:r>
    </w:p>
    <w:p w14:paraId="2B254DF5" w14:textId="77777777" w:rsidR="00F3692B" w:rsidRPr="00050CE3" w:rsidRDefault="00F3692B" w:rsidP="00F3692B">
      <w:pPr>
        <w:pStyle w:val="ban"/>
        <w:tabs>
          <w:tab w:val="left" w:pos="907"/>
          <w:tab w:val="left" w:pos="936"/>
        </w:tabs>
        <w:ind w:left="1310"/>
        <w:rPr>
          <w:rFonts w:ascii="Times New Roman" w:hAnsi="Times New Roman"/>
          <w:color w:val="000000"/>
          <w:szCs w:val="22"/>
          <w:u w:val="single"/>
        </w:rPr>
      </w:pPr>
      <w:r w:rsidRPr="00050CE3">
        <w:rPr>
          <w:rFonts w:ascii="Times New Roman" w:hAnsi="Times New Roman"/>
          <w:color w:val="000000"/>
          <w:szCs w:val="22"/>
        </w:rPr>
        <w:t xml:space="preserve">(26)  </w:t>
      </w:r>
      <w:r w:rsidRPr="00050CE3">
        <w:rPr>
          <w:rFonts w:ascii="Times New Roman" w:hAnsi="Times New Roman"/>
          <w:color w:val="000000"/>
          <w:szCs w:val="22"/>
          <w:u w:val="single"/>
        </w:rPr>
        <w:t>Therapy Services</w:t>
      </w:r>
      <w:r w:rsidRPr="00050CE3">
        <w:rPr>
          <w:rFonts w:ascii="Times New Roman" w:hAnsi="Times New Roman"/>
          <w:color w:val="000000"/>
          <w:szCs w:val="22"/>
        </w:rPr>
        <w:t>.</w:t>
      </w:r>
    </w:p>
    <w:p w14:paraId="512C6E91"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Occupational Therapy</w:t>
      </w:r>
      <w:r w:rsidRPr="00050CE3">
        <w:rPr>
          <w:rFonts w:ascii="Times New Roman" w:hAnsi="Times New Roman"/>
          <w:color w:val="000000"/>
          <w:szCs w:val="22"/>
        </w:rPr>
        <w:t xml:space="preserve">. In order to participate as a provider of occupational therapy under an HCBS waiver, a provider must be an occupational therapist participating in the MassHealth program under 130 CMR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a rehabilitation center participating in MassHealth under 130 CMR 430.000: </w:t>
      </w: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a home health agency participating in MassHealth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a chronic disease and rehabilitation inpatient hospital participating in MassHealth under 130 CMR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a chronic disease and rehabilitation outpatient hospital participating in MassHealth under 130 CMR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309AA437"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Physical Therapy</w:t>
      </w:r>
      <w:r w:rsidRPr="00050CE3">
        <w:rPr>
          <w:rFonts w:ascii="Times New Roman" w:hAnsi="Times New Roman"/>
          <w:color w:val="000000"/>
          <w:szCs w:val="22"/>
        </w:rPr>
        <w:t xml:space="preserve">. In order to participate as a provider of physical therapy under an HCBS waiver, a provider must be a physical therapist participating in the MassHealth program under 130 CMR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a rehabilitation center participating in MassHealth under 130 CMR 430.000: </w:t>
      </w: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a home health agency participating in MassHealth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a chronic disease and rehabilitation inpatient hospital participating in MassHealth under 130 CMR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a chronic disease and rehabilitation outpatient hospital participating in MassHealth under 130 CMR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102B8AB3" w14:textId="77777777" w:rsidR="0073616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Speech Therapy</w:t>
      </w:r>
      <w:r w:rsidRPr="00050CE3">
        <w:rPr>
          <w:rFonts w:ascii="Times New Roman" w:hAnsi="Times New Roman"/>
          <w:color w:val="000000"/>
          <w:szCs w:val="22"/>
        </w:rPr>
        <w:t xml:space="preserve">. In order to participate as a provider of speech therapy under an HCBS waiver, a provider must be a speech/language therapist participating in MassHealth under 130 CMR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a speech and hearing center participating in MassHealth under 130 CMR 413.000: </w:t>
      </w:r>
      <w:r w:rsidRPr="00050CE3">
        <w:rPr>
          <w:rFonts w:ascii="Times New Roman" w:hAnsi="Times New Roman"/>
          <w:i/>
          <w:color w:val="000000"/>
          <w:szCs w:val="22"/>
        </w:rPr>
        <w:t>Speech and Hearing Center Services</w:t>
      </w:r>
      <w:r w:rsidRPr="00050CE3">
        <w:rPr>
          <w:rFonts w:ascii="Times New Roman" w:hAnsi="Times New Roman"/>
          <w:color w:val="000000"/>
          <w:szCs w:val="22"/>
        </w:rPr>
        <w:t xml:space="preserve">, a rehabilitation center participating in MassHealth under 130 CMR 430.300: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163" w:rsidRPr="00050CE3" w14:paraId="0F033D2B" w14:textId="77777777" w:rsidTr="00707A1D">
        <w:trPr>
          <w:trHeight w:hRule="exact" w:val="864"/>
        </w:trPr>
        <w:tc>
          <w:tcPr>
            <w:tcW w:w="4080" w:type="dxa"/>
            <w:tcBorders>
              <w:bottom w:val="nil"/>
            </w:tcBorders>
          </w:tcPr>
          <w:p w14:paraId="152A905E"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1CF12E3B" w14:textId="77777777" w:rsidR="00736163" w:rsidRPr="00050CE3" w:rsidRDefault="0073616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6B875D3B" w14:textId="77777777" w:rsidR="00736163" w:rsidRPr="00050CE3" w:rsidRDefault="00736163"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43108B6E"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CC1E37C" w14:textId="77777777" w:rsidR="00736163" w:rsidRPr="00050CE3" w:rsidRDefault="0073616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6540F4CB" w14:textId="77777777" w:rsidR="00736163" w:rsidRPr="00050CE3" w:rsidRDefault="0073616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07FC0D8E"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6BA0B316"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4-15</w:t>
            </w:r>
          </w:p>
        </w:tc>
      </w:tr>
      <w:tr w:rsidR="00736163" w:rsidRPr="00050CE3" w14:paraId="0142E77A" w14:textId="77777777" w:rsidTr="00707A1D">
        <w:trPr>
          <w:trHeight w:hRule="exact" w:val="864"/>
        </w:trPr>
        <w:tc>
          <w:tcPr>
            <w:tcW w:w="4080" w:type="dxa"/>
            <w:tcBorders>
              <w:top w:val="nil"/>
            </w:tcBorders>
            <w:vAlign w:val="center"/>
          </w:tcPr>
          <w:p w14:paraId="0A4E5CF0" w14:textId="77777777" w:rsidR="00736163" w:rsidRPr="00050CE3" w:rsidRDefault="0073616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B500D25" w14:textId="77777777" w:rsidR="00736163" w:rsidRPr="00050CE3" w:rsidRDefault="00736163"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491539DB"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4E595250" w14:textId="6AA140B5"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Pr>
          <w:p w14:paraId="53B7930A" w14:textId="77777777" w:rsidR="00736163" w:rsidRPr="00050CE3" w:rsidRDefault="00736163"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490C784" w14:textId="7C147EF1" w:rsidR="00736163"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1B0C2B6" w14:textId="77777777" w:rsidR="00736163" w:rsidRDefault="00736163" w:rsidP="00F3692B">
      <w:pPr>
        <w:pStyle w:val="ban"/>
        <w:tabs>
          <w:tab w:val="left" w:pos="907"/>
          <w:tab w:val="left" w:pos="936"/>
        </w:tabs>
        <w:ind w:left="1699"/>
        <w:rPr>
          <w:rFonts w:ascii="Times New Roman" w:hAnsi="Times New Roman"/>
          <w:color w:val="000000"/>
          <w:szCs w:val="22"/>
        </w:rPr>
      </w:pPr>
    </w:p>
    <w:p w14:paraId="379AAF44" w14:textId="71749CD0"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a home health agency participating in MassHealth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a chronic disease and rehabilitation inpatient hospital participating in MassHealth under 130 CMR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a chronic disease and rehabilitation outpatient hospital participating in MassHealth under 130 CMR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553CE059" w14:textId="473C3E50" w:rsidR="00F3692B" w:rsidRPr="00050CE3" w:rsidRDefault="00736163"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 </w:t>
      </w:r>
      <w:r w:rsidR="00F3692B" w:rsidRPr="00050CE3">
        <w:rPr>
          <w:rFonts w:ascii="Times New Roman" w:hAnsi="Times New Roman"/>
          <w:color w:val="000000"/>
          <w:szCs w:val="22"/>
        </w:rPr>
        <w:t xml:space="preserve">(27)  </w:t>
      </w:r>
      <w:r w:rsidR="00F3692B" w:rsidRPr="00050CE3">
        <w:rPr>
          <w:rFonts w:ascii="Times New Roman" w:hAnsi="Times New Roman"/>
          <w:color w:val="000000"/>
          <w:szCs w:val="22"/>
          <w:u w:val="single"/>
        </w:rPr>
        <w:t>Transitional Assistance</w:t>
      </w:r>
      <w:r w:rsidR="00F3692B" w:rsidRPr="00050CE3">
        <w:rPr>
          <w:rFonts w:ascii="Times New Roman" w:hAnsi="Times New Roman"/>
          <w:color w:val="000000"/>
          <w:szCs w:val="22"/>
        </w:rPr>
        <w:t>. Transitional assistance under an HCBS waiver must be provided by organizations under contract with MRC or DDS in accordance with its standards, requirements, policies, and procedures for the provision of transitional assistance services to persons with disabilities.</w:t>
      </w:r>
    </w:p>
    <w:p w14:paraId="1B77886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(28)  </w:t>
      </w:r>
      <w:r w:rsidRPr="00050CE3">
        <w:rPr>
          <w:rFonts w:ascii="Times New Roman" w:hAnsi="Times New Roman"/>
          <w:color w:val="000000"/>
          <w:szCs w:val="22"/>
          <w:u w:val="single"/>
        </w:rPr>
        <w:t>Transportation</w:t>
      </w:r>
      <w:r w:rsidRPr="00050CE3">
        <w:rPr>
          <w:rFonts w:ascii="Times New Roman" w:hAnsi="Times New Roman"/>
          <w:color w:val="000000"/>
          <w:szCs w:val="22"/>
        </w:rPr>
        <w:t>. In order to participate as a provider of transportation under an HCBS waiver, a provider must be an organization engaged in the business of transporting persons with disabilities in accordance with all standards, requirements, policies, and procedures established by DDS or MRC for the provision of such services.</w:t>
      </w:r>
    </w:p>
    <w:p w14:paraId="53B7C71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(29)  </w:t>
      </w:r>
      <w:r w:rsidRPr="00050CE3">
        <w:rPr>
          <w:rFonts w:ascii="Times New Roman" w:hAnsi="Times New Roman"/>
          <w:color w:val="000000"/>
          <w:szCs w:val="22"/>
          <w:u w:val="single"/>
        </w:rPr>
        <w:t>Vehicle Modification</w:t>
      </w:r>
      <w:r w:rsidRPr="00050CE3">
        <w:rPr>
          <w:rFonts w:ascii="Times New Roman" w:hAnsi="Times New Roman"/>
          <w:color w:val="000000"/>
          <w:szCs w:val="22"/>
        </w:rPr>
        <w:t>. In order to participate as a provider of vehicle modifications under an HCBS waiver, a provider must be an individual or</w:t>
      </w:r>
      <w:r w:rsidRPr="00050CE3">
        <w:rPr>
          <w:rFonts w:ascii="Times New Roman" w:hAnsi="Times New Roman"/>
          <w:color w:val="000000"/>
          <w:sz w:val="24"/>
          <w:szCs w:val="24"/>
        </w:rPr>
        <w:t xml:space="preserve"> </w:t>
      </w:r>
      <w:r w:rsidRPr="00050CE3">
        <w:rPr>
          <w:rFonts w:ascii="Times New Roman" w:hAnsi="Times New Roman"/>
          <w:color w:val="000000"/>
          <w:szCs w:val="22"/>
        </w:rPr>
        <w:t xml:space="preserve">organization engaged in the business of vehicle modification and be under contract with MRC for the provision of vehicle modification to persons with disabilities. </w:t>
      </w:r>
    </w:p>
    <w:p w14:paraId="4C5E36CB" w14:textId="77777777" w:rsidR="00F3692B" w:rsidRPr="00050CE3" w:rsidRDefault="00F3692B" w:rsidP="00F3692B">
      <w:pPr>
        <w:pStyle w:val="ban"/>
        <w:tabs>
          <w:tab w:val="left" w:pos="907"/>
          <w:tab w:val="left" w:pos="936"/>
        </w:tabs>
        <w:ind w:left="1260"/>
        <w:rPr>
          <w:color w:val="000000"/>
          <w:sz w:val="8"/>
          <w:szCs w:val="8"/>
          <w:u w:val="single"/>
        </w:rPr>
      </w:pPr>
    </w:p>
    <w:p w14:paraId="5568D75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321B383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630.405</w:t>
      </w:r>
      <w:bookmarkStart w:id="5" w:name="covtype"/>
      <w:bookmarkEnd w:id="5"/>
      <w:r w:rsidRPr="00050CE3">
        <w:rPr>
          <w:color w:val="000000"/>
          <w:sz w:val="22"/>
          <w:szCs w:val="22"/>
          <w:u w:val="single"/>
        </w:rPr>
        <w:t>:  HCBS Waiver Coverage Types</w:t>
      </w:r>
    </w:p>
    <w:p w14:paraId="59498F78"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7611CC7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ab/>
      </w:r>
      <w:r w:rsidRPr="00050CE3">
        <w:rPr>
          <w:rFonts w:ascii="Times New Roman" w:hAnsi="Times New Roman"/>
          <w:color w:val="000000"/>
          <w:szCs w:val="22"/>
        </w:rPr>
        <w:tab/>
        <w:t xml:space="preserve">A participant is eligible for HCBS waiver services according to the applicable HCBS waiver under which the participant is enrolled. </w:t>
      </w:r>
      <w:r w:rsidRPr="00050CE3">
        <w:rPr>
          <w:rFonts w:ascii="Times New Roman" w:hAnsi="Times New Roman"/>
          <w:i/>
          <w:color w:val="000000"/>
          <w:szCs w:val="22"/>
        </w:rPr>
        <w:t>See</w:t>
      </w:r>
      <w:r w:rsidRPr="00050CE3">
        <w:rPr>
          <w:rFonts w:ascii="Times New Roman" w:hAnsi="Times New Roman"/>
          <w:color w:val="000000"/>
          <w:szCs w:val="22"/>
        </w:rPr>
        <w:t xml:space="preserve"> 130 CMR 519.007: </w:t>
      </w:r>
      <w:r w:rsidRPr="00050CE3">
        <w:rPr>
          <w:rFonts w:ascii="Times New Roman" w:hAnsi="Times New Roman"/>
          <w:i/>
          <w:color w:val="000000"/>
          <w:szCs w:val="22"/>
        </w:rPr>
        <w:t xml:space="preserve">Individuals Who Would Be Institutionalized. </w:t>
      </w:r>
      <w:r w:rsidRPr="00050CE3">
        <w:rPr>
          <w:rFonts w:ascii="Times New Roman" w:hAnsi="Times New Roman"/>
          <w:color w:val="000000"/>
          <w:szCs w:val="22"/>
        </w:rPr>
        <w:t xml:space="preserve">Each HCBS waiver coverage type is described in 130 CMR 630.405(A) through (D). Payment for the covered services listed in 130 CMR 630.000 is subject to all conditions and restrictions of MassHealth, including all applicable prerequisites for payment. </w:t>
      </w:r>
    </w:p>
    <w:p w14:paraId="23DE5504"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3703520"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Acquired Brain Injury with Residential Rehabilitation (ABI-RH) Waiver</w:t>
      </w:r>
      <w:r w:rsidRPr="00050CE3">
        <w:rPr>
          <w:rFonts w:ascii="Times New Roman" w:hAnsi="Times New Roman"/>
          <w:color w:val="000000"/>
          <w:szCs w:val="22"/>
        </w:rPr>
        <w:t>. The following ABI waiver services are covered for eligible MassHealth members who are enrolled as participants under the ABI-RH Waiver:</w:t>
      </w:r>
    </w:p>
    <w:p w14:paraId="22B2C8B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residential habilitation; </w:t>
      </w:r>
    </w:p>
    <w:p w14:paraId="3FCB083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assisted living services;</w:t>
      </w:r>
    </w:p>
    <w:p w14:paraId="6B0824B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shared living – 24 hour supports;</w:t>
      </w:r>
    </w:p>
    <w:p w14:paraId="3275536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supported employment; </w:t>
      </w:r>
    </w:p>
    <w:p w14:paraId="5A0E596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(5)  community-based day supports;</w:t>
      </w:r>
    </w:p>
    <w:p w14:paraId="7389D32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(6)  day services; </w:t>
      </w:r>
    </w:p>
    <w:p w14:paraId="0977A67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(7)  occupational therapy; </w:t>
      </w:r>
    </w:p>
    <w:p w14:paraId="4E38F3F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(8)  physical therapy; </w:t>
      </w:r>
    </w:p>
    <w:p w14:paraId="79F476C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(9)  specialized medical equipment; </w:t>
      </w:r>
    </w:p>
    <w:p w14:paraId="327D18D7"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(10) speech therapy; </w:t>
      </w:r>
    </w:p>
    <w:p w14:paraId="042ECFA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(11) transitional assistance; and</w:t>
      </w:r>
    </w:p>
    <w:p w14:paraId="12E090C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(12) transportation. </w:t>
      </w:r>
    </w:p>
    <w:p w14:paraId="4C1E3592"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804C4" w:rsidRPr="00050CE3" w14:paraId="794981AB" w14:textId="77777777" w:rsidTr="00707A1D">
        <w:trPr>
          <w:trHeight w:hRule="exact" w:val="864"/>
        </w:trPr>
        <w:tc>
          <w:tcPr>
            <w:tcW w:w="4080" w:type="dxa"/>
            <w:tcBorders>
              <w:bottom w:val="nil"/>
            </w:tcBorders>
          </w:tcPr>
          <w:p w14:paraId="54C60ED9"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D347D4A" w14:textId="77777777" w:rsidR="004804C4" w:rsidRPr="00050CE3" w:rsidRDefault="004804C4"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1B74D48" w14:textId="77777777" w:rsidR="004804C4" w:rsidRPr="00050CE3" w:rsidRDefault="004804C4"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201CB559"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865EA48" w14:textId="77777777" w:rsidR="004804C4" w:rsidRPr="00050CE3" w:rsidRDefault="004804C4"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8D9828E" w14:textId="77777777" w:rsidR="004804C4" w:rsidRPr="00050CE3" w:rsidRDefault="004804C4"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5B72567A"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C6C7ECE"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4-16</w:t>
            </w:r>
          </w:p>
        </w:tc>
      </w:tr>
      <w:tr w:rsidR="004804C4" w:rsidRPr="00050CE3" w14:paraId="58672B5A" w14:textId="77777777" w:rsidTr="00707A1D">
        <w:trPr>
          <w:trHeight w:hRule="exact" w:val="864"/>
        </w:trPr>
        <w:tc>
          <w:tcPr>
            <w:tcW w:w="4080" w:type="dxa"/>
            <w:tcBorders>
              <w:top w:val="nil"/>
            </w:tcBorders>
            <w:vAlign w:val="center"/>
          </w:tcPr>
          <w:p w14:paraId="14007F59" w14:textId="77777777" w:rsidR="004804C4" w:rsidRPr="00050CE3" w:rsidRDefault="004804C4"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222477B" w14:textId="77777777" w:rsidR="004804C4" w:rsidRPr="00050CE3" w:rsidRDefault="004804C4"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281D24D5"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11ACFA2" w14:textId="7845C01B"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7C9C1B91" w14:textId="77777777" w:rsidR="004804C4" w:rsidRPr="00050CE3" w:rsidRDefault="004804C4"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BDA7FD8" w14:textId="574F1F22" w:rsidR="004804C4"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6DC3A60" w14:textId="77777777" w:rsidR="004804C4" w:rsidRDefault="004804C4"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 </w:t>
      </w:r>
    </w:p>
    <w:p w14:paraId="3DFA0CBD" w14:textId="084CD6E1"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Acquired Brain Injury Non-residential Habilitation (ABI-N) Waiver</w:t>
      </w:r>
      <w:r w:rsidRPr="00050CE3">
        <w:rPr>
          <w:rFonts w:ascii="Times New Roman" w:hAnsi="Times New Roman"/>
          <w:color w:val="000000"/>
          <w:szCs w:val="22"/>
        </w:rPr>
        <w:t>. The following ABI waiver services are covered for eligible MassHealth members who are enrolled as participants under the ABI-N Waiver:</w:t>
      </w:r>
    </w:p>
    <w:p w14:paraId="3CC77B5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homemaker; </w:t>
      </w:r>
    </w:p>
    <w:p w14:paraId="4BD27EE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personal care; </w:t>
      </w:r>
    </w:p>
    <w:p w14:paraId="655C6C9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respite; </w:t>
      </w:r>
    </w:p>
    <w:p w14:paraId="25BFC26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supported employment; </w:t>
      </w:r>
    </w:p>
    <w:p w14:paraId="48922E4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(5)  adult companion; </w:t>
      </w:r>
    </w:p>
    <w:p w14:paraId="2B0553F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(6)  chore; </w:t>
      </w:r>
    </w:p>
    <w:p w14:paraId="0673419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(7)  community-based day supports;</w:t>
      </w:r>
    </w:p>
    <w:p w14:paraId="0EA6FD7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(8)  day services; </w:t>
      </w:r>
    </w:p>
    <w:p w14:paraId="3755A08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(9)  home accessibility adaptations; </w:t>
      </w:r>
    </w:p>
    <w:p w14:paraId="5FBE2877" w14:textId="27B7BA3D"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(10)  individual support and community habilitation;  </w:t>
      </w:r>
    </w:p>
    <w:p w14:paraId="1D2348D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(11)  occupational therapy; </w:t>
      </w:r>
    </w:p>
    <w:p w14:paraId="6DADC08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(12)  physical therapy; </w:t>
      </w:r>
    </w:p>
    <w:p w14:paraId="3DC11C1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(13)  specialized medical equipment; </w:t>
      </w:r>
    </w:p>
    <w:p w14:paraId="345F9F2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(14)  speech therapy; </w:t>
      </w:r>
    </w:p>
    <w:p w14:paraId="5369A49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(15)  transitional assistance; and</w:t>
      </w:r>
    </w:p>
    <w:p w14:paraId="16DBED4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(16)  transportation.</w:t>
      </w:r>
    </w:p>
    <w:p w14:paraId="0E2A8E05" w14:textId="77777777" w:rsidR="00F3692B" w:rsidRPr="00050CE3" w:rsidRDefault="00F3692B" w:rsidP="00F3692B">
      <w:pPr>
        <w:rPr>
          <w:color w:val="000000"/>
          <w:sz w:val="22"/>
          <w:szCs w:val="22"/>
        </w:rPr>
      </w:pPr>
    </w:p>
    <w:p w14:paraId="11970566" w14:textId="77777777" w:rsidR="00F3692B" w:rsidRPr="00050CE3" w:rsidRDefault="00F3692B" w:rsidP="00F3692B">
      <w:pPr>
        <w:pStyle w:val="ban"/>
        <w:numPr>
          <w:ilvl w:val="0"/>
          <w:numId w:val="18"/>
        </w:numPr>
        <w:tabs>
          <w:tab w:val="clear" w:pos="1320"/>
          <w:tab w:val="left" w:pos="1260"/>
        </w:tabs>
        <w:ind w:left="936" w:firstLine="0"/>
        <w:rPr>
          <w:rFonts w:ascii="Times New Roman" w:hAnsi="Times New Roman"/>
          <w:color w:val="000000"/>
          <w:szCs w:val="22"/>
        </w:rPr>
      </w:pPr>
      <w:r w:rsidRPr="00050CE3">
        <w:rPr>
          <w:rFonts w:ascii="Times New Roman" w:hAnsi="Times New Roman"/>
          <w:color w:val="000000"/>
          <w:szCs w:val="22"/>
          <w:u w:val="single"/>
        </w:rPr>
        <w:t xml:space="preserve"> Moving Forward Plan Residential Supports (MFP-RS) Waiver</w:t>
      </w:r>
      <w:r w:rsidRPr="00050CE3">
        <w:rPr>
          <w:rFonts w:ascii="Times New Roman" w:hAnsi="Times New Roman"/>
          <w:color w:val="000000"/>
          <w:szCs w:val="22"/>
        </w:rPr>
        <w:t>. The following HCBS waiver services are covered for eligible MassHealth members who are enrolled as participants under the MFP-RS Waiver:</w:t>
      </w:r>
    </w:p>
    <w:p w14:paraId="69B6DAA4" w14:textId="77777777" w:rsidR="00F3692B" w:rsidRPr="00050CE3" w:rsidRDefault="00F3692B" w:rsidP="00F3692B">
      <w:pPr>
        <w:pStyle w:val="ban"/>
        <w:tabs>
          <w:tab w:val="clear" w:pos="1320"/>
          <w:tab w:val="left" w:pos="1260"/>
        </w:tabs>
        <w:ind w:left="1310"/>
        <w:rPr>
          <w:rFonts w:ascii="Times New Roman" w:hAnsi="Times New Roman"/>
          <w:color w:val="000000"/>
          <w:szCs w:val="22"/>
        </w:rPr>
      </w:pPr>
      <w:r w:rsidRPr="00050CE3">
        <w:rPr>
          <w:rFonts w:ascii="Times New Roman" w:hAnsi="Times New Roman"/>
          <w:color w:val="000000"/>
          <w:szCs w:val="22"/>
        </w:rPr>
        <w:t>(1)  assisted living services;</w:t>
      </w:r>
    </w:p>
    <w:p w14:paraId="26EEB573" w14:textId="77777777" w:rsidR="00F3692B" w:rsidRPr="00050CE3" w:rsidRDefault="00F3692B" w:rsidP="00F3692B">
      <w:pPr>
        <w:pStyle w:val="ban"/>
        <w:tabs>
          <w:tab w:val="clear" w:pos="1320"/>
          <w:tab w:val="left" w:pos="1260"/>
        </w:tabs>
        <w:ind w:left="1310"/>
        <w:rPr>
          <w:rFonts w:ascii="Times New Roman" w:hAnsi="Times New Roman"/>
          <w:color w:val="000000"/>
          <w:szCs w:val="22"/>
        </w:rPr>
      </w:pPr>
      <w:r w:rsidRPr="00050CE3">
        <w:rPr>
          <w:rFonts w:ascii="Times New Roman" w:hAnsi="Times New Roman"/>
          <w:color w:val="000000"/>
          <w:szCs w:val="22"/>
        </w:rPr>
        <w:t>(2)  community-based day supports;</w:t>
      </w:r>
    </w:p>
    <w:p w14:paraId="2EB3B786" w14:textId="77777777" w:rsidR="00F3692B" w:rsidRPr="00050CE3" w:rsidRDefault="00F3692B" w:rsidP="00F3692B">
      <w:pPr>
        <w:pStyle w:val="ban"/>
        <w:tabs>
          <w:tab w:val="clear" w:pos="1320"/>
          <w:tab w:val="left" w:pos="1260"/>
        </w:tabs>
        <w:ind w:left="1310"/>
        <w:rPr>
          <w:rFonts w:ascii="Times New Roman" w:hAnsi="Times New Roman"/>
          <w:color w:val="000000"/>
          <w:szCs w:val="22"/>
        </w:rPr>
      </w:pPr>
      <w:r w:rsidRPr="00050CE3">
        <w:rPr>
          <w:rFonts w:ascii="Times New Roman" w:hAnsi="Times New Roman"/>
          <w:color w:val="000000"/>
          <w:szCs w:val="22"/>
        </w:rPr>
        <w:t>(3)  community behavioral health support and navigation;</w:t>
      </w:r>
    </w:p>
    <w:p w14:paraId="3F9452BE"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(4)  day services;</w:t>
      </w:r>
    </w:p>
    <w:p w14:paraId="38370C4E"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(5)  home accessibility adaptations;</w:t>
      </w:r>
    </w:p>
    <w:p w14:paraId="32DFD88A"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(6)  individual support and community habilitation;</w:t>
      </w:r>
    </w:p>
    <w:p w14:paraId="5082F58E" w14:textId="77777777" w:rsidR="00F3692B" w:rsidRPr="00050CE3" w:rsidRDefault="00F3692B" w:rsidP="00F3692B">
      <w:pPr>
        <w:pStyle w:val="ban"/>
        <w:numPr>
          <w:ilvl w:val="0"/>
          <w:numId w:val="43"/>
        </w:numPr>
        <w:tabs>
          <w:tab w:val="clear" w:pos="1698"/>
          <w:tab w:val="clear" w:pos="2076"/>
          <w:tab w:val="left" w:pos="907"/>
          <w:tab w:val="left" w:pos="936"/>
          <w:tab w:val="left" w:pos="1800"/>
        </w:tabs>
        <w:rPr>
          <w:rFonts w:ascii="Times New Roman" w:hAnsi="Times New Roman"/>
          <w:color w:val="000000"/>
          <w:szCs w:val="22"/>
        </w:rPr>
      </w:pPr>
      <w:r w:rsidRPr="00050CE3">
        <w:rPr>
          <w:rFonts w:ascii="Times New Roman" w:hAnsi="Times New Roman"/>
          <w:color w:val="000000"/>
          <w:szCs w:val="22"/>
        </w:rPr>
        <w:t xml:space="preserve"> occupational therapy;</w:t>
      </w:r>
    </w:p>
    <w:p w14:paraId="4B13371B"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(8)  orientation and mobility;</w:t>
      </w:r>
    </w:p>
    <w:p w14:paraId="3B35DD94"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(9)  peer support;</w:t>
      </w:r>
    </w:p>
    <w:p w14:paraId="1C823748"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(10)  physical therapy;</w:t>
      </w:r>
    </w:p>
    <w:p w14:paraId="4A8F87B1"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(11)  prevocational services;</w:t>
      </w:r>
    </w:p>
    <w:p w14:paraId="7F557686"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(12)  residential family training;</w:t>
      </w:r>
    </w:p>
    <w:p w14:paraId="0CB10219"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(13)  residential habilitation;</w:t>
      </w:r>
    </w:p>
    <w:p w14:paraId="7DAA1FAB"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(14)  shared living – 24 hour supports;</w:t>
      </w:r>
    </w:p>
    <w:p w14:paraId="028DD1DF"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(15)  skilled nursing;</w:t>
      </w:r>
    </w:p>
    <w:p w14:paraId="15B8F71C"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(16)  specialized medical equipment;</w:t>
      </w:r>
    </w:p>
    <w:p w14:paraId="73ECAF42" w14:textId="77777777" w:rsidR="00F3692B" w:rsidRPr="00050CE3" w:rsidRDefault="00F3692B" w:rsidP="00F3692B">
      <w:pPr>
        <w:pStyle w:val="ban"/>
        <w:tabs>
          <w:tab w:val="clear" w:pos="1698"/>
          <w:tab w:val="clear" w:pos="2076"/>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(17)  speech therapy;</w:t>
      </w:r>
    </w:p>
    <w:p w14:paraId="5A0C6FC2" w14:textId="77777777" w:rsidR="00F3692B" w:rsidRPr="00050CE3" w:rsidRDefault="00F3692B" w:rsidP="00F3692B">
      <w:pPr>
        <w:pStyle w:val="ban"/>
        <w:numPr>
          <w:ilvl w:val="0"/>
          <w:numId w:val="44"/>
        </w:numPr>
        <w:tabs>
          <w:tab w:val="clear" w:pos="1698"/>
          <w:tab w:val="clear" w:pos="2076"/>
          <w:tab w:val="left" w:pos="907"/>
          <w:tab w:val="left" w:pos="936"/>
          <w:tab w:val="left" w:pos="1800"/>
        </w:tabs>
        <w:rPr>
          <w:rFonts w:ascii="Times New Roman" w:hAnsi="Times New Roman"/>
          <w:color w:val="000000"/>
          <w:szCs w:val="22"/>
        </w:rPr>
      </w:pPr>
      <w:r w:rsidRPr="00050CE3">
        <w:rPr>
          <w:rFonts w:ascii="Times New Roman" w:hAnsi="Times New Roman"/>
          <w:color w:val="000000"/>
          <w:szCs w:val="22"/>
        </w:rPr>
        <w:t xml:space="preserve"> supported employment; </w:t>
      </w:r>
    </w:p>
    <w:p w14:paraId="2A285E30" w14:textId="77777777" w:rsidR="00F3692B" w:rsidRPr="00050CE3" w:rsidRDefault="00F3692B" w:rsidP="00F3692B">
      <w:pPr>
        <w:pStyle w:val="ban"/>
        <w:numPr>
          <w:ilvl w:val="0"/>
          <w:numId w:val="44"/>
        </w:numPr>
        <w:tabs>
          <w:tab w:val="clear" w:pos="1698"/>
          <w:tab w:val="clear" w:pos="2076"/>
          <w:tab w:val="left" w:pos="907"/>
          <w:tab w:val="left" w:pos="936"/>
          <w:tab w:val="left" w:pos="1800"/>
        </w:tabs>
        <w:rPr>
          <w:rFonts w:ascii="Times New Roman" w:hAnsi="Times New Roman"/>
          <w:color w:val="000000"/>
        </w:rPr>
      </w:pPr>
      <w:r w:rsidRPr="00050CE3">
        <w:rPr>
          <w:rFonts w:ascii="Times New Roman" w:hAnsi="Times New Roman"/>
          <w:color w:val="000000" w:themeColor="text1"/>
        </w:rPr>
        <w:t>transitional assistance; and</w:t>
      </w:r>
    </w:p>
    <w:p w14:paraId="69B222D0" w14:textId="77777777" w:rsidR="00F3692B" w:rsidRPr="00050CE3" w:rsidRDefault="00F3692B" w:rsidP="00F3692B">
      <w:pPr>
        <w:pStyle w:val="ban"/>
        <w:numPr>
          <w:ilvl w:val="0"/>
          <w:numId w:val="44"/>
        </w:numPr>
        <w:tabs>
          <w:tab w:val="clear" w:pos="1698"/>
          <w:tab w:val="clear" w:pos="2076"/>
          <w:tab w:val="left" w:pos="907"/>
          <w:tab w:val="left" w:pos="936"/>
          <w:tab w:val="left" w:pos="1800"/>
        </w:tabs>
        <w:rPr>
          <w:rFonts w:ascii="Times New Roman" w:hAnsi="Times New Roman"/>
          <w:color w:val="000000"/>
        </w:rPr>
      </w:pPr>
      <w:r w:rsidRPr="00050CE3">
        <w:rPr>
          <w:rFonts w:ascii="Times New Roman" w:hAnsi="Times New Roman"/>
          <w:color w:val="000000" w:themeColor="text1"/>
        </w:rPr>
        <w:t xml:space="preserve"> transportation. </w:t>
      </w:r>
    </w:p>
    <w:p w14:paraId="71EE7B6C" w14:textId="77777777" w:rsidR="00F3692B" w:rsidRPr="00050CE3" w:rsidRDefault="00F3692B" w:rsidP="00F3692B">
      <w:pPr>
        <w:pStyle w:val="ban"/>
        <w:tabs>
          <w:tab w:val="clear" w:pos="1698"/>
          <w:tab w:val="left" w:pos="907"/>
          <w:tab w:val="left" w:pos="936"/>
        </w:tabs>
        <w:ind w:left="1310"/>
        <w:rPr>
          <w:rFonts w:ascii="Times New Roman" w:hAnsi="Times New Roman"/>
          <w:color w:val="000000"/>
          <w:szCs w:val="22"/>
        </w:rPr>
      </w:pPr>
    </w:p>
    <w:p w14:paraId="4454894E" w14:textId="77777777" w:rsidR="00601EC0" w:rsidRDefault="00601EC0" w:rsidP="00F3692B">
      <w:pPr>
        <w:pStyle w:val="ban"/>
        <w:tabs>
          <w:tab w:val="left" w:pos="907"/>
          <w:tab w:val="left" w:pos="936"/>
        </w:tabs>
        <w:ind w:left="936"/>
        <w:rPr>
          <w:rFonts w:ascii="Times New Roman" w:hAnsi="Times New Roman"/>
          <w:color w:val="000000"/>
          <w:szCs w:val="22"/>
        </w:rPr>
      </w:pPr>
    </w:p>
    <w:p w14:paraId="60B5E3B9" w14:textId="77777777" w:rsidR="00601EC0" w:rsidRDefault="00601EC0" w:rsidP="00F3692B">
      <w:pPr>
        <w:pStyle w:val="ban"/>
        <w:tabs>
          <w:tab w:val="left" w:pos="907"/>
          <w:tab w:val="left" w:pos="936"/>
        </w:tabs>
        <w:ind w:left="936"/>
        <w:rPr>
          <w:rFonts w:ascii="Times New Roman" w:hAnsi="Times New Roman"/>
          <w:color w:val="00000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01EC0" w:rsidRPr="00050CE3" w14:paraId="49631879" w14:textId="77777777" w:rsidTr="00707A1D">
        <w:trPr>
          <w:trHeight w:hRule="exact" w:val="864"/>
        </w:trPr>
        <w:tc>
          <w:tcPr>
            <w:tcW w:w="4080" w:type="dxa"/>
            <w:tcBorders>
              <w:bottom w:val="nil"/>
            </w:tcBorders>
          </w:tcPr>
          <w:p w14:paraId="6BFFA4BB"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95F8D06" w14:textId="77777777" w:rsidR="00601EC0" w:rsidRPr="00050CE3" w:rsidRDefault="00601EC0"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1B1F904" w14:textId="77777777" w:rsidR="00601EC0" w:rsidRPr="00050CE3" w:rsidRDefault="00601EC0"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53AB067D"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324C2F3" w14:textId="77777777" w:rsidR="00601EC0" w:rsidRPr="00050CE3" w:rsidRDefault="00601EC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457C071" w14:textId="77777777" w:rsidR="00601EC0" w:rsidRPr="00050CE3" w:rsidRDefault="00601EC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057E7291"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5EFDCB0A"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4-17</w:t>
            </w:r>
          </w:p>
        </w:tc>
      </w:tr>
      <w:tr w:rsidR="00601EC0" w:rsidRPr="00050CE3" w14:paraId="17BF5DB4" w14:textId="77777777" w:rsidTr="00707A1D">
        <w:trPr>
          <w:trHeight w:hRule="exact" w:val="864"/>
        </w:trPr>
        <w:tc>
          <w:tcPr>
            <w:tcW w:w="4080" w:type="dxa"/>
            <w:tcBorders>
              <w:top w:val="nil"/>
            </w:tcBorders>
            <w:vAlign w:val="center"/>
          </w:tcPr>
          <w:p w14:paraId="79AEABA0" w14:textId="77777777" w:rsidR="00601EC0" w:rsidRPr="00050CE3" w:rsidRDefault="00601EC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CFB18E1" w14:textId="77777777" w:rsidR="00601EC0" w:rsidRPr="00050CE3" w:rsidRDefault="00601EC0"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07F63E0B"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CB6D85B" w14:textId="5A241889"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5D96E2EA" w14:textId="77777777" w:rsidR="00601EC0" w:rsidRPr="00050CE3" w:rsidRDefault="00601EC0"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08C0C45" w14:textId="333C8254" w:rsidR="00601EC0"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12F8C08D" w14:textId="77777777" w:rsidR="00601EC0" w:rsidRDefault="00601EC0" w:rsidP="00F3692B">
      <w:pPr>
        <w:pStyle w:val="ban"/>
        <w:tabs>
          <w:tab w:val="left" w:pos="907"/>
          <w:tab w:val="left" w:pos="936"/>
        </w:tabs>
        <w:ind w:left="936"/>
        <w:rPr>
          <w:rFonts w:ascii="Times New Roman" w:hAnsi="Times New Roman"/>
          <w:color w:val="000000"/>
          <w:szCs w:val="22"/>
        </w:rPr>
      </w:pPr>
    </w:p>
    <w:p w14:paraId="6501D3B8" w14:textId="3CEE09BF"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Moving Forward Plan Community Living (MFP-CL) Waiver</w:t>
      </w:r>
      <w:r w:rsidRPr="00050CE3">
        <w:rPr>
          <w:rFonts w:ascii="Times New Roman" w:hAnsi="Times New Roman"/>
          <w:color w:val="000000"/>
          <w:szCs w:val="22"/>
        </w:rPr>
        <w:t>. The following HCBS waiver services are covered for eligible MassHealth members who are enrolled as participants under the MFP-CL Waiver:</w:t>
      </w:r>
    </w:p>
    <w:p w14:paraId="122432DB"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szCs w:val="22"/>
        </w:rPr>
      </w:pPr>
      <w:r w:rsidRPr="00050CE3">
        <w:rPr>
          <w:rFonts w:ascii="Times New Roman" w:hAnsi="Times New Roman"/>
          <w:color w:val="000000"/>
          <w:szCs w:val="22"/>
        </w:rPr>
        <w:t xml:space="preserve">adult companion; </w:t>
      </w:r>
    </w:p>
    <w:p w14:paraId="11BFBC73"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szCs w:val="22"/>
        </w:rPr>
      </w:pPr>
      <w:r w:rsidRPr="00050CE3">
        <w:rPr>
          <w:rFonts w:ascii="Times New Roman" w:hAnsi="Times New Roman"/>
          <w:color w:val="000000"/>
          <w:szCs w:val="22"/>
        </w:rPr>
        <w:t xml:space="preserve">chore; </w:t>
      </w:r>
    </w:p>
    <w:p w14:paraId="03AD46CC"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szCs w:val="22"/>
        </w:rPr>
      </w:pPr>
      <w:r w:rsidRPr="00050CE3">
        <w:rPr>
          <w:rFonts w:ascii="Times New Roman" w:hAnsi="Times New Roman"/>
          <w:color w:val="000000"/>
          <w:szCs w:val="22"/>
        </w:rPr>
        <w:t>community-based day supports;</w:t>
      </w:r>
    </w:p>
    <w:p w14:paraId="2981AA5F"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community behavioral health support and navigation;</w:t>
      </w:r>
    </w:p>
    <w:p w14:paraId="6E71C312"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community family training; </w:t>
      </w:r>
    </w:p>
    <w:p w14:paraId="1D556B19"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day services; </w:t>
      </w:r>
    </w:p>
    <w:p w14:paraId="70FA64BD"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home accessibility adaptations; </w:t>
      </w:r>
    </w:p>
    <w:p w14:paraId="50F78B83"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homemaker; </w:t>
      </w:r>
    </w:p>
    <w:p w14:paraId="43B00D50"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home health aide; </w:t>
      </w:r>
    </w:p>
    <w:p w14:paraId="53FB7F0B"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independent living supports;</w:t>
      </w:r>
    </w:p>
    <w:p w14:paraId="72459FAF"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individual support and community habilitation;  </w:t>
      </w:r>
    </w:p>
    <w:p w14:paraId="740C02D8"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szCs w:val="22"/>
        </w:rPr>
      </w:pPr>
      <w:r w:rsidRPr="00050CE3">
        <w:rPr>
          <w:rFonts w:ascii="Times New Roman" w:hAnsi="Times New Roman"/>
          <w:color w:val="000000"/>
          <w:szCs w:val="22"/>
        </w:rPr>
        <w:t xml:space="preserve">occupational therapy; </w:t>
      </w:r>
    </w:p>
    <w:p w14:paraId="0BD6057E"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orientation and mobility;</w:t>
      </w:r>
    </w:p>
    <w:p w14:paraId="2C9D7157"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peer support; </w:t>
      </w:r>
    </w:p>
    <w:p w14:paraId="2F11E3C8"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personal care;</w:t>
      </w:r>
    </w:p>
    <w:p w14:paraId="5C5C4CF1"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 xml:space="preserve">physical therapy; </w:t>
      </w:r>
    </w:p>
    <w:p w14:paraId="5C0098DC" w14:textId="77777777" w:rsidR="00F3692B" w:rsidRPr="00050CE3" w:rsidRDefault="00F3692B" w:rsidP="00F3692B">
      <w:pPr>
        <w:pStyle w:val="ban"/>
        <w:numPr>
          <w:ilvl w:val="0"/>
          <w:numId w:val="31"/>
        </w:numPr>
        <w:tabs>
          <w:tab w:val="clear" w:pos="1698"/>
          <w:tab w:val="left" w:pos="907"/>
          <w:tab w:val="left" w:pos="936"/>
          <w:tab w:val="left" w:pos="1800"/>
        </w:tabs>
        <w:ind w:left="1310" w:firstLine="0"/>
        <w:rPr>
          <w:rFonts w:ascii="Times New Roman" w:hAnsi="Times New Roman"/>
          <w:color w:val="000000"/>
        </w:rPr>
      </w:pPr>
      <w:r w:rsidRPr="00050CE3">
        <w:rPr>
          <w:rFonts w:ascii="Times New Roman" w:hAnsi="Times New Roman"/>
          <w:color w:val="000000" w:themeColor="text1"/>
        </w:rPr>
        <w:t>prevocational services;</w:t>
      </w:r>
    </w:p>
    <w:p w14:paraId="2DEC0663"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(18)  respite;</w:t>
      </w:r>
    </w:p>
    <w:p w14:paraId="52BDDF60"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 xml:space="preserve">(19)  shared home supports; </w:t>
      </w:r>
    </w:p>
    <w:p w14:paraId="592F56CA"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(20)  skilled nursing;</w:t>
      </w:r>
    </w:p>
    <w:p w14:paraId="08217953"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(21)  specialized medical equipment;</w:t>
      </w:r>
    </w:p>
    <w:p w14:paraId="073814E3"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 xml:space="preserve">(22)  speech therapy; </w:t>
      </w:r>
    </w:p>
    <w:p w14:paraId="0D85F0A1"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(23)  supported employment;</w:t>
      </w:r>
    </w:p>
    <w:p w14:paraId="666D11C0"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 xml:space="preserve">(24)  supportive home care aide; </w:t>
      </w:r>
    </w:p>
    <w:p w14:paraId="014ED49C"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(25)  transitional assistance;</w:t>
      </w:r>
    </w:p>
    <w:p w14:paraId="483F20B0"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 xml:space="preserve">(26)  transportation; and </w:t>
      </w:r>
    </w:p>
    <w:p w14:paraId="38D5ECBC" w14:textId="77777777" w:rsidR="00F3692B" w:rsidRPr="00050CE3" w:rsidRDefault="00F3692B" w:rsidP="00F3692B">
      <w:pPr>
        <w:pStyle w:val="ban"/>
        <w:tabs>
          <w:tab w:val="clear" w:pos="1698"/>
          <w:tab w:val="left" w:pos="907"/>
          <w:tab w:val="left" w:pos="936"/>
          <w:tab w:val="left" w:pos="1800"/>
        </w:tabs>
        <w:ind w:left="1310"/>
        <w:rPr>
          <w:rFonts w:ascii="Times New Roman" w:hAnsi="Times New Roman"/>
          <w:color w:val="000000"/>
          <w:szCs w:val="22"/>
        </w:rPr>
      </w:pPr>
      <w:r w:rsidRPr="00050CE3">
        <w:rPr>
          <w:rFonts w:ascii="Times New Roman" w:hAnsi="Times New Roman"/>
          <w:color w:val="000000"/>
          <w:szCs w:val="22"/>
        </w:rPr>
        <w:t>(27)  vehicle modification.</w:t>
      </w:r>
    </w:p>
    <w:p w14:paraId="334BE7AC"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02038111"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630.406</w:t>
      </w:r>
      <w:bookmarkStart w:id="6" w:name="condofpay"/>
      <w:bookmarkEnd w:id="6"/>
      <w:r w:rsidRPr="00050CE3">
        <w:rPr>
          <w:color w:val="000000"/>
          <w:sz w:val="22"/>
          <w:szCs w:val="22"/>
          <w:u w:val="single"/>
        </w:rPr>
        <w:t xml:space="preserve">:  HCBS Waiver Conditions for Payment </w:t>
      </w:r>
    </w:p>
    <w:p w14:paraId="5B7B098B"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1A2A055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The MassHealth agency pays an HCBS waiver provider for the provision of waiver services in accordance with the applicable payment methodology and rate schedule established by EOHHS. </w:t>
      </w:r>
    </w:p>
    <w:p w14:paraId="591AF3E1"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7A0AD77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Payment for services is subject to the conditions, exclusions, and limitations set forth in 130 CMR 630.000 and 450.000: </w:t>
      </w:r>
      <w:r w:rsidRPr="00050CE3">
        <w:rPr>
          <w:rFonts w:ascii="Times New Roman" w:hAnsi="Times New Roman"/>
          <w:i/>
          <w:color w:val="000000"/>
          <w:szCs w:val="22"/>
        </w:rPr>
        <w:t>Administrative and Billing Regulations</w:t>
      </w:r>
      <w:r w:rsidRPr="00050CE3">
        <w:rPr>
          <w:rFonts w:ascii="Times New Roman" w:hAnsi="Times New Roman"/>
          <w:color w:val="000000"/>
          <w:szCs w:val="22"/>
        </w:rPr>
        <w:t xml:space="preserve">. </w:t>
      </w:r>
    </w:p>
    <w:p w14:paraId="0CF85961"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E89A8C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The MassHealth agency pays an HCBS waiver provider for a waiver service only if </w:t>
      </w:r>
    </w:p>
    <w:p w14:paraId="721D435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the member was enrolled as a participant under one of the HCBS waivers on the date of service; </w:t>
      </w:r>
    </w:p>
    <w:p w14:paraId="67AC76E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the service billed was appropriate and necessary;</w:t>
      </w:r>
    </w:p>
    <w:p w14:paraId="5E598AB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the service billed was authorized and included in the service plan for the participant pursuant to 130 CMR 630.409(A);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38B8" w:rsidRPr="00050CE3" w14:paraId="5CE07122" w14:textId="77777777" w:rsidTr="00707A1D">
        <w:trPr>
          <w:trHeight w:hRule="exact" w:val="864"/>
        </w:trPr>
        <w:tc>
          <w:tcPr>
            <w:tcW w:w="4080" w:type="dxa"/>
            <w:tcBorders>
              <w:bottom w:val="nil"/>
            </w:tcBorders>
          </w:tcPr>
          <w:p w14:paraId="598BE2C8"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6687F7E2" w14:textId="77777777" w:rsidR="00C738B8" w:rsidRPr="00050CE3" w:rsidRDefault="00C738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93D8228" w14:textId="77777777" w:rsidR="00C738B8" w:rsidRPr="00050CE3" w:rsidRDefault="00C738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7B6DEF9"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D94B0E6" w14:textId="77777777" w:rsidR="00C738B8" w:rsidRPr="00050CE3" w:rsidRDefault="00C738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C535B78" w14:textId="77777777" w:rsidR="00C738B8" w:rsidRPr="00050CE3" w:rsidRDefault="00C738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14E8E45C"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58D6820"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4-18</w:t>
            </w:r>
          </w:p>
        </w:tc>
      </w:tr>
      <w:tr w:rsidR="00C738B8" w:rsidRPr="00050CE3" w14:paraId="62A0FA66" w14:textId="77777777" w:rsidTr="00707A1D">
        <w:trPr>
          <w:trHeight w:hRule="exact" w:val="864"/>
        </w:trPr>
        <w:tc>
          <w:tcPr>
            <w:tcW w:w="4080" w:type="dxa"/>
            <w:tcBorders>
              <w:top w:val="nil"/>
            </w:tcBorders>
            <w:vAlign w:val="center"/>
          </w:tcPr>
          <w:p w14:paraId="29611991" w14:textId="77777777" w:rsidR="00C738B8" w:rsidRPr="00050CE3" w:rsidRDefault="00C738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0D1E9EF4" w14:textId="77777777" w:rsidR="00C738B8" w:rsidRPr="00050CE3" w:rsidRDefault="00C738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6AC4B0DC"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6C1C6EF" w14:textId="0D142EF3"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22F97E97" w14:textId="77777777" w:rsidR="00C738B8" w:rsidRPr="00050CE3" w:rsidRDefault="00C738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587A306F" w14:textId="19F94A56" w:rsidR="00C738B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2DF3F4A" w14:textId="77777777" w:rsidR="00C738B8" w:rsidRDefault="00C738B8" w:rsidP="00F3692B">
      <w:pPr>
        <w:pStyle w:val="Default"/>
        <w:ind w:left="1310"/>
        <w:rPr>
          <w:sz w:val="22"/>
          <w:szCs w:val="22"/>
        </w:rPr>
      </w:pPr>
    </w:p>
    <w:p w14:paraId="2C2AE39F" w14:textId="15CC1F73" w:rsidR="00F3692B" w:rsidRPr="00050CE3" w:rsidRDefault="00F3692B" w:rsidP="00F3692B">
      <w:pPr>
        <w:pStyle w:val="Default"/>
        <w:ind w:left="1310"/>
        <w:rPr>
          <w:sz w:val="22"/>
          <w:szCs w:val="22"/>
        </w:rPr>
      </w:pPr>
      <w:r w:rsidRPr="00050CE3">
        <w:rPr>
          <w:sz w:val="22"/>
          <w:szCs w:val="22"/>
        </w:rPr>
        <w:t xml:space="preserve">(4)  the waiver services were provided by an HCBS waiver provider in accordance with the requirements of 130 CMR 630.000 and 450.000: </w:t>
      </w:r>
      <w:r w:rsidRPr="00050CE3">
        <w:rPr>
          <w:i/>
          <w:sz w:val="22"/>
          <w:szCs w:val="22"/>
        </w:rPr>
        <w:t>Administrative and Billing Regulations</w:t>
      </w:r>
      <w:r w:rsidRPr="00050CE3">
        <w:rPr>
          <w:sz w:val="22"/>
          <w:szCs w:val="22"/>
        </w:rPr>
        <w:t>: and</w:t>
      </w:r>
    </w:p>
    <w:p w14:paraId="046B2880" w14:textId="77777777" w:rsidR="00F3692B" w:rsidRPr="00050CE3" w:rsidRDefault="00F3692B" w:rsidP="00F3692B">
      <w:pPr>
        <w:pStyle w:val="Default"/>
        <w:ind w:left="1310"/>
        <w:rPr>
          <w:sz w:val="22"/>
          <w:szCs w:val="22"/>
        </w:rPr>
      </w:pPr>
      <w:r w:rsidRPr="00050CE3">
        <w:rPr>
          <w:sz w:val="22"/>
          <w:szCs w:val="22"/>
        </w:rPr>
        <w:t>(5)  the service is provided with the use of EVV as required by the MassHealth agency.</w:t>
      </w:r>
    </w:p>
    <w:p w14:paraId="1DFD72E5"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1F2D7E1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(D)  Additional conditions of payment for waiver services by service type are located as applicable in 130 CMR 630.410 through 630.437.</w:t>
      </w:r>
    </w:p>
    <w:p w14:paraId="2F4B8D27" w14:textId="77777777" w:rsidR="00F3692B" w:rsidRPr="00050CE3" w:rsidRDefault="00F3692B" w:rsidP="00F3692B">
      <w:pPr>
        <w:ind w:left="936"/>
        <w:jc w:val="both"/>
        <w:rPr>
          <w:color w:val="000000"/>
          <w:sz w:val="22"/>
          <w:szCs w:val="22"/>
        </w:rPr>
      </w:pPr>
    </w:p>
    <w:p w14:paraId="0072E59E" w14:textId="77777777" w:rsidR="00F3692B" w:rsidRPr="00050CE3" w:rsidRDefault="00F3692B" w:rsidP="00F3692B">
      <w:pPr>
        <w:pStyle w:val="ban"/>
        <w:tabs>
          <w:tab w:val="left" w:pos="907"/>
          <w:tab w:val="left" w:pos="936"/>
        </w:tabs>
        <w:ind w:left="936"/>
        <w:rPr>
          <w:rFonts w:ascii="Times New Roman" w:hAnsi="Times New Roman"/>
          <w:color w:val="000000"/>
          <w:kern w:val="22"/>
          <w:szCs w:val="22"/>
        </w:rPr>
      </w:pPr>
      <w:r w:rsidRPr="00050CE3">
        <w:rPr>
          <w:rFonts w:ascii="Times New Roman" w:hAnsi="Times New Roman"/>
          <w:color w:val="000000"/>
          <w:szCs w:val="22"/>
        </w:rPr>
        <w:t xml:space="preserve">(E)  </w:t>
      </w:r>
      <w:r w:rsidRPr="00050CE3">
        <w:rPr>
          <w:rFonts w:ascii="Times New Roman" w:hAnsi="Times New Roman"/>
          <w:color w:val="000000"/>
          <w:szCs w:val="22"/>
          <w:u w:val="single"/>
        </w:rPr>
        <w:t>Self-directed Services</w:t>
      </w:r>
      <w:r w:rsidRPr="00050CE3">
        <w:rPr>
          <w:rFonts w:ascii="Times New Roman" w:hAnsi="Times New Roman"/>
          <w:color w:val="000000"/>
          <w:szCs w:val="22"/>
        </w:rPr>
        <w:t xml:space="preserve">. </w:t>
      </w:r>
      <w:r w:rsidRPr="00050CE3">
        <w:rPr>
          <w:rFonts w:ascii="Times New Roman" w:hAnsi="Times New Roman"/>
          <w:color w:val="000000"/>
          <w:kern w:val="22"/>
          <w:szCs w:val="22"/>
        </w:rPr>
        <w:t xml:space="preserve">Participants who self-direct their services will submit timesheets to the fiscal intermediary (FI) for each worker who provided self-directed services through EVV as required by the MassHealth agency. The FI reviews the time sheets and verifies that they are in accordance with the </w:t>
      </w:r>
      <w:r w:rsidRPr="00050CE3" w:rsidDel="00B26080">
        <w:rPr>
          <w:rFonts w:ascii="Times New Roman" w:hAnsi="Times New Roman"/>
          <w:color w:val="000000"/>
          <w:kern w:val="22"/>
          <w:szCs w:val="22"/>
        </w:rPr>
        <w:t>participant</w:t>
      </w:r>
      <w:r w:rsidRPr="00050CE3">
        <w:rPr>
          <w:rFonts w:ascii="Times New Roman" w:hAnsi="Times New Roman"/>
          <w:color w:val="000000"/>
          <w:kern w:val="22"/>
          <w:szCs w:val="22"/>
        </w:rPr>
        <w:t xml:space="preserve">’s service plan and that payment is permissible. The FI sends approved payments to the </w:t>
      </w:r>
      <w:r w:rsidRPr="00050CE3" w:rsidDel="00B26080">
        <w:rPr>
          <w:rFonts w:ascii="Times New Roman" w:hAnsi="Times New Roman"/>
          <w:color w:val="000000"/>
          <w:kern w:val="22"/>
          <w:szCs w:val="22"/>
        </w:rPr>
        <w:t>participant</w:t>
      </w:r>
      <w:r w:rsidRPr="00050CE3">
        <w:rPr>
          <w:rFonts w:ascii="Times New Roman" w:hAnsi="Times New Roman"/>
          <w:color w:val="000000"/>
          <w:kern w:val="22"/>
          <w:szCs w:val="22"/>
        </w:rPr>
        <w:t xml:space="preserve"> who is responsible for making payment to the worker for the self-directed services.</w:t>
      </w:r>
    </w:p>
    <w:p w14:paraId="52DF86B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643FC351"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630.407</w:t>
      </w:r>
      <w:bookmarkStart w:id="7" w:name="covreq"/>
      <w:bookmarkEnd w:id="7"/>
      <w:r w:rsidRPr="00050CE3">
        <w:rPr>
          <w:color w:val="000000"/>
          <w:sz w:val="22"/>
          <w:szCs w:val="22"/>
          <w:u w:val="single"/>
        </w:rPr>
        <w:t xml:space="preserve">:  HCBS Waiver Coverage Requirements </w:t>
      </w:r>
    </w:p>
    <w:p w14:paraId="7D34DF80"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706F32F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Limitations on Covered Services</w:t>
      </w:r>
      <w:r w:rsidRPr="00050CE3">
        <w:rPr>
          <w:rFonts w:ascii="Times New Roman" w:hAnsi="Times New Roman"/>
          <w:color w:val="000000"/>
          <w:szCs w:val="22"/>
        </w:rPr>
        <w:t>. The MassHealth agency pays for HCBS waiver services provided to a participant who resides in a home- or community-based setting, which may include, without limitation, a temporary residence. With the exception of respite services, as described in 130 CMR 630.427, and transitional assistance, as described in 130 CMR 630.435, the MassHealth agency does not pay for HCBS waiver services provided to a participant who is a resident or inpatient of a hospital, nursing facility, (ICF/IID), or any other medical facility subject to state licensure or certification.</w:t>
      </w:r>
    </w:p>
    <w:p w14:paraId="19FD5832"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272D464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Least Costly Form of Care</w:t>
      </w:r>
      <w:r w:rsidRPr="00050CE3">
        <w:rPr>
          <w:rFonts w:ascii="Times New Roman" w:hAnsi="Times New Roman"/>
          <w:color w:val="000000"/>
          <w:szCs w:val="22"/>
        </w:rPr>
        <w:t xml:space="preserve">. The MassHealth agency pays for HCBS waiver services only when services are the least costly form of comparable care available in the community. </w:t>
      </w:r>
    </w:p>
    <w:p w14:paraId="0EED58DA" w14:textId="77777777" w:rsidR="00F3692B" w:rsidRPr="00050CE3" w:rsidRDefault="00F3692B" w:rsidP="00F3692B">
      <w:pPr>
        <w:widowControl w:val="0"/>
        <w:tabs>
          <w:tab w:val="center" w:pos="4824"/>
        </w:tabs>
        <w:rPr>
          <w:color w:val="000000"/>
          <w:sz w:val="8"/>
          <w:szCs w:val="8"/>
          <w:u w:val="single"/>
        </w:rPr>
      </w:pPr>
    </w:p>
    <w:p w14:paraId="427654D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630.408</w:t>
      </w:r>
      <w:bookmarkStart w:id="8" w:name="nonpay"/>
      <w:bookmarkEnd w:id="8"/>
      <w:r w:rsidRPr="00050CE3">
        <w:rPr>
          <w:color w:val="000000"/>
          <w:sz w:val="22"/>
          <w:szCs w:val="22"/>
          <w:u w:val="single"/>
        </w:rPr>
        <w:t xml:space="preserve">:  </w:t>
      </w:r>
      <w:proofErr w:type="spellStart"/>
      <w:r w:rsidRPr="00050CE3">
        <w:rPr>
          <w:color w:val="000000"/>
          <w:sz w:val="22"/>
          <w:szCs w:val="22"/>
          <w:u w:val="single"/>
        </w:rPr>
        <w:t>Nonpayable</w:t>
      </w:r>
      <w:proofErr w:type="spellEnd"/>
      <w:r w:rsidRPr="00050CE3">
        <w:rPr>
          <w:color w:val="000000"/>
          <w:sz w:val="22"/>
          <w:szCs w:val="22"/>
          <w:u w:val="single"/>
        </w:rPr>
        <w:t xml:space="preserve"> Services</w:t>
      </w:r>
    </w:p>
    <w:p w14:paraId="50A2D942"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275A88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The MassHealth agency does not pay for any HCBS waiver services that are furnished before the development of the service plan or that are not included in a participant’s service plan pursuant to 130 CMR 630.409(A). </w:t>
      </w:r>
    </w:p>
    <w:p w14:paraId="46CFC818"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C3C144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The MassHealth agency does not pay for HCBS waiver services that are provided to any individual other than the participant who is eligible to receive such services and for whom such services are approved in the service plan. </w:t>
      </w:r>
    </w:p>
    <w:p w14:paraId="17E23C7D" w14:textId="77777777" w:rsidR="00F3692B" w:rsidRPr="00050CE3" w:rsidRDefault="00F3692B" w:rsidP="00F3692B">
      <w:pPr>
        <w:tabs>
          <w:tab w:val="left" w:pos="936"/>
          <w:tab w:val="left" w:pos="1296"/>
          <w:tab w:val="left" w:pos="1656"/>
          <w:tab w:val="left" w:pos="2016"/>
        </w:tabs>
        <w:suppressAutoHyphens/>
        <w:ind w:left="936"/>
        <w:rPr>
          <w:color w:val="000000"/>
          <w:sz w:val="22"/>
          <w:szCs w:val="22"/>
          <w:u w:val="single"/>
        </w:rPr>
      </w:pPr>
    </w:p>
    <w:p w14:paraId="5D373B5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The MassHealth agency does not pay an HCBS waiver provider for </w:t>
      </w:r>
    </w:p>
    <w:p w14:paraId="2AEC275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any service that is not listed as a covered service for the participant under 130 CMR 630.405; </w:t>
      </w:r>
    </w:p>
    <w:p w14:paraId="40AEDB7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any service that is not authorized in the service plan;</w:t>
      </w:r>
    </w:p>
    <w:p w14:paraId="0F259B4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any service to a person who is a resident or inpatient of a hospital, nursing facility, ICF/IID, or any other medical facility subject to state licensure or certification, except for respite services, in accordance with 130 CMR 630.427, and transitional assistance, in accordance with 130 CMR 630.435;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46B8" w:rsidRPr="00050CE3" w14:paraId="3F6849D9" w14:textId="77777777" w:rsidTr="00707A1D">
        <w:trPr>
          <w:trHeight w:hRule="exact" w:val="864"/>
        </w:trPr>
        <w:tc>
          <w:tcPr>
            <w:tcW w:w="4080" w:type="dxa"/>
            <w:tcBorders>
              <w:bottom w:val="nil"/>
            </w:tcBorders>
          </w:tcPr>
          <w:p w14:paraId="792E59B4"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2344FDF" w14:textId="77777777" w:rsidR="003646B8" w:rsidRPr="00050CE3" w:rsidRDefault="003646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BE8CCB2" w14:textId="77777777" w:rsidR="003646B8" w:rsidRPr="00050CE3" w:rsidRDefault="003646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1D01825D"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DF2EF04" w14:textId="77777777" w:rsidR="003646B8" w:rsidRPr="00050CE3" w:rsidRDefault="003646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BC8665C" w14:textId="77777777" w:rsidR="003646B8" w:rsidRPr="00050CE3" w:rsidRDefault="003646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620BC591"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8A725F6"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4-19</w:t>
            </w:r>
          </w:p>
        </w:tc>
      </w:tr>
      <w:tr w:rsidR="003646B8" w:rsidRPr="00050CE3" w14:paraId="732E6F6D" w14:textId="77777777" w:rsidTr="00707A1D">
        <w:trPr>
          <w:trHeight w:hRule="exact" w:val="864"/>
        </w:trPr>
        <w:tc>
          <w:tcPr>
            <w:tcW w:w="4080" w:type="dxa"/>
            <w:tcBorders>
              <w:top w:val="nil"/>
            </w:tcBorders>
            <w:vAlign w:val="center"/>
          </w:tcPr>
          <w:p w14:paraId="1EE5F0DC" w14:textId="77777777" w:rsidR="003646B8" w:rsidRPr="00050CE3" w:rsidRDefault="003646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655F864" w14:textId="77777777" w:rsidR="003646B8" w:rsidRPr="00050CE3" w:rsidRDefault="003646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5B2717AD"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5C431BA" w14:textId="6A9D9288"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52B452EF" w14:textId="77777777" w:rsidR="003646B8" w:rsidRPr="00050CE3" w:rsidRDefault="003646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ADE74A9" w14:textId="6537A679" w:rsidR="003646B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17B1A724" w14:textId="77777777" w:rsidR="003646B8" w:rsidRDefault="003646B8"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 </w:t>
      </w:r>
    </w:p>
    <w:p w14:paraId="30C1C33D" w14:textId="57CE12BC"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(4)  any service to a participant who is receiving a service from another home- and community-based waiver program;</w:t>
      </w:r>
    </w:p>
    <w:p w14:paraId="146BBE9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(5)  the cost of room and board, unless provided as part of respite care in accordance with 130 CMR 630.427;</w:t>
      </w:r>
    </w:p>
    <w:p w14:paraId="047BB95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(6)  the cost of maintenance, upkeep, an improvement, or home accessibility adaptations to a residential habilitation site, group home, or other provider-owned and -operated residential setting; </w:t>
      </w:r>
    </w:p>
    <w:p w14:paraId="19821C9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(7)  the cost of maintenance, upkeep, or an improvement to a participant’s place of residence, except for home accessibility adaptations in accordance with 130 CMR 630.417, and transitional assistance in accordance with 130 CMR 630.435; and</w:t>
      </w:r>
    </w:p>
    <w:p w14:paraId="2F8EB7F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(8)  any service that is provided without the use of EVV, as required by the MassHealth agency.</w:t>
      </w:r>
    </w:p>
    <w:p w14:paraId="1134A85F"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2C2C00F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(D)  The MassHealth agency does not pay for HCBS waiver services furnished by legally responsible individuals as defined in 130 CMR 630.402.</w:t>
      </w:r>
    </w:p>
    <w:p w14:paraId="2F2E6710"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234AE6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(E)  The MassHealth agency does not pay for HCBS</w:t>
      </w:r>
      <w:r w:rsidRPr="00050CE3" w:rsidDel="0023567E">
        <w:rPr>
          <w:rFonts w:ascii="Times New Roman" w:hAnsi="Times New Roman"/>
          <w:color w:val="000000"/>
          <w:szCs w:val="22"/>
        </w:rPr>
        <w:t xml:space="preserve"> </w:t>
      </w:r>
      <w:r w:rsidRPr="00050CE3">
        <w:rPr>
          <w:rFonts w:ascii="Times New Roman" w:hAnsi="Times New Roman"/>
          <w:color w:val="000000"/>
          <w:szCs w:val="22"/>
        </w:rPr>
        <w:t xml:space="preserve">waiver services that are unsafe, inappropriate, or unnecessary for a participant. Each HCBS waiver provider is responsible for ensuring that the HCBS waiver services it provides are safe, appropriate, and necessary for the participant. </w:t>
      </w:r>
    </w:p>
    <w:p w14:paraId="5A1353DF"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3285838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(F)  The MassHealth agency does not pay for HCBS waiver services in excess of the units identified and authorized in the participant’s service plan.</w:t>
      </w:r>
    </w:p>
    <w:p w14:paraId="4713B300"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9C6E27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(G)  The MassHealth agency does not pay for HCBS waiver services that duplicate care provided by another payment source or by a family member or legally responsible individual as defined in 130 CMR 630.402.</w:t>
      </w:r>
    </w:p>
    <w:p w14:paraId="3DEBA6EF"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4C8DE30F" w14:textId="2EC2185A"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(H)  Additional information about </w:t>
      </w:r>
      <w:proofErr w:type="spellStart"/>
      <w:r w:rsidRPr="00050CE3">
        <w:rPr>
          <w:rFonts w:ascii="Times New Roman" w:hAnsi="Times New Roman"/>
          <w:color w:val="000000"/>
          <w:szCs w:val="22"/>
        </w:rPr>
        <w:t>nonpayable</w:t>
      </w:r>
      <w:proofErr w:type="spellEnd"/>
      <w:r w:rsidRPr="00050CE3">
        <w:rPr>
          <w:rFonts w:ascii="Times New Roman" w:hAnsi="Times New Roman"/>
          <w:color w:val="000000"/>
          <w:szCs w:val="22"/>
        </w:rPr>
        <w:t xml:space="preserve"> services by service type is located as applicable in 130 CMR 630.410 through 630.437.</w:t>
      </w:r>
    </w:p>
    <w:p w14:paraId="7A4C95D4" w14:textId="77777777" w:rsidR="00F3692B" w:rsidRPr="00050CE3" w:rsidRDefault="00F3692B" w:rsidP="00F3692B">
      <w:pPr>
        <w:rPr>
          <w:color w:val="000000"/>
        </w:rPr>
      </w:pPr>
    </w:p>
    <w:p w14:paraId="671CEEFC"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630.409</w:t>
      </w:r>
      <w:bookmarkStart w:id="9" w:name="serviceplan"/>
      <w:bookmarkEnd w:id="9"/>
      <w:r w:rsidRPr="00050CE3">
        <w:rPr>
          <w:color w:val="000000"/>
          <w:sz w:val="22"/>
          <w:szCs w:val="22"/>
          <w:u w:val="single"/>
        </w:rPr>
        <w:t>:  Service Plan and Notice of Approval or Denial of HCBS Waiver Services</w:t>
      </w:r>
    </w:p>
    <w:p w14:paraId="5C0914E2"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63730C0C"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rPr>
        <w:tab/>
        <w:t xml:space="preserve">(A)  </w:t>
      </w:r>
      <w:r w:rsidRPr="00050CE3">
        <w:rPr>
          <w:color w:val="000000"/>
          <w:sz w:val="22"/>
          <w:szCs w:val="22"/>
          <w:u w:val="single"/>
        </w:rPr>
        <w:t>Service Plan</w:t>
      </w:r>
      <w:r w:rsidRPr="00050CE3">
        <w:rPr>
          <w:color w:val="000000"/>
          <w:sz w:val="22"/>
          <w:szCs w:val="22"/>
        </w:rPr>
        <w:t xml:space="preserve">. </w:t>
      </w:r>
    </w:p>
    <w:p w14:paraId="4FA2226B" w14:textId="77777777" w:rsidR="00F3692B" w:rsidRPr="00050CE3" w:rsidRDefault="00F3692B" w:rsidP="00F3692B">
      <w:pPr>
        <w:pStyle w:val="PlainText"/>
        <w:ind w:left="1310"/>
        <w:rPr>
          <w:rFonts w:ascii="Times New Roman" w:hAnsi="Times New Roman"/>
          <w:color w:val="000000"/>
          <w:sz w:val="22"/>
          <w:szCs w:val="22"/>
        </w:rPr>
      </w:pPr>
      <w:r w:rsidRPr="00050CE3">
        <w:rPr>
          <w:rFonts w:ascii="Times New Roman" w:hAnsi="Times New Roman"/>
          <w:color w:val="000000"/>
          <w:sz w:val="22"/>
          <w:szCs w:val="22"/>
        </w:rPr>
        <w:t>(1)  The MassHealth agency or its designee assigns a case manager to each participant under an HCBS waiver.</w:t>
      </w:r>
    </w:p>
    <w:p w14:paraId="1A0F3897" w14:textId="77777777" w:rsidR="00F3692B" w:rsidRPr="00050CE3" w:rsidRDefault="00F3692B" w:rsidP="00F3692B">
      <w:pPr>
        <w:pStyle w:val="PlainText"/>
        <w:ind w:left="1310"/>
        <w:rPr>
          <w:rFonts w:ascii="Times New Roman" w:hAnsi="Times New Roman"/>
          <w:color w:val="000000"/>
          <w:sz w:val="22"/>
          <w:szCs w:val="22"/>
        </w:rPr>
      </w:pPr>
      <w:r w:rsidRPr="00050CE3">
        <w:rPr>
          <w:rFonts w:ascii="Times New Roman" w:hAnsi="Times New Roman"/>
          <w:color w:val="000000"/>
          <w:sz w:val="22"/>
          <w:szCs w:val="22"/>
        </w:rPr>
        <w:t xml:space="preserve">(2)  The participant will lead the service plan process where possible. The participant’s representative should have a participatory role, as needed and as defined by the participant, unless the legal representative has decision-making authority. </w:t>
      </w:r>
    </w:p>
    <w:p w14:paraId="54FACAE7" w14:textId="77777777" w:rsidR="00F3692B" w:rsidRPr="00050CE3" w:rsidRDefault="00F3692B" w:rsidP="00F3692B">
      <w:pPr>
        <w:pStyle w:val="PlainText"/>
        <w:ind w:left="1310"/>
        <w:rPr>
          <w:rFonts w:ascii="Times New Roman" w:hAnsi="Times New Roman"/>
          <w:color w:val="000000"/>
          <w:sz w:val="22"/>
          <w:szCs w:val="22"/>
        </w:rPr>
      </w:pPr>
      <w:r w:rsidRPr="00050CE3">
        <w:rPr>
          <w:rFonts w:ascii="Times New Roman" w:hAnsi="Times New Roman"/>
          <w:color w:val="000000"/>
          <w:sz w:val="22"/>
          <w:szCs w:val="22"/>
        </w:rPr>
        <w:t>(3)  The service planning process must comply with requirements in the federally approved HCBS waiver application and HCBS waiver policies for service planning established by DDS or MRC, and must include identification of the strengths, preferences, and cultural considerations of the participant, goals, desired outcomes, clinical and support needs, HCBS services and supports to be furnished, strategies for solving disagreement within the process, and modifications that are supported by a specific assessed need and justified in the service plan.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21B8" w:rsidRPr="00050CE3" w14:paraId="0865F576" w14:textId="77777777" w:rsidTr="00707A1D">
        <w:trPr>
          <w:trHeight w:hRule="exact" w:val="864"/>
        </w:trPr>
        <w:tc>
          <w:tcPr>
            <w:tcW w:w="4080" w:type="dxa"/>
            <w:tcBorders>
              <w:bottom w:val="nil"/>
            </w:tcBorders>
          </w:tcPr>
          <w:p w14:paraId="2A162D39"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2FD1A0C6" w14:textId="77777777" w:rsidR="002F21B8" w:rsidRPr="00050CE3" w:rsidRDefault="002F21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1811A732" w14:textId="77777777" w:rsidR="002F21B8" w:rsidRPr="00050CE3" w:rsidRDefault="002F21B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7847E5C7"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79470178" w14:textId="77777777" w:rsidR="002F21B8" w:rsidRPr="00050CE3" w:rsidRDefault="002F21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3410544D" w14:textId="77777777" w:rsidR="002F21B8" w:rsidRPr="00050CE3" w:rsidRDefault="002F21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717EE39D"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2BEEEF7A"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4-20</w:t>
            </w:r>
          </w:p>
        </w:tc>
      </w:tr>
      <w:tr w:rsidR="002F21B8" w:rsidRPr="00050CE3" w14:paraId="52B3A476" w14:textId="77777777" w:rsidTr="00707A1D">
        <w:trPr>
          <w:trHeight w:hRule="exact" w:val="864"/>
        </w:trPr>
        <w:tc>
          <w:tcPr>
            <w:tcW w:w="4080" w:type="dxa"/>
            <w:tcBorders>
              <w:top w:val="nil"/>
            </w:tcBorders>
            <w:vAlign w:val="center"/>
          </w:tcPr>
          <w:p w14:paraId="4A86770C" w14:textId="77777777" w:rsidR="002F21B8" w:rsidRPr="00050CE3" w:rsidRDefault="002F21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2391F6A1" w14:textId="77777777" w:rsidR="002F21B8" w:rsidRPr="00050CE3" w:rsidRDefault="002F21B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31AF4E37"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D5851A6" w14:textId="125027AE"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Pr>
          <w:p w14:paraId="30411397" w14:textId="77777777" w:rsidR="002F21B8" w:rsidRPr="00050CE3" w:rsidRDefault="002F21B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B9949DE" w14:textId="786C3794" w:rsidR="002F21B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3A8B434" w14:textId="77777777" w:rsidR="002F21B8" w:rsidRDefault="002F21B8" w:rsidP="00F3692B">
      <w:pPr>
        <w:pStyle w:val="PlainText"/>
        <w:ind w:left="1310"/>
        <w:rPr>
          <w:rFonts w:ascii="Times New Roman" w:hAnsi="Times New Roman"/>
          <w:color w:val="000000"/>
          <w:sz w:val="22"/>
          <w:szCs w:val="22"/>
        </w:rPr>
      </w:pPr>
    </w:p>
    <w:p w14:paraId="3446D5C9" w14:textId="490C3060" w:rsidR="00F3692B" w:rsidRPr="00050CE3" w:rsidRDefault="00F3692B" w:rsidP="00F3692B">
      <w:pPr>
        <w:pStyle w:val="PlainText"/>
        <w:ind w:left="1310"/>
        <w:rPr>
          <w:rFonts w:ascii="Times New Roman" w:hAnsi="Times New Roman"/>
          <w:color w:val="000000"/>
          <w:sz w:val="22"/>
          <w:szCs w:val="22"/>
        </w:rPr>
      </w:pPr>
      <w:r w:rsidRPr="00050CE3">
        <w:rPr>
          <w:rFonts w:ascii="Times New Roman" w:hAnsi="Times New Roman"/>
          <w:color w:val="000000"/>
          <w:sz w:val="22"/>
          <w:szCs w:val="22"/>
        </w:rPr>
        <w:t>(4)  The service plan must also comply with all requirements in the federally approved HCBS waiver application and HCBS waiver policies for service plans established by DDS or MRC, including but not limited to, containing the HCBS services and supports to be furnished, the amount, frequency, and duration of each service, and the type of provider to furnish each service; reflecting that the setting in which the participant resides was chosen by the participant; reflecting clinical and support needs as identified through an assessment of functional needs; reflecting risk factors and measures in place to minimize them; and documenting that any additional conditions are supported by a specific assessed need and justified in the service plan.</w:t>
      </w:r>
    </w:p>
    <w:p w14:paraId="1C846001" w14:textId="77777777" w:rsidR="00F3692B" w:rsidRPr="00050CE3" w:rsidRDefault="00F3692B" w:rsidP="00F3692B">
      <w:pPr>
        <w:pStyle w:val="PlainText"/>
        <w:ind w:left="1310"/>
        <w:rPr>
          <w:rFonts w:ascii="Times New Roman" w:hAnsi="Times New Roman"/>
          <w:color w:val="000000"/>
          <w:sz w:val="22"/>
          <w:szCs w:val="22"/>
        </w:rPr>
      </w:pPr>
      <w:r w:rsidRPr="00050CE3">
        <w:rPr>
          <w:rFonts w:ascii="Times New Roman" w:hAnsi="Times New Roman"/>
          <w:color w:val="000000"/>
          <w:sz w:val="22"/>
          <w:szCs w:val="22"/>
        </w:rPr>
        <w:t>(5)  The service plan may not be backdated.</w:t>
      </w:r>
    </w:p>
    <w:p w14:paraId="1D63D3FE"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19C871A5"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Notice of Approval</w:t>
      </w:r>
      <w:r w:rsidRPr="00050CE3">
        <w:rPr>
          <w:rFonts w:ascii="Times New Roman" w:hAnsi="Times New Roman"/>
          <w:color w:val="000000"/>
          <w:szCs w:val="22"/>
        </w:rPr>
        <w:t>. For all HCBS waiver services authorized and included in a service plan, the MassHealth agency or its designee will provide a copy of the service plan to the participant. The service plan must contain, at a minimum, the types of HCBS waiver services to be furnished, the amount, frequency, and duration of each service, and the effective date of the authorization.</w:t>
      </w:r>
    </w:p>
    <w:p w14:paraId="39BC8D86"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18E2B9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Notice of Denial or Modification and Right of Appeal</w:t>
      </w:r>
      <w:r w:rsidRPr="00050CE3">
        <w:rPr>
          <w:rFonts w:ascii="Times New Roman" w:hAnsi="Times New Roman"/>
          <w:color w:val="000000"/>
          <w:szCs w:val="22"/>
        </w:rPr>
        <w:t xml:space="preserve">. </w:t>
      </w:r>
    </w:p>
    <w:p w14:paraId="162A240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A participant and the participant’s authorized representative, as applicable, will receive a written notification from the MassHealth agency or its designee whenever a service plan contains a denial or modification of a requested HCBS waiver service requested by a participant or the participant’s authorized representative. The notification will describe the reason for the denial or modification and provide information about the participant’s right to appeal and the appeal procedure. </w:t>
      </w:r>
    </w:p>
    <w:p w14:paraId="47B11B99" w14:textId="3EDCA084" w:rsidR="00F3692B" w:rsidRPr="00050CE3" w:rsidRDefault="00F3692B" w:rsidP="00D9476A">
      <w:pPr>
        <w:pStyle w:val="ban"/>
        <w:tabs>
          <w:tab w:val="left" w:pos="907"/>
          <w:tab w:val="left" w:pos="936"/>
        </w:tabs>
        <w:ind w:left="1320"/>
        <w:rPr>
          <w:rFonts w:ascii="Times New Roman" w:hAnsi="Times New Roman"/>
          <w:color w:val="000000"/>
          <w:szCs w:val="22"/>
        </w:rPr>
      </w:pPr>
      <w:r w:rsidRPr="00050CE3">
        <w:rPr>
          <w:rFonts w:ascii="Times New Roman" w:hAnsi="Times New Roman"/>
          <w:color w:val="000000"/>
          <w:szCs w:val="22"/>
        </w:rPr>
        <w:t>(2)  A participant may request a fair hearing whenever the MassHealth agency or its designee denies or modifies the participant’s request for an HCBS waiver service. As described in 130 CMR 630.409, a denial or modification includes the MassHealth agency’s denial, suspension, reduction, or termination of a requested HCBS waiver service as well as the agency’s failure to act on the participant’s request for an HCBS waiver service within 30 days of receiving such request. The participant must request a fair hearing in writing within</w:t>
      </w:r>
      <w:r w:rsidR="00D9476A">
        <w:rPr>
          <w:rFonts w:ascii="Times New Roman" w:hAnsi="Times New Roman"/>
          <w:color w:val="000000"/>
          <w:sz w:val="8"/>
          <w:szCs w:val="8"/>
        </w:rPr>
        <w:t xml:space="preserve"> </w:t>
      </w:r>
      <w:r w:rsidRPr="00050CE3">
        <w:rPr>
          <w:rFonts w:ascii="Times New Roman" w:hAnsi="Times New Roman"/>
          <w:color w:val="000000"/>
          <w:szCs w:val="22"/>
        </w:rPr>
        <w:t xml:space="preserve">the time limits set forth in 130 CMR 610.015(B)(1) or (2), as applicable. The Office of Medicaid Board of Hearings conducts the hearing in accordance with 130 CMR 610.000: </w:t>
      </w:r>
      <w:r w:rsidRPr="00050CE3">
        <w:rPr>
          <w:rFonts w:ascii="Times New Roman" w:hAnsi="Times New Roman"/>
          <w:i/>
          <w:color w:val="000000"/>
          <w:szCs w:val="22"/>
        </w:rPr>
        <w:t>MassHealth: Fair Hearing Rules</w:t>
      </w:r>
      <w:r w:rsidRPr="00050CE3">
        <w:rPr>
          <w:rFonts w:ascii="Times New Roman" w:hAnsi="Times New Roman"/>
          <w:color w:val="000000"/>
          <w:szCs w:val="22"/>
        </w:rPr>
        <w:t>.</w:t>
      </w:r>
    </w:p>
    <w:p w14:paraId="707C863C" w14:textId="77777777" w:rsidR="00F3692B" w:rsidRPr="00050CE3" w:rsidRDefault="00F3692B" w:rsidP="00F3692B">
      <w:pPr>
        <w:rPr>
          <w:color w:val="000000"/>
          <w:sz w:val="22"/>
          <w:szCs w:val="22"/>
        </w:rPr>
      </w:pPr>
    </w:p>
    <w:p w14:paraId="74369AD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Information for HCBS Waiver Providers</w:t>
      </w:r>
      <w:r w:rsidRPr="00050CE3">
        <w:rPr>
          <w:rFonts w:ascii="Times New Roman" w:hAnsi="Times New Roman"/>
          <w:color w:val="000000"/>
          <w:szCs w:val="22"/>
        </w:rPr>
        <w:t>. The MassHealth agency or its designee will furnish applicable information from each service plan to an HCBS waiver provider that provides an HCBS waiver service to a participant. Applicable information will include the amount, frequency, duration, and effective date of the HCBS waiver service that is authorized in the service plan. The information will be provided in a manner and format specified by the MassHealth agency or its designee.</w:t>
      </w:r>
    </w:p>
    <w:p w14:paraId="6DDF0B6F" w14:textId="77777777" w:rsidR="00F3692B" w:rsidRPr="00050CE3" w:rsidRDefault="00F3692B" w:rsidP="00F3692B">
      <w:pPr>
        <w:tabs>
          <w:tab w:val="left" w:pos="936"/>
          <w:tab w:val="left" w:pos="1296"/>
          <w:tab w:val="left" w:pos="1656"/>
          <w:tab w:val="left" w:pos="2016"/>
        </w:tabs>
        <w:suppressAutoHyphens/>
        <w:ind w:left="936"/>
        <w:rPr>
          <w:color w:val="000000"/>
          <w:sz w:val="16"/>
          <w:szCs w:val="16"/>
          <w:u w:val="single"/>
        </w:rPr>
      </w:pPr>
    </w:p>
    <w:p w14:paraId="20C69FBB" w14:textId="77777777" w:rsidR="00F3692B" w:rsidRPr="00050CE3" w:rsidRDefault="00F3692B" w:rsidP="00F3692B">
      <w:pPr>
        <w:tabs>
          <w:tab w:val="left" w:pos="936"/>
          <w:tab w:val="left" w:pos="1296"/>
          <w:tab w:val="left" w:pos="1656"/>
          <w:tab w:val="left" w:pos="2016"/>
        </w:tabs>
        <w:suppressAutoHyphens/>
        <w:ind w:left="936"/>
        <w:rPr>
          <w:color w:val="000000"/>
          <w:sz w:val="22"/>
          <w:szCs w:val="22"/>
        </w:rPr>
      </w:pPr>
      <w:r w:rsidRPr="00050CE3">
        <w:rPr>
          <w:color w:val="000000"/>
          <w:sz w:val="22"/>
          <w:szCs w:val="22"/>
        </w:rPr>
        <w:t xml:space="preserve">(E)  </w:t>
      </w:r>
      <w:r w:rsidRPr="00050CE3">
        <w:rPr>
          <w:color w:val="000000"/>
          <w:sz w:val="22"/>
          <w:szCs w:val="22"/>
          <w:u w:val="single"/>
        </w:rPr>
        <w:t>Information for Fiscal Intermediary (FI)</w:t>
      </w:r>
      <w:r w:rsidRPr="00050CE3">
        <w:rPr>
          <w:color w:val="000000"/>
          <w:sz w:val="22"/>
          <w:szCs w:val="22"/>
        </w:rPr>
        <w:t>. Waiver participants will be given the option to self-direct certain waiver services as specified in the particular HCBS waiver in which they are enrolled. Participants who choose to self-direct will have those self-directed waiver services listed in their service plan. Information regarding the frequency and duration of the self-directed services in the service plan must be forwarded to the FI. The information will be provided in a manner and format specified by the MassHealth agency or its designee.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16ED" w:rsidRPr="00050CE3" w14:paraId="5B05A1BC" w14:textId="77777777" w:rsidTr="00707A1D">
        <w:trPr>
          <w:trHeight w:hRule="exact" w:val="864"/>
        </w:trPr>
        <w:tc>
          <w:tcPr>
            <w:tcW w:w="4080" w:type="dxa"/>
            <w:tcBorders>
              <w:bottom w:val="nil"/>
            </w:tcBorders>
          </w:tcPr>
          <w:p w14:paraId="5C1A8F98"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20390F4" w14:textId="77777777" w:rsidR="00B516ED" w:rsidRPr="00050CE3" w:rsidRDefault="00B516ED"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DDC8A73" w14:textId="77777777" w:rsidR="00B516ED" w:rsidRPr="00050CE3" w:rsidRDefault="00B516ED"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Pr>
          <w:p w14:paraId="70B84541"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845B989" w14:textId="77777777" w:rsidR="00B516ED" w:rsidRPr="00050CE3" w:rsidRDefault="00B516E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55EB9E66" w14:textId="77777777" w:rsidR="00B516ED" w:rsidRPr="00050CE3" w:rsidRDefault="00B516E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Pr>
          <w:p w14:paraId="4B28A2E5"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0FDFDFC"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4-21</w:t>
            </w:r>
          </w:p>
        </w:tc>
      </w:tr>
      <w:tr w:rsidR="00B516ED" w:rsidRPr="00050CE3" w14:paraId="0C3A7BB6" w14:textId="77777777" w:rsidTr="00707A1D">
        <w:trPr>
          <w:trHeight w:hRule="exact" w:val="864"/>
        </w:trPr>
        <w:tc>
          <w:tcPr>
            <w:tcW w:w="4080" w:type="dxa"/>
            <w:tcBorders>
              <w:top w:val="nil"/>
            </w:tcBorders>
            <w:vAlign w:val="center"/>
          </w:tcPr>
          <w:p w14:paraId="021A8670" w14:textId="77777777" w:rsidR="00B516ED" w:rsidRPr="00050CE3" w:rsidRDefault="00B516E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4EA421B2" w14:textId="77777777" w:rsidR="00B516ED" w:rsidRPr="00050CE3" w:rsidRDefault="00B516E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Pr>
          <w:p w14:paraId="09AD8D8D"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21C0335" w14:textId="0C5F65F0"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sidR="00DD4B2E">
              <w:rPr>
                <w:rFonts w:ascii="Arial" w:hAnsi="Arial" w:cs="Arial"/>
                <w:color w:val="000000"/>
              </w:rPr>
              <w:t>5</w:t>
            </w:r>
          </w:p>
        </w:tc>
        <w:tc>
          <w:tcPr>
            <w:tcW w:w="1771" w:type="dxa"/>
          </w:tcPr>
          <w:p w14:paraId="67B3EFCD" w14:textId="77777777" w:rsidR="00B516ED" w:rsidRPr="00050CE3" w:rsidRDefault="00B516E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7D038CB8" w14:textId="2881B7B4" w:rsidR="00B516ED"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EEA8CE4" w14:textId="77777777" w:rsidR="00F3692B" w:rsidRPr="00050CE3" w:rsidRDefault="00F3692B" w:rsidP="00F3692B">
      <w:pPr>
        <w:tabs>
          <w:tab w:val="left" w:pos="936"/>
          <w:tab w:val="left" w:pos="1296"/>
          <w:tab w:val="left" w:pos="1656"/>
          <w:tab w:val="left" w:pos="2016"/>
        </w:tabs>
        <w:suppressAutoHyphens/>
        <w:ind w:left="900"/>
        <w:rPr>
          <w:color w:val="000000"/>
          <w:sz w:val="22"/>
          <w:szCs w:val="22"/>
        </w:rPr>
      </w:pPr>
    </w:p>
    <w:p w14:paraId="072BFD5E" w14:textId="77777777" w:rsidR="00F3692B" w:rsidRPr="00050CE3" w:rsidRDefault="00F3692B" w:rsidP="00F3692B">
      <w:pPr>
        <w:tabs>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0" w:name="adult"/>
      <w:bookmarkEnd w:id="10"/>
      <w:r w:rsidRPr="00050CE3">
        <w:rPr>
          <w:color w:val="000000"/>
          <w:sz w:val="22"/>
          <w:szCs w:val="22"/>
          <w:u w:val="single"/>
        </w:rPr>
        <w:t>410:  Adult Companion</w:t>
      </w:r>
    </w:p>
    <w:p w14:paraId="3DA3C069" w14:textId="77777777" w:rsidR="00F3692B" w:rsidRPr="00050CE3" w:rsidRDefault="00F3692B" w:rsidP="00F3692B">
      <w:pPr>
        <w:pStyle w:val="Default"/>
        <w:rPr>
          <w:sz w:val="22"/>
          <w:szCs w:val="22"/>
        </w:rPr>
      </w:pPr>
    </w:p>
    <w:p w14:paraId="4E195E00"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Adult companion services must be provided in accordance with a therapeutic goal in the service plan. Adult companion services are covered where the adult companion enables the participant to function with greater independence within the participant’s home or community.</w:t>
      </w:r>
    </w:p>
    <w:p w14:paraId="3E380862"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06A65E0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37724F3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(1)  Adult companion services are not covered where the services are purely recreational or diversionary in nature.</w:t>
      </w:r>
    </w:p>
    <w:p w14:paraId="3755E9E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Homemaker, home health aide, personal care, adult companion, individual support and community habilitation, and supportive home care aide services, in combination are limited to no more than 84 hours per week. </w:t>
      </w:r>
      <w:r w:rsidRPr="00050CE3">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75FB964A" w14:textId="77777777" w:rsidR="00F3692B" w:rsidRPr="00050CE3" w:rsidRDefault="00F3692B" w:rsidP="00F3692B">
      <w:pPr>
        <w:pStyle w:val="Default"/>
        <w:rPr>
          <w:sz w:val="22"/>
          <w:szCs w:val="22"/>
        </w:rPr>
      </w:pPr>
    </w:p>
    <w:p w14:paraId="4FC17E62"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630.411:  Assisted Living Services</w:t>
      </w:r>
    </w:p>
    <w:p w14:paraId="4D1A45D9" w14:textId="77777777" w:rsidR="00F3692B" w:rsidRPr="00050CE3" w:rsidRDefault="00F3692B" w:rsidP="00F3692B">
      <w:pPr>
        <w:pStyle w:val="ban"/>
        <w:tabs>
          <w:tab w:val="left" w:pos="907"/>
          <w:tab w:val="left" w:pos="936"/>
        </w:tabs>
        <w:rPr>
          <w:rFonts w:ascii="Times New Roman" w:hAnsi="Times New Roman"/>
          <w:color w:val="000000"/>
          <w:szCs w:val="22"/>
        </w:rPr>
      </w:pPr>
    </w:p>
    <w:p w14:paraId="233D6798" w14:textId="473ACAF8" w:rsidR="00F3692B" w:rsidRPr="00B516ED" w:rsidRDefault="00F3692B" w:rsidP="00EE0757">
      <w:pPr>
        <w:pStyle w:val="ban"/>
        <w:numPr>
          <w:ilvl w:val="0"/>
          <w:numId w:val="45"/>
        </w:numPr>
        <w:tabs>
          <w:tab w:val="left" w:pos="907"/>
          <w:tab w:val="left" w:pos="936"/>
        </w:tabs>
        <w:ind w:left="936" w:firstLine="0"/>
        <w:rPr>
          <w:rFonts w:ascii="Times New Roman" w:hAnsi="Times New Roman"/>
          <w:color w:val="000000"/>
          <w:szCs w:val="22"/>
        </w:rPr>
      </w:pP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Assisted living services are covered when the </w:t>
      </w:r>
      <w:r w:rsidRPr="00050CE3" w:rsidDel="00B26080">
        <w:rPr>
          <w:rFonts w:ascii="Times New Roman" w:hAnsi="Times New Roman"/>
          <w:color w:val="000000"/>
          <w:szCs w:val="22"/>
        </w:rPr>
        <w:t>participant</w:t>
      </w:r>
      <w:r w:rsidRPr="00050CE3">
        <w:rPr>
          <w:rFonts w:ascii="Times New Roman" w:hAnsi="Times New Roman"/>
          <w:color w:val="000000"/>
          <w:szCs w:val="22"/>
        </w:rPr>
        <w:t xml:space="preserve"> requires personal care and supportive services (homemaker, chore, personal care services, and meal preparation) and the availability of 24-hour on-si</w:t>
      </w:r>
      <w:r w:rsidRPr="00B516ED">
        <w:rPr>
          <w:rFonts w:ascii="Times New Roman" w:hAnsi="Times New Roman"/>
          <w:color w:val="000000"/>
          <w:szCs w:val="22"/>
        </w:rPr>
        <w:t>te response capability to meet scheduled or unpredictable resident needs.</w:t>
      </w:r>
    </w:p>
    <w:p w14:paraId="05BBF6DB"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6F9F1B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Assisted living services do not cover the cost of room and board, including items of comfort or convenience, or the costs of property or building maintenance, upkeep, and improvement. Assisted living services do not include, and payment will not be made for, 24-hour skilled care. Duplicative waiver and state plan services are not available to </w:t>
      </w:r>
      <w:r w:rsidRPr="00050CE3" w:rsidDel="00B26080">
        <w:rPr>
          <w:rFonts w:ascii="Times New Roman" w:hAnsi="Times New Roman"/>
          <w:color w:val="000000"/>
          <w:szCs w:val="22"/>
        </w:rPr>
        <w:t>participant</w:t>
      </w:r>
      <w:r w:rsidRPr="00050CE3">
        <w:rPr>
          <w:rFonts w:ascii="Times New Roman" w:hAnsi="Times New Roman"/>
          <w:color w:val="000000"/>
          <w:szCs w:val="22"/>
        </w:rPr>
        <w:t xml:space="preserve">s receiving assisted living services. The following waiver services are not available to </w:t>
      </w:r>
      <w:r w:rsidRPr="00050CE3" w:rsidDel="00B26080">
        <w:rPr>
          <w:rFonts w:ascii="Times New Roman" w:hAnsi="Times New Roman"/>
          <w:color w:val="000000"/>
          <w:szCs w:val="22"/>
        </w:rPr>
        <w:t>participant</w:t>
      </w:r>
      <w:r w:rsidRPr="00050CE3">
        <w:rPr>
          <w:rFonts w:ascii="Times New Roman" w:hAnsi="Times New Roman"/>
          <w:color w:val="000000"/>
          <w:szCs w:val="22"/>
        </w:rPr>
        <w:t>s receiving assisted living services: chore, homemaker, personal care, home health aide, and supportive home care aide.</w:t>
      </w:r>
    </w:p>
    <w:p w14:paraId="0DBB0899"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5B458682"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630.412</w:t>
      </w:r>
      <w:bookmarkStart w:id="11" w:name="chore"/>
      <w:bookmarkEnd w:id="11"/>
      <w:r w:rsidRPr="00050CE3">
        <w:rPr>
          <w:color w:val="000000"/>
          <w:sz w:val="22"/>
          <w:szCs w:val="22"/>
          <w:u w:val="single"/>
        </w:rPr>
        <w:t>:  Chore Services</w:t>
      </w:r>
    </w:p>
    <w:p w14:paraId="15461A85" w14:textId="77777777" w:rsidR="00F3692B" w:rsidRPr="00050CE3" w:rsidRDefault="00F3692B" w:rsidP="00F3692B">
      <w:pPr>
        <w:pStyle w:val="Default"/>
        <w:rPr>
          <w:sz w:val="22"/>
          <w:szCs w:val="22"/>
        </w:rPr>
      </w:pPr>
    </w:p>
    <w:p w14:paraId="3D742C5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Chore services are only covered only on a one-time or infrequent basis and only when an unusual household task is required to be performed to maintain a participant’s home in a clean, sanitary, and safe condition.</w:t>
      </w:r>
    </w:p>
    <w:p w14:paraId="1FACF71F"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7C03CBC8" w14:textId="77777777" w:rsidR="00B46035"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Chore services are not covered when the participant or someone else in the household is capable of performing the tasks or when a relative, caregiver, landlord, community/volunteer agency, or third-party payer is capable of or responsible for provision of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46035" w:rsidRPr="00050CE3" w14:paraId="2EA6BB95"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38ADA91A"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93D099B" w14:textId="77777777" w:rsidR="00B46035" w:rsidRPr="00050CE3" w:rsidRDefault="00B46035"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35A6843B" w14:textId="77777777" w:rsidR="00B46035" w:rsidRPr="00050CE3" w:rsidRDefault="00B46035"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02BAE43"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36C93095" w14:textId="77777777" w:rsidR="00B46035" w:rsidRPr="00050CE3" w:rsidRDefault="00B4603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5F59A1B6" w14:textId="77777777" w:rsidR="00B46035" w:rsidRPr="00050CE3" w:rsidRDefault="00B4603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C9DBE4E"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A9A5B21"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4-22</w:t>
            </w:r>
          </w:p>
        </w:tc>
      </w:tr>
      <w:tr w:rsidR="00B46035" w:rsidRPr="00050CE3" w14:paraId="47EB3011"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D771E9E" w14:textId="77777777" w:rsidR="00B46035" w:rsidRPr="00050CE3" w:rsidRDefault="00B4603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6DDE64EB" w14:textId="77777777" w:rsidR="00B46035" w:rsidRPr="00050CE3" w:rsidRDefault="00B4603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7D27D31"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311970FB" w14:textId="7B1B0C61"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38101F28" w14:textId="77777777" w:rsidR="00B46035" w:rsidRPr="00050CE3" w:rsidRDefault="00B4603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5D88106E" w14:textId="7B99AD33" w:rsidR="00B46035"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AFC4F3E" w14:textId="007AA475" w:rsidR="00B46035" w:rsidRDefault="00B46035" w:rsidP="00F3692B">
      <w:pPr>
        <w:pStyle w:val="ban"/>
        <w:tabs>
          <w:tab w:val="left" w:pos="907"/>
          <w:tab w:val="left" w:pos="936"/>
        </w:tabs>
        <w:ind w:left="936"/>
        <w:rPr>
          <w:rFonts w:ascii="Times New Roman" w:hAnsi="Times New Roman"/>
          <w:color w:val="000000"/>
          <w:szCs w:val="22"/>
        </w:rPr>
      </w:pPr>
    </w:p>
    <w:p w14:paraId="49911C47" w14:textId="2E22E01C"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the tasks. In the case of rental property, the responsibility of the landlord, pursuant to a lease agreement, is examined before authorizing any chore services in a service plan.</w:t>
      </w:r>
    </w:p>
    <w:p w14:paraId="5EF6BC96" w14:textId="77777777" w:rsidR="00F3692B" w:rsidRPr="00050CE3" w:rsidRDefault="00F3692B" w:rsidP="00F3692B">
      <w:pPr>
        <w:pStyle w:val="ban"/>
        <w:tabs>
          <w:tab w:val="left" w:pos="907"/>
          <w:tab w:val="left" w:pos="936"/>
        </w:tabs>
        <w:ind w:left="1620" w:hanging="1620"/>
        <w:rPr>
          <w:rFonts w:ascii="Times New Roman" w:hAnsi="Times New Roman"/>
          <w:color w:val="000000"/>
          <w:szCs w:val="22"/>
        </w:rPr>
      </w:pPr>
    </w:p>
    <w:p w14:paraId="3AADBCCE" w14:textId="77777777" w:rsidR="00F3692B" w:rsidRPr="00050CE3" w:rsidRDefault="00F3692B" w:rsidP="00F3692B">
      <w:pPr>
        <w:rPr>
          <w:color w:val="000000"/>
          <w:sz w:val="22"/>
          <w:szCs w:val="22"/>
          <w:u w:val="single"/>
        </w:rPr>
      </w:pPr>
      <w:r w:rsidRPr="00050CE3">
        <w:rPr>
          <w:color w:val="000000"/>
          <w:sz w:val="22"/>
          <w:szCs w:val="22"/>
          <w:u w:val="single"/>
        </w:rPr>
        <w:t>630.413:  Community-based Day Supports</w:t>
      </w:r>
    </w:p>
    <w:p w14:paraId="3630FD68" w14:textId="77777777" w:rsidR="00F3692B" w:rsidRPr="00050CE3" w:rsidRDefault="00F3692B" w:rsidP="00F3692B">
      <w:pPr>
        <w:rPr>
          <w:color w:val="000000"/>
          <w:sz w:val="22"/>
          <w:szCs w:val="22"/>
        </w:rPr>
      </w:pPr>
    </w:p>
    <w:p w14:paraId="10765F11" w14:textId="77777777" w:rsidR="00F3692B" w:rsidRPr="00050CE3" w:rsidRDefault="00F3692B" w:rsidP="00F3692B">
      <w:pPr>
        <w:ind w:left="936"/>
        <w:rPr>
          <w:color w:val="000000"/>
          <w:sz w:val="22"/>
          <w:szCs w:val="22"/>
          <w:u w:val="single"/>
        </w:rPr>
      </w:pPr>
      <w:r w:rsidRPr="00050CE3">
        <w:rPr>
          <w:color w:val="000000"/>
          <w:sz w:val="22"/>
          <w:szCs w:val="22"/>
        </w:rPr>
        <w:t xml:space="preserve">(A)  </w:t>
      </w:r>
      <w:r w:rsidRPr="00050CE3">
        <w:rPr>
          <w:color w:val="000000"/>
          <w:sz w:val="22"/>
          <w:szCs w:val="22"/>
          <w:u w:val="single"/>
        </w:rPr>
        <w:t>Conditions of Payment</w:t>
      </w:r>
      <w:r w:rsidRPr="00050CE3">
        <w:rPr>
          <w:color w:val="000000"/>
          <w:sz w:val="22"/>
          <w:szCs w:val="22"/>
        </w:rPr>
        <w:t>. Community-based day supports are covered when the participant requires support to develop, enhance, and maintain a range of skills and competencies needed to engage in integrated activities in the community.</w:t>
      </w:r>
      <w:r w:rsidRPr="00050CE3">
        <w:rPr>
          <w:color w:val="000000"/>
          <w:sz w:val="22"/>
          <w:szCs w:val="22"/>
          <w:u w:val="single"/>
        </w:rPr>
        <w:t xml:space="preserve"> </w:t>
      </w:r>
    </w:p>
    <w:p w14:paraId="2829D250" w14:textId="77777777" w:rsidR="00F3692B" w:rsidRPr="00050CE3" w:rsidRDefault="00F3692B" w:rsidP="00F3692B">
      <w:pPr>
        <w:ind w:left="936"/>
        <w:rPr>
          <w:color w:val="000000"/>
          <w:sz w:val="22"/>
          <w:szCs w:val="22"/>
          <w:u w:val="single"/>
        </w:rPr>
      </w:pPr>
    </w:p>
    <w:p w14:paraId="6776174F" w14:textId="77777777" w:rsidR="00F3692B" w:rsidRPr="00050CE3" w:rsidRDefault="00F3692B" w:rsidP="00F3692B">
      <w:pPr>
        <w:ind w:left="936"/>
        <w:rPr>
          <w:color w:val="000000"/>
          <w:sz w:val="22"/>
          <w:szCs w:val="22"/>
        </w:rPr>
      </w:pPr>
      <w:r w:rsidRPr="00050CE3">
        <w:rPr>
          <w:color w:val="000000"/>
          <w:sz w:val="22"/>
          <w:szCs w:val="22"/>
        </w:rPr>
        <w:t xml:space="preserve">(B)  </w:t>
      </w:r>
      <w:proofErr w:type="spellStart"/>
      <w:r w:rsidRPr="00050CE3">
        <w:rPr>
          <w:color w:val="000000"/>
          <w:sz w:val="22"/>
          <w:szCs w:val="22"/>
          <w:u w:val="single"/>
        </w:rPr>
        <w:t>Nonpayable</w:t>
      </w:r>
      <w:proofErr w:type="spellEnd"/>
      <w:r w:rsidRPr="00050CE3">
        <w:rPr>
          <w:color w:val="000000"/>
          <w:sz w:val="22"/>
          <w:szCs w:val="22"/>
          <w:u w:val="single"/>
        </w:rPr>
        <w:t xml:space="preserve"> Services</w:t>
      </w:r>
      <w:r w:rsidRPr="00050CE3">
        <w:rPr>
          <w:color w:val="000000"/>
          <w:sz w:val="22"/>
          <w:szCs w:val="22"/>
        </w:rPr>
        <w:t>.</w:t>
      </w:r>
    </w:p>
    <w:p w14:paraId="38692025" w14:textId="77777777" w:rsidR="00F3692B" w:rsidRPr="00050CE3" w:rsidRDefault="00F3692B" w:rsidP="00F3692B">
      <w:pPr>
        <w:ind w:left="1310"/>
        <w:rPr>
          <w:color w:val="000000"/>
          <w:sz w:val="22"/>
          <w:szCs w:val="22"/>
        </w:rPr>
      </w:pPr>
      <w:r w:rsidRPr="00050CE3">
        <w:rPr>
          <w:color w:val="000000"/>
          <w:sz w:val="22"/>
          <w:szCs w:val="22"/>
        </w:rPr>
        <w:t>(1)  Community-based day supports services will not be covered on the same day that waiver day services are covered.</w:t>
      </w:r>
    </w:p>
    <w:p w14:paraId="3402FB3E" w14:textId="0E3AC429" w:rsidR="00F3692B" w:rsidRPr="00050CE3" w:rsidRDefault="00F3692B" w:rsidP="00F3692B">
      <w:pPr>
        <w:ind w:left="1310"/>
        <w:rPr>
          <w:color w:val="000000"/>
          <w:sz w:val="22"/>
          <w:szCs w:val="22"/>
        </w:rPr>
      </w:pPr>
      <w:r w:rsidRPr="00050CE3">
        <w:rPr>
          <w:color w:val="000000"/>
          <w:sz w:val="22"/>
          <w:szCs w:val="22"/>
        </w:rPr>
        <w:t xml:space="preserve">(2)  Day services, community-based day supports, supported employment, and prevocational services, in combination, are limited to no more than 156 hours per month. Each day of day services is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w:t>
      </w:r>
      <w:r w:rsidRPr="00050CE3">
        <w:rPr>
          <w:sz w:val="22"/>
          <w:szCs w:val="22"/>
        </w:rPr>
        <w:t>Exceptions to the 156 hour per month limit must be included in the participant’s waiver plan of care.</w:t>
      </w:r>
    </w:p>
    <w:p w14:paraId="716D3E28" w14:textId="77777777" w:rsidR="00F3692B" w:rsidRPr="00050CE3" w:rsidRDefault="00F3692B" w:rsidP="00F3692B">
      <w:pPr>
        <w:ind w:left="720"/>
        <w:rPr>
          <w:color w:val="000000"/>
          <w:sz w:val="22"/>
          <w:szCs w:val="22"/>
        </w:rPr>
      </w:pPr>
    </w:p>
    <w:p w14:paraId="06F66D0F" w14:textId="77777777" w:rsidR="00F3692B" w:rsidRPr="00050CE3" w:rsidRDefault="00F3692B" w:rsidP="00F3692B">
      <w:pPr>
        <w:ind w:left="936"/>
        <w:rPr>
          <w:color w:val="000000"/>
          <w:sz w:val="22"/>
          <w:szCs w:val="22"/>
        </w:rPr>
      </w:pPr>
      <w:r w:rsidRPr="00050CE3">
        <w:rPr>
          <w:color w:val="000000"/>
          <w:sz w:val="22"/>
          <w:szCs w:val="22"/>
        </w:rPr>
        <w:t xml:space="preserve">(C)  </w:t>
      </w:r>
      <w:r w:rsidRPr="00050CE3">
        <w:rPr>
          <w:color w:val="000000"/>
          <w:sz w:val="22"/>
          <w:szCs w:val="22"/>
          <w:u w:val="single"/>
        </w:rPr>
        <w:t>Recordkeeping</w:t>
      </w:r>
      <w:r w:rsidRPr="00050CE3">
        <w:rPr>
          <w:color w:val="000000"/>
          <w:sz w:val="22"/>
          <w:szCs w:val="22"/>
        </w:rPr>
        <w:t>. In addition to the requirements of 130 CMR 630.441, the provider must maintain records that include detailed descriptions of community-based day supports services provided and documentation of all units of service provided.</w:t>
      </w:r>
    </w:p>
    <w:p w14:paraId="36C29AE9" w14:textId="77777777" w:rsidR="00F3692B" w:rsidRPr="00050CE3" w:rsidRDefault="00F3692B" w:rsidP="00F3692B">
      <w:pPr>
        <w:rPr>
          <w:color w:val="000000"/>
          <w:u w:val="single"/>
        </w:rPr>
      </w:pPr>
    </w:p>
    <w:p w14:paraId="62BDBAE7" w14:textId="77777777" w:rsidR="00F3692B" w:rsidRPr="00050CE3" w:rsidRDefault="00F3692B" w:rsidP="00F3692B">
      <w:pPr>
        <w:rPr>
          <w:color w:val="000000"/>
          <w:sz w:val="22"/>
          <w:szCs w:val="22"/>
          <w:u w:val="single"/>
        </w:rPr>
      </w:pPr>
      <w:r w:rsidRPr="00050CE3">
        <w:rPr>
          <w:color w:val="000000"/>
          <w:sz w:val="22"/>
          <w:szCs w:val="22"/>
          <w:u w:val="single"/>
        </w:rPr>
        <w:t>630.414:  Community Behavioral Health Support and Navigation</w:t>
      </w:r>
    </w:p>
    <w:p w14:paraId="23B81D17" w14:textId="77777777" w:rsidR="00F3692B" w:rsidRPr="00050CE3" w:rsidRDefault="00F3692B" w:rsidP="00F3692B">
      <w:pPr>
        <w:rPr>
          <w:color w:val="000000"/>
          <w:sz w:val="22"/>
          <w:szCs w:val="22"/>
        </w:rPr>
      </w:pPr>
    </w:p>
    <w:p w14:paraId="6940C7C8" w14:textId="77777777" w:rsidR="00F3692B" w:rsidRPr="00050CE3" w:rsidRDefault="00F3692B" w:rsidP="00F3692B">
      <w:pPr>
        <w:ind w:left="936"/>
        <w:rPr>
          <w:color w:val="000000"/>
          <w:sz w:val="22"/>
          <w:szCs w:val="22"/>
        </w:rPr>
      </w:pPr>
      <w:r w:rsidRPr="00050CE3">
        <w:rPr>
          <w:color w:val="000000"/>
          <w:sz w:val="22"/>
          <w:szCs w:val="22"/>
        </w:rPr>
        <w:t xml:space="preserve">(A)  </w:t>
      </w:r>
      <w:r w:rsidRPr="00050CE3">
        <w:rPr>
          <w:color w:val="000000"/>
          <w:sz w:val="22"/>
          <w:szCs w:val="22"/>
          <w:u w:val="single"/>
        </w:rPr>
        <w:t>Conditions of Payment</w:t>
      </w:r>
      <w:r w:rsidRPr="00050CE3">
        <w:rPr>
          <w:color w:val="000000"/>
          <w:sz w:val="22"/>
          <w:szCs w:val="22"/>
        </w:rPr>
        <w:t>. Community behavioral health support and navigation is covered when a participant has behavioral health needs, such as a psychiatric diagnosis or substance use disorder(s), that interfere with their ability to access essential medical and behavioral health services.</w:t>
      </w:r>
    </w:p>
    <w:p w14:paraId="753D27FB" w14:textId="77777777" w:rsidR="00F3692B" w:rsidRPr="00050CE3" w:rsidRDefault="00F3692B" w:rsidP="00F3692B">
      <w:pPr>
        <w:ind w:left="936"/>
        <w:rPr>
          <w:color w:val="000000"/>
          <w:sz w:val="22"/>
          <w:szCs w:val="22"/>
        </w:rPr>
      </w:pPr>
    </w:p>
    <w:p w14:paraId="4633D0B4" w14:textId="77777777" w:rsidR="00F3692B" w:rsidRPr="00050CE3" w:rsidRDefault="00F3692B" w:rsidP="00F3692B">
      <w:pPr>
        <w:pStyle w:val="CommentText"/>
        <w:ind w:left="936"/>
        <w:rPr>
          <w:color w:val="000000"/>
          <w:sz w:val="22"/>
          <w:szCs w:val="22"/>
          <w:u w:val="single"/>
        </w:rPr>
      </w:pPr>
      <w:r w:rsidRPr="00050CE3">
        <w:rPr>
          <w:color w:val="000000"/>
          <w:sz w:val="22"/>
          <w:szCs w:val="22"/>
        </w:rPr>
        <w:t xml:space="preserve">(B)  </w:t>
      </w:r>
      <w:r w:rsidRPr="00050CE3">
        <w:rPr>
          <w:color w:val="000000"/>
          <w:sz w:val="22"/>
          <w:szCs w:val="22"/>
          <w:u w:val="single"/>
        </w:rPr>
        <w:t>Recordkeeping</w:t>
      </w:r>
      <w:r w:rsidRPr="00050CE3">
        <w:rPr>
          <w:color w:val="000000"/>
          <w:sz w:val="22"/>
          <w:szCs w:val="22"/>
        </w:rPr>
        <w:t xml:space="preserve">. In addition to the requirements of 130 CMR 630.441, the provider must maintain records that include detailed descriptions of community behavioral health support and navigation services provided and documentation of all units of services. </w:t>
      </w:r>
    </w:p>
    <w:p w14:paraId="4CDA616E" w14:textId="77777777" w:rsidR="00F3692B" w:rsidRPr="00050CE3" w:rsidRDefault="00F3692B" w:rsidP="00F3692B">
      <w:pPr>
        <w:pStyle w:val="ban"/>
        <w:tabs>
          <w:tab w:val="left" w:pos="907"/>
          <w:tab w:val="left" w:pos="936"/>
        </w:tabs>
        <w:rPr>
          <w:rFonts w:ascii="Times New Roman" w:hAnsi="Times New Roman"/>
          <w:color w:val="000000"/>
          <w:szCs w:val="22"/>
          <w:u w:val="single"/>
        </w:rPr>
      </w:pPr>
    </w:p>
    <w:p w14:paraId="70D8A335"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630.415:  Community Family Training and Residential Family Training</w:t>
      </w:r>
    </w:p>
    <w:p w14:paraId="41FA17D3" w14:textId="77777777" w:rsidR="00F3692B" w:rsidRPr="00050CE3" w:rsidRDefault="00F3692B" w:rsidP="00F3692B">
      <w:pPr>
        <w:pStyle w:val="ban"/>
        <w:tabs>
          <w:tab w:val="left" w:pos="907"/>
          <w:tab w:val="left" w:pos="936"/>
        </w:tabs>
        <w:rPr>
          <w:rFonts w:ascii="Times New Roman" w:hAnsi="Times New Roman"/>
          <w:color w:val="000000"/>
          <w:szCs w:val="22"/>
        </w:rPr>
      </w:pPr>
    </w:p>
    <w:p w14:paraId="3270BEF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Documentation in the participant’s record must demonstrate the benefit of this service to the participant. Community family training and residential family training is not available for individuals who are employed to care for the participant. Family training may be provided in a small group format or the family trainer may provide individual instruction to a specific family based on the family’s understanding of the waiver participant’s specialized needs. The one-to-one family training is instructional; it is not counseling.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D4B2E" w:rsidRPr="00050CE3" w14:paraId="4879E012" w14:textId="77777777" w:rsidTr="00707A1D">
        <w:trPr>
          <w:trHeight w:hRule="exact" w:val="864"/>
        </w:trPr>
        <w:tc>
          <w:tcPr>
            <w:tcW w:w="4079" w:type="dxa"/>
            <w:tcBorders>
              <w:top w:val="single" w:sz="6" w:space="0" w:color="000000"/>
              <w:left w:val="single" w:sz="6" w:space="0" w:color="000000"/>
              <w:bottom w:val="nil"/>
              <w:right w:val="single" w:sz="6" w:space="0" w:color="000000"/>
            </w:tcBorders>
            <w:hideMark/>
          </w:tcPr>
          <w:p w14:paraId="7B5A128F"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98704AA" w14:textId="77777777" w:rsidR="00DD4B2E" w:rsidRPr="00050CE3" w:rsidRDefault="00DD4B2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BCACC64" w14:textId="77777777" w:rsidR="00DD4B2E" w:rsidRPr="00050CE3" w:rsidRDefault="00DD4B2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E1001FB"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1728B202" w14:textId="77777777" w:rsidR="00DD4B2E" w:rsidRPr="00050CE3" w:rsidRDefault="00DD4B2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0F41B692" w14:textId="77777777" w:rsidR="00DD4B2E" w:rsidRPr="00050CE3" w:rsidRDefault="00DD4B2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705A939"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5F39D3A9"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4-23</w:t>
            </w:r>
          </w:p>
        </w:tc>
      </w:tr>
      <w:tr w:rsidR="00DD4B2E" w:rsidRPr="00050CE3" w14:paraId="7219D42D" w14:textId="77777777" w:rsidTr="00707A1D">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695FF0A" w14:textId="77777777" w:rsidR="00DD4B2E" w:rsidRPr="00050CE3" w:rsidRDefault="00DD4B2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4365D6B5" w14:textId="77777777" w:rsidR="00DD4B2E" w:rsidRPr="00050CE3" w:rsidRDefault="00DD4B2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4EAC0CF"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CF3A3FC" w14:textId="63BA7B4E"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19E6CBC6" w14:textId="77777777" w:rsidR="00DD4B2E" w:rsidRPr="00050CE3" w:rsidRDefault="00DD4B2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6241A82" w14:textId="13A4B4A7" w:rsidR="00DD4B2E"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4641A49" w14:textId="77777777" w:rsidR="00DD4B2E" w:rsidRDefault="00DD4B2E"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 </w:t>
      </w:r>
    </w:p>
    <w:p w14:paraId="2A5ABDE2" w14:textId="30DAC92A"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w:t>
      </w:r>
      <w:r w:rsidRPr="00050CE3">
        <w:rPr>
          <w:rFonts w:ascii="Times New Roman" w:hAnsi="Times New Roman"/>
          <w:color w:val="000000"/>
          <w:szCs w:val="22"/>
          <w:u w:val="single"/>
        </w:rPr>
        <w:t>Community Family Training</w:t>
      </w:r>
      <w:r w:rsidRPr="00050CE3">
        <w:rPr>
          <w:rFonts w:ascii="Times New Roman" w:hAnsi="Times New Roman"/>
          <w:color w:val="000000"/>
          <w:szCs w:val="22"/>
        </w:rPr>
        <w:t xml:space="preserve">. For purpose of this service, </w:t>
      </w:r>
      <w:r w:rsidRPr="00050CE3">
        <w:rPr>
          <w:rFonts w:ascii="Times New Roman" w:hAnsi="Times New Roman"/>
          <w:color w:val="000000"/>
          <w:szCs w:val="22"/>
          <w:u w:val="single"/>
        </w:rPr>
        <w:t>family</w:t>
      </w:r>
      <w:r w:rsidRPr="00050CE3">
        <w:rPr>
          <w:rFonts w:ascii="Times New Roman" w:hAnsi="Times New Roman"/>
          <w:color w:val="000000"/>
          <w:szCs w:val="22"/>
        </w:rPr>
        <w:t xml:space="preserve"> is defined as the persons who live with or provide unpaid care to a waiver participant and may include a parent or other relative.</w:t>
      </w:r>
    </w:p>
    <w:p w14:paraId="76334AC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w:t>
      </w:r>
      <w:r w:rsidRPr="00050CE3">
        <w:rPr>
          <w:rFonts w:ascii="Times New Roman" w:hAnsi="Times New Roman"/>
          <w:color w:val="000000"/>
          <w:szCs w:val="22"/>
          <w:u w:val="single"/>
        </w:rPr>
        <w:t>Residential Family Training</w:t>
      </w:r>
      <w:r w:rsidRPr="00050CE3">
        <w:rPr>
          <w:rFonts w:ascii="Times New Roman" w:hAnsi="Times New Roman"/>
          <w:color w:val="000000"/>
          <w:szCs w:val="22"/>
        </w:rPr>
        <w:t xml:space="preserve">. For purpose of this service, </w:t>
      </w:r>
      <w:r w:rsidRPr="00050CE3">
        <w:rPr>
          <w:rFonts w:ascii="Times New Roman" w:hAnsi="Times New Roman"/>
          <w:color w:val="000000"/>
          <w:szCs w:val="22"/>
          <w:u w:val="single"/>
        </w:rPr>
        <w:t>family</w:t>
      </w:r>
      <w:r w:rsidRPr="00050CE3">
        <w:rPr>
          <w:rFonts w:ascii="Times New Roman" w:hAnsi="Times New Roman"/>
          <w:color w:val="000000"/>
          <w:szCs w:val="22"/>
        </w:rPr>
        <w:t xml:space="preserve"> is defined as the persons who provide unpaid care to a waiver participant and may include a parent or other relative.</w:t>
      </w:r>
    </w:p>
    <w:p w14:paraId="28C7F581" w14:textId="77777777" w:rsidR="00F3692B" w:rsidRPr="00050CE3" w:rsidRDefault="00F3692B" w:rsidP="00F3692B">
      <w:pPr>
        <w:pStyle w:val="ban"/>
        <w:tabs>
          <w:tab w:val="left" w:pos="907"/>
          <w:tab w:val="left" w:pos="936"/>
        </w:tabs>
        <w:ind w:left="720"/>
        <w:rPr>
          <w:rFonts w:ascii="Times New Roman" w:hAnsi="Times New Roman"/>
          <w:color w:val="000000"/>
          <w:szCs w:val="22"/>
        </w:rPr>
      </w:pPr>
    </w:p>
    <w:p w14:paraId="1A22279D" w14:textId="77777777" w:rsidR="00F3692B" w:rsidRPr="00050CE3" w:rsidRDefault="00F3692B" w:rsidP="00F3692B">
      <w:pPr>
        <w:pStyle w:val="ban"/>
        <w:tabs>
          <w:tab w:val="left" w:pos="907"/>
          <w:tab w:val="left" w:pos="936"/>
        </w:tabs>
        <w:ind w:left="720"/>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2B566C0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 xml:space="preserve">(1)  </w:t>
      </w:r>
      <w:r w:rsidRPr="00050CE3">
        <w:rPr>
          <w:rFonts w:ascii="Times New Roman" w:hAnsi="Times New Roman"/>
          <w:color w:val="000000"/>
          <w:szCs w:val="22"/>
          <w:u w:val="single"/>
        </w:rPr>
        <w:t>Community Family Training</w:t>
      </w:r>
      <w:r w:rsidRPr="00050CE3">
        <w:rPr>
          <w:rFonts w:ascii="Times New Roman" w:hAnsi="Times New Roman"/>
          <w:color w:val="000000"/>
          <w:szCs w:val="22"/>
        </w:rPr>
        <w:t xml:space="preserve">. This service is not available to those participants who do not live in the family home or do not regularly visit with their family. </w:t>
      </w:r>
    </w:p>
    <w:p w14:paraId="2D7B390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 xml:space="preserve">(2)  </w:t>
      </w:r>
      <w:r w:rsidRPr="00050CE3">
        <w:rPr>
          <w:rFonts w:ascii="Times New Roman" w:hAnsi="Times New Roman"/>
          <w:color w:val="000000"/>
          <w:szCs w:val="22"/>
          <w:u w:val="single"/>
        </w:rPr>
        <w:t>Residential Family Training</w:t>
      </w:r>
      <w:r w:rsidRPr="00050CE3">
        <w:rPr>
          <w:rFonts w:ascii="Times New Roman" w:hAnsi="Times New Roman"/>
          <w:color w:val="000000"/>
          <w:szCs w:val="22"/>
        </w:rPr>
        <w:t>. This service is not available in provider-operated residential habilitation or assisted living sites or in shared living settings unless the participant regularly leaves the site to visit their family.</w:t>
      </w:r>
    </w:p>
    <w:p w14:paraId="6B46F437" w14:textId="77777777" w:rsidR="00F3692B" w:rsidRPr="00050CE3" w:rsidRDefault="00F3692B" w:rsidP="00F3692B">
      <w:pPr>
        <w:pStyle w:val="Default"/>
        <w:rPr>
          <w:sz w:val="22"/>
          <w:szCs w:val="22"/>
        </w:rPr>
      </w:pPr>
    </w:p>
    <w:p w14:paraId="1C13D0CD"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2" w:name="day"/>
      <w:bookmarkEnd w:id="12"/>
      <w:r w:rsidRPr="00050CE3">
        <w:rPr>
          <w:color w:val="000000"/>
          <w:sz w:val="22"/>
          <w:szCs w:val="22"/>
          <w:u w:val="single"/>
        </w:rPr>
        <w:t>416:  Day Services</w:t>
      </w:r>
    </w:p>
    <w:p w14:paraId="3F3E14D3" w14:textId="77777777" w:rsidR="00F3692B" w:rsidRPr="00050CE3" w:rsidRDefault="00F3692B" w:rsidP="00F3692B">
      <w:pPr>
        <w:pStyle w:val="Default"/>
        <w:rPr>
          <w:sz w:val="22"/>
          <w:szCs w:val="22"/>
        </w:rPr>
      </w:pPr>
    </w:p>
    <w:p w14:paraId="4BB1C00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Day services are covered for participants who need a structured day activity program and who are not interested in employment or not ready to join the general workforce.</w:t>
      </w:r>
    </w:p>
    <w:p w14:paraId="7D20195D"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37A02A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w:t>
      </w:r>
    </w:p>
    <w:p w14:paraId="0AC5139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Day services will not be covered on the same day as community-based day supports, supported employment, or prevocational services are covered.</w:t>
      </w:r>
    </w:p>
    <w:p w14:paraId="458D6DE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Day services, community-based day supports, supported employment, and prevocational services, in combination, are limited to no more than 156 hours per month. Each day of day services is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Exceptions to the 156 hour per month limit must be included in the participant’s waiver plan of care.</w:t>
      </w:r>
    </w:p>
    <w:p w14:paraId="5DBE4641" w14:textId="77777777" w:rsidR="00F3692B" w:rsidRPr="00050CE3" w:rsidRDefault="00F3692B" w:rsidP="00F3692B">
      <w:pPr>
        <w:pStyle w:val="ban"/>
        <w:tabs>
          <w:tab w:val="left" w:pos="907"/>
          <w:tab w:val="left" w:pos="936"/>
        </w:tabs>
        <w:ind w:left="1320"/>
        <w:rPr>
          <w:rFonts w:ascii="Times New Roman" w:hAnsi="Times New Roman"/>
          <w:color w:val="000000"/>
          <w:szCs w:val="22"/>
        </w:rPr>
      </w:pPr>
      <w:r w:rsidRPr="00050CE3">
        <w:rPr>
          <w:rFonts w:ascii="Times New Roman" w:hAnsi="Times New Roman"/>
          <w:color w:val="000000"/>
          <w:szCs w:val="22"/>
        </w:rPr>
        <w:t xml:space="preserve"> </w:t>
      </w:r>
    </w:p>
    <w:p w14:paraId="679A17CF"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Recordkeeping</w:t>
      </w:r>
      <w:r w:rsidRPr="00050CE3">
        <w:rPr>
          <w:rFonts w:ascii="Times New Roman" w:hAnsi="Times New Roman"/>
          <w:color w:val="000000"/>
          <w:szCs w:val="22"/>
        </w:rPr>
        <w:t>. In addition to the requirements of 130 CMR 630.441, the provider must maintain records that include detailed descriptions of day services provided and documentation of all units of services.</w:t>
      </w:r>
    </w:p>
    <w:p w14:paraId="50F824E8" w14:textId="77777777" w:rsidR="00F3692B" w:rsidRPr="00050CE3" w:rsidRDefault="00F3692B" w:rsidP="00F3692B">
      <w:pPr>
        <w:rPr>
          <w:color w:val="000000"/>
        </w:rPr>
      </w:pPr>
    </w:p>
    <w:p w14:paraId="5AACBC7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3" w:name="homeaccess"/>
      <w:bookmarkEnd w:id="13"/>
      <w:r w:rsidRPr="00050CE3">
        <w:rPr>
          <w:color w:val="000000"/>
          <w:sz w:val="22"/>
          <w:szCs w:val="22"/>
          <w:u w:val="single"/>
        </w:rPr>
        <w:t>417:  Home Accessibility Adaptations</w:t>
      </w:r>
    </w:p>
    <w:p w14:paraId="2FC6CF17" w14:textId="77777777" w:rsidR="00F3692B" w:rsidRPr="00050CE3" w:rsidRDefault="00F3692B" w:rsidP="00F3692B">
      <w:pPr>
        <w:pStyle w:val="Default"/>
        <w:rPr>
          <w:sz w:val="22"/>
          <w:szCs w:val="22"/>
        </w:rPr>
      </w:pPr>
    </w:p>
    <w:p w14:paraId="79035F1F"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11652A3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Home accessibility adaptations are covered only when the participant would be unable to reside in the participant’s home without the accessibility adaptations and the adaptations enable the participant to function with greater independence within the participant’s home.</w:t>
      </w:r>
    </w:p>
    <w:p w14:paraId="71104C1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All home accessibility adaptations must be provided in accordance with applicable state and local building codes.</w:t>
      </w:r>
    </w:p>
    <w:p w14:paraId="19437089"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6711B1C2" w14:textId="77777777" w:rsidR="000D381F" w:rsidRDefault="000D381F" w:rsidP="00F3692B">
      <w:pPr>
        <w:pStyle w:val="ban"/>
        <w:tabs>
          <w:tab w:val="left" w:pos="907"/>
          <w:tab w:val="left" w:pos="936"/>
        </w:tabs>
        <w:ind w:left="936"/>
        <w:rPr>
          <w:rFonts w:ascii="Times New Roman" w:hAnsi="Times New Roman"/>
          <w:color w:val="000000"/>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D381F" w:rsidRPr="00050CE3" w14:paraId="60B836CE"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0F3EB525"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3B80ED3" w14:textId="77777777" w:rsidR="000D381F" w:rsidRPr="00050CE3" w:rsidRDefault="000D381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71DB24E" w14:textId="77777777" w:rsidR="000D381F" w:rsidRPr="00050CE3" w:rsidRDefault="000D381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94E4BB4"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BBB0B7C" w14:textId="77777777" w:rsidR="000D381F" w:rsidRPr="00050CE3" w:rsidRDefault="000D381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31B47EBF" w14:textId="77777777" w:rsidR="000D381F" w:rsidRPr="00050CE3" w:rsidRDefault="000D381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746F3209"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68DF7C80"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4-24</w:t>
            </w:r>
          </w:p>
        </w:tc>
      </w:tr>
      <w:tr w:rsidR="000D381F" w:rsidRPr="00050CE3" w14:paraId="120129EA"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61B63CA" w14:textId="77777777" w:rsidR="000D381F" w:rsidRPr="00050CE3" w:rsidRDefault="000D381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3D005E3" w14:textId="77777777" w:rsidR="000D381F" w:rsidRPr="00050CE3" w:rsidRDefault="000D381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E7EB692"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E2EE876" w14:textId="5FBE6CAE"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HCBS-</w:t>
            </w:r>
            <w:r>
              <w:rPr>
                <w:rFonts w:ascii="Arial" w:hAnsi="Arial" w:cs="Arial"/>
                <w:color w:val="000000"/>
              </w:rPr>
              <w:t>5</w:t>
            </w:r>
          </w:p>
        </w:tc>
        <w:tc>
          <w:tcPr>
            <w:tcW w:w="1771" w:type="dxa"/>
            <w:tcBorders>
              <w:top w:val="single" w:sz="6" w:space="0" w:color="000000"/>
              <w:left w:val="single" w:sz="6" w:space="0" w:color="000000"/>
              <w:bottom w:val="single" w:sz="6" w:space="0" w:color="000000"/>
              <w:right w:val="single" w:sz="6" w:space="0" w:color="000000"/>
            </w:tcBorders>
            <w:hideMark/>
          </w:tcPr>
          <w:p w14:paraId="1898E683" w14:textId="77777777" w:rsidR="000D381F" w:rsidRPr="00050CE3" w:rsidRDefault="000D381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CCFFBF1" w14:textId="664438D2" w:rsidR="000D381F"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422B3936" w14:textId="77777777" w:rsidR="000D381F" w:rsidRDefault="000D381F" w:rsidP="00F3692B">
      <w:pPr>
        <w:pStyle w:val="ban"/>
        <w:tabs>
          <w:tab w:val="left" w:pos="907"/>
          <w:tab w:val="left" w:pos="936"/>
        </w:tabs>
        <w:ind w:left="936"/>
        <w:rPr>
          <w:rFonts w:ascii="Times New Roman" w:hAnsi="Times New Roman"/>
          <w:color w:val="000000"/>
          <w:szCs w:val="22"/>
        </w:rPr>
      </w:pPr>
    </w:p>
    <w:p w14:paraId="4B410685" w14:textId="2CDD55A4"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Home accessibility adaptations are not covered when the adaptations:</w:t>
      </w:r>
    </w:p>
    <w:p w14:paraId="18A3F27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bring a substandard dwelling up to minimum standards or to make improvements to a residence that are of general utility (for example, new carpeting, roof repairs, or central air conditioning) and are not of direct medical or remedial benefit to the participant; </w:t>
      </w:r>
    </w:p>
    <w:p w14:paraId="649A548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are required by law to be made by a landlord or other third party;</w:t>
      </w:r>
    </w:p>
    <w:p w14:paraId="0FAA15A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are made to a residential habilitation site, group home, or other provider-owned and -operated residential setting; or</w:t>
      </w:r>
    </w:p>
    <w:p w14:paraId="0B0CF07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(4)  add to the total square footage of the home, except when necessary to complete an adaptation (for example, in order to improve entrance and egress to a residence or to configure a bathroom to accommodate a wheelchair).</w:t>
      </w:r>
    </w:p>
    <w:p w14:paraId="0A712447" w14:textId="77777777" w:rsidR="00F3692B" w:rsidRPr="00050CE3" w:rsidRDefault="00F3692B" w:rsidP="00F3692B">
      <w:pPr>
        <w:pStyle w:val="Default"/>
        <w:rPr>
          <w:sz w:val="22"/>
          <w:szCs w:val="22"/>
        </w:rPr>
      </w:pPr>
    </w:p>
    <w:p w14:paraId="3189699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4" w:name="homemaker"/>
      <w:bookmarkEnd w:id="14"/>
      <w:r w:rsidRPr="00050CE3">
        <w:rPr>
          <w:color w:val="000000"/>
          <w:sz w:val="22"/>
          <w:szCs w:val="22"/>
          <w:u w:val="single"/>
        </w:rPr>
        <w:t>418:  Homemaker</w:t>
      </w:r>
    </w:p>
    <w:p w14:paraId="7FA5CA94" w14:textId="77777777" w:rsidR="00F3692B" w:rsidRPr="00050CE3" w:rsidRDefault="00F3692B" w:rsidP="00F3692B">
      <w:pPr>
        <w:pStyle w:val="Default"/>
        <w:rPr>
          <w:sz w:val="22"/>
          <w:szCs w:val="22"/>
        </w:rPr>
      </w:pPr>
    </w:p>
    <w:p w14:paraId="16599D75"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Homemaker services are covered on a short-term or periodic basis when the individual who is regularly responsible for these activities is temporarily absent or unable to manage the home and care for the participant.</w:t>
      </w:r>
    </w:p>
    <w:p w14:paraId="06FA5791"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4CFE02C8"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47BD99D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Homemaker services are not covered when the participant or someone else in the household is capable of performing the tasks or when a relative, caregiver, landlord, community/volunteer agency, or third-party payer is capable of or responsible for homemaking tasks.</w:t>
      </w:r>
    </w:p>
    <w:p w14:paraId="4FC35EC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Homemaker, home health aide, personal care, adult companion, individual support and community habilitation, and supportive home care aide services, in combination are limited to no more than 84 hours per week. </w:t>
      </w:r>
      <w:r w:rsidRPr="00050CE3">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15184021" w14:textId="77777777" w:rsidR="00F3692B" w:rsidRPr="00050CE3" w:rsidRDefault="00F3692B" w:rsidP="00F3692B">
      <w:pPr>
        <w:pStyle w:val="Default"/>
        <w:rPr>
          <w:sz w:val="22"/>
          <w:szCs w:val="22"/>
        </w:rPr>
      </w:pPr>
    </w:p>
    <w:p w14:paraId="5E60F62C"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630.419:  Home Health Aide</w:t>
      </w:r>
    </w:p>
    <w:p w14:paraId="48D0DB10" w14:textId="77777777" w:rsidR="00F3692B" w:rsidRPr="00050CE3" w:rsidRDefault="00F3692B" w:rsidP="00F3692B">
      <w:pPr>
        <w:pStyle w:val="ban"/>
        <w:tabs>
          <w:tab w:val="left" w:pos="907"/>
          <w:tab w:val="left" w:pos="936"/>
        </w:tabs>
        <w:rPr>
          <w:rFonts w:ascii="Times New Roman" w:hAnsi="Times New Roman"/>
          <w:color w:val="000000"/>
          <w:szCs w:val="22"/>
        </w:rPr>
      </w:pPr>
    </w:p>
    <w:p w14:paraId="0F70CFE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75E58C23" w14:textId="77777777" w:rsidR="00F3692B" w:rsidRPr="00050CE3" w:rsidRDefault="00F3692B" w:rsidP="00F3692B">
      <w:pPr>
        <w:pStyle w:val="ban"/>
        <w:tabs>
          <w:tab w:val="clear" w:pos="1698"/>
          <w:tab w:val="clear" w:pos="2076"/>
          <w:tab w:val="clear" w:pos="2454"/>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Home health aide services are covered when the participant requires a range of assistance with ADLs and IADLS related to independent living and when the home health aide service enables the participant to function with greater independence within the participant’s home and community.</w:t>
      </w:r>
    </w:p>
    <w:p w14:paraId="023E2124" w14:textId="77777777" w:rsidR="00F3692B" w:rsidRPr="00050CE3" w:rsidRDefault="00F3692B" w:rsidP="00F3692B">
      <w:pPr>
        <w:pStyle w:val="ban"/>
        <w:tabs>
          <w:tab w:val="clear" w:pos="1698"/>
          <w:tab w:val="clear" w:pos="2076"/>
          <w:tab w:val="clear" w:pos="2454"/>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Home health aide services are covered if the home health aide receives supervision by a registered nurse with a current license by the Massachusetts Board of Registration in Nursing, and if services are expected to exceed the amount, duration, or scope of home health aide services provided under the state plan.</w:t>
      </w:r>
    </w:p>
    <w:p w14:paraId="1AF1A6A1" w14:textId="19909E6E" w:rsidR="00F3692B" w:rsidRPr="00050CE3" w:rsidRDefault="00F3692B" w:rsidP="00F3692B">
      <w:pPr>
        <w:rPr>
          <w:color w:val="000000"/>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0E5698" w:rsidRPr="00050CE3" w14:paraId="130D1062"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5C6C4E4C"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2049BB1" w14:textId="77777777" w:rsidR="000E5698" w:rsidRPr="00050CE3" w:rsidRDefault="000E569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45D5A639" w14:textId="77777777" w:rsidR="000E5698" w:rsidRPr="00050CE3" w:rsidRDefault="000E569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056B924"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A096B27" w14:textId="77777777" w:rsidR="000E5698" w:rsidRPr="00050CE3" w:rsidRDefault="000E569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6607F2D" w14:textId="77777777" w:rsidR="000E5698" w:rsidRPr="00050CE3" w:rsidRDefault="000E569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EFBAA2D"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7BC6F77"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4-25</w:t>
            </w:r>
          </w:p>
        </w:tc>
      </w:tr>
      <w:tr w:rsidR="000E5698" w:rsidRPr="00050CE3" w14:paraId="5CC21A3E"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73A45A8" w14:textId="77777777" w:rsidR="000E5698" w:rsidRPr="00050CE3" w:rsidRDefault="000E569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118F37DE" w14:textId="77777777" w:rsidR="000E5698" w:rsidRPr="00050CE3" w:rsidRDefault="000E569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E5F009D"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DA74D04" w14:textId="25DD3AFA"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76428551" w14:textId="77777777" w:rsidR="000E5698" w:rsidRPr="00050CE3" w:rsidRDefault="000E569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71015FB8" w14:textId="4193345A" w:rsidR="000E569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A0CFF15" w14:textId="77777777" w:rsidR="000E5698" w:rsidRDefault="000E5698"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 </w:t>
      </w:r>
    </w:p>
    <w:p w14:paraId="439239A4" w14:textId="42DCC20B"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5BBA298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Home health aide services are not covered when duplicative services are provided to the waiver participant.</w:t>
      </w:r>
    </w:p>
    <w:p w14:paraId="0FD8484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Homemaker, home health aide, personal care, adult companion, individual support and community habilitation, and supportive home care aide services, in combination are limited to no more than 84 hours per week. </w:t>
      </w:r>
      <w:r w:rsidRPr="00050CE3">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7758DD7F"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273642F4" w14:textId="77777777" w:rsidR="00F3692B" w:rsidRPr="00050CE3" w:rsidRDefault="00F3692B" w:rsidP="00F3692B">
      <w:pPr>
        <w:pStyle w:val="ban"/>
        <w:tabs>
          <w:tab w:val="left" w:pos="907"/>
          <w:tab w:val="left" w:pos="936"/>
        </w:tabs>
        <w:rPr>
          <w:rFonts w:ascii="Times New Roman" w:hAnsi="Times New Roman"/>
          <w:color w:val="000000"/>
          <w:szCs w:val="22"/>
        </w:rPr>
      </w:pPr>
      <w:r w:rsidRPr="00050CE3">
        <w:rPr>
          <w:rFonts w:ascii="Times New Roman" w:hAnsi="Times New Roman"/>
          <w:color w:val="000000"/>
          <w:szCs w:val="22"/>
          <w:u w:val="single"/>
        </w:rPr>
        <w:t>630.420:  Independent Living Supports</w:t>
      </w:r>
      <w:r w:rsidRPr="00050CE3">
        <w:rPr>
          <w:rFonts w:ascii="Times New Roman" w:hAnsi="Times New Roman"/>
          <w:color w:val="000000"/>
          <w:szCs w:val="22"/>
        </w:rPr>
        <w:t xml:space="preserve"> </w:t>
      </w:r>
    </w:p>
    <w:p w14:paraId="67B3612E" w14:textId="77777777" w:rsidR="00F3692B" w:rsidRPr="00050CE3" w:rsidRDefault="00F3692B" w:rsidP="00F3692B">
      <w:pPr>
        <w:pStyle w:val="ban"/>
        <w:tabs>
          <w:tab w:val="left" w:pos="907"/>
          <w:tab w:val="left" w:pos="936"/>
        </w:tabs>
        <w:rPr>
          <w:rFonts w:ascii="Times New Roman" w:hAnsi="Times New Roman"/>
          <w:color w:val="000000"/>
          <w:szCs w:val="22"/>
        </w:rPr>
      </w:pPr>
    </w:p>
    <w:p w14:paraId="67A41A0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1D880D43" w14:textId="77777777" w:rsidR="00F3692B" w:rsidRPr="00050CE3" w:rsidRDefault="00F3692B" w:rsidP="00F3692B">
      <w:pPr>
        <w:pStyle w:val="ban"/>
        <w:tabs>
          <w:tab w:val="clear" w:pos="1698"/>
          <w:tab w:val="clear" w:pos="2076"/>
          <w:tab w:val="clear" w:pos="2454"/>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Independent living supports are covered when the participant requires assistance with intermittent, scheduled, and unscheduled needs for ADLs, IADLs, support and companionship, emotional support, and socialization.</w:t>
      </w:r>
    </w:p>
    <w:p w14:paraId="07718116" w14:textId="77777777" w:rsidR="00F3692B" w:rsidRPr="00050CE3" w:rsidRDefault="00F3692B" w:rsidP="00F3692B">
      <w:pPr>
        <w:pStyle w:val="ban"/>
        <w:tabs>
          <w:tab w:val="clear" w:pos="1698"/>
          <w:tab w:val="clear" w:pos="2076"/>
          <w:tab w:val="clear" w:pos="2454"/>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The independent living supports service provider cannot be the owner of the building in which the services are delivered to the waiver participant.</w:t>
      </w:r>
    </w:p>
    <w:p w14:paraId="2871CFE2" w14:textId="77777777" w:rsidR="00F3692B" w:rsidRPr="00050CE3" w:rsidRDefault="00F3692B" w:rsidP="00F3692B">
      <w:pPr>
        <w:pStyle w:val="ban"/>
        <w:tabs>
          <w:tab w:val="left" w:pos="907"/>
          <w:tab w:val="left" w:pos="936"/>
        </w:tabs>
        <w:ind w:left="1296"/>
        <w:rPr>
          <w:rFonts w:ascii="Times New Roman" w:hAnsi="Times New Roman"/>
          <w:color w:val="000000"/>
          <w:szCs w:val="22"/>
        </w:rPr>
      </w:pPr>
    </w:p>
    <w:p w14:paraId="3140CEF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Duplicative services, including, but not limited to personal care, homemaker, adult companion, shared home supports, and supportive home care aide, are not available to participants receiving independent living supports services.</w:t>
      </w:r>
    </w:p>
    <w:p w14:paraId="1E51C177"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4177A7E1"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5" w:name="indivsupp"/>
      <w:bookmarkEnd w:id="15"/>
      <w:r w:rsidRPr="00050CE3">
        <w:rPr>
          <w:color w:val="000000"/>
          <w:sz w:val="22"/>
          <w:szCs w:val="22"/>
          <w:u w:val="single"/>
        </w:rPr>
        <w:t>421:  Individual Support and Community Habilitation</w:t>
      </w:r>
    </w:p>
    <w:p w14:paraId="26703EAD" w14:textId="77777777" w:rsidR="00F3692B" w:rsidRPr="00050CE3" w:rsidRDefault="00F3692B" w:rsidP="00F3692B">
      <w:pPr>
        <w:pStyle w:val="Default"/>
        <w:rPr>
          <w:sz w:val="22"/>
          <w:szCs w:val="22"/>
        </w:rPr>
      </w:pPr>
    </w:p>
    <w:p w14:paraId="3B2147D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06CCF60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Individual support and community habilitation is covered when a participant needs assistance to develop, maintain, or maximize independent functioning in self-care, physical and emotional growth, socialization, communication, and vocational skills. This service includes training and education in self-determination and self-advocacy to enable the participant to acquire skills to exercise control and responsibility over the services and supports they receive, and to become more independent, integrated, and productive in the community.</w:t>
      </w:r>
    </w:p>
    <w:p w14:paraId="0006D02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Individual support and community habilitation may be provided regularly or intermittently. These services may not be provided on a 24-hour basis, and must be determined necessary for the participant to remain in the community, as documented in the participant’s service plan.</w:t>
      </w:r>
    </w:p>
    <w:p w14:paraId="206CDDDC"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7C43A0FE" w14:textId="77777777" w:rsidR="00F3689C" w:rsidRDefault="00F3692B" w:rsidP="00F3692B">
      <w:pPr>
        <w:pStyle w:val="ban"/>
        <w:tabs>
          <w:tab w:val="left" w:pos="907"/>
          <w:tab w:val="left" w:pos="936"/>
        </w:tabs>
        <w:ind w:left="936"/>
        <w:rPr>
          <w:rFonts w:ascii="Times New Roman" w:hAnsi="Times New Roman"/>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Homemaker, home health aide, personal care, adult companion, individual support and community habilitation, and supportive home care aide services, in combination are limited to no more than 84 hours per week. </w:t>
      </w:r>
      <w:r w:rsidRPr="00050CE3">
        <w:rPr>
          <w:rFonts w:ascii="Times New Roman" w:hAnsi="Times New Roman"/>
          <w:szCs w:val="22"/>
        </w:rPr>
        <w:t xml:space="preserve">The MassHealth agency or its designee may grant exceptions to the limit on a 90-day basis in order to maintain a participant’s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3689C" w:rsidRPr="00050CE3" w14:paraId="45434468"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0E8FDB51"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3FDD6707" w14:textId="77777777" w:rsidR="00F3689C" w:rsidRPr="00050CE3" w:rsidRDefault="00F3689C"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2BC63EA7" w14:textId="77777777" w:rsidR="00F3689C" w:rsidRPr="00050CE3" w:rsidRDefault="00F3689C"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F5E4E9A"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FFA6428" w14:textId="77777777" w:rsidR="00F3689C" w:rsidRPr="00050CE3" w:rsidRDefault="00F3689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3E10FE7" w14:textId="77777777" w:rsidR="00F3689C" w:rsidRPr="00050CE3" w:rsidRDefault="00F3689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C2BBB54"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4BE5802"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4-26</w:t>
            </w:r>
          </w:p>
        </w:tc>
      </w:tr>
      <w:tr w:rsidR="00F3689C" w:rsidRPr="00050CE3" w14:paraId="5598DCAB"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0A4110A" w14:textId="77777777" w:rsidR="00F3689C" w:rsidRPr="00050CE3" w:rsidRDefault="00F3689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12E7C81" w14:textId="77777777" w:rsidR="00F3689C" w:rsidRPr="00050CE3" w:rsidRDefault="00F3689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F6B52D5"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7355737E" w14:textId="03E4F573"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303C98DE" w14:textId="77777777" w:rsidR="00F3689C" w:rsidRPr="00050CE3" w:rsidRDefault="00F3689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1FC14C4D" w14:textId="5204103A" w:rsidR="00F3689C"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6501F877" w14:textId="77777777" w:rsidR="00F3689C" w:rsidRDefault="00F3689C" w:rsidP="00F3692B">
      <w:pPr>
        <w:pStyle w:val="ban"/>
        <w:tabs>
          <w:tab w:val="left" w:pos="907"/>
          <w:tab w:val="left" w:pos="936"/>
        </w:tabs>
        <w:ind w:left="936"/>
        <w:rPr>
          <w:rFonts w:ascii="Times New Roman" w:hAnsi="Times New Roman"/>
          <w:szCs w:val="22"/>
        </w:rPr>
      </w:pPr>
    </w:p>
    <w:p w14:paraId="0B880B68" w14:textId="64567CE3"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szCs w:val="22"/>
        </w:rPr>
        <w:t>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7D2A44A8"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998E3D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Recordkeeping</w:t>
      </w:r>
      <w:r w:rsidRPr="00050CE3">
        <w:rPr>
          <w:rFonts w:ascii="Times New Roman" w:hAnsi="Times New Roman"/>
          <w:color w:val="000000"/>
          <w:szCs w:val="22"/>
        </w:rPr>
        <w:t>. In addition to the requirements of 130 CMR 630.441, the provider must maintain records that include detailed descriptions of individual support and community habilitation services provided and documentation of all units of services.</w:t>
      </w:r>
    </w:p>
    <w:p w14:paraId="596A2817" w14:textId="77777777" w:rsidR="00F3692B" w:rsidRPr="00050CE3" w:rsidRDefault="00F3692B" w:rsidP="00F3692B">
      <w:pPr>
        <w:autoSpaceDE w:val="0"/>
        <w:autoSpaceDN w:val="0"/>
        <w:adjustRightInd w:val="0"/>
        <w:rPr>
          <w:color w:val="000000"/>
          <w:sz w:val="22"/>
          <w:szCs w:val="22"/>
        </w:rPr>
      </w:pPr>
    </w:p>
    <w:p w14:paraId="5890EAE6"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630.422: Orientation and Mobility</w:t>
      </w:r>
    </w:p>
    <w:p w14:paraId="4A904CA6" w14:textId="77777777" w:rsidR="00F3692B" w:rsidRPr="00050CE3" w:rsidRDefault="00F3692B" w:rsidP="00F3692B">
      <w:pPr>
        <w:pStyle w:val="ban"/>
        <w:tabs>
          <w:tab w:val="left" w:pos="907"/>
          <w:tab w:val="left" w:pos="936"/>
        </w:tabs>
        <w:rPr>
          <w:rFonts w:ascii="Times New Roman" w:hAnsi="Times New Roman"/>
          <w:color w:val="000000"/>
          <w:szCs w:val="22"/>
          <w:u w:val="single"/>
        </w:rPr>
      </w:pPr>
    </w:p>
    <w:p w14:paraId="1CD9670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Orientation and mobility services are covered to provide participants who are diagnosed with a vision impairment or legal blindness training in how to move or travel safely in their home and community. </w:t>
      </w:r>
    </w:p>
    <w:p w14:paraId="5B515E03"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B909253" w14:textId="2820544D"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0041252D">
        <w:rPr>
          <w:rFonts w:ascii="Times New Roman" w:hAnsi="Times New Roman"/>
          <w:color w:val="000000"/>
          <w:szCs w:val="22"/>
          <w:u w:val="single"/>
        </w:rPr>
        <w:t>Non</w:t>
      </w:r>
      <w:r w:rsidRPr="00050CE3">
        <w:rPr>
          <w:rFonts w:ascii="Times New Roman" w:hAnsi="Times New Roman"/>
          <w:color w:val="000000"/>
          <w:szCs w:val="22"/>
          <w:u w:val="single"/>
        </w:rPr>
        <w:t>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Travel time is not covered. </w:t>
      </w:r>
    </w:p>
    <w:p w14:paraId="544A4FF2" w14:textId="77777777" w:rsidR="00F3692B" w:rsidRPr="00050CE3" w:rsidRDefault="00F3692B" w:rsidP="00F3692B">
      <w:pPr>
        <w:pStyle w:val="ban"/>
        <w:tabs>
          <w:tab w:val="left" w:pos="907"/>
          <w:tab w:val="left" w:pos="936"/>
        </w:tabs>
        <w:rPr>
          <w:rFonts w:ascii="Times New Roman" w:hAnsi="Times New Roman"/>
          <w:color w:val="000000"/>
          <w:szCs w:val="22"/>
          <w:u w:val="single"/>
        </w:rPr>
      </w:pPr>
    </w:p>
    <w:p w14:paraId="41E9CFEE"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630.423:  Peer Support</w:t>
      </w:r>
    </w:p>
    <w:p w14:paraId="41DAAF35" w14:textId="77777777" w:rsidR="00F3692B" w:rsidRPr="00050CE3" w:rsidRDefault="00F3692B" w:rsidP="00F3692B">
      <w:pPr>
        <w:pStyle w:val="ban"/>
        <w:tabs>
          <w:tab w:val="left" w:pos="907"/>
          <w:tab w:val="left" w:pos="936"/>
        </w:tabs>
        <w:rPr>
          <w:rFonts w:ascii="Times New Roman" w:hAnsi="Times New Roman"/>
          <w:color w:val="000000"/>
          <w:szCs w:val="22"/>
        </w:rPr>
      </w:pPr>
    </w:p>
    <w:p w14:paraId="7D80649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Peer support services are covered up to a maximum of 16 hours per week when the services:</w:t>
      </w:r>
    </w:p>
    <w:p w14:paraId="41A0A52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are instructional and not counseling; and</w:t>
      </w:r>
    </w:p>
    <w:p w14:paraId="4AEC224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enhance the skills of the participant to function in the community. </w:t>
      </w:r>
    </w:p>
    <w:p w14:paraId="5FEBF39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p>
    <w:p w14:paraId="79EC6348"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Recordkeeping</w:t>
      </w:r>
      <w:r w:rsidRPr="00050CE3">
        <w:rPr>
          <w:rFonts w:ascii="Times New Roman" w:hAnsi="Times New Roman"/>
          <w:color w:val="000000"/>
          <w:szCs w:val="22"/>
        </w:rPr>
        <w:t xml:space="preserve">. In addition to the requirements of 130 CMR 630.441, the provider must maintain documentation in the participant’s record that demonstrates the benefit of this service to the participant. </w:t>
      </w:r>
    </w:p>
    <w:p w14:paraId="77BC4EC9" w14:textId="77777777" w:rsidR="00F3692B" w:rsidRPr="00050CE3" w:rsidRDefault="00F3692B" w:rsidP="00F3692B">
      <w:pPr>
        <w:rPr>
          <w:color w:val="000000"/>
        </w:rPr>
      </w:pPr>
    </w:p>
    <w:p w14:paraId="0E276DA8"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6" w:name="personalcare"/>
      <w:bookmarkEnd w:id="16"/>
      <w:r w:rsidRPr="00050CE3">
        <w:rPr>
          <w:color w:val="000000"/>
          <w:sz w:val="22"/>
          <w:szCs w:val="22"/>
          <w:u w:val="single"/>
        </w:rPr>
        <w:t>424:  Personal Care Services</w:t>
      </w:r>
    </w:p>
    <w:p w14:paraId="19A68A98" w14:textId="77777777" w:rsidR="00F3692B" w:rsidRPr="00050CE3" w:rsidRDefault="00F3692B" w:rsidP="00F3692B">
      <w:pPr>
        <w:autoSpaceDE w:val="0"/>
        <w:autoSpaceDN w:val="0"/>
        <w:adjustRightInd w:val="0"/>
        <w:rPr>
          <w:color w:val="000000"/>
          <w:sz w:val="22"/>
          <w:szCs w:val="22"/>
          <w:u w:val="single"/>
        </w:rPr>
      </w:pPr>
    </w:p>
    <w:p w14:paraId="251FA46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Personal care services are covered when the participant requires a range of assistance with ADLs related to independent living and when the personal care service enables the participant to function with greater independence within the participant’s home and community. Personal care services under an HCBS waiver may include supervision and cuing of participants. Personal care services may also include assistance with IADLs. Personal care services provided under an HCBS waiver may not duplicate personal care services provided under the state plan.</w:t>
      </w:r>
    </w:p>
    <w:p w14:paraId="49F33D04"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378995F"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14A09FF7"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 xml:space="preserve">(1)  Personal care services are not covered when duplicative services are provided to the </w:t>
      </w:r>
    </w:p>
    <w:p w14:paraId="7125810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participant. </w:t>
      </w:r>
    </w:p>
    <w:p w14:paraId="46D3A92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 xml:space="preserve">(2)  Homemaker, home health aide, personal care, adult companion, individual support and </w:t>
      </w:r>
    </w:p>
    <w:p w14:paraId="555F5367" w14:textId="77777777" w:rsidR="00F53E68" w:rsidRPr="00050CE3" w:rsidRDefault="00F3692B" w:rsidP="00F3692B">
      <w:pPr>
        <w:pStyle w:val="ban"/>
        <w:tabs>
          <w:tab w:val="left" w:pos="907"/>
          <w:tab w:val="left" w:pos="936"/>
        </w:tabs>
        <w:ind w:left="1310"/>
        <w:rPr>
          <w:rFonts w:ascii="Times New Roman" w:hAnsi="Times New Roman"/>
          <w:szCs w:val="22"/>
        </w:rPr>
      </w:pPr>
      <w:r w:rsidRPr="00050CE3">
        <w:rPr>
          <w:rFonts w:ascii="Times New Roman" w:hAnsi="Times New Roman"/>
          <w:color w:val="000000"/>
          <w:szCs w:val="22"/>
        </w:rPr>
        <w:t xml:space="preserve">community habilitation, and supportive home care aide services, in combination are limited to no more than 84 hours per week. </w:t>
      </w:r>
      <w:r w:rsidRPr="00050CE3">
        <w:rPr>
          <w:rFonts w:ascii="Times New Roman" w:hAnsi="Times New Roman"/>
          <w:szCs w:val="22"/>
        </w:rPr>
        <w:t xml:space="preserve">The MassHealth agency or its designee may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53E68" w:rsidRPr="00050CE3" w14:paraId="3C243253"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450F8456"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F54C2FC" w14:textId="77777777" w:rsidR="00F53E68" w:rsidRPr="00050CE3" w:rsidRDefault="00F53E6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1C94564" w14:textId="77777777" w:rsidR="00F53E68" w:rsidRPr="00050CE3" w:rsidRDefault="00F53E6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177F34E"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1BDD96C" w14:textId="77777777" w:rsidR="00F53E68" w:rsidRPr="00050CE3" w:rsidRDefault="00F53E6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6B4AAECB" w14:textId="77777777" w:rsidR="00F53E68" w:rsidRPr="00050CE3" w:rsidRDefault="00F53E6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B20822F"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92F06CA"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4-27</w:t>
            </w:r>
          </w:p>
        </w:tc>
      </w:tr>
      <w:tr w:rsidR="00F53E68" w:rsidRPr="00050CE3" w14:paraId="7A8FEAE3"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3AB63CE" w14:textId="77777777" w:rsidR="00F53E68" w:rsidRPr="00050CE3" w:rsidRDefault="00F53E6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120C4E1" w14:textId="77777777" w:rsidR="00F53E68" w:rsidRPr="00050CE3" w:rsidRDefault="00F53E6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12DCCEC"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51B43D7" w14:textId="2337946D"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22065B3C" w14:textId="77777777" w:rsidR="00F53E68" w:rsidRPr="00050CE3" w:rsidRDefault="00F53E6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8E6D540" w14:textId="7948D0C5" w:rsidR="00F53E6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60F65D2" w14:textId="77777777" w:rsidR="00F53E68" w:rsidRDefault="00F53E68" w:rsidP="00F3692B">
      <w:pPr>
        <w:pStyle w:val="ban"/>
        <w:tabs>
          <w:tab w:val="left" w:pos="907"/>
          <w:tab w:val="left" w:pos="936"/>
        </w:tabs>
        <w:ind w:left="1310"/>
        <w:rPr>
          <w:rFonts w:ascii="Times New Roman" w:hAnsi="Times New Roman"/>
          <w:szCs w:val="22"/>
        </w:rPr>
      </w:pPr>
    </w:p>
    <w:p w14:paraId="410D459D" w14:textId="7E330338"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szCs w:val="22"/>
        </w:rPr>
        <w:t>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353468F5" w14:textId="77777777" w:rsidR="00F3692B" w:rsidRPr="00050CE3" w:rsidRDefault="00F3692B" w:rsidP="00F3692B">
      <w:pPr>
        <w:pStyle w:val="ban"/>
        <w:tabs>
          <w:tab w:val="left" w:pos="907"/>
          <w:tab w:val="left" w:pos="936"/>
        </w:tabs>
        <w:rPr>
          <w:rFonts w:ascii="Times New Roman" w:hAnsi="Times New Roman"/>
          <w:color w:val="000000"/>
          <w:szCs w:val="22"/>
        </w:rPr>
      </w:pPr>
    </w:p>
    <w:p w14:paraId="36AB5F70" w14:textId="77777777" w:rsidR="00F3692B" w:rsidRPr="00050CE3" w:rsidRDefault="00F3692B" w:rsidP="00F3692B">
      <w:pPr>
        <w:pStyle w:val="ban"/>
        <w:tabs>
          <w:tab w:val="left" w:pos="907"/>
          <w:tab w:val="left" w:pos="936"/>
        </w:tabs>
        <w:spacing w:after="80"/>
        <w:rPr>
          <w:rFonts w:ascii="Times New Roman" w:hAnsi="Times New Roman"/>
          <w:color w:val="000000"/>
          <w:szCs w:val="22"/>
          <w:u w:val="single"/>
        </w:rPr>
      </w:pPr>
      <w:r w:rsidRPr="00050CE3">
        <w:rPr>
          <w:rFonts w:ascii="Times New Roman" w:hAnsi="Times New Roman"/>
          <w:color w:val="000000"/>
          <w:szCs w:val="22"/>
          <w:u w:val="single"/>
        </w:rPr>
        <w:t>630.425:  Prevocational Services</w:t>
      </w:r>
    </w:p>
    <w:p w14:paraId="67791CC2" w14:textId="77777777" w:rsidR="00F3692B" w:rsidRPr="00050CE3" w:rsidRDefault="00F3692B" w:rsidP="00F3692B">
      <w:pPr>
        <w:pStyle w:val="ban"/>
        <w:tabs>
          <w:tab w:val="left" w:pos="907"/>
          <w:tab w:val="left" w:pos="936"/>
        </w:tabs>
        <w:spacing w:after="80"/>
        <w:rPr>
          <w:rFonts w:ascii="Times New Roman" w:hAnsi="Times New Roman"/>
          <w:color w:val="000000"/>
          <w:szCs w:val="22"/>
          <w:u w:val="single"/>
        </w:rPr>
      </w:pPr>
    </w:p>
    <w:p w14:paraId="2C512CD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413249A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Prevocational services are covered when the participant requires habilitative or rehabilitative services, rather than explicit employment training, as specified in the participant’s service plan. Prevocational services may be provided one-to-one or in a group format. Prevocational services may be provided as a site-based service, in community settings, or in a combination of these settings and must include integrated community activities that support development of vocational needs. </w:t>
      </w:r>
    </w:p>
    <w:p w14:paraId="4140C78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The amount, duration, and scope of prevocational services provided to a participant is based on the participant’s pre-employment needs that arise as a result of their functional limitations and condition, including services that enable the participant to acquire, improve, retain/maintain, and prevent deterioration of functioning consistent with the participant’s interest, strengths, priorities, abilities and capabilities.</w:t>
      </w:r>
    </w:p>
    <w:p w14:paraId="6D32D4BD" w14:textId="77777777" w:rsidR="00F3692B" w:rsidRPr="00050CE3" w:rsidRDefault="00F3692B" w:rsidP="00F3692B">
      <w:pPr>
        <w:pStyle w:val="ban"/>
        <w:tabs>
          <w:tab w:val="left" w:pos="907"/>
          <w:tab w:val="left" w:pos="936"/>
        </w:tabs>
        <w:rPr>
          <w:rFonts w:ascii="Times New Roman" w:hAnsi="Times New Roman"/>
          <w:color w:val="000000"/>
          <w:szCs w:val="22"/>
        </w:rPr>
      </w:pPr>
    </w:p>
    <w:p w14:paraId="521842E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w:t>
      </w:r>
    </w:p>
    <w:p w14:paraId="07CC907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ab/>
        <w:t>(1)  Prevocational services will not be covered on the same day as waiver day services are covered.</w:t>
      </w:r>
    </w:p>
    <w:p w14:paraId="4DCDC25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Day services, community-based day supports, supported employment, and prevocational services, in combination, are limited to no more than 156 hours per month, with each day of day services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Exceptions to the 156 hour per month limit must be included in the participant’s waiver plan of care.  </w:t>
      </w:r>
    </w:p>
    <w:p w14:paraId="69A5A9DE"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1372AC2D"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Recordkeeping</w:t>
      </w:r>
      <w:r w:rsidRPr="00050CE3">
        <w:rPr>
          <w:rFonts w:ascii="Times New Roman" w:hAnsi="Times New Roman"/>
          <w:color w:val="000000"/>
          <w:szCs w:val="22"/>
        </w:rPr>
        <w:t xml:space="preserve">. In addition to the requirements of 130 CMR 630.441, the provider must have documentation in the participant’s file that the service the participant received is not available under a program funded under </w:t>
      </w:r>
      <w:r w:rsidRPr="00050CE3">
        <w:rPr>
          <w:color w:val="000000"/>
          <w:szCs w:val="22"/>
        </w:rPr>
        <w:t>§</w:t>
      </w:r>
      <w:r w:rsidRPr="00050CE3">
        <w:rPr>
          <w:rFonts w:ascii="Times New Roman" w:hAnsi="Times New Roman"/>
          <w:color w:val="000000"/>
          <w:szCs w:val="22"/>
        </w:rPr>
        <w:t>110 of the Rehabilitation Act of 1973 or the IDEA (20 U.S.C. 1401), and the provider must maintain records that include detailed descriptions of prevocational services provided and documentation of all units of services.</w:t>
      </w:r>
    </w:p>
    <w:p w14:paraId="3143FDDC" w14:textId="77777777" w:rsidR="00F3692B" w:rsidRPr="00050CE3" w:rsidRDefault="00F3692B" w:rsidP="00F3692B">
      <w:pPr>
        <w:pStyle w:val="ban"/>
        <w:tabs>
          <w:tab w:val="left" w:pos="907"/>
          <w:tab w:val="left" w:pos="936"/>
        </w:tabs>
        <w:rPr>
          <w:rFonts w:ascii="Times New Roman" w:hAnsi="Times New Roman"/>
          <w:color w:val="000000"/>
          <w:szCs w:val="22"/>
          <w:u w:val="single"/>
        </w:rPr>
      </w:pPr>
    </w:p>
    <w:p w14:paraId="186EADA7"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7" w:name="residentialhab"/>
      <w:bookmarkEnd w:id="17"/>
      <w:r w:rsidRPr="00050CE3">
        <w:rPr>
          <w:color w:val="000000"/>
          <w:sz w:val="22"/>
          <w:szCs w:val="22"/>
          <w:u w:val="single"/>
        </w:rPr>
        <w:t>426:  Residential Habilitation</w:t>
      </w:r>
    </w:p>
    <w:p w14:paraId="69089324" w14:textId="77777777" w:rsidR="00F3692B" w:rsidRPr="00050CE3" w:rsidRDefault="00F3692B" w:rsidP="00F3692B">
      <w:pPr>
        <w:rPr>
          <w:color w:val="000000"/>
          <w:sz w:val="22"/>
          <w:szCs w:val="22"/>
        </w:rPr>
      </w:pPr>
    </w:p>
    <w:p w14:paraId="33DBDC70" w14:textId="77777777" w:rsidR="0033635E"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Residential habilitation is covered solely when authorized in the participant’s service plan. Residential habilitation is covered when a participant requires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33635E" w:rsidRPr="00050CE3" w14:paraId="1A19CE91"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14A47B33"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5170416" w14:textId="77777777" w:rsidR="0033635E" w:rsidRPr="00050CE3" w:rsidRDefault="0033635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F046814" w14:textId="77777777" w:rsidR="0033635E" w:rsidRPr="00050CE3" w:rsidRDefault="0033635E"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719A7EC"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3E4BEEB6" w14:textId="77777777" w:rsidR="0033635E" w:rsidRPr="00050CE3" w:rsidRDefault="0033635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02119E21" w14:textId="77777777" w:rsidR="0033635E" w:rsidRPr="00050CE3" w:rsidRDefault="0033635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78EBFB93"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101F4153"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4-28</w:t>
            </w:r>
          </w:p>
        </w:tc>
      </w:tr>
      <w:tr w:rsidR="0033635E" w:rsidRPr="00050CE3" w14:paraId="1A0324AF"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B165A1A" w14:textId="77777777" w:rsidR="0033635E" w:rsidRPr="00050CE3" w:rsidRDefault="0033635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538B97F2" w14:textId="77777777" w:rsidR="0033635E" w:rsidRPr="00050CE3" w:rsidRDefault="0033635E"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D510C89"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95AB3A5" w14:textId="1DB117CB"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47AA8C8B" w14:textId="77777777" w:rsidR="0033635E" w:rsidRPr="00050CE3" w:rsidRDefault="0033635E"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74DE94E6" w14:textId="754121D6" w:rsidR="0033635E"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8862BBD" w14:textId="77777777" w:rsidR="0033635E" w:rsidRDefault="0033635E" w:rsidP="00F3692B">
      <w:pPr>
        <w:pStyle w:val="ban"/>
        <w:tabs>
          <w:tab w:val="left" w:pos="907"/>
          <w:tab w:val="left" w:pos="936"/>
        </w:tabs>
        <w:ind w:left="936"/>
        <w:rPr>
          <w:rFonts w:ascii="Times New Roman" w:hAnsi="Times New Roman"/>
          <w:color w:val="000000"/>
          <w:szCs w:val="22"/>
        </w:rPr>
      </w:pPr>
    </w:p>
    <w:p w14:paraId="0901C41E" w14:textId="05A2FB0F"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ongoing services and supports delivered to a participant in a provider-operated 24-hour staffed residential setting.</w:t>
      </w:r>
    </w:p>
    <w:p w14:paraId="23CD65ED"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19CC035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Residential habilitation is not covered for participants who live with their immediate family unless the immediate family (for example, grandparent, parent, sibling, or spouse) is also eligible for residential habilitation and, if applicable, has received prior authorization from the MassHealth agency or its designee for</w:t>
      </w:r>
      <w:r w:rsidRPr="00050CE3">
        <w:rPr>
          <w:rFonts w:ascii="Times New Roman" w:hAnsi="Times New Roman"/>
          <w:color w:val="000000"/>
          <w:sz w:val="24"/>
          <w:szCs w:val="24"/>
        </w:rPr>
        <w:t xml:space="preserve"> </w:t>
      </w:r>
      <w:r w:rsidRPr="00050CE3">
        <w:rPr>
          <w:rFonts w:ascii="Times New Roman" w:hAnsi="Times New Roman"/>
          <w:color w:val="000000"/>
          <w:szCs w:val="22"/>
        </w:rPr>
        <w:t>residential habilitation. The following waiver services are not available to participants receiving residential habilitation: assisted living, shared living – 24 hour supports.</w:t>
      </w:r>
    </w:p>
    <w:p w14:paraId="133E2240"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51B4A45A"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Payer for Residential Habilitation</w:t>
      </w:r>
      <w:r w:rsidRPr="00050CE3">
        <w:rPr>
          <w:rFonts w:ascii="Times New Roman" w:hAnsi="Times New Roman"/>
          <w:color w:val="000000"/>
          <w:szCs w:val="22"/>
        </w:rPr>
        <w:t xml:space="preserve">. DDS is responsible for payment to providers for residential habilitation.  </w:t>
      </w:r>
    </w:p>
    <w:p w14:paraId="1A11E5E4" w14:textId="77777777" w:rsidR="00F3692B" w:rsidRPr="00050CE3" w:rsidRDefault="00F3692B" w:rsidP="00F3692B">
      <w:pPr>
        <w:pStyle w:val="Default"/>
        <w:tabs>
          <w:tab w:val="left" w:pos="2820"/>
        </w:tabs>
        <w:rPr>
          <w:sz w:val="22"/>
          <w:szCs w:val="22"/>
        </w:rPr>
      </w:pPr>
    </w:p>
    <w:p w14:paraId="3BAD237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8" w:name="respite"/>
      <w:bookmarkEnd w:id="18"/>
      <w:r w:rsidRPr="00050CE3">
        <w:rPr>
          <w:color w:val="000000"/>
          <w:sz w:val="22"/>
          <w:szCs w:val="22"/>
          <w:u w:val="single"/>
        </w:rPr>
        <w:t>427:  Respite</w:t>
      </w:r>
    </w:p>
    <w:p w14:paraId="7C363237" w14:textId="77777777" w:rsidR="00F3692B" w:rsidRPr="00050CE3" w:rsidRDefault="00F3692B" w:rsidP="00F3692B">
      <w:pPr>
        <w:pStyle w:val="Default"/>
        <w:rPr>
          <w:sz w:val="22"/>
          <w:szCs w:val="22"/>
        </w:rPr>
      </w:pPr>
    </w:p>
    <w:p w14:paraId="46316BB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Respite care is covered solely to provide temporary relief to non-paid caregivers when the participant requires assistance with activities related to independent living.</w:t>
      </w:r>
    </w:p>
    <w:p w14:paraId="70FDBED1"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18E3D6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58D589F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Respite care is not covered for the purpose of compensating relief or substitute staff for a paid service provider. </w:t>
      </w:r>
    </w:p>
    <w:p w14:paraId="131B309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Respite care is not covered for any time period during which other assistance with activities related to independent living is available to a participant. </w:t>
      </w:r>
    </w:p>
    <w:p w14:paraId="1522B7A4"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6FEBD250"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 xml:space="preserve">630.428:  Shared Home Supports </w:t>
      </w:r>
    </w:p>
    <w:p w14:paraId="44F028B2" w14:textId="77777777" w:rsidR="00F3692B" w:rsidRPr="00050CE3" w:rsidRDefault="00F3692B" w:rsidP="00F3692B">
      <w:pPr>
        <w:pStyle w:val="ban"/>
        <w:tabs>
          <w:tab w:val="left" w:pos="907"/>
          <w:tab w:val="left" w:pos="936"/>
        </w:tabs>
        <w:ind w:left="900"/>
        <w:rPr>
          <w:rFonts w:ascii="Times New Roman" w:hAnsi="Times New Roman"/>
          <w:color w:val="000000"/>
          <w:szCs w:val="22"/>
        </w:rPr>
      </w:pPr>
    </w:p>
    <w:p w14:paraId="4C56023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w:t>
      </w:r>
    </w:p>
    <w:p w14:paraId="1A9FD1B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Shared home supports provide daily structure, skills training, and supervision, but do not include 24-hour care. </w:t>
      </w:r>
    </w:p>
    <w:p w14:paraId="003E571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The shared home supports provider must match a participant with a shared home supports caregiver. The caregiver must live with the participant at the residence of the caregiver or the participant.</w:t>
      </w:r>
    </w:p>
    <w:p w14:paraId="729FEAD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Shared home supports include supportive services that assist with the acquisition, retention, or improvement of skills related to living in the community. This includes such supports as: adaptive skills development, assistance with ADLs and IADLs, adult educational supports, and social and leisure skill development. </w:t>
      </w:r>
    </w:p>
    <w:p w14:paraId="7C02147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The shared home supports provider must provide regular and ongoing oversight and supervision of the caregiver. </w:t>
      </w:r>
    </w:p>
    <w:p w14:paraId="76D9503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(5)  Shared home supports may be provided to no more than two participants in a home.</w:t>
      </w:r>
    </w:p>
    <w:p w14:paraId="09E7F0A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(6)  In the event the shared home supports caregiver is temporarily unavailable or unable to provide care, the shared home supports provider may bill for short-term alternative shared home support days in accordance with all applicable guidance issued by the MassHealth agency or its designee, during which time the staff qualifications and site requirements remain the same.</w:t>
      </w:r>
    </w:p>
    <w:p w14:paraId="22071A7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E3C39" w:rsidRPr="00050CE3" w14:paraId="5234BE3F"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138501A5"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09CD308" w14:textId="77777777" w:rsidR="009E3C39" w:rsidRPr="00050CE3" w:rsidRDefault="009E3C39"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4B58CDAC" w14:textId="77777777" w:rsidR="009E3C39" w:rsidRPr="00050CE3" w:rsidRDefault="009E3C39"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8D70B63"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CDCAEE1" w14:textId="77777777" w:rsidR="009E3C39" w:rsidRPr="00050CE3" w:rsidRDefault="009E3C39"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92DC662" w14:textId="77777777" w:rsidR="009E3C39" w:rsidRPr="00050CE3" w:rsidRDefault="009E3C39"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C204C83"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E23E5D3"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4-29</w:t>
            </w:r>
          </w:p>
        </w:tc>
      </w:tr>
      <w:tr w:rsidR="009E3C39" w:rsidRPr="00050CE3" w14:paraId="00D262A6"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C73549F" w14:textId="77777777" w:rsidR="009E3C39" w:rsidRPr="00050CE3" w:rsidRDefault="009E3C39"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7F823A83" w14:textId="77777777" w:rsidR="009E3C39" w:rsidRPr="00050CE3" w:rsidRDefault="009E3C39"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20BC33A"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84D69DA" w14:textId="56113D00"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2CE2AB9C" w14:textId="77777777" w:rsidR="009E3C39" w:rsidRPr="00050CE3" w:rsidRDefault="009E3C39"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EDE4A3B" w14:textId="6BDBD698" w:rsidR="009E3C39"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B9383E0" w14:textId="77777777" w:rsidR="009E3C39" w:rsidRDefault="009E3C39" w:rsidP="00F3692B">
      <w:pPr>
        <w:pStyle w:val="ban"/>
        <w:ind w:left="936"/>
        <w:rPr>
          <w:rFonts w:ascii="Times New Roman" w:hAnsi="Times New Roman"/>
          <w:color w:val="000000"/>
          <w:szCs w:val="22"/>
        </w:rPr>
      </w:pPr>
      <w:r w:rsidRPr="00050CE3">
        <w:rPr>
          <w:rFonts w:ascii="Times New Roman" w:hAnsi="Times New Roman"/>
          <w:color w:val="000000"/>
          <w:szCs w:val="22"/>
        </w:rPr>
        <w:t xml:space="preserve"> </w:t>
      </w:r>
    </w:p>
    <w:p w14:paraId="058E459C" w14:textId="209C69CC" w:rsidR="00F3692B" w:rsidRPr="00050CE3" w:rsidRDefault="00F3692B" w:rsidP="00F3692B">
      <w:pPr>
        <w:pStyle w:val="ban"/>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w:t>
      </w:r>
    </w:p>
    <w:p w14:paraId="3E111C0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Shared home supports are not available to participants who live with their immediate family unless the immediate family member is also eligible for shared home supports and had received authorization in their service plan for shared home supports. </w:t>
      </w:r>
    </w:p>
    <w:p w14:paraId="316C444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Duplicative services are not covered for participants receiving shared home supports services. </w:t>
      </w:r>
    </w:p>
    <w:p w14:paraId="21834F0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Payment is not made for the cost of room and board, including the cost of building maintenance, upkeep, and improvement. </w:t>
      </w:r>
    </w:p>
    <w:p w14:paraId="457C6C9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(4)  Payment is not made for short-term, alternative shared home support days not billed in accordance with all applicable guidance issued by the MassHealth agency or its designee.</w:t>
      </w:r>
    </w:p>
    <w:p w14:paraId="515F49B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(5)  Shared home supports may not be billed on the same day as short-term alternative shared home support days. </w:t>
      </w:r>
    </w:p>
    <w:p w14:paraId="4225B9D3" w14:textId="77777777" w:rsidR="003305F1" w:rsidRDefault="003305F1" w:rsidP="00F3692B">
      <w:pPr>
        <w:pStyle w:val="ban"/>
        <w:tabs>
          <w:tab w:val="left" w:pos="907"/>
          <w:tab w:val="left" w:pos="936"/>
        </w:tabs>
        <w:rPr>
          <w:rFonts w:ascii="Times New Roman" w:hAnsi="Times New Roman"/>
          <w:color w:val="000000"/>
          <w:szCs w:val="22"/>
          <w:u w:val="single"/>
        </w:rPr>
      </w:pPr>
    </w:p>
    <w:p w14:paraId="73651784" w14:textId="6EDD7D88"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 xml:space="preserve">630.429:  Shared Living – 24 Hour Supports </w:t>
      </w:r>
    </w:p>
    <w:p w14:paraId="084423AF" w14:textId="77777777" w:rsidR="00F3692B" w:rsidRPr="00050CE3" w:rsidRDefault="00F3692B" w:rsidP="00F3692B">
      <w:pPr>
        <w:pStyle w:val="ban"/>
        <w:tabs>
          <w:tab w:val="left" w:pos="907"/>
          <w:tab w:val="left" w:pos="936"/>
        </w:tabs>
        <w:rPr>
          <w:rFonts w:ascii="Times New Roman" w:hAnsi="Times New Roman"/>
          <w:color w:val="000000"/>
          <w:szCs w:val="22"/>
        </w:rPr>
      </w:pPr>
    </w:p>
    <w:p w14:paraId="3919A67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28135442" w14:textId="77777777" w:rsidR="00F3692B" w:rsidRPr="00050CE3" w:rsidRDefault="00F3692B" w:rsidP="00F3692B">
      <w:pPr>
        <w:pStyle w:val="ban"/>
        <w:tabs>
          <w:tab w:val="clear" w:pos="1698"/>
          <w:tab w:val="clear" w:pos="2076"/>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(1)  Shared living – </w:t>
      </w:r>
      <w:proofErr w:type="gramStart"/>
      <w:r w:rsidRPr="00050CE3">
        <w:rPr>
          <w:rFonts w:ascii="Times New Roman" w:hAnsi="Times New Roman"/>
          <w:color w:val="000000"/>
          <w:szCs w:val="22"/>
        </w:rPr>
        <w:t>24 hour</w:t>
      </w:r>
      <w:proofErr w:type="gramEnd"/>
      <w:r w:rsidRPr="00050CE3">
        <w:rPr>
          <w:rFonts w:ascii="Times New Roman" w:hAnsi="Times New Roman"/>
          <w:color w:val="000000"/>
          <w:szCs w:val="22"/>
        </w:rPr>
        <w:t xml:space="preserve"> supports is a residential service that provides 24 hour/seven days per week supportive services. </w:t>
      </w:r>
    </w:p>
    <w:p w14:paraId="08943096" w14:textId="77777777" w:rsidR="00F3692B" w:rsidRPr="00050CE3" w:rsidRDefault="00F3692B" w:rsidP="00F3692B">
      <w:pPr>
        <w:pStyle w:val="ban"/>
        <w:tabs>
          <w:tab w:val="clear" w:pos="1698"/>
          <w:tab w:val="clear" w:pos="2076"/>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(2)  Shared living – 24 hour supports integrates the participant into the usual activities of the caregiver’s family life. In addition, there will be opportunities for learning, developing, and maintaining skills including in such areas as ADLs, IADLs, social and recreational activities, and personal enrichment. </w:t>
      </w:r>
    </w:p>
    <w:p w14:paraId="38189E58" w14:textId="77777777" w:rsidR="00F3692B" w:rsidRPr="00050CE3" w:rsidRDefault="00F3692B" w:rsidP="00F3692B">
      <w:pPr>
        <w:pStyle w:val="ban"/>
        <w:tabs>
          <w:tab w:val="clear" w:pos="1320"/>
          <w:tab w:val="clear" w:pos="1698"/>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(3)  The caregiver lives with the participant at the residence of the caregiver or the participant. shared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  </w:t>
      </w:r>
    </w:p>
    <w:p w14:paraId="237F641F" w14:textId="77777777" w:rsidR="00F3692B" w:rsidRPr="00050CE3" w:rsidRDefault="00F3692B" w:rsidP="00F3692B">
      <w:pPr>
        <w:pStyle w:val="ban"/>
        <w:tabs>
          <w:tab w:val="clear" w:pos="1698"/>
          <w:tab w:val="clear" w:pos="2076"/>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(4)  The shared living – 24 hour supports provider must provide regular and ongoing oversight and supervision of the caregiver.</w:t>
      </w:r>
    </w:p>
    <w:p w14:paraId="6930BE0B" w14:textId="77777777" w:rsidR="00F3692B" w:rsidRPr="00050CE3" w:rsidRDefault="00F3692B" w:rsidP="00F3692B">
      <w:pPr>
        <w:pStyle w:val="ban"/>
        <w:tabs>
          <w:tab w:val="clear" w:pos="1320"/>
          <w:tab w:val="clear" w:pos="1698"/>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(5)  Shared living – 24 hour supports may be provided to no more than two participants in a home.</w:t>
      </w:r>
    </w:p>
    <w:p w14:paraId="0DF7A27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(6)  In the event the shared living caregiver is temporarily unavailable or unable to provide care, the shared living agency may bill for short-term alternative shared living—</w:t>
      </w:r>
      <w:proofErr w:type="gramStart"/>
      <w:r w:rsidRPr="00050CE3">
        <w:rPr>
          <w:rFonts w:ascii="Times New Roman" w:hAnsi="Times New Roman"/>
          <w:color w:val="000000"/>
          <w:szCs w:val="22"/>
        </w:rPr>
        <w:t>24 hour</w:t>
      </w:r>
      <w:proofErr w:type="gramEnd"/>
      <w:r w:rsidRPr="00050CE3">
        <w:rPr>
          <w:rFonts w:ascii="Times New Roman" w:hAnsi="Times New Roman"/>
          <w:color w:val="000000"/>
          <w:szCs w:val="22"/>
        </w:rPr>
        <w:t xml:space="preserve"> support days in accordance with all applicable guidance issued by the MassHealth agency or its designee, during which time the staff qualifications and site requirements remain the same.</w:t>
      </w:r>
    </w:p>
    <w:p w14:paraId="70204302" w14:textId="77777777" w:rsidR="00F3692B" w:rsidRPr="00050CE3" w:rsidRDefault="00F3692B" w:rsidP="00F3692B">
      <w:pPr>
        <w:pStyle w:val="ban"/>
        <w:tabs>
          <w:tab w:val="left" w:pos="907"/>
          <w:tab w:val="left" w:pos="936"/>
        </w:tabs>
        <w:ind w:left="720"/>
        <w:rPr>
          <w:rFonts w:ascii="Times New Roman" w:hAnsi="Times New Roman"/>
          <w:color w:val="000000"/>
          <w:szCs w:val="22"/>
        </w:rPr>
      </w:pPr>
    </w:p>
    <w:p w14:paraId="20B7A222"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3FD3B650" w14:textId="77777777" w:rsidR="00F3692B" w:rsidRPr="00050CE3" w:rsidRDefault="00F3692B"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(1)  Shared living – </w:t>
      </w:r>
      <w:proofErr w:type="gramStart"/>
      <w:r w:rsidRPr="00050CE3">
        <w:rPr>
          <w:rFonts w:ascii="Times New Roman" w:hAnsi="Times New Roman"/>
          <w:color w:val="000000"/>
          <w:szCs w:val="22"/>
        </w:rPr>
        <w:t>24 hour</w:t>
      </w:r>
      <w:proofErr w:type="gramEnd"/>
      <w:r w:rsidRPr="00050CE3">
        <w:rPr>
          <w:rFonts w:ascii="Times New Roman" w:hAnsi="Times New Roman"/>
          <w:color w:val="000000"/>
          <w:szCs w:val="22"/>
        </w:rPr>
        <w:t xml:space="preserve"> supports is not available to individuals who live with their immediate family unless the immediate family member (grandparent, parent, sibling or spouse) is also eligible for shared living – 24 hour supports and had received prior authorization, as applicable, for shared living – 24 hour supports. </w:t>
      </w:r>
    </w:p>
    <w:p w14:paraId="3805EB3D" w14:textId="77777777" w:rsidR="00F3692B" w:rsidRPr="00050CE3" w:rsidRDefault="00F3692B"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(2)  Duplicative waiver and state plan services are not available to participants receiving shared living – 24 hour supports services. </w:t>
      </w:r>
    </w:p>
    <w:p w14:paraId="561E4446" w14:textId="77777777" w:rsidR="00F3692B" w:rsidRPr="00050CE3" w:rsidRDefault="00F3692B"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(3)  Payment is not made for the cost of room and board, including the cost of building maintenance, upkeep, and improvement.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46D25" w:rsidRPr="00050CE3" w14:paraId="25A54FC4"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624EDF8A"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6E2A93F" w14:textId="77777777" w:rsidR="00E46D25" w:rsidRPr="00050CE3" w:rsidRDefault="00E46D25"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40838FE2" w14:textId="77777777" w:rsidR="00E46D25" w:rsidRPr="00050CE3" w:rsidRDefault="00E46D25"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2339B35"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0D60C61" w14:textId="77777777" w:rsidR="00E46D25" w:rsidRPr="00050CE3" w:rsidRDefault="00E46D2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0EA5D410" w14:textId="77777777" w:rsidR="00E46D25" w:rsidRPr="00050CE3" w:rsidRDefault="00E46D2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AC50FBB"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4F928F6"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4-30</w:t>
            </w:r>
          </w:p>
        </w:tc>
      </w:tr>
      <w:tr w:rsidR="00E46D25" w:rsidRPr="00050CE3" w14:paraId="5307FFE9"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1F1E958" w14:textId="77777777" w:rsidR="00E46D25" w:rsidRPr="00050CE3" w:rsidRDefault="00E46D2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4891B853" w14:textId="77777777" w:rsidR="00E46D25" w:rsidRPr="00050CE3" w:rsidRDefault="00E46D25"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9591C73"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AA52885" w14:textId="0E96FF30"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7D102764" w14:textId="77777777" w:rsidR="00E46D25" w:rsidRPr="00050CE3" w:rsidRDefault="00E46D25"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FC4268E" w14:textId="6C4AFD0C" w:rsidR="00E46D25"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F146760" w14:textId="77777777" w:rsidR="00E46D25" w:rsidRDefault="00E46D25"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 </w:t>
      </w:r>
    </w:p>
    <w:p w14:paraId="622E0559" w14:textId="6AABE245" w:rsidR="00F3692B" w:rsidRPr="00050CE3" w:rsidRDefault="00F3692B"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(4)  Payment is not made for short-term alternative shared living – </w:t>
      </w:r>
      <w:proofErr w:type="gramStart"/>
      <w:r w:rsidRPr="00050CE3">
        <w:rPr>
          <w:rFonts w:ascii="Times New Roman" w:hAnsi="Times New Roman"/>
          <w:color w:val="000000"/>
          <w:szCs w:val="22"/>
        </w:rPr>
        <w:t>24 hour</w:t>
      </w:r>
      <w:proofErr w:type="gramEnd"/>
      <w:r w:rsidRPr="00050CE3">
        <w:rPr>
          <w:rFonts w:ascii="Times New Roman" w:hAnsi="Times New Roman"/>
          <w:color w:val="000000"/>
          <w:szCs w:val="22"/>
        </w:rPr>
        <w:t xml:space="preserve"> support days not billed in accordance with all applicable guidance issued by the MassHealth agency or its designee.</w:t>
      </w:r>
    </w:p>
    <w:p w14:paraId="1A9011F5" w14:textId="77777777" w:rsidR="00F3692B" w:rsidRPr="00050CE3" w:rsidRDefault="00F3692B" w:rsidP="00F3692B">
      <w:pPr>
        <w:pStyle w:val="ban"/>
        <w:tabs>
          <w:tab w:val="left" w:pos="907"/>
          <w:tab w:val="left" w:pos="936"/>
        </w:tabs>
        <w:ind w:left="1310"/>
        <w:textAlignment w:val="auto"/>
        <w:rPr>
          <w:rFonts w:ascii="Times New Roman" w:hAnsi="Times New Roman"/>
          <w:color w:val="000000"/>
          <w:szCs w:val="22"/>
        </w:rPr>
      </w:pPr>
      <w:r w:rsidRPr="00050CE3">
        <w:rPr>
          <w:rFonts w:ascii="Times New Roman" w:hAnsi="Times New Roman"/>
          <w:color w:val="000000"/>
          <w:szCs w:val="22"/>
        </w:rPr>
        <w:t xml:space="preserve">(5)  Shared living – 24 hour supports may not be billed on the same day as short-term alternative shared living – </w:t>
      </w:r>
      <w:proofErr w:type="gramStart"/>
      <w:r w:rsidRPr="00050CE3">
        <w:rPr>
          <w:rFonts w:ascii="Times New Roman" w:hAnsi="Times New Roman"/>
          <w:color w:val="000000"/>
          <w:szCs w:val="22"/>
        </w:rPr>
        <w:t>24 hour</w:t>
      </w:r>
      <w:proofErr w:type="gramEnd"/>
      <w:r w:rsidRPr="00050CE3">
        <w:rPr>
          <w:rFonts w:ascii="Times New Roman" w:hAnsi="Times New Roman"/>
          <w:color w:val="000000"/>
          <w:szCs w:val="22"/>
        </w:rPr>
        <w:t xml:space="preserve"> support days</w:t>
      </w:r>
    </w:p>
    <w:p w14:paraId="240DA9B0" w14:textId="77777777" w:rsidR="00F3692B" w:rsidRPr="00050CE3" w:rsidRDefault="00F3692B" w:rsidP="00F3692B">
      <w:pPr>
        <w:pStyle w:val="ban"/>
        <w:tabs>
          <w:tab w:val="left" w:pos="907"/>
          <w:tab w:val="left" w:pos="936"/>
        </w:tabs>
        <w:ind w:left="1267"/>
        <w:rPr>
          <w:rFonts w:ascii="Times New Roman" w:hAnsi="Times New Roman"/>
          <w:color w:val="000000"/>
          <w:szCs w:val="22"/>
        </w:rPr>
      </w:pPr>
    </w:p>
    <w:p w14:paraId="3B339BE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Payer for Shared Living – 24 Hour Supports</w:t>
      </w:r>
      <w:r w:rsidRPr="00050CE3">
        <w:rPr>
          <w:rFonts w:ascii="Times New Roman" w:hAnsi="Times New Roman"/>
          <w:color w:val="000000"/>
          <w:szCs w:val="22"/>
        </w:rPr>
        <w:t xml:space="preserve">. DDS is responsible for payment to providers for shared living – 24 hour supports.  </w:t>
      </w:r>
    </w:p>
    <w:p w14:paraId="45F1CEE1"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689A6A4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630.430: Skilled Nursing</w:t>
      </w:r>
    </w:p>
    <w:p w14:paraId="06EBE5C9"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22DB0825" w14:textId="77777777" w:rsidR="00F3692B" w:rsidRPr="00050CE3" w:rsidRDefault="00F3692B" w:rsidP="00F3692B">
      <w:pPr>
        <w:tabs>
          <w:tab w:val="left" w:pos="1296"/>
          <w:tab w:val="left" w:pos="1656"/>
          <w:tab w:val="left" w:pos="2016"/>
        </w:tabs>
        <w:suppressAutoHyphens/>
        <w:ind w:left="936"/>
        <w:rPr>
          <w:i/>
          <w:color w:val="000000"/>
          <w:sz w:val="22"/>
          <w:szCs w:val="22"/>
        </w:rPr>
      </w:pPr>
      <w:r w:rsidRPr="00050CE3">
        <w:rPr>
          <w:color w:val="000000"/>
          <w:sz w:val="22"/>
          <w:szCs w:val="22"/>
        </w:rPr>
        <w:t xml:space="preserve">(A)  </w:t>
      </w:r>
      <w:r w:rsidRPr="00050CE3">
        <w:rPr>
          <w:color w:val="000000"/>
          <w:sz w:val="22"/>
          <w:szCs w:val="22"/>
          <w:u w:val="single"/>
        </w:rPr>
        <w:t>Conditions of Payment</w:t>
      </w:r>
      <w:r w:rsidRPr="00050CE3">
        <w:rPr>
          <w:color w:val="000000"/>
          <w:sz w:val="22"/>
          <w:szCs w:val="22"/>
        </w:rPr>
        <w:t xml:space="preserve">. Skilled nursing services listed in a participant’s service plan must be provided within the scope of the State’s Nurse Practice Act at M.G.L. c. 112 and the Registered Nurse and Licensed Practical Nurse regulations at 244 CMR 3.00: </w:t>
      </w:r>
      <w:r w:rsidRPr="00050CE3">
        <w:rPr>
          <w:i/>
          <w:color w:val="000000"/>
          <w:sz w:val="22"/>
          <w:szCs w:val="22"/>
        </w:rPr>
        <w:t>Registered Nurse and Licensed Practical Nurse.</w:t>
      </w:r>
    </w:p>
    <w:p w14:paraId="47D428CA" w14:textId="77777777" w:rsidR="00F3692B" w:rsidRPr="00050CE3" w:rsidRDefault="00F3692B" w:rsidP="00F3692B">
      <w:pPr>
        <w:tabs>
          <w:tab w:val="left" w:pos="1296"/>
          <w:tab w:val="left" w:pos="1656"/>
          <w:tab w:val="left" w:pos="2016"/>
        </w:tabs>
        <w:suppressAutoHyphens/>
        <w:ind w:left="936"/>
        <w:rPr>
          <w:color w:val="000000"/>
          <w:sz w:val="22"/>
          <w:szCs w:val="22"/>
          <w:u w:val="single"/>
        </w:rPr>
      </w:pPr>
    </w:p>
    <w:p w14:paraId="312DB3D0" w14:textId="77777777" w:rsidR="00F3692B" w:rsidRPr="00050CE3" w:rsidRDefault="00F3692B" w:rsidP="00F3692B">
      <w:pPr>
        <w:tabs>
          <w:tab w:val="left" w:pos="1296"/>
          <w:tab w:val="left" w:pos="1656"/>
          <w:tab w:val="left" w:pos="2016"/>
        </w:tabs>
        <w:suppressAutoHyphens/>
        <w:ind w:left="936"/>
        <w:rPr>
          <w:color w:val="000000"/>
          <w:sz w:val="22"/>
          <w:szCs w:val="22"/>
          <w:u w:val="single"/>
        </w:rPr>
      </w:pPr>
      <w:r w:rsidRPr="00050CE3">
        <w:rPr>
          <w:color w:val="000000"/>
          <w:sz w:val="22"/>
          <w:szCs w:val="22"/>
        </w:rPr>
        <w:t xml:space="preserve">(B)  </w:t>
      </w:r>
      <w:proofErr w:type="spellStart"/>
      <w:r w:rsidRPr="00050CE3">
        <w:rPr>
          <w:color w:val="000000"/>
          <w:sz w:val="22"/>
          <w:szCs w:val="22"/>
          <w:u w:val="single"/>
        </w:rPr>
        <w:t>Nonpayable</w:t>
      </w:r>
      <w:proofErr w:type="spellEnd"/>
      <w:r w:rsidRPr="00050CE3">
        <w:rPr>
          <w:color w:val="000000"/>
          <w:sz w:val="22"/>
          <w:szCs w:val="22"/>
          <w:u w:val="single"/>
        </w:rPr>
        <w:t xml:space="preserve"> Services. </w:t>
      </w:r>
    </w:p>
    <w:p w14:paraId="4157F1A7" w14:textId="48822D04" w:rsidR="00F3692B" w:rsidRPr="00050CE3" w:rsidRDefault="00F3692B" w:rsidP="00F3692B">
      <w:pPr>
        <w:pStyle w:val="ban"/>
        <w:tabs>
          <w:tab w:val="left" w:pos="907"/>
          <w:tab w:val="left" w:pos="936"/>
          <w:tab w:val="left" w:pos="1620"/>
        </w:tabs>
        <w:ind w:left="1310"/>
        <w:rPr>
          <w:rFonts w:ascii="Times New Roman" w:hAnsi="Times New Roman"/>
          <w:color w:val="000000"/>
          <w:szCs w:val="22"/>
        </w:rPr>
      </w:pPr>
      <w:r w:rsidRPr="00050CE3">
        <w:rPr>
          <w:rFonts w:ascii="Times New Roman" w:hAnsi="Times New Roman"/>
          <w:color w:val="000000"/>
          <w:szCs w:val="22"/>
        </w:rPr>
        <w:t xml:space="preserve">(1)  Skilled Nursing services are limited to one skilled nursing visit per week per participant. The MassHealth agency or its designee may authorize an exception to the limit on a temporary basis to facilitate transitions to a community setting, to ensure that a participant at risk for medical facility admission is able to remain in the community, or to otherwise stabilize a participant’s medical condition. </w:t>
      </w:r>
    </w:p>
    <w:p w14:paraId="65DE6B42" w14:textId="77777777" w:rsidR="00F3692B" w:rsidRPr="00050CE3" w:rsidRDefault="00F3692B" w:rsidP="00F3692B">
      <w:pPr>
        <w:pStyle w:val="ban"/>
        <w:tabs>
          <w:tab w:val="left" w:pos="907"/>
          <w:tab w:val="left" w:pos="936"/>
          <w:tab w:val="left" w:pos="1620"/>
        </w:tabs>
        <w:ind w:left="1310"/>
        <w:rPr>
          <w:rFonts w:ascii="Times New Roman" w:hAnsi="Times New Roman"/>
          <w:color w:val="000000"/>
          <w:szCs w:val="22"/>
        </w:rPr>
      </w:pPr>
      <w:r w:rsidRPr="00050CE3">
        <w:rPr>
          <w:rFonts w:ascii="Times New Roman" w:hAnsi="Times New Roman"/>
          <w:color w:val="000000"/>
          <w:szCs w:val="22"/>
        </w:rPr>
        <w:t xml:space="preserve">(2)  Skilled nursing services are not covered when duplicative nursing services are provided to the participant. </w:t>
      </w:r>
    </w:p>
    <w:p w14:paraId="20C5A9C8" w14:textId="77777777" w:rsidR="00F3692B" w:rsidRPr="00050CE3" w:rsidRDefault="00F3692B" w:rsidP="00F3692B">
      <w:pPr>
        <w:pStyle w:val="ban"/>
        <w:tabs>
          <w:tab w:val="left" w:pos="907"/>
          <w:tab w:val="left" w:pos="936"/>
          <w:tab w:val="left" w:pos="1620"/>
        </w:tabs>
        <w:ind w:left="1267"/>
        <w:rPr>
          <w:rFonts w:ascii="Times New Roman" w:hAnsi="Times New Roman"/>
          <w:color w:val="000000"/>
          <w:szCs w:val="22"/>
        </w:rPr>
      </w:pPr>
    </w:p>
    <w:p w14:paraId="67024EE5" w14:textId="77777777" w:rsidR="00F3692B" w:rsidRPr="00050CE3" w:rsidRDefault="00F3692B" w:rsidP="00F3692B">
      <w:pPr>
        <w:tabs>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19" w:name="specmedequip"/>
      <w:bookmarkEnd w:id="19"/>
      <w:r w:rsidRPr="00050CE3">
        <w:rPr>
          <w:color w:val="000000"/>
          <w:sz w:val="22"/>
          <w:szCs w:val="22"/>
          <w:u w:val="single"/>
        </w:rPr>
        <w:t>431:  Specialized Medical Equipment</w:t>
      </w:r>
    </w:p>
    <w:p w14:paraId="5E998DEB" w14:textId="77777777" w:rsidR="00F3692B" w:rsidRPr="00050CE3" w:rsidRDefault="00F3692B" w:rsidP="00F3692B">
      <w:pPr>
        <w:rPr>
          <w:color w:val="000000"/>
          <w:sz w:val="22"/>
          <w:szCs w:val="22"/>
        </w:rPr>
      </w:pPr>
    </w:p>
    <w:p w14:paraId="43E64B56" w14:textId="4505D3DC"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Covered specialized medical equipment includes devices, controls, or appliances that enable a participant to increase their ability to perform daily living activities or to perceive, control, or communicate with the environment or to perceive or communicate with other people; medical equipment necessary to address physical conditions or participant functional limitations; and ancillary supplies and equipment necessary for the proper functioning of specialized items. This service may also include evaluation, customization, maintenance or repairs, temporary replacement, and training for the participant or caregiver in the use of the equipment. Specialized medical equipment must:</w:t>
      </w:r>
    </w:p>
    <w:p w14:paraId="74E4E95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meet applicable standards of manufacture, design, and installation; and</w:t>
      </w:r>
    </w:p>
    <w:p w14:paraId="0CD8E3A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have been examined or tested by Underwriters Laboratories (or other appropriate organization), and comply with Federal Communications Commission regulations, as appropriate.</w:t>
      </w:r>
      <w:r w:rsidRPr="00050CE3" w:rsidDel="00AF2A7D">
        <w:rPr>
          <w:rFonts w:ascii="Times New Roman" w:hAnsi="Times New Roman"/>
          <w:color w:val="000000"/>
          <w:szCs w:val="22"/>
        </w:rPr>
        <w:t xml:space="preserve"> </w:t>
      </w:r>
    </w:p>
    <w:p w14:paraId="77A191B1"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0C5F3D52"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3CC03CBE"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Items that are not of direct medical or remedial benefit to a participant are not covered. </w:t>
      </w:r>
    </w:p>
    <w:p w14:paraId="35E7299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Specialized medical equipment must not be covered under 130 CMR 406.000: </w:t>
      </w:r>
      <w:r w:rsidRPr="00050CE3">
        <w:rPr>
          <w:rFonts w:ascii="Times New Roman" w:hAnsi="Times New Roman"/>
          <w:i/>
          <w:color w:val="000000"/>
          <w:szCs w:val="22"/>
        </w:rPr>
        <w:t>Pharmacy Services</w:t>
      </w:r>
      <w:r w:rsidRPr="00050CE3">
        <w:rPr>
          <w:rFonts w:ascii="Times New Roman" w:hAnsi="Times New Roman"/>
          <w:color w:val="000000"/>
          <w:szCs w:val="22"/>
        </w:rPr>
        <w:t xml:space="preserve"> or 409.000: </w:t>
      </w:r>
      <w:r w:rsidRPr="00050CE3">
        <w:rPr>
          <w:rFonts w:ascii="Times New Roman" w:hAnsi="Times New Roman"/>
          <w:i/>
          <w:color w:val="000000"/>
          <w:szCs w:val="22"/>
        </w:rPr>
        <w:t>Durable Medical Equipment Services</w:t>
      </w:r>
      <w:r w:rsidRPr="00050CE3">
        <w:rPr>
          <w:rFonts w:ascii="Times New Roman" w:hAnsi="Times New Roman"/>
          <w:color w:val="000000"/>
          <w:szCs w:val="22"/>
        </w:rPr>
        <w:t xml:space="preserve">. </w:t>
      </w:r>
    </w:p>
    <w:p w14:paraId="0032E37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Items available to a participant through Medicare are not covered.</w:t>
      </w:r>
    </w:p>
    <w:p w14:paraId="3B4D17C2"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850A6" w:rsidRPr="00050CE3" w14:paraId="10647841"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332385E2"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74D3EC8A" w14:textId="77777777" w:rsidR="00F850A6" w:rsidRPr="00050CE3" w:rsidRDefault="00F850A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126683E" w14:textId="77777777" w:rsidR="00F850A6" w:rsidRPr="00050CE3" w:rsidRDefault="00F850A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979BA9C"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DF8D355" w14:textId="77777777" w:rsidR="00F850A6" w:rsidRPr="00050CE3" w:rsidRDefault="00F850A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DD02EF6" w14:textId="77777777" w:rsidR="00F850A6" w:rsidRPr="00050CE3" w:rsidRDefault="00F850A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6A646FE"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3FE5DE2"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4-31</w:t>
            </w:r>
          </w:p>
        </w:tc>
      </w:tr>
      <w:tr w:rsidR="00F850A6" w:rsidRPr="00050CE3" w14:paraId="4AFF9C77"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965FE39" w14:textId="77777777" w:rsidR="00F850A6" w:rsidRPr="00050CE3" w:rsidRDefault="00F850A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58D6BBC7" w14:textId="77777777" w:rsidR="00F850A6" w:rsidRPr="00050CE3" w:rsidRDefault="00F850A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0EEB0DD"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003D385" w14:textId="43B5A5E3"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4DD668DC" w14:textId="77777777" w:rsidR="00F850A6" w:rsidRPr="00050CE3" w:rsidRDefault="00F850A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581AE11" w14:textId="457D4934" w:rsidR="00F850A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F577B5B" w14:textId="77777777" w:rsidR="00F850A6" w:rsidRDefault="00F850A6" w:rsidP="00F3692B">
      <w:pPr>
        <w:tabs>
          <w:tab w:val="left" w:pos="936"/>
          <w:tab w:val="left" w:pos="1296"/>
          <w:tab w:val="left" w:pos="1656"/>
          <w:tab w:val="left" w:pos="2016"/>
        </w:tabs>
        <w:suppressAutoHyphens/>
        <w:rPr>
          <w:color w:val="000000"/>
          <w:sz w:val="22"/>
          <w:szCs w:val="22"/>
          <w:u w:val="single"/>
        </w:rPr>
      </w:pPr>
    </w:p>
    <w:p w14:paraId="17954AEB" w14:textId="4B225659"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0" w:name="supportedemployment"/>
      <w:bookmarkEnd w:id="20"/>
      <w:r w:rsidRPr="00050CE3">
        <w:rPr>
          <w:color w:val="000000"/>
          <w:sz w:val="22"/>
          <w:szCs w:val="22"/>
          <w:u w:val="single"/>
        </w:rPr>
        <w:t>432:  Supported Employment</w:t>
      </w:r>
    </w:p>
    <w:p w14:paraId="5567C846"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097B1A65"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Service Limitations</w:t>
      </w:r>
      <w:r w:rsidRPr="00050CE3">
        <w:rPr>
          <w:rFonts w:ascii="Times New Roman" w:hAnsi="Times New Roman"/>
          <w:color w:val="000000"/>
          <w:szCs w:val="22"/>
        </w:rPr>
        <w:t xml:space="preserve">. When supported employment services are provided at a work site where persons without disabilities are employed, MassHealth payment is made only for the adaptations, supervision, and training required by participants as a result of their disabilities. </w:t>
      </w:r>
    </w:p>
    <w:p w14:paraId="52B05CEC"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52E9A778"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xml:space="preserve">. </w:t>
      </w:r>
    </w:p>
    <w:p w14:paraId="68CA895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Payment for supported employment does not include incentive payments, subsidies, or unrelated vocational training expenses, including but not limited to the following exclusions: </w:t>
      </w:r>
    </w:p>
    <w:p w14:paraId="3D04049B"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(a)  incentive payments made to an employer to encourage or subsidize the employer's participation in a supported employment program; </w:t>
      </w:r>
    </w:p>
    <w:p w14:paraId="5E319003"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payments that are passed through to users of supported employment programs; or </w:t>
      </w:r>
    </w:p>
    <w:p w14:paraId="2E6EBDE6"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(c)  payments for training that is not directly related to a participant's supported employment needs.</w:t>
      </w:r>
    </w:p>
    <w:p w14:paraId="6977EF3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Supervisory activities performed as a normal part of the business setting are not covered.</w:t>
      </w:r>
    </w:p>
    <w:p w14:paraId="392179A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Supported employment services are not covered when provided in settings that are solely comprised of individuals with disabilities, also known as sheltered workshops.</w:t>
      </w:r>
    </w:p>
    <w:p w14:paraId="54441577"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(4)  Supported employment services may not be provided on the same day as waiver day services.</w:t>
      </w:r>
    </w:p>
    <w:p w14:paraId="52F8595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(5)  Day services, community-based day supports, supported employment, and prevocational services, in combination, are limited to no more than 156 hours per month, with each day of day services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Exceptions to the 156 hour per month limit must be included in the participant’s waiver plan of care.</w:t>
      </w:r>
    </w:p>
    <w:p w14:paraId="1C89042D"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4F71FF73" w14:textId="69D1758B"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Recordkeeping</w:t>
      </w:r>
      <w:r w:rsidRPr="00050CE3">
        <w:rPr>
          <w:rFonts w:ascii="Times New Roman" w:hAnsi="Times New Roman"/>
          <w:color w:val="000000"/>
          <w:szCs w:val="22"/>
        </w:rPr>
        <w:t xml:space="preserve">. In addition to the requirements of 130 CMR 630.441, each provider of supported employment services must maintain documentation in each participant’s file that the service is not available under a program funded under </w:t>
      </w:r>
      <w:r w:rsidRPr="00050CE3">
        <w:rPr>
          <w:color w:val="000000"/>
          <w:szCs w:val="22"/>
        </w:rPr>
        <w:t>§</w:t>
      </w:r>
      <w:r w:rsidRPr="00050CE3">
        <w:rPr>
          <w:rFonts w:ascii="Times New Roman" w:hAnsi="Times New Roman"/>
          <w:color w:val="000000"/>
          <w:szCs w:val="22"/>
        </w:rPr>
        <w:t>110 of the Rehabilitation Act of 1973 or the Individuals with Disabilities Education Act (20 U.S.C. 1401).</w:t>
      </w:r>
      <w:r w:rsidR="00E6540A">
        <w:rPr>
          <w:rFonts w:ascii="Times New Roman" w:hAnsi="Times New Roman"/>
          <w:color w:val="000000"/>
          <w:szCs w:val="22"/>
        </w:rPr>
        <w:t xml:space="preserve"> </w:t>
      </w:r>
      <w:r w:rsidRPr="00050CE3">
        <w:rPr>
          <w:rFonts w:ascii="Times New Roman" w:hAnsi="Times New Roman"/>
          <w:color w:val="000000"/>
          <w:szCs w:val="22"/>
        </w:rPr>
        <w:t xml:space="preserve">The provider must also maintain records that include detailed descriptions of supported employment services provided and documentation of all units of services. </w:t>
      </w:r>
    </w:p>
    <w:p w14:paraId="6361B518"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2FFB5E6D" w14:textId="77777777" w:rsidR="00F3692B" w:rsidRPr="00050CE3" w:rsidRDefault="00F3692B" w:rsidP="00F3692B">
      <w:pPr>
        <w:rPr>
          <w:color w:val="000000"/>
          <w:sz w:val="16"/>
          <w:szCs w:val="16"/>
        </w:rPr>
      </w:pPr>
    </w:p>
    <w:p w14:paraId="59623A03" w14:textId="77777777" w:rsidR="00F3692B" w:rsidRPr="00050CE3" w:rsidRDefault="00F3692B" w:rsidP="00F3692B">
      <w:pPr>
        <w:rPr>
          <w:color w:val="000000"/>
          <w:sz w:val="22"/>
          <w:szCs w:val="22"/>
          <w:u w:val="single"/>
        </w:rPr>
      </w:pPr>
      <w:r w:rsidRPr="00050CE3">
        <w:rPr>
          <w:color w:val="000000"/>
          <w:sz w:val="22"/>
          <w:szCs w:val="22"/>
          <w:u w:val="single"/>
        </w:rPr>
        <w:t>630.433:  Supportive Home Care Aide</w:t>
      </w:r>
    </w:p>
    <w:p w14:paraId="28586AB2" w14:textId="77777777" w:rsidR="00F3692B" w:rsidRPr="00050CE3" w:rsidRDefault="00F3692B" w:rsidP="00F3692B">
      <w:pPr>
        <w:tabs>
          <w:tab w:val="left" w:pos="936"/>
          <w:tab w:val="left" w:pos="1296"/>
          <w:tab w:val="left" w:pos="1656"/>
          <w:tab w:val="left" w:pos="2016"/>
        </w:tabs>
        <w:suppressAutoHyphens/>
        <w:ind w:left="720"/>
        <w:rPr>
          <w:color w:val="000000"/>
          <w:sz w:val="22"/>
          <w:szCs w:val="22"/>
          <w:u w:val="single"/>
        </w:rPr>
      </w:pPr>
    </w:p>
    <w:p w14:paraId="6301EDD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Supportive home care aide is covered when a participant needs assistance with ADLs and IADLs, in addition to providing emotional support, socialization, and escort services to participants with Alzheimer’s Disease/Dementia or behavioral health needs. </w:t>
      </w:r>
    </w:p>
    <w:p w14:paraId="5C0DBC93" w14:textId="538DC083" w:rsidR="00F3692B" w:rsidRDefault="00F3692B" w:rsidP="00F3692B">
      <w:pPr>
        <w:tabs>
          <w:tab w:val="left" w:pos="936"/>
          <w:tab w:val="left" w:pos="1296"/>
          <w:tab w:val="left" w:pos="1656"/>
          <w:tab w:val="left" w:pos="2016"/>
        </w:tabs>
        <w:suppressAutoHyphens/>
        <w:ind w:left="936"/>
        <w:rPr>
          <w:color w:val="000000"/>
          <w:sz w:val="22"/>
          <w:szCs w:val="22"/>
          <w:u w:val="single"/>
        </w:rPr>
      </w:pPr>
    </w:p>
    <w:p w14:paraId="001F4386" w14:textId="4A6E2EAA" w:rsidR="00F72A38" w:rsidRDefault="00F72A38" w:rsidP="00F3692B">
      <w:pPr>
        <w:tabs>
          <w:tab w:val="left" w:pos="936"/>
          <w:tab w:val="left" w:pos="1296"/>
          <w:tab w:val="left" w:pos="1656"/>
          <w:tab w:val="left" w:pos="2016"/>
        </w:tabs>
        <w:suppressAutoHyphens/>
        <w:ind w:left="936"/>
        <w:rPr>
          <w:color w:val="000000"/>
          <w:sz w:val="22"/>
          <w:szCs w:val="22"/>
          <w:u w:val="single"/>
        </w:rPr>
      </w:pPr>
    </w:p>
    <w:p w14:paraId="00011870" w14:textId="77777777" w:rsidR="00F72A38" w:rsidRPr="00050CE3" w:rsidRDefault="00F72A38" w:rsidP="00F3692B">
      <w:pPr>
        <w:tabs>
          <w:tab w:val="left" w:pos="936"/>
          <w:tab w:val="left" w:pos="1296"/>
          <w:tab w:val="left" w:pos="1656"/>
          <w:tab w:val="left" w:pos="2016"/>
        </w:tabs>
        <w:suppressAutoHyphens/>
        <w:ind w:left="936"/>
        <w:rPr>
          <w:color w:val="000000"/>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72A38" w:rsidRPr="00050CE3" w14:paraId="35F11038"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7CF456B6"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4AF7496" w14:textId="77777777" w:rsidR="00F72A38" w:rsidRPr="00050CE3" w:rsidRDefault="00F72A3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1A186AB2" w14:textId="77777777" w:rsidR="00F72A38" w:rsidRPr="00050CE3" w:rsidRDefault="00F72A38"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5C1FE17"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6E3D8082" w14:textId="77777777" w:rsidR="00F72A38" w:rsidRPr="00050CE3" w:rsidRDefault="00F72A3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877F85B" w14:textId="77777777" w:rsidR="00F72A38" w:rsidRPr="00050CE3" w:rsidRDefault="00F72A3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D7FA216"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6479F677"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4-32</w:t>
            </w:r>
          </w:p>
        </w:tc>
      </w:tr>
      <w:tr w:rsidR="00F72A38" w:rsidRPr="00050CE3" w14:paraId="6BF20405"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C07F7C7" w14:textId="77777777" w:rsidR="00F72A38" w:rsidRPr="00050CE3" w:rsidRDefault="00F72A3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58B9796A" w14:textId="77777777" w:rsidR="00F72A38" w:rsidRPr="00050CE3" w:rsidRDefault="00F72A38"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5E73B58B"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18086DC4" w14:textId="77C3AA6B"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1667AAA2" w14:textId="77777777" w:rsidR="00F72A38" w:rsidRPr="00050CE3" w:rsidRDefault="00F72A38"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2209C5B2" w14:textId="2AFEC730" w:rsidR="00F72A38"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61BC425" w14:textId="77777777" w:rsidR="00F72A38" w:rsidRDefault="00F72A38" w:rsidP="00F3692B">
      <w:pPr>
        <w:tabs>
          <w:tab w:val="left" w:pos="936"/>
          <w:tab w:val="left" w:pos="1296"/>
          <w:tab w:val="left" w:pos="1656"/>
          <w:tab w:val="left" w:pos="2016"/>
        </w:tabs>
        <w:suppressAutoHyphens/>
        <w:ind w:left="936"/>
        <w:rPr>
          <w:color w:val="000000"/>
          <w:sz w:val="22"/>
          <w:szCs w:val="22"/>
        </w:rPr>
      </w:pPr>
      <w:r w:rsidRPr="00050CE3">
        <w:rPr>
          <w:color w:val="000000"/>
          <w:sz w:val="22"/>
          <w:szCs w:val="22"/>
        </w:rPr>
        <w:t xml:space="preserve"> </w:t>
      </w:r>
    </w:p>
    <w:p w14:paraId="16083616" w14:textId="60FEB2BC" w:rsidR="00F3692B" w:rsidRPr="00050CE3" w:rsidRDefault="00F3692B" w:rsidP="00F3692B">
      <w:pPr>
        <w:tabs>
          <w:tab w:val="left" w:pos="936"/>
          <w:tab w:val="left" w:pos="1296"/>
          <w:tab w:val="left" w:pos="1656"/>
          <w:tab w:val="left" w:pos="2016"/>
        </w:tabs>
        <w:suppressAutoHyphens/>
        <w:ind w:left="936"/>
        <w:rPr>
          <w:color w:val="000000"/>
          <w:sz w:val="22"/>
          <w:szCs w:val="22"/>
        </w:rPr>
      </w:pPr>
      <w:r w:rsidRPr="00050CE3">
        <w:rPr>
          <w:color w:val="000000"/>
          <w:sz w:val="22"/>
          <w:szCs w:val="22"/>
        </w:rPr>
        <w:t xml:space="preserve">(B)  </w:t>
      </w:r>
      <w:proofErr w:type="spellStart"/>
      <w:r w:rsidRPr="00050CE3">
        <w:rPr>
          <w:color w:val="000000"/>
          <w:sz w:val="22"/>
          <w:szCs w:val="22"/>
          <w:u w:val="single"/>
        </w:rPr>
        <w:t>Nonpayable</w:t>
      </w:r>
      <w:proofErr w:type="spellEnd"/>
      <w:r w:rsidRPr="00050CE3">
        <w:rPr>
          <w:color w:val="000000"/>
          <w:sz w:val="22"/>
          <w:szCs w:val="22"/>
          <w:u w:val="single"/>
        </w:rPr>
        <w:t xml:space="preserve"> Services</w:t>
      </w:r>
      <w:r w:rsidRPr="00050CE3">
        <w:rPr>
          <w:color w:val="000000"/>
          <w:sz w:val="22"/>
          <w:szCs w:val="22"/>
        </w:rPr>
        <w:t xml:space="preserve">. </w:t>
      </w:r>
    </w:p>
    <w:p w14:paraId="540FA5EF" w14:textId="77777777" w:rsidR="00F3692B" w:rsidRPr="00050CE3" w:rsidRDefault="00F3692B" w:rsidP="00F3692B">
      <w:pPr>
        <w:tabs>
          <w:tab w:val="left" w:pos="936"/>
          <w:tab w:val="left" w:pos="1296"/>
          <w:tab w:val="left" w:pos="1656"/>
          <w:tab w:val="left" w:pos="2016"/>
        </w:tabs>
        <w:suppressAutoHyphens/>
        <w:ind w:left="1310"/>
        <w:rPr>
          <w:color w:val="000000"/>
          <w:sz w:val="22"/>
          <w:szCs w:val="22"/>
        </w:rPr>
      </w:pPr>
      <w:r w:rsidRPr="00050CE3">
        <w:rPr>
          <w:color w:val="000000"/>
          <w:sz w:val="22"/>
          <w:szCs w:val="22"/>
        </w:rPr>
        <w:t>(1)  Supportive home care aide services are not covered when duplicative services are provided to the waiver participant.</w:t>
      </w:r>
    </w:p>
    <w:p w14:paraId="775DA7A6" w14:textId="77777777" w:rsidR="00F3692B" w:rsidRPr="00050CE3" w:rsidRDefault="00F3692B" w:rsidP="00F3692B">
      <w:pPr>
        <w:tabs>
          <w:tab w:val="left" w:pos="936"/>
          <w:tab w:val="left" w:pos="1296"/>
          <w:tab w:val="left" w:pos="1656"/>
          <w:tab w:val="left" w:pos="2016"/>
        </w:tabs>
        <w:suppressAutoHyphens/>
        <w:ind w:left="1310"/>
        <w:rPr>
          <w:color w:val="000000"/>
          <w:sz w:val="22"/>
          <w:szCs w:val="22"/>
          <w:u w:val="single"/>
        </w:rPr>
      </w:pPr>
      <w:r w:rsidRPr="00050CE3">
        <w:rPr>
          <w:color w:val="000000"/>
          <w:sz w:val="22"/>
          <w:szCs w:val="22"/>
        </w:rPr>
        <w:t xml:space="preserve">(2)  Homemaker, home health aide, personal care, adult companion, individual support and community habilitation, and supportive home care aide services, in combination are limited to no more than 84 hours per week. </w:t>
      </w:r>
      <w:r w:rsidRPr="00050CE3">
        <w:rPr>
          <w:sz w:val="22"/>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5EF585BC"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0C187603"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1" w:name="therapy"/>
      <w:bookmarkEnd w:id="21"/>
      <w:r w:rsidRPr="00050CE3">
        <w:rPr>
          <w:color w:val="000000"/>
          <w:sz w:val="22"/>
          <w:szCs w:val="22"/>
          <w:u w:val="single"/>
        </w:rPr>
        <w:t>434:  Occupational Therapy, Physical Therapy, and Speech Therapy</w:t>
      </w:r>
    </w:p>
    <w:p w14:paraId="2173F61B" w14:textId="77777777" w:rsidR="00F3692B" w:rsidRPr="00050CE3" w:rsidRDefault="00F3692B" w:rsidP="00F3692B">
      <w:pPr>
        <w:rPr>
          <w:color w:val="000000"/>
          <w:sz w:val="22"/>
          <w:szCs w:val="22"/>
        </w:rPr>
      </w:pPr>
    </w:p>
    <w:p w14:paraId="78B5394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Occupational Therapy</w:t>
      </w:r>
      <w:r w:rsidRPr="00050CE3">
        <w:rPr>
          <w:rFonts w:ascii="Times New Roman" w:hAnsi="Times New Roman"/>
          <w:color w:val="000000"/>
          <w:szCs w:val="22"/>
        </w:rPr>
        <w:t xml:space="preserve">. </w:t>
      </w:r>
    </w:p>
    <w:p w14:paraId="5B645AD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Occupational therapy is covered when: </w:t>
      </w:r>
    </w:p>
    <w:p w14:paraId="33FD234D"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(a)  authorized and included in the participant’s service plan;</w:t>
      </w:r>
    </w:p>
    <w:p w14:paraId="114001DD"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appropriate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function; </w:t>
      </w:r>
    </w:p>
    <w:p w14:paraId="5F943A4C"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the participant’s needs are of such a level of complexity and sophistication that the judgment, knowledge, and skills of a licensed occupational therapist are required; </w:t>
      </w:r>
    </w:p>
    <w:p w14:paraId="548D6C98"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(d)  performed by a licensed occupational therapist, or by a licensed occupational therapy assistant under the supervision of a licensed occupational therapist; and</w:t>
      </w:r>
    </w:p>
    <w:p w14:paraId="508BEE24"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(e)  when the service is not covered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430.600: </w:t>
      </w: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w:t>
      </w:r>
    </w:p>
    <w:p w14:paraId="233BBCA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Services that are not of direct medical or remedial benefit to a participant are not covered by MassHealth.</w:t>
      </w:r>
    </w:p>
    <w:p w14:paraId="45C07FB9" w14:textId="77777777" w:rsidR="00F3692B" w:rsidRPr="00050CE3" w:rsidRDefault="00F3692B" w:rsidP="00F3692B">
      <w:pPr>
        <w:rPr>
          <w:color w:val="000000"/>
          <w:sz w:val="22"/>
          <w:szCs w:val="22"/>
        </w:rPr>
      </w:pPr>
    </w:p>
    <w:p w14:paraId="04F0B321" w14:textId="77777777" w:rsidR="00F3692B" w:rsidRPr="00050CE3" w:rsidRDefault="00F3692B" w:rsidP="00F3692B">
      <w:pPr>
        <w:pStyle w:val="ban"/>
        <w:tabs>
          <w:tab w:val="left" w:pos="907"/>
          <w:tab w:val="left" w:pos="936"/>
        </w:tabs>
        <w:ind w:left="907"/>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Physical Therapy</w:t>
      </w:r>
      <w:r w:rsidRPr="00050CE3">
        <w:rPr>
          <w:rFonts w:ascii="Times New Roman" w:hAnsi="Times New Roman"/>
          <w:color w:val="000000"/>
          <w:szCs w:val="22"/>
        </w:rPr>
        <w:t xml:space="preserve">. </w:t>
      </w:r>
    </w:p>
    <w:p w14:paraId="2114A11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To be covered, physical therapy must </w:t>
      </w:r>
    </w:p>
    <w:p w14:paraId="2F743690"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(a)  be authorized and included in the participant’s service plan;</w:t>
      </w:r>
    </w:p>
    <w:p w14:paraId="185DF1EE"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be appropriate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function; </w:t>
      </w:r>
    </w:p>
    <w:p w14:paraId="6716F31A" w14:textId="4B8C3A9C"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the participant’s needs are of such a level of complexity and sophistication that the judgment, knowledge, and skills of a licensed physical therapist are required; </w:t>
      </w:r>
    </w:p>
    <w:p w14:paraId="76791CC3"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(d)  be performed by a licensed physical therapist, or by a licensed physical therapy assistant under the supervision of a licensed physical therapist; and</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DE32CC" w:rsidRPr="00050CE3" w14:paraId="21E9CEB8"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608B0920"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50EA0B78" w14:textId="77777777" w:rsidR="00DE32CC" w:rsidRPr="00050CE3" w:rsidRDefault="00DE32CC"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3DC6DFE6" w14:textId="77777777" w:rsidR="00DE32CC" w:rsidRPr="00050CE3" w:rsidRDefault="00DE32CC"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1884436"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33AD944C" w14:textId="77777777" w:rsidR="00DE32CC" w:rsidRPr="00050CE3" w:rsidRDefault="00DE32C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51F08CB" w14:textId="77777777" w:rsidR="00DE32CC" w:rsidRPr="00050CE3" w:rsidRDefault="00DE32C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2A11DC7"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6A002073"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color w:val="000000"/>
              </w:rPr>
              <w:t>4-33</w:t>
            </w:r>
          </w:p>
        </w:tc>
      </w:tr>
      <w:tr w:rsidR="00DE32CC" w:rsidRPr="00050CE3" w14:paraId="7437F263"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1AC34C0" w14:textId="77777777" w:rsidR="00DE32CC" w:rsidRPr="00050CE3" w:rsidRDefault="00DE32C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66705D4C" w14:textId="77777777" w:rsidR="00DE32CC" w:rsidRPr="00050CE3" w:rsidRDefault="00DE32CC"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7FB82B9C"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576DFB4D" w14:textId="1A17501E" w:rsidR="00DE32CC" w:rsidRPr="00050CE3" w:rsidRDefault="00C062C0"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314EAE16" w14:textId="77777777" w:rsidR="00DE32CC" w:rsidRPr="00050CE3" w:rsidRDefault="00DE32CC"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2795829" w14:textId="3A1CEB56" w:rsidR="00DE32CC"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15AA379" w14:textId="77777777" w:rsidR="00DE32CC" w:rsidRPr="00050CE3" w:rsidRDefault="00DE32CC" w:rsidP="00DE32CC">
      <w:pPr>
        <w:rPr>
          <w:color w:val="000000"/>
          <w:sz w:val="16"/>
          <w:szCs w:val="16"/>
        </w:rPr>
      </w:pPr>
    </w:p>
    <w:p w14:paraId="1F514965" w14:textId="5B5996C7" w:rsidR="00F3692B" w:rsidRPr="00050CE3" w:rsidRDefault="00F3692B" w:rsidP="00DE32CC">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(e)  when the service is</w:t>
      </w:r>
      <w:r w:rsidR="001A2325">
        <w:rPr>
          <w:rFonts w:ascii="Times New Roman" w:hAnsi="Times New Roman"/>
          <w:color w:val="000000"/>
          <w:szCs w:val="22"/>
        </w:rPr>
        <w:t xml:space="preserve"> not </w:t>
      </w:r>
      <w:r w:rsidRPr="00050CE3">
        <w:rPr>
          <w:rFonts w:ascii="Times New Roman" w:hAnsi="Times New Roman"/>
          <w:color w:val="000000"/>
          <w:szCs w:val="22"/>
        </w:rPr>
        <w:t xml:space="preserve">covered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430.600: </w:t>
      </w: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w:t>
      </w:r>
    </w:p>
    <w:p w14:paraId="0C79788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Services that are not of direct medical or remedial benefit to a participant are not covered by MassHealth.</w:t>
      </w:r>
    </w:p>
    <w:p w14:paraId="2B121F99"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2E1B8120"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Speech Therapy</w:t>
      </w:r>
      <w:r w:rsidRPr="00050CE3">
        <w:rPr>
          <w:rFonts w:ascii="Times New Roman" w:hAnsi="Times New Roman"/>
          <w:color w:val="000000"/>
          <w:szCs w:val="22"/>
        </w:rPr>
        <w:t xml:space="preserve">. </w:t>
      </w:r>
    </w:p>
    <w:p w14:paraId="7035816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Speech therapy is covered when: </w:t>
      </w:r>
    </w:p>
    <w:p w14:paraId="4FB2A2B6"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(a)  authorized and included in the participant’s service plan;</w:t>
      </w:r>
    </w:p>
    <w:p w14:paraId="13190CD7"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appropriate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function; </w:t>
      </w:r>
    </w:p>
    <w:p w14:paraId="430E5D16"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the participant’s needs are of such a level of complexity and sophistication that the judgment, knowledge, and skills of a licensed speech/language therapist are required; </w:t>
      </w:r>
    </w:p>
    <w:p w14:paraId="1915EBB0"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(d)  be performed by a licensed speech/language therapist; and</w:t>
      </w:r>
    </w:p>
    <w:p w14:paraId="78FF787B" w14:textId="23973D33"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(e)  when the service is not covered under 130 CMR 403.000: </w:t>
      </w:r>
      <w:r w:rsidRPr="00050CE3">
        <w:rPr>
          <w:rFonts w:ascii="Times New Roman" w:hAnsi="Times New Roman"/>
          <w:i/>
          <w:color w:val="000000"/>
          <w:szCs w:val="22"/>
        </w:rPr>
        <w:t>Home Health Agency</w:t>
      </w:r>
      <w:r w:rsidRPr="00050CE3">
        <w:rPr>
          <w:rFonts w:ascii="Times New Roman" w:hAnsi="Times New Roman"/>
          <w:color w:val="000000"/>
          <w:szCs w:val="22"/>
        </w:rPr>
        <w:t xml:space="preserve">, 413.000: </w:t>
      </w:r>
      <w:r w:rsidRPr="00050CE3">
        <w:rPr>
          <w:rFonts w:ascii="Times New Roman" w:hAnsi="Times New Roman"/>
          <w:i/>
          <w:color w:val="000000"/>
          <w:szCs w:val="22"/>
        </w:rPr>
        <w:t>Speech and Hearing Center Services</w:t>
      </w:r>
      <w:r w:rsidRPr="00050CE3">
        <w:rPr>
          <w:rFonts w:ascii="Times New Roman" w:hAnsi="Times New Roman"/>
          <w:color w:val="000000"/>
          <w:szCs w:val="22"/>
        </w:rPr>
        <w:t xml:space="preserve">, 432.000: </w:t>
      </w:r>
      <w:r w:rsidRPr="00050CE3">
        <w:rPr>
          <w:rFonts w:ascii="Times New Roman" w:hAnsi="Times New Roman"/>
          <w:i/>
          <w:color w:val="000000"/>
          <w:szCs w:val="22"/>
        </w:rPr>
        <w:t>Therapist Services</w:t>
      </w:r>
      <w:r w:rsidRPr="00050CE3">
        <w:rPr>
          <w:rFonts w:ascii="Times New Roman" w:hAnsi="Times New Roman"/>
          <w:color w:val="000000"/>
          <w:szCs w:val="22"/>
        </w:rPr>
        <w:t xml:space="preserve">, 430.600: </w:t>
      </w:r>
      <w:r w:rsidRPr="00050CE3">
        <w:rPr>
          <w:rFonts w:ascii="Times New Roman" w:hAnsi="Times New Roman"/>
          <w:i/>
          <w:color w:val="000000"/>
          <w:szCs w:val="22"/>
        </w:rPr>
        <w:t>Rehabilitation Center Services</w:t>
      </w:r>
      <w:r w:rsidRPr="00050CE3">
        <w:rPr>
          <w:rFonts w:ascii="Times New Roman" w:hAnsi="Times New Roman"/>
          <w:color w:val="000000"/>
          <w:szCs w:val="22"/>
        </w:rPr>
        <w:t xml:space="preserve">, 435.000: </w:t>
      </w:r>
      <w:r w:rsidRPr="00050CE3">
        <w:rPr>
          <w:rFonts w:ascii="Times New Roman" w:hAnsi="Times New Roman"/>
          <w:i/>
          <w:color w:val="000000"/>
          <w:szCs w:val="22"/>
        </w:rPr>
        <w:t>Chronic Disease and Rehabilitation Inpatient Hospital Services</w:t>
      </w:r>
      <w:r w:rsidRPr="00050CE3">
        <w:rPr>
          <w:rFonts w:ascii="Times New Roman" w:hAnsi="Times New Roman"/>
          <w:color w:val="000000"/>
          <w:szCs w:val="22"/>
        </w:rPr>
        <w:t xml:space="preserve">, or 410.000: </w:t>
      </w:r>
      <w:r w:rsidRPr="00050CE3">
        <w:rPr>
          <w:rFonts w:ascii="Times New Roman" w:hAnsi="Times New Roman"/>
          <w:i/>
          <w:color w:val="000000"/>
          <w:szCs w:val="22"/>
        </w:rPr>
        <w:t>Outpatient Hospital Services</w:t>
      </w:r>
      <w:r w:rsidRPr="00050CE3">
        <w:rPr>
          <w:rFonts w:ascii="Times New Roman" w:hAnsi="Times New Roman"/>
          <w:color w:val="000000"/>
          <w:szCs w:val="22"/>
        </w:rPr>
        <w:t xml:space="preserve">. </w:t>
      </w:r>
    </w:p>
    <w:p w14:paraId="7BBDF3B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Services that are not of direct medical or remedial benefit to a participant are not covered by MassHealth.</w:t>
      </w:r>
    </w:p>
    <w:p w14:paraId="413B2552" w14:textId="77777777" w:rsidR="00F3692B" w:rsidRPr="00050CE3" w:rsidRDefault="00F3692B" w:rsidP="00F3692B">
      <w:pPr>
        <w:pStyle w:val="Default"/>
        <w:rPr>
          <w:sz w:val="22"/>
          <w:szCs w:val="22"/>
        </w:rPr>
      </w:pPr>
    </w:p>
    <w:p w14:paraId="1513880B"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Maintenance Program</w:t>
      </w:r>
      <w:r w:rsidRPr="00050CE3">
        <w:rPr>
          <w:rFonts w:ascii="Times New Roman" w:hAnsi="Times New Roman"/>
          <w:color w:val="000000"/>
          <w:szCs w:val="22"/>
        </w:rPr>
        <w:t xml:space="preserve">. </w:t>
      </w:r>
    </w:p>
    <w:p w14:paraId="2956CBE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The MassHealth agency pays for the establishment of a maintenance program and for the training of the participant, the participant’s family, or other persons to carry it out, as part of a regular treatment visit, not as a separate service. </w:t>
      </w:r>
    </w:p>
    <w:p w14:paraId="01D89EA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In certain instances, the specialized knowledge and judgment of a licensed therapist may be required to perform services that are part of a maintenance program, to ensure safety or effectiveness that may otherwise be compromised due to the participant’s medical condition. At the time the decision is made that the services must be performed by a licensed therapist, all information that supports the appropriateness and necessity for performance of such services by a licensed therapist, rather than a non-therapist, must be documented in the manner and format designated by the MassHealth agency or its designee.</w:t>
      </w:r>
    </w:p>
    <w:p w14:paraId="6E4B48AD" w14:textId="77777777" w:rsidR="00F3692B" w:rsidRPr="00050CE3" w:rsidRDefault="00F3692B" w:rsidP="00F3692B">
      <w:pPr>
        <w:pStyle w:val="Default"/>
        <w:rPr>
          <w:sz w:val="22"/>
          <w:szCs w:val="22"/>
        </w:rPr>
      </w:pPr>
    </w:p>
    <w:p w14:paraId="5930172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2" w:name="transitional"/>
      <w:bookmarkEnd w:id="22"/>
      <w:r w:rsidRPr="00050CE3">
        <w:rPr>
          <w:color w:val="000000"/>
          <w:sz w:val="22"/>
          <w:szCs w:val="22"/>
          <w:u w:val="single"/>
        </w:rPr>
        <w:t xml:space="preserve">435:  Transitional Assistance </w:t>
      </w:r>
    </w:p>
    <w:p w14:paraId="24F4F8C7"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64F8BA5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Services and Expenses Included under Transitional Assistance Services</w:t>
      </w:r>
      <w:r w:rsidRPr="00050CE3">
        <w:rPr>
          <w:rFonts w:ascii="Times New Roman" w:hAnsi="Times New Roman"/>
          <w:color w:val="000000"/>
          <w:szCs w:val="22"/>
        </w:rPr>
        <w:t>. Transitional assistance consists of the following items, when appropriate and necessary for the participant’s discharge from a nursing facility or hospital and safe transition to the community:</w:t>
      </w:r>
    </w:p>
    <w:p w14:paraId="35108EF7"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assistance with housing search and housing application processes;</w:t>
      </w:r>
    </w:p>
    <w:p w14:paraId="574975E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security deposits that are required to obtain a lease on an apartment or home; </w:t>
      </w:r>
    </w:p>
    <w:p w14:paraId="383C95B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assistance arranging for and supporting the details of the move;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F2886" w:rsidRPr="00050CE3" w14:paraId="0227462D"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4AB04BEB"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685D5886"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601A0AEF"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2224F22"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5942C329"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145E6BD"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1B1E19D"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0290EBD" w14:textId="48A7B5F1"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4-34</w:t>
            </w:r>
          </w:p>
        </w:tc>
      </w:tr>
      <w:tr w:rsidR="005F2886" w:rsidRPr="00050CE3" w14:paraId="23D6EB76"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7BBD3D6"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BBA8805"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7E00F909"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65ECA94" w14:textId="45EF3BC5"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7D8E506D"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57B05C6F" w14:textId="11300B65" w:rsidR="005F288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713DF3E" w14:textId="77777777" w:rsidR="005F2886" w:rsidRPr="00050CE3" w:rsidRDefault="005F2886" w:rsidP="005F2886">
      <w:pPr>
        <w:rPr>
          <w:color w:val="000000"/>
          <w:sz w:val="16"/>
          <w:szCs w:val="16"/>
        </w:rPr>
      </w:pPr>
    </w:p>
    <w:p w14:paraId="0747E71F" w14:textId="29EBAE56" w:rsidR="00F3692B" w:rsidRPr="00050CE3" w:rsidRDefault="00F3692B" w:rsidP="005F2886">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essential personal household furnishings required to occupy and use a community domicile, including furniture, window coverings, food preparation items, and bed/bath linens; </w:t>
      </w:r>
    </w:p>
    <w:p w14:paraId="6C7A43B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(5)  set-up fees or deposits for utility or service access, including telephone, electricity, heating, and water; </w:t>
      </w:r>
    </w:p>
    <w:p w14:paraId="29857B5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(6)  services necessary for the individual’s health and safety, such as pest eradication and one-time cleaning prior to occupancy; </w:t>
      </w:r>
    </w:p>
    <w:p w14:paraId="00D9456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(7)  moving expenses; </w:t>
      </w:r>
    </w:p>
    <w:p w14:paraId="2A48F60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(8)  home accessibility adaptations; and</w:t>
      </w:r>
    </w:p>
    <w:p w14:paraId="4C137AC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(9)  activities to assess need, arrange for, and procure resources related to personal household expenses, specialized medical equipment, or community services. </w:t>
      </w:r>
    </w:p>
    <w:p w14:paraId="225A22E3"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22380844"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Conditions of Payment</w:t>
      </w:r>
      <w:r w:rsidRPr="00050CE3">
        <w:rPr>
          <w:rFonts w:ascii="Times New Roman" w:hAnsi="Times New Roman"/>
          <w:color w:val="000000"/>
          <w:szCs w:val="22"/>
        </w:rPr>
        <w:t>. To qualify for payment as transitional assistance services, expenses must be:</w:t>
      </w:r>
    </w:p>
    <w:p w14:paraId="5AA1DE3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authorized and included in the participant’s service plan;</w:t>
      </w:r>
    </w:p>
    <w:p w14:paraId="0ED7933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incurred within 180 days before a participant’s discharge from a nursing facility or hospital or another provider-operated living arrangement or during the period following discharge from the facility; and </w:t>
      </w:r>
    </w:p>
    <w:p w14:paraId="7F3782A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necessary for the participant’s safe transition to the community.</w:t>
      </w:r>
    </w:p>
    <w:p w14:paraId="0F9BA95E"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61BD424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 and Expenses</w:t>
      </w:r>
      <w:r w:rsidRPr="00050CE3">
        <w:rPr>
          <w:rFonts w:ascii="Times New Roman" w:hAnsi="Times New Roman"/>
          <w:color w:val="000000"/>
          <w:szCs w:val="22"/>
        </w:rPr>
        <w:t xml:space="preserve">. Transitional assistance services </w:t>
      </w:r>
      <w:proofErr w:type="gramStart"/>
      <w:r w:rsidRPr="00050CE3">
        <w:rPr>
          <w:rFonts w:ascii="Times New Roman" w:hAnsi="Times New Roman"/>
          <w:color w:val="000000"/>
          <w:szCs w:val="22"/>
        </w:rPr>
        <w:t>does</w:t>
      </w:r>
      <w:proofErr w:type="gramEnd"/>
      <w:r w:rsidRPr="00050CE3">
        <w:rPr>
          <w:rFonts w:ascii="Times New Roman" w:hAnsi="Times New Roman"/>
          <w:color w:val="000000"/>
          <w:szCs w:val="22"/>
        </w:rPr>
        <w:t xml:space="preserve"> not include expenses: </w:t>
      </w:r>
    </w:p>
    <w:p w14:paraId="34A39FE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for monthly rental or mortgage expense, food, regular utility charges, and/or household appliances or items that are intended for pure diversion or recreational purposes; </w:t>
      </w:r>
    </w:p>
    <w:p w14:paraId="043AA7D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for furnishing living arrangements that are owned or leased by an HCBS waiver provider where the provision of these items and services is inherent to the service being provided; or</w:t>
      </w:r>
    </w:p>
    <w:p w14:paraId="594639D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that are not necessary for the participant’s safe transition to the community.</w:t>
      </w:r>
    </w:p>
    <w:p w14:paraId="762629FF"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3126189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Payer for Transitional Assistance Services</w:t>
      </w:r>
      <w:r w:rsidRPr="00050CE3">
        <w:rPr>
          <w:rFonts w:ascii="Times New Roman" w:hAnsi="Times New Roman"/>
          <w:color w:val="000000"/>
          <w:szCs w:val="22"/>
        </w:rPr>
        <w:t xml:space="preserve">. MRC is responsible for paying providers for transitional assistance services.  </w:t>
      </w:r>
    </w:p>
    <w:p w14:paraId="1D8B3E57" w14:textId="77777777" w:rsidR="00F3692B" w:rsidRPr="00050CE3" w:rsidRDefault="00F3692B" w:rsidP="00F3692B">
      <w:pPr>
        <w:rPr>
          <w:color w:val="000000"/>
          <w:sz w:val="22"/>
          <w:szCs w:val="22"/>
        </w:rPr>
      </w:pPr>
    </w:p>
    <w:p w14:paraId="01E35A63"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3" w:name="transport"/>
      <w:bookmarkEnd w:id="23"/>
      <w:r w:rsidRPr="00050CE3">
        <w:rPr>
          <w:color w:val="000000"/>
          <w:sz w:val="22"/>
          <w:szCs w:val="22"/>
          <w:u w:val="single"/>
        </w:rPr>
        <w:t>436:  Transportation</w:t>
      </w:r>
    </w:p>
    <w:p w14:paraId="0A0F4616" w14:textId="77777777" w:rsidR="00F3692B" w:rsidRPr="00050CE3" w:rsidRDefault="00F3692B" w:rsidP="00F3692B">
      <w:pPr>
        <w:rPr>
          <w:color w:val="000000"/>
          <w:sz w:val="22"/>
          <w:szCs w:val="22"/>
        </w:rPr>
      </w:pPr>
    </w:p>
    <w:p w14:paraId="07005D5D"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Driver and Vehicle Requirements</w:t>
      </w:r>
      <w:r w:rsidRPr="00050CE3">
        <w:rPr>
          <w:rFonts w:ascii="Times New Roman" w:hAnsi="Times New Roman"/>
          <w:color w:val="000000"/>
          <w:szCs w:val="22"/>
        </w:rPr>
        <w:t xml:space="preserve">. </w:t>
      </w:r>
    </w:p>
    <w:p w14:paraId="340A791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All drivers must have a valid driver’s license, appropriate for the type and class of vehicle used to transport HCBS waiver participants.</w:t>
      </w:r>
    </w:p>
    <w:p w14:paraId="10D345E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All vehicles must be insured and documentation of vehicle and liability insurance must be provided. </w:t>
      </w:r>
    </w:p>
    <w:p w14:paraId="142DF28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Transportation providers must provide written certification of: </w:t>
      </w:r>
    </w:p>
    <w:p w14:paraId="41BF158A"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(a)  vehicle maintenance; </w:t>
      </w:r>
    </w:p>
    <w:p w14:paraId="5AAA34CF"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(b)  age of vehicles; and</w:t>
      </w:r>
    </w:p>
    <w:p w14:paraId="4EB8D5B2"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passenger capacity of vehicles. </w:t>
      </w:r>
    </w:p>
    <w:p w14:paraId="23EAE81B"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(4)  Transportation providers must be duly registered with the Massachusetts Registry of Motor Vehicles and must meet all safety and inspection requirements of the Registry.</w:t>
      </w:r>
    </w:p>
    <w:p w14:paraId="7D1F4AA8" w14:textId="77777777" w:rsidR="005F2886"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(5)  All accessible vehicles specifically equipped to carry one or more persons who are mobility-impaired or using a wheelchair must be equipped with applicable safety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F2886" w:rsidRPr="00050CE3" w14:paraId="7CD87014"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348008DE"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2EE0ED9D"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6086606"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B3E9A52"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7BB300B8"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1D2F973F"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45C9FDDD"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11CE70A" w14:textId="5073A7F8"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4-35</w:t>
            </w:r>
          </w:p>
        </w:tc>
      </w:tr>
      <w:tr w:rsidR="005F2886" w:rsidRPr="00050CE3" w14:paraId="5B6D46A3"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6509C70"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2D8E4131"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567B9BC"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374D3F55" w14:textId="3A387B10"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29837825"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33A4FC3C" w14:textId="43752828" w:rsidR="005F288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A3BC7F0" w14:textId="77777777" w:rsidR="005F2886" w:rsidRPr="00050CE3" w:rsidRDefault="005F2886" w:rsidP="005F2886">
      <w:pPr>
        <w:rPr>
          <w:color w:val="000000"/>
          <w:sz w:val="16"/>
          <w:szCs w:val="16"/>
        </w:rPr>
      </w:pPr>
    </w:p>
    <w:p w14:paraId="05D71081" w14:textId="518BD961"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equipment to secure a wheelchair and all drivers must be trained in the use of vehicle lifts and safety equipment. </w:t>
      </w:r>
    </w:p>
    <w:p w14:paraId="26A0DD4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(6)  All vehicles must be maintained in such a manner as to ensure the safety and comfort of the passengers being transported. Such vehicles must be clean, sanitary, vermin free, and protected against motor-exhaust fumes. The vehicle must carry no more than the number of passengers for which it was designed, in accordance with local town or city regulations where the vehicle is licensed.</w:t>
      </w:r>
    </w:p>
    <w:p w14:paraId="04560ABF"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5D70818B" w14:textId="70A1CE73"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Conditions of Payment</w:t>
      </w:r>
      <w:r w:rsidRPr="00050CE3">
        <w:rPr>
          <w:rFonts w:ascii="Times New Roman" w:hAnsi="Times New Roman"/>
          <w:color w:val="000000"/>
          <w:szCs w:val="22"/>
        </w:rPr>
        <w:t>. Transportation services are covered only to the extent that they enable a waiver participant to gain access to waiver and other community services, activities, and resources, as specified in the participant’s service plan.</w:t>
      </w:r>
      <w:r w:rsidRPr="00050CE3">
        <w:rPr>
          <w:rFonts w:ascii="Times New Roman" w:hAnsi="Times New Roman"/>
          <w:color w:val="000000"/>
          <w:szCs w:val="22"/>
          <w:u w:val="single"/>
        </w:rPr>
        <w:t xml:space="preserve"> </w:t>
      </w:r>
      <w:r w:rsidRPr="00050CE3">
        <w:rPr>
          <w:rFonts w:ascii="Times New Roman" w:hAnsi="Times New Roman"/>
          <w:color w:val="000000"/>
          <w:szCs w:val="22"/>
        </w:rPr>
        <w:t xml:space="preserve"> </w:t>
      </w:r>
    </w:p>
    <w:p w14:paraId="4026A0D7"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24F52ECD"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6D112804" w14:textId="77777777" w:rsidR="00F3692B" w:rsidRPr="00050CE3" w:rsidRDefault="00F3692B" w:rsidP="00F3692B">
      <w:pPr>
        <w:pStyle w:val="ban"/>
        <w:tabs>
          <w:tab w:val="left" w:pos="907"/>
          <w:tab w:val="left" w:pos="936"/>
        </w:tabs>
        <w:rPr>
          <w:rFonts w:ascii="Times New Roman" w:hAnsi="Times New Roman"/>
          <w:color w:val="000000"/>
          <w:szCs w:val="22"/>
          <w:u w:val="single"/>
        </w:rPr>
      </w:pPr>
      <w:r w:rsidRPr="00050CE3">
        <w:rPr>
          <w:rFonts w:ascii="Times New Roman" w:hAnsi="Times New Roman"/>
          <w:color w:val="000000"/>
          <w:szCs w:val="22"/>
          <w:u w:val="single"/>
        </w:rPr>
        <w:t>630.437: Vehicle Modification</w:t>
      </w:r>
    </w:p>
    <w:p w14:paraId="46390E79" w14:textId="77777777" w:rsidR="00F3692B" w:rsidRPr="00050CE3" w:rsidRDefault="00F3692B" w:rsidP="00F3692B">
      <w:pPr>
        <w:pStyle w:val="ban"/>
        <w:tabs>
          <w:tab w:val="left" w:pos="907"/>
          <w:tab w:val="left" w:pos="936"/>
        </w:tabs>
        <w:rPr>
          <w:rFonts w:ascii="Times New Roman" w:hAnsi="Times New Roman"/>
          <w:color w:val="000000"/>
          <w:szCs w:val="22"/>
        </w:rPr>
      </w:pPr>
    </w:p>
    <w:p w14:paraId="15ED1CE3"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Conditions of Payment</w:t>
      </w:r>
      <w:r w:rsidRPr="00050CE3">
        <w:rPr>
          <w:rFonts w:ascii="Times New Roman" w:hAnsi="Times New Roman"/>
          <w:color w:val="000000"/>
          <w:szCs w:val="22"/>
        </w:rPr>
        <w:t xml:space="preserve">. </w:t>
      </w:r>
    </w:p>
    <w:p w14:paraId="4479FDA4"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(1)  Vehicle modifications, to an automobile or van which is the participant’s primary means of transportation, are covered when such adaptations or alterations are:</w:t>
      </w:r>
    </w:p>
    <w:p w14:paraId="170459DE" w14:textId="77777777" w:rsidR="00F3692B" w:rsidRPr="00050CE3" w:rsidRDefault="00F3692B" w:rsidP="00F3692B">
      <w:pPr>
        <w:pStyle w:val="ban"/>
        <w:ind w:left="1699"/>
        <w:rPr>
          <w:rFonts w:ascii="Times New Roman" w:hAnsi="Times New Roman"/>
          <w:color w:val="000000"/>
          <w:szCs w:val="22"/>
        </w:rPr>
      </w:pPr>
      <w:r w:rsidRPr="00050CE3">
        <w:rPr>
          <w:rFonts w:ascii="Times New Roman" w:hAnsi="Times New Roman"/>
          <w:color w:val="000000"/>
          <w:szCs w:val="22"/>
        </w:rPr>
        <w:t xml:space="preserve">(a)  made in order to accommodate the special needs of the participant; </w:t>
      </w:r>
    </w:p>
    <w:p w14:paraId="1CF85299" w14:textId="77777777" w:rsidR="00F3692B" w:rsidRPr="00050CE3" w:rsidRDefault="00F3692B" w:rsidP="00F3692B">
      <w:pPr>
        <w:pStyle w:val="ban"/>
        <w:ind w:left="1699"/>
        <w:rPr>
          <w:rFonts w:ascii="Times New Roman" w:hAnsi="Times New Roman"/>
          <w:color w:val="000000"/>
          <w:szCs w:val="22"/>
        </w:rPr>
      </w:pPr>
      <w:r w:rsidRPr="00050CE3">
        <w:rPr>
          <w:rFonts w:ascii="Times New Roman" w:hAnsi="Times New Roman"/>
          <w:color w:val="000000"/>
          <w:szCs w:val="22"/>
        </w:rPr>
        <w:t xml:space="preserve">(b)  necessary to enable the participant to integrate more fully into the community; and </w:t>
      </w:r>
    </w:p>
    <w:p w14:paraId="7D856CDA" w14:textId="77777777" w:rsidR="00F3692B" w:rsidRPr="00050CE3" w:rsidRDefault="00F3692B" w:rsidP="00F3692B">
      <w:pPr>
        <w:pStyle w:val="ban"/>
        <w:ind w:left="1699"/>
        <w:rPr>
          <w:rFonts w:ascii="Times New Roman" w:hAnsi="Times New Roman"/>
          <w:color w:val="000000"/>
          <w:szCs w:val="22"/>
        </w:rPr>
      </w:pPr>
      <w:r w:rsidRPr="00050CE3">
        <w:rPr>
          <w:rFonts w:ascii="Times New Roman" w:hAnsi="Times New Roman"/>
          <w:color w:val="000000"/>
          <w:szCs w:val="22"/>
        </w:rPr>
        <w:t xml:space="preserve">(c)  required to ensure the health, welfare, and safety of the participant. </w:t>
      </w:r>
    </w:p>
    <w:p w14:paraId="02ADED05"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 xml:space="preserve">(2)  The need for vehicle modification must be documented in the participant’s service plan, subject to MRC requirements and approved for payment by MRC. </w:t>
      </w:r>
    </w:p>
    <w:p w14:paraId="656A9C2D" w14:textId="77777777" w:rsidR="00F3692B" w:rsidRPr="00050CE3" w:rsidRDefault="00F3692B" w:rsidP="00F3692B">
      <w:pPr>
        <w:pStyle w:val="ban"/>
        <w:tabs>
          <w:tab w:val="left" w:pos="907"/>
          <w:tab w:val="left" w:pos="936"/>
        </w:tabs>
        <w:ind w:left="720"/>
        <w:rPr>
          <w:rFonts w:ascii="Times New Roman" w:hAnsi="Times New Roman"/>
          <w:color w:val="000000"/>
          <w:szCs w:val="22"/>
        </w:rPr>
      </w:pPr>
    </w:p>
    <w:p w14:paraId="45F64F81"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proofErr w:type="spellStart"/>
      <w:r w:rsidRPr="00050CE3">
        <w:rPr>
          <w:rFonts w:ascii="Times New Roman" w:hAnsi="Times New Roman"/>
          <w:color w:val="000000"/>
          <w:szCs w:val="22"/>
          <w:u w:val="single"/>
        </w:rPr>
        <w:t>Nonpayable</w:t>
      </w:r>
      <w:proofErr w:type="spellEnd"/>
      <w:r w:rsidRPr="00050CE3">
        <w:rPr>
          <w:rFonts w:ascii="Times New Roman" w:hAnsi="Times New Roman"/>
          <w:color w:val="000000"/>
          <w:szCs w:val="22"/>
          <w:u w:val="single"/>
        </w:rPr>
        <w:t xml:space="preserve"> Services</w:t>
      </w:r>
      <w:r w:rsidRPr="00050CE3">
        <w:rPr>
          <w:rFonts w:ascii="Times New Roman" w:hAnsi="Times New Roman"/>
          <w:color w:val="000000"/>
          <w:szCs w:val="22"/>
        </w:rPr>
        <w:t>. The following are specifically excluded vehicle modifications:</w:t>
      </w:r>
    </w:p>
    <w:p w14:paraId="1554DA96"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(1)  Adaptations or improvements to the vehicle that are of general utility, and are not of direct medical or remedial benefit to the participant.</w:t>
      </w:r>
    </w:p>
    <w:p w14:paraId="73527458"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 xml:space="preserve">(2)  Adaptations or improvements to a vehicle that is owned or leased by an entity providing services to the participant. </w:t>
      </w:r>
    </w:p>
    <w:p w14:paraId="3D465B97"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 xml:space="preserve">(3)  </w:t>
      </w:r>
      <w:r w:rsidRPr="00050CE3">
        <w:rPr>
          <w:rFonts w:ascii="Times New Roman" w:hAnsi="Times New Roman"/>
          <w:color w:val="000000"/>
          <w:szCs w:val="22"/>
          <w:u w:val="single"/>
        </w:rPr>
        <w:t>Purchase or Lease of a Vehicle</w:t>
      </w:r>
      <w:r w:rsidRPr="00050CE3">
        <w:rPr>
          <w:rFonts w:ascii="Times New Roman" w:hAnsi="Times New Roman"/>
          <w:color w:val="000000"/>
          <w:szCs w:val="22"/>
        </w:rPr>
        <w:t xml:space="preserve">. However, payment for adaptations to a new van or vehicle purchased or leased by a participant or family can be made available at the time of purchase or lease to accommodate the special needs of the participant. </w:t>
      </w:r>
    </w:p>
    <w:p w14:paraId="4F348101"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 xml:space="preserve">(4)  Regularly scheduled upkeep and maintenance of a vehicle, except upkeep and maintenance of the adaptations. </w:t>
      </w:r>
    </w:p>
    <w:p w14:paraId="2C45D257"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(5)  The cost of modifications cannot exceed the cost limit for the service as provided under the HCBS waiver in which the participant is enrolled.</w:t>
      </w:r>
    </w:p>
    <w:p w14:paraId="0DA31851"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(6)  Modifications to a paid caregiver’s vehicle or provider agency vehicle are excluded.</w:t>
      </w:r>
    </w:p>
    <w:p w14:paraId="44E8A48E"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2BFDC03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Payer for Vehicle Modification Services</w:t>
      </w:r>
      <w:r w:rsidRPr="00050CE3">
        <w:rPr>
          <w:rFonts w:ascii="Times New Roman" w:hAnsi="Times New Roman"/>
          <w:color w:val="000000"/>
          <w:szCs w:val="22"/>
        </w:rPr>
        <w:t>. MRC pays providers for vehicle modification services.</w:t>
      </w:r>
    </w:p>
    <w:p w14:paraId="40C3D5A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33E808B6"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4" w:name="locrequire"/>
      <w:bookmarkEnd w:id="24"/>
      <w:r w:rsidRPr="00050CE3">
        <w:rPr>
          <w:color w:val="000000"/>
          <w:sz w:val="22"/>
          <w:szCs w:val="22"/>
          <w:u w:val="single"/>
        </w:rPr>
        <w:t>438:  Location Requirements for HCBS Waiver Providers</w:t>
      </w:r>
    </w:p>
    <w:p w14:paraId="67A30BED" w14:textId="77777777" w:rsidR="00F3692B" w:rsidRPr="00050CE3" w:rsidRDefault="00F3692B" w:rsidP="00F3692B">
      <w:pPr>
        <w:pStyle w:val="Default"/>
        <w:jc w:val="both"/>
        <w:rPr>
          <w:sz w:val="22"/>
          <w:szCs w:val="22"/>
        </w:rPr>
      </w:pPr>
    </w:p>
    <w:p w14:paraId="621A23DD" w14:textId="77777777" w:rsidR="005F2886" w:rsidRPr="00050CE3" w:rsidRDefault="00F3692B" w:rsidP="00F3692B">
      <w:pPr>
        <w:pStyle w:val="PlainText"/>
        <w:ind w:left="936"/>
        <w:rPr>
          <w:rFonts w:ascii="Times New Roman" w:hAnsi="Times New Roman"/>
          <w:color w:val="000000"/>
          <w:sz w:val="22"/>
          <w:szCs w:val="22"/>
        </w:rPr>
      </w:pPr>
      <w:r w:rsidRPr="00050CE3">
        <w:rPr>
          <w:rFonts w:ascii="Times New Roman" w:hAnsi="Times New Roman"/>
          <w:color w:val="000000"/>
          <w:sz w:val="22"/>
          <w:szCs w:val="22"/>
        </w:rPr>
        <w:t xml:space="preserve">(A)  Any location where HCBS waiver services are provided must comply with applicable site requirements established by DDS or MRC for the provision of HCBS waiver services. In addition, the location must be integrated in and support full access of participants receiving HCBS waiver services to the greater community, including opportunities to seek employment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F2886" w:rsidRPr="00050CE3" w14:paraId="0A9845B9"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1FDEBA24"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3E97BD49"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5E457AED" w14:textId="77777777" w:rsidR="005F2886" w:rsidRPr="00050CE3" w:rsidRDefault="005F2886"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A89B509"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7FF2D310"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219800E1"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F667926"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79429698" w14:textId="38119E1B"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4-36</w:t>
            </w:r>
          </w:p>
        </w:tc>
      </w:tr>
      <w:tr w:rsidR="005F2886" w:rsidRPr="00050CE3" w14:paraId="5F2DA71C"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EB79178"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3354521B" w14:textId="77777777" w:rsidR="005F2886" w:rsidRPr="00050CE3" w:rsidRDefault="005F2886"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4DEA169"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2BE31D8D" w14:textId="4BE0F936"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42F16CFC" w14:textId="77777777" w:rsidR="005F2886" w:rsidRPr="00050CE3" w:rsidRDefault="005F2886"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2EED351" w14:textId="7D7264ED" w:rsidR="005F2886"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7570D175" w14:textId="77777777" w:rsidR="005F2886" w:rsidRPr="00050CE3" w:rsidRDefault="005F2886" w:rsidP="005F2886">
      <w:pPr>
        <w:rPr>
          <w:color w:val="000000"/>
          <w:sz w:val="16"/>
          <w:szCs w:val="16"/>
        </w:rPr>
      </w:pPr>
    </w:p>
    <w:p w14:paraId="750D6CD2" w14:textId="23D5F4B9" w:rsidR="00F3692B" w:rsidRPr="00050CE3" w:rsidRDefault="00F3692B" w:rsidP="00F3692B">
      <w:pPr>
        <w:pStyle w:val="PlainText"/>
        <w:ind w:left="936"/>
        <w:rPr>
          <w:rFonts w:ascii="Times New Roman" w:hAnsi="Times New Roman"/>
          <w:color w:val="000000"/>
          <w:sz w:val="22"/>
          <w:szCs w:val="22"/>
        </w:rPr>
      </w:pPr>
      <w:r w:rsidRPr="00050CE3">
        <w:rPr>
          <w:rFonts w:ascii="Times New Roman" w:hAnsi="Times New Roman"/>
          <w:color w:val="000000"/>
          <w:sz w:val="22"/>
          <w:szCs w:val="22"/>
        </w:rPr>
        <w:t>and work in competitive integrated settings, engage in community life, control personal resources, and receive services in the community to the same degree of access as individuals not receiving HCBS waiver services.</w:t>
      </w:r>
    </w:p>
    <w:p w14:paraId="1F149972"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744F664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Any location where HCBS waiver services are provided must meet all applicable requirements of 42 CFR 441.301(c)(4) (Home and Community-based Settings Rule). </w:t>
      </w:r>
    </w:p>
    <w:p w14:paraId="2513B704"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0060ECC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Any location that is owned or operated by an HCBS waiver provider where HCBS waiver services are provided must meet all applicable building, sanitary, health, safety, and zoning requirements. </w:t>
      </w:r>
    </w:p>
    <w:p w14:paraId="71A5BFBD" w14:textId="0BC01990" w:rsidR="00F3692B" w:rsidRPr="00050CE3" w:rsidRDefault="00F3692B" w:rsidP="00B654DD">
      <w:pPr>
        <w:pStyle w:val="ban"/>
        <w:tabs>
          <w:tab w:val="left" w:pos="907"/>
          <w:tab w:val="left" w:pos="936"/>
        </w:tabs>
        <w:ind w:left="1320"/>
        <w:rPr>
          <w:color w:val="000000"/>
          <w:sz w:val="16"/>
          <w:szCs w:val="16"/>
        </w:rPr>
      </w:pPr>
    </w:p>
    <w:p w14:paraId="7EB9BCFA"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All HCBS waiver providers must ensure that the location in which HCBS waiver services are provided is clean, environmentally safe, free of vermin and obvious fire and chemical hazards, maintained in accordance with common fire safety practices, and of sufficient size to accommodate comfortably the number of individuals and staff it serves. Any objects or conditions that represent a fire hazard greater than that which could be expected of ordinary household furnishings is not permitted. </w:t>
      </w:r>
    </w:p>
    <w:p w14:paraId="3693C4D2"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All HCBS waiver providers must ensure that the location in which HCBS waiver services are provided is a barrier-free environment in those areas used by persons with substantial mobility impairment, to the extent necessary to permit access to the supports, services, personal, and common areas. A location is deemed barrier free, in whole or part, if it meets the applicable standards of 521 CMR: </w:t>
      </w:r>
      <w:r w:rsidRPr="00050CE3">
        <w:rPr>
          <w:rFonts w:ascii="Times New Roman" w:hAnsi="Times New Roman"/>
          <w:i/>
          <w:color w:val="000000"/>
          <w:szCs w:val="22"/>
        </w:rPr>
        <w:t>Architectural Access Board</w:t>
      </w:r>
      <w:r w:rsidRPr="00050CE3">
        <w:rPr>
          <w:rFonts w:ascii="Times New Roman" w:hAnsi="Times New Roman"/>
          <w:color w:val="000000"/>
          <w:szCs w:val="22"/>
        </w:rPr>
        <w:t xml:space="preserve"> as adopted in 780 CMR: </w:t>
      </w:r>
      <w:r w:rsidRPr="00050CE3">
        <w:rPr>
          <w:rFonts w:ascii="Times New Roman" w:hAnsi="Times New Roman"/>
          <w:i/>
          <w:color w:val="000000"/>
          <w:szCs w:val="22"/>
        </w:rPr>
        <w:t>State Board of Building Regulations and Standards</w:t>
      </w:r>
      <w:r w:rsidRPr="00050CE3">
        <w:rPr>
          <w:rFonts w:ascii="Times New Roman" w:hAnsi="Times New Roman"/>
          <w:color w:val="000000"/>
          <w:szCs w:val="22"/>
        </w:rPr>
        <w:t>.</w:t>
      </w:r>
    </w:p>
    <w:p w14:paraId="5DF28BD2" w14:textId="77777777" w:rsidR="00F3692B" w:rsidRPr="00050CE3" w:rsidRDefault="00F3692B" w:rsidP="00F3692B">
      <w:pPr>
        <w:pStyle w:val="Default"/>
        <w:ind w:left="360"/>
        <w:jc w:val="both"/>
        <w:rPr>
          <w:sz w:val="22"/>
          <w:szCs w:val="22"/>
        </w:rPr>
      </w:pPr>
    </w:p>
    <w:p w14:paraId="3CEAE7D5"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Any location where day services are provided must meet the site requirements of 130 CMR 404.000: </w:t>
      </w:r>
      <w:r w:rsidRPr="00050CE3">
        <w:rPr>
          <w:rFonts w:ascii="Times New Roman" w:hAnsi="Times New Roman"/>
          <w:i/>
          <w:color w:val="000000"/>
          <w:szCs w:val="22"/>
        </w:rPr>
        <w:t>Adult Day Health Services</w:t>
      </w:r>
      <w:r w:rsidRPr="00050CE3">
        <w:rPr>
          <w:rFonts w:ascii="Times New Roman" w:hAnsi="Times New Roman"/>
          <w:color w:val="000000"/>
          <w:szCs w:val="22"/>
        </w:rPr>
        <w:t xml:space="preserve"> or 419.000: </w:t>
      </w:r>
      <w:r w:rsidRPr="00050CE3">
        <w:rPr>
          <w:rFonts w:ascii="Times New Roman" w:hAnsi="Times New Roman"/>
          <w:i/>
          <w:color w:val="000000"/>
          <w:szCs w:val="22"/>
        </w:rPr>
        <w:t>Day Habilitation Program Services</w:t>
      </w:r>
      <w:r w:rsidRPr="00050CE3">
        <w:rPr>
          <w:rFonts w:ascii="Times New Roman" w:hAnsi="Times New Roman"/>
          <w:color w:val="000000"/>
          <w:szCs w:val="22"/>
        </w:rPr>
        <w:t xml:space="preserve"> or the licensure/certification standards of an EOHHS agency for day services (such as Department of Developmental Services requirements at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and 8.00: </w:t>
      </w:r>
      <w:r w:rsidRPr="00050CE3">
        <w:rPr>
          <w:rFonts w:ascii="Times New Roman" w:hAnsi="Times New Roman"/>
          <w:i/>
          <w:color w:val="000000"/>
          <w:szCs w:val="22"/>
        </w:rPr>
        <w:t>Certification, Licensing and Enforcement</w:t>
      </w:r>
      <w:r w:rsidRPr="00050CE3">
        <w:rPr>
          <w:rFonts w:ascii="Times New Roman" w:hAnsi="Times New Roman"/>
          <w:color w:val="000000"/>
          <w:szCs w:val="22"/>
        </w:rPr>
        <w:t xml:space="preserve"> or Department of Mental Health requirements at 104 CMR 28.00: </w:t>
      </w:r>
      <w:r w:rsidRPr="00050CE3">
        <w:rPr>
          <w:rFonts w:ascii="Times New Roman" w:hAnsi="Times New Roman"/>
          <w:i/>
          <w:color w:val="000000"/>
          <w:szCs w:val="22"/>
        </w:rPr>
        <w:t>Licensing and Operational Standards for Community Programs:</w:t>
      </w:r>
      <w:r w:rsidRPr="00050CE3">
        <w:rPr>
          <w:rFonts w:ascii="Times New Roman" w:hAnsi="Times New Roman"/>
          <w:color w:val="000000"/>
          <w:szCs w:val="22"/>
        </w:rPr>
        <w:t xml:space="preserve"> </w:t>
      </w:r>
      <w:r w:rsidRPr="00050CE3">
        <w:rPr>
          <w:rFonts w:ascii="Times New Roman" w:hAnsi="Times New Roman"/>
          <w:i/>
          <w:color w:val="000000"/>
          <w:szCs w:val="22"/>
        </w:rPr>
        <w:t>Subpart B</w:t>
      </w:r>
      <w:r w:rsidRPr="00050CE3">
        <w:rPr>
          <w:rFonts w:ascii="Times New Roman" w:hAnsi="Times New Roman"/>
          <w:color w:val="000000"/>
          <w:szCs w:val="22"/>
        </w:rPr>
        <w:t xml:space="preserve"> or the site requirements established by DDS or MRC for the provision of day services to participants of an HCBS waiver.</w:t>
      </w:r>
    </w:p>
    <w:p w14:paraId="1ACCA97A" w14:textId="77777777" w:rsidR="00F3692B" w:rsidRPr="00050CE3" w:rsidRDefault="00F3692B" w:rsidP="00F3692B">
      <w:pPr>
        <w:pStyle w:val="ban"/>
        <w:tabs>
          <w:tab w:val="left" w:pos="907"/>
          <w:tab w:val="left" w:pos="936"/>
        </w:tabs>
        <w:ind w:left="936"/>
        <w:rPr>
          <w:rFonts w:ascii="Times New Roman" w:hAnsi="Times New Roman"/>
          <w:color w:val="000000"/>
          <w:szCs w:val="22"/>
        </w:rPr>
      </w:pPr>
    </w:p>
    <w:p w14:paraId="388E71A8"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(E) Any location where residential habilitation, shared home supports, or shared living services are provided must demonstrate compliance with all applicable licensure requirements at 115 CMR 7.00: </w:t>
      </w:r>
      <w:r w:rsidRPr="00050CE3">
        <w:rPr>
          <w:rFonts w:ascii="Times New Roman" w:hAnsi="Times New Roman"/>
          <w:i/>
          <w:color w:val="000000"/>
          <w:szCs w:val="22"/>
        </w:rPr>
        <w:t>Standards for All Services and Supports</w:t>
      </w:r>
      <w:r w:rsidRPr="00050CE3">
        <w:rPr>
          <w:rFonts w:ascii="Times New Roman" w:hAnsi="Times New Roman"/>
          <w:color w:val="000000"/>
          <w:szCs w:val="22"/>
        </w:rPr>
        <w:t xml:space="preserve"> and 8.00: </w:t>
      </w:r>
      <w:r w:rsidRPr="00050CE3">
        <w:rPr>
          <w:rFonts w:ascii="Times New Roman" w:hAnsi="Times New Roman"/>
          <w:i/>
          <w:color w:val="000000"/>
          <w:szCs w:val="22"/>
        </w:rPr>
        <w:t>Certification, Licensing and Enforcement</w:t>
      </w:r>
      <w:r w:rsidRPr="00050CE3">
        <w:rPr>
          <w:rFonts w:ascii="Times New Roman" w:hAnsi="Times New Roman"/>
          <w:color w:val="000000"/>
          <w:szCs w:val="22"/>
        </w:rPr>
        <w:t>.</w:t>
      </w:r>
    </w:p>
    <w:p w14:paraId="4BAB06A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7B2C3A71"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5" w:name="personnel"/>
      <w:bookmarkEnd w:id="25"/>
      <w:r w:rsidRPr="00050CE3">
        <w:rPr>
          <w:color w:val="000000"/>
          <w:sz w:val="22"/>
          <w:szCs w:val="22"/>
          <w:u w:val="single"/>
        </w:rPr>
        <w:t xml:space="preserve">439:  Personnel Requirements and Responsibilities of HCBS Waiver Providers </w:t>
      </w:r>
    </w:p>
    <w:p w14:paraId="6ACAFD34" w14:textId="77777777" w:rsidR="00F3692B" w:rsidRPr="00050CE3" w:rsidRDefault="00F3692B" w:rsidP="00F3692B">
      <w:pPr>
        <w:pStyle w:val="Default"/>
        <w:ind w:left="920"/>
        <w:rPr>
          <w:sz w:val="22"/>
          <w:szCs w:val="22"/>
        </w:rPr>
      </w:pPr>
    </w:p>
    <w:p w14:paraId="0860B359" w14:textId="7C138FFC" w:rsidR="00F3692B" w:rsidRPr="00050CE3" w:rsidRDefault="00F3692B" w:rsidP="00F3692B">
      <w:pPr>
        <w:pStyle w:val="Default"/>
        <w:ind w:left="936" w:firstLine="518"/>
        <w:rPr>
          <w:sz w:val="22"/>
          <w:szCs w:val="22"/>
        </w:rPr>
      </w:pPr>
      <w:r w:rsidRPr="00050CE3">
        <w:rPr>
          <w:sz w:val="22"/>
          <w:szCs w:val="22"/>
        </w:rPr>
        <w:t>The requirements in 130 CMR 630.439</w:t>
      </w:r>
      <w:r w:rsidR="00E6540A">
        <w:rPr>
          <w:sz w:val="22"/>
          <w:szCs w:val="22"/>
        </w:rPr>
        <w:t xml:space="preserve"> </w:t>
      </w:r>
      <w:r w:rsidRPr="00050CE3">
        <w:rPr>
          <w:sz w:val="22"/>
          <w:szCs w:val="22"/>
        </w:rPr>
        <w:t>apply to HCBS waiver providers in 130 CMR 630.404(D) that have personnel, including employees, independent contractors, and volunteers, providing HCBS waiver services to participants.</w:t>
      </w:r>
    </w:p>
    <w:p w14:paraId="00CD0FC3" w14:textId="77777777" w:rsidR="00F3692B" w:rsidRPr="00050CE3" w:rsidRDefault="00F3692B" w:rsidP="00F3692B">
      <w:pPr>
        <w:pStyle w:val="Default"/>
        <w:ind w:left="920"/>
        <w:rPr>
          <w:sz w:val="22"/>
          <w:szCs w:val="22"/>
        </w:rPr>
      </w:pPr>
    </w:p>
    <w:p w14:paraId="55E268AE"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Personnel Hiring Requirements</w:t>
      </w:r>
      <w:r w:rsidRPr="00050CE3">
        <w:rPr>
          <w:rFonts w:ascii="Times New Roman" w:hAnsi="Times New Roman"/>
          <w:color w:val="000000"/>
          <w:szCs w:val="22"/>
        </w:rPr>
        <w:t>. Each HCBS waiver provider must:</w:t>
      </w:r>
    </w:p>
    <w:p w14:paraId="69D6C7EE"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check the candidate's references and job history and ensure that the candidate meets all of the required experience, education, and qualifications before hiring;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A7D0F" w:rsidRPr="00050CE3" w14:paraId="4FDE7968"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0B6A3693"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4BC6BEA" w14:textId="77777777" w:rsidR="00EA7D0F" w:rsidRPr="00050CE3" w:rsidRDefault="00EA7D0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4B84A090" w14:textId="77777777" w:rsidR="00EA7D0F" w:rsidRPr="00050CE3" w:rsidRDefault="00EA7D0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A1082C3"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26755380"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E11151C"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7063DB8A"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41EA2D73" w14:textId="332077A9"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4-37</w:t>
            </w:r>
          </w:p>
        </w:tc>
      </w:tr>
      <w:tr w:rsidR="00EA7D0F" w:rsidRPr="00050CE3" w14:paraId="612352CB"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4E46273"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68A19D2F"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B17F1E3"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00A754D4" w14:textId="1243A232"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2E6E07CF"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4E2E4BEB" w14:textId="3C59C623" w:rsidR="00EA7D0F"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232C24CB" w14:textId="77777777" w:rsidR="00EA7D0F" w:rsidRPr="00050CE3" w:rsidRDefault="00EA7D0F" w:rsidP="00EA7D0F">
      <w:pPr>
        <w:rPr>
          <w:color w:val="000000"/>
          <w:sz w:val="16"/>
          <w:szCs w:val="16"/>
        </w:rPr>
      </w:pPr>
    </w:p>
    <w:p w14:paraId="6FC0F044" w14:textId="1563F985" w:rsidR="00F3692B" w:rsidRPr="00050CE3" w:rsidRDefault="00F3692B" w:rsidP="00EA7D0F">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conduct a Criminal Offender Records Information (CORI) check and determine whether any offender records may disqualify any personnel from contact with the participants; </w:t>
      </w:r>
    </w:p>
    <w:p w14:paraId="57CE55BD"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(3)  ensure that all personnel are appropriately trained and managed; </w:t>
      </w:r>
    </w:p>
    <w:p w14:paraId="21BC296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(4)  have available at all times a sufficient number of educated, experienced, trained, and competent personnel to provide services to persons with acquired brain injuries; </w:t>
      </w:r>
    </w:p>
    <w:p w14:paraId="4A8C0910"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(5)  evaluate personnel annually using standardized evaluation measures; and </w:t>
      </w:r>
    </w:p>
    <w:p w14:paraId="794485B3"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(6)  maintain a record of each performance evaluation in a separate personnel file for each person. </w:t>
      </w:r>
    </w:p>
    <w:p w14:paraId="7E4348B0"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76487BD9"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Hiring Requirements for Personnel Who Provide Hands-on Physical Assistance to Participants</w:t>
      </w:r>
      <w:r w:rsidRPr="00050CE3">
        <w:rPr>
          <w:rFonts w:ascii="Times New Roman" w:hAnsi="Times New Roman"/>
          <w:color w:val="000000"/>
          <w:szCs w:val="22"/>
        </w:rPr>
        <w:t xml:space="preserve">. In addition to the personnel hiring requirements in 130 CMR 630.439(A), each HCBS waiver provider must ensure that each person who will provide hands-on physical assistance to participants: </w:t>
      </w:r>
    </w:p>
    <w:p w14:paraId="55C43409"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has received a tuberculosis screening within the previous 12 months; and</w:t>
      </w:r>
    </w:p>
    <w:p w14:paraId="630D0F0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receives a tuberculosis screening every two years. </w:t>
      </w:r>
    </w:p>
    <w:p w14:paraId="0705ECD1" w14:textId="77777777" w:rsidR="00F3692B" w:rsidRPr="00050CE3" w:rsidRDefault="00F3692B" w:rsidP="00F3692B">
      <w:pPr>
        <w:pStyle w:val="ban"/>
        <w:tabs>
          <w:tab w:val="left" w:pos="907"/>
          <w:tab w:val="left" w:pos="936"/>
        </w:tabs>
        <w:ind w:left="1320"/>
        <w:rPr>
          <w:rFonts w:ascii="Times New Roman" w:hAnsi="Times New Roman"/>
          <w:color w:val="000000"/>
          <w:szCs w:val="22"/>
        </w:rPr>
      </w:pPr>
    </w:p>
    <w:p w14:paraId="095AB1AC"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(C)  </w:t>
      </w:r>
      <w:r w:rsidRPr="00050CE3">
        <w:rPr>
          <w:rFonts w:ascii="Times New Roman" w:hAnsi="Times New Roman"/>
          <w:color w:val="000000"/>
          <w:szCs w:val="22"/>
          <w:u w:val="single"/>
        </w:rPr>
        <w:t>Personnel Training Requirements</w:t>
      </w:r>
      <w:r w:rsidRPr="00050CE3">
        <w:rPr>
          <w:rFonts w:ascii="Times New Roman" w:hAnsi="Times New Roman"/>
          <w:color w:val="000000"/>
          <w:szCs w:val="22"/>
        </w:rPr>
        <w:t>. Each HCBS waiver provider must:</w:t>
      </w:r>
    </w:p>
    <w:p w14:paraId="775EB93F"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provide initial and periodic training to all personnel who are responsible for the care and services to a participant. Records of completed training must be kept on file and updated regularly; </w:t>
      </w:r>
    </w:p>
    <w:p w14:paraId="07F594B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hold an orientation for new personnel within one month of hire. This orientation must include the following topics for all personnel who will have direct contact with participants: </w:t>
      </w:r>
    </w:p>
    <w:p w14:paraId="7356B01A"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(a)  delivery of HCBS waiver services; </w:t>
      </w:r>
    </w:p>
    <w:p w14:paraId="5FAED92B"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(b)  written policies and procedures of the HCBS waiver provider; </w:t>
      </w:r>
    </w:p>
    <w:p w14:paraId="51CE2D0C"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(c)  the requirements of 130 CMR 630.000; </w:t>
      </w:r>
    </w:p>
    <w:p w14:paraId="6DA30ACF"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(d)  the roles and responsibilities of provider personnel; </w:t>
      </w:r>
    </w:p>
    <w:p w14:paraId="22E2A528"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(e)  best practices for working with participants with brain injuries; </w:t>
      </w:r>
    </w:p>
    <w:p w14:paraId="6BE6B00B"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(f)  behavioral interventions, behavior acceptance, and accommodations; </w:t>
      </w:r>
    </w:p>
    <w:p w14:paraId="0BFC7EE6"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(g)  cardiopulmonary resuscitation (CPR) and first aid, if such training is required in the licensure or certification standards applicable to the provider type or setting; </w:t>
      </w:r>
    </w:p>
    <w:p w14:paraId="709CFC6B"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(h)  infection control and safety practices; </w:t>
      </w:r>
    </w:p>
    <w:p w14:paraId="518C7DEB"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w:t>
      </w:r>
      <w:proofErr w:type="spellStart"/>
      <w:r w:rsidRPr="00EA7D0F">
        <w:rPr>
          <w:rFonts w:ascii="Times New Roman" w:hAnsi="Times New Roman"/>
          <w:szCs w:val="22"/>
        </w:rPr>
        <w:t>i</w:t>
      </w:r>
      <w:proofErr w:type="spellEnd"/>
      <w:r w:rsidRPr="00050CE3">
        <w:rPr>
          <w:rFonts w:ascii="Times New Roman" w:hAnsi="Times New Roman"/>
          <w:color w:val="000000"/>
          <w:szCs w:val="22"/>
        </w:rPr>
        <w:t xml:space="preserve">)  information about local health, fire, safety, and building codes; </w:t>
      </w:r>
    </w:p>
    <w:p w14:paraId="15C793B0"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(j)  privacy and confidentiality; </w:t>
      </w:r>
    </w:p>
    <w:p w14:paraId="24798F52"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(k)  communication skills; </w:t>
      </w:r>
    </w:p>
    <w:p w14:paraId="667C0219"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(l)  abuse identification and reporting; </w:t>
      </w:r>
    </w:p>
    <w:p w14:paraId="3E695399"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(m)  cultural sensitivity and diversity; </w:t>
      </w:r>
    </w:p>
    <w:p w14:paraId="69B8D83D"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 xml:space="preserve">(n)  universal precautions; and </w:t>
      </w:r>
    </w:p>
    <w:p w14:paraId="734C9D2F" w14:textId="77777777" w:rsidR="00F3692B" w:rsidRPr="00050CE3" w:rsidRDefault="00F3692B" w:rsidP="00F3692B">
      <w:pPr>
        <w:pStyle w:val="ban"/>
        <w:tabs>
          <w:tab w:val="left" w:pos="907"/>
          <w:tab w:val="left" w:pos="936"/>
        </w:tabs>
        <w:ind w:left="1699"/>
        <w:rPr>
          <w:rFonts w:ascii="Times New Roman" w:hAnsi="Times New Roman"/>
          <w:color w:val="000000"/>
          <w:szCs w:val="22"/>
        </w:rPr>
      </w:pPr>
      <w:r w:rsidRPr="00050CE3">
        <w:rPr>
          <w:rFonts w:ascii="Times New Roman" w:hAnsi="Times New Roman"/>
          <w:color w:val="000000"/>
          <w:szCs w:val="22"/>
        </w:rPr>
        <w:t>(o)  emergency procedures, including the provider’s fire, safety, and disaster plans.</w:t>
      </w:r>
    </w:p>
    <w:p w14:paraId="5D370C08"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23D587C5"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(D)  </w:t>
      </w:r>
      <w:r w:rsidRPr="00050CE3">
        <w:rPr>
          <w:rFonts w:ascii="Times New Roman" w:hAnsi="Times New Roman"/>
          <w:color w:val="000000"/>
          <w:szCs w:val="22"/>
          <w:u w:val="single"/>
        </w:rPr>
        <w:t>Service Delivery</w:t>
      </w:r>
      <w:r w:rsidRPr="00050CE3">
        <w:rPr>
          <w:rFonts w:ascii="Times New Roman" w:hAnsi="Times New Roman"/>
          <w:color w:val="000000"/>
          <w:szCs w:val="22"/>
        </w:rPr>
        <w:t xml:space="preserve">. Each HCBS waiver provider must ensure that each individual who is responsible for delivery of services to a participant must: </w:t>
      </w:r>
    </w:p>
    <w:p w14:paraId="51C64384"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be a responsible person who is at least 18 years of age, with the ability to make mature and accurate judgments and with no mental, physical, or other impairments that would interfere with the adequate performance of the duties and responsibilities of an HCBS waiver provider;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EA7D0F" w:rsidRPr="00050CE3" w14:paraId="3A8C09B2"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18049F38"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045CDD12" w14:textId="77777777" w:rsidR="00EA7D0F" w:rsidRPr="00050CE3" w:rsidRDefault="00EA7D0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7999B814" w14:textId="77777777" w:rsidR="00EA7D0F" w:rsidRPr="00050CE3" w:rsidRDefault="00EA7D0F"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937CE7B"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0CF8F7DD"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46498F15"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F030282"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0183DB98" w14:textId="48EB00C2"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4-38</w:t>
            </w:r>
          </w:p>
        </w:tc>
      </w:tr>
      <w:tr w:rsidR="00EA7D0F" w:rsidRPr="00050CE3" w14:paraId="7E8BC38F"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95CC357"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66BE9F18" w14:textId="77777777" w:rsidR="00EA7D0F" w:rsidRPr="00050CE3" w:rsidRDefault="00EA7D0F"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9EA484A"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BE4204A" w14:textId="0B87222E"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29B795D2" w14:textId="77777777" w:rsidR="00EA7D0F" w:rsidRPr="00050CE3" w:rsidRDefault="00EA7D0F"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02FB522A" w14:textId="327B724A" w:rsidR="00EA7D0F"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52DA4EE5" w14:textId="77777777" w:rsidR="00EA7D0F" w:rsidRPr="00050CE3" w:rsidRDefault="00EA7D0F" w:rsidP="00EA7D0F">
      <w:pPr>
        <w:rPr>
          <w:color w:val="000000"/>
          <w:sz w:val="16"/>
          <w:szCs w:val="16"/>
        </w:rPr>
      </w:pPr>
    </w:p>
    <w:p w14:paraId="3E190C93" w14:textId="6BC32427" w:rsidR="00F3692B" w:rsidRPr="00050CE3" w:rsidRDefault="00F3692B" w:rsidP="00EA7D0F">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not abuse alcohol or drugs; </w:t>
      </w:r>
    </w:p>
    <w:p w14:paraId="6204334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be able to devote appropriate time necessary to provide needed services to the participant to ensure the participant’s safety and well-being at all times during which the service is delivered; and</w:t>
      </w:r>
    </w:p>
    <w:p w14:paraId="562FF665" w14:textId="77777777" w:rsidR="00F3692B" w:rsidRPr="00050CE3" w:rsidRDefault="00F3692B" w:rsidP="00F3692B">
      <w:pPr>
        <w:pStyle w:val="ban"/>
        <w:ind w:left="1310"/>
        <w:rPr>
          <w:rFonts w:ascii="Times New Roman" w:hAnsi="Times New Roman"/>
          <w:color w:val="000000"/>
          <w:szCs w:val="22"/>
        </w:rPr>
      </w:pPr>
      <w:r w:rsidRPr="00050CE3">
        <w:rPr>
          <w:rFonts w:ascii="Times New Roman" w:hAnsi="Times New Roman"/>
          <w:color w:val="000000"/>
          <w:szCs w:val="22"/>
        </w:rPr>
        <w:t>(4)  meet all other requirements established by MRC or DDS.</w:t>
      </w:r>
    </w:p>
    <w:p w14:paraId="75D032F0" w14:textId="77777777" w:rsidR="00F3692B" w:rsidRPr="00050CE3" w:rsidRDefault="00F3692B" w:rsidP="00F3692B">
      <w:pPr>
        <w:rPr>
          <w:color w:val="000000"/>
          <w:sz w:val="16"/>
          <w:szCs w:val="16"/>
        </w:rPr>
      </w:pPr>
    </w:p>
    <w:p w14:paraId="4F3F256F"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r w:rsidRPr="00050CE3">
        <w:rPr>
          <w:color w:val="000000"/>
          <w:sz w:val="22"/>
          <w:szCs w:val="22"/>
          <w:u w:val="single"/>
        </w:rPr>
        <w:t>630.</w:t>
      </w:r>
      <w:bookmarkStart w:id="26" w:name="withdrawal"/>
      <w:bookmarkEnd w:id="26"/>
      <w:r w:rsidRPr="00050CE3">
        <w:rPr>
          <w:color w:val="000000"/>
          <w:sz w:val="22"/>
          <w:szCs w:val="22"/>
          <w:u w:val="single"/>
        </w:rPr>
        <w:t>440:  Withdrawal by an HCBS Waiver Provider from MassHealth</w:t>
      </w:r>
    </w:p>
    <w:p w14:paraId="448C0417" w14:textId="77777777" w:rsidR="00F3692B" w:rsidRPr="00050CE3" w:rsidRDefault="00F3692B" w:rsidP="00F3692B">
      <w:pPr>
        <w:pStyle w:val="Default"/>
        <w:rPr>
          <w:sz w:val="22"/>
          <w:szCs w:val="22"/>
        </w:rPr>
      </w:pPr>
    </w:p>
    <w:p w14:paraId="4A85CE5B" w14:textId="77777777" w:rsidR="00F3692B" w:rsidRPr="00050CE3" w:rsidRDefault="00F3692B" w:rsidP="00F3692B">
      <w:pPr>
        <w:pStyle w:val="ban"/>
        <w:tabs>
          <w:tab w:val="left" w:pos="907"/>
          <w:tab w:val="left" w:pos="936"/>
        </w:tabs>
        <w:rPr>
          <w:rFonts w:ascii="Times New Roman" w:hAnsi="Times New Roman"/>
          <w:color w:val="000000"/>
          <w:szCs w:val="22"/>
        </w:rPr>
      </w:pPr>
      <w:r w:rsidRPr="00050CE3">
        <w:rPr>
          <w:rFonts w:ascii="Times New Roman" w:hAnsi="Times New Roman"/>
          <w:color w:val="000000"/>
          <w:szCs w:val="22"/>
        </w:rPr>
        <w:tab/>
      </w:r>
      <w:r w:rsidRPr="00050CE3">
        <w:rPr>
          <w:rFonts w:ascii="Times New Roman" w:hAnsi="Times New Roman"/>
          <w:color w:val="000000"/>
          <w:szCs w:val="22"/>
        </w:rPr>
        <w:tab/>
        <w:t xml:space="preserve">An HCBS waiver provider that intends to withdraw from MassHealth must satisfy all of the requirements set forth in 130 CMR 630.440. </w:t>
      </w:r>
    </w:p>
    <w:p w14:paraId="0A4A5766" w14:textId="77777777" w:rsidR="00F3692B" w:rsidRPr="00050CE3" w:rsidRDefault="00F3692B" w:rsidP="00F3692B">
      <w:pPr>
        <w:pStyle w:val="ban"/>
        <w:tabs>
          <w:tab w:val="left" w:pos="907"/>
          <w:tab w:val="left" w:pos="936"/>
        </w:tabs>
        <w:ind w:left="907"/>
        <w:rPr>
          <w:rFonts w:ascii="Times New Roman" w:hAnsi="Times New Roman"/>
          <w:color w:val="000000"/>
          <w:szCs w:val="22"/>
        </w:rPr>
      </w:pPr>
    </w:p>
    <w:p w14:paraId="61078B77"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(A)  </w:t>
      </w:r>
      <w:r w:rsidRPr="00050CE3">
        <w:rPr>
          <w:rFonts w:ascii="Times New Roman" w:hAnsi="Times New Roman"/>
          <w:color w:val="000000"/>
          <w:szCs w:val="22"/>
          <w:u w:val="single"/>
        </w:rPr>
        <w:t>MassHealth Agency Notification</w:t>
      </w:r>
      <w:r w:rsidRPr="00050CE3">
        <w:rPr>
          <w:rFonts w:ascii="Times New Roman" w:hAnsi="Times New Roman"/>
          <w:color w:val="000000"/>
          <w:szCs w:val="22"/>
        </w:rPr>
        <w:t>.</w:t>
      </w:r>
    </w:p>
    <w:p w14:paraId="797E42E5"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(1)  An HCBS waiver provider electing to withdraw from participation in MassHealth must give written notice of its intention to withdraw to the MassHealth agency. The HCBS waiver provider must send the withdrawal notice by certified or registered mail (return receipt requested) to the MassHealth agency. The notice must be received by the MassHealth agency no fewer than 90 days before the effective date of withdrawal. </w:t>
      </w:r>
    </w:p>
    <w:p w14:paraId="7BD95641"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 xml:space="preserve">(2)  If such withdrawal results from a situation beyond the control of the HCBS waiver provider, such as fire or natural or unnatural disaster, the HCBS waiver provider must notify the MassHealth agency or its designee immediately by phone and follow up in writing within three calendar days. The burden of proof to demonstrate an emergency is the responsibility of the HCBS waiver provider. </w:t>
      </w:r>
    </w:p>
    <w:p w14:paraId="5BCF009C" w14:textId="77777777" w:rsidR="00F3692B" w:rsidRPr="00050CE3" w:rsidRDefault="00F3692B" w:rsidP="00F3692B">
      <w:pPr>
        <w:pStyle w:val="ban"/>
        <w:tabs>
          <w:tab w:val="left" w:pos="907"/>
          <w:tab w:val="left" w:pos="936"/>
        </w:tabs>
        <w:ind w:left="1698"/>
        <w:rPr>
          <w:rFonts w:ascii="Times New Roman" w:hAnsi="Times New Roman"/>
          <w:color w:val="000000"/>
          <w:szCs w:val="22"/>
        </w:rPr>
      </w:pPr>
    </w:p>
    <w:p w14:paraId="2F574A66" w14:textId="77777777" w:rsidR="00F3692B" w:rsidRPr="00050CE3" w:rsidRDefault="00F3692B" w:rsidP="00F3692B">
      <w:pPr>
        <w:pStyle w:val="ban"/>
        <w:tabs>
          <w:tab w:val="left" w:pos="907"/>
          <w:tab w:val="left" w:pos="936"/>
        </w:tabs>
        <w:ind w:left="936"/>
        <w:rPr>
          <w:rFonts w:ascii="Times New Roman" w:hAnsi="Times New Roman"/>
          <w:color w:val="000000"/>
          <w:szCs w:val="22"/>
        </w:rPr>
      </w:pPr>
      <w:r w:rsidRPr="00050CE3">
        <w:rPr>
          <w:rFonts w:ascii="Times New Roman" w:hAnsi="Times New Roman"/>
          <w:color w:val="000000"/>
          <w:szCs w:val="22"/>
        </w:rPr>
        <w:t xml:space="preserve">(B)  </w:t>
      </w:r>
      <w:r w:rsidRPr="00050CE3">
        <w:rPr>
          <w:rFonts w:ascii="Times New Roman" w:hAnsi="Times New Roman"/>
          <w:color w:val="000000"/>
          <w:szCs w:val="22"/>
          <w:u w:val="single"/>
        </w:rPr>
        <w:t>Notification to Participant and Family</w:t>
      </w:r>
      <w:r w:rsidRPr="00050CE3">
        <w:rPr>
          <w:rFonts w:ascii="Times New Roman" w:hAnsi="Times New Roman"/>
          <w:color w:val="000000"/>
          <w:szCs w:val="22"/>
        </w:rPr>
        <w:t>.</w:t>
      </w:r>
    </w:p>
    <w:p w14:paraId="42CDE9D8"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(1)  The HCBS waiver provider must notify all participants, guardians, emergency contacts, and other funding sources in writing of the intended closing date no fewer than 90 days before the intended closing date and specify the assistance to be provided to each participant in identifying alternative services.</w:t>
      </w:r>
    </w:p>
    <w:p w14:paraId="7090E58C"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(2)  On the same date on which the HCBS waiver provider sends a withdrawal notice to the MassHealth agency, the provider must give notice, in hand, to the participants it serves and their authorized representatives. The notice must advise any participant that on the effective date of the withdrawal, the participant must locate another HCBS waiver provider participating in MassHealth to ensure continuation of HCBS waiver services.</w:t>
      </w:r>
    </w:p>
    <w:p w14:paraId="01C32326" w14:textId="77777777" w:rsidR="00F3692B" w:rsidRPr="00050CE3" w:rsidRDefault="00F3692B" w:rsidP="00F3692B">
      <w:pPr>
        <w:pStyle w:val="ban"/>
        <w:tabs>
          <w:tab w:val="left" w:pos="907"/>
          <w:tab w:val="left" w:pos="936"/>
        </w:tabs>
        <w:ind w:left="1310"/>
        <w:rPr>
          <w:rFonts w:ascii="Times New Roman" w:hAnsi="Times New Roman"/>
          <w:color w:val="000000"/>
          <w:szCs w:val="22"/>
        </w:rPr>
      </w:pPr>
      <w:r w:rsidRPr="00050CE3">
        <w:rPr>
          <w:rFonts w:ascii="Times New Roman" w:hAnsi="Times New Roman"/>
          <w:color w:val="000000"/>
          <w:szCs w:val="22"/>
        </w:rPr>
        <w:t>(3)  The notice must also state that the HCBS waiver provider will work promptly and diligently to arrange for the transfer of participants to other MassHealth-participating HCBS waiver providers or, if appropriate, to alternative community-service providers.</w:t>
      </w:r>
    </w:p>
    <w:p w14:paraId="362822E0" w14:textId="77777777" w:rsidR="00F3692B" w:rsidRPr="00050CE3" w:rsidRDefault="00F3692B" w:rsidP="00F3692B">
      <w:pPr>
        <w:pStyle w:val="ban"/>
        <w:tabs>
          <w:tab w:val="left" w:pos="907"/>
          <w:tab w:val="left" w:pos="936"/>
        </w:tabs>
        <w:ind w:left="1698"/>
        <w:rPr>
          <w:rFonts w:ascii="Times New Roman" w:hAnsi="Times New Roman"/>
          <w:color w:val="000000"/>
          <w:szCs w:val="22"/>
        </w:rPr>
      </w:pPr>
    </w:p>
    <w:p w14:paraId="3CCEBC73" w14:textId="2544EED4" w:rsidR="00F3692B" w:rsidRDefault="00F3692B" w:rsidP="00DE32CC">
      <w:pPr>
        <w:pStyle w:val="ban"/>
        <w:numPr>
          <w:ilvl w:val="0"/>
          <w:numId w:val="45"/>
        </w:numPr>
        <w:tabs>
          <w:tab w:val="left" w:pos="907"/>
          <w:tab w:val="left" w:pos="936"/>
        </w:tabs>
        <w:rPr>
          <w:rFonts w:ascii="Times New Roman" w:hAnsi="Times New Roman"/>
          <w:color w:val="000000"/>
          <w:szCs w:val="22"/>
        </w:rPr>
      </w:pPr>
      <w:r w:rsidRPr="00050CE3">
        <w:rPr>
          <w:rFonts w:ascii="Times New Roman" w:hAnsi="Times New Roman"/>
          <w:color w:val="000000"/>
          <w:szCs w:val="22"/>
          <w:u w:val="single"/>
        </w:rPr>
        <w:t>Coordination</w:t>
      </w:r>
      <w:r w:rsidRPr="00050CE3">
        <w:rPr>
          <w:rFonts w:ascii="Times New Roman" w:hAnsi="Times New Roman"/>
          <w:color w:val="000000"/>
          <w:szCs w:val="22"/>
        </w:rPr>
        <w:t>. The HCBS waiver provider must cooperate and coordinate with the case manager and assist in transferring participants to other programs.</w:t>
      </w:r>
    </w:p>
    <w:p w14:paraId="0F39537F" w14:textId="77777777" w:rsidR="00DE32CC" w:rsidRPr="00050CE3" w:rsidRDefault="00DE32CC" w:rsidP="00DE32CC">
      <w:pPr>
        <w:pStyle w:val="ban"/>
        <w:tabs>
          <w:tab w:val="left" w:pos="907"/>
          <w:tab w:val="left" w:pos="936"/>
        </w:tabs>
        <w:ind w:left="1356"/>
        <w:rPr>
          <w:rFonts w:ascii="Times New Roman" w:hAnsi="Times New Roman"/>
          <w:color w:val="000000"/>
          <w:szCs w:val="22"/>
        </w:rPr>
      </w:pPr>
    </w:p>
    <w:p w14:paraId="7F465D94"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bookmarkStart w:id="27" w:name="recordkeeping"/>
      <w:r w:rsidRPr="00050CE3">
        <w:rPr>
          <w:color w:val="000000"/>
          <w:sz w:val="22"/>
          <w:szCs w:val="22"/>
          <w:u w:val="single"/>
        </w:rPr>
        <w:t>630.441:  Recordkeeping Requirements</w:t>
      </w:r>
    </w:p>
    <w:bookmarkEnd w:id="27"/>
    <w:p w14:paraId="4980EC7A" w14:textId="77777777" w:rsidR="00F3692B" w:rsidRPr="00050CE3" w:rsidRDefault="00F3692B" w:rsidP="00F3692B">
      <w:pPr>
        <w:tabs>
          <w:tab w:val="left" w:pos="936"/>
          <w:tab w:val="left" w:pos="1296"/>
          <w:tab w:val="left" w:pos="1656"/>
          <w:tab w:val="left" w:pos="2016"/>
        </w:tabs>
        <w:suppressAutoHyphens/>
        <w:rPr>
          <w:color w:val="000000"/>
          <w:sz w:val="22"/>
          <w:szCs w:val="22"/>
          <w:u w:val="single"/>
        </w:rPr>
      </w:pPr>
    </w:p>
    <w:p w14:paraId="71FCEBF2" w14:textId="77777777" w:rsidR="00F3692B" w:rsidRPr="00050CE3" w:rsidRDefault="00F3692B" w:rsidP="00F3692B">
      <w:pPr>
        <w:widowControl w:val="0"/>
        <w:tabs>
          <w:tab w:val="left" w:pos="936"/>
          <w:tab w:val="left" w:pos="1296"/>
          <w:tab w:val="left" w:pos="1656"/>
          <w:tab w:val="left" w:pos="2016"/>
        </w:tabs>
        <w:ind w:firstLine="374"/>
        <w:rPr>
          <w:color w:val="000000"/>
          <w:sz w:val="22"/>
          <w:szCs w:val="22"/>
        </w:rPr>
      </w:pPr>
      <w:r w:rsidRPr="00050CE3">
        <w:rPr>
          <w:color w:val="000000"/>
          <w:sz w:val="22"/>
          <w:szCs w:val="22"/>
        </w:rPr>
        <w:t xml:space="preserve">In addition to the recordkeeping requirements set forth in 130 CMR 450.205: </w:t>
      </w:r>
      <w:r w:rsidRPr="00050CE3">
        <w:rPr>
          <w:i/>
          <w:color w:val="000000"/>
          <w:sz w:val="22"/>
          <w:szCs w:val="22"/>
        </w:rPr>
        <w:t>Recordkeeping and Disclosure</w:t>
      </w:r>
      <w:r w:rsidRPr="00050CE3">
        <w:rPr>
          <w:color w:val="000000"/>
          <w:sz w:val="22"/>
          <w:szCs w:val="22"/>
        </w:rPr>
        <w:t>, all HCBS waiver providers must maintain a record for each participant receiving care and services that includes the following information:</w:t>
      </w:r>
    </w:p>
    <w:p w14:paraId="0EF484C6" w14:textId="77777777" w:rsidR="00F3692B" w:rsidRPr="00050CE3" w:rsidRDefault="00F3692B" w:rsidP="00F3692B">
      <w:pPr>
        <w:widowControl w:val="0"/>
        <w:tabs>
          <w:tab w:val="left" w:pos="936"/>
          <w:tab w:val="left" w:pos="1296"/>
          <w:tab w:val="left" w:pos="1656"/>
          <w:tab w:val="left" w:pos="2016"/>
        </w:tabs>
        <w:rPr>
          <w:color w:val="000000"/>
          <w:sz w:val="22"/>
          <w:szCs w:val="22"/>
        </w:rPr>
      </w:pPr>
    </w:p>
    <w:p w14:paraId="55965C19" w14:textId="77777777" w:rsidR="00F3692B" w:rsidRPr="00050CE3" w:rsidRDefault="00F3692B" w:rsidP="00F3692B">
      <w:pPr>
        <w:widowControl w:val="0"/>
        <w:tabs>
          <w:tab w:val="left" w:pos="936"/>
          <w:tab w:val="left" w:pos="1296"/>
          <w:tab w:val="left" w:pos="1656"/>
          <w:tab w:val="left" w:pos="2016"/>
        </w:tabs>
        <w:ind w:left="936"/>
        <w:rPr>
          <w:color w:val="000000"/>
          <w:sz w:val="22"/>
          <w:szCs w:val="22"/>
        </w:rPr>
      </w:pPr>
      <w:r w:rsidRPr="00050CE3">
        <w:rPr>
          <w:color w:val="000000"/>
          <w:sz w:val="22"/>
          <w:szCs w:val="22"/>
        </w:rPr>
        <w:t>(A)  the member's name, member identification number, address, sex, age, and next of kin;</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C32FD" w:rsidRPr="00050CE3" w14:paraId="6887EAC7" w14:textId="77777777" w:rsidTr="00707A1D">
        <w:trPr>
          <w:trHeight w:hRule="exact" w:val="864"/>
        </w:trPr>
        <w:tc>
          <w:tcPr>
            <w:tcW w:w="4080" w:type="dxa"/>
            <w:tcBorders>
              <w:top w:val="single" w:sz="6" w:space="0" w:color="000000"/>
              <w:left w:val="single" w:sz="6" w:space="0" w:color="000000"/>
              <w:bottom w:val="nil"/>
              <w:right w:val="single" w:sz="6" w:space="0" w:color="000000"/>
            </w:tcBorders>
            <w:hideMark/>
          </w:tcPr>
          <w:p w14:paraId="384EE328" w14:textId="77777777"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Commonwealth of Massachusetts</w:t>
            </w:r>
          </w:p>
          <w:p w14:paraId="456D3A17" w14:textId="77777777" w:rsidR="009C32FD" w:rsidRPr="00050CE3" w:rsidRDefault="009C32FD"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MassHealth</w:t>
            </w:r>
          </w:p>
          <w:p w14:paraId="0A5A65EA" w14:textId="77777777" w:rsidR="009C32FD" w:rsidRPr="00050CE3" w:rsidRDefault="009C32FD" w:rsidP="00707A1D">
            <w:pPr>
              <w:widowControl w:val="0"/>
              <w:tabs>
                <w:tab w:val="left" w:pos="936"/>
                <w:tab w:val="left" w:pos="1314"/>
                <w:tab w:val="left" w:pos="1692"/>
                <w:tab w:val="left" w:pos="2070"/>
              </w:tabs>
              <w:jc w:val="center"/>
              <w:rPr>
                <w:rFonts w:ascii="Arial" w:hAnsi="Arial" w:cs="Arial"/>
                <w:b/>
                <w:color w:val="000000"/>
              </w:rPr>
            </w:pPr>
            <w:r w:rsidRPr="00050CE3">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9048884" w14:textId="77777777"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Subchapter Number and Title</w:t>
            </w:r>
          </w:p>
          <w:p w14:paraId="4DF606DF" w14:textId="77777777" w:rsidR="009C32FD" w:rsidRPr="00050CE3" w:rsidRDefault="009C32F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4. Program Regulations</w:t>
            </w:r>
          </w:p>
          <w:p w14:paraId="72726775" w14:textId="77777777" w:rsidR="009C32FD" w:rsidRPr="00050CE3" w:rsidRDefault="009C32F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9F7FA87" w14:textId="77777777"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color w:val="000000"/>
              </w:rPr>
            </w:pPr>
            <w:r w:rsidRPr="00050CE3">
              <w:rPr>
                <w:rFonts w:ascii="Arial" w:hAnsi="Arial" w:cs="Arial"/>
                <w:b/>
                <w:color w:val="000000"/>
              </w:rPr>
              <w:t>Page</w:t>
            </w:r>
          </w:p>
          <w:p w14:paraId="2952CCCF" w14:textId="59C7C07A"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4-39</w:t>
            </w:r>
          </w:p>
        </w:tc>
      </w:tr>
      <w:tr w:rsidR="009C32FD" w:rsidRPr="00050CE3" w14:paraId="624646E9" w14:textId="77777777" w:rsidTr="00707A1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146BC5E" w14:textId="77777777" w:rsidR="009C32FD" w:rsidRPr="00050CE3" w:rsidRDefault="009C32F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 xml:space="preserve">Home- and Community-Based </w:t>
            </w:r>
          </w:p>
          <w:p w14:paraId="51B54773" w14:textId="77777777" w:rsidR="009C32FD" w:rsidRPr="00050CE3" w:rsidRDefault="009C32FD" w:rsidP="00707A1D">
            <w:pPr>
              <w:widowControl w:val="0"/>
              <w:tabs>
                <w:tab w:val="left" w:pos="936"/>
                <w:tab w:val="left" w:pos="1314"/>
                <w:tab w:val="left" w:pos="1692"/>
                <w:tab w:val="left" w:pos="2070"/>
              </w:tabs>
              <w:jc w:val="center"/>
              <w:rPr>
                <w:rFonts w:ascii="Arial" w:hAnsi="Arial" w:cs="Arial"/>
                <w:color w:val="000000"/>
              </w:rPr>
            </w:pPr>
            <w:r w:rsidRPr="00050CE3">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282F6CC" w14:textId="77777777"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Transmittal Letter</w:t>
            </w:r>
          </w:p>
          <w:p w14:paraId="6542B8CA" w14:textId="3B1C925E"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HCBS-5</w:t>
            </w:r>
          </w:p>
        </w:tc>
        <w:tc>
          <w:tcPr>
            <w:tcW w:w="1771" w:type="dxa"/>
            <w:tcBorders>
              <w:top w:val="single" w:sz="6" w:space="0" w:color="000000"/>
              <w:left w:val="single" w:sz="6" w:space="0" w:color="000000"/>
              <w:bottom w:val="single" w:sz="6" w:space="0" w:color="000000"/>
              <w:right w:val="single" w:sz="6" w:space="0" w:color="000000"/>
            </w:tcBorders>
            <w:hideMark/>
          </w:tcPr>
          <w:p w14:paraId="4BB7FE90" w14:textId="77777777" w:rsidR="009C32FD" w:rsidRPr="00050CE3" w:rsidRDefault="009C32FD" w:rsidP="00707A1D">
            <w:pPr>
              <w:widowControl w:val="0"/>
              <w:tabs>
                <w:tab w:val="left" w:pos="936"/>
                <w:tab w:val="left" w:pos="1314"/>
                <w:tab w:val="left" w:pos="1692"/>
                <w:tab w:val="left" w:pos="2070"/>
              </w:tabs>
              <w:spacing w:before="120"/>
              <w:jc w:val="center"/>
              <w:rPr>
                <w:rFonts w:ascii="Arial" w:hAnsi="Arial" w:cs="Arial"/>
                <w:b/>
                <w:color w:val="000000"/>
              </w:rPr>
            </w:pPr>
            <w:r w:rsidRPr="00050CE3">
              <w:rPr>
                <w:rFonts w:ascii="Arial" w:hAnsi="Arial" w:cs="Arial"/>
                <w:b/>
                <w:color w:val="000000"/>
              </w:rPr>
              <w:t>Date</w:t>
            </w:r>
          </w:p>
          <w:p w14:paraId="6CADCAB4" w14:textId="5596D11C" w:rsidR="009C32FD" w:rsidRPr="00050CE3" w:rsidRDefault="00FE29F2" w:rsidP="00707A1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06/01/2022</w:t>
            </w:r>
          </w:p>
        </w:tc>
      </w:tr>
    </w:tbl>
    <w:p w14:paraId="0457FF75" w14:textId="77777777" w:rsidR="00F3692B" w:rsidRPr="00050CE3" w:rsidRDefault="00F3692B" w:rsidP="00F3692B">
      <w:pPr>
        <w:widowControl w:val="0"/>
        <w:tabs>
          <w:tab w:val="left" w:pos="936"/>
          <w:tab w:val="left" w:pos="1296"/>
          <w:tab w:val="left" w:pos="1656"/>
          <w:tab w:val="left" w:pos="2016"/>
        </w:tabs>
        <w:ind w:left="936"/>
        <w:rPr>
          <w:color w:val="000000"/>
          <w:sz w:val="22"/>
          <w:szCs w:val="22"/>
        </w:rPr>
      </w:pPr>
    </w:p>
    <w:p w14:paraId="3EEFCCD9" w14:textId="77777777" w:rsidR="00F3692B" w:rsidRPr="00050CE3" w:rsidRDefault="00F3692B" w:rsidP="00F3692B">
      <w:pPr>
        <w:widowControl w:val="0"/>
        <w:tabs>
          <w:tab w:val="left" w:pos="936"/>
          <w:tab w:val="left" w:pos="1296"/>
          <w:tab w:val="left" w:pos="1656"/>
          <w:tab w:val="left" w:pos="2016"/>
        </w:tabs>
        <w:ind w:left="936"/>
        <w:rPr>
          <w:color w:val="000000"/>
          <w:sz w:val="22"/>
          <w:szCs w:val="22"/>
        </w:rPr>
      </w:pPr>
      <w:r w:rsidRPr="00050CE3">
        <w:rPr>
          <w:color w:val="000000"/>
          <w:sz w:val="22"/>
          <w:szCs w:val="22"/>
        </w:rPr>
        <w:t>(B)  the care plan for the specific service being provided, including information about coordination with other services, as appropriate;</w:t>
      </w:r>
    </w:p>
    <w:p w14:paraId="10927428" w14:textId="77777777" w:rsidR="00F3692B" w:rsidRPr="00050CE3" w:rsidRDefault="00F3692B" w:rsidP="00F3692B">
      <w:pPr>
        <w:widowControl w:val="0"/>
        <w:tabs>
          <w:tab w:val="left" w:pos="936"/>
          <w:tab w:val="left" w:pos="1296"/>
          <w:tab w:val="left" w:pos="1656"/>
          <w:tab w:val="left" w:pos="2016"/>
        </w:tabs>
        <w:ind w:left="936"/>
        <w:rPr>
          <w:color w:val="000000"/>
          <w:sz w:val="22"/>
          <w:szCs w:val="22"/>
        </w:rPr>
      </w:pPr>
    </w:p>
    <w:p w14:paraId="5D7ED568" w14:textId="77777777" w:rsidR="00F3692B" w:rsidRPr="00050CE3" w:rsidRDefault="00F3692B" w:rsidP="00F3692B">
      <w:pPr>
        <w:tabs>
          <w:tab w:val="left" w:pos="900"/>
          <w:tab w:val="left" w:pos="2074"/>
        </w:tabs>
        <w:suppressAutoHyphens/>
        <w:ind w:left="936"/>
        <w:rPr>
          <w:color w:val="000000"/>
          <w:sz w:val="22"/>
          <w:szCs w:val="22"/>
        </w:rPr>
      </w:pPr>
      <w:r w:rsidRPr="00050CE3">
        <w:rPr>
          <w:color w:val="000000"/>
          <w:sz w:val="22"/>
          <w:szCs w:val="22"/>
        </w:rPr>
        <w:t>(C)  complete documentation of all services provided and events that occurred while providing HCBS waiver services;</w:t>
      </w:r>
    </w:p>
    <w:p w14:paraId="65CDDD6E" w14:textId="77777777" w:rsidR="00F3692B" w:rsidRPr="00050CE3" w:rsidRDefault="00F3692B" w:rsidP="00F3692B">
      <w:pPr>
        <w:tabs>
          <w:tab w:val="left" w:pos="900"/>
          <w:tab w:val="left" w:pos="2074"/>
        </w:tabs>
        <w:suppressAutoHyphens/>
        <w:ind w:left="936"/>
        <w:rPr>
          <w:color w:val="000000"/>
          <w:sz w:val="22"/>
          <w:szCs w:val="22"/>
        </w:rPr>
      </w:pPr>
    </w:p>
    <w:p w14:paraId="25B4BF52" w14:textId="77777777" w:rsidR="00F3692B" w:rsidRPr="00050CE3" w:rsidRDefault="00F3692B" w:rsidP="00F3692B">
      <w:pPr>
        <w:tabs>
          <w:tab w:val="left" w:pos="900"/>
          <w:tab w:val="left" w:pos="2074"/>
        </w:tabs>
        <w:suppressAutoHyphens/>
        <w:ind w:left="936"/>
        <w:rPr>
          <w:color w:val="000000"/>
          <w:sz w:val="22"/>
          <w:szCs w:val="22"/>
        </w:rPr>
      </w:pPr>
      <w:r w:rsidRPr="00050CE3">
        <w:rPr>
          <w:color w:val="000000"/>
          <w:sz w:val="22"/>
          <w:szCs w:val="22"/>
        </w:rPr>
        <w:t>(D)  for products and materials, a copy of the original invoice showing the cost to the HCBS waiver provider, copies of written warranties, and any discounts;</w:t>
      </w:r>
    </w:p>
    <w:p w14:paraId="221C7805" w14:textId="77777777" w:rsidR="00F3692B" w:rsidRPr="00050CE3" w:rsidRDefault="00F3692B" w:rsidP="00F3692B">
      <w:pPr>
        <w:tabs>
          <w:tab w:val="left" w:pos="900"/>
          <w:tab w:val="left" w:pos="2074"/>
        </w:tabs>
        <w:suppressAutoHyphens/>
        <w:ind w:left="936"/>
        <w:rPr>
          <w:color w:val="000000"/>
          <w:sz w:val="22"/>
          <w:szCs w:val="22"/>
        </w:rPr>
      </w:pPr>
    </w:p>
    <w:p w14:paraId="39351961" w14:textId="77777777" w:rsidR="00F3692B" w:rsidRPr="00050CE3" w:rsidRDefault="00F3692B" w:rsidP="00F3692B">
      <w:pPr>
        <w:tabs>
          <w:tab w:val="left" w:pos="900"/>
          <w:tab w:val="left" w:pos="2074"/>
        </w:tabs>
        <w:suppressAutoHyphens/>
        <w:ind w:left="936"/>
        <w:rPr>
          <w:color w:val="000000"/>
          <w:sz w:val="22"/>
          <w:szCs w:val="22"/>
        </w:rPr>
      </w:pPr>
      <w:r w:rsidRPr="00050CE3">
        <w:rPr>
          <w:color w:val="000000"/>
          <w:sz w:val="22"/>
          <w:szCs w:val="22"/>
        </w:rPr>
        <w:t xml:space="preserve">(E)  for transportation, the originating location, destination, and mileage of all trips; and </w:t>
      </w:r>
    </w:p>
    <w:p w14:paraId="451B759B" w14:textId="77777777" w:rsidR="00F3692B" w:rsidRPr="00050CE3" w:rsidRDefault="00F3692B" w:rsidP="00F3692B">
      <w:pPr>
        <w:tabs>
          <w:tab w:val="left" w:pos="900"/>
          <w:tab w:val="left" w:pos="2074"/>
        </w:tabs>
        <w:suppressAutoHyphens/>
        <w:ind w:left="936"/>
        <w:rPr>
          <w:color w:val="000000"/>
          <w:sz w:val="22"/>
          <w:szCs w:val="22"/>
        </w:rPr>
      </w:pPr>
    </w:p>
    <w:p w14:paraId="497B8D34" w14:textId="77777777" w:rsidR="00F3692B" w:rsidRPr="00050CE3" w:rsidRDefault="00F3692B" w:rsidP="00F3692B">
      <w:pPr>
        <w:numPr>
          <w:ilvl w:val="0"/>
          <w:numId w:val="42"/>
        </w:numPr>
        <w:tabs>
          <w:tab w:val="left" w:pos="900"/>
          <w:tab w:val="left" w:pos="2074"/>
        </w:tabs>
        <w:suppressAutoHyphens/>
        <w:ind w:left="936" w:firstLine="0"/>
        <w:rPr>
          <w:color w:val="000000"/>
          <w:sz w:val="22"/>
          <w:szCs w:val="22"/>
        </w:rPr>
      </w:pPr>
      <w:r w:rsidRPr="00050CE3">
        <w:rPr>
          <w:color w:val="000000"/>
          <w:sz w:val="22"/>
          <w:szCs w:val="22"/>
        </w:rPr>
        <w:t>other documentation as may be specified by EOHHS, DDS, or MRC.</w:t>
      </w:r>
    </w:p>
    <w:p w14:paraId="23E4F230" w14:textId="77777777" w:rsidR="00F3692B" w:rsidRPr="00050CE3" w:rsidRDefault="00F3692B" w:rsidP="00F3692B">
      <w:pPr>
        <w:tabs>
          <w:tab w:val="left" w:pos="900"/>
          <w:tab w:val="left" w:pos="2074"/>
        </w:tabs>
        <w:suppressAutoHyphens/>
        <w:rPr>
          <w:color w:val="000000"/>
          <w:sz w:val="22"/>
          <w:szCs w:val="22"/>
        </w:rPr>
      </w:pPr>
    </w:p>
    <w:p w14:paraId="212BDD4D" w14:textId="77777777" w:rsidR="00F3692B" w:rsidRPr="00050CE3" w:rsidRDefault="00F3692B" w:rsidP="00F3692B">
      <w:pPr>
        <w:tabs>
          <w:tab w:val="left" w:pos="900"/>
          <w:tab w:val="left" w:pos="2074"/>
        </w:tabs>
        <w:suppressAutoHyphens/>
        <w:rPr>
          <w:color w:val="000000"/>
          <w:sz w:val="22"/>
          <w:szCs w:val="22"/>
        </w:rPr>
      </w:pPr>
    </w:p>
    <w:p w14:paraId="2AD59FDA" w14:textId="77777777" w:rsidR="00F3692B" w:rsidRPr="00050CE3" w:rsidRDefault="00F3692B" w:rsidP="00F3692B">
      <w:pPr>
        <w:tabs>
          <w:tab w:val="left" w:pos="900"/>
          <w:tab w:val="left" w:pos="2074"/>
        </w:tabs>
        <w:suppressAutoHyphens/>
        <w:rPr>
          <w:color w:val="000000"/>
          <w:sz w:val="22"/>
          <w:szCs w:val="22"/>
        </w:rPr>
      </w:pPr>
    </w:p>
    <w:p w14:paraId="60622F9B" w14:textId="77777777" w:rsidR="00F3692B" w:rsidRPr="00050CE3" w:rsidRDefault="00F3692B" w:rsidP="00F3692B">
      <w:pPr>
        <w:widowControl w:val="0"/>
        <w:tabs>
          <w:tab w:val="left" w:pos="936"/>
          <w:tab w:val="left" w:pos="1314"/>
          <w:tab w:val="left" w:pos="1692"/>
          <w:tab w:val="left" w:pos="2070"/>
        </w:tabs>
        <w:rPr>
          <w:color w:val="000000"/>
          <w:sz w:val="22"/>
          <w:szCs w:val="22"/>
        </w:rPr>
      </w:pPr>
      <w:r w:rsidRPr="00050CE3">
        <w:rPr>
          <w:color w:val="000000"/>
          <w:sz w:val="22"/>
          <w:szCs w:val="22"/>
        </w:rPr>
        <w:t>REGULATORY AUTHORITY</w:t>
      </w:r>
    </w:p>
    <w:p w14:paraId="31C93D1A" w14:textId="77777777" w:rsidR="00F3692B" w:rsidRPr="00050CE3" w:rsidRDefault="00F3692B" w:rsidP="00F3692B">
      <w:pPr>
        <w:widowControl w:val="0"/>
        <w:tabs>
          <w:tab w:val="left" w:pos="936"/>
          <w:tab w:val="left" w:pos="1314"/>
          <w:tab w:val="left" w:pos="1692"/>
          <w:tab w:val="left" w:pos="2070"/>
        </w:tabs>
        <w:rPr>
          <w:color w:val="000000"/>
          <w:sz w:val="22"/>
          <w:szCs w:val="22"/>
        </w:rPr>
      </w:pPr>
    </w:p>
    <w:p w14:paraId="1039E896" w14:textId="77777777" w:rsidR="00F3692B" w:rsidRDefault="00F3692B" w:rsidP="00F3692B">
      <w:pPr>
        <w:autoSpaceDE w:val="0"/>
        <w:autoSpaceDN w:val="0"/>
        <w:adjustRightInd w:val="0"/>
        <w:ind w:left="936"/>
        <w:rPr>
          <w:color w:val="000000"/>
          <w:sz w:val="22"/>
          <w:szCs w:val="22"/>
        </w:rPr>
      </w:pPr>
      <w:r w:rsidRPr="00050CE3">
        <w:rPr>
          <w:color w:val="000000"/>
          <w:sz w:val="22"/>
          <w:szCs w:val="22"/>
        </w:rPr>
        <w:t>130 CMR 630.000: M.G.L. c. 118E, §§ 7 and 12.</w:t>
      </w:r>
    </w:p>
    <w:p w14:paraId="189C89AD" w14:textId="77777777" w:rsidR="00F3692B" w:rsidRDefault="00F3692B" w:rsidP="00F3692B">
      <w:pPr>
        <w:tabs>
          <w:tab w:val="left" w:pos="900"/>
          <w:tab w:val="left" w:pos="2074"/>
        </w:tabs>
        <w:suppressAutoHyphens/>
        <w:ind w:left="900"/>
        <w:rPr>
          <w:color w:val="000000"/>
          <w:sz w:val="22"/>
          <w:szCs w:val="22"/>
        </w:rPr>
      </w:pPr>
    </w:p>
    <w:p w14:paraId="485A7AC1" w14:textId="77777777" w:rsidR="00F3692B" w:rsidRDefault="00F3692B" w:rsidP="00F3692B">
      <w:pPr>
        <w:pStyle w:val="ban"/>
        <w:tabs>
          <w:tab w:val="left" w:pos="907"/>
          <w:tab w:val="left" w:pos="936"/>
        </w:tabs>
        <w:ind w:left="907"/>
        <w:rPr>
          <w:rFonts w:ascii="Times New Roman" w:hAnsi="Times New Roman"/>
          <w:color w:val="000000"/>
          <w:szCs w:val="22"/>
        </w:rPr>
      </w:pPr>
    </w:p>
    <w:p w14:paraId="52240DD6" w14:textId="77777777" w:rsidR="00F3692B" w:rsidRPr="00FA4A1D" w:rsidRDefault="00F3692B" w:rsidP="00F3692B">
      <w:pPr>
        <w:pStyle w:val="ban"/>
        <w:tabs>
          <w:tab w:val="left" w:pos="907"/>
          <w:tab w:val="left" w:pos="936"/>
        </w:tabs>
        <w:ind w:left="907"/>
        <w:rPr>
          <w:rFonts w:ascii="Times New Roman" w:hAnsi="Times New Roman"/>
          <w:color w:val="000000"/>
          <w:sz w:val="24"/>
          <w:szCs w:val="24"/>
        </w:rPr>
      </w:pPr>
    </w:p>
    <w:p w14:paraId="4C33AEC5" w14:textId="77777777" w:rsidR="00F3692B" w:rsidRPr="00B37A0C" w:rsidRDefault="00F3692B" w:rsidP="00F3692B">
      <w:pPr>
        <w:tabs>
          <w:tab w:val="left" w:pos="900"/>
          <w:tab w:val="left" w:pos="2074"/>
        </w:tabs>
        <w:suppressAutoHyphens/>
        <w:ind w:left="900"/>
        <w:rPr>
          <w:color w:val="000000"/>
          <w:sz w:val="22"/>
          <w:szCs w:val="22"/>
        </w:rPr>
      </w:pPr>
    </w:p>
    <w:p w14:paraId="42CA457B" w14:textId="77777777" w:rsidR="007F7774" w:rsidRPr="001D4503" w:rsidRDefault="007F7774">
      <w:pPr>
        <w:tabs>
          <w:tab w:val="left" w:pos="360"/>
        </w:tabs>
        <w:rPr>
          <w:rFonts w:ascii="Arial" w:hAnsi="Arial" w:cs="Arial"/>
        </w:rPr>
      </w:pPr>
    </w:p>
    <w:sectPr w:rsidR="007F7774" w:rsidRPr="001D4503" w:rsidSect="00503AB0">
      <w:headerReference w:type="default" r:id="rId29"/>
      <w:endnotePr>
        <w:numFmt w:val="decimal"/>
      </w:endnotePr>
      <w:type w:val="continuous"/>
      <w:pgSz w:w="12240" w:h="15840"/>
      <w:pgMar w:top="864" w:right="1440" w:bottom="432" w:left="1440"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5E12" w14:textId="77777777" w:rsidR="00741943" w:rsidRDefault="00741943">
      <w:r>
        <w:separator/>
      </w:r>
    </w:p>
  </w:endnote>
  <w:endnote w:type="continuationSeparator" w:id="0">
    <w:p w14:paraId="41BDC9E2" w14:textId="77777777" w:rsidR="00741943" w:rsidRDefault="0074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2F8" w14:textId="77777777" w:rsidR="00433A55" w:rsidRDefault="0043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90A1" w14:textId="77777777" w:rsidR="00433A55" w:rsidRDefault="0043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D4C" w14:textId="77777777" w:rsidR="00433A55" w:rsidRDefault="00433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524" w14:textId="77777777" w:rsidR="00433A55" w:rsidRPr="005D0094" w:rsidRDefault="00433A55" w:rsidP="007B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8DA9" w14:textId="77777777" w:rsidR="00741943" w:rsidRDefault="00741943">
      <w:r>
        <w:separator/>
      </w:r>
    </w:p>
  </w:footnote>
  <w:footnote w:type="continuationSeparator" w:id="0">
    <w:p w14:paraId="5B9D1CBF" w14:textId="77777777" w:rsidR="00741943" w:rsidRDefault="0074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A36F" w14:textId="77777777" w:rsidR="00433A55" w:rsidRPr="007B6D00" w:rsidRDefault="00433A55" w:rsidP="000404DA">
    <w:pPr>
      <w:widowControl w:val="0"/>
      <w:tabs>
        <w:tab w:val="left" w:pos="5400"/>
      </w:tabs>
      <w:ind w:firstLine="5400"/>
      <w:rPr>
        <w:rFonts w:ascii="Arial" w:hAnsi="Arial" w:cs="Arial"/>
        <w:sz w:val="22"/>
      </w:rPr>
    </w:pPr>
    <w:r>
      <w:rPr>
        <w:rFonts w:ascii="Helv" w:hAnsi="Helv"/>
        <w:sz w:val="22"/>
      </w:rPr>
      <w:tab/>
    </w:r>
    <w:r w:rsidRPr="007B6D00">
      <w:rPr>
        <w:rFonts w:ascii="Arial" w:hAnsi="Arial" w:cs="Arial"/>
        <w:sz w:val="22"/>
      </w:rPr>
      <w:t>MassHealth</w:t>
    </w:r>
  </w:p>
  <w:p w14:paraId="63AE909F" w14:textId="6EA9E913" w:rsidR="00433A55" w:rsidRPr="001D4503" w:rsidRDefault="00433A55" w:rsidP="000404DA">
    <w:pPr>
      <w:pStyle w:val="Heading1"/>
    </w:pPr>
    <w:r>
      <w:tab/>
      <w:t>Transmittal Letter HCBS-5</w:t>
    </w:r>
  </w:p>
  <w:p w14:paraId="3AEEFF8D" w14:textId="2BE24FC9" w:rsidR="00433A55" w:rsidRPr="005C1B2C" w:rsidRDefault="00FE29F2" w:rsidP="000404DA">
    <w:pPr>
      <w:widowControl w:val="0"/>
      <w:tabs>
        <w:tab w:val="left" w:pos="5400"/>
      </w:tabs>
      <w:ind w:firstLine="5400"/>
      <w:rPr>
        <w:rFonts w:ascii="Arial" w:hAnsi="Arial" w:cs="Arial"/>
        <w:sz w:val="22"/>
      </w:rPr>
    </w:pPr>
    <w:r>
      <w:rPr>
        <w:rFonts w:ascii="Arial" w:hAnsi="Arial" w:cs="Arial"/>
        <w:sz w:val="22"/>
      </w:rPr>
      <w:tab/>
      <w:t>May</w:t>
    </w:r>
    <w:r w:rsidR="00433A55" w:rsidRPr="007B6D00">
      <w:rPr>
        <w:rFonts w:ascii="Arial" w:hAnsi="Arial" w:cs="Arial"/>
        <w:sz w:val="22"/>
      </w:rPr>
      <w:t xml:space="preserve"> </w:t>
    </w:r>
    <w:r w:rsidR="00433A55" w:rsidRPr="005C1B2C">
      <w:rPr>
        <w:rFonts w:ascii="Arial" w:hAnsi="Arial" w:cs="Arial"/>
        <w:sz w:val="22"/>
      </w:rPr>
      <w:t>2022</w:t>
    </w:r>
  </w:p>
  <w:p w14:paraId="425D157B" w14:textId="3FE72E39" w:rsidR="00433A55" w:rsidRDefault="00433A55" w:rsidP="000404D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F6874">
      <w:rPr>
        <w:rStyle w:val="PageNumber"/>
        <w:rFonts w:ascii="Helv" w:hAnsi="Helv"/>
        <w:noProof/>
        <w:sz w:val="22"/>
      </w:rPr>
      <w:t>2</w:t>
    </w:r>
    <w:r>
      <w:rPr>
        <w:rStyle w:val="PageNumber"/>
        <w:rFonts w:ascii="Helv" w:hAnsi="Helv"/>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D7B5" w14:textId="77777777" w:rsidR="00433A55" w:rsidRDefault="00433A55">
    <w:pPr>
      <w:pStyle w:val="Header"/>
      <w:tabs>
        <w:tab w:val="clear" w:pos="4320"/>
        <w:tab w:val="clear" w:pos="8640"/>
        <w:tab w:val="left" w:pos="5760"/>
      </w:tabs>
      <w:rPr>
        <w:rFonts w:ascii="Helv" w:hAnsi="Helv"/>
      </w:rPr>
    </w:pPr>
    <w:r>
      <w:rPr>
        <w:rFonts w:ascii="Helv" w:hAnsi="Helv"/>
      </w:rPr>
      <w:tab/>
      <w:t>MASSHEALTH</w:t>
    </w:r>
  </w:p>
  <w:p w14:paraId="26E72EF8" w14:textId="77777777" w:rsidR="00433A55" w:rsidRDefault="00433A55">
    <w:pPr>
      <w:pStyle w:val="Header"/>
      <w:tabs>
        <w:tab w:val="clear" w:pos="4320"/>
        <w:tab w:val="clear" w:pos="8640"/>
        <w:tab w:val="left" w:pos="5760"/>
      </w:tabs>
      <w:rPr>
        <w:rFonts w:ascii="Helv" w:hAnsi="Helv"/>
      </w:rPr>
    </w:pPr>
    <w:r>
      <w:rPr>
        <w:rFonts w:ascii="Helv" w:hAnsi="Helv"/>
      </w:rPr>
      <w:tab/>
      <w:t>TRANSMITTAL LETTER *</w:t>
    </w:r>
  </w:p>
  <w:p w14:paraId="0E01AF72" w14:textId="77777777" w:rsidR="00433A55" w:rsidRDefault="00433A55">
    <w:pPr>
      <w:pStyle w:val="Header"/>
      <w:tabs>
        <w:tab w:val="clear" w:pos="4320"/>
        <w:tab w:val="clear" w:pos="8640"/>
        <w:tab w:val="left" w:pos="5760"/>
      </w:tabs>
      <w:rPr>
        <w:rFonts w:ascii="Helv" w:hAnsi="Helv"/>
      </w:rPr>
    </w:pPr>
    <w:r>
      <w:rPr>
        <w:rFonts w:ascii="Helv" w:hAnsi="Helv"/>
      </w:rPr>
      <w:tab/>
      <w:t>XXX</w:t>
    </w:r>
  </w:p>
  <w:p w14:paraId="71B46999" w14:textId="77777777" w:rsidR="00433A55" w:rsidRDefault="00433A55">
    <w:pPr>
      <w:pStyle w:val="Header"/>
      <w:tabs>
        <w:tab w:val="clear" w:pos="4320"/>
        <w:tab w:val="clear" w:pos="8640"/>
        <w:tab w:val="left" w:pos="5760"/>
      </w:tabs>
      <w:rPr>
        <w:rStyle w:val="PageNumber"/>
        <w:rFonts w:ascii="Helv" w:hAnsi="Helv"/>
      </w:rPr>
    </w:pPr>
    <w:r>
      <w:rPr>
        <w:rFonts w:ascii="Helv" w:hAnsi="Helv"/>
      </w:rPr>
      <w:tab/>
      <w:t xml:space="preserve">Page </w:t>
    </w:r>
    <w:r>
      <w:rPr>
        <w:rStyle w:val="PageNumber"/>
        <w:rFonts w:ascii="Helv" w:hAnsi="Helv"/>
      </w:rPr>
      <w:fldChar w:fldCharType="begin"/>
    </w:r>
    <w:r>
      <w:rPr>
        <w:rStyle w:val="PageNumber"/>
        <w:rFonts w:ascii="Helv" w:hAnsi="Helv"/>
      </w:rPr>
      <w:instrText xml:space="preserve"> PAGE </w:instrText>
    </w:r>
    <w:r>
      <w:rPr>
        <w:rStyle w:val="PageNumber"/>
        <w:rFonts w:ascii="Helv" w:hAnsi="Helv"/>
      </w:rPr>
      <w:fldChar w:fldCharType="separate"/>
    </w:r>
    <w:r>
      <w:rPr>
        <w:rStyle w:val="PageNumber"/>
        <w:rFonts w:ascii="Helv" w:hAnsi="Helv"/>
        <w:noProof/>
      </w:rPr>
      <w:t>4</w:t>
    </w:r>
    <w:r>
      <w:rPr>
        <w:rStyle w:val="PageNumber"/>
        <w:rFonts w:ascii="Helv" w:hAnsi="Helv"/>
      </w:rPr>
      <w:fldChar w:fldCharType="end"/>
    </w:r>
  </w:p>
  <w:p w14:paraId="314413D6" w14:textId="77777777" w:rsidR="00433A55" w:rsidRDefault="00433A55">
    <w:pPr>
      <w:pStyle w:val="Header"/>
      <w:tabs>
        <w:tab w:val="clear" w:pos="4320"/>
        <w:tab w:val="clear" w:pos="8640"/>
        <w:tab w:val="left" w:pos="5760"/>
      </w:tabs>
      <w:rPr>
        <w:rStyle w:val="PageNumber"/>
        <w:rFonts w:ascii="Helv" w:hAnsi="Helv"/>
      </w:rPr>
    </w:pPr>
  </w:p>
  <w:p w14:paraId="1BB9B8F5" w14:textId="77777777" w:rsidR="00433A55" w:rsidRDefault="00433A55">
    <w:pPr>
      <w:pStyle w:val="Header"/>
      <w:tabs>
        <w:tab w:val="clear" w:pos="4320"/>
        <w:tab w:val="clear" w:pos="8640"/>
        <w:tab w:val="left" w:pos="5760"/>
      </w:tabs>
      <w:rPr>
        <w:rFonts w:ascii="Helv" w:hAnsi="Helv"/>
      </w:rPr>
    </w:pPr>
  </w:p>
  <w:p w14:paraId="3EF95C08" w14:textId="77777777" w:rsidR="00433A55" w:rsidRDefault="00433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9B2A" w14:textId="77777777" w:rsidR="00433A55" w:rsidRDefault="00433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D2BA" w14:textId="77777777" w:rsidR="00433A55" w:rsidRPr="00D144BA" w:rsidRDefault="00433A55" w:rsidP="00D144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4A60" w14:textId="77777777" w:rsidR="00433A55" w:rsidRDefault="00433A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813" w14:textId="77777777" w:rsidR="00433A55" w:rsidRDefault="00433A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33A55" w:rsidRPr="00C956B9" w14:paraId="22C83012" w14:textId="77777777">
      <w:trPr>
        <w:trHeight w:hRule="exact" w:val="864"/>
      </w:trPr>
      <w:tc>
        <w:tcPr>
          <w:tcW w:w="4080" w:type="dxa"/>
          <w:tcBorders>
            <w:bottom w:val="nil"/>
          </w:tcBorders>
        </w:tcPr>
        <w:p w14:paraId="21AC763F"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704120B5" w14:textId="77777777" w:rsidR="00433A55" w:rsidRPr="00C956B9" w:rsidRDefault="00433A55"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D90A715" w14:textId="77777777" w:rsidR="00433A55" w:rsidRPr="00C956B9" w:rsidRDefault="00433A55"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16696B1"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7AFB168"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A35C9F6"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4C91A5E1" w14:textId="2E6EF6CF" w:rsidR="00433A55" w:rsidRPr="00C956B9" w:rsidRDefault="00433A55" w:rsidP="007B6D0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sidR="001B681B">
            <w:rPr>
              <w:rStyle w:val="PageNumber"/>
              <w:noProof/>
            </w:rPr>
            <w:t>2</w:t>
          </w:r>
          <w:r w:rsidRPr="003138F5">
            <w:rPr>
              <w:rStyle w:val="PageNumber"/>
            </w:rPr>
            <w:fldChar w:fldCharType="end"/>
          </w:r>
        </w:p>
        <w:p w14:paraId="0A957578"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p>
      </w:tc>
    </w:tr>
    <w:tr w:rsidR="00433A55" w:rsidRPr="00C956B9" w14:paraId="0D14AA36" w14:textId="77777777">
      <w:trPr>
        <w:trHeight w:hRule="exact" w:val="864"/>
      </w:trPr>
      <w:tc>
        <w:tcPr>
          <w:tcW w:w="4080" w:type="dxa"/>
          <w:tcBorders>
            <w:top w:val="nil"/>
          </w:tcBorders>
          <w:vAlign w:val="center"/>
        </w:tcPr>
        <w:p w14:paraId="74E8F435" w14:textId="77777777" w:rsidR="00433A55" w:rsidRPr="00C956B9" w:rsidRDefault="00433A55" w:rsidP="007B6D0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27ED9502"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607A3C06"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4C5DAB43"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4080178F" w14:textId="77777777" w:rsidR="00433A55" w:rsidRPr="00C956B9" w:rsidRDefault="00433A55"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6CD28440" w14:textId="77777777" w:rsidR="00433A55" w:rsidRPr="00C956B9" w:rsidRDefault="00433A55" w:rsidP="007B6D00">
    <w:pPr>
      <w:widowControl w:val="0"/>
      <w:tabs>
        <w:tab w:val="center" w:pos="4824"/>
      </w:tabs>
      <w:rPr>
        <w:rFonts w:ascii="Arial" w:hAnsi="Arial" w:cs="Arial"/>
      </w:rPr>
    </w:pPr>
  </w:p>
  <w:p w14:paraId="632872A6" w14:textId="77777777" w:rsidR="00433A55" w:rsidRPr="009C38E2" w:rsidRDefault="00433A55" w:rsidP="007B6D00">
    <w:pPr>
      <w:spacing w:after="120"/>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D43" w14:textId="77777777" w:rsidR="00433A55" w:rsidRDefault="00433A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A6F1" w14:textId="496FE926" w:rsidR="00433A55" w:rsidRPr="00D144BA" w:rsidRDefault="00433A55" w:rsidP="00D14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873"/>
    <w:multiLevelType w:val="multilevel"/>
    <w:tmpl w:val="1B12E8CE"/>
    <w:lvl w:ilvl="0">
      <w:start w:val="3"/>
      <w:numFmt w:val="upperLetter"/>
      <w:lvlText w:val="(%1)"/>
      <w:lvlJc w:val="left"/>
      <w:pPr>
        <w:tabs>
          <w:tab w:val="num" w:pos="2062"/>
        </w:tabs>
        <w:ind w:left="2062" w:hanging="43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256FCF"/>
    <w:multiLevelType w:val="hybridMultilevel"/>
    <w:tmpl w:val="311458BA"/>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3" w15:restartNumberingAfterBreak="0">
    <w:nsid w:val="06801E4D"/>
    <w:multiLevelType w:val="hybridMultilevel"/>
    <w:tmpl w:val="1958B54A"/>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4" w15:restartNumberingAfterBreak="0">
    <w:nsid w:val="085E1C5D"/>
    <w:multiLevelType w:val="hybridMultilevel"/>
    <w:tmpl w:val="A2E4B664"/>
    <w:lvl w:ilvl="0" w:tplc="FB0814BE">
      <w:start w:val="2"/>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16A56942"/>
    <w:multiLevelType w:val="multilevel"/>
    <w:tmpl w:val="A2E4B664"/>
    <w:lvl w:ilvl="0">
      <w:start w:val="2"/>
      <w:numFmt w:val="decimal"/>
      <w:lvlText w:val="(%1)"/>
      <w:lvlJc w:val="left"/>
      <w:pPr>
        <w:tabs>
          <w:tab w:val="num" w:pos="1987"/>
        </w:tabs>
        <w:ind w:left="198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FE5172"/>
    <w:multiLevelType w:val="hybridMultilevel"/>
    <w:tmpl w:val="F3BCF2A6"/>
    <w:lvl w:ilvl="0" w:tplc="87D0BF0A">
      <w:start w:val="1"/>
      <w:numFmt w:val="upperLetter"/>
      <w:lvlText w:val="(%1)"/>
      <w:lvlJc w:val="left"/>
      <w:pPr>
        <w:ind w:left="1800" w:hanging="360"/>
      </w:pPr>
      <w:rPr>
        <w:rFonts w:cs="Times New Roman"/>
      </w:rPr>
    </w:lvl>
    <w:lvl w:ilvl="1" w:tplc="5B229F26">
      <w:start w:val="1"/>
      <w:numFmt w:val="decimal"/>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15:restartNumberingAfterBreak="0">
    <w:nsid w:val="1B234F67"/>
    <w:multiLevelType w:val="hybridMultilevel"/>
    <w:tmpl w:val="7C4CD594"/>
    <w:lvl w:ilvl="0" w:tplc="0409000F">
      <w:start w:val="1"/>
      <w:numFmt w:val="decimal"/>
      <w:lvlText w:val="%1."/>
      <w:lvlJc w:val="left"/>
      <w:pPr>
        <w:tabs>
          <w:tab w:val="num" w:pos="1627"/>
        </w:tabs>
        <w:ind w:left="1627" w:hanging="360"/>
      </w:pPr>
    </w:lvl>
    <w:lvl w:ilvl="1" w:tplc="3BCE9830">
      <w:start w:val="1"/>
      <w:numFmt w:val="upperLetter"/>
      <w:lvlText w:val="(%2)"/>
      <w:lvlJc w:val="left"/>
      <w:pPr>
        <w:tabs>
          <w:tab w:val="num" w:pos="2362"/>
        </w:tabs>
        <w:ind w:left="2362" w:hanging="375"/>
      </w:pPr>
      <w:rPr>
        <w:rFonts w:hint="default"/>
      </w:r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0" w15:restartNumberingAfterBreak="0">
    <w:nsid w:val="1E4D3258"/>
    <w:multiLevelType w:val="hybridMultilevel"/>
    <w:tmpl w:val="8604AE0E"/>
    <w:lvl w:ilvl="0" w:tplc="FB0814BE">
      <w:start w:val="2"/>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11" w15:restartNumberingAfterBreak="0">
    <w:nsid w:val="1EB07B81"/>
    <w:multiLevelType w:val="multilevel"/>
    <w:tmpl w:val="FE943C36"/>
    <w:lvl w:ilvl="0">
      <w:start w:val="1"/>
      <w:numFmt w:val="decimal"/>
      <w:lvlText w:val="%1."/>
      <w:lvlJc w:val="left"/>
      <w:pPr>
        <w:tabs>
          <w:tab w:val="num" w:pos="1656"/>
        </w:tabs>
        <w:ind w:left="1656" w:hanging="360"/>
      </w:pPr>
      <w:rPr>
        <w:i w:val="0"/>
      </w:rPr>
    </w:lvl>
    <w:lvl w:ilvl="1">
      <w:start w:val="1"/>
      <w:numFmt w:val="lowerLetter"/>
      <w:lvlText w:val="%2."/>
      <w:lvlJc w:val="left"/>
      <w:pPr>
        <w:tabs>
          <w:tab w:val="num" w:pos="2376"/>
        </w:tabs>
        <w:ind w:left="2376" w:hanging="360"/>
      </w:pPr>
    </w:lvl>
    <w:lvl w:ilvl="2">
      <w:start w:val="1"/>
      <w:numFmt w:val="lowerRoman"/>
      <w:lvlText w:val="%3."/>
      <w:lvlJc w:val="right"/>
      <w:pPr>
        <w:tabs>
          <w:tab w:val="num" w:pos="3096"/>
        </w:tabs>
        <w:ind w:left="3096" w:hanging="180"/>
      </w:pPr>
    </w:lvl>
    <w:lvl w:ilvl="3">
      <w:start w:val="1"/>
      <w:numFmt w:val="decimal"/>
      <w:lvlText w:val="%4."/>
      <w:lvlJc w:val="left"/>
      <w:pPr>
        <w:tabs>
          <w:tab w:val="num" w:pos="3816"/>
        </w:tabs>
        <w:ind w:left="3816" w:hanging="360"/>
      </w:pPr>
    </w:lvl>
    <w:lvl w:ilvl="4">
      <w:start w:val="1"/>
      <w:numFmt w:val="lowerLetter"/>
      <w:lvlText w:val="%5."/>
      <w:lvlJc w:val="left"/>
      <w:pPr>
        <w:tabs>
          <w:tab w:val="num" w:pos="4536"/>
        </w:tabs>
        <w:ind w:left="4536" w:hanging="360"/>
      </w:pPr>
    </w:lvl>
    <w:lvl w:ilvl="5">
      <w:start w:val="1"/>
      <w:numFmt w:val="lowerRoman"/>
      <w:lvlText w:val="%6."/>
      <w:lvlJc w:val="right"/>
      <w:pPr>
        <w:tabs>
          <w:tab w:val="num" w:pos="5256"/>
        </w:tabs>
        <w:ind w:left="5256" w:hanging="180"/>
      </w:pPr>
    </w:lvl>
    <w:lvl w:ilvl="6">
      <w:start w:val="1"/>
      <w:numFmt w:val="decimal"/>
      <w:lvlText w:val="%7."/>
      <w:lvlJc w:val="left"/>
      <w:pPr>
        <w:tabs>
          <w:tab w:val="num" w:pos="5976"/>
        </w:tabs>
        <w:ind w:left="5976" w:hanging="360"/>
      </w:pPr>
    </w:lvl>
    <w:lvl w:ilvl="7">
      <w:start w:val="1"/>
      <w:numFmt w:val="lowerLetter"/>
      <w:lvlText w:val="%8."/>
      <w:lvlJc w:val="left"/>
      <w:pPr>
        <w:tabs>
          <w:tab w:val="num" w:pos="6696"/>
        </w:tabs>
        <w:ind w:left="6696" w:hanging="360"/>
      </w:pPr>
    </w:lvl>
    <w:lvl w:ilvl="8">
      <w:start w:val="1"/>
      <w:numFmt w:val="lowerRoman"/>
      <w:lvlText w:val="%9."/>
      <w:lvlJc w:val="right"/>
      <w:pPr>
        <w:tabs>
          <w:tab w:val="num" w:pos="7416"/>
        </w:tabs>
        <w:ind w:left="7416" w:hanging="180"/>
      </w:pPr>
    </w:lvl>
  </w:abstractNum>
  <w:abstractNum w:abstractNumId="12" w15:restartNumberingAfterBreak="0">
    <w:nsid w:val="1EE1670A"/>
    <w:multiLevelType w:val="hybridMultilevel"/>
    <w:tmpl w:val="77568052"/>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554697"/>
    <w:multiLevelType w:val="hybridMultilevel"/>
    <w:tmpl w:val="6A302298"/>
    <w:lvl w:ilvl="0" w:tplc="7B1C3E96">
      <w:start w:val="7"/>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20D1838"/>
    <w:multiLevelType w:val="multilevel"/>
    <w:tmpl w:val="9D9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F12F1"/>
    <w:multiLevelType w:val="hybridMultilevel"/>
    <w:tmpl w:val="3BB87138"/>
    <w:lvl w:ilvl="0" w:tplc="038A0B78">
      <w:start w:val="18"/>
      <w:numFmt w:val="decimal"/>
      <w:lvlText w:val="(%1)"/>
      <w:lvlJc w:val="left"/>
      <w:pPr>
        <w:ind w:left="1700" w:hanging="39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7" w15:restartNumberingAfterBreak="0">
    <w:nsid w:val="26647E7B"/>
    <w:multiLevelType w:val="hybridMultilevel"/>
    <w:tmpl w:val="FAD4581A"/>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5267EA"/>
    <w:multiLevelType w:val="hybridMultilevel"/>
    <w:tmpl w:val="881C0BC4"/>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9" w15:restartNumberingAfterBreak="0">
    <w:nsid w:val="295432D3"/>
    <w:multiLevelType w:val="hybridMultilevel"/>
    <w:tmpl w:val="2766E206"/>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0F58C4"/>
    <w:multiLevelType w:val="hybridMultilevel"/>
    <w:tmpl w:val="24CE5C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0D4755A"/>
    <w:multiLevelType w:val="hybridMultilevel"/>
    <w:tmpl w:val="E0D84E6C"/>
    <w:lvl w:ilvl="0" w:tplc="2BC0C90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6D454B"/>
    <w:multiLevelType w:val="hybridMultilevel"/>
    <w:tmpl w:val="FE943C36"/>
    <w:lvl w:ilvl="0" w:tplc="2EB65C26">
      <w:start w:val="1"/>
      <w:numFmt w:val="decimal"/>
      <w:lvlText w:val="%1."/>
      <w:lvlJc w:val="left"/>
      <w:pPr>
        <w:tabs>
          <w:tab w:val="num" w:pos="1656"/>
        </w:tabs>
        <w:ind w:left="1656" w:hanging="360"/>
      </w:pPr>
      <w:rPr>
        <w:i w:val="0"/>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3" w15:restartNumberingAfterBreak="0">
    <w:nsid w:val="38E900BA"/>
    <w:multiLevelType w:val="multilevel"/>
    <w:tmpl w:val="14E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10EDC"/>
    <w:multiLevelType w:val="hybridMultilevel"/>
    <w:tmpl w:val="8C622B10"/>
    <w:lvl w:ilvl="0" w:tplc="E6C6CB4A">
      <w:start w:val="6"/>
      <w:numFmt w:val="upperLetter"/>
      <w:lvlText w:val="(%1)"/>
      <w:lvlJc w:val="left"/>
      <w:pPr>
        <w:tabs>
          <w:tab w:val="num" w:pos="1290"/>
        </w:tabs>
        <w:ind w:left="1290" w:hanging="39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407A5C4A"/>
    <w:multiLevelType w:val="multilevel"/>
    <w:tmpl w:val="1C880812"/>
    <w:lvl w:ilvl="0">
      <w:start w:val="1"/>
      <w:numFmt w:val="decimal"/>
      <w:lvlText w:val="(%1)"/>
      <w:lvlJc w:val="left"/>
      <w:pPr>
        <w:tabs>
          <w:tab w:val="num" w:pos="1987"/>
        </w:tabs>
        <w:ind w:left="1987"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B4340F"/>
    <w:multiLevelType w:val="hybridMultilevel"/>
    <w:tmpl w:val="DD00E812"/>
    <w:lvl w:ilvl="0" w:tplc="0F8CAC88">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8" w15:restartNumberingAfterBreak="0">
    <w:nsid w:val="437A6A37"/>
    <w:multiLevelType w:val="multilevel"/>
    <w:tmpl w:val="24CE5C6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8135097"/>
    <w:multiLevelType w:val="hybridMultilevel"/>
    <w:tmpl w:val="09A44964"/>
    <w:lvl w:ilvl="0" w:tplc="B33A6326">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D113920"/>
    <w:multiLevelType w:val="hybridMultilevel"/>
    <w:tmpl w:val="614C0A80"/>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009DB"/>
    <w:multiLevelType w:val="hybridMultilevel"/>
    <w:tmpl w:val="91E8F010"/>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301321"/>
    <w:multiLevelType w:val="hybridMultilevel"/>
    <w:tmpl w:val="2E2CCE36"/>
    <w:lvl w:ilvl="0" w:tplc="14CAEEE4">
      <w:start w:val="1"/>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734BC8"/>
    <w:multiLevelType w:val="hybridMultilevel"/>
    <w:tmpl w:val="F7948F98"/>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5" w15:restartNumberingAfterBreak="0">
    <w:nsid w:val="598C21A0"/>
    <w:multiLevelType w:val="hybridMultilevel"/>
    <w:tmpl w:val="5380BA58"/>
    <w:lvl w:ilvl="0" w:tplc="B036B7DE">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6"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7" w15:restartNumberingAfterBreak="0">
    <w:nsid w:val="62272FFD"/>
    <w:multiLevelType w:val="hybridMultilevel"/>
    <w:tmpl w:val="1C880812"/>
    <w:lvl w:ilvl="0" w:tplc="E63C2506">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CF0C79"/>
    <w:multiLevelType w:val="hybridMultilevel"/>
    <w:tmpl w:val="5516808A"/>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613271"/>
    <w:multiLevelType w:val="hybridMultilevel"/>
    <w:tmpl w:val="A85669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92C050B"/>
    <w:multiLevelType w:val="hybridMultilevel"/>
    <w:tmpl w:val="3EE8C264"/>
    <w:lvl w:ilvl="0" w:tplc="DEC85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B3AD4"/>
    <w:multiLevelType w:val="hybridMultilevel"/>
    <w:tmpl w:val="36B8C138"/>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27"/>
  </w:num>
  <w:num w:numId="4">
    <w:abstractNumId w:val="36"/>
  </w:num>
  <w:num w:numId="5">
    <w:abstractNumId w:val="5"/>
  </w:num>
  <w:num w:numId="6">
    <w:abstractNumId w:val="29"/>
  </w:num>
  <w:num w:numId="7">
    <w:abstractNumId w:val="41"/>
  </w:num>
  <w:num w:numId="8">
    <w:abstractNumId w:val="1"/>
  </w:num>
  <w:num w:numId="9">
    <w:abstractNumId w:val="24"/>
  </w:num>
  <w:num w:numId="10">
    <w:abstractNumId w:val="39"/>
  </w:num>
  <w:num w:numId="11">
    <w:abstractNumId w:val="20"/>
  </w:num>
  <w:num w:numId="12">
    <w:abstractNumId w:val="9"/>
  </w:num>
  <w:num w:numId="13">
    <w:abstractNumId w:val="34"/>
  </w:num>
  <w:num w:numId="14">
    <w:abstractNumId w:val="3"/>
  </w:num>
  <w:num w:numId="15">
    <w:abstractNumId w:val="22"/>
  </w:num>
  <w:num w:numId="16">
    <w:abstractNumId w:val="35"/>
  </w:num>
  <w:num w:numId="17">
    <w:abstractNumId w:val="12"/>
  </w:num>
  <w:num w:numId="18">
    <w:abstractNumId w:val="2"/>
  </w:num>
  <w:num w:numId="19">
    <w:abstractNumId w:val="30"/>
  </w:num>
  <w:num w:numId="20">
    <w:abstractNumId w:val="42"/>
  </w:num>
  <w:num w:numId="21">
    <w:abstractNumId w:val="18"/>
  </w:num>
  <w:num w:numId="22">
    <w:abstractNumId w:val="32"/>
  </w:num>
  <w:num w:numId="23">
    <w:abstractNumId w:val="17"/>
  </w:num>
  <w:num w:numId="24">
    <w:abstractNumId w:val="19"/>
  </w:num>
  <w:num w:numId="25">
    <w:abstractNumId w:val="31"/>
  </w:num>
  <w:num w:numId="26">
    <w:abstractNumId w:val="10"/>
  </w:num>
  <w:num w:numId="27">
    <w:abstractNumId w:val="0"/>
  </w:num>
  <w:num w:numId="28">
    <w:abstractNumId w:val="28"/>
  </w:num>
  <w:num w:numId="29">
    <w:abstractNumId w:val="4"/>
  </w:num>
  <w:num w:numId="30">
    <w:abstractNumId w:val="6"/>
  </w:num>
  <w:num w:numId="31">
    <w:abstractNumId w:val="33"/>
  </w:num>
  <w:num w:numId="32">
    <w:abstractNumId w:val="11"/>
  </w:num>
  <w:num w:numId="33">
    <w:abstractNumId w:val="37"/>
  </w:num>
  <w:num w:numId="34">
    <w:abstractNumId w:val="25"/>
  </w:num>
  <w:num w:numId="35">
    <w:abstractNumId w:val="26"/>
  </w:num>
  <w:num w:numId="36">
    <w:abstractNumId w:val="38"/>
  </w:num>
  <w:num w:numId="37">
    <w:abstractNumId w:val="15"/>
  </w:num>
  <w:num w:numId="38">
    <w:abstractNumId w:val="23"/>
  </w:num>
  <w:num w:numId="39">
    <w:abstractNumId w:val="7"/>
  </w:num>
  <w:num w:numId="40">
    <w:abstractNumId w:val="4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030DC"/>
    <w:rsid w:val="000109D3"/>
    <w:rsid w:val="0001398B"/>
    <w:rsid w:val="00031318"/>
    <w:rsid w:val="00032CB4"/>
    <w:rsid w:val="0003380B"/>
    <w:rsid w:val="000404DA"/>
    <w:rsid w:val="00044490"/>
    <w:rsid w:val="00050CE3"/>
    <w:rsid w:val="00071FE9"/>
    <w:rsid w:val="0008623E"/>
    <w:rsid w:val="00093FFC"/>
    <w:rsid w:val="0009739A"/>
    <w:rsid w:val="000B38CB"/>
    <w:rsid w:val="000D15F8"/>
    <w:rsid w:val="000D381F"/>
    <w:rsid w:val="000E5698"/>
    <w:rsid w:val="00100541"/>
    <w:rsid w:val="001074AC"/>
    <w:rsid w:val="00111E51"/>
    <w:rsid w:val="00120EED"/>
    <w:rsid w:val="0014026F"/>
    <w:rsid w:val="001410E8"/>
    <w:rsid w:val="00151E06"/>
    <w:rsid w:val="00162AE7"/>
    <w:rsid w:val="00166CBB"/>
    <w:rsid w:val="00180452"/>
    <w:rsid w:val="00183F09"/>
    <w:rsid w:val="00187A03"/>
    <w:rsid w:val="001A2325"/>
    <w:rsid w:val="001A514A"/>
    <w:rsid w:val="001A7F34"/>
    <w:rsid w:val="001B1500"/>
    <w:rsid w:val="001B5077"/>
    <w:rsid w:val="001B681B"/>
    <w:rsid w:val="001C4A33"/>
    <w:rsid w:val="001C4E1A"/>
    <w:rsid w:val="001D4503"/>
    <w:rsid w:val="001D7EE7"/>
    <w:rsid w:val="001F36D9"/>
    <w:rsid w:val="00211AA3"/>
    <w:rsid w:val="00227856"/>
    <w:rsid w:val="00237285"/>
    <w:rsid w:val="0027360E"/>
    <w:rsid w:val="002867D9"/>
    <w:rsid w:val="00292407"/>
    <w:rsid w:val="002A1636"/>
    <w:rsid w:val="002A5C96"/>
    <w:rsid w:val="002B0894"/>
    <w:rsid w:val="002C3C83"/>
    <w:rsid w:val="002D157C"/>
    <w:rsid w:val="002E448E"/>
    <w:rsid w:val="002E781F"/>
    <w:rsid w:val="002F21B8"/>
    <w:rsid w:val="00303E18"/>
    <w:rsid w:val="00305326"/>
    <w:rsid w:val="003173DD"/>
    <w:rsid w:val="003252C5"/>
    <w:rsid w:val="003270F3"/>
    <w:rsid w:val="003305F1"/>
    <w:rsid w:val="00330D57"/>
    <w:rsid w:val="0033635E"/>
    <w:rsid w:val="00346192"/>
    <w:rsid w:val="003500D6"/>
    <w:rsid w:val="00351200"/>
    <w:rsid w:val="00353415"/>
    <w:rsid w:val="0036143E"/>
    <w:rsid w:val="00364319"/>
    <w:rsid w:val="003646B8"/>
    <w:rsid w:val="003840B9"/>
    <w:rsid w:val="00386C5A"/>
    <w:rsid w:val="00386CC8"/>
    <w:rsid w:val="00390321"/>
    <w:rsid w:val="00391200"/>
    <w:rsid w:val="00394DC4"/>
    <w:rsid w:val="003A7C7F"/>
    <w:rsid w:val="003B72AC"/>
    <w:rsid w:val="003D7779"/>
    <w:rsid w:val="00401A7D"/>
    <w:rsid w:val="00411BD7"/>
    <w:rsid w:val="0041252D"/>
    <w:rsid w:val="004258CE"/>
    <w:rsid w:val="00427A7D"/>
    <w:rsid w:val="00432529"/>
    <w:rsid w:val="00433A55"/>
    <w:rsid w:val="004505D7"/>
    <w:rsid w:val="004566EA"/>
    <w:rsid w:val="00464355"/>
    <w:rsid w:val="004804C4"/>
    <w:rsid w:val="00495261"/>
    <w:rsid w:val="004A1897"/>
    <w:rsid w:val="004A2979"/>
    <w:rsid w:val="004B18FE"/>
    <w:rsid w:val="004B4689"/>
    <w:rsid w:val="004C023B"/>
    <w:rsid w:val="004C41EC"/>
    <w:rsid w:val="004E0BED"/>
    <w:rsid w:val="00502435"/>
    <w:rsid w:val="00503AB0"/>
    <w:rsid w:val="005152E3"/>
    <w:rsid w:val="00524D6E"/>
    <w:rsid w:val="0054438F"/>
    <w:rsid w:val="0056327F"/>
    <w:rsid w:val="0057316E"/>
    <w:rsid w:val="00577EB5"/>
    <w:rsid w:val="00594EA7"/>
    <w:rsid w:val="005A0D0D"/>
    <w:rsid w:val="005C006A"/>
    <w:rsid w:val="005C1B2C"/>
    <w:rsid w:val="005C40D0"/>
    <w:rsid w:val="005C6855"/>
    <w:rsid w:val="005D2E12"/>
    <w:rsid w:val="005D6C2E"/>
    <w:rsid w:val="005F147E"/>
    <w:rsid w:val="005F2886"/>
    <w:rsid w:val="005F6874"/>
    <w:rsid w:val="00601EC0"/>
    <w:rsid w:val="0060415D"/>
    <w:rsid w:val="0061549B"/>
    <w:rsid w:val="006177C6"/>
    <w:rsid w:val="00640920"/>
    <w:rsid w:val="00670046"/>
    <w:rsid w:val="0067264E"/>
    <w:rsid w:val="00684F1D"/>
    <w:rsid w:val="00686F3A"/>
    <w:rsid w:val="006B2253"/>
    <w:rsid w:val="006F0D95"/>
    <w:rsid w:val="00704F5D"/>
    <w:rsid w:val="0073053C"/>
    <w:rsid w:val="00732B40"/>
    <w:rsid w:val="00733ABF"/>
    <w:rsid w:val="00736163"/>
    <w:rsid w:val="007372DD"/>
    <w:rsid w:val="00741943"/>
    <w:rsid w:val="0074383E"/>
    <w:rsid w:val="007978F0"/>
    <w:rsid w:val="007B6D00"/>
    <w:rsid w:val="007C42BC"/>
    <w:rsid w:val="007C5C86"/>
    <w:rsid w:val="007F1D1A"/>
    <w:rsid w:val="007F7774"/>
    <w:rsid w:val="008051D4"/>
    <w:rsid w:val="008168F6"/>
    <w:rsid w:val="00831424"/>
    <w:rsid w:val="00837973"/>
    <w:rsid w:val="008405C9"/>
    <w:rsid w:val="00841043"/>
    <w:rsid w:val="00853130"/>
    <w:rsid w:val="00862455"/>
    <w:rsid w:val="0086492D"/>
    <w:rsid w:val="00873CEB"/>
    <w:rsid w:val="008A25CC"/>
    <w:rsid w:val="008B5BBF"/>
    <w:rsid w:val="008C5DF3"/>
    <w:rsid w:val="008D5F24"/>
    <w:rsid w:val="008E5BA0"/>
    <w:rsid w:val="008E78E5"/>
    <w:rsid w:val="008F13BC"/>
    <w:rsid w:val="008F5B12"/>
    <w:rsid w:val="009008A1"/>
    <w:rsid w:val="00914401"/>
    <w:rsid w:val="00935B38"/>
    <w:rsid w:val="00935EE5"/>
    <w:rsid w:val="00946A3F"/>
    <w:rsid w:val="0094778B"/>
    <w:rsid w:val="009A7360"/>
    <w:rsid w:val="009B0308"/>
    <w:rsid w:val="009B163D"/>
    <w:rsid w:val="009B7CE4"/>
    <w:rsid w:val="009C32FD"/>
    <w:rsid w:val="009E12E2"/>
    <w:rsid w:val="009E3C39"/>
    <w:rsid w:val="00A11254"/>
    <w:rsid w:val="00A12534"/>
    <w:rsid w:val="00A17B54"/>
    <w:rsid w:val="00A52564"/>
    <w:rsid w:val="00A5428E"/>
    <w:rsid w:val="00A61DEF"/>
    <w:rsid w:val="00A91371"/>
    <w:rsid w:val="00A95B1D"/>
    <w:rsid w:val="00AA6003"/>
    <w:rsid w:val="00AB2F87"/>
    <w:rsid w:val="00AF205C"/>
    <w:rsid w:val="00AF3AC6"/>
    <w:rsid w:val="00AF5FF5"/>
    <w:rsid w:val="00B20A90"/>
    <w:rsid w:val="00B3197C"/>
    <w:rsid w:val="00B322CC"/>
    <w:rsid w:val="00B33650"/>
    <w:rsid w:val="00B400C2"/>
    <w:rsid w:val="00B40BBB"/>
    <w:rsid w:val="00B41D55"/>
    <w:rsid w:val="00B46035"/>
    <w:rsid w:val="00B516ED"/>
    <w:rsid w:val="00B654DD"/>
    <w:rsid w:val="00B7041F"/>
    <w:rsid w:val="00B737FB"/>
    <w:rsid w:val="00BB3F11"/>
    <w:rsid w:val="00BC0286"/>
    <w:rsid w:val="00BE6DD0"/>
    <w:rsid w:val="00C062C0"/>
    <w:rsid w:val="00C17379"/>
    <w:rsid w:val="00C32A0D"/>
    <w:rsid w:val="00C6283F"/>
    <w:rsid w:val="00C71223"/>
    <w:rsid w:val="00C738B8"/>
    <w:rsid w:val="00C763D3"/>
    <w:rsid w:val="00C76CDC"/>
    <w:rsid w:val="00C93562"/>
    <w:rsid w:val="00C941B0"/>
    <w:rsid w:val="00C94EA8"/>
    <w:rsid w:val="00CA0803"/>
    <w:rsid w:val="00CA161D"/>
    <w:rsid w:val="00CF2AD2"/>
    <w:rsid w:val="00D135CE"/>
    <w:rsid w:val="00D144BA"/>
    <w:rsid w:val="00D23376"/>
    <w:rsid w:val="00D23951"/>
    <w:rsid w:val="00D328DC"/>
    <w:rsid w:val="00D460B3"/>
    <w:rsid w:val="00D47CB7"/>
    <w:rsid w:val="00D51EC9"/>
    <w:rsid w:val="00D53709"/>
    <w:rsid w:val="00D72ABC"/>
    <w:rsid w:val="00D73756"/>
    <w:rsid w:val="00D919B5"/>
    <w:rsid w:val="00D9476A"/>
    <w:rsid w:val="00DA1831"/>
    <w:rsid w:val="00DA6E24"/>
    <w:rsid w:val="00DB3EE6"/>
    <w:rsid w:val="00DC0272"/>
    <w:rsid w:val="00DD4B2E"/>
    <w:rsid w:val="00DD58D5"/>
    <w:rsid w:val="00DE32CC"/>
    <w:rsid w:val="00DE4B67"/>
    <w:rsid w:val="00DF0E16"/>
    <w:rsid w:val="00DF6967"/>
    <w:rsid w:val="00E01CC8"/>
    <w:rsid w:val="00E0221A"/>
    <w:rsid w:val="00E12C25"/>
    <w:rsid w:val="00E143AC"/>
    <w:rsid w:val="00E46D25"/>
    <w:rsid w:val="00E53BBD"/>
    <w:rsid w:val="00E565F4"/>
    <w:rsid w:val="00E6540A"/>
    <w:rsid w:val="00E94876"/>
    <w:rsid w:val="00EA7D0F"/>
    <w:rsid w:val="00EA7DA7"/>
    <w:rsid w:val="00EB1EE8"/>
    <w:rsid w:val="00EB2B8A"/>
    <w:rsid w:val="00EC19B1"/>
    <w:rsid w:val="00ED240B"/>
    <w:rsid w:val="00EE0757"/>
    <w:rsid w:val="00EF240E"/>
    <w:rsid w:val="00EF2F7F"/>
    <w:rsid w:val="00EF6217"/>
    <w:rsid w:val="00F27A3B"/>
    <w:rsid w:val="00F3416B"/>
    <w:rsid w:val="00F3689C"/>
    <w:rsid w:val="00F3692B"/>
    <w:rsid w:val="00F3767B"/>
    <w:rsid w:val="00F42283"/>
    <w:rsid w:val="00F43479"/>
    <w:rsid w:val="00F46309"/>
    <w:rsid w:val="00F47C7B"/>
    <w:rsid w:val="00F53E68"/>
    <w:rsid w:val="00F62896"/>
    <w:rsid w:val="00F63C47"/>
    <w:rsid w:val="00F660ED"/>
    <w:rsid w:val="00F72A38"/>
    <w:rsid w:val="00F8037A"/>
    <w:rsid w:val="00F850A6"/>
    <w:rsid w:val="00F87B11"/>
    <w:rsid w:val="00F93A52"/>
    <w:rsid w:val="00F966C9"/>
    <w:rsid w:val="00FA103B"/>
    <w:rsid w:val="00FB17CD"/>
    <w:rsid w:val="00FB2128"/>
    <w:rsid w:val="00FC1039"/>
    <w:rsid w:val="00FE29F2"/>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1D4503"/>
    <w:pPr>
      <w:widowControl w:val="0"/>
      <w:tabs>
        <w:tab w:val="left" w:pos="5400"/>
      </w:tabs>
      <w:ind w:firstLine="5400"/>
      <w:outlineLvl w:val="0"/>
    </w:pPr>
    <w:rPr>
      <w:rFonts w:ascii="Arial" w:hAnsi="Arial" w:cs="Arial"/>
      <w:sz w:val="22"/>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2Char">
    <w:name w:val="Heading 2 Char"/>
    <w:basedOn w:val="DefaultParagraphFont"/>
    <w:link w:val="Heading2"/>
    <w:rsid w:val="00EF6217"/>
    <w:rPr>
      <w:rFonts w:ascii="Bookman Old Style" w:hAnsi="Bookman Old Style"/>
      <w:b/>
      <w:i/>
    </w:rPr>
  </w:style>
  <w:style w:type="table" w:styleId="TableGrid">
    <w:name w:val="Table Grid"/>
    <w:basedOn w:val="TableNormal"/>
    <w:rsid w:val="00EF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EF6217"/>
  </w:style>
  <w:style w:type="character" w:customStyle="1" w:styleId="CommentSubjectChar">
    <w:name w:val="Comment Subject Char"/>
    <w:link w:val="CommentSubject"/>
    <w:rsid w:val="00EF6217"/>
    <w:rPr>
      <w:b/>
      <w:bCs/>
    </w:rPr>
  </w:style>
  <w:style w:type="paragraph" w:customStyle="1" w:styleId="Default">
    <w:name w:val="Default"/>
    <w:rsid w:val="00EF621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F6217"/>
    <w:rPr>
      <w:color w:val="605E5C"/>
      <w:shd w:val="clear" w:color="auto" w:fill="E1DFDD"/>
    </w:rPr>
  </w:style>
  <w:style w:type="paragraph" w:styleId="Revision">
    <w:name w:val="Revision"/>
    <w:hidden/>
    <w:uiPriority w:val="99"/>
    <w:semiHidden/>
    <w:rsid w:val="00EF6217"/>
    <w:rPr>
      <w:sz w:val="22"/>
      <w:szCs w:val="22"/>
    </w:rPr>
  </w:style>
  <w:style w:type="character" w:customStyle="1" w:styleId="HeaderChar">
    <w:name w:val="Header Char"/>
    <w:link w:val="Header"/>
    <w:uiPriority w:val="99"/>
    <w:rsid w:val="00EF6217"/>
  </w:style>
  <w:style w:type="character" w:customStyle="1" w:styleId="UnresolvedMention2">
    <w:name w:val="Unresolved Mention2"/>
    <w:basedOn w:val="DefaultParagraphFont"/>
    <w:uiPriority w:val="99"/>
    <w:semiHidden/>
    <w:unhideWhenUsed/>
    <w:rsid w:val="00EF6217"/>
    <w:rPr>
      <w:color w:val="605E5C"/>
      <w:shd w:val="clear" w:color="auto" w:fill="E1DFDD"/>
    </w:rPr>
  </w:style>
  <w:style w:type="paragraph" w:styleId="ListParagraph">
    <w:name w:val="List Paragraph"/>
    <w:basedOn w:val="Normal"/>
    <w:uiPriority w:val="34"/>
    <w:qFormat/>
    <w:rsid w:val="000030DC"/>
    <w:pPr>
      <w:suppressAutoHyphens/>
      <w:spacing w:after="80" w:line="276" w:lineRule="auto"/>
      <w:ind w:left="720"/>
    </w:pPr>
    <w:rPr>
      <w:sz w:val="24"/>
      <w:szCs w:val="24"/>
    </w:rPr>
  </w:style>
  <w:style w:type="paragraph" w:customStyle="1" w:styleId="Style1">
    <w:name w:val="Style1"/>
    <w:basedOn w:val="Normal"/>
    <w:next w:val="TOC1"/>
    <w:rsid w:val="00F3692B"/>
    <w:pPr>
      <w:spacing w:before="240"/>
      <w:ind w:right="720"/>
    </w:pPr>
    <w:rPr>
      <w:rFonts w:ascii="Arial" w:hAnsi="Arial" w:cs="Arial"/>
      <w:b/>
      <w:bCs/>
      <w:sz w:val="22"/>
      <w:szCs w:val="22"/>
    </w:rPr>
  </w:style>
  <w:style w:type="paragraph" w:styleId="TOC1">
    <w:name w:val="toc 1"/>
    <w:basedOn w:val="Normal"/>
    <w:next w:val="Normal"/>
    <w:autoRedefine/>
    <w:rsid w:val="00F3692B"/>
  </w:style>
  <w:style w:type="paragraph" w:styleId="TOC2">
    <w:name w:val="toc 2"/>
    <w:basedOn w:val="Normal"/>
    <w:next w:val="Normal"/>
    <w:autoRedefine/>
    <w:rsid w:val="00F3692B"/>
    <w:pPr>
      <w:tabs>
        <w:tab w:val="left" w:pos="7920"/>
      </w:tabs>
      <w:spacing w:before="120" w:after="120"/>
      <w:ind w:left="720"/>
    </w:pPr>
    <w:rPr>
      <w:rFonts w:ascii="Arial" w:hAnsi="Arial" w:cs="Arial"/>
      <w:b/>
      <w:bCs/>
      <w:noProof/>
      <w:sz w:val="22"/>
      <w:szCs w:val="22"/>
    </w:rPr>
  </w:style>
  <w:style w:type="paragraph" w:customStyle="1" w:styleId="SECTind">
    <w:name w:val="SECTind"/>
    <w:basedOn w:val="Normal"/>
    <w:link w:val="SECTindChar"/>
    <w:rsid w:val="00F3692B"/>
    <w:pPr>
      <w:tabs>
        <w:tab w:val="right" w:pos="4939"/>
      </w:tabs>
      <w:spacing w:before="120"/>
      <w:jc w:val="both"/>
    </w:pPr>
    <w:rPr>
      <w:rFonts w:ascii="Arial" w:hAnsi="Arial"/>
      <w:sz w:val="18"/>
    </w:rPr>
  </w:style>
  <w:style w:type="character" w:customStyle="1" w:styleId="SECTindChar">
    <w:name w:val="SECTind Char"/>
    <w:link w:val="SECTind"/>
    <w:rsid w:val="00F3692B"/>
    <w:rPr>
      <w:rFonts w:ascii="Arial" w:hAnsi="Arial"/>
      <w:sz w:val="18"/>
    </w:rPr>
  </w:style>
  <w:style w:type="character" w:customStyle="1" w:styleId="outputtext">
    <w:name w:val="outputtext"/>
    <w:basedOn w:val="DefaultParagraphFont"/>
    <w:rsid w:val="00F3692B"/>
  </w:style>
  <w:style w:type="paragraph" w:styleId="NormalWeb">
    <w:name w:val="Normal (Web)"/>
    <w:basedOn w:val="Normal"/>
    <w:rsid w:val="00F3692B"/>
    <w:pPr>
      <w:spacing w:before="100" w:beforeAutospacing="1" w:after="100" w:afterAutospacing="1"/>
    </w:pPr>
    <w:rPr>
      <w:sz w:val="24"/>
      <w:szCs w:val="24"/>
    </w:rPr>
  </w:style>
  <w:style w:type="paragraph" w:customStyle="1" w:styleId="ban">
    <w:name w:val="ban"/>
    <w:rsid w:val="00F3692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F3692B"/>
    <w:pPr>
      <w:tabs>
        <w:tab w:val="left" w:pos="1320"/>
        <w:tab w:val="left" w:pos="1698"/>
        <w:tab w:val="left" w:pos="2076"/>
        <w:tab w:val="left" w:pos="2454"/>
      </w:tabs>
      <w:suppressAutoHyphens/>
      <w:ind w:left="936"/>
    </w:pPr>
    <w:rPr>
      <w:rFonts w:ascii="Times" w:hAnsi="Times"/>
      <w:sz w:val="22"/>
    </w:rPr>
  </w:style>
  <w:style w:type="character" w:customStyle="1" w:styleId="PlainTextChar">
    <w:name w:val="Plain Text Char"/>
    <w:link w:val="PlainText"/>
    <w:uiPriority w:val="99"/>
    <w:rsid w:val="00F3692B"/>
    <w:rPr>
      <w:rFonts w:ascii="Courier New" w:hAnsi="Courier New"/>
    </w:rPr>
  </w:style>
  <w:style w:type="character" w:styleId="Emphasis">
    <w:name w:val="Emphasis"/>
    <w:qFormat/>
    <w:rsid w:val="00F3692B"/>
    <w:rPr>
      <w:i/>
      <w:iCs/>
    </w:rPr>
  </w:style>
  <w:style w:type="character" w:customStyle="1" w:styleId="BodyTextIndent3Char">
    <w:name w:val="Body Text Indent 3 Char"/>
    <w:link w:val="BodyTextIndent3"/>
    <w:rsid w:val="00F3692B"/>
    <w:rPr>
      <w:rFonts w:ascii="Helvetica" w:hAnsi="Helvetica"/>
    </w:rPr>
  </w:style>
  <w:style w:type="character" w:customStyle="1" w:styleId="FooterChar">
    <w:name w:val="Footer Char"/>
    <w:link w:val="Footer"/>
    <w:uiPriority w:val="99"/>
    <w:rsid w:val="00F3692B"/>
  </w:style>
  <w:style w:type="character" w:customStyle="1" w:styleId="UnresolvedMention3">
    <w:name w:val="Unresolved Mention3"/>
    <w:basedOn w:val="DefaultParagraphFont"/>
    <w:uiPriority w:val="99"/>
    <w:semiHidden/>
    <w:unhideWhenUsed/>
    <w:rsid w:val="005C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ProviderNetwork@umassmed.edu"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roviderNetwork@umassmed.edu"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FB18-A067-410C-94FD-C1CC770E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18857</Words>
  <Characters>107485</Characters>
  <Application>Microsoft Office Word</Application>
  <DocSecurity>4</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126090</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2022-03-24T14:24:00Z</cp:lastPrinted>
  <dcterms:created xsi:type="dcterms:W3CDTF">2022-05-27T16:25:00Z</dcterms:created>
  <dcterms:modified xsi:type="dcterms:W3CDTF">2022-05-27T16:25:00Z</dcterms:modified>
</cp:coreProperties>
</file>