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94212" w14:textId="7DB5B524" w:rsidR="005C3543" w:rsidRDefault="00F86B3B" w:rsidP="00F86B3B">
      <w:r>
        <w:rPr>
          <w:noProof/>
        </w:rPr>
        <mc:AlternateContent>
          <mc:Choice Requires="wps">
            <w:drawing>
              <wp:anchor distT="45720" distB="45720" distL="114300" distR="114300" simplePos="0" relativeHeight="251658240" behindDoc="0" locked="0" layoutInCell="1" allowOverlap="1" wp14:anchorId="3EF31BCA" wp14:editId="69547FC8">
                <wp:simplePos x="0" y="0"/>
                <wp:positionH relativeFrom="column">
                  <wp:posOffset>895350</wp:posOffset>
                </wp:positionH>
                <wp:positionV relativeFrom="paragraph">
                  <wp:posOffset>20955</wp:posOffset>
                </wp:positionV>
                <wp:extent cx="5962650" cy="1404620"/>
                <wp:effectExtent l="0" t="0" r="0" b="1905"/>
                <wp:wrapSquare wrapText="bothSides"/>
                <wp:docPr id="3158782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1404620"/>
                        </a:xfrm>
                        <a:prstGeom prst="rect">
                          <a:avLst/>
                        </a:prstGeom>
                        <a:solidFill>
                          <a:srgbClr val="FFFFFF"/>
                        </a:solidFill>
                        <a:ln w="9525">
                          <a:noFill/>
                          <a:miter lim="800000"/>
                          <a:headEnd/>
                          <a:tailEnd/>
                        </a:ln>
                      </wps:spPr>
                      <wps:txbx>
                        <w:txbxContent>
                          <w:p w14:paraId="6FDA98A3" w14:textId="5D541B16" w:rsidR="00F86B3B" w:rsidRDefault="00F86B3B" w:rsidP="00F749A1">
                            <w:pPr>
                              <w:pStyle w:val="Heading1"/>
                              <w:spacing w:before="0"/>
                            </w:pPr>
                            <w:r w:rsidRPr="005C3543">
                              <w:t xml:space="preserve">Annual </w:t>
                            </w:r>
                            <w:r w:rsidR="00357E64">
                              <w:t xml:space="preserve">Health Care Personnel </w:t>
                            </w:r>
                            <w:r w:rsidRPr="005C3543">
                              <w:t>Influenza and COVID-19 Vaccination Reporting</w:t>
                            </w:r>
                            <w:r w:rsidR="00357E64">
                              <w:t xml:space="preserve"> Tool</w:t>
                            </w:r>
                          </w:p>
                          <w:p w14:paraId="1262EE8B" w14:textId="2B312533" w:rsidR="00F86B3B" w:rsidRDefault="00F86B3B" w:rsidP="00F749A1">
                            <w:pPr>
                              <w:spacing w:after="0"/>
                            </w:pPr>
                            <w:r w:rsidRPr="00357E64">
                              <w:rPr>
                                <w:color w:val="14558F" w:themeColor="accent1"/>
                              </w:rPr>
                              <w:t>Mass</w:t>
                            </w:r>
                            <w:r w:rsidR="00357E64" w:rsidRPr="00357E64">
                              <w:rPr>
                                <w:color w:val="14558F" w:themeColor="accent1"/>
                              </w:rPr>
                              <w:t>achusetts Department of Public Health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F31BCA" id="_x0000_t202" coordsize="21600,21600" o:spt="202" path="m,l,21600r21600,l21600,xe">
                <v:stroke joinstyle="miter"/>
                <v:path gradientshapeok="t" o:connecttype="rect"/>
              </v:shapetype>
              <v:shape id="_x0000_s1026" type="#_x0000_t202" style="position:absolute;margin-left:70.5pt;margin-top:1.65pt;width:469.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" stroked="f">
                <v:textbox style="mso-fit-shape-to-text:t">
                  <w:txbxContent>
                    <w:p w14:paraId="6FDA98A3" w14:textId="5D541B16" w:rsidR="00F86B3B" w:rsidRDefault="00F86B3B" w:rsidP="00F749A1">
                      <w:pPr>
                        <w:pStyle w:val="Heading1"/>
                        <w:spacing w:before="0"/>
                      </w:pPr>
                      <w:r w:rsidRPr="005C3543">
                        <w:t xml:space="preserve">Annual </w:t>
                      </w:r>
                      <w:r w:rsidR="00357E64">
                        <w:t xml:space="preserve">Health Care Personnel </w:t>
                      </w:r>
                      <w:r w:rsidRPr="005C3543">
                        <w:t>Influenza and COVID-19 Vaccination Reporting</w:t>
                      </w:r>
                      <w:r w:rsidR="00357E64">
                        <w:t xml:space="preserve"> Tool</w:t>
                      </w:r>
                    </w:p>
                    <w:p w14:paraId="1262EE8B" w14:textId="2B312533" w:rsidR="00F86B3B" w:rsidRDefault="00F86B3B" w:rsidP="00F749A1">
                      <w:pPr>
                        <w:spacing w:after="0"/>
                      </w:pPr>
                      <w:r w:rsidRPr="00357E64">
                        <w:rPr>
                          <w:color w:val="14558F" w:themeColor="accent1"/>
                        </w:rPr>
                        <w:t>Mass</w:t>
                      </w:r>
                      <w:r w:rsidR="00357E64" w:rsidRPr="00357E64">
                        <w:rPr>
                          <w:color w:val="14558F" w:themeColor="accent1"/>
                        </w:rPr>
                        <w:t>achusetts Department of Public Health</w:t>
                      </w:r>
                    </w:p>
                  </w:txbxContent>
                </v:textbox>
                <w10:wrap type="square"/>
              </v:shape>
            </w:pict>
          </mc:Fallback>
        </mc:AlternateContent>
      </w:r>
      <w:r>
        <w:rPr>
          <w:noProof/>
        </w:rPr>
        <w:drawing>
          <wp:inline distT="0" distB="0" distL="0" distR="0" wp14:anchorId="4748EA44" wp14:editId="75FA1CCE">
            <wp:extent cx="762002" cy="762002"/>
            <wp:effectExtent l="0" t="0" r="0" b="0"/>
            <wp:docPr id="1533728977" name="Picture 3"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728977" name="Picture 3" descr="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2002" cy="762002"/>
                    </a:xfrm>
                    <a:prstGeom prst="rect">
                      <a:avLst/>
                    </a:prstGeom>
                  </pic:spPr>
                </pic:pic>
              </a:graphicData>
            </a:graphic>
          </wp:inline>
        </w:drawing>
      </w:r>
    </w:p>
    <w:p w14:paraId="79BC2433" w14:textId="47833036" w:rsidR="00BE5BE1" w:rsidRDefault="00054F98" w:rsidP="005C3543">
      <w:pPr>
        <w:spacing w:after="120"/>
        <w:rPr>
          <w:b/>
          <w:bCs/>
        </w:rPr>
      </w:pPr>
      <w:r w:rsidRPr="00054F98">
        <w:rPr>
          <w:b/>
          <w:bCs/>
          <w:noProof/>
        </w:rPr>
        <mc:AlternateContent>
          <mc:Choice Requires="wps">
            <w:drawing>
              <wp:inline distT="0" distB="0" distL="0" distR="0" wp14:anchorId="0EDD69A0" wp14:editId="288382E4">
                <wp:extent cx="6858000" cy="2070100"/>
                <wp:effectExtent l="0" t="0" r="19050" b="2540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2070100"/>
                        </a:xfrm>
                        <a:prstGeom prst="rect">
                          <a:avLst/>
                        </a:prstGeom>
                        <a:solidFill>
                          <a:schemeClr val="bg1">
                            <a:lumMod val="95000"/>
                          </a:schemeClr>
                        </a:solidFill>
                        <a:ln w="9525">
                          <a:solidFill>
                            <a:srgbClr val="000000"/>
                          </a:solidFill>
                          <a:miter lim="800000"/>
                          <a:headEnd/>
                          <a:tailEnd/>
                        </a:ln>
                      </wps:spPr>
                      <wps:txbx>
                        <w:txbxContent>
                          <w:p w14:paraId="328AAFBF" w14:textId="0316ECBB" w:rsidR="00054F98" w:rsidRPr="005C3543" w:rsidRDefault="00054F98" w:rsidP="00054F98">
                            <w:pPr>
                              <w:spacing w:after="120"/>
                            </w:pPr>
                            <w:r w:rsidRPr="005C3543">
                              <w:t xml:space="preserve">This </w:t>
                            </w:r>
                            <w:r w:rsidR="00272E9A">
                              <w:t xml:space="preserve">document shows the questions included in the </w:t>
                            </w:r>
                            <w:r w:rsidR="00250C03">
                              <w:t xml:space="preserve">state </w:t>
                            </w:r>
                            <w:r w:rsidR="00272E9A">
                              <w:t>annual report for</w:t>
                            </w:r>
                            <w:r w:rsidRPr="005C3543">
                              <w:t xml:space="preserve"> health care personnel (HCP) vaccination data for select facilities licensed by the Massachusetts Department of Public Health</w:t>
                            </w:r>
                            <w:r w:rsidR="00FF0C8F">
                              <w:t xml:space="preserve"> (DPH)</w:t>
                            </w:r>
                            <w:r w:rsidRPr="005C3543">
                              <w:t>. Data should be submitted once per respiratory virus season by May 15</w:t>
                            </w:r>
                            <w:r w:rsidR="00A97AA0">
                              <w:t>,</w:t>
                            </w:r>
                            <w:r w:rsidR="005949D1">
                              <w:t xml:space="preserve"> </w:t>
                            </w:r>
                            <w:proofErr w:type="gramStart"/>
                            <w:r w:rsidR="005949D1">
                              <w:t>2026</w:t>
                            </w:r>
                            <w:proofErr w:type="gramEnd"/>
                            <w:r w:rsidR="00A97AA0">
                              <w:t xml:space="preserve"> and reflect vaccines received by March 31, 2026.</w:t>
                            </w:r>
                          </w:p>
                          <w:p w14:paraId="0D850AE1" w14:textId="60D515FE" w:rsidR="00054F98" w:rsidRPr="005C3543" w:rsidRDefault="00054F98" w:rsidP="00054F98">
                            <w:pPr>
                              <w:spacing w:after="120"/>
                            </w:pPr>
                            <w:r w:rsidRPr="005C3543">
                              <w:rPr>
                                <w:b/>
                                <w:bCs/>
                              </w:rPr>
                              <w:t>Clinics, emergency medical services (EMS), and hospice programs</w:t>
                            </w:r>
                            <w:r w:rsidRPr="005C3543">
                              <w:t xml:space="preserve"> should use </w:t>
                            </w:r>
                            <w:r w:rsidR="00272E9A">
                              <w:t xml:space="preserve">the </w:t>
                            </w:r>
                            <w:hyperlink r:id="rId9" w:history="1">
                              <w:proofErr w:type="spellStart"/>
                              <w:r w:rsidR="00272E9A" w:rsidRPr="009830DE">
                                <w:rPr>
                                  <w:rStyle w:val="Hyperlink"/>
                                  <w:color w:val="B80368" w:themeColor="accent2"/>
                                </w:rPr>
                                <w:t>REDCap</w:t>
                              </w:r>
                              <w:proofErr w:type="spellEnd"/>
                              <w:r w:rsidR="00272E9A" w:rsidRPr="009830DE">
                                <w:rPr>
                                  <w:rStyle w:val="Hyperlink"/>
                                  <w:color w:val="B80368" w:themeColor="accent2"/>
                                </w:rPr>
                                <w:t xml:space="preserve"> form</w:t>
                              </w:r>
                            </w:hyperlink>
                            <w:r w:rsidRPr="005C3543">
                              <w:t xml:space="preserve"> to submit data for COVID-19 and influenza (flu) vaccination.</w:t>
                            </w:r>
                          </w:p>
                          <w:p w14:paraId="51845D94" w14:textId="18DCA05C" w:rsidR="00054F98" w:rsidRDefault="00054F98" w:rsidP="00054F98">
                            <w:pPr>
                              <w:spacing w:after="120"/>
                            </w:pPr>
                            <w:r w:rsidRPr="005C3543">
                              <w:rPr>
                                <w:b/>
                                <w:bCs/>
                              </w:rPr>
                              <w:t>Hospitals, ambulatory surgical centers, dialysis centers, and nursing homes </w:t>
                            </w:r>
                            <w:r w:rsidRPr="005C3543">
                              <w:t xml:space="preserve">should use </w:t>
                            </w:r>
                            <w:hyperlink r:id="rId10" w:history="1">
                              <w:proofErr w:type="spellStart"/>
                              <w:r w:rsidR="009830DE" w:rsidRPr="009830DE">
                                <w:rPr>
                                  <w:rStyle w:val="Hyperlink"/>
                                  <w:color w:val="B80368" w:themeColor="accent2"/>
                                </w:rPr>
                                <w:t>REDCap</w:t>
                              </w:r>
                              <w:proofErr w:type="spellEnd"/>
                              <w:r w:rsidR="009830DE" w:rsidRPr="009830DE">
                                <w:rPr>
                                  <w:rStyle w:val="Hyperlink"/>
                                  <w:color w:val="B80368" w:themeColor="accent2"/>
                                </w:rPr>
                                <w:t xml:space="preserve"> form</w:t>
                              </w:r>
                            </w:hyperlink>
                            <w:r w:rsidRPr="005C3543">
                              <w:t xml:space="preserve"> to submit data for </w:t>
                            </w:r>
                            <w:r w:rsidRPr="005C3543">
                              <w:rPr>
                                <w:u w:val="single"/>
                              </w:rPr>
                              <w:t>COVID-19 vaccination only</w:t>
                            </w:r>
                            <w:r w:rsidRPr="005C3543">
                              <w:t>. Flu vaccination data should be reported through the National Health Saf</w:t>
                            </w:r>
                            <w:r w:rsidR="00F75C03">
                              <w:t>et</w:t>
                            </w:r>
                            <w:r w:rsidRPr="005C3543">
                              <w:t>y Network (NHSN)</w:t>
                            </w:r>
                            <w:r w:rsidR="00F07A74">
                              <w:t xml:space="preserve"> </w:t>
                            </w:r>
                            <w:r w:rsidR="00464D83">
                              <w:t>following</w:t>
                            </w:r>
                            <w:r w:rsidR="00F07A74">
                              <w:t xml:space="preserve"> federal requirements and guidance</w:t>
                            </w:r>
                            <w:r w:rsidRPr="005C3543">
                              <w:t>. </w:t>
                            </w:r>
                          </w:p>
                          <w:p w14:paraId="6437F42D" w14:textId="4AD30EA1" w:rsidR="004078C0" w:rsidRDefault="004078C0" w:rsidP="00054F98">
                            <w:pPr>
                              <w:spacing w:after="120"/>
                            </w:pPr>
                            <w:r w:rsidRPr="00464D83">
                              <w:rPr>
                                <w:b/>
                                <w:bCs/>
                              </w:rPr>
                              <w:t>Rest Homes and Adult Day Health</w:t>
                            </w:r>
                            <w:r>
                              <w:t xml:space="preserve"> </w:t>
                            </w:r>
                            <w:r w:rsidR="005D51EC">
                              <w:t xml:space="preserve">programs </w:t>
                            </w:r>
                            <w:r w:rsidR="007A6439">
                              <w:t xml:space="preserve">should report </w:t>
                            </w:r>
                            <w:r w:rsidR="003E1CC8" w:rsidRPr="005C3543">
                              <w:t>both COVID-19 and flu vaccination data</w:t>
                            </w:r>
                            <w:r w:rsidR="003E1CC8">
                              <w:t xml:space="preserve"> </w:t>
                            </w:r>
                            <w:r w:rsidR="005D51EC">
                              <w:t>through the</w:t>
                            </w:r>
                            <w:r w:rsidR="009B0116">
                              <w:t xml:space="preserve"> </w:t>
                            </w:r>
                            <w:hyperlink r:id="rId11" w:history="1">
                              <w:r w:rsidR="009B0116" w:rsidRPr="0059756F">
                                <w:rPr>
                                  <w:rStyle w:val="Hyperlink"/>
                                  <w:color w:val="B80368" w:themeColor="accent2"/>
                                </w:rPr>
                                <w:t>Health Care Facility Reporting System (HCFRS)</w:t>
                              </w:r>
                            </w:hyperlink>
                            <w:r w:rsidR="009B0116">
                              <w:t>.</w:t>
                            </w:r>
                          </w:p>
                        </w:txbxContent>
                      </wps:txbx>
                      <wps:bodyPr rot="0" vert="horz" wrap="square" lIns="91440" tIns="45720" rIns="91440" bIns="45720" anchor="t" anchorCtr="0">
                        <a:noAutofit/>
                      </wps:bodyPr>
                    </wps:wsp>
                  </a:graphicData>
                </a:graphic>
              </wp:inline>
            </w:drawing>
          </mc:Choice>
          <mc:Fallback>
            <w:pict>
              <v:shape w14:anchorId="0EDD69A0" id="Text Box 2" o:spid="_x0000_s1027" type="#_x0000_t202" style="width:540pt;height:1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" fillcolor="#f2f2f2 [3052]">
                <v:textbox>
                  <w:txbxContent>
                    <w:p w14:paraId="328AAFBF" w14:textId="0316ECBB" w:rsidR="00054F98" w:rsidRPr="005C3543" w:rsidRDefault="00054F98" w:rsidP="00054F98">
                      <w:pPr>
                        <w:spacing w:after="120"/>
                      </w:pPr>
                      <w:r w:rsidRPr="005C3543">
                        <w:t xml:space="preserve">This </w:t>
                      </w:r>
                      <w:r w:rsidR="00272E9A">
                        <w:t xml:space="preserve">document shows the questions included in the </w:t>
                      </w:r>
                      <w:r w:rsidR="00250C03">
                        <w:t xml:space="preserve">state </w:t>
                      </w:r>
                      <w:r w:rsidR="00272E9A">
                        <w:t>annual report for</w:t>
                      </w:r>
                      <w:r w:rsidRPr="005C3543">
                        <w:t xml:space="preserve"> health care personnel (HCP) vaccination data for select facilities licensed by the Massachusetts Department of Public Health</w:t>
                      </w:r>
                      <w:r w:rsidR="00FF0C8F">
                        <w:t xml:space="preserve"> (DPH)</w:t>
                      </w:r>
                      <w:r w:rsidRPr="005C3543">
                        <w:t>. Data should be submitted once per respiratory virus season by May 15</w:t>
                      </w:r>
                      <w:r w:rsidR="00A97AA0">
                        <w:t>,</w:t>
                      </w:r>
                      <w:r w:rsidR="005949D1">
                        <w:t xml:space="preserve"> 2026</w:t>
                      </w:r>
                      <w:r w:rsidR="00A97AA0">
                        <w:t xml:space="preserve"> and reflect vaccines received by March 31, 2026.</w:t>
                      </w:r>
                    </w:p>
                    <w:p w14:paraId="0D850AE1" w14:textId="60D515FE" w:rsidR="00054F98" w:rsidRPr="005C3543" w:rsidRDefault="00054F98" w:rsidP="00054F98">
                      <w:pPr>
                        <w:spacing w:after="120"/>
                      </w:pPr>
                      <w:r w:rsidRPr="005C3543">
                        <w:rPr>
                          <w:b/>
                          <w:bCs/>
                        </w:rPr>
                        <w:t>Clinics, emergency medical services (EMS), and hospice programs</w:t>
                      </w:r>
                      <w:r w:rsidRPr="005C3543">
                        <w:t xml:space="preserve"> should use </w:t>
                      </w:r>
                      <w:r w:rsidR="00272E9A">
                        <w:t xml:space="preserve">the </w:t>
                      </w:r>
                      <w:hyperlink r:id="rId12" w:history="1">
                        <w:r w:rsidR="00272E9A" w:rsidRPr="009830DE">
                          <w:rPr>
                            <w:rStyle w:val="Hyperlink"/>
                            <w:color w:val="B80368" w:themeColor="accent2"/>
                          </w:rPr>
                          <w:t>REDCap form</w:t>
                        </w:r>
                      </w:hyperlink>
                      <w:r w:rsidRPr="005C3543">
                        <w:t xml:space="preserve"> to submit data for COVID-19 and influenza (flu) vaccination.</w:t>
                      </w:r>
                    </w:p>
                    <w:p w14:paraId="51845D94" w14:textId="18DCA05C" w:rsidR="00054F98" w:rsidRDefault="00054F98" w:rsidP="00054F98">
                      <w:pPr>
                        <w:spacing w:after="120"/>
                      </w:pPr>
                      <w:r w:rsidRPr="005C3543">
                        <w:rPr>
                          <w:b/>
                          <w:bCs/>
                        </w:rPr>
                        <w:t>Hospitals, ambulatory surgical centers, dialysis centers, and nursing homes </w:t>
                      </w:r>
                      <w:r w:rsidRPr="005C3543">
                        <w:t xml:space="preserve">should use </w:t>
                      </w:r>
                      <w:hyperlink r:id="rId13" w:history="1">
                        <w:r w:rsidR="009830DE" w:rsidRPr="009830DE">
                          <w:rPr>
                            <w:rStyle w:val="Hyperlink"/>
                            <w:color w:val="B80368" w:themeColor="accent2"/>
                          </w:rPr>
                          <w:t>REDCap form</w:t>
                        </w:r>
                      </w:hyperlink>
                      <w:r w:rsidRPr="005C3543">
                        <w:t xml:space="preserve"> to submit data for </w:t>
                      </w:r>
                      <w:r w:rsidRPr="005C3543">
                        <w:rPr>
                          <w:u w:val="single"/>
                        </w:rPr>
                        <w:t>COVID-19 vaccination only</w:t>
                      </w:r>
                      <w:r w:rsidRPr="005C3543">
                        <w:t>. Flu vaccination data should be reported through the National Health Saf</w:t>
                      </w:r>
                      <w:r w:rsidR="00F75C03">
                        <w:t>et</w:t>
                      </w:r>
                      <w:r w:rsidRPr="005C3543">
                        <w:t>y Network (NHSN)</w:t>
                      </w:r>
                      <w:r w:rsidR="00F07A74">
                        <w:t xml:space="preserve"> </w:t>
                      </w:r>
                      <w:r w:rsidR="00464D83">
                        <w:t>following</w:t>
                      </w:r>
                      <w:r w:rsidR="00F07A74">
                        <w:t xml:space="preserve"> federal requirements and guidance</w:t>
                      </w:r>
                      <w:r w:rsidRPr="005C3543">
                        <w:t>. </w:t>
                      </w:r>
                    </w:p>
                    <w:p w14:paraId="6437F42D" w14:textId="4AD30EA1" w:rsidR="004078C0" w:rsidRDefault="004078C0" w:rsidP="00054F98">
                      <w:pPr>
                        <w:spacing w:after="120"/>
                      </w:pPr>
                      <w:r w:rsidRPr="00464D83">
                        <w:rPr>
                          <w:b/>
                          <w:bCs/>
                        </w:rPr>
                        <w:t>Rest Homes and Adult Day Health</w:t>
                      </w:r>
                      <w:r>
                        <w:t xml:space="preserve"> </w:t>
                      </w:r>
                      <w:r w:rsidR="005D51EC">
                        <w:t xml:space="preserve">programs </w:t>
                      </w:r>
                      <w:r w:rsidR="007A6439">
                        <w:t xml:space="preserve">should report </w:t>
                      </w:r>
                      <w:r w:rsidR="003E1CC8" w:rsidRPr="005C3543">
                        <w:t>both COVID-19 and flu vaccination data</w:t>
                      </w:r>
                      <w:r w:rsidR="003E1CC8">
                        <w:t xml:space="preserve"> </w:t>
                      </w:r>
                      <w:r w:rsidR="005D51EC">
                        <w:t>through the</w:t>
                      </w:r>
                      <w:r w:rsidR="009B0116">
                        <w:t xml:space="preserve"> </w:t>
                      </w:r>
                      <w:hyperlink r:id="rId14" w:history="1">
                        <w:r w:rsidR="009B0116" w:rsidRPr="0059756F">
                          <w:rPr>
                            <w:rStyle w:val="Hyperlink"/>
                            <w:color w:val="B80368" w:themeColor="accent2"/>
                          </w:rPr>
                          <w:t>Health Care Facility Reporting System (HCFRS)</w:t>
                        </w:r>
                      </w:hyperlink>
                      <w:r w:rsidR="009B0116">
                        <w:t>.</w:t>
                      </w:r>
                    </w:p>
                  </w:txbxContent>
                </v:textbox>
                <w10:anchorlock/>
              </v:shape>
            </w:pict>
          </mc:Fallback>
        </mc:AlternateContent>
      </w:r>
    </w:p>
    <w:p w14:paraId="25F08139" w14:textId="1F3EA859" w:rsidR="005C3543" w:rsidRDefault="005C3543" w:rsidP="005C3543">
      <w:pPr>
        <w:pStyle w:val="ListParagraph"/>
        <w:numPr>
          <w:ilvl w:val="0"/>
          <w:numId w:val="1"/>
        </w:numPr>
        <w:spacing w:after="120"/>
      </w:pPr>
      <w:r w:rsidRPr="005C3543">
        <w:t>Select the respiratory virus season you are submitting data for.</w:t>
      </w:r>
    </w:p>
    <w:p w14:paraId="1C0AAF57" w14:textId="009B9DDA" w:rsidR="005C3543" w:rsidRDefault="005C3543" w:rsidP="005C3543">
      <w:pPr>
        <w:pStyle w:val="ListParagraph"/>
        <w:numPr>
          <w:ilvl w:val="0"/>
          <w:numId w:val="1"/>
        </w:numPr>
        <w:spacing w:after="120"/>
      </w:pPr>
      <w:r w:rsidRPr="005C3543">
        <w:t>Select the type of facility or service you are reporting data for.</w:t>
      </w:r>
    </w:p>
    <w:p w14:paraId="24955C40" w14:textId="4D71C421" w:rsidR="00D277B4" w:rsidRDefault="005C3543" w:rsidP="00D277B4">
      <w:pPr>
        <w:pStyle w:val="ListParagraph"/>
        <w:numPr>
          <w:ilvl w:val="0"/>
          <w:numId w:val="1"/>
        </w:numPr>
        <w:spacing w:after="120"/>
      </w:pPr>
      <w:r>
        <w:t>Select the [facility] that you are submitting data for.</w:t>
      </w:r>
    </w:p>
    <w:p w14:paraId="59E4A0D1" w14:textId="77956A12" w:rsidR="00654802" w:rsidRDefault="00736235" w:rsidP="00CA409A">
      <w:pPr>
        <w:spacing w:after="120"/>
      </w:pPr>
      <w:r w:rsidRPr="00054F98">
        <w:rPr>
          <w:b/>
          <w:bCs/>
          <w:noProof/>
        </w:rPr>
        <mc:AlternateContent>
          <mc:Choice Requires="wps">
            <w:drawing>
              <wp:inline distT="0" distB="0" distL="0" distR="0" wp14:anchorId="58F01AB4" wp14:editId="31EFB9D8">
                <wp:extent cx="6858000" cy="1460500"/>
                <wp:effectExtent l="0" t="0" r="19050" b="25400"/>
                <wp:docPr id="4556643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460500"/>
                        </a:xfrm>
                        <a:prstGeom prst="rect">
                          <a:avLst/>
                        </a:prstGeom>
                        <a:solidFill>
                          <a:schemeClr val="tx2">
                            <a:lumMod val="10000"/>
                            <a:lumOff val="90000"/>
                          </a:schemeClr>
                        </a:solidFill>
                        <a:ln w="9525">
                          <a:solidFill>
                            <a:srgbClr val="000000"/>
                          </a:solidFill>
                          <a:miter lim="800000"/>
                          <a:headEnd/>
                          <a:tailEnd/>
                        </a:ln>
                      </wps:spPr>
                      <wps:txbx>
                        <w:txbxContent>
                          <w:p w14:paraId="75D0F0CA" w14:textId="77777777" w:rsidR="00736235" w:rsidRPr="00D277B4" w:rsidRDefault="00736235" w:rsidP="00736235">
                            <w:pPr>
                              <w:spacing w:before="100" w:beforeAutospacing="1" w:after="100" w:afterAutospacing="1" w:line="240" w:lineRule="auto"/>
                              <w:rPr>
                                <w:rFonts w:eastAsia="Times New Roman" w:cs="Times New Roman"/>
                                <w:szCs w:val="24"/>
                              </w:rPr>
                            </w:pPr>
                            <w:r w:rsidRPr="00D277B4">
                              <w:rPr>
                                <w:rFonts w:eastAsia="Times New Roman" w:cs="Times New Roman"/>
                                <w:szCs w:val="24"/>
                              </w:rPr>
                              <w:t>Please provide the vaccination or exemption status for all health care personnel (HCP) who worked in your facility or service at least 1 day during this respiratory virus season:  Oct 1</w:t>
                            </w:r>
                            <w:proofErr w:type="gramStart"/>
                            <w:r w:rsidRPr="00D277B4">
                              <w:rPr>
                                <w:rFonts w:eastAsia="Times New Roman" w:cs="Times New Roman"/>
                                <w:szCs w:val="24"/>
                              </w:rPr>
                              <w:t xml:space="preserve"> 2025</w:t>
                            </w:r>
                            <w:proofErr w:type="gramEnd"/>
                            <w:r w:rsidRPr="00D277B4">
                              <w:rPr>
                                <w:rFonts w:eastAsia="Times New Roman" w:cs="Times New Roman"/>
                                <w:szCs w:val="24"/>
                              </w:rPr>
                              <w:t xml:space="preserve"> - Mar 31</w:t>
                            </w:r>
                            <w:proofErr w:type="gramStart"/>
                            <w:r w:rsidRPr="00D277B4">
                              <w:rPr>
                                <w:rFonts w:eastAsia="Times New Roman" w:cs="Times New Roman"/>
                                <w:szCs w:val="24"/>
                              </w:rPr>
                              <w:t xml:space="preserve"> 2026</w:t>
                            </w:r>
                            <w:proofErr w:type="gramEnd"/>
                            <w:r w:rsidRPr="00D277B4">
                              <w:rPr>
                                <w:rFonts w:eastAsia="Times New Roman" w:cs="Times New Roman"/>
                                <w:szCs w:val="24"/>
                              </w:rPr>
                              <w:t xml:space="preserve">. All questions must be completed. If no HCP fall in a particular </w:t>
                            </w:r>
                            <w:proofErr w:type="gramStart"/>
                            <w:r w:rsidRPr="00D277B4">
                              <w:rPr>
                                <w:rFonts w:eastAsia="Times New Roman" w:cs="Times New Roman"/>
                                <w:szCs w:val="24"/>
                              </w:rPr>
                              <w:t>category</w:t>
                            </w:r>
                            <w:proofErr w:type="gramEnd"/>
                            <w:r w:rsidRPr="00D277B4">
                              <w:rPr>
                                <w:rFonts w:eastAsia="Times New Roman" w:cs="Times New Roman"/>
                                <w:szCs w:val="24"/>
                              </w:rPr>
                              <w:t xml:space="preserve"> then please enter "0".</w:t>
                            </w:r>
                          </w:p>
                          <w:p w14:paraId="59D0F40F" w14:textId="6BB26BB1" w:rsidR="00736235" w:rsidRDefault="00736235" w:rsidP="00736235">
                            <w:pPr>
                              <w:spacing w:after="120"/>
                            </w:pPr>
                            <w:r w:rsidRPr="00D277B4">
                              <w:rPr>
                                <w:rFonts w:eastAsia="Times New Roman" w:cs="Times New Roman"/>
                                <w:szCs w:val="24"/>
                              </w:rPr>
                              <w:t>NOTE: HCP means an individual or individuals who either work at or come to the licensed provider and who are employed by or affiliated with the provider, whether directly, by contract with another entity, or as an independent contractor, paid or unpaid including, but not limited to, employees, members of the medical staff, contract employees or staff, students, and volunteers, whether or not such individual(s) provide direct care.</w:t>
                            </w:r>
                            <w:r w:rsidRPr="00D277B4">
                              <w:rPr>
                                <w:rFonts w:ascii="Arial" w:eastAsia="Times New Roman" w:hAnsi="Arial" w:cs="Arial"/>
                                <w:szCs w:val="24"/>
                              </w:rPr>
                              <w:t xml:space="preserve">  </w:t>
                            </w:r>
                          </w:p>
                        </w:txbxContent>
                      </wps:txbx>
                      <wps:bodyPr rot="0" vert="horz" wrap="square" lIns="91440" tIns="45720" rIns="91440" bIns="45720" anchor="t" anchorCtr="0">
                        <a:noAutofit/>
                      </wps:bodyPr>
                    </wps:wsp>
                  </a:graphicData>
                </a:graphic>
              </wp:inline>
            </w:drawing>
          </mc:Choice>
          <mc:Fallback>
            <w:pict>
              <v:shape w14:anchorId="58F01AB4" id="_x0000_s1028" type="#_x0000_t202" style="width:540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" fillcolor="#d6e3ff [351]">
                <v:textbox>
                  <w:txbxContent>
                    <w:p w14:paraId="75D0F0CA" w14:textId="77777777" w:rsidR="00736235" w:rsidRPr="00D277B4" w:rsidRDefault="00736235" w:rsidP="00736235">
                      <w:pPr>
                        <w:spacing w:before="100" w:beforeAutospacing="1" w:after="100" w:afterAutospacing="1" w:line="240" w:lineRule="auto"/>
                        <w:rPr>
                          <w:rFonts w:eastAsia="Times New Roman" w:cs="Times New Roman"/>
                          <w:szCs w:val="24"/>
                        </w:rPr>
                      </w:pPr>
                      <w:r w:rsidRPr="00D277B4">
                        <w:rPr>
                          <w:rFonts w:eastAsia="Times New Roman" w:cs="Times New Roman"/>
                          <w:szCs w:val="24"/>
                        </w:rPr>
                        <w:t>Please provide the vaccination or exemption status for all health care personnel (HCP) who worked in your facility or service at least 1 day during this respiratory virus season:  Oct 1 2025 - Mar 31 2026. All questions must be completed. If no HCP fall in a particular category then please enter "0".</w:t>
                      </w:r>
                    </w:p>
                    <w:p w14:paraId="59D0F40F" w14:textId="6BB26BB1" w:rsidR="00736235" w:rsidRDefault="00736235" w:rsidP="00736235">
                      <w:pPr>
                        <w:spacing w:after="120"/>
                      </w:pPr>
                      <w:r w:rsidRPr="00D277B4">
                        <w:rPr>
                          <w:rFonts w:eastAsia="Times New Roman" w:cs="Times New Roman"/>
                          <w:szCs w:val="24"/>
                        </w:rPr>
                        <w:t>NOTE: HCP means an individual or individuals who either work at or come to the licensed provider and who are employed by or affiliated with the provider, whether directly, by contract with another entity, or as an independent contractor, paid or unpaid including, but not limited to, employees, members of the medical staff, contract employees or staff, students, and volunteers, whether or not such individual(s) provide direct care.</w:t>
                      </w:r>
                      <w:r w:rsidRPr="00D277B4">
                        <w:rPr>
                          <w:rFonts w:ascii="Arial" w:eastAsia="Times New Roman" w:hAnsi="Arial" w:cs="Arial"/>
                          <w:szCs w:val="24"/>
                        </w:rPr>
                        <w:t xml:space="preserve">  </w:t>
                      </w:r>
                    </w:p>
                  </w:txbxContent>
                </v:textbox>
                <w10:anchorlock/>
              </v:shape>
            </w:pict>
          </mc:Fallback>
        </mc:AlternateContent>
      </w:r>
    </w:p>
    <w:p w14:paraId="52AE09F9" w14:textId="3A75F27E" w:rsidR="00D277B4" w:rsidRPr="00D277B4" w:rsidRDefault="00D277B4" w:rsidP="00D277B4">
      <w:pPr>
        <w:pStyle w:val="ListParagraph"/>
        <w:numPr>
          <w:ilvl w:val="0"/>
          <w:numId w:val="1"/>
        </w:numPr>
        <w:spacing w:after="120"/>
      </w:pPr>
      <w:r w:rsidRPr="00D277B4">
        <w:t>How many total health care personnel (HCP) worked at least 1 day at this facility or service during this respiratory virus season?</w:t>
      </w:r>
    </w:p>
    <w:p w14:paraId="13EDB28F" w14:textId="05165AA7" w:rsidR="008B09D5" w:rsidRPr="008B09D5" w:rsidRDefault="00D277B4" w:rsidP="008B09D5">
      <w:pPr>
        <w:pStyle w:val="Heading2"/>
      </w:pPr>
      <w:r>
        <w:t>Influenza</w:t>
      </w:r>
      <w:r w:rsidR="00B55837">
        <w:t xml:space="preserve"> </w:t>
      </w:r>
      <w:r w:rsidR="00B55837" w:rsidRPr="00B55837">
        <w:t>Vaccination</w:t>
      </w:r>
      <w:r w:rsidR="00B55837">
        <w:t xml:space="preserve"> </w:t>
      </w:r>
      <w:r w:rsidR="008B09D5">
        <w:t>(only for EMS, hospice, clinics</w:t>
      </w:r>
      <w:r w:rsidR="001F062A">
        <w:t>, rest homes, and adult day health</w:t>
      </w:r>
      <w:r w:rsidR="008B09D5">
        <w:t>)</w:t>
      </w:r>
    </w:p>
    <w:p w14:paraId="55CE04B6" w14:textId="0F6E422F" w:rsidR="00D277B4" w:rsidRPr="00B55837" w:rsidRDefault="00D277B4" w:rsidP="00D277B4">
      <w:pPr>
        <w:spacing w:after="120"/>
        <w:ind w:left="360"/>
        <w:rPr>
          <w:i/>
          <w:iCs/>
        </w:rPr>
      </w:pPr>
      <w:r w:rsidRPr="00B55837">
        <w:rPr>
          <w:i/>
          <w:iCs/>
        </w:rPr>
        <w:t xml:space="preserve">Please ensure that the following categories add up to the total number of HCP reported above. </w:t>
      </w:r>
    </w:p>
    <w:p w14:paraId="6B9E02EB" w14:textId="52A05835" w:rsidR="00B55837" w:rsidRDefault="00B55837" w:rsidP="00B55837">
      <w:pPr>
        <w:pStyle w:val="ListParagraph"/>
        <w:numPr>
          <w:ilvl w:val="0"/>
          <w:numId w:val="1"/>
        </w:numPr>
        <w:spacing w:after="120"/>
      </w:pPr>
      <w:r w:rsidRPr="00B55837">
        <w:t>How many HCP during this respiratory virus season received an influenza vaccine (at your facility or elsewhere)?</w:t>
      </w:r>
    </w:p>
    <w:p w14:paraId="4460380D" w14:textId="65564847" w:rsidR="00B55837" w:rsidRDefault="00B55837" w:rsidP="00B55837">
      <w:pPr>
        <w:pStyle w:val="ListParagraph"/>
        <w:numPr>
          <w:ilvl w:val="0"/>
          <w:numId w:val="1"/>
        </w:numPr>
        <w:spacing w:after="120"/>
      </w:pPr>
      <w:r w:rsidRPr="00B55837">
        <w:t>How many HCP during this respiratory virus season are exempt from influenza vaccination?</w:t>
      </w:r>
    </w:p>
    <w:p w14:paraId="2668E1DA" w14:textId="3845820A" w:rsidR="00B55837" w:rsidRDefault="00B55837" w:rsidP="00B55837">
      <w:pPr>
        <w:pStyle w:val="Heading2"/>
      </w:pPr>
      <w:r>
        <w:t xml:space="preserve">COVID-19 </w:t>
      </w:r>
      <w:r w:rsidRPr="00B55837">
        <w:t>Vaccination</w:t>
      </w:r>
      <w:r>
        <w:t xml:space="preserve"> </w:t>
      </w:r>
    </w:p>
    <w:p w14:paraId="20AD2D95" w14:textId="77777777" w:rsidR="00B55837" w:rsidRPr="00B55837" w:rsidRDefault="00B55837" w:rsidP="00B55837">
      <w:pPr>
        <w:spacing w:after="120"/>
        <w:ind w:left="360"/>
        <w:rPr>
          <w:i/>
          <w:iCs/>
        </w:rPr>
      </w:pPr>
      <w:r w:rsidRPr="00B55837">
        <w:rPr>
          <w:i/>
          <w:iCs/>
        </w:rPr>
        <w:t xml:space="preserve">Please ensure that the following categories add up to the total number of HCP reported above. </w:t>
      </w:r>
    </w:p>
    <w:p w14:paraId="5C773A60" w14:textId="0901798E" w:rsidR="00B55837" w:rsidRDefault="00B55837" w:rsidP="00B55837">
      <w:pPr>
        <w:pStyle w:val="ListParagraph"/>
        <w:numPr>
          <w:ilvl w:val="0"/>
          <w:numId w:val="1"/>
        </w:numPr>
        <w:spacing w:after="120"/>
      </w:pPr>
      <w:r w:rsidRPr="00B55837">
        <w:t xml:space="preserve">How many HCP </w:t>
      </w:r>
      <w:r w:rsidR="00A97AA0" w:rsidRPr="00B55837">
        <w:t>during this respiratory virus season</w:t>
      </w:r>
      <w:r w:rsidRPr="00B55837">
        <w:t xml:space="preserve"> received </w:t>
      </w:r>
      <w:r w:rsidR="004B60FE">
        <w:t xml:space="preserve">the 2025-26 </w:t>
      </w:r>
      <w:r w:rsidRPr="00B55837">
        <w:t>COVID-19 vaccine?</w:t>
      </w:r>
    </w:p>
    <w:p w14:paraId="4EC2E8C6" w14:textId="7856CC91" w:rsidR="00B55837" w:rsidRDefault="00B55837" w:rsidP="00B55837">
      <w:pPr>
        <w:pStyle w:val="ListParagraph"/>
        <w:numPr>
          <w:ilvl w:val="0"/>
          <w:numId w:val="1"/>
        </w:numPr>
        <w:spacing w:after="120"/>
      </w:pPr>
      <w:r w:rsidRPr="00B55837">
        <w:t>How many HCP are exempt from COVID-19 vaccination during this respiratory virus season?</w:t>
      </w:r>
    </w:p>
    <w:p w14:paraId="0582DB37" w14:textId="5D834155" w:rsidR="008B09D5" w:rsidRDefault="008B09D5" w:rsidP="008B09D5">
      <w:pPr>
        <w:pStyle w:val="Heading2"/>
      </w:pPr>
      <w:r>
        <w:t>Contact Information</w:t>
      </w:r>
    </w:p>
    <w:p w14:paraId="29EAC470" w14:textId="2FAA66FA" w:rsidR="008B09D5" w:rsidRDefault="008B09D5" w:rsidP="008B09D5">
      <w:pPr>
        <w:pStyle w:val="ListParagraph"/>
        <w:numPr>
          <w:ilvl w:val="0"/>
          <w:numId w:val="1"/>
        </w:numPr>
        <w:spacing w:after="120"/>
      </w:pPr>
      <w:r w:rsidRPr="008B09D5">
        <w:t>Please provide the best contact for us to reach out to if we have questions about your data.</w:t>
      </w:r>
      <w:r>
        <w:t xml:space="preserve"> (Contact Name, Position/title, Phone number, Email address, Preferred contact method)</w:t>
      </w:r>
    </w:p>
    <w:p w14:paraId="3D77FD37" w14:textId="77777777" w:rsidR="008B09D5" w:rsidRDefault="008B09D5" w:rsidP="008B09D5">
      <w:pPr>
        <w:pStyle w:val="ListParagraph"/>
        <w:numPr>
          <w:ilvl w:val="0"/>
          <w:numId w:val="1"/>
        </w:numPr>
        <w:spacing w:after="120"/>
      </w:pPr>
      <w:r w:rsidRPr="008B09D5">
        <w:t>Please provide a secondary contact for us to reach out to.</w:t>
      </w:r>
      <w:r>
        <w:t xml:space="preserve"> (Contact Name, Position/title, Phone number, Email address, Preferred contact method)</w:t>
      </w:r>
    </w:p>
    <w:p w14:paraId="15CEB36F" w14:textId="3F39F5A8" w:rsidR="00230906" w:rsidRPr="005C3543" w:rsidRDefault="00230906" w:rsidP="008B09D5">
      <w:pPr>
        <w:spacing w:after="120"/>
      </w:pPr>
    </w:p>
    <w:sectPr w:rsidR="00230906" w:rsidRPr="005C3543" w:rsidSect="008B09D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FA678C"/>
    <w:multiLevelType w:val="hybridMultilevel"/>
    <w:tmpl w:val="5B0098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9204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543"/>
    <w:rsid w:val="00054F98"/>
    <w:rsid w:val="000F124D"/>
    <w:rsid w:val="00187C25"/>
    <w:rsid w:val="001F062A"/>
    <w:rsid w:val="00230906"/>
    <w:rsid w:val="00250C03"/>
    <w:rsid w:val="00272E9A"/>
    <w:rsid w:val="002E02C5"/>
    <w:rsid w:val="00357E64"/>
    <w:rsid w:val="003745C6"/>
    <w:rsid w:val="003E1CC8"/>
    <w:rsid w:val="004078C0"/>
    <w:rsid w:val="00464D83"/>
    <w:rsid w:val="004B60FE"/>
    <w:rsid w:val="005949D1"/>
    <w:rsid w:val="0059756F"/>
    <w:rsid w:val="005C3543"/>
    <w:rsid w:val="005D51EC"/>
    <w:rsid w:val="00654802"/>
    <w:rsid w:val="00736235"/>
    <w:rsid w:val="007A6439"/>
    <w:rsid w:val="00884A00"/>
    <w:rsid w:val="008B09D5"/>
    <w:rsid w:val="00972011"/>
    <w:rsid w:val="009830DE"/>
    <w:rsid w:val="009B0116"/>
    <w:rsid w:val="009E6EA6"/>
    <w:rsid w:val="00A152AE"/>
    <w:rsid w:val="00A20FB5"/>
    <w:rsid w:val="00A97AA0"/>
    <w:rsid w:val="00B55837"/>
    <w:rsid w:val="00BE5BE1"/>
    <w:rsid w:val="00CA409A"/>
    <w:rsid w:val="00D277B4"/>
    <w:rsid w:val="00F07A74"/>
    <w:rsid w:val="00F749A1"/>
    <w:rsid w:val="00F75C03"/>
    <w:rsid w:val="00F86B3B"/>
    <w:rsid w:val="00FF0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12B87"/>
  <w15:chartTrackingRefBased/>
  <w15:docId w15:val="{95F9B7C8-21C0-4D98-87A3-6FE33766D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B3B"/>
    <w:rPr>
      <w:sz w:val="22"/>
    </w:rPr>
  </w:style>
  <w:style w:type="paragraph" w:styleId="Heading1">
    <w:name w:val="heading 1"/>
    <w:basedOn w:val="Normal"/>
    <w:next w:val="Normal"/>
    <w:link w:val="Heading1Char"/>
    <w:uiPriority w:val="9"/>
    <w:qFormat/>
    <w:rsid w:val="002E02C5"/>
    <w:pPr>
      <w:keepNext/>
      <w:keepLines/>
      <w:spacing w:before="240" w:after="0" w:line="240" w:lineRule="auto"/>
      <w:outlineLvl w:val="0"/>
    </w:pPr>
    <w:rPr>
      <w:rFonts w:eastAsiaTheme="majorEastAsia" w:cstheme="majorBidi"/>
      <w:color w:val="14558F" w:themeColor="accent1"/>
      <w:sz w:val="32"/>
      <w:szCs w:val="32"/>
    </w:rPr>
  </w:style>
  <w:style w:type="paragraph" w:styleId="Heading2">
    <w:name w:val="heading 2"/>
    <w:basedOn w:val="Normal"/>
    <w:next w:val="Normal"/>
    <w:link w:val="Heading2Char"/>
    <w:uiPriority w:val="9"/>
    <w:unhideWhenUsed/>
    <w:qFormat/>
    <w:rsid w:val="00B55837"/>
    <w:pPr>
      <w:keepNext/>
      <w:keepLines/>
      <w:spacing w:before="160" w:after="80"/>
      <w:outlineLvl w:val="1"/>
    </w:pPr>
    <w:rPr>
      <w:rFonts w:eastAsiaTheme="majorEastAsia" w:cstheme="majorBidi"/>
      <w:color w:val="14558F" w:themeColor="accent1"/>
      <w:sz w:val="28"/>
      <w:szCs w:val="32"/>
    </w:rPr>
  </w:style>
  <w:style w:type="paragraph" w:styleId="Heading3">
    <w:name w:val="heading 3"/>
    <w:basedOn w:val="Normal"/>
    <w:next w:val="Normal"/>
    <w:link w:val="Heading3Char"/>
    <w:uiPriority w:val="9"/>
    <w:semiHidden/>
    <w:unhideWhenUsed/>
    <w:qFormat/>
    <w:rsid w:val="005C3543"/>
    <w:pPr>
      <w:keepNext/>
      <w:keepLines/>
      <w:spacing w:before="160" w:after="80"/>
      <w:outlineLvl w:val="2"/>
    </w:pPr>
    <w:rPr>
      <w:rFonts w:asciiTheme="minorHAnsi" w:eastAsiaTheme="majorEastAsia" w:hAnsiTheme="minorHAnsi" w:cstheme="majorBidi"/>
      <w:color w:val="0F3F6B" w:themeColor="accent1" w:themeShade="BF"/>
      <w:sz w:val="28"/>
      <w:szCs w:val="28"/>
    </w:rPr>
  </w:style>
  <w:style w:type="paragraph" w:styleId="Heading4">
    <w:name w:val="heading 4"/>
    <w:basedOn w:val="Normal"/>
    <w:next w:val="Normal"/>
    <w:link w:val="Heading4Char"/>
    <w:uiPriority w:val="9"/>
    <w:semiHidden/>
    <w:unhideWhenUsed/>
    <w:qFormat/>
    <w:rsid w:val="005C3543"/>
    <w:pPr>
      <w:keepNext/>
      <w:keepLines/>
      <w:spacing w:before="80" w:after="40"/>
      <w:outlineLvl w:val="3"/>
    </w:pPr>
    <w:rPr>
      <w:rFonts w:asciiTheme="minorHAnsi" w:eastAsiaTheme="majorEastAsia" w:hAnsiTheme="minorHAnsi" w:cstheme="majorBidi"/>
      <w:i/>
      <w:iCs/>
      <w:color w:val="0F3F6B" w:themeColor="accent1" w:themeShade="BF"/>
    </w:rPr>
  </w:style>
  <w:style w:type="paragraph" w:styleId="Heading5">
    <w:name w:val="heading 5"/>
    <w:basedOn w:val="Normal"/>
    <w:next w:val="Normal"/>
    <w:link w:val="Heading5Char"/>
    <w:uiPriority w:val="9"/>
    <w:semiHidden/>
    <w:unhideWhenUsed/>
    <w:qFormat/>
    <w:rsid w:val="005C3543"/>
    <w:pPr>
      <w:keepNext/>
      <w:keepLines/>
      <w:spacing w:before="80" w:after="40"/>
      <w:outlineLvl w:val="4"/>
    </w:pPr>
    <w:rPr>
      <w:rFonts w:asciiTheme="minorHAnsi" w:eastAsiaTheme="majorEastAsia" w:hAnsiTheme="minorHAnsi" w:cstheme="majorBidi"/>
      <w:color w:val="0F3F6B" w:themeColor="accent1" w:themeShade="BF"/>
    </w:rPr>
  </w:style>
  <w:style w:type="paragraph" w:styleId="Heading6">
    <w:name w:val="heading 6"/>
    <w:basedOn w:val="Normal"/>
    <w:next w:val="Normal"/>
    <w:link w:val="Heading6Char"/>
    <w:uiPriority w:val="9"/>
    <w:semiHidden/>
    <w:unhideWhenUsed/>
    <w:qFormat/>
    <w:rsid w:val="005C354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C354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C354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C354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2C5"/>
    <w:rPr>
      <w:rFonts w:eastAsiaTheme="majorEastAsia" w:cstheme="majorBidi"/>
      <w:color w:val="14558F" w:themeColor="accent1"/>
      <w:sz w:val="32"/>
      <w:szCs w:val="32"/>
    </w:rPr>
  </w:style>
  <w:style w:type="character" w:customStyle="1" w:styleId="Heading2Char">
    <w:name w:val="Heading 2 Char"/>
    <w:basedOn w:val="DefaultParagraphFont"/>
    <w:link w:val="Heading2"/>
    <w:uiPriority w:val="9"/>
    <w:rsid w:val="00B55837"/>
    <w:rPr>
      <w:rFonts w:eastAsiaTheme="majorEastAsia" w:cstheme="majorBidi"/>
      <w:color w:val="14558F" w:themeColor="accent1"/>
      <w:sz w:val="28"/>
      <w:szCs w:val="32"/>
    </w:rPr>
  </w:style>
  <w:style w:type="character" w:customStyle="1" w:styleId="Heading3Char">
    <w:name w:val="Heading 3 Char"/>
    <w:basedOn w:val="DefaultParagraphFont"/>
    <w:link w:val="Heading3"/>
    <w:uiPriority w:val="9"/>
    <w:semiHidden/>
    <w:rsid w:val="005C3543"/>
    <w:rPr>
      <w:rFonts w:asciiTheme="minorHAnsi" w:eastAsiaTheme="majorEastAsia" w:hAnsiTheme="minorHAnsi" w:cstheme="majorBidi"/>
      <w:color w:val="0F3F6B" w:themeColor="accent1" w:themeShade="BF"/>
      <w:sz w:val="28"/>
      <w:szCs w:val="28"/>
    </w:rPr>
  </w:style>
  <w:style w:type="character" w:customStyle="1" w:styleId="Heading4Char">
    <w:name w:val="Heading 4 Char"/>
    <w:basedOn w:val="DefaultParagraphFont"/>
    <w:link w:val="Heading4"/>
    <w:uiPriority w:val="9"/>
    <w:semiHidden/>
    <w:rsid w:val="005C3543"/>
    <w:rPr>
      <w:rFonts w:asciiTheme="minorHAnsi" w:eastAsiaTheme="majorEastAsia" w:hAnsiTheme="minorHAnsi" w:cstheme="majorBidi"/>
      <w:i/>
      <w:iCs/>
      <w:color w:val="0F3F6B" w:themeColor="accent1" w:themeShade="BF"/>
    </w:rPr>
  </w:style>
  <w:style w:type="character" w:customStyle="1" w:styleId="Heading5Char">
    <w:name w:val="Heading 5 Char"/>
    <w:basedOn w:val="DefaultParagraphFont"/>
    <w:link w:val="Heading5"/>
    <w:uiPriority w:val="9"/>
    <w:semiHidden/>
    <w:rsid w:val="005C3543"/>
    <w:rPr>
      <w:rFonts w:asciiTheme="minorHAnsi" w:eastAsiaTheme="majorEastAsia" w:hAnsiTheme="minorHAnsi" w:cstheme="majorBidi"/>
      <w:color w:val="0F3F6B" w:themeColor="accent1" w:themeShade="BF"/>
    </w:rPr>
  </w:style>
  <w:style w:type="character" w:customStyle="1" w:styleId="Heading6Char">
    <w:name w:val="Heading 6 Char"/>
    <w:basedOn w:val="DefaultParagraphFont"/>
    <w:link w:val="Heading6"/>
    <w:uiPriority w:val="9"/>
    <w:semiHidden/>
    <w:rsid w:val="005C354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C354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C354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C354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C35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35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354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354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C3543"/>
    <w:pPr>
      <w:spacing w:before="160"/>
      <w:jc w:val="center"/>
    </w:pPr>
    <w:rPr>
      <w:i/>
      <w:iCs/>
      <w:color w:val="404040" w:themeColor="text1" w:themeTint="BF"/>
    </w:rPr>
  </w:style>
  <w:style w:type="character" w:customStyle="1" w:styleId="QuoteChar">
    <w:name w:val="Quote Char"/>
    <w:basedOn w:val="DefaultParagraphFont"/>
    <w:link w:val="Quote"/>
    <w:uiPriority w:val="29"/>
    <w:rsid w:val="005C3543"/>
    <w:rPr>
      <w:i/>
      <w:iCs/>
      <w:color w:val="404040" w:themeColor="text1" w:themeTint="BF"/>
    </w:rPr>
  </w:style>
  <w:style w:type="paragraph" w:styleId="ListParagraph">
    <w:name w:val="List Paragraph"/>
    <w:basedOn w:val="Normal"/>
    <w:uiPriority w:val="34"/>
    <w:qFormat/>
    <w:rsid w:val="005C3543"/>
    <w:pPr>
      <w:ind w:left="720"/>
      <w:contextualSpacing/>
    </w:pPr>
  </w:style>
  <w:style w:type="character" w:styleId="IntenseEmphasis">
    <w:name w:val="Intense Emphasis"/>
    <w:basedOn w:val="DefaultParagraphFont"/>
    <w:uiPriority w:val="21"/>
    <w:qFormat/>
    <w:rsid w:val="005C3543"/>
    <w:rPr>
      <w:i/>
      <w:iCs/>
      <w:color w:val="0F3F6B" w:themeColor="accent1" w:themeShade="BF"/>
    </w:rPr>
  </w:style>
  <w:style w:type="paragraph" w:styleId="IntenseQuote">
    <w:name w:val="Intense Quote"/>
    <w:basedOn w:val="Normal"/>
    <w:next w:val="Normal"/>
    <w:link w:val="IntenseQuoteChar"/>
    <w:uiPriority w:val="30"/>
    <w:qFormat/>
    <w:rsid w:val="005C3543"/>
    <w:pPr>
      <w:pBdr>
        <w:top w:val="single" w:sz="4" w:space="10" w:color="0F3F6B" w:themeColor="accent1" w:themeShade="BF"/>
        <w:bottom w:val="single" w:sz="4" w:space="10" w:color="0F3F6B" w:themeColor="accent1" w:themeShade="BF"/>
      </w:pBdr>
      <w:spacing w:before="360" w:after="360"/>
      <w:ind w:left="864" w:right="864"/>
      <w:jc w:val="center"/>
    </w:pPr>
    <w:rPr>
      <w:i/>
      <w:iCs/>
      <w:color w:val="0F3F6B" w:themeColor="accent1" w:themeShade="BF"/>
    </w:rPr>
  </w:style>
  <w:style w:type="character" w:customStyle="1" w:styleId="IntenseQuoteChar">
    <w:name w:val="Intense Quote Char"/>
    <w:basedOn w:val="DefaultParagraphFont"/>
    <w:link w:val="IntenseQuote"/>
    <w:uiPriority w:val="30"/>
    <w:rsid w:val="005C3543"/>
    <w:rPr>
      <w:i/>
      <w:iCs/>
      <w:color w:val="0F3F6B" w:themeColor="accent1" w:themeShade="BF"/>
    </w:rPr>
  </w:style>
  <w:style w:type="character" w:styleId="IntenseReference">
    <w:name w:val="Intense Reference"/>
    <w:basedOn w:val="DefaultParagraphFont"/>
    <w:uiPriority w:val="32"/>
    <w:qFormat/>
    <w:rsid w:val="005C3543"/>
    <w:rPr>
      <w:b/>
      <w:bCs/>
      <w:smallCaps/>
      <w:color w:val="0F3F6B" w:themeColor="accent1" w:themeShade="BF"/>
      <w:spacing w:val="5"/>
    </w:rPr>
  </w:style>
  <w:style w:type="paragraph" w:styleId="NormalWeb">
    <w:name w:val="Normal (Web)"/>
    <w:basedOn w:val="Normal"/>
    <w:uiPriority w:val="99"/>
    <w:semiHidden/>
    <w:unhideWhenUsed/>
    <w:rsid w:val="00D277B4"/>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unhideWhenUsed/>
    <w:rsid w:val="009830DE"/>
    <w:rPr>
      <w:color w:val="00B050" w:themeColor="hyperlink"/>
      <w:u w:val="single"/>
    </w:rPr>
  </w:style>
  <w:style w:type="character" w:styleId="UnresolvedMention">
    <w:name w:val="Unresolved Mention"/>
    <w:basedOn w:val="DefaultParagraphFont"/>
    <w:uiPriority w:val="99"/>
    <w:semiHidden/>
    <w:unhideWhenUsed/>
    <w:rsid w:val="009830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redcap.link/ma-hcp-covidandfluvaccinatio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redcap.link/ma-hcp-covidandfluvaccina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gov/guides/how-to-set-up-initial-access-to-the-hcfr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redcap.link/ma-hcp-covidandfluvaccination" TargetMode="External"/><Relationship Id="rId4" Type="http://schemas.openxmlformats.org/officeDocument/2006/relationships/numbering" Target="numbering.xml"/><Relationship Id="rId9" Type="http://schemas.openxmlformats.org/officeDocument/2006/relationships/hyperlink" Target="https://redcap.link/ma-hcp-covidandfluvaccination" TargetMode="External"/><Relationship Id="rId14" Type="http://schemas.openxmlformats.org/officeDocument/2006/relationships/hyperlink" Target="https://www.mass.gov/guides/how-to-set-up-initial-access-to-the-hcfrs" TargetMode="External"/></Relationships>
</file>

<file path=word/theme/theme1.xml><?xml version="1.0" encoding="utf-8"?>
<a:theme xmlns:a="http://schemas.openxmlformats.org/drawingml/2006/main" name="Office Theme">
  <a:themeElements>
    <a:clrScheme name="DPH Official 2024">
      <a:dk1>
        <a:sysClr val="windowText" lastClr="000000"/>
      </a:dk1>
      <a:lt1>
        <a:sysClr val="window" lastClr="FFFFFF"/>
      </a:lt1>
      <a:dk2>
        <a:srgbClr val="002060"/>
      </a:dk2>
      <a:lt2>
        <a:srgbClr val="D2D2D2"/>
      </a:lt2>
      <a:accent1>
        <a:srgbClr val="14558F"/>
      </a:accent1>
      <a:accent2>
        <a:srgbClr val="B80368"/>
      </a:accent2>
      <a:accent3>
        <a:srgbClr val="F6C51B"/>
      </a:accent3>
      <a:accent4>
        <a:srgbClr val="388557"/>
      </a:accent4>
      <a:accent5>
        <a:srgbClr val="680A1D"/>
      </a:accent5>
      <a:accent6>
        <a:srgbClr val="EC5652"/>
      </a:accent6>
      <a:hlink>
        <a:srgbClr val="00B050"/>
      </a:hlink>
      <a:folHlink>
        <a:srgbClr val="FF2AD7"/>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EA2FBC908F36439CE5419025F86666" ma:contentTypeVersion="15" ma:contentTypeDescription="Create a new document." ma:contentTypeScope="" ma:versionID="5dd489e25e14cadd26fd000fe5e234d6">
  <xsd:schema xmlns:xsd="http://www.w3.org/2001/XMLSchema" xmlns:xs="http://www.w3.org/2001/XMLSchema" xmlns:p="http://schemas.microsoft.com/office/2006/metadata/properties" xmlns:ns2="8fff20b3-b5ae-4d35-ae31-490437a08aaf" xmlns:ns3="aa9ba581-8e6e-41f8-8206-e88118e35d31" targetNamespace="http://schemas.microsoft.com/office/2006/metadata/properties" ma:root="true" ma:fieldsID="32194ce144292727feb93f48f09d7562" ns2:_="" ns3:_="">
    <xsd:import namespace="8fff20b3-b5ae-4d35-ae31-490437a08aaf"/>
    <xsd:import namespace="aa9ba581-8e6e-41f8-8206-e88118e35d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ff20b3-b5ae-4d35-ae31-490437a08a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9ba581-8e6e-41f8-8206-e88118e35d3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4b81448-ac5a-452b-baba-0bb2995b89dc}" ma:internalName="TaxCatchAll" ma:showField="CatchAllData" ma:web="aa9ba581-8e6e-41f8-8206-e88118e35d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a9ba581-8e6e-41f8-8206-e88118e35d31" xsi:nil="true"/>
    <lcf76f155ced4ddcb4097134ff3c332f xmlns="8fff20b3-b5ae-4d35-ae31-490437a08aa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F956A3D-E34B-4316-AA5C-908DF7EFE8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ff20b3-b5ae-4d35-ae31-490437a08aaf"/>
    <ds:schemaRef ds:uri="aa9ba581-8e6e-41f8-8206-e88118e35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DF7ED8-6035-4FD2-82F1-72E04F9AEB5F}">
  <ds:schemaRefs>
    <ds:schemaRef ds:uri="http://schemas.microsoft.com/sharepoint/v3/contenttype/forms"/>
  </ds:schemaRefs>
</ds:datastoreItem>
</file>

<file path=customXml/itemProps3.xml><?xml version="1.0" encoding="utf-8"?>
<ds:datastoreItem xmlns:ds="http://schemas.openxmlformats.org/officeDocument/2006/customXml" ds:itemID="{B89C3EDF-612E-4B9D-932A-C30BB824B0D7}">
  <ds:schemaRefs>
    <ds:schemaRef ds:uri="http://schemas.microsoft.com/office/2006/metadata/properties"/>
    <ds:schemaRef ds:uri="http://schemas.microsoft.com/office/infopath/2007/PartnerControls"/>
    <ds:schemaRef ds:uri="aa9ba581-8e6e-41f8-8206-e88118e35d31"/>
    <ds:schemaRef ds:uri="8fff20b3-b5ae-4d35-ae31-490437a08aaf"/>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217</TotalTime>
  <Pages>1</Pages>
  <Words>214</Words>
  <Characters>1137</Characters>
  <Application>Microsoft Office Word</Application>
  <DocSecurity>0</DocSecurity>
  <Lines>21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Hasan, Fareesa (DPH)</dc:creator>
  <cp:keywords/>
  <dc:description/>
  <cp:lastModifiedBy>Hasan, Fareesa (DPH)</cp:lastModifiedBy>
  <cp:revision>30</cp:revision>
  <dcterms:created xsi:type="dcterms:W3CDTF">2025-10-02T17:02:00Z</dcterms:created>
  <dcterms:modified xsi:type="dcterms:W3CDTF">2025-10-02T21:29:00Z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0x01010077EA2FBC908F36439CE5419025F86666</vt:lpwstr>
  </property>
  <property fmtid="{D5CDD505-2E9C-101B-9397-08002B2CF9AE}" pid="3" name="MediaServiceImageTags">
    <vt:lpwstr/>
  </property>
</Properties>
</file>