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2EE5A" w14:textId="341AC989" w:rsidR="00933442" w:rsidRPr="00933442" w:rsidRDefault="00933442" w:rsidP="00820D0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933442">
        <w:rPr>
          <w:b/>
          <w:bCs/>
          <w:sz w:val="20"/>
          <w:szCs w:val="20"/>
        </w:rPr>
        <w:t>Protocol for Hepatitis C Viral Infection Testing and Treatment</w:t>
      </w:r>
    </w:p>
    <w:p w14:paraId="02B26C15" w14:textId="11E916E8" w:rsidR="00933442" w:rsidRPr="00933442" w:rsidRDefault="00933442" w:rsidP="00820D09">
      <w:pPr>
        <w:spacing w:after="0" w:line="240" w:lineRule="auto"/>
        <w:jc w:val="center"/>
        <w:rPr>
          <w:b/>
          <w:bCs/>
          <w:sz w:val="20"/>
          <w:szCs w:val="20"/>
        </w:rPr>
      </w:pPr>
    </w:p>
    <w:p w14:paraId="36207B61" w14:textId="6D7B3D0A" w:rsidR="00933442" w:rsidRPr="00933442" w:rsidRDefault="00933442" w:rsidP="00820D09">
      <w:pPr>
        <w:spacing w:after="0" w:line="240" w:lineRule="auto"/>
        <w:jc w:val="center"/>
        <w:rPr>
          <w:b/>
          <w:bCs/>
          <w:sz w:val="20"/>
          <w:szCs w:val="20"/>
        </w:rPr>
      </w:pPr>
      <w:r w:rsidRPr="00933442">
        <w:rPr>
          <w:b/>
          <w:bCs/>
          <w:sz w:val="20"/>
          <w:szCs w:val="20"/>
        </w:rPr>
        <w:t>Adapted from Berkshire Harm Reduction Program, Berkshire Health System</w:t>
      </w:r>
    </w:p>
    <w:p w14:paraId="457C7312" w14:textId="2BE198A7" w:rsidR="00B962CE" w:rsidRPr="00933442" w:rsidRDefault="00B962CE" w:rsidP="00B962CE">
      <w:pPr>
        <w:spacing w:after="0" w:line="240" w:lineRule="auto"/>
        <w:jc w:val="center"/>
        <w:rPr>
          <w:sz w:val="20"/>
          <w:szCs w:val="20"/>
        </w:rPr>
      </w:pPr>
    </w:p>
    <w:tbl>
      <w:tblPr>
        <w:tblStyle w:val="TableGrid"/>
        <w:tblW w:w="9549" w:type="dxa"/>
        <w:tblLook w:val="04A0" w:firstRow="1" w:lastRow="0" w:firstColumn="1" w:lastColumn="0" w:noHBand="0" w:noVBand="1"/>
      </w:tblPr>
      <w:tblGrid>
        <w:gridCol w:w="1746"/>
        <w:gridCol w:w="7803"/>
      </w:tblGrid>
      <w:tr w:rsidR="009A23CF" w:rsidRPr="00933442" w14:paraId="03095961" w14:textId="77777777" w:rsidTr="4D4DEE44">
        <w:trPr>
          <w:trHeight w:val="2807"/>
        </w:trPr>
        <w:tc>
          <w:tcPr>
            <w:tcW w:w="1746" w:type="dxa"/>
          </w:tcPr>
          <w:p w14:paraId="40C5553F" w14:textId="77777777" w:rsidR="009A23CF" w:rsidRPr="00933442" w:rsidRDefault="00A82CCC" w:rsidP="00A82CCC">
            <w:pPr>
              <w:jc w:val="center"/>
              <w:rPr>
                <w:u w:val="single"/>
              </w:rPr>
            </w:pPr>
            <w:r w:rsidRPr="00933442">
              <w:rPr>
                <w:u w:val="single"/>
              </w:rPr>
              <w:t>CRITERIA</w:t>
            </w:r>
          </w:p>
          <w:p w14:paraId="775005A3" w14:textId="6BA02416" w:rsidR="00A82CCC" w:rsidRPr="00933442" w:rsidRDefault="00A82CCC" w:rsidP="00A82CCC">
            <w:pPr>
              <w:jc w:val="center"/>
            </w:pPr>
            <w:r w:rsidRPr="00933442">
              <w:t xml:space="preserve">For Use </w:t>
            </w:r>
            <w:proofErr w:type="gramStart"/>
            <w:r w:rsidRPr="00933442">
              <w:t>Of</w:t>
            </w:r>
            <w:proofErr w:type="gramEnd"/>
            <w:r w:rsidRPr="00933442">
              <w:t xml:space="preserve"> This Protocol</w:t>
            </w:r>
          </w:p>
        </w:tc>
        <w:tc>
          <w:tcPr>
            <w:tcW w:w="7803" w:type="dxa"/>
          </w:tcPr>
          <w:p w14:paraId="2573710E" w14:textId="77777777" w:rsidR="009A23CF" w:rsidRPr="00933442" w:rsidRDefault="00723D8B" w:rsidP="00251E70">
            <w:pPr>
              <w:pStyle w:val="ListParagraph"/>
              <w:numPr>
                <w:ilvl w:val="0"/>
                <w:numId w:val="2"/>
              </w:numPr>
            </w:pPr>
            <w:r w:rsidRPr="00933442">
              <w:t>Positive/Reactive HCV RNA detected</w:t>
            </w:r>
          </w:p>
          <w:p w14:paraId="0848965A" w14:textId="77777777" w:rsidR="00723D8B" w:rsidRPr="00933442" w:rsidRDefault="00723D8B" w:rsidP="00251E70">
            <w:pPr>
              <w:pStyle w:val="ListParagraph"/>
              <w:numPr>
                <w:ilvl w:val="0"/>
                <w:numId w:val="2"/>
              </w:numPr>
            </w:pPr>
            <w:r w:rsidRPr="00933442">
              <w:t>Bloodwork results consistent with active HCV infection</w:t>
            </w:r>
          </w:p>
          <w:p w14:paraId="6EAF1574" w14:textId="77777777" w:rsidR="00723D8B" w:rsidRPr="00933442" w:rsidRDefault="00723D8B" w:rsidP="00251E70">
            <w:pPr>
              <w:pStyle w:val="ListParagraph"/>
              <w:numPr>
                <w:ilvl w:val="0"/>
                <w:numId w:val="2"/>
              </w:numPr>
            </w:pPr>
            <w:r w:rsidRPr="00933442">
              <w:t>Adults with chronic HCV</w:t>
            </w:r>
            <w:r w:rsidR="00251E70" w:rsidRPr="00933442">
              <w:t xml:space="preserve"> (any genotype) who do </w:t>
            </w:r>
            <w:r w:rsidR="00251E70" w:rsidRPr="00933442">
              <w:rPr>
                <w:u w:val="single"/>
              </w:rPr>
              <w:t>not</w:t>
            </w:r>
            <w:r w:rsidR="00251E70" w:rsidRPr="00933442">
              <w:t xml:space="preserve"> have cirrhosis and have </w:t>
            </w:r>
            <w:r w:rsidR="00251E70" w:rsidRPr="00933442">
              <w:rPr>
                <w:u w:val="single"/>
              </w:rPr>
              <w:t>not</w:t>
            </w:r>
            <w:r w:rsidR="00251E70" w:rsidRPr="00933442">
              <w:t xml:space="preserve"> previously received HCV treatment</w:t>
            </w:r>
          </w:p>
          <w:p w14:paraId="5D864683" w14:textId="77777777" w:rsidR="00251E70" w:rsidRPr="00933442" w:rsidRDefault="00251E70" w:rsidP="00251E70">
            <w:pPr>
              <w:pStyle w:val="ListParagraph"/>
              <w:numPr>
                <w:ilvl w:val="0"/>
                <w:numId w:val="2"/>
              </w:numPr>
            </w:pPr>
            <w:r w:rsidRPr="00933442">
              <w:rPr>
                <w:b/>
                <w:bCs/>
              </w:rPr>
              <w:t>Exclude and refer*:</w:t>
            </w:r>
            <w:r w:rsidRPr="00933442">
              <w:t xml:space="preserve"> patients who have any of the following characteristics:</w:t>
            </w:r>
          </w:p>
          <w:p w14:paraId="71BDCB74" w14:textId="0C961628" w:rsidR="00251E70" w:rsidRPr="00933442" w:rsidRDefault="00251E70" w:rsidP="00251E70">
            <w:pPr>
              <w:pStyle w:val="ListParagraph"/>
              <w:numPr>
                <w:ilvl w:val="0"/>
                <w:numId w:val="5"/>
              </w:numPr>
            </w:pPr>
            <w:r w:rsidRPr="00933442">
              <w:t>Prior HCV treatment</w:t>
            </w:r>
          </w:p>
          <w:p w14:paraId="65ABCF86" w14:textId="6D9BB2E9" w:rsidR="00251E70" w:rsidRPr="00933442" w:rsidRDefault="00251E70" w:rsidP="00251E70">
            <w:pPr>
              <w:pStyle w:val="ListParagraph"/>
              <w:numPr>
                <w:ilvl w:val="0"/>
                <w:numId w:val="5"/>
              </w:numPr>
            </w:pPr>
            <w:r w:rsidRPr="00933442">
              <w:t>Cirrhosis</w:t>
            </w:r>
          </w:p>
          <w:p w14:paraId="4FC25AA9" w14:textId="702C9652" w:rsidR="00251E70" w:rsidRPr="00933442" w:rsidRDefault="00251E70" w:rsidP="00251E70">
            <w:pPr>
              <w:pStyle w:val="ListParagraph"/>
              <w:numPr>
                <w:ilvl w:val="0"/>
                <w:numId w:val="5"/>
              </w:numPr>
            </w:pPr>
            <w:r w:rsidRPr="00933442">
              <w:t>HIV or HBsAg positive</w:t>
            </w:r>
          </w:p>
          <w:p w14:paraId="10D91960" w14:textId="2686601F" w:rsidR="00251E70" w:rsidRPr="00933442" w:rsidRDefault="00251E70" w:rsidP="00251E70">
            <w:pPr>
              <w:pStyle w:val="ListParagraph"/>
              <w:numPr>
                <w:ilvl w:val="0"/>
                <w:numId w:val="5"/>
              </w:numPr>
            </w:pPr>
            <w:r w:rsidRPr="00933442">
              <w:t>Current pregnancy</w:t>
            </w:r>
          </w:p>
          <w:p w14:paraId="02E93E3D" w14:textId="67F3D28D" w:rsidR="00251E70" w:rsidRPr="00933442" w:rsidRDefault="00251E70" w:rsidP="00251E70">
            <w:pPr>
              <w:pStyle w:val="ListParagraph"/>
              <w:numPr>
                <w:ilvl w:val="0"/>
                <w:numId w:val="5"/>
              </w:numPr>
            </w:pPr>
            <w:r w:rsidRPr="00933442">
              <w:t>Known or suspected hepatocellular carcinoma</w:t>
            </w:r>
          </w:p>
          <w:p w14:paraId="03EBF340" w14:textId="02B44C94" w:rsidR="00251E70" w:rsidRPr="00933442" w:rsidRDefault="00251E70" w:rsidP="00251E70">
            <w:pPr>
              <w:pStyle w:val="ListParagraph"/>
              <w:numPr>
                <w:ilvl w:val="0"/>
                <w:numId w:val="5"/>
              </w:numPr>
            </w:pPr>
            <w:r w:rsidRPr="00933442">
              <w:t>Prior liver transplantation</w:t>
            </w:r>
          </w:p>
          <w:p w14:paraId="53F5429D" w14:textId="46967D8C" w:rsidR="00251E70" w:rsidRPr="00933442" w:rsidRDefault="00251E70" w:rsidP="00251E70">
            <w:pPr>
              <w:pStyle w:val="ListParagraph"/>
              <w:numPr>
                <w:ilvl w:val="0"/>
                <w:numId w:val="3"/>
              </w:numPr>
            </w:pPr>
            <w:r w:rsidRPr="218B8C3B">
              <w:rPr>
                <w:b/>
                <w:bCs/>
              </w:rPr>
              <w:t>Exclude and refer</w:t>
            </w:r>
            <w:r w:rsidR="036D2A47" w:rsidRPr="218B8C3B">
              <w:rPr>
                <w:b/>
                <w:bCs/>
              </w:rPr>
              <w:t>*</w:t>
            </w:r>
            <w:r w:rsidRPr="218B8C3B">
              <w:rPr>
                <w:b/>
                <w:bCs/>
              </w:rPr>
              <w:t>:</w:t>
            </w:r>
            <w:r w:rsidR="5D37B4A2" w:rsidRPr="218B8C3B">
              <w:rPr>
                <w:b/>
                <w:bCs/>
              </w:rPr>
              <w:t xml:space="preserve"> </w:t>
            </w:r>
            <w:r>
              <w:t>patients allergic to recommended treatment regimens</w:t>
            </w:r>
          </w:p>
        </w:tc>
      </w:tr>
      <w:tr w:rsidR="009A23CF" w:rsidRPr="00933442" w14:paraId="5904D4EC" w14:textId="77777777" w:rsidTr="4D4DEE44">
        <w:trPr>
          <w:trHeight w:val="998"/>
        </w:trPr>
        <w:tc>
          <w:tcPr>
            <w:tcW w:w="1746" w:type="dxa"/>
          </w:tcPr>
          <w:p w14:paraId="18B697A3" w14:textId="68205145" w:rsidR="009A23CF" w:rsidRPr="00933442" w:rsidRDefault="00A82CCC" w:rsidP="00A82CCC">
            <w:pPr>
              <w:jc w:val="center"/>
              <w:rPr>
                <w:u w:val="single"/>
              </w:rPr>
            </w:pPr>
            <w:r w:rsidRPr="00933442">
              <w:rPr>
                <w:u w:val="single"/>
              </w:rPr>
              <w:t>RECOMMENDED TREATMENT</w:t>
            </w:r>
          </w:p>
        </w:tc>
        <w:tc>
          <w:tcPr>
            <w:tcW w:w="7803" w:type="dxa"/>
          </w:tcPr>
          <w:p w14:paraId="060E37D5" w14:textId="2BC040A7" w:rsidR="00B962CE" w:rsidRPr="00933442" w:rsidRDefault="00B962CE">
            <w:proofErr w:type="spellStart"/>
            <w:r w:rsidRPr="00933442">
              <w:t>Glecaprevir</w:t>
            </w:r>
            <w:proofErr w:type="spellEnd"/>
            <w:r w:rsidRPr="00933442">
              <w:t xml:space="preserve"> (300mg)/</w:t>
            </w:r>
            <w:proofErr w:type="spellStart"/>
            <w:r w:rsidRPr="00933442">
              <w:t>pibrentasvir</w:t>
            </w:r>
            <w:proofErr w:type="spellEnd"/>
            <w:r w:rsidRPr="00933442">
              <w:t xml:space="preserve"> (120mg) </w:t>
            </w:r>
            <w:r w:rsidRPr="00933442">
              <w:rPr>
                <w:b/>
                <w:bCs/>
              </w:rPr>
              <w:t>(MAVYRET)</w:t>
            </w:r>
            <w:r w:rsidRPr="00933442">
              <w:t xml:space="preserve"> PO taken with food for a duration of 8 weeks</w:t>
            </w:r>
          </w:p>
          <w:p w14:paraId="646A0368" w14:textId="471CC8E9" w:rsidR="00B962CE" w:rsidRPr="00933442" w:rsidRDefault="004B5B27">
            <w:r w:rsidRPr="00933442">
              <w:t xml:space="preserve">            </w:t>
            </w:r>
            <w:r w:rsidR="00B962CE" w:rsidRPr="00933442">
              <w:t>OR</w:t>
            </w:r>
          </w:p>
          <w:p w14:paraId="2FE400F0" w14:textId="6A80A5EA" w:rsidR="00B962CE" w:rsidRPr="00933442" w:rsidRDefault="00B962CE">
            <w:r w:rsidRPr="00933442">
              <w:t>Sofosbuvir (400mg)/</w:t>
            </w:r>
            <w:proofErr w:type="spellStart"/>
            <w:r w:rsidRPr="00933442">
              <w:t>velpatasvir</w:t>
            </w:r>
            <w:proofErr w:type="spellEnd"/>
            <w:r w:rsidRPr="00933442">
              <w:t xml:space="preserve"> (100mg) </w:t>
            </w:r>
            <w:r w:rsidRPr="00933442">
              <w:rPr>
                <w:b/>
                <w:bCs/>
              </w:rPr>
              <w:t>(EPCLUSA)</w:t>
            </w:r>
            <w:r w:rsidRPr="00933442">
              <w:t xml:space="preserve"> PO for a duration of 12 weeks</w:t>
            </w:r>
          </w:p>
        </w:tc>
      </w:tr>
      <w:tr w:rsidR="009A23CF" w:rsidRPr="00933442" w14:paraId="1ED81348" w14:textId="77777777" w:rsidTr="4D4DEE44">
        <w:trPr>
          <w:trHeight w:val="1871"/>
        </w:trPr>
        <w:tc>
          <w:tcPr>
            <w:tcW w:w="1746" w:type="dxa"/>
          </w:tcPr>
          <w:p w14:paraId="2969447E" w14:textId="236185D8" w:rsidR="009A23CF" w:rsidRPr="00933442" w:rsidRDefault="00A82CCC" w:rsidP="00A82CCC">
            <w:pPr>
              <w:jc w:val="center"/>
              <w:rPr>
                <w:u w:val="single"/>
              </w:rPr>
            </w:pPr>
            <w:r w:rsidRPr="00933442">
              <w:rPr>
                <w:u w:val="single"/>
              </w:rPr>
              <w:t>PATIENT EDUCATION</w:t>
            </w:r>
          </w:p>
        </w:tc>
        <w:tc>
          <w:tcPr>
            <w:tcW w:w="7803" w:type="dxa"/>
          </w:tcPr>
          <w:p w14:paraId="230F4BBA" w14:textId="77777777" w:rsidR="009A23CF" w:rsidRPr="00933442" w:rsidRDefault="004B5B27" w:rsidP="004B5B27">
            <w:pPr>
              <w:pStyle w:val="ListParagraph"/>
              <w:numPr>
                <w:ilvl w:val="0"/>
                <w:numId w:val="3"/>
              </w:numPr>
            </w:pPr>
            <w:r w:rsidRPr="00933442">
              <w:t>Patients can get re-infected with the same strain of HCV, or with a different strain.</w:t>
            </w:r>
          </w:p>
          <w:p w14:paraId="46728F2D" w14:textId="26ABE04D" w:rsidR="004B5B27" w:rsidRPr="00933442" w:rsidRDefault="004B5B27" w:rsidP="004B5B27">
            <w:pPr>
              <w:pStyle w:val="ListParagraph"/>
              <w:numPr>
                <w:ilvl w:val="0"/>
                <w:numId w:val="3"/>
              </w:numPr>
            </w:pPr>
            <w:r w:rsidRPr="00933442">
              <w:t>Having the infection and/or treating the virus does not give immunity in the future, and there is no vaccine.</w:t>
            </w:r>
          </w:p>
          <w:p w14:paraId="5AB1AC13" w14:textId="77777777" w:rsidR="004B5B27" w:rsidRPr="00933442" w:rsidRDefault="004B5B27" w:rsidP="004B5B27">
            <w:pPr>
              <w:pStyle w:val="ListParagraph"/>
              <w:numPr>
                <w:ilvl w:val="0"/>
                <w:numId w:val="3"/>
              </w:numPr>
            </w:pPr>
            <w:r w:rsidRPr="00933442">
              <w:t>HCV can live up to several weeks on surfaces in the environment</w:t>
            </w:r>
          </w:p>
          <w:p w14:paraId="60DC818B" w14:textId="2CFDCE93" w:rsidR="004B5B27" w:rsidRPr="00933442" w:rsidRDefault="004B5B27" w:rsidP="004B5B27">
            <w:pPr>
              <w:pStyle w:val="ListParagraph"/>
              <w:numPr>
                <w:ilvl w:val="0"/>
                <w:numId w:val="3"/>
              </w:numPr>
            </w:pPr>
            <w:r w:rsidRPr="00933442">
              <w:t xml:space="preserve">Do not share needles or any drug equipment, including water, cookers, </w:t>
            </w:r>
            <w:proofErr w:type="gramStart"/>
            <w:r w:rsidRPr="00933442">
              <w:t>filters</w:t>
            </w:r>
            <w:proofErr w:type="gramEnd"/>
            <w:r w:rsidRPr="00933442">
              <w:t xml:space="preserve"> or tourniquets</w:t>
            </w:r>
          </w:p>
          <w:p w14:paraId="01D3DF52" w14:textId="14014484" w:rsidR="004B5B27" w:rsidRPr="00933442" w:rsidRDefault="004B5B27" w:rsidP="004B5B27">
            <w:pPr>
              <w:pStyle w:val="ListParagraph"/>
              <w:numPr>
                <w:ilvl w:val="0"/>
                <w:numId w:val="3"/>
              </w:numPr>
            </w:pPr>
            <w:r w:rsidRPr="00933442">
              <w:t xml:space="preserve">Do not share personal products with anyone in your household that could be contaminated by blood, including razors, </w:t>
            </w:r>
            <w:proofErr w:type="gramStart"/>
            <w:r w:rsidRPr="00933442">
              <w:t>toothbrushes</w:t>
            </w:r>
            <w:proofErr w:type="gramEnd"/>
            <w:r w:rsidRPr="00933442">
              <w:t xml:space="preserve"> and nail clippers</w:t>
            </w:r>
          </w:p>
          <w:p w14:paraId="2B28434D" w14:textId="78AE6B02" w:rsidR="004B5B27" w:rsidRPr="00933442" w:rsidRDefault="004B5B27" w:rsidP="004B5B27">
            <w:pPr>
              <w:pStyle w:val="ListParagraph"/>
              <w:numPr>
                <w:ilvl w:val="0"/>
                <w:numId w:val="3"/>
              </w:numPr>
            </w:pPr>
            <w:r w:rsidRPr="00933442">
              <w:t xml:space="preserve">Use condoms and lubricant </w:t>
            </w:r>
            <w:proofErr w:type="spellStart"/>
            <w:r w:rsidRPr="00933442">
              <w:t>durinf</w:t>
            </w:r>
            <w:proofErr w:type="spellEnd"/>
            <w:r w:rsidRPr="00933442">
              <w:t xml:space="preserve"> sex, especially anal sex, which has a greater risk of transmitting HCV</w:t>
            </w:r>
          </w:p>
          <w:p w14:paraId="467558AF" w14:textId="2681512F" w:rsidR="004B5B27" w:rsidRPr="00933442" w:rsidRDefault="004B5B27" w:rsidP="004B5B27">
            <w:pPr>
              <w:pStyle w:val="ListParagraph"/>
              <w:numPr>
                <w:ilvl w:val="0"/>
                <w:numId w:val="3"/>
              </w:numPr>
            </w:pPr>
            <w:r w:rsidRPr="00933442">
              <w:t>Only get tattoos from licensed locations with proper cleaning equipment</w:t>
            </w:r>
          </w:p>
        </w:tc>
      </w:tr>
      <w:tr w:rsidR="009A23CF" w:rsidRPr="00933442" w14:paraId="73FB29F5" w14:textId="77777777" w:rsidTr="4D4DEE44">
        <w:trPr>
          <w:trHeight w:val="935"/>
        </w:trPr>
        <w:tc>
          <w:tcPr>
            <w:tcW w:w="1746" w:type="dxa"/>
          </w:tcPr>
          <w:p w14:paraId="62688599" w14:textId="24031941" w:rsidR="009A23CF" w:rsidRPr="00933442" w:rsidRDefault="00A82CCC" w:rsidP="00A82CCC">
            <w:pPr>
              <w:jc w:val="center"/>
              <w:rPr>
                <w:u w:val="single"/>
              </w:rPr>
            </w:pPr>
            <w:r w:rsidRPr="00933442">
              <w:rPr>
                <w:u w:val="single"/>
              </w:rPr>
              <w:t>FOLLOW UP</w:t>
            </w:r>
          </w:p>
        </w:tc>
        <w:tc>
          <w:tcPr>
            <w:tcW w:w="7803" w:type="dxa"/>
          </w:tcPr>
          <w:p w14:paraId="2221E592" w14:textId="77777777" w:rsidR="009A23CF" w:rsidRPr="00933442" w:rsidRDefault="00940355" w:rsidP="00930772">
            <w:pPr>
              <w:pStyle w:val="ListParagraph"/>
              <w:numPr>
                <w:ilvl w:val="0"/>
                <w:numId w:val="9"/>
              </w:numPr>
            </w:pPr>
            <w:r w:rsidRPr="00933442">
              <w:t>HCV Care Navigator will call/text patient during the 1</w:t>
            </w:r>
            <w:r w:rsidRPr="00933442">
              <w:rPr>
                <w:vertAlign w:val="superscript"/>
              </w:rPr>
              <w:t>st</w:t>
            </w:r>
            <w:r w:rsidRPr="00933442">
              <w:t xml:space="preserve"> week of medication treatment </w:t>
            </w:r>
          </w:p>
          <w:p w14:paraId="2E951D20" w14:textId="530D71B1" w:rsidR="00940355" w:rsidRPr="00933442" w:rsidRDefault="00940355" w:rsidP="00930772">
            <w:pPr>
              <w:pStyle w:val="ListParagraph"/>
              <w:numPr>
                <w:ilvl w:val="0"/>
                <w:numId w:val="9"/>
              </w:numPr>
            </w:pPr>
            <w:r w:rsidRPr="00933442">
              <w:t>Monitoring labs during 3</w:t>
            </w:r>
            <w:r w:rsidRPr="00933442">
              <w:rPr>
                <w:vertAlign w:val="superscript"/>
              </w:rPr>
              <w:t>rd</w:t>
            </w:r>
            <w:r w:rsidRPr="00933442">
              <w:t xml:space="preserve"> week consisting of:</w:t>
            </w:r>
          </w:p>
          <w:p w14:paraId="53EF9E0E" w14:textId="74E0933F" w:rsidR="00940355" w:rsidRPr="00933442" w:rsidRDefault="00940355" w:rsidP="218B8C3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Quantitative HCV RNA (required by MassHealth)</w:t>
            </w:r>
          </w:p>
          <w:p w14:paraId="7CD94A73" w14:textId="23E2C3D5" w:rsidR="00940355" w:rsidRPr="00933442" w:rsidRDefault="00940355" w:rsidP="218B8C3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Basic metabolic panel (BMP)</w:t>
            </w:r>
          </w:p>
          <w:p w14:paraId="0EA2A0EF" w14:textId="31E0E170" w:rsidR="00940355" w:rsidRPr="00933442" w:rsidRDefault="00940355" w:rsidP="218B8C3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Liver Function panel</w:t>
            </w:r>
          </w:p>
          <w:p w14:paraId="658C4E46" w14:textId="1B8B406C" w:rsidR="00940355" w:rsidRPr="00933442" w:rsidRDefault="00940355" w:rsidP="218B8C3B">
            <w:pPr>
              <w:pStyle w:val="ListParagraph"/>
              <w:numPr>
                <w:ilvl w:val="0"/>
                <w:numId w:val="1"/>
              </w:numPr>
              <w:rPr>
                <w:rFonts w:eastAsiaTheme="minorEastAsia"/>
              </w:rPr>
            </w:pPr>
            <w:r>
              <w:t>Qualitative serum HCG (</w:t>
            </w:r>
            <w:r w:rsidR="7E171FD4">
              <w:t>female</w:t>
            </w:r>
            <w:r>
              <w:t xml:space="preserve"> up to age 59 not using reliable method of contraception)</w:t>
            </w:r>
          </w:p>
          <w:p w14:paraId="40DD1849" w14:textId="77777777" w:rsidR="00940355" w:rsidRPr="00933442" w:rsidRDefault="00940355" w:rsidP="00940355">
            <w:pPr>
              <w:pStyle w:val="ListParagraph"/>
              <w:numPr>
                <w:ilvl w:val="0"/>
                <w:numId w:val="8"/>
              </w:numPr>
            </w:pPr>
            <w:r w:rsidRPr="00933442">
              <w:t>PT/INR (if on warfarin)</w:t>
            </w:r>
          </w:p>
          <w:p w14:paraId="4569F09E" w14:textId="77777777" w:rsidR="00940355" w:rsidRPr="00933442" w:rsidRDefault="00940355" w:rsidP="00930772">
            <w:pPr>
              <w:pStyle w:val="ListParagraph"/>
              <w:numPr>
                <w:ilvl w:val="0"/>
                <w:numId w:val="10"/>
              </w:numPr>
            </w:pPr>
            <w:r w:rsidRPr="00933442">
              <w:t>SVR12</w:t>
            </w:r>
            <w:r w:rsidR="00930772" w:rsidRPr="00933442">
              <w:t xml:space="preserve"> labs due 3 months after completion of medication regimen</w:t>
            </w:r>
          </w:p>
          <w:p w14:paraId="5EDA339E" w14:textId="0D5D5B06" w:rsidR="00930772" w:rsidRPr="00933442" w:rsidRDefault="00930772" w:rsidP="00930772">
            <w:pPr>
              <w:pStyle w:val="ListParagraph"/>
              <w:numPr>
                <w:ilvl w:val="0"/>
                <w:numId w:val="10"/>
              </w:numPr>
            </w:pPr>
            <w:r w:rsidRPr="00933442">
              <w:t>Ongoing screening for re-infection if risk factors remain</w:t>
            </w:r>
          </w:p>
        </w:tc>
      </w:tr>
      <w:tr w:rsidR="009A23CF" w:rsidRPr="00933442" w14:paraId="19C715D1" w14:textId="77777777" w:rsidTr="4D4DEE44">
        <w:trPr>
          <w:trHeight w:val="818"/>
        </w:trPr>
        <w:tc>
          <w:tcPr>
            <w:tcW w:w="1746" w:type="dxa"/>
          </w:tcPr>
          <w:p w14:paraId="05859BFC" w14:textId="72C91F5E" w:rsidR="009A23CF" w:rsidRPr="00933442" w:rsidRDefault="00A82CCC" w:rsidP="00A82CCC">
            <w:pPr>
              <w:jc w:val="center"/>
              <w:rPr>
                <w:u w:val="single"/>
              </w:rPr>
            </w:pPr>
            <w:r w:rsidRPr="00933442">
              <w:rPr>
                <w:u w:val="single"/>
              </w:rPr>
              <w:t xml:space="preserve">SEXUAL </w:t>
            </w:r>
            <w:r w:rsidR="00820D09" w:rsidRPr="00933442">
              <w:rPr>
                <w:u w:val="single"/>
              </w:rPr>
              <w:t xml:space="preserve">&amp; IDU </w:t>
            </w:r>
            <w:r w:rsidRPr="00933442">
              <w:rPr>
                <w:u w:val="single"/>
              </w:rPr>
              <w:t>PARTNER(s)</w:t>
            </w:r>
          </w:p>
        </w:tc>
        <w:tc>
          <w:tcPr>
            <w:tcW w:w="7803" w:type="dxa"/>
          </w:tcPr>
          <w:p w14:paraId="3F1D7044" w14:textId="329246A9" w:rsidR="009A23CF" w:rsidRPr="00933442" w:rsidRDefault="00820D09">
            <w:r w:rsidRPr="00933442">
              <w:t xml:space="preserve">Although not common, HCV can be transmitted through sexual activity. Recent sexual partners should be evaluated and screened </w:t>
            </w:r>
            <w:r w:rsidR="00E75AEE" w:rsidRPr="00933442">
              <w:t>for</w:t>
            </w:r>
            <w:r w:rsidRPr="00933442">
              <w:t xml:space="preserve"> HCV.</w:t>
            </w:r>
          </w:p>
          <w:p w14:paraId="71BDCF50" w14:textId="51CCECD6" w:rsidR="00820D09" w:rsidRPr="00933442" w:rsidRDefault="00820D09">
            <w:r w:rsidRPr="00933442">
              <w:t>Avoid sharing needles or other equipment to inject drugs</w:t>
            </w:r>
          </w:p>
        </w:tc>
      </w:tr>
    </w:tbl>
    <w:p w14:paraId="107B5DC3" w14:textId="7CA1B38E" w:rsidR="00E75AEE" w:rsidRPr="00933442" w:rsidRDefault="00820D09" w:rsidP="00933442">
      <w:r w:rsidRPr="00933442">
        <w:t>*Refer to Physician, APRN or PA with knowledge and experience in diagnosis, management, and treatment.</w:t>
      </w:r>
    </w:p>
    <w:p w14:paraId="62725694" w14:textId="3696F68D" w:rsidR="00E75AEE" w:rsidRPr="00933442" w:rsidRDefault="00E75AEE" w:rsidP="00E75AEE">
      <w:pPr>
        <w:ind w:firstLine="720"/>
        <w:jc w:val="right"/>
      </w:pPr>
      <w:r w:rsidRPr="00933442">
        <w:t>July 2021</w:t>
      </w:r>
    </w:p>
    <w:sectPr w:rsidR="00E75AEE" w:rsidRPr="00933442" w:rsidSect="00933442"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102EFC"/>
    <w:multiLevelType w:val="hybridMultilevel"/>
    <w:tmpl w:val="532E97B0"/>
    <w:lvl w:ilvl="0" w:tplc="CBBA25C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ADEA8A6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1782A2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11C9AF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BF0C8A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2C026C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FA1F8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C0E95A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A20B9D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3E1AF3"/>
    <w:multiLevelType w:val="hybridMultilevel"/>
    <w:tmpl w:val="25EE890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319F6"/>
    <w:multiLevelType w:val="hybridMultilevel"/>
    <w:tmpl w:val="2ACC5980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09600A"/>
    <w:multiLevelType w:val="hybridMultilevel"/>
    <w:tmpl w:val="35B4866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B21696"/>
    <w:multiLevelType w:val="hybridMultilevel"/>
    <w:tmpl w:val="656E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68098F"/>
    <w:multiLevelType w:val="hybridMultilevel"/>
    <w:tmpl w:val="B7D03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AB7079"/>
    <w:multiLevelType w:val="hybridMultilevel"/>
    <w:tmpl w:val="43406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C55D1"/>
    <w:multiLevelType w:val="hybridMultilevel"/>
    <w:tmpl w:val="163EAEF8"/>
    <w:lvl w:ilvl="0" w:tplc="36D05480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F07E15"/>
    <w:multiLevelType w:val="hybridMultilevel"/>
    <w:tmpl w:val="DAE2B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522798"/>
    <w:multiLevelType w:val="hybridMultilevel"/>
    <w:tmpl w:val="4E84A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9"/>
  </w:num>
  <w:num w:numId="8">
    <w:abstractNumId w:val="7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3CF"/>
    <w:rsid w:val="000B29B8"/>
    <w:rsid w:val="00251E70"/>
    <w:rsid w:val="00401D91"/>
    <w:rsid w:val="004B5B27"/>
    <w:rsid w:val="00723D8B"/>
    <w:rsid w:val="00820D09"/>
    <w:rsid w:val="00930772"/>
    <w:rsid w:val="00933442"/>
    <w:rsid w:val="00940355"/>
    <w:rsid w:val="009A23CF"/>
    <w:rsid w:val="00A15EA7"/>
    <w:rsid w:val="00A82CCC"/>
    <w:rsid w:val="00B40CEA"/>
    <w:rsid w:val="00B962CE"/>
    <w:rsid w:val="00E75AEE"/>
    <w:rsid w:val="036D2A47"/>
    <w:rsid w:val="0544A39C"/>
    <w:rsid w:val="1178B04B"/>
    <w:rsid w:val="218B8C3B"/>
    <w:rsid w:val="4D4DEE44"/>
    <w:rsid w:val="578BAB8D"/>
    <w:rsid w:val="5D37B4A2"/>
    <w:rsid w:val="7E171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B1E07"/>
  <w15:chartTrackingRefBased/>
  <w15:docId w15:val="{7D5D6CF8-FC4A-4683-9119-C74992E4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A23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1E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2018</Characters>
  <Application>Microsoft Office Word</Application>
  <DocSecurity>4</DocSecurity>
  <Lines>16</Lines>
  <Paragraphs>4</Paragraphs>
  <ScaleCrop>false</ScaleCrop>
  <Company/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DeJesus Sarah</dc:creator>
  <cp:keywords/>
  <dc:description/>
  <cp:lastModifiedBy>Yeaple, Jennifer (DPH)</cp:lastModifiedBy>
  <cp:revision>2</cp:revision>
  <dcterms:created xsi:type="dcterms:W3CDTF">2022-09-12T11:41:00Z</dcterms:created>
  <dcterms:modified xsi:type="dcterms:W3CDTF">2022-09-12T11:41:00Z</dcterms:modified>
</cp:coreProperties>
</file>