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C5F72" w14:textId="77777777" w:rsidR="00D34653" w:rsidRDefault="00D816E7" w:rsidP="58D2D87A">
      <w:pPr>
        <w:spacing w:after="0"/>
        <w:ind w:left="0" w:firstLine="0"/>
        <w:jc w:val="center"/>
        <w:rPr>
          <w:rFonts w:ascii="Times New Roman" w:eastAsia="Times New Roman" w:hAnsi="Times New Roman" w:cs="Times New Roman"/>
          <w:b/>
          <w:bCs/>
          <w:color w:val="000000" w:themeColor="text1"/>
        </w:rPr>
      </w:pPr>
      <w:r w:rsidRPr="58D2D87A">
        <w:rPr>
          <w:rFonts w:ascii="Times New Roman" w:eastAsia="Times New Roman" w:hAnsi="Times New Roman" w:cs="Times New Roman"/>
          <w:b/>
          <w:bCs/>
          <w:color w:val="000000" w:themeColor="text1"/>
        </w:rPr>
        <w:t>Overview: Healey-Driscoll Administration Opioid Strategy</w:t>
      </w:r>
    </w:p>
    <w:p w14:paraId="61069A82" w14:textId="70F07E5B" w:rsidR="00D816E7" w:rsidRDefault="00D34653" w:rsidP="58D2D87A">
      <w:pPr>
        <w:spacing w:after="0"/>
        <w:ind w:left="0" w:firstLine="0"/>
        <w:jc w:val="center"/>
        <w:rPr>
          <w:rFonts w:ascii="Times New Roman" w:eastAsia="Times New Roman" w:hAnsi="Times New Roman" w:cs="Times New Roman"/>
          <w:b/>
          <w:bCs/>
          <w:color w:val="000000" w:themeColor="text1"/>
        </w:rPr>
      </w:pPr>
      <w:r w:rsidRPr="58D2D87A">
        <w:rPr>
          <w:rFonts w:ascii="Times New Roman" w:eastAsia="Times New Roman" w:hAnsi="Times New Roman" w:cs="Times New Roman"/>
          <w:b/>
          <w:bCs/>
          <w:color w:val="000000" w:themeColor="text1"/>
        </w:rPr>
        <w:t xml:space="preserve"> </w:t>
      </w:r>
    </w:p>
    <w:p w14:paraId="765E3CFE" w14:textId="4A70CE4E" w:rsidR="00D34653" w:rsidRPr="00D34653" w:rsidRDefault="00D34653" w:rsidP="0FF7DF4A">
      <w:pPr>
        <w:spacing w:after="0"/>
        <w:ind w:left="0" w:firstLine="0"/>
        <w:jc w:val="center"/>
        <w:rPr>
          <w:rFonts w:ascii="Times New Roman" w:eastAsia="Times New Roman" w:hAnsi="Times New Roman" w:cs="Times New Roman"/>
          <w:i/>
          <w:iCs/>
          <w:color w:val="000000" w:themeColor="text1"/>
        </w:rPr>
      </w:pPr>
      <w:r w:rsidRPr="0FF7DF4A">
        <w:rPr>
          <w:rFonts w:ascii="Times New Roman" w:eastAsia="Times New Roman" w:hAnsi="Times New Roman" w:cs="Times New Roman"/>
          <w:i/>
          <w:iCs/>
          <w:color w:val="000000" w:themeColor="text1"/>
        </w:rPr>
        <w:t xml:space="preserve">Updated </w:t>
      </w:r>
      <w:r w:rsidR="00366953" w:rsidRPr="0FF7DF4A">
        <w:rPr>
          <w:rFonts w:ascii="Times New Roman" w:eastAsia="Times New Roman" w:hAnsi="Times New Roman" w:cs="Times New Roman"/>
          <w:i/>
          <w:iCs/>
          <w:color w:val="000000" w:themeColor="text1"/>
        </w:rPr>
        <w:t>6</w:t>
      </w:r>
      <w:r w:rsidR="4D8AF98B" w:rsidRPr="0FF7DF4A">
        <w:rPr>
          <w:rFonts w:ascii="Times New Roman" w:eastAsia="Times New Roman" w:hAnsi="Times New Roman" w:cs="Times New Roman"/>
          <w:i/>
          <w:iCs/>
          <w:color w:val="000000" w:themeColor="text1"/>
        </w:rPr>
        <w:t>/6</w:t>
      </w:r>
      <w:r w:rsidRPr="0FF7DF4A">
        <w:rPr>
          <w:rFonts w:ascii="Times New Roman" w:eastAsia="Times New Roman" w:hAnsi="Times New Roman" w:cs="Times New Roman"/>
          <w:i/>
          <w:iCs/>
          <w:color w:val="000000" w:themeColor="text1"/>
        </w:rPr>
        <w:t>/2024 by the Department of Public Health, Bureau of Substance and Addi</w:t>
      </w:r>
      <w:r w:rsidR="00366953" w:rsidRPr="0FF7DF4A">
        <w:rPr>
          <w:rFonts w:ascii="Times New Roman" w:eastAsia="Times New Roman" w:hAnsi="Times New Roman" w:cs="Times New Roman"/>
          <w:i/>
          <w:iCs/>
          <w:color w:val="000000" w:themeColor="text1"/>
        </w:rPr>
        <w:t>c</w:t>
      </w:r>
      <w:r w:rsidRPr="0FF7DF4A">
        <w:rPr>
          <w:rFonts w:ascii="Times New Roman" w:eastAsia="Times New Roman" w:hAnsi="Times New Roman" w:cs="Times New Roman"/>
          <w:i/>
          <w:iCs/>
          <w:color w:val="000000" w:themeColor="text1"/>
        </w:rPr>
        <w:t>tion Services</w:t>
      </w:r>
    </w:p>
    <w:p w14:paraId="55626077" w14:textId="77777777" w:rsidR="00D816E7" w:rsidRDefault="00D816E7" w:rsidP="58D2D87A">
      <w:pPr>
        <w:spacing w:after="0"/>
        <w:ind w:left="0" w:firstLine="0"/>
        <w:rPr>
          <w:rFonts w:ascii="Times New Roman" w:eastAsia="Times New Roman" w:hAnsi="Times New Roman" w:cs="Times New Roman"/>
          <w:b/>
          <w:bCs/>
          <w:color w:val="000000" w:themeColor="text1"/>
          <w:u w:val="single"/>
        </w:rPr>
      </w:pPr>
    </w:p>
    <w:p w14:paraId="1A271FE6" w14:textId="32128477" w:rsidR="00366953" w:rsidRDefault="00366953" w:rsidP="58D2D87A">
      <w:pPr>
        <w:spacing w:after="0"/>
        <w:ind w:left="0" w:firstLine="0"/>
        <w:rPr>
          <w:rFonts w:ascii="Times New Roman" w:eastAsia="Times New Roman" w:hAnsi="Times New Roman" w:cs="Times New Roman"/>
        </w:rPr>
      </w:pPr>
      <w:r w:rsidRPr="58D2D87A">
        <w:rPr>
          <w:rFonts w:ascii="Times New Roman" w:eastAsia="Times New Roman" w:hAnsi="Times New Roman" w:cs="Times New Roman"/>
        </w:rPr>
        <w:t xml:space="preserve">The Healey-Driscoll Administration is committed to addressing substance use disorder and providing resources to communities to </w:t>
      </w:r>
      <w:r w:rsidR="439CB3A7" w:rsidRPr="58D2D87A">
        <w:rPr>
          <w:rFonts w:ascii="Times New Roman" w:eastAsia="Times New Roman" w:hAnsi="Times New Roman" w:cs="Times New Roman"/>
        </w:rPr>
        <w:t xml:space="preserve">continue the </w:t>
      </w:r>
      <w:r w:rsidRPr="58D2D87A">
        <w:rPr>
          <w:rFonts w:ascii="Times New Roman" w:eastAsia="Times New Roman" w:hAnsi="Times New Roman" w:cs="Times New Roman"/>
        </w:rPr>
        <w:t>revers</w:t>
      </w:r>
      <w:r w:rsidR="62D3106C" w:rsidRPr="58D2D87A">
        <w:rPr>
          <w:rFonts w:ascii="Times New Roman" w:eastAsia="Times New Roman" w:hAnsi="Times New Roman" w:cs="Times New Roman"/>
        </w:rPr>
        <w:t>al</w:t>
      </w:r>
      <w:r w:rsidR="64540983" w:rsidRPr="58D2D87A">
        <w:rPr>
          <w:rFonts w:ascii="Times New Roman" w:eastAsia="Times New Roman" w:hAnsi="Times New Roman" w:cs="Times New Roman"/>
        </w:rPr>
        <w:t xml:space="preserve"> of the</w:t>
      </w:r>
      <w:r w:rsidRPr="58D2D87A">
        <w:rPr>
          <w:rFonts w:ascii="Times New Roman" w:eastAsia="Times New Roman" w:hAnsi="Times New Roman" w:cs="Times New Roman"/>
        </w:rPr>
        <w:t xml:space="preserve"> trend in overdose deaths. As a result of years of effort and investment, in 2023, Massachusetts saw a 10% decline in opioid-related overdose death rates, the largest single year decline to date</w:t>
      </w:r>
      <w:r w:rsidR="0056606F" w:rsidRPr="58D2D87A">
        <w:rPr>
          <w:rFonts w:ascii="Times New Roman" w:eastAsia="Times New Roman" w:hAnsi="Times New Roman" w:cs="Times New Roman"/>
        </w:rPr>
        <w:t>.</w:t>
      </w:r>
    </w:p>
    <w:p w14:paraId="0FD1D185" w14:textId="77777777" w:rsidR="00AD22CE" w:rsidRDefault="00AD22CE" w:rsidP="58D2D87A">
      <w:pPr>
        <w:spacing w:after="0"/>
        <w:ind w:left="0" w:firstLine="0"/>
        <w:rPr>
          <w:rFonts w:ascii="Times New Roman" w:eastAsia="Times New Roman" w:hAnsi="Times New Roman" w:cs="Times New Roman"/>
        </w:rPr>
      </w:pPr>
    </w:p>
    <w:p w14:paraId="0FB0D686" w14:textId="4798094F" w:rsidR="00AD22CE" w:rsidRDefault="00AD22CE" w:rsidP="58D2D87A">
      <w:pPr>
        <w:spacing w:after="0"/>
        <w:ind w:left="0" w:firstLine="0"/>
        <w:rPr>
          <w:rFonts w:ascii="Times New Roman" w:eastAsia="Times New Roman" w:hAnsi="Times New Roman" w:cs="Times New Roman"/>
        </w:rPr>
      </w:pPr>
      <w:r w:rsidRPr="58D2D87A">
        <w:rPr>
          <w:rFonts w:ascii="Times New Roman" w:eastAsia="Times New Roman" w:hAnsi="Times New Roman" w:cs="Times New Roman"/>
        </w:rPr>
        <w:t>Guided by the data and needs of the Commonwealth, the Administration will continue to innovate and drive action to address substance use disorder and minimize overdose deaths.   </w:t>
      </w:r>
    </w:p>
    <w:p w14:paraId="304FFAE4" w14:textId="77777777" w:rsidR="00366953" w:rsidRDefault="00366953" w:rsidP="58D2D87A">
      <w:pPr>
        <w:spacing w:after="0"/>
        <w:ind w:left="0" w:firstLine="0"/>
        <w:rPr>
          <w:rFonts w:ascii="Times New Roman" w:eastAsia="Times New Roman" w:hAnsi="Times New Roman" w:cs="Times New Roman"/>
          <w:b/>
          <w:bCs/>
          <w:color w:val="000000" w:themeColor="text1"/>
          <w:u w:val="single"/>
        </w:rPr>
      </w:pPr>
    </w:p>
    <w:p w14:paraId="3A1B9D02" w14:textId="3517210C" w:rsidR="00D816E7" w:rsidRPr="00223658" w:rsidRDefault="00D816E7" w:rsidP="58D2D87A">
      <w:pPr>
        <w:spacing w:after="0"/>
        <w:ind w:left="0" w:firstLine="0"/>
        <w:rPr>
          <w:rFonts w:ascii="Times New Roman" w:eastAsia="Times New Roman" w:hAnsi="Times New Roman" w:cs="Times New Roman"/>
        </w:rPr>
      </w:pPr>
      <w:r w:rsidRPr="58D2D87A">
        <w:rPr>
          <w:rFonts w:ascii="Times New Roman" w:eastAsia="Times New Roman" w:hAnsi="Times New Roman" w:cs="Times New Roman"/>
          <w:b/>
          <w:bCs/>
          <w:color w:val="000000" w:themeColor="text1"/>
          <w:u w:val="single"/>
        </w:rPr>
        <w:t>Administration Actions</w:t>
      </w:r>
      <w:r w:rsidR="00366953" w:rsidRPr="58D2D87A">
        <w:rPr>
          <w:rFonts w:ascii="Times New Roman" w:eastAsia="Times New Roman" w:hAnsi="Times New Roman" w:cs="Times New Roman"/>
          <w:b/>
          <w:bCs/>
          <w:color w:val="000000" w:themeColor="text1"/>
          <w:u w:val="single"/>
        </w:rPr>
        <w:t xml:space="preserve"> </w:t>
      </w:r>
      <w:r w:rsidR="2D1E53BA" w:rsidRPr="58D2D87A">
        <w:rPr>
          <w:rFonts w:ascii="Times New Roman" w:eastAsia="Times New Roman" w:hAnsi="Times New Roman" w:cs="Times New Roman"/>
          <w:b/>
          <w:bCs/>
          <w:color w:val="000000" w:themeColor="text1"/>
          <w:u w:val="single"/>
        </w:rPr>
        <w:t>Expanding Access to</w:t>
      </w:r>
      <w:r w:rsidR="00366953" w:rsidRPr="58D2D87A">
        <w:rPr>
          <w:rFonts w:ascii="Times New Roman" w:eastAsia="Times New Roman" w:hAnsi="Times New Roman" w:cs="Times New Roman"/>
          <w:b/>
          <w:bCs/>
          <w:color w:val="000000" w:themeColor="text1"/>
          <w:u w:val="single"/>
        </w:rPr>
        <w:t xml:space="preserve"> Substance Use </w:t>
      </w:r>
      <w:r w:rsidR="2D1E53BA" w:rsidRPr="58D2D87A">
        <w:rPr>
          <w:rFonts w:ascii="Times New Roman" w:eastAsia="Times New Roman" w:hAnsi="Times New Roman" w:cs="Times New Roman"/>
          <w:b/>
          <w:bCs/>
          <w:color w:val="000000" w:themeColor="text1"/>
          <w:u w:val="single"/>
        </w:rPr>
        <w:t>Disorder Services</w:t>
      </w:r>
    </w:p>
    <w:p w14:paraId="50631F28" w14:textId="0D5F439C" w:rsidR="00D816E7" w:rsidRPr="00223658" w:rsidRDefault="00366953" w:rsidP="58D2D87A">
      <w:pPr>
        <w:spacing w:after="0"/>
        <w:ind w:left="0" w:firstLine="0"/>
        <w:rPr>
          <w:rFonts w:ascii="Times New Roman" w:eastAsia="Times New Roman" w:hAnsi="Times New Roman" w:cs="Times New Roman"/>
        </w:rPr>
      </w:pPr>
      <w:r w:rsidRPr="58D2D87A">
        <w:rPr>
          <w:rFonts w:ascii="Times New Roman" w:eastAsia="Times New Roman" w:hAnsi="Times New Roman" w:cs="Times New Roman"/>
        </w:rPr>
        <w:t>In 2023 alone</w:t>
      </w:r>
      <w:r w:rsidR="00D816E7" w:rsidRPr="58D2D87A">
        <w:rPr>
          <w:rFonts w:ascii="Times New Roman" w:eastAsia="Times New Roman" w:hAnsi="Times New Roman" w:cs="Times New Roman"/>
        </w:rPr>
        <w:t>, the Administration has:  </w:t>
      </w:r>
    </w:p>
    <w:p w14:paraId="05AF1BAD" w14:textId="77777777" w:rsidR="00D816E7" w:rsidRDefault="00D816E7"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lang w:val="en"/>
        </w:rPr>
        <w:t>Signed a FY24 budget including more than $700 million for substance addiction prevention and treatment programs.  </w:t>
      </w:r>
      <w:r w:rsidRPr="58D2D87A">
        <w:rPr>
          <w:rFonts w:ascii="Times New Roman" w:eastAsia="Times New Roman" w:hAnsi="Times New Roman" w:cs="Times New Roman"/>
          <w:color w:val="000000" w:themeColor="text1"/>
        </w:rPr>
        <w:t xml:space="preserve"> </w:t>
      </w:r>
    </w:p>
    <w:p w14:paraId="5B6EF967" w14:textId="4014587C" w:rsidR="00D816E7" w:rsidRDefault="00D816E7"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lang w:val="en"/>
        </w:rPr>
        <w:t xml:space="preserve">Provided support and </w:t>
      </w:r>
      <w:r w:rsidR="00474AD5" w:rsidRPr="58D2D87A">
        <w:rPr>
          <w:rFonts w:ascii="Times New Roman" w:eastAsia="Times New Roman" w:hAnsi="Times New Roman" w:cs="Times New Roman"/>
          <w:color w:val="000000" w:themeColor="text1"/>
          <w:lang w:val="en"/>
        </w:rPr>
        <w:t>onboarding</w:t>
      </w:r>
      <w:r w:rsidR="75BB92E9" w:rsidRPr="58D2D87A">
        <w:rPr>
          <w:rFonts w:ascii="Times New Roman" w:eastAsia="Times New Roman" w:hAnsi="Times New Roman" w:cs="Times New Roman"/>
          <w:color w:val="000000" w:themeColor="text1"/>
          <w:lang w:val="en"/>
        </w:rPr>
        <w:t xml:space="preserve"> </w:t>
      </w:r>
      <w:r w:rsidRPr="58D2D87A">
        <w:rPr>
          <w:rFonts w:ascii="Times New Roman" w:eastAsia="Times New Roman" w:hAnsi="Times New Roman" w:cs="Times New Roman"/>
          <w:color w:val="000000" w:themeColor="text1"/>
          <w:lang w:val="en"/>
        </w:rPr>
        <w:t xml:space="preserve">for 12 additional </w:t>
      </w:r>
      <w:hyperlink r:id="rId10">
        <w:r w:rsidRPr="58D2D87A">
          <w:rPr>
            <w:rStyle w:val="Hyperlink"/>
            <w:rFonts w:ascii="Times New Roman" w:eastAsia="Times New Roman" w:hAnsi="Times New Roman" w:cs="Times New Roman"/>
            <w:lang w:val="en"/>
          </w:rPr>
          <w:t>Peer Recovery Support Centers</w:t>
        </w:r>
      </w:hyperlink>
      <w:r w:rsidRPr="58D2D87A">
        <w:rPr>
          <w:rFonts w:ascii="Times New Roman" w:eastAsia="Times New Roman" w:hAnsi="Times New Roman" w:cs="Times New Roman"/>
          <w:color w:val="000000" w:themeColor="text1"/>
          <w:lang w:val="en"/>
        </w:rPr>
        <w:t>,</w:t>
      </w:r>
      <w:r w:rsidR="639DFF81" w:rsidRPr="58D2D87A">
        <w:rPr>
          <w:rFonts w:ascii="Times New Roman" w:eastAsia="Times New Roman" w:hAnsi="Times New Roman" w:cs="Times New Roman"/>
          <w:color w:val="000000" w:themeColor="text1"/>
          <w:lang w:val="en"/>
        </w:rPr>
        <w:t xml:space="preserve"> </w:t>
      </w:r>
      <w:r w:rsidRPr="58D2D87A">
        <w:rPr>
          <w:rFonts w:ascii="Times New Roman" w:eastAsia="Times New Roman" w:hAnsi="Times New Roman" w:cs="Times New Roman"/>
          <w:color w:val="000000" w:themeColor="text1"/>
          <w:lang w:val="en"/>
        </w:rPr>
        <w:t xml:space="preserve"> bringing the total to 39 across the Commonwealth</w:t>
      </w:r>
    </w:p>
    <w:p w14:paraId="59861167" w14:textId="5E199164" w:rsidR="4967B709" w:rsidRDefault="248867E6" w:rsidP="58D2D87A">
      <w:pPr>
        <w:pStyle w:val="ListParagraph"/>
        <w:numPr>
          <w:ilvl w:val="0"/>
          <w:numId w:val="6"/>
        </w:numPr>
        <w:spacing w:after="0"/>
        <w:rPr>
          <w:rFonts w:ascii="Times New Roman" w:eastAsia="Times New Roman" w:hAnsi="Times New Roman" w:cs="Times New Roman"/>
        </w:rPr>
      </w:pPr>
      <w:r w:rsidRPr="58D2D87A">
        <w:rPr>
          <w:rFonts w:ascii="Times New Roman" w:eastAsia="Times New Roman" w:hAnsi="Times New Roman" w:cs="Times New Roman"/>
        </w:rPr>
        <w:t xml:space="preserve">Launched the </w:t>
      </w:r>
      <w:hyperlink r:id="rId11">
        <w:r w:rsidRPr="58D2D87A">
          <w:rPr>
            <w:rStyle w:val="Hyperlink"/>
            <w:rFonts w:ascii="Times New Roman" w:eastAsia="Times New Roman" w:hAnsi="Times New Roman" w:cs="Times New Roman"/>
          </w:rPr>
          <w:t>Recovery Education Collaborative</w:t>
        </w:r>
      </w:hyperlink>
      <w:r w:rsidRPr="58D2D87A">
        <w:rPr>
          <w:rFonts w:ascii="Times New Roman" w:eastAsia="Times New Roman" w:hAnsi="Times New Roman" w:cs="Times New Roman"/>
        </w:rPr>
        <w:t xml:space="preserve"> to provide comprehensive recovery support education</w:t>
      </w:r>
      <w:r w:rsidR="5E804EB7" w:rsidRPr="58D2D87A">
        <w:rPr>
          <w:rFonts w:ascii="Times New Roman" w:eastAsia="Times New Roman" w:hAnsi="Times New Roman" w:cs="Times New Roman"/>
        </w:rPr>
        <w:t xml:space="preserve"> and</w:t>
      </w:r>
      <w:r w:rsidRPr="58D2D87A">
        <w:rPr>
          <w:rFonts w:ascii="Times New Roman" w:eastAsia="Times New Roman" w:hAnsi="Times New Roman" w:cs="Times New Roman"/>
        </w:rPr>
        <w:t xml:space="preserve"> culturally responsive training and technical assistance</w:t>
      </w:r>
      <w:r w:rsidR="0E5BB634" w:rsidRPr="58D2D87A">
        <w:rPr>
          <w:rFonts w:ascii="Times New Roman" w:eastAsia="Times New Roman" w:hAnsi="Times New Roman" w:cs="Times New Roman"/>
        </w:rPr>
        <w:t xml:space="preserve"> </w:t>
      </w:r>
      <w:r w:rsidR="1B1689DB" w:rsidRPr="58D2D87A">
        <w:rPr>
          <w:rFonts w:ascii="Times New Roman" w:eastAsia="Times New Roman" w:hAnsi="Times New Roman" w:cs="Times New Roman"/>
        </w:rPr>
        <w:t xml:space="preserve">for the substance use peer support workforce </w:t>
      </w:r>
      <w:r w:rsidRPr="58D2D87A">
        <w:rPr>
          <w:rFonts w:ascii="Times New Roman" w:eastAsia="Times New Roman" w:hAnsi="Times New Roman" w:cs="Times New Roman"/>
        </w:rPr>
        <w:t>and recovery support service providers</w:t>
      </w:r>
      <w:r w:rsidR="7A80BAE1" w:rsidRPr="58D2D87A">
        <w:rPr>
          <w:rFonts w:ascii="Times New Roman" w:eastAsia="Times New Roman" w:hAnsi="Times New Roman" w:cs="Times New Roman"/>
        </w:rPr>
        <w:t>.</w:t>
      </w:r>
      <w:r w:rsidR="5A385A9E" w:rsidRPr="58D2D87A">
        <w:rPr>
          <w:rFonts w:ascii="Times New Roman" w:eastAsia="Times New Roman" w:hAnsi="Times New Roman" w:cs="Times New Roman"/>
        </w:rPr>
        <w:t xml:space="preserve"> </w:t>
      </w:r>
    </w:p>
    <w:p w14:paraId="34294F22" w14:textId="77777777" w:rsidR="00366953" w:rsidRPr="000443E7" w:rsidRDefault="00366953"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lang w:val="en"/>
        </w:rPr>
        <w:t xml:space="preserve">Continued to fund </w:t>
      </w:r>
      <w:r w:rsidRPr="58D2D87A">
        <w:rPr>
          <w:rFonts w:ascii="Times New Roman" w:eastAsia="Times New Roman" w:hAnsi="Times New Roman" w:cs="Times New Roman"/>
          <w:b/>
          <w:bCs/>
          <w:lang w:val="en"/>
        </w:rPr>
        <w:t>Low Threshold Housing and Services</w:t>
      </w:r>
      <w:r w:rsidRPr="58D2D87A">
        <w:rPr>
          <w:rFonts w:ascii="Times New Roman" w:eastAsia="Times New Roman" w:hAnsi="Times New Roman" w:cs="Times New Roman"/>
          <w:color w:val="000000" w:themeColor="text1"/>
          <w:lang w:val="en"/>
        </w:rPr>
        <w:t xml:space="preserve"> that provide permanent housing and intensive case management for unaccompanied adults.   </w:t>
      </w:r>
      <w:r w:rsidRPr="58D2D87A">
        <w:rPr>
          <w:rFonts w:ascii="Times New Roman" w:eastAsia="Times New Roman" w:hAnsi="Times New Roman" w:cs="Times New Roman"/>
          <w:color w:val="000000" w:themeColor="text1"/>
        </w:rPr>
        <w:t xml:space="preserve"> </w:t>
      </w:r>
    </w:p>
    <w:p w14:paraId="2FCDA019" w14:textId="060B00FB" w:rsidR="00366953" w:rsidRPr="009534E4" w:rsidRDefault="00366953"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lang w:val="en"/>
        </w:rPr>
        <w:t>Since inception</w:t>
      </w:r>
      <w:r w:rsidR="009534E4" w:rsidRPr="58D2D87A">
        <w:rPr>
          <w:rFonts w:ascii="Times New Roman" w:eastAsia="Times New Roman" w:hAnsi="Times New Roman" w:cs="Times New Roman"/>
          <w:color w:val="000000" w:themeColor="text1"/>
          <w:lang w:val="en"/>
        </w:rPr>
        <w:t xml:space="preserve"> in 2021</w:t>
      </w:r>
      <w:r w:rsidRPr="58D2D87A">
        <w:rPr>
          <w:rFonts w:ascii="Times New Roman" w:eastAsia="Times New Roman" w:hAnsi="Times New Roman" w:cs="Times New Roman"/>
          <w:color w:val="000000" w:themeColor="text1"/>
          <w:lang w:val="en"/>
        </w:rPr>
        <w:t xml:space="preserve">, over 595 individual adults in 16 contracted programs across the Commonwealth have been housed, with a </w:t>
      </w:r>
      <w:r w:rsidR="005C46DA" w:rsidRPr="58D2D87A">
        <w:rPr>
          <w:rFonts w:ascii="Times New Roman" w:eastAsia="Times New Roman" w:hAnsi="Times New Roman" w:cs="Times New Roman"/>
          <w:color w:val="000000" w:themeColor="text1"/>
          <w:lang w:val="en"/>
        </w:rPr>
        <w:t>success</w:t>
      </w:r>
      <w:r w:rsidRPr="58D2D87A">
        <w:rPr>
          <w:rFonts w:ascii="Times New Roman" w:eastAsia="Times New Roman" w:hAnsi="Times New Roman" w:cs="Times New Roman"/>
          <w:color w:val="000000" w:themeColor="text1"/>
          <w:lang w:val="en"/>
        </w:rPr>
        <w:t xml:space="preserve"> rate of over 90%. </w:t>
      </w:r>
    </w:p>
    <w:p w14:paraId="17B46172" w14:textId="7F852B0E" w:rsidR="009534E4" w:rsidRDefault="009534E4" w:rsidP="58D2D87A">
      <w:pPr>
        <w:pStyle w:val="ListParagraph"/>
        <w:numPr>
          <w:ilvl w:val="0"/>
          <w:numId w:val="6"/>
        </w:numPr>
        <w:spacing w:after="0"/>
        <w:rPr>
          <w:rFonts w:ascii="Times New Roman" w:eastAsia="Times New Roman" w:hAnsi="Times New Roman" w:cs="Times New Roman"/>
        </w:rPr>
      </w:pPr>
      <w:r w:rsidRPr="58D2D87A">
        <w:rPr>
          <w:rFonts w:ascii="Times New Roman" w:eastAsia="Times New Roman" w:hAnsi="Times New Roman" w:cs="Times New Roman"/>
        </w:rPr>
        <w:t xml:space="preserve">DPH supports a pilot a program intended to </w:t>
      </w:r>
      <w:r w:rsidRPr="58D2D87A">
        <w:rPr>
          <w:rFonts w:ascii="Times New Roman" w:eastAsia="Times New Roman" w:hAnsi="Times New Roman" w:cs="Times New Roman"/>
          <w:b/>
          <w:bCs/>
        </w:rPr>
        <w:t>expand access to methadone</w:t>
      </w:r>
      <w:r w:rsidRPr="58D2D87A">
        <w:rPr>
          <w:rFonts w:ascii="Times New Roman" w:eastAsia="Times New Roman" w:hAnsi="Times New Roman" w:cs="Times New Roman"/>
        </w:rPr>
        <w:t xml:space="preserve"> in skilled nursing facilities (SNFs), though a collaboration with an </w:t>
      </w:r>
      <w:r w:rsidR="0056606F" w:rsidRPr="58D2D87A">
        <w:rPr>
          <w:rFonts w:ascii="Times New Roman" w:eastAsia="Times New Roman" w:hAnsi="Times New Roman" w:cs="Times New Roman"/>
        </w:rPr>
        <w:t>Opioid Treatment Program (</w:t>
      </w:r>
      <w:r w:rsidRPr="58D2D87A">
        <w:rPr>
          <w:rFonts w:ascii="Times New Roman" w:eastAsia="Times New Roman" w:hAnsi="Times New Roman" w:cs="Times New Roman"/>
        </w:rPr>
        <w:t>OTP</w:t>
      </w:r>
      <w:r w:rsidR="0056606F" w:rsidRPr="58D2D87A">
        <w:rPr>
          <w:rFonts w:ascii="Times New Roman" w:eastAsia="Times New Roman" w:hAnsi="Times New Roman" w:cs="Times New Roman"/>
        </w:rPr>
        <w:t>)</w:t>
      </w:r>
      <w:r w:rsidRPr="58D2D87A">
        <w:rPr>
          <w:rFonts w:ascii="Times New Roman" w:eastAsia="Times New Roman" w:hAnsi="Times New Roman" w:cs="Times New Roman"/>
        </w:rPr>
        <w:t xml:space="preserve"> agency in the Worcester area. DPH continues to engage </w:t>
      </w:r>
      <w:hyperlink r:id="rId12">
        <w:r w:rsidRPr="58D2D87A">
          <w:rPr>
            <w:rStyle w:val="Hyperlink"/>
            <w:rFonts w:ascii="Times New Roman" w:eastAsia="Times New Roman" w:hAnsi="Times New Roman" w:cs="Times New Roman"/>
          </w:rPr>
          <w:t>OTPs and SNF/Long Term Care Facilities</w:t>
        </w:r>
      </w:hyperlink>
      <w:r w:rsidRPr="58D2D87A">
        <w:rPr>
          <w:rFonts w:ascii="Times New Roman" w:eastAsia="Times New Roman" w:hAnsi="Times New Roman" w:cs="Times New Roman"/>
        </w:rPr>
        <w:t xml:space="preserve"> to develop partnership, trainings and technical assistance.  </w:t>
      </w:r>
    </w:p>
    <w:p w14:paraId="35E469CF" w14:textId="1BB7FF8D" w:rsidR="009534E4" w:rsidRPr="009534E4" w:rsidRDefault="009534E4" w:rsidP="58D2D87A">
      <w:pPr>
        <w:pStyle w:val="ListParagraph"/>
        <w:numPr>
          <w:ilvl w:val="0"/>
          <w:numId w:val="6"/>
        </w:numPr>
        <w:spacing w:after="0"/>
        <w:rPr>
          <w:rFonts w:ascii="Times New Roman" w:eastAsia="Times New Roman" w:hAnsi="Times New Roman" w:cs="Times New Roman"/>
        </w:rPr>
      </w:pPr>
      <w:r w:rsidRPr="58D2D87A">
        <w:rPr>
          <w:rFonts w:ascii="Times New Roman" w:eastAsia="Times New Roman" w:hAnsi="Times New Roman" w:cs="Times New Roman"/>
          <w:b/>
          <w:bCs/>
        </w:rPr>
        <w:t>Opioid Recovery and Remediation Fund (ORRF):</w:t>
      </w:r>
      <w:r w:rsidRPr="58D2D87A">
        <w:rPr>
          <w:rFonts w:ascii="Times New Roman" w:eastAsia="Times New Roman" w:hAnsi="Times New Roman" w:cs="Times New Roman"/>
        </w:rPr>
        <w:t xml:space="preserve"> The Opioid Recovery and Remediation Fund (ORRF) was established in 2020 to receive and administer funds from certain legal settlements relating to allegations brought against companies in connection with the opioid crisis. Over the next 18 years, Massachusetts can anticipate $1 billion to be received through the settlements and used for substance use prevention, harm reduction, treatment, and recovery; 40% of this funding is allocated for municipalities. The Fund has received over $180M from opioid settlements, including $92 in FY24. Currently, the ORRF is supporting:  </w:t>
      </w:r>
    </w:p>
    <w:p w14:paraId="16BBFE6C" w14:textId="38940338" w:rsidR="009534E4" w:rsidRPr="009534E4" w:rsidRDefault="009534E4" w:rsidP="58D2D87A">
      <w:pPr>
        <w:pStyle w:val="ListParagraph"/>
        <w:numPr>
          <w:ilvl w:val="0"/>
          <w:numId w:val="19"/>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u w:val="single"/>
        </w:rPr>
        <w:t>Expansion of Low Threshold Housing</w:t>
      </w:r>
      <w:r w:rsidRPr="58D2D87A">
        <w:rPr>
          <w:rFonts w:ascii="Times New Roman" w:eastAsia="Times New Roman" w:hAnsi="Times New Roman" w:cs="Times New Roman"/>
          <w:color w:val="000000" w:themeColor="text1"/>
        </w:rPr>
        <w:t>: The expansion of low-threshold supportive housing opportunities to provide stability and supportive treatment options for high-risk populations</w:t>
      </w:r>
      <w:r w:rsidR="0056606F" w:rsidRPr="58D2D87A">
        <w:rPr>
          <w:rFonts w:ascii="Times New Roman" w:eastAsia="Times New Roman" w:hAnsi="Times New Roman" w:cs="Times New Roman"/>
          <w:color w:val="000000" w:themeColor="text1"/>
        </w:rPr>
        <w:t>.</w:t>
      </w:r>
      <w:r w:rsidRPr="58D2D87A">
        <w:rPr>
          <w:rFonts w:ascii="Times New Roman" w:eastAsia="Times New Roman" w:hAnsi="Times New Roman" w:cs="Times New Roman"/>
          <w:color w:val="000000" w:themeColor="text1"/>
        </w:rPr>
        <w:t xml:space="preserve">  </w:t>
      </w:r>
    </w:p>
    <w:p w14:paraId="451C2F01" w14:textId="71B7A6D0" w:rsidR="009534E4" w:rsidRPr="009534E4" w:rsidRDefault="009534E4" w:rsidP="58D2D87A">
      <w:pPr>
        <w:pStyle w:val="ListParagraph"/>
        <w:numPr>
          <w:ilvl w:val="0"/>
          <w:numId w:val="19"/>
        </w:numPr>
        <w:spacing w:after="0"/>
        <w:rPr>
          <w:rFonts w:ascii="Times New Roman" w:eastAsia="Times New Roman" w:hAnsi="Times New Roman" w:cs="Times New Roman"/>
        </w:rPr>
      </w:pPr>
      <w:r w:rsidRPr="58D2D87A">
        <w:rPr>
          <w:rFonts w:ascii="Times New Roman" w:eastAsia="Times New Roman" w:hAnsi="Times New Roman" w:cs="Times New Roman"/>
          <w:color w:val="000000" w:themeColor="text1"/>
          <w:u w:val="single"/>
        </w:rPr>
        <w:t>Expansion of Harm Reduction Services</w:t>
      </w:r>
      <w:r w:rsidRPr="58D2D87A">
        <w:rPr>
          <w:rFonts w:ascii="Times New Roman" w:eastAsia="Times New Roman" w:hAnsi="Times New Roman" w:cs="Times New Roman"/>
          <w:color w:val="000000" w:themeColor="text1"/>
        </w:rPr>
        <w:t>: Further supporting services provided by existing harm reduction partners, including expanding access to</w:t>
      </w:r>
      <w:r w:rsidR="0D341788" w:rsidRPr="58D2D87A">
        <w:rPr>
          <w:rFonts w:ascii="Times New Roman" w:eastAsia="Times New Roman" w:hAnsi="Times New Roman" w:cs="Times New Roman"/>
          <w:color w:val="000000" w:themeColor="text1"/>
        </w:rPr>
        <w:t xml:space="preserve"> </w:t>
      </w:r>
      <w:r w:rsidRPr="58D2D87A">
        <w:rPr>
          <w:rFonts w:ascii="Times New Roman" w:eastAsia="Times New Roman" w:hAnsi="Times New Roman" w:cs="Times New Roman"/>
          <w:color w:val="000000" w:themeColor="text1"/>
        </w:rPr>
        <w:t xml:space="preserve">harm reduction kits, sterile syringes, infectious disease screening and medication; harm reduction trainings; case management, and mobile outreach. To date, seven programs have been awarded a contract under this opportunity. </w:t>
      </w:r>
    </w:p>
    <w:p w14:paraId="654414EC" w14:textId="77777777" w:rsidR="009534E4" w:rsidRPr="009534E4" w:rsidRDefault="009534E4" w:rsidP="58D2D87A">
      <w:pPr>
        <w:pStyle w:val="ListParagraph"/>
        <w:numPr>
          <w:ilvl w:val="0"/>
          <w:numId w:val="19"/>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u w:val="single"/>
        </w:rPr>
        <w:lastRenderedPageBreak/>
        <w:t>Workforce Investments</w:t>
      </w:r>
      <w:r w:rsidRPr="58D2D87A">
        <w:rPr>
          <w:rFonts w:ascii="Times New Roman" w:eastAsia="Times New Roman" w:hAnsi="Times New Roman" w:cs="Times New Roman"/>
          <w:b/>
          <w:bCs/>
          <w:color w:val="000000" w:themeColor="text1"/>
        </w:rPr>
        <w:t>:</w:t>
      </w:r>
      <w:r w:rsidRPr="58D2D87A">
        <w:rPr>
          <w:rFonts w:ascii="Times New Roman" w:eastAsia="Times New Roman" w:hAnsi="Times New Roman" w:cs="Times New Roman"/>
          <w:color w:val="000000" w:themeColor="text1"/>
        </w:rPr>
        <w:t xml:space="preserve"> Strengthened</w:t>
      </w:r>
      <w:r w:rsidRPr="58D2D87A">
        <w:rPr>
          <w:rFonts w:ascii="Times New Roman" w:eastAsia="Times New Roman" w:hAnsi="Times New Roman" w:cs="Times New Roman"/>
          <w:b/>
          <w:bCs/>
          <w:color w:val="000000" w:themeColor="text1"/>
        </w:rPr>
        <w:t xml:space="preserve"> </w:t>
      </w:r>
      <w:r w:rsidRPr="58D2D87A">
        <w:rPr>
          <w:rFonts w:ascii="Times New Roman" w:eastAsia="Times New Roman" w:hAnsi="Times New Roman" w:cs="Times New Roman"/>
          <w:color w:val="000000" w:themeColor="text1"/>
        </w:rPr>
        <w:t xml:space="preserve">SUD workforce by investing $15 million in SUD Treatment Provider Loan Repayment Initiative, as part of the MA-Repay Program.  Program funded </w:t>
      </w:r>
      <w:r w:rsidRPr="58D2D87A">
        <w:rPr>
          <w:rFonts w:ascii="Times New Roman" w:eastAsia="Times New Roman" w:hAnsi="Times New Roman" w:cs="Times New Roman"/>
        </w:rPr>
        <w:t xml:space="preserve">a total of 395 providers ranging from $12,500 to $50,000 depending upon credentials, degree, full time/part time work status, of which over half of the recipients spoke a language other than English, 36% identified as BIPOC, and 81% reside outside the Greater Boston area. </w:t>
      </w:r>
    </w:p>
    <w:p w14:paraId="7FE3A096" w14:textId="77777777" w:rsidR="009534E4" w:rsidRPr="009534E4" w:rsidRDefault="009534E4" w:rsidP="58D2D87A">
      <w:pPr>
        <w:pStyle w:val="ListParagraph"/>
        <w:numPr>
          <w:ilvl w:val="0"/>
          <w:numId w:val="19"/>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u w:val="single"/>
        </w:rPr>
        <w:t>Community Grant-Making Initiative:</w:t>
      </w:r>
      <w:r w:rsidRPr="58D2D87A">
        <w:rPr>
          <w:rFonts w:ascii="Times New Roman" w:eastAsia="Times New Roman" w:hAnsi="Times New Roman" w:cs="Times New Roman"/>
          <w:color w:val="000000" w:themeColor="text1"/>
        </w:rPr>
        <w:t xml:space="preserve"> Implementing community grant-making program </w:t>
      </w:r>
      <w:r w:rsidRPr="58D2D87A">
        <w:rPr>
          <w:rFonts w:ascii="Times New Roman" w:eastAsia="Times New Roman" w:hAnsi="Times New Roman" w:cs="Times New Roman"/>
        </w:rPr>
        <w:t xml:space="preserve">that will allow small, community-based organizations and municipalities to apply for opioid settlement funds specifically designed to support communities and populations that have been historically underserved and have experienced a higher rate of opioid-related overdose deaths. The grants will be community-led and culturally responsive, aimed at reaching individuals and families affected by the opioid overdose epidemic. The grants will supplement and strengthen prevention, harm reduction, treatment, and recovery programs. </w:t>
      </w:r>
    </w:p>
    <w:p w14:paraId="5A948830" w14:textId="77777777" w:rsidR="009534E4" w:rsidRPr="009534E4" w:rsidRDefault="009534E4" w:rsidP="58D2D87A">
      <w:pPr>
        <w:pStyle w:val="ListParagraph"/>
        <w:numPr>
          <w:ilvl w:val="0"/>
          <w:numId w:val="19"/>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u w:val="single"/>
        </w:rPr>
        <w:t>Hospital-Based Service Expansion:</w:t>
      </w:r>
      <w:r w:rsidRPr="58D2D87A">
        <w:rPr>
          <w:rFonts w:ascii="Times New Roman" w:eastAsia="Times New Roman" w:hAnsi="Times New Roman" w:cs="Times New Roman"/>
          <w:b/>
          <w:bCs/>
          <w:color w:val="000000" w:themeColor="text1"/>
        </w:rPr>
        <w:t xml:space="preserve"> </w:t>
      </w:r>
      <w:r w:rsidRPr="58D2D87A">
        <w:rPr>
          <w:rFonts w:ascii="Times New Roman" w:eastAsia="Times New Roman" w:hAnsi="Times New Roman" w:cs="Times New Roman"/>
          <w:color w:val="000000" w:themeColor="text1"/>
        </w:rPr>
        <w:t xml:space="preserve">Awarded funding to 16 hospital systems that allow hospitals to establish or expand existing addiction consult services and/or bridge clinics co-located to the hospital. </w:t>
      </w:r>
      <w:r w:rsidRPr="58D2D87A">
        <w:rPr>
          <w:rFonts w:ascii="Times New Roman" w:eastAsia="Times New Roman" w:hAnsi="Times New Roman" w:cs="Times New Roman"/>
        </w:rPr>
        <w:t>C</w:t>
      </w:r>
      <w:r w:rsidRPr="58D2D87A">
        <w:rPr>
          <w:rFonts w:ascii="Times New Roman" w:eastAsia="Times New Roman" w:hAnsi="Times New Roman" w:cs="Times New Roman"/>
          <w:color w:val="000000" w:themeColor="text1"/>
        </w:rPr>
        <w:t>onsult teams support individuals with a substance use disorder and their care teams by providing brief intervention and motivational interviewing, initiation on medications for addiction treatment, and facilitated referral to treatment. </w:t>
      </w:r>
    </w:p>
    <w:p w14:paraId="0F397048" w14:textId="77777777" w:rsidR="009534E4" w:rsidRPr="009534E4" w:rsidRDefault="009534E4" w:rsidP="58D2D87A">
      <w:pPr>
        <w:pStyle w:val="ListParagraph"/>
        <w:numPr>
          <w:ilvl w:val="0"/>
          <w:numId w:val="19"/>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u w:val="single"/>
        </w:rPr>
        <w:t>Equity-Driven Programs</w:t>
      </w:r>
      <w:r w:rsidRPr="58D2D87A">
        <w:rPr>
          <w:rFonts w:ascii="Times New Roman" w:eastAsia="Times New Roman" w:hAnsi="Times New Roman" w:cs="Times New Roman"/>
          <w:color w:val="000000" w:themeColor="text1"/>
        </w:rPr>
        <w:t>: Investing in the Black and Latino Men’s Re-Entry program by adding two new sites in areas of high need and developing the Women’s Re-Entry program to enhance community-based supports for people who identify as female pre-and-post release from incarceration, as well as for those under community supervision.</w:t>
      </w:r>
    </w:p>
    <w:p w14:paraId="299541A4" w14:textId="77777777" w:rsidR="009534E4" w:rsidRPr="009534E4" w:rsidRDefault="009534E4" w:rsidP="58D2D87A">
      <w:pPr>
        <w:pStyle w:val="ListParagraph"/>
        <w:numPr>
          <w:ilvl w:val="0"/>
          <w:numId w:val="19"/>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u w:val="single"/>
        </w:rPr>
        <w:t>Municipal Training &amp; Technical Assistance</w:t>
      </w:r>
      <w:r w:rsidRPr="58D2D87A">
        <w:rPr>
          <w:rFonts w:ascii="Times New Roman" w:eastAsia="Times New Roman" w:hAnsi="Times New Roman" w:cs="Times New Roman"/>
          <w:color w:val="000000" w:themeColor="text1"/>
        </w:rPr>
        <w:t xml:space="preserve">: Launched Care Massachusetts: Opioid Abatement Partnership to </w:t>
      </w:r>
      <w:r w:rsidRPr="58D2D87A">
        <w:rPr>
          <w:rFonts w:ascii="Times New Roman" w:eastAsia="Times New Roman" w:hAnsi="Times New Roman" w:cs="Times New Roman"/>
          <w:color w:val="1A1A1A"/>
          <w:lang w:val="en"/>
        </w:rPr>
        <w:t xml:space="preserve">build municipal capacity at the local level to effectively oversee opioid abatement activities. </w:t>
      </w:r>
      <w:r w:rsidRPr="58D2D87A">
        <w:rPr>
          <w:rFonts w:ascii="Times New Roman" w:eastAsia="Times New Roman" w:hAnsi="Times New Roman" w:cs="Times New Roman"/>
        </w:rPr>
        <w:t>Care Mass’s goal is to ensure municipalities are equipped with knowledge, skills, and resources they need to meet the terms of the State Subdivision Agreement. One important event held by Care Mass was its inaugural Municipal Opioid Abatement Conference, which was attended by over 520 individuals with169 municipalities represented, and included five sessions, 17 presentations, and over 75 questions received by the audience during the Q&amp;A.</w:t>
      </w:r>
    </w:p>
    <w:p w14:paraId="51E0D2FD" w14:textId="0F1A6EE7" w:rsidR="009534E4" w:rsidRPr="009534E4" w:rsidRDefault="009534E4" w:rsidP="58D2D87A">
      <w:pPr>
        <w:pStyle w:val="ListParagraph"/>
        <w:numPr>
          <w:ilvl w:val="0"/>
          <w:numId w:val="19"/>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As directed by statute, the Administration will continue to ensure that oversight of the ORRF decisions and operations remain in the Executive Office of Health and Human Services (EOHHS), overseen by the Secretary, as ORRF funding allows the Commonwealth to make significant changes and investments for people with SUD. EOHHS is building up a team to support the opioid settlement work.   </w:t>
      </w:r>
    </w:p>
    <w:p w14:paraId="57F46BE0" w14:textId="77777777" w:rsidR="009534E4" w:rsidRPr="009534E4" w:rsidRDefault="009534E4" w:rsidP="58D2D87A">
      <w:pPr>
        <w:pStyle w:val="ListParagraph"/>
        <w:numPr>
          <w:ilvl w:val="0"/>
          <w:numId w:val="6"/>
        </w:numPr>
        <w:spacing w:after="0"/>
        <w:rPr>
          <w:rFonts w:ascii="Times New Roman" w:eastAsia="Times New Roman" w:hAnsi="Times New Roman" w:cs="Times New Roman"/>
          <w:color w:val="000000" w:themeColor="text1"/>
        </w:rPr>
      </w:pPr>
      <w:r w:rsidRPr="0ECB01B1">
        <w:rPr>
          <w:rFonts w:ascii="Times New Roman" w:eastAsia="Times New Roman" w:hAnsi="Times New Roman" w:cs="Times New Roman"/>
          <w:b/>
          <w:bCs/>
          <w:color w:val="000000" w:themeColor="text1"/>
        </w:rPr>
        <w:t>MassHealth Substance Use Disorder Rates</w:t>
      </w:r>
      <w:r w:rsidRPr="0ECB01B1">
        <w:rPr>
          <w:rFonts w:ascii="Times New Roman" w:eastAsia="Times New Roman" w:hAnsi="Times New Roman" w:cs="Times New Roman"/>
          <w:color w:val="000000" w:themeColor="text1"/>
        </w:rPr>
        <w:t>: The Administration is investing $100 million in historic rate increases to MassHealth reimbursement for critical SUD services, including:   </w:t>
      </w:r>
    </w:p>
    <w:p w14:paraId="56DB55E7" w14:textId="77777777" w:rsidR="009534E4" w:rsidRPr="009534E4" w:rsidRDefault="009534E4"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 xml:space="preserve">$67 million investment in rate increases to support Opioid Treatment Programs; </w:t>
      </w:r>
    </w:p>
    <w:p w14:paraId="377B5D7A" w14:textId="77777777" w:rsidR="009534E4" w:rsidRPr="009534E4" w:rsidRDefault="009534E4"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 xml:space="preserve">35% rate increase to Acute Treatment Stabilization (ATS) rates; </w:t>
      </w:r>
    </w:p>
    <w:p w14:paraId="12BDF401" w14:textId="77777777" w:rsidR="009534E4" w:rsidRPr="009534E4" w:rsidRDefault="009534E4"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 xml:space="preserve">25% increase for Clinical Stabilization Services (CSS); </w:t>
      </w:r>
    </w:p>
    <w:p w14:paraId="1C46864F" w14:textId="77777777" w:rsidR="009534E4" w:rsidRPr="009534E4" w:rsidRDefault="009534E4"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20% increase for Residential Rehabilitative Services (RRS); and</w:t>
      </w:r>
    </w:p>
    <w:p w14:paraId="00DD93B3" w14:textId="6ADAABE0" w:rsidR="009534E4" w:rsidRPr="009534E4" w:rsidRDefault="009534E4"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20% increase for Individualized Treatment Services (ITS)</w:t>
      </w:r>
    </w:p>
    <w:p w14:paraId="3D2FD1E6" w14:textId="788149D8" w:rsidR="00366953" w:rsidRPr="00366953" w:rsidRDefault="00366953" w:rsidP="58D2D87A">
      <w:pPr>
        <w:spacing w:after="0"/>
        <w:ind w:left="0" w:firstLine="0"/>
        <w:rPr>
          <w:rFonts w:ascii="Times New Roman" w:eastAsia="Times New Roman" w:hAnsi="Times New Roman" w:cs="Times New Roman"/>
          <w:b/>
          <w:bCs/>
          <w:u w:val="single"/>
        </w:rPr>
      </w:pPr>
      <w:r w:rsidRPr="58D2D87A">
        <w:rPr>
          <w:rFonts w:ascii="Times New Roman" w:eastAsia="Times New Roman" w:hAnsi="Times New Roman" w:cs="Times New Roman"/>
          <w:b/>
          <w:bCs/>
          <w:u w:val="single"/>
        </w:rPr>
        <w:lastRenderedPageBreak/>
        <w:t>Overdose Prevention Efforts</w:t>
      </w:r>
    </w:p>
    <w:p w14:paraId="083F0378" w14:textId="3DDA5239" w:rsidR="45E049C2" w:rsidRDefault="45E049C2" w:rsidP="58D2D87A">
      <w:pPr>
        <w:spacing w:after="0"/>
        <w:ind w:left="0" w:firstLine="0"/>
        <w:rPr>
          <w:rFonts w:ascii="Times New Roman" w:eastAsia="Times New Roman" w:hAnsi="Times New Roman" w:cs="Times New Roman"/>
        </w:rPr>
      </w:pPr>
      <w:r w:rsidRPr="58D2D87A">
        <w:rPr>
          <w:rFonts w:ascii="Times New Roman" w:eastAsia="Times New Roman" w:hAnsi="Times New Roman" w:cs="Times New Roman"/>
        </w:rPr>
        <w:t>The Healey-Driscoll Administration has invested in evidence-based harm reduction programming to reduce fatal overdoses, increase awareness around the drug supply (including the widespread presence of fentanyl),</w:t>
      </w:r>
      <w:r w:rsidR="76030074" w:rsidRPr="58D2D87A">
        <w:rPr>
          <w:rFonts w:ascii="Times New Roman" w:eastAsia="Times New Roman" w:hAnsi="Times New Roman" w:cs="Times New Roman"/>
        </w:rPr>
        <w:t xml:space="preserve"> and</w:t>
      </w:r>
      <w:r w:rsidRPr="58D2D87A">
        <w:rPr>
          <w:rFonts w:ascii="Times New Roman" w:eastAsia="Times New Roman" w:hAnsi="Times New Roman" w:cs="Times New Roman"/>
        </w:rPr>
        <w:t xml:space="preserve"> increase access to low-threshold services</w:t>
      </w:r>
      <w:r w:rsidR="2CC6EEC1" w:rsidRPr="58D2D87A">
        <w:rPr>
          <w:rFonts w:ascii="Times New Roman" w:eastAsia="Times New Roman" w:hAnsi="Times New Roman" w:cs="Times New Roman"/>
        </w:rPr>
        <w:t xml:space="preserve">, </w:t>
      </w:r>
      <w:r w:rsidR="0D2C01ED" w:rsidRPr="58D2D87A">
        <w:rPr>
          <w:rFonts w:ascii="Times New Roman" w:eastAsia="Times New Roman" w:hAnsi="Times New Roman" w:cs="Times New Roman"/>
        </w:rPr>
        <w:t xml:space="preserve">including: </w:t>
      </w:r>
    </w:p>
    <w:p w14:paraId="229C611D" w14:textId="46C119BC" w:rsidR="00366953" w:rsidRDefault="005C46DA"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lang w:val="en"/>
        </w:rPr>
        <w:t>Since 2023,</w:t>
      </w:r>
      <w:r w:rsidR="15D2F37F" w:rsidRPr="58D2D87A">
        <w:rPr>
          <w:rFonts w:ascii="Times New Roman" w:eastAsia="Times New Roman" w:hAnsi="Times New Roman" w:cs="Times New Roman"/>
          <w:color w:val="000000" w:themeColor="text1"/>
          <w:lang w:val="en"/>
        </w:rPr>
        <w:t xml:space="preserve"> DPH</w:t>
      </w:r>
      <w:r w:rsidRPr="58D2D87A">
        <w:rPr>
          <w:rFonts w:ascii="Times New Roman" w:eastAsia="Times New Roman" w:hAnsi="Times New Roman" w:cs="Times New Roman"/>
          <w:color w:val="000000" w:themeColor="text1"/>
          <w:lang w:val="en"/>
        </w:rPr>
        <w:t xml:space="preserve"> d</w:t>
      </w:r>
      <w:r w:rsidR="00366953" w:rsidRPr="58D2D87A">
        <w:rPr>
          <w:rFonts w:ascii="Times New Roman" w:eastAsia="Times New Roman" w:hAnsi="Times New Roman" w:cs="Times New Roman"/>
          <w:color w:val="000000" w:themeColor="text1"/>
          <w:lang w:val="en"/>
        </w:rPr>
        <w:t xml:space="preserve">istributed more than </w:t>
      </w:r>
      <w:r w:rsidR="00366953" w:rsidRPr="58D2D87A">
        <w:rPr>
          <w:rFonts w:ascii="Times New Roman" w:eastAsia="Times New Roman" w:hAnsi="Times New Roman" w:cs="Times New Roman"/>
          <w:b/>
          <w:bCs/>
          <w:color w:val="000000" w:themeColor="text1"/>
          <w:lang w:val="en"/>
        </w:rPr>
        <w:t>196,500 kits of naloxone</w:t>
      </w:r>
      <w:r w:rsidR="00366953" w:rsidRPr="58D2D87A">
        <w:rPr>
          <w:rFonts w:ascii="Times New Roman" w:eastAsia="Times New Roman" w:hAnsi="Times New Roman" w:cs="Times New Roman"/>
          <w:color w:val="000000" w:themeColor="text1"/>
          <w:lang w:val="en"/>
        </w:rPr>
        <w:t xml:space="preserve">, at no cost to consumers, via almost 100,000 encounters with community members conducted by the 200+ community naloxone distribution programs. This has resulted in at least </w:t>
      </w:r>
      <w:r w:rsidR="00165492" w:rsidRPr="00165492">
        <w:rPr>
          <w:rFonts w:ascii="Times New Roman" w:eastAsia="Times New Roman" w:hAnsi="Times New Roman" w:cs="Times New Roman"/>
          <w:color w:val="000000" w:themeColor="text1"/>
          <w:lang w:val="en"/>
        </w:rPr>
        <w:t>10,206</w:t>
      </w:r>
      <w:r w:rsidR="00366953" w:rsidRPr="58D2D87A">
        <w:rPr>
          <w:rFonts w:ascii="Times New Roman" w:eastAsia="Times New Roman" w:hAnsi="Times New Roman" w:cs="Times New Roman"/>
          <w:color w:val="000000" w:themeColor="text1"/>
          <w:lang w:val="en"/>
        </w:rPr>
        <w:t xml:space="preserve"> overdose reversals. </w:t>
      </w:r>
      <w:r w:rsidR="00366953" w:rsidRPr="58D2D87A">
        <w:rPr>
          <w:rFonts w:ascii="Times New Roman" w:eastAsia="Times New Roman" w:hAnsi="Times New Roman" w:cs="Times New Roman"/>
          <w:color w:val="000000" w:themeColor="text1"/>
        </w:rPr>
        <w:t xml:space="preserve"> </w:t>
      </w:r>
    </w:p>
    <w:p w14:paraId="64465DEA" w14:textId="77777777" w:rsidR="00366953" w:rsidRDefault="00366953"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Provided 17,937 additional kits of free naloxone to use to first responders and schools for emergency response.</w:t>
      </w:r>
    </w:p>
    <w:p w14:paraId="7A8DC5AD" w14:textId="77777777" w:rsidR="00366953" w:rsidRDefault="00366953"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lang w:val="en"/>
        </w:rPr>
        <w:t xml:space="preserve">Distributed over </w:t>
      </w:r>
      <w:r w:rsidRPr="58D2D87A">
        <w:rPr>
          <w:rFonts w:ascii="Times New Roman" w:eastAsia="Times New Roman" w:hAnsi="Times New Roman" w:cs="Times New Roman"/>
          <w:b/>
          <w:bCs/>
          <w:color w:val="000000" w:themeColor="text1"/>
          <w:lang w:val="en"/>
        </w:rPr>
        <w:t>504,000 fentanyl test strips</w:t>
      </w:r>
      <w:r w:rsidRPr="58D2D87A">
        <w:rPr>
          <w:rFonts w:ascii="Times New Roman" w:eastAsia="Times New Roman" w:hAnsi="Times New Roman" w:cs="Times New Roman"/>
          <w:color w:val="000000" w:themeColor="text1"/>
          <w:lang w:val="en"/>
        </w:rPr>
        <w:t xml:space="preserve"> at no cost to consumers. </w:t>
      </w:r>
      <w:r w:rsidRPr="58D2D87A">
        <w:rPr>
          <w:rFonts w:ascii="Times New Roman" w:eastAsia="Times New Roman" w:hAnsi="Times New Roman" w:cs="Times New Roman"/>
          <w:color w:val="000000" w:themeColor="text1"/>
        </w:rPr>
        <w:t xml:space="preserve"> </w:t>
      </w:r>
    </w:p>
    <w:p w14:paraId="26BDBA5D" w14:textId="022806A8" w:rsidR="00D816E7" w:rsidRPr="0032426F" w:rsidRDefault="2EB81FF6" w:rsidP="58D2D87A">
      <w:pPr>
        <w:pStyle w:val="ListParagraph"/>
        <w:numPr>
          <w:ilvl w:val="0"/>
          <w:numId w:val="6"/>
        </w:numPr>
        <w:spacing w:after="0"/>
        <w:rPr>
          <w:rFonts w:ascii="Times New Roman" w:eastAsia="Times New Roman" w:hAnsi="Times New Roman" w:cs="Times New Roman"/>
          <w:color w:val="000000" w:themeColor="text1"/>
        </w:rPr>
      </w:pPr>
      <w:r w:rsidRPr="0FF7DF4A">
        <w:rPr>
          <w:rFonts w:ascii="Times New Roman" w:eastAsia="Times New Roman" w:hAnsi="Times New Roman" w:cs="Times New Roman"/>
          <w:color w:val="000000" w:themeColor="text1"/>
        </w:rPr>
        <w:t xml:space="preserve">Became the first state in the country to direct public health funding to a virtual overdose detection service through an investment in </w:t>
      </w:r>
      <w:hyperlink r:id="rId13">
        <w:r w:rsidR="766DC4F8" w:rsidRPr="0FF7DF4A">
          <w:rPr>
            <w:rStyle w:val="Hyperlink"/>
            <w:rFonts w:ascii="Times New Roman" w:eastAsia="Times New Roman" w:hAnsi="Times New Roman" w:cs="Times New Roman"/>
          </w:rPr>
          <w:t>SafeSpot</w:t>
        </w:r>
      </w:hyperlink>
      <w:r w:rsidR="766DC4F8" w:rsidRPr="0FF7DF4A">
        <w:rPr>
          <w:rFonts w:ascii="Times New Roman" w:eastAsia="Times New Roman" w:hAnsi="Times New Roman" w:cs="Times New Roman"/>
          <w:color w:val="000000" w:themeColor="text1"/>
        </w:rPr>
        <w:t xml:space="preserve">, formerly known as </w:t>
      </w:r>
      <w:r w:rsidRPr="0FF7DF4A">
        <w:rPr>
          <w:rFonts w:ascii="Times New Roman" w:eastAsia="Times New Roman" w:hAnsi="Times New Roman" w:cs="Times New Roman"/>
          <w:color w:val="000000" w:themeColor="text1"/>
        </w:rPr>
        <w:t xml:space="preserve">the </w:t>
      </w:r>
      <w:r w:rsidRPr="0FF7DF4A">
        <w:rPr>
          <w:rFonts w:ascii="Times New Roman" w:eastAsia="Times New Roman" w:hAnsi="Times New Roman" w:cs="Times New Roman"/>
          <w:b/>
          <w:bCs/>
        </w:rPr>
        <w:t>MA Overdose Prevention Helpline</w:t>
      </w:r>
      <w:r w:rsidRPr="0FF7DF4A">
        <w:rPr>
          <w:rFonts w:ascii="Times New Roman" w:eastAsia="Times New Roman" w:hAnsi="Times New Roman" w:cs="Times New Roman"/>
          <w:color w:val="000000" w:themeColor="text1"/>
        </w:rPr>
        <w:t xml:space="preserve">. </w:t>
      </w:r>
      <w:r w:rsidR="795F2089" w:rsidRPr="0FF7DF4A">
        <w:rPr>
          <w:rFonts w:ascii="Times New Roman" w:eastAsia="Times New Roman" w:hAnsi="Times New Roman" w:cs="Times New Roman"/>
          <w:color w:val="000000" w:themeColor="text1"/>
        </w:rPr>
        <w:t xml:space="preserve">SafeSpot is staffed by paid, trained operators with personal lived and living experience with substance use and overdose. </w:t>
      </w:r>
      <w:r w:rsidR="0064615A" w:rsidRPr="0FF7DF4A">
        <w:rPr>
          <w:rFonts w:ascii="Times New Roman" w:eastAsia="Times New Roman" w:hAnsi="Times New Roman" w:cs="Times New Roman"/>
          <w:color w:val="000000" w:themeColor="text1"/>
        </w:rPr>
        <w:t xml:space="preserve">As of </w:t>
      </w:r>
      <w:r w:rsidR="72BF19E9" w:rsidRPr="0FF7DF4A">
        <w:rPr>
          <w:rFonts w:ascii="Times New Roman" w:eastAsia="Times New Roman" w:hAnsi="Times New Roman" w:cs="Times New Roman"/>
          <w:color w:val="000000" w:themeColor="text1"/>
        </w:rPr>
        <w:t xml:space="preserve">June </w:t>
      </w:r>
      <w:r w:rsidR="0064615A" w:rsidRPr="0FF7DF4A">
        <w:rPr>
          <w:rFonts w:ascii="Times New Roman" w:eastAsia="Times New Roman" w:hAnsi="Times New Roman" w:cs="Times New Roman"/>
          <w:color w:val="000000" w:themeColor="text1"/>
        </w:rPr>
        <w:t>2024</w:t>
      </w:r>
      <w:r w:rsidRPr="0FF7DF4A">
        <w:rPr>
          <w:rFonts w:ascii="Times New Roman" w:eastAsia="Times New Roman" w:hAnsi="Times New Roman" w:cs="Times New Roman"/>
          <w:color w:val="000000" w:themeColor="text1"/>
        </w:rPr>
        <w:t xml:space="preserve">, the </w:t>
      </w:r>
      <w:r w:rsidR="3C555C51" w:rsidRPr="0FF7DF4A">
        <w:rPr>
          <w:rFonts w:ascii="Times New Roman" w:eastAsia="Times New Roman" w:hAnsi="Times New Roman" w:cs="Times New Roman"/>
          <w:color w:val="000000" w:themeColor="text1"/>
        </w:rPr>
        <w:t xml:space="preserve">24/7 service </w:t>
      </w:r>
      <w:r w:rsidR="14B47D28" w:rsidRPr="0FF7DF4A">
        <w:rPr>
          <w:rFonts w:ascii="Times New Roman" w:eastAsia="Times New Roman" w:hAnsi="Times New Roman" w:cs="Times New Roman"/>
          <w:color w:val="000000" w:themeColor="text1"/>
        </w:rPr>
        <w:t>has provided over 1,000 hours of monitoring,</w:t>
      </w:r>
      <w:r w:rsidRPr="0FF7DF4A">
        <w:rPr>
          <w:rFonts w:ascii="Times New Roman" w:eastAsia="Times New Roman" w:hAnsi="Times New Roman" w:cs="Times New Roman"/>
          <w:color w:val="000000" w:themeColor="text1"/>
        </w:rPr>
        <w:t xml:space="preserve"> supervised over </w:t>
      </w:r>
      <w:r w:rsidR="3B37F1CD" w:rsidRPr="0FF7DF4A">
        <w:rPr>
          <w:rFonts w:ascii="Times New Roman" w:eastAsia="Times New Roman" w:hAnsi="Times New Roman" w:cs="Times New Roman"/>
          <w:color w:val="000000" w:themeColor="text1"/>
        </w:rPr>
        <w:t>2</w:t>
      </w:r>
      <w:r w:rsidR="0064615A" w:rsidRPr="0FF7DF4A">
        <w:rPr>
          <w:rFonts w:ascii="Times New Roman" w:eastAsia="Times New Roman" w:hAnsi="Times New Roman" w:cs="Times New Roman"/>
          <w:color w:val="000000" w:themeColor="text1"/>
        </w:rPr>
        <w:t>,</w:t>
      </w:r>
      <w:r w:rsidR="43EC2697" w:rsidRPr="0FF7DF4A">
        <w:rPr>
          <w:rFonts w:ascii="Times New Roman" w:eastAsia="Times New Roman" w:hAnsi="Times New Roman" w:cs="Times New Roman"/>
          <w:color w:val="000000" w:themeColor="text1"/>
        </w:rPr>
        <w:t xml:space="preserve">591 </w:t>
      </w:r>
      <w:r w:rsidRPr="0FF7DF4A">
        <w:rPr>
          <w:rFonts w:ascii="Times New Roman" w:eastAsia="Times New Roman" w:hAnsi="Times New Roman" w:cs="Times New Roman"/>
          <w:color w:val="000000" w:themeColor="text1"/>
        </w:rPr>
        <w:t xml:space="preserve">use events and </w:t>
      </w:r>
      <w:r w:rsidR="7B8268F4" w:rsidRPr="0FF7DF4A">
        <w:rPr>
          <w:rFonts w:ascii="Times New Roman" w:eastAsia="Times New Roman" w:hAnsi="Times New Roman" w:cs="Times New Roman"/>
          <w:color w:val="000000" w:themeColor="text1"/>
        </w:rPr>
        <w:t>detected 13</w:t>
      </w:r>
      <w:r w:rsidR="3B37F1CD" w:rsidRPr="0FF7DF4A">
        <w:rPr>
          <w:rFonts w:ascii="Times New Roman" w:eastAsia="Times New Roman" w:hAnsi="Times New Roman" w:cs="Times New Roman"/>
          <w:color w:val="000000" w:themeColor="text1"/>
        </w:rPr>
        <w:t xml:space="preserve"> </w:t>
      </w:r>
      <w:r w:rsidRPr="0FF7DF4A">
        <w:rPr>
          <w:rFonts w:ascii="Times New Roman" w:eastAsia="Times New Roman" w:hAnsi="Times New Roman" w:cs="Times New Roman"/>
          <w:color w:val="000000" w:themeColor="text1"/>
        </w:rPr>
        <w:t>overdoses.</w:t>
      </w:r>
    </w:p>
    <w:p w14:paraId="2EA8F5B3" w14:textId="274D822A" w:rsidR="00D816E7" w:rsidRPr="000443E7" w:rsidRDefault="0D82F07D" w:rsidP="58D2D87A">
      <w:pPr>
        <w:pStyle w:val="ListParagraph"/>
        <w:numPr>
          <w:ilvl w:val="0"/>
          <w:numId w:val="6"/>
        </w:numPr>
        <w:spacing w:after="0"/>
        <w:rPr>
          <w:rFonts w:ascii="Times New Roman" w:eastAsia="Times New Roman" w:hAnsi="Times New Roman" w:cs="Times New Roman"/>
        </w:rPr>
      </w:pPr>
      <w:r w:rsidRPr="58D2D87A">
        <w:rPr>
          <w:rFonts w:ascii="Times New Roman" w:eastAsia="Times New Roman" w:hAnsi="Times New Roman" w:cs="Times New Roman"/>
        </w:rPr>
        <w:t>Funded t</w:t>
      </w:r>
      <w:r w:rsidR="5104BAD8" w:rsidRPr="58D2D87A">
        <w:rPr>
          <w:rFonts w:ascii="Times New Roman" w:eastAsia="Times New Roman" w:hAnsi="Times New Roman" w:cs="Times New Roman"/>
        </w:rPr>
        <w:t>wo</w:t>
      </w:r>
      <w:r w:rsidRPr="58D2D87A">
        <w:rPr>
          <w:rFonts w:ascii="Times New Roman" w:eastAsia="Times New Roman" w:hAnsi="Times New Roman" w:cs="Times New Roman"/>
        </w:rPr>
        <w:t xml:space="preserve"> new </w:t>
      </w:r>
      <w:r w:rsidRPr="58D2D87A">
        <w:rPr>
          <w:rFonts w:ascii="Times New Roman" w:eastAsia="Times New Roman" w:hAnsi="Times New Roman" w:cs="Times New Roman"/>
          <w:b/>
          <w:bCs/>
        </w:rPr>
        <w:t>Stimulant Treatment and Recovery Teams</w:t>
      </w:r>
      <w:r w:rsidRPr="58D2D87A">
        <w:rPr>
          <w:rFonts w:ascii="Times New Roman" w:eastAsia="Times New Roman" w:hAnsi="Times New Roman" w:cs="Times New Roman"/>
        </w:rPr>
        <w:t xml:space="preserve"> (START). START programs expand access to treatment and services for people who use stimulants using innovative and evidence-based treatment</w:t>
      </w:r>
      <w:r w:rsidR="464F301E" w:rsidRPr="58D2D87A">
        <w:rPr>
          <w:rFonts w:ascii="Times New Roman" w:eastAsia="Times New Roman" w:hAnsi="Times New Roman" w:cs="Times New Roman"/>
        </w:rPr>
        <w:t xml:space="preserve"> for a total of</w:t>
      </w:r>
      <w:r w:rsidR="74B7E1A8" w:rsidRPr="58D2D87A">
        <w:rPr>
          <w:rFonts w:ascii="Times New Roman" w:eastAsia="Times New Roman" w:hAnsi="Times New Roman" w:cs="Times New Roman"/>
        </w:rPr>
        <w:t xml:space="preserve"> </w:t>
      </w:r>
      <w:r w:rsidR="02235850" w:rsidRPr="58D2D87A">
        <w:rPr>
          <w:rFonts w:ascii="Times New Roman" w:eastAsia="Times New Roman" w:hAnsi="Times New Roman" w:cs="Times New Roman"/>
        </w:rPr>
        <w:t>four</w:t>
      </w:r>
      <w:r w:rsidR="464F301E" w:rsidRPr="58D2D87A">
        <w:rPr>
          <w:rFonts w:ascii="Times New Roman" w:eastAsia="Times New Roman" w:hAnsi="Times New Roman" w:cs="Times New Roman"/>
        </w:rPr>
        <w:t xml:space="preserve"> programs throughout the Commonwealth. </w:t>
      </w:r>
    </w:p>
    <w:p w14:paraId="13D6C21A" w14:textId="0ABF9A9D" w:rsidR="00366953" w:rsidRPr="00366953" w:rsidRDefault="7755C1F6" w:rsidP="58D2D87A">
      <w:pPr>
        <w:pStyle w:val="ListParagraph"/>
        <w:numPr>
          <w:ilvl w:val="0"/>
          <w:numId w:val="6"/>
        </w:numPr>
        <w:spacing w:after="0"/>
        <w:rPr>
          <w:rFonts w:ascii="Times New Roman" w:eastAsia="Times New Roman" w:hAnsi="Times New Roman" w:cs="Times New Roman"/>
          <w:b/>
          <w:bCs/>
          <w:color w:val="000000" w:themeColor="text1"/>
          <w:u w:val="single"/>
        </w:rPr>
      </w:pPr>
      <w:r w:rsidRPr="58D2D87A">
        <w:rPr>
          <w:rFonts w:ascii="Times New Roman" w:eastAsia="Times New Roman" w:hAnsi="Times New Roman" w:cs="Times New Roman"/>
          <w:color w:val="000000" w:themeColor="text1"/>
        </w:rPr>
        <w:t>L</w:t>
      </w:r>
      <w:r w:rsidR="4B43AC57" w:rsidRPr="58D2D87A">
        <w:rPr>
          <w:rFonts w:ascii="Times New Roman" w:eastAsia="Times New Roman" w:hAnsi="Times New Roman" w:cs="Times New Roman"/>
          <w:color w:val="000000" w:themeColor="text1"/>
        </w:rPr>
        <w:t xml:space="preserve">aunched the </w:t>
      </w:r>
      <w:r w:rsidR="4B43AC57" w:rsidRPr="58D2D87A">
        <w:rPr>
          <w:rFonts w:ascii="Times New Roman" w:eastAsia="Times New Roman" w:hAnsi="Times New Roman" w:cs="Times New Roman"/>
          <w:b/>
          <w:bCs/>
          <w:color w:val="000000" w:themeColor="text1"/>
        </w:rPr>
        <w:t>Nightlife Overdose Prevention Efforts (NOPE)</w:t>
      </w:r>
      <w:r w:rsidR="4B43AC57" w:rsidRPr="58D2D87A">
        <w:rPr>
          <w:rFonts w:ascii="Times New Roman" w:eastAsia="Times New Roman" w:hAnsi="Times New Roman" w:cs="Times New Roman"/>
          <w:color w:val="000000" w:themeColor="text1"/>
        </w:rPr>
        <w:t xml:space="preserve">, an initiative to outreach and distribute informational coasters, posters, and other training materials to nightlife establishments. NOPE aims to reduce unintended exposure to fentanyl, expand access to harm reduction supplies, and improve engagement of individuals using stimulants.    </w:t>
      </w:r>
    </w:p>
    <w:p w14:paraId="26E5B97C" w14:textId="24D794B5" w:rsidR="00366953" w:rsidRPr="00366953" w:rsidRDefault="00366953" w:rsidP="58D2D87A">
      <w:pPr>
        <w:spacing w:after="0"/>
        <w:ind w:left="0"/>
        <w:rPr>
          <w:rFonts w:ascii="Times New Roman" w:eastAsia="Times New Roman" w:hAnsi="Times New Roman" w:cs="Times New Roman"/>
          <w:b/>
          <w:bCs/>
          <w:color w:val="000000" w:themeColor="text1"/>
          <w:u w:val="single"/>
        </w:rPr>
      </w:pPr>
    </w:p>
    <w:p w14:paraId="538E4A4F" w14:textId="36898764" w:rsidR="00366953" w:rsidRPr="00366953" w:rsidRDefault="00366953" w:rsidP="58D2D87A">
      <w:pPr>
        <w:spacing w:after="0"/>
        <w:ind w:left="0" w:firstLine="0"/>
        <w:rPr>
          <w:rFonts w:ascii="Times New Roman" w:eastAsia="Times New Roman" w:hAnsi="Times New Roman" w:cs="Times New Roman"/>
          <w:b/>
          <w:bCs/>
          <w:color w:val="000000" w:themeColor="text1"/>
          <w:u w:val="single"/>
        </w:rPr>
      </w:pPr>
      <w:r w:rsidRPr="58D2D87A">
        <w:rPr>
          <w:rFonts w:ascii="Times New Roman" w:eastAsia="Times New Roman" w:hAnsi="Times New Roman" w:cs="Times New Roman"/>
          <w:b/>
          <w:bCs/>
          <w:color w:val="000000" w:themeColor="text1"/>
          <w:u w:val="single"/>
        </w:rPr>
        <w:t>Addressing Racial</w:t>
      </w:r>
      <w:r w:rsidR="354B8FCF" w:rsidRPr="58D2D87A">
        <w:rPr>
          <w:rFonts w:ascii="Times New Roman" w:eastAsia="Times New Roman" w:hAnsi="Times New Roman" w:cs="Times New Roman"/>
          <w:b/>
          <w:bCs/>
          <w:color w:val="000000" w:themeColor="text1"/>
          <w:u w:val="single"/>
        </w:rPr>
        <w:t xml:space="preserve"> and </w:t>
      </w:r>
      <w:r w:rsidRPr="58D2D87A">
        <w:rPr>
          <w:rFonts w:ascii="Times New Roman" w:eastAsia="Times New Roman" w:hAnsi="Times New Roman" w:cs="Times New Roman"/>
          <w:b/>
          <w:bCs/>
          <w:color w:val="000000" w:themeColor="text1"/>
          <w:u w:val="single"/>
        </w:rPr>
        <w:t>Ethnic</w:t>
      </w:r>
      <w:r w:rsidR="009534E4" w:rsidRPr="58D2D87A">
        <w:rPr>
          <w:rFonts w:ascii="Times New Roman" w:eastAsia="Times New Roman" w:hAnsi="Times New Roman" w:cs="Times New Roman"/>
          <w:b/>
          <w:bCs/>
          <w:color w:val="000000" w:themeColor="text1"/>
          <w:u w:val="single"/>
        </w:rPr>
        <w:t xml:space="preserve"> </w:t>
      </w:r>
      <w:r w:rsidRPr="58D2D87A">
        <w:rPr>
          <w:rFonts w:ascii="Times New Roman" w:eastAsia="Times New Roman" w:hAnsi="Times New Roman" w:cs="Times New Roman"/>
          <w:b/>
          <w:bCs/>
          <w:color w:val="000000" w:themeColor="text1"/>
          <w:u w:val="single"/>
        </w:rPr>
        <w:t>Inequities</w:t>
      </w:r>
    </w:p>
    <w:p w14:paraId="1D1DAF28" w14:textId="11C6657E" w:rsidR="47D43586" w:rsidRDefault="47D43586" w:rsidP="58D2D87A">
      <w:pPr>
        <w:spacing w:after="0"/>
        <w:ind w:left="0" w:firstLine="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 xml:space="preserve">While opioid-related overdose death rates among males decreased from 2022 to 2023, this change was driven by a 16% decrease in death rates among White non-Hispanic males, the only race/ethnicity to see a significant change. In comparison, opioid-related overdose death rates </w:t>
      </w:r>
      <w:r w:rsidRPr="58D2D87A">
        <w:rPr>
          <w:rFonts w:ascii="Times New Roman" w:eastAsia="Times New Roman" w:hAnsi="Times New Roman" w:cs="Times New Roman"/>
          <w:i/>
          <w:iCs/>
          <w:color w:val="000000" w:themeColor="text1"/>
        </w:rPr>
        <w:t xml:space="preserve">increased </w:t>
      </w:r>
      <w:r w:rsidRPr="58D2D87A">
        <w:rPr>
          <w:rFonts w:ascii="Times New Roman" w:eastAsia="Times New Roman" w:hAnsi="Times New Roman" w:cs="Times New Roman"/>
          <w:color w:val="000000" w:themeColor="text1"/>
        </w:rPr>
        <w:t xml:space="preserve">among Black non-Hispanic men. This </w:t>
      </w:r>
      <w:r w:rsidR="35599A74" w:rsidRPr="58D2D87A">
        <w:rPr>
          <w:rFonts w:ascii="Times New Roman" w:eastAsia="Times New Roman" w:hAnsi="Times New Roman" w:cs="Times New Roman"/>
          <w:color w:val="000000" w:themeColor="text1"/>
        </w:rPr>
        <w:t>racial in</w:t>
      </w:r>
      <w:r w:rsidRPr="58D2D87A">
        <w:rPr>
          <w:rFonts w:ascii="Times New Roman" w:eastAsia="Times New Roman" w:hAnsi="Times New Roman" w:cs="Times New Roman"/>
          <w:color w:val="000000" w:themeColor="text1"/>
        </w:rPr>
        <w:t xml:space="preserve">equity highlights the need to continue to intentionally design and implement culturally responsive overdose prevention interventions for communities of color. </w:t>
      </w:r>
    </w:p>
    <w:p w14:paraId="747636C7" w14:textId="77834578" w:rsidR="58D2D87A" w:rsidRDefault="58D2D87A" w:rsidP="58D2D87A">
      <w:pPr>
        <w:spacing w:after="0"/>
        <w:ind w:left="0" w:firstLine="0"/>
        <w:rPr>
          <w:rFonts w:ascii="Times New Roman" w:eastAsia="Times New Roman" w:hAnsi="Times New Roman" w:cs="Times New Roman"/>
          <w:color w:val="000000" w:themeColor="text1"/>
        </w:rPr>
      </w:pPr>
    </w:p>
    <w:p w14:paraId="13836776" w14:textId="08673484" w:rsidR="5C851918" w:rsidRDefault="3D53D753" w:rsidP="58D2D87A">
      <w:pPr>
        <w:spacing w:after="0"/>
        <w:ind w:left="0" w:firstLine="0"/>
        <w:rPr>
          <w:rFonts w:ascii="Times New Roman" w:eastAsia="Times New Roman" w:hAnsi="Times New Roman" w:cs="Times New Roman"/>
          <w:color w:val="000000" w:themeColor="text1"/>
        </w:rPr>
      </w:pPr>
      <w:r w:rsidRPr="1EA44350">
        <w:rPr>
          <w:rFonts w:ascii="Times New Roman" w:eastAsia="Times New Roman" w:hAnsi="Times New Roman" w:cs="Times New Roman"/>
          <w:color w:val="000000" w:themeColor="text1"/>
        </w:rPr>
        <w:t xml:space="preserve">The Department of Public Health is committed to addressing disparities in overdose rates and treatment access among </w:t>
      </w:r>
      <w:r w:rsidR="52A83AE8" w:rsidRPr="1EA44350">
        <w:rPr>
          <w:rFonts w:ascii="Times New Roman" w:eastAsia="Times New Roman" w:hAnsi="Times New Roman" w:cs="Times New Roman"/>
          <w:color w:val="000000" w:themeColor="text1"/>
        </w:rPr>
        <w:t>B</w:t>
      </w:r>
      <w:r w:rsidR="42862259" w:rsidRPr="1EA44350">
        <w:rPr>
          <w:rFonts w:ascii="Times New Roman" w:eastAsia="Times New Roman" w:hAnsi="Times New Roman" w:cs="Times New Roman"/>
          <w:color w:val="000000" w:themeColor="text1"/>
        </w:rPr>
        <w:t>lack, Indigenous and People of Color (BIPOC)</w:t>
      </w:r>
      <w:r w:rsidR="1345D17C" w:rsidRPr="1EA44350">
        <w:rPr>
          <w:rFonts w:ascii="Times New Roman" w:eastAsia="Times New Roman" w:hAnsi="Times New Roman" w:cs="Times New Roman"/>
          <w:color w:val="000000" w:themeColor="text1"/>
        </w:rPr>
        <w:t xml:space="preserve"> </w:t>
      </w:r>
      <w:r w:rsidR="5BD13B85" w:rsidRPr="1EA44350">
        <w:rPr>
          <w:rFonts w:ascii="Times New Roman" w:eastAsia="Times New Roman" w:hAnsi="Times New Roman" w:cs="Times New Roman"/>
          <w:color w:val="000000" w:themeColor="text1"/>
        </w:rPr>
        <w:t xml:space="preserve">populations </w:t>
      </w:r>
      <w:r w:rsidR="245635CB" w:rsidRPr="1EA44350">
        <w:rPr>
          <w:rFonts w:ascii="Times New Roman" w:eastAsia="Times New Roman" w:hAnsi="Times New Roman" w:cs="Times New Roman"/>
          <w:color w:val="000000" w:themeColor="text1"/>
        </w:rPr>
        <w:t>disproportionately impacted by the overdose crisis. T</w:t>
      </w:r>
      <w:r w:rsidR="42862259" w:rsidRPr="1EA44350">
        <w:rPr>
          <w:rFonts w:ascii="Times New Roman" w:eastAsia="Times New Roman" w:hAnsi="Times New Roman" w:cs="Times New Roman"/>
          <w:color w:val="000000" w:themeColor="text1"/>
        </w:rPr>
        <w:t xml:space="preserve">his includes: </w:t>
      </w:r>
    </w:p>
    <w:p w14:paraId="1B1B4CC9" w14:textId="49DB029A" w:rsidR="00366953" w:rsidRPr="0032426F" w:rsidRDefault="00366953"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Award</w:t>
      </w:r>
      <w:r w:rsidR="0951517A" w:rsidRPr="58D2D87A">
        <w:rPr>
          <w:rFonts w:ascii="Times New Roman" w:eastAsia="Times New Roman" w:hAnsi="Times New Roman" w:cs="Times New Roman"/>
          <w:color w:val="000000" w:themeColor="text1"/>
        </w:rPr>
        <w:t>ing</w:t>
      </w:r>
      <w:r w:rsidR="2AA7FE97" w:rsidRPr="58D2D87A">
        <w:rPr>
          <w:rFonts w:ascii="Times New Roman" w:eastAsia="Times New Roman" w:hAnsi="Times New Roman" w:cs="Times New Roman"/>
          <w:color w:val="000000" w:themeColor="text1"/>
        </w:rPr>
        <w:t xml:space="preserve"> grants to</w:t>
      </w:r>
      <w:r w:rsidR="0951517A" w:rsidRPr="58D2D87A">
        <w:rPr>
          <w:rFonts w:ascii="Times New Roman" w:eastAsia="Times New Roman" w:hAnsi="Times New Roman" w:cs="Times New Roman"/>
          <w:color w:val="000000" w:themeColor="text1"/>
        </w:rPr>
        <w:t xml:space="preserve"> </w:t>
      </w:r>
      <w:r w:rsidRPr="58D2D87A">
        <w:rPr>
          <w:rFonts w:ascii="Times New Roman" w:eastAsia="Times New Roman" w:hAnsi="Times New Roman" w:cs="Times New Roman"/>
          <w:color w:val="000000" w:themeColor="text1"/>
        </w:rPr>
        <w:t>20 Black, Indigenous and People of Color (BIPOC) -led organizations</w:t>
      </w:r>
      <w:r w:rsidR="1640728B" w:rsidRPr="58D2D87A">
        <w:rPr>
          <w:rFonts w:ascii="Times New Roman" w:eastAsia="Times New Roman" w:hAnsi="Times New Roman" w:cs="Times New Roman"/>
          <w:color w:val="000000" w:themeColor="text1"/>
        </w:rPr>
        <w:t xml:space="preserve"> </w:t>
      </w:r>
      <w:r w:rsidRPr="58D2D87A">
        <w:rPr>
          <w:rFonts w:ascii="Times New Roman" w:eastAsia="Times New Roman" w:hAnsi="Times New Roman" w:cs="Times New Roman"/>
          <w:color w:val="000000" w:themeColor="text1"/>
        </w:rPr>
        <w:t>that primarily serve BIPOC communities</w:t>
      </w:r>
      <w:r w:rsidR="3739CC3C" w:rsidRPr="58D2D87A">
        <w:rPr>
          <w:rFonts w:ascii="Times New Roman" w:eastAsia="Times New Roman" w:hAnsi="Times New Roman" w:cs="Times New Roman"/>
          <w:color w:val="000000" w:themeColor="text1"/>
        </w:rPr>
        <w:t xml:space="preserve"> </w:t>
      </w:r>
      <w:r w:rsidRPr="58D2D87A">
        <w:rPr>
          <w:rFonts w:ascii="Times New Roman" w:eastAsia="Times New Roman" w:hAnsi="Times New Roman" w:cs="Times New Roman"/>
          <w:color w:val="000000" w:themeColor="text1"/>
        </w:rPr>
        <w:t xml:space="preserve">through the </w:t>
      </w:r>
      <w:hyperlink r:id="rId14">
        <w:r w:rsidRPr="58D2D87A">
          <w:rPr>
            <w:rStyle w:val="Hyperlink"/>
            <w:rFonts w:ascii="Times New Roman" w:eastAsia="Times New Roman" w:hAnsi="Times New Roman" w:cs="Times New Roman"/>
            <w:b/>
            <w:bCs/>
          </w:rPr>
          <w:t>Redefining Community Wellness Grants Program</w:t>
        </w:r>
      </w:hyperlink>
      <w:r w:rsidRPr="58D2D87A">
        <w:rPr>
          <w:rFonts w:ascii="Times New Roman" w:eastAsia="Times New Roman" w:hAnsi="Times New Roman" w:cs="Times New Roman"/>
          <w:color w:val="000000" w:themeColor="text1"/>
        </w:rPr>
        <w:t xml:space="preserve">. Selected grantees will receive up to $145,000 each over 17 months along with capacity building support. </w:t>
      </w:r>
    </w:p>
    <w:p w14:paraId="1854A668" w14:textId="0F6165F3" w:rsidR="005C46DA" w:rsidRPr="009534E4" w:rsidRDefault="005C46DA"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rPr>
        <w:t>Award</w:t>
      </w:r>
      <w:r w:rsidR="61C10C40" w:rsidRPr="58D2D87A">
        <w:rPr>
          <w:rFonts w:ascii="Times New Roman" w:eastAsia="Times New Roman" w:hAnsi="Times New Roman" w:cs="Times New Roman"/>
        </w:rPr>
        <w:t>ing</w:t>
      </w:r>
      <w:r w:rsidRPr="58D2D87A">
        <w:rPr>
          <w:rFonts w:ascii="Times New Roman" w:eastAsia="Times New Roman" w:hAnsi="Times New Roman" w:cs="Times New Roman"/>
        </w:rPr>
        <w:t xml:space="preserve"> 13 grants for a two-year period through the </w:t>
      </w:r>
      <w:r w:rsidRPr="58D2D87A">
        <w:rPr>
          <w:rFonts w:ascii="Times New Roman" w:eastAsia="Times New Roman" w:hAnsi="Times New Roman" w:cs="Times New Roman"/>
          <w:b/>
          <w:bCs/>
        </w:rPr>
        <w:t>Paid Internship Experience (PIE) program</w:t>
      </w:r>
      <w:r w:rsidRPr="58D2D87A">
        <w:rPr>
          <w:rFonts w:ascii="Times New Roman" w:eastAsia="Times New Roman" w:hAnsi="Times New Roman" w:cs="Times New Roman"/>
        </w:rPr>
        <w:t xml:space="preserve">, a collaboration between DPH Bureau of Substance Addiction Services (BSAS) and the Department of Mental Health (DMH). PIE aims to support students from marginalized communities to access behavioral health education. The program offers students payment for internship hours at grantee organizations, along with stipends to support related expenses such as transportation, childcare, and technology. </w:t>
      </w:r>
    </w:p>
    <w:p w14:paraId="349484DF" w14:textId="6FEE0DC0" w:rsidR="005C46DA" w:rsidRPr="005C46DA" w:rsidRDefault="1F5760D5"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lastRenderedPageBreak/>
        <w:t xml:space="preserve">Awarding </w:t>
      </w:r>
      <w:r w:rsidR="005C46DA" w:rsidRPr="58D2D87A">
        <w:rPr>
          <w:rFonts w:ascii="Times New Roman" w:eastAsia="Times New Roman" w:hAnsi="Times New Roman" w:cs="Times New Roman"/>
          <w:color w:val="000000" w:themeColor="text1"/>
        </w:rPr>
        <w:t xml:space="preserve">New North Citizens Council the Increasing Diversity and Equity in the Addiction Workforce (IDEA Workforce Initiative). The purpose of the initiative is to support the ongoing capacity development, delivery, promotion, enhancement, and </w:t>
      </w:r>
      <w:r w:rsidR="005C46DA" w:rsidRPr="58D2D87A">
        <w:rPr>
          <w:rFonts w:ascii="Times New Roman" w:eastAsia="Times New Roman" w:hAnsi="Times New Roman" w:cs="Times New Roman"/>
          <w:b/>
          <w:bCs/>
          <w:color w:val="000000" w:themeColor="text1"/>
        </w:rPr>
        <w:t>expansion of culturally-affirming addiction workforce education</w:t>
      </w:r>
      <w:r w:rsidR="005C46DA" w:rsidRPr="58D2D87A">
        <w:rPr>
          <w:rFonts w:ascii="Times New Roman" w:eastAsia="Times New Roman" w:hAnsi="Times New Roman" w:cs="Times New Roman"/>
          <w:color w:val="000000" w:themeColor="text1"/>
        </w:rPr>
        <w:t xml:space="preserve"> – both at the individual direct service level and the education facilitation level. </w:t>
      </w:r>
      <w:r w:rsidR="005C46DA" w:rsidRPr="58D2D87A">
        <w:rPr>
          <w:rFonts w:ascii="Times New Roman" w:eastAsia="Times New Roman" w:hAnsi="Times New Roman" w:cs="Times New Roman"/>
        </w:rPr>
        <w:t>New North operates the existing culturally responsive Black and Latino/a/e Counselor Education (BACE and LACE) programs and will expand to offer additional multi-cultural addiction counselor education and training programs.</w:t>
      </w:r>
    </w:p>
    <w:p w14:paraId="51C0574C" w14:textId="505F643A" w:rsidR="009534E4" w:rsidRPr="000E5167" w:rsidRDefault="625554EF" w:rsidP="58D2D87A">
      <w:pPr>
        <w:pStyle w:val="ListParagraph"/>
        <w:numPr>
          <w:ilvl w:val="0"/>
          <w:numId w:val="6"/>
        </w:numPr>
        <w:spacing w:after="0"/>
        <w:rPr>
          <w:rFonts w:ascii="Times New Roman" w:eastAsia="Times New Roman" w:hAnsi="Times New Roman" w:cs="Times New Roman"/>
        </w:rPr>
      </w:pPr>
      <w:r w:rsidRPr="58D2D87A">
        <w:rPr>
          <w:rFonts w:ascii="Times New Roman" w:eastAsia="Times New Roman" w:hAnsi="Times New Roman" w:cs="Times New Roman"/>
          <w:b/>
          <w:bCs/>
        </w:rPr>
        <w:t>E</w:t>
      </w:r>
      <w:r w:rsidR="009534E4" w:rsidRPr="58D2D87A">
        <w:rPr>
          <w:rFonts w:ascii="Times New Roman" w:eastAsia="Times New Roman" w:hAnsi="Times New Roman" w:cs="Times New Roman"/>
          <w:b/>
          <w:bCs/>
        </w:rPr>
        <w:t>ngag</w:t>
      </w:r>
      <w:r w:rsidR="22BF439D" w:rsidRPr="58D2D87A">
        <w:rPr>
          <w:rFonts w:ascii="Times New Roman" w:eastAsia="Times New Roman" w:hAnsi="Times New Roman" w:cs="Times New Roman"/>
          <w:b/>
          <w:bCs/>
        </w:rPr>
        <w:t xml:space="preserve">ing </w:t>
      </w:r>
      <w:r w:rsidR="009534E4" w:rsidRPr="58D2D87A">
        <w:rPr>
          <w:rFonts w:ascii="Times New Roman" w:eastAsia="Times New Roman" w:hAnsi="Times New Roman" w:cs="Times New Roman"/>
          <w:b/>
          <w:bCs/>
        </w:rPr>
        <w:t>Native American, Asian American, Black, Latino, and BIPOC veteran communities</w:t>
      </w:r>
      <w:r w:rsidR="009534E4" w:rsidRPr="58D2D87A">
        <w:rPr>
          <w:rFonts w:ascii="Times New Roman" w:eastAsia="Times New Roman" w:hAnsi="Times New Roman" w:cs="Times New Roman"/>
        </w:rPr>
        <w:t xml:space="preserve"> in the Commonwealth to better understand their experiences and needs related to substance use and addiction. The goal of this initiative is to solicit information that clarifies and quantifies the disproportionate ways substance use and addiction impact different communities in Massachusetts with a particular focus on race, ethnicity, geographic location, and veteran status in order to inform future programming and funding opportunities. </w:t>
      </w:r>
    </w:p>
    <w:p w14:paraId="638D6580" w14:textId="69C0B3A4" w:rsidR="00D816E7" w:rsidRPr="005C46DA" w:rsidRDefault="582B4707"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L</w:t>
      </w:r>
      <w:r w:rsidR="009534E4" w:rsidRPr="58D2D87A">
        <w:rPr>
          <w:rFonts w:ascii="Times New Roman" w:eastAsia="Times New Roman" w:hAnsi="Times New Roman" w:cs="Times New Roman"/>
          <w:color w:val="000000" w:themeColor="text1"/>
        </w:rPr>
        <w:t xml:space="preserve">aunching the Diversion to Care (DivCare) initiative to </w:t>
      </w:r>
      <w:r w:rsidR="009534E4" w:rsidRPr="58D2D87A">
        <w:rPr>
          <w:rFonts w:ascii="Times New Roman" w:eastAsia="Times New Roman" w:hAnsi="Times New Roman" w:cs="Times New Roman"/>
          <w:b/>
          <w:bCs/>
          <w:color w:val="000000" w:themeColor="text1"/>
        </w:rPr>
        <w:t>address increasing overdose rates among individuals that have been affected by our criminal legal systems</w:t>
      </w:r>
      <w:r w:rsidR="009534E4" w:rsidRPr="58D2D87A">
        <w:rPr>
          <w:rFonts w:ascii="Times New Roman" w:eastAsia="Times New Roman" w:hAnsi="Times New Roman" w:cs="Times New Roman"/>
          <w:color w:val="000000" w:themeColor="text1"/>
        </w:rPr>
        <w:t xml:space="preserve">. The goal of Diversion to Care is for communities to build and/or enhance local overdose response strategies and service coordination infrastructure by leveraging existing resources and engaging additional individuals who are not currently accessing services. DivCare centers advancing health and racial equity and responses that are led by individuals affected by the overdose crisis at the intersection of our criminal legal systems. </w:t>
      </w:r>
    </w:p>
    <w:p w14:paraId="1724F96E" w14:textId="2607AEEE" w:rsidR="58D2D87A" w:rsidRDefault="58D2D87A" w:rsidP="58D2D87A">
      <w:pPr>
        <w:spacing w:after="0"/>
        <w:ind w:left="0" w:firstLine="0"/>
        <w:rPr>
          <w:rFonts w:ascii="Times New Roman" w:eastAsia="Times New Roman" w:hAnsi="Times New Roman" w:cs="Times New Roman"/>
          <w:b/>
          <w:bCs/>
          <w:color w:val="000000" w:themeColor="text1"/>
          <w:u w:val="single"/>
        </w:rPr>
      </w:pPr>
    </w:p>
    <w:p w14:paraId="70E90846" w14:textId="387FEC95" w:rsidR="7A24CA30" w:rsidRDefault="7A24CA30" w:rsidP="58D2D87A">
      <w:pPr>
        <w:spacing w:after="0"/>
        <w:ind w:left="0" w:firstLine="0"/>
        <w:rPr>
          <w:rFonts w:ascii="Times New Roman" w:eastAsia="Times New Roman" w:hAnsi="Times New Roman" w:cs="Times New Roman"/>
          <w:color w:val="000000" w:themeColor="text1"/>
        </w:rPr>
      </w:pPr>
      <w:r w:rsidRPr="58D2D87A">
        <w:rPr>
          <w:rFonts w:ascii="Times New Roman" w:eastAsia="Times New Roman" w:hAnsi="Times New Roman" w:cs="Times New Roman"/>
          <w:b/>
          <w:bCs/>
          <w:color w:val="000000" w:themeColor="text1"/>
          <w:u w:val="single"/>
        </w:rPr>
        <w:t>Addressing Geographic Inequities</w:t>
      </w:r>
    </w:p>
    <w:p w14:paraId="536EC361" w14:textId="3E9DB3C9" w:rsidR="2D40F503" w:rsidRDefault="2D40F503" w:rsidP="58D2D87A">
      <w:pPr>
        <w:spacing w:after="0"/>
        <w:ind w:left="0" w:firstLine="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In 2023, the most rural communities in the Commonwealth had the highest opioid-related overdose death rate</w:t>
      </w:r>
      <w:r w:rsidR="7415CC5A" w:rsidRPr="58D2D87A">
        <w:rPr>
          <w:rFonts w:ascii="Times New Roman" w:eastAsia="Times New Roman" w:hAnsi="Times New Roman" w:cs="Times New Roman"/>
          <w:color w:val="000000" w:themeColor="text1"/>
        </w:rPr>
        <w:t>s</w:t>
      </w:r>
      <w:r w:rsidR="1375088C" w:rsidRPr="58D2D87A">
        <w:rPr>
          <w:rFonts w:ascii="Times New Roman" w:eastAsia="Times New Roman" w:hAnsi="Times New Roman" w:cs="Times New Roman"/>
          <w:color w:val="000000" w:themeColor="text1"/>
        </w:rPr>
        <w:t xml:space="preserve">, </w:t>
      </w:r>
      <w:r w:rsidR="4E43F903" w:rsidRPr="58D2D87A">
        <w:rPr>
          <w:rFonts w:ascii="Times New Roman" w:eastAsia="Times New Roman" w:hAnsi="Times New Roman" w:cs="Times New Roman"/>
          <w:color w:val="000000" w:themeColor="text1"/>
        </w:rPr>
        <w:t xml:space="preserve">highlighting </w:t>
      </w:r>
      <w:r w:rsidR="1375088C" w:rsidRPr="58D2D87A">
        <w:rPr>
          <w:rFonts w:ascii="Times New Roman" w:eastAsia="Times New Roman" w:hAnsi="Times New Roman" w:cs="Times New Roman"/>
          <w:color w:val="000000" w:themeColor="text1"/>
        </w:rPr>
        <w:t>the difficulties in accessing care in certain communities.</w:t>
      </w:r>
      <w:r w:rsidR="196E91E1" w:rsidRPr="58D2D87A">
        <w:rPr>
          <w:rFonts w:ascii="Times New Roman" w:eastAsia="Times New Roman" w:hAnsi="Times New Roman" w:cs="Times New Roman"/>
          <w:color w:val="000000" w:themeColor="text1"/>
        </w:rPr>
        <w:t xml:space="preserve"> The Department of Public Health is increasing access </w:t>
      </w:r>
      <w:r w:rsidR="7411C370" w:rsidRPr="58D2D87A">
        <w:rPr>
          <w:rFonts w:ascii="Times New Roman" w:eastAsia="Times New Roman" w:hAnsi="Times New Roman" w:cs="Times New Roman"/>
          <w:color w:val="000000" w:themeColor="text1"/>
        </w:rPr>
        <w:t xml:space="preserve">and understanding of </w:t>
      </w:r>
      <w:r w:rsidR="196E91E1" w:rsidRPr="58D2D87A">
        <w:rPr>
          <w:rFonts w:ascii="Times New Roman" w:eastAsia="Times New Roman" w:hAnsi="Times New Roman" w:cs="Times New Roman"/>
          <w:color w:val="000000" w:themeColor="text1"/>
        </w:rPr>
        <w:t>substance use treatment and harm reduction services</w:t>
      </w:r>
      <w:r w:rsidR="3C80F9E1" w:rsidRPr="58D2D87A">
        <w:rPr>
          <w:rFonts w:ascii="Times New Roman" w:eastAsia="Times New Roman" w:hAnsi="Times New Roman" w:cs="Times New Roman"/>
          <w:color w:val="000000" w:themeColor="text1"/>
        </w:rPr>
        <w:t xml:space="preserve"> by:</w:t>
      </w:r>
    </w:p>
    <w:p w14:paraId="2383D651" w14:textId="06E99065" w:rsidR="792E1188" w:rsidRDefault="792E1188" w:rsidP="58D2D87A">
      <w:pPr>
        <w:pStyle w:val="ListParagraph"/>
        <w:numPr>
          <w:ilvl w:val="0"/>
          <w:numId w:val="6"/>
        </w:numPr>
        <w:spacing w:after="0"/>
        <w:rPr>
          <w:rFonts w:ascii="Times New Roman" w:eastAsia="Times New Roman" w:hAnsi="Times New Roman" w:cs="Times New Roman"/>
        </w:rPr>
      </w:pPr>
      <w:r w:rsidRPr="58D2D87A">
        <w:rPr>
          <w:rFonts w:ascii="Times New Roman" w:eastAsia="Times New Roman" w:hAnsi="Times New Roman" w:cs="Times New Roman"/>
          <w:color w:val="000000" w:themeColor="text1"/>
        </w:rPr>
        <w:t>Publish</w:t>
      </w:r>
      <w:r w:rsidR="2E894617" w:rsidRPr="58D2D87A">
        <w:rPr>
          <w:rFonts w:ascii="Times New Roman" w:eastAsia="Times New Roman" w:hAnsi="Times New Roman" w:cs="Times New Roman"/>
          <w:color w:val="000000" w:themeColor="text1"/>
        </w:rPr>
        <w:t>ing</w:t>
      </w:r>
      <w:r w:rsidRPr="58D2D87A">
        <w:rPr>
          <w:rFonts w:ascii="Times New Roman" w:eastAsia="Times New Roman" w:hAnsi="Times New Roman" w:cs="Times New Roman"/>
          <w:color w:val="000000" w:themeColor="text1"/>
        </w:rPr>
        <w:t xml:space="preserve"> a data dashboard </w:t>
      </w:r>
      <w:r w:rsidR="6BF9FD8E" w:rsidRPr="58D2D87A">
        <w:rPr>
          <w:rFonts w:ascii="Times New Roman" w:eastAsia="Times New Roman" w:hAnsi="Times New Roman" w:cs="Times New Roman"/>
          <w:color w:val="000000" w:themeColor="text1"/>
        </w:rPr>
        <w:t xml:space="preserve">of </w:t>
      </w:r>
      <w:hyperlink r:id="rId15">
        <w:r w:rsidRPr="58D2D87A">
          <w:rPr>
            <w:rStyle w:val="Hyperlink"/>
            <w:rFonts w:ascii="Times New Roman" w:eastAsia="Times New Roman" w:hAnsi="Times New Roman" w:cs="Times New Roman"/>
          </w:rPr>
          <w:t>community profiles</w:t>
        </w:r>
      </w:hyperlink>
      <w:r w:rsidRPr="58D2D87A">
        <w:rPr>
          <w:rFonts w:ascii="Times New Roman" w:eastAsia="Times New Roman" w:hAnsi="Times New Roman" w:cs="Times New Roman"/>
          <w:color w:val="000000" w:themeColor="text1"/>
        </w:rPr>
        <w:t>, which present</w:t>
      </w:r>
      <w:r w:rsidR="2AD10D9B" w:rsidRPr="58D2D87A">
        <w:rPr>
          <w:rFonts w:ascii="Times New Roman" w:eastAsia="Times New Roman" w:hAnsi="Times New Roman" w:cs="Times New Roman"/>
          <w:color w:val="000000" w:themeColor="text1"/>
        </w:rPr>
        <w:t>s</w:t>
      </w:r>
      <w:r w:rsidRPr="58D2D87A">
        <w:rPr>
          <w:rFonts w:ascii="Times New Roman" w:eastAsia="Times New Roman" w:hAnsi="Times New Roman" w:cs="Times New Roman"/>
          <w:color w:val="000000" w:themeColor="text1"/>
        </w:rPr>
        <w:t xml:space="preserve"> relevant indicators of substance addiction specific to cities/towns. These profiles can be used to inform public health decision-making related to SUD and will support municipalities in developing an informed plan to distribute municipal allocations of opioid settlement money within their communities.     </w:t>
      </w:r>
    </w:p>
    <w:p w14:paraId="61A66F9A" w14:textId="41710178" w:rsidR="3D578FA1" w:rsidRDefault="3D578FA1"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b/>
          <w:bCs/>
          <w:color w:val="000000" w:themeColor="text1"/>
        </w:rPr>
        <w:t>Expanding access to medications for opioid use disorder (MOUD), including methadone</w:t>
      </w:r>
      <w:r w:rsidRPr="58D2D87A">
        <w:rPr>
          <w:rFonts w:ascii="Times New Roman" w:eastAsia="Times New Roman" w:hAnsi="Times New Roman" w:cs="Times New Roman"/>
          <w:color w:val="000000" w:themeColor="text1"/>
        </w:rPr>
        <w:t>. DPH is e</w:t>
      </w:r>
      <w:r w:rsidR="4F238FB3" w:rsidRPr="58D2D87A">
        <w:rPr>
          <w:rFonts w:ascii="Times New Roman" w:eastAsia="Times New Roman" w:hAnsi="Times New Roman" w:cs="Times New Roman"/>
          <w:color w:val="000000" w:themeColor="text1"/>
        </w:rPr>
        <w:t xml:space="preserve">ngaging a team of researchers from the HEALing Community Study and Tufts University that will </w:t>
      </w:r>
      <w:r w:rsidR="4F238FB3" w:rsidRPr="58D2D87A">
        <w:rPr>
          <w:rFonts w:ascii="Times New Roman" w:eastAsia="Times New Roman" w:hAnsi="Times New Roman" w:cs="Times New Roman"/>
          <w:b/>
          <w:bCs/>
          <w:color w:val="000000" w:themeColor="text1"/>
        </w:rPr>
        <w:t>i</w:t>
      </w:r>
      <w:r w:rsidR="4F238FB3" w:rsidRPr="58D2D87A">
        <w:rPr>
          <w:rFonts w:ascii="Times New Roman" w:eastAsia="Times New Roman" w:hAnsi="Times New Roman" w:cs="Times New Roman"/>
          <w:color w:val="000000" w:themeColor="text1"/>
        </w:rPr>
        <w:t>dentify Opioid Treatment Program (OTP) geographic access, including care gaps visualized by travel times, race and ethnicity, and residence of individuals who died from an opioid-related overdose. Once identified, DPH will work with EOHHS, the ORRF, and the Administration to develop policy and funding required to address limited access.  </w:t>
      </w:r>
    </w:p>
    <w:p w14:paraId="2BE0FE76" w14:textId="17A1B9BD" w:rsidR="16D1E73E" w:rsidRDefault="16D1E73E" w:rsidP="58D2D87A">
      <w:pPr>
        <w:pStyle w:val="ListParagraph"/>
        <w:numPr>
          <w:ilvl w:val="0"/>
          <w:numId w:val="6"/>
        </w:numPr>
        <w:spacing w:after="0"/>
        <w:rPr>
          <w:rFonts w:ascii="Times New Roman" w:eastAsia="Times New Roman" w:hAnsi="Times New Roman" w:cs="Times New Roman"/>
        </w:rPr>
      </w:pPr>
      <w:r w:rsidRPr="58D2D87A">
        <w:rPr>
          <w:rFonts w:ascii="Times New Roman" w:eastAsia="Times New Roman" w:hAnsi="Times New Roman" w:cs="Times New Roman"/>
          <w:color w:val="000000" w:themeColor="text1"/>
        </w:rPr>
        <w:t>F</w:t>
      </w:r>
      <w:r w:rsidR="2CD73E76" w:rsidRPr="58D2D87A">
        <w:rPr>
          <w:rFonts w:ascii="Times New Roman" w:eastAsia="Times New Roman" w:hAnsi="Times New Roman" w:cs="Times New Roman"/>
          <w:color w:val="000000" w:themeColor="text1"/>
        </w:rPr>
        <w:t>und</w:t>
      </w:r>
      <w:r w:rsidR="1CCA7248" w:rsidRPr="58D2D87A">
        <w:rPr>
          <w:rFonts w:ascii="Times New Roman" w:eastAsia="Times New Roman" w:hAnsi="Times New Roman" w:cs="Times New Roman"/>
          <w:color w:val="000000" w:themeColor="text1"/>
        </w:rPr>
        <w:t>in</w:t>
      </w:r>
      <w:r w:rsidR="2B2C30B9" w:rsidRPr="58D2D87A">
        <w:rPr>
          <w:rFonts w:ascii="Times New Roman" w:eastAsia="Times New Roman" w:hAnsi="Times New Roman" w:cs="Times New Roman"/>
          <w:color w:val="000000" w:themeColor="text1"/>
        </w:rPr>
        <w:t xml:space="preserve">g </w:t>
      </w:r>
      <w:r w:rsidR="2CD73E76" w:rsidRPr="58D2D87A">
        <w:rPr>
          <w:rFonts w:ascii="Times New Roman" w:eastAsia="Times New Roman" w:hAnsi="Times New Roman" w:cs="Times New Roman"/>
          <w:color w:val="000000" w:themeColor="text1"/>
        </w:rPr>
        <w:t xml:space="preserve">a total of five mobile Opioid Treatment Programs (OTPs), serving the Quabbin (Ware) region, greater Springfield, greater Boston, Worcester and Wellfleet. DPH also funded a methadone medication unit to enhance methadone access in the Massachusetts Avenue and Melnea Cass Boulevard in Boston.  </w:t>
      </w:r>
    </w:p>
    <w:p w14:paraId="4A24E601" w14:textId="480651F2" w:rsidR="0183E452" w:rsidRDefault="0183E452" w:rsidP="58D2D87A">
      <w:pPr>
        <w:pStyle w:val="ListParagraph"/>
        <w:numPr>
          <w:ilvl w:val="0"/>
          <w:numId w:val="6"/>
        </w:numPr>
        <w:spacing w:after="0"/>
        <w:rPr>
          <w:rFonts w:ascii="Times New Roman" w:eastAsia="Times New Roman" w:hAnsi="Times New Roman" w:cs="Times New Roman"/>
        </w:rPr>
      </w:pPr>
      <w:r w:rsidRPr="58D2D87A">
        <w:rPr>
          <w:rFonts w:ascii="Times New Roman" w:eastAsia="Times New Roman" w:hAnsi="Times New Roman" w:cs="Times New Roman"/>
        </w:rPr>
        <w:t>Supporting</w:t>
      </w:r>
      <w:r w:rsidR="7AE50A77" w:rsidRPr="58D2D87A">
        <w:rPr>
          <w:rFonts w:ascii="Times New Roman" w:eastAsia="Times New Roman" w:hAnsi="Times New Roman" w:cs="Times New Roman"/>
        </w:rPr>
        <w:t xml:space="preserve"> OTPs and </w:t>
      </w:r>
      <w:r w:rsidR="3B75C676" w:rsidRPr="58D2D87A">
        <w:rPr>
          <w:rFonts w:ascii="Times New Roman" w:eastAsia="Times New Roman" w:hAnsi="Times New Roman" w:cs="Times New Roman"/>
        </w:rPr>
        <w:t>Office-Base Addiction Treatment</w:t>
      </w:r>
      <w:r w:rsidR="3EE31542" w:rsidRPr="58D2D87A">
        <w:rPr>
          <w:rFonts w:ascii="Times New Roman" w:eastAsia="Times New Roman" w:hAnsi="Times New Roman" w:cs="Times New Roman"/>
        </w:rPr>
        <w:t xml:space="preserve"> programs</w:t>
      </w:r>
      <w:r w:rsidR="3B75C676" w:rsidRPr="58D2D87A">
        <w:rPr>
          <w:rFonts w:ascii="Times New Roman" w:eastAsia="Times New Roman" w:hAnsi="Times New Roman" w:cs="Times New Roman"/>
        </w:rPr>
        <w:t xml:space="preserve"> (</w:t>
      </w:r>
      <w:r w:rsidR="7AE50A77" w:rsidRPr="58D2D87A">
        <w:rPr>
          <w:rFonts w:ascii="Times New Roman" w:eastAsia="Times New Roman" w:hAnsi="Times New Roman" w:cs="Times New Roman"/>
        </w:rPr>
        <w:t>OBATs</w:t>
      </w:r>
      <w:r w:rsidR="5DB2B96A" w:rsidRPr="58D2D87A">
        <w:rPr>
          <w:rFonts w:ascii="Times New Roman" w:eastAsia="Times New Roman" w:hAnsi="Times New Roman" w:cs="Times New Roman"/>
        </w:rPr>
        <w:t>)</w:t>
      </w:r>
      <w:r w:rsidR="7AE50A77" w:rsidRPr="58D2D87A">
        <w:rPr>
          <w:rFonts w:ascii="Times New Roman" w:eastAsia="Times New Roman" w:hAnsi="Times New Roman" w:cs="Times New Roman"/>
        </w:rPr>
        <w:t xml:space="preserve"> to enhance their services to provide: community outreach, support, and engagement; population-specific peer support, navigation, and wraparound services; contingency management; transportation support; community partnerships; expanded intake, admissions, and dispensing hours; and culturally responsive services.</w:t>
      </w:r>
    </w:p>
    <w:p w14:paraId="64A3B7D1" w14:textId="30EE7288" w:rsidR="5C2E9799" w:rsidRDefault="5C2E9799" w:rsidP="58D2D87A">
      <w:pPr>
        <w:pStyle w:val="ListParagraph"/>
        <w:numPr>
          <w:ilvl w:val="0"/>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lastRenderedPageBreak/>
        <w:t xml:space="preserve">Funding two </w:t>
      </w:r>
      <w:r w:rsidRPr="58D2D87A">
        <w:rPr>
          <w:rFonts w:ascii="Times New Roman" w:eastAsia="Times New Roman" w:hAnsi="Times New Roman" w:cs="Times New Roman"/>
          <w:b/>
          <w:bCs/>
          <w:color w:val="000000" w:themeColor="text1"/>
        </w:rPr>
        <w:t>Mobile Addiction Service programs</w:t>
      </w:r>
      <w:r w:rsidRPr="58D2D87A">
        <w:rPr>
          <w:rFonts w:ascii="Times New Roman" w:eastAsia="Times New Roman" w:hAnsi="Times New Roman" w:cs="Times New Roman"/>
          <w:color w:val="000000" w:themeColor="text1"/>
        </w:rPr>
        <w:t xml:space="preserve"> (Brockton Neighborhood Health Center and Lowell Community Health Center), providing low barrier, low threshold clinical care and harm reduction services to individuals who are at high risk for overdose and other medical complications associated with substance use.   </w:t>
      </w:r>
    </w:p>
    <w:p w14:paraId="107B7DC7" w14:textId="6A6CE43A" w:rsidR="5C2E9799" w:rsidRDefault="5C2E9799"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This service engages people who use drugs and are experiencing housing insecurity, providing access to harm reduction services, primary and preventative medical care, medication for opioid use disorder, and a link to long-term, comprehensive, community-based care.   </w:t>
      </w:r>
    </w:p>
    <w:p w14:paraId="282F341C" w14:textId="3C1E5FDA" w:rsidR="5C2E9799" w:rsidRDefault="5C2E9799" w:rsidP="58D2D87A">
      <w:pPr>
        <w:pStyle w:val="ListParagraph"/>
        <w:numPr>
          <w:ilvl w:val="1"/>
          <w:numId w:val="6"/>
        </w:numPr>
        <w:spacing w:after="0"/>
        <w:rPr>
          <w:rFonts w:ascii="Times New Roman" w:eastAsia="Times New Roman" w:hAnsi="Times New Roman" w:cs="Times New Roman"/>
          <w:color w:val="000000" w:themeColor="text1"/>
        </w:rPr>
      </w:pPr>
      <w:r w:rsidRPr="58D2D87A">
        <w:rPr>
          <w:rFonts w:ascii="Times New Roman" w:eastAsia="Times New Roman" w:hAnsi="Times New Roman" w:cs="Times New Roman"/>
          <w:color w:val="000000" w:themeColor="text1"/>
        </w:rPr>
        <w:t>The goal is to reduce overdose mortality and support individual health by increasing access to integrated care. Priority was given to applicants serving geographic regions experiencing high rates of overdose but not currently served by a Mobile Addiction Services Program.  </w:t>
      </w:r>
    </w:p>
    <w:p w14:paraId="73B0EDEC" w14:textId="242E95B9" w:rsidR="58D2D87A" w:rsidRDefault="58D2D87A" w:rsidP="58D2D87A">
      <w:pPr>
        <w:spacing w:after="0"/>
        <w:ind w:left="-360" w:firstLine="0"/>
        <w:rPr>
          <w:rFonts w:ascii="Times New Roman" w:eastAsia="Times New Roman" w:hAnsi="Times New Roman" w:cs="Times New Roman"/>
          <w:color w:val="000000" w:themeColor="text1"/>
        </w:rPr>
      </w:pPr>
    </w:p>
    <w:sectPr w:rsidR="58D2D8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AFA51" w14:textId="77777777" w:rsidR="00010517" w:rsidRDefault="00010517" w:rsidP="00DA0FC6">
      <w:pPr>
        <w:spacing w:after="0" w:line="240" w:lineRule="auto"/>
      </w:pPr>
      <w:r>
        <w:separator/>
      </w:r>
    </w:p>
  </w:endnote>
  <w:endnote w:type="continuationSeparator" w:id="0">
    <w:p w14:paraId="62967075" w14:textId="77777777" w:rsidR="00010517" w:rsidRDefault="00010517" w:rsidP="00DA0FC6">
      <w:pPr>
        <w:spacing w:after="0" w:line="240" w:lineRule="auto"/>
      </w:pPr>
      <w:r>
        <w:continuationSeparator/>
      </w:r>
    </w:p>
  </w:endnote>
  <w:endnote w:type="continuationNotice" w:id="1">
    <w:p w14:paraId="05B34FA3" w14:textId="77777777" w:rsidR="00010517" w:rsidRDefault="0001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9F3F0" w14:textId="77777777" w:rsidR="00010517" w:rsidRDefault="00010517" w:rsidP="00DA0FC6">
      <w:pPr>
        <w:spacing w:after="0" w:line="240" w:lineRule="auto"/>
      </w:pPr>
      <w:r>
        <w:separator/>
      </w:r>
    </w:p>
  </w:footnote>
  <w:footnote w:type="continuationSeparator" w:id="0">
    <w:p w14:paraId="2C87AE2F" w14:textId="77777777" w:rsidR="00010517" w:rsidRDefault="00010517" w:rsidP="00DA0FC6">
      <w:pPr>
        <w:spacing w:after="0" w:line="240" w:lineRule="auto"/>
      </w:pPr>
      <w:r>
        <w:continuationSeparator/>
      </w:r>
    </w:p>
  </w:footnote>
  <w:footnote w:type="continuationNotice" w:id="1">
    <w:p w14:paraId="54658C8C" w14:textId="77777777" w:rsidR="00010517" w:rsidRDefault="00010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22AF"/>
    <w:multiLevelType w:val="hybridMultilevel"/>
    <w:tmpl w:val="8134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D17A0"/>
    <w:multiLevelType w:val="hybridMultilevel"/>
    <w:tmpl w:val="2774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B146D"/>
    <w:multiLevelType w:val="multilevel"/>
    <w:tmpl w:val="808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85495"/>
    <w:multiLevelType w:val="hybridMultilevel"/>
    <w:tmpl w:val="FFFFFFFF"/>
    <w:lvl w:ilvl="0" w:tplc="6876EC74">
      <w:start w:val="1"/>
      <w:numFmt w:val="bullet"/>
      <w:lvlText w:val=""/>
      <w:lvlJc w:val="left"/>
      <w:pPr>
        <w:ind w:left="720" w:hanging="360"/>
      </w:pPr>
      <w:rPr>
        <w:rFonts w:ascii="Symbol" w:hAnsi="Symbol" w:hint="default"/>
      </w:rPr>
    </w:lvl>
    <w:lvl w:ilvl="1" w:tplc="DC0EB770">
      <w:start w:val="1"/>
      <w:numFmt w:val="bullet"/>
      <w:lvlText w:val="o"/>
      <w:lvlJc w:val="left"/>
      <w:pPr>
        <w:ind w:left="1440" w:hanging="360"/>
      </w:pPr>
      <w:rPr>
        <w:rFonts w:ascii="Courier New" w:hAnsi="Courier New" w:hint="default"/>
      </w:rPr>
    </w:lvl>
    <w:lvl w:ilvl="2" w:tplc="D8F83782">
      <w:start w:val="1"/>
      <w:numFmt w:val="bullet"/>
      <w:lvlText w:val=""/>
      <w:lvlJc w:val="left"/>
      <w:pPr>
        <w:ind w:left="2160" w:hanging="360"/>
      </w:pPr>
      <w:rPr>
        <w:rFonts w:ascii="Wingdings" w:hAnsi="Wingdings" w:hint="default"/>
      </w:rPr>
    </w:lvl>
    <w:lvl w:ilvl="3" w:tplc="05EA44A0">
      <w:start w:val="1"/>
      <w:numFmt w:val="bullet"/>
      <w:lvlText w:val=""/>
      <w:lvlJc w:val="left"/>
      <w:pPr>
        <w:ind w:left="2880" w:hanging="360"/>
      </w:pPr>
      <w:rPr>
        <w:rFonts w:ascii="Symbol" w:hAnsi="Symbol" w:hint="default"/>
      </w:rPr>
    </w:lvl>
    <w:lvl w:ilvl="4" w:tplc="1408CED8">
      <w:start w:val="1"/>
      <w:numFmt w:val="bullet"/>
      <w:lvlText w:val="o"/>
      <w:lvlJc w:val="left"/>
      <w:pPr>
        <w:ind w:left="3600" w:hanging="360"/>
      </w:pPr>
      <w:rPr>
        <w:rFonts w:ascii="Courier New" w:hAnsi="Courier New" w:hint="default"/>
      </w:rPr>
    </w:lvl>
    <w:lvl w:ilvl="5" w:tplc="D04EC61A">
      <w:start w:val="1"/>
      <w:numFmt w:val="bullet"/>
      <w:lvlText w:val=""/>
      <w:lvlJc w:val="left"/>
      <w:pPr>
        <w:ind w:left="4320" w:hanging="360"/>
      </w:pPr>
      <w:rPr>
        <w:rFonts w:ascii="Wingdings" w:hAnsi="Wingdings" w:hint="default"/>
      </w:rPr>
    </w:lvl>
    <w:lvl w:ilvl="6" w:tplc="7F485C08">
      <w:start w:val="1"/>
      <w:numFmt w:val="bullet"/>
      <w:lvlText w:val=""/>
      <w:lvlJc w:val="left"/>
      <w:pPr>
        <w:ind w:left="5040" w:hanging="360"/>
      </w:pPr>
      <w:rPr>
        <w:rFonts w:ascii="Symbol" w:hAnsi="Symbol" w:hint="default"/>
      </w:rPr>
    </w:lvl>
    <w:lvl w:ilvl="7" w:tplc="1EC01368">
      <w:start w:val="1"/>
      <w:numFmt w:val="bullet"/>
      <w:lvlText w:val="o"/>
      <w:lvlJc w:val="left"/>
      <w:pPr>
        <w:ind w:left="5760" w:hanging="360"/>
      </w:pPr>
      <w:rPr>
        <w:rFonts w:ascii="Courier New" w:hAnsi="Courier New" w:hint="default"/>
      </w:rPr>
    </w:lvl>
    <w:lvl w:ilvl="8" w:tplc="FC026D26">
      <w:start w:val="1"/>
      <w:numFmt w:val="bullet"/>
      <w:lvlText w:val=""/>
      <w:lvlJc w:val="left"/>
      <w:pPr>
        <w:ind w:left="6480" w:hanging="360"/>
      </w:pPr>
      <w:rPr>
        <w:rFonts w:ascii="Wingdings" w:hAnsi="Wingdings" w:hint="default"/>
      </w:rPr>
    </w:lvl>
  </w:abstractNum>
  <w:abstractNum w:abstractNumId="4" w15:restartNumberingAfterBreak="0">
    <w:nsid w:val="1E281612"/>
    <w:multiLevelType w:val="hybridMultilevel"/>
    <w:tmpl w:val="B996575C"/>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53E6388"/>
    <w:multiLevelType w:val="hybridMultilevel"/>
    <w:tmpl w:val="FFFFFFFF"/>
    <w:lvl w:ilvl="0" w:tplc="186640E8">
      <w:start w:val="1"/>
      <w:numFmt w:val="bullet"/>
      <w:lvlText w:val=""/>
      <w:lvlJc w:val="left"/>
      <w:pPr>
        <w:ind w:left="720" w:hanging="360"/>
      </w:pPr>
      <w:rPr>
        <w:rFonts w:ascii="Symbol" w:hAnsi="Symbol" w:hint="default"/>
      </w:rPr>
    </w:lvl>
    <w:lvl w:ilvl="1" w:tplc="801E5B82">
      <w:start w:val="1"/>
      <w:numFmt w:val="bullet"/>
      <w:lvlText w:val="o"/>
      <w:lvlJc w:val="left"/>
      <w:pPr>
        <w:ind w:left="1440" w:hanging="360"/>
      </w:pPr>
      <w:rPr>
        <w:rFonts w:ascii="Courier New" w:hAnsi="Courier New" w:hint="default"/>
      </w:rPr>
    </w:lvl>
    <w:lvl w:ilvl="2" w:tplc="F1388DA2">
      <w:start w:val="1"/>
      <w:numFmt w:val="bullet"/>
      <w:lvlText w:val="§"/>
      <w:lvlJc w:val="left"/>
      <w:pPr>
        <w:ind w:left="2160" w:hanging="360"/>
      </w:pPr>
      <w:rPr>
        <w:rFonts w:ascii="Wingdings" w:hAnsi="Wingdings" w:hint="default"/>
      </w:rPr>
    </w:lvl>
    <w:lvl w:ilvl="3" w:tplc="FBCAF8FC">
      <w:start w:val="1"/>
      <w:numFmt w:val="bullet"/>
      <w:lvlText w:val=""/>
      <w:lvlJc w:val="left"/>
      <w:pPr>
        <w:ind w:left="2880" w:hanging="360"/>
      </w:pPr>
      <w:rPr>
        <w:rFonts w:ascii="Symbol" w:hAnsi="Symbol" w:hint="default"/>
      </w:rPr>
    </w:lvl>
    <w:lvl w:ilvl="4" w:tplc="92205C12">
      <w:start w:val="1"/>
      <w:numFmt w:val="bullet"/>
      <w:lvlText w:val="o"/>
      <w:lvlJc w:val="left"/>
      <w:pPr>
        <w:ind w:left="3600" w:hanging="360"/>
      </w:pPr>
      <w:rPr>
        <w:rFonts w:ascii="Courier New" w:hAnsi="Courier New" w:hint="default"/>
      </w:rPr>
    </w:lvl>
    <w:lvl w:ilvl="5" w:tplc="92FE7C70">
      <w:start w:val="1"/>
      <w:numFmt w:val="bullet"/>
      <w:lvlText w:val=""/>
      <w:lvlJc w:val="left"/>
      <w:pPr>
        <w:ind w:left="4320" w:hanging="360"/>
      </w:pPr>
      <w:rPr>
        <w:rFonts w:ascii="Wingdings" w:hAnsi="Wingdings" w:hint="default"/>
      </w:rPr>
    </w:lvl>
    <w:lvl w:ilvl="6" w:tplc="37225CC2">
      <w:start w:val="1"/>
      <w:numFmt w:val="bullet"/>
      <w:lvlText w:val=""/>
      <w:lvlJc w:val="left"/>
      <w:pPr>
        <w:ind w:left="5040" w:hanging="360"/>
      </w:pPr>
      <w:rPr>
        <w:rFonts w:ascii="Symbol" w:hAnsi="Symbol" w:hint="default"/>
      </w:rPr>
    </w:lvl>
    <w:lvl w:ilvl="7" w:tplc="18A0090C">
      <w:start w:val="1"/>
      <w:numFmt w:val="bullet"/>
      <w:lvlText w:val="o"/>
      <w:lvlJc w:val="left"/>
      <w:pPr>
        <w:ind w:left="5760" w:hanging="360"/>
      </w:pPr>
      <w:rPr>
        <w:rFonts w:ascii="Courier New" w:hAnsi="Courier New" w:hint="default"/>
      </w:rPr>
    </w:lvl>
    <w:lvl w:ilvl="8" w:tplc="666A60EC">
      <w:start w:val="1"/>
      <w:numFmt w:val="bullet"/>
      <w:lvlText w:val=""/>
      <w:lvlJc w:val="left"/>
      <w:pPr>
        <w:ind w:left="6480" w:hanging="360"/>
      </w:pPr>
      <w:rPr>
        <w:rFonts w:ascii="Wingdings" w:hAnsi="Wingdings" w:hint="default"/>
      </w:rPr>
    </w:lvl>
  </w:abstractNum>
  <w:abstractNum w:abstractNumId="6" w15:restartNumberingAfterBreak="0">
    <w:nsid w:val="35B263E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8E3226"/>
    <w:multiLevelType w:val="hybridMultilevel"/>
    <w:tmpl w:val="32C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D017F"/>
    <w:multiLevelType w:val="multilevel"/>
    <w:tmpl w:val="36083324"/>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9" w15:restartNumberingAfterBreak="0">
    <w:nsid w:val="3EC7E8DA"/>
    <w:multiLevelType w:val="hybridMultilevel"/>
    <w:tmpl w:val="FFFFFFFF"/>
    <w:lvl w:ilvl="0" w:tplc="FA343CDA">
      <w:start w:val="1"/>
      <w:numFmt w:val="bullet"/>
      <w:lvlText w:val=""/>
      <w:lvlJc w:val="left"/>
      <w:pPr>
        <w:ind w:left="720" w:hanging="360"/>
      </w:pPr>
      <w:rPr>
        <w:rFonts w:ascii="Symbol" w:hAnsi="Symbol" w:hint="default"/>
      </w:rPr>
    </w:lvl>
    <w:lvl w:ilvl="1" w:tplc="D4CAD4E6">
      <w:start w:val="1"/>
      <w:numFmt w:val="bullet"/>
      <w:lvlText w:val="o"/>
      <w:lvlJc w:val="left"/>
      <w:pPr>
        <w:ind w:left="1440" w:hanging="360"/>
      </w:pPr>
      <w:rPr>
        <w:rFonts w:ascii="Courier New" w:hAnsi="Courier New" w:hint="default"/>
      </w:rPr>
    </w:lvl>
    <w:lvl w:ilvl="2" w:tplc="143ED4FC">
      <w:start w:val="1"/>
      <w:numFmt w:val="bullet"/>
      <w:lvlText w:val=""/>
      <w:lvlJc w:val="left"/>
      <w:pPr>
        <w:ind w:left="2160" w:hanging="360"/>
      </w:pPr>
      <w:rPr>
        <w:rFonts w:ascii="Wingdings" w:hAnsi="Wingdings" w:hint="default"/>
      </w:rPr>
    </w:lvl>
    <w:lvl w:ilvl="3" w:tplc="56A0CE46">
      <w:start w:val="1"/>
      <w:numFmt w:val="bullet"/>
      <w:lvlText w:val=""/>
      <w:lvlJc w:val="left"/>
      <w:pPr>
        <w:ind w:left="2880" w:hanging="360"/>
      </w:pPr>
      <w:rPr>
        <w:rFonts w:ascii="Symbol" w:hAnsi="Symbol" w:hint="default"/>
      </w:rPr>
    </w:lvl>
    <w:lvl w:ilvl="4" w:tplc="DD44FA0A">
      <w:start w:val="1"/>
      <w:numFmt w:val="bullet"/>
      <w:lvlText w:val="o"/>
      <w:lvlJc w:val="left"/>
      <w:pPr>
        <w:ind w:left="3600" w:hanging="360"/>
      </w:pPr>
      <w:rPr>
        <w:rFonts w:ascii="Courier New" w:hAnsi="Courier New" w:hint="default"/>
      </w:rPr>
    </w:lvl>
    <w:lvl w:ilvl="5" w:tplc="F8E4C850">
      <w:start w:val="1"/>
      <w:numFmt w:val="bullet"/>
      <w:lvlText w:val=""/>
      <w:lvlJc w:val="left"/>
      <w:pPr>
        <w:ind w:left="4320" w:hanging="360"/>
      </w:pPr>
      <w:rPr>
        <w:rFonts w:ascii="Wingdings" w:hAnsi="Wingdings" w:hint="default"/>
      </w:rPr>
    </w:lvl>
    <w:lvl w:ilvl="6" w:tplc="28BC3964">
      <w:start w:val="1"/>
      <w:numFmt w:val="bullet"/>
      <w:lvlText w:val=""/>
      <w:lvlJc w:val="left"/>
      <w:pPr>
        <w:ind w:left="5040" w:hanging="360"/>
      </w:pPr>
      <w:rPr>
        <w:rFonts w:ascii="Symbol" w:hAnsi="Symbol" w:hint="default"/>
      </w:rPr>
    </w:lvl>
    <w:lvl w:ilvl="7" w:tplc="2EA6FA34">
      <w:start w:val="1"/>
      <w:numFmt w:val="bullet"/>
      <w:lvlText w:val="o"/>
      <w:lvlJc w:val="left"/>
      <w:pPr>
        <w:ind w:left="5760" w:hanging="360"/>
      </w:pPr>
      <w:rPr>
        <w:rFonts w:ascii="Courier New" w:hAnsi="Courier New" w:hint="default"/>
      </w:rPr>
    </w:lvl>
    <w:lvl w:ilvl="8" w:tplc="52480AB0">
      <w:start w:val="1"/>
      <w:numFmt w:val="bullet"/>
      <w:lvlText w:val=""/>
      <w:lvlJc w:val="left"/>
      <w:pPr>
        <w:ind w:left="6480" w:hanging="360"/>
      </w:pPr>
      <w:rPr>
        <w:rFonts w:ascii="Wingdings" w:hAnsi="Wingdings" w:hint="default"/>
      </w:rPr>
    </w:lvl>
  </w:abstractNum>
  <w:abstractNum w:abstractNumId="10" w15:restartNumberingAfterBreak="0">
    <w:nsid w:val="45C7338F"/>
    <w:multiLevelType w:val="multilevel"/>
    <w:tmpl w:val="5258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8A3A9E"/>
    <w:multiLevelType w:val="hybridMultilevel"/>
    <w:tmpl w:val="26C020FC"/>
    <w:lvl w:ilvl="0" w:tplc="D32CE1DE">
      <w:start w:val="1"/>
      <w:numFmt w:val="bullet"/>
      <w:lvlText w:val=""/>
      <w:lvlJc w:val="left"/>
      <w:pPr>
        <w:ind w:left="720" w:hanging="360"/>
      </w:pPr>
      <w:rPr>
        <w:rFonts w:ascii="Symbol" w:hAnsi="Symbol" w:hint="default"/>
      </w:rPr>
    </w:lvl>
    <w:lvl w:ilvl="1" w:tplc="7DBAD744">
      <w:start w:val="1"/>
      <w:numFmt w:val="bullet"/>
      <w:lvlText w:val="o"/>
      <w:lvlJc w:val="left"/>
      <w:pPr>
        <w:ind w:left="1440" w:hanging="360"/>
      </w:pPr>
      <w:rPr>
        <w:rFonts w:ascii="&quot;Courier New&quot;" w:hAnsi="&quot;Courier New&quot;" w:hint="default"/>
      </w:rPr>
    </w:lvl>
    <w:lvl w:ilvl="2" w:tplc="C5524ECE">
      <w:start w:val="1"/>
      <w:numFmt w:val="bullet"/>
      <w:lvlText w:val=""/>
      <w:lvlJc w:val="left"/>
      <w:pPr>
        <w:ind w:left="2160" w:hanging="360"/>
      </w:pPr>
      <w:rPr>
        <w:rFonts w:ascii="Wingdings" w:hAnsi="Wingdings" w:hint="default"/>
      </w:rPr>
    </w:lvl>
    <w:lvl w:ilvl="3" w:tplc="CE366636">
      <w:start w:val="1"/>
      <w:numFmt w:val="bullet"/>
      <w:lvlText w:val=""/>
      <w:lvlJc w:val="left"/>
      <w:pPr>
        <w:ind w:left="2880" w:hanging="360"/>
      </w:pPr>
      <w:rPr>
        <w:rFonts w:ascii="Symbol" w:hAnsi="Symbol" w:hint="default"/>
      </w:rPr>
    </w:lvl>
    <w:lvl w:ilvl="4" w:tplc="839422C2">
      <w:start w:val="1"/>
      <w:numFmt w:val="bullet"/>
      <w:lvlText w:val="o"/>
      <w:lvlJc w:val="left"/>
      <w:pPr>
        <w:ind w:left="3600" w:hanging="360"/>
      </w:pPr>
      <w:rPr>
        <w:rFonts w:ascii="Courier New" w:hAnsi="Courier New" w:hint="default"/>
      </w:rPr>
    </w:lvl>
    <w:lvl w:ilvl="5" w:tplc="F412F402">
      <w:start w:val="1"/>
      <w:numFmt w:val="bullet"/>
      <w:lvlText w:val=""/>
      <w:lvlJc w:val="left"/>
      <w:pPr>
        <w:ind w:left="4320" w:hanging="360"/>
      </w:pPr>
      <w:rPr>
        <w:rFonts w:ascii="Wingdings" w:hAnsi="Wingdings" w:hint="default"/>
      </w:rPr>
    </w:lvl>
    <w:lvl w:ilvl="6" w:tplc="9E2476F0">
      <w:start w:val="1"/>
      <w:numFmt w:val="bullet"/>
      <w:lvlText w:val=""/>
      <w:lvlJc w:val="left"/>
      <w:pPr>
        <w:ind w:left="5040" w:hanging="360"/>
      </w:pPr>
      <w:rPr>
        <w:rFonts w:ascii="Symbol" w:hAnsi="Symbol" w:hint="default"/>
      </w:rPr>
    </w:lvl>
    <w:lvl w:ilvl="7" w:tplc="70107F32">
      <w:start w:val="1"/>
      <w:numFmt w:val="bullet"/>
      <w:lvlText w:val="o"/>
      <w:lvlJc w:val="left"/>
      <w:pPr>
        <w:ind w:left="5760" w:hanging="360"/>
      </w:pPr>
      <w:rPr>
        <w:rFonts w:ascii="Courier New" w:hAnsi="Courier New" w:hint="default"/>
      </w:rPr>
    </w:lvl>
    <w:lvl w:ilvl="8" w:tplc="0E8C8EC2">
      <w:start w:val="1"/>
      <w:numFmt w:val="bullet"/>
      <w:lvlText w:val=""/>
      <w:lvlJc w:val="left"/>
      <w:pPr>
        <w:ind w:left="6480" w:hanging="360"/>
      </w:pPr>
      <w:rPr>
        <w:rFonts w:ascii="Wingdings" w:hAnsi="Wingdings" w:hint="default"/>
      </w:rPr>
    </w:lvl>
  </w:abstractNum>
  <w:abstractNum w:abstractNumId="12" w15:restartNumberingAfterBreak="0">
    <w:nsid w:val="509192EA"/>
    <w:multiLevelType w:val="hybridMultilevel"/>
    <w:tmpl w:val="FFFFFFFF"/>
    <w:lvl w:ilvl="0" w:tplc="4698BB2C">
      <w:start w:val="1"/>
      <w:numFmt w:val="bullet"/>
      <w:lvlText w:val=""/>
      <w:lvlJc w:val="left"/>
      <w:pPr>
        <w:ind w:left="720" w:hanging="360"/>
      </w:pPr>
      <w:rPr>
        <w:rFonts w:ascii="Symbol" w:hAnsi="Symbol" w:hint="default"/>
      </w:rPr>
    </w:lvl>
    <w:lvl w:ilvl="1" w:tplc="22044BA2">
      <w:start w:val="1"/>
      <w:numFmt w:val="bullet"/>
      <w:lvlText w:val="o"/>
      <w:lvlJc w:val="left"/>
      <w:pPr>
        <w:ind w:left="1440" w:hanging="360"/>
      </w:pPr>
      <w:rPr>
        <w:rFonts w:ascii="&quot;Courier New&quot;" w:hAnsi="&quot;Courier New&quot;" w:hint="default"/>
      </w:rPr>
    </w:lvl>
    <w:lvl w:ilvl="2" w:tplc="FC365670">
      <w:start w:val="1"/>
      <w:numFmt w:val="bullet"/>
      <w:lvlText w:val=""/>
      <w:lvlJc w:val="left"/>
      <w:pPr>
        <w:ind w:left="2160" w:hanging="360"/>
      </w:pPr>
      <w:rPr>
        <w:rFonts w:ascii="Wingdings" w:hAnsi="Wingdings" w:hint="default"/>
      </w:rPr>
    </w:lvl>
    <w:lvl w:ilvl="3" w:tplc="593A9702">
      <w:start w:val="1"/>
      <w:numFmt w:val="bullet"/>
      <w:lvlText w:val=""/>
      <w:lvlJc w:val="left"/>
      <w:pPr>
        <w:ind w:left="2880" w:hanging="360"/>
      </w:pPr>
      <w:rPr>
        <w:rFonts w:ascii="Symbol" w:hAnsi="Symbol" w:hint="default"/>
      </w:rPr>
    </w:lvl>
    <w:lvl w:ilvl="4" w:tplc="CCCAEB6A">
      <w:start w:val="1"/>
      <w:numFmt w:val="bullet"/>
      <w:lvlText w:val="o"/>
      <w:lvlJc w:val="left"/>
      <w:pPr>
        <w:ind w:left="3600" w:hanging="360"/>
      </w:pPr>
      <w:rPr>
        <w:rFonts w:ascii="Courier New" w:hAnsi="Courier New" w:hint="default"/>
      </w:rPr>
    </w:lvl>
    <w:lvl w:ilvl="5" w:tplc="F7341BE0">
      <w:start w:val="1"/>
      <w:numFmt w:val="bullet"/>
      <w:lvlText w:val=""/>
      <w:lvlJc w:val="left"/>
      <w:pPr>
        <w:ind w:left="4320" w:hanging="360"/>
      </w:pPr>
      <w:rPr>
        <w:rFonts w:ascii="Wingdings" w:hAnsi="Wingdings" w:hint="default"/>
      </w:rPr>
    </w:lvl>
    <w:lvl w:ilvl="6" w:tplc="BCE2B53E">
      <w:start w:val="1"/>
      <w:numFmt w:val="bullet"/>
      <w:lvlText w:val=""/>
      <w:lvlJc w:val="left"/>
      <w:pPr>
        <w:ind w:left="5040" w:hanging="360"/>
      </w:pPr>
      <w:rPr>
        <w:rFonts w:ascii="Symbol" w:hAnsi="Symbol" w:hint="default"/>
      </w:rPr>
    </w:lvl>
    <w:lvl w:ilvl="7" w:tplc="C4903E56">
      <w:start w:val="1"/>
      <w:numFmt w:val="bullet"/>
      <w:lvlText w:val="o"/>
      <w:lvlJc w:val="left"/>
      <w:pPr>
        <w:ind w:left="5760" w:hanging="360"/>
      </w:pPr>
      <w:rPr>
        <w:rFonts w:ascii="Courier New" w:hAnsi="Courier New" w:hint="default"/>
      </w:rPr>
    </w:lvl>
    <w:lvl w:ilvl="8" w:tplc="FEB89516">
      <w:start w:val="1"/>
      <w:numFmt w:val="bullet"/>
      <w:lvlText w:val=""/>
      <w:lvlJc w:val="left"/>
      <w:pPr>
        <w:ind w:left="6480" w:hanging="360"/>
      </w:pPr>
      <w:rPr>
        <w:rFonts w:ascii="Wingdings" w:hAnsi="Wingdings" w:hint="default"/>
      </w:rPr>
    </w:lvl>
  </w:abstractNum>
  <w:abstractNum w:abstractNumId="13" w15:restartNumberingAfterBreak="0">
    <w:nsid w:val="59E343BF"/>
    <w:multiLevelType w:val="hybridMultilevel"/>
    <w:tmpl w:val="FFFFFFFF"/>
    <w:lvl w:ilvl="0" w:tplc="277E6D3E">
      <w:start w:val="1"/>
      <w:numFmt w:val="bullet"/>
      <w:lvlText w:val=""/>
      <w:lvlJc w:val="left"/>
      <w:pPr>
        <w:ind w:left="720" w:hanging="360"/>
      </w:pPr>
      <w:rPr>
        <w:rFonts w:ascii="Symbol" w:hAnsi="Symbol" w:hint="default"/>
      </w:rPr>
    </w:lvl>
    <w:lvl w:ilvl="1" w:tplc="6358A0B8">
      <w:start w:val="1"/>
      <w:numFmt w:val="bullet"/>
      <w:lvlText w:val="o"/>
      <w:lvlJc w:val="left"/>
      <w:pPr>
        <w:ind w:left="1440" w:hanging="360"/>
      </w:pPr>
      <w:rPr>
        <w:rFonts w:ascii="Courier New" w:hAnsi="Courier New" w:hint="default"/>
      </w:rPr>
    </w:lvl>
    <w:lvl w:ilvl="2" w:tplc="46DCDDBE">
      <w:start w:val="1"/>
      <w:numFmt w:val="bullet"/>
      <w:lvlText w:val=""/>
      <w:lvlJc w:val="left"/>
      <w:pPr>
        <w:ind w:left="2160" w:hanging="360"/>
      </w:pPr>
      <w:rPr>
        <w:rFonts w:ascii="Wingdings" w:hAnsi="Wingdings" w:hint="default"/>
      </w:rPr>
    </w:lvl>
    <w:lvl w:ilvl="3" w:tplc="5D5E4FC2">
      <w:start w:val="1"/>
      <w:numFmt w:val="bullet"/>
      <w:lvlText w:val=""/>
      <w:lvlJc w:val="left"/>
      <w:pPr>
        <w:ind w:left="2880" w:hanging="360"/>
      </w:pPr>
      <w:rPr>
        <w:rFonts w:ascii="Symbol" w:hAnsi="Symbol" w:hint="default"/>
      </w:rPr>
    </w:lvl>
    <w:lvl w:ilvl="4" w:tplc="5B646624">
      <w:start w:val="1"/>
      <w:numFmt w:val="bullet"/>
      <w:lvlText w:val="o"/>
      <w:lvlJc w:val="left"/>
      <w:pPr>
        <w:ind w:left="3600" w:hanging="360"/>
      </w:pPr>
      <w:rPr>
        <w:rFonts w:ascii="Courier New" w:hAnsi="Courier New" w:hint="default"/>
      </w:rPr>
    </w:lvl>
    <w:lvl w:ilvl="5" w:tplc="E6F61628">
      <w:start w:val="1"/>
      <w:numFmt w:val="bullet"/>
      <w:lvlText w:val=""/>
      <w:lvlJc w:val="left"/>
      <w:pPr>
        <w:ind w:left="4320" w:hanging="360"/>
      </w:pPr>
      <w:rPr>
        <w:rFonts w:ascii="Wingdings" w:hAnsi="Wingdings" w:hint="default"/>
      </w:rPr>
    </w:lvl>
    <w:lvl w:ilvl="6" w:tplc="415CB4BE">
      <w:start w:val="1"/>
      <w:numFmt w:val="bullet"/>
      <w:lvlText w:val=""/>
      <w:lvlJc w:val="left"/>
      <w:pPr>
        <w:ind w:left="5040" w:hanging="360"/>
      </w:pPr>
      <w:rPr>
        <w:rFonts w:ascii="Symbol" w:hAnsi="Symbol" w:hint="default"/>
      </w:rPr>
    </w:lvl>
    <w:lvl w:ilvl="7" w:tplc="8B5247A8">
      <w:start w:val="1"/>
      <w:numFmt w:val="bullet"/>
      <w:lvlText w:val="o"/>
      <w:lvlJc w:val="left"/>
      <w:pPr>
        <w:ind w:left="5760" w:hanging="360"/>
      </w:pPr>
      <w:rPr>
        <w:rFonts w:ascii="Courier New" w:hAnsi="Courier New" w:hint="default"/>
      </w:rPr>
    </w:lvl>
    <w:lvl w:ilvl="8" w:tplc="443AC6EE">
      <w:start w:val="1"/>
      <w:numFmt w:val="bullet"/>
      <w:lvlText w:val=""/>
      <w:lvlJc w:val="left"/>
      <w:pPr>
        <w:ind w:left="6480" w:hanging="360"/>
      </w:pPr>
      <w:rPr>
        <w:rFonts w:ascii="Wingdings" w:hAnsi="Wingdings" w:hint="default"/>
      </w:rPr>
    </w:lvl>
  </w:abstractNum>
  <w:abstractNum w:abstractNumId="14" w15:restartNumberingAfterBreak="0">
    <w:nsid w:val="6AE12E50"/>
    <w:multiLevelType w:val="hybridMultilevel"/>
    <w:tmpl w:val="5D10AA3C"/>
    <w:lvl w:ilvl="0" w:tplc="6CBAAC72">
      <w:start w:val="1"/>
      <w:numFmt w:val="bullet"/>
      <w:lvlText w:val=""/>
      <w:lvlJc w:val="left"/>
      <w:pPr>
        <w:ind w:left="720" w:hanging="360"/>
      </w:pPr>
      <w:rPr>
        <w:rFonts w:ascii="Symbol" w:hAnsi="Symbol" w:hint="default"/>
      </w:rPr>
    </w:lvl>
    <w:lvl w:ilvl="1" w:tplc="056EB36C">
      <w:start w:val="1"/>
      <w:numFmt w:val="bullet"/>
      <w:lvlText w:val="o"/>
      <w:lvlJc w:val="left"/>
      <w:pPr>
        <w:ind w:left="1440" w:hanging="360"/>
      </w:pPr>
      <w:rPr>
        <w:rFonts w:ascii="&quot;Courier New&quot;" w:hAnsi="&quot;Courier New&quot;" w:hint="default"/>
      </w:rPr>
    </w:lvl>
    <w:lvl w:ilvl="2" w:tplc="D6BCAB1E">
      <w:start w:val="1"/>
      <w:numFmt w:val="bullet"/>
      <w:lvlText w:val=""/>
      <w:lvlJc w:val="left"/>
      <w:pPr>
        <w:ind w:left="2160" w:hanging="360"/>
      </w:pPr>
      <w:rPr>
        <w:rFonts w:ascii="Wingdings" w:hAnsi="Wingdings" w:hint="default"/>
      </w:rPr>
    </w:lvl>
    <w:lvl w:ilvl="3" w:tplc="3DA2BFF0">
      <w:start w:val="1"/>
      <w:numFmt w:val="bullet"/>
      <w:lvlText w:val=""/>
      <w:lvlJc w:val="left"/>
      <w:pPr>
        <w:ind w:left="2880" w:hanging="360"/>
      </w:pPr>
      <w:rPr>
        <w:rFonts w:ascii="Symbol" w:hAnsi="Symbol" w:hint="default"/>
      </w:rPr>
    </w:lvl>
    <w:lvl w:ilvl="4" w:tplc="D128776A">
      <w:start w:val="1"/>
      <w:numFmt w:val="bullet"/>
      <w:lvlText w:val="o"/>
      <w:lvlJc w:val="left"/>
      <w:pPr>
        <w:ind w:left="3600" w:hanging="360"/>
      </w:pPr>
      <w:rPr>
        <w:rFonts w:ascii="Courier New" w:hAnsi="Courier New" w:hint="default"/>
      </w:rPr>
    </w:lvl>
    <w:lvl w:ilvl="5" w:tplc="7982DC8A">
      <w:start w:val="1"/>
      <w:numFmt w:val="bullet"/>
      <w:lvlText w:val=""/>
      <w:lvlJc w:val="left"/>
      <w:pPr>
        <w:ind w:left="4320" w:hanging="360"/>
      </w:pPr>
      <w:rPr>
        <w:rFonts w:ascii="Wingdings" w:hAnsi="Wingdings" w:hint="default"/>
      </w:rPr>
    </w:lvl>
    <w:lvl w:ilvl="6" w:tplc="23DCF274">
      <w:start w:val="1"/>
      <w:numFmt w:val="bullet"/>
      <w:lvlText w:val=""/>
      <w:lvlJc w:val="left"/>
      <w:pPr>
        <w:ind w:left="5040" w:hanging="360"/>
      </w:pPr>
      <w:rPr>
        <w:rFonts w:ascii="Symbol" w:hAnsi="Symbol" w:hint="default"/>
      </w:rPr>
    </w:lvl>
    <w:lvl w:ilvl="7" w:tplc="F5DA6A8E">
      <w:start w:val="1"/>
      <w:numFmt w:val="bullet"/>
      <w:lvlText w:val="o"/>
      <w:lvlJc w:val="left"/>
      <w:pPr>
        <w:ind w:left="5760" w:hanging="360"/>
      </w:pPr>
      <w:rPr>
        <w:rFonts w:ascii="Courier New" w:hAnsi="Courier New" w:hint="default"/>
      </w:rPr>
    </w:lvl>
    <w:lvl w:ilvl="8" w:tplc="3116957A">
      <w:start w:val="1"/>
      <w:numFmt w:val="bullet"/>
      <w:lvlText w:val=""/>
      <w:lvlJc w:val="left"/>
      <w:pPr>
        <w:ind w:left="6480" w:hanging="360"/>
      </w:pPr>
      <w:rPr>
        <w:rFonts w:ascii="Wingdings" w:hAnsi="Wingdings" w:hint="default"/>
      </w:rPr>
    </w:lvl>
  </w:abstractNum>
  <w:abstractNum w:abstractNumId="15" w15:restartNumberingAfterBreak="0">
    <w:nsid w:val="748F7204"/>
    <w:multiLevelType w:val="multilevel"/>
    <w:tmpl w:val="C11CC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72B07C7"/>
    <w:multiLevelType w:val="hybridMultilevel"/>
    <w:tmpl w:val="2C96C600"/>
    <w:lvl w:ilvl="0" w:tplc="8A86DF9E">
      <w:start w:val="1"/>
      <w:numFmt w:val="decimal"/>
      <w:lvlText w:val="%1."/>
      <w:lvlJc w:val="left"/>
      <w:pPr>
        <w:ind w:left="1440" w:hanging="360"/>
      </w:pPr>
    </w:lvl>
    <w:lvl w:ilvl="1" w:tplc="581C88B2">
      <w:start w:val="1"/>
      <w:numFmt w:val="decimal"/>
      <w:lvlText w:val="%2."/>
      <w:lvlJc w:val="left"/>
      <w:pPr>
        <w:ind w:left="1440" w:hanging="360"/>
      </w:pPr>
    </w:lvl>
    <w:lvl w:ilvl="2" w:tplc="ACF27118">
      <w:start w:val="1"/>
      <w:numFmt w:val="decimal"/>
      <w:lvlText w:val="%3."/>
      <w:lvlJc w:val="left"/>
      <w:pPr>
        <w:ind w:left="1440" w:hanging="360"/>
      </w:pPr>
    </w:lvl>
    <w:lvl w:ilvl="3" w:tplc="462460B4">
      <w:start w:val="1"/>
      <w:numFmt w:val="decimal"/>
      <w:lvlText w:val="%4."/>
      <w:lvlJc w:val="left"/>
      <w:pPr>
        <w:ind w:left="1440" w:hanging="360"/>
      </w:pPr>
    </w:lvl>
    <w:lvl w:ilvl="4" w:tplc="31EA3B76">
      <w:start w:val="1"/>
      <w:numFmt w:val="decimal"/>
      <w:lvlText w:val="%5."/>
      <w:lvlJc w:val="left"/>
      <w:pPr>
        <w:ind w:left="1440" w:hanging="360"/>
      </w:pPr>
    </w:lvl>
    <w:lvl w:ilvl="5" w:tplc="83503A1E">
      <w:start w:val="1"/>
      <w:numFmt w:val="decimal"/>
      <w:lvlText w:val="%6."/>
      <w:lvlJc w:val="left"/>
      <w:pPr>
        <w:ind w:left="1440" w:hanging="360"/>
      </w:pPr>
    </w:lvl>
    <w:lvl w:ilvl="6" w:tplc="0EF08E98">
      <w:start w:val="1"/>
      <w:numFmt w:val="decimal"/>
      <w:lvlText w:val="%7."/>
      <w:lvlJc w:val="left"/>
      <w:pPr>
        <w:ind w:left="1440" w:hanging="360"/>
      </w:pPr>
    </w:lvl>
    <w:lvl w:ilvl="7" w:tplc="E61666F0">
      <w:start w:val="1"/>
      <w:numFmt w:val="decimal"/>
      <w:lvlText w:val="%8."/>
      <w:lvlJc w:val="left"/>
      <w:pPr>
        <w:ind w:left="1440" w:hanging="360"/>
      </w:pPr>
    </w:lvl>
    <w:lvl w:ilvl="8" w:tplc="A21219DE">
      <w:start w:val="1"/>
      <w:numFmt w:val="decimal"/>
      <w:lvlText w:val="%9."/>
      <w:lvlJc w:val="left"/>
      <w:pPr>
        <w:ind w:left="1440" w:hanging="360"/>
      </w:pPr>
    </w:lvl>
  </w:abstractNum>
  <w:abstractNum w:abstractNumId="17" w15:restartNumberingAfterBreak="0">
    <w:nsid w:val="7974F2B8"/>
    <w:multiLevelType w:val="hybridMultilevel"/>
    <w:tmpl w:val="FFFFFFFF"/>
    <w:lvl w:ilvl="0" w:tplc="7DB6502A">
      <w:start w:val="1"/>
      <w:numFmt w:val="bullet"/>
      <w:lvlText w:val=""/>
      <w:lvlJc w:val="left"/>
      <w:pPr>
        <w:ind w:left="720" w:hanging="360"/>
      </w:pPr>
      <w:rPr>
        <w:rFonts w:ascii="Symbol" w:hAnsi="Symbol" w:hint="default"/>
      </w:rPr>
    </w:lvl>
    <w:lvl w:ilvl="1" w:tplc="ACA6DD20">
      <w:start w:val="1"/>
      <w:numFmt w:val="bullet"/>
      <w:lvlText w:val="o"/>
      <w:lvlJc w:val="left"/>
      <w:pPr>
        <w:ind w:left="1440" w:hanging="360"/>
      </w:pPr>
      <w:rPr>
        <w:rFonts w:ascii="&quot;Courier New&quot;" w:hAnsi="&quot;Courier New&quot;" w:hint="default"/>
      </w:rPr>
    </w:lvl>
    <w:lvl w:ilvl="2" w:tplc="ACF237EC">
      <w:start w:val="1"/>
      <w:numFmt w:val="bullet"/>
      <w:lvlText w:val=""/>
      <w:lvlJc w:val="left"/>
      <w:pPr>
        <w:ind w:left="2160" w:hanging="360"/>
      </w:pPr>
      <w:rPr>
        <w:rFonts w:ascii="Wingdings" w:hAnsi="Wingdings" w:hint="default"/>
      </w:rPr>
    </w:lvl>
    <w:lvl w:ilvl="3" w:tplc="D536FDFA">
      <w:start w:val="1"/>
      <w:numFmt w:val="bullet"/>
      <w:lvlText w:val=""/>
      <w:lvlJc w:val="left"/>
      <w:pPr>
        <w:ind w:left="2880" w:hanging="360"/>
      </w:pPr>
      <w:rPr>
        <w:rFonts w:ascii="Symbol" w:hAnsi="Symbol" w:hint="default"/>
      </w:rPr>
    </w:lvl>
    <w:lvl w:ilvl="4" w:tplc="F1225550">
      <w:start w:val="1"/>
      <w:numFmt w:val="bullet"/>
      <w:lvlText w:val="o"/>
      <w:lvlJc w:val="left"/>
      <w:pPr>
        <w:ind w:left="3600" w:hanging="360"/>
      </w:pPr>
      <w:rPr>
        <w:rFonts w:ascii="Courier New" w:hAnsi="Courier New" w:hint="default"/>
      </w:rPr>
    </w:lvl>
    <w:lvl w:ilvl="5" w:tplc="4DCAD3C0">
      <w:start w:val="1"/>
      <w:numFmt w:val="bullet"/>
      <w:lvlText w:val=""/>
      <w:lvlJc w:val="left"/>
      <w:pPr>
        <w:ind w:left="4320" w:hanging="360"/>
      </w:pPr>
      <w:rPr>
        <w:rFonts w:ascii="Wingdings" w:hAnsi="Wingdings" w:hint="default"/>
      </w:rPr>
    </w:lvl>
    <w:lvl w:ilvl="6" w:tplc="F1BC49A6">
      <w:start w:val="1"/>
      <w:numFmt w:val="bullet"/>
      <w:lvlText w:val=""/>
      <w:lvlJc w:val="left"/>
      <w:pPr>
        <w:ind w:left="5040" w:hanging="360"/>
      </w:pPr>
      <w:rPr>
        <w:rFonts w:ascii="Symbol" w:hAnsi="Symbol" w:hint="default"/>
      </w:rPr>
    </w:lvl>
    <w:lvl w:ilvl="7" w:tplc="BE88EA32">
      <w:start w:val="1"/>
      <w:numFmt w:val="bullet"/>
      <w:lvlText w:val="o"/>
      <w:lvlJc w:val="left"/>
      <w:pPr>
        <w:ind w:left="5760" w:hanging="360"/>
      </w:pPr>
      <w:rPr>
        <w:rFonts w:ascii="Courier New" w:hAnsi="Courier New" w:hint="default"/>
      </w:rPr>
    </w:lvl>
    <w:lvl w:ilvl="8" w:tplc="4154A258">
      <w:start w:val="1"/>
      <w:numFmt w:val="bullet"/>
      <w:lvlText w:val=""/>
      <w:lvlJc w:val="left"/>
      <w:pPr>
        <w:ind w:left="6480" w:hanging="360"/>
      </w:pPr>
      <w:rPr>
        <w:rFonts w:ascii="Wingdings" w:hAnsi="Wingdings" w:hint="default"/>
      </w:rPr>
    </w:lvl>
  </w:abstractNum>
  <w:abstractNum w:abstractNumId="18" w15:restartNumberingAfterBreak="0">
    <w:nsid w:val="7A529DE6"/>
    <w:multiLevelType w:val="hybridMultilevel"/>
    <w:tmpl w:val="FFFFFFFF"/>
    <w:lvl w:ilvl="0" w:tplc="37786D3C">
      <w:start w:val="1"/>
      <w:numFmt w:val="bullet"/>
      <w:lvlText w:val=""/>
      <w:lvlJc w:val="left"/>
      <w:pPr>
        <w:ind w:left="720" w:hanging="360"/>
      </w:pPr>
      <w:rPr>
        <w:rFonts w:ascii="Symbol" w:hAnsi="Symbol" w:hint="default"/>
      </w:rPr>
    </w:lvl>
    <w:lvl w:ilvl="1" w:tplc="F5C4EC50">
      <w:start w:val="1"/>
      <w:numFmt w:val="bullet"/>
      <w:lvlText w:val="o"/>
      <w:lvlJc w:val="left"/>
      <w:pPr>
        <w:ind w:left="1440" w:hanging="360"/>
      </w:pPr>
      <w:rPr>
        <w:rFonts w:ascii="Courier New" w:hAnsi="Courier New" w:hint="default"/>
      </w:rPr>
    </w:lvl>
    <w:lvl w:ilvl="2" w:tplc="3B9C5546">
      <w:start w:val="1"/>
      <w:numFmt w:val="bullet"/>
      <w:lvlText w:val=""/>
      <w:lvlJc w:val="left"/>
      <w:pPr>
        <w:ind w:left="2160" w:hanging="360"/>
      </w:pPr>
      <w:rPr>
        <w:rFonts w:ascii="Wingdings" w:hAnsi="Wingdings" w:hint="default"/>
      </w:rPr>
    </w:lvl>
    <w:lvl w:ilvl="3" w:tplc="B7DCFC9E">
      <w:start w:val="1"/>
      <w:numFmt w:val="bullet"/>
      <w:lvlText w:val=""/>
      <w:lvlJc w:val="left"/>
      <w:pPr>
        <w:ind w:left="2880" w:hanging="360"/>
      </w:pPr>
      <w:rPr>
        <w:rFonts w:ascii="Symbol" w:hAnsi="Symbol" w:hint="default"/>
      </w:rPr>
    </w:lvl>
    <w:lvl w:ilvl="4" w:tplc="DB644A6E">
      <w:start w:val="1"/>
      <w:numFmt w:val="bullet"/>
      <w:lvlText w:val="o"/>
      <w:lvlJc w:val="left"/>
      <w:pPr>
        <w:ind w:left="3600" w:hanging="360"/>
      </w:pPr>
      <w:rPr>
        <w:rFonts w:ascii="Courier New" w:hAnsi="Courier New" w:hint="default"/>
      </w:rPr>
    </w:lvl>
    <w:lvl w:ilvl="5" w:tplc="D9EA8E40">
      <w:start w:val="1"/>
      <w:numFmt w:val="bullet"/>
      <w:lvlText w:val=""/>
      <w:lvlJc w:val="left"/>
      <w:pPr>
        <w:ind w:left="4320" w:hanging="360"/>
      </w:pPr>
      <w:rPr>
        <w:rFonts w:ascii="Wingdings" w:hAnsi="Wingdings" w:hint="default"/>
      </w:rPr>
    </w:lvl>
    <w:lvl w:ilvl="6" w:tplc="AA02869A">
      <w:start w:val="1"/>
      <w:numFmt w:val="bullet"/>
      <w:lvlText w:val=""/>
      <w:lvlJc w:val="left"/>
      <w:pPr>
        <w:ind w:left="5040" w:hanging="360"/>
      </w:pPr>
      <w:rPr>
        <w:rFonts w:ascii="Symbol" w:hAnsi="Symbol" w:hint="default"/>
      </w:rPr>
    </w:lvl>
    <w:lvl w:ilvl="7" w:tplc="302C56B0">
      <w:start w:val="1"/>
      <w:numFmt w:val="bullet"/>
      <w:lvlText w:val="o"/>
      <w:lvlJc w:val="left"/>
      <w:pPr>
        <w:ind w:left="5760" w:hanging="360"/>
      </w:pPr>
      <w:rPr>
        <w:rFonts w:ascii="Courier New" w:hAnsi="Courier New" w:hint="default"/>
      </w:rPr>
    </w:lvl>
    <w:lvl w:ilvl="8" w:tplc="0E44CAF4">
      <w:start w:val="1"/>
      <w:numFmt w:val="bullet"/>
      <w:lvlText w:val=""/>
      <w:lvlJc w:val="left"/>
      <w:pPr>
        <w:ind w:left="6480" w:hanging="360"/>
      </w:pPr>
      <w:rPr>
        <w:rFonts w:ascii="Wingdings" w:hAnsi="Wingdings" w:hint="default"/>
      </w:rPr>
    </w:lvl>
  </w:abstractNum>
  <w:num w:numId="1" w16cid:durableId="1811091047">
    <w:abstractNumId w:val="6"/>
  </w:num>
  <w:num w:numId="2" w16cid:durableId="704333714">
    <w:abstractNumId w:val="3"/>
  </w:num>
  <w:num w:numId="3" w16cid:durableId="1133593991">
    <w:abstractNumId w:val="18"/>
  </w:num>
  <w:num w:numId="4" w16cid:durableId="2017610586">
    <w:abstractNumId w:val="13"/>
  </w:num>
  <w:num w:numId="5" w16cid:durableId="774208007">
    <w:abstractNumId w:val="9"/>
  </w:num>
  <w:num w:numId="6" w16cid:durableId="1354763160">
    <w:abstractNumId w:val="0"/>
  </w:num>
  <w:num w:numId="7" w16cid:durableId="1972199683">
    <w:abstractNumId w:val="1"/>
  </w:num>
  <w:num w:numId="8" w16cid:durableId="1801990165">
    <w:abstractNumId w:val="15"/>
  </w:num>
  <w:num w:numId="9" w16cid:durableId="290553601">
    <w:abstractNumId w:val="2"/>
  </w:num>
  <w:num w:numId="10" w16cid:durableId="420377613">
    <w:abstractNumId w:val="8"/>
  </w:num>
  <w:num w:numId="11" w16cid:durableId="1331832238">
    <w:abstractNumId w:val="7"/>
  </w:num>
  <w:num w:numId="12" w16cid:durableId="271937447">
    <w:abstractNumId w:val="10"/>
  </w:num>
  <w:num w:numId="13" w16cid:durableId="1429110245">
    <w:abstractNumId w:val="14"/>
  </w:num>
  <w:num w:numId="14" w16cid:durableId="1428884805">
    <w:abstractNumId w:val="11"/>
  </w:num>
  <w:num w:numId="15" w16cid:durableId="873082160">
    <w:abstractNumId w:val="5"/>
  </w:num>
  <w:num w:numId="16" w16cid:durableId="1016729950">
    <w:abstractNumId w:val="12"/>
  </w:num>
  <w:num w:numId="17" w16cid:durableId="457533308">
    <w:abstractNumId w:val="17"/>
  </w:num>
  <w:num w:numId="18" w16cid:durableId="1821191182">
    <w:abstractNumId w:val="16"/>
  </w:num>
  <w:num w:numId="19" w16cid:durableId="1877618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1" w:cryptProviderType="rsaAES" w:cryptAlgorithmClass="hash" w:cryptAlgorithmType="typeAny" w:cryptAlgorithmSid="14" w:cryptSpinCount="100000" w:hash="qqX8BdPh3I/mwqgrtReWrr0BZzFCN6e8G2h9H3AytSIZfOVu7ASNATopTSE0GOBHNCE9rl77I3JIFjN7NvFI3g==" w:salt="0sPV8c2IzitD640NVOyny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E7"/>
    <w:rsid w:val="000020EC"/>
    <w:rsid w:val="00004AC9"/>
    <w:rsid w:val="000054C8"/>
    <w:rsid w:val="00010517"/>
    <w:rsid w:val="00011246"/>
    <w:rsid w:val="00012287"/>
    <w:rsid w:val="00037E47"/>
    <w:rsid w:val="000450EF"/>
    <w:rsid w:val="00073F9F"/>
    <w:rsid w:val="000742F0"/>
    <w:rsid w:val="000761FF"/>
    <w:rsid w:val="000765FD"/>
    <w:rsid w:val="00087027"/>
    <w:rsid w:val="000B0DFD"/>
    <w:rsid w:val="000B5E03"/>
    <w:rsid w:val="000C042D"/>
    <w:rsid w:val="000C1930"/>
    <w:rsid w:val="000C6410"/>
    <w:rsid w:val="000D4115"/>
    <w:rsid w:val="000D473C"/>
    <w:rsid w:val="000D5B3D"/>
    <w:rsid w:val="000D7ED8"/>
    <w:rsid w:val="000E1137"/>
    <w:rsid w:val="000E28D6"/>
    <w:rsid w:val="000E4B93"/>
    <w:rsid w:val="000F081F"/>
    <w:rsid w:val="000F35AB"/>
    <w:rsid w:val="000F54F3"/>
    <w:rsid w:val="001009C5"/>
    <w:rsid w:val="00105B1E"/>
    <w:rsid w:val="00110BDC"/>
    <w:rsid w:val="00115232"/>
    <w:rsid w:val="00130248"/>
    <w:rsid w:val="00131A54"/>
    <w:rsid w:val="001322CF"/>
    <w:rsid w:val="0014041E"/>
    <w:rsid w:val="001425E5"/>
    <w:rsid w:val="001552D2"/>
    <w:rsid w:val="0016283F"/>
    <w:rsid w:val="00165492"/>
    <w:rsid w:val="00174314"/>
    <w:rsid w:val="0017730B"/>
    <w:rsid w:val="001A3833"/>
    <w:rsid w:val="001A7BF3"/>
    <w:rsid w:val="001B08EB"/>
    <w:rsid w:val="001B10EC"/>
    <w:rsid w:val="001B3A53"/>
    <w:rsid w:val="001B6CB3"/>
    <w:rsid w:val="001B779C"/>
    <w:rsid w:val="001C438F"/>
    <w:rsid w:val="001D1FDD"/>
    <w:rsid w:val="001D20A5"/>
    <w:rsid w:val="001E253E"/>
    <w:rsid w:val="002016A6"/>
    <w:rsid w:val="00210AE5"/>
    <w:rsid w:val="002224C8"/>
    <w:rsid w:val="00231286"/>
    <w:rsid w:val="002356E8"/>
    <w:rsid w:val="00235FF2"/>
    <w:rsid w:val="002365AF"/>
    <w:rsid w:val="00242FF9"/>
    <w:rsid w:val="002459BE"/>
    <w:rsid w:val="00246295"/>
    <w:rsid w:val="00252B4A"/>
    <w:rsid w:val="002547FF"/>
    <w:rsid w:val="002650A4"/>
    <w:rsid w:val="00265428"/>
    <w:rsid w:val="00267297"/>
    <w:rsid w:val="002673A6"/>
    <w:rsid w:val="00270929"/>
    <w:rsid w:val="002769FF"/>
    <w:rsid w:val="002852E1"/>
    <w:rsid w:val="002963DB"/>
    <w:rsid w:val="0029665C"/>
    <w:rsid w:val="002A4ED7"/>
    <w:rsid w:val="002B2DAE"/>
    <w:rsid w:val="002B5E79"/>
    <w:rsid w:val="002C1A41"/>
    <w:rsid w:val="002C3324"/>
    <w:rsid w:val="002C37E6"/>
    <w:rsid w:val="002C54C3"/>
    <w:rsid w:val="002E1344"/>
    <w:rsid w:val="002E1A05"/>
    <w:rsid w:val="002F5266"/>
    <w:rsid w:val="002F66DA"/>
    <w:rsid w:val="002F7D76"/>
    <w:rsid w:val="00302A0A"/>
    <w:rsid w:val="003147D4"/>
    <w:rsid w:val="00323DA2"/>
    <w:rsid w:val="00340AD3"/>
    <w:rsid w:val="0034178C"/>
    <w:rsid w:val="00347A11"/>
    <w:rsid w:val="00351AD3"/>
    <w:rsid w:val="00352DEE"/>
    <w:rsid w:val="00354CE5"/>
    <w:rsid w:val="00366953"/>
    <w:rsid w:val="003830D9"/>
    <w:rsid w:val="00386245"/>
    <w:rsid w:val="00394AD0"/>
    <w:rsid w:val="003966C3"/>
    <w:rsid w:val="003A25AB"/>
    <w:rsid w:val="003D2F57"/>
    <w:rsid w:val="003E51FB"/>
    <w:rsid w:val="003E5447"/>
    <w:rsid w:val="003E600E"/>
    <w:rsid w:val="003E6659"/>
    <w:rsid w:val="003F259D"/>
    <w:rsid w:val="00400D4E"/>
    <w:rsid w:val="00405375"/>
    <w:rsid w:val="004117A0"/>
    <w:rsid w:val="004218A9"/>
    <w:rsid w:val="0042240B"/>
    <w:rsid w:val="00427196"/>
    <w:rsid w:val="00432174"/>
    <w:rsid w:val="00441A49"/>
    <w:rsid w:val="00441DE1"/>
    <w:rsid w:val="004420F0"/>
    <w:rsid w:val="00442802"/>
    <w:rsid w:val="00443E2D"/>
    <w:rsid w:val="00454D6E"/>
    <w:rsid w:val="004574C9"/>
    <w:rsid w:val="0046587A"/>
    <w:rsid w:val="00472876"/>
    <w:rsid w:val="00474AD5"/>
    <w:rsid w:val="00485BCE"/>
    <w:rsid w:val="00493039"/>
    <w:rsid w:val="00496D54"/>
    <w:rsid w:val="004A5690"/>
    <w:rsid w:val="004B1DCC"/>
    <w:rsid w:val="004B2592"/>
    <w:rsid w:val="004B45DD"/>
    <w:rsid w:val="004B5F01"/>
    <w:rsid w:val="004C3291"/>
    <w:rsid w:val="004D3FDB"/>
    <w:rsid w:val="004D5625"/>
    <w:rsid w:val="004D783B"/>
    <w:rsid w:val="004E2736"/>
    <w:rsid w:val="00502FD0"/>
    <w:rsid w:val="00517F11"/>
    <w:rsid w:val="00535BD5"/>
    <w:rsid w:val="00540CCB"/>
    <w:rsid w:val="00542094"/>
    <w:rsid w:val="0054627C"/>
    <w:rsid w:val="00547110"/>
    <w:rsid w:val="005530A9"/>
    <w:rsid w:val="00553269"/>
    <w:rsid w:val="00556C68"/>
    <w:rsid w:val="00557917"/>
    <w:rsid w:val="00563107"/>
    <w:rsid w:val="0056606F"/>
    <w:rsid w:val="005676F6"/>
    <w:rsid w:val="00581164"/>
    <w:rsid w:val="00582EC2"/>
    <w:rsid w:val="005831FB"/>
    <w:rsid w:val="005833F6"/>
    <w:rsid w:val="00585E28"/>
    <w:rsid w:val="005B363E"/>
    <w:rsid w:val="005B6A39"/>
    <w:rsid w:val="005C06D1"/>
    <w:rsid w:val="005C1299"/>
    <w:rsid w:val="005C46DA"/>
    <w:rsid w:val="005D096A"/>
    <w:rsid w:val="005D466E"/>
    <w:rsid w:val="005D5363"/>
    <w:rsid w:val="005D6917"/>
    <w:rsid w:val="005E0471"/>
    <w:rsid w:val="005E28AF"/>
    <w:rsid w:val="005ED525"/>
    <w:rsid w:val="005F6D24"/>
    <w:rsid w:val="006043FB"/>
    <w:rsid w:val="00605E7D"/>
    <w:rsid w:val="00616662"/>
    <w:rsid w:val="00620C5B"/>
    <w:rsid w:val="0062456E"/>
    <w:rsid w:val="00626DCC"/>
    <w:rsid w:val="00627DBA"/>
    <w:rsid w:val="006343AC"/>
    <w:rsid w:val="00643A21"/>
    <w:rsid w:val="00644630"/>
    <w:rsid w:val="0064615A"/>
    <w:rsid w:val="00647D39"/>
    <w:rsid w:val="00651312"/>
    <w:rsid w:val="006665F0"/>
    <w:rsid w:val="0067236D"/>
    <w:rsid w:val="00675E94"/>
    <w:rsid w:val="00693727"/>
    <w:rsid w:val="0069722A"/>
    <w:rsid w:val="006B254D"/>
    <w:rsid w:val="006B5700"/>
    <w:rsid w:val="006C2B97"/>
    <w:rsid w:val="006C5A91"/>
    <w:rsid w:val="006C73D4"/>
    <w:rsid w:val="006D4907"/>
    <w:rsid w:val="006D550F"/>
    <w:rsid w:val="006E3F81"/>
    <w:rsid w:val="006E61F4"/>
    <w:rsid w:val="006F1878"/>
    <w:rsid w:val="00700FA5"/>
    <w:rsid w:val="00720F93"/>
    <w:rsid w:val="00737FB4"/>
    <w:rsid w:val="007459A0"/>
    <w:rsid w:val="00752687"/>
    <w:rsid w:val="00755695"/>
    <w:rsid w:val="0075667D"/>
    <w:rsid w:val="00760E6F"/>
    <w:rsid w:val="0077721F"/>
    <w:rsid w:val="00780E3D"/>
    <w:rsid w:val="0078101D"/>
    <w:rsid w:val="00781704"/>
    <w:rsid w:val="00782E26"/>
    <w:rsid w:val="0079007C"/>
    <w:rsid w:val="00792D14"/>
    <w:rsid w:val="00794C8F"/>
    <w:rsid w:val="00795400"/>
    <w:rsid w:val="007A6FCF"/>
    <w:rsid w:val="007A78F1"/>
    <w:rsid w:val="007AB84F"/>
    <w:rsid w:val="007C15A6"/>
    <w:rsid w:val="007D106B"/>
    <w:rsid w:val="007D2415"/>
    <w:rsid w:val="007D4431"/>
    <w:rsid w:val="007E3231"/>
    <w:rsid w:val="007E402F"/>
    <w:rsid w:val="007E632C"/>
    <w:rsid w:val="007E743A"/>
    <w:rsid w:val="007F1D64"/>
    <w:rsid w:val="007F23AD"/>
    <w:rsid w:val="007F4061"/>
    <w:rsid w:val="007F4644"/>
    <w:rsid w:val="007F6E6C"/>
    <w:rsid w:val="0080277D"/>
    <w:rsid w:val="0080461A"/>
    <w:rsid w:val="008049DA"/>
    <w:rsid w:val="00804C50"/>
    <w:rsid w:val="00810D7B"/>
    <w:rsid w:val="008227BB"/>
    <w:rsid w:val="008319A9"/>
    <w:rsid w:val="00835C9F"/>
    <w:rsid w:val="00850F04"/>
    <w:rsid w:val="00856571"/>
    <w:rsid w:val="00856B9B"/>
    <w:rsid w:val="00867F2C"/>
    <w:rsid w:val="0088349F"/>
    <w:rsid w:val="008873D4"/>
    <w:rsid w:val="008A5AE9"/>
    <w:rsid w:val="008B3E63"/>
    <w:rsid w:val="008B5705"/>
    <w:rsid w:val="008B70C3"/>
    <w:rsid w:val="008C4CFB"/>
    <w:rsid w:val="008D6379"/>
    <w:rsid w:val="008E132A"/>
    <w:rsid w:val="008E44F6"/>
    <w:rsid w:val="008F4A73"/>
    <w:rsid w:val="008F68BE"/>
    <w:rsid w:val="00900D5A"/>
    <w:rsid w:val="00904EC0"/>
    <w:rsid w:val="00905B37"/>
    <w:rsid w:val="00910C1C"/>
    <w:rsid w:val="009128C6"/>
    <w:rsid w:val="00916CB4"/>
    <w:rsid w:val="00921370"/>
    <w:rsid w:val="00923160"/>
    <w:rsid w:val="009241AD"/>
    <w:rsid w:val="00925EC3"/>
    <w:rsid w:val="00927754"/>
    <w:rsid w:val="009312C7"/>
    <w:rsid w:val="009313B7"/>
    <w:rsid w:val="00933B31"/>
    <w:rsid w:val="00933B48"/>
    <w:rsid w:val="009340D0"/>
    <w:rsid w:val="009341E7"/>
    <w:rsid w:val="009534E4"/>
    <w:rsid w:val="00962630"/>
    <w:rsid w:val="00983D39"/>
    <w:rsid w:val="009853E5"/>
    <w:rsid w:val="009865F6"/>
    <w:rsid w:val="00990FC9"/>
    <w:rsid w:val="009910CB"/>
    <w:rsid w:val="009919B0"/>
    <w:rsid w:val="00997798"/>
    <w:rsid w:val="009B7283"/>
    <w:rsid w:val="009B743F"/>
    <w:rsid w:val="009C343B"/>
    <w:rsid w:val="009C566F"/>
    <w:rsid w:val="009D049D"/>
    <w:rsid w:val="009D43A2"/>
    <w:rsid w:val="009D485C"/>
    <w:rsid w:val="009D5A90"/>
    <w:rsid w:val="009E3155"/>
    <w:rsid w:val="009E347A"/>
    <w:rsid w:val="009F082A"/>
    <w:rsid w:val="009F50C5"/>
    <w:rsid w:val="009F5EE6"/>
    <w:rsid w:val="00A032CB"/>
    <w:rsid w:val="00A05010"/>
    <w:rsid w:val="00A07FF7"/>
    <w:rsid w:val="00A156EB"/>
    <w:rsid w:val="00A20544"/>
    <w:rsid w:val="00A223CD"/>
    <w:rsid w:val="00A231DD"/>
    <w:rsid w:val="00A2542C"/>
    <w:rsid w:val="00A3687F"/>
    <w:rsid w:val="00A41B9A"/>
    <w:rsid w:val="00A44C78"/>
    <w:rsid w:val="00A456CF"/>
    <w:rsid w:val="00A45BA8"/>
    <w:rsid w:val="00A573BD"/>
    <w:rsid w:val="00A57485"/>
    <w:rsid w:val="00A666E8"/>
    <w:rsid w:val="00A70227"/>
    <w:rsid w:val="00A7371F"/>
    <w:rsid w:val="00A73B7E"/>
    <w:rsid w:val="00A73E3B"/>
    <w:rsid w:val="00A87EA7"/>
    <w:rsid w:val="00A91059"/>
    <w:rsid w:val="00A92B60"/>
    <w:rsid w:val="00AB2FC7"/>
    <w:rsid w:val="00AB6528"/>
    <w:rsid w:val="00AC578C"/>
    <w:rsid w:val="00AC70F1"/>
    <w:rsid w:val="00AC75C6"/>
    <w:rsid w:val="00AD22CE"/>
    <w:rsid w:val="00AD4382"/>
    <w:rsid w:val="00AE06D5"/>
    <w:rsid w:val="00AE52C0"/>
    <w:rsid w:val="00B01645"/>
    <w:rsid w:val="00B027F2"/>
    <w:rsid w:val="00B03C21"/>
    <w:rsid w:val="00B07B46"/>
    <w:rsid w:val="00B117EA"/>
    <w:rsid w:val="00B1560D"/>
    <w:rsid w:val="00B21909"/>
    <w:rsid w:val="00B220F2"/>
    <w:rsid w:val="00B42608"/>
    <w:rsid w:val="00B42D17"/>
    <w:rsid w:val="00B458A0"/>
    <w:rsid w:val="00B45A91"/>
    <w:rsid w:val="00B4612C"/>
    <w:rsid w:val="00B57B65"/>
    <w:rsid w:val="00B6753C"/>
    <w:rsid w:val="00B71675"/>
    <w:rsid w:val="00B73F39"/>
    <w:rsid w:val="00B77125"/>
    <w:rsid w:val="00B814B7"/>
    <w:rsid w:val="00B81658"/>
    <w:rsid w:val="00B81BE3"/>
    <w:rsid w:val="00B85F85"/>
    <w:rsid w:val="00B9152E"/>
    <w:rsid w:val="00B91993"/>
    <w:rsid w:val="00B950D1"/>
    <w:rsid w:val="00BA15B6"/>
    <w:rsid w:val="00BA38F0"/>
    <w:rsid w:val="00BA4EEB"/>
    <w:rsid w:val="00BC3819"/>
    <w:rsid w:val="00BC4402"/>
    <w:rsid w:val="00BD0A70"/>
    <w:rsid w:val="00BD2CFB"/>
    <w:rsid w:val="00BD3D7F"/>
    <w:rsid w:val="00BD3FEB"/>
    <w:rsid w:val="00BE085A"/>
    <w:rsid w:val="00BE125C"/>
    <w:rsid w:val="00BE3E83"/>
    <w:rsid w:val="00BF2765"/>
    <w:rsid w:val="00C01F5F"/>
    <w:rsid w:val="00C059B3"/>
    <w:rsid w:val="00C05B6A"/>
    <w:rsid w:val="00C11177"/>
    <w:rsid w:val="00C20F0B"/>
    <w:rsid w:val="00C32D83"/>
    <w:rsid w:val="00C5401E"/>
    <w:rsid w:val="00C656A4"/>
    <w:rsid w:val="00C6631C"/>
    <w:rsid w:val="00C71D11"/>
    <w:rsid w:val="00C82EBD"/>
    <w:rsid w:val="00CA1A2F"/>
    <w:rsid w:val="00CA39B0"/>
    <w:rsid w:val="00CB03BD"/>
    <w:rsid w:val="00CB1490"/>
    <w:rsid w:val="00CB7055"/>
    <w:rsid w:val="00CC1AB7"/>
    <w:rsid w:val="00CC7FE6"/>
    <w:rsid w:val="00CD0FC3"/>
    <w:rsid w:val="00CD22E7"/>
    <w:rsid w:val="00CD5982"/>
    <w:rsid w:val="00CF16E8"/>
    <w:rsid w:val="00CF1D79"/>
    <w:rsid w:val="00CF2B7E"/>
    <w:rsid w:val="00CF480F"/>
    <w:rsid w:val="00CF7832"/>
    <w:rsid w:val="00D042B4"/>
    <w:rsid w:val="00D05D8C"/>
    <w:rsid w:val="00D11729"/>
    <w:rsid w:val="00D16469"/>
    <w:rsid w:val="00D3029E"/>
    <w:rsid w:val="00D3089A"/>
    <w:rsid w:val="00D34653"/>
    <w:rsid w:val="00D34E6D"/>
    <w:rsid w:val="00D35F36"/>
    <w:rsid w:val="00D41806"/>
    <w:rsid w:val="00D42EDA"/>
    <w:rsid w:val="00D44BAE"/>
    <w:rsid w:val="00D55354"/>
    <w:rsid w:val="00D62093"/>
    <w:rsid w:val="00D75938"/>
    <w:rsid w:val="00D816E7"/>
    <w:rsid w:val="00D85477"/>
    <w:rsid w:val="00D932FE"/>
    <w:rsid w:val="00D940DE"/>
    <w:rsid w:val="00D97872"/>
    <w:rsid w:val="00DA0FC6"/>
    <w:rsid w:val="00DA34FF"/>
    <w:rsid w:val="00DA48D4"/>
    <w:rsid w:val="00DA53F6"/>
    <w:rsid w:val="00DB7E3E"/>
    <w:rsid w:val="00DC19B9"/>
    <w:rsid w:val="00DC3B04"/>
    <w:rsid w:val="00DC5BD1"/>
    <w:rsid w:val="00DD361D"/>
    <w:rsid w:val="00DD43A0"/>
    <w:rsid w:val="00DD479B"/>
    <w:rsid w:val="00DE14FD"/>
    <w:rsid w:val="00DE7CE9"/>
    <w:rsid w:val="00DE88B9"/>
    <w:rsid w:val="00DF277D"/>
    <w:rsid w:val="00DF4180"/>
    <w:rsid w:val="00E0034D"/>
    <w:rsid w:val="00E078A1"/>
    <w:rsid w:val="00E44584"/>
    <w:rsid w:val="00E52C9F"/>
    <w:rsid w:val="00E66FA7"/>
    <w:rsid w:val="00E82DCB"/>
    <w:rsid w:val="00E86585"/>
    <w:rsid w:val="00E92D79"/>
    <w:rsid w:val="00E935EA"/>
    <w:rsid w:val="00E952F8"/>
    <w:rsid w:val="00E976B9"/>
    <w:rsid w:val="00EA7C57"/>
    <w:rsid w:val="00EB42B8"/>
    <w:rsid w:val="00EC2676"/>
    <w:rsid w:val="00EC30EF"/>
    <w:rsid w:val="00EC5C0D"/>
    <w:rsid w:val="00ED60B3"/>
    <w:rsid w:val="00EE53E6"/>
    <w:rsid w:val="00EF68D2"/>
    <w:rsid w:val="00EF7BFE"/>
    <w:rsid w:val="00F0544F"/>
    <w:rsid w:val="00F10F84"/>
    <w:rsid w:val="00F12CF4"/>
    <w:rsid w:val="00F408E8"/>
    <w:rsid w:val="00F44E2D"/>
    <w:rsid w:val="00F46364"/>
    <w:rsid w:val="00F474D0"/>
    <w:rsid w:val="00F60071"/>
    <w:rsid w:val="00F6214D"/>
    <w:rsid w:val="00F628EA"/>
    <w:rsid w:val="00F63C1E"/>
    <w:rsid w:val="00F65859"/>
    <w:rsid w:val="00F76B6E"/>
    <w:rsid w:val="00F831D8"/>
    <w:rsid w:val="00F8410C"/>
    <w:rsid w:val="00F87059"/>
    <w:rsid w:val="00F965A6"/>
    <w:rsid w:val="00FA7615"/>
    <w:rsid w:val="00FB1753"/>
    <w:rsid w:val="00FB5581"/>
    <w:rsid w:val="00FC0E9D"/>
    <w:rsid w:val="00FC3786"/>
    <w:rsid w:val="00FC45DD"/>
    <w:rsid w:val="00FC6806"/>
    <w:rsid w:val="00FC7EC7"/>
    <w:rsid w:val="00FD1AE5"/>
    <w:rsid w:val="00FD57B1"/>
    <w:rsid w:val="00FE1170"/>
    <w:rsid w:val="00FE468E"/>
    <w:rsid w:val="00FF675E"/>
    <w:rsid w:val="00FF7AC0"/>
    <w:rsid w:val="0123C7E6"/>
    <w:rsid w:val="015D85B5"/>
    <w:rsid w:val="0183E452"/>
    <w:rsid w:val="01D71B43"/>
    <w:rsid w:val="02235850"/>
    <w:rsid w:val="022A3315"/>
    <w:rsid w:val="024E036E"/>
    <w:rsid w:val="02C617FD"/>
    <w:rsid w:val="0368B480"/>
    <w:rsid w:val="03DAF954"/>
    <w:rsid w:val="042F8F21"/>
    <w:rsid w:val="0467CA06"/>
    <w:rsid w:val="048C0E6F"/>
    <w:rsid w:val="04AEB593"/>
    <w:rsid w:val="04C39DAB"/>
    <w:rsid w:val="04DED4B9"/>
    <w:rsid w:val="04DFE426"/>
    <w:rsid w:val="05080688"/>
    <w:rsid w:val="055589BF"/>
    <w:rsid w:val="056FFB85"/>
    <w:rsid w:val="0579E1C3"/>
    <w:rsid w:val="05A409EB"/>
    <w:rsid w:val="05BDB927"/>
    <w:rsid w:val="061D70CB"/>
    <w:rsid w:val="06646598"/>
    <w:rsid w:val="067B2437"/>
    <w:rsid w:val="06C36DE6"/>
    <w:rsid w:val="06D69AC3"/>
    <w:rsid w:val="06D77B1A"/>
    <w:rsid w:val="0717CD6F"/>
    <w:rsid w:val="07217491"/>
    <w:rsid w:val="07412E3D"/>
    <w:rsid w:val="07BA31ED"/>
    <w:rsid w:val="0803A2DC"/>
    <w:rsid w:val="080C94FF"/>
    <w:rsid w:val="0811D99E"/>
    <w:rsid w:val="081F7766"/>
    <w:rsid w:val="08523AEB"/>
    <w:rsid w:val="086DEEA6"/>
    <w:rsid w:val="0951517A"/>
    <w:rsid w:val="09AB61E7"/>
    <w:rsid w:val="09D7F604"/>
    <w:rsid w:val="0A0149D2"/>
    <w:rsid w:val="0A12196F"/>
    <w:rsid w:val="0A392FDF"/>
    <w:rsid w:val="0A48D480"/>
    <w:rsid w:val="0AA83A27"/>
    <w:rsid w:val="0B036B67"/>
    <w:rsid w:val="0B242204"/>
    <w:rsid w:val="0B64BBF3"/>
    <w:rsid w:val="0B877732"/>
    <w:rsid w:val="0B9C88DA"/>
    <w:rsid w:val="0BE9656F"/>
    <w:rsid w:val="0C2BD147"/>
    <w:rsid w:val="0C34EE57"/>
    <w:rsid w:val="0C48B0B5"/>
    <w:rsid w:val="0C5C48C3"/>
    <w:rsid w:val="0CBE4C45"/>
    <w:rsid w:val="0CEA169C"/>
    <w:rsid w:val="0CEAE1C3"/>
    <w:rsid w:val="0D2435C4"/>
    <w:rsid w:val="0D2C01ED"/>
    <w:rsid w:val="0D341788"/>
    <w:rsid w:val="0D82F07D"/>
    <w:rsid w:val="0D9CA9A3"/>
    <w:rsid w:val="0DA10ED1"/>
    <w:rsid w:val="0DC9B86C"/>
    <w:rsid w:val="0DFBB22A"/>
    <w:rsid w:val="0E1A7769"/>
    <w:rsid w:val="0E37F1C3"/>
    <w:rsid w:val="0E596B39"/>
    <w:rsid w:val="0E5BB634"/>
    <w:rsid w:val="0E966E78"/>
    <w:rsid w:val="0E99C173"/>
    <w:rsid w:val="0ECB01B1"/>
    <w:rsid w:val="0F5B621B"/>
    <w:rsid w:val="0F68096B"/>
    <w:rsid w:val="0FB8C7AB"/>
    <w:rsid w:val="0FF7DF4A"/>
    <w:rsid w:val="10323ED9"/>
    <w:rsid w:val="104DA138"/>
    <w:rsid w:val="1074441B"/>
    <w:rsid w:val="10983C66"/>
    <w:rsid w:val="10B29FCE"/>
    <w:rsid w:val="10C8C332"/>
    <w:rsid w:val="11583A68"/>
    <w:rsid w:val="11DECCBE"/>
    <w:rsid w:val="129F2371"/>
    <w:rsid w:val="12D9DBB1"/>
    <w:rsid w:val="1345D17C"/>
    <w:rsid w:val="1375088C"/>
    <w:rsid w:val="137809DA"/>
    <w:rsid w:val="13915101"/>
    <w:rsid w:val="13D2AF8E"/>
    <w:rsid w:val="1416E8C5"/>
    <w:rsid w:val="14576D26"/>
    <w:rsid w:val="14729B3D"/>
    <w:rsid w:val="14B47D28"/>
    <w:rsid w:val="14DE3C10"/>
    <w:rsid w:val="1581F867"/>
    <w:rsid w:val="159F1A1C"/>
    <w:rsid w:val="15B5C6E8"/>
    <w:rsid w:val="15BAAB5C"/>
    <w:rsid w:val="15D2F37F"/>
    <w:rsid w:val="1639433A"/>
    <w:rsid w:val="1640728B"/>
    <w:rsid w:val="165A04A8"/>
    <w:rsid w:val="169C434B"/>
    <w:rsid w:val="16D1E73E"/>
    <w:rsid w:val="16EE558D"/>
    <w:rsid w:val="170346A5"/>
    <w:rsid w:val="17345500"/>
    <w:rsid w:val="17703604"/>
    <w:rsid w:val="1770E0D5"/>
    <w:rsid w:val="17C22F53"/>
    <w:rsid w:val="17DA2AFA"/>
    <w:rsid w:val="1811B334"/>
    <w:rsid w:val="18E52318"/>
    <w:rsid w:val="1957DF7F"/>
    <w:rsid w:val="196E91E1"/>
    <w:rsid w:val="19978CA9"/>
    <w:rsid w:val="1A47E502"/>
    <w:rsid w:val="1A7053EA"/>
    <w:rsid w:val="1AA5DB98"/>
    <w:rsid w:val="1ABA61EC"/>
    <w:rsid w:val="1ACB54D6"/>
    <w:rsid w:val="1B02A55F"/>
    <w:rsid w:val="1B1689DB"/>
    <w:rsid w:val="1B21CDD1"/>
    <w:rsid w:val="1B3E940E"/>
    <w:rsid w:val="1B816E00"/>
    <w:rsid w:val="1BD3EFA6"/>
    <w:rsid w:val="1BF3F76B"/>
    <w:rsid w:val="1BF5FAE0"/>
    <w:rsid w:val="1C2BFDCE"/>
    <w:rsid w:val="1C597701"/>
    <w:rsid w:val="1CAF7625"/>
    <w:rsid w:val="1CCA7248"/>
    <w:rsid w:val="1CDFA56D"/>
    <w:rsid w:val="1CE69756"/>
    <w:rsid w:val="1CFF0508"/>
    <w:rsid w:val="1D8E1DDD"/>
    <w:rsid w:val="1D9985F6"/>
    <w:rsid w:val="1DB96B22"/>
    <w:rsid w:val="1DBA876D"/>
    <w:rsid w:val="1DF4C9AB"/>
    <w:rsid w:val="1E6339CF"/>
    <w:rsid w:val="1E7B0A48"/>
    <w:rsid w:val="1EA44350"/>
    <w:rsid w:val="1EA5D0E6"/>
    <w:rsid w:val="1EF93A30"/>
    <w:rsid w:val="1F037910"/>
    <w:rsid w:val="1F48C704"/>
    <w:rsid w:val="1F5760D5"/>
    <w:rsid w:val="1F71C2CA"/>
    <w:rsid w:val="1FDBD02E"/>
    <w:rsid w:val="20262C60"/>
    <w:rsid w:val="20A2D78E"/>
    <w:rsid w:val="20E669FA"/>
    <w:rsid w:val="2116CC27"/>
    <w:rsid w:val="21AF6E15"/>
    <w:rsid w:val="21D735C2"/>
    <w:rsid w:val="222E8BEF"/>
    <w:rsid w:val="223B3CBE"/>
    <w:rsid w:val="22BEDFCE"/>
    <w:rsid w:val="22BF439D"/>
    <w:rsid w:val="232DF1EF"/>
    <w:rsid w:val="234D5877"/>
    <w:rsid w:val="2352FBCB"/>
    <w:rsid w:val="23C19986"/>
    <w:rsid w:val="243ADD3F"/>
    <w:rsid w:val="245635CB"/>
    <w:rsid w:val="248867E6"/>
    <w:rsid w:val="248C58DE"/>
    <w:rsid w:val="24985300"/>
    <w:rsid w:val="24A15FAD"/>
    <w:rsid w:val="25337969"/>
    <w:rsid w:val="25CA9840"/>
    <w:rsid w:val="25E6F3DD"/>
    <w:rsid w:val="2604E93D"/>
    <w:rsid w:val="262B0195"/>
    <w:rsid w:val="2682A77C"/>
    <w:rsid w:val="26A35918"/>
    <w:rsid w:val="26A8EE12"/>
    <w:rsid w:val="26D91404"/>
    <w:rsid w:val="26E37D93"/>
    <w:rsid w:val="2774ACCC"/>
    <w:rsid w:val="27BD2E8C"/>
    <w:rsid w:val="27D505F5"/>
    <w:rsid w:val="27DE85AA"/>
    <w:rsid w:val="27DF13ED"/>
    <w:rsid w:val="27F26635"/>
    <w:rsid w:val="284076F4"/>
    <w:rsid w:val="28AB713E"/>
    <w:rsid w:val="2919481A"/>
    <w:rsid w:val="295F105F"/>
    <w:rsid w:val="298EF54C"/>
    <w:rsid w:val="299ABF2F"/>
    <w:rsid w:val="29A4051C"/>
    <w:rsid w:val="2A3A20D2"/>
    <w:rsid w:val="2A3FCF04"/>
    <w:rsid w:val="2A4868AE"/>
    <w:rsid w:val="2A6E7F4E"/>
    <w:rsid w:val="2AA65567"/>
    <w:rsid w:val="2AA7FE97"/>
    <w:rsid w:val="2AD10D9B"/>
    <w:rsid w:val="2B2C30B9"/>
    <w:rsid w:val="2B615453"/>
    <w:rsid w:val="2BB3CA97"/>
    <w:rsid w:val="2BFD8A4E"/>
    <w:rsid w:val="2C06C2B3"/>
    <w:rsid w:val="2C0986BB"/>
    <w:rsid w:val="2C1B70FD"/>
    <w:rsid w:val="2C29A3B5"/>
    <w:rsid w:val="2C318A0C"/>
    <w:rsid w:val="2CC6EEC1"/>
    <w:rsid w:val="2CD73E76"/>
    <w:rsid w:val="2CE9C51C"/>
    <w:rsid w:val="2CF2D8F1"/>
    <w:rsid w:val="2CF3F9EE"/>
    <w:rsid w:val="2D1E53BA"/>
    <w:rsid w:val="2D2F4F0A"/>
    <w:rsid w:val="2D40F503"/>
    <w:rsid w:val="2D79526E"/>
    <w:rsid w:val="2DAEACE0"/>
    <w:rsid w:val="2DB179F4"/>
    <w:rsid w:val="2DF3AC6E"/>
    <w:rsid w:val="2E3B2540"/>
    <w:rsid w:val="2E4A99ED"/>
    <w:rsid w:val="2E765435"/>
    <w:rsid w:val="2E894617"/>
    <w:rsid w:val="2EB81FF6"/>
    <w:rsid w:val="2EF3B3F8"/>
    <w:rsid w:val="2F2F84D4"/>
    <w:rsid w:val="2F54F460"/>
    <w:rsid w:val="2FC8B883"/>
    <w:rsid w:val="3019FE81"/>
    <w:rsid w:val="301C3BE0"/>
    <w:rsid w:val="308F8459"/>
    <w:rsid w:val="30A9ECAB"/>
    <w:rsid w:val="30DB1E5C"/>
    <w:rsid w:val="310ABC56"/>
    <w:rsid w:val="310C84A2"/>
    <w:rsid w:val="310FFA65"/>
    <w:rsid w:val="3124FB43"/>
    <w:rsid w:val="3178E01A"/>
    <w:rsid w:val="31829ADB"/>
    <w:rsid w:val="319D9BC6"/>
    <w:rsid w:val="31CF563B"/>
    <w:rsid w:val="31EFD47D"/>
    <w:rsid w:val="321E9939"/>
    <w:rsid w:val="322B54BA"/>
    <w:rsid w:val="32651D47"/>
    <w:rsid w:val="3279C25B"/>
    <w:rsid w:val="328D61E3"/>
    <w:rsid w:val="335B8E22"/>
    <w:rsid w:val="33643F16"/>
    <w:rsid w:val="337046C0"/>
    <w:rsid w:val="33876918"/>
    <w:rsid w:val="33E3233C"/>
    <w:rsid w:val="33F2DE94"/>
    <w:rsid w:val="341CC035"/>
    <w:rsid w:val="348459AE"/>
    <w:rsid w:val="34E06DF5"/>
    <w:rsid w:val="354B8FCF"/>
    <w:rsid w:val="354BDDB3"/>
    <w:rsid w:val="35599A74"/>
    <w:rsid w:val="357C834C"/>
    <w:rsid w:val="35A52FFF"/>
    <w:rsid w:val="35EEBB5D"/>
    <w:rsid w:val="361BD557"/>
    <w:rsid w:val="36596756"/>
    <w:rsid w:val="36A1C391"/>
    <w:rsid w:val="36DEADE5"/>
    <w:rsid w:val="37201CA6"/>
    <w:rsid w:val="37293BE8"/>
    <w:rsid w:val="3733EA04"/>
    <w:rsid w:val="3739CC3C"/>
    <w:rsid w:val="37968088"/>
    <w:rsid w:val="37BBFA70"/>
    <w:rsid w:val="37CF4C02"/>
    <w:rsid w:val="37F02058"/>
    <w:rsid w:val="38220D79"/>
    <w:rsid w:val="3838FFB6"/>
    <w:rsid w:val="38592A31"/>
    <w:rsid w:val="3867D4A8"/>
    <w:rsid w:val="389BADD3"/>
    <w:rsid w:val="38B79F56"/>
    <w:rsid w:val="38FEB36B"/>
    <w:rsid w:val="39E067AA"/>
    <w:rsid w:val="3A3C5AEC"/>
    <w:rsid w:val="3A988302"/>
    <w:rsid w:val="3B37F1CD"/>
    <w:rsid w:val="3B3B653A"/>
    <w:rsid w:val="3B75C676"/>
    <w:rsid w:val="3B78A16F"/>
    <w:rsid w:val="3BDE691F"/>
    <w:rsid w:val="3BE0526B"/>
    <w:rsid w:val="3BED1D72"/>
    <w:rsid w:val="3C015F91"/>
    <w:rsid w:val="3C2B6DC4"/>
    <w:rsid w:val="3C555C51"/>
    <w:rsid w:val="3C601995"/>
    <w:rsid w:val="3C80F9E1"/>
    <w:rsid w:val="3C86D68E"/>
    <w:rsid w:val="3C92A8D1"/>
    <w:rsid w:val="3D03882D"/>
    <w:rsid w:val="3D257AD1"/>
    <w:rsid w:val="3D4EB89F"/>
    <w:rsid w:val="3D53D753"/>
    <w:rsid w:val="3D578FA1"/>
    <w:rsid w:val="3D884537"/>
    <w:rsid w:val="3E0DE0B4"/>
    <w:rsid w:val="3E1B61E3"/>
    <w:rsid w:val="3E3CAA65"/>
    <w:rsid w:val="3E71F0CB"/>
    <w:rsid w:val="3E89A871"/>
    <w:rsid w:val="3ED59796"/>
    <w:rsid w:val="3EDD9ACE"/>
    <w:rsid w:val="3EE31542"/>
    <w:rsid w:val="3F4F3424"/>
    <w:rsid w:val="3F51A0F9"/>
    <w:rsid w:val="3FA7EC49"/>
    <w:rsid w:val="3FC8CB5B"/>
    <w:rsid w:val="40309FF2"/>
    <w:rsid w:val="4045E2BA"/>
    <w:rsid w:val="4110B331"/>
    <w:rsid w:val="411E7BAF"/>
    <w:rsid w:val="4193C8EC"/>
    <w:rsid w:val="41950B2C"/>
    <w:rsid w:val="41A40783"/>
    <w:rsid w:val="41BE389D"/>
    <w:rsid w:val="41FAE957"/>
    <w:rsid w:val="422F1031"/>
    <w:rsid w:val="424C9EF8"/>
    <w:rsid w:val="4262D3E0"/>
    <w:rsid w:val="42862259"/>
    <w:rsid w:val="432B2E88"/>
    <w:rsid w:val="4357E3F6"/>
    <w:rsid w:val="4397F640"/>
    <w:rsid w:val="439CB3A7"/>
    <w:rsid w:val="43A8304C"/>
    <w:rsid w:val="43B260B7"/>
    <w:rsid w:val="43EC2697"/>
    <w:rsid w:val="43F5B204"/>
    <w:rsid w:val="43F92F3B"/>
    <w:rsid w:val="45004E73"/>
    <w:rsid w:val="452877A8"/>
    <w:rsid w:val="45680F95"/>
    <w:rsid w:val="45E049C2"/>
    <w:rsid w:val="45E0A60F"/>
    <w:rsid w:val="46457F4F"/>
    <w:rsid w:val="46483FB2"/>
    <w:rsid w:val="464F301E"/>
    <w:rsid w:val="4679CD9C"/>
    <w:rsid w:val="467DFCA1"/>
    <w:rsid w:val="46AB2957"/>
    <w:rsid w:val="46FE1625"/>
    <w:rsid w:val="473AF0F1"/>
    <w:rsid w:val="4758E9E6"/>
    <w:rsid w:val="476ACC44"/>
    <w:rsid w:val="47B73665"/>
    <w:rsid w:val="47D43586"/>
    <w:rsid w:val="481E669C"/>
    <w:rsid w:val="48208657"/>
    <w:rsid w:val="48351C1B"/>
    <w:rsid w:val="48B02847"/>
    <w:rsid w:val="48F154F5"/>
    <w:rsid w:val="48F6E6B9"/>
    <w:rsid w:val="495EC638"/>
    <w:rsid w:val="4967B709"/>
    <w:rsid w:val="49F16141"/>
    <w:rsid w:val="49F826A2"/>
    <w:rsid w:val="4A23CCE9"/>
    <w:rsid w:val="4A5477EF"/>
    <w:rsid w:val="4A5ABEF3"/>
    <w:rsid w:val="4AB5491C"/>
    <w:rsid w:val="4AEFBC19"/>
    <w:rsid w:val="4B250B2D"/>
    <w:rsid w:val="4B43AC57"/>
    <w:rsid w:val="4B860E65"/>
    <w:rsid w:val="4C49FCA0"/>
    <w:rsid w:val="4C6583EF"/>
    <w:rsid w:val="4C8B66B3"/>
    <w:rsid w:val="4CB0A242"/>
    <w:rsid w:val="4CC38C62"/>
    <w:rsid w:val="4CCDE846"/>
    <w:rsid w:val="4D0E5098"/>
    <w:rsid w:val="4D21F1F6"/>
    <w:rsid w:val="4D8AF98B"/>
    <w:rsid w:val="4DDF3883"/>
    <w:rsid w:val="4E118461"/>
    <w:rsid w:val="4E43F903"/>
    <w:rsid w:val="4E781684"/>
    <w:rsid w:val="4F203197"/>
    <w:rsid w:val="4F238FB3"/>
    <w:rsid w:val="4F2D10FB"/>
    <w:rsid w:val="4FE900FE"/>
    <w:rsid w:val="5042E7DC"/>
    <w:rsid w:val="50A6BA48"/>
    <w:rsid w:val="50C9ADC0"/>
    <w:rsid w:val="50CDB5FA"/>
    <w:rsid w:val="5100EBF2"/>
    <w:rsid w:val="5104BAD8"/>
    <w:rsid w:val="5138912E"/>
    <w:rsid w:val="514967B5"/>
    <w:rsid w:val="51BA2B4D"/>
    <w:rsid w:val="51C9906A"/>
    <w:rsid w:val="52A83AE8"/>
    <w:rsid w:val="52AC3FB2"/>
    <w:rsid w:val="52CC26A0"/>
    <w:rsid w:val="54AE7F11"/>
    <w:rsid w:val="55046194"/>
    <w:rsid w:val="5514D6E9"/>
    <w:rsid w:val="55263310"/>
    <w:rsid w:val="55DFB64F"/>
    <w:rsid w:val="5616B11E"/>
    <w:rsid w:val="56BDA453"/>
    <w:rsid w:val="56DEAF61"/>
    <w:rsid w:val="56E7D21B"/>
    <w:rsid w:val="57048C14"/>
    <w:rsid w:val="5719AA50"/>
    <w:rsid w:val="5787B396"/>
    <w:rsid w:val="57985177"/>
    <w:rsid w:val="5799B263"/>
    <w:rsid w:val="57B42796"/>
    <w:rsid w:val="57E3C005"/>
    <w:rsid w:val="582B4707"/>
    <w:rsid w:val="587B35A0"/>
    <w:rsid w:val="58D2D87A"/>
    <w:rsid w:val="5932F2E8"/>
    <w:rsid w:val="59437C2C"/>
    <w:rsid w:val="5943A313"/>
    <w:rsid w:val="599D5F75"/>
    <w:rsid w:val="59AC14D5"/>
    <w:rsid w:val="59E76C42"/>
    <w:rsid w:val="5A385A9E"/>
    <w:rsid w:val="5A3FDE38"/>
    <w:rsid w:val="5A8D6239"/>
    <w:rsid w:val="5ACAD705"/>
    <w:rsid w:val="5AE76F0C"/>
    <w:rsid w:val="5B2AA360"/>
    <w:rsid w:val="5B461069"/>
    <w:rsid w:val="5BA4C472"/>
    <w:rsid w:val="5BB22084"/>
    <w:rsid w:val="5BD13B85"/>
    <w:rsid w:val="5C2E9799"/>
    <w:rsid w:val="5C851918"/>
    <w:rsid w:val="5CB7B607"/>
    <w:rsid w:val="5CCECA28"/>
    <w:rsid w:val="5CD3BD21"/>
    <w:rsid w:val="5CFB1220"/>
    <w:rsid w:val="5D26461D"/>
    <w:rsid w:val="5D66BE6F"/>
    <w:rsid w:val="5D671942"/>
    <w:rsid w:val="5DA710B8"/>
    <w:rsid w:val="5DB2B96A"/>
    <w:rsid w:val="5DBBF62C"/>
    <w:rsid w:val="5DCDD908"/>
    <w:rsid w:val="5E66D6AE"/>
    <w:rsid w:val="5E804EB7"/>
    <w:rsid w:val="5EC99E57"/>
    <w:rsid w:val="5ECF90D3"/>
    <w:rsid w:val="5EE9C146"/>
    <w:rsid w:val="5F02E9A3"/>
    <w:rsid w:val="5F6B3E1F"/>
    <w:rsid w:val="5F7C6FB3"/>
    <w:rsid w:val="5F9B08D2"/>
    <w:rsid w:val="5FA5AF6E"/>
    <w:rsid w:val="5FCF5EC6"/>
    <w:rsid w:val="601B5659"/>
    <w:rsid w:val="6078886F"/>
    <w:rsid w:val="607C9708"/>
    <w:rsid w:val="608591A7"/>
    <w:rsid w:val="6087D2FA"/>
    <w:rsid w:val="60F72897"/>
    <w:rsid w:val="614EEE9B"/>
    <w:rsid w:val="6181E7F4"/>
    <w:rsid w:val="61978704"/>
    <w:rsid w:val="61B726BA"/>
    <w:rsid w:val="61BCEB40"/>
    <w:rsid w:val="61C10C40"/>
    <w:rsid w:val="61D018B8"/>
    <w:rsid w:val="62216208"/>
    <w:rsid w:val="625554EF"/>
    <w:rsid w:val="62A51398"/>
    <w:rsid w:val="62C5C3F9"/>
    <w:rsid w:val="62D3106C"/>
    <w:rsid w:val="62DF8694"/>
    <w:rsid w:val="6396FF89"/>
    <w:rsid w:val="639DFF81"/>
    <w:rsid w:val="63CB6AA0"/>
    <w:rsid w:val="6414014D"/>
    <w:rsid w:val="64540983"/>
    <w:rsid w:val="6472F64F"/>
    <w:rsid w:val="6507E203"/>
    <w:rsid w:val="650CC8D6"/>
    <w:rsid w:val="6518589F"/>
    <w:rsid w:val="651FFC18"/>
    <w:rsid w:val="654DF878"/>
    <w:rsid w:val="6552A33D"/>
    <w:rsid w:val="656AC275"/>
    <w:rsid w:val="656FFA50"/>
    <w:rsid w:val="6597F4A9"/>
    <w:rsid w:val="66445399"/>
    <w:rsid w:val="66532E75"/>
    <w:rsid w:val="66630646"/>
    <w:rsid w:val="666CF01B"/>
    <w:rsid w:val="669D8A64"/>
    <w:rsid w:val="66B71187"/>
    <w:rsid w:val="66B7AAC9"/>
    <w:rsid w:val="671427C2"/>
    <w:rsid w:val="67C1969D"/>
    <w:rsid w:val="68275F57"/>
    <w:rsid w:val="684E2F62"/>
    <w:rsid w:val="6864862F"/>
    <w:rsid w:val="68914ADC"/>
    <w:rsid w:val="68BE5D7B"/>
    <w:rsid w:val="68CD400A"/>
    <w:rsid w:val="68EC1E0E"/>
    <w:rsid w:val="6915D5C8"/>
    <w:rsid w:val="697B8FB4"/>
    <w:rsid w:val="697C430E"/>
    <w:rsid w:val="69929514"/>
    <w:rsid w:val="69DFF5DE"/>
    <w:rsid w:val="69E9FFC3"/>
    <w:rsid w:val="6A0DEE24"/>
    <w:rsid w:val="6AB597A0"/>
    <w:rsid w:val="6AE21676"/>
    <w:rsid w:val="6AEE4A3D"/>
    <w:rsid w:val="6B094C6C"/>
    <w:rsid w:val="6B55CE61"/>
    <w:rsid w:val="6B6DE12C"/>
    <w:rsid w:val="6B71F933"/>
    <w:rsid w:val="6B83B38F"/>
    <w:rsid w:val="6BF1E64D"/>
    <w:rsid w:val="6BF9FD8E"/>
    <w:rsid w:val="6C0F2D0B"/>
    <w:rsid w:val="6C38A396"/>
    <w:rsid w:val="6C3FD008"/>
    <w:rsid w:val="6C44F4B6"/>
    <w:rsid w:val="6CED6AF6"/>
    <w:rsid w:val="6CF3DDFA"/>
    <w:rsid w:val="6DAD19BB"/>
    <w:rsid w:val="6E00B73C"/>
    <w:rsid w:val="6E3D27DD"/>
    <w:rsid w:val="6E461864"/>
    <w:rsid w:val="6E53F586"/>
    <w:rsid w:val="6E7BBA8A"/>
    <w:rsid w:val="6F0552C3"/>
    <w:rsid w:val="6F4E2D3F"/>
    <w:rsid w:val="6F6CBE86"/>
    <w:rsid w:val="6FEB0446"/>
    <w:rsid w:val="70437AF8"/>
    <w:rsid w:val="70993DBD"/>
    <w:rsid w:val="70B0F38A"/>
    <w:rsid w:val="7197AA9A"/>
    <w:rsid w:val="71A2CCB2"/>
    <w:rsid w:val="71D22381"/>
    <w:rsid w:val="7200B566"/>
    <w:rsid w:val="7258C96E"/>
    <w:rsid w:val="72808ADE"/>
    <w:rsid w:val="729F7E60"/>
    <w:rsid w:val="72BF19E9"/>
    <w:rsid w:val="735C8124"/>
    <w:rsid w:val="73776E64"/>
    <w:rsid w:val="73949B45"/>
    <w:rsid w:val="73A2DC14"/>
    <w:rsid w:val="7407CE62"/>
    <w:rsid w:val="7411C370"/>
    <w:rsid w:val="7415CC5A"/>
    <w:rsid w:val="747A62CB"/>
    <w:rsid w:val="7492697F"/>
    <w:rsid w:val="7498B8CC"/>
    <w:rsid w:val="74B622FF"/>
    <w:rsid w:val="74B7E1A8"/>
    <w:rsid w:val="74CE31C2"/>
    <w:rsid w:val="74E91554"/>
    <w:rsid w:val="753042CF"/>
    <w:rsid w:val="75BB92E9"/>
    <w:rsid w:val="75D72447"/>
    <w:rsid w:val="76030074"/>
    <w:rsid w:val="7641E619"/>
    <w:rsid w:val="7662F59F"/>
    <w:rsid w:val="766DC4F8"/>
    <w:rsid w:val="768158E6"/>
    <w:rsid w:val="76CCACC5"/>
    <w:rsid w:val="76E74F63"/>
    <w:rsid w:val="7755C1F6"/>
    <w:rsid w:val="777B563D"/>
    <w:rsid w:val="7786A91A"/>
    <w:rsid w:val="779953AD"/>
    <w:rsid w:val="77A2D283"/>
    <w:rsid w:val="784FDD55"/>
    <w:rsid w:val="785396D2"/>
    <w:rsid w:val="78872542"/>
    <w:rsid w:val="78958C7F"/>
    <w:rsid w:val="792E1188"/>
    <w:rsid w:val="792E9CFF"/>
    <w:rsid w:val="795F2089"/>
    <w:rsid w:val="79BDE6E6"/>
    <w:rsid w:val="7A24CA30"/>
    <w:rsid w:val="7A3CC36B"/>
    <w:rsid w:val="7A4A853D"/>
    <w:rsid w:val="7A80BAE1"/>
    <w:rsid w:val="7A9106A6"/>
    <w:rsid w:val="7AE50A77"/>
    <w:rsid w:val="7AF39980"/>
    <w:rsid w:val="7AF972A6"/>
    <w:rsid w:val="7B06D80C"/>
    <w:rsid w:val="7B64027E"/>
    <w:rsid w:val="7B7A2385"/>
    <w:rsid w:val="7B8268F4"/>
    <w:rsid w:val="7BE6559E"/>
    <w:rsid w:val="7BEA0267"/>
    <w:rsid w:val="7BF39DD0"/>
    <w:rsid w:val="7BF56630"/>
    <w:rsid w:val="7C375603"/>
    <w:rsid w:val="7C3D0E20"/>
    <w:rsid w:val="7C597A1E"/>
    <w:rsid w:val="7C8FB6E1"/>
    <w:rsid w:val="7C98A677"/>
    <w:rsid w:val="7D0C7910"/>
    <w:rsid w:val="7D12226F"/>
    <w:rsid w:val="7D12942F"/>
    <w:rsid w:val="7DA17062"/>
    <w:rsid w:val="7DA18069"/>
    <w:rsid w:val="7DDEAFE2"/>
    <w:rsid w:val="7DF051EE"/>
    <w:rsid w:val="7E5CC095"/>
    <w:rsid w:val="7ECFA554"/>
    <w:rsid w:val="7EE1C53F"/>
    <w:rsid w:val="7EFF1D9A"/>
    <w:rsid w:val="7F62A33E"/>
    <w:rsid w:val="7F87935F"/>
    <w:rsid w:val="7FA14ACB"/>
    <w:rsid w:val="7FC8E9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5B952"/>
  <w15:chartTrackingRefBased/>
  <w15:docId w15:val="{4B7C007B-D804-48E5-B899-95AF9861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E7"/>
    <w:pPr>
      <w:spacing w:after="120" w:line="276" w:lineRule="auto"/>
      <w:ind w:left="720" w:hanging="360"/>
    </w:pPr>
    <w:rPr>
      <w:kern w:val="0"/>
      <w14:ligatures w14:val="none"/>
    </w:rPr>
  </w:style>
  <w:style w:type="paragraph" w:styleId="Heading1">
    <w:name w:val="heading 1"/>
    <w:basedOn w:val="Normal"/>
    <w:next w:val="Normal"/>
    <w:link w:val="Heading1Char"/>
    <w:uiPriority w:val="9"/>
    <w:qFormat/>
    <w:rsid w:val="00D81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6E7"/>
    <w:rPr>
      <w:rFonts w:eastAsiaTheme="majorEastAsia" w:cstheme="majorBidi"/>
      <w:color w:val="272727" w:themeColor="text1" w:themeTint="D8"/>
    </w:rPr>
  </w:style>
  <w:style w:type="paragraph" w:styleId="Title">
    <w:name w:val="Title"/>
    <w:basedOn w:val="Normal"/>
    <w:next w:val="Normal"/>
    <w:link w:val="TitleChar"/>
    <w:uiPriority w:val="10"/>
    <w:qFormat/>
    <w:rsid w:val="00D81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6E7"/>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6E7"/>
    <w:pPr>
      <w:spacing w:before="160"/>
      <w:jc w:val="center"/>
    </w:pPr>
    <w:rPr>
      <w:i/>
      <w:iCs/>
      <w:color w:val="404040" w:themeColor="text1" w:themeTint="BF"/>
    </w:rPr>
  </w:style>
  <w:style w:type="character" w:customStyle="1" w:styleId="QuoteChar">
    <w:name w:val="Quote Char"/>
    <w:basedOn w:val="DefaultParagraphFont"/>
    <w:link w:val="Quote"/>
    <w:uiPriority w:val="29"/>
    <w:rsid w:val="00D816E7"/>
    <w:rPr>
      <w:i/>
      <w:iCs/>
      <w:color w:val="404040" w:themeColor="text1" w:themeTint="BF"/>
    </w:rPr>
  </w:style>
  <w:style w:type="paragraph" w:styleId="ListParagraph">
    <w:name w:val="List Paragraph"/>
    <w:basedOn w:val="Normal"/>
    <w:uiPriority w:val="34"/>
    <w:qFormat/>
    <w:rsid w:val="00D816E7"/>
    <w:pPr>
      <w:contextualSpacing/>
    </w:pPr>
  </w:style>
  <w:style w:type="character" w:styleId="IntenseEmphasis">
    <w:name w:val="Intense Emphasis"/>
    <w:basedOn w:val="DefaultParagraphFont"/>
    <w:uiPriority w:val="21"/>
    <w:qFormat/>
    <w:rsid w:val="00D816E7"/>
    <w:rPr>
      <w:i/>
      <w:iCs/>
      <w:color w:val="0F4761" w:themeColor="accent1" w:themeShade="BF"/>
    </w:rPr>
  </w:style>
  <w:style w:type="paragraph" w:styleId="IntenseQuote">
    <w:name w:val="Intense Quote"/>
    <w:basedOn w:val="Normal"/>
    <w:next w:val="Normal"/>
    <w:link w:val="IntenseQuoteChar"/>
    <w:uiPriority w:val="30"/>
    <w:qFormat/>
    <w:rsid w:val="00D81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6E7"/>
    <w:rPr>
      <w:i/>
      <w:iCs/>
      <w:color w:val="0F4761" w:themeColor="accent1" w:themeShade="BF"/>
    </w:rPr>
  </w:style>
  <w:style w:type="character" w:styleId="IntenseReference">
    <w:name w:val="Intense Reference"/>
    <w:basedOn w:val="DefaultParagraphFont"/>
    <w:uiPriority w:val="32"/>
    <w:qFormat/>
    <w:rsid w:val="00D816E7"/>
    <w:rPr>
      <w:b/>
      <w:bCs/>
      <w:smallCaps/>
      <w:color w:val="0F4761" w:themeColor="accent1" w:themeShade="BF"/>
      <w:spacing w:val="5"/>
    </w:rPr>
  </w:style>
  <w:style w:type="character" w:styleId="Hyperlink">
    <w:name w:val="Hyperlink"/>
    <w:basedOn w:val="DefaultParagraphFont"/>
    <w:uiPriority w:val="99"/>
    <w:unhideWhenUsed/>
    <w:rsid w:val="00D816E7"/>
    <w:rPr>
      <w:color w:val="467886" w:themeColor="hyperlink"/>
      <w:u w:val="single"/>
    </w:rPr>
  </w:style>
  <w:style w:type="paragraph" w:styleId="Revision">
    <w:name w:val="Revision"/>
    <w:hidden/>
    <w:uiPriority w:val="99"/>
    <w:semiHidden/>
    <w:rsid w:val="00105B1E"/>
    <w:pPr>
      <w:spacing w:after="0" w:line="240" w:lineRule="auto"/>
    </w:pPr>
    <w:rPr>
      <w:kern w:val="0"/>
      <w14:ligatures w14:val="none"/>
    </w:rPr>
  </w:style>
  <w:style w:type="character" w:styleId="CommentReference">
    <w:name w:val="annotation reference"/>
    <w:basedOn w:val="DefaultParagraphFont"/>
    <w:uiPriority w:val="99"/>
    <w:semiHidden/>
    <w:unhideWhenUsed/>
    <w:rsid w:val="00B45A91"/>
    <w:rPr>
      <w:sz w:val="16"/>
      <w:szCs w:val="16"/>
    </w:rPr>
  </w:style>
  <w:style w:type="paragraph" w:styleId="CommentText">
    <w:name w:val="annotation text"/>
    <w:basedOn w:val="Normal"/>
    <w:link w:val="CommentTextChar"/>
    <w:uiPriority w:val="99"/>
    <w:unhideWhenUsed/>
    <w:rsid w:val="00B45A91"/>
    <w:pPr>
      <w:spacing w:line="240" w:lineRule="auto"/>
    </w:pPr>
    <w:rPr>
      <w:sz w:val="20"/>
      <w:szCs w:val="20"/>
    </w:rPr>
  </w:style>
  <w:style w:type="character" w:customStyle="1" w:styleId="CommentTextChar">
    <w:name w:val="Comment Text Char"/>
    <w:basedOn w:val="DefaultParagraphFont"/>
    <w:link w:val="CommentText"/>
    <w:uiPriority w:val="99"/>
    <w:rsid w:val="00B45A9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5A91"/>
    <w:rPr>
      <w:b/>
      <w:bCs/>
    </w:rPr>
  </w:style>
  <w:style w:type="character" w:customStyle="1" w:styleId="CommentSubjectChar">
    <w:name w:val="Comment Subject Char"/>
    <w:basedOn w:val="CommentTextChar"/>
    <w:link w:val="CommentSubject"/>
    <w:uiPriority w:val="99"/>
    <w:semiHidden/>
    <w:rsid w:val="00B45A91"/>
    <w:rPr>
      <w:b/>
      <w:bCs/>
      <w:kern w:val="0"/>
      <w:sz w:val="20"/>
      <w:szCs w:val="20"/>
      <w14:ligatures w14:val="none"/>
    </w:rPr>
  </w:style>
  <w:style w:type="character" w:styleId="Mention">
    <w:name w:val="Mention"/>
    <w:basedOn w:val="DefaultParagraphFont"/>
    <w:uiPriority w:val="99"/>
    <w:unhideWhenUsed/>
    <w:rsid w:val="00B220F2"/>
    <w:rPr>
      <w:color w:val="2B579A"/>
      <w:shd w:val="clear" w:color="auto" w:fill="E1DFDD"/>
    </w:rPr>
  </w:style>
  <w:style w:type="paragraph" w:styleId="Header">
    <w:name w:val="header"/>
    <w:basedOn w:val="Normal"/>
    <w:link w:val="HeaderChar"/>
    <w:uiPriority w:val="99"/>
    <w:unhideWhenUsed/>
    <w:rsid w:val="00DA0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FC6"/>
    <w:rPr>
      <w:kern w:val="0"/>
      <w14:ligatures w14:val="none"/>
    </w:rPr>
  </w:style>
  <w:style w:type="paragraph" w:styleId="Footer">
    <w:name w:val="footer"/>
    <w:basedOn w:val="Normal"/>
    <w:link w:val="FooterChar"/>
    <w:uiPriority w:val="99"/>
    <w:unhideWhenUsed/>
    <w:rsid w:val="00DA0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FC6"/>
    <w:rPr>
      <w:kern w:val="0"/>
      <w14:ligatures w14:val="none"/>
    </w:rPr>
  </w:style>
  <w:style w:type="paragraph" w:customStyle="1" w:styleId="paragraph">
    <w:name w:val="paragraph"/>
    <w:basedOn w:val="Normal"/>
    <w:uiPriority w:val="1"/>
    <w:rsid w:val="7C8FB6E1"/>
    <w:pPr>
      <w:spacing w:beforeAutospacing="1"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2016A6"/>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267017">
      <w:bodyDiv w:val="1"/>
      <w:marLeft w:val="0"/>
      <w:marRight w:val="0"/>
      <w:marTop w:val="0"/>
      <w:marBottom w:val="0"/>
      <w:divBdr>
        <w:top w:val="none" w:sz="0" w:space="0" w:color="auto"/>
        <w:left w:val="none" w:sz="0" w:space="0" w:color="auto"/>
        <w:bottom w:val="none" w:sz="0" w:space="0" w:color="auto"/>
        <w:right w:val="none" w:sz="0" w:space="0" w:color="auto"/>
      </w:divBdr>
    </w:div>
    <w:div w:id="106568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overdosehelpline.or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sud-in-lt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rec.org/" TargetMode="External"/><Relationship Id="rId5" Type="http://schemas.openxmlformats.org/officeDocument/2006/relationships/styles" Target="styles.xml"/><Relationship Id="rId15" Type="http://schemas.openxmlformats.org/officeDocument/2006/relationships/hyperlink" Target="https://www.mass.gov/info-details/data-on-enrollments-in-substance-addiction-services" TargetMode="External"/><Relationship Id="rId10" Type="http://schemas.openxmlformats.org/officeDocument/2006/relationships/hyperlink" Target="https://www.mass.gov/info-details/peer-recovery-support-cent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defense.com/v3/__https:/hria.org/RCWgrants/__;!!CPANwP4y!UDYMQ4LMIWGTVITPnRvGPWjUffG45LalUhQqQOje7OjtpvHXsMhlzbHX1tCgxeZfareMWboI_2DNjkA74CBulgU$" TargetMode="External"/></Relationships>
</file>

<file path=word/documenttasks/documenttasks1.xml><?xml version="1.0" encoding="utf-8"?>
<t:Tasks xmlns:t="http://schemas.microsoft.com/office/tasks/2019/documenttasks" xmlns:oel="http://schemas.microsoft.com/office/2019/extlst">
  <t:Task id="{7C97232A-0CDB-4504-AAF7-C6F4085A0D7C}">
    <t:Anchor>
      <t:Comment id="775048158"/>
    </t:Anchor>
    <t:History>
      <t:Event id="{A8B9AC29-1A42-420B-9409-D105E60EFFCF}" time="2024-05-01T20:45:21.662Z">
        <t:Attribution userId="S::Nicole.M.Schmitt@mass.gov::072231d6-91fc-4e23-ae9f-b830863bfb07" userProvider="AD" userName="Schmitt, Nicole M (DPH)"/>
        <t:Anchor>
          <t:Comment id="1589943083"/>
        </t:Anchor>
        <t:Create/>
      </t:Event>
      <t:Event id="{76FDEDC8-398D-4CE5-863A-61B1902EB094}" time="2024-05-01T20:45:21.662Z">
        <t:Attribution userId="S::Nicole.M.Schmitt@mass.gov::072231d6-91fc-4e23-ae9f-b830863bfb07" userProvider="AD" userName="Schmitt, Nicole M (DPH)"/>
        <t:Anchor>
          <t:Comment id="1589943083"/>
        </t:Anchor>
        <t:Assign userId="S::brittni.reilly@mass.gov::a926d823-320a-492c-994b-31a82bf1c2c1" userProvider="AD" userName="Reilly, Brittni (DPH)"/>
      </t:Event>
      <t:Event id="{0E568BFE-4671-417E-95F3-EC353AAE272A}" time="2024-05-01T20:45:21.662Z">
        <t:Attribution userId="S::Nicole.M.Schmitt@mass.gov::072231d6-91fc-4e23-ae9f-b830863bfb07" userProvider="AD" userName="Schmitt, Nicole M (DPH)"/>
        <t:Anchor>
          <t:Comment id="1589943083"/>
        </t:Anchor>
        <t:SetTitle title="Tagging in @Reilly, Brittni (DPH) and @Plant, Ben (DPH) to add updates here re mobile addiction services."/>
      </t:Event>
      <t:Event id="{4DA5F74E-162B-4A18-949A-83DC218398B2}" time="2024-05-02T14:51:58.068Z">
        <t:Attribution userId="S::abigail.j.kim@mass.gov::ec51bdff-da2d-44ef-a114-0935d8c22c43" userProvider="AD" userName="Kim, Abigail J (DPH)"/>
        <t:Progress percentComplete="100"/>
      </t:Event>
    </t:History>
  </t:Task>
  <t:Task id="{EE57A15D-768E-478F-9C8B-A16DE337F608}">
    <t:Anchor>
      <t:Comment id="796471615"/>
    </t:Anchor>
    <t:History>
      <t:Event id="{7D5E465D-A85A-445D-8219-D1A9FC0CE6D3}" time="2024-05-01T20:45:21.662Z">
        <t:Attribution userId="S::Nicole.M.Schmitt@mass.gov::072231d6-91fc-4e23-ae9f-b830863bfb07" userProvider="AD" userName="Schmitt, Nicole M (DPH)"/>
        <t:Anchor>
          <t:Comment id="869744556"/>
        </t:Anchor>
        <t:Create/>
      </t:Event>
      <t:Event id="{4F5001E6-BA6A-4813-91D5-04C662B59C91}" time="2024-05-01T20:45:21.662Z">
        <t:Attribution userId="S::Nicole.M.Schmitt@mass.gov::072231d6-91fc-4e23-ae9f-b830863bfb07" userProvider="AD" userName="Schmitt, Nicole M (DPH)"/>
        <t:Anchor>
          <t:Comment id="869744556"/>
        </t:Anchor>
        <t:Assign userId="S::brittni.reilly@mass.gov::a926d823-320a-492c-994b-31a82bf1c2c1" userProvider="AD" userName="Reilly, Brittni (DPH)"/>
      </t:Event>
      <t:Event id="{E6EF504F-2F75-4A0B-B012-17DB27E0E32B}" time="2024-05-01T20:45:21.662Z">
        <t:Attribution userId="S::Nicole.M.Schmitt@mass.gov::072231d6-91fc-4e23-ae9f-b830863bfb07" userProvider="AD" userName="Schmitt, Nicole M (DPH)"/>
        <t:Anchor>
          <t:Comment id="869744556"/>
        </t:Anchor>
        <t:SetTitle title="Tagging in @Reilly, Brittni (DPH) and @Plant, Ben (DPH) to add updates here re mobile addiction services."/>
      </t:Event>
      <t:Event id="{A9806D52-E108-49C8-85B4-FE949281721C}" time="2024-05-02T14:52:43.85Z">
        <t:Attribution userId="S::abigail.j.kim@mass.gov::ec51bdff-da2d-44ef-a114-0935d8c22c43" userProvider="AD" userName="Kim, Abigail J (DPH)"/>
        <t:Progress percentComplete="100"/>
      </t:Event>
    </t:History>
  </t:Task>
  <t:Task id="{535DE80F-ABC4-4E3F-884E-AB0192A8AEEF}">
    <t:Anchor>
      <t:Comment id="339683905"/>
    </t:Anchor>
    <t:History>
      <t:Event id="{6F7B7FC9-D4BF-4505-9C70-E7E2A8B66C22}" time="2024-05-13T19:03:36.383Z">
        <t:Attribution userId="S::andrea.macone@mass.gov::50abfa05-4567-484a-b133-d75d19c4e92d" userProvider="AD" userName="Macone, Andrea (DPH)"/>
        <t:Anchor>
          <t:Comment id="1315374826"/>
        </t:Anchor>
        <t:Create/>
      </t:Event>
      <t:Event id="{E0445295-2115-4DD3-83BC-4F02C7DDAE56}" time="2024-05-13T19:03:36.383Z">
        <t:Attribution userId="S::andrea.macone@mass.gov::50abfa05-4567-484a-b133-d75d19c4e92d" userProvider="AD" userName="Macone, Andrea (DPH)"/>
        <t:Anchor>
          <t:Comment id="1315374826"/>
        </t:Anchor>
        <t:Assign userId="S::Abigail.J.Kim@mass.gov::ec51bdff-da2d-44ef-a114-0935d8c22c43" userProvider="AD" userName="Kim, Abigail J (DPH)"/>
      </t:Event>
      <t:Event id="{99449A96-A755-4C2B-864B-965B497F6325}" time="2024-05-13T19:03:36.383Z">
        <t:Attribution userId="S::andrea.macone@mass.gov::50abfa05-4567-484a-b133-d75d19c4e92d" userProvider="AD" userName="Macone, Andrea (DPH)"/>
        <t:Anchor>
          <t:Comment id="1315374826"/>
        </t:Anchor>
        <t:SetTitle title="@Kim, Abigail J (DPH) do you want to include Redefining Community Wellness in this since HRiA has begun administering grants to the awardee cohort? They're not all overdose prevention focused but all programs build substance use service capacity in …"/>
      </t:Event>
      <t:Event id="{7B98A80A-B67B-4130-979E-FD858A8960AF}" time="2024-05-13T20:56:19.62Z">
        <t:Attribution userId="S::abigail.j.kim@mass.gov::ec51bdff-da2d-44ef-a114-0935d8c22c43" userProvider="AD" userName="Kim, Abigail J (DPH)"/>
        <t:Progress percentComplete="100"/>
      </t:Event>
    </t:History>
  </t:Task>
  <t:Task id="{8B50A04B-104B-4CDD-B9E7-4706E1EFE241}">
    <t:Anchor>
      <t:Comment id="453597983"/>
    </t:Anchor>
    <t:History>
      <t:Event id="{0B554036-8F34-4B50-BB9D-5E5D94496957}" time="2024-05-01T21:16:32.411Z">
        <t:Attribution userId="S::jennifer.babich@mass.gov::45ee9ff5-fd99-4198-9578-55ca8430cfec" userProvider="AD" userName="Babich, Jennifer (DPH)"/>
        <t:Anchor>
          <t:Comment id="866532121"/>
        </t:Anchor>
        <t:Create/>
      </t:Event>
      <t:Event id="{A7521828-F47A-494D-B56B-E09A6C6B0781}" time="2024-05-01T21:16:32.411Z">
        <t:Attribution userId="S::jennifer.babich@mass.gov::45ee9ff5-fd99-4198-9578-55ca8430cfec" userProvider="AD" userName="Babich, Jennifer (DPH)"/>
        <t:Anchor>
          <t:Comment id="866532121"/>
        </t:Anchor>
        <t:Assign userId="S::michael.gurney@mass.gov::8aeb6a21-9556-4a96-b61d-42bf7000014e" userProvider="AD" userName="Gurney, Michael (DPH)"/>
      </t:Event>
      <t:Event id="{83FD879D-38C1-4173-BE04-CE4A7ED9DD8A}" time="2024-05-01T21:16:32.411Z">
        <t:Attribution userId="S::jennifer.babich@mass.gov::45ee9ff5-fd99-4198-9578-55ca8430cfec" userProvider="AD" userName="Babich, Jennifer (DPH)"/>
        <t:Anchor>
          <t:Comment id="866532121"/>
        </t:Anchor>
        <t:SetTitle title="@Gurney, Michael (DPH) @Kim, Abigail J (DPH) Yes, we can mention the expansion of additional stops that both yarmouth/wellfleet and spectrum worcester are doing. Also working with OTPs on enhancing their collaborations with SNFs across the state. …"/>
      </t:Event>
      <t:Event id="{0BDABE61-0EDF-45AC-A7F5-A02EBC7DC989}" time="2024-05-01T21:19:34.722Z">
        <t:Attribution userId="S::jennifer.babich@mass.gov::45ee9ff5-fd99-4198-9578-55ca8430cfec" userProvider="AD" userName="Babich, Jennifer (DPH)"/>
        <t:Anchor>
          <t:Comment id="1779658715"/>
        </t:Anchor>
        <t:UnassignAll/>
      </t:Event>
      <t:Event id="{5AF9ACFC-59C8-4910-8AE4-6E5BCA26AAAC}" time="2024-05-01T21:19:34.722Z">
        <t:Attribution userId="S::jennifer.babich@mass.gov::45ee9ff5-fd99-4198-9578-55ca8430cfec" userProvider="AD" userName="Babich, Jennifer (DPH)"/>
        <t:Anchor>
          <t:Comment id="1779658715"/>
        </t:Anchor>
        <t:Assign userId="S::Abigail.J.Kim@mass.gov::ec51bdff-da2d-44ef-a114-0935d8c22c43" userProvider="AD" userName="Kim, Abigail J (DPH)"/>
      </t:Event>
      <t:Event id="{D8A38D96-599A-49C9-BF4D-5DFD6FBF3A27}" time="2024-05-13T17:45:24.845Z">
        <t:Attribution userId="S::abigail.j.kim@mass.gov::ec51bdff-da2d-44ef-a114-0935d8c22c43" userProvider="AD" userName="Kim, Abigail J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81058a-78c6-45c7-bc37-ed8082d13ab2" xsi:nil="true"/>
    <lcf76f155ced4ddcb4097134ff3c332f xmlns="84e97cf7-d201-4266-b669-9750d8c82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5B992-1812-47A7-B6D9-866A18DF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0AD83-B1A2-4C38-B16A-D6B72852B84B}">
  <ds:schemaRefs>
    <ds:schemaRef ds:uri="http://schemas.microsoft.com/sharepoint/v3/contenttype/forms"/>
  </ds:schemaRefs>
</ds:datastoreItem>
</file>

<file path=customXml/itemProps3.xml><?xml version="1.0" encoding="utf-8"?>
<ds:datastoreItem xmlns:ds="http://schemas.openxmlformats.org/officeDocument/2006/customXml" ds:itemID="{3F4242AE-F388-4B15-9C94-2B154D2828CA}">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2220</Words>
  <Characters>12655</Characters>
  <Application>Microsoft Office Word</Application>
  <DocSecurity>10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Abigail J (DPH)</dc:creator>
  <cp:keywords/>
  <dc:description/>
  <cp:lastModifiedBy>Leung, Manwai (DPH)</cp:lastModifiedBy>
  <cp:revision>2</cp:revision>
  <dcterms:created xsi:type="dcterms:W3CDTF">2024-12-12T22:05:00Z</dcterms:created>
  <dcterms:modified xsi:type="dcterms:W3CDTF">2024-12-12T22:05:00Z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y fmtid="{D5CDD505-2E9C-101B-9397-08002B2CF9AE}" pid="4" name="GrammarlyDocumentId">
    <vt:lpwstr>9dadf3b33ffeb281cc2a7abd113bd084c08630952a625006823ac4308e245f96</vt:lpwstr>
  </property>
</Properties>
</file>