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80B" w:rsidRPr="00777F7E" w:rsidRDefault="00A2580B" w:rsidP="008539DD">
      <w:pPr>
        <w:tabs>
          <w:tab w:val="left" w:pos="540"/>
          <w:tab w:val="left" w:pos="720"/>
          <w:tab w:val="left" w:pos="1890"/>
        </w:tabs>
        <w:suppressAutoHyphens/>
        <w:rPr>
          <w:rFonts w:asciiTheme="minorHAnsi" w:hAnsiTheme="minorHAnsi"/>
          <w:i/>
          <w:vanish/>
          <w:color w:val="333399"/>
          <w:spacing w:val="-2"/>
          <w:sz w:val="22"/>
        </w:rPr>
      </w:pPr>
      <w:r w:rsidRPr="00777F7E">
        <w:rPr>
          <w:rFonts w:asciiTheme="minorHAnsi" w:hAnsiTheme="minorHAnsi"/>
          <w:i/>
          <w:vanish/>
          <w:color w:val="333399"/>
          <w:spacing w:val="-2"/>
          <w:sz w:val="22"/>
        </w:rPr>
        <w:t>DIRECTIONS:</w:t>
      </w:r>
    </w:p>
    <w:p w:rsidR="00A2580B" w:rsidRPr="00777F7E" w:rsidRDefault="00A2580B" w:rsidP="00B52AE0">
      <w:pPr>
        <w:suppressAutoHyphens/>
        <w:rPr>
          <w:rFonts w:asciiTheme="minorHAnsi" w:hAnsiTheme="minorHAnsi"/>
          <w:i/>
          <w:vanish/>
          <w:color w:val="333399"/>
          <w:spacing w:val="-2"/>
          <w:sz w:val="22"/>
        </w:rPr>
      </w:pPr>
      <w:r w:rsidRPr="00777F7E">
        <w:rPr>
          <w:rFonts w:asciiTheme="minorHAnsi" w:hAnsiTheme="minorHAnsi"/>
          <w:i/>
          <w:vanish/>
          <w:color w:val="333399"/>
          <w:spacing w:val="-2"/>
          <w:sz w:val="22"/>
        </w:rPr>
        <w:tab/>
        <w:t xml:space="preserve"> Use this </w:t>
      </w:r>
      <w:r w:rsidR="00CC2242" w:rsidRPr="00777F7E">
        <w:rPr>
          <w:rFonts w:asciiTheme="minorHAnsi" w:hAnsiTheme="minorHAnsi"/>
          <w:i/>
          <w:vanish/>
          <w:color w:val="333399"/>
          <w:spacing w:val="-2"/>
          <w:sz w:val="22"/>
        </w:rPr>
        <w:t>Scope of Services</w:t>
      </w:r>
      <w:r w:rsidRPr="00777F7E">
        <w:rPr>
          <w:rFonts w:asciiTheme="minorHAnsi" w:hAnsiTheme="minorHAnsi"/>
          <w:i/>
          <w:vanish/>
          <w:color w:val="333399"/>
          <w:spacing w:val="-2"/>
          <w:sz w:val="22"/>
        </w:rPr>
        <w:t xml:space="preserve"> format including all the text shown in non-italic print, except where the need to edit is indicated.  Add new text as required, following the general format and outline.  Include all section headings starting with a Roman Numeral or a capital letter. If the section is not needed, delete the suggested text and type “Not applicable”.  Paragraphs to be deleted which start with a number, lower case letter, or bullet, may be deleted completely, including the number, letter, or bullet.</w:t>
      </w:r>
    </w:p>
    <w:p w:rsidR="00A2580B" w:rsidRPr="00777F7E" w:rsidRDefault="00A2580B" w:rsidP="00B52AE0">
      <w:pPr>
        <w:suppressAutoHyphens/>
        <w:rPr>
          <w:rFonts w:asciiTheme="minorHAnsi" w:hAnsiTheme="minorHAnsi"/>
          <w:i/>
          <w:vanish/>
          <w:color w:val="333399"/>
          <w:spacing w:val="-2"/>
          <w:sz w:val="22"/>
        </w:rPr>
      </w:pPr>
      <w:r w:rsidRPr="00777F7E">
        <w:rPr>
          <w:rFonts w:asciiTheme="minorHAnsi" w:hAnsiTheme="minorHAnsi"/>
          <w:i/>
          <w:vanish/>
          <w:color w:val="333399"/>
          <w:spacing w:val="-2"/>
          <w:sz w:val="22"/>
        </w:rPr>
        <w:tab/>
        <w:t xml:space="preserve">All </w:t>
      </w:r>
      <w:r w:rsidR="00B133D5" w:rsidRPr="00777F7E">
        <w:rPr>
          <w:rFonts w:asciiTheme="minorHAnsi" w:hAnsiTheme="minorHAnsi"/>
          <w:i/>
          <w:vanish/>
          <w:color w:val="333399"/>
          <w:spacing w:val="-2"/>
          <w:sz w:val="22"/>
        </w:rPr>
        <w:t>shaded</w:t>
      </w:r>
      <w:r w:rsidRPr="00777F7E">
        <w:rPr>
          <w:rFonts w:asciiTheme="minorHAnsi" w:hAnsiTheme="minorHAnsi"/>
          <w:i/>
          <w:vanish/>
          <w:color w:val="333399"/>
          <w:spacing w:val="-2"/>
          <w:sz w:val="22"/>
        </w:rPr>
        <w:t xml:space="preserve"> areas require special attention and/or editing.  (These areas will appear as shaded blocks when viewed on the computer.) Either enter text in empty areas, substitute new text for the default text shown, accept the default text and let it remain, or delete the area completely.  In some cases</w:t>
      </w:r>
      <w:r w:rsidR="00B133D5" w:rsidRPr="00777F7E">
        <w:rPr>
          <w:rFonts w:asciiTheme="minorHAnsi" w:hAnsiTheme="minorHAnsi"/>
          <w:i/>
          <w:vanish/>
          <w:color w:val="333399"/>
          <w:spacing w:val="-2"/>
          <w:sz w:val="22"/>
        </w:rPr>
        <w:t>, shaded</w:t>
      </w:r>
      <w:r w:rsidRPr="00777F7E">
        <w:rPr>
          <w:rFonts w:asciiTheme="minorHAnsi" w:hAnsiTheme="minorHAnsi"/>
          <w:i/>
          <w:vanish/>
          <w:color w:val="333399"/>
          <w:spacing w:val="-2"/>
          <w:sz w:val="22"/>
        </w:rPr>
        <w:t xml:space="preserve"> areas occur at the heading of an item designated with a letter or number.  This usually indicates that the entire item may not be pertinent to all </w:t>
      </w:r>
      <w:r w:rsidR="00CC2242" w:rsidRPr="00777F7E">
        <w:rPr>
          <w:rFonts w:asciiTheme="minorHAnsi" w:hAnsiTheme="minorHAnsi"/>
          <w:i/>
          <w:vanish/>
          <w:color w:val="333399"/>
          <w:spacing w:val="-2"/>
          <w:sz w:val="22"/>
        </w:rPr>
        <w:t>Scope of Services</w:t>
      </w:r>
      <w:r w:rsidRPr="00777F7E">
        <w:rPr>
          <w:rFonts w:asciiTheme="minorHAnsi" w:hAnsiTheme="minorHAnsi"/>
          <w:i/>
          <w:vanish/>
          <w:color w:val="333399"/>
          <w:spacing w:val="-2"/>
          <w:sz w:val="22"/>
        </w:rPr>
        <w:t xml:space="preserve"> scopes, and the text may be deleted. </w:t>
      </w:r>
    </w:p>
    <w:p w:rsidR="00A2580B" w:rsidRPr="00777F7E" w:rsidRDefault="00A2580B" w:rsidP="00B52AE0">
      <w:pPr>
        <w:suppressAutoHyphens/>
        <w:rPr>
          <w:rFonts w:asciiTheme="minorHAnsi" w:hAnsiTheme="minorHAnsi"/>
          <w:i/>
          <w:vanish/>
          <w:color w:val="333399"/>
          <w:spacing w:val="-2"/>
          <w:sz w:val="22"/>
        </w:rPr>
      </w:pPr>
      <w:r w:rsidRPr="00777F7E">
        <w:rPr>
          <w:rFonts w:asciiTheme="minorHAnsi" w:hAnsiTheme="minorHAnsi"/>
          <w:i/>
          <w:vanish/>
          <w:color w:val="333399"/>
          <w:spacing w:val="-2"/>
          <w:sz w:val="22"/>
        </w:rPr>
        <w:tab/>
        <w:t>Areas shown as “&lt;&gt;“ indicate a “fill</w:t>
      </w:r>
      <w:r w:rsidR="00B133D5" w:rsidRPr="00777F7E">
        <w:rPr>
          <w:rFonts w:asciiTheme="minorHAnsi" w:hAnsiTheme="minorHAnsi"/>
          <w:i/>
          <w:vanish/>
          <w:color w:val="333399"/>
          <w:spacing w:val="-2"/>
          <w:sz w:val="22"/>
        </w:rPr>
        <w:t xml:space="preserve"> </w:t>
      </w:r>
      <w:r w:rsidRPr="00777F7E">
        <w:rPr>
          <w:rFonts w:asciiTheme="minorHAnsi" w:hAnsiTheme="minorHAnsi"/>
          <w:i/>
          <w:vanish/>
          <w:color w:val="333399"/>
          <w:spacing w:val="-2"/>
          <w:sz w:val="22"/>
        </w:rPr>
        <w:t>in” field.  This RFS is available as a MS Word “form”.  When used with the “FISH” doc launcher these fields will automatically fill in once text is entered  at the macro dialog box prompt. If the form and macro are not used delete the “&lt;&gt;“ symbols and printed instructions, and enter new text as required.</w:t>
      </w:r>
    </w:p>
    <w:p w:rsidR="00A2580B" w:rsidRPr="00777F7E" w:rsidRDefault="00A2580B" w:rsidP="00B52AE0">
      <w:pPr>
        <w:suppressAutoHyphens/>
        <w:rPr>
          <w:rFonts w:asciiTheme="minorHAnsi" w:hAnsiTheme="minorHAnsi"/>
          <w:i/>
          <w:vanish/>
          <w:color w:val="333399"/>
          <w:spacing w:val="-2"/>
          <w:sz w:val="22"/>
        </w:rPr>
      </w:pPr>
      <w:r w:rsidRPr="00777F7E">
        <w:rPr>
          <w:rFonts w:asciiTheme="minorHAnsi" w:hAnsiTheme="minorHAnsi"/>
          <w:i/>
          <w:vanish/>
          <w:color w:val="333399"/>
          <w:spacing w:val="-2"/>
          <w:sz w:val="22"/>
        </w:rPr>
        <w:tab/>
        <w:t>When additional comments and directions appear in the body of the form they are shown as bracketed italicized text [like this].</w:t>
      </w:r>
    </w:p>
    <w:p w:rsidR="00A2580B" w:rsidRPr="00777F7E" w:rsidRDefault="00A2580B" w:rsidP="00B52AE0">
      <w:pPr>
        <w:suppressAutoHyphens/>
        <w:rPr>
          <w:rFonts w:asciiTheme="minorHAnsi" w:hAnsiTheme="minorHAnsi"/>
          <w:i/>
          <w:vanish/>
          <w:color w:val="333399"/>
          <w:spacing w:val="-2"/>
          <w:sz w:val="22"/>
        </w:rPr>
      </w:pPr>
      <w:r w:rsidRPr="00777F7E">
        <w:rPr>
          <w:rFonts w:asciiTheme="minorHAnsi" w:hAnsiTheme="minorHAnsi"/>
          <w:i/>
          <w:vanish/>
          <w:color w:val="333399"/>
          <w:spacing w:val="-2"/>
          <w:sz w:val="22"/>
        </w:rPr>
        <w:tab/>
        <w:t xml:space="preserve">To have these directions appear on the computer screen in MS Word, press the “¶” button on the button bar.  Symbols and directions will not appear on the printed </w:t>
      </w:r>
      <w:r w:rsidR="00CC2242" w:rsidRPr="00777F7E">
        <w:rPr>
          <w:rFonts w:asciiTheme="minorHAnsi" w:hAnsiTheme="minorHAnsi"/>
          <w:i/>
          <w:vanish/>
          <w:color w:val="333399"/>
          <w:spacing w:val="-2"/>
          <w:sz w:val="22"/>
        </w:rPr>
        <w:t>Scope of Services</w:t>
      </w:r>
      <w:r w:rsidRPr="00777F7E">
        <w:rPr>
          <w:rFonts w:asciiTheme="minorHAnsi" w:hAnsiTheme="minorHAnsi"/>
          <w:i/>
          <w:vanish/>
          <w:color w:val="333399"/>
          <w:spacing w:val="-2"/>
          <w:sz w:val="22"/>
        </w:rPr>
        <w:t xml:space="preserve"> unless the “show hidden text” option is chosen.</w:t>
      </w:r>
    </w:p>
    <w:p w:rsidR="00A2580B" w:rsidRPr="00777F7E" w:rsidRDefault="00A2580B" w:rsidP="008539DD">
      <w:pPr>
        <w:suppressAutoHyphens/>
        <w:rPr>
          <w:rFonts w:asciiTheme="minorHAnsi" w:hAnsiTheme="minorHAnsi"/>
          <w:vanish/>
          <w:spacing w:val="-2"/>
          <w:sz w:val="18"/>
        </w:rPr>
      </w:pPr>
      <w:r w:rsidRPr="00777F7E">
        <w:rPr>
          <w:rFonts w:asciiTheme="minorHAnsi" w:hAnsiTheme="minorHAnsi"/>
          <w:i/>
          <w:vanish/>
          <w:color w:val="333399"/>
          <w:spacing w:val="-2"/>
          <w:sz w:val="22"/>
        </w:rPr>
        <w:t>----------------------------------------------------------------------------------------------------------------------------------------</w:t>
      </w:r>
    </w:p>
    <w:p w:rsidR="00A2580B" w:rsidRPr="00777F7E" w:rsidRDefault="00A2580B" w:rsidP="008539DD">
      <w:pPr>
        <w:tabs>
          <w:tab w:val="right" w:pos="9792"/>
        </w:tabs>
        <w:rPr>
          <w:rFonts w:asciiTheme="minorHAnsi" w:hAnsiTheme="minorHAnsi"/>
          <w:sz w:val="16"/>
        </w:rPr>
      </w:pPr>
      <w:r w:rsidRPr="00777F7E">
        <w:rPr>
          <w:rFonts w:asciiTheme="minorHAnsi" w:hAnsiTheme="minorHAnsi"/>
          <w:sz w:val="16"/>
        </w:rPr>
        <w:t xml:space="preserve">Prepared by:  </w:t>
      </w:r>
      <w:r w:rsidR="00FA5095">
        <w:rPr>
          <w:rFonts w:asciiTheme="minorHAnsi" w:hAnsiTheme="minorHAnsi"/>
          <w:sz w:val="16"/>
        </w:rPr>
        <w:t>[</w:t>
      </w:r>
      <w:r w:rsidR="0032672A">
        <w:rPr>
          <w:rFonts w:asciiTheme="minorHAnsi" w:hAnsiTheme="minorHAnsi"/>
          <w:sz w:val="16"/>
        </w:rPr>
        <w:t>LHA</w:t>
      </w:r>
      <w:r w:rsidR="00FA5095">
        <w:rPr>
          <w:rFonts w:asciiTheme="minorHAnsi" w:hAnsiTheme="minorHAnsi"/>
          <w:sz w:val="16"/>
        </w:rPr>
        <w:t>]</w:t>
      </w:r>
      <w:r w:rsidR="001D2C14" w:rsidRPr="00777F7E">
        <w:rPr>
          <w:rFonts w:asciiTheme="minorHAnsi" w:hAnsiTheme="minorHAnsi"/>
          <w:noProof/>
          <w:sz w:val="16"/>
        </w:rPr>
        <w:fldChar w:fldCharType="begin"/>
      </w:r>
      <w:r w:rsidR="001D2C14" w:rsidRPr="00777F7E">
        <w:rPr>
          <w:rFonts w:asciiTheme="minorHAnsi" w:hAnsiTheme="minorHAnsi"/>
          <w:noProof/>
          <w:sz w:val="16"/>
        </w:rPr>
        <w:instrText xml:space="preserve"> MERGEFIELD  AE_List  \* MERGEFORMAT </w:instrText>
      </w:r>
      <w:r w:rsidR="001D2C14" w:rsidRPr="00777F7E">
        <w:rPr>
          <w:rFonts w:asciiTheme="minorHAnsi" w:hAnsiTheme="minorHAnsi"/>
          <w:noProof/>
          <w:sz w:val="16"/>
        </w:rPr>
        <w:fldChar w:fldCharType="end"/>
      </w:r>
      <w:r w:rsidR="00103E24" w:rsidRPr="00777F7E">
        <w:rPr>
          <w:rFonts w:asciiTheme="minorHAnsi" w:hAnsiTheme="minorHAnsi"/>
          <w:noProof/>
          <w:sz w:val="16"/>
        </w:rPr>
        <w:t xml:space="preserve">            </w:t>
      </w:r>
    </w:p>
    <w:p w:rsidR="00A2580B" w:rsidRPr="00777F7E" w:rsidRDefault="00A2580B" w:rsidP="00B52AE0">
      <w:pPr>
        <w:suppressAutoHyphens/>
        <w:ind w:left="720" w:hanging="720"/>
        <w:rPr>
          <w:rFonts w:asciiTheme="minorHAnsi" w:hAnsiTheme="minorHAnsi"/>
          <w:spacing w:val="-2"/>
        </w:rPr>
      </w:pPr>
    </w:p>
    <w:p w:rsidR="00A2580B" w:rsidRPr="00777F7E" w:rsidRDefault="004C55EF" w:rsidP="00B52AE0">
      <w:pPr>
        <w:suppressAutoHyphens/>
        <w:jc w:val="both"/>
        <w:rPr>
          <w:rFonts w:asciiTheme="minorHAnsi" w:hAnsiTheme="minorHAnsi"/>
          <w:spacing w:val="-2"/>
        </w:rPr>
      </w:pPr>
      <w:r>
        <w:rPr>
          <w:rFonts w:asciiTheme="minorHAnsi" w:hAnsiTheme="minorHAnsi"/>
          <w:spacing w:val="-2"/>
          <w:highlight w:val="yellow"/>
        </w:rPr>
        <w:t>The LHA s</w:t>
      </w:r>
      <w:r w:rsidRPr="004C55EF">
        <w:rPr>
          <w:rFonts w:asciiTheme="minorHAnsi" w:hAnsiTheme="minorHAnsi"/>
          <w:spacing w:val="-2"/>
          <w:highlight w:val="yellow"/>
        </w:rPr>
        <w:t>hould fill out all sections highlighted in yellow.</w:t>
      </w:r>
    </w:p>
    <w:p w:rsidR="00A2580B" w:rsidRPr="00777F7E" w:rsidRDefault="00A2580B" w:rsidP="004C55EF">
      <w:pPr>
        <w:suppressAutoHyphens/>
        <w:rPr>
          <w:rFonts w:asciiTheme="minorHAnsi" w:hAnsiTheme="minorHAnsi"/>
          <w:spacing w:val="-2"/>
        </w:rPr>
      </w:pPr>
    </w:p>
    <w:p w:rsidR="00A2580B" w:rsidRPr="00777F7E" w:rsidRDefault="00A2580B" w:rsidP="008539DD">
      <w:pPr>
        <w:tabs>
          <w:tab w:val="center" w:pos="4680"/>
        </w:tabs>
        <w:suppressAutoHyphens/>
        <w:jc w:val="center"/>
        <w:rPr>
          <w:rFonts w:asciiTheme="minorHAnsi" w:hAnsiTheme="minorHAnsi"/>
          <w:b/>
          <w:spacing w:val="-3"/>
          <w:sz w:val="32"/>
        </w:rPr>
      </w:pPr>
      <w:r w:rsidRPr="00777F7E">
        <w:rPr>
          <w:rFonts w:asciiTheme="minorHAnsi" w:hAnsiTheme="minorHAnsi"/>
          <w:b/>
          <w:spacing w:val="-3"/>
          <w:sz w:val="32"/>
        </w:rPr>
        <w:t>SCOPE OF SERVICES</w:t>
      </w:r>
    </w:p>
    <w:p w:rsidR="00A2580B" w:rsidRPr="00777F7E" w:rsidRDefault="00E82697" w:rsidP="008539DD">
      <w:pPr>
        <w:tabs>
          <w:tab w:val="center" w:pos="4680"/>
        </w:tabs>
        <w:suppressAutoHyphens/>
        <w:jc w:val="center"/>
        <w:rPr>
          <w:rFonts w:asciiTheme="minorHAnsi" w:hAnsiTheme="minorHAnsi"/>
          <w:b/>
          <w:spacing w:val="-3"/>
          <w:sz w:val="32"/>
        </w:rPr>
      </w:pPr>
      <w:r w:rsidRPr="00777F7E">
        <w:rPr>
          <w:rFonts w:asciiTheme="minorHAnsi" w:hAnsiTheme="minorHAnsi"/>
          <w:b/>
          <w:spacing w:val="-3"/>
          <w:sz w:val="32"/>
        </w:rPr>
        <w:t>A</w:t>
      </w:r>
      <w:r w:rsidR="00A2580B" w:rsidRPr="00777F7E">
        <w:rPr>
          <w:rFonts w:asciiTheme="minorHAnsi" w:hAnsiTheme="minorHAnsi"/>
          <w:b/>
          <w:spacing w:val="-3"/>
          <w:sz w:val="32"/>
        </w:rPr>
        <w:t>ND PAYMENT FOR SERVICES</w:t>
      </w:r>
    </w:p>
    <w:p w:rsidR="0032672A" w:rsidRDefault="00A2580B" w:rsidP="008539DD">
      <w:pPr>
        <w:tabs>
          <w:tab w:val="center" w:pos="4680"/>
        </w:tabs>
        <w:suppressAutoHyphens/>
        <w:jc w:val="center"/>
        <w:rPr>
          <w:rFonts w:asciiTheme="minorHAnsi" w:hAnsiTheme="minorHAnsi"/>
          <w:spacing w:val="-2"/>
          <w:sz w:val="28"/>
        </w:rPr>
      </w:pPr>
      <w:r w:rsidRPr="00777F7E">
        <w:rPr>
          <w:rFonts w:asciiTheme="minorHAnsi" w:hAnsiTheme="minorHAnsi"/>
          <w:spacing w:val="-2"/>
          <w:sz w:val="28"/>
        </w:rPr>
        <w:t xml:space="preserve">DHCD </w:t>
      </w:r>
      <w:r w:rsidRPr="004C55EF">
        <w:rPr>
          <w:rFonts w:asciiTheme="minorHAnsi" w:hAnsiTheme="minorHAnsi"/>
          <w:spacing w:val="-2"/>
          <w:sz w:val="28"/>
          <w:highlight w:val="yellow"/>
        </w:rPr>
        <w:t>Project #</w:t>
      </w:r>
      <w:r w:rsidRPr="00777F7E">
        <w:rPr>
          <w:rFonts w:asciiTheme="minorHAnsi" w:hAnsiTheme="minorHAnsi"/>
          <w:spacing w:val="-2"/>
          <w:sz w:val="28"/>
        </w:rPr>
        <w:t xml:space="preserve"> </w:t>
      </w:r>
    </w:p>
    <w:p w:rsidR="00A2580B" w:rsidRDefault="00E94AE9" w:rsidP="008539DD">
      <w:pPr>
        <w:tabs>
          <w:tab w:val="center" w:pos="4680"/>
        </w:tabs>
        <w:suppressAutoHyphens/>
        <w:jc w:val="center"/>
        <w:rPr>
          <w:rFonts w:asciiTheme="minorHAnsi" w:hAnsiTheme="minorHAnsi"/>
          <w:b/>
          <w:noProof/>
          <w:spacing w:val="-3"/>
          <w:sz w:val="40"/>
        </w:rPr>
      </w:pPr>
      <w:r w:rsidRPr="00777F7E">
        <w:rPr>
          <w:rFonts w:asciiTheme="minorHAnsi" w:hAnsiTheme="minorHAnsi"/>
          <w:b/>
          <w:noProof/>
          <w:spacing w:val="-3"/>
          <w:sz w:val="40"/>
        </w:rPr>
        <w:fldChar w:fldCharType="begin"/>
      </w:r>
      <w:r w:rsidRPr="00777F7E">
        <w:rPr>
          <w:rFonts w:asciiTheme="minorHAnsi" w:hAnsiTheme="minorHAnsi"/>
          <w:b/>
          <w:noProof/>
          <w:spacing w:val="-3"/>
          <w:sz w:val="40"/>
        </w:rPr>
        <w:instrText xml:space="preserve"> MERGEFIELD  LHA  \* MERGEFORMAT </w:instrText>
      </w:r>
      <w:r w:rsidRPr="00777F7E">
        <w:rPr>
          <w:rFonts w:asciiTheme="minorHAnsi" w:hAnsiTheme="minorHAnsi"/>
          <w:b/>
          <w:noProof/>
          <w:spacing w:val="-3"/>
          <w:sz w:val="40"/>
        </w:rPr>
        <w:fldChar w:fldCharType="separate"/>
      </w:r>
      <w:r w:rsidR="00FA5095" w:rsidRPr="004C55EF">
        <w:rPr>
          <w:rFonts w:asciiTheme="minorHAnsi" w:hAnsiTheme="minorHAnsi"/>
          <w:b/>
          <w:noProof/>
          <w:spacing w:val="-3"/>
          <w:sz w:val="40"/>
          <w:highlight w:val="yellow"/>
        </w:rPr>
        <w:t>[LHA]</w:t>
      </w:r>
      <w:r w:rsidR="00CC2242">
        <w:rPr>
          <w:rFonts w:asciiTheme="minorHAnsi" w:hAnsiTheme="minorHAnsi"/>
          <w:b/>
          <w:noProof/>
          <w:spacing w:val="-3"/>
          <w:sz w:val="40"/>
        </w:rPr>
        <w:t xml:space="preserve"> Housing Authority</w:t>
      </w:r>
      <w:r w:rsidRPr="00777F7E">
        <w:rPr>
          <w:rFonts w:asciiTheme="minorHAnsi" w:hAnsiTheme="minorHAnsi"/>
          <w:b/>
          <w:noProof/>
          <w:spacing w:val="-3"/>
          <w:sz w:val="40"/>
        </w:rPr>
        <w:fldChar w:fldCharType="end"/>
      </w:r>
    </w:p>
    <w:p w:rsidR="0020193C" w:rsidRDefault="0032672A" w:rsidP="00FE5126">
      <w:pPr>
        <w:tabs>
          <w:tab w:val="center" w:pos="4680"/>
        </w:tabs>
        <w:suppressAutoHyphens/>
        <w:jc w:val="center"/>
        <w:rPr>
          <w:rFonts w:asciiTheme="minorHAnsi" w:hAnsiTheme="minorHAnsi"/>
          <w:noProof/>
          <w:spacing w:val="-2"/>
          <w:sz w:val="28"/>
        </w:rPr>
      </w:pPr>
      <w:r>
        <w:rPr>
          <w:rFonts w:asciiTheme="minorHAnsi" w:hAnsiTheme="minorHAnsi"/>
          <w:noProof/>
          <w:spacing w:val="-2"/>
          <w:sz w:val="28"/>
        </w:rPr>
        <w:t xml:space="preserve"> </w:t>
      </w:r>
      <w:r w:rsidR="00FA5095" w:rsidRPr="004C55EF">
        <w:rPr>
          <w:rFonts w:asciiTheme="minorHAnsi" w:hAnsiTheme="minorHAnsi"/>
          <w:noProof/>
          <w:spacing w:val="-2"/>
          <w:sz w:val="28"/>
          <w:highlight w:val="yellow"/>
        </w:rPr>
        <w:t>[Name Of Project]</w:t>
      </w:r>
    </w:p>
    <w:p w:rsidR="00A2580B" w:rsidRPr="00FE5126" w:rsidRDefault="0020193C" w:rsidP="00FE5126">
      <w:pPr>
        <w:tabs>
          <w:tab w:val="center" w:pos="4680"/>
        </w:tabs>
        <w:suppressAutoHyphens/>
        <w:jc w:val="center"/>
        <w:rPr>
          <w:rFonts w:asciiTheme="minorHAnsi" w:hAnsiTheme="minorHAnsi"/>
          <w:noProof/>
          <w:spacing w:val="-2"/>
          <w:sz w:val="28"/>
        </w:rPr>
      </w:pPr>
      <w:r>
        <w:rPr>
          <w:rFonts w:asciiTheme="minorHAnsi" w:hAnsiTheme="minorHAnsi"/>
          <w:noProof/>
          <w:spacing w:val="-2"/>
          <w:sz w:val="28"/>
        </w:rPr>
        <w:t>Health and Safety Project</w:t>
      </w:r>
      <w:r w:rsidR="00E94AE9" w:rsidRPr="00777F7E">
        <w:rPr>
          <w:rFonts w:asciiTheme="minorHAnsi" w:hAnsiTheme="minorHAnsi"/>
          <w:noProof/>
          <w:spacing w:val="-2"/>
          <w:sz w:val="28"/>
        </w:rPr>
        <w:fldChar w:fldCharType="begin"/>
      </w:r>
      <w:r w:rsidR="00E94AE9" w:rsidRPr="00777F7E">
        <w:rPr>
          <w:rFonts w:asciiTheme="minorHAnsi" w:hAnsiTheme="minorHAnsi"/>
          <w:noProof/>
          <w:spacing w:val="-2"/>
          <w:sz w:val="28"/>
        </w:rPr>
        <w:instrText xml:space="preserve"> MERGEFIELD  DEV_NOS  \* MERGEFORMAT </w:instrText>
      </w:r>
      <w:r w:rsidR="00E94AE9" w:rsidRPr="00777F7E">
        <w:rPr>
          <w:rFonts w:asciiTheme="minorHAnsi" w:hAnsiTheme="minorHAnsi"/>
          <w:noProof/>
          <w:spacing w:val="-2"/>
          <w:sz w:val="28"/>
        </w:rPr>
        <w:fldChar w:fldCharType="end"/>
      </w:r>
    </w:p>
    <w:p w:rsidR="00A2580B" w:rsidRPr="00777F7E" w:rsidRDefault="00FA5095" w:rsidP="008539DD">
      <w:pPr>
        <w:tabs>
          <w:tab w:val="center" w:pos="4680"/>
        </w:tabs>
        <w:suppressAutoHyphens/>
        <w:jc w:val="center"/>
        <w:rPr>
          <w:rFonts w:asciiTheme="minorHAnsi" w:hAnsiTheme="minorHAnsi"/>
          <w:noProof/>
          <w:spacing w:val="-2"/>
          <w:sz w:val="28"/>
        </w:rPr>
      </w:pPr>
      <w:r w:rsidRPr="004C55EF">
        <w:rPr>
          <w:rFonts w:asciiTheme="minorHAnsi" w:hAnsiTheme="minorHAnsi"/>
          <w:noProof/>
          <w:spacing w:val="-2"/>
          <w:sz w:val="28"/>
          <w:highlight w:val="yellow"/>
        </w:rPr>
        <w:t>[Date]</w:t>
      </w:r>
    </w:p>
    <w:p w:rsidR="006E23E0" w:rsidRPr="00777F7E" w:rsidRDefault="006E23E0" w:rsidP="008539DD">
      <w:pPr>
        <w:tabs>
          <w:tab w:val="center" w:pos="4680"/>
        </w:tabs>
        <w:suppressAutoHyphens/>
        <w:jc w:val="center"/>
        <w:rPr>
          <w:rFonts w:asciiTheme="minorHAnsi" w:hAnsiTheme="minorHAnsi"/>
          <w:spacing w:val="-2"/>
          <w:sz w:val="28"/>
        </w:rPr>
      </w:pPr>
    </w:p>
    <w:p w:rsidR="00A2580B" w:rsidRPr="007D1D6E" w:rsidRDefault="00A2580B" w:rsidP="007C71B4">
      <w:pPr>
        <w:suppressAutoHyphens/>
        <w:rPr>
          <w:rFonts w:asciiTheme="minorHAnsi" w:hAnsiTheme="minorHAnsi"/>
          <w:spacing w:val="-2"/>
          <w:sz w:val="22"/>
          <w:szCs w:val="22"/>
        </w:rPr>
      </w:pPr>
      <w:r w:rsidRPr="007D1D6E">
        <w:rPr>
          <w:rFonts w:asciiTheme="minorHAnsi" w:hAnsiTheme="minorHAnsi"/>
          <w:spacing w:val="-2"/>
          <w:sz w:val="22"/>
          <w:szCs w:val="22"/>
        </w:rPr>
        <w:t xml:space="preserve">The construction budget for this project </w:t>
      </w:r>
      <w:r w:rsidRPr="004C55EF">
        <w:rPr>
          <w:rFonts w:asciiTheme="minorHAnsi" w:hAnsiTheme="minorHAnsi"/>
          <w:spacing w:val="-2"/>
          <w:sz w:val="22"/>
          <w:szCs w:val="22"/>
          <w:highlight w:val="yellow"/>
        </w:rPr>
        <w:t xml:space="preserve">is </w:t>
      </w:r>
      <w:r w:rsidRPr="004C55EF">
        <w:rPr>
          <w:rFonts w:asciiTheme="minorHAnsi" w:hAnsiTheme="minorHAnsi"/>
          <w:b/>
          <w:spacing w:val="-2"/>
          <w:sz w:val="22"/>
          <w:szCs w:val="22"/>
          <w:highlight w:val="yellow"/>
        </w:rPr>
        <w:t>$</w:t>
      </w:r>
      <w:r w:rsidR="00A25EE8" w:rsidRPr="004C55EF">
        <w:rPr>
          <w:rFonts w:asciiTheme="minorHAnsi" w:hAnsiTheme="minorHAnsi"/>
          <w:b/>
          <w:spacing w:val="-2"/>
          <w:sz w:val="22"/>
          <w:szCs w:val="22"/>
          <w:highlight w:val="yellow"/>
        </w:rPr>
        <w:t>[ECC]</w:t>
      </w:r>
      <w:r w:rsidR="00CC2242" w:rsidRPr="004C55EF">
        <w:rPr>
          <w:rFonts w:asciiTheme="minorHAnsi" w:hAnsiTheme="minorHAnsi"/>
          <w:b/>
          <w:spacing w:val="-2"/>
          <w:sz w:val="22"/>
          <w:szCs w:val="22"/>
          <w:highlight w:val="yellow"/>
        </w:rPr>
        <w:t>.</w:t>
      </w:r>
    </w:p>
    <w:p w:rsidR="00A2580B" w:rsidRPr="007D1D6E" w:rsidRDefault="00A2580B" w:rsidP="007C71B4">
      <w:pPr>
        <w:suppressAutoHyphens/>
        <w:rPr>
          <w:rFonts w:asciiTheme="minorHAnsi" w:hAnsiTheme="minorHAnsi"/>
          <w:spacing w:val="-2"/>
          <w:sz w:val="22"/>
          <w:szCs w:val="22"/>
        </w:rPr>
      </w:pPr>
    </w:p>
    <w:p w:rsidR="00A2580B" w:rsidRPr="007D1D6E" w:rsidRDefault="00A2580B" w:rsidP="007C71B4">
      <w:pPr>
        <w:tabs>
          <w:tab w:val="left" w:pos="720"/>
          <w:tab w:val="left" w:pos="1260"/>
          <w:tab w:val="left" w:pos="1800"/>
        </w:tabs>
        <w:suppressAutoHyphens/>
        <w:rPr>
          <w:rFonts w:asciiTheme="minorHAnsi" w:hAnsiTheme="minorHAnsi"/>
          <w:spacing w:val="-2"/>
          <w:sz w:val="22"/>
          <w:szCs w:val="22"/>
        </w:rPr>
      </w:pPr>
      <w:r w:rsidRPr="007D1D6E">
        <w:rPr>
          <w:rFonts w:asciiTheme="minorHAnsi" w:hAnsiTheme="minorHAnsi"/>
          <w:b/>
          <w:spacing w:val="-2"/>
          <w:sz w:val="22"/>
          <w:szCs w:val="22"/>
        </w:rPr>
        <w:t>I.</w:t>
      </w:r>
      <w:r w:rsidRPr="007D1D6E">
        <w:rPr>
          <w:rFonts w:asciiTheme="minorHAnsi" w:hAnsiTheme="minorHAnsi"/>
          <w:b/>
          <w:spacing w:val="-2"/>
          <w:sz w:val="22"/>
          <w:szCs w:val="22"/>
        </w:rPr>
        <w:tab/>
        <w:t>Background:</w:t>
      </w:r>
    </w:p>
    <w:p w:rsidR="00A2580B" w:rsidRPr="007D1D6E" w:rsidRDefault="00A2580B" w:rsidP="00B52AE0">
      <w:pPr>
        <w:suppressAutoHyphens/>
        <w:rPr>
          <w:rFonts w:asciiTheme="minorHAnsi" w:hAnsiTheme="minorHAnsi"/>
          <w:spacing w:val="-2"/>
          <w:sz w:val="22"/>
          <w:szCs w:val="22"/>
        </w:rPr>
      </w:pPr>
    </w:p>
    <w:p w:rsidR="005B0DA9" w:rsidRPr="009978B9" w:rsidRDefault="00CC2242" w:rsidP="005B0DA9">
      <w:pPr>
        <w:suppressAutoHyphens/>
        <w:ind w:left="720"/>
        <w:rPr>
          <w:rFonts w:asciiTheme="minorHAnsi" w:hAnsiTheme="minorHAnsi"/>
          <w:spacing w:val="-2"/>
          <w:sz w:val="22"/>
          <w:szCs w:val="22"/>
        </w:rPr>
      </w:pPr>
      <w:r w:rsidRPr="008F7B35">
        <w:rPr>
          <w:rFonts w:asciiTheme="minorHAnsi" w:hAnsiTheme="minorHAnsi"/>
          <w:spacing w:val="-2"/>
          <w:sz w:val="22"/>
          <w:szCs w:val="22"/>
          <w:highlight w:val="yellow"/>
        </w:rPr>
        <w:t>Insert Background information and photos here.</w:t>
      </w:r>
    </w:p>
    <w:p w:rsidR="00A2580B" w:rsidRPr="007D1D6E" w:rsidRDefault="00A2580B" w:rsidP="00B52AE0">
      <w:pPr>
        <w:suppressAutoHyphens/>
        <w:rPr>
          <w:rFonts w:asciiTheme="minorHAnsi" w:hAnsiTheme="minorHAnsi"/>
          <w:spacing w:val="-2"/>
          <w:sz w:val="22"/>
          <w:szCs w:val="22"/>
        </w:rPr>
      </w:pPr>
    </w:p>
    <w:p w:rsidR="00A2580B" w:rsidRPr="007D1D6E" w:rsidRDefault="00A2580B" w:rsidP="00B52AE0">
      <w:pPr>
        <w:suppressAutoHyphens/>
        <w:rPr>
          <w:rFonts w:asciiTheme="minorHAnsi" w:hAnsiTheme="minorHAnsi"/>
          <w:spacing w:val="-2"/>
          <w:sz w:val="22"/>
          <w:szCs w:val="22"/>
        </w:rPr>
      </w:pPr>
    </w:p>
    <w:p w:rsidR="00A2580B" w:rsidRPr="007D1D6E" w:rsidRDefault="00D4127D" w:rsidP="00B52AE0">
      <w:pPr>
        <w:suppressAutoHyphens/>
        <w:rPr>
          <w:rFonts w:asciiTheme="minorHAnsi" w:hAnsiTheme="minorHAnsi"/>
          <w:spacing w:val="-2"/>
          <w:sz w:val="22"/>
          <w:szCs w:val="22"/>
        </w:rPr>
      </w:pPr>
      <w:r w:rsidRPr="007D1D6E">
        <w:rPr>
          <w:rFonts w:asciiTheme="minorHAnsi" w:hAnsiTheme="minorHAnsi"/>
          <w:spacing w:val="-2"/>
          <w:sz w:val="22"/>
          <w:szCs w:val="22"/>
        </w:rPr>
        <w:tab/>
      </w:r>
      <w:r w:rsidR="00CC2242" w:rsidRPr="007D1D6E">
        <w:rPr>
          <w:rFonts w:asciiTheme="minorHAnsi" w:hAnsiTheme="minorHAnsi"/>
          <w:spacing w:val="-2"/>
          <w:sz w:val="22"/>
          <w:szCs w:val="22"/>
        </w:rPr>
        <w:t xml:space="preserve">The LHA </w:t>
      </w:r>
      <w:r w:rsidR="00CC2242" w:rsidRPr="007D1D6E">
        <w:rPr>
          <w:rFonts w:asciiTheme="minorHAnsi" w:hAnsiTheme="minorHAnsi"/>
          <w:spacing w:val="-2"/>
          <w:sz w:val="22"/>
          <w:szCs w:val="22"/>
          <w:highlight w:val="yellow"/>
        </w:rPr>
        <w:t>does/does not</w:t>
      </w:r>
      <w:r w:rsidR="00CC2242" w:rsidRPr="007D1D6E">
        <w:rPr>
          <w:rFonts w:asciiTheme="minorHAnsi" w:hAnsiTheme="minorHAnsi"/>
          <w:spacing w:val="-2"/>
          <w:sz w:val="22"/>
          <w:szCs w:val="22"/>
        </w:rPr>
        <w:t xml:space="preserve"> have a copy of the original construction drawings for this development. </w:t>
      </w:r>
      <w:r w:rsidR="00CC2242" w:rsidRPr="007D1D6E">
        <w:rPr>
          <w:rFonts w:asciiTheme="minorHAnsi" w:hAnsiTheme="minorHAnsi"/>
          <w:spacing w:val="-2"/>
          <w:sz w:val="22"/>
          <w:szCs w:val="22"/>
          <w:highlight w:val="yellow"/>
        </w:rPr>
        <w:t>Asbestos/Lead testing is/is not</w:t>
      </w:r>
      <w:r w:rsidR="00CC2242" w:rsidRPr="007D1D6E">
        <w:rPr>
          <w:rFonts w:asciiTheme="minorHAnsi" w:hAnsiTheme="minorHAnsi"/>
          <w:spacing w:val="-2"/>
          <w:sz w:val="22"/>
          <w:szCs w:val="22"/>
        </w:rPr>
        <w:t xml:space="preserve"> required for this project. The unit </w:t>
      </w:r>
      <w:r w:rsidR="00CC2242" w:rsidRPr="007D1D6E">
        <w:rPr>
          <w:rFonts w:asciiTheme="minorHAnsi" w:hAnsiTheme="minorHAnsi"/>
          <w:spacing w:val="-2"/>
          <w:sz w:val="22"/>
          <w:szCs w:val="22"/>
          <w:highlight w:val="yellow"/>
        </w:rPr>
        <w:t>will be/will not be</w:t>
      </w:r>
      <w:r w:rsidR="00CC2242" w:rsidRPr="007D1D6E">
        <w:rPr>
          <w:rFonts w:asciiTheme="minorHAnsi" w:hAnsiTheme="minorHAnsi"/>
          <w:spacing w:val="-2"/>
          <w:sz w:val="22"/>
          <w:szCs w:val="22"/>
        </w:rPr>
        <w:t xml:space="preserve"> occupied during construction.</w:t>
      </w:r>
    </w:p>
    <w:p w:rsidR="00A2580B" w:rsidRPr="007D1D6E" w:rsidRDefault="00A2580B" w:rsidP="00B52AE0">
      <w:pPr>
        <w:suppressAutoHyphens/>
        <w:rPr>
          <w:rFonts w:asciiTheme="minorHAnsi" w:hAnsiTheme="minorHAnsi"/>
          <w:spacing w:val="-2"/>
          <w:sz w:val="22"/>
          <w:szCs w:val="22"/>
        </w:rPr>
      </w:pPr>
    </w:p>
    <w:p w:rsidR="00A2580B" w:rsidRPr="007D1D6E" w:rsidRDefault="00A2580B" w:rsidP="00B52AE0">
      <w:pPr>
        <w:suppressAutoHyphens/>
        <w:rPr>
          <w:rFonts w:asciiTheme="minorHAnsi" w:hAnsiTheme="minorHAnsi"/>
          <w:spacing w:val="-2"/>
          <w:sz w:val="22"/>
          <w:szCs w:val="22"/>
        </w:rPr>
      </w:pPr>
      <w:r w:rsidRPr="007D1D6E">
        <w:rPr>
          <w:rFonts w:asciiTheme="minorHAnsi" w:hAnsiTheme="minorHAnsi"/>
          <w:b/>
          <w:spacing w:val="-2"/>
          <w:sz w:val="22"/>
          <w:szCs w:val="22"/>
        </w:rPr>
        <w:t>II.</w:t>
      </w:r>
      <w:r w:rsidRPr="007D1D6E">
        <w:rPr>
          <w:rFonts w:asciiTheme="minorHAnsi" w:hAnsiTheme="minorHAnsi"/>
          <w:b/>
          <w:spacing w:val="-2"/>
          <w:sz w:val="22"/>
          <w:szCs w:val="22"/>
        </w:rPr>
        <w:tab/>
        <w:t>Project Goals and General Scope:</w:t>
      </w:r>
      <w:r w:rsidRPr="007D1D6E">
        <w:rPr>
          <w:rFonts w:asciiTheme="minorHAnsi" w:hAnsiTheme="minorHAnsi"/>
          <w:i/>
          <w:vanish/>
          <w:spacing w:val="-2"/>
          <w:sz w:val="22"/>
          <w:szCs w:val="22"/>
        </w:rPr>
        <w:t xml:space="preserve"> </w:t>
      </w:r>
    </w:p>
    <w:p w:rsidR="00A2580B" w:rsidRPr="007D1D6E" w:rsidRDefault="00CC2242" w:rsidP="00B52AE0">
      <w:pPr>
        <w:suppressAutoHyphens/>
        <w:rPr>
          <w:rFonts w:asciiTheme="minorHAnsi" w:hAnsiTheme="minorHAnsi"/>
          <w:spacing w:val="-2"/>
          <w:sz w:val="22"/>
          <w:szCs w:val="22"/>
        </w:rPr>
      </w:pPr>
      <w:r w:rsidRPr="007D1D6E">
        <w:rPr>
          <w:rFonts w:asciiTheme="minorHAnsi" w:hAnsiTheme="minorHAnsi"/>
          <w:spacing w:val="-2"/>
          <w:sz w:val="22"/>
          <w:szCs w:val="22"/>
        </w:rPr>
        <w:tab/>
      </w:r>
    </w:p>
    <w:p w:rsidR="007D1D6E" w:rsidRPr="0032672A" w:rsidRDefault="00CC2242" w:rsidP="0032672A">
      <w:pPr>
        <w:suppressAutoHyphens/>
        <w:rPr>
          <w:rFonts w:asciiTheme="minorHAnsi" w:hAnsiTheme="minorHAnsi"/>
          <w:b/>
          <w:spacing w:val="-2"/>
          <w:sz w:val="22"/>
          <w:szCs w:val="22"/>
        </w:rPr>
      </w:pPr>
      <w:r w:rsidRPr="007D1D6E">
        <w:rPr>
          <w:rFonts w:asciiTheme="minorHAnsi" w:hAnsiTheme="minorHAnsi"/>
          <w:spacing w:val="-2"/>
          <w:sz w:val="22"/>
          <w:szCs w:val="22"/>
        </w:rPr>
        <w:t>The Goal of the project is:</w:t>
      </w:r>
      <w:r w:rsidR="0032672A">
        <w:rPr>
          <w:rFonts w:asciiTheme="minorHAnsi" w:hAnsiTheme="minorHAnsi"/>
          <w:spacing w:val="-2"/>
          <w:sz w:val="22"/>
          <w:szCs w:val="22"/>
        </w:rPr>
        <w:t xml:space="preserve"> To complete the health and safety requirements of the scope below. </w:t>
      </w:r>
      <w:r w:rsidR="0032672A" w:rsidRPr="0032672A">
        <w:rPr>
          <w:rFonts w:asciiTheme="minorHAnsi" w:hAnsiTheme="minorHAnsi"/>
          <w:b/>
          <w:spacing w:val="-2"/>
          <w:sz w:val="22"/>
          <w:szCs w:val="22"/>
        </w:rPr>
        <w:t xml:space="preserve">Time is of the essence and the project must be complete, design and construction, by </w:t>
      </w:r>
      <w:r w:rsidR="0032672A" w:rsidRPr="0032672A">
        <w:rPr>
          <w:rFonts w:asciiTheme="minorHAnsi" w:hAnsiTheme="minorHAnsi"/>
          <w:b/>
          <w:spacing w:val="-2"/>
          <w:sz w:val="22"/>
          <w:szCs w:val="22"/>
          <w:u w:val="single"/>
        </w:rPr>
        <w:t>June 30, 2020</w:t>
      </w:r>
      <w:r w:rsidR="0032672A" w:rsidRPr="0032672A">
        <w:rPr>
          <w:rFonts w:asciiTheme="minorHAnsi" w:hAnsiTheme="minorHAnsi"/>
          <w:b/>
          <w:spacing w:val="-2"/>
          <w:sz w:val="22"/>
          <w:szCs w:val="22"/>
        </w:rPr>
        <w:t>.</w:t>
      </w:r>
    </w:p>
    <w:p w:rsidR="007D1D6E" w:rsidRPr="007D1D6E" w:rsidRDefault="0020193C" w:rsidP="007D1D6E">
      <w:pPr>
        <w:suppressAutoHyphens/>
        <w:jc w:val="both"/>
        <w:rPr>
          <w:rFonts w:asciiTheme="minorHAnsi" w:hAnsiTheme="minorHAnsi"/>
          <w:spacing w:val="-2"/>
          <w:sz w:val="22"/>
          <w:szCs w:val="22"/>
        </w:rPr>
      </w:pPr>
    </w:p>
    <w:p w:rsidR="00A2580B" w:rsidRPr="007D1D6E" w:rsidRDefault="00CC2242" w:rsidP="0032672A">
      <w:pPr>
        <w:suppressAutoHyphens/>
        <w:rPr>
          <w:rFonts w:asciiTheme="minorHAnsi" w:hAnsiTheme="minorHAnsi"/>
          <w:spacing w:val="-2"/>
          <w:sz w:val="22"/>
          <w:szCs w:val="22"/>
        </w:rPr>
      </w:pPr>
      <w:r w:rsidRPr="004C55EF">
        <w:rPr>
          <w:rFonts w:asciiTheme="minorHAnsi" w:hAnsiTheme="minorHAnsi"/>
          <w:spacing w:val="-2"/>
          <w:sz w:val="22"/>
          <w:szCs w:val="22"/>
          <w:highlight w:val="yellow"/>
        </w:rPr>
        <w:t>The Scope of the project included, but is not limited to:</w:t>
      </w:r>
    </w:p>
    <w:p w:rsidR="001A57C1" w:rsidRDefault="0020193C" w:rsidP="00B52AE0">
      <w:pPr>
        <w:suppressAutoHyphens/>
        <w:rPr>
          <w:rFonts w:asciiTheme="minorHAnsi" w:hAnsiTheme="minorHAnsi"/>
          <w:spacing w:val="-2"/>
          <w:sz w:val="22"/>
          <w:szCs w:val="22"/>
        </w:rPr>
      </w:pPr>
    </w:p>
    <w:p w:rsidR="00FE5126" w:rsidRDefault="00FE5126" w:rsidP="00B52AE0">
      <w:pPr>
        <w:suppressAutoHyphens/>
        <w:rPr>
          <w:rFonts w:asciiTheme="minorHAnsi" w:hAnsiTheme="minorHAnsi"/>
          <w:spacing w:val="-2"/>
          <w:sz w:val="22"/>
          <w:szCs w:val="22"/>
        </w:rPr>
      </w:pPr>
    </w:p>
    <w:p w:rsidR="00FE5126" w:rsidRDefault="0032672A" w:rsidP="00B52AE0">
      <w:pPr>
        <w:suppressAutoHyphens/>
        <w:rPr>
          <w:rFonts w:ascii="Calibri" w:hAnsi="Calibri" w:cs="Calibri"/>
          <w:color w:val="000000"/>
          <w:spacing w:val="-2"/>
          <w:sz w:val="22"/>
          <w:szCs w:val="22"/>
        </w:rPr>
      </w:pPr>
      <w:r w:rsidRPr="0032672A">
        <w:rPr>
          <w:rFonts w:ascii="Calibri" w:hAnsi="Calibri" w:cs="Calibri"/>
          <w:color w:val="000000"/>
          <w:spacing w:val="-2"/>
          <w:sz w:val="22"/>
          <w:szCs w:val="22"/>
        </w:rPr>
        <w:t>T</w:t>
      </w:r>
      <w:r w:rsidR="00FE5126" w:rsidRPr="0032672A">
        <w:rPr>
          <w:rFonts w:ascii="Calibri" w:hAnsi="Calibri" w:cs="Calibri"/>
          <w:color w:val="000000"/>
          <w:spacing w:val="-2"/>
          <w:sz w:val="22"/>
          <w:szCs w:val="22"/>
        </w:rPr>
        <w:t>his project may trigger code compliance requirements to the existing building systems, which may include, but not limited to 1.)  Life-safety, 2.) Accessibility, and 3.) Energy conservation requirements. The Designer will determine the degree of compliance required</w:t>
      </w:r>
      <w:r w:rsidRPr="0032672A">
        <w:rPr>
          <w:rFonts w:ascii="Calibri" w:hAnsi="Calibri" w:cs="Calibri"/>
          <w:color w:val="000000"/>
          <w:spacing w:val="-2"/>
          <w:sz w:val="22"/>
          <w:szCs w:val="22"/>
        </w:rPr>
        <w:t>.</w:t>
      </w:r>
    </w:p>
    <w:p w:rsidR="00FE5126" w:rsidRPr="007D1D6E" w:rsidRDefault="00FE5126" w:rsidP="00B52AE0">
      <w:pPr>
        <w:suppressAutoHyphens/>
        <w:rPr>
          <w:rFonts w:asciiTheme="minorHAnsi" w:hAnsiTheme="minorHAnsi"/>
          <w:spacing w:val="-2"/>
          <w:sz w:val="22"/>
          <w:szCs w:val="22"/>
        </w:rPr>
      </w:pPr>
    </w:p>
    <w:p w:rsidR="00A2580B" w:rsidRPr="007D1D6E" w:rsidRDefault="00A2580B" w:rsidP="00B52AE0">
      <w:pPr>
        <w:suppressAutoHyphens/>
        <w:rPr>
          <w:rFonts w:asciiTheme="minorHAnsi" w:hAnsiTheme="minorHAnsi"/>
          <w:b/>
          <w:spacing w:val="-2"/>
          <w:sz w:val="22"/>
          <w:szCs w:val="22"/>
        </w:rPr>
      </w:pPr>
      <w:r w:rsidRPr="007D1D6E">
        <w:rPr>
          <w:rFonts w:asciiTheme="minorHAnsi" w:hAnsiTheme="minorHAnsi"/>
          <w:b/>
          <w:spacing w:val="-2"/>
          <w:sz w:val="22"/>
          <w:szCs w:val="22"/>
        </w:rPr>
        <w:t>III.</w:t>
      </w:r>
      <w:r w:rsidRPr="007D1D6E">
        <w:rPr>
          <w:rFonts w:asciiTheme="minorHAnsi" w:hAnsiTheme="minorHAnsi"/>
          <w:b/>
          <w:spacing w:val="-2"/>
          <w:sz w:val="22"/>
          <w:szCs w:val="22"/>
        </w:rPr>
        <w:tab/>
        <w:t>Project Phases:</w:t>
      </w:r>
    </w:p>
    <w:p w:rsidR="001A57C1" w:rsidRPr="007D1D6E" w:rsidRDefault="0020193C" w:rsidP="00B52AE0">
      <w:pPr>
        <w:suppressAutoHyphens/>
        <w:rPr>
          <w:rFonts w:asciiTheme="minorHAnsi" w:hAnsiTheme="minorHAnsi"/>
          <w:b/>
          <w:spacing w:val="-2"/>
          <w:sz w:val="22"/>
          <w:szCs w:val="22"/>
        </w:rPr>
      </w:pPr>
    </w:p>
    <w:p w:rsidR="001A57C1" w:rsidRPr="007D1D6E" w:rsidRDefault="00CC2242" w:rsidP="001A57C1">
      <w:pPr>
        <w:suppressAutoHyphens/>
        <w:jc w:val="both"/>
        <w:rPr>
          <w:rFonts w:asciiTheme="minorHAnsi" w:hAnsiTheme="minorHAnsi"/>
          <w:spacing w:val="-2"/>
          <w:sz w:val="22"/>
          <w:szCs w:val="22"/>
        </w:rPr>
      </w:pPr>
      <w:r w:rsidRPr="007D1D6E">
        <w:rPr>
          <w:rFonts w:asciiTheme="minorHAnsi" w:hAnsiTheme="minorHAnsi"/>
          <w:spacing w:val="-2"/>
          <w:sz w:val="22"/>
          <w:szCs w:val="22"/>
        </w:rPr>
        <w:t>Work under this Scope of Services is divided into the Project Phases as listed below. Each Project Phase may consist of one or more required submissions, and may include site visits, meetings with the LHA, DHCD, and others, or other tasks as described.</w:t>
      </w:r>
    </w:p>
    <w:p w:rsidR="001A57C1" w:rsidRPr="007D1D6E" w:rsidRDefault="0020193C" w:rsidP="001A57C1">
      <w:pPr>
        <w:suppressAutoHyphens/>
        <w:jc w:val="both"/>
        <w:rPr>
          <w:rFonts w:asciiTheme="minorHAnsi" w:hAnsiTheme="minorHAnsi"/>
          <w:spacing w:val="-2"/>
          <w:sz w:val="22"/>
          <w:szCs w:val="22"/>
        </w:rPr>
      </w:pPr>
    </w:p>
    <w:p w:rsidR="001A57C1" w:rsidRPr="007D1D6E" w:rsidRDefault="00CC2242" w:rsidP="00CC2242">
      <w:pPr>
        <w:pStyle w:val="ListParagraph"/>
        <w:numPr>
          <w:ilvl w:val="0"/>
          <w:numId w:val="4"/>
        </w:numPr>
        <w:suppressAutoHyphens/>
        <w:ind w:left="720"/>
        <w:jc w:val="both"/>
        <w:rPr>
          <w:rFonts w:asciiTheme="minorHAnsi" w:hAnsiTheme="minorHAnsi"/>
          <w:spacing w:val="-2"/>
          <w:sz w:val="22"/>
          <w:szCs w:val="22"/>
        </w:rPr>
      </w:pPr>
      <w:r w:rsidRPr="007D1D6E">
        <w:rPr>
          <w:rFonts w:asciiTheme="minorHAnsi" w:hAnsiTheme="minorHAnsi"/>
          <w:spacing w:val="-2"/>
          <w:sz w:val="22"/>
          <w:szCs w:val="22"/>
        </w:rPr>
        <w:t>The DHCD Design and Construction Guidelines and Standards which are applicable to the scope of work of this project are listed below:</w:t>
      </w:r>
    </w:p>
    <w:p w:rsidR="001A57C1" w:rsidRPr="005B0DA9" w:rsidRDefault="00CC2242" w:rsidP="001A57C1">
      <w:pPr>
        <w:suppressAutoHyphens/>
        <w:ind w:left="720"/>
        <w:jc w:val="center"/>
        <w:rPr>
          <w:b/>
          <w:color w:val="0070C0"/>
          <w:spacing w:val="-2"/>
          <w:sz w:val="22"/>
          <w:szCs w:val="22"/>
        </w:rPr>
      </w:pPr>
      <w:r w:rsidRPr="005B0DA9">
        <w:rPr>
          <w:b/>
          <w:color w:val="0070C0"/>
          <w:spacing w:val="-2"/>
          <w:sz w:val="22"/>
          <w:szCs w:val="22"/>
          <w:highlight w:val="yellow"/>
        </w:rPr>
        <w:t>Insert the name of guideline(s).</w:t>
      </w:r>
      <w:r w:rsidRPr="005B0DA9">
        <w:rPr>
          <w:b/>
          <w:color w:val="0070C0"/>
          <w:spacing w:val="-2"/>
          <w:sz w:val="22"/>
          <w:szCs w:val="22"/>
        </w:rPr>
        <w:t xml:space="preserve"> </w:t>
      </w:r>
    </w:p>
    <w:p w:rsidR="001A57C1" w:rsidRPr="007D1D6E" w:rsidRDefault="00CC2242" w:rsidP="001A57C1">
      <w:pPr>
        <w:suppressAutoHyphens/>
        <w:ind w:left="720"/>
        <w:jc w:val="both"/>
        <w:rPr>
          <w:rFonts w:asciiTheme="minorHAnsi" w:hAnsiTheme="minorHAnsi"/>
          <w:spacing w:val="-2"/>
          <w:sz w:val="22"/>
          <w:szCs w:val="22"/>
        </w:rPr>
      </w:pPr>
      <w:r w:rsidRPr="007D1D6E">
        <w:rPr>
          <w:rFonts w:asciiTheme="minorHAnsi" w:hAnsiTheme="minorHAnsi"/>
          <w:spacing w:val="-2"/>
          <w:sz w:val="22"/>
          <w:szCs w:val="22"/>
        </w:rPr>
        <w:t xml:space="preserve">The DHCD Standards can be found at </w:t>
      </w:r>
      <w:hyperlink w:history="1">
        <w:r w:rsidRPr="00011A08">
          <w:rPr>
            <w:rStyle w:val="Hyperlink"/>
            <w:rFonts w:asciiTheme="minorHAnsi" w:hAnsiTheme="minorHAnsi"/>
            <w:sz w:val="22"/>
            <w:szCs w:val="22"/>
          </w:rPr>
          <w:t>https://www.mass.gov/service-details/design-construction-guidelines-standards</w:t>
        </w:r>
      </w:hyperlink>
    </w:p>
    <w:p w:rsidR="001A57C1" w:rsidRPr="007D1D6E" w:rsidRDefault="0020193C" w:rsidP="001A57C1">
      <w:pPr>
        <w:suppressAutoHyphens/>
        <w:jc w:val="both"/>
        <w:rPr>
          <w:rFonts w:asciiTheme="minorHAnsi" w:hAnsiTheme="minorHAnsi"/>
          <w:spacing w:val="-2"/>
          <w:sz w:val="22"/>
          <w:szCs w:val="22"/>
        </w:rPr>
      </w:pPr>
    </w:p>
    <w:p w:rsidR="00FE5126" w:rsidRPr="0032672A" w:rsidRDefault="00CC2242" w:rsidP="0032672A">
      <w:pPr>
        <w:pStyle w:val="ListParagraph"/>
        <w:numPr>
          <w:ilvl w:val="0"/>
          <w:numId w:val="4"/>
        </w:numPr>
        <w:suppressAutoHyphens/>
        <w:ind w:left="720"/>
        <w:rPr>
          <w:rStyle w:val="Hyperlink"/>
          <w:rFonts w:asciiTheme="minorHAnsi" w:hAnsiTheme="minorHAnsi"/>
          <w:color w:val="auto"/>
          <w:spacing w:val="-2"/>
          <w:sz w:val="22"/>
          <w:szCs w:val="22"/>
          <w:u w:val="none"/>
        </w:rPr>
      </w:pPr>
      <w:r w:rsidRPr="00857268">
        <w:rPr>
          <w:rFonts w:ascii="Calibri" w:hAnsi="Calibri"/>
          <w:spacing w:val="-2"/>
          <w:sz w:val="22"/>
          <w:szCs w:val="22"/>
        </w:rPr>
        <w:t xml:space="preserve">Electronic Submissions should be made </w:t>
      </w:r>
      <w:r w:rsidR="0020193C">
        <w:rPr>
          <w:rFonts w:ascii="Calibri" w:hAnsi="Calibri"/>
          <w:spacing w:val="-2"/>
          <w:sz w:val="22"/>
          <w:szCs w:val="22"/>
        </w:rPr>
        <w:t>in Cap Hub</w:t>
      </w:r>
      <w:r w:rsidRPr="00857268">
        <w:rPr>
          <w:rFonts w:ascii="Calibri" w:hAnsi="Calibri"/>
          <w:spacing w:val="-2"/>
          <w:sz w:val="22"/>
          <w:szCs w:val="22"/>
        </w:rPr>
        <w:t xml:space="preserve">. Sign in with your user name and password to </w:t>
      </w:r>
      <w:r w:rsidRPr="0032672A">
        <w:rPr>
          <w:rFonts w:ascii="Calibri" w:hAnsi="Calibri"/>
          <w:spacing w:val="-2"/>
          <w:sz w:val="22"/>
          <w:szCs w:val="22"/>
        </w:rPr>
        <w:t xml:space="preserve">access projects to which you have been assigned. Electronic Submissions should be made in PDF </w:t>
      </w:r>
      <w:r w:rsidRPr="0032672A">
        <w:rPr>
          <w:rFonts w:ascii="Calibri" w:hAnsi="Calibri"/>
          <w:spacing w:val="-2"/>
          <w:sz w:val="22"/>
          <w:szCs w:val="22"/>
        </w:rPr>
        <w:lastRenderedPageBreak/>
        <w:t xml:space="preserve">format. A copy of the standard DHCD A/E Document Submission Transmittal Form for hard copies will be available by link from the electronic submission window and can be found at </w:t>
      </w:r>
      <w:hyperlink r:id="rId11" w:history="1">
        <w:r w:rsidRPr="0032672A">
          <w:rPr>
            <w:rStyle w:val="Hyperlink"/>
            <w:rFonts w:ascii="Calibri" w:hAnsi="Calibri"/>
            <w:sz w:val="22"/>
            <w:szCs w:val="22"/>
          </w:rPr>
          <w:t>https://www.mass.gov/service-details/design-construction-guidelines-standards</w:t>
        </w:r>
      </w:hyperlink>
      <w:r w:rsidRPr="0032672A">
        <w:rPr>
          <w:rStyle w:val="Hyperlink"/>
          <w:rFonts w:ascii="Calibri" w:hAnsi="Calibri"/>
          <w:color w:val="auto"/>
          <w:spacing w:val="-2"/>
          <w:sz w:val="22"/>
          <w:szCs w:val="22"/>
          <w:u w:val="none"/>
        </w:rPr>
        <w:t>.</w:t>
      </w:r>
    </w:p>
    <w:p w:rsidR="0032672A" w:rsidRPr="0032672A" w:rsidRDefault="00FE5126" w:rsidP="0032672A">
      <w:pPr>
        <w:pStyle w:val="ListParagraph"/>
        <w:numPr>
          <w:ilvl w:val="0"/>
          <w:numId w:val="1"/>
        </w:numPr>
        <w:suppressAutoHyphens/>
        <w:jc w:val="both"/>
        <w:rPr>
          <w:rFonts w:asciiTheme="minorHAnsi" w:hAnsiTheme="minorHAnsi"/>
          <w:spacing w:val="-2"/>
          <w:sz w:val="22"/>
          <w:szCs w:val="22"/>
        </w:rPr>
      </w:pPr>
      <w:r w:rsidRPr="0032672A">
        <w:rPr>
          <w:rStyle w:val="Hyperlink"/>
          <w:rFonts w:ascii="Calibri" w:hAnsi="Calibri"/>
          <w:color w:val="auto"/>
          <w:spacing w:val="-2"/>
          <w:sz w:val="22"/>
          <w:szCs w:val="22"/>
          <w:u w:val="none"/>
        </w:rPr>
        <w:t xml:space="preserve">The </w:t>
      </w:r>
      <w:r w:rsidRPr="0032672A">
        <w:rPr>
          <w:rFonts w:ascii="Calibri" w:hAnsi="Calibri"/>
          <w:spacing w:val="-2"/>
          <w:sz w:val="22"/>
          <w:szCs w:val="22"/>
        </w:rPr>
        <w:t xml:space="preserve">Housing Authority contact for the project will be </w:t>
      </w:r>
      <w:r w:rsidRPr="0020193C">
        <w:rPr>
          <w:rFonts w:ascii="Calibri" w:hAnsi="Calibri"/>
          <w:spacing w:val="-2"/>
          <w:sz w:val="22"/>
          <w:szCs w:val="22"/>
          <w:highlight w:val="yellow"/>
        </w:rPr>
        <w:t>[name of LHA admin(s) at [LHA admin email(s)].</w:t>
      </w:r>
      <w:r w:rsidRPr="0032672A">
        <w:rPr>
          <w:rFonts w:ascii="Calibri" w:hAnsi="Calibri"/>
          <w:spacing w:val="-2"/>
          <w:sz w:val="22"/>
          <w:szCs w:val="22"/>
        </w:rPr>
        <w:t xml:space="preserve"> </w:t>
      </w:r>
    </w:p>
    <w:p w:rsidR="001A57C1" w:rsidRPr="0032672A" w:rsidRDefault="00CC2242" w:rsidP="0032672A">
      <w:pPr>
        <w:pStyle w:val="ListParagraph"/>
        <w:numPr>
          <w:ilvl w:val="0"/>
          <w:numId w:val="1"/>
        </w:numPr>
        <w:suppressAutoHyphens/>
        <w:jc w:val="both"/>
        <w:rPr>
          <w:rFonts w:asciiTheme="minorHAnsi" w:hAnsiTheme="minorHAnsi"/>
          <w:spacing w:val="-2"/>
          <w:sz w:val="22"/>
          <w:szCs w:val="22"/>
        </w:rPr>
      </w:pPr>
      <w:r w:rsidRPr="0032672A">
        <w:rPr>
          <w:rFonts w:asciiTheme="minorHAnsi" w:hAnsiTheme="minorHAnsi"/>
          <w:b/>
          <w:spacing w:val="-2"/>
          <w:sz w:val="22"/>
          <w:szCs w:val="22"/>
        </w:rPr>
        <w:t xml:space="preserve">Submittals are to be </w:t>
      </w:r>
      <w:r w:rsidRPr="0032672A">
        <w:rPr>
          <w:rFonts w:asciiTheme="minorHAnsi" w:hAnsiTheme="minorHAnsi"/>
          <w:b/>
          <w:spacing w:val="-2"/>
          <w:sz w:val="22"/>
          <w:szCs w:val="22"/>
          <w:u w:val="single"/>
        </w:rPr>
        <w:t>BOTH</w:t>
      </w:r>
      <w:r w:rsidRPr="0032672A">
        <w:rPr>
          <w:rFonts w:asciiTheme="minorHAnsi" w:hAnsiTheme="minorHAnsi"/>
          <w:b/>
          <w:spacing w:val="-2"/>
          <w:sz w:val="22"/>
          <w:szCs w:val="22"/>
        </w:rPr>
        <w:t xml:space="preserve"> hard copy and electronic</w:t>
      </w:r>
      <w:r w:rsidR="00FE5126" w:rsidRPr="0032672A">
        <w:rPr>
          <w:rFonts w:asciiTheme="minorHAnsi" w:hAnsiTheme="minorHAnsi"/>
          <w:b/>
          <w:spacing w:val="-2"/>
          <w:sz w:val="22"/>
          <w:szCs w:val="22"/>
        </w:rPr>
        <w:t xml:space="preserve"> submittal to Cap Hub</w:t>
      </w:r>
      <w:r w:rsidRPr="0032672A">
        <w:rPr>
          <w:rFonts w:asciiTheme="minorHAnsi" w:hAnsiTheme="minorHAnsi"/>
          <w:b/>
          <w:spacing w:val="-2"/>
          <w:sz w:val="22"/>
          <w:szCs w:val="22"/>
        </w:rPr>
        <w:t xml:space="preserve">. </w:t>
      </w:r>
      <w:r w:rsidRPr="0032672A">
        <w:rPr>
          <w:rFonts w:asciiTheme="minorHAnsi" w:hAnsiTheme="minorHAnsi"/>
          <w:spacing w:val="-2"/>
          <w:sz w:val="22"/>
          <w:szCs w:val="22"/>
        </w:rPr>
        <w:t>Submittals should be sent to both DHCD, and the Housing Authority.</w:t>
      </w:r>
      <w:r w:rsidR="00FE5126" w:rsidRPr="0032672A">
        <w:rPr>
          <w:rFonts w:asciiTheme="minorHAnsi" w:hAnsiTheme="minorHAnsi"/>
          <w:spacing w:val="-2"/>
          <w:sz w:val="22"/>
          <w:szCs w:val="22"/>
        </w:rPr>
        <w:t xml:space="preserve"> The submissions will not be considered on time until the hardcopy submission is received.  </w:t>
      </w:r>
    </w:p>
    <w:p w:rsidR="001A57C1" w:rsidRPr="007D1D6E" w:rsidRDefault="0020193C" w:rsidP="00B52AE0">
      <w:pPr>
        <w:suppressAutoHyphens/>
        <w:rPr>
          <w:rFonts w:asciiTheme="minorHAnsi" w:hAnsiTheme="minorHAnsi"/>
          <w:b/>
          <w:spacing w:val="-2"/>
          <w:sz w:val="22"/>
          <w:szCs w:val="22"/>
        </w:rPr>
      </w:pPr>
    </w:p>
    <w:p w:rsidR="00A2580B" w:rsidRPr="007D1D6E" w:rsidRDefault="00A2580B" w:rsidP="00B52AE0">
      <w:pPr>
        <w:suppressAutoHyphens/>
        <w:rPr>
          <w:rFonts w:asciiTheme="minorHAnsi" w:hAnsiTheme="minorHAnsi"/>
          <w:iCs/>
          <w:vanish/>
          <w:spacing w:val="-2"/>
          <w:sz w:val="22"/>
          <w:szCs w:val="22"/>
        </w:rPr>
      </w:pPr>
    </w:p>
    <w:p w:rsidR="00A2580B" w:rsidRPr="007D1D6E" w:rsidRDefault="00A2580B" w:rsidP="004C55EF">
      <w:pPr>
        <w:tabs>
          <w:tab w:val="left" w:pos="1260"/>
          <w:tab w:val="left" w:pos="1800"/>
        </w:tabs>
        <w:suppressAutoHyphens/>
        <w:ind w:left="360" w:hanging="360"/>
        <w:rPr>
          <w:rFonts w:asciiTheme="minorHAnsi" w:hAnsiTheme="minorHAnsi"/>
          <w:b/>
          <w:spacing w:val="-2"/>
          <w:sz w:val="22"/>
          <w:szCs w:val="22"/>
        </w:rPr>
      </w:pPr>
      <w:r w:rsidRPr="007D1D6E">
        <w:rPr>
          <w:rFonts w:asciiTheme="minorHAnsi" w:hAnsiTheme="minorHAnsi"/>
          <w:b/>
          <w:spacing w:val="-2"/>
          <w:sz w:val="22"/>
          <w:szCs w:val="22"/>
        </w:rPr>
        <w:t>A.</w:t>
      </w:r>
      <w:r w:rsidRPr="007D1D6E">
        <w:rPr>
          <w:rFonts w:asciiTheme="minorHAnsi" w:hAnsiTheme="minorHAnsi"/>
          <w:b/>
          <w:spacing w:val="-2"/>
          <w:sz w:val="22"/>
          <w:szCs w:val="22"/>
        </w:rPr>
        <w:tab/>
        <w:t>Construction Documents Phase:</w:t>
      </w:r>
    </w:p>
    <w:p w:rsidR="00A2580B" w:rsidRPr="007D1D6E" w:rsidRDefault="00A2580B" w:rsidP="007C71B4">
      <w:pPr>
        <w:tabs>
          <w:tab w:val="left" w:pos="720"/>
          <w:tab w:val="left" w:pos="1260"/>
          <w:tab w:val="left" w:pos="1800"/>
        </w:tabs>
        <w:suppressAutoHyphens/>
        <w:ind w:left="720" w:hanging="720"/>
        <w:rPr>
          <w:rFonts w:asciiTheme="minorHAnsi" w:hAnsiTheme="minorHAnsi"/>
          <w:b/>
          <w:spacing w:val="-2"/>
          <w:sz w:val="22"/>
          <w:szCs w:val="22"/>
        </w:rPr>
      </w:pPr>
    </w:p>
    <w:p w:rsidR="0032672A" w:rsidRDefault="0032672A" w:rsidP="00CC2242">
      <w:pPr>
        <w:pStyle w:val="ListParagraph"/>
        <w:numPr>
          <w:ilvl w:val="0"/>
          <w:numId w:val="2"/>
        </w:numPr>
        <w:suppressAutoHyphens/>
        <w:jc w:val="both"/>
        <w:rPr>
          <w:rFonts w:asciiTheme="minorHAnsi" w:hAnsiTheme="minorHAnsi"/>
          <w:spacing w:val="-2"/>
          <w:sz w:val="22"/>
          <w:szCs w:val="22"/>
        </w:rPr>
      </w:pPr>
      <w:r w:rsidRPr="007D1D6E">
        <w:rPr>
          <w:rFonts w:asciiTheme="minorHAnsi" w:hAnsiTheme="minorHAnsi"/>
          <w:spacing w:val="-2"/>
          <w:sz w:val="22"/>
          <w:szCs w:val="22"/>
        </w:rPr>
        <w:t xml:space="preserve">The Designer shall </w:t>
      </w:r>
      <w:r w:rsidRPr="007D1D6E">
        <w:rPr>
          <w:rFonts w:asciiTheme="minorHAnsi" w:hAnsiTheme="minorHAnsi"/>
          <w:spacing w:val="-2"/>
          <w:sz w:val="22"/>
          <w:szCs w:val="22"/>
          <w:u w:val="single"/>
        </w:rPr>
        <w:t>Schedule and Conduct</w:t>
      </w:r>
      <w:r w:rsidRPr="007D1D6E">
        <w:rPr>
          <w:rFonts w:asciiTheme="minorHAnsi" w:hAnsiTheme="minorHAnsi"/>
          <w:spacing w:val="-2"/>
          <w:sz w:val="22"/>
          <w:szCs w:val="22"/>
        </w:rPr>
        <w:t xml:space="preserve"> </w:t>
      </w:r>
      <w:r w:rsidRPr="0032672A">
        <w:rPr>
          <w:rFonts w:asciiTheme="minorHAnsi" w:hAnsiTheme="minorHAnsi"/>
          <w:spacing w:val="-2"/>
          <w:sz w:val="22"/>
          <w:szCs w:val="22"/>
        </w:rPr>
        <w:t>a “Kick-Off”</w:t>
      </w:r>
      <w:r w:rsidRPr="007D1D6E">
        <w:rPr>
          <w:rFonts w:asciiTheme="minorHAnsi" w:hAnsiTheme="minorHAnsi"/>
          <w:spacing w:val="-2"/>
          <w:sz w:val="22"/>
          <w:szCs w:val="22"/>
        </w:rPr>
        <w:t xml:space="preserve"> with housing authority </w:t>
      </w:r>
      <w:r>
        <w:rPr>
          <w:rFonts w:asciiTheme="minorHAnsi" w:hAnsiTheme="minorHAnsi"/>
          <w:spacing w:val="-2"/>
          <w:sz w:val="22"/>
          <w:szCs w:val="22"/>
        </w:rPr>
        <w:t>to review the project. The review will include but not be limited to:</w:t>
      </w:r>
      <w:r w:rsidRPr="007D1D6E">
        <w:rPr>
          <w:rFonts w:asciiTheme="minorHAnsi" w:hAnsiTheme="minorHAnsi"/>
          <w:spacing w:val="-2"/>
          <w:sz w:val="22"/>
          <w:szCs w:val="22"/>
        </w:rPr>
        <w:t xml:space="preserve"> </w:t>
      </w:r>
    </w:p>
    <w:p w:rsidR="0032672A" w:rsidRPr="009978B9" w:rsidRDefault="0032672A" w:rsidP="0032672A">
      <w:pPr>
        <w:pStyle w:val="ListParagraph"/>
        <w:numPr>
          <w:ilvl w:val="1"/>
          <w:numId w:val="2"/>
        </w:numPr>
        <w:suppressAutoHyphens/>
        <w:ind w:left="1080" w:hanging="180"/>
        <w:jc w:val="both"/>
        <w:rPr>
          <w:rFonts w:asciiTheme="minorHAnsi" w:hAnsiTheme="minorHAnsi"/>
          <w:spacing w:val="-2"/>
          <w:sz w:val="22"/>
          <w:szCs w:val="22"/>
        </w:rPr>
      </w:pPr>
      <w:r w:rsidRPr="009978B9">
        <w:rPr>
          <w:rFonts w:asciiTheme="minorHAnsi" w:hAnsiTheme="minorHAnsi"/>
          <w:spacing w:val="-2"/>
          <w:sz w:val="22"/>
          <w:szCs w:val="22"/>
        </w:rPr>
        <w:t xml:space="preserve">Thoroughly review the requirements of the </w:t>
      </w:r>
      <w:r>
        <w:rPr>
          <w:rFonts w:asciiTheme="minorHAnsi" w:hAnsiTheme="minorHAnsi"/>
          <w:spacing w:val="-2"/>
          <w:sz w:val="22"/>
          <w:szCs w:val="22"/>
        </w:rPr>
        <w:t>Scope of Services</w:t>
      </w:r>
      <w:r w:rsidRPr="009978B9">
        <w:rPr>
          <w:rFonts w:asciiTheme="minorHAnsi" w:hAnsiTheme="minorHAnsi"/>
          <w:spacing w:val="-2"/>
          <w:sz w:val="22"/>
          <w:szCs w:val="22"/>
        </w:rPr>
        <w:t xml:space="preserve"> including scope, budget, and schedule. </w:t>
      </w:r>
    </w:p>
    <w:p w:rsidR="0032672A" w:rsidRPr="007D1D6E" w:rsidRDefault="0032672A" w:rsidP="0032672A">
      <w:pPr>
        <w:pStyle w:val="ListParagraph"/>
        <w:numPr>
          <w:ilvl w:val="1"/>
          <w:numId w:val="2"/>
        </w:numPr>
        <w:suppressAutoHyphens/>
        <w:ind w:left="1080" w:hanging="180"/>
        <w:jc w:val="both"/>
        <w:rPr>
          <w:rFonts w:asciiTheme="minorHAnsi" w:hAnsiTheme="minorHAnsi"/>
          <w:spacing w:val="-2"/>
          <w:sz w:val="22"/>
          <w:szCs w:val="22"/>
        </w:rPr>
      </w:pPr>
      <w:r w:rsidRPr="007D1D6E">
        <w:rPr>
          <w:rFonts w:asciiTheme="minorHAnsi" w:hAnsiTheme="minorHAnsi"/>
          <w:spacing w:val="-2"/>
          <w:sz w:val="22"/>
          <w:szCs w:val="22"/>
        </w:rPr>
        <w:t>Conduct a thorough on-site review of conditions relating to the project.</w:t>
      </w:r>
    </w:p>
    <w:p w:rsidR="0032672A" w:rsidRPr="009978B9" w:rsidRDefault="0032672A" w:rsidP="0032672A">
      <w:pPr>
        <w:pStyle w:val="ListParagraph"/>
        <w:numPr>
          <w:ilvl w:val="1"/>
          <w:numId w:val="2"/>
        </w:numPr>
        <w:suppressAutoHyphens/>
        <w:ind w:left="1080" w:hanging="180"/>
        <w:jc w:val="both"/>
        <w:rPr>
          <w:rFonts w:asciiTheme="minorHAnsi" w:hAnsiTheme="minorHAnsi"/>
          <w:spacing w:val="-2"/>
          <w:sz w:val="22"/>
          <w:szCs w:val="22"/>
        </w:rPr>
      </w:pPr>
      <w:r w:rsidRPr="009978B9">
        <w:rPr>
          <w:rFonts w:ascii="Calibri" w:hAnsi="Calibri" w:cs="Calibri"/>
          <w:spacing w:val="-2"/>
          <w:sz w:val="22"/>
          <w:szCs w:val="22"/>
        </w:rPr>
        <w:t>Collect and study all available drawings, reports, maintenance reports and other existing data pertaining to the project.</w:t>
      </w:r>
    </w:p>
    <w:p w:rsidR="0032672A" w:rsidRDefault="0032672A" w:rsidP="0032672A">
      <w:pPr>
        <w:pStyle w:val="ListParagraph"/>
        <w:numPr>
          <w:ilvl w:val="1"/>
          <w:numId w:val="2"/>
        </w:numPr>
        <w:suppressAutoHyphens/>
        <w:ind w:left="1080" w:hanging="180"/>
        <w:jc w:val="both"/>
        <w:rPr>
          <w:rFonts w:asciiTheme="minorHAnsi" w:hAnsiTheme="minorHAnsi"/>
          <w:spacing w:val="-2"/>
          <w:sz w:val="22"/>
          <w:szCs w:val="22"/>
        </w:rPr>
      </w:pPr>
      <w:r w:rsidRPr="007D1D6E">
        <w:rPr>
          <w:rFonts w:asciiTheme="minorHAnsi" w:hAnsiTheme="minorHAnsi"/>
          <w:spacing w:val="-2"/>
          <w:sz w:val="22"/>
          <w:szCs w:val="22"/>
        </w:rPr>
        <w:t xml:space="preserve">Analyze all applicable codes and regulations, the DHCD Design and Construction Guidelines and Standards and any special design standards supplied by the Housing Authority.  </w:t>
      </w:r>
    </w:p>
    <w:p w:rsidR="0032672A" w:rsidRPr="0032672A" w:rsidRDefault="0032672A" w:rsidP="0032672A">
      <w:pPr>
        <w:pStyle w:val="ListParagraph"/>
        <w:numPr>
          <w:ilvl w:val="1"/>
          <w:numId w:val="2"/>
        </w:numPr>
        <w:suppressAutoHyphens/>
        <w:ind w:left="1080" w:hanging="180"/>
        <w:jc w:val="both"/>
        <w:rPr>
          <w:rFonts w:asciiTheme="minorHAnsi" w:hAnsiTheme="minorHAnsi"/>
          <w:spacing w:val="-2"/>
          <w:sz w:val="22"/>
          <w:szCs w:val="22"/>
        </w:rPr>
      </w:pPr>
      <w:r w:rsidRPr="0032672A">
        <w:rPr>
          <w:rFonts w:asciiTheme="minorHAnsi" w:hAnsiTheme="minorHAnsi"/>
          <w:noProof/>
          <w:spacing w:val="-2"/>
          <w:sz w:val="22"/>
          <w:szCs w:val="22"/>
        </w:rPr>
        <w:t>Interview Housing Authority staff.</w:t>
      </w:r>
    </w:p>
    <w:p w:rsidR="00B315A7" w:rsidRDefault="0032672A" w:rsidP="00CC2242">
      <w:pPr>
        <w:pStyle w:val="ListParagraph"/>
        <w:numPr>
          <w:ilvl w:val="0"/>
          <w:numId w:val="2"/>
        </w:numPr>
        <w:suppressAutoHyphens/>
        <w:jc w:val="both"/>
        <w:rPr>
          <w:rFonts w:asciiTheme="minorHAnsi" w:hAnsiTheme="minorHAnsi"/>
          <w:spacing w:val="-2"/>
          <w:sz w:val="22"/>
          <w:szCs w:val="22"/>
        </w:rPr>
      </w:pPr>
      <w:r w:rsidRPr="007D1D6E">
        <w:rPr>
          <w:rFonts w:asciiTheme="minorHAnsi" w:hAnsiTheme="minorHAnsi"/>
          <w:spacing w:val="-2"/>
          <w:sz w:val="22"/>
          <w:szCs w:val="22"/>
        </w:rPr>
        <w:t>Provide meeting minutes 1 week after the meeting.</w:t>
      </w:r>
      <w:r w:rsidR="004C55EF">
        <w:rPr>
          <w:rFonts w:asciiTheme="minorHAnsi" w:hAnsiTheme="minorHAnsi"/>
          <w:spacing w:val="-2"/>
          <w:sz w:val="22"/>
          <w:szCs w:val="22"/>
        </w:rPr>
        <w:t xml:space="preserve"> The meeting minutes should confirm the scope and the estimated cost of construction. </w:t>
      </w:r>
    </w:p>
    <w:p w:rsidR="00C403D9" w:rsidRPr="004C55EF" w:rsidRDefault="004C55EF" w:rsidP="004C55EF">
      <w:pPr>
        <w:pStyle w:val="ListParagraph"/>
        <w:numPr>
          <w:ilvl w:val="0"/>
          <w:numId w:val="2"/>
        </w:numPr>
        <w:suppressAutoHyphens/>
        <w:jc w:val="both"/>
        <w:rPr>
          <w:rFonts w:asciiTheme="minorHAnsi" w:hAnsiTheme="minorHAnsi"/>
          <w:spacing w:val="-2"/>
          <w:sz w:val="22"/>
          <w:szCs w:val="22"/>
        </w:rPr>
      </w:pPr>
      <w:r w:rsidRPr="004C55EF">
        <w:rPr>
          <w:rFonts w:asciiTheme="minorHAnsi" w:hAnsiTheme="minorHAnsi"/>
          <w:b/>
          <w:spacing w:val="-2"/>
          <w:sz w:val="22"/>
          <w:szCs w:val="22"/>
        </w:rPr>
        <w:t>Prepare the 100% Construction Documents including</w:t>
      </w:r>
      <w:r>
        <w:rPr>
          <w:rFonts w:asciiTheme="minorHAnsi" w:hAnsiTheme="minorHAnsi"/>
          <w:spacing w:val="-2"/>
          <w:sz w:val="22"/>
          <w:szCs w:val="22"/>
        </w:rPr>
        <w:t xml:space="preserve"> </w:t>
      </w:r>
      <w:r w:rsidR="00CC2242" w:rsidRPr="004C55EF">
        <w:rPr>
          <w:rFonts w:asciiTheme="minorHAnsi" w:hAnsiTheme="minorHAnsi"/>
          <w:b/>
          <w:spacing w:val="-2"/>
          <w:sz w:val="22"/>
          <w:szCs w:val="22"/>
        </w:rPr>
        <w:t>Milestone Work Product Submission:</w:t>
      </w:r>
      <w:r w:rsidR="00CC2242" w:rsidRPr="004C55EF">
        <w:rPr>
          <w:rFonts w:asciiTheme="minorHAnsi" w:hAnsiTheme="minorHAnsi"/>
          <w:spacing w:val="-2"/>
          <w:sz w:val="22"/>
          <w:szCs w:val="22"/>
        </w:rPr>
        <w:t xml:space="preserve"> Prepare and submit “Construction Document Submissions” at the </w:t>
      </w:r>
      <w:r w:rsidR="00CC2242" w:rsidRPr="004C55EF">
        <w:rPr>
          <w:rFonts w:asciiTheme="minorHAnsi" w:hAnsiTheme="minorHAnsi"/>
          <w:b/>
          <w:spacing w:val="-2"/>
          <w:sz w:val="22"/>
          <w:szCs w:val="22"/>
        </w:rPr>
        <w:t>100%</w:t>
      </w:r>
      <w:r w:rsidR="00CC2242" w:rsidRPr="004C55EF">
        <w:rPr>
          <w:rFonts w:asciiTheme="minorHAnsi" w:hAnsiTheme="minorHAnsi"/>
          <w:spacing w:val="-2"/>
          <w:sz w:val="22"/>
          <w:szCs w:val="22"/>
        </w:rPr>
        <w:t xml:space="preserve"> level of completion.  For each submission:</w:t>
      </w:r>
    </w:p>
    <w:p w:rsidR="00C403D9" w:rsidRPr="007D1D6E" w:rsidRDefault="00CC2242" w:rsidP="00CC2242">
      <w:pPr>
        <w:pStyle w:val="ListParagraph"/>
        <w:numPr>
          <w:ilvl w:val="1"/>
          <w:numId w:val="2"/>
        </w:numPr>
        <w:suppressAutoHyphens/>
        <w:ind w:left="1080"/>
        <w:jc w:val="both"/>
        <w:rPr>
          <w:rFonts w:asciiTheme="minorHAnsi" w:hAnsiTheme="minorHAnsi"/>
          <w:spacing w:val="-2"/>
          <w:sz w:val="22"/>
          <w:szCs w:val="22"/>
        </w:rPr>
      </w:pPr>
      <w:r w:rsidRPr="007D1D6E">
        <w:rPr>
          <w:rFonts w:asciiTheme="minorHAnsi" w:hAnsiTheme="minorHAnsi"/>
          <w:spacing w:val="-2"/>
          <w:sz w:val="22"/>
          <w:szCs w:val="22"/>
        </w:rPr>
        <w:t xml:space="preserve">Include a </w:t>
      </w:r>
      <w:r w:rsidR="004C55EF">
        <w:rPr>
          <w:rFonts w:asciiTheme="minorHAnsi" w:hAnsiTheme="minorHAnsi"/>
          <w:spacing w:val="-2"/>
          <w:sz w:val="22"/>
          <w:szCs w:val="22"/>
        </w:rPr>
        <w:t>final</w:t>
      </w:r>
      <w:r w:rsidRPr="007D1D6E">
        <w:rPr>
          <w:rFonts w:asciiTheme="minorHAnsi" w:hAnsiTheme="minorHAnsi"/>
          <w:spacing w:val="-2"/>
          <w:sz w:val="22"/>
          <w:szCs w:val="22"/>
        </w:rPr>
        <w:t xml:space="preserve"> cost estimate broken down according to CSI specification sections as part of the submission</w:t>
      </w:r>
      <w:r w:rsidRPr="007D1D6E">
        <w:rPr>
          <w:rFonts w:asciiTheme="minorHAnsi" w:hAnsiTheme="minorHAnsi"/>
          <w:noProof/>
          <w:spacing w:val="-2"/>
          <w:sz w:val="22"/>
          <w:szCs w:val="22"/>
        </w:rPr>
        <w:t>.</w:t>
      </w:r>
    </w:p>
    <w:p w:rsidR="00C403D9" w:rsidRPr="009B60E7" w:rsidRDefault="00CC2242" w:rsidP="00CC2242">
      <w:pPr>
        <w:pStyle w:val="ListParagraph"/>
        <w:numPr>
          <w:ilvl w:val="1"/>
          <w:numId w:val="2"/>
        </w:numPr>
        <w:suppressAutoHyphens/>
        <w:ind w:left="1080"/>
        <w:jc w:val="both"/>
        <w:rPr>
          <w:rFonts w:asciiTheme="minorHAnsi" w:hAnsiTheme="minorHAnsi"/>
          <w:spacing w:val="-2"/>
          <w:sz w:val="22"/>
          <w:szCs w:val="22"/>
        </w:rPr>
      </w:pPr>
      <w:r w:rsidRPr="007D1D6E">
        <w:rPr>
          <w:rFonts w:asciiTheme="minorHAnsi" w:hAnsiTheme="minorHAnsi"/>
          <w:spacing w:val="-2"/>
          <w:sz w:val="22"/>
          <w:szCs w:val="22"/>
        </w:rPr>
        <w:t xml:space="preserve">Incorporate the DHCD “front end” sections, including Division 01, General Requirements of the Technical Specifications into the Project Manual. The “front end” sections are available on the DHCD website to facilitate editing at </w:t>
      </w:r>
      <w:hyperlink w:history="1">
        <w:r w:rsidRPr="00445A95">
          <w:rPr>
            <w:rStyle w:val="Hyperlink"/>
            <w:rFonts w:asciiTheme="minorHAnsi" w:hAnsiTheme="minorHAnsi"/>
            <w:sz w:val="22"/>
            <w:szCs w:val="22"/>
          </w:rPr>
          <w:t>https://www.mass.gov/public-housing-modernization-documentation/need-to-know</w:t>
        </w:r>
      </w:hyperlink>
      <w:r w:rsidRPr="00445A95">
        <w:rPr>
          <w:rFonts w:asciiTheme="minorHAnsi" w:hAnsiTheme="minorHAnsi"/>
          <w:sz w:val="22"/>
          <w:szCs w:val="22"/>
        </w:rPr>
        <w:t xml:space="preserve"> </w:t>
      </w:r>
    </w:p>
    <w:p w:rsidR="00C403D9" w:rsidRDefault="00CC2242" w:rsidP="00CC2242">
      <w:pPr>
        <w:pStyle w:val="ListParagraph"/>
        <w:numPr>
          <w:ilvl w:val="1"/>
          <w:numId w:val="2"/>
        </w:numPr>
        <w:suppressAutoHyphens/>
        <w:ind w:left="1080"/>
        <w:jc w:val="both"/>
        <w:rPr>
          <w:rFonts w:asciiTheme="minorHAnsi" w:hAnsiTheme="minorHAnsi"/>
          <w:spacing w:val="-2"/>
          <w:sz w:val="22"/>
          <w:szCs w:val="22"/>
        </w:rPr>
      </w:pPr>
      <w:r w:rsidRPr="007D1D6E">
        <w:rPr>
          <w:rFonts w:asciiTheme="minorHAnsi" w:hAnsiTheme="minorHAnsi"/>
          <w:spacing w:val="-2"/>
          <w:sz w:val="22"/>
          <w:szCs w:val="22"/>
        </w:rPr>
        <w:t>Include Specifications prepared in CSI standard format.</w:t>
      </w:r>
    </w:p>
    <w:p w:rsidR="00B315A7" w:rsidRPr="007D1D6E" w:rsidRDefault="00CC2242" w:rsidP="00CC2242">
      <w:pPr>
        <w:pStyle w:val="ListParagraph"/>
        <w:numPr>
          <w:ilvl w:val="0"/>
          <w:numId w:val="14"/>
        </w:numPr>
        <w:suppressAutoHyphens/>
        <w:ind w:left="720"/>
        <w:jc w:val="both"/>
        <w:rPr>
          <w:rFonts w:asciiTheme="minorHAnsi" w:hAnsiTheme="minorHAnsi"/>
          <w:spacing w:val="-2"/>
          <w:sz w:val="22"/>
          <w:szCs w:val="22"/>
        </w:rPr>
      </w:pPr>
      <w:r w:rsidRPr="007D1D6E">
        <w:rPr>
          <w:rFonts w:asciiTheme="minorHAnsi" w:hAnsiTheme="minorHAnsi"/>
          <w:spacing w:val="-2"/>
          <w:sz w:val="22"/>
          <w:szCs w:val="22"/>
        </w:rPr>
        <w:t xml:space="preserve">After review and written comments prepared by the Authority for the 100% submission have been addressed, </w:t>
      </w:r>
      <w:r w:rsidRPr="007D1D6E">
        <w:rPr>
          <w:rFonts w:ascii="Calibri" w:hAnsi="Calibri" w:cs="Calibri"/>
          <w:noProof/>
          <w:spacing w:val="-2"/>
          <w:sz w:val="22"/>
          <w:szCs w:val="22"/>
        </w:rPr>
        <w:t>a single construction bid package</w:t>
      </w:r>
      <w:r w:rsidRPr="007D1D6E">
        <w:rPr>
          <w:rFonts w:ascii="Calibri" w:hAnsi="Calibri" w:cs="Calibri"/>
          <w:spacing w:val="-2"/>
          <w:sz w:val="22"/>
          <w:szCs w:val="22"/>
        </w:rPr>
        <w:t xml:space="preserve"> shall be prepared for the solicitation of competitive bids in accordance with MGL Chapter </w:t>
      </w:r>
      <w:r w:rsidRPr="007D1D6E">
        <w:rPr>
          <w:rFonts w:ascii="Calibri" w:hAnsi="Calibri" w:cs="Calibri"/>
          <w:noProof/>
          <w:spacing w:val="-2"/>
          <w:sz w:val="22"/>
          <w:szCs w:val="22"/>
        </w:rPr>
        <w:t xml:space="preserve">149 Section 44A-J </w:t>
      </w:r>
      <w:r w:rsidRPr="007D1D6E">
        <w:rPr>
          <w:rFonts w:ascii="Calibri" w:hAnsi="Calibri" w:cs="Calibri"/>
          <w:spacing w:val="-2"/>
          <w:sz w:val="22"/>
          <w:szCs w:val="22"/>
        </w:rPr>
        <w:t>bid requirements.</w:t>
      </w:r>
      <w:r w:rsidRPr="007D1D6E">
        <w:rPr>
          <w:rFonts w:asciiTheme="minorHAnsi" w:hAnsiTheme="minorHAnsi"/>
          <w:spacing w:val="-2"/>
          <w:sz w:val="22"/>
          <w:szCs w:val="22"/>
        </w:rPr>
        <w:t xml:space="preserve"> </w:t>
      </w:r>
    </w:p>
    <w:p w:rsidR="00B315A7" w:rsidRPr="004C55EF" w:rsidRDefault="00CC2242" w:rsidP="00BC711E">
      <w:pPr>
        <w:pStyle w:val="ListParagraph"/>
        <w:numPr>
          <w:ilvl w:val="3"/>
          <w:numId w:val="2"/>
        </w:numPr>
        <w:suppressAutoHyphens/>
        <w:ind w:left="720"/>
        <w:jc w:val="both"/>
        <w:rPr>
          <w:rFonts w:asciiTheme="minorHAnsi" w:hAnsiTheme="minorHAnsi"/>
          <w:sz w:val="22"/>
          <w:szCs w:val="22"/>
        </w:rPr>
      </w:pPr>
      <w:r w:rsidRPr="004C55EF">
        <w:rPr>
          <w:rFonts w:asciiTheme="minorHAnsi" w:hAnsiTheme="minorHAnsi"/>
          <w:spacing w:val="-2"/>
          <w:sz w:val="22"/>
          <w:szCs w:val="22"/>
        </w:rPr>
        <w:t>After Approval to Bid has been issued</w:t>
      </w:r>
      <w:r w:rsidR="004C55EF" w:rsidRPr="004C55EF">
        <w:rPr>
          <w:rFonts w:asciiTheme="minorHAnsi" w:hAnsiTheme="minorHAnsi"/>
          <w:spacing w:val="-2"/>
          <w:sz w:val="22"/>
          <w:szCs w:val="22"/>
        </w:rPr>
        <w:t xml:space="preserve"> by the Housing Authority</w:t>
      </w:r>
      <w:r w:rsidRPr="004C55EF">
        <w:rPr>
          <w:rFonts w:asciiTheme="minorHAnsi" w:hAnsiTheme="minorHAnsi"/>
          <w:spacing w:val="-2"/>
          <w:sz w:val="22"/>
          <w:szCs w:val="22"/>
        </w:rPr>
        <w:t>, the Designer shall prepare and transmit</w:t>
      </w:r>
      <w:r w:rsidRPr="004C55EF">
        <w:rPr>
          <w:rFonts w:asciiTheme="minorHAnsi" w:hAnsiTheme="minorHAnsi"/>
          <w:sz w:val="22"/>
          <w:szCs w:val="22"/>
        </w:rPr>
        <w:t xml:space="preserve"> a PDF version of the bid set documents to the electronic plan rooms for posting on their website. </w:t>
      </w:r>
    </w:p>
    <w:p w:rsidR="00B315A7" w:rsidRPr="007D1D6E" w:rsidRDefault="00CC2242" w:rsidP="00B315A7">
      <w:pPr>
        <w:ind w:left="1080" w:hanging="360"/>
        <w:jc w:val="both"/>
        <w:rPr>
          <w:rFonts w:asciiTheme="minorHAnsi" w:hAnsiTheme="minorHAnsi"/>
          <w:sz w:val="22"/>
          <w:szCs w:val="22"/>
        </w:rPr>
      </w:pPr>
      <w:r w:rsidRPr="007D1D6E">
        <w:rPr>
          <w:rFonts w:asciiTheme="minorHAnsi" w:hAnsiTheme="minorHAnsi"/>
          <w:sz w:val="22"/>
          <w:szCs w:val="22"/>
        </w:rPr>
        <w:t>The Bid Sets of construction documents shall:</w:t>
      </w:r>
    </w:p>
    <w:p w:rsidR="00C403D9" w:rsidRPr="007D1D6E" w:rsidRDefault="00CC2242" w:rsidP="00CC2242">
      <w:pPr>
        <w:pStyle w:val="ListParagraph"/>
        <w:numPr>
          <w:ilvl w:val="4"/>
          <w:numId w:val="2"/>
        </w:numPr>
        <w:overflowPunct/>
        <w:autoSpaceDE/>
        <w:autoSpaceDN/>
        <w:adjustRightInd/>
        <w:ind w:left="1080"/>
        <w:contextualSpacing w:val="0"/>
        <w:jc w:val="both"/>
        <w:textAlignment w:val="auto"/>
        <w:rPr>
          <w:rFonts w:asciiTheme="minorHAnsi" w:hAnsiTheme="minorHAnsi"/>
          <w:sz w:val="22"/>
          <w:szCs w:val="22"/>
        </w:rPr>
      </w:pPr>
      <w:r w:rsidRPr="007D1D6E">
        <w:rPr>
          <w:rFonts w:asciiTheme="minorHAnsi" w:hAnsiTheme="minorHAnsi"/>
          <w:sz w:val="22"/>
          <w:szCs w:val="22"/>
        </w:rPr>
        <w:t>Incorporate the comments included with the 100% CD approval.</w:t>
      </w:r>
    </w:p>
    <w:p w:rsidR="00C403D9" w:rsidRPr="004C55EF" w:rsidRDefault="00CC2242" w:rsidP="00CC2242">
      <w:pPr>
        <w:pStyle w:val="ListParagraph"/>
        <w:numPr>
          <w:ilvl w:val="4"/>
          <w:numId w:val="2"/>
        </w:numPr>
        <w:overflowPunct/>
        <w:autoSpaceDE/>
        <w:autoSpaceDN/>
        <w:adjustRightInd/>
        <w:ind w:left="1080"/>
        <w:contextualSpacing w:val="0"/>
        <w:jc w:val="both"/>
        <w:textAlignment w:val="auto"/>
        <w:rPr>
          <w:rFonts w:asciiTheme="minorHAnsi" w:hAnsiTheme="minorHAnsi"/>
          <w:sz w:val="22"/>
          <w:szCs w:val="22"/>
        </w:rPr>
      </w:pPr>
      <w:r w:rsidRPr="007D1D6E">
        <w:rPr>
          <w:rFonts w:asciiTheme="minorHAnsi" w:hAnsiTheme="minorHAnsi"/>
          <w:sz w:val="22"/>
          <w:szCs w:val="22"/>
        </w:rPr>
        <w:t xml:space="preserve">Include a revised Advertisement reflecting the correct bidding schedule developed in coordination </w:t>
      </w:r>
      <w:r w:rsidRPr="004C55EF">
        <w:rPr>
          <w:rFonts w:asciiTheme="minorHAnsi" w:hAnsiTheme="minorHAnsi"/>
          <w:sz w:val="22"/>
          <w:szCs w:val="22"/>
        </w:rPr>
        <w:t>with the Housing Authority.</w:t>
      </w:r>
    </w:p>
    <w:p w:rsidR="00C106C0" w:rsidRPr="004C55EF" w:rsidRDefault="00CC2242" w:rsidP="00CC2242">
      <w:pPr>
        <w:pStyle w:val="ListParagraph"/>
        <w:numPr>
          <w:ilvl w:val="4"/>
          <w:numId w:val="2"/>
        </w:numPr>
        <w:overflowPunct/>
        <w:autoSpaceDE/>
        <w:autoSpaceDN/>
        <w:adjustRightInd/>
        <w:ind w:left="1080"/>
        <w:contextualSpacing w:val="0"/>
        <w:jc w:val="both"/>
        <w:textAlignment w:val="auto"/>
        <w:rPr>
          <w:rFonts w:asciiTheme="minorHAnsi" w:hAnsiTheme="minorHAnsi"/>
          <w:sz w:val="22"/>
          <w:szCs w:val="22"/>
        </w:rPr>
      </w:pPr>
      <w:r w:rsidRPr="004C55EF">
        <w:rPr>
          <w:rFonts w:asciiTheme="minorHAnsi" w:hAnsiTheme="minorHAnsi"/>
          <w:sz w:val="22"/>
          <w:szCs w:val="22"/>
        </w:rPr>
        <w:t>Include an up to date Prevailing Wage</w:t>
      </w:r>
    </w:p>
    <w:p w:rsidR="001449DE" w:rsidRPr="004C55EF" w:rsidRDefault="00CC2242" w:rsidP="00CC2242">
      <w:pPr>
        <w:pStyle w:val="ListParagraph"/>
        <w:numPr>
          <w:ilvl w:val="4"/>
          <w:numId w:val="2"/>
        </w:numPr>
        <w:overflowPunct/>
        <w:autoSpaceDE/>
        <w:autoSpaceDN/>
        <w:adjustRightInd/>
        <w:ind w:left="1080"/>
        <w:contextualSpacing w:val="0"/>
        <w:jc w:val="both"/>
        <w:textAlignment w:val="auto"/>
        <w:rPr>
          <w:rFonts w:asciiTheme="minorHAnsi" w:hAnsiTheme="minorHAnsi"/>
          <w:sz w:val="22"/>
          <w:szCs w:val="22"/>
        </w:rPr>
      </w:pPr>
      <w:r w:rsidRPr="004C55EF">
        <w:rPr>
          <w:rFonts w:asciiTheme="minorHAnsi" w:hAnsiTheme="minorHAnsi"/>
          <w:sz w:val="22"/>
          <w:szCs w:val="22"/>
        </w:rPr>
        <w:t xml:space="preserve">Include the necessary ebidding documentation and uploaded to the ebidding host. </w:t>
      </w:r>
      <w:r w:rsidRPr="004C55EF">
        <w:rPr>
          <w:rFonts w:ascii="Calibri" w:hAnsi="Calibri"/>
          <w:spacing w:val="-2"/>
          <w:sz w:val="22"/>
        </w:rPr>
        <w:t xml:space="preserve">Information for ebidding vendors and their process is located on the DHCD information for bidding webpage at: </w:t>
      </w:r>
      <w:hyperlink w:history="1">
        <w:r w:rsidRPr="004C55EF">
          <w:rPr>
            <w:rStyle w:val="Hyperlink"/>
            <w:rFonts w:ascii="Calibri" w:hAnsi="Calibri"/>
            <w:spacing w:val="-2"/>
            <w:sz w:val="22"/>
          </w:rPr>
          <w:t>https://www.mass.gov/service-details/public-housing-bidding-information</w:t>
        </w:r>
      </w:hyperlink>
    </w:p>
    <w:p w:rsidR="00C403D9" w:rsidRPr="004C55EF" w:rsidRDefault="0020193C" w:rsidP="00C403D9">
      <w:pPr>
        <w:tabs>
          <w:tab w:val="left" w:pos="1260"/>
          <w:tab w:val="left" w:pos="1800"/>
        </w:tabs>
        <w:suppressAutoHyphens/>
        <w:ind w:left="720"/>
        <w:rPr>
          <w:rFonts w:asciiTheme="minorHAnsi" w:hAnsiTheme="minorHAnsi"/>
          <w:spacing w:val="-2"/>
          <w:sz w:val="22"/>
          <w:szCs w:val="22"/>
        </w:rPr>
      </w:pPr>
    </w:p>
    <w:p w:rsidR="00A2580B" w:rsidRPr="004C55EF" w:rsidRDefault="004C55EF" w:rsidP="00B315A7">
      <w:pPr>
        <w:tabs>
          <w:tab w:val="left" w:pos="1260"/>
          <w:tab w:val="left" w:pos="1800"/>
        </w:tabs>
        <w:suppressAutoHyphens/>
        <w:ind w:left="360" w:hanging="360"/>
        <w:rPr>
          <w:rFonts w:asciiTheme="minorHAnsi" w:hAnsiTheme="minorHAnsi"/>
          <w:b/>
          <w:spacing w:val="-2"/>
          <w:sz w:val="22"/>
          <w:szCs w:val="22"/>
        </w:rPr>
      </w:pPr>
      <w:r>
        <w:rPr>
          <w:rFonts w:asciiTheme="minorHAnsi" w:hAnsiTheme="minorHAnsi"/>
          <w:b/>
          <w:spacing w:val="-2"/>
          <w:sz w:val="22"/>
          <w:szCs w:val="22"/>
        </w:rPr>
        <w:t>B</w:t>
      </w:r>
      <w:r w:rsidR="00A2580B" w:rsidRPr="004C55EF">
        <w:rPr>
          <w:rFonts w:asciiTheme="minorHAnsi" w:hAnsiTheme="minorHAnsi"/>
          <w:b/>
          <w:spacing w:val="-2"/>
          <w:sz w:val="22"/>
          <w:szCs w:val="22"/>
        </w:rPr>
        <w:t>.</w:t>
      </w:r>
      <w:r w:rsidR="00A2580B" w:rsidRPr="004C55EF">
        <w:rPr>
          <w:rFonts w:asciiTheme="minorHAnsi" w:hAnsiTheme="minorHAnsi"/>
          <w:b/>
          <w:spacing w:val="-2"/>
          <w:sz w:val="22"/>
          <w:szCs w:val="22"/>
        </w:rPr>
        <w:tab/>
        <w:t>Bid Phase:</w:t>
      </w:r>
    </w:p>
    <w:p w:rsidR="00A2580B" w:rsidRPr="004C55EF" w:rsidRDefault="00A2580B" w:rsidP="00821531">
      <w:pPr>
        <w:jc w:val="both"/>
        <w:rPr>
          <w:rFonts w:asciiTheme="minorHAnsi" w:hAnsiTheme="minorHAnsi"/>
          <w:sz w:val="22"/>
          <w:szCs w:val="22"/>
        </w:rPr>
      </w:pPr>
    </w:p>
    <w:p w:rsidR="004C55EF" w:rsidRPr="004C55EF" w:rsidRDefault="00CC2242" w:rsidP="000E58AC">
      <w:pPr>
        <w:numPr>
          <w:ilvl w:val="0"/>
          <w:numId w:val="12"/>
        </w:numPr>
        <w:tabs>
          <w:tab w:val="left" w:pos="-1080"/>
          <w:tab w:val="left" w:pos="-360"/>
        </w:tabs>
        <w:suppressAutoHyphens/>
        <w:ind w:left="720"/>
        <w:jc w:val="both"/>
        <w:rPr>
          <w:rFonts w:asciiTheme="minorHAnsi" w:hAnsiTheme="minorHAnsi"/>
          <w:spacing w:val="-2"/>
          <w:sz w:val="22"/>
          <w:szCs w:val="22"/>
        </w:rPr>
      </w:pPr>
      <w:r w:rsidRPr="004C55EF">
        <w:rPr>
          <w:rFonts w:asciiTheme="minorHAnsi" w:hAnsiTheme="minorHAnsi"/>
          <w:spacing w:val="-2"/>
          <w:sz w:val="22"/>
          <w:szCs w:val="22"/>
        </w:rPr>
        <w:t>The project shall be bid electronically</w:t>
      </w:r>
      <w:r w:rsidR="004C55EF" w:rsidRPr="004C55EF">
        <w:rPr>
          <w:rFonts w:asciiTheme="minorHAnsi" w:hAnsiTheme="minorHAnsi"/>
          <w:spacing w:val="-2"/>
          <w:sz w:val="22"/>
          <w:szCs w:val="22"/>
        </w:rPr>
        <w:t>.</w:t>
      </w:r>
      <w:r w:rsidR="004C55EF">
        <w:rPr>
          <w:rFonts w:asciiTheme="minorHAnsi" w:hAnsiTheme="minorHAnsi"/>
          <w:spacing w:val="-2"/>
          <w:sz w:val="22"/>
          <w:szCs w:val="22"/>
        </w:rPr>
        <w:t xml:space="preserve"> The housing authority may opt to download a copy from the ebidding host and solicit three quotes.</w:t>
      </w:r>
    </w:p>
    <w:p w:rsidR="002B60C0" w:rsidRPr="004C55EF" w:rsidRDefault="00CC2242" w:rsidP="000E58AC">
      <w:pPr>
        <w:numPr>
          <w:ilvl w:val="0"/>
          <w:numId w:val="12"/>
        </w:numPr>
        <w:tabs>
          <w:tab w:val="left" w:pos="-1080"/>
          <w:tab w:val="left" w:pos="-360"/>
        </w:tabs>
        <w:suppressAutoHyphens/>
        <w:ind w:left="720"/>
        <w:jc w:val="both"/>
        <w:rPr>
          <w:rFonts w:asciiTheme="minorHAnsi" w:hAnsiTheme="minorHAnsi"/>
          <w:spacing w:val="-2"/>
          <w:sz w:val="22"/>
          <w:szCs w:val="22"/>
        </w:rPr>
      </w:pPr>
      <w:r w:rsidRPr="004C55EF">
        <w:rPr>
          <w:rFonts w:asciiTheme="minorHAnsi" w:hAnsiTheme="minorHAnsi"/>
          <w:spacing w:val="-2"/>
          <w:sz w:val="22"/>
          <w:szCs w:val="22"/>
        </w:rPr>
        <w:t>Provide technical assistance to the Authority relative to questions and requests for clarifications received from potential bidders.</w:t>
      </w:r>
    </w:p>
    <w:p w:rsidR="002B60C0" w:rsidRPr="007D1D6E" w:rsidRDefault="00CC2242" w:rsidP="00CC2242">
      <w:pPr>
        <w:numPr>
          <w:ilvl w:val="0"/>
          <w:numId w:val="12"/>
        </w:numPr>
        <w:tabs>
          <w:tab w:val="left" w:pos="-1080"/>
        </w:tabs>
        <w:suppressAutoHyphens/>
        <w:ind w:left="720"/>
        <w:jc w:val="both"/>
        <w:rPr>
          <w:rFonts w:asciiTheme="minorHAnsi" w:hAnsiTheme="minorHAnsi"/>
          <w:spacing w:val="-2"/>
          <w:sz w:val="22"/>
          <w:szCs w:val="22"/>
        </w:rPr>
      </w:pPr>
      <w:r w:rsidRPr="007D1D6E">
        <w:rPr>
          <w:rFonts w:asciiTheme="minorHAnsi" w:hAnsiTheme="minorHAnsi"/>
          <w:b/>
          <w:spacing w:val="-2"/>
          <w:sz w:val="22"/>
          <w:szCs w:val="22"/>
        </w:rPr>
        <w:t>Milestone Work Product:</w:t>
      </w:r>
    </w:p>
    <w:p w:rsidR="002B60C0" w:rsidRDefault="00CC2242" w:rsidP="00CC2242">
      <w:pPr>
        <w:numPr>
          <w:ilvl w:val="1"/>
          <w:numId w:val="12"/>
        </w:numPr>
        <w:tabs>
          <w:tab w:val="left" w:pos="-1080"/>
        </w:tabs>
        <w:suppressAutoHyphens/>
        <w:ind w:left="1080"/>
        <w:jc w:val="both"/>
        <w:rPr>
          <w:rFonts w:asciiTheme="minorHAnsi" w:hAnsiTheme="minorHAnsi"/>
          <w:spacing w:val="-2"/>
          <w:sz w:val="22"/>
          <w:szCs w:val="22"/>
        </w:rPr>
      </w:pPr>
      <w:r w:rsidRPr="007D1D6E">
        <w:rPr>
          <w:rFonts w:asciiTheme="minorHAnsi" w:hAnsiTheme="minorHAnsi"/>
          <w:spacing w:val="-2"/>
          <w:sz w:val="22"/>
          <w:szCs w:val="22"/>
        </w:rPr>
        <w:lastRenderedPageBreak/>
        <w:t>Prepare and place the project into the Central Register;</w:t>
      </w:r>
    </w:p>
    <w:p w:rsidR="004C55EF" w:rsidRPr="007D1D6E" w:rsidRDefault="004C55EF" w:rsidP="00CC2242">
      <w:pPr>
        <w:numPr>
          <w:ilvl w:val="1"/>
          <w:numId w:val="12"/>
        </w:numPr>
        <w:tabs>
          <w:tab w:val="left" w:pos="-1080"/>
        </w:tabs>
        <w:suppressAutoHyphens/>
        <w:ind w:left="1080"/>
        <w:jc w:val="both"/>
        <w:rPr>
          <w:rFonts w:asciiTheme="minorHAnsi" w:hAnsiTheme="minorHAnsi"/>
          <w:spacing w:val="-2"/>
          <w:sz w:val="22"/>
          <w:szCs w:val="22"/>
        </w:rPr>
      </w:pPr>
      <w:r>
        <w:rPr>
          <w:rFonts w:asciiTheme="minorHAnsi" w:hAnsiTheme="minorHAnsi"/>
          <w:spacing w:val="-2"/>
          <w:sz w:val="22"/>
          <w:szCs w:val="22"/>
        </w:rPr>
        <w:t>Provide the Housing Authority with the Advertisement to go in the Newspaper and Commbuys.</w:t>
      </w:r>
    </w:p>
    <w:p w:rsidR="00B315A7" w:rsidRPr="007D1D6E" w:rsidRDefault="00CC2242" w:rsidP="00CC2242">
      <w:pPr>
        <w:numPr>
          <w:ilvl w:val="1"/>
          <w:numId w:val="12"/>
        </w:numPr>
        <w:tabs>
          <w:tab w:val="left" w:pos="-1080"/>
        </w:tabs>
        <w:suppressAutoHyphens/>
        <w:ind w:left="1080"/>
        <w:jc w:val="both"/>
        <w:rPr>
          <w:rFonts w:asciiTheme="minorHAnsi" w:hAnsiTheme="minorHAnsi"/>
          <w:spacing w:val="-2"/>
          <w:sz w:val="22"/>
          <w:szCs w:val="22"/>
        </w:rPr>
      </w:pPr>
      <w:r w:rsidRPr="007D1D6E">
        <w:rPr>
          <w:rFonts w:asciiTheme="minorHAnsi" w:hAnsiTheme="minorHAnsi"/>
          <w:spacing w:val="-2"/>
          <w:sz w:val="22"/>
          <w:szCs w:val="22"/>
        </w:rPr>
        <w:t>Prepare any and all addenda required during the bidding phase;</w:t>
      </w:r>
    </w:p>
    <w:p w:rsidR="002B60C0" w:rsidRPr="007D1D6E" w:rsidRDefault="00CC2242" w:rsidP="00CC2242">
      <w:pPr>
        <w:numPr>
          <w:ilvl w:val="1"/>
          <w:numId w:val="12"/>
        </w:numPr>
        <w:tabs>
          <w:tab w:val="left" w:pos="-1080"/>
        </w:tabs>
        <w:suppressAutoHyphens/>
        <w:ind w:left="1080"/>
        <w:jc w:val="both"/>
        <w:rPr>
          <w:rFonts w:asciiTheme="minorHAnsi" w:hAnsiTheme="minorHAnsi"/>
          <w:spacing w:val="-2"/>
          <w:sz w:val="22"/>
          <w:szCs w:val="22"/>
        </w:rPr>
      </w:pPr>
      <w:r w:rsidRPr="007D1D6E">
        <w:rPr>
          <w:rFonts w:asciiTheme="minorHAnsi" w:hAnsiTheme="minorHAnsi"/>
          <w:spacing w:val="-2"/>
          <w:sz w:val="22"/>
          <w:szCs w:val="22"/>
        </w:rPr>
        <w:t>Schedule, attend and conduct a pre-bid conference;</w:t>
      </w:r>
    </w:p>
    <w:p w:rsidR="002B60C0" w:rsidRPr="007D1D6E" w:rsidRDefault="00CC2242" w:rsidP="00CC2242">
      <w:pPr>
        <w:numPr>
          <w:ilvl w:val="1"/>
          <w:numId w:val="12"/>
        </w:numPr>
        <w:tabs>
          <w:tab w:val="left" w:pos="-1080"/>
        </w:tabs>
        <w:suppressAutoHyphens/>
        <w:ind w:left="1080"/>
        <w:jc w:val="both"/>
        <w:rPr>
          <w:rFonts w:asciiTheme="minorHAnsi" w:hAnsiTheme="minorHAnsi"/>
          <w:spacing w:val="-2"/>
          <w:sz w:val="22"/>
          <w:szCs w:val="22"/>
        </w:rPr>
      </w:pPr>
      <w:r w:rsidRPr="007D1D6E">
        <w:rPr>
          <w:rFonts w:asciiTheme="minorHAnsi" w:hAnsiTheme="minorHAnsi"/>
          <w:spacing w:val="-2"/>
          <w:sz w:val="22"/>
          <w:szCs w:val="22"/>
        </w:rPr>
        <w:t>Make recommendations to the Authority regarding the award of a Construction Contract, including a written review of the contractor’s qualifications and recommendations. These recommendations must be submitted to the DHCD PM and the Housing Authority within 7 days of the bid opening; and</w:t>
      </w:r>
    </w:p>
    <w:p w:rsidR="002B60C0" w:rsidRPr="007D1D6E" w:rsidRDefault="00CC2242" w:rsidP="00CC2242">
      <w:pPr>
        <w:numPr>
          <w:ilvl w:val="1"/>
          <w:numId w:val="12"/>
        </w:numPr>
        <w:tabs>
          <w:tab w:val="left" w:pos="-1080"/>
        </w:tabs>
        <w:suppressAutoHyphens/>
        <w:ind w:left="1080"/>
        <w:jc w:val="both"/>
        <w:rPr>
          <w:rFonts w:asciiTheme="minorHAnsi" w:hAnsiTheme="minorHAnsi"/>
          <w:spacing w:val="-2"/>
          <w:sz w:val="22"/>
          <w:szCs w:val="22"/>
        </w:rPr>
      </w:pPr>
      <w:r w:rsidRPr="007D1D6E">
        <w:rPr>
          <w:rFonts w:asciiTheme="minorHAnsi" w:hAnsiTheme="minorHAnsi"/>
          <w:b/>
          <w:spacing w:val="-2"/>
          <w:sz w:val="22"/>
          <w:szCs w:val="22"/>
        </w:rPr>
        <w:t>Archive the Final Bid Documents:</w:t>
      </w:r>
      <w:r w:rsidRPr="007D1D6E">
        <w:rPr>
          <w:rFonts w:asciiTheme="minorHAnsi" w:hAnsiTheme="minorHAnsi"/>
          <w:spacing w:val="-2"/>
          <w:sz w:val="22"/>
          <w:szCs w:val="22"/>
        </w:rPr>
        <w:t xml:space="preserve"> The Designer shall prepare and transmit</w:t>
      </w:r>
      <w:r w:rsidRPr="007D1D6E">
        <w:rPr>
          <w:rFonts w:asciiTheme="minorHAnsi" w:hAnsiTheme="minorHAnsi"/>
          <w:sz w:val="22"/>
          <w:szCs w:val="22"/>
        </w:rPr>
        <w:t xml:space="preserve"> a PDF version of the bid set documents (including addenda) BidDocsONLINE to be archived.  (BidDocs is DHCD’s vendor for digital archiving.) The PDF documents shall be forwarded via email to </w:t>
      </w:r>
      <w:hyperlink w:history="1">
        <w:r w:rsidRPr="007D1D6E">
          <w:rPr>
            <w:rStyle w:val="Hyperlink"/>
            <w:rFonts w:asciiTheme="minorHAnsi" w:hAnsiTheme="minorHAnsi"/>
            <w:sz w:val="22"/>
            <w:szCs w:val="22"/>
          </w:rPr>
          <w:t>support@biddocsonline.com</w:t>
        </w:r>
      </w:hyperlink>
      <w:r w:rsidRPr="007D1D6E">
        <w:rPr>
          <w:rFonts w:asciiTheme="minorHAnsi" w:hAnsiTheme="minorHAnsi"/>
          <w:sz w:val="22"/>
          <w:szCs w:val="22"/>
        </w:rPr>
        <w:t>.  If the documents are too large to email, please forward a CD to BidDocsONLINE, P.O. Box 51, Groton, MA  01450.  All documents should be accompanied by a transmittal indicating the Housing Authority, the project name, the development name and number, the DHCD number and the Designer's contact information.</w:t>
      </w:r>
    </w:p>
    <w:p w:rsidR="009A46B2" w:rsidRPr="007D1D6E" w:rsidRDefault="0020193C" w:rsidP="00B315A7">
      <w:pPr>
        <w:widowControl w:val="0"/>
        <w:tabs>
          <w:tab w:val="left" w:pos="720"/>
          <w:tab w:val="left" w:pos="1260"/>
          <w:tab w:val="left" w:pos="1800"/>
        </w:tabs>
        <w:suppressAutoHyphens/>
        <w:rPr>
          <w:rFonts w:asciiTheme="minorHAnsi" w:hAnsiTheme="minorHAnsi"/>
          <w:spacing w:val="-2"/>
          <w:sz w:val="22"/>
          <w:szCs w:val="22"/>
        </w:rPr>
      </w:pPr>
    </w:p>
    <w:p w:rsidR="00B85432" w:rsidRPr="007D1D6E" w:rsidRDefault="004C55EF" w:rsidP="00B315A7">
      <w:pPr>
        <w:tabs>
          <w:tab w:val="left" w:pos="1260"/>
          <w:tab w:val="left" w:pos="1800"/>
        </w:tabs>
        <w:suppressAutoHyphens/>
        <w:ind w:left="360" w:hanging="360"/>
        <w:rPr>
          <w:rFonts w:asciiTheme="minorHAnsi" w:hAnsiTheme="minorHAnsi"/>
          <w:b/>
          <w:spacing w:val="-2"/>
          <w:sz w:val="22"/>
          <w:szCs w:val="22"/>
        </w:rPr>
      </w:pPr>
      <w:r>
        <w:rPr>
          <w:rFonts w:asciiTheme="minorHAnsi" w:hAnsiTheme="minorHAnsi"/>
          <w:b/>
          <w:spacing w:val="-2"/>
          <w:sz w:val="22"/>
          <w:szCs w:val="22"/>
        </w:rPr>
        <w:t>C</w:t>
      </w:r>
      <w:r w:rsidR="00A2580B" w:rsidRPr="007D1D6E">
        <w:rPr>
          <w:rFonts w:asciiTheme="minorHAnsi" w:hAnsiTheme="minorHAnsi"/>
          <w:b/>
          <w:spacing w:val="-2"/>
          <w:sz w:val="22"/>
          <w:szCs w:val="22"/>
        </w:rPr>
        <w:t>.</w:t>
      </w:r>
      <w:r w:rsidR="00A2580B" w:rsidRPr="007D1D6E">
        <w:rPr>
          <w:rFonts w:asciiTheme="minorHAnsi" w:hAnsiTheme="minorHAnsi"/>
          <w:b/>
          <w:spacing w:val="-2"/>
          <w:sz w:val="22"/>
          <w:szCs w:val="22"/>
        </w:rPr>
        <w:tab/>
        <w:t>Construction Phase:</w:t>
      </w:r>
    </w:p>
    <w:p w:rsidR="00A2580B" w:rsidRPr="007D1D6E" w:rsidRDefault="00A2580B" w:rsidP="00B315A7">
      <w:pPr>
        <w:tabs>
          <w:tab w:val="left" w:pos="1260"/>
          <w:tab w:val="left" w:pos="1800"/>
        </w:tabs>
        <w:suppressAutoHyphens/>
        <w:ind w:left="360" w:hanging="360"/>
        <w:rPr>
          <w:rFonts w:asciiTheme="minorHAnsi" w:hAnsiTheme="minorHAnsi"/>
          <w:b/>
          <w:spacing w:val="-2"/>
          <w:sz w:val="22"/>
          <w:szCs w:val="22"/>
        </w:rPr>
      </w:pPr>
      <w:r w:rsidRPr="007D1D6E">
        <w:rPr>
          <w:rFonts w:asciiTheme="minorHAnsi" w:hAnsiTheme="minorHAnsi"/>
          <w:b/>
          <w:spacing w:val="-2"/>
          <w:sz w:val="22"/>
          <w:szCs w:val="22"/>
        </w:rPr>
        <w:t xml:space="preserve"> </w:t>
      </w:r>
    </w:p>
    <w:p w:rsidR="00A2580B" w:rsidRPr="007D1D6E" w:rsidRDefault="00CC2242" w:rsidP="00B85432">
      <w:pPr>
        <w:tabs>
          <w:tab w:val="left" w:pos="-1080"/>
          <w:tab w:val="left" w:pos="360"/>
          <w:tab w:val="left" w:pos="540"/>
        </w:tabs>
        <w:suppressAutoHyphens/>
        <w:jc w:val="both"/>
        <w:rPr>
          <w:rFonts w:asciiTheme="minorHAnsi" w:hAnsiTheme="minorHAnsi"/>
          <w:spacing w:val="-2"/>
          <w:sz w:val="22"/>
          <w:szCs w:val="22"/>
        </w:rPr>
      </w:pPr>
      <w:r w:rsidRPr="007D1D6E">
        <w:rPr>
          <w:rFonts w:asciiTheme="minorHAnsi" w:hAnsiTheme="minorHAnsi"/>
          <w:spacing w:val="-2"/>
          <w:sz w:val="22"/>
          <w:szCs w:val="22"/>
        </w:rPr>
        <w:tab/>
      </w:r>
      <w:r w:rsidRPr="007D1D6E">
        <w:rPr>
          <w:rFonts w:asciiTheme="minorHAnsi" w:hAnsiTheme="minorHAnsi"/>
          <w:b/>
          <w:spacing w:val="-2"/>
          <w:sz w:val="22"/>
          <w:szCs w:val="22"/>
        </w:rPr>
        <w:t>Milestone Work Product:</w:t>
      </w:r>
    </w:p>
    <w:p w:rsidR="00B315A7" w:rsidRPr="007D1D6E" w:rsidRDefault="00CC2242" w:rsidP="00CC2242">
      <w:pPr>
        <w:pStyle w:val="ListParagraph"/>
        <w:numPr>
          <w:ilvl w:val="0"/>
          <w:numId w:val="5"/>
        </w:numPr>
        <w:tabs>
          <w:tab w:val="left" w:pos="720"/>
        </w:tabs>
        <w:suppressAutoHyphens/>
        <w:jc w:val="both"/>
        <w:rPr>
          <w:rFonts w:asciiTheme="minorHAnsi" w:hAnsiTheme="minorHAnsi"/>
          <w:spacing w:val="-2"/>
          <w:sz w:val="22"/>
          <w:szCs w:val="22"/>
        </w:rPr>
      </w:pPr>
      <w:r w:rsidRPr="007D1D6E">
        <w:rPr>
          <w:rFonts w:asciiTheme="minorHAnsi" w:hAnsiTheme="minorHAnsi"/>
          <w:spacing w:val="-2"/>
          <w:sz w:val="22"/>
          <w:szCs w:val="22"/>
        </w:rPr>
        <w:t xml:space="preserve">Conduct scheduled job meetings according to the </w:t>
      </w:r>
      <w:r w:rsidRPr="007D1D6E">
        <w:rPr>
          <w:rFonts w:asciiTheme="minorHAnsi" w:hAnsiTheme="minorHAnsi"/>
          <w:b/>
          <w:spacing w:val="-2"/>
          <w:sz w:val="22"/>
          <w:szCs w:val="22"/>
        </w:rPr>
        <w:t>Submission Schedule</w:t>
      </w:r>
      <w:r w:rsidRPr="007D1D6E">
        <w:rPr>
          <w:rFonts w:asciiTheme="minorHAnsi" w:hAnsiTheme="minorHAnsi"/>
          <w:spacing w:val="-2"/>
          <w:sz w:val="22"/>
          <w:szCs w:val="22"/>
        </w:rPr>
        <w:t xml:space="preserve"> at the project site to observe the quality and progress of the work. Furnish to the Authority, the DHCD Construction Advisor and the DHCD Architect/Engineer a written field report for every such visit, including the minutes of the job meeting, and a summary of any RFI or Change Orders discussed.  </w:t>
      </w:r>
    </w:p>
    <w:p w:rsidR="00B315A7" w:rsidRPr="007D1D6E" w:rsidRDefault="00CC2242" w:rsidP="00CC2242">
      <w:pPr>
        <w:pStyle w:val="ListParagraph"/>
        <w:numPr>
          <w:ilvl w:val="0"/>
          <w:numId w:val="5"/>
        </w:numPr>
        <w:suppressAutoHyphens/>
        <w:jc w:val="both"/>
        <w:rPr>
          <w:rFonts w:asciiTheme="minorHAnsi" w:hAnsiTheme="minorHAnsi"/>
          <w:spacing w:val="-2"/>
          <w:sz w:val="22"/>
          <w:szCs w:val="22"/>
        </w:rPr>
      </w:pPr>
      <w:r w:rsidRPr="007D1D6E">
        <w:rPr>
          <w:rFonts w:asciiTheme="minorHAnsi" w:hAnsiTheme="minorHAnsi"/>
          <w:spacing w:val="-2"/>
          <w:sz w:val="22"/>
          <w:szCs w:val="22"/>
        </w:rPr>
        <w:t>Review and act upon shop drawings, in a timely manner, as submitted by the contractor.</w:t>
      </w:r>
    </w:p>
    <w:p w:rsidR="00B315A7" w:rsidRPr="007D1D6E" w:rsidRDefault="00CC2242" w:rsidP="00CC2242">
      <w:pPr>
        <w:pStyle w:val="ListParagraph"/>
        <w:numPr>
          <w:ilvl w:val="0"/>
          <w:numId w:val="5"/>
        </w:numPr>
        <w:suppressAutoHyphens/>
        <w:jc w:val="both"/>
        <w:rPr>
          <w:rFonts w:asciiTheme="minorHAnsi" w:hAnsiTheme="minorHAnsi"/>
          <w:spacing w:val="-2"/>
          <w:sz w:val="22"/>
          <w:szCs w:val="22"/>
        </w:rPr>
      </w:pPr>
      <w:r w:rsidRPr="007D1D6E">
        <w:rPr>
          <w:rFonts w:asciiTheme="minorHAnsi" w:hAnsiTheme="minorHAnsi"/>
          <w:spacing w:val="-2"/>
          <w:sz w:val="22"/>
          <w:szCs w:val="22"/>
        </w:rPr>
        <w:t>Provide consultation and technical assistance in the interpretation of contract documents.</w:t>
      </w:r>
    </w:p>
    <w:p w:rsidR="00B315A7" w:rsidRPr="007D1D6E" w:rsidRDefault="00CC2242" w:rsidP="00CC2242">
      <w:pPr>
        <w:pStyle w:val="ListParagraph"/>
        <w:numPr>
          <w:ilvl w:val="0"/>
          <w:numId w:val="5"/>
        </w:numPr>
        <w:suppressAutoHyphens/>
        <w:jc w:val="both"/>
        <w:rPr>
          <w:rFonts w:asciiTheme="minorHAnsi" w:hAnsiTheme="minorHAnsi"/>
          <w:spacing w:val="-2"/>
          <w:sz w:val="22"/>
          <w:szCs w:val="22"/>
        </w:rPr>
      </w:pPr>
      <w:r w:rsidRPr="007D1D6E">
        <w:rPr>
          <w:rFonts w:asciiTheme="minorHAnsi" w:hAnsiTheme="minorHAnsi"/>
          <w:spacing w:val="-2"/>
          <w:sz w:val="22"/>
          <w:szCs w:val="22"/>
        </w:rPr>
        <w:t xml:space="preserve">Review construction process to ensure compliance with construction documents.  </w:t>
      </w:r>
    </w:p>
    <w:p w:rsidR="00B315A7" w:rsidRPr="007D1D6E" w:rsidRDefault="00CC2242" w:rsidP="00CC2242">
      <w:pPr>
        <w:pStyle w:val="ListParagraph"/>
        <w:numPr>
          <w:ilvl w:val="0"/>
          <w:numId w:val="5"/>
        </w:numPr>
        <w:suppressAutoHyphens/>
        <w:jc w:val="both"/>
        <w:rPr>
          <w:rFonts w:asciiTheme="minorHAnsi" w:hAnsiTheme="minorHAnsi"/>
          <w:spacing w:val="-2"/>
          <w:sz w:val="22"/>
          <w:szCs w:val="22"/>
        </w:rPr>
      </w:pPr>
      <w:r w:rsidRPr="007D1D6E">
        <w:rPr>
          <w:rFonts w:asciiTheme="minorHAnsi" w:hAnsiTheme="minorHAnsi"/>
          <w:spacing w:val="-2"/>
          <w:sz w:val="22"/>
          <w:szCs w:val="22"/>
        </w:rPr>
        <w:t>Review and recommend action relative to Contractor's Request for Payments.</w:t>
      </w:r>
    </w:p>
    <w:p w:rsidR="00B315A7" w:rsidRPr="007D1D6E" w:rsidRDefault="00CC2242" w:rsidP="00CC2242">
      <w:pPr>
        <w:pStyle w:val="ListParagraph"/>
        <w:numPr>
          <w:ilvl w:val="0"/>
          <w:numId w:val="5"/>
        </w:numPr>
        <w:suppressAutoHyphens/>
        <w:jc w:val="both"/>
        <w:rPr>
          <w:rFonts w:asciiTheme="minorHAnsi" w:hAnsiTheme="minorHAnsi"/>
          <w:spacing w:val="-2"/>
          <w:sz w:val="22"/>
          <w:szCs w:val="22"/>
        </w:rPr>
      </w:pPr>
      <w:r w:rsidRPr="007D1D6E">
        <w:rPr>
          <w:rFonts w:asciiTheme="minorHAnsi" w:hAnsiTheme="minorHAnsi"/>
          <w:spacing w:val="-2"/>
          <w:sz w:val="22"/>
          <w:szCs w:val="22"/>
        </w:rPr>
        <w:t>Ensure that all necessary inspections and approvals from appropriate regulatory authorities are secured.</w:t>
      </w:r>
    </w:p>
    <w:p w:rsidR="00B315A7" w:rsidRPr="007D1D6E" w:rsidRDefault="00CC2242" w:rsidP="00CC2242">
      <w:pPr>
        <w:pStyle w:val="ListParagraph"/>
        <w:numPr>
          <w:ilvl w:val="0"/>
          <w:numId w:val="5"/>
        </w:numPr>
        <w:tabs>
          <w:tab w:val="left" w:pos="1440"/>
        </w:tabs>
        <w:suppressAutoHyphens/>
        <w:ind w:left="540" w:hanging="180"/>
        <w:jc w:val="both"/>
        <w:rPr>
          <w:rFonts w:asciiTheme="minorHAnsi" w:hAnsiTheme="minorHAnsi"/>
          <w:spacing w:val="-2"/>
          <w:sz w:val="22"/>
          <w:szCs w:val="22"/>
        </w:rPr>
      </w:pPr>
      <w:r w:rsidRPr="007D1D6E">
        <w:rPr>
          <w:rFonts w:asciiTheme="minorHAnsi" w:hAnsiTheme="minorHAnsi"/>
          <w:spacing w:val="-2"/>
          <w:sz w:val="22"/>
          <w:szCs w:val="22"/>
        </w:rPr>
        <w:t xml:space="preserve">   Prepare punch lists and final contractor payment/completion documents.</w:t>
      </w:r>
    </w:p>
    <w:p w:rsidR="00B315A7" w:rsidRPr="007D1D6E" w:rsidRDefault="00CC2242" w:rsidP="00CC2242">
      <w:pPr>
        <w:pStyle w:val="ListParagraph"/>
        <w:numPr>
          <w:ilvl w:val="0"/>
          <w:numId w:val="5"/>
        </w:numPr>
        <w:suppressAutoHyphens/>
        <w:jc w:val="both"/>
        <w:rPr>
          <w:rFonts w:asciiTheme="minorHAnsi" w:hAnsiTheme="minorHAnsi"/>
          <w:spacing w:val="-2"/>
          <w:sz w:val="22"/>
          <w:szCs w:val="22"/>
        </w:rPr>
      </w:pPr>
      <w:r w:rsidRPr="007D1D6E">
        <w:rPr>
          <w:rFonts w:asciiTheme="minorHAnsi" w:hAnsiTheme="minorHAnsi"/>
          <w:b/>
          <w:spacing w:val="-2"/>
          <w:sz w:val="22"/>
          <w:szCs w:val="22"/>
        </w:rPr>
        <w:t>Update the Capital Inventory for the Capital Planning System (CPS):</w:t>
      </w:r>
    </w:p>
    <w:p w:rsidR="00B315A7" w:rsidRPr="007D1D6E" w:rsidRDefault="00CC2242" w:rsidP="00B315A7">
      <w:pPr>
        <w:tabs>
          <w:tab w:val="left" w:pos="1440"/>
        </w:tabs>
        <w:suppressAutoHyphens/>
        <w:ind w:left="720"/>
        <w:jc w:val="both"/>
        <w:rPr>
          <w:rFonts w:asciiTheme="minorHAnsi" w:hAnsiTheme="minorHAnsi"/>
          <w:sz w:val="22"/>
          <w:szCs w:val="22"/>
        </w:rPr>
      </w:pPr>
      <w:r w:rsidRPr="007D1D6E">
        <w:rPr>
          <w:rFonts w:asciiTheme="minorHAnsi" w:hAnsiTheme="minorHAnsi"/>
          <w:sz w:val="22"/>
          <w:szCs w:val="22"/>
        </w:rPr>
        <w:t>DHCD and all Local Housing Authorities utilize CPS to electronically gather, track, and forecast inventory and condition data for the Commonwealth’s supply of state-assisted public housing.</w:t>
      </w:r>
    </w:p>
    <w:p w:rsidR="00B315A7" w:rsidRPr="007D1D6E" w:rsidRDefault="00FE5126" w:rsidP="00CC2242">
      <w:pPr>
        <w:pStyle w:val="ListParagraph"/>
        <w:numPr>
          <w:ilvl w:val="1"/>
          <w:numId w:val="5"/>
        </w:numPr>
        <w:tabs>
          <w:tab w:val="left" w:pos="1440"/>
        </w:tabs>
        <w:suppressAutoHyphens/>
        <w:ind w:left="1080"/>
        <w:jc w:val="both"/>
        <w:rPr>
          <w:rFonts w:asciiTheme="minorHAnsi" w:hAnsiTheme="minorHAnsi"/>
          <w:sz w:val="22"/>
          <w:szCs w:val="22"/>
        </w:rPr>
      </w:pPr>
      <w:r w:rsidRPr="00E0794D">
        <w:rPr>
          <w:rFonts w:asciiTheme="minorHAnsi" w:hAnsiTheme="minorHAnsi"/>
          <w:sz w:val="22"/>
          <w:szCs w:val="22"/>
        </w:rPr>
        <w:t xml:space="preserve">DHCD will </w:t>
      </w:r>
      <w:r>
        <w:rPr>
          <w:rFonts w:asciiTheme="minorHAnsi" w:hAnsiTheme="minorHAnsi"/>
          <w:sz w:val="22"/>
          <w:szCs w:val="22"/>
        </w:rPr>
        <w:t>provide</w:t>
      </w:r>
      <w:r w:rsidRPr="00E0794D">
        <w:rPr>
          <w:rFonts w:asciiTheme="minorHAnsi" w:hAnsiTheme="minorHAnsi"/>
          <w:sz w:val="22"/>
          <w:szCs w:val="22"/>
        </w:rPr>
        <w:t xml:space="preserve"> a “CPS Inventory Component Verification” form </w:t>
      </w:r>
      <w:r>
        <w:rPr>
          <w:rFonts w:asciiTheme="minorHAnsi" w:hAnsiTheme="minorHAnsi"/>
          <w:sz w:val="22"/>
          <w:szCs w:val="22"/>
        </w:rPr>
        <w:t xml:space="preserve">in the Cap Hub Documents Tab, in the Construction Documents Box. </w:t>
      </w:r>
      <w:r w:rsidRPr="00E0794D">
        <w:rPr>
          <w:rFonts w:asciiTheme="minorHAnsi" w:hAnsiTheme="minorHAnsi"/>
          <w:sz w:val="22"/>
          <w:szCs w:val="22"/>
        </w:rPr>
        <w:t xml:space="preserve">This form will have instructions and a list of all of the inventory components for all of the facilities at the subject development. The form will </w:t>
      </w:r>
      <w:r>
        <w:rPr>
          <w:rFonts w:asciiTheme="minorHAnsi" w:hAnsiTheme="minorHAnsi"/>
          <w:sz w:val="22"/>
          <w:szCs w:val="22"/>
        </w:rPr>
        <w:t>be</w:t>
      </w:r>
      <w:r w:rsidRPr="00E0794D">
        <w:rPr>
          <w:rFonts w:asciiTheme="minorHAnsi" w:hAnsiTheme="minorHAnsi"/>
          <w:sz w:val="22"/>
          <w:szCs w:val="22"/>
        </w:rPr>
        <w:t xml:space="preserve"> in Microsoft Excel format to be edited by the Project Designer as required by the project at or just prior to Substantial Completion of the project. The form is to be </w:t>
      </w:r>
      <w:r>
        <w:rPr>
          <w:rFonts w:asciiTheme="minorHAnsi" w:hAnsiTheme="minorHAnsi"/>
          <w:sz w:val="22"/>
          <w:szCs w:val="22"/>
        </w:rPr>
        <w:t xml:space="preserve">uploaded into Cap Hub into the same box along with </w:t>
      </w:r>
      <w:r w:rsidRPr="00E0794D">
        <w:rPr>
          <w:rFonts w:asciiTheme="minorHAnsi" w:hAnsiTheme="minorHAnsi"/>
          <w:sz w:val="22"/>
          <w:szCs w:val="22"/>
        </w:rPr>
        <w:t>the Certificate of Substantial Completion (CSC).</w:t>
      </w:r>
    </w:p>
    <w:p w:rsidR="00B315A7" w:rsidRPr="007D1D6E" w:rsidRDefault="00CC2242" w:rsidP="00CC2242">
      <w:pPr>
        <w:pStyle w:val="ListParagraph"/>
        <w:numPr>
          <w:ilvl w:val="0"/>
          <w:numId w:val="5"/>
        </w:numPr>
        <w:suppressAutoHyphens/>
        <w:jc w:val="both"/>
        <w:rPr>
          <w:rFonts w:asciiTheme="minorHAnsi" w:hAnsiTheme="minorHAnsi"/>
          <w:spacing w:val="-2"/>
          <w:sz w:val="22"/>
          <w:szCs w:val="22"/>
        </w:rPr>
      </w:pPr>
      <w:r w:rsidRPr="007D1D6E">
        <w:rPr>
          <w:rFonts w:asciiTheme="minorHAnsi" w:hAnsiTheme="minorHAnsi"/>
          <w:sz w:val="22"/>
          <w:szCs w:val="22"/>
        </w:rPr>
        <w:t xml:space="preserve">Obtain from and check the general accuracy and completeness of the as-built information maintained by the General Contractor during Construction, and performing the necessary drafting and editing of all record drawings. Upon completion of the required drafting and editing the Designer shall transmit one PDF file of the as-built set of documents to Biddocsonline to be archived.  The PDF documents shall be forwarded via email to </w:t>
      </w:r>
      <w:hyperlink w:history="1">
        <w:r w:rsidRPr="007D1D6E">
          <w:rPr>
            <w:rStyle w:val="Hyperlink"/>
            <w:rFonts w:asciiTheme="minorHAnsi" w:hAnsiTheme="minorHAnsi"/>
            <w:color w:val="auto"/>
            <w:sz w:val="22"/>
            <w:szCs w:val="22"/>
          </w:rPr>
          <w:t>support@biddocsonline.com</w:t>
        </w:r>
      </w:hyperlink>
      <w:r w:rsidRPr="007D1D6E">
        <w:rPr>
          <w:rFonts w:asciiTheme="minorHAnsi" w:hAnsiTheme="minorHAnsi"/>
          <w:sz w:val="22"/>
          <w:szCs w:val="22"/>
        </w:rPr>
        <w:t>.  If the documents are too large to email, please forward a CD to BidDocs ONLINE, P.O. Box 51, Groton, MA  01450.  All documents should be accompanied by a transmittal indicating the Housing Authority, the project name, the development name and number, the DHCD number and the Designer's contact information.</w:t>
      </w:r>
    </w:p>
    <w:p w:rsidR="00D7417F" w:rsidRPr="007D1D6E" w:rsidRDefault="0020193C" w:rsidP="00D7417F">
      <w:pPr>
        <w:suppressAutoHyphens/>
        <w:jc w:val="both"/>
        <w:rPr>
          <w:rFonts w:asciiTheme="minorHAnsi" w:hAnsiTheme="minorHAnsi"/>
          <w:spacing w:val="-2"/>
          <w:sz w:val="22"/>
          <w:szCs w:val="22"/>
        </w:rPr>
      </w:pPr>
    </w:p>
    <w:p w:rsidR="00D7417F" w:rsidRPr="007D1D6E" w:rsidRDefault="004C55EF" w:rsidP="00D7417F">
      <w:pPr>
        <w:tabs>
          <w:tab w:val="left" w:pos="360"/>
          <w:tab w:val="left" w:pos="1260"/>
          <w:tab w:val="left" w:pos="1800"/>
        </w:tabs>
        <w:suppressAutoHyphens/>
        <w:rPr>
          <w:rFonts w:asciiTheme="minorHAnsi" w:hAnsiTheme="minorHAnsi"/>
          <w:spacing w:val="-2"/>
          <w:sz w:val="22"/>
          <w:szCs w:val="22"/>
        </w:rPr>
      </w:pPr>
      <w:r>
        <w:rPr>
          <w:rFonts w:asciiTheme="minorHAnsi" w:hAnsiTheme="minorHAnsi"/>
          <w:b/>
          <w:spacing w:val="-2"/>
          <w:sz w:val="22"/>
          <w:szCs w:val="22"/>
        </w:rPr>
        <w:t>D</w:t>
      </w:r>
      <w:r w:rsidR="00CC2242" w:rsidRPr="007D1D6E">
        <w:rPr>
          <w:rFonts w:asciiTheme="minorHAnsi" w:hAnsiTheme="minorHAnsi"/>
          <w:b/>
          <w:spacing w:val="-2"/>
          <w:sz w:val="22"/>
          <w:szCs w:val="22"/>
        </w:rPr>
        <w:t>.</w:t>
      </w:r>
      <w:r w:rsidR="00CC2242" w:rsidRPr="007D1D6E">
        <w:rPr>
          <w:rFonts w:asciiTheme="minorHAnsi" w:hAnsiTheme="minorHAnsi"/>
          <w:b/>
          <w:spacing w:val="-2"/>
          <w:sz w:val="22"/>
          <w:szCs w:val="22"/>
        </w:rPr>
        <w:tab/>
        <w:t xml:space="preserve">Warranty Phase: </w:t>
      </w:r>
    </w:p>
    <w:p w:rsidR="00D7417F" w:rsidRPr="007D1D6E" w:rsidRDefault="0020193C" w:rsidP="00D7417F">
      <w:pPr>
        <w:suppressAutoHyphens/>
        <w:jc w:val="both"/>
        <w:rPr>
          <w:rFonts w:asciiTheme="minorHAnsi" w:hAnsiTheme="minorHAnsi"/>
          <w:spacing w:val="-2"/>
          <w:sz w:val="22"/>
          <w:szCs w:val="22"/>
        </w:rPr>
      </w:pPr>
    </w:p>
    <w:p w:rsidR="00B85432" w:rsidRPr="007D1D6E" w:rsidRDefault="00CC2242" w:rsidP="00CC2242">
      <w:pPr>
        <w:pStyle w:val="ListParagraph"/>
        <w:numPr>
          <w:ilvl w:val="3"/>
          <w:numId w:val="5"/>
        </w:numPr>
        <w:suppressAutoHyphens/>
        <w:ind w:left="720"/>
        <w:jc w:val="both"/>
        <w:rPr>
          <w:sz w:val="22"/>
          <w:szCs w:val="22"/>
        </w:rPr>
      </w:pPr>
      <w:r w:rsidRPr="007D1D6E">
        <w:rPr>
          <w:rFonts w:asciiTheme="minorHAnsi" w:hAnsiTheme="minorHAnsi"/>
          <w:sz w:val="22"/>
          <w:szCs w:val="22"/>
        </w:rPr>
        <w:t xml:space="preserve">The Designer shall schedule with the Housing Authority and perform an inspection of the subject project approximately nine months from the date of Substantial Completion. The Designer shall invite </w:t>
      </w:r>
      <w:r w:rsidRPr="007D1D6E">
        <w:rPr>
          <w:rFonts w:asciiTheme="minorHAnsi" w:hAnsiTheme="minorHAnsi"/>
          <w:sz w:val="22"/>
          <w:szCs w:val="22"/>
        </w:rPr>
        <w:lastRenderedPageBreak/>
        <w:t>the General Contractor, the DHCD Architect/Engineer and the DHCD Construction Advisor. Only the Designer and the Housing Authority are required to attend.</w:t>
      </w:r>
    </w:p>
    <w:p w:rsidR="00D7417F" w:rsidRPr="005B0DA9" w:rsidRDefault="00CC2242" w:rsidP="00CC2242">
      <w:pPr>
        <w:pStyle w:val="ListParagraph"/>
        <w:numPr>
          <w:ilvl w:val="3"/>
          <w:numId w:val="5"/>
        </w:numPr>
        <w:suppressAutoHyphens/>
        <w:ind w:left="720"/>
        <w:jc w:val="both"/>
        <w:rPr>
          <w:sz w:val="22"/>
          <w:szCs w:val="22"/>
        </w:rPr>
      </w:pPr>
      <w:r w:rsidRPr="007D1D6E">
        <w:rPr>
          <w:rFonts w:asciiTheme="minorHAnsi" w:hAnsiTheme="minorHAnsi"/>
          <w:b/>
          <w:sz w:val="22"/>
          <w:szCs w:val="22"/>
        </w:rPr>
        <w:t>Milestone Work Product Submission:</w:t>
      </w:r>
      <w:r w:rsidRPr="007D1D6E">
        <w:rPr>
          <w:rFonts w:asciiTheme="minorHAnsi" w:hAnsiTheme="minorHAnsi"/>
          <w:sz w:val="22"/>
          <w:szCs w:val="22"/>
        </w:rPr>
        <w:t xml:space="preserve"> The Designer shall write a report noting any possible one year warranty claims against the General Contractor. </w:t>
      </w:r>
      <w:r w:rsidRPr="009978B9">
        <w:rPr>
          <w:rFonts w:asciiTheme="minorHAnsi" w:hAnsiTheme="minorHAnsi"/>
          <w:sz w:val="22"/>
          <w:szCs w:val="22"/>
        </w:rPr>
        <w:t>The report shall be sent to the Housing Authority, the RCAT if applicable, the General Contractor, the DHCD Construction Advisor and the DHCD Architect/Engineer.</w:t>
      </w:r>
    </w:p>
    <w:p w:rsidR="00A2580B" w:rsidRPr="007D1D6E" w:rsidRDefault="00A2580B" w:rsidP="007C71B4">
      <w:pPr>
        <w:suppressAutoHyphens/>
        <w:rPr>
          <w:rFonts w:asciiTheme="minorHAnsi" w:hAnsiTheme="minorHAnsi"/>
          <w:spacing w:val="-2"/>
          <w:sz w:val="22"/>
          <w:szCs w:val="22"/>
        </w:rPr>
      </w:pPr>
    </w:p>
    <w:p w:rsidR="00A2580B" w:rsidRPr="007D1D6E" w:rsidRDefault="00A2580B" w:rsidP="007C71B4">
      <w:pPr>
        <w:ind w:left="720" w:hanging="720"/>
        <w:rPr>
          <w:rFonts w:asciiTheme="minorHAnsi" w:hAnsiTheme="minorHAnsi"/>
          <w:b/>
          <w:sz w:val="22"/>
          <w:szCs w:val="22"/>
        </w:rPr>
      </w:pPr>
      <w:r w:rsidRPr="007D1D6E">
        <w:rPr>
          <w:rFonts w:asciiTheme="minorHAnsi" w:hAnsiTheme="minorHAnsi"/>
          <w:b/>
          <w:sz w:val="22"/>
          <w:szCs w:val="22"/>
        </w:rPr>
        <w:t>IV.</w:t>
      </w:r>
      <w:r w:rsidRPr="007D1D6E">
        <w:rPr>
          <w:rFonts w:asciiTheme="minorHAnsi" w:hAnsiTheme="minorHAnsi"/>
          <w:b/>
          <w:sz w:val="22"/>
          <w:szCs w:val="22"/>
        </w:rPr>
        <w:tab/>
        <w:t>Submission Schedule:</w:t>
      </w:r>
    </w:p>
    <w:p w:rsidR="00D66E91" w:rsidRPr="007D1D6E" w:rsidRDefault="00CC2242" w:rsidP="00D66E91">
      <w:pPr>
        <w:jc w:val="both"/>
        <w:rPr>
          <w:rFonts w:asciiTheme="minorHAnsi" w:hAnsiTheme="minorHAnsi"/>
          <w:sz w:val="22"/>
          <w:szCs w:val="22"/>
        </w:rPr>
      </w:pPr>
      <w:r w:rsidRPr="007D1D6E">
        <w:rPr>
          <w:rFonts w:asciiTheme="minorHAnsi" w:hAnsiTheme="minorHAnsi"/>
          <w:sz w:val="22"/>
          <w:szCs w:val="22"/>
        </w:rPr>
        <w:t xml:space="preserve">The submission times listed </w:t>
      </w:r>
      <w:r w:rsidR="00FE5126">
        <w:rPr>
          <w:rFonts w:asciiTheme="minorHAnsi" w:hAnsiTheme="minorHAnsi"/>
          <w:sz w:val="22"/>
          <w:szCs w:val="22"/>
        </w:rPr>
        <w:t>on the</w:t>
      </w:r>
      <w:r w:rsidR="00FE5126" w:rsidRPr="009978B9">
        <w:rPr>
          <w:rFonts w:asciiTheme="minorHAnsi" w:hAnsiTheme="minorHAnsi"/>
          <w:sz w:val="22"/>
          <w:szCs w:val="22"/>
        </w:rPr>
        <w:t xml:space="preserve"> </w:t>
      </w:r>
      <w:r w:rsidR="00FE5126">
        <w:rPr>
          <w:rFonts w:asciiTheme="minorHAnsi" w:hAnsiTheme="minorHAnsi"/>
          <w:b/>
          <w:bCs/>
          <w:sz w:val="22"/>
          <w:szCs w:val="22"/>
        </w:rPr>
        <w:t>Signature Page</w:t>
      </w:r>
      <w:r w:rsidR="00FE5126" w:rsidRPr="009978B9">
        <w:rPr>
          <w:rFonts w:asciiTheme="minorHAnsi" w:hAnsiTheme="minorHAnsi"/>
          <w:sz w:val="22"/>
          <w:szCs w:val="22"/>
        </w:rPr>
        <w:t xml:space="preserve"> </w:t>
      </w:r>
      <w:r w:rsidR="00FE5126">
        <w:rPr>
          <w:rFonts w:asciiTheme="minorHAnsi" w:hAnsiTheme="minorHAnsi"/>
          <w:sz w:val="22"/>
          <w:szCs w:val="22"/>
        </w:rPr>
        <w:t>in Cap Hub</w:t>
      </w:r>
      <w:r w:rsidR="00FE5126" w:rsidRPr="009978B9">
        <w:rPr>
          <w:rFonts w:asciiTheme="minorHAnsi" w:hAnsiTheme="minorHAnsi"/>
          <w:sz w:val="22"/>
          <w:szCs w:val="22"/>
        </w:rPr>
        <w:t xml:space="preserve"> </w:t>
      </w:r>
      <w:r w:rsidRPr="007D1D6E">
        <w:rPr>
          <w:rFonts w:asciiTheme="minorHAnsi" w:hAnsiTheme="minorHAnsi"/>
          <w:sz w:val="22"/>
          <w:szCs w:val="22"/>
        </w:rPr>
        <w:t xml:space="preserve">are </w:t>
      </w:r>
      <w:r w:rsidRPr="007D1D6E">
        <w:rPr>
          <w:rFonts w:asciiTheme="minorHAnsi" w:hAnsiTheme="minorHAnsi"/>
          <w:sz w:val="22"/>
          <w:szCs w:val="22"/>
          <w:u w:val="single"/>
        </w:rPr>
        <w:t>requirements</w:t>
      </w:r>
      <w:r w:rsidRPr="007D1D6E">
        <w:rPr>
          <w:rFonts w:asciiTheme="minorHAnsi" w:hAnsiTheme="minorHAnsi"/>
          <w:sz w:val="22"/>
          <w:szCs w:val="22"/>
        </w:rPr>
        <w:t xml:space="preserve"> of this Scope of Services, </w:t>
      </w:r>
      <w:r w:rsidRPr="007D1D6E">
        <w:rPr>
          <w:rFonts w:asciiTheme="minorHAnsi" w:hAnsiTheme="minorHAnsi"/>
          <w:sz w:val="22"/>
          <w:szCs w:val="22"/>
          <w:u w:val="single"/>
        </w:rPr>
        <w:t>not</w:t>
      </w:r>
      <w:r w:rsidRPr="007D1D6E">
        <w:rPr>
          <w:rFonts w:asciiTheme="minorHAnsi" w:hAnsiTheme="minorHAnsi"/>
          <w:sz w:val="22"/>
          <w:szCs w:val="22"/>
        </w:rPr>
        <w:t xml:space="preserve"> estimates.  After receipt of each required submission, DHCD will issue a written Design Review Memo, under normal circumstances within 2 to 3 weeks of receiving the submission. The memo will indicate whether the submission is “Approved” or “Not Approved”. Unless otherwise stated, performance times listed below </w:t>
      </w:r>
      <w:r w:rsidRPr="007D1D6E">
        <w:rPr>
          <w:rFonts w:asciiTheme="minorHAnsi" w:hAnsiTheme="minorHAnsi"/>
          <w:sz w:val="22"/>
          <w:szCs w:val="22"/>
          <w:u w:val="single"/>
        </w:rPr>
        <w:t>include</w:t>
      </w:r>
      <w:r w:rsidRPr="007D1D6E">
        <w:rPr>
          <w:rFonts w:asciiTheme="minorHAnsi" w:hAnsiTheme="minorHAnsi"/>
          <w:sz w:val="22"/>
          <w:szCs w:val="22"/>
        </w:rPr>
        <w:t xml:space="preserve"> the time required for any meetings necessary to the production of the submission. Non-approved submissions must be resubmitted within the time period shown.  A resubmission may consist of additional information requested by the reviewer, a partial resubmission, or complete resubmission. In some cases, a DHCD reviewer may request that the resubmission material be due at a meeting.  If so, the resubmission deadline will also be the deadline for the meeting.</w:t>
      </w:r>
    </w:p>
    <w:p w:rsidR="00D66E91" w:rsidRPr="007D1D6E" w:rsidRDefault="0020193C" w:rsidP="00D66E91">
      <w:pPr>
        <w:jc w:val="both"/>
        <w:rPr>
          <w:rFonts w:asciiTheme="minorHAnsi" w:hAnsiTheme="minorHAnsi"/>
          <w:sz w:val="22"/>
          <w:szCs w:val="22"/>
        </w:rPr>
      </w:pPr>
    </w:p>
    <w:p w:rsidR="002A0906" w:rsidRPr="007D1D6E" w:rsidRDefault="00CC2242" w:rsidP="007722B7">
      <w:pPr>
        <w:jc w:val="both"/>
        <w:rPr>
          <w:rFonts w:asciiTheme="minorHAnsi" w:hAnsiTheme="minorHAnsi"/>
          <w:sz w:val="22"/>
          <w:szCs w:val="22"/>
        </w:rPr>
      </w:pPr>
      <w:r w:rsidRPr="007D1D6E">
        <w:rPr>
          <w:rFonts w:asciiTheme="minorHAnsi" w:hAnsiTheme="minorHAnsi"/>
          <w:sz w:val="22"/>
          <w:szCs w:val="22"/>
        </w:rPr>
        <w:t>Submissions must be complete.  If, for example, a submission requires a cost estimate that has not been included, the DHCD reviewer will notify the Designer of the missing item, and the submission will not be reviewed at DHCD until the cost estimate is received.</w:t>
      </w:r>
    </w:p>
    <w:p w:rsidR="002A0906" w:rsidRPr="007D1D6E" w:rsidRDefault="0020193C" w:rsidP="007722B7">
      <w:pPr>
        <w:jc w:val="both"/>
        <w:rPr>
          <w:rFonts w:asciiTheme="minorHAnsi" w:hAnsiTheme="minorHAnsi"/>
          <w:sz w:val="22"/>
          <w:szCs w:val="22"/>
        </w:rPr>
      </w:pPr>
    </w:p>
    <w:p w:rsidR="00A2580B" w:rsidRPr="007D1D6E" w:rsidRDefault="00A2580B" w:rsidP="007C71B4">
      <w:pPr>
        <w:tabs>
          <w:tab w:val="left" w:pos="720"/>
        </w:tabs>
        <w:suppressAutoHyphens/>
        <w:ind w:left="720" w:hanging="720"/>
        <w:rPr>
          <w:rFonts w:asciiTheme="minorHAnsi" w:hAnsiTheme="minorHAnsi"/>
          <w:b/>
          <w:spacing w:val="-2"/>
          <w:sz w:val="22"/>
          <w:szCs w:val="22"/>
        </w:rPr>
      </w:pPr>
      <w:r w:rsidRPr="007D1D6E">
        <w:rPr>
          <w:rFonts w:asciiTheme="minorHAnsi" w:hAnsiTheme="minorHAnsi"/>
          <w:b/>
          <w:spacing w:val="-2"/>
          <w:sz w:val="22"/>
          <w:szCs w:val="22"/>
        </w:rPr>
        <w:t>V.</w:t>
      </w:r>
      <w:r w:rsidRPr="007D1D6E">
        <w:rPr>
          <w:rFonts w:asciiTheme="minorHAnsi" w:hAnsiTheme="minorHAnsi"/>
          <w:b/>
          <w:spacing w:val="-2"/>
          <w:sz w:val="22"/>
          <w:szCs w:val="22"/>
        </w:rPr>
        <w:tab/>
        <w:t>Estimated Project Duration:</w:t>
      </w:r>
    </w:p>
    <w:p w:rsidR="00D66E91" w:rsidRPr="007D1D6E" w:rsidRDefault="00CC2242" w:rsidP="00D66E91">
      <w:pPr>
        <w:suppressAutoHyphens/>
        <w:jc w:val="both"/>
        <w:rPr>
          <w:rFonts w:asciiTheme="minorHAnsi" w:hAnsiTheme="minorHAnsi"/>
          <w:b/>
          <w:spacing w:val="-2"/>
          <w:sz w:val="22"/>
          <w:szCs w:val="22"/>
        </w:rPr>
      </w:pPr>
      <w:r w:rsidRPr="007D1D6E">
        <w:rPr>
          <w:rFonts w:asciiTheme="minorHAnsi" w:hAnsiTheme="minorHAnsi"/>
          <w:spacing w:val="-2"/>
          <w:sz w:val="22"/>
          <w:szCs w:val="22"/>
        </w:rPr>
        <w:t xml:space="preserve">The total duration of this Scope of Services is estimated at approximately </w:t>
      </w:r>
      <w:r w:rsidR="004C55EF">
        <w:rPr>
          <w:rFonts w:asciiTheme="minorHAnsi" w:hAnsiTheme="minorHAnsi"/>
          <w:spacing w:val="-2"/>
          <w:sz w:val="22"/>
          <w:szCs w:val="22"/>
        </w:rPr>
        <w:t xml:space="preserve">16 </w:t>
      </w:r>
      <w:r w:rsidRPr="007D1D6E">
        <w:rPr>
          <w:rFonts w:asciiTheme="minorHAnsi" w:hAnsiTheme="minorHAnsi"/>
          <w:b/>
          <w:spacing w:val="-2"/>
          <w:sz w:val="22"/>
          <w:szCs w:val="22"/>
        </w:rPr>
        <w:t>weeks</w:t>
      </w:r>
      <w:r w:rsidRPr="007D1D6E">
        <w:rPr>
          <w:rFonts w:asciiTheme="minorHAnsi" w:hAnsiTheme="minorHAnsi"/>
          <w:spacing w:val="-2"/>
          <w:sz w:val="22"/>
          <w:szCs w:val="22"/>
        </w:rPr>
        <w:t xml:space="preserve">, which is composed of a design and review period of </w:t>
      </w:r>
      <w:r w:rsidR="004C55EF">
        <w:rPr>
          <w:rFonts w:asciiTheme="minorHAnsi" w:hAnsiTheme="minorHAnsi"/>
          <w:spacing w:val="-2"/>
          <w:sz w:val="22"/>
          <w:szCs w:val="22"/>
        </w:rPr>
        <w:t xml:space="preserve">4 </w:t>
      </w:r>
      <w:r w:rsidRPr="007D1D6E">
        <w:rPr>
          <w:rFonts w:asciiTheme="minorHAnsi" w:hAnsiTheme="minorHAnsi"/>
          <w:b/>
          <w:spacing w:val="-2"/>
          <w:sz w:val="22"/>
          <w:szCs w:val="22"/>
        </w:rPr>
        <w:t>weeks</w:t>
      </w:r>
      <w:r w:rsidRPr="007D1D6E">
        <w:rPr>
          <w:rFonts w:asciiTheme="minorHAnsi" w:hAnsiTheme="minorHAnsi"/>
          <w:spacing w:val="-2"/>
          <w:sz w:val="22"/>
          <w:szCs w:val="22"/>
        </w:rPr>
        <w:t xml:space="preserve">, a Bidding Phase of </w:t>
      </w:r>
      <w:r w:rsidR="004C55EF">
        <w:rPr>
          <w:rFonts w:asciiTheme="minorHAnsi" w:hAnsiTheme="minorHAnsi"/>
          <w:spacing w:val="-2"/>
          <w:sz w:val="22"/>
          <w:szCs w:val="22"/>
        </w:rPr>
        <w:t>6</w:t>
      </w:r>
      <w:r w:rsidRPr="007D1D6E">
        <w:rPr>
          <w:rFonts w:asciiTheme="minorHAnsi" w:hAnsiTheme="minorHAnsi"/>
          <w:spacing w:val="-2"/>
          <w:sz w:val="22"/>
          <w:szCs w:val="22"/>
        </w:rPr>
        <w:t xml:space="preserve"> </w:t>
      </w:r>
      <w:r w:rsidRPr="007D1D6E">
        <w:rPr>
          <w:rFonts w:asciiTheme="minorHAnsi" w:hAnsiTheme="minorHAnsi"/>
          <w:b/>
          <w:spacing w:val="-2"/>
          <w:sz w:val="22"/>
          <w:szCs w:val="22"/>
        </w:rPr>
        <w:t>weeks</w:t>
      </w:r>
      <w:r w:rsidRPr="007D1D6E">
        <w:rPr>
          <w:rFonts w:asciiTheme="minorHAnsi" w:hAnsiTheme="minorHAnsi"/>
          <w:spacing w:val="-2"/>
          <w:sz w:val="22"/>
          <w:szCs w:val="22"/>
        </w:rPr>
        <w:t xml:space="preserve">, and a Construction Administration Phase of </w:t>
      </w:r>
      <w:r w:rsidR="004C55EF">
        <w:rPr>
          <w:rFonts w:asciiTheme="minorHAnsi" w:hAnsiTheme="minorHAnsi"/>
          <w:spacing w:val="-2"/>
          <w:sz w:val="22"/>
          <w:szCs w:val="22"/>
        </w:rPr>
        <w:t xml:space="preserve">6 </w:t>
      </w:r>
      <w:r w:rsidRPr="007D1D6E">
        <w:rPr>
          <w:rFonts w:asciiTheme="minorHAnsi" w:hAnsiTheme="minorHAnsi"/>
          <w:b/>
          <w:spacing w:val="-2"/>
          <w:sz w:val="22"/>
          <w:szCs w:val="22"/>
        </w:rPr>
        <w:t>weeks</w:t>
      </w:r>
      <w:r w:rsidRPr="007D1D6E">
        <w:rPr>
          <w:rFonts w:asciiTheme="minorHAnsi" w:hAnsiTheme="minorHAnsi"/>
          <w:spacing w:val="-2"/>
          <w:sz w:val="22"/>
          <w:szCs w:val="22"/>
        </w:rPr>
        <w:t xml:space="preserve">. </w:t>
      </w:r>
      <w:r w:rsidR="00FE5126">
        <w:rPr>
          <w:rFonts w:asciiTheme="minorHAnsi" w:hAnsiTheme="minorHAnsi"/>
          <w:spacing w:val="-2"/>
          <w:sz w:val="22"/>
          <w:szCs w:val="22"/>
        </w:rPr>
        <w:t>The required warranty walk-thru is not calculated in the estimated duration but the work associated with doing the walk-thru still forms a part of the project</w:t>
      </w:r>
      <w:r w:rsidR="00FE5126">
        <w:rPr>
          <w:rFonts w:asciiTheme="minorHAnsi" w:hAnsiTheme="minorHAnsi"/>
          <w:spacing w:val="-2"/>
          <w:sz w:val="22"/>
          <w:szCs w:val="22"/>
          <w:u w:val="single"/>
        </w:rPr>
        <w:t xml:space="preserve">. </w:t>
      </w:r>
      <w:r w:rsidRPr="007D1D6E">
        <w:rPr>
          <w:rFonts w:asciiTheme="minorHAnsi" w:hAnsiTheme="minorHAnsi"/>
          <w:spacing w:val="-2"/>
          <w:sz w:val="22"/>
          <w:szCs w:val="22"/>
          <w:u w:val="single"/>
        </w:rPr>
        <w:t>These durations are estimates only</w:t>
      </w:r>
      <w:r w:rsidRPr="007D1D6E">
        <w:rPr>
          <w:rFonts w:asciiTheme="minorHAnsi" w:hAnsiTheme="minorHAnsi"/>
          <w:spacing w:val="-2"/>
          <w:sz w:val="22"/>
          <w:szCs w:val="22"/>
        </w:rPr>
        <w:t xml:space="preserve"> based on DHCD experience with similar projects in the past.  Actual durations may vary according to the extent of document revisions required, time required for non-DHCD regulatory approvals, and the construction contractor’s performance.  Such variances in estimated time will not, in and of themselves, constitute a justification for an increased fee.</w:t>
      </w:r>
    </w:p>
    <w:p w:rsidR="00A2580B" w:rsidRPr="007D1D6E" w:rsidRDefault="00A2580B" w:rsidP="007C71B4">
      <w:pPr>
        <w:suppressAutoHyphens/>
        <w:ind w:left="720" w:hanging="720"/>
        <w:rPr>
          <w:rFonts w:asciiTheme="minorHAnsi" w:hAnsiTheme="minorHAnsi"/>
          <w:b/>
          <w:spacing w:val="-2"/>
          <w:sz w:val="22"/>
          <w:szCs w:val="22"/>
        </w:rPr>
      </w:pPr>
    </w:p>
    <w:p w:rsidR="00A2580B" w:rsidRPr="007D1D6E" w:rsidRDefault="00A2580B" w:rsidP="007C71B4">
      <w:pPr>
        <w:suppressAutoHyphens/>
        <w:ind w:left="720" w:hanging="720"/>
        <w:rPr>
          <w:rFonts w:asciiTheme="minorHAnsi" w:hAnsiTheme="minorHAnsi"/>
          <w:b/>
          <w:spacing w:val="-2"/>
          <w:sz w:val="22"/>
          <w:szCs w:val="22"/>
        </w:rPr>
      </w:pPr>
      <w:r w:rsidRPr="007D1D6E">
        <w:rPr>
          <w:rFonts w:asciiTheme="minorHAnsi" w:hAnsiTheme="minorHAnsi"/>
          <w:b/>
          <w:spacing w:val="-2"/>
          <w:sz w:val="22"/>
          <w:szCs w:val="22"/>
        </w:rPr>
        <w:t>VI.</w:t>
      </w:r>
      <w:r w:rsidRPr="007D1D6E">
        <w:rPr>
          <w:rFonts w:asciiTheme="minorHAnsi" w:hAnsiTheme="minorHAnsi"/>
          <w:b/>
          <w:spacing w:val="-2"/>
          <w:sz w:val="22"/>
          <w:szCs w:val="22"/>
        </w:rPr>
        <w:tab/>
        <w:t>Work Included:</w:t>
      </w:r>
      <w:r w:rsidRPr="007D1D6E">
        <w:rPr>
          <w:rFonts w:asciiTheme="minorHAnsi" w:hAnsiTheme="minorHAnsi"/>
          <w:spacing w:val="-2"/>
          <w:sz w:val="22"/>
          <w:szCs w:val="22"/>
        </w:rPr>
        <w:t xml:space="preserve"> </w:t>
      </w:r>
    </w:p>
    <w:p w:rsidR="00A2580B" w:rsidRPr="007D1D6E" w:rsidRDefault="00A2580B" w:rsidP="007722B7">
      <w:pPr>
        <w:suppressAutoHyphens/>
        <w:jc w:val="both"/>
        <w:rPr>
          <w:rFonts w:asciiTheme="minorHAnsi" w:hAnsiTheme="minorHAnsi"/>
          <w:spacing w:val="-2"/>
          <w:sz w:val="22"/>
          <w:szCs w:val="22"/>
        </w:rPr>
      </w:pPr>
      <w:r w:rsidRPr="007D1D6E">
        <w:rPr>
          <w:rFonts w:asciiTheme="minorHAnsi" w:hAnsiTheme="minorHAnsi"/>
          <w:spacing w:val="-2"/>
          <w:sz w:val="22"/>
          <w:szCs w:val="22"/>
        </w:rPr>
        <w:t>Unless specifically excluded, services to be performed consist of the ta</w:t>
      </w:r>
      <w:r w:rsidR="00CC2242" w:rsidRPr="007D1D6E">
        <w:rPr>
          <w:rFonts w:asciiTheme="minorHAnsi" w:hAnsiTheme="minorHAnsi"/>
          <w:spacing w:val="-2"/>
          <w:sz w:val="22"/>
          <w:szCs w:val="22"/>
        </w:rPr>
        <w:t>sks described in this Scope of Services</w:t>
      </w:r>
      <w:r w:rsidRPr="007D1D6E">
        <w:rPr>
          <w:rFonts w:asciiTheme="minorHAnsi" w:hAnsiTheme="minorHAnsi"/>
          <w:spacing w:val="-2"/>
          <w:sz w:val="22"/>
          <w:szCs w:val="22"/>
        </w:rPr>
        <w:t xml:space="preserve"> including all </w:t>
      </w:r>
      <w:r w:rsidR="00D522DA" w:rsidRPr="007D1D6E">
        <w:rPr>
          <w:rFonts w:asciiTheme="minorHAnsi" w:hAnsiTheme="minorHAnsi"/>
          <w:spacing w:val="-2"/>
          <w:sz w:val="22"/>
          <w:szCs w:val="22"/>
        </w:rPr>
        <w:fldChar w:fldCharType="begin">
          <w:ffData>
            <w:name w:val="Text144"/>
            <w:enabled/>
            <w:calcOnExit w:val="0"/>
            <w:textInput>
              <w:default w:val="investigative work,"/>
            </w:textInput>
          </w:ffData>
        </w:fldChar>
      </w:r>
      <w:bookmarkStart w:id="0" w:name="Text144"/>
      <w:r w:rsidR="00D522DA" w:rsidRPr="007D1D6E">
        <w:rPr>
          <w:rFonts w:asciiTheme="minorHAnsi" w:hAnsiTheme="minorHAnsi"/>
          <w:spacing w:val="-2"/>
          <w:sz w:val="22"/>
          <w:szCs w:val="22"/>
        </w:rPr>
        <w:instrText xml:space="preserve"> FORMTEXT </w:instrText>
      </w:r>
      <w:r w:rsidR="00D522DA" w:rsidRPr="007D1D6E">
        <w:rPr>
          <w:rFonts w:asciiTheme="minorHAnsi" w:hAnsiTheme="minorHAnsi"/>
          <w:spacing w:val="-2"/>
          <w:sz w:val="22"/>
          <w:szCs w:val="22"/>
        </w:rPr>
      </w:r>
      <w:r w:rsidR="00D522DA" w:rsidRPr="007D1D6E">
        <w:rPr>
          <w:rFonts w:asciiTheme="minorHAnsi" w:hAnsiTheme="minorHAnsi"/>
          <w:spacing w:val="-2"/>
          <w:sz w:val="22"/>
          <w:szCs w:val="22"/>
        </w:rPr>
        <w:fldChar w:fldCharType="separate"/>
      </w:r>
      <w:r w:rsidR="00D522DA" w:rsidRPr="007D1D6E">
        <w:rPr>
          <w:rFonts w:asciiTheme="minorHAnsi" w:hAnsiTheme="minorHAnsi"/>
          <w:noProof/>
          <w:spacing w:val="-2"/>
          <w:sz w:val="22"/>
          <w:szCs w:val="22"/>
        </w:rPr>
        <w:t>investigative work,</w:t>
      </w:r>
      <w:r w:rsidR="00D522DA" w:rsidRPr="007D1D6E">
        <w:rPr>
          <w:rFonts w:asciiTheme="minorHAnsi" w:hAnsiTheme="minorHAnsi"/>
          <w:spacing w:val="-2"/>
          <w:sz w:val="22"/>
          <w:szCs w:val="22"/>
        </w:rPr>
        <w:fldChar w:fldCharType="end"/>
      </w:r>
      <w:bookmarkEnd w:id="0"/>
      <w:r w:rsidRPr="007D1D6E">
        <w:rPr>
          <w:rFonts w:asciiTheme="minorHAnsi" w:hAnsiTheme="minorHAnsi"/>
          <w:spacing w:val="-2"/>
          <w:sz w:val="22"/>
          <w:szCs w:val="22"/>
        </w:rPr>
        <w:t xml:space="preserve"> </w:t>
      </w:r>
      <w:r w:rsidR="00D522DA" w:rsidRPr="007D1D6E">
        <w:rPr>
          <w:rFonts w:asciiTheme="minorHAnsi" w:hAnsiTheme="minorHAnsi"/>
          <w:spacing w:val="-2"/>
          <w:sz w:val="22"/>
          <w:szCs w:val="22"/>
        </w:rPr>
        <w:fldChar w:fldCharType="begin">
          <w:ffData>
            <w:name w:val="Text145"/>
            <w:enabled/>
            <w:calcOnExit w:val="0"/>
            <w:textInput>
              <w:default w:val="design work,"/>
            </w:textInput>
          </w:ffData>
        </w:fldChar>
      </w:r>
      <w:bookmarkStart w:id="1" w:name="Text145"/>
      <w:r w:rsidR="00D522DA" w:rsidRPr="007D1D6E">
        <w:rPr>
          <w:rFonts w:asciiTheme="minorHAnsi" w:hAnsiTheme="minorHAnsi"/>
          <w:spacing w:val="-2"/>
          <w:sz w:val="22"/>
          <w:szCs w:val="22"/>
        </w:rPr>
        <w:instrText xml:space="preserve"> FORMTEXT </w:instrText>
      </w:r>
      <w:r w:rsidR="00D522DA" w:rsidRPr="007D1D6E">
        <w:rPr>
          <w:rFonts w:asciiTheme="minorHAnsi" w:hAnsiTheme="minorHAnsi"/>
          <w:spacing w:val="-2"/>
          <w:sz w:val="22"/>
          <w:szCs w:val="22"/>
        </w:rPr>
      </w:r>
      <w:r w:rsidR="00D522DA" w:rsidRPr="007D1D6E">
        <w:rPr>
          <w:rFonts w:asciiTheme="minorHAnsi" w:hAnsiTheme="minorHAnsi"/>
          <w:spacing w:val="-2"/>
          <w:sz w:val="22"/>
          <w:szCs w:val="22"/>
        </w:rPr>
        <w:fldChar w:fldCharType="separate"/>
      </w:r>
      <w:r w:rsidR="00D522DA" w:rsidRPr="007D1D6E">
        <w:rPr>
          <w:rFonts w:asciiTheme="minorHAnsi" w:hAnsiTheme="minorHAnsi"/>
          <w:noProof/>
          <w:spacing w:val="-2"/>
          <w:sz w:val="22"/>
          <w:szCs w:val="22"/>
        </w:rPr>
        <w:t>design work,</w:t>
      </w:r>
      <w:r w:rsidR="00D522DA" w:rsidRPr="007D1D6E">
        <w:rPr>
          <w:rFonts w:asciiTheme="minorHAnsi" w:hAnsiTheme="minorHAnsi"/>
          <w:spacing w:val="-2"/>
          <w:sz w:val="22"/>
          <w:szCs w:val="22"/>
        </w:rPr>
        <w:fldChar w:fldCharType="end"/>
      </w:r>
      <w:bookmarkEnd w:id="1"/>
      <w:r w:rsidRPr="007D1D6E">
        <w:rPr>
          <w:rFonts w:asciiTheme="minorHAnsi" w:hAnsiTheme="minorHAnsi"/>
          <w:spacing w:val="-2"/>
          <w:sz w:val="22"/>
          <w:szCs w:val="22"/>
        </w:rPr>
        <w:t xml:space="preserve"> </w:t>
      </w:r>
      <w:r w:rsidR="00D522DA" w:rsidRPr="007D1D6E">
        <w:rPr>
          <w:rFonts w:asciiTheme="minorHAnsi" w:hAnsiTheme="minorHAnsi"/>
          <w:spacing w:val="-2"/>
          <w:sz w:val="22"/>
          <w:szCs w:val="22"/>
        </w:rPr>
        <w:fldChar w:fldCharType="begin">
          <w:ffData>
            <w:name w:val="Text146"/>
            <w:enabled/>
            <w:calcOnExit w:val="0"/>
            <w:textInput>
              <w:default w:val="preparation of constuction documents,"/>
            </w:textInput>
          </w:ffData>
        </w:fldChar>
      </w:r>
      <w:bookmarkStart w:id="2" w:name="Text146"/>
      <w:r w:rsidR="00D522DA" w:rsidRPr="007D1D6E">
        <w:rPr>
          <w:rFonts w:asciiTheme="minorHAnsi" w:hAnsiTheme="minorHAnsi"/>
          <w:spacing w:val="-2"/>
          <w:sz w:val="22"/>
          <w:szCs w:val="22"/>
        </w:rPr>
        <w:instrText xml:space="preserve"> FORMTEXT </w:instrText>
      </w:r>
      <w:r w:rsidR="00D522DA" w:rsidRPr="007D1D6E">
        <w:rPr>
          <w:rFonts w:asciiTheme="minorHAnsi" w:hAnsiTheme="minorHAnsi"/>
          <w:spacing w:val="-2"/>
          <w:sz w:val="22"/>
          <w:szCs w:val="22"/>
        </w:rPr>
      </w:r>
      <w:r w:rsidR="00D522DA" w:rsidRPr="007D1D6E">
        <w:rPr>
          <w:rFonts w:asciiTheme="minorHAnsi" w:hAnsiTheme="minorHAnsi"/>
          <w:spacing w:val="-2"/>
          <w:sz w:val="22"/>
          <w:szCs w:val="22"/>
        </w:rPr>
        <w:fldChar w:fldCharType="separate"/>
      </w:r>
      <w:r w:rsidR="00D522DA" w:rsidRPr="007D1D6E">
        <w:rPr>
          <w:rFonts w:asciiTheme="minorHAnsi" w:hAnsiTheme="minorHAnsi"/>
          <w:noProof/>
          <w:spacing w:val="-2"/>
          <w:sz w:val="22"/>
          <w:szCs w:val="22"/>
        </w:rPr>
        <w:t>preparation of constuction documents,</w:t>
      </w:r>
      <w:r w:rsidR="00D522DA" w:rsidRPr="007D1D6E">
        <w:rPr>
          <w:rFonts w:asciiTheme="minorHAnsi" w:hAnsiTheme="minorHAnsi"/>
          <w:spacing w:val="-2"/>
          <w:sz w:val="22"/>
          <w:szCs w:val="22"/>
        </w:rPr>
        <w:fldChar w:fldCharType="end"/>
      </w:r>
      <w:bookmarkEnd w:id="2"/>
      <w:r w:rsidR="00D522DA" w:rsidRPr="007D1D6E">
        <w:rPr>
          <w:rFonts w:asciiTheme="minorHAnsi" w:hAnsiTheme="minorHAnsi"/>
          <w:spacing w:val="-2"/>
          <w:sz w:val="22"/>
          <w:szCs w:val="22"/>
        </w:rPr>
        <w:t xml:space="preserve"> </w:t>
      </w:r>
      <w:r w:rsidR="00E73BF2" w:rsidRPr="007D1D6E">
        <w:rPr>
          <w:rFonts w:asciiTheme="minorHAnsi" w:hAnsiTheme="minorHAnsi"/>
          <w:spacing w:val="-2"/>
          <w:sz w:val="22"/>
          <w:szCs w:val="22"/>
        </w:rPr>
        <w:fldChar w:fldCharType="begin">
          <w:ffData>
            <w:name w:val="Text147"/>
            <w:enabled/>
            <w:calcOnExit w:val="0"/>
            <w:textInput>
              <w:default w:val="bidding period administration,"/>
            </w:textInput>
          </w:ffData>
        </w:fldChar>
      </w:r>
      <w:bookmarkStart w:id="3" w:name="Text147"/>
      <w:r w:rsidR="00E73BF2" w:rsidRPr="007D1D6E">
        <w:rPr>
          <w:rFonts w:asciiTheme="minorHAnsi" w:hAnsiTheme="minorHAnsi"/>
          <w:spacing w:val="-2"/>
          <w:sz w:val="22"/>
          <w:szCs w:val="22"/>
        </w:rPr>
        <w:instrText xml:space="preserve"> FORMTEXT </w:instrText>
      </w:r>
      <w:r w:rsidR="00E73BF2" w:rsidRPr="007D1D6E">
        <w:rPr>
          <w:rFonts w:asciiTheme="minorHAnsi" w:hAnsiTheme="minorHAnsi"/>
          <w:spacing w:val="-2"/>
          <w:sz w:val="22"/>
          <w:szCs w:val="22"/>
        </w:rPr>
      </w:r>
      <w:r w:rsidR="00E73BF2" w:rsidRPr="007D1D6E">
        <w:rPr>
          <w:rFonts w:asciiTheme="minorHAnsi" w:hAnsiTheme="minorHAnsi"/>
          <w:spacing w:val="-2"/>
          <w:sz w:val="22"/>
          <w:szCs w:val="22"/>
        </w:rPr>
        <w:fldChar w:fldCharType="separate"/>
      </w:r>
      <w:r w:rsidR="00E73BF2" w:rsidRPr="007D1D6E">
        <w:rPr>
          <w:rFonts w:asciiTheme="minorHAnsi" w:hAnsiTheme="minorHAnsi"/>
          <w:noProof/>
          <w:spacing w:val="-2"/>
          <w:sz w:val="22"/>
          <w:szCs w:val="22"/>
        </w:rPr>
        <w:t>bidding period administration,</w:t>
      </w:r>
      <w:r w:rsidR="00E73BF2" w:rsidRPr="007D1D6E">
        <w:rPr>
          <w:rFonts w:asciiTheme="minorHAnsi" w:hAnsiTheme="minorHAnsi"/>
          <w:spacing w:val="-2"/>
          <w:sz w:val="22"/>
          <w:szCs w:val="22"/>
        </w:rPr>
        <w:fldChar w:fldCharType="end"/>
      </w:r>
      <w:bookmarkEnd w:id="3"/>
      <w:r w:rsidR="00E73BF2" w:rsidRPr="007D1D6E">
        <w:rPr>
          <w:rFonts w:asciiTheme="minorHAnsi" w:hAnsiTheme="minorHAnsi"/>
          <w:spacing w:val="-2"/>
          <w:sz w:val="22"/>
          <w:szCs w:val="22"/>
        </w:rPr>
        <w:t xml:space="preserve"> </w:t>
      </w:r>
      <w:r w:rsidR="00E73BF2" w:rsidRPr="007D1D6E">
        <w:rPr>
          <w:rFonts w:asciiTheme="minorHAnsi" w:hAnsiTheme="minorHAnsi"/>
          <w:noProof/>
          <w:spacing w:val="-2"/>
          <w:sz w:val="22"/>
          <w:szCs w:val="22"/>
        </w:rPr>
        <w:fldChar w:fldCharType="begin">
          <w:ffData>
            <w:name w:val="Text148"/>
            <w:enabled/>
            <w:calcOnExit w:val="0"/>
            <w:textInput>
              <w:default w:val="Owner Contractor contract administration,"/>
            </w:textInput>
          </w:ffData>
        </w:fldChar>
      </w:r>
      <w:bookmarkStart w:id="4" w:name="Text148"/>
      <w:r w:rsidR="00E73BF2" w:rsidRPr="007D1D6E">
        <w:rPr>
          <w:rFonts w:asciiTheme="minorHAnsi" w:hAnsiTheme="minorHAnsi"/>
          <w:noProof/>
          <w:spacing w:val="-2"/>
          <w:sz w:val="22"/>
          <w:szCs w:val="22"/>
        </w:rPr>
        <w:instrText xml:space="preserve"> FORMTEXT </w:instrText>
      </w:r>
      <w:r w:rsidR="00E73BF2" w:rsidRPr="007D1D6E">
        <w:rPr>
          <w:rFonts w:asciiTheme="minorHAnsi" w:hAnsiTheme="minorHAnsi"/>
          <w:noProof/>
          <w:spacing w:val="-2"/>
          <w:sz w:val="22"/>
          <w:szCs w:val="22"/>
        </w:rPr>
      </w:r>
      <w:r w:rsidR="00E73BF2" w:rsidRPr="007D1D6E">
        <w:rPr>
          <w:rFonts w:asciiTheme="minorHAnsi" w:hAnsiTheme="minorHAnsi"/>
          <w:noProof/>
          <w:spacing w:val="-2"/>
          <w:sz w:val="22"/>
          <w:szCs w:val="22"/>
        </w:rPr>
        <w:fldChar w:fldCharType="separate"/>
      </w:r>
      <w:r w:rsidR="00E73BF2" w:rsidRPr="007D1D6E">
        <w:rPr>
          <w:rFonts w:asciiTheme="minorHAnsi" w:hAnsiTheme="minorHAnsi"/>
          <w:noProof/>
          <w:spacing w:val="-2"/>
          <w:sz w:val="22"/>
          <w:szCs w:val="22"/>
        </w:rPr>
        <w:t>Owner Contractor contract administration,</w:t>
      </w:r>
      <w:r w:rsidR="00E73BF2" w:rsidRPr="007D1D6E">
        <w:rPr>
          <w:rFonts w:asciiTheme="minorHAnsi" w:hAnsiTheme="minorHAnsi"/>
          <w:noProof/>
          <w:spacing w:val="-2"/>
          <w:sz w:val="22"/>
          <w:szCs w:val="22"/>
        </w:rPr>
        <w:fldChar w:fldCharType="end"/>
      </w:r>
      <w:bookmarkEnd w:id="4"/>
      <w:r w:rsidRPr="007D1D6E">
        <w:rPr>
          <w:rFonts w:asciiTheme="minorHAnsi" w:hAnsiTheme="minorHAnsi"/>
          <w:spacing w:val="-2"/>
          <w:sz w:val="22"/>
          <w:szCs w:val="22"/>
        </w:rPr>
        <w:t xml:space="preserve"> and other related work reasonably inferred, (in the opinion of DHCD) as being necessary to meet the project’s stated scope and goals.  </w:t>
      </w:r>
    </w:p>
    <w:p w:rsidR="00A2580B" w:rsidRPr="007D1D6E" w:rsidRDefault="00A2580B" w:rsidP="007722B7">
      <w:pPr>
        <w:suppressAutoHyphens/>
        <w:jc w:val="both"/>
        <w:rPr>
          <w:rFonts w:asciiTheme="minorHAnsi" w:hAnsiTheme="minorHAnsi"/>
          <w:spacing w:val="-2"/>
          <w:sz w:val="22"/>
          <w:szCs w:val="22"/>
        </w:rPr>
      </w:pPr>
    </w:p>
    <w:p w:rsidR="00A2580B" w:rsidRPr="007D1D6E" w:rsidRDefault="00A2580B" w:rsidP="007722B7">
      <w:pPr>
        <w:suppressAutoHyphens/>
        <w:jc w:val="both"/>
        <w:rPr>
          <w:rFonts w:asciiTheme="minorHAnsi" w:hAnsiTheme="minorHAnsi"/>
          <w:spacing w:val="-2"/>
          <w:sz w:val="22"/>
          <w:szCs w:val="22"/>
        </w:rPr>
      </w:pPr>
      <w:r w:rsidRPr="007D1D6E">
        <w:rPr>
          <w:rFonts w:asciiTheme="minorHAnsi" w:hAnsiTheme="minorHAnsi"/>
          <w:spacing w:val="-2"/>
          <w:sz w:val="22"/>
          <w:szCs w:val="22"/>
        </w:rPr>
        <w:t>Services specifically include (but are not limited to) the following items tha</w:t>
      </w:r>
      <w:r w:rsidR="00CC2242" w:rsidRPr="007D1D6E">
        <w:rPr>
          <w:rFonts w:asciiTheme="minorHAnsi" w:hAnsiTheme="minorHAnsi"/>
          <w:spacing w:val="-2"/>
          <w:sz w:val="22"/>
          <w:szCs w:val="22"/>
        </w:rPr>
        <w:t>t are included in the design fee shown on Page 1 of this SOS</w:t>
      </w:r>
      <w:r w:rsidRPr="007D1D6E">
        <w:rPr>
          <w:rFonts w:asciiTheme="minorHAnsi" w:hAnsiTheme="minorHAnsi"/>
          <w:spacing w:val="-2"/>
          <w:sz w:val="22"/>
          <w:szCs w:val="22"/>
        </w:rPr>
        <w:t xml:space="preserve">: </w:t>
      </w:r>
    </w:p>
    <w:p w:rsidR="00A2580B" w:rsidRPr="007D1D6E" w:rsidRDefault="00A2580B" w:rsidP="007C71B4">
      <w:pPr>
        <w:suppressAutoHyphens/>
        <w:rPr>
          <w:rFonts w:asciiTheme="minorHAnsi" w:hAnsiTheme="minorHAnsi"/>
          <w:spacing w:val="-2"/>
          <w:sz w:val="22"/>
          <w:szCs w:val="22"/>
        </w:rPr>
      </w:pPr>
    </w:p>
    <w:p w:rsidR="00D66E91" w:rsidRPr="007D1D6E" w:rsidRDefault="00CC2242" w:rsidP="00D66E91">
      <w:pPr>
        <w:suppressAutoHyphens/>
        <w:ind w:left="360" w:hanging="360"/>
        <w:jc w:val="both"/>
        <w:rPr>
          <w:rFonts w:asciiTheme="minorHAnsi" w:hAnsiTheme="minorHAnsi"/>
          <w:spacing w:val="-2"/>
          <w:sz w:val="22"/>
          <w:szCs w:val="22"/>
        </w:rPr>
      </w:pPr>
      <w:r w:rsidRPr="007D1D6E">
        <w:rPr>
          <w:rFonts w:asciiTheme="minorHAnsi" w:hAnsiTheme="minorHAnsi"/>
          <w:b/>
          <w:spacing w:val="-2"/>
          <w:sz w:val="22"/>
          <w:szCs w:val="22"/>
        </w:rPr>
        <w:t>A.</w:t>
      </w:r>
      <w:r w:rsidRPr="007D1D6E">
        <w:rPr>
          <w:rFonts w:asciiTheme="minorHAnsi" w:hAnsiTheme="minorHAnsi"/>
          <w:b/>
          <w:spacing w:val="-2"/>
          <w:sz w:val="22"/>
          <w:szCs w:val="22"/>
        </w:rPr>
        <w:tab/>
        <w:t xml:space="preserve">Cost Estimating.  </w:t>
      </w:r>
      <w:r w:rsidRPr="007D1D6E">
        <w:rPr>
          <w:rFonts w:asciiTheme="minorHAnsi" w:hAnsiTheme="minorHAnsi"/>
          <w:spacing w:val="-2"/>
          <w:sz w:val="22"/>
          <w:szCs w:val="22"/>
        </w:rPr>
        <w:t>Detailed constructions cost estimates, whether done by the Designer or a consultant or subcontractor to the Designer, are included in this Scope of Services.  In addition, where project cost estimates generated during the design process exceed the approved construction budget listed in the contract, as amended in writing by DHCD, it shall be the responsibility of the Designer, as part of Basic Services, to research and propose ways to reduce such costs while meeting DHCD construction standards.</w:t>
      </w:r>
    </w:p>
    <w:p w:rsidR="00D66E91" w:rsidRPr="007D1D6E" w:rsidRDefault="0020193C" w:rsidP="00D66E91">
      <w:pPr>
        <w:suppressAutoHyphens/>
        <w:ind w:left="360" w:hanging="720"/>
        <w:rPr>
          <w:rFonts w:asciiTheme="minorHAnsi" w:hAnsiTheme="minorHAnsi"/>
          <w:spacing w:val="-2"/>
          <w:sz w:val="22"/>
          <w:szCs w:val="22"/>
        </w:rPr>
      </w:pPr>
    </w:p>
    <w:p w:rsidR="00D66E91" w:rsidRPr="007D1D6E" w:rsidRDefault="00CC2242" w:rsidP="00D66E91">
      <w:pPr>
        <w:suppressAutoHyphens/>
        <w:ind w:left="360" w:hanging="360"/>
        <w:jc w:val="both"/>
        <w:rPr>
          <w:rFonts w:asciiTheme="minorHAnsi" w:hAnsiTheme="minorHAnsi"/>
          <w:spacing w:val="-2"/>
          <w:sz w:val="22"/>
          <w:szCs w:val="22"/>
        </w:rPr>
      </w:pPr>
      <w:r w:rsidRPr="007D1D6E">
        <w:rPr>
          <w:rFonts w:asciiTheme="minorHAnsi" w:hAnsiTheme="minorHAnsi"/>
          <w:b/>
          <w:spacing w:val="-2"/>
          <w:sz w:val="22"/>
          <w:szCs w:val="22"/>
        </w:rPr>
        <w:t>B.</w:t>
      </w:r>
      <w:r w:rsidRPr="007D1D6E">
        <w:rPr>
          <w:rFonts w:asciiTheme="minorHAnsi" w:hAnsiTheme="minorHAnsi"/>
          <w:b/>
          <w:spacing w:val="-2"/>
          <w:sz w:val="22"/>
          <w:szCs w:val="22"/>
        </w:rPr>
        <w:tab/>
        <w:t>Revisions and Re-submissions of “Non-Approved” work.</w:t>
      </w:r>
      <w:r w:rsidRPr="007D1D6E">
        <w:rPr>
          <w:rFonts w:asciiTheme="minorHAnsi" w:hAnsiTheme="minorHAnsi"/>
          <w:spacing w:val="-2"/>
          <w:sz w:val="22"/>
          <w:szCs w:val="22"/>
        </w:rPr>
        <w:t xml:space="preserve">   DHCD will review and issue written comments on all Designer submissions.  Work that in the written opinion of DHCD is found to be “Not Approved” shall be revised and resubmitted at no additional cost.  Such submission approvals will not be withheld unreasonably.  DHCD may require revisions and/or resubmissions where submitted designs or construction documents:</w:t>
      </w:r>
    </w:p>
    <w:p w:rsidR="00D66E91" w:rsidRPr="007D1D6E" w:rsidRDefault="00CC2242" w:rsidP="00CC2242">
      <w:pPr>
        <w:pStyle w:val="ListParagraph"/>
        <w:numPr>
          <w:ilvl w:val="0"/>
          <w:numId w:val="3"/>
        </w:numPr>
        <w:suppressAutoHyphens/>
        <w:ind w:left="720"/>
        <w:jc w:val="both"/>
        <w:rPr>
          <w:rFonts w:asciiTheme="minorHAnsi" w:hAnsiTheme="minorHAnsi"/>
          <w:spacing w:val="-2"/>
          <w:sz w:val="22"/>
          <w:szCs w:val="22"/>
        </w:rPr>
      </w:pPr>
      <w:r w:rsidRPr="007D1D6E">
        <w:rPr>
          <w:rFonts w:asciiTheme="minorHAnsi" w:hAnsiTheme="minorHAnsi"/>
          <w:spacing w:val="-2"/>
          <w:sz w:val="22"/>
          <w:szCs w:val="22"/>
        </w:rPr>
        <w:lastRenderedPageBreak/>
        <w:t>Do not meet DHCD written requirements for submission content;</w:t>
      </w:r>
    </w:p>
    <w:p w:rsidR="00D66E91" w:rsidRPr="007D1D6E" w:rsidRDefault="00CC2242" w:rsidP="00CC2242">
      <w:pPr>
        <w:pStyle w:val="ListParagraph"/>
        <w:numPr>
          <w:ilvl w:val="0"/>
          <w:numId w:val="3"/>
        </w:numPr>
        <w:suppressAutoHyphens/>
        <w:ind w:left="720"/>
        <w:jc w:val="both"/>
        <w:rPr>
          <w:rFonts w:asciiTheme="minorHAnsi" w:hAnsiTheme="minorHAnsi"/>
          <w:spacing w:val="-2"/>
          <w:sz w:val="22"/>
          <w:szCs w:val="22"/>
        </w:rPr>
      </w:pPr>
      <w:r w:rsidRPr="007D1D6E">
        <w:rPr>
          <w:rFonts w:asciiTheme="minorHAnsi" w:hAnsiTheme="minorHAnsi"/>
          <w:spacing w:val="-2"/>
          <w:sz w:val="22"/>
          <w:szCs w:val="22"/>
        </w:rPr>
        <w:t>Do not meet building code, Massachusetts bid law, or other regulatory requirements;</w:t>
      </w:r>
    </w:p>
    <w:p w:rsidR="00D66E91" w:rsidRPr="007D1D6E" w:rsidRDefault="00CC2242" w:rsidP="00CC2242">
      <w:pPr>
        <w:pStyle w:val="ListParagraph"/>
        <w:numPr>
          <w:ilvl w:val="0"/>
          <w:numId w:val="3"/>
        </w:numPr>
        <w:suppressAutoHyphens/>
        <w:ind w:left="720"/>
        <w:jc w:val="both"/>
        <w:rPr>
          <w:rFonts w:asciiTheme="minorHAnsi" w:hAnsiTheme="minorHAnsi"/>
          <w:spacing w:val="-2"/>
          <w:sz w:val="22"/>
          <w:szCs w:val="22"/>
        </w:rPr>
      </w:pPr>
      <w:r w:rsidRPr="007D1D6E">
        <w:rPr>
          <w:rFonts w:asciiTheme="minorHAnsi" w:hAnsiTheme="minorHAnsi"/>
          <w:spacing w:val="-2"/>
          <w:sz w:val="22"/>
          <w:szCs w:val="22"/>
        </w:rPr>
        <w:t>Do not adequately or accurately reflect the project’s goals, scope, or tasks as stated herein;</w:t>
      </w:r>
    </w:p>
    <w:p w:rsidR="00D66E91" w:rsidRPr="007D1D6E" w:rsidRDefault="00CC2242" w:rsidP="00CC2242">
      <w:pPr>
        <w:pStyle w:val="ListParagraph"/>
        <w:numPr>
          <w:ilvl w:val="0"/>
          <w:numId w:val="3"/>
        </w:numPr>
        <w:suppressAutoHyphens/>
        <w:ind w:left="720"/>
        <w:jc w:val="both"/>
        <w:rPr>
          <w:rFonts w:asciiTheme="minorHAnsi" w:hAnsiTheme="minorHAnsi"/>
          <w:spacing w:val="-2"/>
          <w:sz w:val="22"/>
          <w:szCs w:val="22"/>
        </w:rPr>
      </w:pPr>
      <w:r w:rsidRPr="007D1D6E">
        <w:rPr>
          <w:rFonts w:asciiTheme="minorHAnsi" w:hAnsiTheme="minorHAnsi"/>
          <w:spacing w:val="-2"/>
          <w:sz w:val="22"/>
          <w:szCs w:val="22"/>
        </w:rPr>
        <w:t>Do not meet DHCD’s established submission format standards;</w:t>
      </w:r>
    </w:p>
    <w:p w:rsidR="00D66E91" w:rsidRPr="007D1D6E" w:rsidRDefault="00CC2242" w:rsidP="00CC2242">
      <w:pPr>
        <w:pStyle w:val="ListParagraph"/>
        <w:numPr>
          <w:ilvl w:val="0"/>
          <w:numId w:val="3"/>
        </w:numPr>
        <w:suppressAutoHyphens/>
        <w:ind w:left="720"/>
        <w:jc w:val="both"/>
        <w:rPr>
          <w:rFonts w:asciiTheme="minorHAnsi" w:hAnsiTheme="minorHAnsi"/>
          <w:spacing w:val="-2"/>
          <w:sz w:val="22"/>
          <w:szCs w:val="22"/>
        </w:rPr>
      </w:pPr>
      <w:r w:rsidRPr="007D1D6E">
        <w:rPr>
          <w:rFonts w:asciiTheme="minorHAnsi" w:hAnsiTheme="minorHAnsi"/>
          <w:spacing w:val="-2"/>
          <w:sz w:val="22"/>
          <w:szCs w:val="22"/>
        </w:rPr>
        <w:t>Are not sufficiently clear or complete enough to allow for proper bidding and construction;</w:t>
      </w:r>
    </w:p>
    <w:p w:rsidR="00D66E91" w:rsidRPr="007D1D6E" w:rsidRDefault="00CC2242" w:rsidP="00CC2242">
      <w:pPr>
        <w:pStyle w:val="ListParagraph"/>
        <w:numPr>
          <w:ilvl w:val="0"/>
          <w:numId w:val="3"/>
        </w:numPr>
        <w:suppressAutoHyphens/>
        <w:ind w:left="720"/>
        <w:jc w:val="both"/>
        <w:rPr>
          <w:rFonts w:asciiTheme="minorHAnsi" w:hAnsiTheme="minorHAnsi"/>
          <w:spacing w:val="-2"/>
          <w:sz w:val="22"/>
          <w:szCs w:val="22"/>
        </w:rPr>
      </w:pPr>
      <w:r w:rsidRPr="007D1D6E">
        <w:rPr>
          <w:rFonts w:asciiTheme="minorHAnsi" w:hAnsiTheme="minorHAnsi"/>
          <w:spacing w:val="-2"/>
          <w:sz w:val="22"/>
          <w:szCs w:val="22"/>
        </w:rPr>
        <w:t>Do not meet, or have not been shown to be equal in quality to established DHCD design and construction standards; and/or</w:t>
      </w:r>
    </w:p>
    <w:p w:rsidR="00D66E91" w:rsidRPr="007D1D6E" w:rsidRDefault="00CC2242" w:rsidP="00CC2242">
      <w:pPr>
        <w:pStyle w:val="ListParagraph"/>
        <w:numPr>
          <w:ilvl w:val="0"/>
          <w:numId w:val="3"/>
        </w:numPr>
        <w:suppressAutoHyphens/>
        <w:ind w:left="720"/>
        <w:jc w:val="both"/>
        <w:rPr>
          <w:rFonts w:asciiTheme="minorHAnsi" w:hAnsiTheme="minorHAnsi"/>
          <w:spacing w:val="-2"/>
          <w:sz w:val="22"/>
          <w:szCs w:val="22"/>
        </w:rPr>
      </w:pPr>
      <w:r w:rsidRPr="007D1D6E">
        <w:rPr>
          <w:rFonts w:asciiTheme="minorHAnsi" w:hAnsiTheme="minorHAnsi"/>
          <w:spacing w:val="-2"/>
          <w:sz w:val="22"/>
          <w:szCs w:val="22"/>
        </w:rPr>
        <w:t>Do not, in the opinion of DHCD, reflect the most cost-effective means of meeting project goals and scope.</w:t>
      </w:r>
    </w:p>
    <w:p w:rsidR="00A2580B" w:rsidRPr="007D1D6E" w:rsidRDefault="00A2580B" w:rsidP="007C71B4">
      <w:pPr>
        <w:suppressAutoHyphens/>
        <w:ind w:left="720" w:hanging="720"/>
        <w:rPr>
          <w:rFonts w:asciiTheme="minorHAnsi" w:hAnsiTheme="minorHAnsi"/>
          <w:b/>
          <w:spacing w:val="-2"/>
          <w:sz w:val="22"/>
          <w:szCs w:val="22"/>
        </w:rPr>
      </w:pPr>
    </w:p>
    <w:p w:rsidR="00D66E91" w:rsidRPr="007D1D6E" w:rsidRDefault="00CC2242" w:rsidP="00D66E91">
      <w:pPr>
        <w:suppressAutoHyphens/>
        <w:ind w:left="360" w:hanging="360"/>
        <w:jc w:val="both"/>
        <w:rPr>
          <w:rFonts w:asciiTheme="minorHAnsi" w:hAnsiTheme="minorHAnsi"/>
          <w:spacing w:val="-2"/>
          <w:sz w:val="22"/>
          <w:szCs w:val="22"/>
        </w:rPr>
      </w:pPr>
      <w:r w:rsidRPr="007D1D6E">
        <w:rPr>
          <w:rFonts w:asciiTheme="minorHAnsi" w:hAnsiTheme="minorHAnsi"/>
          <w:b/>
          <w:spacing w:val="-2"/>
          <w:sz w:val="22"/>
          <w:szCs w:val="22"/>
        </w:rPr>
        <w:t>C.</w:t>
      </w:r>
      <w:r w:rsidRPr="007D1D6E">
        <w:rPr>
          <w:rFonts w:asciiTheme="minorHAnsi" w:hAnsiTheme="minorHAnsi"/>
          <w:b/>
          <w:spacing w:val="-2"/>
          <w:sz w:val="22"/>
          <w:szCs w:val="22"/>
        </w:rPr>
        <w:tab/>
        <w:t xml:space="preserve">Architecture and Engineering Services.  </w:t>
      </w:r>
      <w:r w:rsidRPr="007D1D6E">
        <w:rPr>
          <w:rFonts w:asciiTheme="minorHAnsi" w:hAnsiTheme="minorHAnsi"/>
          <w:spacing w:val="-2"/>
          <w:sz w:val="22"/>
          <w:szCs w:val="22"/>
        </w:rPr>
        <w:t xml:space="preserve"> All architectural and engineering services incidental and required to fulfill the project goals and general scope as described herein are included as Basic Services.</w:t>
      </w:r>
    </w:p>
    <w:p w:rsidR="00D66E91" w:rsidRPr="007D1D6E" w:rsidRDefault="0020193C" w:rsidP="0020193C">
      <w:pPr>
        <w:suppressAutoHyphens/>
        <w:rPr>
          <w:rFonts w:asciiTheme="minorHAnsi" w:hAnsiTheme="minorHAnsi"/>
          <w:spacing w:val="-2"/>
          <w:sz w:val="22"/>
          <w:szCs w:val="22"/>
        </w:rPr>
      </w:pPr>
      <w:bookmarkStart w:id="5" w:name="_GoBack"/>
      <w:bookmarkEnd w:id="5"/>
    </w:p>
    <w:p w:rsidR="0030098F" w:rsidRPr="007D1D6E" w:rsidRDefault="00CC2242" w:rsidP="00D66E91">
      <w:pPr>
        <w:suppressAutoHyphens/>
        <w:ind w:left="360" w:hanging="360"/>
        <w:jc w:val="both"/>
        <w:rPr>
          <w:rFonts w:asciiTheme="minorHAnsi" w:hAnsiTheme="minorHAnsi"/>
          <w:b/>
          <w:spacing w:val="-2"/>
          <w:sz w:val="22"/>
          <w:szCs w:val="22"/>
        </w:rPr>
      </w:pPr>
      <w:r w:rsidRPr="007D1D6E">
        <w:rPr>
          <w:rFonts w:asciiTheme="minorHAnsi" w:hAnsiTheme="minorHAnsi"/>
          <w:b/>
          <w:spacing w:val="-2"/>
          <w:sz w:val="22"/>
          <w:szCs w:val="22"/>
        </w:rPr>
        <w:t>VII.</w:t>
      </w:r>
      <w:r w:rsidRPr="007D1D6E">
        <w:rPr>
          <w:rFonts w:asciiTheme="minorHAnsi" w:hAnsiTheme="minorHAnsi"/>
          <w:b/>
          <w:spacing w:val="-2"/>
          <w:sz w:val="22"/>
          <w:szCs w:val="22"/>
        </w:rPr>
        <w:tab/>
      </w:r>
      <w:r w:rsidRPr="007D1D6E">
        <w:rPr>
          <w:rFonts w:asciiTheme="minorHAnsi" w:hAnsiTheme="minorHAnsi"/>
          <w:b/>
          <w:spacing w:val="-2"/>
          <w:sz w:val="22"/>
          <w:szCs w:val="22"/>
        </w:rPr>
        <w:tab/>
        <w:t xml:space="preserve">Extra Services.  </w:t>
      </w:r>
    </w:p>
    <w:p w:rsidR="00EF5BCF" w:rsidRPr="007D1D6E" w:rsidRDefault="00CC2242" w:rsidP="0030098F">
      <w:pPr>
        <w:suppressAutoHyphens/>
        <w:jc w:val="both"/>
        <w:rPr>
          <w:rFonts w:asciiTheme="minorHAnsi" w:hAnsiTheme="minorHAnsi"/>
          <w:spacing w:val="-2"/>
          <w:sz w:val="22"/>
          <w:szCs w:val="22"/>
        </w:rPr>
      </w:pPr>
      <w:r w:rsidRPr="007D1D6E">
        <w:rPr>
          <w:rFonts w:asciiTheme="minorHAnsi" w:hAnsiTheme="minorHAnsi"/>
          <w:spacing w:val="-2"/>
          <w:sz w:val="22"/>
          <w:szCs w:val="22"/>
        </w:rPr>
        <w:t>Extra Services are those services requested by the LHA or the Department, after the SOS has been executed, to be performed by the Designer but which are in addition (or “extra”) to the services described in the SOS order.  The proposed cost, scope, and schedule of all extra services shall be presented to the LHA and the Department in writing and approved by the LHA and the Department in writing prior to the performance of extra services.</w:t>
      </w:r>
    </w:p>
    <w:p w:rsidR="00EF5BCF" w:rsidRPr="007D1D6E" w:rsidRDefault="0020193C" w:rsidP="00EF5BCF">
      <w:pPr>
        <w:suppressAutoHyphens/>
        <w:ind w:left="720" w:hanging="720"/>
        <w:jc w:val="both"/>
        <w:rPr>
          <w:rFonts w:asciiTheme="minorHAnsi" w:hAnsiTheme="minorHAnsi"/>
          <w:spacing w:val="-2"/>
          <w:sz w:val="22"/>
          <w:szCs w:val="22"/>
        </w:rPr>
      </w:pPr>
    </w:p>
    <w:p w:rsidR="00EF5BCF" w:rsidRPr="007D1D6E" w:rsidRDefault="00CC2242" w:rsidP="00CC2242">
      <w:pPr>
        <w:pStyle w:val="ListParagraph"/>
        <w:numPr>
          <w:ilvl w:val="1"/>
          <w:numId w:val="6"/>
        </w:numPr>
        <w:tabs>
          <w:tab w:val="left" w:pos="-1440"/>
          <w:tab w:val="left" w:pos="720"/>
          <w:tab w:val="left" w:pos="1800"/>
          <w:tab w:val="left" w:pos="2160"/>
          <w:tab w:val="left" w:pos="2520"/>
          <w:tab w:val="left" w:pos="2880"/>
        </w:tabs>
        <w:suppressAutoHyphens/>
        <w:ind w:left="360"/>
        <w:jc w:val="both"/>
        <w:rPr>
          <w:rFonts w:asciiTheme="minorHAnsi" w:hAnsiTheme="minorHAnsi"/>
          <w:sz w:val="22"/>
          <w:szCs w:val="22"/>
        </w:rPr>
      </w:pPr>
      <w:r w:rsidRPr="007D1D6E">
        <w:rPr>
          <w:rFonts w:asciiTheme="minorHAnsi" w:hAnsiTheme="minorHAnsi"/>
          <w:b/>
          <w:sz w:val="22"/>
          <w:szCs w:val="22"/>
        </w:rPr>
        <w:t xml:space="preserve">Unless specifically indicated in the Scope of Services as Basic Services </w:t>
      </w:r>
      <w:r w:rsidRPr="007D1D6E">
        <w:rPr>
          <w:rFonts w:asciiTheme="minorHAnsi" w:hAnsiTheme="minorHAnsi"/>
          <w:sz w:val="22"/>
          <w:szCs w:val="22"/>
        </w:rPr>
        <w:t>and with the prior written approval of the LHA and DHCD, the Designer shall perform any of the following services as extra services:</w:t>
      </w:r>
    </w:p>
    <w:p w:rsidR="00EF5BCF" w:rsidRPr="007D1D6E" w:rsidRDefault="0020193C" w:rsidP="00EF5BCF">
      <w:pPr>
        <w:tabs>
          <w:tab w:val="left" w:pos="-1440"/>
          <w:tab w:val="left" w:pos="0"/>
          <w:tab w:val="left" w:pos="360"/>
          <w:tab w:val="left" w:pos="1080"/>
          <w:tab w:val="left" w:pos="1440"/>
          <w:tab w:val="left" w:pos="1800"/>
          <w:tab w:val="left" w:pos="2160"/>
          <w:tab w:val="left" w:pos="2520"/>
          <w:tab w:val="left" w:pos="2880"/>
        </w:tabs>
        <w:suppressAutoHyphens/>
        <w:ind w:left="990" w:hanging="1350"/>
        <w:jc w:val="both"/>
        <w:rPr>
          <w:rFonts w:asciiTheme="minorHAnsi" w:hAnsiTheme="minorHAnsi"/>
          <w:sz w:val="22"/>
          <w:szCs w:val="22"/>
        </w:rPr>
      </w:pPr>
    </w:p>
    <w:p w:rsidR="00EF5BCF" w:rsidRPr="007D1D6E" w:rsidRDefault="00CC2242" w:rsidP="00CC2242">
      <w:pPr>
        <w:numPr>
          <w:ilvl w:val="6"/>
          <w:numId w:val="6"/>
        </w:numPr>
        <w:tabs>
          <w:tab w:val="left" w:pos="-1440"/>
          <w:tab w:val="left" w:pos="0"/>
          <w:tab w:val="left" w:pos="360"/>
          <w:tab w:val="left" w:pos="2160"/>
          <w:tab w:val="left" w:pos="2880"/>
        </w:tabs>
        <w:suppressAutoHyphens/>
        <w:ind w:left="720"/>
        <w:jc w:val="both"/>
        <w:rPr>
          <w:rFonts w:asciiTheme="minorHAnsi" w:hAnsiTheme="minorHAnsi"/>
          <w:sz w:val="22"/>
          <w:szCs w:val="22"/>
        </w:rPr>
      </w:pPr>
      <w:r w:rsidRPr="007D1D6E">
        <w:rPr>
          <w:rFonts w:asciiTheme="minorHAnsi" w:hAnsiTheme="minorHAnsi"/>
          <w:sz w:val="22"/>
          <w:szCs w:val="22"/>
        </w:rPr>
        <w:t>Preparing documentation of existing buildings when such documentation does not exist;</w:t>
      </w:r>
    </w:p>
    <w:p w:rsidR="00EF5BCF" w:rsidRPr="007D1D6E" w:rsidRDefault="00CC2242" w:rsidP="00CC2242">
      <w:pPr>
        <w:numPr>
          <w:ilvl w:val="6"/>
          <w:numId w:val="6"/>
        </w:numPr>
        <w:tabs>
          <w:tab w:val="left" w:pos="-1440"/>
          <w:tab w:val="left" w:pos="0"/>
          <w:tab w:val="left" w:pos="1080"/>
          <w:tab w:val="left" w:pos="2160"/>
          <w:tab w:val="left" w:pos="2880"/>
        </w:tabs>
        <w:suppressAutoHyphens/>
        <w:ind w:left="720"/>
        <w:jc w:val="both"/>
        <w:rPr>
          <w:rFonts w:asciiTheme="minorHAnsi" w:hAnsiTheme="minorHAnsi"/>
          <w:sz w:val="22"/>
          <w:szCs w:val="22"/>
        </w:rPr>
      </w:pPr>
      <w:r w:rsidRPr="007D1D6E">
        <w:rPr>
          <w:rFonts w:asciiTheme="minorHAnsi" w:hAnsiTheme="minorHAnsi"/>
          <w:sz w:val="22"/>
          <w:szCs w:val="22"/>
        </w:rPr>
        <w:t>Preparing special studies, reports, or applications, other than those specifically required as part of Basic Services;</w:t>
      </w:r>
    </w:p>
    <w:p w:rsidR="00EF5BCF" w:rsidRPr="007D1D6E" w:rsidRDefault="00CC2242" w:rsidP="00CC2242">
      <w:pPr>
        <w:numPr>
          <w:ilvl w:val="6"/>
          <w:numId w:val="6"/>
        </w:numPr>
        <w:tabs>
          <w:tab w:val="left" w:pos="-1440"/>
          <w:tab w:val="left" w:pos="1080"/>
          <w:tab w:val="left" w:pos="2160"/>
          <w:tab w:val="left" w:pos="2880"/>
        </w:tabs>
        <w:suppressAutoHyphens/>
        <w:ind w:left="720"/>
        <w:jc w:val="both"/>
        <w:rPr>
          <w:rFonts w:asciiTheme="minorHAnsi" w:hAnsiTheme="minorHAnsi"/>
          <w:sz w:val="22"/>
          <w:szCs w:val="22"/>
        </w:rPr>
      </w:pPr>
      <w:r w:rsidRPr="007D1D6E">
        <w:rPr>
          <w:rFonts w:asciiTheme="minorHAnsi" w:hAnsiTheme="minorHAnsi"/>
          <w:sz w:val="22"/>
          <w:szCs w:val="22"/>
        </w:rPr>
        <w:t>Revising previously approved reports, drawings, specifications or other documents to accomplish changes authorized by the Department, except revisions prepared by the Designer to meet the Project Construction Budget, or to correct items that are the responsibility of the Designer under Basic Services;</w:t>
      </w:r>
    </w:p>
    <w:p w:rsidR="00EF5BCF" w:rsidRPr="007D1D6E" w:rsidRDefault="00CC2242" w:rsidP="00CC2242">
      <w:pPr>
        <w:numPr>
          <w:ilvl w:val="6"/>
          <w:numId w:val="6"/>
        </w:numPr>
        <w:tabs>
          <w:tab w:val="left" w:pos="-1440"/>
          <w:tab w:val="left" w:pos="1080"/>
          <w:tab w:val="left" w:pos="2160"/>
          <w:tab w:val="left" w:pos="2880"/>
        </w:tabs>
        <w:suppressAutoHyphens/>
        <w:ind w:left="720"/>
        <w:jc w:val="both"/>
        <w:rPr>
          <w:rFonts w:asciiTheme="minorHAnsi" w:hAnsiTheme="minorHAnsi"/>
          <w:sz w:val="22"/>
          <w:szCs w:val="22"/>
        </w:rPr>
      </w:pPr>
      <w:r w:rsidRPr="007D1D6E">
        <w:rPr>
          <w:rFonts w:asciiTheme="minorHAnsi" w:hAnsiTheme="minorHAnsi"/>
          <w:sz w:val="22"/>
          <w:szCs w:val="22"/>
        </w:rPr>
        <w:t>Revising construction documents submitted in their final and complete form if general bids are not advertised based on such construction documents within six months after submission;</w:t>
      </w:r>
    </w:p>
    <w:p w:rsidR="00EF5BCF" w:rsidRPr="007D1D6E" w:rsidRDefault="00CC2242" w:rsidP="00CC2242">
      <w:pPr>
        <w:numPr>
          <w:ilvl w:val="6"/>
          <w:numId w:val="6"/>
        </w:numPr>
        <w:tabs>
          <w:tab w:val="left" w:pos="-1440"/>
          <w:tab w:val="left" w:pos="1080"/>
          <w:tab w:val="left" w:pos="1152"/>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Theme="minorHAnsi" w:hAnsiTheme="minorHAnsi"/>
          <w:sz w:val="22"/>
          <w:szCs w:val="22"/>
        </w:rPr>
      </w:pPr>
      <w:r w:rsidRPr="007D1D6E">
        <w:rPr>
          <w:rFonts w:asciiTheme="minorHAnsi" w:hAnsiTheme="minorHAnsi"/>
          <w:sz w:val="22"/>
          <w:szCs w:val="22"/>
        </w:rPr>
        <w:t>Re-bidding a project for reasons other than errors and omissions on the part of the Designer;</w:t>
      </w:r>
    </w:p>
    <w:p w:rsidR="00EF5BCF" w:rsidRPr="007D1D6E" w:rsidRDefault="00CC2242" w:rsidP="00CC2242">
      <w:pPr>
        <w:numPr>
          <w:ilvl w:val="6"/>
          <w:numId w:val="6"/>
        </w:numPr>
        <w:tabs>
          <w:tab w:val="left" w:pos="-1440"/>
          <w:tab w:val="left" w:pos="1080"/>
          <w:tab w:val="left" w:pos="2160"/>
          <w:tab w:val="left" w:pos="2880"/>
        </w:tabs>
        <w:suppressAutoHyphens/>
        <w:ind w:left="720"/>
        <w:jc w:val="both"/>
        <w:rPr>
          <w:rFonts w:asciiTheme="minorHAnsi" w:hAnsiTheme="minorHAnsi"/>
          <w:sz w:val="22"/>
          <w:szCs w:val="22"/>
        </w:rPr>
      </w:pPr>
      <w:r w:rsidRPr="007D1D6E">
        <w:rPr>
          <w:rFonts w:asciiTheme="minorHAnsi" w:hAnsiTheme="minorHAnsi"/>
          <w:sz w:val="22"/>
          <w:szCs w:val="22"/>
        </w:rPr>
        <w:t>Attending meetings in matters of dispute, conference, or conciliation as required by the Department, provided such activities did not arise due to the fault of the Designer;</w:t>
      </w:r>
    </w:p>
    <w:p w:rsidR="00EF5BCF" w:rsidRPr="007D1D6E" w:rsidRDefault="00CC2242" w:rsidP="00CC2242">
      <w:pPr>
        <w:numPr>
          <w:ilvl w:val="6"/>
          <w:numId w:val="6"/>
        </w:numPr>
        <w:tabs>
          <w:tab w:val="left" w:pos="-1440"/>
          <w:tab w:val="left" w:pos="1080"/>
          <w:tab w:val="left" w:pos="2160"/>
          <w:tab w:val="left" w:pos="2880"/>
        </w:tabs>
        <w:suppressAutoHyphens/>
        <w:ind w:left="720"/>
        <w:jc w:val="both"/>
        <w:rPr>
          <w:rFonts w:asciiTheme="minorHAnsi" w:hAnsiTheme="minorHAnsi"/>
          <w:sz w:val="22"/>
          <w:szCs w:val="22"/>
        </w:rPr>
      </w:pPr>
      <w:r w:rsidRPr="007D1D6E">
        <w:rPr>
          <w:rFonts w:asciiTheme="minorHAnsi" w:hAnsiTheme="minorHAnsi"/>
          <w:sz w:val="22"/>
          <w:szCs w:val="22"/>
        </w:rPr>
        <w:t>Furnishing professional services in excess of Basic Services made necessary by the default of the General Contractor;</w:t>
      </w:r>
    </w:p>
    <w:p w:rsidR="00EF5BCF" w:rsidRPr="007D1D6E" w:rsidRDefault="00CC2242" w:rsidP="00CC2242">
      <w:pPr>
        <w:numPr>
          <w:ilvl w:val="6"/>
          <w:numId w:val="6"/>
        </w:numPr>
        <w:tabs>
          <w:tab w:val="left" w:pos="-1440"/>
          <w:tab w:val="left" w:pos="1080"/>
          <w:tab w:val="left" w:pos="2160"/>
          <w:tab w:val="left" w:pos="2880"/>
        </w:tabs>
        <w:suppressAutoHyphens/>
        <w:ind w:left="720"/>
        <w:jc w:val="both"/>
        <w:rPr>
          <w:rFonts w:asciiTheme="minorHAnsi" w:hAnsiTheme="minorHAnsi"/>
          <w:sz w:val="22"/>
          <w:szCs w:val="22"/>
        </w:rPr>
      </w:pPr>
      <w:r w:rsidRPr="007D1D6E">
        <w:rPr>
          <w:rFonts w:asciiTheme="minorHAnsi" w:hAnsiTheme="minorHAnsi"/>
          <w:sz w:val="22"/>
          <w:szCs w:val="22"/>
        </w:rPr>
        <w:t>Providing consultation concerning replacement of any work damaged by fire or other cause during construction;</w:t>
      </w:r>
    </w:p>
    <w:p w:rsidR="0030098F" w:rsidRPr="007D1D6E" w:rsidRDefault="00CC2242" w:rsidP="00CC2242">
      <w:pPr>
        <w:numPr>
          <w:ilvl w:val="6"/>
          <w:numId w:val="6"/>
        </w:numPr>
        <w:tabs>
          <w:tab w:val="left" w:pos="-1440"/>
          <w:tab w:val="left" w:pos="1080"/>
          <w:tab w:val="left" w:pos="2160"/>
          <w:tab w:val="left" w:pos="2880"/>
        </w:tabs>
        <w:suppressAutoHyphens/>
        <w:ind w:left="720"/>
        <w:jc w:val="both"/>
        <w:rPr>
          <w:rFonts w:asciiTheme="minorHAnsi" w:hAnsiTheme="minorHAnsi"/>
          <w:sz w:val="22"/>
          <w:szCs w:val="22"/>
        </w:rPr>
      </w:pPr>
      <w:r w:rsidRPr="007D1D6E">
        <w:rPr>
          <w:rFonts w:asciiTheme="minorHAnsi" w:hAnsiTheme="minorHAnsi"/>
          <w:sz w:val="22"/>
          <w:szCs w:val="22"/>
        </w:rPr>
        <w:t>Preparing change orders and supporting data provided the change order was not the result of the Designer’s error or omission;</w:t>
      </w:r>
    </w:p>
    <w:p w:rsidR="00EF5BCF" w:rsidRPr="007D1D6E" w:rsidRDefault="00CC2242" w:rsidP="00CC2242">
      <w:pPr>
        <w:numPr>
          <w:ilvl w:val="6"/>
          <w:numId w:val="6"/>
        </w:numPr>
        <w:tabs>
          <w:tab w:val="left" w:pos="-1440"/>
          <w:tab w:val="left" w:pos="1080"/>
          <w:tab w:val="left" w:pos="2160"/>
          <w:tab w:val="left" w:pos="2880"/>
        </w:tabs>
        <w:suppressAutoHyphens/>
        <w:ind w:left="720"/>
        <w:jc w:val="both"/>
        <w:rPr>
          <w:rFonts w:asciiTheme="minorHAnsi" w:hAnsiTheme="minorHAnsi"/>
          <w:sz w:val="22"/>
          <w:szCs w:val="22"/>
        </w:rPr>
      </w:pPr>
      <w:r w:rsidRPr="007D1D6E">
        <w:rPr>
          <w:rFonts w:asciiTheme="minorHAnsi" w:hAnsiTheme="minorHAnsi"/>
          <w:sz w:val="22"/>
          <w:szCs w:val="22"/>
        </w:rPr>
        <w:t>Assisting DHCD in litigation or claims arising out of the construction, provided such litigation or claims did not arise due to the fault of the Designer;</w:t>
      </w:r>
    </w:p>
    <w:p w:rsidR="00EF5BCF" w:rsidRPr="007D1D6E" w:rsidRDefault="00CC2242" w:rsidP="00CC2242">
      <w:pPr>
        <w:numPr>
          <w:ilvl w:val="6"/>
          <w:numId w:val="6"/>
        </w:numPr>
        <w:tabs>
          <w:tab w:val="left" w:pos="-1440"/>
          <w:tab w:val="left" w:pos="1080"/>
          <w:tab w:val="left" w:pos="2160"/>
          <w:tab w:val="left" w:pos="2880"/>
        </w:tabs>
        <w:suppressAutoHyphens/>
        <w:ind w:left="720"/>
        <w:jc w:val="both"/>
        <w:rPr>
          <w:rFonts w:asciiTheme="minorHAnsi" w:hAnsiTheme="minorHAnsi"/>
          <w:sz w:val="22"/>
          <w:szCs w:val="22"/>
        </w:rPr>
      </w:pPr>
      <w:r w:rsidRPr="007D1D6E">
        <w:rPr>
          <w:rFonts w:asciiTheme="minorHAnsi" w:hAnsiTheme="minorHAnsi"/>
          <w:sz w:val="22"/>
          <w:szCs w:val="22"/>
        </w:rPr>
        <w:t>Preparing operating and maintenance manuals;</w:t>
      </w:r>
    </w:p>
    <w:p w:rsidR="00EF5BCF" w:rsidRPr="007D1D6E" w:rsidRDefault="00CC2242" w:rsidP="00CC2242">
      <w:pPr>
        <w:numPr>
          <w:ilvl w:val="6"/>
          <w:numId w:val="6"/>
        </w:numPr>
        <w:tabs>
          <w:tab w:val="left" w:pos="-1440"/>
          <w:tab w:val="left" w:pos="1080"/>
          <w:tab w:val="left" w:pos="2160"/>
          <w:tab w:val="left" w:pos="2520"/>
          <w:tab w:val="left" w:pos="2880"/>
        </w:tabs>
        <w:suppressAutoHyphens/>
        <w:ind w:left="720"/>
        <w:jc w:val="both"/>
        <w:rPr>
          <w:rFonts w:asciiTheme="minorHAnsi" w:hAnsiTheme="minorHAnsi"/>
          <w:sz w:val="22"/>
          <w:szCs w:val="22"/>
        </w:rPr>
      </w:pPr>
      <w:r w:rsidRPr="007D1D6E">
        <w:rPr>
          <w:rFonts w:asciiTheme="minorHAnsi" w:hAnsiTheme="minorHAnsi"/>
          <w:sz w:val="22"/>
          <w:szCs w:val="22"/>
        </w:rPr>
        <w:t>The Designer usually will be entitled to extra services for making submissions in excess of the number specified or attending meetings in excess of the number specified for a Phase, provided, however, that in no event shall the Designer be entitled to extra services if the Department reasonably determines that the additional submissions or the additional meetings were required, in whole or in part, due to either the Designer's lack of preparation, or deficiencies or omissions in documents prepared by the Designer.</w:t>
      </w:r>
    </w:p>
    <w:p w:rsidR="00EF5BCF" w:rsidRPr="007D1D6E" w:rsidRDefault="00CC2242" w:rsidP="00CC2242">
      <w:pPr>
        <w:numPr>
          <w:ilvl w:val="6"/>
          <w:numId w:val="6"/>
        </w:numPr>
        <w:tabs>
          <w:tab w:val="left" w:pos="-1440"/>
          <w:tab w:val="left" w:pos="1080"/>
          <w:tab w:val="left" w:pos="2160"/>
          <w:tab w:val="left" w:pos="2880"/>
        </w:tabs>
        <w:suppressAutoHyphens/>
        <w:ind w:left="720"/>
        <w:jc w:val="both"/>
        <w:rPr>
          <w:rFonts w:asciiTheme="minorHAnsi" w:hAnsiTheme="minorHAnsi"/>
          <w:sz w:val="22"/>
          <w:szCs w:val="22"/>
        </w:rPr>
      </w:pPr>
      <w:r w:rsidRPr="007D1D6E">
        <w:rPr>
          <w:rFonts w:asciiTheme="minorHAnsi" w:hAnsiTheme="minorHAnsi"/>
          <w:sz w:val="22"/>
          <w:szCs w:val="22"/>
        </w:rPr>
        <w:t>Performing professional services that are not otherwise required or that could not reasonably have been anticipated under this Contract as part of the scope of Basic Services.</w:t>
      </w:r>
    </w:p>
    <w:p w:rsidR="00EF5BCF" w:rsidRPr="007D1D6E" w:rsidRDefault="0020193C" w:rsidP="00EF5BCF">
      <w:pPr>
        <w:tabs>
          <w:tab w:val="left" w:pos="-1440"/>
          <w:tab w:val="left" w:pos="0"/>
          <w:tab w:val="left" w:pos="360"/>
          <w:tab w:val="left" w:pos="1080"/>
          <w:tab w:val="left" w:pos="2160"/>
          <w:tab w:val="left" w:pos="2520"/>
          <w:tab w:val="left" w:pos="2880"/>
        </w:tabs>
        <w:suppressAutoHyphens/>
        <w:ind w:left="630" w:hanging="1350"/>
        <w:jc w:val="both"/>
        <w:rPr>
          <w:rFonts w:asciiTheme="minorHAnsi" w:hAnsiTheme="minorHAnsi"/>
          <w:sz w:val="22"/>
          <w:szCs w:val="22"/>
        </w:rPr>
      </w:pPr>
    </w:p>
    <w:p w:rsidR="00EF5BCF" w:rsidRPr="007D1D6E" w:rsidRDefault="00CC2242" w:rsidP="00756034">
      <w:pPr>
        <w:tabs>
          <w:tab w:val="left" w:pos="-1440"/>
          <w:tab w:val="left" w:pos="720"/>
          <w:tab w:val="left" w:pos="1800"/>
          <w:tab w:val="left" w:pos="2160"/>
          <w:tab w:val="left" w:pos="2520"/>
          <w:tab w:val="left" w:pos="2880"/>
        </w:tabs>
        <w:suppressAutoHyphens/>
        <w:ind w:left="720"/>
        <w:jc w:val="both"/>
        <w:rPr>
          <w:rFonts w:asciiTheme="minorHAnsi" w:hAnsiTheme="minorHAnsi"/>
          <w:sz w:val="22"/>
          <w:szCs w:val="22"/>
        </w:rPr>
      </w:pPr>
      <w:r w:rsidRPr="007D1D6E">
        <w:rPr>
          <w:rFonts w:asciiTheme="minorHAnsi" w:hAnsiTheme="minorHAnsi"/>
          <w:sz w:val="22"/>
          <w:szCs w:val="22"/>
        </w:rPr>
        <w:lastRenderedPageBreak/>
        <w:t xml:space="preserve">Invoices for extra services shall be accompanied by a complete breakdown listing the name, payroll title, date, number of hours by day, hourly rate and extended amount, per specified task of extra services performed.  </w:t>
      </w:r>
    </w:p>
    <w:p w:rsidR="00EF5BCF" w:rsidRPr="007D1D6E" w:rsidRDefault="0020193C" w:rsidP="00EF5BCF">
      <w:pPr>
        <w:tabs>
          <w:tab w:val="left" w:pos="-1440"/>
          <w:tab w:val="left" w:pos="720"/>
          <w:tab w:val="left" w:pos="1800"/>
          <w:tab w:val="left" w:pos="2160"/>
          <w:tab w:val="left" w:pos="2520"/>
          <w:tab w:val="left" w:pos="2880"/>
        </w:tabs>
        <w:suppressAutoHyphens/>
        <w:ind w:left="1350" w:hanging="1350"/>
        <w:jc w:val="both"/>
        <w:rPr>
          <w:rFonts w:asciiTheme="minorHAnsi" w:hAnsiTheme="minorHAnsi"/>
          <w:sz w:val="22"/>
          <w:szCs w:val="22"/>
        </w:rPr>
      </w:pPr>
    </w:p>
    <w:p w:rsidR="00EF5BCF" w:rsidRPr="007D1D6E" w:rsidRDefault="00CC2242" w:rsidP="00D66E91">
      <w:pPr>
        <w:tabs>
          <w:tab w:val="left" w:pos="-1440"/>
          <w:tab w:val="left" w:pos="1800"/>
          <w:tab w:val="left" w:pos="2160"/>
          <w:tab w:val="left" w:pos="2520"/>
          <w:tab w:val="left" w:pos="2880"/>
        </w:tabs>
        <w:suppressAutoHyphens/>
        <w:ind w:left="360" w:hanging="360"/>
        <w:jc w:val="both"/>
        <w:rPr>
          <w:rFonts w:asciiTheme="minorHAnsi" w:hAnsiTheme="minorHAnsi"/>
          <w:sz w:val="22"/>
          <w:szCs w:val="22"/>
        </w:rPr>
      </w:pPr>
      <w:r w:rsidRPr="007D1D6E">
        <w:rPr>
          <w:rFonts w:asciiTheme="minorHAnsi" w:hAnsiTheme="minorHAnsi"/>
          <w:b/>
          <w:bCs/>
          <w:sz w:val="22"/>
          <w:szCs w:val="22"/>
        </w:rPr>
        <w:t>B.</w:t>
      </w:r>
      <w:r w:rsidRPr="007D1D6E">
        <w:rPr>
          <w:rFonts w:asciiTheme="minorHAnsi" w:hAnsiTheme="minorHAnsi"/>
          <w:b/>
          <w:bCs/>
          <w:sz w:val="22"/>
          <w:szCs w:val="22"/>
        </w:rPr>
        <w:tab/>
        <w:t xml:space="preserve">Reimbursable Expenses. </w:t>
      </w:r>
      <w:r w:rsidRPr="007D1D6E">
        <w:rPr>
          <w:rFonts w:asciiTheme="minorHAnsi" w:hAnsiTheme="minorHAnsi"/>
          <w:sz w:val="22"/>
          <w:szCs w:val="22"/>
        </w:rPr>
        <w:t>For coordination and responsibility for the work described in sections B.1 through B.5, the Designer shall be reimbursed its actual costs, supported by invoices or receipts, plus ten percent.  The following are reimbursable expenses:</w:t>
      </w:r>
      <w:r w:rsidRPr="007D1D6E">
        <w:rPr>
          <w:rFonts w:asciiTheme="minorHAnsi" w:hAnsiTheme="minorHAnsi"/>
          <w:sz w:val="22"/>
          <w:szCs w:val="22"/>
        </w:rPr>
        <w:tab/>
      </w:r>
      <w:r w:rsidRPr="007D1D6E">
        <w:rPr>
          <w:rFonts w:asciiTheme="minorHAnsi" w:hAnsiTheme="minorHAnsi"/>
          <w:sz w:val="22"/>
          <w:szCs w:val="22"/>
        </w:rPr>
        <w:tab/>
      </w:r>
    </w:p>
    <w:p w:rsidR="00EF5BCF" w:rsidRPr="007D1D6E" w:rsidRDefault="0020193C" w:rsidP="00EF5BCF">
      <w:pPr>
        <w:tabs>
          <w:tab w:val="left" w:pos="-1440"/>
          <w:tab w:val="left" w:pos="0"/>
          <w:tab w:val="left" w:pos="360"/>
          <w:tab w:val="left" w:pos="1080"/>
          <w:tab w:val="left" w:pos="1800"/>
          <w:tab w:val="left" w:pos="2160"/>
          <w:tab w:val="left" w:pos="2520"/>
          <w:tab w:val="left" w:pos="2880"/>
        </w:tabs>
        <w:suppressAutoHyphens/>
        <w:ind w:left="1350" w:hanging="1350"/>
        <w:jc w:val="both"/>
        <w:rPr>
          <w:rFonts w:asciiTheme="minorHAnsi" w:hAnsiTheme="minorHAnsi"/>
          <w:sz w:val="22"/>
          <w:szCs w:val="22"/>
        </w:rPr>
      </w:pPr>
    </w:p>
    <w:p w:rsidR="00D66E91" w:rsidRPr="007D1D6E" w:rsidRDefault="00CC2242" w:rsidP="00CC2242">
      <w:pPr>
        <w:pStyle w:val="ListParagraph"/>
        <w:numPr>
          <w:ilvl w:val="0"/>
          <w:numId w:val="10"/>
        </w:numPr>
        <w:tabs>
          <w:tab w:val="left" w:pos="-1440"/>
          <w:tab w:val="left" w:pos="2160"/>
          <w:tab w:val="left" w:pos="2520"/>
          <w:tab w:val="left" w:pos="2880"/>
        </w:tabs>
        <w:suppressAutoHyphens/>
        <w:jc w:val="both"/>
        <w:rPr>
          <w:rFonts w:asciiTheme="minorHAnsi" w:hAnsiTheme="minorHAnsi"/>
          <w:sz w:val="22"/>
          <w:szCs w:val="22"/>
        </w:rPr>
      </w:pPr>
      <w:r w:rsidRPr="007D1D6E">
        <w:rPr>
          <w:rFonts w:asciiTheme="minorHAnsi" w:hAnsiTheme="minorHAnsi"/>
          <w:sz w:val="22"/>
          <w:szCs w:val="22"/>
        </w:rPr>
        <w:t>The cost of printing more than five copies of submissions per phase when required to submit more than five copies;</w:t>
      </w:r>
    </w:p>
    <w:p w:rsidR="00D66E91" w:rsidRPr="007D1D6E" w:rsidRDefault="00CC2242" w:rsidP="00CC2242">
      <w:pPr>
        <w:pStyle w:val="ListParagraph"/>
        <w:numPr>
          <w:ilvl w:val="0"/>
          <w:numId w:val="10"/>
        </w:numPr>
        <w:tabs>
          <w:tab w:val="left" w:pos="-1440"/>
          <w:tab w:val="left" w:pos="2160"/>
          <w:tab w:val="left" w:pos="2520"/>
          <w:tab w:val="left" w:pos="2880"/>
        </w:tabs>
        <w:suppressAutoHyphens/>
        <w:jc w:val="both"/>
        <w:rPr>
          <w:rFonts w:asciiTheme="minorHAnsi" w:hAnsiTheme="minorHAnsi"/>
          <w:sz w:val="22"/>
          <w:szCs w:val="22"/>
        </w:rPr>
      </w:pPr>
      <w:r w:rsidRPr="007D1D6E">
        <w:rPr>
          <w:rFonts w:asciiTheme="minorHAnsi" w:hAnsiTheme="minorHAnsi"/>
          <w:sz w:val="22"/>
          <w:szCs w:val="22"/>
        </w:rPr>
        <w:t>The cost of printing the bid documents and the related postage during the bid period;</w:t>
      </w:r>
    </w:p>
    <w:p w:rsidR="00D66E91" w:rsidRPr="007D1D6E" w:rsidRDefault="00CC2242" w:rsidP="00CC2242">
      <w:pPr>
        <w:pStyle w:val="ListParagraph"/>
        <w:numPr>
          <w:ilvl w:val="0"/>
          <w:numId w:val="10"/>
        </w:numPr>
        <w:tabs>
          <w:tab w:val="left" w:pos="-1440"/>
          <w:tab w:val="left" w:pos="2160"/>
          <w:tab w:val="left" w:pos="2520"/>
          <w:tab w:val="left" w:pos="2880"/>
        </w:tabs>
        <w:suppressAutoHyphens/>
        <w:jc w:val="both"/>
        <w:rPr>
          <w:rFonts w:asciiTheme="minorHAnsi" w:hAnsiTheme="minorHAnsi"/>
          <w:sz w:val="22"/>
          <w:szCs w:val="22"/>
        </w:rPr>
      </w:pPr>
      <w:r w:rsidRPr="007D1D6E">
        <w:rPr>
          <w:rFonts w:asciiTheme="minorHAnsi" w:hAnsiTheme="minorHAnsi"/>
          <w:sz w:val="22"/>
          <w:szCs w:val="22"/>
        </w:rPr>
        <w:t xml:space="preserve">The cost of printing of the construction drawings for use by the General Contractor in preparing the record drawings; </w:t>
      </w:r>
    </w:p>
    <w:p w:rsidR="00D66E91" w:rsidRPr="007D1D6E" w:rsidRDefault="00CC2242" w:rsidP="00CC2242">
      <w:pPr>
        <w:pStyle w:val="ListParagraph"/>
        <w:numPr>
          <w:ilvl w:val="0"/>
          <w:numId w:val="10"/>
        </w:numPr>
        <w:tabs>
          <w:tab w:val="left" w:pos="-1440"/>
          <w:tab w:val="left" w:pos="2160"/>
          <w:tab w:val="left" w:pos="2520"/>
          <w:tab w:val="left" w:pos="2880"/>
        </w:tabs>
        <w:suppressAutoHyphens/>
        <w:jc w:val="both"/>
        <w:rPr>
          <w:rFonts w:asciiTheme="minorHAnsi" w:hAnsiTheme="minorHAnsi"/>
          <w:sz w:val="22"/>
          <w:szCs w:val="22"/>
        </w:rPr>
      </w:pPr>
      <w:r w:rsidRPr="007D1D6E">
        <w:rPr>
          <w:rFonts w:asciiTheme="minorHAnsi" w:hAnsiTheme="minorHAnsi"/>
          <w:sz w:val="22"/>
          <w:szCs w:val="22"/>
        </w:rPr>
        <w:t>Certain out-of-pocket expenses paid by the Designer such as filing fees, and permit fees that are normally paid by the LHA.</w:t>
      </w:r>
    </w:p>
    <w:p w:rsidR="00653313" w:rsidRPr="007D1D6E" w:rsidRDefault="00CC2242" w:rsidP="00CC2242">
      <w:pPr>
        <w:pStyle w:val="ListParagraph"/>
        <w:numPr>
          <w:ilvl w:val="0"/>
          <w:numId w:val="10"/>
        </w:numPr>
        <w:tabs>
          <w:tab w:val="left" w:pos="-1440"/>
          <w:tab w:val="left" w:pos="2160"/>
          <w:tab w:val="left" w:pos="2520"/>
          <w:tab w:val="left" w:pos="2880"/>
        </w:tabs>
        <w:suppressAutoHyphens/>
        <w:jc w:val="both"/>
        <w:rPr>
          <w:rFonts w:asciiTheme="minorHAnsi" w:hAnsiTheme="minorHAnsi"/>
          <w:sz w:val="22"/>
          <w:szCs w:val="22"/>
        </w:rPr>
      </w:pPr>
      <w:r w:rsidRPr="007D1D6E">
        <w:rPr>
          <w:rFonts w:asciiTheme="minorHAnsi" w:hAnsiTheme="minorHAnsi"/>
          <w:sz w:val="22"/>
          <w:szCs w:val="22"/>
        </w:rPr>
        <w:t>Any other specially authorized reimbursement deemed essential by the Department in writing.</w:t>
      </w:r>
    </w:p>
    <w:p w:rsidR="00653313" w:rsidRPr="007D1D6E" w:rsidRDefault="00CC2242" w:rsidP="00CC2242">
      <w:pPr>
        <w:pStyle w:val="ListParagraph"/>
        <w:numPr>
          <w:ilvl w:val="0"/>
          <w:numId w:val="10"/>
        </w:numPr>
        <w:tabs>
          <w:tab w:val="left" w:pos="-1440"/>
          <w:tab w:val="left" w:pos="2160"/>
          <w:tab w:val="left" w:pos="2520"/>
          <w:tab w:val="left" w:pos="2880"/>
        </w:tabs>
        <w:suppressAutoHyphens/>
        <w:jc w:val="both"/>
        <w:rPr>
          <w:rFonts w:asciiTheme="minorHAnsi" w:hAnsiTheme="minorHAnsi"/>
          <w:sz w:val="22"/>
          <w:szCs w:val="22"/>
        </w:rPr>
      </w:pPr>
      <w:r w:rsidRPr="007D1D6E">
        <w:rPr>
          <w:rFonts w:asciiTheme="minorHAnsi" w:hAnsiTheme="minorHAnsi"/>
          <w:spacing w:val="-2"/>
          <w:sz w:val="22"/>
          <w:szCs w:val="22"/>
        </w:rPr>
        <w:t>Any asbestos testing will be considered as a reimbursable service to the Designer but the Designer’s costs for administering this consultant are part of basic services. Procurement and coordination (including coordination of construction documents) with the asbestos abatement consultant are part of the Basic Services.  Such coordination work may involve the clarification of testing results, and assistance in the scheduling of post abatement certification inspections.</w:t>
      </w:r>
    </w:p>
    <w:p w:rsidR="00653313" w:rsidRPr="007D1D6E" w:rsidRDefault="00CC2242" w:rsidP="00CC2242">
      <w:pPr>
        <w:pStyle w:val="ListParagraph"/>
        <w:numPr>
          <w:ilvl w:val="1"/>
          <w:numId w:val="10"/>
        </w:numPr>
        <w:tabs>
          <w:tab w:val="left" w:pos="-1440"/>
          <w:tab w:val="left" w:pos="2160"/>
          <w:tab w:val="left" w:pos="2520"/>
          <w:tab w:val="left" w:pos="2880"/>
        </w:tabs>
        <w:suppressAutoHyphens/>
        <w:ind w:left="1080"/>
        <w:jc w:val="both"/>
        <w:rPr>
          <w:rFonts w:asciiTheme="minorHAnsi" w:hAnsiTheme="minorHAnsi"/>
          <w:sz w:val="22"/>
          <w:szCs w:val="22"/>
        </w:rPr>
      </w:pPr>
      <w:r w:rsidRPr="007D1D6E">
        <w:rPr>
          <w:rFonts w:asciiTheme="minorHAnsi" w:hAnsiTheme="minorHAnsi"/>
          <w:spacing w:val="-2"/>
          <w:sz w:val="22"/>
          <w:szCs w:val="22"/>
        </w:rPr>
        <w:t>If asbestos containing materials are identified, the services of an industrial hygienist to develop the scope of the asbestos containing material to be abated, cost estimating, the preparation of the construction documents and any bid phase services, i.e. review of submittals and final air clearance testing, as required, will be a reimbursable service.</w:t>
      </w:r>
    </w:p>
    <w:p w:rsidR="003E55B6" w:rsidRPr="004C55EF" w:rsidRDefault="00CC2242" w:rsidP="004C55EF">
      <w:pPr>
        <w:pStyle w:val="ListParagraph"/>
        <w:numPr>
          <w:ilvl w:val="0"/>
          <w:numId w:val="10"/>
        </w:numPr>
        <w:tabs>
          <w:tab w:val="left" w:pos="-1440"/>
          <w:tab w:val="left" w:pos="2160"/>
          <w:tab w:val="left" w:pos="2520"/>
          <w:tab w:val="left" w:pos="2880"/>
        </w:tabs>
        <w:suppressAutoHyphens/>
        <w:jc w:val="both"/>
        <w:rPr>
          <w:rFonts w:asciiTheme="minorHAnsi" w:hAnsiTheme="minorHAnsi"/>
          <w:sz w:val="22"/>
          <w:szCs w:val="22"/>
        </w:rPr>
      </w:pPr>
      <w:r w:rsidRPr="007D1D6E">
        <w:rPr>
          <w:rFonts w:asciiTheme="minorHAnsi" w:hAnsiTheme="minorHAnsi"/>
          <w:spacing w:val="-2"/>
          <w:sz w:val="22"/>
          <w:szCs w:val="22"/>
        </w:rPr>
        <w:t>Any lead testing will be considered as a reimbursable service to the Designer but the Designer’s costs for administering this consultant are part of basic services. Procurement and coordination (including coordination of construction documents) with the lead paint consultant are part of the Basic Services.  Such coordination work may involve the clarification of testing results, and assistance in the scheduling of post abatement certification inspections. It has been determined that:</w:t>
      </w:r>
    </w:p>
    <w:p w:rsidR="00EF5BCF" w:rsidRPr="007D1D6E" w:rsidRDefault="0020193C" w:rsidP="00EF5BCF">
      <w:pPr>
        <w:tabs>
          <w:tab w:val="left" w:pos="-1440"/>
          <w:tab w:val="left" w:pos="0"/>
          <w:tab w:val="left" w:pos="360"/>
          <w:tab w:val="left" w:pos="1080"/>
          <w:tab w:val="left" w:pos="1800"/>
          <w:tab w:val="left" w:pos="2160"/>
          <w:tab w:val="left" w:pos="2520"/>
          <w:tab w:val="left" w:pos="2880"/>
        </w:tabs>
        <w:suppressAutoHyphens/>
        <w:ind w:left="630" w:hanging="1350"/>
        <w:jc w:val="both"/>
        <w:rPr>
          <w:rFonts w:asciiTheme="minorHAnsi" w:hAnsiTheme="minorHAnsi"/>
          <w:sz w:val="22"/>
          <w:szCs w:val="22"/>
        </w:rPr>
      </w:pPr>
    </w:p>
    <w:p w:rsidR="00EF5BCF" w:rsidRPr="007D1D6E" w:rsidRDefault="00CC2242" w:rsidP="0030098F">
      <w:pPr>
        <w:tabs>
          <w:tab w:val="left" w:pos="-1440"/>
          <w:tab w:val="left" w:pos="720"/>
          <w:tab w:val="left" w:pos="1260"/>
          <w:tab w:val="left" w:pos="1800"/>
          <w:tab w:val="left" w:pos="2160"/>
          <w:tab w:val="left" w:pos="2520"/>
          <w:tab w:val="left" w:pos="2880"/>
        </w:tabs>
        <w:suppressAutoHyphens/>
        <w:ind w:left="360" w:hanging="360"/>
        <w:jc w:val="both"/>
        <w:rPr>
          <w:rFonts w:asciiTheme="minorHAnsi" w:hAnsiTheme="minorHAnsi"/>
          <w:b/>
          <w:bCs/>
          <w:sz w:val="22"/>
          <w:szCs w:val="22"/>
        </w:rPr>
      </w:pPr>
      <w:r w:rsidRPr="007D1D6E">
        <w:rPr>
          <w:rFonts w:asciiTheme="minorHAnsi" w:hAnsiTheme="minorHAnsi"/>
          <w:b/>
          <w:bCs/>
          <w:sz w:val="22"/>
          <w:szCs w:val="22"/>
        </w:rPr>
        <w:t>C.</w:t>
      </w:r>
      <w:r w:rsidRPr="007D1D6E">
        <w:rPr>
          <w:rFonts w:asciiTheme="minorHAnsi" w:hAnsiTheme="minorHAnsi"/>
          <w:b/>
          <w:bCs/>
          <w:sz w:val="22"/>
          <w:szCs w:val="22"/>
        </w:rPr>
        <w:tab/>
        <w:t>Non-Reimbursable Items</w:t>
      </w:r>
    </w:p>
    <w:p w:rsidR="00EF5BCF" w:rsidRPr="007D1D6E" w:rsidRDefault="0020193C" w:rsidP="00EF5BCF">
      <w:pPr>
        <w:tabs>
          <w:tab w:val="left" w:pos="-1440"/>
          <w:tab w:val="left" w:pos="720"/>
          <w:tab w:val="left" w:pos="1080"/>
          <w:tab w:val="left" w:pos="1800"/>
          <w:tab w:val="left" w:pos="2160"/>
          <w:tab w:val="left" w:pos="2520"/>
          <w:tab w:val="left" w:pos="2880"/>
        </w:tabs>
        <w:suppressAutoHyphens/>
        <w:ind w:left="630" w:hanging="1350"/>
        <w:jc w:val="both"/>
        <w:rPr>
          <w:rFonts w:asciiTheme="minorHAnsi" w:hAnsiTheme="minorHAnsi"/>
          <w:b/>
          <w:bCs/>
          <w:sz w:val="22"/>
          <w:szCs w:val="22"/>
        </w:rPr>
      </w:pPr>
    </w:p>
    <w:p w:rsidR="0030098F" w:rsidRPr="007D1D6E" w:rsidRDefault="00CC2242" w:rsidP="00CC2242">
      <w:pPr>
        <w:pStyle w:val="ListParagraph"/>
        <w:numPr>
          <w:ilvl w:val="1"/>
          <w:numId w:val="16"/>
        </w:numPr>
        <w:tabs>
          <w:tab w:val="left" w:pos="-1440"/>
          <w:tab w:val="left" w:pos="2250"/>
          <w:tab w:val="left" w:pos="2520"/>
          <w:tab w:val="left" w:pos="2880"/>
        </w:tabs>
        <w:suppressAutoHyphens/>
        <w:ind w:left="720"/>
        <w:jc w:val="both"/>
        <w:rPr>
          <w:rFonts w:asciiTheme="minorHAnsi" w:hAnsiTheme="minorHAnsi"/>
          <w:sz w:val="22"/>
          <w:szCs w:val="22"/>
        </w:rPr>
      </w:pPr>
      <w:r w:rsidRPr="007D1D6E">
        <w:rPr>
          <w:rFonts w:asciiTheme="minorHAnsi" w:hAnsiTheme="minorHAnsi"/>
          <w:sz w:val="22"/>
          <w:szCs w:val="22"/>
        </w:rPr>
        <w:t>The Designer, its sub-consultants, or its subcontractors shall not be entitled to reimbursement for telephone, postage, travel/mileage costs, and delivery expenses unless specifically referred to in the SOS.</w:t>
      </w:r>
    </w:p>
    <w:p w:rsidR="00EF5BCF" w:rsidRPr="007D1D6E" w:rsidRDefault="00CC2242" w:rsidP="00CC2242">
      <w:pPr>
        <w:pStyle w:val="ListParagraph"/>
        <w:numPr>
          <w:ilvl w:val="1"/>
          <w:numId w:val="16"/>
        </w:numPr>
        <w:tabs>
          <w:tab w:val="left" w:pos="-1440"/>
          <w:tab w:val="left" w:pos="2250"/>
          <w:tab w:val="left" w:pos="2520"/>
          <w:tab w:val="left" w:pos="2880"/>
        </w:tabs>
        <w:suppressAutoHyphens/>
        <w:ind w:left="720"/>
        <w:jc w:val="both"/>
        <w:rPr>
          <w:rFonts w:asciiTheme="minorHAnsi" w:hAnsiTheme="minorHAnsi"/>
          <w:sz w:val="22"/>
          <w:szCs w:val="22"/>
        </w:rPr>
      </w:pPr>
      <w:r w:rsidRPr="007D1D6E">
        <w:rPr>
          <w:rFonts w:asciiTheme="minorHAnsi" w:hAnsiTheme="minorHAnsi"/>
          <w:sz w:val="22"/>
          <w:szCs w:val="22"/>
        </w:rPr>
        <w:t>The Designer shall not be entitled to reimbursement for the services of sub-consultants hired to perform Basic Services.  If a sub-consultant hired to perform Basic Services performs extra services approved by the Department, compensation for such extra services shall be made under Section VII. A above.</w:t>
      </w:r>
    </w:p>
    <w:p w:rsidR="00C62B26" w:rsidRPr="007D1D6E" w:rsidRDefault="0020193C" w:rsidP="004C55EF">
      <w:pPr>
        <w:suppressAutoHyphens/>
        <w:jc w:val="both"/>
        <w:rPr>
          <w:rFonts w:asciiTheme="minorHAnsi" w:hAnsiTheme="minorHAnsi"/>
          <w:spacing w:val="-2"/>
          <w:sz w:val="22"/>
          <w:szCs w:val="22"/>
        </w:rPr>
      </w:pPr>
    </w:p>
    <w:p w:rsidR="006C36AD" w:rsidRPr="007D1D6E" w:rsidRDefault="00CC2242" w:rsidP="006C36AD">
      <w:pPr>
        <w:suppressAutoHyphens/>
        <w:rPr>
          <w:rFonts w:asciiTheme="minorHAnsi" w:hAnsiTheme="minorHAnsi"/>
          <w:b/>
          <w:bCs/>
          <w:spacing w:val="-2"/>
          <w:sz w:val="22"/>
          <w:szCs w:val="22"/>
        </w:rPr>
      </w:pPr>
      <w:r w:rsidRPr="007D1D6E">
        <w:rPr>
          <w:rFonts w:asciiTheme="minorHAnsi" w:hAnsiTheme="minorHAnsi"/>
          <w:b/>
          <w:bCs/>
          <w:spacing w:val="-2"/>
          <w:sz w:val="22"/>
          <w:szCs w:val="22"/>
        </w:rPr>
        <w:t>VIII. Expectations:</w:t>
      </w:r>
    </w:p>
    <w:p w:rsidR="006C36AD" w:rsidRPr="007D1D6E" w:rsidRDefault="0020193C" w:rsidP="006C36AD">
      <w:pPr>
        <w:suppressAutoHyphens/>
        <w:rPr>
          <w:rFonts w:asciiTheme="minorHAnsi" w:hAnsiTheme="minorHAnsi"/>
          <w:b/>
          <w:bCs/>
          <w:spacing w:val="-2"/>
          <w:sz w:val="22"/>
          <w:szCs w:val="22"/>
        </w:rPr>
      </w:pPr>
    </w:p>
    <w:p w:rsidR="006C36AD" w:rsidRPr="007D1D6E" w:rsidRDefault="00CC2242" w:rsidP="00CC2242">
      <w:pPr>
        <w:numPr>
          <w:ilvl w:val="0"/>
          <w:numId w:val="1"/>
        </w:numPr>
        <w:suppressAutoHyphens/>
        <w:ind w:left="360"/>
        <w:jc w:val="both"/>
        <w:outlineLvl w:val="0"/>
        <w:rPr>
          <w:rFonts w:asciiTheme="minorHAnsi" w:hAnsiTheme="minorHAnsi"/>
          <w:bCs/>
          <w:spacing w:val="-2"/>
          <w:sz w:val="22"/>
          <w:szCs w:val="22"/>
        </w:rPr>
      </w:pPr>
      <w:r w:rsidRPr="007D1D6E">
        <w:rPr>
          <w:rFonts w:asciiTheme="minorHAnsi" w:hAnsiTheme="minorHAnsi"/>
          <w:bCs/>
          <w:spacing w:val="-2"/>
          <w:sz w:val="22"/>
          <w:szCs w:val="22"/>
        </w:rPr>
        <w:t>The Designer shall design a project to fit within the Construction Budget stated on Page 1.</w:t>
      </w:r>
    </w:p>
    <w:p w:rsidR="006C36AD" w:rsidRPr="007D1D6E" w:rsidRDefault="00CC2242" w:rsidP="00CC2242">
      <w:pPr>
        <w:numPr>
          <w:ilvl w:val="0"/>
          <w:numId w:val="1"/>
        </w:numPr>
        <w:tabs>
          <w:tab w:val="num" w:pos="630"/>
        </w:tabs>
        <w:suppressAutoHyphens/>
        <w:ind w:left="360"/>
        <w:jc w:val="both"/>
        <w:outlineLvl w:val="0"/>
        <w:rPr>
          <w:rFonts w:asciiTheme="minorHAnsi" w:hAnsiTheme="minorHAnsi"/>
          <w:bCs/>
          <w:spacing w:val="-2"/>
          <w:sz w:val="22"/>
          <w:szCs w:val="22"/>
        </w:rPr>
      </w:pPr>
      <w:r w:rsidRPr="007D1D6E">
        <w:rPr>
          <w:rFonts w:asciiTheme="minorHAnsi" w:hAnsiTheme="minorHAnsi"/>
          <w:bCs/>
          <w:spacing w:val="-2"/>
          <w:sz w:val="22"/>
          <w:szCs w:val="22"/>
        </w:rPr>
        <w:t>The Designer shall adhere to the Submission Schedule noted in Section VIII.</w:t>
      </w:r>
    </w:p>
    <w:p w:rsidR="006C36AD" w:rsidRPr="007D1D6E" w:rsidRDefault="00CC2242" w:rsidP="00CC2242">
      <w:pPr>
        <w:numPr>
          <w:ilvl w:val="0"/>
          <w:numId w:val="1"/>
        </w:numPr>
        <w:tabs>
          <w:tab w:val="num" w:pos="630"/>
        </w:tabs>
        <w:suppressAutoHyphens/>
        <w:ind w:left="360"/>
        <w:jc w:val="both"/>
        <w:outlineLvl w:val="0"/>
        <w:rPr>
          <w:rFonts w:asciiTheme="minorHAnsi" w:hAnsiTheme="minorHAnsi"/>
          <w:bCs/>
          <w:spacing w:val="-2"/>
          <w:sz w:val="22"/>
          <w:szCs w:val="22"/>
        </w:rPr>
      </w:pPr>
      <w:r w:rsidRPr="007D1D6E">
        <w:rPr>
          <w:rFonts w:asciiTheme="minorHAnsi" w:hAnsiTheme="minorHAnsi"/>
          <w:bCs/>
          <w:spacing w:val="-2"/>
          <w:sz w:val="22"/>
          <w:szCs w:val="22"/>
        </w:rPr>
        <w:t>The Authority shall own the studies, designs, materials and submissions produced by the Designer.</w:t>
      </w:r>
    </w:p>
    <w:p w:rsidR="006C36AD" w:rsidRPr="007D1D6E" w:rsidRDefault="00CC2242" w:rsidP="00CC2242">
      <w:pPr>
        <w:numPr>
          <w:ilvl w:val="0"/>
          <w:numId w:val="1"/>
        </w:numPr>
        <w:tabs>
          <w:tab w:val="num" w:pos="630"/>
        </w:tabs>
        <w:suppressAutoHyphens/>
        <w:ind w:left="360"/>
        <w:jc w:val="both"/>
        <w:outlineLvl w:val="0"/>
        <w:rPr>
          <w:rFonts w:asciiTheme="minorHAnsi" w:hAnsiTheme="minorHAnsi"/>
          <w:bCs/>
          <w:spacing w:val="-2"/>
          <w:sz w:val="22"/>
          <w:szCs w:val="22"/>
        </w:rPr>
      </w:pPr>
      <w:r w:rsidRPr="007D1D6E">
        <w:rPr>
          <w:rFonts w:asciiTheme="minorHAnsi" w:hAnsiTheme="minorHAnsi"/>
          <w:bCs/>
          <w:spacing w:val="-2"/>
          <w:sz w:val="22"/>
          <w:szCs w:val="22"/>
        </w:rPr>
        <w:t>The Designer shall submit a proposal to the Authority for any services that the Designer believes are beyond this SOS (“extra services”).  Such proposal must be approved by the Authority in writing before being considered accepted.</w:t>
      </w:r>
    </w:p>
    <w:p w:rsidR="006C36AD" w:rsidRPr="007D1D6E" w:rsidRDefault="00CC2242" w:rsidP="00CC2242">
      <w:pPr>
        <w:numPr>
          <w:ilvl w:val="0"/>
          <w:numId w:val="1"/>
        </w:numPr>
        <w:tabs>
          <w:tab w:val="num" w:pos="630"/>
        </w:tabs>
        <w:suppressAutoHyphens/>
        <w:ind w:left="360"/>
        <w:jc w:val="both"/>
        <w:outlineLvl w:val="0"/>
        <w:rPr>
          <w:rFonts w:asciiTheme="minorHAnsi" w:hAnsiTheme="minorHAnsi"/>
          <w:bCs/>
          <w:spacing w:val="-2"/>
          <w:sz w:val="22"/>
          <w:szCs w:val="22"/>
        </w:rPr>
      </w:pPr>
      <w:r w:rsidRPr="007D1D6E">
        <w:rPr>
          <w:rFonts w:asciiTheme="minorHAnsi" w:hAnsiTheme="minorHAnsi"/>
          <w:bCs/>
          <w:spacing w:val="-2"/>
          <w:sz w:val="22"/>
          <w:szCs w:val="22"/>
        </w:rPr>
        <w:t>The Designer shall be entitled to “extra services” for preparing change orders for work that could not be reasonably anticipated by the Designer.</w:t>
      </w:r>
    </w:p>
    <w:p w:rsidR="006C36AD" w:rsidRPr="007D1D6E" w:rsidRDefault="00CC2242" w:rsidP="00CC2242">
      <w:pPr>
        <w:numPr>
          <w:ilvl w:val="0"/>
          <w:numId w:val="1"/>
        </w:numPr>
        <w:tabs>
          <w:tab w:val="num" w:pos="630"/>
        </w:tabs>
        <w:suppressAutoHyphens/>
        <w:ind w:left="360"/>
        <w:jc w:val="both"/>
        <w:outlineLvl w:val="0"/>
        <w:rPr>
          <w:rFonts w:asciiTheme="minorHAnsi" w:hAnsiTheme="minorHAnsi"/>
          <w:bCs/>
          <w:spacing w:val="-2"/>
          <w:sz w:val="22"/>
          <w:szCs w:val="22"/>
        </w:rPr>
      </w:pPr>
      <w:r w:rsidRPr="007D1D6E">
        <w:rPr>
          <w:rFonts w:asciiTheme="minorHAnsi" w:hAnsiTheme="minorHAnsi"/>
          <w:bCs/>
          <w:spacing w:val="-2"/>
          <w:sz w:val="22"/>
          <w:szCs w:val="22"/>
        </w:rPr>
        <w:lastRenderedPageBreak/>
        <w:t>This contract may be terminated by the Designer, the Authority or DHCD by written notice at any time.</w:t>
      </w:r>
    </w:p>
    <w:p w:rsidR="006C36AD" w:rsidRPr="007D1D6E" w:rsidRDefault="00CC2242" w:rsidP="00CC2242">
      <w:pPr>
        <w:numPr>
          <w:ilvl w:val="0"/>
          <w:numId w:val="1"/>
        </w:numPr>
        <w:tabs>
          <w:tab w:val="num" w:pos="630"/>
        </w:tabs>
        <w:suppressAutoHyphens/>
        <w:ind w:left="360"/>
        <w:jc w:val="both"/>
        <w:outlineLvl w:val="0"/>
        <w:rPr>
          <w:rFonts w:asciiTheme="minorHAnsi" w:hAnsiTheme="minorHAnsi"/>
          <w:bCs/>
          <w:spacing w:val="-2"/>
          <w:sz w:val="22"/>
          <w:szCs w:val="22"/>
        </w:rPr>
      </w:pPr>
      <w:r w:rsidRPr="007D1D6E">
        <w:rPr>
          <w:rFonts w:asciiTheme="minorHAnsi" w:hAnsiTheme="minorHAnsi"/>
          <w:bCs/>
          <w:spacing w:val="-2"/>
          <w:sz w:val="22"/>
          <w:szCs w:val="22"/>
        </w:rPr>
        <w:t>The Designer shall carry, at its own expense, professional liability insurance covering errors, omissions, or negligent acts in an amount not less than $250,000.</w:t>
      </w:r>
    </w:p>
    <w:p w:rsidR="006C36AD" w:rsidRPr="007D1D6E" w:rsidRDefault="00CC2242" w:rsidP="00CC2242">
      <w:pPr>
        <w:numPr>
          <w:ilvl w:val="0"/>
          <w:numId w:val="1"/>
        </w:numPr>
        <w:tabs>
          <w:tab w:val="num" w:pos="630"/>
        </w:tabs>
        <w:suppressAutoHyphens/>
        <w:ind w:left="360"/>
        <w:jc w:val="both"/>
        <w:outlineLvl w:val="0"/>
        <w:rPr>
          <w:rFonts w:asciiTheme="minorHAnsi" w:hAnsiTheme="minorHAnsi"/>
          <w:bCs/>
          <w:spacing w:val="-2"/>
          <w:sz w:val="22"/>
          <w:szCs w:val="22"/>
        </w:rPr>
      </w:pPr>
      <w:r w:rsidRPr="007D1D6E">
        <w:rPr>
          <w:rFonts w:asciiTheme="minorHAnsi" w:hAnsiTheme="minorHAnsi"/>
          <w:bCs/>
          <w:spacing w:val="-2"/>
          <w:sz w:val="22"/>
          <w:szCs w:val="22"/>
        </w:rPr>
        <w:t>The Designer shall carry, at its own expense, workers’ compensation insurance in accordance with Massachusetts General Laws, Chapter 152, as amended.</w:t>
      </w:r>
    </w:p>
    <w:p w:rsidR="006C36AD" w:rsidRPr="007D1D6E" w:rsidRDefault="00CC2242" w:rsidP="00CC2242">
      <w:pPr>
        <w:numPr>
          <w:ilvl w:val="0"/>
          <w:numId w:val="1"/>
        </w:numPr>
        <w:tabs>
          <w:tab w:val="num" w:pos="630"/>
        </w:tabs>
        <w:suppressAutoHyphens/>
        <w:ind w:left="360"/>
        <w:jc w:val="both"/>
        <w:outlineLvl w:val="0"/>
        <w:rPr>
          <w:rFonts w:asciiTheme="minorHAnsi" w:hAnsiTheme="minorHAnsi"/>
          <w:bCs/>
          <w:spacing w:val="-2"/>
          <w:sz w:val="22"/>
          <w:szCs w:val="22"/>
        </w:rPr>
      </w:pPr>
      <w:r w:rsidRPr="007D1D6E">
        <w:rPr>
          <w:rFonts w:asciiTheme="minorHAnsi" w:hAnsiTheme="minorHAnsi"/>
          <w:bCs/>
          <w:spacing w:val="-2"/>
          <w:sz w:val="22"/>
          <w:szCs w:val="22"/>
        </w:rPr>
        <w:t>This contract shall be governed by the laws of the Commonwealth of Massachusetts.</w:t>
      </w:r>
    </w:p>
    <w:p w:rsidR="0030098F" w:rsidRDefault="0020193C">
      <w:pPr>
        <w:overflowPunct/>
        <w:autoSpaceDE/>
        <w:autoSpaceDN/>
        <w:adjustRightInd/>
        <w:textAlignment w:val="auto"/>
        <w:rPr>
          <w:rFonts w:asciiTheme="minorHAnsi" w:hAnsiTheme="minorHAnsi"/>
          <w:b/>
          <w:spacing w:val="-2"/>
          <w:sz w:val="24"/>
        </w:rPr>
      </w:pPr>
    </w:p>
    <w:p w:rsidR="00015742" w:rsidRPr="007D1D6E" w:rsidRDefault="00CC2242" w:rsidP="00015742">
      <w:pPr>
        <w:suppressAutoHyphens/>
        <w:rPr>
          <w:rFonts w:asciiTheme="minorHAnsi" w:hAnsiTheme="minorHAnsi"/>
          <w:spacing w:val="-2"/>
          <w:sz w:val="22"/>
          <w:szCs w:val="22"/>
        </w:rPr>
      </w:pPr>
      <w:r w:rsidRPr="007D1D6E">
        <w:rPr>
          <w:rFonts w:asciiTheme="minorHAnsi" w:hAnsiTheme="minorHAnsi"/>
          <w:b/>
          <w:spacing w:val="-2"/>
          <w:sz w:val="22"/>
          <w:szCs w:val="22"/>
        </w:rPr>
        <w:t xml:space="preserve">IX. </w:t>
      </w:r>
      <w:r w:rsidRPr="007D1D6E">
        <w:rPr>
          <w:rFonts w:asciiTheme="minorHAnsi" w:hAnsiTheme="minorHAnsi"/>
          <w:b/>
          <w:spacing w:val="-2"/>
          <w:sz w:val="22"/>
          <w:szCs w:val="22"/>
        </w:rPr>
        <w:tab/>
        <w:t>Submission Schedule &amp; Payment Schedule</w:t>
      </w:r>
    </w:p>
    <w:p w:rsidR="00015742" w:rsidRPr="007D1D6E" w:rsidRDefault="0020193C" w:rsidP="00015742">
      <w:pPr>
        <w:suppressAutoHyphens/>
        <w:rPr>
          <w:rFonts w:asciiTheme="minorHAnsi" w:hAnsiTheme="minorHAnsi"/>
          <w:spacing w:val="-2"/>
          <w:sz w:val="22"/>
          <w:szCs w:val="22"/>
        </w:rPr>
      </w:pPr>
    </w:p>
    <w:p w:rsidR="00015742" w:rsidRPr="007D1D6E" w:rsidRDefault="00CC2242" w:rsidP="00015742">
      <w:pPr>
        <w:suppressAutoHyphens/>
        <w:rPr>
          <w:rFonts w:asciiTheme="minorHAnsi" w:hAnsiTheme="minorHAnsi"/>
          <w:spacing w:val="-2"/>
          <w:sz w:val="22"/>
          <w:szCs w:val="22"/>
        </w:rPr>
      </w:pPr>
      <w:r w:rsidRPr="007D1D6E">
        <w:rPr>
          <w:rFonts w:asciiTheme="minorHAnsi" w:hAnsiTheme="minorHAnsi"/>
          <w:spacing w:val="-2"/>
          <w:sz w:val="22"/>
          <w:szCs w:val="22"/>
        </w:rPr>
        <w:t>The LHA shall make progress payments upon satisfactory completion of each Project Milestone listed</w:t>
      </w:r>
      <w:r>
        <w:rPr>
          <w:rFonts w:asciiTheme="minorHAnsi" w:hAnsiTheme="minorHAnsi"/>
          <w:spacing w:val="-2"/>
          <w:sz w:val="22"/>
          <w:szCs w:val="22"/>
        </w:rPr>
        <w:t xml:space="preserve"> in the active Scope of Services Submission Schedule and Payment Schedule in Cap Hub for DHCD Project </w:t>
      </w:r>
      <w:r w:rsidRPr="004C55EF">
        <w:rPr>
          <w:rFonts w:asciiTheme="minorHAnsi" w:hAnsiTheme="minorHAnsi"/>
          <w:spacing w:val="-2"/>
          <w:sz w:val="22"/>
          <w:szCs w:val="22"/>
          <w:highlight w:val="yellow"/>
        </w:rPr>
        <w:t>#</w:t>
      </w:r>
      <w:r w:rsidR="00FE5126" w:rsidRPr="004C55EF">
        <w:rPr>
          <w:rFonts w:asciiTheme="minorHAnsi" w:hAnsiTheme="minorHAnsi"/>
          <w:spacing w:val="-2"/>
          <w:sz w:val="22"/>
          <w:szCs w:val="22"/>
          <w:highlight w:val="yellow"/>
        </w:rPr>
        <w:t>[Project #]</w:t>
      </w:r>
      <w:r>
        <w:rPr>
          <w:rFonts w:asciiTheme="minorHAnsi" w:hAnsiTheme="minorHAnsi"/>
          <w:spacing w:val="-2"/>
          <w:sz w:val="22"/>
          <w:szCs w:val="22"/>
        </w:rPr>
        <w:t xml:space="preserve"> in</w:t>
      </w:r>
      <w:r w:rsidRPr="007D1D6E">
        <w:rPr>
          <w:rFonts w:asciiTheme="minorHAnsi" w:hAnsiTheme="minorHAnsi"/>
          <w:spacing w:val="-2"/>
          <w:sz w:val="22"/>
          <w:szCs w:val="22"/>
        </w:rPr>
        <w:t xml:space="preserve">dicated by written acceptance and approval. </w:t>
      </w:r>
    </w:p>
    <w:p w:rsidR="00015742" w:rsidRPr="007D1D6E" w:rsidRDefault="0020193C" w:rsidP="007D4778">
      <w:pPr>
        <w:suppressAutoHyphens/>
        <w:rPr>
          <w:rFonts w:asciiTheme="minorHAnsi" w:hAnsiTheme="minorHAnsi"/>
          <w:spacing w:val="-2"/>
          <w:sz w:val="22"/>
          <w:szCs w:val="22"/>
        </w:rPr>
      </w:pPr>
    </w:p>
    <w:p w:rsidR="00015742" w:rsidRPr="00193542" w:rsidRDefault="00CC2242" w:rsidP="00CC2242">
      <w:pPr>
        <w:pStyle w:val="ListParagraph"/>
        <w:numPr>
          <w:ilvl w:val="0"/>
          <w:numId w:val="13"/>
        </w:numPr>
        <w:tabs>
          <w:tab w:val="left" w:pos="180"/>
          <w:tab w:val="left" w:pos="1260"/>
          <w:tab w:val="left" w:pos="1800"/>
        </w:tabs>
        <w:suppressAutoHyphens/>
        <w:ind w:left="720"/>
        <w:rPr>
          <w:rFonts w:asciiTheme="minorHAnsi" w:hAnsiTheme="minorHAnsi"/>
          <w:spacing w:val="-2"/>
          <w:sz w:val="22"/>
          <w:szCs w:val="22"/>
        </w:rPr>
      </w:pPr>
      <w:r>
        <w:rPr>
          <w:rFonts w:asciiTheme="minorHAnsi" w:hAnsiTheme="minorHAnsi"/>
          <w:spacing w:val="-2"/>
          <w:sz w:val="22"/>
          <w:szCs w:val="22"/>
        </w:rPr>
        <w:t xml:space="preserve">             </w:t>
      </w:r>
      <w:r w:rsidRPr="00193542">
        <w:rPr>
          <w:rFonts w:asciiTheme="minorHAnsi" w:hAnsiTheme="minorHAnsi"/>
          <w:spacing w:val="-2"/>
          <w:sz w:val="22"/>
          <w:szCs w:val="22"/>
        </w:rPr>
        <w:t xml:space="preserve">Note:  Whole or partial resubmissions are due within </w:t>
      </w:r>
      <w:r w:rsidRPr="00193542">
        <w:rPr>
          <w:rFonts w:asciiTheme="minorHAnsi" w:hAnsiTheme="minorHAnsi"/>
          <w:b/>
          <w:spacing w:val="-2"/>
          <w:sz w:val="22"/>
          <w:szCs w:val="22"/>
        </w:rPr>
        <w:fldChar w:fldCharType="begin">
          <w:ffData>
            <w:name w:val="Text170"/>
            <w:enabled/>
            <w:calcOnExit w:val="0"/>
            <w:textInput>
              <w:default w:val="2"/>
            </w:textInput>
          </w:ffData>
        </w:fldChar>
      </w:r>
      <w:r w:rsidRPr="00193542">
        <w:rPr>
          <w:rFonts w:asciiTheme="minorHAnsi" w:hAnsiTheme="minorHAnsi"/>
          <w:b/>
          <w:spacing w:val="-2"/>
          <w:sz w:val="22"/>
          <w:szCs w:val="22"/>
        </w:rPr>
        <w:instrText xml:space="preserve"> FORMTEXT </w:instrText>
      </w:r>
      <w:r w:rsidRPr="00193542">
        <w:rPr>
          <w:rFonts w:asciiTheme="minorHAnsi" w:hAnsiTheme="minorHAnsi"/>
          <w:b/>
          <w:spacing w:val="-2"/>
          <w:sz w:val="22"/>
          <w:szCs w:val="22"/>
        </w:rPr>
      </w:r>
      <w:r w:rsidRPr="00193542">
        <w:rPr>
          <w:rFonts w:asciiTheme="minorHAnsi" w:hAnsiTheme="minorHAnsi"/>
          <w:b/>
          <w:spacing w:val="-2"/>
          <w:sz w:val="22"/>
          <w:szCs w:val="22"/>
        </w:rPr>
        <w:fldChar w:fldCharType="separate"/>
      </w:r>
      <w:r w:rsidRPr="00193542">
        <w:rPr>
          <w:rFonts w:asciiTheme="minorHAnsi" w:hAnsiTheme="minorHAnsi"/>
          <w:b/>
          <w:spacing w:val="-2"/>
          <w:sz w:val="22"/>
          <w:szCs w:val="22"/>
        </w:rPr>
        <w:t>2</w:t>
      </w:r>
      <w:r w:rsidRPr="00193542">
        <w:rPr>
          <w:rFonts w:asciiTheme="minorHAnsi" w:hAnsiTheme="minorHAnsi"/>
          <w:spacing w:val="-2"/>
          <w:sz w:val="22"/>
          <w:szCs w:val="22"/>
        </w:rPr>
        <w:fldChar w:fldCharType="end"/>
      </w:r>
      <w:r w:rsidRPr="00193542">
        <w:rPr>
          <w:rFonts w:asciiTheme="minorHAnsi" w:hAnsiTheme="minorHAnsi"/>
          <w:spacing w:val="-2"/>
          <w:sz w:val="22"/>
          <w:szCs w:val="22"/>
        </w:rPr>
        <w:t xml:space="preserve"> weeks of DHCD “Non Approval” memo.</w:t>
      </w:r>
    </w:p>
    <w:p w:rsidR="00193542" w:rsidRPr="007D1D6E" w:rsidRDefault="00CC2242" w:rsidP="00CC2242">
      <w:pPr>
        <w:pStyle w:val="ListParagraph"/>
        <w:numPr>
          <w:ilvl w:val="0"/>
          <w:numId w:val="13"/>
        </w:numPr>
        <w:tabs>
          <w:tab w:val="left" w:pos="-1440"/>
          <w:tab w:val="left" w:pos="2250"/>
          <w:tab w:val="left" w:pos="2520"/>
          <w:tab w:val="left" w:pos="2880"/>
        </w:tabs>
        <w:suppressAutoHyphens/>
        <w:ind w:left="720"/>
        <w:rPr>
          <w:rFonts w:asciiTheme="minorHAnsi" w:hAnsiTheme="minorHAnsi"/>
          <w:spacing w:val="-2"/>
          <w:sz w:val="22"/>
          <w:szCs w:val="22"/>
        </w:rPr>
      </w:pPr>
      <w:r>
        <w:rPr>
          <w:rFonts w:asciiTheme="minorHAnsi" w:hAnsiTheme="minorHAnsi"/>
          <w:bCs/>
          <w:spacing w:val="-2"/>
          <w:sz w:val="22"/>
          <w:szCs w:val="22"/>
        </w:rPr>
        <w:t xml:space="preserve">             </w:t>
      </w:r>
      <w:r w:rsidRPr="007D1D6E">
        <w:rPr>
          <w:rFonts w:asciiTheme="minorHAnsi" w:hAnsiTheme="minorHAnsi"/>
          <w:spacing w:val="-2"/>
          <w:sz w:val="22"/>
          <w:szCs w:val="22"/>
        </w:rPr>
        <w:t>Note:  DHCD requires 2 weeks to review each design submission.</w:t>
      </w:r>
    </w:p>
    <w:p w:rsidR="00193542" w:rsidRPr="007D1D6E" w:rsidRDefault="0020193C" w:rsidP="00193542">
      <w:pPr>
        <w:tabs>
          <w:tab w:val="left" w:pos="720"/>
          <w:tab w:val="left" w:pos="1260"/>
          <w:tab w:val="left" w:pos="1800"/>
        </w:tabs>
        <w:suppressAutoHyphens/>
        <w:ind w:left="720" w:hanging="720"/>
        <w:rPr>
          <w:rFonts w:asciiTheme="minorHAnsi" w:hAnsiTheme="minorHAnsi"/>
          <w:bCs/>
          <w:spacing w:val="-2"/>
          <w:sz w:val="22"/>
          <w:szCs w:val="22"/>
        </w:rPr>
      </w:pPr>
    </w:p>
    <w:p w:rsidR="00A2580B" w:rsidRPr="007D4778" w:rsidRDefault="00CC2242" w:rsidP="007D4778">
      <w:pPr>
        <w:suppressAutoHyphens/>
        <w:jc w:val="both"/>
        <w:rPr>
          <w:rFonts w:asciiTheme="minorHAnsi" w:hAnsiTheme="minorHAnsi"/>
          <w:bCs/>
          <w:spacing w:val="-2"/>
          <w:sz w:val="22"/>
          <w:szCs w:val="22"/>
        </w:rPr>
      </w:pPr>
      <w:r w:rsidRPr="007D1D6E">
        <w:rPr>
          <w:rFonts w:asciiTheme="minorHAnsi" w:hAnsiTheme="minorHAnsi"/>
          <w:bCs/>
          <w:spacing w:val="-2"/>
          <w:sz w:val="22"/>
          <w:szCs w:val="22"/>
        </w:rPr>
        <w:t>The Designer shall invoice the LHA according to the above schedule.  Upon Receipt of the Designer’s invoice the LHA shall verify the milestone has been satisfactorily achieved and shall then forward said invoice to DHCD for final approval.  The LHA shall pay the Designer upon receipt of DHCD’s written approval.</w:t>
      </w:r>
    </w:p>
    <w:sectPr w:rsidR="00A2580B" w:rsidRPr="007D4778">
      <w:footerReference w:type="default" r:id="rId12"/>
      <w:type w:val="continuous"/>
      <w:pgSz w:w="12240" w:h="15840"/>
      <w:pgMar w:top="540" w:right="1368" w:bottom="1440" w:left="1080" w:header="1008" w:footer="65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565" w:rsidRDefault="00B40565">
      <w:r>
        <w:separator/>
      </w:r>
    </w:p>
  </w:endnote>
  <w:endnote w:type="continuationSeparator" w:id="0">
    <w:p w:rsidR="00B40565" w:rsidRDefault="00B4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969" w:rsidRDefault="00BC6F95" w:rsidP="00817969">
    <w:pPr>
      <w:pStyle w:val="Footer"/>
      <w:tabs>
        <w:tab w:val="clear" w:pos="8640"/>
        <w:tab w:val="left" w:pos="5023"/>
      </w:tabs>
      <w:jc w:val="center"/>
      <w:rPr>
        <w:rStyle w:val="PageNumber"/>
        <w:b/>
        <w:sz w:val="16"/>
        <w:szCs w:val="16"/>
      </w:rPr>
    </w:pPr>
    <w:r w:rsidRPr="008C775E">
      <w:rPr>
        <w:rStyle w:val="PageNumber"/>
        <w:b/>
        <w:sz w:val="16"/>
        <w:szCs w:val="16"/>
      </w:rPr>
      <w:t xml:space="preserve">Page </w:t>
    </w:r>
    <w:r w:rsidRPr="008C775E">
      <w:rPr>
        <w:rStyle w:val="PageNumber"/>
        <w:b/>
        <w:sz w:val="16"/>
        <w:szCs w:val="16"/>
      </w:rPr>
      <w:fldChar w:fldCharType="begin"/>
    </w:r>
    <w:r w:rsidRPr="008C775E">
      <w:rPr>
        <w:rStyle w:val="PageNumber"/>
        <w:b/>
        <w:sz w:val="16"/>
        <w:szCs w:val="16"/>
      </w:rPr>
      <w:instrText xml:space="preserve"> PAGE </w:instrText>
    </w:r>
    <w:r w:rsidRPr="008C775E">
      <w:rPr>
        <w:rStyle w:val="PageNumber"/>
        <w:b/>
        <w:sz w:val="16"/>
        <w:szCs w:val="16"/>
      </w:rPr>
      <w:fldChar w:fldCharType="separate"/>
    </w:r>
    <w:r w:rsidR="0020193C">
      <w:rPr>
        <w:rStyle w:val="PageNumber"/>
        <w:b/>
        <w:noProof/>
        <w:sz w:val="16"/>
        <w:szCs w:val="16"/>
      </w:rPr>
      <w:t>1</w:t>
    </w:r>
    <w:r w:rsidRPr="008C775E">
      <w:rPr>
        <w:rStyle w:val="PageNumber"/>
        <w:b/>
        <w:sz w:val="16"/>
        <w:szCs w:val="16"/>
      </w:rPr>
      <w:fldChar w:fldCharType="end"/>
    </w:r>
    <w:r w:rsidRPr="008C775E">
      <w:rPr>
        <w:rStyle w:val="PageNumber"/>
        <w:b/>
        <w:sz w:val="16"/>
        <w:szCs w:val="16"/>
      </w:rPr>
      <w:t xml:space="preserve"> of </w:t>
    </w:r>
    <w:r w:rsidRPr="008C775E">
      <w:rPr>
        <w:rStyle w:val="PageNumber"/>
        <w:b/>
        <w:sz w:val="16"/>
        <w:szCs w:val="16"/>
      </w:rPr>
      <w:fldChar w:fldCharType="begin"/>
    </w:r>
    <w:r w:rsidRPr="008C775E">
      <w:rPr>
        <w:rStyle w:val="PageNumber"/>
        <w:b/>
        <w:sz w:val="16"/>
        <w:szCs w:val="16"/>
      </w:rPr>
      <w:instrText xml:space="preserve"> NUMPAGES </w:instrText>
    </w:r>
    <w:r w:rsidRPr="008C775E">
      <w:rPr>
        <w:rStyle w:val="PageNumber"/>
        <w:b/>
        <w:sz w:val="16"/>
        <w:szCs w:val="16"/>
      </w:rPr>
      <w:fldChar w:fldCharType="separate"/>
    </w:r>
    <w:r w:rsidR="0020193C">
      <w:rPr>
        <w:rStyle w:val="PageNumber"/>
        <w:b/>
        <w:noProof/>
        <w:sz w:val="16"/>
        <w:szCs w:val="16"/>
      </w:rPr>
      <w:t>7</w:t>
    </w:r>
    <w:r w:rsidRPr="008C775E">
      <w:rPr>
        <w:rStyle w:val="PageNumber"/>
        <w:b/>
        <w:sz w:val="16"/>
        <w:szCs w:val="16"/>
      </w:rPr>
      <w:fldChar w:fldCharType="end"/>
    </w:r>
  </w:p>
  <w:p w:rsidR="00D33CDE" w:rsidRPr="00DC734D" w:rsidRDefault="00151FCF" w:rsidP="00817969">
    <w:pPr>
      <w:pStyle w:val="Footer"/>
      <w:tabs>
        <w:tab w:val="clear" w:pos="8640"/>
        <w:tab w:val="left" w:pos="5023"/>
      </w:tabs>
      <w:jc w:val="center"/>
      <w:rPr>
        <w:rStyle w:val="PageNumber"/>
        <w:sz w:val="16"/>
        <w:szCs w:val="16"/>
      </w:rPr>
    </w:pPr>
    <w:r>
      <w:rPr>
        <w:rStyle w:val="PageNumber"/>
        <w:b/>
        <w:sz w:val="16"/>
        <w:szCs w:val="16"/>
      </w:rPr>
      <w:t>Rev: 3/12/2019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565" w:rsidRDefault="00B40565">
      <w:r>
        <w:separator/>
      </w:r>
    </w:p>
  </w:footnote>
  <w:footnote w:type="continuationSeparator" w:id="0">
    <w:p w:rsidR="00B40565" w:rsidRDefault="00B40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7BC"/>
    <w:multiLevelType w:val="hybridMultilevel"/>
    <w:tmpl w:val="0BAAC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975BFD"/>
    <w:multiLevelType w:val="hybridMultilevel"/>
    <w:tmpl w:val="1A8CCFCA"/>
    <w:lvl w:ilvl="0" w:tplc="E9064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1">
      <w:start w:val="1"/>
      <w:numFmt w:val="decimal"/>
      <w:lvlText w:val="%4)"/>
      <w:lvlJc w:val="left"/>
      <w:pPr>
        <w:ind w:left="3240" w:hanging="360"/>
      </w:pPr>
    </w:lvl>
    <w:lvl w:ilvl="4" w:tplc="04090017">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4F3ABC"/>
    <w:multiLevelType w:val="hybridMultilevel"/>
    <w:tmpl w:val="19FE96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0038D7"/>
    <w:multiLevelType w:val="hybridMultilevel"/>
    <w:tmpl w:val="7F08DD7C"/>
    <w:lvl w:ilvl="0" w:tplc="11B6F3B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8154D"/>
    <w:multiLevelType w:val="hybridMultilevel"/>
    <w:tmpl w:val="DDA007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8804AC"/>
    <w:multiLevelType w:val="hybridMultilevel"/>
    <w:tmpl w:val="3BDE4180"/>
    <w:lvl w:ilvl="0" w:tplc="69684DE2">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97EF1"/>
    <w:multiLevelType w:val="hybridMultilevel"/>
    <w:tmpl w:val="DDA007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41638C"/>
    <w:multiLevelType w:val="hybridMultilevel"/>
    <w:tmpl w:val="1022450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2075E"/>
    <w:multiLevelType w:val="hybridMultilevel"/>
    <w:tmpl w:val="8188CF04"/>
    <w:lvl w:ilvl="0" w:tplc="D6F04AAE">
      <w:start w:val="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A7B3D"/>
    <w:multiLevelType w:val="hybridMultilevel"/>
    <w:tmpl w:val="61E6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047D8"/>
    <w:multiLevelType w:val="hybridMultilevel"/>
    <w:tmpl w:val="BE147EA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363CDD"/>
    <w:multiLevelType w:val="hybridMultilevel"/>
    <w:tmpl w:val="317E32A6"/>
    <w:lvl w:ilvl="0" w:tplc="E90648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734ED1"/>
    <w:multiLevelType w:val="hybridMultilevel"/>
    <w:tmpl w:val="37C86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13FD6"/>
    <w:multiLevelType w:val="hybridMultilevel"/>
    <w:tmpl w:val="5454B298"/>
    <w:lvl w:ilvl="0" w:tplc="5F441596">
      <w:start w:val="1"/>
      <w:numFmt w:val="lowerLetter"/>
      <w:lvlText w:val="%1."/>
      <w:lvlJc w:val="left"/>
      <w:pPr>
        <w:ind w:left="1080" w:hanging="360"/>
      </w:pPr>
      <w:rPr>
        <w:rFonts w:asciiTheme="minorHAnsi" w:hAnsiTheme="minorHAnsi" w:cstheme="minorHAnsi" w:hint="default"/>
        <w:sz w:val="22"/>
        <w:szCs w:val="22"/>
      </w:rPr>
    </w:lvl>
    <w:lvl w:ilvl="1" w:tplc="0409001B">
      <w:start w:val="1"/>
      <w:numFmt w:val="lowerRoman"/>
      <w:lvlText w:val="%2."/>
      <w:lvlJc w:val="right"/>
      <w:pPr>
        <w:ind w:left="1800" w:hanging="360"/>
      </w:pPr>
    </w:lvl>
    <w:lvl w:ilvl="2" w:tplc="E8C2E512">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122DF2"/>
    <w:multiLevelType w:val="hybridMultilevel"/>
    <w:tmpl w:val="A74A4C4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305F7"/>
    <w:multiLevelType w:val="hybridMultilevel"/>
    <w:tmpl w:val="F7425E8C"/>
    <w:lvl w:ilvl="0" w:tplc="E90648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8B1B9B"/>
    <w:multiLevelType w:val="hybridMultilevel"/>
    <w:tmpl w:val="619E89B6"/>
    <w:lvl w:ilvl="0" w:tplc="A2422FE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AE29D3"/>
    <w:multiLevelType w:val="hybridMultilevel"/>
    <w:tmpl w:val="75106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3"/>
  </w:num>
  <w:num w:numId="4">
    <w:abstractNumId w:val="1"/>
  </w:num>
  <w:num w:numId="5">
    <w:abstractNumId w:val="11"/>
  </w:num>
  <w:num w:numId="6">
    <w:abstractNumId w:val="15"/>
  </w:num>
  <w:num w:numId="7">
    <w:abstractNumId w:val="17"/>
  </w:num>
  <w:num w:numId="8">
    <w:abstractNumId w:val="4"/>
  </w:num>
  <w:num w:numId="9">
    <w:abstractNumId w:val="6"/>
  </w:num>
  <w:num w:numId="10">
    <w:abstractNumId w:val="12"/>
  </w:num>
  <w:num w:numId="11">
    <w:abstractNumId w:val="14"/>
  </w:num>
  <w:num w:numId="12">
    <w:abstractNumId w:val="10"/>
  </w:num>
  <w:num w:numId="13">
    <w:abstractNumId w:val="0"/>
  </w:num>
  <w:num w:numId="14">
    <w:abstractNumId w:val="16"/>
  </w:num>
  <w:num w:numId="15">
    <w:abstractNumId w:val="3"/>
  </w:num>
  <w:num w:numId="16">
    <w:abstractNumId w:val="2"/>
  </w:num>
  <w:num w:numId="17">
    <w:abstractNumId w:val="5"/>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A2"/>
    <w:rsid w:val="00000430"/>
    <w:rsid w:val="000309A3"/>
    <w:rsid w:val="00035180"/>
    <w:rsid w:val="00042BBB"/>
    <w:rsid w:val="000453C7"/>
    <w:rsid w:val="00066930"/>
    <w:rsid w:val="00075FE9"/>
    <w:rsid w:val="000943F9"/>
    <w:rsid w:val="000958E1"/>
    <w:rsid w:val="000A003D"/>
    <w:rsid w:val="000A0840"/>
    <w:rsid w:val="000A1ACB"/>
    <w:rsid w:val="000D7874"/>
    <w:rsid w:val="000E6D81"/>
    <w:rsid w:val="000F0A57"/>
    <w:rsid w:val="00103E24"/>
    <w:rsid w:val="001412F9"/>
    <w:rsid w:val="001449DE"/>
    <w:rsid w:val="00151FCF"/>
    <w:rsid w:val="001567E7"/>
    <w:rsid w:val="00181446"/>
    <w:rsid w:val="00192C0B"/>
    <w:rsid w:val="001954A1"/>
    <w:rsid w:val="001959CB"/>
    <w:rsid w:val="001A44A5"/>
    <w:rsid w:val="001B0554"/>
    <w:rsid w:val="001B2F8C"/>
    <w:rsid w:val="001B706E"/>
    <w:rsid w:val="001B7708"/>
    <w:rsid w:val="001C7555"/>
    <w:rsid w:val="001D2C14"/>
    <w:rsid w:val="001D3621"/>
    <w:rsid w:val="0020193C"/>
    <w:rsid w:val="0021205B"/>
    <w:rsid w:val="0022033C"/>
    <w:rsid w:val="00222F30"/>
    <w:rsid w:val="0026715C"/>
    <w:rsid w:val="002722A8"/>
    <w:rsid w:val="00274154"/>
    <w:rsid w:val="0027580B"/>
    <w:rsid w:val="00282B16"/>
    <w:rsid w:val="00284BD0"/>
    <w:rsid w:val="00285A7F"/>
    <w:rsid w:val="002A027E"/>
    <w:rsid w:val="002B12DC"/>
    <w:rsid w:val="002B4941"/>
    <w:rsid w:val="002B7FCE"/>
    <w:rsid w:val="002D5459"/>
    <w:rsid w:val="002F2F98"/>
    <w:rsid w:val="002F57FD"/>
    <w:rsid w:val="002F646E"/>
    <w:rsid w:val="0030043E"/>
    <w:rsid w:val="00301420"/>
    <w:rsid w:val="00315E5A"/>
    <w:rsid w:val="0031649B"/>
    <w:rsid w:val="00323E8D"/>
    <w:rsid w:val="0032672A"/>
    <w:rsid w:val="00332F15"/>
    <w:rsid w:val="00343C48"/>
    <w:rsid w:val="00353BBE"/>
    <w:rsid w:val="003602CE"/>
    <w:rsid w:val="0036079A"/>
    <w:rsid w:val="003726EE"/>
    <w:rsid w:val="003727A8"/>
    <w:rsid w:val="00376056"/>
    <w:rsid w:val="00380BB5"/>
    <w:rsid w:val="00390C38"/>
    <w:rsid w:val="003925CD"/>
    <w:rsid w:val="003954F8"/>
    <w:rsid w:val="003A0599"/>
    <w:rsid w:val="003A2D23"/>
    <w:rsid w:val="003B778F"/>
    <w:rsid w:val="003C6359"/>
    <w:rsid w:val="003D1AFF"/>
    <w:rsid w:val="003D3D1A"/>
    <w:rsid w:val="003D7E5A"/>
    <w:rsid w:val="00400A2D"/>
    <w:rsid w:val="00400F58"/>
    <w:rsid w:val="00415D4B"/>
    <w:rsid w:val="00420780"/>
    <w:rsid w:val="0042394B"/>
    <w:rsid w:val="00424674"/>
    <w:rsid w:val="00433ACA"/>
    <w:rsid w:val="00435A91"/>
    <w:rsid w:val="004366DB"/>
    <w:rsid w:val="0044677B"/>
    <w:rsid w:val="004557D6"/>
    <w:rsid w:val="00467C40"/>
    <w:rsid w:val="00481FF6"/>
    <w:rsid w:val="00484377"/>
    <w:rsid w:val="00486B2E"/>
    <w:rsid w:val="004A536B"/>
    <w:rsid w:val="004A6CDB"/>
    <w:rsid w:val="004B52DE"/>
    <w:rsid w:val="004B6C83"/>
    <w:rsid w:val="004C0282"/>
    <w:rsid w:val="004C4600"/>
    <w:rsid w:val="004C55EF"/>
    <w:rsid w:val="004E1701"/>
    <w:rsid w:val="004E446A"/>
    <w:rsid w:val="004E6297"/>
    <w:rsid w:val="004F0219"/>
    <w:rsid w:val="0050032B"/>
    <w:rsid w:val="00514EBF"/>
    <w:rsid w:val="00522E6B"/>
    <w:rsid w:val="00541220"/>
    <w:rsid w:val="005454D8"/>
    <w:rsid w:val="005674B9"/>
    <w:rsid w:val="00590794"/>
    <w:rsid w:val="0059238C"/>
    <w:rsid w:val="005B1335"/>
    <w:rsid w:val="005B2480"/>
    <w:rsid w:val="005B699B"/>
    <w:rsid w:val="005D7D5C"/>
    <w:rsid w:val="005F1AD3"/>
    <w:rsid w:val="005F40C6"/>
    <w:rsid w:val="005F7236"/>
    <w:rsid w:val="00607373"/>
    <w:rsid w:val="006110A8"/>
    <w:rsid w:val="006164CE"/>
    <w:rsid w:val="006253A2"/>
    <w:rsid w:val="006326B1"/>
    <w:rsid w:val="00643801"/>
    <w:rsid w:val="006441A8"/>
    <w:rsid w:val="00647DA0"/>
    <w:rsid w:val="0065574E"/>
    <w:rsid w:val="00667415"/>
    <w:rsid w:val="006747F2"/>
    <w:rsid w:val="006926FA"/>
    <w:rsid w:val="006A050A"/>
    <w:rsid w:val="006B17FB"/>
    <w:rsid w:val="006D6E96"/>
    <w:rsid w:val="006E09DD"/>
    <w:rsid w:val="006E23E0"/>
    <w:rsid w:val="006E6D7D"/>
    <w:rsid w:val="0070314C"/>
    <w:rsid w:val="0070358C"/>
    <w:rsid w:val="00704A8A"/>
    <w:rsid w:val="00706241"/>
    <w:rsid w:val="007064CD"/>
    <w:rsid w:val="007206B3"/>
    <w:rsid w:val="007215DD"/>
    <w:rsid w:val="00731E36"/>
    <w:rsid w:val="00732625"/>
    <w:rsid w:val="00735937"/>
    <w:rsid w:val="007462CA"/>
    <w:rsid w:val="0074734B"/>
    <w:rsid w:val="00753287"/>
    <w:rsid w:val="007722B7"/>
    <w:rsid w:val="00776151"/>
    <w:rsid w:val="007809D9"/>
    <w:rsid w:val="0078205F"/>
    <w:rsid w:val="007B6994"/>
    <w:rsid w:val="007C3000"/>
    <w:rsid w:val="007C51DB"/>
    <w:rsid w:val="007C71B4"/>
    <w:rsid w:val="007E0C00"/>
    <w:rsid w:val="007F65AD"/>
    <w:rsid w:val="007F66A8"/>
    <w:rsid w:val="00800B9F"/>
    <w:rsid w:val="0080216D"/>
    <w:rsid w:val="008121EC"/>
    <w:rsid w:val="0081277F"/>
    <w:rsid w:val="00814868"/>
    <w:rsid w:val="00817969"/>
    <w:rsid w:val="0082600D"/>
    <w:rsid w:val="00836BB1"/>
    <w:rsid w:val="00840AA0"/>
    <w:rsid w:val="008539DD"/>
    <w:rsid w:val="00875488"/>
    <w:rsid w:val="008953E3"/>
    <w:rsid w:val="008A2E5A"/>
    <w:rsid w:val="008C66D9"/>
    <w:rsid w:val="008C775E"/>
    <w:rsid w:val="008D415D"/>
    <w:rsid w:val="008D6478"/>
    <w:rsid w:val="008F7B35"/>
    <w:rsid w:val="009007D1"/>
    <w:rsid w:val="00916E10"/>
    <w:rsid w:val="00922207"/>
    <w:rsid w:val="009344B0"/>
    <w:rsid w:val="00944F20"/>
    <w:rsid w:val="00950243"/>
    <w:rsid w:val="009504DF"/>
    <w:rsid w:val="009564E6"/>
    <w:rsid w:val="00962C73"/>
    <w:rsid w:val="00972FF6"/>
    <w:rsid w:val="00973DAA"/>
    <w:rsid w:val="009776AA"/>
    <w:rsid w:val="009849B6"/>
    <w:rsid w:val="009861EC"/>
    <w:rsid w:val="00986F10"/>
    <w:rsid w:val="00987576"/>
    <w:rsid w:val="0099051E"/>
    <w:rsid w:val="009978B9"/>
    <w:rsid w:val="009A234E"/>
    <w:rsid w:val="009C5248"/>
    <w:rsid w:val="009C6040"/>
    <w:rsid w:val="009F63DD"/>
    <w:rsid w:val="00A007B8"/>
    <w:rsid w:val="00A061BB"/>
    <w:rsid w:val="00A2580B"/>
    <w:rsid w:val="00A25EE8"/>
    <w:rsid w:val="00A37CC0"/>
    <w:rsid w:val="00A52F43"/>
    <w:rsid w:val="00A60EC3"/>
    <w:rsid w:val="00A74E4A"/>
    <w:rsid w:val="00A771E8"/>
    <w:rsid w:val="00A83DC6"/>
    <w:rsid w:val="00A84BA2"/>
    <w:rsid w:val="00A85F46"/>
    <w:rsid w:val="00A93B13"/>
    <w:rsid w:val="00A96F6A"/>
    <w:rsid w:val="00AC6311"/>
    <w:rsid w:val="00AD5890"/>
    <w:rsid w:val="00AD6F96"/>
    <w:rsid w:val="00AE0A6C"/>
    <w:rsid w:val="00AE58E9"/>
    <w:rsid w:val="00AE7763"/>
    <w:rsid w:val="00B03047"/>
    <w:rsid w:val="00B10954"/>
    <w:rsid w:val="00B133D5"/>
    <w:rsid w:val="00B2118D"/>
    <w:rsid w:val="00B22EB8"/>
    <w:rsid w:val="00B25077"/>
    <w:rsid w:val="00B2772D"/>
    <w:rsid w:val="00B40565"/>
    <w:rsid w:val="00B444BB"/>
    <w:rsid w:val="00B52AE0"/>
    <w:rsid w:val="00B53E5A"/>
    <w:rsid w:val="00B5672B"/>
    <w:rsid w:val="00B56796"/>
    <w:rsid w:val="00B6180E"/>
    <w:rsid w:val="00B709D3"/>
    <w:rsid w:val="00B74ACA"/>
    <w:rsid w:val="00B74EA8"/>
    <w:rsid w:val="00B91905"/>
    <w:rsid w:val="00B92B79"/>
    <w:rsid w:val="00BA3DD0"/>
    <w:rsid w:val="00BA6ECB"/>
    <w:rsid w:val="00BB3064"/>
    <w:rsid w:val="00BB7E93"/>
    <w:rsid w:val="00BC0EDF"/>
    <w:rsid w:val="00BC1776"/>
    <w:rsid w:val="00BC4ADD"/>
    <w:rsid w:val="00BC6F95"/>
    <w:rsid w:val="00BD54B5"/>
    <w:rsid w:val="00BF488F"/>
    <w:rsid w:val="00C00881"/>
    <w:rsid w:val="00C03C50"/>
    <w:rsid w:val="00C11F57"/>
    <w:rsid w:val="00C6045A"/>
    <w:rsid w:val="00C66EEC"/>
    <w:rsid w:val="00C67233"/>
    <w:rsid w:val="00C85E97"/>
    <w:rsid w:val="00C91CA0"/>
    <w:rsid w:val="00CC2242"/>
    <w:rsid w:val="00CD2161"/>
    <w:rsid w:val="00CD69B1"/>
    <w:rsid w:val="00CE0FE0"/>
    <w:rsid w:val="00CF4D97"/>
    <w:rsid w:val="00D05F07"/>
    <w:rsid w:val="00D15E1D"/>
    <w:rsid w:val="00D335B3"/>
    <w:rsid w:val="00D33CDE"/>
    <w:rsid w:val="00D4127D"/>
    <w:rsid w:val="00D46C14"/>
    <w:rsid w:val="00D50C34"/>
    <w:rsid w:val="00D522DA"/>
    <w:rsid w:val="00D5575A"/>
    <w:rsid w:val="00D64D3A"/>
    <w:rsid w:val="00D72B17"/>
    <w:rsid w:val="00D76C09"/>
    <w:rsid w:val="00D9282D"/>
    <w:rsid w:val="00DA0C7B"/>
    <w:rsid w:val="00DA66EA"/>
    <w:rsid w:val="00DB7266"/>
    <w:rsid w:val="00DC1F08"/>
    <w:rsid w:val="00DC734D"/>
    <w:rsid w:val="00DC7B99"/>
    <w:rsid w:val="00DD353D"/>
    <w:rsid w:val="00DD5A80"/>
    <w:rsid w:val="00E153BF"/>
    <w:rsid w:val="00E15FDD"/>
    <w:rsid w:val="00E36D72"/>
    <w:rsid w:val="00E44A7A"/>
    <w:rsid w:val="00E46C81"/>
    <w:rsid w:val="00E73BF2"/>
    <w:rsid w:val="00E80C25"/>
    <w:rsid w:val="00E82697"/>
    <w:rsid w:val="00E909E1"/>
    <w:rsid w:val="00E94AE9"/>
    <w:rsid w:val="00EA77EE"/>
    <w:rsid w:val="00EA7AFD"/>
    <w:rsid w:val="00EC7113"/>
    <w:rsid w:val="00ED030A"/>
    <w:rsid w:val="00ED34D9"/>
    <w:rsid w:val="00ED38A1"/>
    <w:rsid w:val="00ED5FCD"/>
    <w:rsid w:val="00EE0065"/>
    <w:rsid w:val="00EE0618"/>
    <w:rsid w:val="00EE0B5A"/>
    <w:rsid w:val="00EF1C68"/>
    <w:rsid w:val="00EF68B4"/>
    <w:rsid w:val="00F0418E"/>
    <w:rsid w:val="00F04954"/>
    <w:rsid w:val="00F20254"/>
    <w:rsid w:val="00F24835"/>
    <w:rsid w:val="00F31215"/>
    <w:rsid w:val="00F63C80"/>
    <w:rsid w:val="00F64862"/>
    <w:rsid w:val="00F67DA8"/>
    <w:rsid w:val="00F7082F"/>
    <w:rsid w:val="00F7460D"/>
    <w:rsid w:val="00F76037"/>
    <w:rsid w:val="00F81468"/>
    <w:rsid w:val="00F82E46"/>
    <w:rsid w:val="00FA5095"/>
    <w:rsid w:val="00FA7530"/>
    <w:rsid w:val="00FB0EED"/>
    <w:rsid w:val="00FC18CD"/>
    <w:rsid w:val="00FC3404"/>
    <w:rsid w:val="00FD33C1"/>
    <w:rsid w:val="00FD3816"/>
    <w:rsid w:val="00FD4196"/>
    <w:rsid w:val="00FD5200"/>
    <w:rsid w:val="00FE073C"/>
    <w:rsid w:val="00FE303C"/>
    <w:rsid w:val="00FE339C"/>
    <w:rsid w:val="00FE3634"/>
    <w:rsid w:val="00FE3891"/>
    <w:rsid w:val="00FE5126"/>
    <w:rsid w:val="00FF2C9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9CE363"/>
  <w15:docId w15:val="{D6958B6A-DDD4-4544-AB1F-B0CE8F35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9">
    <w:name w:val="heading 9"/>
    <w:basedOn w:val="Normal"/>
    <w:next w:val="Normal"/>
    <w:qFormat/>
    <w:pPr>
      <w:keepNext/>
      <w:jc w:val="center"/>
      <w:outlineLvl w:val="8"/>
    </w:pPr>
    <w:rPr>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table" w:styleId="TableGrid">
    <w:name w:val="Table Grid"/>
    <w:basedOn w:val="TableNormal"/>
    <w:rsid w:val="00B52AE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alloonText">
    <w:name w:val="Balloon Text"/>
    <w:basedOn w:val="Normal"/>
    <w:link w:val="BalloonTextChar"/>
    <w:rsid w:val="00922207"/>
    <w:rPr>
      <w:rFonts w:ascii="Tahoma" w:hAnsi="Tahoma" w:cs="Tahoma"/>
      <w:sz w:val="16"/>
      <w:szCs w:val="16"/>
    </w:rPr>
  </w:style>
  <w:style w:type="character" w:customStyle="1" w:styleId="BalloonTextChar">
    <w:name w:val="Balloon Text Char"/>
    <w:basedOn w:val="DefaultParagraphFont"/>
    <w:link w:val="BalloonText"/>
    <w:rsid w:val="00922207"/>
    <w:rPr>
      <w:rFonts w:ascii="Tahoma" w:hAnsi="Tahoma" w:cs="Tahoma"/>
      <w:sz w:val="16"/>
      <w:szCs w:val="16"/>
    </w:rPr>
  </w:style>
  <w:style w:type="paragraph" w:styleId="ListParagraph">
    <w:name w:val="List Paragraph"/>
    <w:basedOn w:val="Normal"/>
    <w:uiPriority w:val="34"/>
    <w:qFormat/>
    <w:rsid w:val="00035180"/>
    <w:pPr>
      <w:ind w:left="720"/>
      <w:contextualSpacing/>
    </w:pPr>
  </w:style>
  <w:style w:type="character" w:styleId="PlaceholderText">
    <w:name w:val="Placeholder Text"/>
    <w:basedOn w:val="DefaultParagraphFont"/>
    <w:uiPriority w:val="99"/>
    <w:semiHidden/>
    <w:rsid w:val="00753287"/>
    <w:rPr>
      <w:color w:val="808080"/>
    </w:rPr>
  </w:style>
  <w:style w:type="character" w:customStyle="1" w:styleId="CommentTextChar">
    <w:name w:val="Comment Text Char"/>
    <w:basedOn w:val="DefaultParagraphFont"/>
    <w:link w:val="CommentText"/>
    <w:semiHidden/>
    <w:rsid w:val="00F7082F"/>
  </w:style>
  <w:style w:type="character" w:styleId="Hyperlink">
    <w:name w:val="Hyperlink"/>
    <w:basedOn w:val="DefaultParagraphFont"/>
    <w:unhideWhenUsed/>
    <w:rsid w:val="00800B9F"/>
    <w:rPr>
      <w:color w:val="0000FF"/>
      <w:u w:val="single"/>
    </w:rPr>
  </w:style>
  <w:style w:type="paragraph" w:customStyle="1" w:styleId="Default">
    <w:name w:val="Default"/>
    <w:rsid w:val="00962C73"/>
    <w:pPr>
      <w:autoSpaceDE w:val="0"/>
      <w:autoSpaceDN w:val="0"/>
      <w:adjustRightInd w:val="0"/>
    </w:pPr>
    <w:rPr>
      <w:rFonts w:ascii="Calibri" w:hAnsi="Calibri" w:cs="Calibri"/>
      <w:color w:val="000000"/>
      <w:sz w:val="24"/>
      <w:szCs w:val="24"/>
    </w:rPr>
  </w:style>
  <w:style w:type="character" w:customStyle="1" w:styleId="HeaderChar">
    <w:name w:val="Header Char"/>
    <w:basedOn w:val="DefaultParagraphFont"/>
    <w:link w:val="Header"/>
    <w:uiPriority w:val="99"/>
    <w:rsid w:val="005F1AD3"/>
  </w:style>
  <w:style w:type="character" w:styleId="FollowedHyperlink">
    <w:name w:val="FollowedHyperlink"/>
    <w:basedOn w:val="DefaultParagraphFont"/>
    <w:semiHidden/>
    <w:unhideWhenUsed/>
    <w:rsid w:val="006164CE"/>
    <w:rPr>
      <w:color w:val="800080" w:themeColor="followedHyperlink"/>
      <w:u w:val="single"/>
    </w:rPr>
  </w:style>
  <w:style w:type="character" w:customStyle="1" w:styleId="FooterChar">
    <w:name w:val="Footer Char"/>
    <w:basedOn w:val="DefaultParagraphFont"/>
    <w:link w:val="Footer"/>
    <w:uiPriority w:val="99"/>
    <w:rsid w:val="00BC4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688921">
      <w:bodyDiv w:val="1"/>
      <w:marLeft w:val="0"/>
      <w:marRight w:val="0"/>
      <w:marTop w:val="0"/>
      <w:marBottom w:val="0"/>
      <w:divBdr>
        <w:top w:val="none" w:sz="0" w:space="0" w:color="auto"/>
        <w:left w:val="none" w:sz="0" w:space="0" w:color="auto"/>
        <w:bottom w:val="none" w:sz="0" w:space="0" w:color="auto"/>
        <w:right w:val="none" w:sz="0" w:space="0" w:color="auto"/>
      </w:divBdr>
    </w:div>
    <w:div w:id="15085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design-construction-guidelines-standard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30B785247B954EBB7818E771B52849" ma:contentTypeVersion="6" ma:contentTypeDescription="Create a new document." ma:contentTypeScope="" ma:versionID="f107bd37a26363c2672d067649c4ac79">
  <xsd:schema xmlns:xsd="http://www.w3.org/2001/XMLSchema" xmlns:xs="http://www.w3.org/2001/XMLSchema" xmlns:p="http://schemas.microsoft.com/office/2006/metadata/properties" xmlns:ns2="81f0edbe-9bd9-4e51-b32a-79dbd743dd68" xmlns:ns3="c469a8dc-1832-46ff-b954-fa6f394ebba3" targetNamespace="http://schemas.microsoft.com/office/2006/metadata/properties" ma:root="true" ma:fieldsID="0f4d883db452fee8b61bdd12b48e6761" ns2:_="" ns3:_="">
    <xsd:import namespace="81f0edbe-9bd9-4e51-b32a-79dbd743dd68"/>
    <xsd:import namespace="c469a8dc-1832-46ff-b954-fa6f394ebb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edbe-9bd9-4e51-b32a-79dbd743dd6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9a8dc-1832-46ff-b954-fa6f394ebba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3D1CE-2934-4FFD-896B-5B78585A58C1}">
  <ds:schemaRefs>
    <ds:schemaRef ds:uri="http://purl.org/dc/elements/1.1/"/>
    <ds:schemaRef ds:uri="http://schemas.microsoft.com/office/2006/metadata/properties"/>
    <ds:schemaRef ds:uri="c469a8dc-1832-46ff-b954-fa6f394ebba3"/>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1f0edbe-9bd9-4e51-b32a-79dbd743dd68"/>
    <ds:schemaRef ds:uri="http://www.w3.org/XML/1998/namespace"/>
  </ds:schemaRefs>
</ds:datastoreItem>
</file>

<file path=customXml/itemProps2.xml><?xml version="1.0" encoding="utf-8"?>
<ds:datastoreItem xmlns:ds="http://schemas.openxmlformats.org/officeDocument/2006/customXml" ds:itemID="{A6B15BA6-F3CE-46A6-ADD9-A4905E792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edbe-9bd9-4e51-b32a-79dbd743dd68"/>
    <ds:schemaRef ds:uri="c469a8dc-1832-46ff-b954-fa6f394eb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6D652-1E0A-495B-8342-D63AE8E08CDC}">
  <ds:schemaRefs>
    <ds:schemaRef ds:uri="http://schemas.microsoft.com/sharepoint/v3/contenttype/forms"/>
  </ds:schemaRefs>
</ds:datastoreItem>
</file>

<file path=customXml/itemProps4.xml><?xml version="1.0" encoding="utf-8"?>
<ds:datastoreItem xmlns:ds="http://schemas.openxmlformats.org/officeDocument/2006/customXml" ds:itemID="{19D5E7CF-4755-4C27-B857-FBB14576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3309</Words>
  <Characters>20579</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
    </vt:vector>
  </TitlesOfParts>
  <Company>OCD</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Tallan</dc:creator>
  <cp:lastModifiedBy>Early, Simone (OCD)</cp:lastModifiedBy>
  <cp:revision>8</cp:revision>
  <cp:lastPrinted>2015-11-24T16:25:00Z</cp:lastPrinted>
  <dcterms:created xsi:type="dcterms:W3CDTF">2019-03-25T19:28:00Z</dcterms:created>
  <dcterms:modified xsi:type="dcterms:W3CDTF">2019-11-14T17:19:00Z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0x010100E330B785247B954EBB7818E771B52849</vt:lpwstr>
  </property>
</Properties>
</file>