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31" w:rsidRPr="0031170C" w:rsidRDefault="00CD18F5" w:rsidP="00802477">
      <w:pPr>
        <w:pStyle w:val="Heading1"/>
        <w:spacing w:before="0"/>
        <w:rPr>
          <w:sz w:val="28"/>
        </w:rPr>
      </w:pPr>
      <w:bookmarkStart w:id="0" w:name="_GoBack"/>
      <w:bookmarkEnd w:id="0"/>
      <w:r w:rsidRPr="0031170C">
        <w:rPr>
          <w:sz w:val="28"/>
        </w:rPr>
        <w:t>Health Care Consultant Agreement</w:t>
      </w:r>
    </w:p>
    <w:p w:rsidR="007F6231" w:rsidRDefault="00CD18F5" w:rsidP="00802477">
      <w:pPr>
        <w:pStyle w:val="Heading2"/>
        <w:spacing w:before="0"/>
        <w:jc w:val="left"/>
      </w:pPr>
      <w:r>
        <w:t>Recreational Camp</w:t>
      </w:r>
      <w:r w:rsidR="007F6231" w:rsidRPr="002B652C">
        <w:t xml:space="preserve"> </w:t>
      </w:r>
      <w:r w:rsidR="007F6231"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7F6231" w:rsidRPr="005114CE" w:rsidTr="001E40F1">
        <w:trPr>
          <w:trHeight w:val="432"/>
        </w:trPr>
        <w:tc>
          <w:tcPr>
            <w:tcW w:w="1530" w:type="dxa"/>
            <w:vAlign w:val="bottom"/>
          </w:tcPr>
          <w:p w:rsidR="0031170C" w:rsidRPr="00FF203A" w:rsidRDefault="0031170C" w:rsidP="001E40F1">
            <w:pPr>
              <w:rPr>
                <w:sz w:val="8"/>
                <w:szCs w:val="8"/>
              </w:rPr>
            </w:pPr>
          </w:p>
          <w:p w:rsidR="00745F34" w:rsidRDefault="00745F34" w:rsidP="001E40F1"/>
          <w:p w:rsidR="007F6231" w:rsidRPr="005114CE" w:rsidRDefault="00CD18F5" w:rsidP="001E40F1">
            <w:r>
              <w:t xml:space="preserve">Camp </w:t>
            </w:r>
            <w:r w:rsidR="007F6231" w:rsidRPr="00D6155E">
              <w:t>Name</w:t>
            </w:r>
            <w:r w:rsidR="007F6231"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</w:tr>
      <w:tr w:rsidR="007F6231" w:rsidRPr="005114CE" w:rsidTr="00056C8C">
        <w:trPr>
          <w:trHeight w:val="70"/>
        </w:trPr>
        <w:tc>
          <w:tcPr>
            <w:tcW w:w="1530" w:type="dxa"/>
            <w:vAlign w:val="bottom"/>
          </w:tcPr>
          <w:p w:rsidR="007F6231" w:rsidRPr="00D6155E" w:rsidRDefault="007F6231" w:rsidP="001E40F1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1E40F1">
            <w:pPr>
              <w:pStyle w:val="Heading3"/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1E40F1">
            <w:pPr>
              <w:pStyle w:val="Heading3"/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1E40F1">
            <w:pPr>
              <w:pStyle w:val="Heading3"/>
            </w:pPr>
          </w:p>
        </w:tc>
      </w:tr>
    </w:tbl>
    <w:p w:rsidR="007F6231" w:rsidRDefault="007F6231" w:rsidP="007F62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7F6231" w:rsidRPr="005114CE" w:rsidTr="0074520D">
        <w:trPr>
          <w:trHeight w:val="80"/>
        </w:trPr>
        <w:tc>
          <w:tcPr>
            <w:tcW w:w="1530" w:type="dxa"/>
            <w:vAlign w:val="bottom"/>
          </w:tcPr>
          <w:p w:rsidR="007F6231" w:rsidRPr="005114CE" w:rsidRDefault="007F6231" w:rsidP="001E40F1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</w:tr>
      <w:tr w:rsidR="007F6231" w:rsidRPr="005114CE" w:rsidTr="001E40F1">
        <w:tc>
          <w:tcPr>
            <w:tcW w:w="1530" w:type="dxa"/>
            <w:vAlign w:val="bottom"/>
          </w:tcPr>
          <w:p w:rsidR="007F6231" w:rsidRPr="005114CE" w:rsidRDefault="007F6231" w:rsidP="001E40F1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1E40F1">
            <w:pPr>
              <w:pStyle w:val="Heading3"/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CD18F5">
            <w:pPr>
              <w:pStyle w:val="Heading3"/>
            </w:pPr>
          </w:p>
        </w:tc>
      </w:tr>
    </w:tbl>
    <w:p w:rsidR="007F6231" w:rsidRDefault="007F6231" w:rsidP="007F62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7F6231" w:rsidRPr="005114CE" w:rsidTr="0074520D">
        <w:trPr>
          <w:trHeight w:val="80"/>
        </w:trPr>
        <w:tc>
          <w:tcPr>
            <w:tcW w:w="1530" w:type="dxa"/>
            <w:vAlign w:val="bottom"/>
          </w:tcPr>
          <w:p w:rsidR="007F6231" w:rsidRPr="005114CE" w:rsidRDefault="007F6231" w:rsidP="001E40F1">
            <w:r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:rsidR="007F6231" w:rsidRPr="008E72CF" w:rsidRDefault="007F6231" w:rsidP="001E40F1">
            <w:pPr>
              <w:pStyle w:val="FieldText"/>
            </w:pPr>
          </w:p>
        </w:tc>
        <w:tc>
          <w:tcPr>
            <w:tcW w:w="1574" w:type="dxa"/>
            <w:vAlign w:val="bottom"/>
          </w:tcPr>
          <w:p w:rsidR="007F6231" w:rsidRPr="005114CE" w:rsidRDefault="00CD18F5" w:rsidP="001E40F1">
            <w:r>
              <w:t xml:space="preserve">                               Fax</w:t>
            </w:r>
            <w:r w:rsidR="007F6231">
              <w:t>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</w:tr>
    </w:tbl>
    <w:p w:rsidR="007F6231" w:rsidRDefault="007F6231" w:rsidP="007F62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7F6231" w:rsidRPr="005114CE" w:rsidTr="0074520D">
        <w:trPr>
          <w:trHeight w:val="80"/>
        </w:trPr>
        <w:tc>
          <w:tcPr>
            <w:tcW w:w="1530" w:type="dxa"/>
            <w:vAlign w:val="bottom"/>
          </w:tcPr>
          <w:p w:rsidR="007F6231" w:rsidRPr="005114CE" w:rsidRDefault="007F6231" w:rsidP="001E40F1">
            <w:r>
              <w:t>Email</w:t>
            </w:r>
            <w:r w:rsidR="00B1334E">
              <w:t>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7F6231" w:rsidRPr="008E72CF" w:rsidRDefault="007F6231" w:rsidP="001E40F1">
            <w:pPr>
              <w:pStyle w:val="FieldText"/>
            </w:pPr>
          </w:p>
        </w:tc>
      </w:tr>
    </w:tbl>
    <w:p w:rsidR="007F6231" w:rsidRDefault="007F6231" w:rsidP="007F6231"/>
    <w:p w:rsidR="0074520D" w:rsidRDefault="00CD18F5" w:rsidP="00802477">
      <w:pPr>
        <w:pStyle w:val="Heading2"/>
        <w:spacing w:before="0"/>
        <w:jc w:val="left"/>
        <w:sectPr w:rsidR="0074520D" w:rsidSect="00500230">
          <w:footerReference w:type="default" r:id="rId7"/>
          <w:pgSz w:w="12240" w:h="15840"/>
          <w:pgMar w:top="1080" w:right="1440" w:bottom="1080" w:left="1440" w:header="720" w:footer="432" w:gutter="0"/>
          <w:cols w:space="720"/>
          <w:docGrid w:linePitch="360"/>
        </w:sectPr>
      </w:pPr>
      <w:proofErr w:type="gramStart"/>
      <w:r>
        <w:t xml:space="preserve">Agreement </w:t>
      </w:r>
      <w:r w:rsidR="00802477">
        <w:t xml:space="preserve"> Information</w:t>
      </w:r>
      <w:proofErr w:type="gramEnd"/>
    </w:p>
    <w:tbl>
      <w:tblPr>
        <w:tblW w:w="483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6"/>
      </w:tblGrid>
      <w:tr w:rsidR="0074520D" w:rsidRPr="00613129" w:rsidTr="00802477">
        <w:trPr>
          <w:trHeight w:val="7211"/>
        </w:trPr>
        <w:tc>
          <w:tcPr>
            <w:tcW w:w="9046" w:type="dxa"/>
            <w:vAlign w:val="bottom"/>
          </w:tcPr>
          <w:p w:rsidR="00745F34" w:rsidRPr="00B1334E" w:rsidRDefault="00745F34" w:rsidP="001E40F1">
            <w:pPr>
              <w:rPr>
                <w:sz w:val="16"/>
              </w:rPr>
            </w:pPr>
          </w:p>
          <w:p w:rsidR="0074520D" w:rsidRDefault="0074520D" w:rsidP="001E40F1">
            <w:r>
              <w:t xml:space="preserve">The Massachusetts Department of Public Health regulations for recreational camps for children, 105 CMR 430.000, require that all recreational camps for children have a health care consultant. The regulation and responsibilities of this person are described below: </w:t>
            </w:r>
          </w:p>
          <w:p w:rsidR="0074520D" w:rsidRPr="00B1334E" w:rsidRDefault="0074520D" w:rsidP="001E40F1">
            <w:pPr>
              <w:rPr>
                <w:sz w:val="16"/>
              </w:rPr>
            </w:pPr>
          </w:p>
          <w:p w:rsidR="0074520D" w:rsidRDefault="0074520D" w:rsidP="001E40F1">
            <w:r>
              <w:t>430.159(A) Health Care Consultant</w:t>
            </w:r>
            <w:r w:rsidR="00056C8C">
              <w:t>:</w:t>
            </w:r>
            <w:r>
              <w:t xml:space="preserve"> A designated Massachusetts licensed physician, </w:t>
            </w:r>
            <w:r w:rsidR="00EB12F7">
              <w:t xml:space="preserve">certified </w:t>
            </w:r>
            <w:r>
              <w:t>nurse practitio</w:t>
            </w:r>
            <w:r w:rsidR="00EB12F7">
              <w:t xml:space="preserve">ner or physician assistant having documented </w:t>
            </w:r>
            <w:r>
              <w:t>pediatric training</w:t>
            </w:r>
            <w:r w:rsidR="00EB12F7">
              <w:t>,</w:t>
            </w:r>
            <w:r>
              <w:t xml:space="preserve"> as the camp’s health care consultant. The consultant shall: </w:t>
            </w:r>
          </w:p>
          <w:p w:rsidR="0074520D" w:rsidRDefault="0074520D" w:rsidP="0074520D">
            <w:pPr>
              <w:ind w:left="720"/>
            </w:pPr>
            <w:r>
              <w:t xml:space="preserve">1. Assist in the development of the camp’s health care policy as described in 105 CMR 430.159(B); </w:t>
            </w:r>
          </w:p>
          <w:p w:rsidR="0074520D" w:rsidRDefault="0074520D" w:rsidP="0074520D">
            <w:pPr>
              <w:ind w:left="720"/>
            </w:pPr>
            <w:r>
              <w:t xml:space="preserve">2. Review and approve the policy initially and at least annually thereafter; </w:t>
            </w:r>
          </w:p>
          <w:p w:rsidR="0074520D" w:rsidRDefault="0074520D" w:rsidP="0074520D">
            <w:pPr>
              <w:ind w:left="720"/>
            </w:pPr>
            <w:r>
              <w:t xml:space="preserve">3. Approve any changes in the policy; </w:t>
            </w:r>
          </w:p>
          <w:p w:rsidR="0074520D" w:rsidRDefault="0074520D" w:rsidP="0074520D">
            <w:pPr>
              <w:ind w:left="720"/>
            </w:pPr>
            <w:r>
              <w:t xml:space="preserve">4. Review and approve the first aid training of the staff; </w:t>
            </w:r>
          </w:p>
          <w:p w:rsidR="0074520D" w:rsidRDefault="0074520D" w:rsidP="0074520D">
            <w:pPr>
              <w:ind w:left="720"/>
            </w:pPr>
            <w:r>
              <w:t xml:space="preserve">5. Be available for consultation at all times; and </w:t>
            </w:r>
          </w:p>
          <w:p w:rsidR="0074520D" w:rsidRDefault="0074520D" w:rsidP="0074520D">
            <w:pPr>
              <w:ind w:left="720"/>
            </w:pPr>
            <w:r>
              <w:t>6. Develop and sign written orders</w:t>
            </w:r>
            <w:r w:rsidR="00866D93">
              <w:t xml:space="preserve">, including for prescription medication administration, </w:t>
            </w:r>
            <w:r>
              <w:t xml:space="preserve">to be followed by the on-site health </w:t>
            </w:r>
            <w:r w:rsidR="00866D93">
              <w:t xml:space="preserve">care </w:t>
            </w:r>
            <w:r>
              <w:t>supervis</w:t>
            </w:r>
            <w:r w:rsidR="00866D93">
              <w:t>or in the administration of his or her related duties; and</w:t>
            </w:r>
          </w:p>
          <w:p w:rsidR="00866D93" w:rsidRDefault="00866D93" w:rsidP="0074520D">
            <w:pPr>
              <w:ind w:left="720"/>
            </w:pPr>
            <w:r>
              <w:t>7. Provide training</w:t>
            </w:r>
            <w:r w:rsidR="0017096C">
              <w:t xml:space="preserve"> </w:t>
            </w:r>
            <w:r w:rsidR="00737774">
              <w:t xml:space="preserve">and tests of competency </w:t>
            </w:r>
            <w:r w:rsidR="0017096C">
              <w:t>as required by 105 CMR 430.160</w:t>
            </w:r>
            <w:r w:rsidR="00E767DB">
              <w:t xml:space="preserve"> </w:t>
            </w:r>
            <w:r>
              <w:t xml:space="preserve">to the health care supervisor and other camp staff. </w:t>
            </w:r>
          </w:p>
          <w:p w:rsidR="0074520D" w:rsidRPr="00B1334E" w:rsidRDefault="0074520D" w:rsidP="0074520D">
            <w:pPr>
              <w:ind w:left="720"/>
              <w:rPr>
                <w:sz w:val="16"/>
              </w:rPr>
            </w:pPr>
          </w:p>
          <w:p w:rsidR="0074520D" w:rsidRDefault="0074520D" w:rsidP="0074520D">
            <w:r>
              <w:t xml:space="preserve">If the health </w:t>
            </w:r>
            <w:r w:rsidR="00B1334E">
              <w:t xml:space="preserve">care </w:t>
            </w:r>
            <w:r>
              <w:t xml:space="preserve">supervisor is not a licensed health care professional authorized to administer prescription medications, the administration of medications shall be under the professional oversight of the health care consultant. 105 CMR 430.160(C) </w:t>
            </w:r>
          </w:p>
          <w:p w:rsidR="0074520D" w:rsidRPr="00B1334E" w:rsidRDefault="0074520D" w:rsidP="0074520D">
            <w:pPr>
              <w:rPr>
                <w:sz w:val="16"/>
              </w:rPr>
            </w:pPr>
          </w:p>
          <w:p w:rsidR="0074520D" w:rsidRDefault="00056C8C" w:rsidP="0074520D">
            <w:r>
              <w:t xml:space="preserve">430.159(B) Health Care Policy: </w:t>
            </w:r>
            <w:r w:rsidR="0074520D">
              <w:t xml:space="preserve">A written </w:t>
            </w:r>
            <w:r w:rsidR="00D570A4">
              <w:t>health care</w:t>
            </w:r>
            <w:r w:rsidR="0023626D">
              <w:t xml:space="preserve"> policy, approved by the Board of H</w:t>
            </w:r>
            <w:r w:rsidR="0074520D">
              <w:t>ealth and by the camp health care consultant. Such policy shall</w:t>
            </w:r>
            <w:r w:rsidR="0023626D">
              <w:t xml:space="preserve"> include, but not be limited to: daily health supervision; infection control; medication storage and administration, including self-administration when appropriate, pursuant to the requirements of 105 CMR 430.160(D); procedures for using insect repellant; conducting tick checks; promoting allergy awareness; handling</w:t>
            </w:r>
            <w:r w:rsidR="0074520D">
              <w:t xml:space="preserve"> health emergencies and accidents, </w:t>
            </w:r>
            <w:r w:rsidR="0023626D">
              <w:t>including parental/guardian notifications; available ambulance services;</w:t>
            </w:r>
            <w:r w:rsidR="0074520D">
              <w:t xml:space="preserve"> provision for medical, nursing and first aid services</w:t>
            </w:r>
            <w:r w:rsidR="0023626D">
              <w:t>;</w:t>
            </w:r>
            <w:r w:rsidR="0074520D">
              <w:t xml:space="preserve"> the name</w:t>
            </w:r>
            <w:r w:rsidR="00737774">
              <w:t>(s)</w:t>
            </w:r>
            <w:r w:rsidR="0074520D">
              <w:t xml:space="preserve"> of the de</w:t>
            </w:r>
            <w:r w:rsidR="005D7151">
              <w:t>signated</w:t>
            </w:r>
            <w:r w:rsidR="0074520D">
              <w:t xml:space="preserve"> on-site camp health </w:t>
            </w:r>
            <w:r w:rsidR="0023626D">
              <w:t xml:space="preserve">care </w:t>
            </w:r>
            <w:r w:rsidR="0074520D">
              <w:t>supervisor</w:t>
            </w:r>
            <w:r w:rsidR="0023626D">
              <w:t>;</w:t>
            </w:r>
            <w:r w:rsidR="0074520D">
              <w:t xml:space="preserve"> the name, address</w:t>
            </w:r>
            <w:r w:rsidR="0023626D">
              <w:t>,</w:t>
            </w:r>
            <w:r w:rsidR="0074520D">
              <w:t xml:space="preserve"> and phone number of the camp health care consultant required by 105 CMR 430.159(A)</w:t>
            </w:r>
            <w:r w:rsidR="0023626D">
              <w:t>;</w:t>
            </w:r>
            <w:r w:rsidR="0074520D">
              <w:t xml:space="preserve"> and the name of the health </w:t>
            </w:r>
            <w:r w:rsidR="0023626D">
              <w:t xml:space="preserve">care </w:t>
            </w:r>
            <w:r w:rsidR="0074520D">
              <w:t>supervisor</w:t>
            </w:r>
            <w:r w:rsidR="0023626D">
              <w:t>(s)</w:t>
            </w:r>
            <w:r w:rsidR="0074520D">
              <w:t xml:space="preserve"> required by 105 CMR 430.159(E), if applicable. </w:t>
            </w:r>
          </w:p>
          <w:p w:rsidR="0074520D" w:rsidRPr="00B1334E" w:rsidRDefault="0074520D" w:rsidP="0074520D">
            <w:pPr>
              <w:rPr>
                <w:sz w:val="16"/>
              </w:rPr>
            </w:pPr>
          </w:p>
          <w:p w:rsidR="007C3B3D" w:rsidRDefault="00737774" w:rsidP="0074520D">
            <w:r>
              <w:t>430.160(D</w:t>
            </w:r>
            <w:r w:rsidR="0074520D">
              <w:t xml:space="preserve">) </w:t>
            </w:r>
            <w:r>
              <w:t xml:space="preserve">Assist in developing the Camp’s </w:t>
            </w:r>
            <w:r w:rsidR="0074520D">
              <w:t>Administratio</w:t>
            </w:r>
            <w:r w:rsidR="00056C8C">
              <w:t>n of Medication</w:t>
            </w:r>
            <w:r>
              <w:t xml:space="preserve"> Policy</w:t>
            </w:r>
            <w:r w:rsidR="00056C8C">
              <w:t xml:space="preserve">: </w:t>
            </w:r>
            <w:r w:rsidR="0074520D">
              <w:t xml:space="preserve">The health care consultant shall acknowledge in writing a list of all </w:t>
            </w:r>
            <w:r>
              <w:t xml:space="preserve">prescription and over-the counter </w:t>
            </w:r>
            <w:r w:rsidR="0074520D">
              <w:t>medications administered at the camp</w:t>
            </w:r>
            <w:r>
              <w:t>, approve circumstances in which a health care supervisor or other employee may administer medication and give approval for campers to self-administer epinephrine or inulin (if appropriate)</w:t>
            </w:r>
            <w:r w:rsidR="0074520D">
              <w:t xml:space="preserve">. </w:t>
            </w:r>
          </w:p>
          <w:p w:rsidR="007C3B3D" w:rsidRPr="00B1334E" w:rsidRDefault="007C3B3D" w:rsidP="0074520D">
            <w:pPr>
              <w:rPr>
                <w:sz w:val="16"/>
              </w:rPr>
            </w:pPr>
          </w:p>
          <w:p w:rsidR="00FF203A" w:rsidRPr="0032549C" w:rsidRDefault="00FF203A" w:rsidP="00FF203A">
            <w:pPr>
              <w:rPr>
                <w:rFonts w:eastAsia="Calibri"/>
                <w:bCs/>
                <w:szCs w:val="18"/>
              </w:rPr>
            </w:pPr>
            <w:r>
              <w:t xml:space="preserve">430.160(E) </w:t>
            </w:r>
            <w:r w:rsidRPr="0032549C">
              <w:rPr>
                <w:rFonts w:eastAsia="Calibri"/>
                <w:bCs/>
                <w:szCs w:val="18"/>
              </w:rPr>
              <w:t>The camp’s health care consultant shall train health care supervisors on the signs and symptoms of hypo or hyperglycemia, and appropriate diabetic plan management.</w:t>
            </w:r>
          </w:p>
          <w:p w:rsidR="00FF203A" w:rsidRPr="00B1334E" w:rsidRDefault="00FF203A" w:rsidP="0074520D">
            <w:pPr>
              <w:rPr>
                <w:sz w:val="16"/>
              </w:rPr>
            </w:pPr>
          </w:p>
          <w:p w:rsidR="00FF203A" w:rsidRPr="0032549C" w:rsidRDefault="00FF203A" w:rsidP="00FF203A">
            <w:pPr>
              <w:rPr>
                <w:rFonts w:eastAsia="Calibri"/>
                <w:bCs/>
                <w:szCs w:val="18"/>
              </w:rPr>
            </w:pPr>
            <w:r>
              <w:t>430.160(G)</w:t>
            </w:r>
            <w:r w:rsidRPr="0032549C">
              <w:rPr>
                <w:rFonts w:eastAsia="Calibri"/>
                <w:bCs/>
                <w:szCs w:val="18"/>
              </w:rPr>
              <w:t xml:space="preserve"> The camp’s health care consultant shall train health care supervisors, and other camp employees designated to administer an epinephrine auto-injector pursuant to 105 CMR 430.160(D)(3), </w:t>
            </w:r>
            <w:r>
              <w:rPr>
                <w:rFonts w:eastAsia="Calibri"/>
                <w:bCs/>
                <w:szCs w:val="18"/>
              </w:rPr>
              <w:t>including</w:t>
            </w:r>
            <w:r w:rsidRPr="0032549C">
              <w:rPr>
                <w:rFonts w:eastAsia="Calibri"/>
                <w:bCs/>
                <w:szCs w:val="18"/>
              </w:rPr>
              <w:t xml:space="preserve"> content standards and a test of competency developed and approved by the Department; </w:t>
            </w:r>
          </w:p>
          <w:p w:rsidR="00FF203A" w:rsidRPr="00B1334E" w:rsidRDefault="00FF203A" w:rsidP="0074520D">
            <w:pPr>
              <w:rPr>
                <w:sz w:val="16"/>
              </w:rPr>
            </w:pPr>
          </w:p>
          <w:p w:rsidR="0074520D" w:rsidRPr="005114CE" w:rsidRDefault="00FF203A" w:rsidP="006721B4">
            <w:r>
              <w:t>430.160(H)</w:t>
            </w:r>
            <w:r w:rsidRPr="0032549C">
              <w:rPr>
                <w:rFonts w:eastAsia="Calibri"/>
                <w:bCs/>
                <w:szCs w:val="18"/>
              </w:rPr>
              <w:t xml:space="preserve"> The health care consultant shall: document the training and evidence of competency of unlicensed personnel designated to assume the responsibility for prescription medication administration; and  provide a training review and informational update at least annually for those camp staff authorized to administer an epinephrine auto-injector pursuant to 105 CMR 430.160(D)(3).</w:t>
            </w:r>
          </w:p>
        </w:tc>
      </w:tr>
      <w:tr w:rsidR="0074520D" w:rsidRPr="00613129" w:rsidTr="00802477">
        <w:trPr>
          <w:trHeight w:val="80"/>
        </w:trPr>
        <w:tc>
          <w:tcPr>
            <w:tcW w:w="9046" w:type="dxa"/>
          </w:tcPr>
          <w:p w:rsidR="006721B4" w:rsidRDefault="006721B4" w:rsidP="006721B4">
            <w:r>
              <w:t>I meet the requirements of the health care consultant as described in 105 CMR 430.159(A).</w:t>
            </w:r>
          </w:p>
          <w:p w:rsidR="006721B4" w:rsidRDefault="006721B4" w:rsidP="006721B4"/>
          <w:p w:rsidR="00805CAB" w:rsidRDefault="006721B4" w:rsidP="006721B4">
            <w:r>
              <w:t>I have reviewed theses referenced regulations and understand the responsibilities of the position and agree to assist this camp regarding the same.</w:t>
            </w:r>
          </w:p>
          <w:p w:rsidR="00805CAB" w:rsidRDefault="00805CAB" w:rsidP="006721B4"/>
        </w:tc>
      </w:tr>
    </w:tbl>
    <w:p w:rsidR="0074520D" w:rsidRDefault="0074520D" w:rsidP="001E40F1">
      <w:pPr>
        <w:sectPr w:rsidR="0074520D" w:rsidSect="0074520D"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:rsidR="007F6231" w:rsidRDefault="00056C8C" w:rsidP="00802477">
      <w:pPr>
        <w:pStyle w:val="Heading2"/>
        <w:spacing w:before="0"/>
        <w:jc w:val="left"/>
      </w:pPr>
      <w:r>
        <w:lastRenderedPageBreak/>
        <w:t>Signature</w:t>
      </w:r>
    </w:p>
    <w:tbl>
      <w:tblPr>
        <w:tblW w:w="50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4360"/>
        <w:gridCol w:w="1968"/>
        <w:gridCol w:w="11"/>
        <w:gridCol w:w="1500"/>
        <w:gridCol w:w="17"/>
      </w:tblGrid>
      <w:tr w:rsidR="007F6231" w:rsidRPr="005114CE" w:rsidTr="00131A48">
        <w:trPr>
          <w:trHeight w:val="248"/>
        </w:trPr>
        <w:tc>
          <w:tcPr>
            <w:tcW w:w="1534" w:type="dxa"/>
          </w:tcPr>
          <w:p w:rsidR="0031170C" w:rsidRDefault="0031170C" w:rsidP="0031170C"/>
          <w:p w:rsidR="007F6231" w:rsidRPr="005114CE" w:rsidRDefault="0074520D" w:rsidP="0031170C">
            <w:r>
              <w:t>Print</w:t>
            </w:r>
            <w:r w:rsidR="007F6231">
              <w:t xml:space="preserve"> Name</w:t>
            </w:r>
            <w:r w:rsidR="00802477">
              <w:t>/</w:t>
            </w:r>
            <w:r>
              <w:t>Title</w:t>
            </w:r>
            <w:r w:rsidR="007F6231">
              <w:t>: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</w:tr>
      <w:tr w:rsidR="007C41BB" w:rsidRPr="005114CE" w:rsidTr="00131A48">
        <w:trPr>
          <w:gridAfter w:val="1"/>
          <w:wAfter w:w="17" w:type="dxa"/>
          <w:trHeight w:val="80"/>
        </w:trPr>
        <w:tc>
          <w:tcPr>
            <w:tcW w:w="1534" w:type="dxa"/>
          </w:tcPr>
          <w:p w:rsidR="0031170C" w:rsidRDefault="0031170C" w:rsidP="00131A48"/>
          <w:p w:rsidR="007C41BB" w:rsidRDefault="00542FDD" w:rsidP="00131A48">
            <w:r>
              <w:t>Address:</w:t>
            </w:r>
          </w:p>
        </w:tc>
        <w:tc>
          <w:tcPr>
            <w:tcW w:w="6328" w:type="dxa"/>
            <w:gridSpan w:val="2"/>
            <w:tcBorders>
              <w:bottom w:val="single" w:sz="4" w:space="0" w:color="auto"/>
            </w:tcBorders>
            <w:vAlign w:val="bottom"/>
          </w:tcPr>
          <w:p w:rsidR="007C41BB" w:rsidRPr="005114CE" w:rsidRDefault="007C41BB" w:rsidP="001E40F1">
            <w:pPr>
              <w:pStyle w:val="FieldText"/>
            </w:pP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bottom"/>
          </w:tcPr>
          <w:p w:rsidR="007C41BB" w:rsidRPr="005114CE" w:rsidRDefault="007C41BB" w:rsidP="001E40F1">
            <w:pPr>
              <w:pStyle w:val="FieldText"/>
            </w:pPr>
          </w:p>
        </w:tc>
      </w:tr>
      <w:tr w:rsidR="007F6231" w:rsidRPr="005114CE" w:rsidTr="00131A48">
        <w:trPr>
          <w:gridAfter w:val="1"/>
          <w:wAfter w:w="17" w:type="dxa"/>
          <w:trHeight w:val="317"/>
        </w:trPr>
        <w:tc>
          <w:tcPr>
            <w:tcW w:w="1534" w:type="dxa"/>
          </w:tcPr>
          <w:p w:rsidR="0031170C" w:rsidRDefault="0031170C" w:rsidP="00131A48"/>
          <w:p w:rsidR="007F6231" w:rsidRPr="005114CE" w:rsidRDefault="00542FDD" w:rsidP="00131A48">
            <w:r>
              <w:t>MA License</w:t>
            </w:r>
            <w:r w:rsidR="005B55F0">
              <w:t xml:space="preserve"> </w:t>
            </w:r>
            <w:r>
              <w:t>#</w:t>
            </w:r>
            <w:r w:rsidR="007F6231">
              <w:t>:</w:t>
            </w:r>
          </w:p>
        </w:tc>
        <w:tc>
          <w:tcPr>
            <w:tcW w:w="6328" w:type="dxa"/>
            <w:gridSpan w:val="2"/>
            <w:tcBorders>
              <w:bottom w:val="single" w:sz="4" w:space="0" w:color="auto"/>
            </w:tcBorders>
            <w:vAlign w:val="bottom"/>
          </w:tcPr>
          <w:p w:rsidR="007F6231" w:rsidRPr="005114CE" w:rsidRDefault="007F6231" w:rsidP="001E40F1">
            <w:pPr>
              <w:pStyle w:val="FieldText"/>
            </w:pP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bottom"/>
          </w:tcPr>
          <w:p w:rsidR="007F6231" w:rsidRPr="005114CE" w:rsidRDefault="007F6231" w:rsidP="001E40F1">
            <w:pPr>
              <w:pStyle w:val="FieldText"/>
            </w:pPr>
          </w:p>
        </w:tc>
      </w:tr>
      <w:tr w:rsidR="007F6231" w:rsidRPr="005114CE" w:rsidTr="00131A48">
        <w:trPr>
          <w:gridAfter w:val="1"/>
          <w:wAfter w:w="17" w:type="dxa"/>
          <w:trHeight w:val="158"/>
        </w:trPr>
        <w:tc>
          <w:tcPr>
            <w:tcW w:w="1534" w:type="dxa"/>
            <w:vAlign w:val="bottom"/>
          </w:tcPr>
          <w:p w:rsidR="007F6231" w:rsidRDefault="007F6231" w:rsidP="001E40F1"/>
        </w:tc>
        <w:tc>
          <w:tcPr>
            <w:tcW w:w="6328" w:type="dxa"/>
            <w:gridSpan w:val="2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1E40F1">
            <w:pPr>
              <w:pStyle w:val="Heading3"/>
            </w:pPr>
          </w:p>
        </w:tc>
        <w:tc>
          <w:tcPr>
            <w:tcW w:w="1511" w:type="dxa"/>
            <w:gridSpan w:val="2"/>
            <w:vAlign w:val="bottom"/>
          </w:tcPr>
          <w:p w:rsidR="007F6231" w:rsidRPr="001973AA" w:rsidRDefault="007F6231" w:rsidP="0074520D">
            <w:pPr>
              <w:pStyle w:val="Heading3"/>
            </w:pPr>
          </w:p>
        </w:tc>
      </w:tr>
    </w:tbl>
    <w:tbl>
      <w:tblPr>
        <w:tblpPr w:leftFromText="180" w:rightFromText="180" w:vertAnchor="text" w:horzAnchor="margin" w:tblpXSpec="right" w:tblpY="240"/>
        <w:tblW w:w="42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1"/>
        <w:gridCol w:w="1181"/>
        <w:gridCol w:w="1516"/>
      </w:tblGrid>
      <w:tr w:rsidR="00131A48" w:rsidRPr="005114CE" w:rsidTr="00131A48">
        <w:trPr>
          <w:trHeight w:val="281"/>
        </w:trPr>
        <w:tc>
          <w:tcPr>
            <w:tcW w:w="5171" w:type="dxa"/>
            <w:tcBorders>
              <w:top w:val="single" w:sz="4" w:space="0" w:color="auto"/>
            </w:tcBorders>
            <w:vAlign w:val="bottom"/>
          </w:tcPr>
          <w:p w:rsidR="00131A48" w:rsidRPr="001973AA" w:rsidRDefault="00131A48" w:rsidP="00131A48">
            <w:pPr>
              <w:pStyle w:val="Heading3"/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bottom"/>
          </w:tcPr>
          <w:p w:rsidR="00131A48" w:rsidRPr="001973AA" w:rsidRDefault="00131A48" w:rsidP="00131A48">
            <w:pPr>
              <w:pStyle w:val="Heading3"/>
            </w:pPr>
          </w:p>
        </w:tc>
        <w:tc>
          <w:tcPr>
            <w:tcW w:w="1516" w:type="dxa"/>
            <w:tcBorders>
              <w:top w:val="single" w:sz="4" w:space="0" w:color="auto"/>
            </w:tcBorders>
            <w:vAlign w:val="bottom"/>
          </w:tcPr>
          <w:p w:rsidR="00131A48" w:rsidRPr="001973AA" w:rsidRDefault="00131A48" w:rsidP="00131A48">
            <w:pPr>
              <w:pStyle w:val="Heading3"/>
            </w:pPr>
          </w:p>
        </w:tc>
      </w:tr>
    </w:tbl>
    <w:p w:rsidR="00865E06" w:rsidRDefault="00131A48" w:rsidP="00802477">
      <w:r>
        <w:t>S</w:t>
      </w:r>
      <w:r w:rsidR="0086154B">
        <w:t>ignature /</w:t>
      </w:r>
      <w:r w:rsidR="00542FDD">
        <w:t>Date:</w:t>
      </w:r>
      <w:r>
        <w:t xml:space="preserve"> </w:t>
      </w:r>
    </w:p>
    <w:sectPr w:rsidR="00865E06" w:rsidSect="00500230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5F" w:rsidRDefault="00DF7F5F" w:rsidP="0074520D">
      <w:r>
        <w:separator/>
      </w:r>
    </w:p>
  </w:endnote>
  <w:endnote w:type="continuationSeparator" w:id="0">
    <w:p w:rsidR="00DF7F5F" w:rsidRDefault="00DF7F5F" w:rsidP="007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30" w:rsidRDefault="00500230">
    <w:pPr>
      <w:pStyle w:val="Footer"/>
    </w:pPr>
  </w:p>
  <w:p w:rsidR="00500230" w:rsidRPr="00381EB0" w:rsidRDefault="00EA43BB">
    <w:pPr>
      <w:pStyle w:val="Footer"/>
      <w:rPr>
        <w:b/>
        <w:color w:val="FF0000"/>
        <w:sz w:val="24"/>
      </w:rPr>
    </w:pPr>
    <w:r>
      <w:t xml:space="preserve">October </w:t>
    </w:r>
    <w:r w:rsidR="00500230">
      <w:t>2018</w:t>
    </w:r>
    <w:r w:rsidR="00381EB0">
      <w:tab/>
    </w:r>
    <w:r w:rsidR="00381EB0">
      <w:rPr>
        <w:b/>
        <w:color w:val="FF0000"/>
        <w:sz w:val="24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5F" w:rsidRDefault="00DF7F5F" w:rsidP="0074520D">
      <w:r>
        <w:separator/>
      </w:r>
    </w:p>
  </w:footnote>
  <w:footnote w:type="continuationSeparator" w:id="0">
    <w:p w:rsidR="00DF7F5F" w:rsidRDefault="00DF7F5F" w:rsidP="0074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AB"/>
    <w:rsid w:val="00056C8C"/>
    <w:rsid w:val="000A0822"/>
    <w:rsid w:val="00131A48"/>
    <w:rsid w:val="00154EE8"/>
    <w:rsid w:val="0017096C"/>
    <w:rsid w:val="0023626D"/>
    <w:rsid w:val="0031170C"/>
    <w:rsid w:val="00366465"/>
    <w:rsid w:val="00381EB0"/>
    <w:rsid w:val="00457315"/>
    <w:rsid w:val="00500230"/>
    <w:rsid w:val="00542FDD"/>
    <w:rsid w:val="005B55F0"/>
    <w:rsid w:val="005D7151"/>
    <w:rsid w:val="006721B4"/>
    <w:rsid w:val="006D2375"/>
    <w:rsid w:val="00737774"/>
    <w:rsid w:val="0074520D"/>
    <w:rsid w:val="00745F34"/>
    <w:rsid w:val="007C3B3D"/>
    <w:rsid w:val="007C41BB"/>
    <w:rsid w:val="007D6ECF"/>
    <w:rsid w:val="007F6231"/>
    <w:rsid w:val="00802477"/>
    <w:rsid w:val="00805CAB"/>
    <w:rsid w:val="00815974"/>
    <w:rsid w:val="0086154B"/>
    <w:rsid w:val="00865E06"/>
    <w:rsid w:val="00866D93"/>
    <w:rsid w:val="009C5640"/>
    <w:rsid w:val="00A40419"/>
    <w:rsid w:val="00A63073"/>
    <w:rsid w:val="00B1334E"/>
    <w:rsid w:val="00B46384"/>
    <w:rsid w:val="00B85AB6"/>
    <w:rsid w:val="00C14ABE"/>
    <w:rsid w:val="00CB0901"/>
    <w:rsid w:val="00CD18F5"/>
    <w:rsid w:val="00CF6FFA"/>
    <w:rsid w:val="00D570A4"/>
    <w:rsid w:val="00DF7F5F"/>
    <w:rsid w:val="00E52E97"/>
    <w:rsid w:val="00E767DB"/>
    <w:rsid w:val="00EA43BB"/>
    <w:rsid w:val="00EB12F7"/>
    <w:rsid w:val="00F16AAB"/>
    <w:rsid w:val="00FE6795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31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F6231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6231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7F6231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231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F623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404040" w:themeFill="text1" w:themeFillTint="BF"/>
    </w:rPr>
  </w:style>
  <w:style w:type="character" w:customStyle="1" w:styleId="Heading3Char">
    <w:name w:val="Heading 3 Char"/>
    <w:basedOn w:val="DefaultParagraphFont"/>
    <w:link w:val="Heading3"/>
    <w:rsid w:val="007F6231"/>
    <w:rPr>
      <w:rFonts w:eastAsia="Times New Roman" w:cs="Times New Roman"/>
      <w:i/>
      <w:sz w:val="16"/>
      <w:szCs w:val="24"/>
    </w:rPr>
  </w:style>
  <w:style w:type="paragraph" w:customStyle="1" w:styleId="FieldText">
    <w:name w:val="Field Text"/>
    <w:basedOn w:val="Normal"/>
    <w:next w:val="Normal"/>
    <w:link w:val="FieldTextChar"/>
    <w:qFormat/>
    <w:rsid w:val="007F6231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F6231"/>
    <w:rPr>
      <w:rFonts w:eastAsia="Times New Roman" w:cs="Times New Roman"/>
      <w:b/>
      <w:sz w:val="18"/>
      <w:szCs w:val="19"/>
    </w:rPr>
  </w:style>
  <w:style w:type="paragraph" w:styleId="Header">
    <w:name w:val="header"/>
    <w:basedOn w:val="Normal"/>
    <w:link w:val="HeaderChar"/>
    <w:uiPriority w:val="99"/>
    <w:unhideWhenUsed/>
    <w:rsid w:val="00745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20D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20D"/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5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B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B6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31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F6231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6231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7F6231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231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F623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404040" w:themeFill="text1" w:themeFillTint="BF"/>
    </w:rPr>
  </w:style>
  <w:style w:type="character" w:customStyle="1" w:styleId="Heading3Char">
    <w:name w:val="Heading 3 Char"/>
    <w:basedOn w:val="DefaultParagraphFont"/>
    <w:link w:val="Heading3"/>
    <w:rsid w:val="007F6231"/>
    <w:rPr>
      <w:rFonts w:eastAsia="Times New Roman" w:cs="Times New Roman"/>
      <w:i/>
      <w:sz w:val="16"/>
      <w:szCs w:val="24"/>
    </w:rPr>
  </w:style>
  <w:style w:type="paragraph" w:customStyle="1" w:styleId="FieldText">
    <w:name w:val="Field Text"/>
    <w:basedOn w:val="Normal"/>
    <w:next w:val="Normal"/>
    <w:link w:val="FieldTextChar"/>
    <w:qFormat/>
    <w:rsid w:val="007F6231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F6231"/>
    <w:rPr>
      <w:rFonts w:eastAsia="Times New Roman" w:cs="Times New Roman"/>
      <w:b/>
      <w:sz w:val="18"/>
      <w:szCs w:val="19"/>
    </w:rPr>
  </w:style>
  <w:style w:type="paragraph" w:styleId="Header">
    <w:name w:val="header"/>
    <w:basedOn w:val="Normal"/>
    <w:link w:val="HeaderChar"/>
    <w:uiPriority w:val="99"/>
    <w:unhideWhenUsed/>
    <w:rsid w:val="00745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20D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20D"/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5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B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B6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Care Consultant Agreement - Recreational camps for children</dc:title>
  <dc:creator>Patimalla-Dipali, Bharathi (DPH)</dc:creator>
  <cp:lastModifiedBy>AutoBVT</cp:lastModifiedBy>
  <cp:revision>3</cp:revision>
  <cp:lastPrinted>2018-03-08T16:56:00Z</cp:lastPrinted>
  <dcterms:created xsi:type="dcterms:W3CDTF">2018-10-02T17:54:00Z</dcterms:created>
  <dcterms:modified xsi:type="dcterms:W3CDTF">2018-10-03T15:19:00Z</dcterms:modified>
</cp:coreProperties>
</file>