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11CB8B21" w:rsidR="00D20588" w:rsidRDefault="0C077146" w:rsidP="60B527BF">
      <w:pPr>
        <w:pStyle w:val="Title"/>
      </w:pPr>
      <w:r>
        <w:t>Health Related Social Needs (HRSN) September Public Meeting</w:t>
      </w:r>
    </w:p>
    <w:p w14:paraId="4FBC36B5" w14:textId="2851A872" w:rsidR="60B527BF" w:rsidRDefault="0C077146" w:rsidP="39686A07">
      <w:pPr>
        <w:pStyle w:val="Heading1"/>
        <w:rPr>
          <w:rFonts w:ascii="Calibri" w:eastAsia="Calibri" w:hAnsi="Calibri" w:cs="Calibri"/>
          <w:sz w:val="22"/>
          <w:szCs w:val="22"/>
        </w:rPr>
      </w:pPr>
      <w:r w:rsidRPr="39686A07">
        <w:rPr>
          <w:rFonts w:ascii="Calibri Light" w:eastAsia="Calibri Light" w:hAnsi="Calibri Light" w:cs="Calibri Light"/>
        </w:rPr>
        <w:t>Overview</w:t>
      </w:r>
    </w:p>
    <w:p w14:paraId="70533467" w14:textId="40CD0E51" w:rsidR="60B527BF" w:rsidRDefault="0C077146" w:rsidP="39686A07">
      <w:pPr>
        <w:pStyle w:val="Heading2"/>
        <w:rPr>
          <w:rFonts w:ascii="Calibri Light" w:eastAsia="Calibri Light" w:hAnsi="Calibri Light" w:cs="Calibri Light"/>
        </w:rPr>
      </w:pPr>
      <w:r w:rsidRPr="39686A07">
        <w:rPr>
          <w:rFonts w:ascii="Calibri Light" w:eastAsia="Calibri Light" w:hAnsi="Calibri Light" w:cs="Calibri Light"/>
        </w:rPr>
        <w:t xml:space="preserve">Guidance for Participants for Virtual Meetings  </w:t>
      </w:r>
    </w:p>
    <w:p w14:paraId="49886049" w14:textId="75C03555" w:rsidR="60B527BF" w:rsidRDefault="0C077146" w:rsidP="001905F7">
      <w:pPr>
        <w:pStyle w:val="ListParagraph"/>
        <w:numPr>
          <w:ilvl w:val="0"/>
          <w:numId w:val="58"/>
        </w:numPr>
        <w:rPr>
          <w:rFonts w:ascii="Calibri" w:eastAsia="Calibri" w:hAnsi="Calibri" w:cs="Calibri"/>
          <w:color w:val="000000" w:themeColor="text1"/>
        </w:rPr>
      </w:pPr>
      <w:r w:rsidRPr="39686A07">
        <w:rPr>
          <w:rFonts w:ascii="Calibri" w:eastAsia="Calibri" w:hAnsi="Calibri" w:cs="Calibri"/>
          <w:color w:val="000000" w:themeColor="text1"/>
        </w:rPr>
        <w:t xml:space="preserve">This meeting is open to the public. </w:t>
      </w:r>
    </w:p>
    <w:p w14:paraId="78524D8F" w14:textId="03DDF9FD" w:rsidR="60B527BF" w:rsidRDefault="0C077146" w:rsidP="001905F7">
      <w:pPr>
        <w:pStyle w:val="ListParagraph"/>
        <w:numPr>
          <w:ilvl w:val="0"/>
          <w:numId w:val="58"/>
        </w:numPr>
        <w:rPr>
          <w:rFonts w:ascii="Calibri" w:eastAsia="Calibri" w:hAnsi="Calibri" w:cs="Calibri"/>
          <w:color w:val="000000" w:themeColor="text1"/>
        </w:rPr>
      </w:pPr>
      <w:r w:rsidRPr="38634843">
        <w:rPr>
          <w:rFonts w:ascii="Calibri" w:eastAsia="Calibri" w:hAnsi="Calibri" w:cs="Calibri"/>
          <w:color w:val="000000" w:themeColor="text1"/>
        </w:rPr>
        <w:t xml:space="preserve">You are welcome to share questions throughout the meeting using the “Q&amp;A” feature. </w:t>
      </w:r>
    </w:p>
    <w:p w14:paraId="637E28F8" w14:textId="205B2DD5" w:rsidR="0C077146" w:rsidRDefault="0C077146" w:rsidP="001905F7">
      <w:pPr>
        <w:pStyle w:val="ListParagraph"/>
        <w:numPr>
          <w:ilvl w:val="0"/>
          <w:numId w:val="58"/>
        </w:numPr>
        <w:rPr>
          <w:rFonts w:ascii="Calibri" w:eastAsia="Calibri" w:hAnsi="Calibri" w:cs="Calibri"/>
          <w:color w:val="000000" w:themeColor="text1"/>
        </w:rPr>
      </w:pPr>
      <w:r w:rsidRPr="38634843">
        <w:rPr>
          <w:rFonts w:ascii="Calibri" w:eastAsia="Calibri" w:hAnsi="Calibri" w:cs="Calibri"/>
          <w:color w:val="000000" w:themeColor="text1"/>
        </w:rPr>
        <w:t>There will be time for questions after each section of the meeting as well as at the end.</w:t>
      </w:r>
    </w:p>
    <w:p w14:paraId="20CFDB33" w14:textId="11C4EC54" w:rsidR="0C077146" w:rsidRDefault="0C077146" w:rsidP="001905F7">
      <w:pPr>
        <w:pStyle w:val="ListParagraph"/>
        <w:numPr>
          <w:ilvl w:val="0"/>
          <w:numId w:val="58"/>
        </w:numPr>
        <w:spacing w:before="240" w:after="240"/>
      </w:pPr>
      <w:r w:rsidRPr="38634843">
        <w:t xml:space="preserve">During the question sections, please use the “raise hand” feature to ask a question, and a </w:t>
      </w:r>
      <w:proofErr w:type="gramStart"/>
      <w:r w:rsidRPr="38634843">
        <w:t>team</w:t>
      </w:r>
      <w:proofErr w:type="gramEnd"/>
      <w:r w:rsidRPr="38634843">
        <w:t xml:space="preserve"> </w:t>
      </w:r>
    </w:p>
    <w:p w14:paraId="3C7B5526" w14:textId="1598DE08" w:rsidR="0C077146" w:rsidRDefault="0C077146" w:rsidP="001905F7">
      <w:pPr>
        <w:pStyle w:val="ListParagraph"/>
        <w:numPr>
          <w:ilvl w:val="0"/>
          <w:numId w:val="58"/>
        </w:numPr>
      </w:pPr>
      <w:r w:rsidRPr="38634843">
        <w:t xml:space="preserve">member will unmute your </w:t>
      </w:r>
      <w:proofErr w:type="gramStart"/>
      <w:r w:rsidRPr="38634843">
        <w:t>microphone</w:t>
      </w:r>
      <w:proofErr w:type="gramEnd"/>
    </w:p>
    <w:p w14:paraId="4EE487C2" w14:textId="66EC567A" w:rsidR="60B527BF" w:rsidRDefault="0C077146" w:rsidP="001905F7">
      <w:pPr>
        <w:pStyle w:val="ListParagraph"/>
        <w:numPr>
          <w:ilvl w:val="0"/>
          <w:numId w:val="58"/>
        </w:numPr>
        <w:rPr>
          <w:rFonts w:ascii="Calibri" w:eastAsia="Calibri" w:hAnsi="Calibri" w:cs="Calibri"/>
          <w:color w:val="000000" w:themeColor="text1"/>
        </w:rPr>
      </w:pPr>
      <w:r w:rsidRPr="38634843">
        <w:rPr>
          <w:rFonts w:ascii="Calibri" w:eastAsia="Calibri" w:hAnsi="Calibri" w:cs="Calibri"/>
          <w:color w:val="000000" w:themeColor="text1"/>
        </w:rPr>
        <w:t xml:space="preserve">This meeting is being recorded. </w:t>
      </w:r>
    </w:p>
    <w:p w14:paraId="2EE56443" w14:textId="60BDAC1A" w:rsidR="60B527BF" w:rsidRDefault="0C077146" w:rsidP="001905F7">
      <w:pPr>
        <w:pStyle w:val="ListParagraph"/>
        <w:numPr>
          <w:ilvl w:val="0"/>
          <w:numId w:val="58"/>
        </w:numPr>
        <w:rPr>
          <w:rFonts w:ascii="Calibri" w:eastAsia="Calibri" w:hAnsi="Calibri" w:cs="Calibri"/>
          <w:color w:val="000000" w:themeColor="text1"/>
        </w:rPr>
      </w:pPr>
      <w:r w:rsidRPr="38634843">
        <w:rPr>
          <w:rFonts w:ascii="Calibri" w:eastAsia="Calibri" w:hAnsi="Calibri" w:cs="Calibri"/>
          <w:color w:val="000000" w:themeColor="text1"/>
        </w:rPr>
        <w:t>Slides will be posted after the meeting. Link will be sent following the meeting.</w:t>
      </w:r>
    </w:p>
    <w:p w14:paraId="7B73CEDA" w14:textId="0651B83B" w:rsidR="60B527BF" w:rsidRDefault="0C077146" w:rsidP="38634843">
      <w:pPr>
        <w:rPr>
          <w:rFonts w:ascii="Calibri" w:eastAsia="Calibri" w:hAnsi="Calibri" w:cs="Calibri"/>
          <w:color w:val="000000" w:themeColor="text1"/>
        </w:rPr>
      </w:pPr>
      <w:r>
        <w:t xml:space="preserve">Please be advised that recording meetings, by any means, including the use of any A.I. applications, without prior permission is strictly </w:t>
      </w:r>
      <w:proofErr w:type="gramStart"/>
      <w:r>
        <w:t>prohibited</w:t>
      </w:r>
      <w:proofErr w:type="gramEnd"/>
    </w:p>
    <w:p w14:paraId="61FB3726" w14:textId="719F2E89" w:rsidR="5C06EB5B" w:rsidRDefault="5C06EB5B" w:rsidP="38634843">
      <w:pPr>
        <w:pStyle w:val="Heading2"/>
        <w:rPr>
          <w:rFonts w:ascii="Calibri" w:eastAsia="Calibri" w:hAnsi="Calibri" w:cs="Calibri"/>
          <w:sz w:val="22"/>
          <w:szCs w:val="22"/>
        </w:rPr>
      </w:pPr>
      <w:r w:rsidRPr="38634843">
        <w:rPr>
          <w:rFonts w:ascii="Calibri Light" w:eastAsia="Calibri Light" w:hAnsi="Calibri Light" w:cs="Calibri Light"/>
        </w:rPr>
        <w:t>9</w:t>
      </w:r>
      <w:r w:rsidR="0C077146" w:rsidRPr="38634843">
        <w:rPr>
          <w:rFonts w:ascii="Calibri Light" w:eastAsia="Calibri Light" w:hAnsi="Calibri Light" w:cs="Calibri Light"/>
        </w:rPr>
        <w:t>/1</w:t>
      </w:r>
      <w:r w:rsidRPr="38634843">
        <w:rPr>
          <w:rFonts w:ascii="Calibri Light" w:eastAsia="Calibri Light" w:hAnsi="Calibri Light" w:cs="Calibri Light"/>
        </w:rPr>
        <w:t>2</w:t>
      </w:r>
      <w:r w:rsidR="0C077146" w:rsidRPr="38634843">
        <w:rPr>
          <w:rFonts w:ascii="Calibri Light" w:eastAsia="Calibri Light" w:hAnsi="Calibri Light" w:cs="Calibri Light"/>
        </w:rPr>
        <w:t xml:space="preserve"> Meeting Agenda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680"/>
        <w:gridCol w:w="4680"/>
      </w:tblGrid>
      <w:tr w:rsidR="38634843" w14:paraId="1E8188E9" w14:textId="77777777" w:rsidTr="38634843">
        <w:trPr>
          <w:trHeight w:val="300"/>
        </w:trPr>
        <w:tc>
          <w:tcPr>
            <w:tcW w:w="4680" w:type="dxa"/>
            <w:tcMar>
              <w:left w:w="105" w:type="dxa"/>
              <w:right w:w="105" w:type="dxa"/>
            </w:tcMar>
          </w:tcPr>
          <w:p w14:paraId="6CA8EA04" w14:textId="017A0984" w:rsidR="38634843" w:rsidRDefault="38634843" w:rsidP="38634843">
            <w:pPr>
              <w:rPr>
                <w:rFonts w:ascii="Calibri" w:eastAsia="Calibri" w:hAnsi="Calibri" w:cs="Calibri"/>
                <w:color w:val="000000" w:themeColor="text1"/>
              </w:rPr>
            </w:pPr>
            <w:r w:rsidRPr="38634843">
              <w:rPr>
                <w:rFonts w:ascii="Calibri" w:eastAsia="Calibri" w:hAnsi="Calibri" w:cs="Calibri"/>
                <w:b/>
                <w:bCs/>
                <w:color w:val="000000" w:themeColor="text1"/>
              </w:rPr>
              <w:t xml:space="preserve">Topic </w:t>
            </w:r>
          </w:p>
        </w:tc>
        <w:tc>
          <w:tcPr>
            <w:tcW w:w="4680" w:type="dxa"/>
            <w:tcMar>
              <w:left w:w="105" w:type="dxa"/>
              <w:right w:w="105" w:type="dxa"/>
            </w:tcMar>
          </w:tcPr>
          <w:p w14:paraId="05A720A7" w14:textId="4E54D492" w:rsidR="38634843" w:rsidRDefault="38634843" w:rsidP="38634843">
            <w:pPr>
              <w:rPr>
                <w:rFonts w:ascii="Calibri" w:eastAsia="Calibri" w:hAnsi="Calibri" w:cs="Calibri"/>
                <w:color w:val="000000" w:themeColor="text1"/>
              </w:rPr>
            </w:pPr>
            <w:r w:rsidRPr="38634843">
              <w:rPr>
                <w:rFonts w:ascii="Calibri" w:eastAsia="Calibri" w:hAnsi="Calibri" w:cs="Calibri"/>
                <w:b/>
                <w:bCs/>
                <w:color w:val="000000" w:themeColor="text1"/>
              </w:rPr>
              <w:t>Time</w:t>
            </w:r>
          </w:p>
        </w:tc>
      </w:tr>
      <w:tr w:rsidR="38634843" w14:paraId="67BB4DC3" w14:textId="77777777" w:rsidTr="38634843">
        <w:trPr>
          <w:trHeight w:val="300"/>
        </w:trPr>
        <w:tc>
          <w:tcPr>
            <w:tcW w:w="4680" w:type="dxa"/>
            <w:tcMar>
              <w:left w:w="105" w:type="dxa"/>
              <w:right w:w="105" w:type="dxa"/>
            </w:tcMar>
          </w:tcPr>
          <w:p w14:paraId="393B20E0" w14:textId="6E8C7E99" w:rsidR="0BBD54CD" w:rsidRDefault="0BBD54CD" w:rsidP="38634843">
            <w:r w:rsidRPr="38634843">
              <w:rPr>
                <w:rFonts w:ascii="Calibri" w:eastAsia="Calibri" w:hAnsi="Calibri" w:cs="Calibri"/>
                <w:color w:val="000000" w:themeColor="text1"/>
              </w:rPr>
              <w:t>Goals for the Meeting</w:t>
            </w:r>
          </w:p>
        </w:tc>
        <w:tc>
          <w:tcPr>
            <w:tcW w:w="4680" w:type="dxa"/>
            <w:tcMar>
              <w:left w:w="105" w:type="dxa"/>
              <w:right w:w="105" w:type="dxa"/>
            </w:tcMar>
          </w:tcPr>
          <w:p w14:paraId="59E6CD3C" w14:textId="09E6071E" w:rsidR="38634843" w:rsidRDefault="38634843" w:rsidP="38634843">
            <w:pPr>
              <w:rPr>
                <w:rFonts w:ascii="Calibri" w:eastAsia="Calibri" w:hAnsi="Calibri" w:cs="Calibri"/>
                <w:color w:val="000000" w:themeColor="text1"/>
              </w:rPr>
            </w:pPr>
            <w:r w:rsidRPr="38634843">
              <w:rPr>
                <w:rFonts w:ascii="Calibri" w:eastAsia="Calibri" w:hAnsi="Calibri" w:cs="Calibri"/>
                <w:color w:val="000000" w:themeColor="text1"/>
              </w:rPr>
              <w:t>5 minutes</w:t>
            </w:r>
          </w:p>
        </w:tc>
      </w:tr>
      <w:tr w:rsidR="38634843" w14:paraId="56CB3060" w14:textId="77777777" w:rsidTr="38634843">
        <w:trPr>
          <w:trHeight w:val="300"/>
        </w:trPr>
        <w:tc>
          <w:tcPr>
            <w:tcW w:w="4680" w:type="dxa"/>
            <w:tcMar>
              <w:left w:w="105" w:type="dxa"/>
              <w:right w:w="105" w:type="dxa"/>
            </w:tcMar>
          </w:tcPr>
          <w:p w14:paraId="7AAE9F88" w14:textId="7DB7A7BA" w:rsidR="0A2D26EC" w:rsidRDefault="0A2D26EC" w:rsidP="38634843">
            <w:r w:rsidRPr="38634843">
              <w:rPr>
                <w:rFonts w:ascii="Calibri" w:eastAsia="Calibri" w:hAnsi="Calibri" w:cs="Calibri"/>
                <w:color w:val="000000" w:themeColor="text1"/>
              </w:rPr>
              <w:t>HRSN Transition</w:t>
            </w:r>
          </w:p>
        </w:tc>
        <w:tc>
          <w:tcPr>
            <w:tcW w:w="4680" w:type="dxa"/>
            <w:tcMar>
              <w:left w:w="105" w:type="dxa"/>
              <w:right w:w="105" w:type="dxa"/>
            </w:tcMar>
          </w:tcPr>
          <w:p w14:paraId="4320C451" w14:textId="3FC9778E" w:rsidR="04EF38D0" w:rsidRDefault="04EF38D0" w:rsidP="38634843">
            <w:pPr>
              <w:rPr>
                <w:rFonts w:ascii="Calibri" w:eastAsia="Calibri" w:hAnsi="Calibri" w:cs="Calibri"/>
                <w:color w:val="000000" w:themeColor="text1"/>
              </w:rPr>
            </w:pPr>
            <w:r w:rsidRPr="38634843">
              <w:rPr>
                <w:rFonts w:ascii="Calibri" w:eastAsia="Calibri" w:hAnsi="Calibri" w:cs="Calibri"/>
                <w:color w:val="000000" w:themeColor="text1"/>
              </w:rPr>
              <w:t>1</w:t>
            </w:r>
            <w:r w:rsidR="38634843" w:rsidRPr="38634843">
              <w:rPr>
                <w:rFonts w:ascii="Calibri" w:eastAsia="Calibri" w:hAnsi="Calibri" w:cs="Calibri"/>
                <w:color w:val="000000" w:themeColor="text1"/>
              </w:rPr>
              <w:t>5 minutes</w:t>
            </w:r>
          </w:p>
        </w:tc>
      </w:tr>
      <w:tr w:rsidR="38634843" w14:paraId="77F25C8D" w14:textId="77777777" w:rsidTr="38634843">
        <w:trPr>
          <w:trHeight w:val="300"/>
        </w:trPr>
        <w:tc>
          <w:tcPr>
            <w:tcW w:w="4680" w:type="dxa"/>
            <w:tcMar>
              <w:left w:w="105" w:type="dxa"/>
              <w:right w:w="105" w:type="dxa"/>
            </w:tcMar>
          </w:tcPr>
          <w:p w14:paraId="7347E1C2" w14:textId="0E72526C" w:rsidR="58380794" w:rsidRDefault="58380794" w:rsidP="38634843">
            <w:r w:rsidRPr="38634843">
              <w:rPr>
                <w:rFonts w:ascii="Calibri" w:eastAsia="Calibri" w:hAnsi="Calibri" w:cs="Calibri"/>
                <w:color w:val="000000" w:themeColor="text1"/>
              </w:rPr>
              <w:t>Service Changes</w:t>
            </w:r>
          </w:p>
        </w:tc>
        <w:tc>
          <w:tcPr>
            <w:tcW w:w="4680" w:type="dxa"/>
            <w:tcMar>
              <w:left w:w="105" w:type="dxa"/>
              <w:right w:w="105" w:type="dxa"/>
            </w:tcMar>
          </w:tcPr>
          <w:p w14:paraId="021165F8" w14:textId="256BCAD3" w:rsidR="09DEF95B" w:rsidRDefault="09DEF95B" w:rsidP="38634843">
            <w:pPr>
              <w:rPr>
                <w:rFonts w:ascii="Calibri" w:eastAsia="Calibri" w:hAnsi="Calibri" w:cs="Calibri"/>
                <w:color w:val="000000" w:themeColor="text1"/>
              </w:rPr>
            </w:pPr>
            <w:r w:rsidRPr="38634843">
              <w:rPr>
                <w:rFonts w:ascii="Calibri" w:eastAsia="Calibri" w:hAnsi="Calibri" w:cs="Calibri"/>
                <w:color w:val="000000" w:themeColor="text1"/>
              </w:rPr>
              <w:t>1</w:t>
            </w:r>
            <w:r w:rsidR="38634843" w:rsidRPr="38634843">
              <w:rPr>
                <w:rFonts w:ascii="Calibri" w:eastAsia="Calibri" w:hAnsi="Calibri" w:cs="Calibri"/>
                <w:color w:val="000000" w:themeColor="text1"/>
              </w:rPr>
              <w:t>5 minutes</w:t>
            </w:r>
          </w:p>
        </w:tc>
      </w:tr>
      <w:tr w:rsidR="38634843" w14:paraId="12CC5368" w14:textId="77777777" w:rsidTr="38634843">
        <w:trPr>
          <w:trHeight w:val="300"/>
        </w:trPr>
        <w:tc>
          <w:tcPr>
            <w:tcW w:w="4680" w:type="dxa"/>
            <w:tcMar>
              <w:left w:w="105" w:type="dxa"/>
              <w:right w:w="105" w:type="dxa"/>
            </w:tcMar>
          </w:tcPr>
          <w:p w14:paraId="6BDF373C" w14:textId="693C9E4E" w:rsidR="38634843" w:rsidRDefault="38634843" w:rsidP="38634843">
            <w:pPr>
              <w:rPr>
                <w:rFonts w:ascii="Calibri" w:eastAsia="Calibri" w:hAnsi="Calibri" w:cs="Calibri"/>
                <w:color w:val="000000" w:themeColor="text1"/>
              </w:rPr>
            </w:pPr>
            <w:r w:rsidRPr="38634843">
              <w:rPr>
                <w:rFonts w:ascii="Calibri" w:eastAsia="Calibri" w:hAnsi="Calibri" w:cs="Calibri"/>
                <w:color w:val="000000" w:themeColor="text1"/>
              </w:rPr>
              <w:t xml:space="preserve">HRSN </w:t>
            </w:r>
            <w:r w:rsidR="14A55D1A" w:rsidRPr="38634843">
              <w:rPr>
                <w:rFonts w:ascii="Calibri" w:eastAsia="Calibri" w:hAnsi="Calibri" w:cs="Calibri"/>
                <w:color w:val="000000" w:themeColor="text1"/>
              </w:rPr>
              <w:t>Policy Updates</w:t>
            </w:r>
          </w:p>
        </w:tc>
        <w:tc>
          <w:tcPr>
            <w:tcW w:w="4680" w:type="dxa"/>
            <w:tcMar>
              <w:left w:w="105" w:type="dxa"/>
              <w:right w:w="105" w:type="dxa"/>
            </w:tcMar>
          </w:tcPr>
          <w:p w14:paraId="6E9BD52B" w14:textId="68EFE3C9" w:rsidR="3BF05514" w:rsidRDefault="3BF05514" w:rsidP="38634843">
            <w:pPr>
              <w:rPr>
                <w:rFonts w:ascii="Calibri" w:eastAsia="Calibri" w:hAnsi="Calibri" w:cs="Calibri"/>
                <w:color w:val="000000" w:themeColor="text1"/>
              </w:rPr>
            </w:pPr>
            <w:r w:rsidRPr="38634843">
              <w:rPr>
                <w:rFonts w:ascii="Calibri" w:eastAsia="Calibri" w:hAnsi="Calibri" w:cs="Calibri"/>
                <w:color w:val="000000" w:themeColor="text1"/>
              </w:rPr>
              <w:t>55</w:t>
            </w:r>
            <w:r w:rsidR="38634843" w:rsidRPr="38634843">
              <w:rPr>
                <w:rFonts w:ascii="Calibri" w:eastAsia="Calibri" w:hAnsi="Calibri" w:cs="Calibri"/>
                <w:color w:val="000000" w:themeColor="text1"/>
              </w:rPr>
              <w:t xml:space="preserve"> minutes</w:t>
            </w:r>
          </w:p>
        </w:tc>
      </w:tr>
      <w:tr w:rsidR="38634843" w14:paraId="07C8DDC6" w14:textId="77777777" w:rsidTr="38634843">
        <w:trPr>
          <w:trHeight w:val="300"/>
        </w:trPr>
        <w:tc>
          <w:tcPr>
            <w:tcW w:w="4680" w:type="dxa"/>
            <w:tcMar>
              <w:left w:w="105" w:type="dxa"/>
              <w:right w:w="105" w:type="dxa"/>
            </w:tcMar>
          </w:tcPr>
          <w:p w14:paraId="165D0408" w14:textId="2EEEDA31" w:rsidR="400F7AAF" w:rsidRDefault="400F7AAF" w:rsidP="38634843">
            <w:r w:rsidRPr="38634843">
              <w:rPr>
                <w:rFonts w:ascii="Calibri" w:eastAsia="Calibri" w:hAnsi="Calibri" w:cs="Calibri"/>
                <w:color w:val="000000" w:themeColor="text1"/>
              </w:rPr>
              <w:t>HRSN Readiness Review: Overview &amp; Key Dates</w:t>
            </w:r>
          </w:p>
        </w:tc>
        <w:tc>
          <w:tcPr>
            <w:tcW w:w="4680" w:type="dxa"/>
            <w:tcMar>
              <w:left w:w="105" w:type="dxa"/>
              <w:right w:w="105" w:type="dxa"/>
            </w:tcMar>
          </w:tcPr>
          <w:p w14:paraId="0B354266" w14:textId="05E21DE6" w:rsidR="38634843" w:rsidRDefault="38634843" w:rsidP="38634843">
            <w:pPr>
              <w:rPr>
                <w:rFonts w:ascii="Calibri" w:eastAsia="Calibri" w:hAnsi="Calibri" w:cs="Calibri"/>
                <w:color w:val="000000" w:themeColor="text1"/>
              </w:rPr>
            </w:pPr>
            <w:r w:rsidRPr="38634843">
              <w:rPr>
                <w:rFonts w:ascii="Calibri" w:eastAsia="Calibri" w:hAnsi="Calibri" w:cs="Calibri"/>
                <w:color w:val="000000" w:themeColor="text1"/>
              </w:rPr>
              <w:t>1</w:t>
            </w:r>
            <w:r w:rsidR="35229EB0" w:rsidRPr="38634843">
              <w:rPr>
                <w:rFonts w:ascii="Calibri" w:eastAsia="Calibri" w:hAnsi="Calibri" w:cs="Calibri"/>
                <w:color w:val="000000" w:themeColor="text1"/>
              </w:rPr>
              <w:t>0</w:t>
            </w:r>
            <w:r w:rsidRPr="38634843">
              <w:rPr>
                <w:rFonts w:ascii="Calibri" w:eastAsia="Calibri" w:hAnsi="Calibri" w:cs="Calibri"/>
                <w:color w:val="000000" w:themeColor="text1"/>
              </w:rPr>
              <w:t xml:space="preserve"> minutes</w:t>
            </w:r>
          </w:p>
        </w:tc>
      </w:tr>
      <w:tr w:rsidR="38634843" w14:paraId="1B933D67" w14:textId="77777777" w:rsidTr="38634843">
        <w:trPr>
          <w:trHeight w:val="300"/>
        </w:trPr>
        <w:tc>
          <w:tcPr>
            <w:tcW w:w="4680" w:type="dxa"/>
            <w:tcMar>
              <w:left w:w="105" w:type="dxa"/>
              <w:right w:w="105" w:type="dxa"/>
            </w:tcMar>
          </w:tcPr>
          <w:p w14:paraId="01A1A9AA" w14:textId="1536D02D" w:rsidR="4EFD677B" w:rsidRDefault="4EFD677B" w:rsidP="38634843">
            <w:r w:rsidRPr="38634843">
              <w:rPr>
                <w:rFonts w:ascii="Calibri" w:eastAsia="Calibri" w:hAnsi="Calibri" w:cs="Calibri"/>
                <w:color w:val="000000" w:themeColor="text1"/>
              </w:rPr>
              <w:t>Other Information</w:t>
            </w:r>
          </w:p>
        </w:tc>
        <w:tc>
          <w:tcPr>
            <w:tcW w:w="4680" w:type="dxa"/>
            <w:tcMar>
              <w:left w:w="105" w:type="dxa"/>
              <w:right w:w="105" w:type="dxa"/>
            </w:tcMar>
          </w:tcPr>
          <w:p w14:paraId="04949F72" w14:textId="053DB5CD" w:rsidR="3714A0E0" w:rsidRDefault="3714A0E0" w:rsidP="38634843">
            <w:pPr>
              <w:rPr>
                <w:rFonts w:ascii="Calibri" w:eastAsia="Calibri" w:hAnsi="Calibri" w:cs="Calibri"/>
                <w:color w:val="000000" w:themeColor="text1"/>
              </w:rPr>
            </w:pPr>
            <w:r w:rsidRPr="38634843">
              <w:rPr>
                <w:rFonts w:ascii="Calibri" w:eastAsia="Calibri" w:hAnsi="Calibri" w:cs="Calibri"/>
                <w:color w:val="000000" w:themeColor="text1"/>
              </w:rPr>
              <w:t>1</w:t>
            </w:r>
            <w:r w:rsidR="38634843" w:rsidRPr="38634843">
              <w:rPr>
                <w:rFonts w:ascii="Calibri" w:eastAsia="Calibri" w:hAnsi="Calibri" w:cs="Calibri"/>
                <w:color w:val="000000" w:themeColor="text1"/>
              </w:rPr>
              <w:t>0 minutes</w:t>
            </w:r>
          </w:p>
        </w:tc>
      </w:tr>
      <w:tr w:rsidR="38634843" w14:paraId="011D3059" w14:textId="77777777" w:rsidTr="38634843">
        <w:trPr>
          <w:trHeight w:val="300"/>
        </w:trPr>
        <w:tc>
          <w:tcPr>
            <w:tcW w:w="4680" w:type="dxa"/>
            <w:tcMar>
              <w:left w:w="105" w:type="dxa"/>
              <w:right w:w="105" w:type="dxa"/>
            </w:tcMar>
          </w:tcPr>
          <w:p w14:paraId="21A66EBF" w14:textId="13D3C6F7" w:rsidR="11341E9D" w:rsidRDefault="11341E9D" w:rsidP="38634843">
            <w:pPr>
              <w:rPr>
                <w:rFonts w:ascii="Calibri" w:eastAsia="Calibri" w:hAnsi="Calibri" w:cs="Calibri"/>
                <w:color w:val="000000" w:themeColor="text1"/>
              </w:rPr>
            </w:pPr>
            <w:r w:rsidRPr="38634843">
              <w:rPr>
                <w:rFonts w:ascii="Calibri" w:eastAsia="Calibri" w:hAnsi="Calibri" w:cs="Calibri"/>
                <w:color w:val="000000" w:themeColor="text1"/>
              </w:rPr>
              <w:t>Anticipated HRSN Timeline and Next Steps</w:t>
            </w:r>
          </w:p>
        </w:tc>
        <w:tc>
          <w:tcPr>
            <w:tcW w:w="4680" w:type="dxa"/>
            <w:tcMar>
              <w:left w:w="105" w:type="dxa"/>
              <w:right w:w="105" w:type="dxa"/>
            </w:tcMar>
          </w:tcPr>
          <w:p w14:paraId="0E530B4B" w14:textId="09D4F6EE" w:rsidR="3714A0E0" w:rsidRDefault="3714A0E0" w:rsidP="38634843">
            <w:pPr>
              <w:rPr>
                <w:rFonts w:ascii="Calibri" w:eastAsia="Calibri" w:hAnsi="Calibri" w:cs="Calibri"/>
                <w:color w:val="000000" w:themeColor="text1"/>
              </w:rPr>
            </w:pPr>
            <w:r w:rsidRPr="38634843">
              <w:rPr>
                <w:rFonts w:ascii="Calibri" w:eastAsia="Calibri" w:hAnsi="Calibri" w:cs="Calibri"/>
                <w:color w:val="000000" w:themeColor="text1"/>
              </w:rPr>
              <w:t>10 minutes</w:t>
            </w:r>
          </w:p>
        </w:tc>
      </w:tr>
    </w:tbl>
    <w:p w14:paraId="65FB68E2" w14:textId="16378970" w:rsidR="3714A0E0" w:rsidRDefault="3714A0E0" w:rsidP="38634843">
      <w:r>
        <w:t>There will be time for questions after each section and time for final questions at the end of the presentation, time permitting.</w:t>
      </w:r>
    </w:p>
    <w:p w14:paraId="3E4209D3" w14:textId="5667119E" w:rsidR="3714A0E0" w:rsidRDefault="3714A0E0" w:rsidP="38634843">
      <w:pPr>
        <w:pStyle w:val="Heading2"/>
      </w:pPr>
      <w:r w:rsidRPr="38634843">
        <w:rPr>
          <w:rFonts w:ascii="Calibri Light" w:eastAsia="Calibri Light" w:hAnsi="Calibri Light" w:cs="Calibri Light"/>
        </w:rPr>
        <w:t>Goals for this Meeting</w:t>
      </w:r>
    </w:p>
    <w:p w14:paraId="5AA86408" w14:textId="40719831" w:rsidR="3714A0E0" w:rsidRDefault="3714A0E0" w:rsidP="001905F7">
      <w:pPr>
        <w:pStyle w:val="ListParagraph"/>
        <w:keepNext/>
        <w:keepLines/>
        <w:numPr>
          <w:ilvl w:val="0"/>
          <w:numId w:val="57"/>
        </w:numPr>
      </w:pPr>
      <w:r w:rsidRPr="38634843">
        <w:t>HRSN Transition</w:t>
      </w:r>
    </w:p>
    <w:p w14:paraId="3032C823" w14:textId="16DD12CB" w:rsidR="19908737" w:rsidRDefault="19908737" w:rsidP="001905F7">
      <w:pPr>
        <w:pStyle w:val="ListParagraph"/>
        <w:keepNext/>
        <w:keepLines/>
        <w:numPr>
          <w:ilvl w:val="1"/>
          <w:numId w:val="57"/>
        </w:numPr>
      </w:pPr>
      <w:r w:rsidRPr="38634843">
        <w:t xml:space="preserve">Share information regarding the launch of </w:t>
      </w:r>
      <w:proofErr w:type="gramStart"/>
      <w:r w:rsidRPr="38634843">
        <w:t>Health Related</w:t>
      </w:r>
      <w:proofErr w:type="gramEnd"/>
      <w:r w:rsidRPr="38634843">
        <w:t xml:space="preserve"> Social Needs (HRSN) Services in managed care beginning January 2025.</w:t>
      </w:r>
    </w:p>
    <w:p w14:paraId="4363B8CC" w14:textId="68011475" w:rsidR="3714A0E0" w:rsidRDefault="3714A0E0" w:rsidP="001905F7">
      <w:pPr>
        <w:pStyle w:val="ListParagraph"/>
        <w:keepNext/>
        <w:keepLines/>
        <w:numPr>
          <w:ilvl w:val="0"/>
          <w:numId w:val="57"/>
        </w:numPr>
      </w:pPr>
      <w:r w:rsidRPr="38634843">
        <w:t>Service Changes</w:t>
      </w:r>
    </w:p>
    <w:p w14:paraId="6817371D" w14:textId="3D91EC18" w:rsidR="016545C3" w:rsidRDefault="016545C3" w:rsidP="001905F7">
      <w:pPr>
        <w:pStyle w:val="ListParagraph"/>
        <w:keepNext/>
        <w:keepLines/>
        <w:numPr>
          <w:ilvl w:val="1"/>
          <w:numId w:val="57"/>
        </w:numPr>
      </w:pPr>
      <w:r w:rsidRPr="38634843">
        <w:t>Share updated information on HRSN Services available for Plans to select for 2025.</w:t>
      </w:r>
    </w:p>
    <w:p w14:paraId="5A846BBA" w14:textId="704ADECB" w:rsidR="3714A0E0" w:rsidRDefault="3714A0E0" w:rsidP="001905F7">
      <w:pPr>
        <w:pStyle w:val="ListParagraph"/>
        <w:keepNext/>
        <w:keepLines/>
        <w:numPr>
          <w:ilvl w:val="0"/>
          <w:numId w:val="57"/>
        </w:numPr>
      </w:pPr>
      <w:r w:rsidRPr="38634843">
        <w:t>HRSN Policy Updates</w:t>
      </w:r>
    </w:p>
    <w:p w14:paraId="2E790FAF" w14:textId="221DA016" w:rsidR="65AC7E1A" w:rsidRDefault="65AC7E1A" w:rsidP="001905F7">
      <w:pPr>
        <w:pStyle w:val="ListParagraph"/>
        <w:keepNext/>
        <w:keepLines/>
        <w:numPr>
          <w:ilvl w:val="1"/>
          <w:numId w:val="57"/>
        </w:numPr>
      </w:pPr>
      <w:r w:rsidRPr="38634843">
        <w:t>Equip HRSN Plans and Providers with HRSN policy that expands on updates from the July Public Meeting to enable launch of HRSN Services.</w:t>
      </w:r>
    </w:p>
    <w:p w14:paraId="1F7A6CBA" w14:textId="0039B365" w:rsidR="52B24F4A" w:rsidRDefault="52B24F4A" w:rsidP="001905F7">
      <w:pPr>
        <w:pStyle w:val="ListParagraph"/>
        <w:keepNext/>
        <w:keepLines/>
        <w:numPr>
          <w:ilvl w:val="0"/>
          <w:numId w:val="57"/>
        </w:numPr>
      </w:pPr>
      <w:r w:rsidRPr="38634843">
        <w:t>HRSN Readiness Review</w:t>
      </w:r>
    </w:p>
    <w:p w14:paraId="5184B5DB" w14:textId="6D66C536" w:rsidR="39E086F7" w:rsidRDefault="39E086F7" w:rsidP="001905F7">
      <w:pPr>
        <w:pStyle w:val="ListParagraph"/>
        <w:keepNext/>
        <w:keepLines/>
        <w:numPr>
          <w:ilvl w:val="1"/>
          <w:numId w:val="57"/>
        </w:numPr>
      </w:pPr>
      <w:r w:rsidRPr="38634843">
        <w:t>Provide guidance to Plans about Readiness Review for HRSN Supplemental Services.</w:t>
      </w:r>
    </w:p>
    <w:p w14:paraId="75874C21" w14:textId="6B1D5264" w:rsidR="52B24F4A" w:rsidRDefault="52B24F4A" w:rsidP="001905F7">
      <w:pPr>
        <w:pStyle w:val="ListParagraph"/>
        <w:keepNext/>
        <w:keepLines/>
        <w:numPr>
          <w:ilvl w:val="0"/>
          <w:numId w:val="57"/>
        </w:numPr>
      </w:pPr>
      <w:r w:rsidRPr="38634843">
        <w:t>Other Information</w:t>
      </w:r>
    </w:p>
    <w:p w14:paraId="409ED977" w14:textId="77777777" w:rsidR="00725BF9" w:rsidRDefault="75EA1195" w:rsidP="001905F7">
      <w:pPr>
        <w:pStyle w:val="ListParagraph"/>
        <w:numPr>
          <w:ilvl w:val="1"/>
          <w:numId w:val="57"/>
        </w:numPr>
      </w:pPr>
      <w:r>
        <w:t>Provide an example of Hubs operationalization.</w:t>
      </w:r>
    </w:p>
    <w:p w14:paraId="5DAAE3DE" w14:textId="53280043" w:rsidR="75EA1195" w:rsidRDefault="75EA1195" w:rsidP="001905F7">
      <w:pPr>
        <w:pStyle w:val="ListParagraph"/>
        <w:numPr>
          <w:ilvl w:val="1"/>
          <w:numId w:val="57"/>
        </w:numPr>
      </w:pPr>
      <w:r w:rsidRPr="38634843">
        <w:t>Share information about Specialized CSP Expansion.</w:t>
      </w:r>
    </w:p>
    <w:p w14:paraId="30A5935E" w14:textId="1DD4D381" w:rsidR="75EA1195" w:rsidRDefault="75EA1195" w:rsidP="38634843">
      <w:r>
        <w:t>Please note that all policy shared in this presentation is subject to change pending final CMS approval.</w:t>
      </w:r>
    </w:p>
    <w:p w14:paraId="4C9AEC50" w14:textId="1D057054" w:rsidR="75EA1195" w:rsidRDefault="75EA1195" w:rsidP="38634843">
      <w:r>
        <w:t>The HRSN Service Manuals will be updated to reflect all relevant changes outlined in this presentation.</w:t>
      </w:r>
    </w:p>
    <w:p w14:paraId="37BA8596" w14:textId="54A7CD06" w:rsidR="75EA1195" w:rsidRDefault="75EA1195" w:rsidP="38634843">
      <w:r>
        <w:t>Except where otherwise specified (i.e., expansions to Specialized CSP), today’s conversation focuses on HRSN Supplemental Services, not HRSN Required Services.</w:t>
      </w:r>
    </w:p>
    <w:p w14:paraId="73F7DA35" w14:textId="56A1DE38" w:rsidR="75EA1195" w:rsidRDefault="75EA1195" w:rsidP="38634843">
      <w:pPr>
        <w:pStyle w:val="Heading1"/>
      </w:pPr>
      <w:r>
        <w:t>HRSN Transition</w:t>
      </w:r>
    </w:p>
    <w:p w14:paraId="62F404A6" w14:textId="02D9B07F" w:rsidR="75EA1195" w:rsidRDefault="75EA1195" w:rsidP="38634843">
      <w:pPr>
        <w:pStyle w:val="Heading2"/>
      </w:pPr>
      <w:r>
        <w:t>Update on HRSN Transition in 2025</w:t>
      </w:r>
    </w:p>
    <w:p w14:paraId="1F38D2F4" w14:textId="212E03D9" w:rsidR="07B0557F" w:rsidRDefault="07B0557F" w:rsidP="001905F7">
      <w:pPr>
        <w:pStyle w:val="ListParagraph"/>
        <w:numPr>
          <w:ilvl w:val="0"/>
          <w:numId w:val="54"/>
        </w:numPr>
      </w:pPr>
      <w:r>
        <w:t>MassHealth's Flexible Services Program addresses targeted HRSNs for ACO members with certain health conditions that are experiencing food insecurity, homelessness, or risk of homelessness.</w:t>
      </w:r>
    </w:p>
    <w:p w14:paraId="5CFA8FF8" w14:textId="62705E95" w:rsidR="07B0557F" w:rsidRDefault="07B0557F" w:rsidP="001905F7">
      <w:pPr>
        <w:pStyle w:val="ListParagraph"/>
        <w:numPr>
          <w:ilvl w:val="1"/>
          <w:numId w:val="54"/>
        </w:numPr>
      </w:pPr>
      <w:r>
        <w:t>Flexible Services is a grant program that was funded by the Delivery System Reform Incentive Payment Program (DSRIP). Authority and funding for Flexible Services ends as of the end of 2024.</w:t>
      </w:r>
    </w:p>
    <w:p w14:paraId="37A4974A" w14:textId="4D70E486" w:rsidR="07B0557F" w:rsidRDefault="07B0557F" w:rsidP="001905F7">
      <w:pPr>
        <w:pStyle w:val="ListParagraph"/>
        <w:numPr>
          <w:ilvl w:val="0"/>
          <w:numId w:val="54"/>
        </w:numPr>
      </w:pPr>
      <w:r>
        <w:t xml:space="preserve">MassHealth is excited that the transition to the new </w:t>
      </w:r>
      <w:r w:rsidRPr="38634843">
        <w:rPr>
          <w:b/>
          <w:bCs/>
        </w:rPr>
        <w:t>HRSN Services framework, which will allow for greater access to HRSN Services</w:t>
      </w:r>
      <w:r>
        <w:t xml:space="preserve"> in a </w:t>
      </w:r>
      <w:r w:rsidRPr="38634843">
        <w:rPr>
          <w:b/>
          <w:bCs/>
        </w:rPr>
        <w:t>sustainable construct</w:t>
      </w:r>
      <w:r>
        <w:t>.</w:t>
      </w:r>
    </w:p>
    <w:p w14:paraId="1F049195" w14:textId="41603AA6" w:rsidR="07B0557F" w:rsidRDefault="07B0557F" w:rsidP="001905F7">
      <w:pPr>
        <w:pStyle w:val="ListParagraph"/>
        <w:numPr>
          <w:ilvl w:val="1"/>
          <w:numId w:val="54"/>
        </w:numPr>
      </w:pPr>
      <w:r w:rsidRPr="38634843">
        <w:rPr>
          <w:b/>
          <w:bCs/>
        </w:rPr>
        <w:t xml:space="preserve">MassHealth and CMS are committed to launching HRSN Services on January 1, </w:t>
      </w:r>
      <w:proofErr w:type="gramStart"/>
      <w:r w:rsidRPr="38634843">
        <w:rPr>
          <w:b/>
          <w:bCs/>
        </w:rPr>
        <w:t>2025</w:t>
      </w:r>
      <w:proofErr w:type="gramEnd"/>
      <w:r>
        <w:t xml:space="preserve"> to ensure we can collectively continue to address members' HRSNs.</w:t>
      </w:r>
    </w:p>
    <w:p w14:paraId="6B275215" w14:textId="37E24496" w:rsidR="07B0557F" w:rsidRDefault="07B0557F" w:rsidP="001905F7">
      <w:pPr>
        <w:pStyle w:val="ListParagraph"/>
        <w:numPr>
          <w:ilvl w:val="0"/>
          <w:numId w:val="54"/>
        </w:numPr>
      </w:pPr>
      <w:r>
        <w:t xml:space="preserve">We anticipate growing and adjustment </w:t>
      </w:r>
      <w:r w:rsidRPr="38634843">
        <w:rPr>
          <w:b/>
          <w:bCs/>
        </w:rPr>
        <w:t>during this transition</w:t>
      </w:r>
      <w:r>
        <w:t>, in which we will work together with all of you to build up to a steady state.</w:t>
      </w:r>
    </w:p>
    <w:p w14:paraId="6CD79596" w14:textId="348C56B3" w:rsidR="07B0557F" w:rsidRDefault="07B0557F" w:rsidP="001905F7">
      <w:pPr>
        <w:pStyle w:val="ListParagraph"/>
        <w:numPr>
          <w:ilvl w:val="0"/>
          <w:numId w:val="54"/>
        </w:numPr>
      </w:pPr>
      <w:r>
        <w:t xml:space="preserve">To facilitate this transition, </w:t>
      </w:r>
      <w:r w:rsidRPr="38634843">
        <w:rPr>
          <w:b/>
          <w:bCs/>
        </w:rPr>
        <w:t xml:space="preserve">2025 HRSN Services will use a </w:t>
      </w:r>
      <w:r w:rsidRPr="38634843">
        <w:rPr>
          <w:b/>
          <w:bCs/>
          <w:u w:val="single"/>
        </w:rPr>
        <w:t>non-risk model</w:t>
      </w:r>
      <w:r w:rsidRPr="38634843">
        <w:rPr>
          <w:u w:val="single"/>
        </w:rPr>
        <w:t xml:space="preserve"> </w:t>
      </w:r>
      <w:r>
        <w:t xml:space="preserve">(described on the next slide). </w:t>
      </w:r>
    </w:p>
    <w:p w14:paraId="69273BB0" w14:textId="4653AB00" w:rsidR="07B0557F" w:rsidRDefault="07B0557F" w:rsidP="001905F7">
      <w:pPr>
        <w:pStyle w:val="ListParagraph"/>
        <w:numPr>
          <w:ilvl w:val="1"/>
          <w:numId w:val="54"/>
        </w:numPr>
      </w:pPr>
      <w:r>
        <w:t>The non-risk model will in many ways be simpler and more like Flexible Services than the originally anticipated risk model. ACOs will be paid a fixed budget, rather than an actuarial rate.</w:t>
      </w:r>
    </w:p>
    <w:p w14:paraId="29EDD308" w14:textId="470654EF" w:rsidR="07B0557F" w:rsidRDefault="07B0557F" w:rsidP="001905F7">
      <w:pPr>
        <w:pStyle w:val="ListParagraph"/>
        <w:numPr>
          <w:ilvl w:val="1"/>
          <w:numId w:val="54"/>
        </w:numPr>
      </w:pPr>
      <w:r>
        <w:t xml:space="preserve">A non-risk model removes the need to prospectively set rates based on anticipated utilization, which is helpful when bringing new services or services with limited data into managed care. </w:t>
      </w:r>
    </w:p>
    <w:p w14:paraId="61E9FED6" w14:textId="198585AD" w:rsidR="07B0557F" w:rsidRDefault="07B0557F" w:rsidP="001905F7">
      <w:pPr>
        <w:pStyle w:val="ListParagraph"/>
        <w:numPr>
          <w:ilvl w:val="0"/>
          <w:numId w:val="54"/>
        </w:numPr>
      </w:pPr>
      <w:r>
        <w:t>Over time, and pending CMS approval, MassHealth still anticipates moving to the traditional risk model in the future.</w:t>
      </w:r>
    </w:p>
    <w:p w14:paraId="64D8BAEE" w14:textId="7FA967E8" w:rsidR="32959939" w:rsidRDefault="00725BF9" w:rsidP="38634843">
      <w:pPr>
        <w:rPr>
          <w:i/>
          <w:iCs/>
        </w:rPr>
      </w:pPr>
      <w:r>
        <w:rPr>
          <w:i/>
          <w:iCs/>
        </w:rPr>
        <w:t xml:space="preserve">Note: </w:t>
      </w:r>
      <w:r w:rsidR="32959939" w:rsidRPr="38634843">
        <w:rPr>
          <w:i/>
          <w:iCs/>
        </w:rPr>
        <w:t>The term Plans in this presentation refers to Accountable Care Partnership Plans, Primary Care Accountable Care Organizations, and Massachusetts Behavioral Health Partnership (MBHP).</w:t>
      </w:r>
    </w:p>
    <w:p w14:paraId="477D871A" w14:textId="51E126F2" w:rsidR="32959939" w:rsidRDefault="32959939" w:rsidP="38634843">
      <w:pPr>
        <w:pStyle w:val="Heading2"/>
        <w:rPr>
          <w:b/>
          <w:bCs/>
          <w:i/>
          <w:iCs/>
        </w:rPr>
      </w:pPr>
      <w:r>
        <w:t>Useful Resources</w:t>
      </w:r>
    </w:p>
    <w:tbl>
      <w:tblPr>
        <w:tblStyle w:val="TableGrid"/>
        <w:tblW w:w="9355" w:type="dxa"/>
        <w:tblLayout w:type="fixed"/>
        <w:tblLook w:val="06A0" w:firstRow="1" w:lastRow="0" w:firstColumn="1" w:lastColumn="0" w:noHBand="1" w:noVBand="1"/>
      </w:tblPr>
      <w:tblGrid>
        <w:gridCol w:w="3120"/>
        <w:gridCol w:w="6235"/>
      </w:tblGrid>
      <w:tr w:rsidR="00725BF9" w14:paraId="56FC3CE7" w14:textId="77777777" w:rsidTr="00725BF9">
        <w:trPr>
          <w:trHeight w:val="300"/>
        </w:trPr>
        <w:tc>
          <w:tcPr>
            <w:tcW w:w="3120" w:type="dxa"/>
          </w:tcPr>
          <w:p w14:paraId="329782A0" w14:textId="6AAD8406" w:rsidR="00725BF9" w:rsidRDefault="00725BF9" w:rsidP="38634843">
            <w:r w:rsidRPr="38634843">
              <w:t>Resource</w:t>
            </w:r>
          </w:p>
        </w:tc>
        <w:tc>
          <w:tcPr>
            <w:tcW w:w="6235" w:type="dxa"/>
          </w:tcPr>
          <w:p w14:paraId="28EA8457" w14:textId="7F4739F7" w:rsidR="00725BF9" w:rsidRDefault="00725BF9" w:rsidP="38634843">
            <w:r w:rsidRPr="38634843">
              <w:t>Description</w:t>
            </w:r>
          </w:p>
        </w:tc>
      </w:tr>
      <w:tr w:rsidR="00725BF9" w14:paraId="47793ED0" w14:textId="77777777" w:rsidTr="00725BF9">
        <w:trPr>
          <w:trHeight w:val="300"/>
        </w:trPr>
        <w:tc>
          <w:tcPr>
            <w:tcW w:w="3120" w:type="dxa"/>
          </w:tcPr>
          <w:p w14:paraId="738C9A89" w14:textId="3A917669" w:rsidR="00725BF9" w:rsidRDefault="00725BF9" w:rsidP="38634843">
            <w:hyperlink r:id="rId8" w:history="1">
              <w:r w:rsidRPr="0084729F">
                <w:rPr>
                  <w:rStyle w:val="Hyperlink"/>
                </w:rPr>
                <w:t>HRSN Webpage</w:t>
              </w:r>
            </w:hyperlink>
          </w:p>
        </w:tc>
        <w:tc>
          <w:tcPr>
            <w:tcW w:w="6235" w:type="dxa"/>
          </w:tcPr>
          <w:p w14:paraId="1D39CD95" w14:textId="510C195B" w:rsidR="00725BF9" w:rsidRDefault="00725BF9" w:rsidP="38634843">
            <w:r w:rsidRPr="38634843">
              <w:t>Visit for HRSN Services information and updates, including materials from past meetings</w:t>
            </w:r>
          </w:p>
        </w:tc>
      </w:tr>
      <w:tr w:rsidR="00725BF9" w14:paraId="68F961F3" w14:textId="77777777" w:rsidTr="00725BF9">
        <w:trPr>
          <w:trHeight w:val="300"/>
        </w:trPr>
        <w:tc>
          <w:tcPr>
            <w:tcW w:w="3120" w:type="dxa"/>
          </w:tcPr>
          <w:p w14:paraId="14DD7929" w14:textId="0A9D72D3" w:rsidR="00725BF9" w:rsidRDefault="00725BF9" w:rsidP="38634843">
            <w:hyperlink r:id="rId9" w:history="1">
              <w:proofErr w:type="spellStart"/>
              <w:r w:rsidRPr="00243570">
                <w:rPr>
                  <w:rStyle w:val="Hyperlink"/>
                </w:rPr>
                <w:t>HRiA</w:t>
              </w:r>
              <w:proofErr w:type="spellEnd"/>
              <w:r w:rsidRPr="00243570">
                <w:rPr>
                  <w:rStyle w:val="Hyperlink"/>
                </w:rPr>
                <w:t xml:space="preserve"> Resources</w:t>
              </w:r>
            </w:hyperlink>
          </w:p>
        </w:tc>
        <w:tc>
          <w:tcPr>
            <w:tcW w:w="6235" w:type="dxa"/>
          </w:tcPr>
          <w:p w14:paraId="37FBB47E" w14:textId="4E9B778D" w:rsidR="00725BF9" w:rsidRDefault="00725BF9" w:rsidP="38634843">
            <w:r w:rsidRPr="38634843">
              <w:t>Meeting materials and other information for potential HRSN Providers</w:t>
            </w:r>
          </w:p>
        </w:tc>
      </w:tr>
      <w:tr w:rsidR="00725BF9" w14:paraId="0B66D74A" w14:textId="77777777" w:rsidTr="00725BF9">
        <w:trPr>
          <w:trHeight w:val="300"/>
        </w:trPr>
        <w:tc>
          <w:tcPr>
            <w:tcW w:w="3120" w:type="dxa"/>
          </w:tcPr>
          <w:p w14:paraId="3DCDF9CA" w14:textId="0DFBDA1F" w:rsidR="00725BF9" w:rsidRDefault="00725BF9" w:rsidP="38634843">
            <w:hyperlink r:id="rId10" w:anchor="masshealth-directories-" w:history="1">
              <w:r w:rsidRPr="004A3008">
                <w:rPr>
                  <w:rStyle w:val="Hyperlink"/>
                </w:rPr>
                <w:t>Flexible Services Directory</w:t>
              </w:r>
            </w:hyperlink>
          </w:p>
        </w:tc>
        <w:tc>
          <w:tcPr>
            <w:tcW w:w="6235" w:type="dxa"/>
          </w:tcPr>
          <w:p w14:paraId="11EE5C86" w14:textId="65E5881D" w:rsidR="00725BF9" w:rsidRDefault="00725BF9" w:rsidP="38634843">
            <w:r w:rsidRPr="38634843">
              <w:t>Directory of each ACO and the Flexible Services programs they offer including who may be eligible, where the services are offered, and who offers them</w:t>
            </w:r>
          </w:p>
        </w:tc>
      </w:tr>
      <w:tr w:rsidR="00725BF9" w14:paraId="3AD4F4B3" w14:textId="77777777" w:rsidTr="00725BF9">
        <w:trPr>
          <w:trHeight w:val="300"/>
        </w:trPr>
        <w:tc>
          <w:tcPr>
            <w:tcW w:w="3120" w:type="dxa"/>
          </w:tcPr>
          <w:p w14:paraId="371B943B" w14:textId="7FBE0B41" w:rsidR="00725BF9" w:rsidRDefault="00725BF9" w:rsidP="38634843">
            <w:hyperlink r:id="rId11" w:history="1">
              <w:proofErr w:type="spellStart"/>
              <w:r w:rsidRPr="00E7175B">
                <w:rPr>
                  <w:rStyle w:val="Hyperlink"/>
                </w:rPr>
                <w:t>HRiA</w:t>
              </w:r>
              <w:proofErr w:type="spellEnd"/>
              <w:r w:rsidRPr="00E7175B">
                <w:rPr>
                  <w:rStyle w:val="Hyperlink"/>
                </w:rPr>
                <w:t xml:space="preserve"> Mailing List</w:t>
              </w:r>
            </w:hyperlink>
          </w:p>
        </w:tc>
        <w:tc>
          <w:tcPr>
            <w:tcW w:w="6235" w:type="dxa"/>
          </w:tcPr>
          <w:p w14:paraId="20FD1084" w14:textId="57B60702" w:rsidR="00725BF9" w:rsidRDefault="00725BF9" w:rsidP="38634843">
            <w:r w:rsidRPr="38634843">
              <w:t>Mailing list for potential HRSN Providers to receive future information on HRSN Services and meetings</w:t>
            </w:r>
          </w:p>
        </w:tc>
      </w:tr>
      <w:tr w:rsidR="00725BF9" w14:paraId="47ABE2EC" w14:textId="77777777" w:rsidTr="00725BF9">
        <w:trPr>
          <w:trHeight w:val="300"/>
        </w:trPr>
        <w:tc>
          <w:tcPr>
            <w:tcW w:w="3120" w:type="dxa"/>
          </w:tcPr>
          <w:p w14:paraId="17E0C75C" w14:textId="4723DA63" w:rsidR="00725BF9" w:rsidRDefault="00725BF9" w:rsidP="38634843">
            <w:hyperlink r:id="rId12" w:history="1">
              <w:r w:rsidRPr="002B09E3">
                <w:rPr>
                  <w:rStyle w:val="Hyperlink"/>
                </w:rPr>
                <w:t>MassHealth Innovations Mailing List</w:t>
              </w:r>
            </w:hyperlink>
          </w:p>
        </w:tc>
        <w:tc>
          <w:tcPr>
            <w:tcW w:w="6235" w:type="dxa"/>
          </w:tcPr>
          <w:p w14:paraId="6F3E9BC4" w14:textId="1C7E36A3" w:rsidR="00725BF9" w:rsidRDefault="00725BF9" w:rsidP="38634843">
            <w:r w:rsidRPr="38634843">
              <w:t>Mailing list for all interested parties to receive future information on HRSN Services and meetings</w:t>
            </w:r>
          </w:p>
        </w:tc>
      </w:tr>
    </w:tbl>
    <w:p w14:paraId="53EF8E03" w14:textId="6FB643AC" w:rsidR="1AEF5E0D" w:rsidRDefault="1AEF5E0D" w:rsidP="38634843">
      <w:pPr>
        <w:pStyle w:val="Heading2"/>
        <w:rPr>
          <w:rFonts w:ascii="Calibri" w:eastAsia="Calibri" w:hAnsi="Calibri" w:cs="Calibri"/>
          <w:sz w:val="22"/>
          <w:szCs w:val="22"/>
        </w:rPr>
      </w:pPr>
      <w:r w:rsidRPr="38634843">
        <w:t>Non-Risk Model: Payments for HRSN Services</w:t>
      </w:r>
    </w:p>
    <w:p w14:paraId="2490250E" w14:textId="5AACFF88" w:rsidR="1AEF5E0D" w:rsidRDefault="1AEF5E0D" w:rsidP="00725BF9">
      <w:pPr>
        <w:pStyle w:val="Heading3"/>
      </w:pPr>
      <w:r w:rsidRPr="38634843">
        <w:t>Comparison of Risk-Based Model to Non-Risk Model</w:t>
      </w:r>
    </w:p>
    <w:tbl>
      <w:tblPr>
        <w:tblStyle w:val="TableGrid"/>
        <w:tblW w:w="0" w:type="auto"/>
        <w:tblLayout w:type="fixed"/>
        <w:tblLook w:val="06A0" w:firstRow="1" w:lastRow="0" w:firstColumn="1" w:lastColumn="0" w:noHBand="1" w:noVBand="1"/>
      </w:tblPr>
      <w:tblGrid>
        <w:gridCol w:w="3120"/>
        <w:gridCol w:w="3120"/>
        <w:gridCol w:w="3120"/>
      </w:tblGrid>
      <w:tr w:rsidR="38634843" w14:paraId="3ACAECDB" w14:textId="77777777" w:rsidTr="38634843">
        <w:trPr>
          <w:trHeight w:val="300"/>
        </w:trPr>
        <w:tc>
          <w:tcPr>
            <w:tcW w:w="3120" w:type="dxa"/>
          </w:tcPr>
          <w:p w14:paraId="2FF97493" w14:textId="08B5B9F1" w:rsidR="1AEF5E0D" w:rsidRDefault="1AEF5E0D" w:rsidP="38634843">
            <w:r w:rsidRPr="38634843">
              <w:t>Policy Area</w:t>
            </w:r>
          </w:p>
        </w:tc>
        <w:tc>
          <w:tcPr>
            <w:tcW w:w="3120" w:type="dxa"/>
          </w:tcPr>
          <w:p w14:paraId="56578F85" w14:textId="1E39931E" w:rsidR="1AEF5E0D" w:rsidRDefault="1AEF5E0D" w:rsidP="38634843">
            <w:r w:rsidRPr="38634843">
              <w:t>Risk-Based Payment Model</w:t>
            </w:r>
          </w:p>
        </w:tc>
        <w:tc>
          <w:tcPr>
            <w:tcW w:w="3120" w:type="dxa"/>
          </w:tcPr>
          <w:p w14:paraId="79D67562" w14:textId="5DC7170C" w:rsidR="1AEF5E0D" w:rsidRDefault="1AEF5E0D" w:rsidP="38634843">
            <w:r w:rsidRPr="38634843">
              <w:t>Non-Risk Payment Model</w:t>
            </w:r>
          </w:p>
        </w:tc>
      </w:tr>
      <w:tr w:rsidR="38634843" w14:paraId="035919FB" w14:textId="77777777" w:rsidTr="38634843">
        <w:trPr>
          <w:trHeight w:val="300"/>
        </w:trPr>
        <w:tc>
          <w:tcPr>
            <w:tcW w:w="3120" w:type="dxa"/>
          </w:tcPr>
          <w:p w14:paraId="2D5D68B0" w14:textId="2BCDC638" w:rsidR="1AEF5E0D" w:rsidRDefault="1AEF5E0D" w:rsidP="38634843">
            <w:r w:rsidRPr="38634843">
              <w:t xml:space="preserve">Plan Payments to HRSN Providers </w:t>
            </w:r>
          </w:p>
        </w:tc>
        <w:tc>
          <w:tcPr>
            <w:tcW w:w="3120" w:type="dxa"/>
          </w:tcPr>
          <w:p w14:paraId="608C5668" w14:textId="294695FB" w:rsidR="1AEF5E0D" w:rsidRDefault="1AEF5E0D" w:rsidP="38634843">
            <w:r w:rsidRPr="38634843">
              <w:rPr>
                <w:b/>
                <w:bCs/>
              </w:rPr>
              <w:t>Payment to HRSN Providers does not change</w:t>
            </w:r>
            <w:r w:rsidRPr="38634843">
              <w:t xml:space="preserve"> – Plans will make retrospective payments to HRSN Providers based on claims submitted for services rendered.   </w:t>
            </w:r>
          </w:p>
        </w:tc>
        <w:tc>
          <w:tcPr>
            <w:tcW w:w="3120" w:type="dxa"/>
          </w:tcPr>
          <w:p w14:paraId="7EE0DE66" w14:textId="5712B4D3" w:rsidR="1AEF5E0D" w:rsidRDefault="1AEF5E0D" w:rsidP="38634843">
            <w:r w:rsidRPr="38634843">
              <w:rPr>
                <w:b/>
                <w:bCs/>
              </w:rPr>
              <w:t>Payment to HRSN Providers does not change</w:t>
            </w:r>
            <w:r w:rsidRPr="38634843">
              <w:t xml:space="preserve"> – Plans will make retrospective payments to HRSN Providers based on claims submitted for services rendered.   </w:t>
            </w:r>
          </w:p>
        </w:tc>
      </w:tr>
      <w:tr w:rsidR="38634843" w14:paraId="1F4BA74E" w14:textId="77777777" w:rsidTr="38634843">
        <w:trPr>
          <w:trHeight w:val="300"/>
        </w:trPr>
        <w:tc>
          <w:tcPr>
            <w:tcW w:w="3120" w:type="dxa"/>
          </w:tcPr>
          <w:p w14:paraId="4469F2B4" w14:textId="3A6BF9D3" w:rsidR="1AEF5E0D" w:rsidRDefault="1AEF5E0D" w:rsidP="38634843">
            <w:r w:rsidRPr="38634843">
              <w:t>MassHealth Payments to Plans</w:t>
            </w:r>
          </w:p>
        </w:tc>
        <w:tc>
          <w:tcPr>
            <w:tcW w:w="3120" w:type="dxa"/>
          </w:tcPr>
          <w:p w14:paraId="41C49DF7" w14:textId="17F417DE" w:rsidR="1AEF5E0D" w:rsidRDefault="1AEF5E0D" w:rsidP="38634843">
            <w:r w:rsidRPr="38634843">
              <w:t xml:space="preserve">Prospective payment to Plans through </w:t>
            </w:r>
            <w:r w:rsidRPr="38634843">
              <w:rPr>
                <w:b/>
                <w:bCs/>
              </w:rPr>
              <w:t xml:space="preserve">monthly capitation rate.   </w:t>
            </w:r>
          </w:p>
        </w:tc>
        <w:tc>
          <w:tcPr>
            <w:tcW w:w="3120" w:type="dxa"/>
          </w:tcPr>
          <w:p w14:paraId="635366CE" w14:textId="657E1C06" w:rsidR="1AEF5E0D" w:rsidRDefault="1AEF5E0D" w:rsidP="38634843">
            <w:r w:rsidRPr="38634843">
              <w:t xml:space="preserve">Prospective lump sum payment to Plans through </w:t>
            </w:r>
            <w:r w:rsidRPr="38634843">
              <w:rPr>
                <w:b/>
                <w:bCs/>
              </w:rPr>
              <w:t xml:space="preserve">quarterly payments </w:t>
            </w:r>
            <w:r w:rsidRPr="38634843">
              <w:t xml:space="preserve">based on snapshot enrollment.  </w:t>
            </w:r>
          </w:p>
        </w:tc>
      </w:tr>
      <w:tr w:rsidR="38634843" w14:paraId="08D7E32A" w14:textId="77777777" w:rsidTr="38634843">
        <w:trPr>
          <w:trHeight w:val="300"/>
        </w:trPr>
        <w:tc>
          <w:tcPr>
            <w:tcW w:w="3120" w:type="dxa"/>
          </w:tcPr>
          <w:p w14:paraId="6ED27B98" w14:textId="3A1A05DE" w:rsidR="1AEF5E0D" w:rsidRDefault="1AEF5E0D" w:rsidP="38634843">
            <w:r w:rsidRPr="38634843">
              <w:t>Reconciliation</w:t>
            </w:r>
          </w:p>
        </w:tc>
        <w:tc>
          <w:tcPr>
            <w:tcW w:w="3120" w:type="dxa"/>
          </w:tcPr>
          <w:p w14:paraId="6650EDD7" w14:textId="451D9DA9" w:rsidR="1AEF5E0D" w:rsidRDefault="1AEF5E0D" w:rsidP="38634843">
            <w:r w:rsidRPr="38634843">
              <w:t xml:space="preserve">MassHealth and plans share risk via a risk corridor. No rollover.  </w:t>
            </w:r>
          </w:p>
        </w:tc>
        <w:tc>
          <w:tcPr>
            <w:tcW w:w="3120" w:type="dxa"/>
          </w:tcPr>
          <w:p w14:paraId="742DADF9" w14:textId="1D967045" w:rsidR="1AEF5E0D" w:rsidRDefault="1AEF5E0D" w:rsidP="38634843">
            <w:r w:rsidRPr="38634843">
              <w:t xml:space="preserve">MassHealth will reconcile annually and recoup unspent funds. No rollover.  </w:t>
            </w:r>
          </w:p>
        </w:tc>
      </w:tr>
      <w:tr w:rsidR="38634843" w14:paraId="6E76E4F3" w14:textId="77777777" w:rsidTr="38634843">
        <w:trPr>
          <w:trHeight w:val="300"/>
        </w:trPr>
        <w:tc>
          <w:tcPr>
            <w:tcW w:w="3120" w:type="dxa"/>
          </w:tcPr>
          <w:p w14:paraId="3AAD5652" w14:textId="2EBBB567" w:rsidR="1AEF5E0D" w:rsidRDefault="1AEF5E0D" w:rsidP="38634843">
            <w:r w:rsidRPr="38634843">
              <w:t>Service Pricing</w:t>
            </w:r>
          </w:p>
        </w:tc>
        <w:tc>
          <w:tcPr>
            <w:tcW w:w="3120" w:type="dxa"/>
          </w:tcPr>
          <w:p w14:paraId="46C76F11" w14:textId="1384E2FC" w:rsidR="1AEF5E0D" w:rsidRDefault="1AEF5E0D" w:rsidP="38634843">
            <w:r w:rsidRPr="38634843">
              <w:rPr>
                <w:b/>
                <w:bCs/>
              </w:rPr>
              <w:t xml:space="preserve">Directed payments </w:t>
            </w:r>
            <w:r w:rsidRPr="38634843">
              <w:t xml:space="preserve">set price bounds for housing </w:t>
            </w:r>
            <w:proofErr w:type="gramStart"/>
            <w:r w:rsidRPr="38634843">
              <w:t>prices;</w:t>
            </w:r>
            <w:proofErr w:type="gramEnd"/>
            <w:r w:rsidRPr="38634843">
              <w:t xml:space="preserve"> </w:t>
            </w:r>
            <w:r w:rsidRPr="38634843">
              <w:rPr>
                <w:b/>
                <w:bCs/>
              </w:rPr>
              <w:t xml:space="preserve">reference prices </w:t>
            </w:r>
            <w:r w:rsidRPr="38634843">
              <w:t xml:space="preserve">for nutrition. Plans and HRSN Providers can negotiate.  </w:t>
            </w:r>
          </w:p>
        </w:tc>
        <w:tc>
          <w:tcPr>
            <w:tcW w:w="3120" w:type="dxa"/>
          </w:tcPr>
          <w:p w14:paraId="59295F4A" w14:textId="3B023448" w:rsidR="1AEF5E0D" w:rsidRDefault="1AEF5E0D" w:rsidP="38634843">
            <w:r w:rsidRPr="38634843">
              <w:t xml:space="preserve">Plans and HRSN Providers can </w:t>
            </w:r>
            <w:r w:rsidRPr="38634843">
              <w:rPr>
                <w:b/>
                <w:bCs/>
              </w:rPr>
              <w:t xml:space="preserve">negotiate prices up to maximum in the HRSN Fee Schedule.   </w:t>
            </w:r>
          </w:p>
        </w:tc>
      </w:tr>
    </w:tbl>
    <w:p w14:paraId="13437B00" w14:textId="253A0611" w:rsidR="1AEF5E0D" w:rsidRDefault="1AEF5E0D" w:rsidP="00725BF9">
      <w:pPr>
        <w:pStyle w:val="Heading3"/>
      </w:pPr>
      <w:r w:rsidRPr="38634843">
        <w:t>Anticipated HRSN Budget Timeline</w:t>
      </w:r>
    </w:p>
    <w:p w14:paraId="54D737F1" w14:textId="42113B10" w:rsidR="1AEF5E0D" w:rsidRDefault="1AEF5E0D" w:rsidP="001905F7">
      <w:pPr>
        <w:pStyle w:val="ListParagraph"/>
        <w:numPr>
          <w:ilvl w:val="0"/>
          <w:numId w:val="56"/>
        </w:numPr>
      </w:pPr>
      <w:r w:rsidRPr="38634843">
        <w:t>September 2024</w:t>
      </w:r>
    </w:p>
    <w:p w14:paraId="33DB05D2" w14:textId="6AC45D58" w:rsidR="1AEF5E0D" w:rsidRDefault="1AEF5E0D" w:rsidP="001905F7">
      <w:pPr>
        <w:pStyle w:val="ListParagraph"/>
        <w:numPr>
          <w:ilvl w:val="1"/>
          <w:numId w:val="56"/>
        </w:numPr>
      </w:pPr>
      <w:r w:rsidRPr="38634843">
        <w:t xml:space="preserve">MassHealth releases funding amounts. Plans and HRSN Providers negotiate rates.  </w:t>
      </w:r>
    </w:p>
    <w:p w14:paraId="771DA173" w14:textId="65BC871C" w:rsidR="1AEF5E0D" w:rsidRDefault="1AEF5E0D" w:rsidP="001905F7">
      <w:pPr>
        <w:pStyle w:val="ListParagraph"/>
        <w:numPr>
          <w:ilvl w:val="0"/>
          <w:numId w:val="56"/>
        </w:numPr>
      </w:pPr>
      <w:r w:rsidRPr="38634843">
        <w:t>October 2024</w:t>
      </w:r>
    </w:p>
    <w:p w14:paraId="030A3B41" w14:textId="3EC1E2DC" w:rsidR="1AEF5E0D" w:rsidRDefault="1AEF5E0D" w:rsidP="001905F7">
      <w:pPr>
        <w:pStyle w:val="ListParagraph"/>
        <w:numPr>
          <w:ilvl w:val="1"/>
          <w:numId w:val="56"/>
        </w:numPr>
      </w:pPr>
      <w:r w:rsidRPr="38634843">
        <w:t xml:space="preserve">Plans create budgets and finalize rates with HRSN Providers.  </w:t>
      </w:r>
    </w:p>
    <w:p w14:paraId="40EE1F85" w14:textId="07649D8B" w:rsidR="1AEF5E0D" w:rsidRDefault="1AEF5E0D" w:rsidP="001905F7">
      <w:pPr>
        <w:pStyle w:val="ListParagraph"/>
        <w:numPr>
          <w:ilvl w:val="0"/>
          <w:numId w:val="56"/>
        </w:numPr>
      </w:pPr>
      <w:r w:rsidRPr="38634843">
        <w:t>October / November 2024</w:t>
      </w:r>
    </w:p>
    <w:p w14:paraId="7E7A6074" w14:textId="142DC326" w:rsidR="1AEF5E0D" w:rsidRDefault="1AEF5E0D" w:rsidP="001905F7">
      <w:pPr>
        <w:pStyle w:val="ListParagraph"/>
        <w:numPr>
          <w:ilvl w:val="1"/>
          <w:numId w:val="56"/>
        </w:numPr>
      </w:pPr>
      <w:r w:rsidRPr="38634843">
        <w:t xml:space="preserve">Plans submit budgets to MassHealth along with Readiness Review materials.  </w:t>
      </w:r>
    </w:p>
    <w:p w14:paraId="7E92C6D3" w14:textId="130F0BE1" w:rsidR="1AEF5E0D" w:rsidRDefault="1AEF5E0D" w:rsidP="001905F7">
      <w:pPr>
        <w:pStyle w:val="ListParagraph"/>
        <w:numPr>
          <w:ilvl w:val="0"/>
          <w:numId w:val="56"/>
        </w:numPr>
      </w:pPr>
      <w:r w:rsidRPr="38634843">
        <w:t>December 2024</w:t>
      </w:r>
    </w:p>
    <w:p w14:paraId="184D87BD" w14:textId="1008B446" w:rsidR="1AEF5E0D" w:rsidRDefault="1AEF5E0D" w:rsidP="001905F7">
      <w:pPr>
        <w:pStyle w:val="ListParagraph"/>
        <w:numPr>
          <w:ilvl w:val="1"/>
          <w:numId w:val="56"/>
        </w:numPr>
      </w:pPr>
      <w:r w:rsidRPr="38634843">
        <w:t xml:space="preserve">MassHealth approves Plans' budgets.  </w:t>
      </w:r>
    </w:p>
    <w:p w14:paraId="7E8FF3EA" w14:textId="4F68E5CC" w:rsidR="2ED57460" w:rsidRDefault="2ED57460" w:rsidP="38634843">
      <w:pPr>
        <w:pStyle w:val="Heading2"/>
        <w:rPr>
          <w:rFonts w:ascii="Calibri" w:eastAsia="Calibri" w:hAnsi="Calibri" w:cs="Calibri"/>
          <w:sz w:val="22"/>
          <w:szCs w:val="22"/>
        </w:rPr>
      </w:pPr>
      <w:r w:rsidRPr="0F0E44E4">
        <w:t>Non-Risk Model: Budget</w:t>
      </w:r>
      <w:r w:rsidR="743276CD" w:rsidRPr="0F0E44E4">
        <w:t xml:space="preserve"> </w:t>
      </w:r>
    </w:p>
    <w:p w14:paraId="6D71908D" w14:textId="7400FEA4" w:rsidR="13A07B56" w:rsidRDefault="13A07B56" w:rsidP="001905F7">
      <w:pPr>
        <w:pStyle w:val="ListParagraph"/>
        <w:numPr>
          <w:ilvl w:val="0"/>
          <w:numId w:val="53"/>
        </w:numPr>
      </w:pPr>
      <w:r w:rsidRPr="38634843">
        <w:t xml:space="preserve">MassHealth anticipates paying out the budget to Plans via a quarterly prospective Per Member Per Month (PMPM) lump sum, much like in Flexible Services today. At the end of the rate year, MassHealth will reconcile that payment against what Plans have spent on HRSN Services.  </w:t>
      </w:r>
    </w:p>
    <w:p w14:paraId="24B54C30" w14:textId="4E39B927" w:rsidR="13A07B56" w:rsidRDefault="13A07B56" w:rsidP="001905F7">
      <w:pPr>
        <w:pStyle w:val="ListParagraph"/>
        <w:numPr>
          <w:ilvl w:val="1"/>
          <w:numId w:val="53"/>
        </w:numPr>
      </w:pPr>
      <w:r w:rsidRPr="38634843">
        <w:t xml:space="preserve">Plans' budgets will be set based on total MassHealth HRSN budget distributed across overall ACO member enrollment. </w:t>
      </w:r>
    </w:p>
    <w:p w14:paraId="406F6531" w14:textId="169E8321" w:rsidR="13A07B56" w:rsidRDefault="13A07B56" w:rsidP="001905F7">
      <w:pPr>
        <w:pStyle w:val="ListParagraph"/>
        <w:numPr>
          <w:ilvl w:val="1"/>
          <w:numId w:val="53"/>
        </w:numPr>
      </w:pPr>
      <w:r w:rsidRPr="38634843">
        <w:t xml:space="preserve">Plans will monitor and report on utilization and projected and actual spend </w:t>
      </w:r>
      <w:proofErr w:type="gramStart"/>
      <w:r w:rsidRPr="38634843">
        <w:t>on a monthly basis</w:t>
      </w:r>
      <w:proofErr w:type="gramEnd"/>
      <w:r w:rsidRPr="38634843">
        <w:t xml:space="preserve">.  </w:t>
      </w:r>
    </w:p>
    <w:p w14:paraId="7C4EA169" w14:textId="115281F0" w:rsidR="13A07B56" w:rsidRDefault="13A07B56" w:rsidP="001905F7">
      <w:pPr>
        <w:pStyle w:val="ListParagraph"/>
        <w:numPr>
          <w:ilvl w:val="1"/>
          <w:numId w:val="53"/>
        </w:numPr>
      </w:pPr>
      <w:r w:rsidRPr="38634843">
        <w:t xml:space="preserve">Due to the shift to a non-risk model, MassHealth must ensure overall spending for HRSN Services does not exceed the total MassHealth HRSN budget. </w:t>
      </w:r>
    </w:p>
    <w:p w14:paraId="1FE1BAC5" w14:textId="366CA985" w:rsidR="13A07B56" w:rsidRDefault="13A07B56" w:rsidP="001905F7">
      <w:pPr>
        <w:pStyle w:val="ListParagraph"/>
        <w:numPr>
          <w:ilvl w:val="1"/>
          <w:numId w:val="53"/>
        </w:numPr>
      </w:pPr>
      <w:r w:rsidRPr="38634843">
        <w:t xml:space="preserve">If utilization exceeds available budget, MassHealth may be required to further limit HRSN services available and/or eligibility </w:t>
      </w:r>
      <w:proofErr w:type="gramStart"/>
      <w:r w:rsidRPr="38634843">
        <w:t>criteria, or</w:t>
      </w:r>
      <w:proofErr w:type="gramEnd"/>
      <w:r w:rsidRPr="38634843">
        <w:t xml:space="preserve"> discontinue HRSN services altogether. </w:t>
      </w:r>
    </w:p>
    <w:p w14:paraId="470090FA" w14:textId="2AE81B28" w:rsidR="13A07B56" w:rsidRDefault="13A07B56" w:rsidP="001905F7">
      <w:pPr>
        <w:pStyle w:val="ListParagraph"/>
        <w:numPr>
          <w:ilvl w:val="2"/>
          <w:numId w:val="53"/>
        </w:numPr>
      </w:pPr>
      <w:r w:rsidRPr="38634843">
        <w:t xml:space="preserve">MassHealth is committed to working closely with Plans and HRSN Providers to avoid this outcome. We will all need to partner to track HRSN Services ramp up and ensure we are staying within the Commonwealth’s overall budget and individual Plan budgets. </w:t>
      </w:r>
    </w:p>
    <w:p w14:paraId="41FAEFB2" w14:textId="768398F1" w:rsidR="13A07B56" w:rsidRDefault="13A07B56" w:rsidP="001905F7">
      <w:pPr>
        <w:pStyle w:val="ListParagraph"/>
        <w:numPr>
          <w:ilvl w:val="2"/>
          <w:numId w:val="53"/>
        </w:numPr>
        <w:rPr>
          <w:b/>
          <w:bCs/>
        </w:rPr>
      </w:pPr>
      <w:r w:rsidRPr="38634843">
        <w:rPr>
          <w:b/>
          <w:bCs/>
        </w:rPr>
        <w:t xml:space="preserve">Waitlists are not possible under the non-risk construct. </w:t>
      </w:r>
    </w:p>
    <w:p w14:paraId="7A58A13B" w14:textId="10FC468E" w:rsidR="13A07B56" w:rsidRDefault="13A07B56" w:rsidP="001905F7">
      <w:pPr>
        <w:pStyle w:val="ListParagraph"/>
        <w:numPr>
          <w:ilvl w:val="1"/>
          <w:numId w:val="53"/>
        </w:numPr>
      </w:pPr>
      <w:r w:rsidRPr="38634843">
        <w:t xml:space="preserve">MassHealth made some changes to HRSN Supplemental Services to better match eligibility and program size to available budget so that members can receive services throughout 2025 (as described in the next section of this deck).  </w:t>
      </w:r>
    </w:p>
    <w:p w14:paraId="745EADAA" w14:textId="2C43015C" w:rsidR="13A07B56" w:rsidRDefault="13A07B56" w:rsidP="001905F7">
      <w:pPr>
        <w:pStyle w:val="ListParagraph"/>
        <w:numPr>
          <w:ilvl w:val="2"/>
          <w:numId w:val="53"/>
        </w:numPr>
      </w:pPr>
      <w:r w:rsidRPr="0F0E44E4">
        <w:t>MassHealth engaged its Social Service Integration Workgroup for feedback and support to make these decisions.</w:t>
      </w:r>
    </w:p>
    <w:p w14:paraId="6C598475" w14:textId="38F9D2AA" w:rsidR="1E34E6CC" w:rsidRDefault="1E34E6CC" w:rsidP="001905F7">
      <w:pPr>
        <w:pStyle w:val="ListParagraph"/>
        <w:numPr>
          <w:ilvl w:val="0"/>
          <w:numId w:val="52"/>
        </w:numPr>
      </w:pPr>
      <w:r w:rsidRPr="0F0E44E4">
        <w:t xml:space="preserve">Plans will submit a budget template and budget narrative to MassHealth for approval, </w:t>
      </w:r>
      <w:proofErr w:type="gramStart"/>
      <w:r w:rsidRPr="0F0E44E4">
        <w:t>similar to</w:t>
      </w:r>
      <w:proofErr w:type="gramEnd"/>
      <w:r w:rsidRPr="0F0E44E4">
        <w:t xml:space="preserve"> Flexible Services today. The Plan budget will describe anticipated spending and utilization by service.  </w:t>
      </w:r>
    </w:p>
    <w:p w14:paraId="431488E5" w14:textId="7AAF4925" w:rsidR="1E34E6CC" w:rsidRDefault="1E34E6CC" w:rsidP="001905F7">
      <w:pPr>
        <w:pStyle w:val="ListParagraph"/>
        <w:numPr>
          <w:ilvl w:val="0"/>
          <w:numId w:val="52"/>
        </w:numPr>
      </w:pPr>
      <w:r w:rsidRPr="0F0E44E4">
        <w:t xml:space="preserve">Annually, MassHealth will reconcile HRSN Services allocations against actual utilization. </w:t>
      </w:r>
    </w:p>
    <w:p w14:paraId="48917B2D" w14:textId="72694A1D" w:rsidR="1E34E6CC" w:rsidRDefault="1E34E6CC" w:rsidP="001905F7">
      <w:pPr>
        <w:pStyle w:val="ListParagraph"/>
        <w:numPr>
          <w:ilvl w:val="1"/>
          <w:numId w:val="52"/>
        </w:numPr>
      </w:pPr>
      <w:r w:rsidRPr="0F0E44E4">
        <w:t xml:space="preserve">In a non-risk construct, MassHealth (rather than Plans) bears the risk for utilization. This means MassHealth will reimburse plans for spending over their budget payment and will recoup unspent funds.  </w:t>
      </w:r>
    </w:p>
    <w:p w14:paraId="3F0C171A" w14:textId="75587CAA" w:rsidR="1E34E6CC" w:rsidRDefault="1E34E6CC" w:rsidP="001905F7">
      <w:pPr>
        <w:pStyle w:val="ListParagraph"/>
        <w:numPr>
          <w:ilvl w:val="1"/>
          <w:numId w:val="52"/>
        </w:numPr>
      </w:pPr>
      <w:r w:rsidRPr="0F0E44E4">
        <w:t>Unlike in Flexible Services, MassHealth will not include any spending in the reconciliation that is above the bounds set by the HRSN Fee Schedule (</w:t>
      </w:r>
      <w:proofErr w:type="gramStart"/>
      <w:r w:rsidRPr="0F0E44E4">
        <w:t>similar to</w:t>
      </w:r>
      <w:proofErr w:type="gramEnd"/>
      <w:r w:rsidRPr="0F0E44E4">
        <w:t xml:space="preserve"> the price normalization process in settlement for ACOs today). </w:t>
      </w:r>
    </w:p>
    <w:p w14:paraId="431CD083" w14:textId="184AFD06" w:rsidR="1E34E6CC" w:rsidRPr="00827907" w:rsidRDefault="1E34E6CC" w:rsidP="001905F7">
      <w:pPr>
        <w:pStyle w:val="ListParagraph"/>
        <w:numPr>
          <w:ilvl w:val="0"/>
          <w:numId w:val="52"/>
        </w:numPr>
      </w:pPr>
      <w:r w:rsidRPr="0F0E44E4">
        <w:t>Note: Plans cannot rollover unspent funds from year to year.</w:t>
      </w:r>
      <w:r w:rsidR="00827907">
        <w:t xml:space="preserve"> </w:t>
      </w:r>
    </w:p>
    <w:p w14:paraId="62E49C4D" w14:textId="59B254EC" w:rsidR="1E34E6CC" w:rsidRPr="00827907" w:rsidRDefault="1E34E6CC" w:rsidP="3D995B37">
      <w:pPr>
        <w:rPr>
          <w:b/>
        </w:rPr>
      </w:pPr>
      <w:r w:rsidRPr="00827907">
        <w:t>MassHealth anticipates providing budget amounts to ACOs early next week.</w:t>
      </w:r>
      <w:r w:rsidRPr="00827907">
        <w:rPr>
          <w:b/>
          <w:bCs/>
        </w:rPr>
        <w:t xml:space="preserve">  </w:t>
      </w:r>
    </w:p>
    <w:p w14:paraId="72298640" w14:textId="02C4A9A3" w:rsidR="1E34E6CC" w:rsidRDefault="1E34E6CC" w:rsidP="00827907">
      <w:pPr>
        <w:pStyle w:val="Heading2"/>
      </w:pPr>
      <w:r w:rsidRPr="0F0E44E4">
        <w:t>Non-Risk Model: Fee Schedule</w:t>
      </w:r>
    </w:p>
    <w:p w14:paraId="6E13D027" w14:textId="037E1D79" w:rsidR="1E34E6CC" w:rsidRDefault="1E34E6CC" w:rsidP="001905F7">
      <w:pPr>
        <w:pStyle w:val="ListParagraph"/>
        <w:numPr>
          <w:ilvl w:val="0"/>
          <w:numId w:val="51"/>
        </w:numPr>
      </w:pPr>
      <w:r w:rsidRPr="0F0E44E4">
        <w:t xml:space="preserve">Prices in the non-risk model operate under an </w:t>
      </w:r>
      <w:r w:rsidRPr="0F0E44E4">
        <w:rPr>
          <w:b/>
          <w:bCs/>
        </w:rPr>
        <w:t>HRSN Services Fee Schedule</w:t>
      </w:r>
      <w:r w:rsidRPr="0F0E44E4">
        <w:t xml:space="preserve">, which sets bounds on the costs that MassHealth will include in the reconciliation process.  </w:t>
      </w:r>
    </w:p>
    <w:p w14:paraId="2D9EF3E3" w14:textId="607AE3EF" w:rsidR="1E34E6CC" w:rsidRDefault="1E34E6CC" w:rsidP="001905F7">
      <w:pPr>
        <w:pStyle w:val="ListParagraph"/>
        <w:numPr>
          <w:ilvl w:val="0"/>
          <w:numId w:val="51"/>
        </w:numPr>
      </w:pPr>
      <w:r>
        <w:t xml:space="preserve">CMS is currently reviewing this Fee Schedule, and MassHealth will share an approved version as soon as we are able to. MassHealth anticipates this Fee Schedule to be largely aligned with the prices previously shared in the HRSN Service Manuals. </w:t>
      </w:r>
    </w:p>
    <w:p w14:paraId="29AF943A" w14:textId="3599032E" w:rsidR="1E34E6CC" w:rsidRDefault="1E34E6CC" w:rsidP="001905F7">
      <w:pPr>
        <w:pStyle w:val="ListParagraph"/>
        <w:numPr>
          <w:ilvl w:val="1"/>
          <w:numId w:val="51"/>
        </w:numPr>
      </w:pPr>
      <w:r>
        <w:t xml:space="preserve">Plans and HRSN Providers may still negotiate rates up to the maximum amount allowed in the HRSN Fee Schedule.  </w:t>
      </w:r>
    </w:p>
    <w:p w14:paraId="7171CB09" w14:textId="3358630C" w:rsidR="1E34E6CC" w:rsidRDefault="1E34E6CC" w:rsidP="001905F7">
      <w:pPr>
        <w:pStyle w:val="ListParagraph"/>
        <w:numPr>
          <w:ilvl w:val="1"/>
          <w:numId w:val="51"/>
        </w:numPr>
      </w:pPr>
      <w:r>
        <w:t xml:space="preserve">Plans will still pay claims to HRSN Providers for HRSN Services rendered based on their negotiated rate. </w:t>
      </w:r>
    </w:p>
    <w:p w14:paraId="3E5A30A7" w14:textId="391B96E3" w:rsidR="1E34E6CC" w:rsidRDefault="1E34E6CC" w:rsidP="001905F7">
      <w:pPr>
        <w:pStyle w:val="ListParagraph"/>
        <w:numPr>
          <w:ilvl w:val="1"/>
          <w:numId w:val="51"/>
        </w:numPr>
      </w:pPr>
      <w:r>
        <w:t xml:space="preserve">HRSN Providers will still use procedure codes as outlined in the HRSN Service Manuals. </w:t>
      </w:r>
    </w:p>
    <w:p w14:paraId="4FC3B950" w14:textId="44576DC2" w:rsidR="1E34E6CC" w:rsidRDefault="1E34E6CC" w:rsidP="001905F7">
      <w:pPr>
        <w:pStyle w:val="ListParagraph"/>
        <w:numPr>
          <w:ilvl w:val="0"/>
          <w:numId w:val="51"/>
        </w:numPr>
      </w:pPr>
      <w:r>
        <w:t xml:space="preserve">In reconciliation, MassHealth anticipates including costs: </w:t>
      </w:r>
    </w:p>
    <w:p w14:paraId="014E6A28" w14:textId="33F8732C" w:rsidR="1E34E6CC" w:rsidRDefault="1E34E6CC" w:rsidP="001905F7">
      <w:pPr>
        <w:pStyle w:val="ListParagraph"/>
        <w:numPr>
          <w:ilvl w:val="1"/>
          <w:numId w:val="51"/>
        </w:numPr>
      </w:pPr>
      <w:r>
        <w:t xml:space="preserve">For housing services that include a maximum price, up to that maximum price listed in the HRSN Service Manual (e.g., up to $5,000 per year for Healthy Homes remediation services); and </w:t>
      </w:r>
    </w:p>
    <w:p w14:paraId="331D8B80" w14:textId="7B7269BC" w:rsidR="1E34E6CC" w:rsidRDefault="1E34E6CC" w:rsidP="001905F7">
      <w:pPr>
        <w:pStyle w:val="ListParagraph"/>
        <w:numPr>
          <w:ilvl w:val="1"/>
          <w:numId w:val="51"/>
        </w:numPr>
      </w:pPr>
      <w:r>
        <w:t>For other services, up to 125% of the fee schedule price (previously known as “reference mid-point”) listed in the HRSN Service Manual (e.g., for Medically Tailored Meals, up to 125% of $14.86, which is $18.58 per meal).</w:t>
      </w:r>
    </w:p>
    <w:p w14:paraId="57D0BD1D" w14:textId="749BE41E" w:rsidR="1E34E6CC" w:rsidRDefault="1E34E6CC" w:rsidP="0F0E44E4">
      <w:pPr>
        <w:rPr>
          <w:b/>
          <w:bCs/>
        </w:rPr>
      </w:pPr>
      <w:r w:rsidRPr="0F0E44E4">
        <w:rPr>
          <w:b/>
          <w:bCs/>
        </w:rPr>
        <w:t>Note: The HRSN Service Manuals will be updated to reflect all relevant changes outlined in this presentation</w:t>
      </w:r>
      <w:r w:rsidR="00474FAB">
        <w:rPr>
          <w:b/>
          <w:bCs/>
        </w:rPr>
        <w:t xml:space="preserve">. </w:t>
      </w:r>
      <w:r w:rsidR="00CA63A5">
        <w:rPr>
          <w:b/>
          <w:bCs/>
        </w:rPr>
        <w:t>The appendix may also be referenced for relevant changes.</w:t>
      </w:r>
    </w:p>
    <w:p w14:paraId="7FD61BBA" w14:textId="48D56022" w:rsidR="30AE4BBC" w:rsidRDefault="30AE4BBC" w:rsidP="0F0E44E4">
      <w:pPr>
        <w:pStyle w:val="Heading2"/>
      </w:pPr>
      <w:r>
        <w:t>Non-Risk Model: Takeaways</w:t>
      </w:r>
    </w:p>
    <w:p w14:paraId="2A344A5C" w14:textId="579BF6F7" w:rsidR="009387AC" w:rsidRDefault="009387AC" w:rsidP="001905F7">
      <w:pPr>
        <w:pStyle w:val="ListParagraph"/>
        <w:numPr>
          <w:ilvl w:val="0"/>
          <w:numId w:val="50"/>
        </w:numPr>
      </w:pPr>
      <w:r>
        <w:t xml:space="preserve">CMS has advised MassHealth to move to a non-risk model for 2025, which is aligned with how other states will be implementing their new HRSN services.  </w:t>
      </w:r>
    </w:p>
    <w:p w14:paraId="7425EAF0" w14:textId="41A9C899" w:rsidR="009387AC" w:rsidRDefault="009387AC" w:rsidP="001905F7">
      <w:pPr>
        <w:pStyle w:val="ListParagraph"/>
        <w:numPr>
          <w:ilvl w:val="0"/>
          <w:numId w:val="50"/>
        </w:numPr>
      </w:pPr>
      <w:r>
        <w:t xml:space="preserve">MassHealth still anticipates HRSN Services being implemented via a traditional risk-based model in the future, with ACOs being paid an actuarially sound rate that accounts for the anticipated cost and utilization of HRSN Services.  </w:t>
      </w:r>
    </w:p>
    <w:p w14:paraId="6635276B" w14:textId="39B46B97" w:rsidR="009387AC" w:rsidRDefault="009387AC" w:rsidP="001905F7">
      <w:pPr>
        <w:pStyle w:val="ListParagraph"/>
        <w:numPr>
          <w:ilvl w:val="0"/>
          <w:numId w:val="50"/>
        </w:numPr>
      </w:pPr>
      <w:r w:rsidRPr="0F0E44E4">
        <w:rPr>
          <w:b/>
          <w:bCs/>
        </w:rPr>
        <w:t>All policies are subject to pending CMS approval.</w:t>
      </w:r>
      <w:r>
        <w:t xml:space="preserve"> We appreciate HRSN Providers' and Plans' patience and understanding as we continue negotiations with our federal partners.  </w:t>
      </w:r>
    </w:p>
    <w:p w14:paraId="4F392E6A" w14:textId="71F3B98E" w:rsidR="009387AC" w:rsidRDefault="009387AC" w:rsidP="001905F7">
      <w:pPr>
        <w:pStyle w:val="ListParagraph"/>
        <w:numPr>
          <w:ilvl w:val="0"/>
          <w:numId w:val="50"/>
        </w:numPr>
        <w:rPr>
          <w:b/>
          <w:bCs/>
        </w:rPr>
      </w:pPr>
      <w:r w:rsidRPr="0F0E44E4">
        <w:rPr>
          <w:b/>
          <w:bCs/>
        </w:rPr>
        <w:t xml:space="preserve">Key Takeaways for Plans </w:t>
      </w:r>
    </w:p>
    <w:p w14:paraId="1585A598" w14:textId="771668C5" w:rsidR="009387AC" w:rsidRDefault="009387AC" w:rsidP="001905F7">
      <w:pPr>
        <w:pStyle w:val="ListParagraph"/>
        <w:numPr>
          <w:ilvl w:val="1"/>
          <w:numId w:val="50"/>
        </w:numPr>
      </w:pPr>
      <w:r>
        <w:t xml:space="preserve">Payment from MassHealth will be more </w:t>
      </w:r>
      <w:proofErr w:type="gramStart"/>
      <w:r>
        <w:t>similar to</w:t>
      </w:r>
      <w:proofErr w:type="gramEnd"/>
      <w:r>
        <w:t xml:space="preserve"> Flexible Services today. Plans will be paid and need to manage towards a budget target. </w:t>
      </w:r>
    </w:p>
    <w:p w14:paraId="114A8593" w14:textId="5DD7EC78" w:rsidR="009387AC" w:rsidRDefault="009387AC" w:rsidP="001905F7">
      <w:pPr>
        <w:pStyle w:val="ListParagraph"/>
        <w:numPr>
          <w:ilvl w:val="1"/>
          <w:numId w:val="50"/>
        </w:numPr>
      </w:pPr>
      <w:r>
        <w:t xml:space="preserve">MassHealth will conduct a reconciliation at the end of the year. Prices for HRSN Services will only be included up to the maximum allowed by the HRSN Fee Schedule. Plans will be responsible for any payments </w:t>
      </w:r>
      <w:proofErr w:type="gramStart"/>
      <w:r>
        <w:t>in excess of</w:t>
      </w:r>
      <w:proofErr w:type="gramEnd"/>
      <w:r>
        <w:t xml:space="preserve"> these maximum prices. </w:t>
      </w:r>
    </w:p>
    <w:p w14:paraId="2E560136" w14:textId="46497336" w:rsidR="009387AC" w:rsidRDefault="009387AC" w:rsidP="001905F7">
      <w:pPr>
        <w:pStyle w:val="ListParagraph"/>
        <w:numPr>
          <w:ilvl w:val="1"/>
          <w:numId w:val="50"/>
        </w:numPr>
      </w:pPr>
      <w:r>
        <w:t xml:space="preserve">Plans should review changes to available services and service eligibility utilizing this slide deck. </w:t>
      </w:r>
    </w:p>
    <w:p w14:paraId="36977315" w14:textId="60C86B34" w:rsidR="009387AC" w:rsidRDefault="009387AC" w:rsidP="001905F7">
      <w:pPr>
        <w:pStyle w:val="ListParagraph"/>
        <w:numPr>
          <w:ilvl w:val="0"/>
          <w:numId w:val="50"/>
        </w:numPr>
        <w:rPr>
          <w:b/>
          <w:bCs/>
        </w:rPr>
      </w:pPr>
      <w:r w:rsidRPr="0F0E44E4">
        <w:rPr>
          <w:b/>
          <w:bCs/>
        </w:rPr>
        <w:t xml:space="preserve">Key Takeaways for Potential HRSN Providers </w:t>
      </w:r>
    </w:p>
    <w:p w14:paraId="41490819" w14:textId="5576EE66" w:rsidR="009387AC" w:rsidRDefault="009387AC" w:rsidP="001905F7">
      <w:pPr>
        <w:pStyle w:val="ListParagraph"/>
        <w:numPr>
          <w:ilvl w:val="1"/>
          <w:numId w:val="50"/>
        </w:numPr>
      </w:pPr>
      <w:r>
        <w:t xml:space="preserve">MassHealth will provide the HRSN Fee Schedule as soon as we are able to. We anticipate that prices will align with the HRSN Service Manual, with a maximum of 125% of what was previously the "mid-point reference" or minimum price. </w:t>
      </w:r>
    </w:p>
    <w:p w14:paraId="4BBB217F" w14:textId="27368CA6" w:rsidR="009387AC" w:rsidRDefault="009387AC" w:rsidP="001905F7">
      <w:pPr>
        <w:pStyle w:val="ListParagraph"/>
        <w:numPr>
          <w:ilvl w:val="1"/>
          <w:numId w:val="50"/>
        </w:numPr>
      </w:pPr>
      <w:r>
        <w:t xml:space="preserve">Potential HRSN Providers should review changes to available services and service eligibility using this slide </w:t>
      </w:r>
      <w:proofErr w:type="gramStart"/>
      <w:r>
        <w:t>deck</w:t>
      </w:r>
      <w:proofErr w:type="gramEnd"/>
    </w:p>
    <w:p w14:paraId="562D73D1" w14:textId="5C0078B3" w:rsidR="168C0AC3" w:rsidRDefault="168C0AC3" w:rsidP="0F0E44E4">
      <w:pPr>
        <w:pStyle w:val="Heading1"/>
      </w:pPr>
      <w:r>
        <w:t>Service Changes</w:t>
      </w:r>
    </w:p>
    <w:p w14:paraId="0DFA61BE" w14:textId="4B1B66B8" w:rsidR="168C0AC3" w:rsidRDefault="168C0AC3" w:rsidP="0F0E44E4">
      <w:pPr>
        <w:rPr>
          <w:i/>
          <w:iCs/>
        </w:rPr>
      </w:pPr>
      <w:r w:rsidRPr="0F0E44E4">
        <w:rPr>
          <w:i/>
          <w:iCs/>
        </w:rPr>
        <w:t xml:space="preserve">For your reference, key information about HRSN Services as of 9/12/2024 (including codes, rates, eligibility, provider qualifications) </w:t>
      </w:r>
      <w:proofErr w:type="gramStart"/>
      <w:r w:rsidRPr="0F0E44E4">
        <w:rPr>
          <w:i/>
          <w:iCs/>
        </w:rPr>
        <w:t>is located in</w:t>
      </w:r>
      <w:proofErr w:type="gramEnd"/>
      <w:r w:rsidRPr="0F0E44E4">
        <w:rPr>
          <w:i/>
          <w:iCs/>
        </w:rPr>
        <w:t xml:space="preserve"> the Appendix of this slide deck.  </w:t>
      </w:r>
    </w:p>
    <w:p w14:paraId="017539EF" w14:textId="4F8AC8B5" w:rsidR="168C0AC3" w:rsidRDefault="006A3991" w:rsidP="0F0E44E4">
      <w:pPr>
        <w:pStyle w:val="Heading2"/>
        <w:rPr>
          <w:rFonts w:ascii="Calibri" w:eastAsia="Calibri" w:hAnsi="Calibri" w:cs="Calibri"/>
          <w:sz w:val="22"/>
          <w:szCs w:val="22"/>
        </w:rPr>
      </w:pPr>
      <w:r>
        <w:t xml:space="preserve">HRSN </w:t>
      </w:r>
      <w:r w:rsidR="168C0AC3" w:rsidRPr="0F0E44E4">
        <w:t>Nutrition Service Updates</w:t>
      </w:r>
    </w:p>
    <w:p w14:paraId="18FAA0CA" w14:textId="6DD893F2" w:rsidR="168C0AC3" w:rsidRDefault="168C0AC3" w:rsidP="0F0E44E4">
      <w:pPr>
        <w:rPr>
          <w:rFonts w:ascii="Calibri" w:eastAsia="Calibri" w:hAnsi="Calibri" w:cs="Calibri"/>
        </w:rPr>
      </w:pPr>
      <w:r w:rsidRPr="0F0E44E4">
        <w:rPr>
          <w:rFonts w:ascii="Calibri" w:eastAsia="Calibri" w:hAnsi="Calibri" w:cs="Calibri"/>
        </w:rPr>
        <w:t>Program Updates to Nutrition Services</w:t>
      </w:r>
      <w:r w:rsidR="00A16D75">
        <w:rPr>
          <w:rFonts w:ascii="Calibri" w:eastAsia="Calibri" w:hAnsi="Calibri" w:cs="Calibri"/>
        </w:rPr>
        <w:t>:</w:t>
      </w:r>
    </w:p>
    <w:tbl>
      <w:tblPr>
        <w:tblStyle w:val="TableGrid"/>
        <w:tblW w:w="0" w:type="auto"/>
        <w:tblLayout w:type="fixed"/>
        <w:tblLook w:val="06A0" w:firstRow="1" w:lastRow="0" w:firstColumn="1" w:lastColumn="0" w:noHBand="1" w:noVBand="1"/>
      </w:tblPr>
      <w:tblGrid>
        <w:gridCol w:w="3120"/>
        <w:gridCol w:w="3120"/>
        <w:gridCol w:w="3120"/>
      </w:tblGrid>
      <w:tr w:rsidR="0F0E44E4" w14:paraId="1A103C95" w14:textId="77777777" w:rsidTr="3F2A4A6C">
        <w:trPr>
          <w:trHeight w:val="300"/>
        </w:trPr>
        <w:tc>
          <w:tcPr>
            <w:tcW w:w="3120" w:type="dxa"/>
          </w:tcPr>
          <w:p w14:paraId="2916B817" w14:textId="2D151B35" w:rsidR="168C0AC3" w:rsidRDefault="168C0AC3" w:rsidP="0F0E44E4">
            <w:pPr>
              <w:rPr>
                <w:rFonts w:ascii="Calibri" w:eastAsia="Calibri" w:hAnsi="Calibri" w:cs="Calibri"/>
              </w:rPr>
            </w:pPr>
            <w:r w:rsidRPr="0F0E44E4">
              <w:rPr>
                <w:rFonts w:ascii="Calibri" w:eastAsia="Calibri" w:hAnsi="Calibri" w:cs="Calibri"/>
              </w:rPr>
              <w:t>Program</w:t>
            </w:r>
          </w:p>
        </w:tc>
        <w:tc>
          <w:tcPr>
            <w:tcW w:w="3120" w:type="dxa"/>
          </w:tcPr>
          <w:p w14:paraId="4FECB1FD" w14:textId="3DD0F648" w:rsidR="168C0AC3" w:rsidRDefault="168C0AC3" w:rsidP="0F0E44E4">
            <w:pPr>
              <w:rPr>
                <w:rFonts w:ascii="Calibri" w:eastAsia="Calibri" w:hAnsi="Calibri" w:cs="Calibri"/>
              </w:rPr>
            </w:pPr>
            <w:r w:rsidRPr="0F0E44E4">
              <w:rPr>
                <w:rFonts w:ascii="Calibri" w:eastAsia="Calibri" w:hAnsi="Calibri" w:cs="Calibri"/>
              </w:rPr>
              <w:t>Previous 2025 Parameters</w:t>
            </w:r>
          </w:p>
        </w:tc>
        <w:tc>
          <w:tcPr>
            <w:tcW w:w="3120" w:type="dxa"/>
          </w:tcPr>
          <w:p w14:paraId="786DFB27" w14:textId="21D3FCF1" w:rsidR="168C0AC3" w:rsidRDefault="168C0AC3" w:rsidP="0F0E44E4">
            <w:pPr>
              <w:rPr>
                <w:rFonts w:ascii="Calibri" w:eastAsia="Calibri" w:hAnsi="Calibri" w:cs="Calibri"/>
              </w:rPr>
            </w:pPr>
            <w:r w:rsidRPr="0F0E44E4">
              <w:rPr>
                <w:rFonts w:ascii="Calibri" w:eastAsia="Calibri" w:hAnsi="Calibri" w:cs="Calibri"/>
              </w:rPr>
              <w:t>Updated 2025 Parameters</w:t>
            </w:r>
          </w:p>
        </w:tc>
      </w:tr>
      <w:tr w:rsidR="0F0E44E4" w14:paraId="598DD96B" w14:textId="77777777" w:rsidTr="3F2A4A6C">
        <w:trPr>
          <w:trHeight w:val="300"/>
        </w:trPr>
        <w:tc>
          <w:tcPr>
            <w:tcW w:w="3120" w:type="dxa"/>
          </w:tcPr>
          <w:p w14:paraId="3F90506D" w14:textId="59C54081" w:rsidR="168C0AC3" w:rsidRDefault="168C0AC3" w:rsidP="0F0E44E4">
            <w:pPr>
              <w:rPr>
                <w:rFonts w:ascii="Calibri" w:eastAsia="Calibri" w:hAnsi="Calibri" w:cs="Calibri"/>
              </w:rPr>
            </w:pPr>
            <w:r w:rsidRPr="0F0E44E4">
              <w:rPr>
                <w:rFonts w:ascii="Calibri" w:eastAsia="Calibri" w:hAnsi="Calibri" w:cs="Calibri"/>
              </w:rPr>
              <w:t>All Nutrition Services – Risk Factors</w:t>
            </w:r>
          </w:p>
        </w:tc>
        <w:tc>
          <w:tcPr>
            <w:tcW w:w="3120" w:type="dxa"/>
          </w:tcPr>
          <w:p w14:paraId="19C36BD2" w14:textId="2CD6843B" w:rsidR="0F0E44E4" w:rsidRDefault="110997CC" w:rsidP="001905F7">
            <w:pPr>
              <w:pStyle w:val="ListParagraph"/>
              <w:numPr>
                <w:ilvl w:val="0"/>
                <w:numId w:val="49"/>
              </w:numPr>
              <w:rPr>
                <w:rFonts w:ascii="Calibri" w:eastAsia="Calibri" w:hAnsi="Calibri" w:cs="Calibri"/>
              </w:rPr>
            </w:pPr>
            <w:r w:rsidRPr="3F2A4A6C">
              <w:rPr>
                <w:rFonts w:ascii="Calibri" w:eastAsia="Calibri" w:hAnsi="Calibri" w:cs="Calibri"/>
              </w:rPr>
              <w:t>Members must be screened to be experiencing “Low or Very Low Food Security” to receive any Supplemental HRSN Nutrition Service</w:t>
            </w:r>
          </w:p>
        </w:tc>
        <w:tc>
          <w:tcPr>
            <w:tcW w:w="3120" w:type="dxa"/>
          </w:tcPr>
          <w:p w14:paraId="1D85A0BE" w14:textId="3B521018" w:rsidR="0F0E44E4" w:rsidRDefault="110997CC" w:rsidP="001905F7">
            <w:pPr>
              <w:pStyle w:val="ListParagraph"/>
              <w:numPr>
                <w:ilvl w:val="0"/>
                <w:numId w:val="49"/>
              </w:numPr>
              <w:rPr>
                <w:rFonts w:ascii="Calibri" w:eastAsia="Calibri" w:hAnsi="Calibri" w:cs="Calibri"/>
              </w:rPr>
            </w:pPr>
            <w:r w:rsidRPr="3F2A4A6C">
              <w:rPr>
                <w:rFonts w:ascii="Calibri" w:eastAsia="Calibri" w:hAnsi="Calibri" w:cs="Calibri"/>
              </w:rPr>
              <w:t>Members must be screened to be experiencing “Very Low Food Security” to receive any Supplemental HRSN Nutrition Service</w:t>
            </w:r>
          </w:p>
          <w:p w14:paraId="54376375" w14:textId="54DC54FF" w:rsidR="0F0E44E4" w:rsidRDefault="0F0E44E4" w:rsidP="3F2A4A6C">
            <w:pPr>
              <w:rPr>
                <w:rFonts w:ascii="Calibri" w:eastAsia="Calibri" w:hAnsi="Calibri" w:cs="Calibri"/>
              </w:rPr>
            </w:pPr>
          </w:p>
        </w:tc>
      </w:tr>
      <w:tr w:rsidR="0F0E44E4" w14:paraId="7BE41970" w14:textId="77777777" w:rsidTr="3F2A4A6C">
        <w:trPr>
          <w:trHeight w:val="300"/>
        </w:trPr>
        <w:tc>
          <w:tcPr>
            <w:tcW w:w="3120" w:type="dxa"/>
          </w:tcPr>
          <w:p w14:paraId="69B2E7CE" w14:textId="02A53E14" w:rsidR="168C0AC3" w:rsidRDefault="168C0AC3" w:rsidP="3F2A4A6C">
            <w:pPr>
              <w:rPr>
                <w:rFonts w:ascii="Calibri" w:eastAsia="Calibri" w:hAnsi="Calibri" w:cs="Calibri"/>
              </w:rPr>
            </w:pPr>
            <w:r w:rsidRPr="3F2A4A6C">
              <w:rPr>
                <w:rFonts w:ascii="Calibri" w:eastAsia="Calibri" w:hAnsi="Calibri" w:cs="Calibri"/>
              </w:rPr>
              <w:t>Category 1 Nutrition Service Selection</w:t>
            </w:r>
          </w:p>
          <w:p w14:paraId="6C95FA42" w14:textId="6D46F686" w:rsidR="168C0AC3" w:rsidRDefault="7726C7FC" w:rsidP="3F2A4A6C">
            <w:pPr>
              <w:rPr>
                <w:rFonts w:ascii="Calibri" w:eastAsia="Calibri" w:hAnsi="Calibri" w:cs="Calibri"/>
              </w:rPr>
            </w:pPr>
            <w:r w:rsidRPr="3F2A4A6C">
              <w:rPr>
                <w:rFonts w:ascii="Calibri" w:eastAsia="Calibri" w:hAnsi="Calibri" w:cs="Calibri"/>
              </w:rPr>
              <w:t>(</w:t>
            </w:r>
            <w:proofErr w:type="gramStart"/>
            <w:r w:rsidRPr="3F2A4A6C">
              <w:rPr>
                <w:rFonts w:ascii="Calibri" w:eastAsia="Calibri" w:hAnsi="Calibri" w:cs="Calibri"/>
              </w:rPr>
              <w:t>more</w:t>
            </w:r>
            <w:proofErr w:type="gramEnd"/>
            <w:r w:rsidRPr="3F2A4A6C">
              <w:rPr>
                <w:rFonts w:ascii="Calibri" w:eastAsia="Calibri" w:hAnsi="Calibri" w:cs="Calibri"/>
              </w:rPr>
              <w:t xml:space="preserve"> info in next section)</w:t>
            </w:r>
          </w:p>
        </w:tc>
        <w:tc>
          <w:tcPr>
            <w:tcW w:w="3120" w:type="dxa"/>
          </w:tcPr>
          <w:p w14:paraId="7E278299" w14:textId="6BF99F9D" w:rsidR="0F0E44E4" w:rsidRDefault="7726C7FC" w:rsidP="001905F7">
            <w:pPr>
              <w:pStyle w:val="ListParagraph"/>
              <w:numPr>
                <w:ilvl w:val="0"/>
                <w:numId w:val="48"/>
              </w:numPr>
              <w:rPr>
                <w:rFonts w:ascii="Calibri" w:eastAsia="Calibri" w:hAnsi="Calibri" w:cs="Calibri"/>
              </w:rPr>
            </w:pPr>
            <w:r w:rsidRPr="3F2A4A6C">
              <w:rPr>
                <w:rFonts w:ascii="Calibri" w:eastAsia="Calibri" w:hAnsi="Calibri" w:cs="Calibri"/>
              </w:rPr>
              <w:t>No restriction on selecting Category 1 HRSN Nutrition Services</w:t>
            </w:r>
          </w:p>
          <w:p w14:paraId="2E28AD2D" w14:textId="117B7BF1" w:rsidR="0F0E44E4" w:rsidRDefault="0F0E44E4" w:rsidP="3F2A4A6C">
            <w:pPr>
              <w:rPr>
                <w:rFonts w:ascii="Calibri" w:eastAsia="Calibri" w:hAnsi="Calibri" w:cs="Calibri"/>
              </w:rPr>
            </w:pPr>
          </w:p>
        </w:tc>
        <w:tc>
          <w:tcPr>
            <w:tcW w:w="3120" w:type="dxa"/>
          </w:tcPr>
          <w:p w14:paraId="5F456EAE" w14:textId="2FA03CFD" w:rsidR="0F0E44E4" w:rsidRDefault="7726C7FC" w:rsidP="001905F7">
            <w:pPr>
              <w:pStyle w:val="ListParagraph"/>
              <w:numPr>
                <w:ilvl w:val="0"/>
                <w:numId w:val="48"/>
              </w:numPr>
              <w:rPr>
                <w:rFonts w:ascii="Calibri" w:eastAsia="Calibri" w:hAnsi="Calibri" w:cs="Calibri"/>
              </w:rPr>
            </w:pPr>
            <w:r w:rsidRPr="3F2A4A6C">
              <w:rPr>
                <w:rFonts w:ascii="Calibri" w:eastAsia="Calibri" w:hAnsi="Calibri" w:cs="Calibri"/>
              </w:rPr>
              <w:t xml:space="preserve">ACOs may only choose Medically Tailored or Nutritionally Appropriate for each of the following service types:  </w:t>
            </w:r>
          </w:p>
          <w:p w14:paraId="631028C2" w14:textId="432F6EE0" w:rsidR="0F0E44E4" w:rsidRDefault="7726C7FC" w:rsidP="001905F7">
            <w:pPr>
              <w:pStyle w:val="ListParagraph"/>
              <w:numPr>
                <w:ilvl w:val="1"/>
                <w:numId w:val="48"/>
              </w:numPr>
              <w:rPr>
                <w:rFonts w:ascii="Calibri" w:eastAsia="Calibri" w:hAnsi="Calibri" w:cs="Calibri"/>
              </w:rPr>
            </w:pPr>
            <w:r w:rsidRPr="3F2A4A6C">
              <w:rPr>
                <w:rFonts w:ascii="Calibri" w:eastAsia="Calibri" w:hAnsi="Calibri" w:cs="Calibri"/>
              </w:rPr>
              <w:t>Home-delivered meals</w:t>
            </w:r>
          </w:p>
          <w:p w14:paraId="4A384566" w14:textId="54448D14" w:rsidR="0F0E44E4" w:rsidRDefault="7726C7FC" w:rsidP="001905F7">
            <w:pPr>
              <w:pStyle w:val="ListParagraph"/>
              <w:numPr>
                <w:ilvl w:val="1"/>
                <w:numId w:val="48"/>
              </w:numPr>
              <w:rPr>
                <w:rFonts w:ascii="Calibri" w:eastAsia="Calibri" w:hAnsi="Calibri" w:cs="Calibri"/>
              </w:rPr>
            </w:pPr>
            <w:r w:rsidRPr="3F2A4A6C">
              <w:rPr>
                <w:rFonts w:ascii="Calibri" w:eastAsia="Calibri" w:hAnsi="Calibri" w:cs="Calibri"/>
              </w:rPr>
              <w:t>Food boxes / CSAs</w:t>
            </w:r>
          </w:p>
          <w:p w14:paraId="7D25B17F" w14:textId="44845F7D" w:rsidR="0F0E44E4" w:rsidRDefault="7726C7FC" w:rsidP="001905F7">
            <w:pPr>
              <w:pStyle w:val="ListParagraph"/>
              <w:numPr>
                <w:ilvl w:val="1"/>
                <w:numId w:val="48"/>
              </w:numPr>
              <w:rPr>
                <w:rFonts w:ascii="Calibri" w:eastAsia="Calibri" w:hAnsi="Calibri" w:cs="Calibri"/>
              </w:rPr>
            </w:pPr>
            <w:r w:rsidRPr="3F2A4A6C">
              <w:rPr>
                <w:rFonts w:ascii="Calibri" w:eastAsia="Calibri" w:hAnsi="Calibri" w:cs="Calibri"/>
              </w:rPr>
              <w:t>Food prescriptions / vouchers</w:t>
            </w:r>
          </w:p>
        </w:tc>
      </w:tr>
    </w:tbl>
    <w:p w14:paraId="4B5CEC14" w14:textId="680C048F" w:rsidR="0F0E44E4" w:rsidRDefault="7726C7FC" w:rsidP="3F2A4A6C">
      <w:pPr>
        <w:rPr>
          <w:i/>
          <w:iCs/>
        </w:rPr>
      </w:pPr>
      <w:r w:rsidRPr="3F2A4A6C">
        <w:rPr>
          <w:i/>
          <w:iCs/>
        </w:rPr>
        <w:t xml:space="preserve">Note: See the appendix section of this deck for a full list of current services and service parameters as of 9/12/2024  </w:t>
      </w:r>
    </w:p>
    <w:p w14:paraId="44FF69EB" w14:textId="78D95F90" w:rsidR="38634843" w:rsidRDefault="7726C7FC" w:rsidP="3F2A4A6C">
      <w:pPr>
        <w:rPr>
          <w:i/>
          <w:iCs/>
        </w:rPr>
      </w:pPr>
      <w:r w:rsidRPr="3F2A4A6C">
        <w:rPr>
          <w:b/>
          <w:bCs/>
          <w:i/>
          <w:iCs/>
        </w:rPr>
        <w:t>Nutrition Transportation, Nutrition Application Assistance, Nutrition Benefit Maintenance Assistance, Nutrition Education Materials</w:t>
      </w:r>
      <w:r w:rsidRPr="3F2A4A6C">
        <w:rPr>
          <w:i/>
          <w:iCs/>
        </w:rPr>
        <w:t xml:space="preserve">, and </w:t>
      </w:r>
      <w:r w:rsidRPr="3F2A4A6C">
        <w:rPr>
          <w:b/>
          <w:bCs/>
          <w:i/>
          <w:iCs/>
        </w:rPr>
        <w:t>Feeding the Household</w:t>
      </w:r>
      <w:r w:rsidRPr="3F2A4A6C">
        <w:rPr>
          <w:i/>
          <w:iCs/>
        </w:rPr>
        <w:t xml:space="preserve"> will </w:t>
      </w:r>
      <w:r w:rsidRPr="3F2A4A6C">
        <w:rPr>
          <w:b/>
          <w:bCs/>
          <w:i/>
          <w:iCs/>
        </w:rPr>
        <w:t>not be available</w:t>
      </w:r>
      <w:r w:rsidRPr="3F2A4A6C">
        <w:rPr>
          <w:i/>
          <w:iCs/>
        </w:rPr>
        <w:t xml:space="preserve"> HRSN Nutrition Services options in 2025.  </w:t>
      </w:r>
    </w:p>
    <w:p w14:paraId="4983BAEF" w14:textId="4F5F532B" w:rsidR="7726C7FC" w:rsidRDefault="7726C7FC" w:rsidP="3F2A4A6C">
      <w:pPr>
        <w:pStyle w:val="Heading2"/>
        <w:rPr>
          <w:rFonts w:ascii="Calibri" w:eastAsia="Calibri" w:hAnsi="Calibri" w:cs="Calibri"/>
          <w:sz w:val="22"/>
          <w:szCs w:val="22"/>
        </w:rPr>
      </w:pPr>
      <w:r w:rsidRPr="3F2A4A6C">
        <w:t>HRSN Housing Service Updates</w:t>
      </w:r>
    </w:p>
    <w:p w14:paraId="2A02352B" w14:textId="01AFCAD2" w:rsidR="7726C7FC" w:rsidRDefault="7726C7FC" w:rsidP="3F2A4A6C">
      <w:pPr>
        <w:rPr>
          <w:rFonts w:ascii="Calibri" w:eastAsia="Calibri" w:hAnsi="Calibri" w:cs="Calibri"/>
        </w:rPr>
      </w:pPr>
      <w:r w:rsidRPr="3F2A4A6C">
        <w:rPr>
          <w:rFonts w:ascii="Calibri" w:eastAsia="Calibri" w:hAnsi="Calibri" w:cs="Calibri"/>
        </w:rPr>
        <w:t>Program Updates to Housing Services</w:t>
      </w:r>
      <w:r w:rsidR="000D5E47">
        <w:rPr>
          <w:rFonts w:ascii="Calibri" w:eastAsia="Calibri" w:hAnsi="Calibri" w:cs="Calibri"/>
        </w:rPr>
        <w:t>:</w:t>
      </w:r>
    </w:p>
    <w:tbl>
      <w:tblPr>
        <w:tblStyle w:val="TableGrid"/>
        <w:tblW w:w="0" w:type="auto"/>
        <w:tblLook w:val="06A0" w:firstRow="1" w:lastRow="0" w:firstColumn="1" w:lastColumn="0" w:noHBand="1" w:noVBand="1"/>
      </w:tblPr>
      <w:tblGrid>
        <w:gridCol w:w="3113"/>
        <w:gridCol w:w="3119"/>
        <w:gridCol w:w="3118"/>
      </w:tblGrid>
      <w:tr w:rsidR="3F2A4A6C" w14:paraId="0AE754DB" w14:textId="77777777" w:rsidTr="3F2A4A6C">
        <w:trPr>
          <w:trHeight w:val="300"/>
        </w:trPr>
        <w:tc>
          <w:tcPr>
            <w:tcW w:w="3120" w:type="dxa"/>
          </w:tcPr>
          <w:p w14:paraId="081B1F02" w14:textId="2D151B35" w:rsidR="3F2A4A6C" w:rsidRDefault="3F2A4A6C" w:rsidP="3F2A4A6C">
            <w:pPr>
              <w:rPr>
                <w:rFonts w:ascii="Calibri" w:eastAsia="Calibri" w:hAnsi="Calibri" w:cs="Calibri"/>
              </w:rPr>
            </w:pPr>
            <w:r w:rsidRPr="3F2A4A6C">
              <w:rPr>
                <w:rFonts w:ascii="Calibri" w:eastAsia="Calibri" w:hAnsi="Calibri" w:cs="Calibri"/>
              </w:rPr>
              <w:t>Program</w:t>
            </w:r>
          </w:p>
        </w:tc>
        <w:tc>
          <w:tcPr>
            <w:tcW w:w="3120" w:type="dxa"/>
          </w:tcPr>
          <w:p w14:paraId="0BC71213" w14:textId="3DD0F648" w:rsidR="3F2A4A6C" w:rsidRDefault="3F2A4A6C" w:rsidP="3F2A4A6C">
            <w:pPr>
              <w:rPr>
                <w:rFonts w:ascii="Calibri" w:eastAsia="Calibri" w:hAnsi="Calibri" w:cs="Calibri"/>
              </w:rPr>
            </w:pPr>
            <w:r w:rsidRPr="3F2A4A6C">
              <w:rPr>
                <w:rFonts w:ascii="Calibri" w:eastAsia="Calibri" w:hAnsi="Calibri" w:cs="Calibri"/>
              </w:rPr>
              <w:t>Previous 2025 Parameters</w:t>
            </w:r>
          </w:p>
        </w:tc>
        <w:tc>
          <w:tcPr>
            <w:tcW w:w="3120" w:type="dxa"/>
          </w:tcPr>
          <w:p w14:paraId="63283056" w14:textId="21D3FCF1" w:rsidR="3F2A4A6C" w:rsidRDefault="3F2A4A6C" w:rsidP="3F2A4A6C">
            <w:pPr>
              <w:rPr>
                <w:rFonts w:ascii="Calibri" w:eastAsia="Calibri" w:hAnsi="Calibri" w:cs="Calibri"/>
              </w:rPr>
            </w:pPr>
            <w:r w:rsidRPr="3F2A4A6C">
              <w:rPr>
                <w:rFonts w:ascii="Calibri" w:eastAsia="Calibri" w:hAnsi="Calibri" w:cs="Calibri"/>
              </w:rPr>
              <w:t>Updated 2025 Parameters</w:t>
            </w:r>
          </w:p>
        </w:tc>
      </w:tr>
      <w:tr w:rsidR="3F2A4A6C" w14:paraId="0B3BC818" w14:textId="77777777" w:rsidTr="3F2A4A6C">
        <w:trPr>
          <w:trHeight w:val="300"/>
        </w:trPr>
        <w:tc>
          <w:tcPr>
            <w:tcW w:w="3120" w:type="dxa"/>
          </w:tcPr>
          <w:p w14:paraId="589002E1" w14:textId="7250E999" w:rsidR="2DE1C14C" w:rsidRDefault="2DE1C14C" w:rsidP="3F2A4A6C">
            <w:r w:rsidRPr="3F2A4A6C">
              <w:rPr>
                <w:rFonts w:ascii="Calibri" w:eastAsia="Calibri" w:hAnsi="Calibri" w:cs="Calibri"/>
              </w:rPr>
              <w:t>Transitional Goods</w:t>
            </w:r>
          </w:p>
        </w:tc>
        <w:tc>
          <w:tcPr>
            <w:tcW w:w="3120" w:type="dxa"/>
          </w:tcPr>
          <w:p w14:paraId="2FC7AA67" w14:textId="05F7939A" w:rsidR="4CCF8233" w:rsidRDefault="4CCF8233" w:rsidP="001905F7">
            <w:pPr>
              <w:pStyle w:val="ListParagraph"/>
              <w:numPr>
                <w:ilvl w:val="0"/>
                <w:numId w:val="49"/>
              </w:numPr>
              <w:rPr>
                <w:rFonts w:ascii="Calibri" w:eastAsia="Calibri" w:hAnsi="Calibri" w:cs="Calibri"/>
              </w:rPr>
            </w:pPr>
            <w:r w:rsidRPr="3F2A4A6C">
              <w:rPr>
                <w:rFonts w:ascii="Calibri" w:eastAsia="Calibri" w:hAnsi="Calibri" w:cs="Calibri"/>
              </w:rPr>
              <w:t xml:space="preserve">Available to members receiving CSP-HI services or Housing Search Services </w:t>
            </w:r>
          </w:p>
          <w:p w14:paraId="1000CDA0" w14:textId="5FB23A62" w:rsidR="4CCF8233" w:rsidRDefault="4CCF8233" w:rsidP="001905F7">
            <w:pPr>
              <w:pStyle w:val="ListParagraph"/>
              <w:numPr>
                <w:ilvl w:val="0"/>
                <w:numId w:val="49"/>
              </w:numPr>
            </w:pPr>
            <w:r>
              <w:t>Available to members each time they transition from homelessness into housing</w:t>
            </w:r>
          </w:p>
        </w:tc>
        <w:tc>
          <w:tcPr>
            <w:tcW w:w="3120" w:type="dxa"/>
          </w:tcPr>
          <w:p w14:paraId="281C3EE5" w14:textId="18CF2B4A" w:rsidR="4CCF8233" w:rsidRDefault="4CCF8233" w:rsidP="001905F7">
            <w:pPr>
              <w:pStyle w:val="ListParagraph"/>
              <w:numPr>
                <w:ilvl w:val="0"/>
                <w:numId w:val="49"/>
              </w:numPr>
              <w:rPr>
                <w:rFonts w:ascii="Calibri" w:eastAsia="Calibri" w:hAnsi="Calibri" w:cs="Calibri"/>
              </w:rPr>
            </w:pPr>
            <w:r w:rsidRPr="3F2A4A6C">
              <w:rPr>
                <w:rFonts w:ascii="Calibri" w:eastAsia="Calibri" w:hAnsi="Calibri" w:cs="Calibri"/>
              </w:rPr>
              <w:t xml:space="preserve">Available to members receiving CSP-HI services </w:t>
            </w:r>
            <w:proofErr w:type="gramStart"/>
            <w:r w:rsidRPr="3F2A4A6C">
              <w:rPr>
                <w:rFonts w:ascii="Calibri" w:eastAsia="Calibri" w:hAnsi="Calibri" w:cs="Calibri"/>
              </w:rPr>
              <w:t>only</w:t>
            </w:r>
            <w:proofErr w:type="gramEnd"/>
            <w:r w:rsidRPr="3F2A4A6C">
              <w:rPr>
                <w:rFonts w:ascii="Calibri" w:eastAsia="Calibri" w:hAnsi="Calibri" w:cs="Calibri"/>
              </w:rPr>
              <w:t xml:space="preserve"> </w:t>
            </w:r>
          </w:p>
          <w:p w14:paraId="04562510" w14:textId="30F96A61" w:rsidR="4CCF8233" w:rsidRDefault="4CCF8233" w:rsidP="001905F7">
            <w:pPr>
              <w:pStyle w:val="ListParagraph"/>
              <w:numPr>
                <w:ilvl w:val="0"/>
                <w:numId w:val="49"/>
              </w:numPr>
            </w:pPr>
            <w:r>
              <w:t>Available to eligible members once per demonstration</w:t>
            </w:r>
          </w:p>
        </w:tc>
      </w:tr>
      <w:tr w:rsidR="3F2A4A6C" w14:paraId="2C013EA4" w14:textId="77777777" w:rsidTr="3F2A4A6C">
        <w:trPr>
          <w:trHeight w:val="300"/>
        </w:trPr>
        <w:tc>
          <w:tcPr>
            <w:tcW w:w="3120" w:type="dxa"/>
          </w:tcPr>
          <w:p w14:paraId="0142963B" w14:textId="6A454A9B" w:rsidR="1491AAD0" w:rsidRDefault="1491AAD0" w:rsidP="3F2A4A6C">
            <w:pPr>
              <w:rPr>
                <w:rFonts w:ascii="Calibri" w:eastAsia="Calibri" w:hAnsi="Calibri" w:cs="Calibri"/>
              </w:rPr>
            </w:pPr>
            <w:r w:rsidRPr="3F2A4A6C">
              <w:rPr>
                <w:rFonts w:ascii="Calibri" w:eastAsia="Calibri" w:hAnsi="Calibri" w:cs="Calibri"/>
              </w:rPr>
              <w:t>Healthy Homes</w:t>
            </w:r>
          </w:p>
        </w:tc>
        <w:tc>
          <w:tcPr>
            <w:tcW w:w="3120" w:type="dxa"/>
          </w:tcPr>
          <w:p w14:paraId="4BFC3C3A" w14:textId="0FED53E5" w:rsidR="2B2B726D" w:rsidRDefault="2B2B726D" w:rsidP="001905F7">
            <w:pPr>
              <w:pStyle w:val="ListParagraph"/>
              <w:numPr>
                <w:ilvl w:val="0"/>
                <w:numId w:val="48"/>
              </w:numPr>
              <w:rPr>
                <w:rFonts w:ascii="Calibri" w:eastAsia="Calibri" w:hAnsi="Calibri" w:cs="Calibri"/>
              </w:rPr>
            </w:pPr>
            <w:r w:rsidRPr="3F2A4A6C">
              <w:rPr>
                <w:rFonts w:ascii="Calibri" w:eastAsia="Calibri" w:hAnsi="Calibri" w:cs="Calibri"/>
              </w:rPr>
              <w:t xml:space="preserve">Available to members with a Health Needs-Based Criteria (HNBC) that  </w:t>
            </w:r>
            <w:r>
              <w:br/>
            </w:r>
            <w:r w:rsidRPr="3F2A4A6C">
              <w:rPr>
                <w:rFonts w:ascii="Calibri" w:eastAsia="Calibri" w:hAnsi="Calibri" w:cs="Calibri"/>
              </w:rPr>
              <w:t xml:space="preserve">are living in Unhealthy Housing or  </w:t>
            </w:r>
            <w:r>
              <w:br/>
            </w:r>
            <w:r w:rsidRPr="3F2A4A6C">
              <w:rPr>
                <w:rFonts w:ascii="Calibri" w:eastAsia="Calibri" w:hAnsi="Calibri" w:cs="Calibri"/>
              </w:rPr>
              <w:t xml:space="preserve">housing that is physically </w:t>
            </w:r>
            <w:proofErr w:type="gramStart"/>
            <w:r w:rsidRPr="3F2A4A6C">
              <w:rPr>
                <w:rFonts w:ascii="Calibri" w:eastAsia="Calibri" w:hAnsi="Calibri" w:cs="Calibri"/>
              </w:rPr>
              <w:t>unsafe</w:t>
            </w:r>
            <w:proofErr w:type="gramEnd"/>
            <w:r w:rsidRPr="3F2A4A6C">
              <w:rPr>
                <w:rFonts w:ascii="Calibri" w:eastAsia="Calibri" w:hAnsi="Calibri" w:cs="Calibri"/>
              </w:rPr>
              <w:t xml:space="preserve"> </w:t>
            </w:r>
          </w:p>
          <w:p w14:paraId="2ED11DEE" w14:textId="52EA4BE1" w:rsidR="2B2B726D" w:rsidRDefault="2B2B726D" w:rsidP="001905F7">
            <w:pPr>
              <w:pStyle w:val="ListParagraph"/>
              <w:numPr>
                <w:ilvl w:val="0"/>
                <w:numId w:val="48"/>
              </w:numPr>
            </w:pPr>
            <w:r>
              <w:t>Available to eligible members once per year</w:t>
            </w:r>
          </w:p>
        </w:tc>
        <w:tc>
          <w:tcPr>
            <w:tcW w:w="3120" w:type="dxa"/>
          </w:tcPr>
          <w:p w14:paraId="4CCEFFCB" w14:textId="7938C25A" w:rsidR="2B2B726D" w:rsidRDefault="2B2B726D" w:rsidP="001905F7">
            <w:pPr>
              <w:pStyle w:val="ListParagraph"/>
              <w:numPr>
                <w:ilvl w:val="0"/>
                <w:numId w:val="48"/>
              </w:numPr>
            </w:pPr>
            <w:r w:rsidRPr="3F2A4A6C">
              <w:rPr>
                <w:rFonts w:ascii="Calibri" w:eastAsia="Calibri" w:hAnsi="Calibri" w:cs="Calibri"/>
              </w:rPr>
              <w:t xml:space="preserve">Available to members with cardiac, pulmonary, and/or hoarding conditions that  </w:t>
            </w:r>
            <w:r>
              <w:br/>
            </w:r>
            <w:r w:rsidRPr="3F2A4A6C">
              <w:rPr>
                <w:rFonts w:ascii="Calibri" w:eastAsia="Calibri" w:hAnsi="Calibri" w:cs="Calibri"/>
              </w:rPr>
              <w:t xml:space="preserve">are living in Unhealthy Housing or  </w:t>
            </w:r>
            <w:r>
              <w:br/>
            </w:r>
            <w:r w:rsidRPr="3F2A4A6C">
              <w:rPr>
                <w:rFonts w:ascii="Calibri" w:eastAsia="Calibri" w:hAnsi="Calibri" w:cs="Calibri"/>
              </w:rPr>
              <w:t xml:space="preserve">housing that is physically </w:t>
            </w:r>
            <w:proofErr w:type="gramStart"/>
            <w:r w:rsidRPr="3F2A4A6C">
              <w:rPr>
                <w:rFonts w:ascii="Calibri" w:eastAsia="Calibri" w:hAnsi="Calibri" w:cs="Calibri"/>
              </w:rPr>
              <w:t>unsafe</w:t>
            </w:r>
            <w:proofErr w:type="gramEnd"/>
            <w:r w:rsidRPr="3F2A4A6C">
              <w:rPr>
                <w:rFonts w:ascii="Calibri" w:eastAsia="Calibri" w:hAnsi="Calibri" w:cs="Calibri"/>
              </w:rPr>
              <w:t xml:space="preserve"> </w:t>
            </w:r>
          </w:p>
          <w:p w14:paraId="15F6184E" w14:textId="5D34567D" w:rsidR="2B2B726D" w:rsidRDefault="2B2B726D" w:rsidP="001905F7">
            <w:pPr>
              <w:pStyle w:val="ListParagraph"/>
              <w:numPr>
                <w:ilvl w:val="0"/>
                <w:numId w:val="48"/>
              </w:numPr>
            </w:pPr>
            <w:r>
              <w:t>Available to eligible members once per demonstration</w:t>
            </w:r>
          </w:p>
        </w:tc>
      </w:tr>
      <w:tr w:rsidR="3F2A4A6C" w14:paraId="3F479236" w14:textId="77777777" w:rsidTr="3F2A4A6C">
        <w:trPr>
          <w:trHeight w:val="300"/>
        </w:trPr>
        <w:tc>
          <w:tcPr>
            <w:tcW w:w="3120" w:type="dxa"/>
          </w:tcPr>
          <w:p w14:paraId="079C173F" w14:textId="4F217C2B" w:rsidR="67A0B8E6" w:rsidRDefault="67A0B8E6" w:rsidP="3F2A4A6C">
            <w:pPr>
              <w:rPr>
                <w:rFonts w:ascii="Calibri" w:eastAsia="Calibri" w:hAnsi="Calibri" w:cs="Calibri"/>
              </w:rPr>
            </w:pPr>
            <w:r w:rsidRPr="3F2A4A6C">
              <w:rPr>
                <w:rFonts w:ascii="Calibri" w:eastAsia="Calibri" w:hAnsi="Calibri" w:cs="Calibri"/>
              </w:rPr>
              <w:t>Housing Navigation</w:t>
            </w:r>
          </w:p>
        </w:tc>
        <w:tc>
          <w:tcPr>
            <w:tcW w:w="3120" w:type="dxa"/>
          </w:tcPr>
          <w:p w14:paraId="50FFB900" w14:textId="74077BBC" w:rsidR="409FAEEC" w:rsidRDefault="409FAEEC" w:rsidP="001905F7">
            <w:pPr>
              <w:pStyle w:val="ListParagraph"/>
              <w:numPr>
                <w:ilvl w:val="0"/>
                <w:numId w:val="48"/>
              </w:numPr>
              <w:rPr>
                <w:rFonts w:ascii="Calibri" w:eastAsia="Calibri" w:hAnsi="Calibri" w:cs="Calibri"/>
              </w:rPr>
            </w:pPr>
            <w:r w:rsidRPr="3F2A4A6C">
              <w:rPr>
                <w:rFonts w:ascii="Calibri" w:eastAsia="Calibri" w:hAnsi="Calibri" w:cs="Calibri"/>
              </w:rPr>
              <w:t xml:space="preserve">Available to members who meet </w:t>
            </w:r>
            <w:proofErr w:type="gramStart"/>
            <w:r w:rsidRPr="3F2A4A6C">
              <w:rPr>
                <w:rFonts w:ascii="Calibri" w:eastAsia="Calibri" w:hAnsi="Calibri" w:cs="Calibri"/>
              </w:rPr>
              <w:t>all of</w:t>
            </w:r>
            <w:proofErr w:type="gramEnd"/>
            <w:r w:rsidRPr="3F2A4A6C">
              <w:rPr>
                <w:rFonts w:ascii="Calibri" w:eastAsia="Calibri" w:hAnsi="Calibri" w:cs="Calibri"/>
              </w:rPr>
              <w:t xml:space="preserve"> the following: </w:t>
            </w:r>
          </w:p>
          <w:p w14:paraId="7B270B3E" w14:textId="1CF2703F" w:rsidR="409FAEEC" w:rsidRDefault="409FAEEC" w:rsidP="001905F7">
            <w:pPr>
              <w:pStyle w:val="ListParagraph"/>
              <w:numPr>
                <w:ilvl w:val="1"/>
                <w:numId w:val="48"/>
              </w:numPr>
            </w:pPr>
            <w:r>
              <w:t xml:space="preserve">Have an HNBC  </w:t>
            </w:r>
          </w:p>
          <w:p w14:paraId="52E8CE31" w14:textId="1E848F89" w:rsidR="409FAEEC" w:rsidRDefault="409FAEEC" w:rsidP="001905F7">
            <w:pPr>
              <w:pStyle w:val="ListParagraph"/>
              <w:numPr>
                <w:ilvl w:val="1"/>
                <w:numId w:val="48"/>
              </w:numPr>
            </w:pPr>
            <w:r>
              <w:t xml:space="preserve">Are at risk of Homelessness or are </w:t>
            </w:r>
            <w:r>
              <w:br/>
              <w:t xml:space="preserve">experiencing housing </w:t>
            </w:r>
            <w:proofErr w:type="gramStart"/>
            <w:r>
              <w:t>instability</w:t>
            </w:r>
            <w:proofErr w:type="gramEnd"/>
            <w:r>
              <w:t xml:space="preserve"> </w:t>
            </w:r>
          </w:p>
          <w:p w14:paraId="586C233A" w14:textId="52A7381F" w:rsidR="409FAEEC" w:rsidRDefault="409FAEEC" w:rsidP="001905F7">
            <w:pPr>
              <w:pStyle w:val="ListParagraph"/>
              <w:numPr>
                <w:ilvl w:val="0"/>
                <w:numId w:val="48"/>
              </w:numPr>
            </w:pPr>
            <w:r>
              <w:t>Service duration is up to eight months</w:t>
            </w:r>
          </w:p>
        </w:tc>
        <w:tc>
          <w:tcPr>
            <w:tcW w:w="3120" w:type="dxa"/>
          </w:tcPr>
          <w:p w14:paraId="72BE8FE6" w14:textId="69CDBA80" w:rsidR="409FAEEC" w:rsidRDefault="409FAEEC" w:rsidP="001905F7">
            <w:pPr>
              <w:pStyle w:val="ListParagraph"/>
              <w:numPr>
                <w:ilvl w:val="0"/>
                <w:numId w:val="48"/>
              </w:numPr>
              <w:rPr>
                <w:rFonts w:ascii="Calibri" w:eastAsia="Calibri" w:hAnsi="Calibri" w:cs="Calibri"/>
              </w:rPr>
            </w:pPr>
            <w:r w:rsidRPr="3F2A4A6C">
              <w:rPr>
                <w:rFonts w:ascii="Calibri" w:eastAsia="Calibri" w:hAnsi="Calibri" w:cs="Calibri"/>
              </w:rPr>
              <w:t xml:space="preserve">Available to members who meet </w:t>
            </w:r>
            <w:proofErr w:type="gramStart"/>
            <w:r w:rsidRPr="3F2A4A6C">
              <w:rPr>
                <w:rFonts w:ascii="Calibri" w:eastAsia="Calibri" w:hAnsi="Calibri" w:cs="Calibri"/>
              </w:rPr>
              <w:t>all of</w:t>
            </w:r>
            <w:proofErr w:type="gramEnd"/>
            <w:r w:rsidRPr="3F2A4A6C">
              <w:rPr>
                <w:rFonts w:ascii="Calibri" w:eastAsia="Calibri" w:hAnsi="Calibri" w:cs="Calibri"/>
              </w:rPr>
              <w:t xml:space="preserve"> the following: </w:t>
            </w:r>
          </w:p>
          <w:p w14:paraId="097F1250" w14:textId="2A5EE8F4" w:rsidR="409FAEEC" w:rsidRDefault="409FAEEC" w:rsidP="001905F7">
            <w:pPr>
              <w:pStyle w:val="ListParagraph"/>
              <w:numPr>
                <w:ilvl w:val="1"/>
                <w:numId w:val="48"/>
              </w:numPr>
            </w:pPr>
            <w:r>
              <w:t xml:space="preserve">Have at least one written lease violation </w:t>
            </w:r>
          </w:p>
          <w:p w14:paraId="18C00E27" w14:textId="325E48DB" w:rsidR="409FAEEC" w:rsidRDefault="409FAEEC" w:rsidP="001905F7">
            <w:pPr>
              <w:pStyle w:val="ListParagraph"/>
              <w:numPr>
                <w:ilvl w:val="1"/>
                <w:numId w:val="48"/>
              </w:numPr>
            </w:pPr>
            <w:r>
              <w:t xml:space="preserve">Meet the HNBC standard for high </w:t>
            </w:r>
            <w:proofErr w:type="gramStart"/>
            <w:r>
              <w:t>utilizer</w:t>
            </w:r>
            <w:proofErr w:type="gramEnd"/>
            <w:r>
              <w:t xml:space="preserve"> </w:t>
            </w:r>
          </w:p>
          <w:p w14:paraId="3454FFD2" w14:textId="44C13CEC" w:rsidR="409FAEEC" w:rsidRDefault="409FAEEC" w:rsidP="001905F7">
            <w:pPr>
              <w:pStyle w:val="ListParagraph"/>
              <w:numPr>
                <w:ilvl w:val="0"/>
                <w:numId w:val="48"/>
              </w:numPr>
            </w:pPr>
            <w:r>
              <w:t xml:space="preserve">Members may not be simultaneously enrolled in a MassHealth Community Partner (CP) </w:t>
            </w:r>
          </w:p>
          <w:p w14:paraId="0CEFB2EC" w14:textId="5306D73B" w:rsidR="409FAEEC" w:rsidRDefault="409FAEEC" w:rsidP="001905F7">
            <w:pPr>
              <w:pStyle w:val="ListParagraph"/>
              <w:numPr>
                <w:ilvl w:val="0"/>
                <w:numId w:val="48"/>
              </w:numPr>
            </w:pPr>
            <w:r>
              <w:t>Service duration is up to six months</w:t>
            </w:r>
          </w:p>
        </w:tc>
      </w:tr>
    </w:tbl>
    <w:p w14:paraId="13D87C7E" w14:textId="4091282C" w:rsidR="409FAEEC" w:rsidRDefault="409FAEEC" w:rsidP="3F2A4A6C">
      <w:pPr>
        <w:rPr>
          <w:i/>
          <w:iCs/>
        </w:rPr>
      </w:pPr>
      <w:r w:rsidRPr="3F2A4A6C">
        <w:rPr>
          <w:i/>
          <w:iCs/>
        </w:rPr>
        <w:t xml:space="preserve">Note: See the appendix section of this deck for a full list of current services and service parameters as of 9/12/2024  </w:t>
      </w:r>
    </w:p>
    <w:p w14:paraId="7AC8DBD0" w14:textId="185FB449" w:rsidR="409FAEEC" w:rsidRDefault="409FAEEC" w:rsidP="3F2A4A6C">
      <w:pPr>
        <w:rPr>
          <w:i/>
          <w:iCs/>
        </w:rPr>
      </w:pPr>
      <w:r w:rsidRPr="3F2A4A6C">
        <w:rPr>
          <w:b/>
          <w:bCs/>
          <w:i/>
          <w:iCs/>
        </w:rPr>
        <w:t>Home Modifications</w:t>
      </w:r>
      <w:r w:rsidRPr="3F2A4A6C">
        <w:rPr>
          <w:i/>
          <w:iCs/>
        </w:rPr>
        <w:t xml:space="preserve"> and </w:t>
      </w:r>
      <w:r w:rsidRPr="3F2A4A6C">
        <w:rPr>
          <w:b/>
          <w:bCs/>
          <w:i/>
          <w:iCs/>
        </w:rPr>
        <w:t>Housing Search</w:t>
      </w:r>
      <w:r w:rsidRPr="3F2A4A6C">
        <w:rPr>
          <w:i/>
          <w:iCs/>
        </w:rPr>
        <w:t xml:space="preserve"> will not be available HRSN Housing Services options in 2025.  </w:t>
      </w:r>
    </w:p>
    <w:p w14:paraId="0E8160E0" w14:textId="6B9BF119" w:rsidR="409FAEEC" w:rsidRDefault="409FAEEC" w:rsidP="3F2A4A6C">
      <w:r w:rsidRPr="3F2A4A6C">
        <w:t xml:space="preserve">These updates do not affect expanding the population for Specialized CSP.   </w:t>
      </w:r>
    </w:p>
    <w:p w14:paraId="4BECD8D6" w14:textId="3E1675BF" w:rsidR="27716616" w:rsidRDefault="27716616" w:rsidP="3F2A4A6C">
      <w:pPr>
        <w:pStyle w:val="Heading2"/>
      </w:pPr>
      <w:r w:rsidRPr="3F2A4A6C">
        <w:t>Specialized CSP Expansion</w:t>
      </w:r>
    </w:p>
    <w:p w14:paraId="418FE4B2" w14:textId="50048E10" w:rsidR="27716616" w:rsidRDefault="27716616" w:rsidP="3F2A4A6C">
      <w:pPr>
        <w:rPr>
          <w:rFonts w:eastAsiaTheme="minorEastAsia"/>
          <w:b/>
          <w:bCs/>
        </w:rPr>
      </w:pPr>
      <w:r w:rsidRPr="3F2A4A6C">
        <w:rPr>
          <w:rFonts w:eastAsiaTheme="minorEastAsia"/>
          <w:b/>
          <w:bCs/>
        </w:rPr>
        <w:t>We are excited to share that CSP-HI and CSP-TPP will be expanding</w:t>
      </w:r>
      <w:r w:rsidR="000D5E47">
        <w:rPr>
          <w:rFonts w:eastAsiaTheme="minorEastAsia"/>
          <w:b/>
          <w:bCs/>
        </w:rPr>
        <w:t>.</w:t>
      </w:r>
    </w:p>
    <w:p w14:paraId="3BF95252" w14:textId="3B6FC9F9" w:rsidR="27716616" w:rsidRDefault="27716616" w:rsidP="001905F7">
      <w:pPr>
        <w:pStyle w:val="ListParagraph"/>
        <w:numPr>
          <w:ilvl w:val="0"/>
          <w:numId w:val="55"/>
        </w:numPr>
        <w:rPr>
          <w:rFonts w:eastAsiaTheme="minorEastAsia"/>
          <w:b/>
          <w:bCs/>
        </w:rPr>
      </w:pPr>
      <w:r w:rsidRPr="3F2A4A6C">
        <w:rPr>
          <w:rFonts w:eastAsiaTheme="minorEastAsia"/>
          <w:b/>
          <w:bCs/>
        </w:rPr>
        <w:t xml:space="preserve">CSP-HI Eligibility </w:t>
      </w:r>
    </w:p>
    <w:p w14:paraId="44C496B8" w14:textId="7CF6214C" w:rsidR="27716616" w:rsidRDefault="27716616" w:rsidP="001905F7">
      <w:pPr>
        <w:pStyle w:val="ListParagraph"/>
        <w:numPr>
          <w:ilvl w:val="1"/>
          <w:numId w:val="55"/>
        </w:numPr>
        <w:rPr>
          <w:rFonts w:eastAsiaTheme="minorEastAsia"/>
        </w:rPr>
      </w:pPr>
      <w:r w:rsidRPr="3F2A4A6C">
        <w:rPr>
          <w:rFonts w:eastAsiaTheme="minorEastAsia"/>
          <w:i/>
          <w:iCs/>
        </w:rPr>
        <w:t>2024</w:t>
      </w:r>
      <w:r w:rsidRPr="3F2A4A6C">
        <w:rPr>
          <w:rFonts w:eastAsiaTheme="minorEastAsia"/>
        </w:rPr>
        <w:t xml:space="preserve">: members experiencing homelessness who are 1) </w:t>
      </w:r>
      <w:r w:rsidRPr="3F2A4A6C">
        <w:rPr>
          <w:rFonts w:eastAsiaTheme="minorEastAsia"/>
          <w:b/>
          <w:bCs/>
        </w:rPr>
        <w:t>either chronically homeless</w:t>
      </w:r>
      <w:r w:rsidRPr="3F2A4A6C">
        <w:rPr>
          <w:rFonts w:eastAsiaTheme="minorEastAsia"/>
        </w:rPr>
        <w:t xml:space="preserve"> </w:t>
      </w:r>
      <w:r w:rsidRPr="3F2A4A6C">
        <w:rPr>
          <w:rFonts w:eastAsiaTheme="minorEastAsia"/>
          <w:b/>
          <w:bCs/>
        </w:rPr>
        <w:t>or high utilizers</w:t>
      </w:r>
      <w:r w:rsidRPr="3F2A4A6C">
        <w:rPr>
          <w:rFonts w:eastAsiaTheme="minorEastAsia"/>
        </w:rPr>
        <w:t xml:space="preserve"> and 2) </w:t>
      </w:r>
      <w:r w:rsidRPr="3F2A4A6C">
        <w:rPr>
          <w:rFonts w:eastAsiaTheme="minorEastAsia"/>
          <w:b/>
          <w:bCs/>
        </w:rPr>
        <w:t xml:space="preserve">have a BH diagnosis  </w:t>
      </w:r>
    </w:p>
    <w:p w14:paraId="3C592242" w14:textId="6236FEC9" w:rsidR="27716616" w:rsidRDefault="27716616" w:rsidP="001905F7">
      <w:pPr>
        <w:pStyle w:val="ListParagraph"/>
        <w:numPr>
          <w:ilvl w:val="1"/>
          <w:numId w:val="55"/>
        </w:numPr>
        <w:rPr>
          <w:rFonts w:eastAsiaTheme="minorEastAsia"/>
        </w:rPr>
      </w:pPr>
      <w:r w:rsidRPr="3F2A4A6C">
        <w:rPr>
          <w:rFonts w:eastAsiaTheme="minorEastAsia"/>
          <w:i/>
          <w:iCs/>
        </w:rPr>
        <w:t>2025</w:t>
      </w:r>
      <w:r w:rsidRPr="3F2A4A6C">
        <w:rPr>
          <w:rFonts w:eastAsiaTheme="minorEastAsia"/>
        </w:rPr>
        <w:t xml:space="preserve">: In addition to the existing population, members who are experiencing homelessness will be considered eligible who are 1) either </w:t>
      </w:r>
      <w:r w:rsidRPr="3F2A4A6C">
        <w:rPr>
          <w:rFonts w:eastAsiaTheme="minorEastAsia"/>
          <w:b/>
          <w:bCs/>
        </w:rPr>
        <w:t>chronically homeless or high utilizers</w:t>
      </w:r>
      <w:r w:rsidRPr="3F2A4A6C">
        <w:rPr>
          <w:rFonts w:eastAsiaTheme="minorEastAsia"/>
        </w:rPr>
        <w:t xml:space="preserve"> and 2) </w:t>
      </w:r>
      <w:r w:rsidRPr="3F2A4A6C">
        <w:rPr>
          <w:rFonts w:eastAsiaTheme="minorEastAsia"/>
          <w:b/>
          <w:bCs/>
        </w:rPr>
        <w:t>have a HNBC (reflected by applicable ICD coded diagnoses)</w:t>
      </w:r>
      <w:r w:rsidRPr="3F2A4A6C">
        <w:rPr>
          <w:rFonts w:eastAsiaTheme="minorEastAsia"/>
        </w:rPr>
        <w:t xml:space="preserve"> instead of a BH diagnosis  </w:t>
      </w:r>
    </w:p>
    <w:p w14:paraId="2B2B99B9" w14:textId="7636C931" w:rsidR="27716616" w:rsidRDefault="27716616" w:rsidP="001905F7">
      <w:pPr>
        <w:pStyle w:val="ListParagraph"/>
        <w:numPr>
          <w:ilvl w:val="0"/>
          <w:numId w:val="55"/>
        </w:numPr>
        <w:rPr>
          <w:rFonts w:eastAsiaTheme="minorEastAsia"/>
          <w:b/>
          <w:bCs/>
        </w:rPr>
      </w:pPr>
      <w:r w:rsidRPr="3F2A4A6C">
        <w:rPr>
          <w:rFonts w:eastAsiaTheme="minorEastAsia"/>
          <w:b/>
          <w:bCs/>
        </w:rPr>
        <w:t xml:space="preserve">CSP-TPP Eligibility </w:t>
      </w:r>
    </w:p>
    <w:p w14:paraId="4FFD79AE" w14:textId="4D55614A" w:rsidR="27716616" w:rsidRDefault="27716616" w:rsidP="001905F7">
      <w:pPr>
        <w:pStyle w:val="ListParagraph"/>
        <w:numPr>
          <w:ilvl w:val="1"/>
          <w:numId w:val="55"/>
        </w:numPr>
        <w:rPr>
          <w:rFonts w:eastAsiaTheme="minorEastAsia"/>
        </w:rPr>
      </w:pPr>
      <w:r w:rsidRPr="3F2A4A6C">
        <w:rPr>
          <w:rFonts w:eastAsiaTheme="minorEastAsia"/>
          <w:i/>
          <w:iCs/>
        </w:rPr>
        <w:t>2024</w:t>
      </w:r>
      <w:r w:rsidRPr="3F2A4A6C">
        <w:rPr>
          <w:rFonts w:eastAsiaTheme="minorEastAsia"/>
        </w:rPr>
        <w:t xml:space="preserve">: members </w:t>
      </w:r>
      <w:r w:rsidRPr="3F2A4A6C">
        <w:rPr>
          <w:rFonts w:eastAsiaTheme="minorEastAsia"/>
          <w:b/>
          <w:bCs/>
        </w:rPr>
        <w:t>facing eviction</w:t>
      </w:r>
      <w:r w:rsidRPr="3F2A4A6C">
        <w:rPr>
          <w:rFonts w:eastAsiaTheme="minorEastAsia"/>
        </w:rPr>
        <w:t xml:space="preserve"> who have a </w:t>
      </w:r>
      <w:r w:rsidRPr="3F2A4A6C">
        <w:rPr>
          <w:rFonts w:eastAsiaTheme="minorEastAsia"/>
          <w:b/>
          <w:bCs/>
        </w:rPr>
        <w:t xml:space="preserve">BH diagnosis </w:t>
      </w:r>
      <w:r w:rsidRPr="3F2A4A6C">
        <w:rPr>
          <w:rFonts w:eastAsiaTheme="minorEastAsia"/>
        </w:rPr>
        <w:t xml:space="preserve"> </w:t>
      </w:r>
    </w:p>
    <w:p w14:paraId="06EF2EB1" w14:textId="0339E9DD" w:rsidR="27716616" w:rsidRDefault="27716616" w:rsidP="001905F7">
      <w:pPr>
        <w:pStyle w:val="ListParagraph"/>
        <w:numPr>
          <w:ilvl w:val="1"/>
          <w:numId w:val="55"/>
        </w:numPr>
        <w:rPr>
          <w:rFonts w:eastAsiaTheme="minorEastAsia"/>
        </w:rPr>
      </w:pPr>
      <w:r w:rsidRPr="3F2A4A6C">
        <w:rPr>
          <w:rFonts w:eastAsiaTheme="minorEastAsia"/>
          <w:i/>
          <w:iCs/>
        </w:rPr>
        <w:t>2025</w:t>
      </w:r>
      <w:r w:rsidRPr="3F2A4A6C">
        <w:rPr>
          <w:rFonts w:eastAsiaTheme="minorEastAsia"/>
        </w:rPr>
        <w:t xml:space="preserve">: In addition to the existing population, members will be considered eligible who are </w:t>
      </w:r>
      <w:r w:rsidRPr="3F2A4A6C">
        <w:rPr>
          <w:rFonts w:eastAsiaTheme="minorEastAsia"/>
          <w:b/>
          <w:bCs/>
        </w:rPr>
        <w:t>facing eviction</w:t>
      </w:r>
      <w:r w:rsidRPr="3F2A4A6C">
        <w:rPr>
          <w:rFonts w:eastAsiaTheme="minorEastAsia"/>
        </w:rPr>
        <w:t xml:space="preserve"> and </w:t>
      </w:r>
      <w:r w:rsidRPr="3F2A4A6C">
        <w:rPr>
          <w:rFonts w:eastAsiaTheme="minorEastAsia"/>
          <w:b/>
          <w:bCs/>
        </w:rPr>
        <w:t>have a HNBC (reflected by applicable ICD coded diagnoses)</w:t>
      </w:r>
      <w:r w:rsidRPr="3F2A4A6C">
        <w:rPr>
          <w:rFonts w:eastAsiaTheme="minorEastAsia"/>
        </w:rPr>
        <w:t xml:space="preserve"> instead of a BH diagnosis  </w:t>
      </w:r>
    </w:p>
    <w:p w14:paraId="6FA38946" w14:textId="6B1D198C" w:rsidR="27716616" w:rsidRDefault="27716616" w:rsidP="001905F7">
      <w:pPr>
        <w:pStyle w:val="ListParagraph"/>
        <w:numPr>
          <w:ilvl w:val="0"/>
          <w:numId w:val="55"/>
        </w:numPr>
        <w:rPr>
          <w:rFonts w:eastAsiaTheme="minorEastAsia"/>
        </w:rPr>
      </w:pPr>
      <w:r w:rsidRPr="3F2A4A6C">
        <w:rPr>
          <w:rFonts w:eastAsiaTheme="minorEastAsia"/>
        </w:rPr>
        <w:t xml:space="preserve">As today, funding for these Specialized CSP Services will be built into ACOs’ and MBHP’s capitation / TCOC benchmarks. </w:t>
      </w:r>
    </w:p>
    <w:p w14:paraId="1D57CBEF" w14:textId="7C836743" w:rsidR="27716616" w:rsidRDefault="27716616" w:rsidP="001905F7">
      <w:pPr>
        <w:pStyle w:val="ListParagraph"/>
        <w:numPr>
          <w:ilvl w:val="0"/>
          <w:numId w:val="55"/>
        </w:numPr>
        <w:rPr>
          <w:rFonts w:eastAsiaTheme="minorEastAsia"/>
        </w:rPr>
      </w:pPr>
      <w:r w:rsidRPr="3F2A4A6C">
        <w:rPr>
          <w:rFonts w:eastAsiaTheme="minorEastAsia"/>
        </w:rPr>
        <w:t xml:space="preserve">CSP-HI and CSP-TPP are not included in HRSN Services Readiness Review or Budget templates. </w:t>
      </w:r>
    </w:p>
    <w:p w14:paraId="160A7156" w14:textId="25789BC5" w:rsidR="27716616" w:rsidRDefault="27716616" w:rsidP="001905F7">
      <w:pPr>
        <w:pStyle w:val="ListParagraph"/>
        <w:numPr>
          <w:ilvl w:val="0"/>
          <w:numId w:val="55"/>
        </w:numPr>
        <w:rPr>
          <w:rFonts w:eastAsiaTheme="minorEastAsia"/>
        </w:rPr>
      </w:pPr>
      <w:r w:rsidRPr="3F2A4A6C">
        <w:rPr>
          <w:rFonts w:eastAsiaTheme="minorEastAsia"/>
        </w:rPr>
        <w:t xml:space="preserve">ACOs should build this expansion as seamlessly as possible. For example, if CSP-TPP and CSP-HI are billed to a Plan’s BH vendor, this practice should continue for the expansion population.  </w:t>
      </w:r>
    </w:p>
    <w:p w14:paraId="6F875B7F" w14:textId="51FD6385" w:rsidR="27716616" w:rsidRDefault="27716616" w:rsidP="001905F7">
      <w:pPr>
        <w:pStyle w:val="ListParagraph"/>
        <w:numPr>
          <w:ilvl w:val="0"/>
          <w:numId w:val="55"/>
        </w:numPr>
        <w:rPr>
          <w:rFonts w:eastAsiaTheme="minorEastAsia"/>
        </w:rPr>
      </w:pPr>
      <w:r w:rsidRPr="3F2A4A6C">
        <w:rPr>
          <w:rFonts w:eastAsiaTheme="minorEastAsia"/>
        </w:rPr>
        <w:t>ACOs should think of these services as key tools to address housing HRSNs among their members, and coordinate with their HRSN Housing Services.</w:t>
      </w:r>
    </w:p>
    <w:p w14:paraId="3702CACD" w14:textId="50F20FBA" w:rsidR="14C72ADB" w:rsidRDefault="14C72ADB" w:rsidP="3F2A4A6C">
      <w:pPr>
        <w:pStyle w:val="Heading1"/>
        <w:rPr>
          <w:rFonts w:asciiTheme="minorHAnsi" w:eastAsiaTheme="minorEastAsia" w:hAnsiTheme="minorHAnsi" w:cstheme="minorBidi"/>
          <w:sz w:val="22"/>
          <w:szCs w:val="22"/>
        </w:rPr>
      </w:pPr>
      <w:r>
        <w:t>HRSN Policy Updates</w:t>
      </w:r>
    </w:p>
    <w:p w14:paraId="4BD5E1CB" w14:textId="66FC3E73" w:rsidR="14C72ADB" w:rsidRDefault="14C72ADB" w:rsidP="3F2A4A6C">
      <w:pPr>
        <w:pStyle w:val="Heading2"/>
        <w:rPr>
          <w:rFonts w:asciiTheme="minorHAnsi" w:eastAsiaTheme="minorEastAsia" w:hAnsiTheme="minorHAnsi" w:cstheme="minorBidi"/>
          <w:sz w:val="22"/>
          <w:szCs w:val="22"/>
        </w:rPr>
      </w:pPr>
      <w:r>
        <w:t>Selecting HRSN Supplemental Services</w:t>
      </w:r>
    </w:p>
    <w:p w14:paraId="08C68984" w14:textId="2CD2B54C" w:rsidR="6686DF06" w:rsidRDefault="6686DF06" w:rsidP="3F2A4A6C">
      <w:pPr>
        <w:rPr>
          <w:rFonts w:eastAsiaTheme="minorEastAsia"/>
        </w:rPr>
      </w:pPr>
      <w:r w:rsidRPr="3F2A4A6C">
        <w:rPr>
          <w:rFonts w:eastAsiaTheme="minorEastAsia"/>
        </w:rPr>
        <w:t xml:space="preserve">ACOs must choose </w:t>
      </w:r>
      <w:r w:rsidRPr="3F2A4A6C">
        <w:rPr>
          <w:rFonts w:eastAsiaTheme="minorEastAsia"/>
          <w:u w:val="single"/>
        </w:rPr>
        <w:t>at least</w:t>
      </w:r>
      <w:r w:rsidRPr="3F2A4A6C">
        <w:rPr>
          <w:rFonts w:eastAsiaTheme="minorEastAsia"/>
        </w:rPr>
        <w:t xml:space="preserve"> </w:t>
      </w:r>
      <w:r w:rsidRPr="3F2A4A6C">
        <w:rPr>
          <w:rFonts w:eastAsiaTheme="minorEastAsia"/>
          <w:b/>
          <w:bCs/>
        </w:rPr>
        <w:t xml:space="preserve">one </w:t>
      </w:r>
      <w:r w:rsidRPr="3F2A4A6C">
        <w:rPr>
          <w:rFonts w:eastAsiaTheme="minorEastAsia"/>
        </w:rPr>
        <w:t xml:space="preserve">HRSN Category 1 Supplemental Nutrition Service and </w:t>
      </w:r>
      <w:r w:rsidRPr="3F2A4A6C">
        <w:rPr>
          <w:rFonts w:eastAsiaTheme="minorEastAsia"/>
          <w:u w:val="single"/>
        </w:rPr>
        <w:t>at least</w:t>
      </w:r>
      <w:r w:rsidRPr="3F2A4A6C">
        <w:rPr>
          <w:rFonts w:eastAsiaTheme="minorEastAsia"/>
        </w:rPr>
        <w:t xml:space="preserve"> </w:t>
      </w:r>
      <w:r w:rsidRPr="3F2A4A6C">
        <w:rPr>
          <w:rFonts w:eastAsiaTheme="minorEastAsia"/>
          <w:b/>
          <w:bCs/>
        </w:rPr>
        <w:t xml:space="preserve">one </w:t>
      </w:r>
      <w:r w:rsidRPr="3F2A4A6C">
        <w:rPr>
          <w:rFonts w:eastAsiaTheme="minorEastAsia"/>
        </w:rPr>
        <w:t xml:space="preserve">HRSN Supplemental Housing Service. ACO selections will be documented in a new Contract appendix.   </w:t>
      </w:r>
    </w:p>
    <w:p w14:paraId="5D725FED" w14:textId="3277ADAB" w:rsidR="6686DF06" w:rsidRDefault="6686DF06" w:rsidP="00CB27F4">
      <w:pPr>
        <w:pStyle w:val="Heading3"/>
        <w:rPr>
          <w:rFonts w:eastAsiaTheme="minorEastAsia"/>
        </w:rPr>
      </w:pPr>
      <w:r w:rsidRPr="3F2A4A6C">
        <w:rPr>
          <w:rFonts w:eastAsiaTheme="minorEastAsia"/>
        </w:rPr>
        <w:t>Anticipated MassHealth HRSN Housing Services for 2025</w:t>
      </w:r>
    </w:p>
    <w:p w14:paraId="116ED9C4" w14:textId="51F00D9B" w:rsidR="6686DF06" w:rsidRDefault="6686DF06" w:rsidP="001905F7">
      <w:pPr>
        <w:pStyle w:val="ListParagraph"/>
        <w:numPr>
          <w:ilvl w:val="0"/>
          <w:numId w:val="47"/>
        </w:numPr>
        <w:rPr>
          <w:rFonts w:eastAsiaTheme="minorEastAsia"/>
        </w:rPr>
      </w:pPr>
      <w:r w:rsidRPr="3F2A4A6C">
        <w:rPr>
          <w:rFonts w:eastAsiaTheme="minorEastAsia"/>
        </w:rPr>
        <w:t>For Members Experiencing Homelessness</w:t>
      </w:r>
    </w:p>
    <w:p w14:paraId="101592DD" w14:textId="42AA6417" w:rsidR="6686DF06" w:rsidRDefault="6686DF06" w:rsidP="001905F7">
      <w:pPr>
        <w:pStyle w:val="ListParagraph"/>
        <w:numPr>
          <w:ilvl w:val="1"/>
          <w:numId w:val="47"/>
        </w:numPr>
        <w:rPr>
          <w:rFonts w:eastAsiaTheme="minorEastAsia"/>
        </w:rPr>
      </w:pPr>
      <w:r w:rsidRPr="3F2A4A6C">
        <w:rPr>
          <w:rFonts w:eastAsiaTheme="minorEastAsia"/>
        </w:rPr>
        <w:t>Transitional Goods</w:t>
      </w:r>
    </w:p>
    <w:p w14:paraId="42F20B3D" w14:textId="162A7C13" w:rsidR="6686DF06" w:rsidRDefault="6686DF06" w:rsidP="001905F7">
      <w:pPr>
        <w:pStyle w:val="ListParagraph"/>
        <w:numPr>
          <w:ilvl w:val="0"/>
          <w:numId w:val="47"/>
        </w:numPr>
        <w:rPr>
          <w:rFonts w:eastAsiaTheme="minorEastAsia"/>
        </w:rPr>
      </w:pPr>
      <w:r w:rsidRPr="3F2A4A6C">
        <w:rPr>
          <w:rFonts w:eastAsiaTheme="minorEastAsia"/>
        </w:rPr>
        <w:t>For Members at Risk of Homelessness</w:t>
      </w:r>
    </w:p>
    <w:p w14:paraId="407D1EF9" w14:textId="74D54A9B" w:rsidR="6686DF06" w:rsidRDefault="6686DF06" w:rsidP="001905F7">
      <w:pPr>
        <w:pStyle w:val="ListParagraph"/>
        <w:numPr>
          <w:ilvl w:val="1"/>
          <w:numId w:val="47"/>
        </w:numPr>
        <w:rPr>
          <w:rFonts w:eastAsiaTheme="minorEastAsia"/>
        </w:rPr>
      </w:pPr>
      <w:r w:rsidRPr="3F2A4A6C">
        <w:rPr>
          <w:rFonts w:eastAsiaTheme="minorEastAsia"/>
        </w:rPr>
        <w:t>HRSN Housing Navigation</w:t>
      </w:r>
    </w:p>
    <w:p w14:paraId="4211A6C8" w14:textId="31A91752" w:rsidR="6686DF06" w:rsidRDefault="6686DF06" w:rsidP="001905F7">
      <w:pPr>
        <w:pStyle w:val="ListParagraph"/>
        <w:numPr>
          <w:ilvl w:val="0"/>
          <w:numId w:val="47"/>
        </w:numPr>
        <w:rPr>
          <w:rFonts w:eastAsiaTheme="minorEastAsia"/>
        </w:rPr>
      </w:pPr>
      <w:r w:rsidRPr="3F2A4A6C">
        <w:rPr>
          <w:rFonts w:eastAsiaTheme="minorEastAsia"/>
        </w:rPr>
        <w:t>For Members Living in Housing That Is Unhealthy, Inaccessible, or Unsafe</w:t>
      </w:r>
    </w:p>
    <w:p w14:paraId="62D9269C" w14:textId="4FDC1122" w:rsidR="6686DF06" w:rsidRDefault="6686DF06" w:rsidP="001905F7">
      <w:pPr>
        <w:pStyle w:val="ListParagraph"/>
        <w:numPr>
          <w:ilvl w:val="1"/>
          <w:numId w:val="47"/>
        </w:numPr>
        <w:rPr>
          <w:rFonts w:eastAsiaTheme="minorEastAsia"/>
        </w:rPr>
      </w:pPr>
      <w:r w:rsidRPr="3F2A4A6C">
        <w:rPr>
          <w:rFonts w:eastAsiaTheme="minorEastAsia"/>
        </w:rPr>
        <w:t>Healthy Homes</w:t>
      </w:r>
    </w:p>
    <w:p w14:paraId="55B07A0E" w14:textId="26BBD8D7" w:rsidR="6686DF06" w:rsidRDefault="6686DF06" w:rsidP="00CB27F4">
      <w:pPr>
        <w:pStyle w:val="Heading3"/>
        <w:rPr>
          <w:rFonts w:eastAsiaTheme="minorEastAsia"/>
        </w:rPr>
      </w:pPr>
      <w:r w:rsidRPr="3F2A4A6C">
        <w:rPr>
          <w:rFonts w:eastAsiaTheme="minorEastAsia"/>
        </w:rPr>
        <w:t>Anticipated MassHealth HRSN Nutrition Services for 2025</w:t>
      </w:r>
    </w:p>
    <w:p w14:paraId="2A92017F" w14:textId="77777777" w:rsidR="00165514" w:rsidRDefault="00165514" w:rsidP="00165514">
      <w:pPr>
        <w:rPr>
          <w:rFonts w:eastAsiaTheme="minorEastAsia"/>
        </w:rPr>
      </w:pPr>
      <w:r w:rsidRPr="3F2A4A6C">
        <w:rPr>
          <w:rFonts w:eastAsiaTheme="minorEastAsia"/>
        </w:rPr>
        <w:t>These are the current services as of 9/12/2024.</w:t>
      </w:r>
    </w:p>
    <w:p w14:paraId="40BAD82D" w14:textId="36AA49F5" w:rsidR="6686DF06" w:rsidRDefault="6686DF06" w:rsidP="00CB27F4">
      <w:pPr>
        <w:pStyle w:val="Heading4"/>
        <w:rPr>
          <w:rFonts w:eastAsiaTheme="minorEastAsia"/>
        </w:rPr>
      </w:pPr>
      <w:r w:rsidRPr="3F2A4A6C">
        <w:rPr>
          <w:rFonts w:eastAsiaTheme="minorEastAsia"/>
        </w:rPr>
        <w:t>Category 1: Food Services</w:t>
      </w:r>
    </w:p>
    <w:p w14:paraId="2C7AE562" w14:textId="6F0A840D" w:rsidR="00165514" w:rsidRPr="00165514" w:rsidRDefault="00165514" w:rsidP="00165514">
      <w:pPr>
        <w:rPr>
          <w:rFonts w:eastAsiaTheme="minorEastAsia"/>
        </w:rPr>
      </w:pPr>
      <w:r w:rsidRPr="00165514">
        <w:rPr>
          <w:rFonts w:eastAsiaTheme="minorEastAsia"/>
        </w:rPr>
        <w:t xml:space="preserve">If ACOs choose to provide more than one Category 1 service, they may only select one ‘service type’ from each Category 1 service ("Medically Tailored" or "Nutritionally </w:t>
      </w:r>
      <w:proofErr w:type="gramStart"/>
      <w:r w:rsidRPr="00165514">
        <w:rPr>
          <w:rFonts w:eastAsiaTheme="minorEastAsia"/>
        </w:rPr>
        <w:t>Appropriate“</w:t>
      </w:r>
      <w:proofErr w:type="gramEnd"/>
      <w:r w:rsidRPr="00165514">
        <w:rPr>
          <w:rFonts w:eastAsiaTheme="minorEastAsia"/>
        </w:rPr>
        <w:t xml:space="preserve">). </w:t>
      </w:r>
      <w:r w:rsidRPr="3F2A4A6C">
        <w:rPr>
          <w:rFonts w:eastAsiaTheme="minorEastAsia"/>
        </w:rPr>
        <w:t>Nutrition assessment and coordination is integrated into all Category 1 Services.</w:t>
      </w:r>
    </w:p>
    <w:p w14:paraId="63C3FDAF" w14:textId="4C046BE3" w:rsidR="6686DF06" w:rsidRDefault="6686DF06" w:rsidP="001905F7">
      <w:pPr>
        <w:pStyle w:val="ListParagraph"/>
        <w:numPr>
          <w:ilvl w:val="0"/>
          <w:numId w:val="46"/>
        </w:numPr>
        <w:rPr>
          <w:rFonts w:eastAsiaTheme="minorEastAsia"/>
        </w:rPr>
      </w:pPr>
      <w:r w:rsidRPr="3F2A4A6C">
        <w:rPr>
          <w:rFonts w:eastAsiaTheme="minorEastAsia"/>
        </w:rPr>
        <w:t>Home Delivered Meals</w:t>
      </w:r>
    </w:p>
    <w:p w14:paraId="508BCDEF" w14:textId="3101346B" w:rsidR="6686DF06" w:rsidRDefault="6686DF06" w:rsidP="001905F7">
      <w:pPr>
        <w:pStyle w:val="ListParagraph"/>
        <w:numPr>
          <w:ilvl w:val="1"/>
          <w:numId w:val="46"/>
        </w:numPr>
        <w:rPr>
          <w:rFonts w:eastAsiaTheme="minorEastAsia"/>
        </w:rPr>
      </w:pPr>
      <w:r w:rsidRPr="3F2A4A6C">
        <w:rPr>
          <w:rFonts w:eastAsiaTheme="minorEastAsia"/>
        </w:rPr>
        <w:t>Medically Tailored Home Delivered Meals, OR</w:t>
      </w:r>
    </w:p>
    <w:p w14:paraId="2A9DA59A" w14:textId="7667C16B" w:rsidR="6686DF06" w:rsidRDefault="6686DF06" w:rsidP="001905F7">
      <w:pPr>
        <w:pStyle w:val="ListParagraph"/>
        <w:numPr>
          <w:ilvl w:val="1"/>
          <w:numId w:val="46"/>
        </w:numPr>
        <w:rPr>
          <w:rFonts w:eastAsiaTheme="minorEastAsia"/>
        </w:rPr>
      </w:pPr>
      <w:r w:rsidRPr="3F2A4A6C">
        <w:rPr>
          <w:rFonts w:eastAsiaTheme="minorEastAsia"/>
        </w:rPr>
        <w:t>Nutritionally Appropriate Home Delivered Meals</w:t>
      </w:r>
    </w:p>
    <w:p w14:paraId="7D1F808C" w14:textId="4D835547" w:rsidR="6686DF06" w:rsidRDefault="6686DF06" w:rsidP="001905F7">
      <w:pPr>
        <w:pStyle w:val="ListParagraph"/>
        <w:numPr>
          <w:ilvl w:val="0"/>
          <w:numId w:val="46"/>
        </w:numPr>
        <w:rPr>
          <w:rFonts w:eastAsiaTheme="minorEastAsia"/>
        </w:rPr>
      </w:pPr>
      <w:r w:rsidRPr="3F2A4A6C">
        <w:rPr>
          <w:rFonts w:eastAsiaTheme="minorEastAsia"/>
        </w:rPr>
        <w:t>Food Boxes</w:t>
      </w:r>
    </w:p>
    <w:p w14:paraId="1D8E3E95" w14:textId="5A210A67" w:rsidR="6686DF06" w:rsidRDefault="6686DF06" w:rsidP="001905F7">
      <w:pPr>
        <w:pStyle w:val="ListParagraph"/>
        <w:numPr>
          <w:ilvl w:val="1"/>
          <w:numId w:val="46"/>
        </w:numPr>
        <w:rPr>
          <w:rFonts w:eastAsiaTheme="minorEastAsia"/>
        </w:rPr>
      </w:pPr>
      <w:r w:rsidRPr="3F2A4A6C">
        <w:rPr>
          <w:rFonts w:eastAsiaTheme="minorEastAsia"/>
        </w:rPr>
        <w:t>Medically Tailored Food Boxes, OR</w:t>
      </w:r>
    </w:p>
    <w:p w14:paraId="0FECBE4E" w14:textId="4618F299" w:rsidR="6686DF06" w:rsidRDefault="6686DF06" w:rsidP="001905F7">
      <w:pPr>
        <w:pStyle w:val="ListParagraph"/>
        <w:numPr>
          <w:ilvl w:val="1"/>
          <w:numId w:val="46"/>
        </w:numPr>
        <w:rPr>
          <w:rFonts w:eastAsiaTheme="minorEastAsia"/>
        </w:rPr>
      </w:pPr>
      <w:r w:rsidRPr="3F2A4A6C">
        <w:rPr>
          <w:rFonts w:eastAsiaTheme="minorEastAsia"/>
        </w:rPr>
        <w:t>Nutritionally Appropriate Food Boxes</w:t>
      </w:r>
    </w:p>
    <w:p w14:paraId="24F879C8" w14:textId="6605F85F" w:rsidR="6686DF06" w:rsidRDefault="6686DF06" w:rsidP="001905F7">
      <w:pPr>
        <w:pStyle w:val="ListParagraph"/>
        <w:numPr>
          <w:ilvl w:val="0"/>
          <w:numId w:val="46"/>
        </w:numPr>
        <w:rPr>
          <w:rFonts w:eastAsiaTheme="minorEastAsia"/>
        </w:rPr>
      </w:pPr>
      <w:r w:rsidRPr="3F2A4A6C">
        <w:rPr>
          <w:rFonts w:eastAsiaTheme="minorEastAsia"/>
        </w:rPr>
        <w:t>Food Prescriptions</w:t>
      </w:r>
    </w:p>
    <w:p w14:paraId="6D6912E9" w14:textId="0D4F7D03" w:rsidR="6686DF06" w:rsidRDefault="6686DF06" w:rsidP="001905F7">
      <w:pPr>
        <w:pStyle w:val="ListParagraph"/>
        <w:numPr>
          <w:ilvl w:val="1"/>
          <w:numId w:val="46"/>
        </w:numPr>
        <w:rPr>
          <w:rFonts w:eastAsiaTheme="minorEastAsia"/>
        </w:rPr>
      </w:pPr>
      <w:r w:rsidRPr="3F2A4A6C">
        <w:rPr>
          <w:rFonts w:eastAsiaTheme="minorEastAsia"/>
        </w:rPr>
        <w:t>Medically Tailored Food Prescriptions and Vouchers, OR</w:t>
      </w:r>
    </w:p>
    <w:p w14:paraId="4ECF5DD1" w14:textId="0E3CEEDA" w:rsidR="6686DF06" w:rsidRDefault="6686DF06" w:rsidP="001905F7">
      <w:pPr>
        <w:pStyle w:val="ListParagraph"/>
        <w:numPr>
          <w:ilvl w:val="1"/>
          <w:numId w:val="46"/>
        </w:numPr>
        <w:rPr>
          <w:rFonts w:eastAsiaTheme="minorEastAsia"/>
        </w:rPr>
      </w:pPr>
      <w:r w:rsidRPr="3F2A4A6C">
        <w:rPr>
          <w:rFonts w:eastAsiaTheme="minorEastAsia"/>
        </w:rPr>
        <w:t>Nutritionally Appropriate Food Prescriptions and Vouchers</w:t>
      </w:r>
    </w:p>
    <w:p w14:paraId="386B5865" w14:textId="16CF30AE" w:rsidR="6686DF06" w:rsidRDefault="6686DF06" w:rsidP="00CB27F4">
      <w:pPr>
        <w:pStyle w:val="Heading4"/>
        <w:rPr>
          <w:rFonts w:eastAsiaTheme="minorEastAsia"/>
        </w:rPr>
      </w:pPr>
      <w:r w:rsidRPr="3F2A4A6C">
        <w:rPr>
          <w:rFonts w:eastAsiaTheme="minorEastAsia"/>
        </w:rPr>
        <w:t xml:space="preserve">Category 2: Food Services Enhancements </w:t>
      </w:r>
    </w:p>
    <w:p w14:paraId="41516EEE" w14:textId="48133B88" w:rsidR="6686DF06" w:rsidRDefault="6686DF06" w:rsidP="001905F7">
      <w:pPr>
        <w:pStyle w:val="ListParagraph"/>
        <w:numPr>
          <w:ilvl w:val="0"/>
          <w:numId w:val="45"/>
        </w:numPr>
        <w:rPr>
          <w:rFonts w:eastAsiaTheme="minorEastAsia"/>
        </w:rPr>
      </w:pPr>
      <w:r w:rsidRPr="3F2A4A6C">
        <w:rPr>
          <w:rFonts w:eastAsiaTheme="minorEastAsia"/>
        </w:rPr>
        <w:t>Nutrition Education</w:t>
      </w:r>
    </w:p>
    <w:p w14:paraId="6FABB1C1" w14:textId="6B72FB9D" w:rsidR="6686DF06" w:rsidRDefault="6686DF06" w:rsidP="001905F7">
      <w:pPr>
        <w:pStyle w:val="ListParagraph"/>
        <w:numPr>
          <w:ilvl w:val="1"/>
          <w:numId w:val="45"/>
        </w:numPr>
        <w:rPr>
          <w:rFonts w:eastAsiaTheme="minorEastAsia"/>
        </w:rPr>
      </w:pPr>
      <w:r w:rsidRPr="3F2A4A6C">
        <w:rPr>
          <w:rFonts w:eastAsiaTheme="minorEastAsia"/>
        </w:rPr>
        <w:t>Nutrition Education Classes and Skills Development</w:t>
      </w:r>
    </w:p>
    <w:p w14:paraId="0DC7BC2E" w14:textId="15698A7C" w:rsidR="6686DF06" w:rsidRDefault="6686DF06" w:rsidP="001905F7">
      <w:pPr>
        <w:pStyle w:val="ListParagraph"/>
        <w:numPr>
          <w:ilvl w:val="1"/>
          <w:numId w:val="45"/>
        </w:numPr>
        <w:rPr>
          <w:rFonts w:eastAsiaTheme="minorEastAsia"/>
        </w:rPr>
      </w:pPr>
      <w:r w:rsidRPr="3F2A4A6C">
        <w:rPr>
          <w:rFonts w:eastAsiaTheme="minorEastAsia"/>
        </w:rPr>
        <w:t>Nutrition Counseling</w:t>
      </w:r>
    </w:p>
    <w:p w14:paraId="508F4DBA" w14:textId="25817FB9" w:rsidR="6686DF06" w:rsidRDefault="6686DF06" w:rsidP="001905F7">
      <w:pPr>
        <w:pStyle w:val="ListParagraph"/>
        <w:numPr>
          <w:ilvl w:val="0"/>
          <w:numId w:val="45"/>
        </w:numPr>
        <w:rPr>
          <w:rFonts w:eastAsiaTheme="minorEastAsia"/>
        </w:rPr>
      </w:pPr>
      <w:r w:rsidRPr="3F2A4A6C">
        <w:rPr>
          <w:rFonts w:eastAsiaTheme="minorEastAsia"/>
        </w:rPr>
        <w:t>Kitchen Supplies</w:t>
      </w:r>
    </w:p>
    <w:p w14:paraId="56409EDD" w14:textId="454A4D42" w:rsidR="6686DF06" w:rsidRPr="00165514" w:rsidRDefault="6686DF06" w:rsidP="001905F7">
      <w:pPr>
        <w:pStyle w:val="ListParagraph"/>
        <w:numPr>
          <w:ilvl w:val="1"/>
          <w:numId w:val="45"/>
        </w:numPr>
        <w:rPr>
          <w:rFonts w:eastAsiaTheme="minorEastAsia"/>
        </w:rPr>
      </w:pPr>
      <w:r w:rsidRPr="3F2A4A6C">
        <w:rPr>
          <w:rFonts w:eastAsiaTheme="minorEastAsia"/>
        </w:rPr>
        <w:t>Kitchen Supplies</w:t>
      </w:r>
    </w:p>
    <w:p w14:paraId="342C5390" w14:textId="7AAA66E5" w:rsidR="6686DF06" w:rsidRDefault="6686DF06" w:rsidP="3F2A4A6C">
      <w:pPr>
        <w:pStyle w:val="Heading2"/>
      </w:pPr>
      <w:r w:rsidRPr="3F2A4A6C">
        <w:t xml:space="preserve">Contracting with Providers of HRSN Services  </w:t>
      </w:r>
    </w:p>
    <w:p w14:paraId="25825AF6" w14:textId="36004968" w:rsidR="6686DF06" w:rsidRDefault="6686DF06" w:rsidP="001905F7">
      <w:pPr>
        <w:pStyle w:val="ListParagraph"/>
        <w:numPr>
          <w:ilvl w:val="0"/>
          <w:numId w:val="44"/>
        </w:numPr>
        <w:rPr>
          <w:rFonts w:eastAsiaTheme="minorEastAsia"/>
        </w:rPr>
      </w:pPr>
      <w:r w:rsidRPr="3F2A4A6C">
        <w:rPr>
          <w:rFonts w:eastAsiaTheme="minorEastAsia"/>
        </w:rPr>
        <w:t xml:space="preserve">Plans will execute and maintain written contracts with enough HRSN Providers to provide HRSN Services to their members. For each selected HRSN Supplemental Service, Plans will contract with at least one HRSN Provider. </w:t>
      </w:r>
    </w:p>
    <w:p w14:paraId="1D16D55B" w14:textId="7BDC79FF" w:rsidR="6686DF06" w:rsidRDefault="6686DF06" w:rsidP="001905F7">
      <w:pPr>
        <w:pStyle w:val="ListParagraph"/>
        <w:numPr>
          <w:ilvl w:val="1"/>
          <w:numId w:val="44"/>
        </w:numPr>
        <w:rPr>
          <w:rFonts w:eastAsiaTheme="minorEastAsia"/>
        </w:rPr>
      </w:pPr>
      <w:r w:rsidRPr="3F2A4A6C">
        <w:rPr>
          <w:rFonts w:eastAsiaTheme="minorEastAsia"/>
        </w:rPr>
        <w:t xml:space="preserve">Plans are accountable for ensuring that members have timely access to services, so may need to contract with additional HRSN Providers.  </w:t>
      </w:r>
    </w:p>
    <w:p w14:paraId="21D81FB1" w14:textId="4D915163" w:rsidR="6686DF06" w:rsidRDefault="6686DF06" w:rsidP="001905F7">
      <w:pPr>
        <w:pStyle w:val="ListParagraph"/>
        <w:numPr>
          <w:ilvl w:val="0"/>
          <w:numId w:val="44"/>
        </w:numPr>
        <w:rPr>
          <w:rFonts w:eastAsiaTheme="minorEastAsia"/>
        </w:rPr>
      </w:pPr>
      <w:r w:rsidRPr="3F2A4A6C">
        <w:rPr>
          <w:rFonts w:eastAsiaTheme="minorEastAsia"/>
        </w:rPr>
        <w:t>Plans will screen, credential, and enroll HRSN Providers, accounting for the fact that these providers may need extra support or modifications to existing processes.</w:t>
      </w:r>
    </w:p>
    <w:p w14:paraId="5D949608" w14:textId="0E1B5211" w:rsidR="6686DF06" w:rsidRDefault="6686DF06" w:rsidP="001905F7">
      <w:pPr>
        <w:pStyle w:val="ListParagraph"/>
        <w:numPr>
          <w:ilvl w:val="0"/>
          <w:numId w:val="44"/>
        </w:numPr>
        <w:rPr>
          <w:rFonts w:eastAsiaTheme="minorEastAsia"/>
        </w:rPr>
      </w:pPr>
      <w:r w:rsidRPr="3F2A4A6C">
        <w:rPr>
          <w:rFonts w:eastAsiaTheme="minorEastAsia"/>
        </w:rPr>
        <w:t xml:space="preserve">Plans will ensure providers meet provider qualifications as set forth in the HRSN Service Manual. </w:t>
      </w:r>
    </w:p>
    <w:p w14:paraId="70C30054" w14:textId="673748EE" w:rsidR="6686DF06" w:rsidRDefault="6686DF06" w:rsidP="001905F7">
      <w:pPr>
        <w:pStyle w:val="ListParagraph"/>
        <w:numPr>
          <w:ilvl w:val="0"/>
          <w:numId w:val="44"/>
        </w:numPr>
        <w:rPr>
          <w:rFonts w:eastAsiaTheme="minorEastAsia"/>
        </w:rPr>
      </w:pPr>
      <w:r w:rsidRPr="3F2A4A6C">
        <w:rPr>
          <w:rFonts w:eastAsiaTheme="minorEastAsia"/>
        </w:rPr>
        <w:t xml:space="preserve">Acknowledging the importance of local, community-based expertise and capacity, Plans may only contract with out-of-state providers if there are an insufficient number of qualified providers located in their Service Areas to meet capacity demands. </w:t>
      </w:r>
    </w:p>
    <w:p w14:paraId="3CAE1691" w14:textId="295FFACC" w:rsidR="6686DF06" w:rsidRDefault="6686DF06" w:rsidP="001905F7">
      <w:pPr>
        <w:pStyle w:val="ListParagraph"/>
        <w:numPr>
          <w:ilvl w:val="0"/>
          <w:numId w:val="44"/>
        </w:numPr>
        <w:rPr>
          <w:rFonts w:eastAsiaTheme="minorEastAsia"/>
        </w:rPr>
      </w:pPr>
      <w:r w:rsidRPr="3F2A4A6C">
        <w:rPr>
          <w:rFonts w:eastAsiaTheme="minorEastAsia"/>
        </w:rPr>
        <w:t xml:space="preserve">Plans will work with HRSN Providers to establish </w:t>
      </w:r>
      <w:proofErr w:type="spellStart"/>
      <w:r w:rsidRPr="3F2A4A6C">
        <w:rPr>
          <w:rFonts w:eastAsiaTheme="minorEastAsia"/>
        </w:rPr>
        <w:t>polices</w:t>
      </w:r>
      <w:proofErr w:type="spellEnd"/>
      <w:r w:rsidRPr="3F2A4A6C">
        <w:rPr>
          <w:rFonts w:eastAsiaTheme="minorEastAsia"/>
        </w:rPr>
        <w:t xml:space="preserve"> and procedures for working together. </w:t>
      </w:r>
    </w:p>
    <w:p w14:paraId="18FE1D02" w14:textId="704358C7" w:rsidR="6686DF06" w:rsidRDefault="6686DF06" w:rsidP="001905F7">
      <w:pPr>
        <w:pStyle w:val="ListParagraph"/>
        <w:numPr>
          <w:ilvl w:val="0"/>
          <w:numId w:val="44"/>
        </w:numPr>
        <w:rPr>
          <w:rFonts w:eastAsiaTheme="minorEastAsia"/>
        </w:rPr>
      </w:pPr>
      <w:r w:rsidRPr="3F2A4A6C">
        <w:rPr>
          <w:rFonts w:eastAsiaTheme="minorEastAsia"/>
        </w:rPr>
        <w:t>Plans will need to notify MassHealth in advance when their HRSN Provider networks change (when contracting with new HRSN Providers or terminating HRSN Provider contracts).</w:t>
      </w:r>
    </w:p>
    <w:p w14:paraId="7BD6C985" w14:textId="12A7B8CB" w:rsidR="073492A6" w:rsidRDefault="073492A6" w:rsidP="3F2A4A6C">
      <w:pPr>
        <w:rPr>
          <w:rFonts w:eastAsiaTheme="minorEastAsia"/>
        </w:rPr>
      </w:pPr>
      <w:r w:rsidRPr="3F2A4A6C">
        <w:rPr>
          <w:rFonts w:eastAsiaTheme="minorEastAsia"/>
        </w:rPr>
        <w:t xml:space="preserve">This deck contains the latest information, as of 9/12/2024. Please use this deck for information on available services, qualifications, and rates.  </w:t>
      </w:r>
    </w:p>
    <w:p w14:paraId="4610CA62" w14:textId="15A2E507" w:rsidR="073492A6" w:rsidRDefault="073492A6" w:rsidP="3F2A4A6C">
      <w:pPr>
        <w:pStyle w:val="Heading2"/>
        <w:rPr>
          <w:rFonts w:ascii="Calibri" w:eastAsia="Calibri" w:hAnsi="Calibri" w:cs="Calibri"/>
          <w:sz w:val="22"/>
          <w:szCs w:val="22"/>
        </w:rPr>
      </w:pPr>
      <w:r w:rsidRPr="3F2A4A6C">
        <w:t>Determining Medical Necessity for HRSN Services</w:t>
      </w:r>
    </w:p>
    <w:p w14:paraId="0FEFD4D3" w14:textId="00DFE73B" w:rsidR="073492A6" w:rsidRDefault="073492A6" w:rsidP="001905F7">
      <w:pPr>
        <w:pStyle w:val="ListParagraph"/>
        <w:numPr>
          <w:ilvl w:val="0"/>
          <w:numId w:val="43"/>
        </w:numPr>
      </w:pPr>
      <w:r w:rsidRPr="3F2A4A6C">
        <w:t xml:space="preserve">To receive any MassHealth service from an ACO, an individual must be an active MassHealth ACO-enrolled member. </w:t>
      </w:r>
    </w:p>
    <w:p w14:paraId="42BDAA42" w14:textId="77777777" w:rsidR="0035515A" w:rsidRDefault="0035515A" w:rsidP="001905F7">
      <w:pPr>
        <w:pStyle w:val="ListParagraph"/>
        <w:numPr>
          <w:ilvl w:val="1"/>
          <w:numId w:val="43"/>
        </w:numPr>
      </w:pPr>
      <w:r w:rsidRPr="3F2A4A6C">
        <w:t xml:space="preserve">Note: As is the case for all ACO Covered Services, HRSN Providers need to verify ACO enrollment each time a service is delivered. This can be done using the Eligibility Verification System (EVS) or Plans’ provider portals.  </w:t>
      </w:r>
    </w:p>
    <w:p w14:paraId="2746728E" w14:textId="30E478B3" w:rsidR="073492A6" w:rsidRDefault="073492A6" w:rsidP="001905F7">
      <w:pPr>
        <w:pStyle w:val="ListParagraph"/>
        <w:numPr>
          <w:ilvl w:val="0"/>
          <w:numId w:val="43"/>
        </w:numPr>
      </w:pPr>
      <w:r w:rsidRPr="3F2A4A6C">
        <w:t xml:space="preserve">For HRSN Services, an individual also must meet medical necessity criteria for a service.  </w:t>
      </w:r>
    </w:p>
    <w:p w14:paraId="3E68F9D3" w14:textId="35C0F0BE" w:rsidR="00844B6F" w:rsidRDefault="073492A6" w:rsidP="001905F7">
      <w:pPr>
        <w:pStyle w:val="ListParagraph"/>
        <w:numPr>
          <w:ilvl w:val="1"/>
          <w:numId w:val="43"/>
        </w:numPr>
      </w:pPr>
      <w:r w:rsidRPr="3F2A4A6C">
        <w:t>Medical necessity criteria vary by service. A member meets medical necessity when they meet Health Needs Based Criteria, Risk Factor, and any additional program criteria of the service.</w:t>
      </w:r>
      <w:r w:rsidR="00844B6F">
        <w:t xml:space="preserve"> </w:t>
      </w:r>
    </w:p>
    <w:p w14:paraId="4EEC4089" w14:textId="217CCE69" w:rsidR="00844B6F" w:rsidRDefault="00844B6F" w:rsidP="001905F7">
      <w:pPr>
        <w:pStyle w:val="ListParagraph"/>
        <w:numPr>
          <w:ilvl w:val="2"/>
          <w:numId w:val="43"/>
        </w:numPr>
      </w:pPr>
      <w:r>
        <w:t xml:space="preserve">Examples of </w:t>
      </w:r>
      <w:r w:rsidRPr="3F2A4A6C">
        <w:t>Health Needs Based Criteria (HNBC)</w:t>
      </w:r>
      <w:r>
        <w:t>, which v</w:t>
      </w:r>
      <w:r w:rsidRPr="3F2A4A6C">
        <w:t>aries by service</w:t>
      </w:r>
      <w:r>
        <w:t>:</w:t>
      </w:r>
    </w:p>
    <w:p w14:paraId="774F1BFD" w14:textId="2EBB1135" w:rsidR="00844B6F" w:rsidRDefault="00844B6F" w:rsidP="001905F7">
      <w:pPr>
        <w:pStyle w:val="ListParagraph"/>
        <w:numPr>
          <w:ilvl w:val="3"/>
          <w:numId w:val="43"/>
        </w:numPr>
      </w:pPr>
      <w:r w:rsidRPr="3F2A4A6C">
        <w:t>Behavioral Health Need</w:t>
      </w:r>
    </w:p>
    <w:p w14:paraId="73039554" w14:textId="3DD53A22" w:rsidR="00844B6F" w:rsidRDefault="00844B6F" w:rsidP="001905F7">
      <w:pPr>
        <w:pStyle w:val="ListParagraph"/>
        <w:numPr>
          <w:ilvl w:val="3"/>
          <w:numId w:val="43"/>
        </w:numPr>
      </w:pPr>
      <w:r w:rsidRPr="3F2A4A6C">
        <w:t>Complex Physical Health Need</w:t>
      </w:r>
    </w:p>
    <w:p w14:paraId="0459D693" w14:textId="49BC8432" w:rsidR="00844B6F" w:rsidRDefault="00844B6F" w:rsidP="001905F7">
      <w:pPr>
        <w:pStyle w:val="ListParagraph"/>
        <w:numPr>
          <w:ilvl w:val="3"/>
          <w:numId w:val="43"/>
        </w:numPr>
      </w:pPr>
      <w:r w:rsidRPr="3F2A4A6C">
        <w:t xml:space="preserve"> Assistance with one or more Activities of Daily Living </w:t>
      </w:r>
      <w:r>
        <w:t>(</w:t>
      </w:r>
      <w:r w:rsidRPr="3F2A4A6C">
        <w:t>ADLs</w:t>
      </w:r>
      <w:r>
        <w:t>)</w:t>
      </w:r>
      <w:r w:rsidRPr="3F2A4A6C">
        <w:t xml:space="preserve"> or Instrumental Activities of Daily Living </w:t>
      </w:r>
      <w:r>
        <w:t>(</w:t>
      </w:r>
      <w:r w:rsidRPr="3F2A4A6C">
        <w:t>IADLs</w:t>
      </w:r>
      <w:r>
        <w:t>)</w:t>
      </w:r>
    </w:p>
    <w:p w14:paraId="403134A5" w14:textId="313F9480" w:rsidR="00844B6F" w:rsidRDefault="00844B6F" w:rsidP="001905F7">
      <w:pPr>
        <w:pStyle w:val="ListParagraph"/>
        <w:numPr>
          <w:ilvl w:val="3"/>
          <w:numId w:val="43"/>
        </w:numPr>
      </w:pPr>
      <w:r w:rsidRPr="3F2A4A6C">
        <w:t>Repeated Emergency Department (ED) use</w:t>
      </w:r>
    </w:p>
    <w:p w14:paraId="0B33A71B" w14:textId="2637C642" w:rsidR="00844B6F" w:rsidRDefault="00844B6F" w:rsidP="001905F7">
      <w:pPr>
        <w:pStyle w:val="ListParagraph"/>
        <w:numPr>
          <w:ilvl w:val="3"/>
          <w:numId w:val="43"/>
        </w:numPr>
      </w:pPr>
      <w:r w:rsidRPr="3F2A4A6C">
        <w:t>Pregnant individual with high-risk pregnancy or complications</w:t>
      </w:r>
    </w:p>
    <w:p w14:paraId="3C720092" w14:textId="3B530D9F" w:rsidR="00844B6F" w:rsidRDefault="00844B6F" w:rsidP="001905F7">
      <w:pPr>
        <w:pStyle w:val="ListParagraph"/>
        <w:numPr>
          <w:ilvl w:val="3"/>
          <w:numId w:val="43"/>
        </w:numPr>
      </w:pPr>
      <w:r w:rsidRPr="3F2A4A6C">
        <w:t xml:space="preserve">Pregnant individuals without additional clinical factors </w:t>
      </w:r>
    </w:p>
    <w:p w14:paraId="521467BF" w14:textId="13E963E0" w:rsidR="00844B6F" w:rsidRDefault="00844B6F" w:rsidP="001905F7">
      <w:pPr>
        <w:pStyle w:val="ListParagraph"/>
        <w:numPr>
          <w:ilvl w:val="2"/>
          <w:numId w:val="43"/>
        </w:numPr>
      </w:pPr>
      <w:r>
        <w:t>Examples of Risk Factors, which varies by service:</w:t>
      </w:r>
    </w:p>
    <w:p w14:paraId="7ADF4B9E" w14:textId="31D2CD17" w:rsidR="00844B6F" w:rsidRDefault="00844B6F" w:rsidP="001905F7">
      <w:pPr>
        <w:pStyle w:val="ListParagraph"/>
        <w:numPr>
          <w:ilvl w:val="3"/>
          <w:numId w:val="43"/>
        </w:numPr>
      </w:pPr>
      <w:r w:rsidRPr="3F2A4A6C">
        <w:t>Experiencing Very Low Food Security</w:t>
      </w:r>
    </w:p>
    <w:p w14:paraId="1DD46F6E" w14:textId="43F70528" w:rsidR="00844B6F" w:rsidRDefault="00844B6F" w:rsidP="001905F7">
      <w:pPr>
        <w:pStyle w:val="ListParagraph"/>
        <w:numPr>
          <w:ilvl w:val="3"/>
          <w:numId w:val="43"/>
        </w:numPr>
      </w:pPr>
      <w:r w:rsidRPr="3F2A4A6C">
        <w:t>At Risk for Homelessness</w:t>
      </w:r>
    </w:p>
    <w:p w14:paraId="3A7D388E" w14:textId="11DE7A28" w:rsidR="00844B6F" w:rsidRDefault="00844B6F" w:rsidP="001905F7">
      <w:pPr>
        <w:pStyle w:val="ListParagraph"/>
        <w:numPr>
          <w:ilvl w:val="3"/>
          <w:numId w:val="43"/>
        </w:numPr>
      </w:pPr>
      <w:r w:rsidRPr="3F2A4A6C">
        <w:t>Experiencing Homelessness</w:t>
      </w:r>
    </w:p>
    <w:p w14:paraId="5CFC4449" w14:textId="2FC36AF7" w:rsidR="00844B6F" w:rsidRDefault="00844B6F" w:rsidP="001905F7">
      <w:pPr>
        <w:pStyle w:val="ListParagraph"/>
        <w:numPr>
          <w:ilvl w:val="3"/>
          <w:numId w:val="43"/>
        </w:numPr>
      </w:pPr>
      <w:r w:rsidRPr="3F2A4A6C">
        <w:t>Note: HRSN Providers must include ICD-10 Z codes associated with Risk Factors on claims</w:t>
      </w:r>
    </w:p>
    <w:p w14:paraId="3A012C49" w14:textId="573DE01D" w:rsidR="00844B6F" w:rsidRDefault="00844B6F" w:rsidP="001905F7">
      <w:pPr>
        <w:pStyle w:val="ListParagraph"/>
        <w:numPr>
          <w:ilvl w:val="2"/>
          <w:numId w:val="43"/>
        </w:numPr>
      </w:pPr>
      <w:r>
        <w:t xml:space="preserve">Examples of </w:t>
      </w:r>
      <w:r w:rsidRPr="3F2A4A6C">
        <w:t>Other Programmatic Criteria as Required</w:t>
      </w:r>
      <w:r>
        <w:t>:</w:t>
      </w:r>
    </w:p>
    <w:p w14:paraId="032DE8D6" w14:textId="47645E6D" w:rsidR="00844B6F" w:rsidRDefault="00844B6F" w:rsidP="001905F7">
      <w:pPr>
        <w:pStyle w:val="ListParagraph"/>
        <w:numPr>
          <w:ilvl w:val="3"/>
          <w:numId w:val="43"/>
        </w:numPr>
      </w:pPr>
      <w:r w:rsidRPr="3F2A4A6C">
        <w:t>Unable to Prepare Meals</w:t>
      </w:r>
    </w:p>
    <w:p w14:paraId="33D480DA" w14:textId="56DFC949" w:rsidR="00844B6F" w:rsidRDefault="00844B6F" w:rsidP="001905F7">
      <w:pPr>
        <w:pStyle w:val="ListParagraph"/>
        <w:numPr>
          <w:ilvl w:val="3"/>
          <w:numId w:val="43"/>
        </w:numPr>
      </w:pPr>
      <w:r w:rsidRPr="3F2A4A6C">
        <w:t>Note: Once available, see HRSN Service Manual for additional criteria for each service</w:t>
      </w:r>
    </w:p>
    <w:p w14:paraId="3BC9499E" w14:textId="6AF18BEE" w:rsidR="672B0912" w:rsidRDefault="672B0912" w:rsidP="001905F7">
      <w:pPr>
        <w:pStyle w:val="ListParagraph"/>
        <w:numPr>
          <w:ilvl w:val="0"/>
          <w:numId w:val="42"/>
        </w:numPr>
      </w:pPr>
      <w:r w:rsidRPr="3F2A4A6C">
        <w:rPr>
          <w:b/>
          <w:bCs/>
        </w:rPr>
        <w:t>All members</w:t>
      </w:r>
      <w:r w:rsidRPr="3F2A4A6C">
        <w:t xml:space="preserve"> who meet Medical Necessity criteria for an HRSN Service that a Plan has selected must be offered that service. Unlike in Flexible Services, </w:t>
      </w:r>
      <w:r w:rsidRPr="3F2A4A6C">
        <w:rPr>
          <w:b/>
          <w:bCs/>
        </w:rPr>
        <w:t>Plans may not restrict eligibility criteria</w:t>
      </w:r>
      <w:r w:rsidRPr="3F2A4A6C">
        <w:t xml:space="preserve"> to target certain populations.</w:t>
      </w:r>
    </w:p>
    <w:p w14:paraId="75BC58FA" w14:textId="6DBD7CDE" w:rsidR="672B0912" w:rsidRDefault="672B0912" w:rsidP="001905F7">
      <w:pPr>
        <w:pStyle w:val="ListParagraph"/>
        <w:numPr>
          <w:ilvl w:val="0"/>
          <w:numId w:val="42"/>
        </w:numPr>
      </w:pPr>
      <w:r w:rsidRPr="3F2A4A6C">
        <w:t>There are multiple entities who could determine if a member meets</w:t>
      </w:r>
      <w:r w:rsidRPr="3F2A4A6C">
        <w:rPr>
          <w:b/>
          <w:bCs/>
        </w:rPr>
        <w:t xml:space="preserve"> Medical Necessity</w:t>
      </w:r>
      <w:r w:rsidRPr="3F2A4A6C">
        <w:t xml:space="preserve"> for HRSN Services, including the plan’s ACO Partner, a designee of the plan, a Behavioral </w:t>
      </w:r>
      <w:proofErr w:type="gramStart"/>
      <w:r w:rsidRPr="3F2A4A6C">
        <w:t>Health</w:t>
      </w:r>
      <w:proofErr w:type="gramEnd"/>
      <w:r w:rsidRPr="3F2A4A6C">
        <w:t xml:space="preserve"> or Long-term Support Services (LTSS) Community Partner, or Provider (e.g., a PCP, a specialist, or the HRSN Provider). </w:t>
      </w:r>
    </w:p>
    <w:p w14:paraId="4C5A168B" w14:textId="14BB552C" w:rsidR="672B0912" w:rsidRDefault="672B0912" w:rsidP="001905F7">
      <w:pPr>
        <w:pStyle w:val="ListParagraph"/>
        <w:numPr>
          <w:ilvl w:val="0"/>
          <w:numId w:val="42"/>
        </w:numPr>
      </w:pPr>
      <w:r w:rsidRPr="3F2A4A6C">
        <w:t xml:space="preserve">A member’s Medically Necessity must be established </w:t>
      </w:r>
      <w:r w:rsidRPr="3F2A4A6C">
        <w:rPr>
          <w:b/>
          <w:bCs/>
        </w:rPr>
        <w:t xml:space="preserve">prior to receiving HRSN </w:t>
      </w:r>
      <w:proofErr w:type="gramStart"/>
      <w:r w:rsidRPr="3F2A4A6C">
        <w:rPr>
          <w:b/>
          <w:bCs/>
        </w:rPr>
        <w:t>Services, and</w:t>
      </w:r>
      <w:proofErr w:type="gramEnd"/>
      <w:r w:rsidRPr="3F2A4A6C">
        <w:rPr>
          <w:b/>
          <w:bCs/>
        </w:rPr>
        <w:t xml:space="preserve"> determined regularly thereafter (see next slide).</w:t>
      </w:r>
    </w:p>
    <w:p w14:paraId="2BF00BFC" w14:textId="255F2C6B" w:rsidR="672B0912" w:rsidRDefault="672B0912" w:rsidP="001905F7">
      <w:pPr>
        <w:pStyle w:val="ListParagraph"/>
        <w:numPr>
          <w:ilvl w:val="0"/>
          <w:numId w:val="42"/>
        </w:numPr>
      </w:pPr>
      <w:r w:rsidRPr="3F2A4A6C">
        <w:rPr>
          <w:b/>
          <w:bCs/>
        </w:rPr>
        <w:t xml:space="preserve">A Comprehensive Assessment, Care Needs Screening, HRSN Screening, or other tool </w:t>
      </w:r>
      <w:r w:rsidRPr="3F2A4A6C">
        <w:t xml:space="preserve">may be used to help determine Medical Necessity for HRSN Supplemental Services, so long as such assessments or screenings address the appropriate components. </w:t>
      </w:r>
    </w:p>
    <w:p w14:paraId="3D738ABE" w14:textId="1C0F5C19" w:rsidR="672B0912" w:rsidRDefault="672B0912" w:rsidP="001905F7">
      <w:pPr>
        <w:pStyle w:val="ListParagraph"/>
        <w:numPr>
          <w:ilvl w:val="1"/>
          <w:numId w:val="42"/>
        </w:numPr>
      </w:pPr>
      <w:r w:rsidRPr="3F2A4A6C">
        <w:t xml:space="preserve">Note that for HRSN Nutrition Services, Plans and HRSN Providers will need to use tools that can appropriately distinguish “very low food security" from other levels of food insecurity, such as the USDA ‘Six-Item Short Form of the Food Security Survey Model’ found on the </w:t>
      </w:r>
      <w:hyperlink r:id="rId13">
        <w:r w:rsidRPr="3F2A4A6C">
          <w:rPr>
            <w:rStyle w:val="Hyperlink"/>
          </w:rPr>
          <w:t>USDA Survey Tools web page.</w:t>
        </w:r>
      </w:hyperlink>
    </w:p>
    <w:p w14:paraId="5E81EBF1" w14:textId="24958AC6" w:rsidR="649C52F0" w:rsidRDefault="649C52F0" w:rsidP="001905F7">
      <w:pPr>
        <w:pStyle w:val="ListParagraph"/>
        <w:numPr>
          <w:ilvl w:val="0"/>
          <w:numId w:val="41"/>
        </w:numPr>
      </w:pPr>
      <w:r w:rsidRPr="3F2A4A6C">
        <w:t xml:space="preserve">Like with medical services, members are eligible to continue receiving HRSN Services for as long as they meet Medical Necessity criteria.  </w:t>
      </w:r>
    </w:p>
    <w:p w14:paraId="7C99E9A5" w14:textId="23FC1791" w:rsidR="00E27B95" w:rsidRPr="00E27B95" w:rsidRDefault="00E27B95" w:rsidP="001905F7">
      <w:pPr>
        <w:pStyle w:val="ListParagraph"/>
        <w:numPr>
          <w:ilvl w:val="1"/>
          <w:numId w:val="41"/>
        </w:numPr>
        <w:rPr>
          <w:i/>
          <w:iCs/>
        </w:rPr>
      </w:pPr>
      <w:r>
        <w:rPr>
          <w:i/>
          <w:iCs/>
        </w:rPr>
        <w:t>Note that the m</w:t>
      </w:r>
      <w:r w:rsidRPr="00EB6800">
        <w:rPr>
          <w:i/>
          <w:iCs/>
        </w:rPr>
        <w:t xml:space="preserve">inimum number of months is dependent on service being </w:t>
      </w:r>
      <w:proofErr w:type="gramStart"/>
      <w:r w:rsidRPr="00EB6800">
        <w:rPr>
          <w:i/>
          <w:iCs/>
        </w:rPr>
        <w:t>delivered</w:t>
      </w:r>
      <w:proofErr w:type="gramEnd"/>
    </w:p>
    <w:p w14:paraId="340198F0" w14:textId="54417733" w:rsidR="649C52F0" w:rsidRDefault="649C52F0" w:rsidP="001905F7">
      <w:pPr>
        <w:pStyle w:val="ListParagraph"/>
        <w:numPr>
          <w:ilvl w:val="0"/>
          <w:numId w:val="41"/>
        </w:numPr>
      </w:pPr>
      <w:r w:rsidRPr="3F2A4A6C">
        <w:t xml:space="preserve">Plans must determine and re-determine that a member continues to meet Medical Necessity at the following times:  </w:t>
      </w:r>
    </w:p>
    <w:p w14:paraId="59476007" w14:textId="43733CF4" w:rsidR="649C52F0" w:rsidRDefault="649C52F0" w:rsidP="001905F7">
      <w:pPr>
        <w:pStyle w:val="ListParagraph"/>
        <w:numPr>
          <w:ilvl w:val="1"/>
          <w:numId w:val="41"/>
        </w:numPr>
      </w:pPr>
      <w:r w:rsidRPr="3F2A4A6C">
        <w:rPr>
          <w:u w:val="single"/>
        </w:rPr>
        <w:t xml:space="preserve">No less than every </w:t>
      </w:r>
      <w:r w:rsidRPr="3F2A4A6C">
        <w:rPr>
          <w:b/>
          <w:bCs/>
          <w:u w:val="single"/>
        </w:rPr>
        <w:t xml:space="preserve">12 months </w:t>
      </w:r>
      <w:r w:rsidRPr="3F2A4A6C">
        <w:rPr>
          <w:b/>
          <w:bCs/>
        </w:rPr>
        <w:t>for HRSN Supplemental Housing Services</w:t>
      </w:r>
      <w:r w:rsidRPr="3F2A4A6C">
        <w:t xml:space="preserve">; </w:t>
      </w:r>
      <w:r w:rsidRPr="3F2A4A6C">
        <w:rPr>
          <w:b/>
          <w:bCs/>
        </w:rPr>
        <w:t>and HRSN Category 2 Supplemental Nutrition Services</w:t>
      </w:r>
      <w:r w:rsidRPr="3F2A4A6C">
        <w:t xml:space="preserve"> (plans may choose to do so more frequently or earlier</w:t>
      </w:r>
      <w:proofErr w:type="gramStart"/>
      <w:r w:rsidRPr="3F2A4A6C">
        <w:t>);</w:t>
      </w:r>
      <w:proofErr w:type="gramEnd"/>
      <w:r w:rsidRPr="3F2A4A6C">
        <w:t xml:space="preserve"> </w:t>
      </w:r>
    </w:p>
    <w:p w14:paraId="3ABBC449" w14:textId="08F20746" w:rsidR="649C52F0" w:rsidRDefault="649C52F0" w:rsidP="001905F7">
      <w:pPr>
        <w:pStyle w:val="ListParagraph"/>
        <w:numPr>
          <w:ilvl w:val="1"/>
          <w:numId w:val="41"/>
        </w:numPr>
      </w:pPr>
      <w:r w:rsidRPr="3F2A4A6C">
        <w:rPr>
          <w:u w:val="single"/>
        </w:rPr>
        <w:t xml:space="preserve">No less than every </w:t>
      </w:r>
      <w:r w:rsidRPr="3F2A4A6C">
        <w:rPr>
          <w:b/>
          <w:bCs/>
          <w:u w:val="single"/>
        </w:rPr>
        <w:t>6 months</w:t>
      </w:r>
      <w:r w:rsidRPr="3F2A4A6C">
        <w:rPr>
          <w:b/>
          <w:bCs/>
        </w:rPr>
        <w:t xml:space="preserve"> for Category 1 HRSN Supplemental Nutrition Services </w:t>
      </w:r>
      <w:r w:rsidRPr="3F2A4A6C">
        <w:t xml:space="preserve">(with exceptions for pregnant or postpartum Enrollees as further specified in the Contract) (plans may choose to do so more frequently or earlier); or </w:t>
      </w:r>
    </w:p>
    <w:p w14:paraId="5145CA79" w14:textId="04DBBDE7" w:rsidR="649C52F0" w:rsidRDefault="649C52F0" w:rsidP="001905F7">
      <w:pPr>
        <w:pStyle w:val="ListParagraph"/>
        <w:numPr>
          <w:ilvl w:val="1"/>
          <w:numId w:val="41"/>
        </w:numPr>
      </w:pPr>
      <w:r w:rsidRPr="3F2A4A6C">
        <w:t xml:space="preserve">Whenever an Enrollee experiences a </w:t>
      </w:r>
      <w:r w:rsidRPr="3F2A4A6C">
        <w:rPr>
          <w:b/>
          <w:bCs/>
        </w:rPr>
        <w:t>major life change</w:t>
      </w:r>
      <w:r w:rsidRPr="3F2A4A6C">
        <w:t xml:space="preserve"> that may impact Medical Necessity. </w:t>
      </w:r>
    </w:p>
    <w:p w14:paraId="1202DC9D" w14:textId="21C5FE2E" w:rsidR="649C52F0" w:rsidRDefault="649C52F0" w:rsidP="001905F7">
      <w:pPr>
        <w:pStyle w:val="ListParagraph"/>
        <w:numPr>
          <w:ilvl w:val="0"/>
          <w:numId w:val="41"/>
        </w:numPr>
      </w:pPr>
      <w:r w:rsidRPr="3F2A4A6C">
        <w:t xml:space="preserve">Members may be screened for HRSN Services prior to these services being implemented January 2025. Screening should determine whether members meet Medical Necessity criteria. A member’s ACO enrollment </w:t>
      </w:r>
      <w:r w:rsidRPr="3F2A4A6C">
        <w:rPr>
          <w:b/>
          <w:bCs/>
        </w:rPr>
        <w:t xml:space="preserve">must be verified </w:t>
      </w:r>
      <w:r w:rsidRPr="3F2A4A6C">
        <w:t>every time a service is provided.</w:t>
      </w:r>
    </w:p>
    <w:p w14:paraId="3ADF30A6" w14:textId="00441CF0" w:rsidR="649C52F0" w:rsidRDefault="649C52F0" w:rsidP="3F2A4A6C">
      <w:pPr>
        <w:pStyle w:val="Heading2"/>
        <w:rPr>
          <w:rFonts w:ascii="Calibri" w:eastAsia="Calibri" w:hAnsi="Calibri" w:cs="Calibri"/>
          <w:sz w:val="22"/>
          <w:szCs w:val="22"/>
        </w:rPr>
      </w:pPr>
      <w:r w:rsidRPr="3F2A4A6C">
        <w:t>Providing Services and "Service Registration"</w:t>
      </w:r>
    </w:p>
    <w:p w14:paraId="0B71C2FD" w14:textId="7FD870D8" w:rsidR="649C52F0" w:rsidRDefault="649C52F0" w:rsidP="001905F7">
      <w:pPr>
        <w:pStyle w:val="ListParagraph"/>
        <w:numPr>
          <w:ilvl w:val="0"/>
          <w:numId w:val="40"/>
        </w:numPr>
      </w:pPr>
      <w:r w:rsidRPr="3F2A4A6C">
        <w:t xml:space="preserve">Prior to a member receiving HRSN Services, Providers must submit a notification to Plans and receive a response prior to beginning services. This process is often referred to as a "Service Registration." </w:t>
      </w:r>
    </w:p>
    <w:p w14:paraId="7F780E2E" w14:textId="1E73CE1C" w:rsidR="649C52F0" w:rsidRDefault="649C52F0" w:rsidP="001905F7">
      <w:pPr>
        <w:pStyle w:val="ListParagraph"/>
        <w:numPr>
          <w:ilvl w:val="0"/>
          <w:numId w:val="40"/>
        </w:numPr>
      </w:pPr>
      <w:r w:rsidRPr="3F2A4A6C">
        <w:rPr>
          <w:b/>
          <w:bCs/>
        </w:rPr>
        <w:t>Service registration</w:t>
      </w:r>
      <w:r w:rsidRPr="3F2A4A6C">
        <w:t xml:space="preserve"> alerts Plans to an HRSN Provider’s intent to provide services to its members and supports budget monitoring. </w:t>
      </w:r>
    </w:p>
    <w:p w14:paraId="69587F68" w14:textId="11E9C93D" w:rsidR="649C52F0" w:rsidRDefault="649C52F0" w:rsidP="001905F7">
      <w:pPr>
        <w:pStyle w:val="ListParagraph"/>
        <w:numPr>
          <w:ilvl w:val="0"/>
          <w:numId w:val="40"/>
        </w:numPr>
      </w:pPr>
      <w:r w:rsidRPr="3F2A4A6C">
        <w:t xml:space="preserve">Plans will accept HRSN Providers' determination of Medical </w:t>
      </w:r>
      <w:proofErr w:type="gramStart"/>
      <w:r w:rsidRPr="3F2A4A6C">
        <w:t>Necessity, and</w:t>
      </w:r>
      <w:proofErr w:type="gramEnd"/>
      <w:r w:rsidRPr="3F2A4A6C">
        <w:t xml:space="preserve"> cannot require or conduct additional clinical review of Medical Necessity as part of the service registration process.  </w:t>
      </w:r>
    </w:p>
    <w:p w14:paraId="2AA3B70C" w14:textId="3FC1FAD8" w:rsidR="649C52F0" w:rsidRDefault="649C52F0" w:rsidP="001905F7">
      <w:pPr>
        <w:pStyle w:val="ListParagraph"/>
        <w:numPr>
          <w:ilvl w:val="0"/>
          <w:numId w:val="40"/>
        </w:numPr>
      </w:pPr>
      <w:r w:rsidRPr="3F2A4A6C">
        <w:t xml:space="preserve">If a Plan determines Medical Necessity to receive HRSN Services and refers the member to the HRSN Provider, the Plan should use this process to complete the service registration. In these case, HRSN Providers should be able to begin services immediately upon receiving the referral. </w:t>
      </w:r>
    </w:p>
    <w:p w14:paraId="67F869A7" w14:textId="6B2ADA71" w:rsidR="649C52F0" w:rsidRDefault="649C52F0" w:rsidP="001905F7">
      <w:pPr>
        <w:pStyle w:val="ListParagraph"/>
        <w:numPr>
          <w:ilvl w:val="0"/>
          <w:numId w:val="40"/>
        </w:numPr>
      </w:pPr>
      <w:r w:rsidRPr="3F2A4A6C">
        <w:t xml:space="preserve">Plans must respond to service registration requests </w:t>
      </w:r>
      <w:r w:rsidRPr="3F2A4A6C">
        <w:rPr>
          <w:b/>
          <w:bCs/>
        </w:rPr>
        <w:t xml:space="preserve">no later than 7 business days </w:t>
      </w:r>
      <w:r w:rsidRPr="3F2A4A6C">
        <w:t xml:space="preserve">after receipt of request. </w:t>
      </w:r>
    </w:p>
    <w:p w14:paraId="7BC1BCF7" w14:textId="2C883243" w:rsidR="649C52F0" w:rsidRDefault="649C52F0" w:rsidP="001905F7">
      <w:pPr>
        <w:pStyle w:val="ListParagraph"/>
        <w:numPr>
          <w:ilvl w:val="1"/>
          <w:numId w:val="40"/>
        </w:numPr>
      </w:pPr>
      <w:r w:rsidRPr="3F2A4A6C">
        <w:t xml:space="preserve">Plans must facilitate access to timely care and ensure that processes are not overly administratively burdensome. </w:t>
      </w:r>
    </w:p>
    <w:p w14:paraId="1B741313" w14:textId="498353D3" w:rsidR="649C52F0" w:rsidRDefault="649C52F0" w:rsidP="001905F7">
      <w:pPr>
        <w:pStyle w:val="ListParagraph"/>
        <w:numPr>
          <w:ilvl w:val="0"/>
          <w:numId w:val="40"/>
        </w:numPr>
      </w:pPr>
      <w:r w:rsidRPr="3F2A4A6C">
        <w:t>There is no longer a requirement to use the Verification, Screening, and Planning (VPR) form. Plans and HRSN Providers may develop their own processes.</w:t>
      </w:r>
    </w:p>
    <w:p w14:paraId="3E72C06F" w14:textId="6D782D77" w:rsidR="7A59BBE5" w:rsidRDefault="7A59BBE5" w:rsidP="3F2A4A6C">
      <w:pPr>
        <w:pStyle w:val="Heading2"/>
        <w:rPr>
          <w:rFonts w:ascii="Calibri" w:eastAsia="Calibri" w:hAnsi="Calibri" w:cs="Calibri"/>
          <w:sz w:val="22"/>
          <w:szCs w:val="22"/>
        </w:rPr>
      </w:pPr>
      <w:r w:rsidRPr="3F2A4A6C">
        <w:t>Service Planning</w:t>
      </w:r>
    </w:p>
    <w:p w14:paraId="3D764A80" w14:textId="6C526EB7" w:rsidR="7A59BBE5" w:rsidRDefault="7A59BBE5" w:rsidP="001905F7">
      <w:pPr>
        <w:pStyle w:val="ListParagraph"/>
        <w:numPr>
          <w:ilvl w:val="0"/>
          <w:numId w:val="39"/>
        </w:numPr>
      </w:pPr>
      <w:proofErr w:type="gramStart"/>
      <w:r w:rsidRPr="3F2A4A6C">
        <w:t>Similar to</w:t>
      </w:r>
      <w:proofErr w:type="gramEnd"/>
      <w:r w:rsidRPr="3F2A4A6C">
        <w:t xml:space="preserve"> Flexible Services Plans and Specialized Community Support Programs (CSP) today, </w:t>
      </w:r>
      <w:r w:rsidRPr="3F2A4A6C">
        <w:rPr>
          <w:b/>
          <w:bCs/>
        </w:rPr>
        <w:t>HRSN Providers</w:t>
      </w:r>
      <w:r w:rsidRPr="3F2A4A6C">
        <w:t xml:space="preserve"> must develop and maintain a Service Plan for all Enrollees receiving HRSN Supplemental Services.  </w:t>
      </w:r>
    </w:p>
    <w:p w14:paraId="14559841" w14:textId="0CD61AB4" w:rsidR="7A59BBE5" w:rsidRDefault="7A59BBE5" w:rsidP="001905F7">
      <w:pPr>
        <w:pStyle w:val="ListParagraph"/>
        <w:numPr>
          <w:ilvl w:val="0"/>
          <w:numId w:val="39"/>
        </w:numPr>
      </w:pPr>
      <w:r w:rsidRPr="3F2A4A6C">
        <w:t xml:space="preserve">Health plans will ensure Providers: </w:t>
      </w:r>
    </w:p>
    <w:p w14:paraId="27CD40B0" w14:textId="36BA34FC" w:rsidR="7A59BBE5" w:rsidRDefault="7A59BBE5" w:rsidP="001905F7">
      <w:pPr>
        <w:pStyle w:val="ListParagraph"/>
        <w:numPr>
          <w:ilvl w:val="1"/>
          <w:numId w:val="39"/>
        </w:numPr>
      </w:pPr>
      <w:r w:rsidRPr="3F2A4A6C">
        <w:t xml:space="preserve">Collect or have access to all the information necessary to create, review, and update a Service Plan; and </w:t>
      </w:r>
    </w:p>
    <w:p w14:paraId="55E9F44E" w14:textId="004C7828" w:rsidR="7A59BBE5" w:rsidRDefault="7A59BBE5" w:rsidP="001905F7">
      <w:pPr>
        <w:pStyle w:val="ListParagraph"/>
        <w:numPr>
          <w:ilvl w:val="1"/>
          <w:numId w:val="39"/>
        </w:numPr>
      </w:pPr>
      <w:r w:rsidRPr="3F2A4A6C">
        <w:t xml:space="preserve">Review and update Service Plans: </w:t>
      </w:r>
    </w:p>
    <w:p w14:paraId="765A01C4" w14:textId="123F21DE" w:rsidR="7A59BBE5" w:rsidRDefault="7A59BBE5" w:rsidP="001905F7">
      <w:pPr>
        <w:pStyle w:val="ListParagraph"/>
        <w:numPr>
          <w:ilvl w:val="2"/>
          <w:numId w:val="39"/>
        </w:numPr>
      </w:pPr>
      <w:r w:rsidRPr="3F2A4A6C">
        <w:t xml:space="preserve">No less than every 12 </w:t>
      </w:r>
      <w:proofErr w:type="gramStart"/>
      <w:r w:rsidRPr="3F2A4A6C">
        <w:t>months;</w:t>
      </w:r>
      <w:proofErr w:type="gramEnd"/>
      <w:r w:rsidRPr="3F2A4A6C">
        <w:t xml:space="preserve"> </w:t>
      </w:r>
    </w:p>
    <w:p w14:paraId="44FA56FB" w14:textId="56BB34FE" w:rsidR="7A59BBE5" w:rsidRDefault="7A59BBE5" w:rsidP="001905F7">
      <w:pPr>
        <w:pStyle w:val="ListParagraph"/>
        <w:numPr>
          <w:ilvl w:val="2"/>
          <w:numId w:val="39"/>
        </w:numPr>
      </w:pPr>
      <w:r w:rsidRPr="3F2A4A6C">
        <w:t xml:space="preserve">Whenever an Enrollee experiences a major change that may impact their HRSNs; or </w:t>
      </w:r>
    </w:p>
    <w:p w14:paraId="700E3724" w14:textId="2B22C583" w:rsidR="7A59BBE5" w:rsidRDefault="7A59BBE5" w:rsidP="001905F7">
      <w:pPr>
        <w:pStyle w:val="ListParagraph"/>
        <w:numPr>
          <w:ilvl w:val="2"/>
          <w:numId w:val="39"/>
        </w:numPr>
      </w:pPr>
      <w:r w:rsidRPr="3F2A4A6C">
        <w:t>Upon the request of the Enrollee.</w:t>
      </w:r>
    </w:p>
    <w:p w14:paraId="2D02FE45" w14:textId="52ED394A" w:rsidR="7A59BBE5" w:rsidRDefault="7A59BBE5" w:rsidP="001905F7">
      <w:pPr>
        <w:pStyle w:val="ListParagraph"/>
        <w:numPr>
          <w:ilvl w:val="0"/>
          <w:numId w:val="39"/>
        </w:numPr>
      </w:pPr>
      <w:r w:rsidRPr="3F2A4A6C">
        <w:t>Service Plan Requirements:</w:t>
      </w:r>
    </w:p>
    <w:p w14:paraId="7BBA32FF" w14:textId="403EF9EA" w:rsidR="7A59BBE5" w:rsidRDefault="7A59BBE5" w:rsidP="001905F7">
      <w:pPr>
        <w:pStyle w:val="ListParagraph"/>
        <w:numPr>
          <w:ilvl w:val="1"/>
          <w:numId w:val="60"/>
        </w:numPr>
      </w:pPr>
      <w:r w:rsidRPr="3F2A4A6C">
        <w:t xml:space="preserve">Be </w:t>
      </w:r>
      <w:proofErr w:type="gramStart"/>
      <w:r w:rsidRPr="3F2A4A6C">
        <w:t>person-centered;</w:t>
      </w:r>
      <w:proofErr w:type="gramEnd"/>
      <w:r w:rsidRPr="3F2A4A6C">
        <w:t xml:space="preserve"> </w:t>
      </w:r>
    </w:p>
    <w:p w14:paraId="46DAEE85" w14:textId="06AF8BC9" w:rsidR="7A59BBE5" w:rsidRDefault="7A59BBE5" w:rsidP="001905F7">
      <w:pPr>
        <w:pStyle w:val="ListParagraph"/>
        <w:numPr>
          <w:ilvl w:val="1"/>
          <w:numId w:val="60"/>
        </w:numPr>
      </w:pPr>
      <w:r>
        <w:t xml:space="preserve">Identify the HRSN Service(s) provided and responsible </w:t>
      </w:r>
      <w:proofErr w:type="gramStart"/>
      <w:r>
        <w:t>parties;</w:t>
      </w:r>
      <w:proofErr w:type="gramEnd"/>
      <w:r>
        <w:t xml:space="preserve"> </w:t>
      </w:r>
    </w:p>
    <w:p w14:paraId="62FE5755" w14:textId="6FA0A10A" w:rsidR="7A59BBE5" w:rsidRDefault="7A59BBE5" w:rsidP="001905F7">
      <w:pPr>
        <w:pStyle w:val="ListParagraph"/>
        <w:numPr>
          <w:ilvl w:val="1"/>
          <w:numId w:val="60"/>
        </w:numPr>
      </w:pPr>
      <w:r>
        <w:t xml:space="preserve">Identify ways to support the Enrollee in mitigating barriers to accessing and utilizing </w:t>
      </w:r>
      <w:proofErr w:type="gramStart"/>
      <w:r>
        <w:t>services;</w:t>
      </w:r>
      <w:proofErr w:type="gramEnd"/>
      <w:r>
        <w:t xml:space="preserve"> </w:t>
      </w:r>
    </w:p>
    <w:p w14:paraId="157643F7" w14:textId="07F6F333" w:rsidR="7A59BBE5" w:rsidRDefault="7A59BBE5" w:rsidP="001905F7">
      <w:pPr>
        <w:pStyle w:val="ListParagraph"/>
        <w:numPr>
          <w:ilvl w:val="1"/>
          <w:numId w:val="60"/>
        </w:numPr>
      </w:pPr>
      <w:r>
        <w:t xml:space="preserve">Identify the Enrollee’s needs and individualized strategies and interventions for meeting those </w:t>
      </w:r>
      <w:proofErr w:type="gramStart"/>
      <w:r>
        <w:t>needs;</w:t>
      </w:r>
      <w:proofErr w:type="gramEnd"/>
      <w:r>
        <w:t xml:space="preserve"> </w:t>
      </w:r>
    </w:p>
    <w:p w14:paraId="3D00DB44" w14:textId="6F31B62F" w:rsidR="7A59BBE5" w:rsidRDefault="7A59BBE5" w:rsidP="001905F7">
      <w:pPr>
        <w:pStyle w:val="ListParagraph"/>
        <w:numPr>
          <w:ilvl w:val="1"/>
          <w:numId w:val="60"/>
        </w:numPr>
      </w:pPr>
      <w:r>
        <w:t xml:space="preserve">As appropriate, be developed in consultation with the Enrollee and Enrollee’s chosen support network including family and other natural or community supports; and </w:t>
      </w:r>
    </w:p>
    <w:p w14:paraId="17F0895A" w14:textId="0A1357A3" w:rsidR="7A59BBE5" w:rsidRDefault="7A59BBE5" w:rsidP="001905F7">
      <w:pPr>
        <w:pStyle w:val="ListParagraph"/>
        <w:numPr>
          <w:ilvl w:val="1"/>
          <w:numId w:val="60"/>
        </w:numPr>
      </w:pPr>
      <w:r>
        <w:t>Subject to consent by the Enrollee and as appropriate, incorporate available records from referring and existing providers and agencies, including any bio-psychosocial assessment, reasons for referral, goal, and discharge recommendations.</w:t>
      </w:r>
    </w:p>
    <w:p w14:paraId="43C9719A" w14:textId="15A0F46C" w:rsidR="7A59BBE5" w:rsidRDefault="7A59BBE5" w:rsidP="3F2A4A6C">
      <w:pPr>
        <w:pStyle w:val="Heading2"/>
      </w:pPr>
      <w:r w:rsidRPr="3F2A4A6C">
        <w:t>Other Requirements</w:t>
      </w:r>
    </w:p>
    <w:p w14:paraId="2BF1949D" w14:textId="679CD114" w:rsidR="7A59BBE5" w:rsidRDefault="7A59BBE5" w:rsidP="001905F7">
      <w:pPr>
        <w:pStyle w:val="ListParagraph"/>
        <w:numPr>
          <w:ilvl w:val="0"/>
          <w:numId w:val="38"/>
        </w:numPr>
      </w:pPr>
      <w:r w:rsidRPr="3F2A4A6C">
        <w:t xml:space="preserve">Communications: </w:t>
      </w:r>
    </w:p>
    <w:p w14:paraId="5D9650A0" w14:textId="50B90119" w:rsidR="7A59BBE5" w:rsidRDefault="7A59BBE5" w:rsidP="001905F7">
      <w:pPr>
        <w:pStyle w:val="ListParagraph"/>
        <w:numPr>
          <w:ilvl w:val="1"/>
          <w:numId w:val="38"/>
        </w:numPr>
      </w:pPr>
      <w:r w:rsidRPr="3F2A4A6C">
        <w:t xml:space="preserve">Plans will include information about HRSN Supplemental Services in their Enrollee </w:t>
      </w:r>
      <w:proofErr w:type="gramStart"/>
      <w:r w:rsidRPr="3F2A4A6C">
        <w:t>handbooks, and</w:t>
      </w:r>
      <w:proofErr w:type="gramEnd"/>
      <w:r w:rsidRPr="3F2A4A6C">
        <w:t xml:space="preserve"> include HRSN Providers in their Provider Directory. </w:t>
      </w:r>
    </w:p>
    <w:p w14:paraId="0EEED1A1" w14:textId="09B71FBC" w:rsidR="7A59BBE5" w:rsidRDefault="7A59BBE5" w:rsidP="001905F7">
      <w:pPr>
        <w:pStyle w:val="ListParagraph"/>
        <w:numPr>
          <w:ilvl w:val="0"/>
          <w:numId w:val="38"/>
        </w:numPr>
      </w:pPr>
      <w:r w:rsidRPr="3F2A4A6C">
        <w:t xml:space="preserve">Accountable Care Partnership Plans (ACPPs), ACPPs’ Accountable Care Organization (ACO) Partners, Primary Care ACOs (PCACOs), and Massachusetts Behavioral Health Partnership (MBHP) will each appoint an HRSN Point of Contact.  </w:t>
      </w:r>
    </w:p>
    <w:p w14:paraId="33464841" w14:textId="61053A92" w:rsidR="7A59BBE5" w:rsidRDefault="7A59BBE5" w:rsidP="001905F7">
      <w:pPr>
        <w:pStyle w:val="ListParagraph"/>
        <w:numPr>
          <w:ilvl w:val="0"/>
          <w:numId w:val="38"/>
        </w:numPr>
      </w:pPr>
      <w:r w:rsidRPr="3F2A4A6C">
        <w:t xml:space="preserve">Plans will develop, implement, and maintain processes for collecting, sharing, and reporting data related to HRSN Supplemental Services.  </w:t>
      </w:r>
    </w:p>
    <w:p w14:paraId="731B863F" w14:textId="2480FBDC" w:rsidR="7A59BBE5" w:rsidRDefault="7A59BBE5" w:rsidP="001905F7">
      <w:pPr>
        <w:pStyle w:val="ListParagraph"/>
        <w:numPr>
          <w:ilvl w:val="0"/>
          <w:numId w:val="38"/>
        </w:numPr>
      </w:pPr>
      <w:r w:rsidRPr="3F2A4A6C">
        <w:t xml:space="preserve">Plans will ensure that information about consent, screening, and referrals is documented in the members’ medical records. </w:t>
      </w:r>
    </w:p>
    <w:p w14:paraId="3A28CAFE" w14:textId="1B4DDF30" w:rsidR="7A59BBE5" w:rsidRDefault="7A59BBE5" w:rsidP="001905F7">
      <w:pPr>
        <w:pStyle w:val="ListParagraph"/>
        <w:numPr>
          <w:ilvl w:val="0"/>
          <w:numId w:val="38"/>
        </w:numPr>
      </w:pPr>
      <w:r w:rsidRPr="3F2A4A6C">
        <w:t>All HRSN Providers must have appropriate policies and procedures in place to address potential conflicts of interest between service planning and service delivery.</w:t>
      </w:r>
    </w:p>
    <w:p w14:paraId="6273714C" w14:textId="6716B130" w:rsidR="7A59BBE5" w:rsidRDefault="7A59BBE5" w:rsidP="3F2A4A6C">
      <w:pPr>
        <w:pStyle w:val="Heading1"/>
      </w:pPr>
      <w:r w:rsidRPr="3F2A4A6C">
        <w:t>HRSN Readiness Review</w:t>
      </w:r>
    </w:p>
    <w:p w14:paraId="3000BBF2" w14:textId="6E390C79" w:rsidR="7A59BBE5" w:rsidRDefault="7A59BBE5" w:rsidP="3F2A4A6C">
      <w:pPr>
        <w:pStyle w:val="Heading2"/>
      </w:pPr>
      <w:r w:rsidRPr="3F2A4A6C">
        <w:t xml:space="preserve">Overview: HRSN Policy Updates for Readiness Review  </w:t>
      </w:r>
    </w:p>
    <w:p w14:paraId="422CDB2C" w14:textId="77777777" w:rsidR="00D462A4" w:rsidRDefault="00D462A4" w:rsidP="001905F7">
      <w:pPr>
        <w:pStyle w:val="ListParagraph"/>
        <w:numPr>
          <w:ilvl w:val="0"/>
          <w:numId w:val="59"/>
        </w:numPr>
      </w:pPr>
      <w:r w:rsidRPr="3F2A4A6C">
        <w:t>Today (9/12):</w:t>
      </w:r>
    </w:p>
    <w:p w14:paraId="27761026" w14:textId="66EFEFBF" w:rsidR="0015722B" w:rsidRDefault="0015722B" w:rsidP="001905F7">
      <w:pPr>
        <w:pStyle w:val="ListParagraph"/>
        <w:numPr>
          <w:ilvl w:val="1"/>
          <w:numId w:val="59"/>
        </w:numPr>
      </w:pPr>
      <w:r>
        <w:t xml:space="preserve">Thus far, this presentation has covered HRSN Transition and HRSN Policy Updates. </w:t>
      </w:r>
      <w:r w:rsidR="00D462A4">
        <w:t>The remainder of the presentation will cover HRSN Readiness Review and Other Information.</w:t>
      </w:r>
    </w:p>
    <w:p w14:paraId="20F196B3" w14:textId="133A9AFB" w:rsidR="7A59BBE5" w:rsidRDefault="7A59BBE5" w:rsidP="001905F7">
      <w:pPr>
        <w:pStyle w:val="ListParagraph"/>
        <w:numPr>
          <w:ilvl w:val="0"/>
          <w:numId w:val="59"/>
        </w:numPr>
      </w:pPr>
      <w:r w:rsidRPr="3F2A4A6C">
        <w:t xml:space="preserve">9/12 </w:t>
      </w:r>
      <w:r w:rsidR="00D462A4" w:rsidRPr="3F2A4A6C">
        <w:t>–</w:t>
      </w:r>
      <w:r w:rsidRPr="3F2A4A6C">
        <w:t xml:space="preserve"> 10/21:</w:t>
      </w:r>
    </w:p>
    <w:p w14:paraId="59C8AF0E" w14:textId="0431D76F" w:rsidR="7A59BBE5" w:rsidRDefault="7A59BBE5" w:rsidP="001905F7">
      <w:pPr>
        <w:pStyle w:val="ListParagraph"/>
        <w:numPr>
          <w:ilvl w:val="1"/>
          <w:numId w:val="59"/>
        </w:numPr>
      </w:pPr>
      <w:r w:rsidRPr="3F2A4A6C">
        <w:t>Readiness Review Period for Plans</w:t>
      </w:r>
    </w:p>
    <w:p w14:paraId="3CEAC518" w14:textId="47ABE6EB" w:rsidR="7A59BBE5" w:rsidRDefault="7A59BBE5" w:rsidP="001905F7">
      <w:pPr>
        <w:pStyle w:val="ListParagraph"/>
        <w:numPr>
          <w:ilvl w:val="0"/>
          <w:numId w:val="59"/>
        </w:numPr>
      </w:pPr>
      <w:r w:rsidRPr="3F2A4A6C">
        <w:t>October 2024 – November 2024:</w:t>
      </w:r>
    </w:p>
    <w:p w14:paraId="4607D6F5" w14:textId="4C018B46" w:rsidR="7A59BBE5" w:rsidRDefault="7A59BBE5" w:rsidP="001905F7">
      <w:pPr>
        <w:pStyle w:val="ListParagraph"/>
        <w:numPr>
          <w:ilvl w:val="1"/>
          <w:numId w:val="59"/>
        </w:numPr>
      </w:pPr>
      <w:r w:rsidRPr="3F2A4A6C">
        <w:t xml:space="preserve">Plans </w:t>
      </w:r>
      <w:r w:rsidR="00D462A4">
        <w:t>a</w:t>
      </w:r>
      <w:r w:rsidRPr="3F2A4A6C">
        <w:t xml:space="preserve">ddress Readiness Review </w:t>
      </w:r>
      <w:r w:rsidR="00D462A4">
        <w:t>f</w:t>
      </w:r>
      <w:r w:rsidRPr="3F2A4A6C">
        <w:t xml:space="preserve">eedback from </w:t>
      </w:r>
      <w:proofErr w:type="gramStart"/>
      <w:r w:rsidRPr="3F2A4A6C">
        <w:t>MassHealth</w:t>
      </w:r>
      <w:proofErr w:type="gramEnd"/>
    </w:p>
    <w:p w14:paraId="6F10CE63" w14:textId="1E37B112" w:rsidR="7A59BBE5" w:rsidRDefault="7A59BBE5" w:rsidP="001905F7">
      <w:pPr>
        <w:pStyle w:val="ListParagraph"/>
        <w:numPr>
          <w:ilvl w:val="0"/>
          <w:numId w:val="59"/>
        </w:numPr>
      </w:pPr>
      <w:r w:rsidRPr="3F2A4A6C">
        <w:t>1/1/2025:</w:t>
      </w:r>
    </w:p>
    <w:p w14:paraId="73D93F97" w14:textId="22CDC1EA" w:rsidR="7A59BBE5" w:rsidRDefault="7A59BBE5" w:rsidP="001905F7">
      <w:pPr>
        <w:pStyle w:val="ListParagraph"/>
        <w:numPr>
          <w:ilvl w:val="1"/>
          <w:numId w:val="59"/>
        </w:numPr>
      </w:pPr>
      <w:r w:rsidRPr="3F2A4A6C">
        <w:t>HRSN Services Launch</w:t>
      </w:r>
    </w:p>
    <w:p w14:paraId="22545A6B" w14:textId="43E626DC" w:rsidR="7A59BBE5" w:rsidRDefault="7A59BBE5" w:rsidP="3F2A4A6C">
      <w:pPr>
        <w:pStyle w:val="Heading2"/>
      </w:pPr>
      <w:r w:rsidRPr="3F2A4A6C">
        <w:t>Overview: ACO Readiness Review for MassHealth HRSN Supplemental Services</w:t>
      </w:r>
    </w:p>
    <w:p w14:paraId="062A1A37" w14:textId="3950EB16" w:rsidR="7A59BBE5" w:rsidRDefault="7A59BBE5" w:rsidP="009C067A">
      <w:pPr>
        <w:pStyle w:val="ListParagraph"/>
        <w:numPr>
          <w:ilvl w:val="0"/>
          <w:numId w:val="37"/>
        </w:numPr>
      </w:pPr>
      <w:r w:rsidRPr="3F2A4A6C">
        <w:t xml:space="preserve">Readiness Review is the process of deliverable submission and MassHealth evaluation to ensure ACOs are operationally ready to deliver HRSN Supplemental Services on the operational start date (January 1, 2025). </w:t>
      </w:r>
    </w:p>
    <w:p w14:paraId="7780E599" w14:textId="5D649EE1" w:rsidR="7A59BBE5" w:rsidRDefault="7A59BBE5" w:rsidP="009C067A">
      <w:pPr>
        <w:pStyle w:val="ListParagraph"/>
        <w:numPr>
          <w:ilvl w:val="0"/>
          <w:numId w:val="37"/>
        </w:numPr>
      </w:pPr>
      <w:r w:rsidRPr="3F2A4A6C">
        <w:t>MassHealth is committed to making this Readiness Review streamlined and efficient, recognizing the challenging timing.</w:t>
      </w:r>
    </w:p>
    <w:p w14:paraId="4EABCFAB" w14:textId="6CBE0F75" w:rsidR="7A59BBE5" w:rsidRDefault="7A59BBE5" w:rsidP="009C067A">
      <w:pPr>
        <w:pStyle w:val="ListParagraph"/>
        <w:numPr>
          <w:ilvl w:val="0"/>
          <w:numId w:val="37"/>
        </w:numPr>
      </w:pPr>
      <w:r w:rsidRPr="3F2A4A6C">
        <w:t xml:space="preserve">The HRSN Supplemental Services Readiness Review Template is the vehicle for collecting information about how ACOs intend to implement and execute required HRSN Supplemental Services roles and responsibilities in preparation for January 1, 2025. The readiness review template is organized into the following sections: </w:t>
      </w:r>
    </w:p>
    <w:p w14:paraId="513C5FDE" w14:textId="510776D4" w:rsidR="7A59BBE5" w:rsidRDefault="7A59BBE5" w:rsidP="009C067A">
      <w:pPr>
        <w:pStyle w:val="ListParagraph"/>
        <w:numPr>
          <w:ilvl w:val="1"/>
          <w:numId w:val="37"/>
        </w:numPr>
      </w:pPr>
      <w:r w:rsidRPr="3F2A4A6C">
        <w:t>Operational and Administration</w:t>
      </w:r>
    </w:p>
    <w:p w14:paraId="4A6D946B" w14:textId="123247D8" w:rsidR="7A59BBE5" w:rsidRDefault="7A59BBE5" w:rsidP="009C067A">
      <w:pPr>
        <w:pStyle w:val="ListParagraph"/>
        <w:numPr>
          <w:ilvl w:val="2"/>
          <w:numId w:val="37"/>
        </w:numPr>
      </w:pPr>
      <w:r w:rsidRPr="3F2A4A6C">
        <w:t xml:space="preserve">Staffing and Resources </w:t>
      </w:r>
    </w:p>
    <w:p w14:paraId="66BA8494" w14:textId="3E1BA693" w:rsidR="7A59BBE5" w:rsidRDefault="7A59BBE5" w:rsidP="009C067A">
      <w:pPr>
        <w:pStyle w:val="ListParagraph"/>
        <w:numPr>
          <w:ilvl w:val="2"/>
          <w:numId w:val="37"/>
        </w:numPr>
      </w:pPr>
      <w:r w:rsidRPr="3F2A4A6C">
        <w:t xml:space="preserve">Enrollee and Provider Communications </w:t>
      </w:r>
    </w:p>
    <w:p w14:paraId="1DF04344" w14:textId="2773AE36" w:rsidR="7A59BBE5" w:rsidRDefault="7A59BBE5" w:rsidP="009C067A">
      <w:pPr>
        <w:pStyle w:val="ListParagraph"/>
        <w:numPr>
          <w:ilvl w:val="2"/>
          <w:numId w:val="37"/>
        </w:numPr>
      </w:pPr>
      <w:r w:rsidRPr="3F2A4A6C">
        <w:t xml:space="preserve">Provider Network  </w:t>
      </w:r>
    </w:p>
    <w:p w14:paraId="63001C39" w14:textId="5C124063" w:rsidR="7A59BBE5" w:rsidRDefault="7A59BBE5" w:rsidP="009C067A">
      <w:pPr>
        <w:pStyle w:val="ListParagraph"/>
        <w:numPr>
          <w:ilvl w:val="1"/>
          <w:numId w:val="37"/>
        </w:numPr>
      </w:pPr>
      <w:r w:rsidRPr="3F2A4A6C">
        <w:t xml:space="preserve">Service Delivery </w:t>
      </w:r>
    </w:p>
    <w:p w14:paraId="1B0440F1" w14:textId="00B1414C" w:rsidR="7A59BBE5" w:rsidRDefault="7A59BBE5" w:rsidP="009C067A">
      <w:pPr>
        <w:pStyle w:val="ListParagraph"/>
        <w:numPr>
          <w:ilvl w:val="2"/>
          <w:numId w:val="37"/>
        </w:numPr>
      </w:pPr>
      <w:r w:rsidRPr="3F2A4A6C">
        <w:t xml:space="preserve">HRSN Supplemental Service Delivery </w:t>
      </w:r>
    </w:p>
    <w:p w14:paraId="6A22B89C" w14:textId="2D220AD0" w:rsidR="7A59BBE5" w:rsidRDefault="7A59BBE5" w:rsidP="009C067A">
      <w:pPr>
        <w:pStyle w:val="ListParagraph"/>
        <w:numPr>
          <w:ilvl w:val="1"/>
          <w:numId w:val="37"/>
        </w:numPr>
      </w:pPr>
      <w:r w:rsidRPr="3F2A4A6C">
        <w:t xml:space="preserve">Systems Management </w:t>
      </w:r>
    </w:p>
    <w:p w14:paraId="1220DD87" w14:textId="21D88587" w:rsidR="7A59BBE5" w:rsidRDefault="7A59BBE5" w:rsidP="009C067A">
      <w:pPr>
        <w:pStyle w:val="ListParagraph"/>
        <w:numPr>
          <w:ilvl w:val="2"/>
          <w:numId w:val="37"/>
        </w:numPr>
      </w:pPr>
      <w:r w:rsidRPr="3F2A4A6C">
        <w:t xml:space="preserve">Claims Management </w:t>
      </w:r>
    </w:p>
    <w:p w14:paraId="04C76F66" w14:textId="04930871" w:rsidR="7A59BBE5" w:rsidRDefault="7A59BBE5" w:rsidP="009C067A">
      <w:pPr>
        <w:pStyle w:val="ListParagraph"/>
        <w:numPr>
          <w:ilvl w:val="2"/>
          <w:numId w:val="37"/>
        </w:numPr>
      </w:pPr>
      <w:r w:rsidRPr="3F2A4A6C">
        <w:t xml:space="preserve">Information Sharing </w:t>
      </w:r>
    </w:p>
    <w:p w14:paraId="30AC20C7" w14:textId="5C144127" w:rsidR="7A59BBE5" w:rsidRDefault="7A59BBE5" w:rsidP="009C067A">
      <w:pPr>
        <w:pStyle w:val="ListParagraph"/>
        <w:numPr>
          <w:ilvl w:val="1"/>
          <w:numId w:val="37"/>
        </w:numPr>
      </w:pPr>
      <w:r w:rsidRPr="3F2A4A6C">
        <w:t xml:space="preserve">Material Subcontractors </w:t>
      </w:r>
    </w:p>
    <w:p w14:paraId="74954BA5" w14:textId="4FA2CD00" w:rsidR="7A59BBE5" w:rsidRDefault="7A59BBE5" w:rsidP="009C067A">
      <w:pPr>
        <w:pStyle w:val="ListParagraph"/>
        <w:numPr>
          <w:ilvl w:val="1"/>
          <w:numId w:val="37"/>
        </w:numPr>
      </w:pPr>
      <w:r w:rsidRPr="3F2A4A6C">
        <w:t xml:space="preserve">Attestations </w:t>
      </w:r>
    </w:p>
    <w:p w14:paraId="5CE97D96" w14:textId="21A34F2C" w:rsidR="7A59BBE5" w:rsidRDefault="7A59BBE5" w:rsidP="009C067A">
      <w:pPr>
        <w:pStyle w:val="ListParagraph"/>
        <w:numPr>
          <w:ilvl w:val="2"/>
          <w:numId w:val="37"/>
        </w:numPr>
      </w:pPr>
      <w:r w:rsidRPr="3F2A4A6C">
        <w:t xml:space="preserve">Internal Grievances and Appeals </w:t>
      </w:r>
    </w:p>
    <w:p w14:paraId="143C8CE0" w14:textId="68F86A54" w:rsidR="7A59BBE5" w:rsidRDefault="7A59BBE5" w:rsidP="009C067A">
      <w:pPr>
        <w:pStyle w:val="ListParagraph"/>
        <w:numPr>
          <w:ilvl w:val="2"/>
          <w:numId w:val="37"/>
        </w:numPr>
      </w:pPr>
      <w:r w:rsidRPr="3F2A4A6C">
        <w:t>Program Integrity and Compliance</w:t>
      </w:r>
    </w:p>
    <w:p w14:paraId="4B725F5A" w14:textId="265D60B8" w:rsidR="7D090C5E" w:rsidRDefault="7D090C5E" w:rsidP="009C067A">
      <w:pPr>
        <w:pStyle w:val="ListParagraph"/>
        <w:numPr>
          <w:ilvl w:val="0"/>
          <w:numId w:val="36"/>
        </w:numPr>
      </w:pPr>
      <w:r w:rsidRPr="3F2A4A6C">
        <w:t xml:space="preserve">Readiness Review shall be unique to each ACO contract and ACPPs must copy ACO Partners on the submission.  </w:t>
      </w:r>
    </w:p>
    <w:p w14:paraId="51F64D07" w14:textId="1D0C235B" w:rsidR="7D090C5E" w:rsidRDefault="7D090C5E" w:rsidP="009C067A">
      <w:pPr>
        <w:pStyle w:val="ListParagraph"/>
        <w:numPr>
          <w:ilvl w:val="0"/>
          <w:numId w:val="36"/>
        </w:numPr>
      </w:pPr>
      <w:r w:rsidRPr="3F2A4A6C">
        <w:t xml:space="preserve">PCACOs and MBHP will submit Readiness Review jointly – both will have to sign off on the submission. </w:t>
      </w:r>
    </w:p>
    <w:p w14:paraId="1B9AE5C0" w14:textId="72CEA2D4" w:rsidR="7D090C5E" w:rsidRDefault="7D090C5E" w:rsidP="009C067A">
      <w:pPr>
        <w:pStyle w:val="ListParagraph"/>
        <w:numPr>
          <w:ilvl w:val="0"/>
          <w:numId w:val="36"/>
        </w:numPr>
      </w:pPr>
      <w:r w:rsidRPr="3F2A4A6C">
        <w:t xml:space="preserve">MassHealth will share detailed instructions to ACO key contacts in an email following this meeting. </w:t>
      </w:r>
    </w:p>
    <w:p w14:paraId="73558766" w14:textId="702F1E0E" w:rsidR="7D090C5E" w:rsidRDefault="7D090C5E" w:rsidP="009C067A">
      <w:pPr>
        <w:pStyle w:val="ListParagraph"/>
        <w:numPr>
          <w:ilvl w:val="0"/>
          <w:numId w:val="36"/>
        </w:numPr>
      </w:pPr>
      <w:r w:rsidRPr="3F2A4A6C">
        <w:t xml:space="preserve">Readiness Review documents should be submitted to </w:t>
      </w:r>
      <w:hyperlink r:id="rId14">
        <w:r w:rsidRPr="3F2A4A6C">
          <w:rPr>
            <w:rStyle w:val="Hyperlink"/>
          </w:rPr>
          <w:t>FlexibleServices@mass.gov</w:t>
        </w:r>
      </w:hyperlink>
      <w:r w:rsidRPr="3F2A4A6C">
        <w:t xml:space="preserve"> according to the instructions provided in an email that MassHealth will send following this meeting. </w:t>
      </w:r>
    </w:p>
    <w:p w14:paraId="022DA005" w14:textId="56671E95" w:rsidR="7D090C5E" w:rsidRDefault="00D462A4" w:rsidP="00D462A4">
      <w:pPr>
        <w:pStyle w:val="Heading3"/>
      </w:pPr>
      <w:r>
        <w:t>Template excerpt example:</w:t>
      </w:r>
    </w:p>
    <w:p w14:paraId="0FD9EF26" w14:textId="6FB90499" w:rsidR="7D090C5E" w:rsidRDefault="7D090C5E" w:rsidP="3F2A4A6C">
      <w:pPr>
        <w:rPr>
          <w:i/>
          <w:iCs/>
        </w:rPr>
      </w:pPr>
      <w:r w:rsidRPr="3F2A4A6C">
        <w:rPr>
          <w:i/>
          <w:iCs/>
        </w:rPr>
        <w:t>Network Accessibility and Availability</w:t>
      </w:r>
      <w:r w:rsidR="006063A3">
        <w:rPr>
          <w:i/>
          <w:iCs/>
        </w:rPr>
        <w:t xml:space="preserve">: </w:t>
      </w:r>
      <w:r w:rsidRPr="3F2A4A6C">
        <w:rPr>
          <w:b/>
          <w:bCs/>
          <w:i/>
          <w:iCs/>
        </w:rPr>
        <w:t xml:space="preserve">Instructions: </w:t>
      </w:r>
      <w:r w:rsidRPr="3F2A4A6C">
        <w:rPr>
          <w:i/>
          <w:iCs/>
        </w:rPr>
        <w:t>Please check the box below as appropriate.</w:t>
      </w:r>
    </w:p>
    <w:p w14:paraId="133EBFE7" w14:textId="14F7FB9E" w:rsidR="7D090C5E" w:rsidRDefault="7D090C5E" w:rsidP="009C067A">
      <w:pPr>
        <w:pStyle w:val="ListParagraph"/>
        <w:numPr>
          <w:ilvl w:val="0"/>
          <w:numId w:val="35"/>
        </w:numPr>
        <w:rPr>
          <w:i/>
          <w:iCs/>
        </w:rPr>
      </w:pPr>
      <w:r w:rsidRPr="3F2A4A6C">
        <w:t>With the HRSN Supplemental Services providers identified in Tables C and D of this Readiness Review, the Contractor attests to meeting the network availability requirements for HRSN Supplemental Services as outlined in ACPP Section 2.23.D.3.c and Appendix N.</w:t>
      </w:r>
    </w:p>
    <w:p w14:paraId="3C29F359" w14:textId="4D6D9B52" w:rsidR="7D090C5E" w:rsidRDefault="7D090C5E" w:rsidP="3F2A4A6C">
      <w:pPr>
        <w:rPr>
          <w:i/>
          <w:iCs/>
        </w:rPr>
      </w:pPr>
      <w:r w:rsidRPr="3F2A4A6C">
        <w:t>If Contractor has not yet met the network accessibility and availability requirements for HRSN Supplemental Services, please explain any gaps in HRSN Supplemental Services coverage and how the Contractor will address those gaps by 1/1/2025</w:t>
      </w:r>
      <w:r w:rsidR="006063A3">
        <w:t xml:space="preserve"> in 450 words or less.</w:t>
      </w:r>
    </w:p>
    <w:p w14:paraId="2FD3B9BD" w14:textId="7EDF9725" w:rsidR="59CF0146" w:rsidRDefault="59CF0146" w:rsidP="3F2A4A6C">
      <w:pPr>
        <w:pStyle w:val="Heading2"/>
      </w:pPr>
      <w:r w:rsidRPr="3F2A4A6C">
        <w:t>Timeline: ACO Readiness Review for MassHealth HRSN Supplemental Services</w:t>
      </w:r>
    </w:p>
    <w:p w14:paraId="39E00593" w14:textId="3AABD046" w:rsidR="59CF0146" w:rsidRDefault="59CF0146" w:rsidP="3F2A4A6C">
      <w:r w:rsidRPr="3F2A4A6C">
        <w:t xml:space="preserve">Readiness Review for MassHealth HRSN Supplemental Services consists of several phases: </w:t>
      </w:r>
    </w:p>
    <w:p w14:paraId="1E7B9632" w14:textId="171FAAA9" w:rsidR="59CF0146" w:rsidRDefault="59CF0146" w:rsidP="009C067A">
      <w:pPr>
        <w:pStyle w:val="ListParagraph"/>
        <w:numPr>
          <w:ilvl w:val="0"/>
          <w:numId w:val="34"/>
        </w:numPr>
      </w:pPr>
      <w:r w:rsidRPr="3F2A4A6C">
        <w:rPr>
          <w:b/>
          <w:bCs/>
        </w:rPr>
        <w:t>Kickoff</w:t>
      </w:r>
      <w:r w:rsidR="00FC0AF4">
        <w:rPr>
          <w:b/>
          <w:bCs/>
        </w:rPr>
        <w:t>:</w:t>
      </w:r>
      <w:r w:rsidRPr="3F2A4A6C">
        <w:t xml:space="preserve"> EOHHS is reviewing the readiness process with ACOs during today’s meeting (9/12/24) and will distribute the Readiness Review Template and instructions following today’s meeting. </w:t>
      </w:r>
    </w:p>
    <w:p w14:paraId="1B3C16A9" w14:textId="63700E71" w:rsidR="59CF0146" w:rsidRDefault="59CF0146" w:rsidP="009C067A">
      <w:pPr>
        <w:pStyle w:val="ListParagraph"/>
        <w:numPr>
          <w:ilvl w:val="0"/>
          <w:numId w:val="34"/>
        </w:numPr>
      </w:pPr>
      <w:r w:rsidRPr="3F2A4A6C">
        <w:rPr>
          <w:b/>
          <w:bCs/>
        </w:rPr>
        <w:t>Deliverable Submission</w:t>
      </w:r>
      <w:r w:rsidR="00FC0AF4">
        <w:rPr>
          <w:b/>
          <w:bCs/>
        </w:rPr>
        <w:t>:</w:t>
      </w:r>
      <w:r w:rsidRPr="3F2A4A6C">
        <w:rPr>
          <w:b/>
          <w:bCs/>
        </w:rPr>
        <w:t xml:space="preserve"> </w:t>
      </w:r>
      <w:r w:rsidRPr="3F2A4A6C">
        <w:t xml:space="preserve">ACOs will submit deliverables according to the requirements by 5pm EST on 10/21/24.  </w:t>
      </w:r>
    </w:p>
    <w:p w14:paraId="65948A22" w14:textId="69176418" w:rsidR="59CF0146" w:rsidRDefault="59CF0146" w:rsidP="009C067A">
      <w:pPr>
        <w:pStyle w:val="ListParagraph"/>
        <w:numPr>
          <w:ilvl w:val="0"/>
          <w:numId w:val="34"/>
        </w:numPr>
      </w:pPr>
      <w:r w:rsidRPr="3F2A4A6C">
        <w:rPr>
          <w:b/>
          <w:bCs/>
        </w:rPr>
        <w:t>Deliverable Review</w:t>
      </w:r>
      <w:r w:rsidR="00FC0AF4">
        <w:rPr>
          <w:b/>
          <w:bCs/>
        </w:rPr>
        <w:t>:</w:t>
      </w:r>
      <w:r w:rsidRPr="3F2A4A6C">
        <w:t xml:space="preserve"> EOHHS will review deliverables and provide feedback to ACOs. </w:t>
      </w:r>
    </w:p>
    <w:p w14:paraId="576A25B0" w14:textId="7248540D" w:rsidR="59CF0146" w:rsidRDefault="59CF0146" w:rsidP="009C067A">
      <w:pPr>
        <w:pStyle w:val="ListParagraph"/>
        <w:numPr>
          <w:ilvl w:val="0"/>
          <w:numId w:val="34"/>
        </w:numPr>
      </w:pPr>
      <w:r w:rsidRPr="3F2A4A6C">
        <w:rPr>
          <w:b/>
          <w:bCs/>
        </w:rPr>
        <w:t>Deliverable Re-Submission</w:t>
      </w:r>
      <w:r w:rsidR="00FC0AF4">
        <w:rPr>
          <w:b/>
          <w:bCs/>
        </w:rPr>
        <w:t>:</w:t>
      </w:r>
      <w:r w:rsidRPr="3F2A4A6C">
        <w:t xml:space="preserve"> Some deliverables may require revisions. EOHHS will communicate the specific feedback and revision deadlines for deliverables, if necessary.</w:t>
      </w:r>
    </w:p>
    <w:p w14:paraId="03CABAEF" w14:textId="00212CE1" w:rsidR="59CF0146" w:rsidRDefault="59CF0146" w:rsidP="3F2A4A6C">
      <w:pPr>
        <w:pStyle w:val="Heading1"/>
      </w:pPr>
      <w:r w:rsidRPr="3F2A4A6C">
        <w:t>Other Information</w:t>
      </w:r>
    </w:p>
    <w:p w14:paraId="428297E9" w14:textId="2B9C4985" w:rsidR="59CF0146" w:rsidRDefault="59CF0146" w:rsidP="3F2A4A6C">
      <w:pPr>
        <w:pStyle w:val="Heading2"/>
      </w:pPr>
      <w:r w:rsidRPr="3F2A4A6C">
        <w:t>Budgets</w:t>
      </w:r>
    </w:p>
    <w:p w14:paraId="4A4E409D" w14:textId="6F4C9764" w:rsidR="59CF0146" w:rsidRDefault="59CF0146" w:rsidP="009C067A">
      <w:pPr>
        <w:pStyle w:val="ListParagraph"/>
        <w:numPr>
          <w:ilvl w:val="0"/>
          <w:numId w:val="33"/>
        </w:numPr>
      </w:pPr>
      <w:r w:rsidRPr="3F2A4A6C">
        <w:t xml:space="preserve">ACOs will shortly receive templates for sharing information about anticipated spending vs. their budget targets.  </w:t>
      </w:r>
    </w:p>
    <w:p w14:paraId="0FD96F1A" w14:textId="3BBFACC2" w:rsidR="59CF0146" w:rsidRDefault="59CF0146" w:rsidP="009C067A">
      <w:pPr>
        <w:pStyle w:val="ListParagraph"/>
        <w:numPr>
          <w:ilvl w:val="0"/>
          <w:numId w:val="33"/>
        </w:numPr>
      </w:pPr>
      <w:r w:rsidRPr="3F2A4A6C">
        <w:t>Templates will be</w:t>
      </w:r>
      <w:r w:rsidRPr="3F2A4A6C">
        <w:rPr>
          <w:b/>
          <w:bCs/>
        </w:rPr>
        <w:t xml:space="preserve"> due back to MassHealth on Monday October 21st at 5 p.m. </w:t>
      </w:r>
    </w:p>
    <w:p w14:paraId="3EF21A88" w14:textId="71D41D5A" w:rsidR="59CF0146" w:rsidRDefault="59CF0146" w:rsidP="009C067A">
      <w:pPr>
        <w:pStyle w:val="ListParagraph"/>
        <w:numPr>
          <w:ilvl w:val="0"/>
          <w:numId w:val="33"/>
        </w:numPr>
      </w:pPr>
      <w:r w:rsidRPr="3F2A4A6C">
        <w:t xml:space="preserve">ACOs will need to fill out the templates to provide information including:  </w:t>
      </w:r>
    </w:p>
    <w:p w14:paraId="42ACEBF1" w14:textId="36467EE7" w:rsidR="59CF0146" w:rsidRDefault="59CF0146" w:rsidP="009C067A">
      <w:pPr>
        <w:pStyle w:val="ListParagraph"/>
        <w:numPr>
          <w:ilvl w:val="1"/>
          <w:numId w:val="33"/>
        </w:numPr>
      </w:pPr>
      <w:r w:rsidRPr="3F2A4A6C">
        <w:t xml:space="preserve">Information about the anticipated population for each service (e.g., estimated number of members eligible, estimated number of members that will receive service, and a description of difference between those two numbers that addresses outreach and screening strategy) </w:t>
      </w:r>
    </w:p>
    <w:p w14:paraId="6D61C6D2" w14:textId="2C63723F" w:rsidR="59CF0146" w:rsidRDefault="59CF0146" w:rsidP="009C067A">
      <w:pPr>
        <w:pStyle w:val="ListParagraph"/>
        <w:numPr>
          <w:ilvl w:val="1"/>
          <w:numId w:val="33"/>
        </w:numPr>
      </w:pPr>
      <w:r w:rsidRPr="3F2A4A6C">
        <w:t xml:space="preserve">Information about negotiated HRSN Provider </w:t>
      </w:r>
      <w:proofErr w:type="gramStart"/>
      <w:r w:rsidRPr="3F2A4A6C">
        <w:t>rates</w:t>
      </w:r>
      <w:proofErr w:type="gramEnd"/>
      <w:r w:rsidRPr="3F2A4A6C">
        <w:t xml:space="preserve">   </w:t>
      </w:r>
    </w:p>
    <w:p w14:paraId="0996545B" w14:textId="43C455BF" w:rsidR="59CF0146" w:rsidRDefault="59CF0146" w:rsidP="009C067A">
      <w:pPr>
        <w:pStyle w:val="ListParagraph"/>
        <w:numPr>
          <w:ilvl w:val="1"/>
          <w:numId w:val="33"/>
        </w:numPr>
      </w:pPr>
      <w:r w:rsidRPr="3F2A4A6C">
        <w:t xml:space="preserve">Information about anticipated utilization (e.g., average anticipated length of time per service, anticipated budget allocation for the service) </w:t>
      </w:r>
    </w:p>
    <w:p w14:paraId="53150E25" w14:textId="64EF4FC6" w:rsidR="59CF0146" w:rsidRDefault="59CF0146" w:rsidP="009C067A">
      <w:pPr>
        <w:pStyle w:val="ListParagraph"/>
        <w:numPr>
          <w:ilvl w:val="0"/>
          <w:numId w:val="33"/>
        </w:numPr>
        <w:rPr>
          <w:b/>
          <w:bCs/>
        </w:rPr>
      </w:pPr>
      <w:r w:rsidRPr="3F2A4A6C">
        <w:t xml:space="preserve">If ACOs’ budgets and Readiness Review materials do not reflect a reasonable plan to keep spending within the ACOs’ target budget, </w:t>
      </w:r>
      <w:r w:rsidRPr="3F2A4A6C">
        <w:rPr>
          <w:b/>
          <w:bCs/>
        </w:rPr>
        <w:t xml:space="preserve">MassHealth will not approve all requested </w:t>
      </w:r>
      <w:proofErr w:type="gramStart"/>
      <w:r w:rsidRPr="3F2A4A6C">
        <w:rPr>
          <w:b/>
          <w:bCs/>
        </w:rPr>
        <w:t>services</w:t>
      </w:r>
      <w:proofErr w:type="gramEnd"/>
      <w:r w:rsidRPr="3F2A4A6C">
        <w:rPr>
          <w:b/>
          <w:bCs/>
        </w:rPr>
        <w:t xml:space="preserve"> </w:t>
      </w:r>
    </w:p>
    <w:p w14:paraId="601CF77E" w14:textId="2278BC90" w:rsidR="59CF0146" w:rsidRDefault="59CF0146" w:rsidP="009C067A">
      <w:pPr>
        <w:pStyle w:val="ListParagraph"/>
        <w:numPr>
          <w:ilvl w:val="0"/>
          <w:numId w:val="33"/>
        </w:numPr>
      </w:pPr>
      <w:r w:rsidRPr="3F2A4A6C">
        <w:t xml:space="preserve">ACOs will also need to </w:t>
      </w:r>
      <w:r w:rsidRPr="3F2A4A6C">
        <w:rPr>
          <w:b/>
          <w:bCs/>
        </w:rPr>
        <w:t>report monthly</w:t>
      </w:r>
      <w:r w:rsidRPr="3F2A4A6C">
        <w:t xml:space="preserve"> on service registrations and spending for each selected service, including: </w:t>
      </w:r>
    </w:p>
    <w:p w14:paraId="2FAC0C8D" w14:textId="61E1775D" w:rsidR="59CF0146" w:rsidRDefault="59CF0146" w:rsidP="009C067A">
      <w:pPr>
        <w:pStyle w:val="ListParagraph"/>
        <w:numPr>
          <w:ilvl w:val="1"/>
          <w:numId w:val="33"/>
        </w:numPr>
      </w:pPr>
      <w:r w:rsidRPr="3F2A4A6C">
        <w:t xml:space="preserve">Estimated Number of members registered for services (per month and cumulative) </w:t>
      </w:r>
    </w:p>
    <w:p w14:paraId="566F9B08" w14:textId="66A1A134" w:rsidR="59CF0146" w:rsidRDefault="59CF0146" w:rsidP="009C067A">
      <w:pPr>
        <w:pStyle w:val="ListParagraph"/>
        <w:numPr>
          <w:ilvl w:val="1"/>
          <w:numId w:val="33"/>
        </w:numPr>
      </w:pPr>
      <w:r w:rsidRPr="3F2A4A6C">
        <w:t xml:space="preserve">Estimated spend per </w:t>
      </w:r>
      <w:proofErr w:type="gramStart"/>
      <w:r w:rsidRPr="3F2A4A6C">
        <w:t>month</w:t>
      </w:r>
      <w:proofErr w:type="gramEnd"/>
      <w:r w:rsidRPr="3F2A4A6C">
        <w:t xml:space="preserve"> </w:t>
      </w:r>
    </w:p>
    <w:p w14:paraId="78DD29A9" w14:textId="2ACF8C99" w:rsidR="59CF0146" w:rsidRDefault="59CF0146" w:rsidP="009C067A">
      <w:pPr>
        <w:pStyle w:val="ListParagraph"/>
        <w:numPr>
          <w:ilvl w:val="1"/>
          <w:numId w:val="33"/>
        </w:numPr>
      </w:pPr>
      <w:r w:rsidRPr="3F2A4A6C">
        <w:t xml:space="preserve">Estimated cumulative spend per calendar </w:t>
      </w:r>
      <w:proofErr w:type="gramStart"/>
      <w:r w:rsidRPr="3F2A4A6C">
        <w:t>year</w:t>
      </w:r>
      <w:proofErr w:type="gramEnd"/>
    </w:p>
    <w:p w14:paraId="400E5842" w14:textId="55628F87" w:rsidR="59CF0146" w:rsidRDefault="59CF0146" w:rsidP="3F2A4A6C">
      <w:pPr>
        <w:pStyle w:val="Heading2"/>
      </w:pPr>
      <w:r w:rsidRPr="3F2A4A6C">
        <w:t>Hubs Overview</w:t>
      </w:r>
    </w:p>
    <w:p w14:paraId="5FEE0CF1" w14:textId="1E53B8A8" w:rsidR="59CF0146" w:rsidRDefault="59CF0146" w:rsidP="3F2A4A6C">
      <w:pPr>
        <w:rPr>
          <w:b/>
          <w:bCs/>
        </w:rPr>
      </w:pPr>
      <w:r w:rsidRPr="3F2A4A6C">
        <w:rPr>
          <w:b/>
          <w:bCs/>
        </w:rPr>
        <w:t xml:space="preserve">Hubs are a model that ACOs and HRSN Providers may leverage to provide HRSN Services.  </w:t>
      </w:r>
    </w:p>
    <w:p w14:paraId="611C6A42" w14:textId="5874CF1A" w:rsidR="59CF0146" w:rsidRDefault="59CF0146" w:rsidP="009C067A">
      <w:pPr>
        <w:pStyle w:val="ListParagraph"/>
        <w:numPr>
          <w:ilvl w:val="0"/>
          <w:numId w:val="32"/>
        </w:numPr>
      </w:pPr>
      <w:r w:rsidRPr="3F2A4A6C">
        <w:rPr>
          <w:b/>
          <w:bCs/>
        </w:rPr>
        <w:t xml:space="preserve">Hubs </w:t>
      </w:r>
      <w:r w:rsidRPr="3F2A4A6C">
        <w:t>may be comprised of one</w:t>
      </w:r>
      <w:r w:rsidRPr="3F2A4A6C">
        <w:rPr>
          <w:b/>
          <w:bCs/>
        </w:rPr>
        <w:t xml:space="preserve"> Parent Entity </w:t>
      </w:r>
      <w:r w:rsidRPr="3F2A4A6C">
        <w:t>and one or more</w:t>
      </w:r>
      <w:r w:rsidRPr="3F2A4A6C">
        <w:rPr>
          <w:b/>
          <w:bCs/>
        </w:rPr>
        <w:t xml:space="preserve"> Satellite Entities </w:t>
      </w:r>
      <w:r w:rsidRPr="3F2A4A6C">
        <w:t xml:space="preserve">for the purpose of delivering HRSN Services to enrollees.  </w:t>
      </w:r>
    </w:p>
    <w:p w14:paraId="1EDCC407" w14:textId="3DD59FB8" w:rsidR="59CF0146" w:rsidRDefault="59CF0146" w:rsidP="009C067A">
      <w:pPr>
        <w:pStyle w:val="ListParagraph"/>
        <w:numPr>
          <w:ilvl w:val="1"/>
          <w:numId w:val="32"/>
        </w:numPr>
      </w:pPr>
      <w:r w:rsidRPr="3F2A4A6C">
        <w:t xml:space="preserve">A </w:t>
      </w:r>
      <w:r w:rsidRPr="3F2A4A6C">
        <w:rPr>
          <w:b/>
          <w:bCs/>
        </w:rPr>
        <w:t xml:space="preserve">Parent Entity </w:t>
      </w:r>
      <w:r w:rsidRPr="3F2A4A6C">
        <w:t xml:space="preserve">helps perform </w:t>
      </w:r>
      <w:proofErr w:type="gramStart"/>
      <w:r w:rsidRPr="3F2A4A6C">
        <w:t>the majority of</w:t>
      </w:r>
      <w:proofErr w:type="gramEnd"/>
      <w:r w:rsidRPr="3F2A4A6C">
        <w:t xml:space="preserve"> the administrative and organizational components of a Hub’s work. The Parent Entity supports Satellite Entities by centralizing administrative functions and may provide support to one or more Satellite Entities related to provider credentialing, contracting, service delivery coordination, claims/billing, and data management, in addition to support in other areas. </w:t>
      </w:r>
    </w:p>
    <w:p w14:paraId="3A09C912" w14:textId="4B632E64" w:rsidR="59CF0146" w:rsidRDefault="59CF0146" w:rsidP="009C067A">
      <w:pPr>
        <w:pStyle w:val="ListParagraph"/>
        <w:numPr>
          <w:ilvl w:val="1"/>
          <w:numId w:val="32"/>
        </w:numPr>
      </w:pPr>
      <w:r w:rsidRPr="3F2A4A6C">
        <w:t xml:space="preserve">A </w:t>
      </w:r>
      <w:r w:rsidRPr="3F2A4A6C">
        <w:rPr>
          <w:b/>
          <w:bCs/>
        </w:rPr>
        <w:t xml:space="preserve">Satellite Entity </w:t>
      </w:r>
      <w:r w:rsidRPr="3F2A4A6C">
        <w:t xml:space="preserve">may operate under the fiscal, administrative, and/or personnel management of the Parent Entity. A Satellite Entity is an organization that provides eligible HRSN Services to Enrollees.   </w:t>
      </w:r>
    </w:p>
    <w:p w14:paraId="1744D013" w14:textId="409C3358" w:rsidR="59CF0146" w:rsidRDefault="59CF0146" w:rsidP="009C067A">
      <w:pPr>
        <w:pStyle w:val="ListParagraph"/>
        <w:numPr>
          <w:ilvl w:val="1"/>
          <w:numId w:val="32"/>
        </w:numPr>
      </w:pPr>
      <w:r w:rsidRPr="3F2A4A6C">
        <w:t xml:space="preserve">The Parent Entity </w:t>
      </w:r>
      <w:r w:rsidRPr="3F2A4A6C">
        <w:rPr>
          <w:b/>
          <w:bCs/>
        </w:rPr>
        <w:t>may provide HRSN Services</w:t>
      </w:r>
      <w:r w:rsidRPr="3F2A4A6C">
        <w:t xml:space="preserve"> to members but </w:t>
      </w:r>
      <w:r w:rsidRPr="3F2A4A6C">
        <w:rPr>
          <w:b/>
          <w:bCs/>
        </w:rPr>
        <w:t>does not have to provide services or be a provider</w:t>
      </w:r>
      <w:r w:rsidRPr="3F2A4A6C">
        <w:t xml:space="preserve"> to serve as a Parent Entity. </w:t>
      </w:r>
    </w:p>
    <w:p w14:paraId="3C0AC36D" w14:textId="4CE0DEA4" w:rsidR="59CF0146" w:rsidRDefault="59CF0146" w:rsidP="009C067A">
      <w:pPr>
        <w:pStyle w:val="ListParagraph"/>
        <w:numPr>
          <w:ilvl w:val="0"/>
          <w:numId w:val="32"/>
        </w:numPr>
      </w:pPr>
      <w:r w:rsidRPr="3F2A4A6C">
        <w:t xml:space="preserve">Any entity that is providing services to MassHealth members needs to adhere to certain standards and processes for member protection and program integrity. Hubs may support Satellite Entities in completing these activities, which include: </w:t>
      </w:r>
    </w:p>
    <w:p w14:paraId="0F03D35A" w14:textId="497FDCBB" w:rsidR="59CF0146" w:rsidRDefault="59CF0146" w:rsidP="009C067A">
      <w:pPr>
        <w:pStyle w:val="ListParagraph"/>
        <w:numPr>
          <w:ilvl w:val="1"/>
          <w:numId w:val="32"/>
        </w:numPr>
      </w:pPr>
      <w:r w:rsidRPr="3F2A4A6C">
        <w:t xml:space="preserve">Filling out a </w:t>
      </w:r>
      <w:hyperlink r:id="rId15">
        <w:r w:rsidRPr="3F2A4A6C">
          <w:rPr>
            <w:rStyle w:val="Hyperlink"/>
            <w:b/>
            <w:bCs/>
          </w:rPr>
          <w:t>Federally Required Disclosure Form (FRDF)</w:t>
        </w:r>
      </w:hyperlink>
      <w:r w:rsidRPr="3F2A4A6C">
        <w:rPr>
          <w:b/>
          <w:bCs/>
        </w:rPr>
        <w:t xml:space="preserve"> </w:t>
      </w:r>
    </w:p>
    <w:p w14:paraId="4392ED00" w14:textId="70F8CF1A" w:rsidR="59CF0146" w:rsidRDefault="59CF0146" w:rsidP="009C067A">
      <w:pPr>
        <w:pStyle w:val="ListParagraph"/>
        <w:numPr>
          <w:ilvl w:val="1"/>
          <w:numId w:val="32"/>
        </w:numPr>
      </w:pPr>
      <w:r w:rsidRPr="3F2A4A6C">
        <w:t xml:space="preserve">Becoming known to MassHealth by signing a </w:t>
      </w:r>
      <w:r w:rsidRPr="3F2A4A6C">
        <w:rPr>
          <w:b/>
          <w:bCs/>
        </w:rPr>
        <w:t xml:space="preserve">MassHealth Non-billing Managed Care Entity (MCE) Network-only Provider Contract </w:t>
      </w:r>
    </w:p>
    <w:p w14:paraId="5C777672" w14:textId="3E0E0462" w:rsidR="59CF0146" w:rsidRDefault="59CF0146" w:rsidP="009C067A">
      <w:pPr>
        <w:pStyle w:val="ListParagraph"/>
        <w:numPr>
          <w:ilvl w:val="1"/>
          <w:numId w:val="32"/>
        </w:numPr>
      </w:pPr>
      <w:r w:rsidRPr="3F2A4A6C">
        <w:t xml:space="preserve">Being checked by the Plan against </w:t>
      </w:r>
      <w:r w:rsidRPr="3F2A4A6C">
        <w:rPr>
          <w:b/>
          <w:bCs/>
        </w:rPr>
        <w:t>exclusion lists</w:t>
      </w:r>
      <w:r w:rsidRPr="3F2A4A6C">
        <w:t xml:space="preserve"> (see ACPP Contract Appendix I).</w:t>
      </w:r>
    </w:p>
    <w:p w14:paraId="7C921A02" w14:textId="31E244AA" w:rsidR="7A5876DC" w:rsidRDefault="7A5876DC" w:rsidP="00782C77">
      <w:pPr>
        <w:pStyle w:val="Heading3"/>
      </w:pPr>
      <w:r w:rsidRPr="3F2A4A6C">
        <w:t>Hub Organization: Example</w:t>
      </w:r>
    </w:p>
    <w:p w14:paraId="4AF7133B" w14:textId="3D58F9B0" w:rsidR="7A5876DC" w:rsidRDefault="7A5876DC" w:rsidP="3F2A4A6C">
      <w:r w:rsidRPr="3F2A4A6C">
        <w:t xml:space="preserve">MassHealth is providing </w:t>
      </w:r>
      <w:r w:rsidRPr="3F2A4A6C">
        <w:rPr>
          <w:b/>
          <w:bCs/>
        </w:rPr>
        <w:t xml:space="preserve">an example </w:t>
      </w:r>
      <w:r w:rsidRPr="3F2A4A6C">
        <w:t xml:space="preserve">of how a Hub can be organized to take on the above roles. </w:t>
      </w:r>
      <w:r w:rsidRPr="3F2A4A6C">
        <w:rPr>
          <w:b/>
          <w:bCs/>
        </w:rPr>
        <w:t>However, MassHealth is not dictating a set structure or function for hubs.</w:t>
      </w:r>
      <w:r w:rsidRPr="3F2A4A6C">
        <w:t xml:space="preserve"> This will depend on individual entities’ contracts.  </w:t>
      </w:r>
      <w:r w:rsidR="00782C77">
        <w:t>The i</w:t>
      </w:r>
      <w:r w:rsidR="00782C77" w:rsidRPr="3F2A4A6C">
        <w:t xml:space="preserve">nformation on this slide supersedes previously published </w:t>
      </w:r>
      <w:proofErr w:type="gramStart"/>
      <w:r w:rsidR="00782C77" w:rsidRPr="3F2A4A6C">
        <w:t>Hubs</w:t>
      </w:r>
      <w:proofErr w:type="gramEnd"/>
      <w:r w:rsidR="00782C77" w:rsidRPr="3F2A4A6C">
        <w:t xml:space="preserve"> information</w:t>
      </w:r>
      <w:r w:rsidR="00782C77">
        <w:t>.</w:t>
      </w:r>
    </w:p>
    <w:tbl>
      <w:tblPr>
        <w:tblStyle w:val="TableGrid"/>
        <w:tblW w:w="0" w:type="auto"/>
        <w:tblLayout w:type="fixed"/>
        <w:tblLook w:val="06A0" w:firstRow="1" w:lastRow="0" w:firstColumn="1" w:lastColumn="0" w:noHBand="1" w:noVBand="1"/>
      </w:tblPr>
      <w:tblGrid>
        <w:gridCol w:w="1770"/>
        <w:gridCol w:w="3690"/>
        <w:gridCol w:w="3900"/>
      </w:tblGrid>
      <w:tr w:rsidR="3F2A4A6C" w14:paraId="50F66553" w14:textId="77777777" w:rsidTr="3F2A4A6C">
        <w:trPr>
          <w:trHeight w:val="300"/>
        </w:trPr>
        <w:tc>
          <w:tcPr>
            <w:tcW w:w="1770" w:type="dxa"/>
          </w:tcPr>
          <w:p w14:paraId="6DC757AA" w14:textId="7A2727B0" w:rsidR="3F2A4A6C" w:rsidRPr="00782C77" w:rsidRDefault="00782C77" w:rsidP="3F2A4A6C">
            <w:pPr>
              <w:rPr>
                <w:b/>
                <w:bCs/>
              </w:rPr>
            </w:pPr>
            <w:r w:rsidRPr="00782C77">
              <w:rPr>
                <w:b/>
                <w:bCs/>
              </w:rPr>
              <w:t>Hub Element</w:t>
            </w:r>
          </w:p>
        </w:tc>
        <w:tc>
          <w:tcPr>
            <w:tcW w:w="3690" w:type="dxa"/>
          </w:tcPr>
          <w:p w14:paraId="7A458CAD" w14:textId="208BF308" w:rsidR="03B205C2" w:rsidRDefault="03B205C2" w:rsidP="3F2A4A6C">
            <w:pPr>
              <w:rPr>
                <w:b/>
                <w:bCs/>
                <w:i/>
                <w:iCs/>
              </w:rPr>
            </w:pPr>
            <w:r w:rsidRPr="3F2A4A6C">
              <w:rPr>
                <w:b/>
                <w:bCs/>
                <w:i/>
                <w:iCs/>
              </w:rPr>
              <w:t>Parent Entity</w:t>
            </w:r>
          </w:p>
        </w:tc>
        <w:tc>
          <w:tcPr>
            <w:tcW w:w="3900" w:type="dxa"/>
          </w:tcPr>
          <w:p w14:paraId="38A239B6" w14:textId="61616DBF" w:rsidR="03B205C2" w:rsidRDefault="03B205C2" w:rsidP="3F2A4A6C">
            <w:pPr>
              <w:rPr>
                <w:b/>
                <w:bCs/>
                <w:i/>
                <w:iCs/>
              </w:rPr>
            </w:pPr>
            <w:r w:rsidRPr="3F2A4A6C">
              <w:rPr>
                <w:b/>
                <w:bCs/>
                <w:i/>
                <w:iCs/>
              </w:rPr>
              <w:t>Satellite Entity</w:t>
            </w:r>
          </w:p>
        </w:tc>
      </w:tr>
      <w:tr w:rsidR="3F2A4A6C" w14:paraId="7DCA7631" w14:textId="77777777" w:rsidTr="3F2A4A6C">
        <w:trPr>
          <w:trHeight w:val="300"/>
        </w:trPr>
        <w:tc>
          <w:tcPr>
            <w:tcW w:w="1770" w:type="dxa"/>
          </w:tcPr>
          <w:p w14:paraId="3FBBD249" w14:textId="44F21329" w:rsidR="03B205C2" w:rsidRDefault="03B205C2" w:rsidP="3F2A4A6C">
            <w:pPr>
              <w:rPr>
                <w:b/>
                <w:bCs/>
              </w:rPr>
            </w:pPr>
            <w:r w:rsidRPr="3F2A4A6C">
              <w:rPr>
                <w:b/>
                <w:bCs/>
              </w:rPr>
              <w:t>Organizations</w:t>
            </w:r>
          </w:p>
        </w:tc>
        <w:tc>
          <w:tcPr>
            <w:tcW w:w="3690" w:type="dxa"/>
          </w:tcPr>
          <w:p w14:paraId="42CE288C" w14:textId="1CEF31C0" w:rsidR="03B205C2" w:rsidRDefault="03B205C2" w:rsidP="3F2A4A6C">
            <w:r w:rsidRPr="3F2A4A6C">
              <w:t xml:space="preserve">Examples: HRSN Providers, Social Services Organizations (SSOs), ACO Partners, PCACOs  </w:t>
            </w:r>
          </w:p>
        </w:tc>
        <w:tc>
          <w:tcPr>
            <w:tcW w:w="3900" w:type="dxa"/>
          </w:tcPr>
          <w:p w14:paraId="0A3585EF" w14:textId="08F99700" w:rsidR="03B205C2" w:rsidRDefault="03B205C2" w:rsidP="3F2A4A6C">
            <w:r w:rsidRPr="3F2A4A6C">
              <w:t>HRSN Providers</w:t>
            </w:r>
          </w:p>
        </w:tc>
      </w:tr>
      <w:tr w:rsidR="3F2A4A6C" w14:paraId="450C85D0" w14:textId="77777777" w:rsidTr="3F2A4A6C">
        <w:trPr>
          <w:trHeight w:val="300"/>
        </w:trPr>
        <w:tc>
          <w:tcPr>
            <w:tcW w:w="1770" w:type="dxa"/>
          </w:tcPr>
          <w:p w14:paraId="6F2F5E4F" w14:textId="786A8A96" w:rsidR="03B205C2" w:rsidRDefault="03B205C2" w:rsidP="3F2A4A6C">
            <w:pPr>
              <w:rPr>
                <w:b/>
                <w:bCs/>
              </w:rPr>
            </w:pPr>
            <w:r w:rsidRPr="3F2A4A6C">
              <w:rPr>
                <w:b/>
                <w:bCs/>
              </w:rPr>
              <w:t>Responsibilities</w:t>
            </w:r>
          </w:p>
        </w:tc>
        <w:tc>
          <w:tcPr>
            <w:tcW w:w="3690" w:type="dxa"/>
          </w:tcPr>
          <w:p w14:paraId="07A19C45" w14:textId="4FF3AB15" w:rsidR="03B205C2" w:rsidRDefault="03B205C2" w:rsidP="3F2A4A6C">
            <w:r w:rsidRPr="3F2A4A6C">
              <w:t xml:space="preserve">Contracts with Satellite Entities as a vendor and provides support and/or technical </w:t>
            </w:r>
            <w:proofErr w:type="gramStart"/>
            <w:r w:rsidRPr="3F2A4A6C">
              <w:t>assistance</w:t>
            </w:r>
            <w:proofErr w:type="gramEnd"/>
            <w:r w:rsidRPr="3F2A4A6C">
              <w:t xml:space="preserve"> </w:t>
            </w:r>
          </w:p>
          <w:p w14:paraId="373C339C" w14:textId="5292665F" w:rsidR="03B205C2" w:rsidRDefault="03B205C2" w:rsidP="009C067A">
            <w:pPr>
              <w:pStyle w:val="ListParagraph"/>
              <w:numPr>
                <w:ilvl w:val="0"/>
                <w:numId w:val="31"/>
              </w:numPr>
            </w:pPr>
            <w:r w:rsidRPr="3F2A4A6C">
              <w:t xml:space="preserve">Can submit claims and data on behalf of Satellite Entities  </w:t>
            </w:r>
          </w:p>
          <w:p w14:paraId="79E4C4E3" w14:textId="37C8B947" w:rsidR="03B205C2" w:rsidRDefault="03B205C2" w:rsidP="009C067A">
            <w:pPr>
              <w:pStyle w:val="ListParagraph"/>
              <w:numPr>
                <w:ilvl w:val="0"/>
                <w:numId w:val="31"/>
              </w:numPr>
            </w:pPr>
            <w:r w:rsidRPr="3F2A4A6C">
              <w:t xml:space="preserve">Can support other Plan deliverables as </w:t>
            </w:r>
            <w:proofErr w:type="gramStart"/>
            <w:r w:rsidRPr="3F2A4A6C">
              <w:t>needed</w:t>
            </w:r>
            <w:proofErr w:type="gramEnd"/>
            <w:r w:rsidRPr="3F2A4A6C">
              <w:t xml:space="preserve">  </w:t>
            </w:r>
          </w:p>
          <w:p w14:paraId="561EABD4" w14:textId="1DDD1F44" w:rsidR="03B205C2" w:rsidRDefault="03B205C2" w:rsidP="009C067A">
            <w:pPr>
              <w:pStyle w:val="ListParagraph"/>
              <w:numPr>
                <w:ilvl w:val="0"/>
                <w:numId w:val="31"/>
              </w:numPr>
            </w:pPr>
            <w:r w:rsidRPr="3F2A4A6C">
              <w:t xml:space="preserve">Can communicate with the Plan on behalf of the </w:t>
            </w:r>
            <w:proofErr w:type="gramStart"/>
            <w:r w:rsidRPr="3F2A4A6C">
              <w:t>Satellite</w:t>
            </w:r>
            <w:proofErr w:type="gramEnd"/>
            <w:r w:rsidRPr="3F2A4A6C">
              <w:t xml:space="preserve"> </w:t>
            </w:r>
          </w:p>
          <w:p w14:paraId="3427E0FD" w14:textId="120744E8" w:rsidR="03B205C2" w:rsidRDefault="03B205C2" w:rsidP="009C067A">
            <w:pPr>
              <w:pStyle w:val="ListParagraph"/>
              <w:numPr>
                <w:ilvl w:val="0"/>
                <w:numId w:val="31"/>
              </w:numPr>
            </w:pPr>
            <w:r w:rsidRPr="3F2A4A6C">
              <w:t xml:space="preserve">Can support Satellite Entities with credentialling and </w:t>
            </w:r>
            <w:proofErr w:type="gramStart"/>
            <w:r w:rsidRPr="3F2A4A6C">
              <w:t>enrollment</w:t>
            </w:r>
            <w:proofErr w:type="gramEnd"/>
          </w:p>
          <w:p w14:paraId="64965290" w14:textId="5BCD9505" w:rsidR="03B205C2" w:rsidRDefault="03B205C2" w:rsidP="009C067A">
            <w:pPr>
              <w:pStyle w:val="ListParagraph"/>
              <w:numPr>
                <w:ilvl w:val="0"/>
                <w:numId w:val="31"/>
              </w:numPr>
            </w:pPr>
            <w:r w:rsidRPr="3F2A4A6C">
              <w:t xml:space="preserve">Can support administrative </w:t>
            </w:r>
            <w:proofErr w:type="gramStart"/>
            <w:r w:rsidRPr="3F2A4A6C">
              <w:t>tasks</w:t>
            </w:r>
            <w:proofErr w:type="gramEnd"/>
            <w:r w:rsidRPr="3F2A4A6C">
              <w:t xml:space="preserve"> </w:t>
            </w:r>
          </w:p>
          <w:p w14:paraId="0117B9C9" w14:textId="3CCAAD68" w:rsidR="03B205C2" w:rsidRDefault="03B205C2" w:rsidP="009C067A">
            <w:pPr>
              <w:pStyle w:val="ListParagraph"/>
              <w:numPr>
                <w:ilvl w:val="0"/>
                <w:numId w:val="31"/>
              </w:numPr>
            </w:pPr>
            <w:r w:rsidRPr="3F2A4A6C">
              <w:t>Can support data collection, aggregation, and analysis</w:t>
            </w:r>
          </w:p>
        </w:tc>
        <w:tc>
          <w:tcPr>
            <w:tcW w:w="3900" w:type="dxa"/>
          </w:tcPr>
          <w:p w14:paraId="04FBF07E" w14:textId="2FF9FE7C" w:rsidR="03B205C2" w:rsidRDefault="03B205C2" w:rsidP="3F2A4A6C">
            <w:r w:rsidRPr="3F2A4A6C">
              <w:t xml:space="preserve">Contracts, credentials, and enrolls with health plans, but receives support from the Parent Entity  </w:t>
            </w:r>
          </w:p>
          <w:p w14:paraId="7230AB88" w14:textId="6A40A23B" w:rsidR="03B205C2" w:rsidRDefault="03B205C2" w:rsidP="009C067A">
            <w:pPr>
              <w:pStyle w:val="ListParagraph"/>
              <w:numPr>
                <w:ilvl w:val="0"/>
                <w:numId w:val="30"/>
              </w:numPr>
            </w:pPr>
            <w:r w:rsidRPr="3F2A4A6C">
              <w:t xml:space="preserve">Independently meet provider qualifications </w:t>
            </w:r>
          </w:p>
          <w:p w14:paraId="0AD9D1CE" w14:textId="6E23BA2C" w:rsidR="03B205C2" w:rsidRDefault="03B205C2" w:rsidP="009C067A">
            <w:pPr>
              <w:pStyle w:val="ListParagraph"/>
              <w:numPr>
                <w:ilvl w:val="0"/>
                <w:numId w:val="30"/>
              </w:numPr>
            </w:pPr>
            <w:r w:rsidRPr="3F2A4A6C">
              <w:t xml:space="preserve">Obtain a National Provider Identifier (NPI) </w:t>
            </w:r>
            <w:proofErr w:type="gramStart"/>
            <w:r w:rsidRPr="3F2A4A6C">
              <w:t>number</w:t>
            </w:r>
            <w:proofErr w:type="gramEnd"/>
            <w:r w:rsidRPr="3F2A4A6C">
              <w:t xml:space="preserve">  </w:t>
            </w:r>
          </w:p>
          <w:p w14:paraId="262D1CC5" w14:textId="0ABD0C21" w:rsidR="03B205C2" w:rsidRDefault="03B205C2" w:rsidP="009C067A">
            <w:pPr>
              <w:pStyle w:val="ListParagraph"/>
              <w:numPr>
                <w:ilvl w:val="0"/>
                <w:numId w:val="30"/>
              </w:numPr>
            </w:pPr>
            <w:r w:rsidRPr="3F2A4A6C">
              <w:t xml:space="preserve">Credential and Enroll with the Plan </w:t>
            </w:r>
          </w:p>
          <w:p w14:paraId="263AC802" w14:textId="3BB28926" w:rsidR="03B205C2" w:rsidRDefault="03B205C2" w:rsidP="009C067A">
            <w:pPr>
              <w:pStyle w:val="ListParagraph"/>
              <w:numPr>
                <w:ilvl w:val="0"/>
                <w:numId w:val="30"/>
              </w:numPr>
            </w:pPr>
            <w:r w:rsidRPr="3F2A4A6C">
              <w:t xml:space="preserve">Register with MassHealth as an MCE-only </w:t>
            </w:r>
            <w:proofErr w:type="gramStart"/>
            <w:r w:rsidRPr="3F2A4A6C">
              <w:t>provider</w:t>
            </w:r>
            <w:proofErr w:type="gramEnd"/>
            <w:r w:rsidRPr="3F2A4A6C">
              <w:t xml:space="preserve">  </w:t>
            </w:r>
          </w:p>
          <w:p w14:paraId="1C878083" w14:textId="082FAFCC" w:rsidR="03B205C2" w:rsidRDefault="03B205C2" w:rsidP="009C067A">
            <w:pPr>
              <w:pStyle w:val="ListParagraph"/>
              <w:numPr>
                <w:ilvl w:val="0"/>
                <w:numId w:val="30"/>
              </w:numPr>
            </w:pPr>
            <w:r w:rsidRPr="3F2A4A6C">
              <w:t xml:space="preserve">Receive a Provider ID and service location (PID/SL) following registration with </w:t>
            </w:r>
            <w:proofErr w:type="gramStart"/>
            <w:r w:rsidRPr="3F2A4A6C">
              <w:t>MassHealth</w:t>
            </w:r>
            <w:proofErr w:type="gramEnd"/>
            <w:r w:rsidRPr="3F2A4A6C">
              <w:t xml:space="preserve"> </w:t>
            </w:r>
          </w:p>
          <w:p w14:paraId="7C17AFC7" w14:textId="47B58BD1" w:rsidR="03B205C2" w:rsidRDefault="03B205C2" w:rsidP="009C067A">
            <w:pPr>
              <w:pStyle w:val="ListParagraph"/>
              <w:numPr>
                <w:ilvl w:val="0"/>
                <w:numId w:val="30"/>
              </w:numPr>
            </w:pPr>
            <w:r w:rsidRPr="3F2A4A6C">
              <w:t xml:space="preserve">Obtain a Provider ID number (plan-specific) </w:t>
            </w:r>
          </w:p>
          <w:p w14:paraId="198266F0" w14:textId="19087791" w:rsidR="03B205C2" w:rsidRDefault="03B205C2" w:rsidP="009C067A">
            <w:pPr>
              <w:pStyle w:val="ListParagraph"/>
              <w:numPr>
                <w:ilvl w:val="0"/>
                <w:numId w:val="30"/>
              </w:numPr>
            </w:pPr>
            <w:r w:rsidRPr="3F2A4A6C">
              <w:t>Complete a FRDF</w:t>
            </w:r>
          </w:p>
        </w:tc>
      </w:tr>
    </w:tbl>
    <w:p w14:paraId="46A43D2B" w14:textId="38589F78" w:rsidR="03B205C2" w:rsidRDefault="03B205C2" w:rsidP="00782C77">
      <w:pPr>
        <w:pStyle w:val="Heading3"/>
      </w:pPr>
      <w:r w:rsidRPr="3F2A4A6C">
        <w:rPr>
          <w:rFonts w:eastAsia="Arial"/>
        </w:rPr>
        <w:t xml:space="preserve">Hub Administrative Rates </w:t>
      </w:r>
      <w:r w:rsidRPr="3F2A4A6C">
        <w:rPr>
          <w:rFonts w:ascii="Calibri" w:eastAsia="Calibri" w:hAnsi="Calibri" w:cs="Calibri"/>
          <w:sz w:val="22"/>
          <w:szCs w:val="22"/>
        </w:rPr>
        <w:t xml:space="preserve"> </w:t>
      </w:r>
    </w:p>
    <w:p w14:paraId="73F83FE0" w14:textId="13A66518" w:rsidR="03B205C2" w:rsidRDefault="03B205C2" w:rsidP="009C067A">
      <w:pPr>
        <w:pStyle w:val="ListParagraph"/>
        <w:numPr>
          <w:ilvl w:val="0"/>
          <w:numId w:val="29"/>
        </w:numPr>
        <w:rPr>
          <w:rFonts w:ascii="Calibri" w:eastAsia="Calibri" w:hAnsi="Calibri" w:cs="Calibri"/>
        </w:rPr>
      </w:pPr>
      <w:r w:rsidRPr="3F2A4A6C">
        <w:rPr>
          <w:rFonts w:ascii="Calibri" w:eastAsia="Calibri" w:hAnsi="Calibri" w:cs="Calibri"/>
          <w:b/>
          <w:bCs/>
        </w:rPr>
        <w:t xml:space="preserve">Reasonable Administrative Rates: </w:t>
      </w:r>
      <w:r w:rsidRPr="3F2A4A6C">
        <w:rPr>
          <w:rFonts w:ascii="Calibri" w:eastAsia="Calibri" w:hAnsi="Calibri" w:cs="Calibri"/>
        </w:rPr>
        <w:t xml:space="preserve">Parent Entities within a Hub may charge Satellite Entities a reasonable rate for administrative functions. </w:t>
      </w:r>
    </w:p>
    <w:p w14:paraId="45BD08DC" w14:textId="3BC19D86" w:rsidR="03B205C2" w:rsidRDefault="03B205C2" w:rsidP="009C067A">
      <w:pPr>
        <w:pStyle w:val="ListParagraph"/>
        <w:numPr>
          <w:ilvl w:val="0"/>
          <w:numId w:val="29"/>
        </w:numPr>
        <w:rPr>
          <w:rFonts w:ascii="Calibri" w:eastAsia="Calibri" w:hAnsi="Calibri" w:cs="Calibri"/>
        </w:rPr>
      </w:pPr>
      <w:r w:rsidRPr="3F2A4A6C">
        <w:rPr>
          <w:rFonts w:ascii="Calibri" w:eastAsia="Calibri" w:hAnsi="Calibri" w:cs="Calibri"/>
          <w:b/>
          <w:bCs/>
        </w:rPr>
        <w:t>HRSN Integration Fund Usage:</w:t>
      </w:r>
      <w:r w:rsidRPr="3F2A4A6C">
        <w:rPr>
          <w:rFonts w:ascii="Calibri" w:eastAsia="Calibri" w:hAnsi="Calibri" w:cs="Calibri"/>
        </w:rPr>
        <w:t xml:space="preserve"> HRSN Integration Fund Applicants were able to request HRSN Integration Funds for administrative purposes to operationalize Hubs. </w:t>
      </w:r>
    </w:p>
    <w:p w14:paraId="7006301F" w14:textId="68710DF9" w:rsidR="03B205C2" w:rsidRDefault="03B205C2" w:rsidP="009C067A">
      <w:pPr>
        <w:pStyle w:val="ListParagraph"/>
        <w:numPr>
          <w:ilvl w:val="0"/>
          <w:numId w:val="29"/>
        </w:numPr>
        <w:rPr>
          <w:rFonts w:ascii="Calibri" w:eastAsia="Calibri" w:hAnsi="Calibri" w:cs="Calibri"/>
        </w:rPr>
      </w:pPr>
      <w:r w:rsidRPr="3F2A4A6C">
        <w:rPr>
          <w:rFonts w:ascii="Calibri" w:eastAsia="Calibri" w:hAnsi="Calibri" w:cs="Calibri"/>
          <w:b/>
          <w:bCs/>
        </w:rPr>
        <w:t xml:space="preserve">Non-Duplication of Charges: </w:t>
      </w:r>
      <w:r w:rsidRPr="3F2A4A6C">
        <w:rPr>
          <w:rFonts w:ascii="Calibri" w:eastAsia="Calibri" w:hAnsi="Calibri" w:cs="Calibri"/>
        </w:rPr>
        <w:t xml:space="preserve">HRSN Integration Fund Grantees operationalizing Hubs may use HRSN Integration Funds for administrative purposes provided Grantees are not simultaneously charging Satellite Entities for those same administrative purposes.  </w:t>
      </w:r>
    </w:p>
    <w:p w14:paraId="490F2EC2" w14:textId="00EE5557" w:rsidR="03B205C2" w:rsidRDefault="03B205C2" w:rsidP="3F2A4A6C">
      <w:pPr>
        <w:rPr>
          <w:rFonts w:eastAsiaTheme="minorEastAsia"/>
        </w:rPr>
      </w:pPr>
      <w:r w:rsidRPr="3F2A4A6C">
        <w:rPr>
          <w:rFonts w:eastAsiaTheme="minorEastAsia"/>
          <w:i/>
          <w:iCs/>
          <w:color w:val="000000" w:themeColor="text1"/>
        </w:rPr>
        <w:t xml:space="preserve">See </w:t>
      </w:r>
      <w:hyperlink r:id="rId16" w:history="1">
        <w:r w:rsidRPr="00A77B47">
          <w:rPr>
            <w:rStyle w:val="Hyperlink"/>
            <w:rFonts w:eastAsiaTheme="minorEastAsia"/>
            <w:i/>
            <w:iCs/>
          </w:rPr>
          <w:t>Grant Application Procurement</w:t>
        </w:r>
      </w:hyperlink>
      <w:r w:rsidRPr="00A77B47">
        <w:rPr>
          <w:rFonts w:eastAsiaTheme="minorEastAsia"/>
          <w:i/>
          <w:iCs/>
        </w:rPr>
        <w:t xml:space="preserve"> </w:t>
      </w:r>
      <w:r w:rsidRPr="3F2A4A6C">
        <w:rPr>
          <w:rFonts w:eastAsiaTheme="minorEastAsia"/>
          <w:i/>
          <w:iCs/>
          <w:color w:val="000000" w:themeColor="text1"/>
        </w:rPr>
        <w:t xml:space="preserve">for MassHealth HRSN Integration Fund Section 3.2.1.1 </w:t>
      </w:r>
      <w:r w:rsidRPr="3F2A4A6C">
        <w:rPr>
          <w:rFonts w:eastAsiaTheme="minorEastAsia"/>
        </w:rPr>
        <w:t xml:space="preserve"> </w:t>
      </w:r>
    </w:p>
    <w:p w14:paraId="461FFB0C" w14:textId="47BCD975" w:rsidR="64F3D482" w:rsidRDefault="64F3D482" w:rsidP="3F2A4A6C">
      <w:pPr>
        <w:pStyle w:val="Heading1"/>
        <w:rPr>
          <w:rFonts w:ascii="Calibri" w:eastAsia="Calibri" w:hAnsi="Calibri" w:cs="Calibri"/>
          <w:sz w:val="22"/>
          <w:szCs w:val="22"/>
        </w:rPr>
      </w:pPr>
      <w:r w:rsidRPr="3F2A4A6C">
        <w:t>Anticipated HRSN Timeline &amp; Next Steps</w:t>
      </w:r>
    </w:p>
    <w:p w14:paraId="4E2AB7DC" w14:textId="5E94B47E" w:rsidR="64F3D482" w:rsidRDefault="64F3D482" w:rsidP="3F2A4A6C">
      <w:pPr>
        <w:pStyle w:val="Heading2"/>
      </w:pPr>
      <w:r w:rsidRPr="3F2A4A6C">
        <w:t xml:space="preserve">Anticipated HRSN Implementation Timeline – Key Dates &amp; Activities  </w:t>
      </w:r>
    </w:p>
    <w:p w14:paraId="2DE43D6F" w14:textId="45ED76CE" w:rsidR="64F3D482" w:rsidRDefault="64F3D482" w:rsidP="00AB247F">
      <w:pPr>
        <w:pStyle w:val="Heading3"/>
        <w:rPr>
          <w:b/>
          <w:bCs/>
          <w:i/>
          <w:iCs/>
        </w:rPr>
      </w:pPr>
      <w:r w:rsidRPr="3F2A4A6C">
        <w:t>Program Milestones</w:t>
      </w:r>
    </w:p>
    <w:p w14:paraId="72E18746" w14:textId="3B8CB96E" w:rsidR="64F3D482" w:rsidRDefault="64F3D482" w:rsidP="009C067A">
      <w:pPr>
        <w:pStyle w:val="ListParagraph"/>
        <w:numPr>
          <w:ilvl w:val="0"/>
          <w:numId w:val="28"/>
        </w:numPr>
      </w:pPr>
      <w:r w:rsidRPr="3F2A4A6C">
        <w:t>Aug – Dec: ACOs and SSOs Prepare for HRSN Launch</w:t>
      </w:r>
    </w:p>
    <w:p w14:paraId="6020EF3A" w14:textId="43F788F4" w:rsidR="64F3D482" w:rsidRDefault="64F3D482" w:rsidP="009C067A">
      <w:pPr>
        <w:pStyle w:val="ListParagraph"/>
        <w:numPr>
          <w:ilvl w:val="1"/>
          <w:numId w:val="28"/>
        </w:numPr>
      </w:pPr>
      <w:r w:rsidRPr="3F2A4A6C">
        <w:t xml:space="preserve">Plans and SSOs work together to prepare for HRSN </w:t>
      </w:r>
      <w:proofErr w:type="gramStart"/>
      <w:r w:rsidRPr="3F2A4A6C">
        <w:t>implementation</w:t>
      </w:r>
      <w:proofErr w:type="gramEnd"/>
    </w:p>
    <w:p w14:paraId="38E12F86" w14:textId="1E59F853" w:rsidR="64F3D482" w:rsidRDefault="64F3D482" w:rsidP="009C067A">
      <w:pPr>
        <w:pStyle w:val="ListParagraph"/>
        <w:numPr>
          <w:ilvl w:val="0"/>
          <w:numId w:val="28"/>
        </w:numPr>
      </w:pPr>
      <w:r w:rsidRPr="3F2A4A6C">
        <w:t>Sept – Nov: Readiness Review for ACOs and MBHP</w:t>
      </w:r>
    </w:p>
    <w:p w14:paraId="766926CD" w14:textId="0BF9A942" w:rsidR="64F3D482" w:rsidRDefault="64F3D482" w:rsidP="009C067A">
      <w:pPr>
        <w:pStyle w:val="ListParagraph"/>
        <w:numPr>
          <w:ilvl w:val="1"/>
          <w:numId w:val="28"/>
        </w:numPr>
      </w:pPr>
      <w:r w:rsidRPr="3F2A4A6C">
        <w:t xml:space="preserve">Plans receive Readiness Review templates on </w:t>
      </w:r>
      <w:proofErr w:type="gramStart"/>
      <w:r w:rsidRPr="3F2A4A6C">
        <w:rPr>
          <w:b/>
          <w:bCs/>
        </w:rPr>
        <w:t>9/12/24</w:t>
      </w:r>
      <w:proofErr w:type="gramEnd"/>
    </w:p>
    <w:p w14:paraId="36F19DFD" w14:textId="625AEF42" w:rsidR="64F3D482" w:rsidRDefault="64F3D482" w:rsidP="009C067A">
      <w:pPr>
        <w:pStyle w:val="ListParagraph"/>
        <w:numPr>
          <w:ilvl w:val="1"/>
          <w:numId w:val="28"/>
        </w:numPr>
      </w:pPr>
      <w:r w:rsidRPr="3F2A4A6C">
        <w:t>Plans submit Readiness Review materials to MassHealth on</w:t>
      </w:r>
      <w:r w:rsidRPr="3F2A4A6C">
        <w:rPr>
          <w:b/>
          <w:bCs/>
        </w:rPr>
        <w:t xml:space="preserve"> </w:t>
      </w:r>
      <w:proofErr w:type="gramStart"/>
      <w:r w:rsidRPr="3F2A4A6C">
        <w:rPr>
          <w:b/>
          <w:bCs/>
        </w:rPr>
        <w:t>10/21/24</w:t>
      </w:r>
      <w:proofErr w:type="gramEnd"/>
    </w:p>
    <w:p w14:paraId="7D403248" w14:textId="4884A796" w:rsidR="64F3D482" w:rsidRDefault="64F3D482" w:rsidP="009C067A">
      <w:pPr>
        <w:pStyle w:val="ListParagraph"/>
        <w:numPr>
          <w:ilvl w:val="1"/>
          <w:numId w:val="28"/>
        </w:numPr>
      </w:pPr>
      <w:r w:rsidRPr="3F2A4A6C">
        <w:t>Plans and MassHealth iterate on templates and finalize Readiness Review</w:t>
      </w:r>
    </w:p>
    <w:p w14:paraId="2A5D420F" w14:textId="7A2ABA79" w:rsidR="64F3D482" w:rsidRDefault="64F3D482" w:rsidP="009C067A">
      <w:pPr>
        <w:pStyle w:val="ListParagraph"/>
        <w:numPr>
          <w:ilvl w:val="1"/>
          <w:numId w:val="28"/>
        </w:numPr>
      </w:pPr>
      <w:r w:rsidRPr="3F2A4A6C">
        <w:t xml:space="preserve">Plans submit budget templates and materials to MassHealth in </w:t>
      </w:r>
      <w:r w:rsidRPr="3F2A4A6C">
        <w:rPr>
          <w:b/>
          <w:bCs/>
        </w:rPr>
        <w:t>mid-</w:t>
      </w:r>
      <w:proofErr w:type="gramStart"/>
      <w:r w:rsidRPr="3F2A4A6C">
        <w:rPr>
          <w:b/>
          <w:bCs/>
        </w:rPr>
        <w:t>October</w:t>
      </w:r>
      <w:proofErr w:type="gramEnd"/>
    </w:p>
    <w:p w14:paraId="4C98AE4D" w14:textId="57FBA6B3" w:rsidR="64F3D482" w:rsidRDefault="64F3D482" w:rsidP="009C067A">
      <w:pPr>
        <w:pStyle w:val="ListParagraph"/>
        <w:numPr>
          <w:ilvl w:val="0"/>
          <w:numId w:val="28"/>
        </w:numPr>
      </w:pPr>
      <w:r w:rsidRPr="3F2A4A6C">
        <w:t>Oct – Dec: Flexible Services Sunset</w:t>
      </w:r>
    </w:p>
    <w:p w14:paraId="312842B5" w14:textId="293017C6" w:rsidR="64F3D482" w:rsidRDefault="64F3D482" w:rsidP="009C067A">
      <w:pPr>
        <w:pStyle w:val="ListParagraph"/>
        <w:numPr>
          <w:ilvl w:val="1"/>
          <w:numId w:val="28"/>
        </w:numPr>
      </w:pPr>
      <w:r w:rsidRPr="3F2A4A6C">
        <w:t xml:space="preserve">Plans communicate changes to Flexible Services SSOs </w:t>
      </w:r>
    </w:p>
    <w:p w14:paraId="271F3977" w14:textId="4CFAB661" w:rsidR="64F3D482" w:rsidRDefault="64F3D482" w:rsidP="009C067A">
      <w:pPr>
        <w:pStyle w:val="ListParagraph"/>
        <w:numPr>
          <w:ilvl w:val="1"/>
          <w:numId w:val="28"/>
        </w:numPr>
      </w:pPr>
      <w:r>
        <w:t xml:space="preserve">MassHealth, Plans, and SSOs communicate changes to MassHealth members receiving Flexible Services </w:t>
      </w:r>
    </w:p>
    <w:p w14:paraId="2F19B99F" w14:textId="1A9AEC1F" w:rsidR="64F3D482" w:rsidRDefault="64F3D482" w:rsidP="009C067A">
      <w:pPr>
        <w:pStyle w:val="ListParagraph"/>
        <w:numPr>
          <w:ilvl w:val="1"/>
          <w:numId w:val="28"/>
        </w:numPr>
      </w:pPr>
      <w:r>
        <w:t xml:space="preserve">Plan for members who may receive HRSN Services as of January 2025, including beginning to assess Medical Necessity  </w:t>
      </w:r>
    </w:p>
    <w:p w14:paraId="0625EB82" w14:textId="723578A5" w:rsidR="64F3D482" w:rsidRDefault="64F3D482" w:rsidP="009C067A">
      <w:pPr>
        <w:pStyle w:val="ListParagraph"/>
        <w:numPr>
          <w:ilvl w:val="1"/>
          <w:numId w:val="28"/>
        </w:numPr>
      </w:pPr>
      <w:r w:rsidRPr="3F2A4A6C">
        <w:rPr>
          <w:b/>
          <w:bCs/>
        </w:rPr>
        <w:t>12/31/24:</w:t>
      </w:r>
      <w:r>
        <w:t xml:space="preserve"> Last date for delivery of Flexible Services</w:t>
      </w:r>
    </w:p>
    <w:p w14:paraId="7A33EE4E" w14:textId="4535137F" w:rsidR="64F3D482" w:rsidRDefault="64F3D482" w:rsidP="009C067A">
      <w:pPr>
        <w:pStyle w:val="ListParagraph"/>
        <w:numPr>
          <w:ilvl w:val="0"/>
          <w:numId w:val="28"/>
        </w:numPr>
      </w:pPr>
      <w:r>
        <w:t>January 1, 2025: HRSN in Managed Care Launch</w:t>
      </w:r>
    </w:p>
    <w:p w14:paraId="4E843128" w14:textId="544E6D93" w:rsidR="64F3D482" w:rsidRDefault="64F3D482" w:rsidP="009C067A">
      <w:pPr>
        <w:pStyle w:val="ListParagraph"/>
        <w:numPr>
          <w:ilvl w:val="1"/>
          <w:numId w:val="28"/>
        </w:numPr>
      </w:pPr>
      <w:r>
        <w:t xml:space="preserve">Steady state reached in 1 – 2 </w:t>
      </w:r>
      <w:proofErr w:type="gramStart"/>
      <w:r>
        <w:t>years</w:t>
      </w:r>
      <w:proofErr w:type="gramEnd"/>
    </w:p>
    <w:p w14:paraId="35B6FEAC" w14:textId="4D3D7A50" w:rsidR="64F3D482" w:rsidRDefault="64F3D482" w:rsidP="00AB247F">
      <w:pPr>
        <w:pStyle w:val="Heading3"/>
      </w:pPr>
      <w:r w:rsidRPr="3F2A4A6C">
        <w:t>MassHealth Engagement (ACOs, SSOs)</w:t>
      </w:r>
    </w:p>
    <w:p w14:paraId="04101012" w14:textId="3F7A075C" w:rsidR="64F3D482" w:rsidRDefault="64F3D482" w:rsidP="009C067A">
      <w:pPr>
        <w:pStyle w:val="ListParagraph"/>
        <w:numPr>
          <w:ilvl w:val="0"/>
          <w:numId w:val="27"/>
        </w:numPr>
      </w:pPr>
      <w:r w:rsidRPr="3F2A4A6C">
        <w:t>9/12/24: HRSN Meeting</w:t>
      </w:r>
    </w:p>
    <w:p w14:paraId="79A6150F" w14:textId="7FC68DC7" w:rsidR="64F3D482" w:rsidRDefault="64F3D482" w:rsidP="009C067A">
      <w:pPr>
        <w:pStyle w:val="ListParagraph"/>
        <w:numPr>
          <w:ilvl w:val="0"/>
          <w:numId w:val="27"/>
        </w:numPr>
      </w:pPr>
      <w:r w:rsidRPr="3F2A4A6C">
        <w:t>9/20/24: ACO Office Hours</w:t>
      </w:r>
    </w:p>
    <w:p w14:paraId="3D432662" w14:textId="068B0D21" w:rsidR="64F3D482" w:rsidRDefault="64F3D482" w:rsidP="009C067A">
      <w:pPr>
        <w:pStyle w:val="ListParagraph"/>
        <w:numPr>
          <w:ilvl w:val="0"/>
          <w:numId w:val="27"/>
        </w:numPr>
      </w:pPr>
      <w:r w:rsidRPr="3F2A4A6C">
        <w:t>9/24/24: Office Hours for Potential HRSN Providers</w:t>
      </w:r>
    </w:p>
    <w:p w14:paraId="4C7B99DD" w14:textId="6CCE482B" w:rsidR="64F3D482" w:rsidRDefault="64F3D482" w:rsidP="009C067A">
      <w:pPr>
        <w:pStyle w:val="ListParagraph"/>
        <w:numPr>
          <w:ilvl w:val="0"/>
          <w:numId w:val="27"/>
        </w:numPr>
      </w:pPr>
      <w:r w:rsidRPr="3F2A4A6C">
        <w:t>Sept onwards: Ongoing Communication and Support for ACOs, HRSN Providers</w:t>
      </w:r>
    </w:p>
    <w:p w14:paraId="254DBA7C" w14:textId="09BCE9C5" w:rsidR="64F3D482" w:rsidRDefault="64F3D482" w:rsidP="009C067A">
      <w:pPr>
        <w:pStyle w:val="ListParagraph"/>
        <w:numPr>
          <w:ilvl w:val="1"/>
          <w:numId w:val="27"/>
        </w:numPr>
      </w:pPr>
      <w:r w:rsidRPr="3F2A4A6C">
        <w:t xml:space="preserve">MassHealth, Plans, and HRSN Providers communicate regularly and partner for a successful HRSN Services </w:t>
      </w:r>
      <w:proofErr w:type="gramStart"/>
      <w:r w:rsidRPr="3F2A4A6C">
        <w:t>launch</w:t>
      </w:r>
      <w:proofErr w:type="gramEnd"/>
      <w:r w:rsidRPr="3F2A4A6C">
        <w:t xml:space="preserve">  </w:t>
      </w:r>
    </w:p>
    <w:p w14:paraId="7B65BC8E" w14:textId="418A9175" w:rsidR="64F3D482" w:rsidRDefault="64F3D482" w:rsidP="009C067A">
      <w:pPr>
        <w:pStyle w:val="ListParagraph"/>
        <w:numPr>
          <w:ilvl w:val="1"/>
          <w:numId w:val="27"/>
        </w:numPr>
      </w:pPr>
      <w:r>
        <w:t xml:space="preserve">MassHealth holds regular office hours (OH) for ACO and HRSN Providers </w:t>
      </w:r>
    </w:p>
    <w:p w14:paraId="2BF8FD79" w14:textId="0A94286F" w:rsidR="64F3D482" w:rsidRDefault="64F3D482" w:rsidP="009C067A">
      <w:pPr>
        <w:pStyle w:val="ListParagraph"/>
        <w:numPr>
          <w:ilvl w:val="1"/>
          <w:numId w:val="27"/>
        </w:numPr>
      </w:pPr>
      <w:r>
        <w:t xml:space="preserve">Ongoing technical assistance and webinars with </w:t>
      </w:r>
      <w:proofErr w:type="spellStart"/>
      <w:r>
        <w:t>HRiA</w:t>
      </w:r>
      <w:proofErr w:type="spellEnd"/>
      <w:r>
        <w:t xml:space="preserve"> for HRSN Providers</w:t>
      </w:r>
    </w:p>
    <w:p w14:paraId="2E911991" w14:textId="2305B294" w:rsidR="64F3D482" w:rsidRDefault="64F3D482" w:rsidP="3F2A4A6C">
      <w:pPr>
        <w:pStyle w:val="Heading2"/>
      </w:pPr>
      <w:r w:rsidRPr="3F2A4A6C">
        <w:t>Immediate Next Steps for ACOs</w:t>
      </w:r>
    </w:p>
    <w:p w14:paraId="6CFD7681" w14:textId="7414F1F7" w:rsidR="64F3D482" w:rsidRDefault="64F3D482" w:rsidP="009C067A">
      <w:pPr>
        <w:pStyle w:val="ListParagraph"/>
        <w:numPr>
          <w:ilvl w:val="0"/>
          <w:numId w:val="26"/>
        </w:numPr>
        <w:rPr>
          <w:b/>
          <w:bCs/>
        </w:rPr>
      </w:pPr>
      <w:r w:rsidRPr="3F2A4A6C">
        <w:rPr>
          <w:b/>
          <w:bCs/>
        </w:rPr>
        <w:t xml:space="preserve">MassHealth will share the following with ACOs and MBHP in the coming days: </w:t>
      </w:r>
    </w:p>
    <w:p w14:paraId="4DA5C548" w14:textId="6CAE4432" w:rsidR="64F3D482" w:rsidRDefault="64F3D482" w:rsidP="009C067A">
      <w:pPr>
        <w:pStyle w:val="ListParagraph"/>
        <w:numPr>
          <w:ilvl w:val="1"/>
          <w:numId w:val="26"/>
        </w:numPr>
      </w:pPr>
      <w:r w:rsidRPr="3F2A4A6C">
        <w:t xml:space="preserve">HRSN Readiness Review Response Template and Instructions  </w:t>
      </w:r>
    </w:p>
    <w:p w14:paraId="14770887" w14:textId="6FDFCEA5" w:rsidR="64F3D482" w:rsidRDefault="64F3D482" w:rsidP="009C067A">
      <w:pPr>
        <w:pStyle w:val="ListParagraph"/>
        <w:numPr>
          <w:ilvl w:val="1"/>
          <w:numId w:val="26"/>
        </w:numPr>
      </w:pPr>
      <w:r w:rsidRPr="3F2A4A6C">
        <w:t xml:space="preserve">Draft contract language outlining requirements for HRSN Services </w:t>
      </w:r>
    </w:p>
    <w:p w14:paraId="22C8DB4C" w14:textId="14767DFF" w:rsidR="64F3D482" w:rsidRDefault="64F3D482" w:rsidP="009C067A">
      <w:pPr>
        <w:pStyle w:val="ListParagraph"/>
        <w:numPr>
          <w:ilvl w:val="1"/>
          <w:numId w:val="26"/>
        </w:numPr>
      </w:pPr>
      <w:r w:rsidRPr="3F2A4A6C">
        <w:t xml:space="preserve">CY2025 Funding Letter </w:t>
      </w:r>
    </w:p>
    <w:p w14:paraId="20D36A71" w14:textId="11A7DBAE" w:rsidR="64F3D482" w:rsidRDefault="64F3D482" w:rsidP="009C067A">
      <w:pPr>
        <w:pStyle w:val="ListParagraph"/>
        <w:numPr>
          <w:ilvl w:val="1"/>
          <w:numId w:val="26"/>
        </w:numPr>
      </w:pPr>
      <w:r w:rsidRPr="3F2A4A6C">
        <w:t xml:space="preserve">Budget Deliverables: Narrative and Template </w:t>
      </w:r>
    </w:p>
    <w:p w14:paraId="761648D2" w14:textId="07F54D58" w:rsidR="64F3D482" w:rsidRDefault="64F3D482" w:rsidP="009C067A">
      <w:pPr>
        <w:pStyle w:val="ListParagraph"/>
        <w:numPr>
          <w:ilvl w:val="0"/>
          <w:numId w:val="25"/>
        </w:numPr>
      </w:pPr>
      <w:r w:rsidRPr="3F2A4A6C">
        <w:rPr>
          <w:b/>
          <w:bCs/>
        </w:rPr>
        <w:t xml:space="preserve">Readiness Review: </w:t>
      </w:r>
      <w:r w:rsidRPr="3F2A4A6C">
        <w:t xml:space="preserve">Readiness Review submissions from ACPPs, PCACOs, and MBHP and are due to MassHealth 10/21/24. Plans should consult the materials above and this PowerPoint to inform their Readiness Review submissions.  </w:t>
      </w:r>
    </w:p>
    <w:p w14:paraId="285C6C1D" w14:textId="5C468E76" w:rsidR="64F3D482" w:rsidRDefault="64F3D482" w:rsidP="009C067A">
      <w:pPr>
        <w:pStyle w:val="ListParagraph"/>
        <w:numPr>
          <w:ilvl w:val="0"/>
          <w:numId w:val="25"/>
        </w:numPr>
      </w:pPr>
      <w:r w:rsidRPr="3F2A4A6C">
        <w:rPr>
          <w:b/>
          <w:bCs/>
        </w:rPr>
        <w:t xml:space="preserve">Budget Deliverables: </w:t>
      </w:r>
      <w:r w:rsidRPr="3F2A4A6C">
        <w:t xml:space="preserve">Based on budgets communicated in the CY2025 Funding Letter, ACOs will fill out the Budget Narrative and Template. These deliverables are due back to MassHealth on </w:t>
      </w:r>
      <w:r w:rsidRPr="3F2A4A6C">
        <w:rPr>
          <w:b/>
          <w:bCs/>
        </w:rPr>
        <w:t xml:space="preserve">10/21/24. </w:t>
      </w:r>
    </w:p>
    <w:p w14:paraId="2F578900" w14:textId="791C55E1" w:rsidR="64F3D482" w:rsidRDefault="64F3D482" w:rsidP="009C067A">
      <w:pPr>
        <w:pStyle w:val="ListParagraph"/>
        <w:numPr>
          <w:ilvl w:val="0"/>
          <w:numId w:val="25"/>
        </w:numPr>
      </w:pPr>
      <w:r w:rsidRPr="3F2A4A6C">
        <w:rPr>
          <w:b/>
          <w:bCs/>
        </w:rPr>
        <w:t>9/20 ACO Office Hours:</w:t>
      </w:r>
      <w:r w:rsidRPr="3F2A4A6C">
        <w:t xml:space="preserve"> MassHealth will host ACO office hours on 9/20 from 1 – 2:30pm to answer any follow-up questions to this meeting from ACOs. To support MassHealth in being able to answer your questions during those office hours, please email your questions to </w:t>
      </w:r>
      <w:hyperlink r:id="rId17">
        <w:r w:rsidRPr="3F2A4A6C">
          <w:rPr>
            <w:rStyle w:val="Hyperlink"/>
          </w:rPr>
          <w:t>FlexibleServices@MassMail.State.MA.US</w:t>
        </w:r>
      </w:hyperlink>
      <w:r w:rsidRPr="3F2A4A6C">
        <w:t xml:space="preserve"> by </w:t>
      </w:r>
      <w:r w:rsidRPr="3F2A4A6C">
        <w:rPr>
          <w:b/>
          <w:bCs/>
        </w:rPr>
        <w:t xml:space="preserve">COB 9/17.  </w:t>
      </w:r>
    </w:p>
    <w:p w14:paraId="25A047CA" w14:textId="2F55AE0E" w:rsidR="64F3D482" w:rsidRDefault="64F3D482" w:rsidP="009C067A">
      <w:pPr>
        <w:pStyle w:val="ListParagraph"/>
        <w:numPr>
          <w:ilvl w:val="0"/>
          <w:numId w:val="25"/>
        </w:numPr>
      </w:pPr>
      <w:r w:rsidRPr="3F2A4A6C">
        <w:rPr>
          <w:b/>
          <w:bCs/>
        </w:rPr>
        <w:t>Ongoing Questions:</w:t>
      </w:r>
      <w:r w:rsidRPr="3F2A4A6C">
        <w:t xml:space="preserve"> MassHealth will be holding regular office hours for both ACOs and potential HRSN Providers in the coming weeks. More information is forthcoming from the Flexible Services Program mailbox. In the meantime, please continue submit questions to </w:t>
      </w:r>
      <w:hyperlink r:id="rId18">
        <w:r w:rsidRPr="3F2A4A6C">
          <w:rPr>
            <w:rStyle w:val="Hyperlink"/>
          </w:rPr>
          <w:t>FlexibleServices@MassMail.State.MA.US</w:t>
        </w:r>
      </w:hyperlink>
      <w:r w:rsidRPr="3F2A4A6C">
        <w:t xml:space="preserve">.   </w:t>
      </w:r>
    </w:p>
    <w:p w14:paraId="42215480" w14:textId="0D6E5FA4" w:rsidR="64F3D482" w:rsidRDefault="64F3D482" w:rsidP="009C067A">
      <w:pPr>
        <w:pStyle w:val="ListParagraph"/>
        <w:numPr>
          <w:ilvl w:val="0"/>
          <w:numId w:val="25"/>
        </w:numPr>
      </w:pPr>
      <w:r w:rsidRPr="3F2A4A6C">
        <w:rPr>
          <w:b/>
          <w:bCs/>
        </w:rPr>
        <w:t>Service Manual:</w:t>
      </w:r>
      <w:r w:rsidRPr="3F2A4A6C">
        <w:t xml:space="preserve"> MassHealth will release an updated version of the HRSN Service Manual shortly.</w:t>
      </w:r>
    </w:p>
    <w:p w14:paraId="4E2DBC04" w14:textId="49D5CBE3" w:rsidR="591176D7" w:rsidRDefault="591176D7" w:rsidP="3F2A4A6C">
      <w:pPr>
        <w:pStyle w:val="Heading2"/>
      </w:pPr>
      <w:r w:rsidRPr="3F2A4A6C">
        <w:t xml:space="preserve">Immediate Next Steps for Potential HRSN Providers  </w:t>
      </w:r>
    </w:p>
    <w:p w14:paraId="6E003764" w14:textId="773B4E0A" w:rsidR="591176D7" w:rsidRDefault="591176D7" w:rsidP="009C067A">
      <w:pPr>
        <w:pStyle w:val="ListParagraph"/>
        <w:numPr>
          <w:ilvl w:val="0"/>
          <w:numId w:val="24"/>
        </w:numPr>
      </w:pPr>
      <w:r w:rsidRPr="3F2A4A6C">
        <w:rPr>
          <w:b/>
          <w:bCs/>
        </w:rPr>
        <w:t>Consult this deck for up-to-date policy information.</w:t>
      </w:r>
      <w:r w:rsidRPr="3F2A4A6C">
        <w:t xml:space="preserve"> MassHealth will release an updated version of the HRSN Service Manual in the coming weeks. </w:t>
      </w:r>
    </w:p>
    <w:p w14:paraId="45351722" w14:textId="58FE155A" w:rsidR="591176D7" w:rsidRDefault="591176D7" w:rsidP="009C067A">
      <w:pPr>
        <w:pStyle w:val="ListParagraph"/>
        <w:numPr>
          <w:ilvl w:val="0"/>
          <w:numId w:val="24"/>
        </w:numPr>
      </w:pPr>
      <w:r w:rsidRPr="3F2A4A6C">
        <w:rPr>
          <w:b/>
          <w:bCs/>
        </w:rPr>
        <w:t>9/24 Office Hours for Potential HRSN Providers:</w:t>
      </w:r>
      <w:r w:rsidRPr="3F2A4A6C">
        <w:t xml:space="preserve"> MassHealth will host an office </w:t>
      </w:r>
      <w:proofErr w:type="gramStart"/>
      <w:r w:rsidRPr="3F2A4A6C">
        <w:t>hours</w:t>
      </w:r>
      <w:proofErr w:type="gramEnd"/>
      <w:r w:rsidRPr="3F2A4A6C">
        <w:t xml:space="preserve"> for potential HRSN Providers on 9/24 from 9:30 – 11am. To support MassHealth in being able to answer your questions during those office hours, please email your questions to </w:t>
      </w:r>
      <w:hyperlink r:id="rId19">
        <w:r w:rsidRPr="3F2A4A6C">
          <w:rPr>
            <w:rStyle w:val="Hyperlink"/>
          </w:rPr>
          <w:t>FlexibleServices@MassMail.State.MA.US</w:t>
        </w:r>
      </w:hyperlink>
      <w:r w:rsidRPr="3F2A4A6C">
        <w:t xml:space="preserve"> by </w:t>
      </w:r>
      <w:r w:rsidRPr="3F2A4A6C">
        <w:rPr>
          <w:b/>
          <w:bCs/>
        </w:rPr>
        <w:t>COB 9/17.</w:t>
      </w:r>
      <w:r w:rsidRPr="3F2A4A6C">
        <w:t xml:space="preserve"> Official invite to follow. </w:t>
      </w:r>
    </w:p>
    <w:p w14:paraId="0159DEFF" w14:textId="23F6412D" w:rsidR="591176D7" w:rsidRDefault="591176D7" w:rsidP="009C067A">
      <w:pPr>
        <w:pStyle w:val="ListParagraph"/>
        <w:numPr>
          <w:ilvl w:val="0"/>
          <w:numId w:val="24"/>
        </w:numPr>
      </w:pPr>
      <w:r w:rsidRPr="3F2A4A6C">
        <w:rPr>
          <w:b/>
          <w:bCs/>
        </w:rPr>
        <w:t>Ongoing Questions:</w:t>
      </w:r>
      <w:r w:rsidRPr="3F2A4A6C">
        <w:t xml:space="preserve"> MassHealth will holding regular office hours for both ACOs and potential HRSN providers in the coming weeks. More information is forthcoming from the Flexible Services Program mailbox. In the meantime, please continue submit questions to </w:t>
      </w:r>
      <w:hyperlink r:id="rId20">
        <w:r w:rsidRPr="3F2A4A6C">
          <w:rPr>
            <w:rStyle w:val="Hyperlink"/>
          </w:rPr>
          <w:t>FlexibleServices@MassMail.State.MA.US</w:t>
        </w:r>
      </w:hyperlink>
      <w:r w:rsidRPr="3F2A4A6C">
        <w:t xml:space="preserve">. </w:t>
      </w:r>
    </w:p>
    <w:p w14:paraId="0DD3430D" w14:textId="18640A96" w:rsidR="591176D7" w:rsidRDefault="591176D7" w:rsidP="3F2A4A6C">
      <w:pPr>
        <w:pStyle w:val="Heading2"/>
      </w:pPr>
      <w:r w:rsidRPr="3F2A4A6C">
        <w:t>Questions</w:t>
      </w:r>
    </w:p>
    <w:p w14:paraId="35BCA56E" w14:textId="1DB23B2A" w:rsidR="591176D7" w:rsidRDefault="591176D7" w:rsidP="009C067A">
      <w:pPr>
        <w:pStyle w:val="ListParagraph"/>
        <w:numPr>
          <w:ilvl w:val="0"/>
          <w:numId w:val="23"/>
        </w:numPr>
      </w:pPr>
      <w:r w:rsidRPr="3F2A4A6C">
        <w:t xml:space="preserve">If you would like to ask a question or share a comment, please use the “Raise Hand” feature to alert the facilitator, who will call on and unmute you. Be sure to share your name and your organization, if applicable. </w:t>
      </w:r>
    </w:p>
    <w:p w14:paraId="5791C283" w14:textId="4AB3EE3F" w:rsidR="591176D7" w:rsidRDefault="591176D7" w:rsidP="009C067A">
      <w:pPr>
        <w:pStyle w:val="ListParagraph"/>
        <w:numPr>
          <w:ilvl w:val="0"/>
          <w:numId w:val="23"/>
        </w:numPr>
      </w:pPr>
      <w:r w:rsidRPr="3F2A4A6C">
        <w:t xml:space="preserve">Please mute yourself when not speaking, and please be aware that your background is visible when your camera is on.  </w:t>
      </w:r>
    </w:p>
    <w:p w14:paraId="7BB8395D" w14:textId="3F21B8AF" w:rsidR="591176D7" w:rsidRDefault="591176D7" w:rsidP="009C067A">
      <w:pPr>
        <w:pStyle w:val="ListParagraph"/>
        <w:numPr>
          <w:ilvl w:val="0"/>
          <w:numId w:val="23"/>
        </w:numPr>
      </w:pPr>
      <w:r w:rsidRPr="3F2A4A6C">
        <w:t xml:space="preserve">For further comments after the meeting, please e-mail FlexibleServices@MassMail.State.MA.US. </w:t>
      </w:r>
    </w:p>
    <w:p w14:paraId="6DDEA739" w14:textId="222924D2" w:rsidR="591176D7" w:rsidRDefault="591176D7" w:rsidP="009C067A">
      <w:pPr>
        <w:pStyle w:val="ListParagraph"/>
        <w:numPr>
          <w:ilvl w:val="0"/>
          <w:numId w:val="23"/>
        </w:numPr>
      </w:pPr>
      <w:r w:rsidRPr="3F2A4A6C">
        <w:t xml:space="preserve">To keep up to date with the latest information regarding HRSN Services, please join the </w:t>
      </w:r>
      <w:proofErr w:type="spellStart"/>
      <w:r w:rsidRPr="3F2A4A6C">
        <w:t>HRiA</w:t>
      </w:r>
      <w:proofErr w:type="spellEnd"/>
      <w:r w:rsidRPr="3F2A4A6C">
        <w:t xml:space="preserve"> and </w:t>
      </w:r>
      <w:proofErr w:type="spellStart"/>
      <w:r w:rsidRPr="3F2A4A6C">
        <w:t>MassInnovations</w:t>
      </w:r>
      <w:proofErr w:type="spellEnd"/>
      <w:r w:rsidRPr="3F2A4A6C">
        <w:t xml:space="preserve"> mailing lists.</w:t>
      </w:r>
    </w:p>
    <w:p w14:paraId="12D1D5DD" w14:textId="2DC24AAF" w:rsidR="591176D7" w:rsidRDefault="591176D7" w:rsidP="3F2A4A6C">
      <w:pPr>
        <w:pStyle w:val="Heading1"/>
      </w:pPr>
      <w:r w:rsidRPr="3F2A4A6C">
        <w:t>Appendix</w:t>
      </w:r>
    </w:p>
    <w:p w14:paraId="030BFADA" w14:textId="598B360E" w:rsidR="06C70EB3" w:rsidRDefault="06C70EB3" w:rsidP="00F108B7">
      <w:pPr>
        <w:pStyle w:val="Heading2"/>
      </w:pPr>
      <w:r>
        <w:t>Definitions</w:t>
      </w:r>
    </w:p>
    <w:p w14:paraId="16DF1A52" w14:textId="7743C087" w:rsidR="06C70EB3" w:rsidRDefault="06C70EB3" w:rsidP="00F108B7">
      <w:pPr>
        <w:pStyle w:val="Heading3"/>
        <w:rPr>
          <w:rFonts w:ascii="Calibri" w:eastAsia="Calibri" w:hAnsi="Calibri" w:cs="Calibri"/>
          <w:sz w:val="22"/>
          <w:szCs w:val="22"/>
        </w:rPr>
      </w:pPr>
      <w:r w:rsidRPr="3F2A4A6C">
        <w:t>Key Terms</w:t>
      </w:r>
    </w:p>
    <w:p w14:paraId="537E18A3" w14:textId="77612F17" w:rsidR="7AC08611" w:rsidRPr="00AB247F" w:rsidRDefault="7AC08611" w:rsidP="001905F7">
      <w:pPr>
        <w:pStyle w:val="ListParagraph"/>
        <w:numPr>
          <w:ilvl w:val="0"/>
          <w:numId w:val="61"/>
        </w:numPr>
        <w:rPr>
          <w:rFonts w:eastAsiaTheme="minorEastAsia"/>
        </w:rPr>
      </w:pPr>
      <w:r w:rsidRPr="00AB247F">
        <w:rPr>
          <w:rFonts w:eastAsiaTheme="minorEastAsia"/>
        </w:rPr>
        <w:t xml:space="preserve">Social Services Organization (SSO): A community-based organization that provides Flexible Services to individuals to address their social needs through December 31st, </w:t>
      </w:r>
      <w:proofErr w:type="gramStart"/>
      <w:r w:rsidRPr="00AB247F">
        <w:rPr>
          <w:rFonts w:eastAsiaTheme="minorEastAsia"/>
        </w:rPr>
        <w:t>2024</w:t>
      </w:r>
      <w:proofErr w:type="gramEnd"/>
      <w:r w:rsidRPr="00AB247F">
        <w:rPr>
          <w:rFonts w:eastAsiaTheme="minorEastAsia"/>
        </w:rPr>
        <w:t xml:space="preserve"> </w:t>
      </w:r>
    </w:p>
    <w:p w14:paraId="65B229AA" w14:textId="48D426DB" w:rsidR="7AC08611" w:rsidRDefault="7AC08611" w:rsidP="001905F7">
      <w:pPr>
        <w:pStyle w:val="ListParagraph"/>
        <w:numPr>
          <w:ilvl w:val="0"/>
          <w:numId w:val="61"/>
        </w:numPr>
      </w:pPr>
      <w:r w:rsidRPr="00AB247F">
        <w:rPr>
          <w:rFonts w:eastAsiaTheme="minorEastAsia"/>
        </w:rPr>
        <w:t xml:space="preserve">HRSN Provider: An organization that provides HRSN Services to individuals to address their social needs beginning January 1st, </w:t>
      </w:r>
      <w:proofErr w:type="gramStart"/>
      <w:r w:rsidRPr="00AB247F">
        <w:rPr>
          <w:rFonts w:eastAsiaTheme="minorEastAsia"/>
        </w:rPr>
        <w:t>2025</w:t>
      </w:r>
      <w:proofErr w:type="gramEnd"/>
      <w:r w:rsidRPr="00AB247F">
        <w:rPr>
          <w:rFonts w:eastAsiaTheme="minorEastAsia"/>
        </w:rPr>
        <w:t xml:space="preserve"> </w:t>
      </w:r>
    </w:p>
    <w:p w14:paraId="4215CFE6" w14:textId="23491914" w:rsidR="7AC08611" w:rsidRDefault="7AC08611" w:rsidP="001905F7">
      <w:pPr>
        <w:pStyle w:val="ListParagraph"/>
        <w:numPr>
          <w:ilvl w:val="0"/>
          <w:numId w:val="61"/>
        </w:numPr>
      </w:pPr>
      <w:r w:rsidRPr="00AB247F">
        <w:rPr>
          <w:rFonts w:eastAsiaTheme="minorEastAsia"/>
        </w:rPr>
        <w:t xml:space="preserve">Accountable Care Partnership Plan (ACPP): A group of primary care providers (PCPs) who work with just one managed care organization (MCO) to create a full network that includes PCPs, specialists, behavioral health providers, and hospitals. </w:t>
      </w:r>
    </w:p>
    <w:p w14:paraId="2A623658" w14:textId="09F3806D" w:rsidR="7AC08611" w:rsidRDefault="7AC08611" w:rsidP="001905F7">
      <w:pPr>
        <w:pStyle w:val="ListParagraph"/>
        <w:numPr>
          <w:ilvl w:val="0"/>
          <w:numId w:val="61"/>
        </w:numPr>
      </w:pPr>
      <w:r w:rsidRPr="00AB247F">
        <w:rPr>
          <w:rFonts w:eastAsiaTheme="minorEastAsia"/>
        </w:rPr>
        <w:t xml:space="preserve">ACPP Accountable Care Organization (ACO) Partners: A provider organization who partners with a managed care organization (MCO) to form an ACPP. </w:t>
      </w:r>
    </w:p>
    <w:p w14:paraId="0919A8DB" w14:textId="52E01E15" w:rsidR="7AC08611" w:rsidRDefault="7AC08611" w:rsidP="001905F7">
      <w:pPr>
        <w:pStyle w:val="ListParagraph"/>
        <w:numPr>
          <w:ilvl w:val="0"/>
          <w:numId w:val="61"/>
        </w:numPr>
      </w:pPr>
      <w:r w:rsidRPr="00AB247F">
        <w:rPr>
          <w:rFonts w:eastAsiaTheme="minorEastAsia"/>
        </w:rPr>
        <w:t xml:space="preserve">Primary Care Accountable Care Organization (PCACO): A primary care provider (PCP) who forms an ACO that works directly with MassHealth to provide primary care and to coordinate the full range of services for its members. </w:t>
      </w:r>
    </w:p>
    <w:p w14:paraId="152977E2" w14:textId="498405A0" w:rsidR="7AC08611" w:rsidRDefault="7AC08611" w:rsidP="001905F7">
      <w:pPr>
        <w:pStyle w:val="ListParagraph"/>
        <w:numPr>
          <w:ilvl w:val="0"/>
          <w:numId w:val="61"/>
        </w:numPr>
      </w:pPr>
      <w:r w:rsidRPr="00AB247F">
        <w:rPr>
          <w:rFonts w:eastAsiaTheme="minorEastAsia"/>
        </w:rPr>
        <w:t>Massachusetts Behavioral Health Partnership (MBHP): The entity with which EOHHS contracts to assist PCACOs with administrative functions related to provision of HRSN Services.</w:t>
      </w:r>
    </w:p>
    <w:p w14:paraId="63FFBEFC" w14:textId="6DE410F8" w:rsidR="27D5B5D9" w:rsidRDefault="27D5B5D9" w:rsidP="00F108B7">
      <w:pPr>
        <w:pStyle w:val="Heading3"/>
        <w:rPr>
          <w:rFonts w:ascii="Calibri" w:eastAsia="Calibri" w:hAnsi="Calibri" w:cs="Calibri"/>
          <w:sz w:val="22"/>
          <w:szCs w:val="22"/>
        </w:rPr>
      </w:pPr>
      <w:r w:rsidRPr="3F2A4A6C">
        <w:t>Health Needs Based Criteria (HNBC)</w:t>
      </w:r>
    </w:p>
    <w:p w14:paraId="77D2B4FC" w14:textId="1B58FBE8" w:rsidR="27D5B5D9" w:rsidRDefault="27D5B5D9" w:rsidP="3F2A4A6C">
      <w:r w:rsidRPr="3F2A4A6C">
        <w:t xml:space="preserve">An individual with a qualifying HNBC is defined as an individual who has one or more of the following: </w:t>
      </w:r>
    </w:p>
    <w:p w14:paraId="283A68FD" w14:textId="5BBE172A" w:rsidR="27D5B5D9" w:rsidRDefault="27D5B5D9" w:rsidP="009C067A">
      <w:pPr>
        <w:pStyle w:val="ListParagraph"/>
        <w:numPr>
          <w:ilvl w:val="0"/>
          <w:numId w:val="22"/>
        </w:numPr>
      </w:pPr>
      <w:r w:rsidRPr="3F2A4A6C">
        <w:t xml:space="preserve">Is clinically assessed to have a behavioral health need (mental health or substance use disorder) requiring improvement, stabilization, or prevention of deterioration of functioning (including the ability to live independently without support) </w:t>
      </w:r>
    </w:p>
    <w:p w14:paraId="3C624883" w14:textId="4D710254" w:rsidR="27D5B5D9" w:rsidRDefault="27D5B5D9" w:rsidP="009C067A">
      <w:pPr>
        <w:pStyle w:val="ListParagraph"/>
        <w:numPr>
          <w:ilvl w:val="0"/>
          <w:numId w:val="22"/>
        </w:numPr>
      </w:pPr>
      <w:r w:rsidRPr="3F2A4A6C">
        <w:t xml:space="preserve">Is clinically assessed to have a complex physical health need, which is defined as persistent, disabling, or progressively life-threatening physical health condition(s), requiring improvement, stabilization, or prevention of deterioration of functioning (including the ability to live independently without support) </w:t>
      </w:r>
    </w:p>
    <w:p w14:paraId="5DAA70B1" w14:textId="28164B31" w:rsidR="27D5B5D9" w:rsidRDefault="27D5B5D9" w:rsidP="009C067A">
      <w:pPr>
        <w:pStyle w:val="ListParagraph"/>
        <w:numPr>
          <w:ilvl w:val="0"/>
          <w:numId w:val="22"/>
        </w:numPr>
      </w:pPr>
      <w:r w:rsidRPr="3F2A4A6C">
        <w:t xml:space="preserve">Is clinically assessed to have a need for assistance with one or more Activities of Daily Living (ADLs) or Instrumental Activities of Daily Living (IADLs) </w:t>
      </w:r>
    </w:p>
    <w:p w14:paraId="5A6FDDC7" w14:textId="502DBBDD" w:rsidR="27D5B5D9" w:rsidRDefault="27D5B5D9" w:rsidP="009C067A">
      <w:pPr>
        <w:pStyle w:val="ListParagraph"/>
        <w:numPr>
          <w:ilvl w:val="0"/>
          <w:numId w:val="22"/>
        </w:numPr>
      </w:pPr>
      <w:r w:rsidRPr="3F2A4A6C">
        <w:t xml:space="preserve">Has repeated incidents of emergency department use (defined as 2 or more visits within six months, or 4 or more visits within a year) </w:t>
      </w:r>
    </w:p>
    <w:p w14:paraId="3477C5B2" w14:textId="7FB46DA2" w:rsidR="27D5B5D9" w:rsidRDefault="27D5B5D9" w:rsidP="009C067A">
      <w:pPr>
        <w:pStyle w:val="ListParagraph"/>
        <w:numPr>
          <w:ilvl w:val="0"/>
          <w:numId w:val="22"/>
        </w:numPr>
      </w:pPr>
      <w:r w:rsidRPr="3F2A4A6C">
        <w:t xml:space="preserve">Is pregnant and who is experiencing high risk pregnancy or complications associated with pregnancy, as well as such individuals in the 12-month postpartum </w:t>
      </w:r>
      <w:proofErr w:type="gramStart"/>
      <w:r w:rsidRPr="3F2A4A6C">
        <w:t>period</w:t>
      </w:r>
      <w:proofErr w:type="gramEnd"/>
      <w:r w:rsidRPr="3F2A4A6C">
        <w:t xml:space="preserve"> </w:t>
      </w:r>
    </w:p>
    <w:p w14:paraId="0EDC8432" w14:textId="79400D78" w:rsidR="27D5B5D9" w:rsidRDefault="27D5B5D9" w:rsidP="009C067A">
      <w:pPr>
        <w:pStyle w:val="ListParagraph"/>
        <w:numPr>
          <w:ilvl w:val="0"/>
          <w:numId w:val="22"/>
        </w:numPr>
      </w:pPr>
      <w:r w:rsidRPr="3F2A4A6C">
        <w:t>Is pregnant or postpartum up to 2-months postpartum, without additional clinical factors.</w:t>
      </w:r>
    </w:p>
    <w:p w14:paraId="2EF81A71" w14:textId="1974FCAF" w:rsidR="1039E8A4" w:rsidRDefault="1039E8A4" w:rsidP="00F108B7">
      <w:pPr>
        <w:pStyle w:val="Heading3"/>
      </w:pPr>
      <w:r w:rsidRPr="3F2A4A6C">
        <w:t>Risk Factor: Homelessness</w:t>
      </w:r>
    </w:p>
    <w:p w14:paraId="7F544737" w14:textId="7DAC10EC" w:rsidR="1039E8A4" w:rsidRDefault="1039E8A4" w:rsidP="3F2A4A6C">
      <w:r w:rsidRPr="3F2A4A6C">
        <w:t xml:space="preserve">Enrollees meeting Categories 1, 2, or 4 of the homeless definition established by HUD. </w:t>
      </w:r>
    </w:p>
    <w:p w14:paraId="1B01BDF7" w14:textId="2BD235AA" w:rsidR="1039E8A4" w:rsidRDefault="1039E8A4" w:rsidP="009C067A">
      <w:pPr>
        <w:pStyle w:val="ListParagraph"/>
        <w:numPr>
          <w:ilvl w:val="0"/>
          <w:numId w:val="21"/>
        </w:numPr>
      </w:pPr>
      <w:r w:rsidRPr="3F2A4A6C">
        <w:t xml:space="preserve">Category 1 – any Enrollee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privately-operated emergency shelter designated to provide temporary living arrangements, including congregate shelters, transitional housing, and hotels and motels paid for by charitable organizations or by federal, state, or local government programs for low-income individuals. This could include those individuals who are exiting an institution where they have resided for 90 days or less and who resided in an emergency shelter or place not meant for human habitation immediately before entering that </w:t>
      </w:r>
      <w:proofErr w:type="gramStart"/>
      <w:r w:rsidRPr="3F2A4A6C">
        <w:t>institution;</w:t>
      </w:r>
      <w:proofErr w:type="gramEnd"/>
      <w:r w:rsidRPr="3F2A4A6C">
        <w:t xml:space="preserve"> </w:t>
      </w:r>
    </w:p>
    <w:p w14:paraId="67F421F0" w14:textId="5BC49D90" w:rsidR="1039E8A4" w:rsidRDefault="1039E8A4" w:rsidP="009C067A">
      <w:pPr>
        <w:pStyle w:val="ListParagraph"/>
        <w:numPr>
          <w:ilvl w:val="0"/>
          <w:numId w:val="21"/>
        </w:numPr>
      </w:pPr>
      <w:r w:rsidRPr="3F2A4A6C">
        <w:t xml:space="preserve">Category 2 – any Enrollee who will imminently lose their primary nighttime residence with 14 days, no subsequent residence has been identified; and the Enrollee lacks the resources or support networks needed to obtain other permanent housing including Enrollees who are within 14 days of losing their housing, including housing they own, rent, are sharing with others, or are living in without paying rent; or </w:t>
      </w:r>
    </w:p>
    <w:p w14:paraId="490DBA53" w14:textId="13F7D126" w:rsidR="1039E8A4" w:rsidRDefault="1039E8A4" w:rsidP="009C067A">
      <w:pPr>
        <w:pStyle w:val="ListParagraph"/>
        <w:numPr>
          <w:ilvl w:val="0"/>
          <w:numId w:val="21"/>
        </w:numPr>
      </w:pPr>
      <w:r w:rsidRPr="3F2A4A6C">
        <w:t>Category 4 – any Enrollee who is fleeing or attempting to flee, has no other residence, and lack the resources or support networks to obtain other permanent housing.</w:t>
      </w:r>
    </w:p>
    <w:p w14:paraId="71FEB192" w14:textId="75860BB8" w:rsidR="1039E8A4" w:rsidRDefault="1039E8A4" w:rsidP="00F108B7">
      <w:pPr>
        <w:pStyle w:val="Heading3"/>
      </w:pPr>
      <w:r w:rsidRPr="3F2A4A6C">
        <w:t>Risk Factor: Chronic Homelessness</w:t>
      </w:r>
    </w:p>
    <w:p w14:paraId="244357E5" w14:textId="3484A062" w:rsidR="1E379D99" w:rsidRDefault="1E379D99" w:rsidP="3F2A4A6C">
      <w:r w:rsidRPr="3F2A4A6C">
        <w:t xml:space="preserve">As set forth in Section 1 of the ACPP Contract, a definition established by the U.S. Department of Housing and Urban Development (HUD) of a disabled individual who has been continuously homeless on the streets or in an emergency shelter or safe haven for 12 months or longer, or has had four or more episodes of homelessness (on the streets, or in an emergency shelter, or safe haven) over a three-year period where the combined occasions must total at least 12 months (occasions must be separated by a break of at least seven nights; stays in institution of fewer than 90 days do not constitute a break). To meet the disabled part of the definition, the individual must have a diagnosable substance use disorder, serious and persistent mental illness, developmental disability, post-traumatic stress disorder, cognitive impairment resulting from a brain injury, or chronic physical illness, or disability, including the co-occurrence of two or more of those conditions.  </w:t>
      </w:r>
    </w:p>
    <w:p w14:paraId="7D213261" w14:textId="2EE6D9BB" w:rsidR="1039E8A4" w:rsidRDefault="1039E8A4" w:rsidP="00F108B7">
      <w:pPr>
        <w:pStyle w:val="Heading3"/>
      </w:pPr>
      <w:r w:rsidRPr="3F2A4A6C">
        <w:t>Risk Factor: Doubled Up</w:t>
      </w:r>
    </w:p>
    <w:p w14:paraId="58E3D9CC" w14:textId="260FC601" w:rsidR="676F098F" w:rsidRDefault="676F098F" w:rsidP="3F2A4A6C">
      <w:r w:rsidRPr="3F2A4A6C">
        <w:t xml:space="preserve">A situation in which: </w:t>
      </w:r>
    </w:p>
    <w:p w14:paraId="6D047F9C" w14:textId="181678DD" w:rsidR="676F098F" w:rsidRDefault="676F098F" w:rsidP="009C067A">
      <w:pPr>
        <w:pStyle w:val="ListParagraph"/>
        <w:numPr>
          <w:ilvl w:val="0"/>
          <w:numId w:val="20"/>
        </w:numPr>
      </w:pPr>
      <w:r w:rsidRPr="3F2A4A6C">
        <w:t xml:space="preserve">An Enrollee is sharing the housing of another person because they could not afford a place of their own; and  </w:t>
      </w:r>
    </w:p>
    <w:p w14:paraId="188DEC5D" w14:textId="7ADCAFBB" w:rsidR="676F098F" w:rsidRDefault="676F098F" w:rsidP="009C067A">
      <w:pPr>
        <w:pStyle w:val="ListParagraph"/>
        <w:numPr>
          <w:ilvl w:val="0"/>
          <w:numId w:val="20"/>
        </w:numPr>
      </w:pPr>
      <w:r w:rsidRPr="3F2A4A6C">
        <w:t xml:space="preserve">The housing provides insufficient space to accommodate all </w:t>
      </w:r>
      <w:proofErr w:type="gramStart"/>
      <w:r w:rsidRPr="3F2A4A6C">
        <w:t>residents</w:t>
      </w:r>
      <w:proofErr w:type="gramEnd"/>
      <w:r w:rsidRPr="3F2A4A6C">
        <w:t xml:space="preserve"> or the Enrollee is not permitted to stay in the housing in accordance with the lease or other housing agreement that is in place for the other person.</w:t>
      </w:r>
    </w:p>
    <w:p w14:paraId="05A9C984" w14:textId="4771C213" w:rsidR="1039E8A4" w:rsidRDefault="1039E8A4" w:rsidP="00F108B7">
      <w:pPr>
        <w:pStyle w:val="Heading3"/>
      </w:pPr>
      <w:r w:rsidRPr="3F2A4A6C">
        <w:t>Risk Factor: Inaccessible Housing</w:t>
      </w:r>
    </w:p>
    <w:p w14:paraId="5CCA8ADE" w14:textId="36487395" w:rsidR="3364FA24" w:rsidRDefault="3364FA24" w:rsidP="009C067A">
      <w:pPr>
        <w:pStyle w:val="ListParagraph"/>
        <w:numPr>
          <w:ilvl w:val="0"/>
          <w:numId w:val="19"/>
        </w:numPr>
      </w:pPr>
      <w:r w:rsidRPr="3F2A4A6C">
        <w:t xml:space="preserve">A housing situation where: </w:t>
      </w:r>
    </w:p>
    <w:p w14:paraId="4FC32979" w14:textId="20C5FC5F" w:rsidR="3364FA24" w:rsidRDefault="3364FA24" w:rsidP="009C067A">
      <w:pPr>
        <w:pStyle w:val="ListParagraph"/>
        <w:numPr>
          <w:ilvl w:val="1"/>
          <w:numId w:val="19"/>
        </w:numPr>
      </w:pPr>
      <w:r w:rsidRPr="3F2A4A6C">
        <w:t xml:space="preserve">The Enrollee living in their primary private home cannot: </w:t>
      </w:r>
    </w:p>
    <w:p w14:paraId="39441597" w14:textId="5778C338" w:rsidR="3364FA24" w:rsidRDefault="3364FA24" w:rsidP="009C067A">
      <w:pPr>
        <w:pStyle w:val="ListParagraph"/>
        <w:numPr>
          <w:ilvl w:val="1"/>
          <w:numId w:val="18"/>
        </w:numPr>
      </w:pPr>
      <w:r w:rsidRPr="3F2A4A6C">
        <w:t xml:space="preserve">Enter and exit the house readily and </w:t>
      </w:r>
      <w:proofErr w:type="gramStart"/>
      <w:r w:rsidRPr="3F2A4A6C">
        <w:t>safely;</w:t>
      </w:r>
      <w:proofErr w:type="gramEnd"/>
      <w:r w:rsidRPr="3F2A4A6C">
        <w:t xml:space="preserve">  </w:t>
      </w:r>
    </w:p>
    <w:p w14:paraId="62B87D99" w14:textId="14479A68" w:rsidR="3364FA24" w:rsidRDefault="3364FA24" w:rsidP="009C067A">
      <w:pPr>
        <w:pStyle w:val="ListParagraph"/>
        <w:numPr>
          <w:ilvl w:val="1"/>
          <w:numId w:val="18"/>
        </w:numPr>
      </w:pPr>
      <w:r w:rsidRPr="3F2A4A6C">
        <w:t xml:space="preserve">Fit through </w:t>
      </w:r>
      <w:proofErr w:type="gramStart"/>
      <w:r w:rsidRPr="3F2A4A6C">
        <w:t>doorways;</w:t>
      </w:r>
      <w:proofErr w:type="gramEnd"/>
      <w:r w:rsidRPr="3F2A4A6C">
        <w:t xml:space="preserve"> </w:t>
      </w:r>
    </w:p>
    <w:p w14:paraId="5DF2250B" w14:textId="3BD5D2A0" w:rsidR="3364FA24" w:rsidRDefault="3364FA24" w:rsidP="009C067A">
      <w:pPr>
        <w:pStyle w:val="ListParagraph"/>
        <w:numPr>
          <w:ilvl w:val="1"/>
          <w:numId w:val="18"/>
        </w:numPr>
      </w:pPr>
      <w:r w:rsidRPr="3F2A4A6C">
        <w:t xml:space="preserve">Identify an accessible route into and through the </w:t>
      </w:r>
      <w:proofErr w:type="gramStart"/>
      <w:r w:rsidRPr="3F2A4A6C">
        <w:t>housing;</w:t>
      </w:r>
      <w:proofErr w:type="gramEnd"/>
      <w:r w:rsidRPr="3F2A4A6C">
        <w:t xml:space="preserve"> </w:t>
      </w:r>
    </w:p>
    <w:p w14:paraId="3C9D8782" w14:textId="228CE797" w:rsidR="3364FA24" w:rsidRDefault="3364FA24" w:rsidP="009C067A">
      <w:pPr>
        <w:pStyle w:val="ListParagraph"/>
        <w:numPr>
          <w:ilvl w:val="1"/>
          <w:numId w:val="18"/>
        </w:numPr>
      </w:pPr>
      <w:r w:rsidRPr="3F2A4A6C">
        <w:t xml:space="preserve">Reach and use light switches, electrical outlets, thermostats and other environmental </w:t>
      </w:r>
      <w:proofErr w:type="gramStart"/>
      <w:r w:rsidRPr="3F2A4A6C">
        <w:t>controls;</w:t>
      </w:r>
      <w:proofErr w:type="gramEnd"/>
      <w:r w:rsidRPr="3F2A4A6C">
        <w:t xml:space="preserve">  </w:t>
      </w:r>
    </w:p>
    <w:p w14:paraId="2736BC33" w14:textId="4324F48C" w:rsidR="3364FA24" w:rsidRDefault="3364FA24" w:rsidP="009C067A">
      <w:pPr>
        <w:pStyle w:val="ListParagraph"/>
        <w:numPr>
          <w:ilvl w:val="1"/>
          <w:numId w:val="18"/>
        </w:numPr>
      </w:pPr>
      <w:r w:rsidRPr="3F2A4A6C">
        <w:t>Use bathroom facilities including sink, toilet and bath/</w:t>
      </w:r>
      <w:proofErr w:type="gramStart"/>
      <w:r w:rsidRPr="3F2A4A6C">
        <w:t>shower;</w:t>
      </w:r>
      <w:proofErr w:type="gramEnd"/>
      <w:r w:rsidRPr="3F2A4A6C">
        <w:t xml:space="preserve">  </w:t>
      </w:r>
    </w:p>
    <w:p w14:paraId="2D18E3FB" w14:textId="4A239370" w:rsidR="3364FA24" w:rsidRDefault="3364FA24" w:rsidP="009C067A">
      <w:pPr>
        <w:pStyle w:val="ListParagraph"/>
        <w:numPr>
          <w:ilvl w:val="1"/>
          <w:numId w:val="18"/>
        </w:numPr>
      </w:pPr>
      <w:r w:rsidRPr="3F2A4A6C">
        <w:t xml:space="preserve">Use the kitchen including sink, counters, stove/oven, refrigerator; and/or </w:t>
      </w:r>
    </w:p>
    <w:p w14:paraId="7E5F9791" w14:textId="6CA127FA" w:rsidR="3364FA24" w:rsidRDefault="3364FA24" w:rsidP="009C067A">
      <w:pPr>
        <w:pStyle w:val="ListParagraph"/>
        <w:numPr>
          <w:ilvl w:val="1"/>
          <w:numId w:val="18"/>
        </w:numPr>
      </w:pPr>
      <w:r w:rsidRPr="3F2A4A6C">
        <w:t xml:space="preserve">Safely reside in the housing without risk of elopement; and </w:t>
      </w:r>
    </w:p>
    <w:p w14:paraId="68745735" w14:textId="3E26AB36" w:rsidR="3364FA24" w:rsidRDefault="3364FA24" w:rsidP="009C067A">
      <w:pPr>
        <w:pStyle w:val="ListParagraph"/>
        <w:numPr>
          <w:ilvl w:val="0"/>
          <w:numId w:val="17"/>
        </w:numPr>
      </w:pPr>
      <w:r w:rsidRPr="3F2A4A6C">
        <w:t xml:space="preserve">The Enrollee has a condition or need that requires modifications to their housing unit </w:t>
      </w:r>
      <w:proofErr w:type="gramStart"/>
      <w:r w:rsidRPr="3F2A4A6C">
        <w:t>in order to</w:t>
      </w:r>
      <w:proofErr w:type="gramEnd"/>
      <w:r w:rsidRPr="3F2A4A6C">
        <w:t xml:space="preserve"> allow the individual Enrollee to live as independently as possible while also remaining safely in their home and avoiding institutionalization or risk of institutionalization.</w:t>
      </w:r>
    </w:p>
    <w:p w14:paraId="2BA243D0" w14:textId="34218958" w:rsidR="3364FA24" w:rsidRDefault="3364FA24" w:rsidP="00F108B7">
      <w:pPr>
        <w:pStyle w:val="Heading3"/>
      </w:pPr>
      <w:r w:rsidRPr="3F2A4A6C">
        <w:t>Risk Factor: Unhealthy Housing</w:t>
      </w:r>
    </w:p>
    <w:p w14:paraId="05D548AB" w14:textId="091CB673" w:rsidR="3364FA24" w:rsidRDefault="3364FA24" w:rsidP="3F2A4A6C">
      <w:r w:rsidRPr="3F2A4A6C">
        <w:t xml:space="preserve">An Enrollee’s primary living situation that is negatively impacting their health, due to factors including but not limited to pests, mold, elements of the home being in disrepair, exposure to pathogens/hazards, or the property being inadequately maintained.  </w:t>
      </w:r>
    </w:p>
    <w:p w14:paraId="30917220" w14:textId="66931F46" w:rsidR="3364FA24" w:rsidRDefault="3364FA24" w:rsidP="00F108B7">
      <w:pPr>
        <w:pStyle w:val="Heading3"/>
      </w:pPr>
      <w:r w:rsidRPr="3F2A4A6C">
        <w:t>Risk Factor: Food Insecurity</w:t>
      </w:r>
    </w:p>
    <w:p w14:paraId="24B59523" w14:textId="1F2282BD" w:rsidR="3364FA24" w:rsidRDefault="3364FA24" w:rsidP="3F2A4A6C">
      <w:r w:rsidRPr="3F2A4A6C">
        <w:t xml:space="preserve">The condition of meeting either of the following definitions of low or very low food security as defined by the United States Department of Agriculture (USDA) and as assessed by a validated screening tool: </w:t>
      </w:r>
    </w:p>
    <w:p w14:paraId="09952491" w14:textId="2E99CEE7" w:rsidR="3364FA24" w:rsidRDefault="3364FA24" w:rsidP="009C067A">
      <w:pPr>
        <w:pStyle w:val="ListParagraph"/>
        <w:numPr>
          <w:ilvl w:val="0"/>
          <w:numId w:val="16"/>
        </w:numPr>
      </w:pPr>
      <w:r w:rsidRPr="3F2A4A6C">
        <w:t xml:space="preserve">Low food security – reports of reduced quality, variety, or desirability of diet. Little or no indication of reduced food intake </w:t>
      </w:r>
    </w:p>
    <w:p w14:paraId="0C49D2FE" w14:textId="54929451" w:rsidR="3364FA24" w:rsidRDefault="3364FA24" w:rsidP="009C067A">
      <w:pPr>
        <w:pStyle w:val="ListParagraph"/>
        <w:numPr>
          <w:ilvl w:val="0"/>
          <w:numId w:val="16"/>
        </w:numPr>
      </w:pPr>
      <w:r w:rsidRPr="3F2A4A6C">
        <w:t xml:space="preserve">Very low food security – reports of multiple indications of disrupted eating patterns and reduced food intake </w:t>
      </w:r>
    </w:p>
    <w:p w14:paraId="7799434A" w14:textId="5FAB4761" w:rsidR="3364FA24" w:rsidRDefault="3364FA24" w:rsidP="3F2A4A6C">
      <w:r w:rsidRPr="3F2A4A6C">
        <w:t xml:space="preserve">More information is available on the USDA website: </w:t>
      </w:r>
      <w:hyperlink r:id="rId21">
        <w:r w:rsidRPr="3F2A4A6C">
          <w:rPr>
            <w:rStyle w:val="Hyperlink"/>
          </w:rPr>
          <w:t>https://www.ers.usda.gov/topics/food-nutrition-assistance/food-security-in-the-u-s/</w:t>
        </w:r>
      </w:hyperlink>
    </w:p>
    <w:p w14:paraId="1E122D15" w14:textId="6FA0DE7E" w:rsidR="00F108B7" w:rsidRDefault="00F108B7" w:rsidP="3F2A4A6C">
      <w:pPr>
        <w:pStyle w:val="Heading2"/>
        <w:rPr>
          <w:rFonts w:ascii="Calibri Light" w:eastAsia="Calibri Light" w:hAnsi="Calibri Light" w:cs="Calibri Light"/>
        </w:rPr>
      </w:pPr>
      <w:r>
        <w:rPr>
          <w:rFonts w:ascii="Calibri Light" w:eastAsia="Calibri Light" w:hAnsi="Calibri Light" w:cs="Calibri Light"/>
        </w:rPr>
        <w:t>Background</w:t>
      </w:r>
    </w:p>
    <w:p w14:paraId="2276D09E" w14:textId="7625AAB1" w:rsidR="75D556EF" w:rsidRDefault="75D556EF" w:rsidP="00F108B7">
      <w:pPr>
        <w:pStyle w:val="Heading3"/>
        <w:rPr>
          <w:rFonts w:eastAsia="Calibri Light"/>
        </w:rPr>
      </w:pPr>
      <w:r w:rsidRPr="3F2A4A6C">
        <w:rPr>
          <w:rFonts w:eastAsia="Calibri Light"/>
        </w:rPr>
        <w:t>Health Related Social Needs (HRSN) Services Framework</w:t>
      </w:r>
    </w:p>
    <w:p w14:paraId="4A0892BC" w14:textId="13F9E20F" w:rsidR="75D556EF" w:rsidRDefault="75D556EF" w:rsidP="3F2A4A6C">
      <w:pPr>
        <w:rPr>
          <w:rFonts w:ascii="Calibri" w:eastAsia="Calibri" w:hAnsi="Calibri" w:cs="Calibri"/>
          <w:color w:val="000000" w:themeColor="text1"/>
        </w:rPr>
      </w:pPr>
      <w:r w:rsidRPr="3F2A4A6C">
        <w:rPr>
          <w:rFonts w:ascii="Calibri" w:eastAsia="Calibri" w:hAnsi="Calibri" w:cs="Calibri"/>
          <w:color w:val="000000" w:themeColor="text1"/>
        </w:rPr>
        <w:t xml:space="preserve">In September 2022, the Centers for Medicare &amp; Medicaid Services (CMS) approved MassHealth’s 1115 demonstration waiver renewal, which included re-authorization and changes to both Flexible Services Program (FSP) and Specialized Community Support Program (CSP) services. </w:t>
      </w:r>
    </w:p>
    <w:p w14:paraId="40222F94" w14:textId="1A3EF761" w:rsidR="75D556EF" w:rsidRDefault="75D556EF" w:rsidP="009C067A">
      <w:pPr>
        <w:pStyle w:val="ListParagraph"/>
        <w:numPr>
          <w:ilvl w:val="0"/>
          <w:numId w:val="15"/>
        </w:numPr>
        <w:rPr>
          <w:rFonts w:ascii="Calibri" w:eastAsia="Calibri" w:hAnsi="Calibri" w:cs="Calibri"/>
          <w:color w:val="000000" w:themeColor="text1"/>
        </w:rPr>
      </w:pPr>
      <w:r w:rsidRPr="3F2A4A6C">
        <w:rPr>
          <w:rFonts w:ascii="Calibri" w:eastAsia="Calibri" w:hAnsi="Calibri" w:cs="Calibri"/>
          <w:color w:val="000000" w:themeColor="text1"/>
        </w:rPr>
        <w:t xml:space="preserve">1115 demonstration waivers provide federal flexibility for state Medicaid programs to test innovations that support the goals of the Medicaid program, including improving health care outcomes and reducing costs.  </w:t>
      </w:r>
    </w:p>
    <w:p w14:paraId="670FCEBB" w14:textId="3A8B82FF" w:rsidR="75D556EF" w:rsidRDefault="75D556EF" w:rsidP="009C067A">
      <w:pPr>
        <w:pStyle w:val="ListParagraph"/>
        <w:numPr>
          <w:ilvl w:val="0"/>
          <w:numId w:val="15"/>
        </w:numPr>
        <w:rPr>
          <w:rFonts w:ascii="Calibri" w:eastAsia="Calibri" w:hAnsi="Calibri" w:cs="Calibri"/>
          <w:color w:val="000000" w:themeColor="text1"/>
        </w:rPr>
      </w:pPr>
      <w:r w:rsidRPr="3F2A4A6C">
        <w:rPr>
          <w:rFonts w:ascii="Calibri" w:eastAsia="Calibri" w:hAnsi="Calibri" w:cs="Calibri"/>
          <w:color w:val="000000" w:themeColor="text1"/>
        </w:rPr>
        <w:t xml:space="preserve">As approved in this waiver, MassHealth will implement FSP through the </w:t>
      </w:r>
      <w:r w:rsidRPr="3F2A4A6C">
        <w:rPr>
          <w:rFonts w:ascii="Calibri" w:eastAsia="Calibri" w:hAnsi="Calibri" w:cs="Calibri"/>
          <w:b/>
          <w:bCs/>
          <w:color w:val="000000" w:themeColor="text1"/>
        </w:rPr>
        <w:t>Accountable Care Organization (ACO) managed care delivery system starting in 2025</w:t>
      </w:r>
      <w:r w:rsidRPr="3F2A4A6C">
        <w:rPr>
          <w:rFonts w:ascii="Calibri" w:eastAsia="Calibri" w:hAnsi="Calibri" w:cs="Calibri"/>
          <w:color w:val="000000" w:themeColor="text1"/>
        </w:rPr>
        <w:t xml:space="preserve">.  </w:t>
      </w:r>
    </w:p>
    <w:p w14:paraId="39C12BE9" w14:textId="2DF6614C" w:rsidR="75D556EF" w:rsidRDefault="75D556EF" w:rsidP="3F2A4A6C">
      <w:pPr>
        <w:rPr>
          <w:rFonts w:ascii="Calibri" w:eastAsia="Calibri" w:hAnsi="Calibri" w:cs="Calibri"/>
          <w:color w:val="000000" w:themeColor="text1"/>
        </w:rPr>
      </w:pPr>
      <w:r w:rsidRPr="3F2A4A6C">
        <w:rPr>
          <w:rFonts w:ascii="Calibri" w:eastAsia="Calibri" w:hAnsi="Calibri" w:cs="Calibri"/>
          <w:color w:val="000000" w:themeColor="text1"/>
        </w:rPr>
        <w:t xml:space="preserve">As of January 1, 2025, MassHealth plans to combine Specialized Community Support Program for Homeless Individuals (CSP-HI), Specialized Community Support Program Tenancy Preservation Program (CSP-TPP), Specialized Community Support Program for Individuals with Justice Involvement (CSP-JI), and FSP into </w:t>
      </w:r>
      <w:r w:rsidRPr="3F2A4A6C">
        <w:rPr>
          <w:rFonts w:ascii="Calibri" w:eastAsia="Calibri" w:hAnsi="Calibri" w:cs="Calibri"/>
          <w:b/>
          <w:bCs/>
          <w:color w:val="000000" w:themeColor="text1"/>
        </w:rPr>
        <w:t>a new HRSN Services framework</w:t>
      </w:r>
      <w:r w:rsidRPr="3F2A4A6C">
        <w:rPr>
          <w:rFonts w:ascii="Calibri" w:eastAsia="Calibri" w:hAnsi="Calibri" w:cs="Calibri"/>
          <w:color w:val="000000" w:themeColor="text1"/>
        </w:rPr>
        <w:t xml:space="preserve"> (i.e., HRSN Housing, HRSN Nutrition, HRSN JI).</w:t>
      </w:r>
    </w:p>
    <w:p w14:paraId="5D2EEE82" w14:textId="7C8B9345" w:rsidR="22D2F453" w:rsidRDefault="22D2F453" w:rsidP="00F108B7">
      <w:pPr>
        <w:pStyle w:val="Heading3"/>
        <w:rPr>
          <w:rFonts w:eastAsia="Calibri Light"/>
        </w:rPr>
      </w:pPr>
      <w:r w:rsidRPr="3F2A4A6C">
        <w:rPr>
          <w:rFonts w:eastAsia="Calibri Light"/>
        </w:rPr>
        <w:t>HRSN Services Framework in 2025 and Beyond</w:t>
      </w:r>
    </w:p>
    <w:p w14:paraId="292A5765" w14:textId="037F9E47" w:rsidR="22D2F453" w:rsidRDefault="22D2F453" w:rsidP="3F2A4A6C">
      <w:pPr>
        <w:rPr>
          <w:rFonts w:ascii="Calibri" w:eastAsia="Calibri" w:hAnsi="Calibri" w:cs="Calibri"/>
          <w:color w:val="000000" w:themeColor="text1"/>
        </w:rPr>
      </w:pPr>
      <w:r w:rsidRPr="3F2A4A6C">
        <w:rPr>
          <w:rFonts w:ascii="Calibri" w:eastAsia="Calibri" w:hAnsi="Calibri" w:cs="Calibri"/>
          <w:color w:val="000000" w:themeColor="text1"/>
        </w:rPr>
        <w:t xml:space="preserve">Under the </w:t>
      </w:r>
      <w:r w:rsidRPr="3F2A4A6C">
        <w:rPr>
          <w:rFonts w:ascii="Calibri" w:eastAsia="Calibri" w:hAnsi="Calibri" w:cs="Calibri"/>
          <w:b/>
          <w:bCs/>
          <w:color w:val="000000" w:themeColor="text1"/>
        </w:rPr>
        <w:t>HRSN Services framework</w:t>
      </w:r>
      <w:r w:rsidRPr="3F2A4A6C">
        <w:rPr>
          <w:rFonts w:ascii="Calibri" w:eastAsia="Calibri" w:hAnsi="Calibri" w:cs="Calibri"/>
          <w:color w:val="000000" w:themeColor="text1"/>
        </w:rPr>
        <w:t xml:space="preserve">, MassHealth will set standards for these services (e.g., rates, member eligibility, provider qualifications). </w:t>
      </w:r>
    </w:p>
    <w:p w14:paraId="195ECEFE" w14:textId="7A71336C" w:rsidR="22D2F453" w:rsidRDefault="22D2F453" w:rsidP="009C067A">
      <w:pPr>
        <w:pStyle w:val="ListParagraph"/>
        <w:numPr>
          <w:ilvl w:val="0"/>
          <w:numId w:val="14"/>
        </w:numPr>
        <w:rPr>
          <w:rFonts w:ascii="Calibri" w:eastAsia="Calibri" w:hAnsi="Calibri" w:cs="Calibri"/>
          <w:color w:val="000000" w:themeColor="text1"/>
        </w:rPr>
      </w:pPr>
      <w:r w:rsidRPr="3F2A4A6C">
        <w:rPr>
          <w:rFonts w:ascii="Calibri" w:eastAsia="Calibri" w:hAnsi="Calibri" w:cs="Calibri"/>
          <w:b/>
          <w:bCs/>
          <w:color w:val="000000" w:themeColor="text1"/>
        </w:rPr>
        <w:t xml:space="preserve">HRSN-JI </w:t>
      </w:r>
      <w:r w:rsidRPr="3F2A4A6C">
        <w:rPr>
          <w:rFonts w:ascii="Calibri" w:eastAsia="Calibri" w:hAnsi="Calibri" w:cs="Calibri"/>
          <w:color w:val="000000" w:themeColor="text1"/>
        </w:rPr>
        <w:t xml:space="preserve">will encompass </w:t>
      </w:r>
      <w:r w:rsidRPr="3F2A4A6C">
        <w:rPr>
          <w:rFonts w:ascii="Calibri" w:eastAsia="Calibri" w:hAnsi="Calibri" w:cs="Calibri"/>
          <w:b/>
          <w:bCs/>
          <w:color w:val="000000" w:themeColor="text1"/>
        </w:rPr>
        <w:t>Specialized CSP-JI</w:t>
      </w:r>
      <w:r w:rsidRPr="3F2A4A6C">
        <w:rPr>
          <w:rFonts w:ascii="Calibri" w:eastAsia="Calibri" w:hAnsi="Calibri" w:cs="Calibri"/>
          <w:color w:val="000000" w:themeColor="text1"/>
        </w:rPr>
        <w:t xml:space="preserve"> as currently provided. </w:t>
      </w:r>
    </w:p>
    <w:p w14:paraId="01506881" w14:textId="2C1CDEFC" w:rsidR="22D2F453" w:rsidRDefault="22D2F453" w:rsidP="009C067A">
      <w:pPr>
        <w:pStyle w:val="ListParagraph"/>
        <w:numPr>
          <w:ilvl w:val="0"/>
          <w:numId w:val="14"/>
        </w:numPr>
        <w:rPr>
          <w:rFonts w:ascii="Calibri" w:eastAsia="Calibri" w:hAnsi="Calibri" w:cs="Calibri"/>
          <w:color w:val="000000" w:themeColor="text1"/>
        </w:rPr>
      </w:pPr>
      <w:r w:rsidRPr="3F2A4A6C">
        <w:rPr>
          <w:rFonts w:ascii="Calibri" w:eastAsia="Calibri" w:hAnsi="Calibri" w:cs="Calibri"/>
          <w:b/>
          <w:bCs/>
          <w:color w:val="000000" w:themeColor="text1"/>
        </w:rPr>
        <w:t>HRSN Housing</w:t>
      </w:r>
      <w:r w:rsidRPr="3F2A4A6C">
        <w:rPr>
          <w:rFonts w:ascii="Calibri" w:eastAsia="Calibri" w:hAnsi="Calibri" w:cs="Calibri"/>
          <w:color w:val="000000" w:themeColor="text1"/>
        </w:rPr>
        <w:t xml:space="preserve"> will encompass:  </w:t>
      </w:r>
    </w:p>
    <w:p w14:paraId="4D52AC6A" w14:textId="24C4C269" w:rsidR="22D2F453" w:rsidRDefault="22D2F453" w:rsidP="009C067A">
      <w:pPr>
        <w:pStyle w:val="ListParagraph"/>
        <w:numPr>
          <w:ilvl w:val="1"/>
          <w:numId w:val="14"/>
        </w:numPr>
        <w:rPr>
          <w:rFonts w:ascii="Calibri" w:eastAsia="Calibri" w:hAnsi="Calibri" w:cs="Calibri"/>
          <w:color w:val="000000" w:themeColor="text1"/>
        </w:rPr>
      </w:pPr>
      <w:r w:rsidRPr="3F2A4A6C">
        <w:rPr>
          <w:rFonts w:ascii="Calibri" w:eastAsia="Calibri" w:hAnsi="Calibri" w:cs="Calibri"/>
          <w:b/>
          <w:bCs/>
          <w:color w:val="000000" w:themeColor="text1"/>
        </w:rPr>
        <w:t xml:space="preserve">Specialized CSP-HI </w:t>
      </w:r>
      <w:r w:rsidRPr="3F2A4A6C">
        <w:rPr>
          <w:rFonts w:ascii="Calibri" w:eastAsia="Calibri" w:hAnsi="Calibri" w:cs="Calibri"/>
          <w:color w:val="000000" w:themeColor="text1"/>
        </w:rPr>
        <w:t xml:space="preserve">and </w:t>
      </w:r>
      <w:r w:rsidRPr="3F2A4A6C">
        <w:rPr>
          <w:rFonts w:ascii="Calibri" w:eastAsia="Calibri" w:hAnsi="Calibri" w:cs="Calibri"/>
          <w:b/>
          <w:bCs/>
          <w:color w:val="000000" w:themeColor="text1"/>
        </w:rPr>
        <w:t>Specialized CSP-TPP</w:t>
      </w:r>
      <w:r w:rsidRPr="3F2A4A6C">
        <w:rPr>
          <w:rFonts w:ascii="Calibri" w:eastAsia="Calibri" w:hAnsi="Calibri" w:cs="Calibri"/>
          <w:color w:val="000000" w:themeColor="text1"/>
        </w:rPr>
        <w:t xml:space="preserve"> as currently provided, but with an expanded population of eligible members. </w:t>
      </w:r>
    </w:p>
    <w:p w14:paraId="46FE8676" w14:textId="62179892" w:rsidR="22D2F453" w:rsidRDefault="22D2F453" w:rsidP="009C067A">
      <w:pPr>
        <w:pStyle w:val="ListParagraph"/>
        <w:numPr>
          <w:ilvl w:val="1"/>
          <w:numId w:val="14"/>
        </w:numPr>
        <w:rPr>
          <w:rFonts w:ascii="Calibri" w:eastAsia="Calibri" w:hAnsi="Calibri" w:cs="Calibri"/>
          <w:color w:val="000000" w:themeColor="text1"/>
        </w:rPr>
      </w:pPr>
      <w:r w:rsidRPr="3F2A4A6C">
        <w:rPr>
          <w:rFonts w:ascii="Calibri" w:eastAsia="Calibri" w:hAnsi="Calibri" w:cs="Calibri"/>
          <w:b/>
          <w:bCs/>
          <w:color w:val="000000" w:themeColor="text1"/>
        </w:rPr>
        <w:t>Supplemental HRSN Housing Services</w:t>
      </w:r>
      <w:r w:rsidRPr="3F2A4A6C">
        <w:rPr>
          <w:rFonts w:ascii="Calibri" w:eastAsia="Calibri" w:hAnsi="Calibri" w:cs="Calibri"/>
          <w:color w:val="000000" w:themeColor="text1"/>
        </w:rPr>
        <w:t xml:space="preserve"> for eligible ACO members that are currently under FSP. ACOs will be required to provide at least one supplemental HRSN Housing Service to eligible members.  </w:t>
      </w:r>
    </w:p>
    <w:p w14:paraId="0BACA4D3" w14:textId="54E582E3" w:rsidR="22D2F453" w:rsidRDefault="22D2F453" w:rsidP="009C067A">
      <w:pPr>
        <w:pStyle w:val="ListParagraph"/>
        <w:numPr>
          <w:ilvl w:val="0"/>
          <w:numId w:val="14"/>
        </w:numPr>
        <w:rPr>
          <w:rFonts w:ascii="Calibri" w:eastAsia="Calibri" w:hAnsi="Calibri" w:cs="Calibri"/>
          <w:color w:val="000000" w:themeColor="text1"/>
        </w:rPr>
      </w:pPr>
      <w:r w:rsidRPr="3F2A4A6C">
        <w:rPr>
          <w:rFonts w:ascii="Calibri" w:eastAsia="Calibri" w:hAnsi="Calibri" w:cs="Calibri"/>
          <w:b/>
          <w:bCs/>
          <w:color w:val="000000" w:themeColor="text1"/>
        </w:rPr>
        <w:t>HRSN Nutrition</w:t>
      </w:r>
      <w:r w:rsidRPr="3F2A4A6C">
        <w:rPr>
          <w:rFonts w:ascii="Calibri" w:eastAsia="Calibri" w:hAnsi="Calibri" w:cs="Calibri"/>
          <w:color w:val="000000" w:themeColor="text1"/>
        </w:rPr>
        <w:t xml:space="preserve"> will encompass </w:t>
      </w:r>
      <w:r w:rsidRPr="3F2A4A6C">
        <w:rPr>
          <w:rFonts w:ascii="Calibri" w:eastAsia="Calibri" w:hAnsi="Calibri" w:cs="Calibri"/>
          <w:b/>
          <w:bCs/>
          <w:color w:val="000000" w:themeColor="text1"/>
        </w:rPr>
        <w:t xml:space="preserve">Supplemental HRSN Nutrition Services </w:t>
      </w:r>
      <w:r w:rsidRPr="3F2A4A6C">
        <w:rPr>
          <w:rFonts w:ascii="Calibri" w:eastAsia="Calibri" w:hAnsi="Calibri" w:cs="Calibri"/>
          <w:color w:val="000000" w:themeColor="text1"/>
        </w:rPr>
        <w:t xml:space="preserve">for eligible ACO members that are currently available under FSP. ACOs will be required to provide at least one supplemental HRSN Nutrition Service to eligible members as well as transportation/delivery services as needed to provide access for members.  </w:t>
      </w:r>
    </w:p>
    <w:p w14:paraId="7846B13D" w14:textId="630D82FE" w:rsidR="22D2F453" w:rsidRDefault="22D2F453" w:rsidP="3F2A4A6C">
      <w:pPr>
        <w:rPr>
          <w:rFonts w:ascii="Calibri" w:eastAsia="Calibri" w:hAnsi="Calibri" w:cs="Calibri"/>
          <w:color w:val="000000" w:themeColor="text1"/>
        </w:rPr>
      </w:pPr>
      <w:r w:rsidRPr="3F2A4A6C">
        <w:rPr>
          <w:rFonts w:ascii="Calibri" w:eastAsia="Calibri" w:hAnsi="Calibri" w:cs="Calibri"/>
          <w:color w:val="000000" w:themeColor="text1"/>
        </w:rPr>
        <w:t>Note: ACO provision of supplemental HRSN Nutrition and Housing Services will be subject to funding availability, among other considerations.</w:t>
      </w:r>
    </w:p>
    <w:p w14:paraId="6D6275E1" w14:textId="085484D7" w:rsidR="22D2F453" w:rsidRDefault="22D2F453" w:rsidP="00F108B7">
      <w:pPr>
        <w:pStyle w:val="Heading3"/>
        <w:rPr>
          <w:rFonts w:eastAsia="Calibri Light"/>
        </w:rPr>
      </w:pPr>
      <w:r w:rsidRPr="3F2A4A6C">
        <w:rPr>
          <w:rFonts w:eastAsia="Calibri Light"/>
        </w:rPr>
        <w:t>Overview of the Anticipated Framework for ACO HRSN Services</w:t>
      </w:r>
    </w:p>
    <w:p w14:paraId="6DDC9930" w14:textId="73D806AA" w:rsidR="22D2F453" w:rsidRDefault="22D2F453" w:rsidP="3F2A4A6C">
      <w:pPr>
        <w:rPr>
          <w:rFonts w:ascii="Calibri" w:eastAsia="Calibri" w:hAnsi="Calibri" w:cs="Calibri"/>
          <w:color w:val="000000" w:themeColor="text1"/>
        </w:rPr>
      </w:pPr>
      <w:r w:rsidRPr="3F2A4A6C">
        <w:rPr>
          <w:rFonts w:ascii="Calibri" w:eastAsia="Calibri" w:hAnsi="Calibri" w:cs="Calibri"/>
          <w:color w:val="000000" w:themeColor="text1"/>
        </w:rPr>
        <w:t xml:space="preserve">Under the HRSN Services framework, MassHealth is setting standards for these services (e.g., member eligibility, provider qualifications).  </w:t>
      </w:r>
    </w:p>
    <w:p w14:paraId="27033459" w14:textId="208692C6" w:rsidR="22D2F453" w:rsidRDefault="22D2F453" w:rsidP="3F2A4A6C">
      <w:pPr>
        <w:rPr>
          <w:rFonts w:ascii="Calibri" w:eastAsia="Calibri" w:hAnsi="Calibri" w:cs="Calibri"/>
          <w:color w:val="000000" w:themeColor="text1"/>
        </w:rPr>
      </w:pPr>
      <w:r w:rsidRPr="3F2A4A6C">
        <w:rPr>
          <w:rFonts w:ascii="Calibri" w:eastAsia="Calibri" w:hAnsi="Calibri" w:cs="Calibri"/>
          <w:color w:val="000000" w:themeColor="text1"/>
        </w:rPr>
        <w:t>Pre-2025 consists of:</w:t>
      </w:r>
    </w:p>
    <w:p w14:paraId="72DD3B48" w14:textId="1F451294" w:rsidR="22D2F453" w:rsidRDefault="22D2F453" w:rsidP="009C067A">
      <w:pPr>
        <w:pStyle w:val="ListParagraph"/>
        <w:numPr>
          <w:ilvl w:val="0"/>
          <w:numId w:val="13"/>
        </w:numPr>
        <w:rPr>
          <w:rFonts w:ascii="Calibri" w:eastAsia="Calibri" w:hAnsi="Calibri" w:cs="Calibri"/>
          <w:color w:val="000000" w:themeColor="text1"/>
        </w:rPr>
      </w:pPr>
      <w:r w:rsidRPr="3F2A4A6C">
        <w:rPr>
          <w:rFonts w:ascii="Calibri" w:eastAsia="Calibri" w:hAnsi="Calibri" w:cs="Calibri"/>
          <w:color w:val="000000" w:themeColor="text1"/>
        </w:rPr>
        <w:t>Flex Services</w:t>
      </w:r>
    </w:p>
    <w:p w14:paraId="54072556" w14:textId="67C8013C" w:rsidR="22D2F453" w:rsidRDefault="22D2F453" w:rsidP="009C067A">
      <w:pPr>
        <w:pStyle w:val="ListParagraph"/>
        <w:numPr>
          <w:ilvl w:val="1"/>
          <w:numId w:val="13"/>
        </w:numPr>
        <w:rPr>
          <w:rFonts w:ascii="Calibri" w:eastAsia="Calibri" w:hAnsi="Calibri" w:cs="Calibri"/>
          <w:color w:val="000000" w:themeColor="text1"/>
        </w:rPr>
      </w:pPr>
      <w:r w:rsidRPr="3F2A4A6C">
        <w:rPr>
          <w:rFonts w:ascii="Calibri" w:eastAsia="Calibri" w:hAnsi="Calibri" w:cs="Calibri"/>
          <w:color w:val="000000" w:themeColor="text1"/>
        </w:rPr>
        <w:t>Flexible Services (Nutrition)</w:t>
      </w:r>
    </w:p>
    <w:p w14:paraId="2DAD1855" w14:textId="332829EA" w:rsidR="22D2F453" w:rsidRDefault="22D2F453" w:rsidP="009C067A">
      <w:pPr>
        <w:pStyle w:val="ListParagraph"/>
        <w:numPr>
          <w:ilvl w:val="1"/>
          <w:numId w:val="13"/>
        </w:numPr>
        <w:rPr>
          <w:rFonts w:ascii="Calibri" w:eastAsia="Calibri" w:hAnsi="Calibri" w:cs="Calibri"/>
          <w:color w:val="000000" w:themeColor="text1"/>
        </w:rPr>
      </w:pPr>
      <w:r w:rsidRPr="3F2A4A6C">
        <w:rPr>
          <w:rFonts w:ascii="Calibri" w:eastAsia="Calibri" w:hAnsi="Calibri" w:cs="Calibri"/>
          <w:color w:val="000000" w:themeColor="text1"/>
        </w:rPr>
        <w:t>Flexible Services (Housing)</w:t>
      </w:r>
    </w:p>
    <w:p w14:paraId="399BEB67" w14:textId="2AF066E8" w:rsidR="22D2F453" w:rsidRDefault="22D2F453" w:rsidP="009C067A">
      <w:pPr>
        <w:pStyle w:val="ListParagraph"/>
        <w:numPr>
          <w:ilvl w:val="0"/>
          <w:numId w:val="13"/>
        </w:numPr>
        <w:rPr>
          <w:rFonts w:ascii="Calibri" w:eastAsia="Calibri" w:hAnsi="Calibri" w:cs="Calibri"/>
          <w:color w:val="000000" w:themeColor="text1"/>
        </w:rPr>
      </w:pPr>
      <w:r w:rsidRPr="3F2A4A6C">
        <w:rPr>
          <w:rFonts w:ascii="Calibri" w:eastAsia="Calibri" w:hAnsi="Calibri" w:cs="Calibri"/>
          <w:color w:val="000000" w:themeColor="text1"/>
        </w:rPr>
        <w:t>Specialized CSP</w:t>
      </w:r>
    </w:p>
    <w:p w14:paraId="6983CC37" w14:textId="70271E0E" w:rsidR="22D2F453" w:rsidRDefault="22D2F453" w:rsidP="009C067A">
      <w:pPr>
        <w:pStyle w:val="ListParagraph"/>
        <w:numPr>
          <w:ilvl w:val="1"/>
          <w:numId w:val="13"/>
        </w:numPr>
        <w:rPr>
          <w:rFonts w:ascii="Calibri" w:eastAsia="Calibri" w:hAnsi="Calibri" w:cs="Calibri"/>
          <w:color w:val="000000" w:themeColor="text1"/>
        </w:rPr>
      </w:pPr>
      <w:r w:rsidRPr="3F2A4A6C">
        <w:rPr>
          <w:rFonts w:ascii="Calibri" w:eastAsia="Calibri" w:hAnsi="Calibri" w:cs="Calibri"/>
          <w:color w:val="000000" w:themeColor="text1"/>
        </w:rPr>
        <w:t xml:space="preserve">Specialized Community Support </w:t>
      </w:r>
      <w:r w:rsidR="0A8F21A1" w:rsidRPr="3F2A4A6C">
        <w:rPr>
          <w:rFonts w:ascii="Calibri" w:eastAsia="Calibri" w:hAnsi="Calibri" w:cs="Calibri"/>
          <w:color w:val="000000" w:themeColor="text1"/>
        </w:rPr>
        <w:t xml:space="preserve">Program </w:t>
      </w:r>
      <w:r w:rsidR="1A08A2FB" w:rsidRPr="3F2A4A6C">
        <w:rPr>
          <w:rFonts w:ascii="Calibri" w:eastAsia="Calibri" w:hAnsi="Calibri" w:cs="Calibri"/>
          <w:color w:val="000000" w:themeColor="text1"/>
        </w:rPr>
        <w:t xml:space="preserve">for Homeless Individuals </w:t>
      </w:r>
      <w:r w:rsidR="0A8F21A1" w:rsidRPr="3F2A4A6C">
        <w:rPr>
          <w:rFonts w:ascii="Calibri" w:eastAsia="Calibri" w:hAnsi="Calibri" w:cs="Calibri"/>
          <w:color w:val="000000" w:themeColor="text1"/>
        </w:rPr>
        <w:t>(Specialized CSP-HI)</w:t>
      </w:r>
    </w:p>
    <w:p w14:paraId="54B5CBBC" w14:textId="20FBE2E8" w:rsidR="0A8F21A1" w:rsidRDefault="0A8F21A1" w:rsidP="009C067A">
      <w:pPr>
        <w:pStyle w:val="ListParagraph"/>
        <w:numPr>
          <w:ilvl w:val="1"/>
          <w:numId w:val="13"/>
        </w:numPr>
        <w:rPr>
          <w:rFonts w:ascii="Calibri" w:eastAsia="Calibri" w:hAnsi="Calibri" w:cs="Calibri"/>
          <w:color w:val="000000" w:themeColor="text1"/>
        </w:rPr>
      </w:pPr>
      <w:r w:rsidRPr="3F2A4A6C">
        <w:rPr>
          <w:rFonts w:ascii="Calibri" w:eastAsia="Calibri" w:hAnsi="Calibri" w:cs="Calibri"/>
          <w:color w:val="000000" w:themeColor="text1"/>
        </w:rPr>
        <w:t xml:space="preserve">Specialized Community Support Program </w:t>
      </w:r>
      <w:r w:rsidR="22D2F453" w:rsidRPr="3F2A4A6C">
        <w:rPr>
          <w:rFonts w:ascii="Calibri" w:eastAsia="Calibri" w:hAnsi="Calibri" w:cs="Calibri"/>
          <w:color w:val="000000" w:themeColor="text1"/>
        </w:rPr>
        <w:t>T</w:t>
      </w:r>
      <w:r w:rsidR="0C52A1CC" w:rsidRPr="3F2A4A6C">
        <w:rPr>
          <w:rFonts w:ascii="Calibri" w:eastAsia="Calibri" w:hAnsi="Calibri" w:cs="Calibri"/>
          <w:color w:val="000000" w:themeColor="text1"/>
        </w:rPr>
        <w:t xml:space="preserve">enancy </w:t>
      </w:r>
      <w:r w:rsidR="22D2F453" w:rsidRPr="3F2A4A6C">
        <w:rPr>
          <w:rFonts w:ascii="Calibri" w:eastAsia="Calibri" w:hAnsi="Calibri" w:cs="Calibri"/>
          <w:color w:val="000000" w:themeColor="text1"/>
        </w:rPr>
        <w:t>P</w:t>
      </w:r>
      <w:r w:rsidR="28A05F52" w:rsidRPr="3F2A4A6C">
        <w:rPr>
          <w:rFonts w:ascii="Calibri" w:eastAsia="Calibri" w:hAnsi="Calibri" w:cs="Calibri"/>
          <w:color w:val="000000" w:themeColor="text1"/>
        </w:rPr>
        <w:t xml:space="preserve">reservation </w:t>
      </w:r>
      <w:r w:rsidR="22D2F453" w:rsidRPr="3F2A4A6C">
        <w:rPr>
          <w:rFonts w:ascii="Calibri" w:eastAsia="Calibri" w:hAnsi="Calibri" w:cs="Calibri"/>
          <w:color w:val="000000" w:themeColor="text1"/>
        </w:rPr>
        <w:t>P</w:t>
      </w:r>
      <w:r w:rsidR="1E6DECE0" w:rsidRPr="3F2A4A6C">
        <w:rPr>
          <w:rFonts w:ascii="Calibri" w:eastAsia="Calibri" w:hAnsi="Calibri" w:cs="Calibri"/>
          <w:color w:val="000000" w:themeColor="text1"/>
        </w:rPr>
        <w:t>rogram</w:t>
      </w:r>
      <w:r w:rsidR="7BB5248F" w:rsidRPr="3F2A4A6C">
        <w:rPr>
          <w:rFonts w:ascii="Calibri" w:eastAsia="Calibri" w:hAnsi="Calibri" w:cs="Calibri"/>
          <w:color w:val="000000" w:themeColor="text1"/>
        </w:rPr>
        <w:t xml:space="preserve"> (Specialized CSP-TPP)</w:t>
      </w:r>
    </w:p>
    <w:p w14:paraId="4362BC7D" w14:textId="72668A97" w:rsidR="7BB5248F" w:rsidRDefault="7BB5248F" w:rsidP="009C067A">
      <w:pPr>
        <w:pStyle w:val="ListParagraph"/>
        <w:numPr>
          <w:ilvl w:val="1"/>
          <w:numId w:val="13"/>
        </w:numPr>
        <w:rPr>
          <w:rFonts w:ascii="Calibri" w:eastAsia="Calibri" w:hAnsi="Calibri" w:cs="Calibri"/>
          <w:color w:val="000000" w:themeColor="text1"/>
        </w:rPr>
      </w:pPr>
      <w:r w:rsidRPr="3F2A4A6C">
        <w:rPr>
          <w:rFonts w:ascii="Calibri" w:eastAsia="Calibri" w:hAnsi="Calibri" w:cs="Calibri"/>
          <w:color w:val="000000" w:themeColor="text1"/>
        </w:rPr>
        <w:t>Specialized Community Support Program for Individuals with Justice Involvement (Specialized CSP</w:t>
      </w:r>
      <w:r w:rsidR="22D2F453" w:rsidRPr="3F2A4A6C">
        <w:rPr>
          <w:rFonts w:ascii="Calibri" w:eastAsia="Calibri" w:hAnsi="Calibri" w:cs="Calibri"/>
          <w:color w:val="000000" w:themeColor="text1"/>
        </w:rPr>
        <w:t>-JI</w:t>
      </w:r>
      <w:r w:rsidR="5F41FC49" w:rsidRPr="3F2A4A6C">
        <w:rPr>
          <w:rFonts w:ascii="Calibri" w:eastAsia="Calibri" w:hAnsi="Calibri" w:cs="Calibri"/>
          <w:color w:val="000000" w:themeColor="text1"/>
        </w:rPr>
        <w:t>)</w:t>
      </w:r>
    </w:p>
    <w:p w14:paraId="0E6C03A5" w14:textId="294E961F" w:rsidR="22D2F453" w:rsidRDefault="22D2F453" w:rsidP="3F2A4A6C">
      <w:pPr>
        <w:rPr>
          <w:rFonts w:ascii="Calibri" w:eastAsia="Calibri" w:hAnsi="Calibri" w:cs="Calibri"/>
          <w:color w:val="000000" w:themeColor="text1"/>
        </w:rPr>
      </w:pPr>
      <w:r w:rsidRPr="3F2A4A6C">
        <w:rPr>
          <w:rFonts w:ascii="Calibri" w:eastAsia="Calibri" w:hAnsi="Calibri" w:cs="Calibri"/>
          <w:color w:val="000000" w:themeColor="text1"/>
        </w:rPr>
        <w:t>2025 – 2027 consists of:</w:t>
      </w:r>
    </w:p>
    <w:p w14:paraId="61494C38" w14:textId="0E4E9F92" w:rsidR="22D2F453" w:rsidRDefault="22D2F453" w:rsidP="009C067A">
      <w:pPr>
        <w:pStyle w:val="ListParagraph"/>
        <w:numPr>
          <w:ilvl w:val="0"/>
          <w:numId w:val="12"/>
        </w:numPr>
        <w:rPr>
          <w:rFonts w:ascii="Calibri" w:eastAsia="Calibri" w:hAnsi="Calibri" w:cs="Calibri"/>
          <w:color w:val="000000" w:themeColor="text1"/>
        </w:rPr>
      </w:pPr>
      <w:r w:rsidRPr="3F2A4A6C">
        <w:rPr>
          <w:rFonts w:ascii="Calibri" w:eastAsia="Calibri" w:hAnsi="Calibri" w:cs="Calibri"/>
          <w:color w:val="000000" w:themeColor="text1"/>
        </w:rPr>
        <w:t>HRSN Service Domains</w:t>
      </w:r>
    </w:p>
    <w:p w14:paraId="76DE44B5" w14:textId="2BADD8B9" w:rsidR="22D2F453" w:rsidRDefault="22D2F453" w:rsidP="009C067A">
      <w:pPr>
        <w:pStyle w:val="ListParagraph"/>
        <w:numPr>
          <w:ilvl w:val="1"/>
          <w:numId w:val="12"/>
        </w:numPr>
        <w:rPr>
          <w:rFonts w:ascii="Calibri" w:eastAsia="Calibri" w:hAnsi="Calibri" w:cs="Calibri"/>
          <w:color w:val="000000" w:themeColor="text1"/>
        </w:rPr>
      </w:pPr>
      <w:r w:rsidRPr="3F2A4A6C">
        <w:rPr>
          <w:rFonts w:ascii="Calibri" w:eastAsia="Calibri" w:hAnsi="Calibri" w:cs="Calibri"/>
          <w:color w:val="000000" w:themeColor="text1"/>
        </w:rPr>
        <w:t>HRSN Nutrition*</w:t>
      </w:r>
    </w:p>
    <w:p w14:paraId="0EB0D2A9" w14:textId="3C768BA2"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Home Delivered Meals  </w:t>
      </w:r>
    </w:p>
    <w:p w14:paraId="47D38B47" w14:textId="4F0DA36E"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Food Boxes </w:t>
      </w:r>
    </w:p>
    <w:p w14:paraId="54848307" w14:textId="3C7B6E64"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Food Prescriptions and Vouchers </w:t>
      </w:r>
    </w:p>
    <w:p w14:paraId="6C34B40D" w14:textId="3DB799CD"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Application Assistance </w:t>
      </w:r>
      <w:r w:rsidR="2567E3DC" w:rsidRPr="3F2A4A6C">
        <w:rPr>
          <w:rFonts w:ascii="Calibri" w:eastAsia="Calibri" w:hAnsi="Calibri" w:cs="Calibri"/>
          <w:color w:val="000000" w:themeColor="text1"/>
          <w:u w:val="single"/>
        </w:rPr>
        <w:t>(</w:t>
      </w:r>
      <w:r w:rsidR="2567E3DC" w:rsidRPr="3F2A4A6C">
        <w:rPr>
          <w:rFonts w:ascii="Calibri" w:eastAsia="Calibri" w:hAnsi="Calibri" w:cs="Calibri"/>
          <w:i/>
          <w:iCs/>
          <w:color w:val="000000" w:themeColor="text1"/>
          <w:u w:val="single"/>
        </w:rPr>
        <w:t>delayed beyond 2025)</w:t>
      </w:r>
    </w:p>
    <w:p w14:paraId="1AEB2452" w14:textId="3AE4DD38"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Benefit Maintenance Assistance </w:t>
      </w:r>
      <w:r w:rsidR="6C03D869" w:rsidRPr="3F2A4A6C">
        <w:rPr>
          <w:rFonts w:ascii="Calibri" w:eastAsia="Calibri" w:hAnsi="Calibri" w:cs="Calibri"/>
          <w:color w:val="000000" w:themeColor="text1"/>
          <w:u w:val="single"/>
        </w:rPr>
        <w:t>(</w:t>
      </w:r>
      <w:r w:rsidR="6C03D869" w:rsidRPr="3F2A4A6C">
        <w:rPr>
          <w:rFonts w:ascii="Calibri" w:eastAsia="Calibri" w:hAnsi="Calibri" w:cs="Calibri"/>
          <w:i/>
          <w:iCs/>
          <w:color w:val="000000" w:themeColor="text1"/>
          <w:u w:val="single"/>
        </w:rPr>
        <w:t>delayed beyond 2025)</w:t>
      </w:r>
    </w:p>
    <w:p w14:paraId="2EB52460" w14:textId="059FE7BB"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Nutrition Education Classes and Skills Development </w:t>
      </w:r>
    </w:p>
    <w:p w14:paraId="182CA6D0" w14:textId="7D855D46"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Nutrition Counseling </w:t>
      </w:r>
    </w:p>
    <w:p w14:paraId="00DB2588" w14:textId="480DE6C8"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Kitchen Supplies </w:t>
      </w:r>
    </w:p>
    <w:p w14:paraId="474E7885" w14:textId="7B0E6C13"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Nutrition Transportation</w:t>
      </w:r>
      <w:r w:rsidR="678C3995" w:rsidRPr="3F2A4A6C">
        <w:rPr>
          <w:rFonts w:ascii="Calibri" w:eastAsia="Calibri" w:hAnsi="Calibri" w:cs="Calibri"/>
          <w:color w:val="000000" w:themeColor="text1"/>
        </w:rPr>
        <w:t xml:space="preserve"> </w:t>
      </w:r>
      <w:r w:rsidR="678C3995" w:rsidRPr="3F2A4A6C">
        <w:rPr>
          <w:rFonts w:ascii="Calibri" w:eastAsia="Calibri" w:hAnsi="Calibri" w:cs="Calibri"/>
          <w:color w:val="000000" w:themeColor="text1"/>
          <w:u w:val="single"/>
        </w:rPr>
        <w:t>(</w:t>
      </w:r>
      <w:r w:rsidR="678C3995" w:rsidRPr="3F2A4A6C">
        <w:rPr>
          <w:rFonts w:ascii="Calibri" w:eastAsia="Calibri" w:hAnsi="Calibri" w:cs="Calibri"/>
          <w:i/>
          <w:iCs/>
          <w:color w:val="000000" w:themeColor="text1"/>
          <w:u w:val="single"/>
        </w:rPr>
        <w:t>delayed beyond 2025)</w:t>
      </w:r>
    </w:p>
    <w:p w14:paraId="24375DB9" w14:textId="50EE53FA" w:rsidR="22D2F453" w:rsidRDefault="22D2F453" w:rsidP="009C067A">
      <w:pPr>
        <w:pStyle w:val="ListParagraph"/>
        <w:numPr>
          <w:ilvl w:val="1"/>
          <w:numId w:val="12"/>
        </w:numPr>
        <w:rPr>
          <w:rFonts w:ascii="Calibri" w:eastAsia="Calibri" w:hAnsi="Calibri" w:cs="Calibri"/>
          <w:color w:val="000000" w:themeColor="text1"/>
        </w:rPr>
      </w:pPr>
      <w:r w:rsidRPr="3F2A4A6C">
        <w:rPr>
          <w:rFonts w:ascii="Calibri" w:eastAsia="Calibri" w:hAnsi="Calibri" w:cs="Calibri"/>
          <w:color w:val="000000" w:themeColor="text1"/>
        </w:rPr>
        <w:t>HRSN Housing*</w:t>
      </w:r>
    </w:p>
    <w:p w14:paraId="2193D9B4" w14:textId="77F7BB46"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Specialized CSP-HI (required) </w:t>
      </w:r>
    </w:p>
    <w:p w14:paraId="4B0311D6" w14:textId="4F25C3DD"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Specialized CSP-TPP (required) </w:t>
      </w:r>
    </w:p>
    <w:p w14:paraId="29EF77A5" w14:textId="6401D1D7"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HRSN Housing Search </w:t>
      </w:r>
      <w:r w:rsidR="712D10DF" w:rsidRPr="3F2A4A6C">
        <w:rPr>
          <w:rFonts w:ascii="Calibri" w:eastAsia="Calibri" w:hAnsi="Calibri" w:cs="Calibri"/>
          <w:color w:val="000000" w:themeColor="text1"/>
          <w:u w:val="single"/>
        </w:rPr>
        <w:t>(</w:t>
      </w:r>
      <w:r w:rsidR="712D10DF" w:rsidRPr="3F2A4A6C">
        <w:rPr>
          <w:rFonts w:ascii="Calibri" w:eastAsia="Calibri" w:hAnsi="Calibri" w:cs="Calibri"/>
          <w:i/>
          <w:iCs/>
          <w:color w:val="000000" w:themeColor="text1"/>
          <w:u w:val="single"/>
        </w:rPr>
        <w:t>delayed beyond 2025)</w:t>
      </w:r>
    </w:p>
    <w:p w14:paraId="6A0C3B2F" w14:textId="32EE12AD"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Transitional Goods </w:t>
      </w:r>
    </w:p>
    <w:p w14:paraId="2BCED18D" w14:textId="25F65F92"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HRSN Housing Navigation </w:t>
      </w:r>
    </w:p>
    <w:p w14:paraId="291BBC56" w14:textId="6097EA5B"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 xml:space="preserve">Healthy Homes </w:t>
      </w:r>
    </w:p>
    <w:p w14:paraId="77C0F8A1" w14:textId="5694C193"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Home Modifications</w:t>
      </w:r>
      <w:r w:rsidR="0586FBF4" w:rsidRPr="3F2A4A6C">
        <w:rPr>
          <w:rFonts w:ascii="Calibri" w:eastAsia="Calibri" w:hAnsi="Calibri" w:cs="Calibri"/>
          <w:color w:val="000000" w:themeColor="text1"/>
        </w:rPr>
        <w:t xml:space="preserve"> </w:t>
      </w:r>
      <w:r w:rsidR="0586FBF4" w:rsidRPr="3F2A4A6C">
        <w:rPr>
          <w:rFonts w:ascii="Calibri" w:eastAsia="Calibri" w:hAnsi="Calibri" w:cs="Calibri"/>
          <w:color w:val="000000" w:themeColor="text1"/>
          <w:u w:val="single"/>
        </w:rPr>
        <w:t>(</w:t>
      </w:r>
      <w:r w:rsidR="0586FBF4" w:rsidRPr="3F2A4A6C">
        <w:rPr>
          <w:rFonts w:ascii="Calibri" w:eastAsia="Calibri" w:hAnsi="Calibri" w:cs="Calibri"/>
          <w:i/>
          <w:iCs/>
          <w:color w:val="000000" w:themeColor="text1"/>
          <w:u w:val="single"/>
        </w:rPr>
        <w:t>delayed beyond 2025)</w:t>
      </w:r>
    </w:p>
    <w:p w14:paraId="77314B2A" w14:textId="7AD83E22" w:rsidR="22D2F453" w:rsidRDefault="22D2F453" w:rsidP="009C067A">
      <w:pPr>
        <w:pStyle w:val="ListParagraph"/>
        <w:numPr>
          <w:ilvl w:val="1"/>
          <w:numId w:val="12"/>
        </w:numPr>
        <w:rPr>
          <w:rFonts w:ascii="Calibri" w:eastAsia="Calibri" w:hAnsi="Calibri" w:cs="Calibri"/>
          <w:color w:val="000000" w:themeColor="text1"/>
        </w:rPr>
      </w:pPr>
      <w:r w:rsidRPr="3F2A4A6C">
        <w:rPr>
          <w:rFonts w:ascii="Calibri" w:eastAsia="Calibri" w:hAnsi="Calibri" w:cs="Calibri"/>
          <w:color w:val="000000" w:themeColor="text1"/>
        </w:rPr>
        <w:t>HRSN JI</w:t>
      </w:r>
    </w:p>
    <w:p w14:paraId="23822CBF" w14:textId="052A7787" w:rsidR="22D2F453" w:rsidRDefault="22D2F453" w:rsidP="009C067A">
      <w:pPr>
        <w:pStyle w:val="ListParagraph"/>
        <w:numPr>
          <w:ilvl w:val="2"/>
          <w:numId w:val="12"/>
        </w:numPr>
        <w:rPr>
          <w:rFonts w:ascii="Calibri" w:eastAsia="Calibri" w:hAnsi="Calibri" w:cs="Calibri"/>
          <w:color w:val="000000" w:themeColor="text1"/>
        </w:rPr>
      </w:pPr>
      <w:r w:rsidRPr="3F2A4A6C">
        <w:rPr>
          <w:rFonts w:ascii="Calibri" w:eastAsia="Calibri" w:hAnsi="Calibri" w:cs="Calibri"/>
          <w:color w:val="000000" w:themeColor="text1"/>
        </w:rPr>
        <w:t>Specialized CSP-JI (required)</w:t>
      </w:r>
    </w:p>
    <w:p w14:paraId="5B0882D5" w14:textId="0BBFE6E6" w:rsidR="22D2F453" w:rsidRDefault="22D2F453" w:rsidP="3F2A4A6C">
      <w:pPr>
        <w:rPr>
          <w:rFonts w:ascii="Calibri" w:eastAsia="Calibri" w:hAnsi="Calibri" w:cs="Calibri"/>
          <w:color w:val="000000" w:themeColor="text1"/>
        </w:rPr>
      </w:pPr>
      <w:r w:rsidRPr="3F2A4A6C">
        <w:rPr>
          <w:rFonts w:ascii="Calibri" w:eastAsia="Calibri" w:hAnsi="Calibri" w:cs="Calibri"/>
          <w:color w:val="000000" w:themeColor="text1"/>
        </w:rPr>
        <w:t xml:space="preserve">*HRSN Services on this slide are shown at the category level. Subcategories exist underneath certain services.  </w:t>
      </w:r>
    </w:p>
    <w:p w14:paraId="030C6DF0" w14:textId="03B4F944" w:rsidR="51E7B121" w:rsidRDefault="51E7B121" w:rsidP="00F108B7">
      <w:pPr>
        <w:pStyle w:val="Heading3"/>
        <w:rPr>
          <w:rFonts w:eastAsia="Calibri Light"/>
        </w:rPr>
      </w:pPr>
      <w:r w:rsidRPr="3F2A4A6C">
        <w:rPr>
          <w:rFonts w:eastAsia="Calibri Light"/>
        </w:rPr>
        <w:t>Required vs. ACO Supplemental HRSN Services</w:t>
      </w:r>
    </w:p>
    <w:p w14:paraId="089000F1" w14:textId="466A5831" w:rsidR="51E7B121" w:rsidRDefault="51E7B121" w:rsidP="3F2A4A6C">
      <w:pPr>
        <w:rPr>
          <w:rFonts w:ascii="Calibri" w:eastAsia="Calibri" w:hAnsi="Calibri" w:cs="Calibri"/>
          <w:color w:val="000000" w:themeColor="text1"/>
        </w:rPr>
      </w:pPr>
      <w:r w:rsidRPr="3F2A4A6C">
        <w:rPr>
          <w:rFonts w:ascii="Calibri" w:eastAsia="Calibri" w:hAnsi="Calibri" w:cs="Calibri"/>
          <w:color w:val="000000" w:themeColor="text1"/>
        </w:rPr>
        <w:t xml:space="preserve">Beginning in 2025, MassHealth will classify each ACO HRSN Service as one of two “service types”:  </w:t>
      </w:r>
    </w:p>
    <w:p w14:paraId="7FA63C8A" w14:textId="2807491D" w:rsidR="51E7B121" w:rsidRDefault="51E7B121" w:rsidP="009C067A">
      <w:pPr>
        <w:pStyle w:val="ListParagraph"/>
        <w:numPr>
          <w:ilvl w:val="0"/>
          <w:numId w:val="11"/>
        </w:numPr>
        <w:rPr>
          <w:rFonts w:ascii="Calibri" w:eastAsia="Calibri" w:hAnsi="Calibri" w:cs="Calibri"/>
          <w:color w:val="000000" w:themeColor="text1"/>
        </w:rPr>
      </w:pPr>
      <w:r w:rsidRPr="3F2A4A6C">
        <w:rPr>
          <w:rFonts w:ascii="Calibri" w:eastAsia="Calibri" w:hAnsi="Calibri" w:cs="Calibri"/>
          <w:color w:val="000000" w:themeColor="text1"/>
        </w:rPr>
        <w:t>Population</w:t>
      </w:r>
    </w:p>
    <w:p w14:paraId="5C23368E" w14:textId="4FFA8A01" w:rsidR="51E7B121" w:rsidRDefault="51E7B121" w:rsidP="009C067A">
      <w:pPr>
        <w:pStyle w:val="ListParagraph"/>
        <w:numPr>
          <w:ilvl w:val="1"/>
          <w:numId w:val="11"/>
        </w:numPr>
        <w:rPr>
          <w:rFonts w:ascii="Calibri" w:eastAsia="Calibri" w:hAnsi="Calibri" w:cs="Calibri"/>
          <w:color w:val="000000" w:themeColor="text1"/>
        </w:rPr>
      </w:pPr>
      <w:r w:rsidRPr="3F2A4A6C">
        <w:rPr>
          <w:rFonts w:ascii="Calibri" w:eastAsia="Calibri" w:hAnsi="Calibri" w:cs="Calibri"/>
          <w:color w:val="000000" w:themeColor="text1"/>
        </w:rPr>
        <w:t xml:space="preserve">MassHealth members who are enrolled in </w:t>
      </w:r>
      <w:proofErr w:type="gramStart"/>
      <w:r w:rsidRPr="3F2A4A6C">
        <w:rPr>
          <w:rFonts w:ascii="Calibri" w:eastAsia="Calibri" w:hAnsi="Calibri" w:cs="Calibri"/>
          <w:color w:val="000000" w:themeColor="text1"/>
        </w:rPr>
        <w:t>ACOs</w:t>
      </w:r>
      <w:proofErr w:type="gramEnd"/>
    </w:p>
    <w:p w14:paraId="5F28B431" w14:textId="0F744886" w:rsidR="51E7B121" w:rsidRDefault="51E7B121" w:rsidP="009C067A">
      <w:pPr>
        <w:pStyle w:val="ListParagraph"/>
        <w:numPr>
          <w:ilvl w:val="0"/>
          <w:numId w:val="11"/>
        </w:numPr>
        <w:rPr>
          <w:rFonts w:ascii="Calibri" w:eastAsia="Calibri" w:hAnsi="Calibri" w:cs="Calibri"/>
          <w:color w:val="000000" w:themeColor="text1"/>
        </w:rPr>
      </w:pPr>
      <w:r w:rsidRPr="3F2A4A6C">
        <w:rPr>
          <w:rFonts w:ascii="Calibri" w:eastAsia="Calibri" w:hAnsi="Calibri" w:cs="Calibri"/>
          <w:color w:val="000000" w:themeColor="text1"/>
        </w:rPr>
        <w:t>ACO HRSN Required Services</w:t>
      </w:r>
    </w:p>
    <w:p w14:paraId="3EF0DB8D" w14:textId="447A187D" w:rsidR="51E7B121" w:rsidRDefault="51E7B121" w:rsidP="009C067A">
      <w:pPr>
        <w:pStyle w:val="ListParagraph"/>
        <w:numPr>
          <w:ilvl w:val="1"/>
          <w:numId w:val="11"/>
        </w:numPr>
        <w:rPr>
          <w:rFonts w:ascii="Calibri" w:eastAsia="Calibri" w:hAnsi="Calibri" w:cs="Calibri"/>
          <w:color w:val="000000" w:themeColor="text1"/>
        </w:rPr>
      </w:pPr>
      <w:r w:rsidRPr="3F2A4A6C">
        <w:rPr>
          <w:rFonts w:ascii="Calibri" w:eastAsia="Calibri" w:hAnsi="Calibri" w:cs="Calibri"/>
          <w:color w:val="000000" w:themeColor="text1"/>
        </w:rPr>
        <w:t>ACOs must provide these services to all eligible members. The required services will include:</w:t>
      </w:r>
    </w:p>
    <w:p w14:paraId="16410E91" w14:textId="25F8C602" w:rsidR="51E7B121" w:rsidRDefault="51E7B121" w:rsidP="009C067A">
      <w:pPr>
        <w:pStyle w:val="ListParagraph"/>
        <w:numPr>
          <w:ilvl w:val="2"/>
          <w:numId w:val="11"/>
        </w:numPr>
        <w:rPr>
          <w:rFonts w:ascii="Calibri" w:eastAsia="Calibri" w:hAnsi="Calibri" w:cs="Calibri"/>
          <w:color w:val="000000" w:themeColor="text1"/>
        </w:rPr>
      </w:pPr>
      <w:r w:rsidRPr="3F2A4A6C">
        <w:rPr>
          <w:rFonts w:ascii="Calibri" w:eastAsia="Calibri" w:hAnsi="Calibri" w:cs="Calibri"/>
          <w:color w:val="000000" w:themeColor="text1"/>
        </w:rPr>
        <w:t>Specialized CSP-HI</w:t>
      </w:r>
    </w:p>
    <w:p w14:paraId="04314BBA" w14:textId="091E48DB" w:rsidR="51E7B121" w:rsidRDefault="51E7B121" w:rsidP="009C067A">
      <w:pPr>
        <w:pStyle w:val="ListParagraph"/>
        <w:numPr>
          <w:ilvl w:val="2"/>
          <w:numId w:val="11"/>
        </w:numPr>
        <w:rPr>
          <w:rFonts w:ascii="Calibri" w:eastAsia="Calibri" w:hAnsi="Calibri" w:cs="Calibri"/>
          <w:color w:val="000000" w:themeColor="text1"/>
        </w:rPr>
      </w:pPr>
      <w:r w:rsidRPr="3F2A4A6C">
        <w:rPr>
          <w:rFonts w:ascii="Calibri" w:eastAsia="Calibri" w:hAnsi="Calibri" w:cs="Calibri"/>
          <w:color w:val="000000" w:themeColor="text1"/>
        </w:rPr>
        <w:t>Specialized CSP-TPP</w:t>
      </w:r>
    </w:p>
    <w:p w14:paraId="357EB1F0" w14:textId="2710F107" w:rsidR="51E7B121" w:rsidRDefault="51E7B121" w:rsidP="009C067A">
      <w:pPr>
        <w:pStyle w:val="ListParagraph"/>
        <w:numPr>
          <w:ilvl w:val="2"/>
          <w:numId w:val="11"/>
        </w:numPr>
        <w:rPr>
          <w:rFonts w:ascii="Calibri" w:eastAsia="Calibri" w:hAnsi="Calibri" w:cs="Calibri"/>
          <w:color w:val="000000" w:themeColor="text1"/>
        </w:rPr>
      </w:pPr>
      <w:r w:rsidRPr="3F2A4A6C">
        <w:rPr>
          <w:rFonts w:ascii="Calibri" w:eastAsia="Calibri" w:hAnsi="Calibri" w:cs="Calibri"/>
          <w:color w:val="000000" w:themeColor="text1"/>
        </w:rPr>
        <w:t>Specialized CSP-JI</w:t>
      </w:r>
    </w:p>
    <w:p w14:paraId="4A6CE60D" w14:textId="14AC0F86" w:rsidR="51E7B121" w:rsidRDefault="51E7B121" w:rsidP="009C067A">
      <w:pPr>
        <w:pStyle w:val="ListParagraph"/>
        <w:numPr>
          <w:ilvl w:val="0"/>
          <w:numId w:val="11"/>
        </w:numPr>
        <w:rPr>
          <w:rFonts w:ascii="Calibri" w:eastAsia="Calibri" w:hAnsi="Calibri" w:cs="Calibri"/>
          <w:color w:val="000000" w:themeColor="text1"/>
        </w:rPr>
      </w:pPr>
      <w:r w:rsidRPr="3F2A4A6C">
        <w:rPr>
          <w:rFonts w:ascii="Calibri" w:eastAsia="Calibri" w:hAnsi="Calibri" w:cs="Calibri"/>
          <w:color w:val="000000" w:themeColor="text1"/>
        </w:rPr>
        <w:t>ACO HRSN Supplemental Services</w:t>
      </w:r>
    </w:p>
    <w:p w14:paraId="79A0D645" w14:textId="39068E87" w:rsidR="51E7B121" w:rsidRDefault="51E7B121" w:rsidP="009C067A">
      <w:pPr>
        <w:pStyle w:val="ListParagraph"/>
        <w:numPr>
          <w:ilvl w:val="1"/>
          <w:numId w:val="11"/>
        </w:numPr>
        <w:rPr>
          <w:rFonts w:ascii="Calibri" w:eastAsia="Calibri" w:hAnsi="Calibri" w:cs="Calibri"/>
          <w:color w:val="000000" w:themeColor="text1"/>
        </w:rPr>
      </w:pPr>
      <w:r w:rsidRPr="3F2A4A6C">
        <w:rPr>
          <w:rFonts w:ascii="Calibri" w:eastAsia="Calibri" w:hAnsi="Calibri" w:cs="Calibri"/>
          <w:color w:val="000000" w:themeColor="text1"/>
        </w:rPr>
        <w:t>ACOs must offer at least two supplemental services (one housing, one nutrition).</w:t>
      </w:r>
    </w:p>
    <w:p w14:paraId="6269D31B" w14:textId="4E5B4190" w:rsidR="51E7B121" w:rsidRDefault="51E7B121" w:rsidP="009C067A">
      <w:pPr>
        <w:pStyle w:val="ListParagraph"/>
        <w:numPr>
          <w:ilvl w:val="2"/>
          <w:numId w:val="11"/>
        </w:numPr>
        <w:rPr>
          <w:rFonts w:ascii="Calibri" w:eastAsia="Calibri" w:hAnsi="Calibri" w:cs="Calibri"/>
          <w:color w:val="000000" w:themeColor="text1"/>
        </w:rPr>
      </w:pPr>
      <w:r w:rsidRPr="3F2A4A6C">
        <w:rPr>
          <w:rFonts w:ascii="Calibri" w:eastAsia="Calibri" w:hAnsi="Calibri" w:cs="Calibri"/>
          <w:color w:val="000000" w:themeColor="text1"/>
        </w:rPr>
        <w:t xml:space="preserve">There are </w:t>
      </w:r>
      <w:r w:rsidRPr="3F2A4A6C">
        <w:rPr>
          <w:rFonts w:ascii="Calibri" w:eastAsia="Calibri" w:hAnsi="Calibri" w:cs="Calibri"/>
          <w:b/>
          <w:bCs/>
          <w:color w:val="000000" w:themeColor="text1"/>
        </w:rPr>
        <w:t>17 different ACOs</w:t>
      </w:r>
      <w:r w:rsidRPr="3F2A4A6C">
        <w:rPr>
          <w:rFonts w:ascii="Calibri" w:eastAsia="Calibri" w:hAnsi="Calibri" w:cs="Calibri"/>
          <w:color w:val="000000" w:themeColor="text1"/>
        </w:rPr>
        <w:t xml:space="preserve"> and there may be </w:t>
      </w:r>
      <w:r w:rsidRPr="3F2A4A6C">
        <w:rPr>
          <w:rFonts w:ascii="Calibri" w:eastAsia="Calibri" w:hAnsi="Calibri" w:cs="Calibri"/>
          <w:b/>
          <w:bCs/>
          <w:color w:val="000000" w:themeColor="text1"/>
        </w:rPr>
        <w:t>different services selected by each ACO.</w:t>
      </w:r>
    </w:p>
    <w:p w14:paraId="4B3862CD" w14:textId="64CE4440" w:rsidR="51E7B121" w:rsidRDefault="51E7B121" w:rsidP="009C067A">
      <w:pPr>
        <w:pStyle w:val="ListParagraph"/>
        <w:numPr>
          <w:ilvl w:val="2"/>
          <w:numId w:val="11"/>
        </w:numPr>
        <w:rPr>
          <w:rFonts w:ascii="Calibri" w:eastAsia="Calibri" w:hAnsi="Calibri" w:cs="Calibri"/>
          <w:color w:val="000000" w:themeColor="text1"/>
        </w:rPr>
      </w:pPr>
      <w:r w:rsidRPr="3F2A4A6C">
        <w:rPr>
          <w:rFonts w:ascii="Calibri" w:eastAsia="Calibri" w:hAnsi="Calibri" w:cs="Calibri"/>
          <w:color w:val="000000" w:themeColor="text1"/>
        </w:rPr>
        <w:t>Once the ACO offers the service, it must be offered to all eligible members.</w:t>
      </w:r>
    </w:p>
    <w:p w14:paraId="0D1E53EE" w14:textId="53C51900" w:rsidR="51E7B121" w:rsidRDefault="51E7B121" w:rsidP="009C067A">
      <w:pPr>
        <w:pStyle w:val="ListParagraph"/>
        <w:numPr>
          <w:ilvl w:val="2"/>
          <w:numId w:val="11"/>
        </w:numPr>
        <w:rPr>
          <w:rFonts w:ascii="Calibri" w:eastAsia="Calibri" w:hAnsi="Calibri" w:cs="Calibri"/>
          <w:color w:val="000000" w:themeColor="text1"/>
        </w:rPr>
      </w:pPr>
      <w:r w:rsidRPr="3F2A4A6C">
        <w:rPr>
          <w:rFonts w:ascii="Calibri" w:eastAsia="Calibri" w:hAnsi="Calibri" w:cs="Calibri"/>
          <w:color w:val="000000" w:themeColor="text1"/>
        </w:rPr>
        <w:t xml:space="preserve">MassHealth may need to “turn off” or halt HRSN Services </w:t>
      </w:r>
      <w:r w:rsidRPr="3F2A4A6C">
        <w:rPr>
          <w:rFonts w:ascii="Calibri" w:eastAsia="Calibri" w:hAnsi="Calibri" w:cs="Calibri"/>
          <w:b/>
          <w:bCs/>
          <w:color w:val="000000" w:themeColor="text1"/>
        </w:rPr>
        <w:t>across all ACOs</w:t>
      </w:r>
      <w:r w:rsidRPr="3F2A4A6C">
        <w:rPr>
          <w:rFonts w:ascii="Calibri" w:eastAsia="Calibri" w:hAnsi="Calibri" w:cs="Calibri"/>
          <w:color w:val="000000" w:themeColor="text1"/>
        </w:rPr>
        <w:t xml:space="preserve"> if the HRSN budget is depleted earlier than anticipated. </w:t>
      </w:r>
    </w:p>
    <w:p w14:paraId="326EE944" w14:textId="54F1A540" w:rsidR="51E7B121" w:rsidRDefault="51E7B121" w:rsidP="00F108B7">
      <w:pPr>
        <w:pStyle w:val="Heading2"/>
        <w:rPr>
          <w:rFonts w:ascii="Calibri" w:eastAsia="Calibri" w:hAnsi="Calibri" w:cs="Calibri"/>
          <w:color w:val="000000" w:themeColor="text1"/>
          <w:sz w:val="22"/>
          <w:szCs w:val="22"/>
        </w:rPr>
      </w:pPr>
      <w:r w:rsidRPr="3F2A4A6C">
        <w:t>HRSN Supplemental Services</w:t>
      </w:r>
    </w:p>
    <w:p w14:paraId="2B96D534" w14:textId="678827ED" w:rsidR="51E7B121" w:rsidRDefault="51E7B121" w:rsidP="00F108B7">
      <w:pPr>
        <w:pStyle w:val="Heading3"/>
        <w:rPr>
          <w:rFonts w:ascii="Calibri" w:eastAsia="Calibri" w:hAnsi="Calibri" w:cs="Calibri"/>
          <w:sz w:val="22"/>
          <w:szCs w:val="22"/>
        </w:rPr>
      </w:pPr>
      <w:r w:rsidRPr="3F2A4A6C">
        <w:t xml:space="preserve">Supplemental HRSN Housing Services available in 2025 </w:t>
      </w:r>
    </w:p>
    <w:p w14:paraId="6FF0249A" w14:textId="4E220675" w:rsidR="51E7B121" w:rsidRDefault="51E7B121" w:rsidP="3F2A4A6C">
      <w:pPr>
        <w:rPr>
          <w:rFonts w:eastAsiaTheme="minorEastAsia"/>
          <w:color w:val="000000" w:themeColor="text1"/>
        </w:rPr>
      </w:pPr>
      <w:r w:rsidRPr="3F2A4A6C">
        <w:rPr>
          <w:rFonts w:eastAsiaTheme="minorEastAsia"/>
          <w:color w:val="000000" w:themeColor="text1"/>
        </w:rPr>
        <w:t xml:space="preserve">The table below outlines billable services for HRSN Supplemental Nutrition Services. Additional coding details will be shared in a future HRSN Service Manual update.  </w:t>
      </w:r>
    </w:p>
    <w:tbl>
      <w:tblPr>
        <w:tblStyle w:val="TableGrid"/>
        <w:tblW w:w="9617" w:type="dxa"/>
        <w:tblLayout w:type="fixed"/>
        <w:tblLook w:val="06A0" w:firstRow="1" w:lastRow="0" w:firstColumn="1" w:lastColumn="0" w:noHBand="1" w:noVBand="1"/>
      </w:tblPr>
      <w:tblGrid>
        <w:gridCol w:w="1555"/>
        <w:gridCol w:w="1008"/>
        <w:gridCol w:w="835"/>
        <w:gridCol w:w="1051"/>
        <w:gridCol w:w="1051"/>
        <w:gridCol w:w="1138"/>
        <w:gridCol w:w="1339"/>
        <w:gridCol w:w="1640"/>
      </w:tblGrid>
      <w:tr w:rsidR="3F2A4A6C" w14:paraId="36CBD762" w14:textId="77777777" w:rsidTr="00F108B7">
        <w:trPr>
          <w:trHeight w:val="300"/>
          <w:tblHeader/>
        </w:trPr>
        <w:tc>
          <w:tcPr>
            <w:tcW w:w="1555" w:type="dxa"/>
          </w:tcPr>
          <w:p w14:paraId="2CBA3BBF" w14:textId="08B64344" w:rsidR="51E7B121" w:rsidRDefault="51E7B121" w:rsidP="3F2A4A6C">
            <w:pPr>
              <w:rPr>
                <w:rFonts w:eastAsiaTheme="minorEastAsia"/>
                <w:b/>
                <w:bCs/>
                <w:color w:val="000000" w:themeColor="text1"/>
              </w:rPr>
            </w:pPr>
            <w:r w:rsidRPr="3F2A4A6C">
              <w:rPr>
                <w:rFonts w:eastAsiaTheme="minorEastAsia"/>
                <w:b/>
                <w:bCs/>
                <w:color w:val="000000" w:themeColor="text1"/>
              </w:rPr>
              <w:t xml:space="preserve">Service Name / Description: name and description (as needed) of service   </w:t>
            </w:r>
          </w:p>
        </w:tc>
        <w:tc>
          <w:tcPr>
            <w:tcW w:w="1008" w:type="dxa"/>
          </w:tcPr>
          <w:p w14:paraId="116417F4" w14:textId="7088D10E" w:rsidR="51E7B121" w:rsidRDefault="51E7B121" w:rsidP="3F2A4A6C">
            <w:pPr>
              <w:rPr>
                <w:rFonts w:eastAsiaTheme="minorEastAsia"/>
                <w:b/>
                <w:bCs/>
                <w:color w:val="000000" w:themeColor="text1"/>
              </w:rPr>
            </w:pPr>
            <w:r w:rsidRPr="3F2A4A6C">
              <w:rPr>
                <w:rFonts w:eastAsiaTheme="minorEastAsia"/>
                <w:b/>
                <w:bCs/>
                <w:color w:val="000000" w:themeColor="text1"/>
              </w:rPr>
              <w:t>ICD-10 Code</w:t>
            </w:r>
          </w:p>
        </w:tc>
        <w:tc>
          <w:tcPr>
            <w:tcW w:w="835" w:type="dxa"/>
          </w:tcPr>
          <w:p w14:paraId="3AB0E7E8" w14:textId="5806227F" w:rsidR="51E7B121" w:rsidRDefault="51E7B121" w:rsidP="3F2A4A6C">
            <w:pPr>
              <w:rPr>
                <w:rFonts w:eastAsiaTheme="minorEastAsia"/>
                <w:b/>
                <w:bCs/>
                <w:color w:val="000000" w:themeColor="text1"/>
              </w:rPr>
            </w:pPr>
            <w:r w:rsidRPr="3F2A4A6C">
              <w:rPr>
                <w:rFonts w:eastAsiaTheme="minorEastAsia"/>
                <w:b/>
                <w:bCs/>
                <w:color w:val="000000" w:themeColor="text1"/>
              </w:rPr>
              <w:t>HCPCS Code</w:t>
            </w:r>
          </w:p>
        </w:tc>
        <w:tc>
          <w:tcPr>
            <w:tcW w:w="1051" w:type="dxa"/>
          </w:tcPr>
          <w:p w14:paraId="3C0F3184" w14:textId="50621F17" w:rsidR="51E7B121" w:rsidRDefault="51E7B121" w:rsidP="3F2A4A6C">
            <w:pPr>
              <w:rPr>
                <w:rFonts w:eastAsiaTheme="minorEastAsia"/>
                <w:b/>
                <w:bCs/>
                <w:color w:val="000000" w:themeColor="text1"/>
              </w:rPr>
            </w:pPr>
            <w:r w:rsidRPr="3F2A4A6C">
              <w:rPr>
                <w:rFonts w:eastAsiaTheme="minorEastAsia"/>
                <w:b/>
                <w:bCs/>
                <w:color w:val="000000" w:themeColor="text1"/>
              </w:rPr>
              <w:t>Modifier 1</w:t>
            </w:r>
          </w:p>
        </w:tc>
        <w:tc>
          <w:tcPr>
            <w:tcW w:w="1051" w:type="dxa"/>
          </w:tcPr>
          <w:p w14:paraId="39E3777F" w14:textId="28220F3B" w:rsidR="51E7B121" w:rsidRDefault="51E7B121" w:rsidP="3F2A4A6C">
            <w:pPr>
              <w:rPr>
                <w:rFonts w:eastAsiaTheme="minorEastAsia"/>
                <w:b/>
                <w:bCs/>
                <w:color w:val="000000" w:themeColor="text1"/>
              </w:rPr>
            </w:pPr>
            <w:r w:rsidRPr="3F2A4A6C">
              <w:rPr>
                <w:rFonts w:eastAsiaTheme="minorEastAsia"/>
                <w:b/>
                <w:bCs/>
                <w:color w:val="000000" w:themeColor="text1"/>
              </w:rPr>
              <w:t>Modifier 2</w:t>
            </w:r>
          </w:p>
        </w:tc>
        <w:tc>
          <w:tcPr>
            <w:tcW w:w="1138" w:type="dxa"/>
          </w:tcPr>
          <w:p w14:paraId="1DD153C6" w14:textId="2030FF40" w:rsidR="51E7B121" w:rsidRDefault="51E7B121" w:rsidP="3F2A4A6C">
            <w:pPr>
              <w:rPr>
                <w:rFonts w:eastAsiaTheme="minorEastAsia"/>
                <w:b/>
                <w:bCs/>
                <w:color w:val="000000" w:themeColor="text1"/>
              </w:rPr>
            </w:pPr>
            <w:r w:rsidRPr="3F2A4A6C">
              <w:rPr>
                <w:rFonts w:eastAsiaTheme="minorEastAsia"/>
                <w:b/>
                <w:bCs/>
                <w:color w:val="000000" w:themeColor="text1"/>
              </w:rPr>
              <w:t>Published Unit Price</w:t>
            </w:r>
          </w:p>
        </w:tc>
        <w:tc>
          <w:tcPr>
            <w:tcW w:w="1339" w:type="dxa"/>
          </w:tcPr>
          <w:p w14:paraId="1C9A8047" w14:textId="5A3B020B" w:rsidR="51E7B121" w:rsidRDefault="51E7B121" w:rsidP="3F2A4A6C">
            <w:pPr>
              <w:rPr>
                <w:rFonts w:eastAsiaTheme="minorEastAsia"/>
                <w:b/>
                <w:bCs/>
                <w:color w:val="000000" w:themeColor="text1"/>
              </w:rPr>
            </w:pPr>
            <w:r w:rsidRPr="3F2A4A6C">
              <w:rPr>
                <w:rFonts w:eastAsiaTheme="minorEastAsia"/>
                <w:b/>
                <w:bCs/>
                <w:color w:val="000000" w:themeColor="text1"/>
              </w:rPr>
              <w:t>Anticipated Maximum</w:t>
            </w:r>
          </w:p>
        </w:tc>
        <w:tc>
          <w:tcPr>
            <w:tcW w:w="1640" w:type="dxa"/>
          </w:tcPr>
          <w:p w14:paraId="4142E880" w14:textId="039D4991" w:rsidR="51E7B121" w:rsidRDefault="51E7B121" w:rsidP="3F2A4A6C">
            <w:pPr>
              <w:rPr>
                <w:rFonts w:eastAsiaTheme="minorEastAsia"/>
                <w:b/>
                <w:bCs/>
                <w:color w:val="000000" w:themeColor="text1"/>
              </w:rPr>
            </w:pPr>
            <w:r w:rsidRPr="3F2A4A6C">
              <w:rPr>
                <w:rFonts w:eastAsiaTheme="minorEastAsia"/>
                <w:b/>
                <w:bCs/>
                <w:color w:val="000000" w:themeColor="text1"/>
              </w:rPr>
              <w:t>Maximum Limit of Service</w:t>
            </w:r>
          </w:p>
        </w:tc>
      </w:tr>
      <w:tr w:rsidR="3F2A4A6C" w14:paraId="6C0951FB" w14:textId="77777777" w:rsidTr="00F108B7">
        <w:trPr>
          <w:trHeight w:val="300"/>
        </w:trPr>
        <w:tc>
          <w:tcPr>
            <w:tcW w:w="1555" w:type="dxa"/>
          </w:tcPr>
          <w:p w14:paraId="7C8D3342" w14:textId="31089569" w:rsidR="51E7B121" w:rsidRDefault="51E7B121" w:rsidP="3F2A4A6C">
            <w:pPr>
              <w:rPr>
                <w:rFonts w:eastAsiaTheme="minorEastAsia"/>
                <w:color w:val="000000" w:themeColor="text1"/>
              </w:rPr>
            </w:pPr>
            <w:r w:rsidRPr="3F2A4A6C">
              <w:rPr>
                <w:rFonts w:eastAsiaTheme="minorEastAsia"/>
                <w:color w:val="000000" w:themeColor="text1"/>
              </w:rPr>
              <w:t xml:space="preserve">Transitional Goods  </w:t>
            </w:r>
          </w:p>
        </w:tc>
        <w:tc>
          <w:tcPr>
            <w:tcW w:w="1008" w:type="dxa"/>
          </w:tcPr>
          <w:p w14:paraId="3717A316" w14:textId="7BC16A53" w:rsidR="51E7B121" w:rsidRDefault="51E7B121" w:rsidP="3F2A4A6C">
            <w:pPr>
              <w:rPr>
                <w:rFonts w:eastAsiaTheme="minorEastAsia"/>
                <w:color w:val="000000" w:themeColor="text1"/>
              </w:rPr>
            </w:pPr>
            <w:r w:rsidRPr="3F2A4A6C">
              <w:rPr>
                <w:rFonts w:eastAsiaTheme="minorEastAsia"/>
                <w:color w:val="000000" w:themeColor="text1"/>
              </w:rPr>
              <w:t>Z59.00; Z59.01; Z59.02</w:t>
            </w:r>
          </w:p>
        </w:tc>
        <w:tc>
          <w:tcPr>
            <w:tcW w:w="835" w:type="dxa"/>
          </w:tcPr>
          <w:p w14:paraId="6A077743" w14:textId="4066F040" w:rsidR="51E7B121" w:rsidRDefault="51E7B121" w:rsidP="3F2A4A6C">
            <w:pPr>
              <w:rPr>
                <w:rFonts w:eastAsiaTheme="minorEastAsia"/>
                <w:color w:val="000000" w:themeColor="text1"/>
              </w:rPr>
            </w:pPr>
            <w:r w:rsidRPr="3F2A4A6C">
              <w:rPr>
                <w:rFonts w:eastAsiaTheme="minorEastAsia"/>
                <w:color w:val="000000" w:themeColor="text1"/>
              </w:rPr>
              <w:t>H0044</w:t>
            </w:r>
          </w:p>
        </w:tc>
        <w:tc>
          <w:tcPr>
            <w:tcW w:w="1051" w:type="dxa"/>
          </w:tcPr>
          <w:p w14:paraId="385DE1CB" w14:textId="46E85A54" w:rsidR="51E7B121" w:rsidRDefault="51E7B121" w:rsidP="3F2A4A6C">
            <w:pPr>
              <w:rPr>
                <w:rFonts w:eastAsiaTheme="minorEastAsia"/>
                <w:color w:val="000000" w:themeColor="text1"/>
              </w:rPr>
            </w:pPr>
            <w:r w:rsidRPr="3F2A4A6C">
              <w:rPr>
                <w:rFonts w:eastAsiaTheme="minorEastAsia"/>
                <w:color w:val="000000" w:themeColor="text1"/>
              </w:rPr>
              <w:t>UA</w:t>
            </w:r>
          </w:p>
        </w:tc>
        <w:tc>
          <w:tcPr>
            <w:tcW w:w="1051" w:type="dxa"/>
          </w:tcPr>
          <w:p w14:paraId="2B8DF0F4" w14:textId="3DDE80EF" w:rsidR="51E7B121" w:rsidRDefault="51E7B121" w:rsidP="3F2A4A6C">
            <w:pPr>
              <w:rPr>
                <w:rFonts w:eastAsiaTheme="minorEastAsia"/>
                <w:color w:val="000000" w:themeColor="text1"/>
              </w:rPr>
            </w:pPr>
            <w:r w:rsidRPr="3F2A4A6C">
              <w:rPr>
                <w:rFonts w:eastAsiaTheme="minorEastAsia"/>
                <w:color w:val="000000" w:themeColor="text1"/>
              </w:rPr>
              <w:t>N/A</w:t>
            </w:r>
          </w:p>
        </w:tc>
        <w:tc>
          <w:tcPr>
            <w:tcW w:w="1138" w:type="dxa"/>
          </w:tcPr>
          <w:p w14:paraId="41432045" w14:textId="33289934" w:rsidR="3F2A4A6C" w:rsidRDefault="3F2A4A6C" w:rsidP="3F2A4A6C">
            <w:pPr>
              <w:rPr>
                <w:rFonts w:eastAsiaTheme="minorEastAsia"/>
                <w:color w:val="000000" w:themeColor="text1"/>
              </w:rPr>
            </w:pPr>
            <w:r w:rsidRPr="3F2A4A6C">
              <w:rPr>
                <w:rFonts w:eastAsiaTheme="minorEastAsia"/>
                <w:color w:val="000000" w:themeColor="text1"/>
              </w:rPr>
              <w:t>Up to $5500</w:t>
            </w:r>
          </w:p>
        </w:tc>
        <w:tc>
          <w:tcPr>
            <w:tcW w:w="1339" w:type="dxa"/>
          </w:tcPr>
          <w:p w14:paraId="12528431" w14:textId="1CADE809" w:rsidR="51E7B121" w:rsidRDefault="51E7B121" w:rsidP="3F2A4A6C">
            <w:pPr>
              <w:rPr>
                <w:rFonts w:eastAsiaTheme="minorEastAsia"/>
                <w:color w:val="000000" w:themeColor="text1"/>
              </w:rPr>
            </w:pPr>
            <w:r w:rsidRPr="3F2A4A6C">
              <w:rPr>
                <w:rFonts w:eastAsiaTheme="minorEastAsia"/>
                <w:color w:val="000000" w:themeColor="text1"/>
              </w:rPr>
              <w:t>Up to $5500</w:t>
            </w:r>
          </w:p>
        </w:tc>
        <w:tc>
          <w:tcPr>
            <w:tcW w:w="1640" w:type="dxa"/>
          </w:tcPr>
          <w:p w14:paraId="4DC76AFC" w14:textId="36A5B433" w:rsidR="51E7B121" w:rsidRDefault="51E7B121" w:rsidP="3F2A4A6C">
            <w:pPr>
              <w:rPr>
                <w:rFonts w:eastAsiaTheme="minorEastAsia"/>
                <w:color w:val="000000" w:themeColor="text1"/>
              </w:rPr>
            </w:pPr>
            <w:r w:rsidRPr="3F2A4A6C">
              <w:rPr>
                <w:rFonts w:eastAsiaTheme="minorEastAsia"/>
                <w:color w:val="000000" w:themeColor="text1"/>
              </w:rPr>
              <w:t>Once per demonstration</w:t>
            </w:r>
          </w:p>
        </w:tc>
      </w:tr>
      <w:tr w:rsidR="3F2A4A6C" w14:paraId="60744F75" w14:textId="77777777" w:rsidTr="00F108B7">
        <w:trPr>
          <w:trHeight w:val="300"/>
        </w:trPr>
        <w:tc>
          <w:tcPr>
            <w:tcW w:w="1555" w:type="dxa"/>
          </w:tcPr>
          <w:p w14:paraId="2C192FE7" w14:textId="3822D4B6" w:rsidR="51E7B121" w:rsidRDefault="51E7B121" w:rsidP="3F2A4A6C">
            <w:pPr>
              <w:rPr>
                <w:rFonts w:eastAsiaTheme="minorEastAsia"/>
                <w:color w:val="000000" w:themeColor="text1"/>
              </w:rPr>
            </w:pPr>
            <w:r w:rsidRPr="3F2A4A6C">
              <w:rPr>
                <w:rFonts w:eastAsiaTheme="minorEastAsia"/>
                <w:color w:val="000000" w:themeColor="text1"/>
              </w:rPr>
              <w:t xml:space="preserve">Housing Navigation – Services  </w:t>
            </w:r>
          </w:p>
        </w:tc>
        <w:tc>
          <w:tcPr>
            <w:tcW w:w="1008" w:type="dxa"/>
          </w:tcPr>
          <w:p w14:paraId="5A013278" w14:textId="59AAA3CC" w:rsidR="51E7B121" w:rsidRDefault="51E7B121" w:rsidP="3F2A4A6C">
            <w:pPr>
              <w:rPr>
                <w:rFonts w:eastAsiaTheme="minorEastAsia"/>
                <w:color w:val="000000" w:themeColor="text1"/>
              </w:rPr>
            </w:pPr>
            <w:r w:rsidRPr="3F2A4A6C">
              <w:rPr>
                <w:rFonts w:eastAsiaTheme="minorEastAsia"/>
                <w:color w:val="000000" w:themeColor="text1"/>
              </w:rPr>
              <w:t>Z59.811; Z59.2</w:t>
            </w:r>
          </w:p>
        </w:tc>
        <w:tc>
          <w:tcPr>
            <w:tcW w:w="835" w:type="dxa"/>
          </w:tcPr>
          <w:p w14:paraId="6F816B33" w14:textId="55088F0A" w:rsidR="51E7B121" w:rsidRDefault="51E7B121" w:rsidP="3F2A4A6C">
            <w:pPr>
              <w:rPr>
                <w:rFonts w:eastAsiaTheme="minorEastAsia"/>
                <w:color w:val="000000" w:themeColor="text1"/>
              </w:rPr>
            </w:pPr>
            <w:r w:rsidRPr="3F2A4A6C">
              <w:rPr>
                <w:rFonts w:eastAsiaTheme="minorEastAsia"/>
                <w:color w:val="000000" w:themeColor="text1"/>
              </w:rPr>
              <w:t>T2050</w:t>
            </w:r>
          </w:p>
        </w:tc>
        <w:tc>
          <w:tcPr>
            <w:tcW w:w="1051" w:type="dxa"/>
          </w:tcPr>
          <w:p w14:paraId="385BC31C" w14:textId="169D34F5" w:rsidR="51E7B121" w:rsidRDefault="51E7B121" w:rsidP="3F2A4A6C">
            <w:pPr>
              <w:rPr>
                <w:rFonts w:eastAsiaTheme="minorEastAsia"/>
                <w:color w:val="000000" w:themeColor="text1"/>
              </w:rPr>
            </w:pPr>
            <w:r w:rsidRPr="3F2A4A6C">
              <w:rPr>
                <w:rFonts w:eastAsiaTheme="minorEastAsia"/>
                <w:color w:val="000000" w:themeColor="text1"/>
              </w:rPr>
              <w:t>N/A</w:t>
            </w:r>
          </w:p>
        </w:tc>
        <w:tc>
          <w:tcPr>
            <w:tcW w:w="1051" w:type="dxa"/>
          </w:tcPr>
          <w:p w14:paraId="67276462" w14:textId="2809C5F9" w:rsidR="51E7B121" w:rsidRDefault="51E7B121" w:rsidP="3F2A4A6C">
            <w:pPr>
              <w:rPr>
                <w:rFonts w:eastAsiaTheme="minorEastAsia"/>
                <w:color w:val="000000" w:themeColor="text1"/>
              </w:rPr>
            </w:pPr>
            <w:r w:rsidRPr="3F2A4A6C">
              <w:rPr>
                <w:rFonts w:eastAsiaTheme="minorEastAsia"/>
                <w:color w:val="000000" w:themeColor="text1"/>
              </w:rPr>
              <w:t>N/A</w:t>
            </w:r>
          </w:p>
        </w:tc>
        <w:tc>
          <w:tcPr>
            <w:tcW w:w="1138" w:type="dxa"/>
          </w:tcPr>
          <w:p w14:paraId="4BC94AD2" w14:textId="0D038D10" w:rsidR="3F2A4A6C" w:rsidRDefault="3F2A4A6C" w:rsidP="3F2A4A6C">
            <w:pPr>
              <w:rPr>
                <w:rFonts w:eastAsiaTheme="minorEastAsia"/>
                <w:color w:val="000000" w:themeColor="text1"/>
              </w:rPr>
            </w:pPr>
            <w:r w:rsidRPr="3F2A4A6C">
              <w:rPr>
                <w:rFonts w:eastAsiaTheme="minorEastAsia"/>
                <w:color w:val="000000" w:themeColor="text1"/>
              </w:rPr>
              <w:t>No less than $400</w:t>
            </w:r>
          </w:p>
        </w:tc>
        <w:tc>
          <w:tcPr>
            <w:tcW w:w="1339" w:type="dxa"/>
          </w:tcPr>
          <w:p w14:paraId="32535C1B" w14:textId="32854902" w:rsidR="51E7B121" w:rsidRDefault="51E7B121" w:rsidP="3F2A4A6C">
            <w:pPr>
              <w:rPr>
                <w:rFonts w:eastAsiaTheme="minorEastAsia"/>
                <w:color w:val="000000" w:themeColor="text1"/>
              </w:rPr>
            </w:pPr>
            <w:r w:rsidRPr="3F2A4A6C">
              <w:rPr>
                <w:rFonts w:eastAsiaTheme="minorEastAsia"/>
                <w:color w:val="000000" w:themeColor="text1"/>
              </w:rPr>
              <w:t>$500</w:t>
            </w:r>
          </w:p>
        </w:tc>
        <w:tc>
          <w:tcPr>
            <w:tcW w:w="1640" w:type="dxa"/>
          </w:tcPr>
          <w:p w14:paraId="51B6ED76" w14:textId="37C0C382" w:rsidR="51E7B121" w:rsidRDefault="51E7B121" w:rsidP="3F2A4A6C">
            <w:pPr>
              <w:rPr>
                <w:rFonts w:eastAsiaTheme="minorEastAsia"/>
                <w:color w:val="000000" w:themeColor="text1"/>
              </w:rPr>
            </w:pPr>
            <w:r w:rsidRPr="3F2A4A6C">
              <w:rPr>
                <w:rFonts w:eastAsiaTheme="minorEastAsia"/>
                <w:color w:val="000000" w:themeColor="text1"/>
              </w:rPr>
              <w:t>6 months; once per demonstration</w:t>
            </w:r>
          </w:p>
        </w:tc>
      </w:tr>
      <w:tr w:rsidR="3F2A4A6C" w14:paraId="1391F140" w14:textId="77777777" w:rsidTr="00F108B7">
        <w:trPr>
          <w:trHeight w:val="300"/>
        </w:trPr>
        <w:tc>
          <w:tcPr>
            <w:tcW w:w="1555" w:type="dxa"/>
          </w:tcPr>
          <w:p w14:paraId="5B1ABC72" w14:textId="47222842" w:rsidR="51E7B121" w:rsidRDefault="51E7B121" w:rsidP="3F2A4A6C">
            <w:pPr>
              <w:rPr>
                <w:rFonts w:eastAsiaTheme="minorEastAsia"/>
                <w:color w:val="000000" w:themeColor="text1"/>
              </w:rPr>
            </w:pPr>
            <w:r w:rsidRPr="3F2A4A6C">
              <w:rPr>
                <w:rFonts w:eastAsiaTheme="minorEastAsia"/>
                <w:color w:val="000000" w:themeColor="text1"/>
              </w:rPr>
              <w:t xml:space="preserve">Housing Navigation – Goods  </w:t>
            </w:r>
          </w:p>
        </w:tc>
        <w:tc>
          <w:tcPr>
            <w:tcW w:w="1008" w:type="dxa"/>
          </w:tcPr>
          <w:p w14:paraId="6BA59EC2" w14:textId="7FD9A54C" w:rsidR="51E7B121" w:rsidRDefault="51E7B121" w:rsidP="3F2A4A6C">
            <w:pPr>
              <w:rPr>
                <w:rFonts w:eastAsiaTheme="minorEastAsia"/>
                <w:color w:val="000000" w:themeColor="text1"/>
              </w:rPr>
            </w:pPr>
            <w:r w:rsidRPr="3F2A4A6C">
              <w:rPr>
                <w:rFonts w:eastAsiaTheme="minorEastAsia"/>
                <w:color w:val="000000" w:themeColor="text1"/>
              </w:rPr>
              <w:t>Z59.811; Z59.2</w:t>
            </w:r>
          </w:p>
        </w:tc>
        <w:tc>
          <w:tcPr>
            <w:tcW w:w="835" w:type="dxa"/>
          </w:tcPr>
          <w:p w14:paraId="4B74E2F8" w14:textId="3984C853" w:rsidR="51E7B121" w:rsidRDefault="51E7B121" w:rsidP="3F2A4A6C">
            <w:pPr>
              <w:rPr>
                <w:rFonts w:eastAsiaTheme="minorEastAsia"/>
                <w:color w:val="000000" w:themeColor="text1"/>
              </w:rPr>
            </w:pPr>
            <w:r w:rsidRPr="3F2A4A6C">
              <w:rPr>
                <w:rFonts w:eastAsiaTheme="minorEastAsia"/>
                <w:color w:val="000000" w:themeColor="text1"/>
              </w:rPr>
              <w:t>T2050</w:t>
            </w:r>
          </w:p>
        </w:tc>
        <w:tc>
          <w:tcPr>
            <w:tcW w:w="1051" w:type="dxa"/>
          </w:tcPr>
          <w:p w14:paraId="179F916F" w14:textId="0D4A2ADD" w:rsidR="51E7B121" w:rsidRDefault="51E7B121" w:rsidP="3F2A4A6C">
            <w:pPr>
              <w:rPr>
                <w:rFonts w:eastAsiaTheme="minorEastAsia"/>
                <w:color w:val="000000" w:themeColor="text1"/>
              </w:rPr>
            </w:pPr>
            <w:r w:rsidRPr="3F2A4A6C">
              <w:rPr>
                <w:rFonts w:eastAsiaTheme="minorEastAsia"/>
                <w:color w:val="000000" w:themeColor="text1"/>
              </w:rPr>
              <w:t>U1</w:t>
            </w:r>
          </w:p>
        </w:tc>
        <w:tc>
          <w:tcPr>
            <w:tcW w:w="1051" w:type="dxa"/>
          </w:tcPr>
          <w:p w14:paraId="06F630B5" w14:textId="4057B48E" w:rsidR="51E7B121" w:rsidRDefault="51E7B121" w:rsidP="3F2A4A6C">
            <w:pPr>
              <w:rPr>
                <w:rFonts w:eastAsiaTheme="minorEastAsia"/>
                <w:color w:val="000000" w:themeColor="text1"/>
              </w:rPr>
            </w:pPr>
            <w:r w:rsidRPr="3F2A4A6C">
              <w:rPr>
                <w:rFonts w:eastAsiaTheme="minorEastAsia"/>
                <w:color w:val="000000" w:themeColor="text1"/>
              </w:rPr>
              <w:t>N/A</w:t>
            </w:r>
          </w:p>
        </w:tc>
        <w:tc>
          <w:tcPr>
            <w:tcW w:w="1138" w:type="dxa"/>
          </w:tcPr>
          <w:p w14:paraId="6A0BC4F6" w14:textId="334FCF2D" w:rsidR="51E7B121" w:rsidRDefault="51E7B121" w:rsidP="3F2A4A6C">
            <w:pPr>
              <w:rPr>
                <w:rFonts w:eastAsiaTheme="minorEastAsia"/>
                <w:color w:val="000000" w:themeColor="text1"/>
              </w:rPr>
            </w:pPr>
            <w:r w:rsidRPr="3F2A4A6C">
              <w:rPr>
                <w:rFonts w:eastAsiaTheme="minorEastAsia"/>
                <w:color w:val="000000" w:themeColor="text1"/>
              </w:rPr>
              <w:t>Up to $100</w:t>
            </w:r>
          </w:p>
        </w:tc>
        <w:tc>
          <w:tcPr>
            <w:tcW w:w="1339" w:type="dxa"/>
          </w:tcPr>
          <w:p w14:paraId="015AB3DC" w14:textId="78716AD8" w:rsidR="51E7B121" w:rsidRDefault="51E7B121" w:rsidP="3F2A4A6C">
            <w:pPr>
              <w:rPr>
                <w:rFonts w:eastAsiaTheme="minorEastAsia"/>
                <w:color w:val="000000" w:themeColor="text1"/>
              </w:rPr>
            </w:pPr>
            <w:r w:rsidRPr="3F2A4A6C">
              <w:rPr>
                <w:rFonts w:eastAsiaTheme="minorEastAsia"/>
                <w:color w:val="000000" w:themeColor="text1"/>
              </w:rPr>
              <w:t>Up to $100</w:t>
            </w:r>
          </w:p>
        </w:tc>
        <w:tc>
          <w:tcPr>
            <w:tcW w:w="1640" w:type="dxa"/>
          </w:tcPr>
          <w:p w14:paraId="098D69C6" w14:textId="7C508AE3" w:rsidR="51E7B121" w:rsidRDefault="51E7B121" w:rsidP="3F2A4A6C">
            <w:pPr>
              <w:rPr>
                <w:rFonts w:eastAsiaTheme="minorEastAsia"/>
                <w:color w:val="000000" w:themeColor="text1"/>
              </w:rPr>
            </w:pPr>
            <w:r w:rsidRPr="3F2A4A6C">
              <w:rPr>
                <w:rFonts w:eastAsiaTheme="minorEastAsia"/>
                <w:color w:val="000000" w:themeColor="text1"/>
              </w:rPr>
              <w:t>Once per demonstration – limited to use while receiving Housing Navigation Services (T2050)</w:t>
            </w:r>
          </w:p>
        </w:tc>
      </w:tr>
      <w:tr w:rsidR="00F108B7" w14:paraId="77085D3D" w14:textId="77777777" w:rsidTr="00F108B7">
        <w:trPr>
          <w:trHeight w:val="300"/>
        </w:trPr>
        <w:tc>
          <w:tcPr>
            <w:tcW w:w="1555" w:type="dxa"/>
          </w:tcPr>
          <w:p w14:paraId="79CB2743" w14:textId="36689863" w:rsidR="00F108B7" w:rsidRPr="3F2A4A6C" w:rsidRDefault="00F108B7" w:rsidP="00F108B7">
            <w:pPr>
              <w:rPr>
                <w:rFonts w:eastAsiaTheme="minorEastAsia"/>
                <w:color w:val="000000" w:themeColor="text1"/>
              </w:rPr>
            </w:pPr>
            <w:r w:rsidRPr="3F2A4A6C">
              <w:rPr>
                <w:rFonts w:eastAsiaTheme="minorEastAsia"/>
                <w:color w:val="000000" w:themeColor="text1"/>
              </w:rPr>
              <w:t xml:space="preserve">Healthy Homes – Goods </w:t>
            </w:r>
          </w:p>
        </w:tc>
        <w:tc>
          <w:tcPr>
            <w:tcW w:w="1008" w:type="dxa"/>
          </w:tcPr>
          <w:p w14:paraId="01AE31A6" w14:textId="65AAECBF" w:rsidR="00F108B7" w:rsidRPr="3F2A4A6C" w:rsidRDefault="00F108B7" w:rsidP="00F108B7">
            <w:pPr>
              <w:rPr>
                <w:rFonts w:eastAsiaTheme="minorEastAsia"/>
                <w:color w:val="000000" w:themeColor="text1"/>
              </w:rPr>
            </w:pPr>
            <w:r w:rsidRPr="3F2A4A6C">
              <w:rPr>
                <w:rFonts w:eastAsiaTheme="minorEastAsia"/>
                <w:color w:val="000000" w:themeColor="text1"/>
              </w:rPr>
              <w:t>Z59.10; Z59.11; Z59.12; Z59.19</w:t>
            </w:r>
          </w:p>
        </w:tc>
        <w:tc>
          <w:tcPr>
            <w:tcW w:w="835" w:type="dxa"/>
          </w:tcPr>
          <w:p w14:paraId="12B36DF9" w14:textId="694952F8" w:rsidR="00F108B7" w:rsidRPr="3F2A4A6C" w:rsidRDefault="00F108B7" w:rsidP="00F108B7">
            <w:pPr>
              <w:rPr>
                <w:rFonts w:eastAsiaTheme="minorEastAsia"/>
                <w:color w:val="000000" w:themeColor="text1"/>
              </w:rPr>
            </w:pPr>
            <w:r w:rsidRPr="3F2A4A6C">
              <w:rPr>
                <w:rFonts w:eastAsiaTheme="minorEastAsia"/>
                <w:color w:val="000000" w:themeColor="text1"/>
              </w:rPr>
              <w:t>H0044</w:t>
            </w:r>
          </w:p>
        </w:tc>
        <w:tc>
          <w:tcPr>
            <w:tcW w:w="1051" w:type="dxa"/>
          </w:tcPr>
          <w:p w14:paraId="088E9393" w14:textId="3D00F066" w:rsidR="00F108B7" w:rsidRPr="3F2A4A6C" w:rsidRDefault="00F108B7" w:rsidP="00F108B7">
            <w:pPr>
              <w:rPr>
                <w:rFonts w:eastAsiaTheme="minorEastAsia"/>
                <w:color w:val="000000" w:themeColor="text1"/>
              </w:rPr>
            </w:pPr>
            <w:r w:rsidRPr="3F2A4A6C">
              <w:rPr>
                <w:rFonts w:eastAsiaTheme="minorEastAsia"/>
                <w:color w:val="000000" w:themeColor="text1"/>
              </w:rPr>
              <w:t>U2</w:t>
            </w:r>
          </w:p>
        </w:tc>
        <w:tc>
          <w:tcPr>
            <w:tcW w:w="1051" w:type="dxa"/>
          </w:tcPr>
          <w:p w14:paraId="60C015AA" w14:textId="68136001" w:rsidR="00F108B7" w:rsidRPr="3F2A4A6C" w:rsidRDefault="00F108B7" w:rsidP="00F108B7">
            <w:pPr>
              <w:rPr>
                <w:rFonts w:eastAsiaTheme="minorEastAsia"/>
                <w:color w:val="000000" w:themeColor="text1"/>
              </w:rPr>
            </w:pPr>
            <w:r w:rsidRPr="3F2A4A6C">
              <w:rPr>
                <w:rFonts w:eastAsiaTheme="minorEastAsia"/>
                <w:color w:val="000000" w:themeColor="text1"/>
              </w:rPr>
              <w:t>N/A</w:t>
            </w:r>
          </w:p>
        </w:tc>
        <w:tc>
          <w:tcPr>
            <w:tcW w:w="1138" w:type="dxa"/>
          </w:tcPr>
          <w:p w14:paraId="440BFB7E" w14:textId="4A56F63B" w:rsidR="00F108B7" w:rsidRPr="3F2A4A6C" w:rsidRDefault="00F108B7" w:rsidP="00F108B7">
            <w:pPr>
              <w:rPr>
                <w:rFonts w:eastAsiaTheme="minorEastAsia"/>
                <w:color w:val="000000" w:themeColor="text1"/>
              </w:rPr>
            </w:pPr>
            <w:r w:rsidRPr="3F2A4A6C">
              <w:rPr>
                <w:rFonts w:eastAsiaTheme="minorEastAsia"/>
                <w:color w:val="000000" w:themeColor="text1"/>
              </w:rPr>
              <w:t>Up to $750</w:t>
            </w:r>
          </w:p>
        </w:tc>
        <w:tc>
          <w:tcPr>
            <w:tcW w:w="1339" w:type="dxa"/>
          </w:tcPr>
          <w:p w14:paraId="1ABBD75C" w14:textId="0531168B" w:rsidR="00F108B7" w:rsidRPr="3F2A4A6C" w:rsidRDefault="00F108B7" w:rsidP="00F108B7">
            <w:pPr>
              <w:rPr>
                <w:rFonts w:eastAsiaTheme="minorEastAsia"/>
                <w:color w:val="000000" w:themeColor="text1"/>
              </w:rPr>
            </w:pPr>
            <w:r w:rsidRPr="3F2A4A6C">
              <w:rPr>
                <w:rFonts w:eastAsiaTheme="minorEastAsia"/>
                <w:color w:val="000000" w:themeColor="text1"/>
              </w:rPr>
              <w:t>Up to $750</w:t>
            </w:r>
          </w:p>
        </w:tc>
        <w:tc>
          <w:tcPr>
            <w:tcW w:w="1640" w:type="dxa"/>
          </w:tcPr>
          <w:p w14:paraId="33419BF2" w14:textId="473A958F" w:rsidR="00F108B7" w:rsidRPr="3F2A4A6C" w:rsidRDefault="00F108B7" w:rsidP="00F108B7">
            <w:pPr>
              <w:rPr>
                <w:rFonts w:eastAsiaTheme="minorEastAsia"/>
                <w:color w:val="000000" w:themeColor="text1"/>
              </w:rPr>
            </w:pPr>
            <w:r w:rsidRPr="3F2A4A6C">
              <w:rPr>
                <w:rFonts w:eastAsiaTheme="minorEastAsia"/>
                <w:color w:val="000000" w:themeColor="text1"/>
              </w:rPr>
              <w:t>Once per demonstration</w:t>
            </w:r>
          </w:p>
        </w:tc>
      </w:tr>
      <w:tr w:rsidR="00F108B7" w14:paraId="50341D2B" w14:textId="77777777" w:rsidTr="00F108B7">
        <w:trPr>
          <w:trHeight w:val="300"/>
        </w:trPr>
        <w:tc>
          <w:tcPr>
            <w:tcW w:w="1555" w:type="dxa"/>
          </w:tcPr>
          <w:p w14:paraId="16EDF48F" w14:textId="2D88583B" w:rsidR="00F108B7" w:rsidRPr="3F2A4A6C" w:rsidRDefault="00F108B7" w:rsidP="00F108B7">
            <w:pPr>
              <w:rPr>
                <w:rFonts w:eastAsiaTheme="minorEastAsia"/>
                <w:color w:val="000000" w:themeColor="text1"/>
              </w:rPr>
            </w:pPr>
            <w:r w:rsidRPr="3F2A4A6C">
              <w:rPr>
                <w:rFonts w:eastAsiaTheme="minorEastAsia"/>
                <w:color w:val="000000" w:themeColor="text1"/>
              </w:rPr>
              <w:t>Healthy Homes – Purchase / Delivery / Installation of Goods</w:t>
            </w:r>
          </w:p>
        </w:tc>
        <w:tc>
          <w:tcPr>
            <w:tcW w:w="1008" w:type="dxa"/>
          </w:tcPr>
          <w:p w14:paraId="41CBCE1E" w14:textId="62AD9BA2" w:rsidR="00F108B7" w:rsidRPr="3F2A4A6C" w:rsidRDefault="00F108B7" w:rsidP="00F108B7">
            <w:pPr>
              <w:rPr>
                <w:rFonts w:eastAsiaTheme="minorEastAsia"/>
                <w:color w:val="000000" w:themeColor="text1"/>
              </w:rPr>
            </w:pPr>
            <w:r w:rsidRPr="3F2A4A6C">
              <w:rPr>
                <w:rFonts w:eastAsiaTheme="minorEastAsia"/>
                <w:color w:val="000000" w:themeColor="text1"/>
              </w:rPr>
              <w:t>Z59.10; Z59.11; Z59.12; Z59.19</w:t>
            </w:r>
          </w:p>
        </w:tc>
        <w:tc>
          <w:tcPr>
            <w:tcW w:w="835" w:type="dxa"/>
          </w:tcPr>
          <w:p w14:paraId="42AF2945" w14:textId="39388BA4" w:rsidR="00F108B7" w:rsidRPr="3F2A4A6C" w:rsidRDefault="00F108B7" w:rsidP="00F108B7">
            <w:pPr>
              <w:rPr>
                <w:rFonts w:eastAsiaTheme="minorEastAsia"/>
                <w:color w:val="000000" w:themeColor="text1"/>
              </w:rPr>
            </w:pPr>
            <w:r w:rsidRPr="3F2A4A6C">
              <w:rPr>
                <w:rFonts w:eastAsiaTheme="minorEastAsia"/>
                <w:color w:val="000000" w:themeColor="text1"/>
              </w:rPr>
              <w:t>H0044</w:t>
            </w:r>
          </w:p>
        </w:tc>
        <w:tc>
          <w:tcPr>
            <w:tcW w:w="1051" w:type="dxa"/>
          </w:tcPr>
          <w:p w14:paraId="54CF03C6" w14:textId="4951DABC" w:rsidR="00F108B7" w:rsidRPr="3F2A4A6C" w:rsidRDefault="00F108B7" w:rsidP="00F108B7">
            <w:pPr>
              <w:rPr>
                <w:rFonts w:eastAsiaTheme="minorEastAsia"/>
                <w:color w:val="000000" w:themeColor="text1"/>
              </w:rPr>
            </w:pPr>
            <w:r w:rsidRPr="3F2A4A6C">
              <w:rPr>
                <w:rFonts w:eastAsiaTheme="minorEastAsia"/>
                <w:color w:val="000000" w:themeColor="text1"/>
              </w:rPr>
              <w:t>UC</w:t>
            </w:r>
          </w:p>
        </w:tc>
        <w:tc>
          <w:tcPr>
            <w:tcW w:w="1051" w:type="dxa"/>
          </w:tcPr>
          <w:p w14:paraId="24D09640" w14:textId="64413510" w:rsidR="00F108B7" w:rsidRPr="3F2A4A6C" w:rsidRDefault="00F108B7" w:rsidP="00F108B7">
            <w:pPr>
              <w:rPr>
                <w:rFonts w:eastAsiaTheme="minorEastAsia"/>
                <w:color w:val="000000" w:themeColor="text1"/>
              </w:rPr>
            </w:pPr>
            <w:r w:rsidRPr="3F2A4A6C">
              <w:rPr>
                <w:rFonts w:eastAsiaTheme="minorEastAsia"/>
                <w:color w:val="000000" w:themeColor="text1"/>
              </w:rPr>
              <w:t>N/A</w:t>
            </w:r>
          </w:p>
        </w:tc>
        <w:tc>
          <w:tcPr>
            <w:tcW w:w="1138" w:type="dxa"/>
          </w:tcPr>
          <w:p w14:paraId="7120EE7D" w14:textId="349D8DB1" w:rsidR="00F108B7" w:rsidRPr="3F2A4A6C" w:rsidRDefault="00F108B7" w:rsidP="00F108B7">
            <w:pPr>
              <w:rPr>
                <w:rFonts w:eastAsiaTheme="minorEastAsia"/>
                <w:color w:val="000000" w:themeColor="text1"/>
              </w:rPr>
            </w:pPr>
            <w:r w:rsidRPr="3F2A4A6C">
              <w:rPr>
                <w:rFonts w:eastAsiaTheme="minorEastAsia"/>
                <w:color w:val="000000" w:themeColor="text1"/>
              </w:rPr>
              <w:t>No less than $150</w:t>
            </w:r>
          </w:p>
        </w:tc>
        <w:tc>
          <w:tcPr>
            <w:tcW w:w="1339" w:type="dxa"/>
          </w:tcPr>
          <w:p w14:paraId="176A1811" w14:textId="1B5181D7" w:rsidR="00F108B7" w:rsidRPr="3F2A4A6C" w:rsidRDefault="00F108B7" w:rsidP="00F108B7">
            <w:pPr>
              <w:rPr>
                <w:rFonts w:eastAsiaTheme="minorEastAsia"/>
                <w:color w:val="000000" w:themeColor="text1"/>
              </w:rPr>
            </w:pPr>
            <w:r w:rsidRPr="3F2A4A6C">
              <w:rPr>
                <w:rFonts w:eastAsiaTheme="minorEastAsia"/>
                <w:color w:val="000000" w:themeColor="text1"/>
              </w:rPr>
              <w:t>$187.50</w:t>
            </w:r>
          </w:p>
        </w:tc>
        <w:tc>
          <w:tcPr>
            <w:tcW w:w="1640" w:type="dxa"/>
          </w:tcPr>
          <w:p w14:paraId="5C29F1F5" w14:textId="20EED3F9" w:rsidR="00F108B7" w:rsidRPr="3F2A4A6C" w:rsidRDefault="00F108B7" w:rsidP="00F108B7">
            <w:pPr>
              <w:rPr>
                <w:rFonts w:eastAsiaTheme="minorEastAsia"/>
                <w:color w:val="000000" w:themeColor="text1"/>
              </w:rPr>
            </w:pPr>
            <w:r w:rsidRPr="3F2A4A6C">
              <w:rPr>
                <w:rFonts w:eastAsiaTheme="minorEastAsia"/>
                <w:color w:val="000000" w:themeColor="text1"/>
              </w:rPr>
              <w:t>6 months</w:t>
            </w:r>
          </w:p>
        </w:tc>
      </w:tr>
      <w:tr w:rsidR="00F108B7" w14:paraId="48D6F6DE" w14:textId="77777777" w:rsidTr="00F108B7">
        <w:trPr>
          <w:trHeight w:val="300"/>
        </w:trPr>
        <w:tc>
          <w:tcPr>
            <w:tcW w:w="1555" w:type="dxa"/>
          </w:tcPr>
          <w:p w14:paraId="7A4FDA4D" w14:textId="0546BA26" w:rsidR="00F108B7" w:rsidRPr="3F2A4A6C" w:rsidRDefault="00F108B7" w:rsidP="00F108B7">
            <w:pPr>
              <w:rPr>
                <w:rFonts w:eastAsiaTheme="minorEastAsia"/>
                <w:color w:val="000000" w:themeColor="text1"/>
              </w:rPr>
            </w:pPr>
            <w:r w:rsidRPr="3F2A4A6C">
              <w:rPr>
                <w:rFonts w:eastAsiaTheme="minorEastAsia"/>
                <w:color w:val="000000" w:themeColor="text1"/>
              </w:rPr>
              <w:t>Healthy Homes – In Home Environmental Assessment</w:t>
            </w:r>
          </w:p>
        </w:tc>
        <w:tc>
          <w:tcPr>
            <w:tcW w:w="1008" w:type="dxa"/>
          </w:tcPr>
          <w:p w14:paraId="6476BA73" w14:textId="055FEA3F" w:rsidR="00F108B7" w:rsidRPr="3F2A4A6C" w:rsidRDefault="00F108B7" w:rsidP="00F108B7">
            <w:pPr>
              <w:rPr>
                <w:rFonts w:eastAsiaTheme="minorEastAsia"/>
                <w:color w:val="000000" w:themeColor="text1"/>
              </w:rPr>
            </w:pPr>
            <w:r w:rsidRPr="3F2A4A6C">
              <w:rPr>
                <w:rFonts w:eastAsiaTheme="minorEastAsia"/>
                <w:color w:val="000000" w:themeColor="text1"/>
              </w:rPr>
              <w:t>Z59.10; Z59.11; Z59.12; Z59.19</w:t>
            </w:r>
          </w:p>
        </w:tc>
        <w:tc>
          <w:tcPr>
            <w:tcW w:w="835" w:type="dxa"/>
          </w:tcPr>
          <w:p w14:paraId="39DBBEFF" w14:textId="4BAA2D55" w:rsidR="00F108B7" w:rsidRPr="3F2A4A6C" w:rsidRDefault="00F108B7" w:rsidP="00F108B7">
            <w:pPr>
              <w:rPr>
                <w:rFonts w:eastAsiaTheme="minorEastAsia"/>
                <w:color w:val="000000" w:themeColor="text1"/>
              </w:rPr>
            </w:pPr>
            <w:r w:rsidRPr="3F2A4A6C">
              <w:rPr>
                <w:rFonts w:eastAsiaTheme="minorEastAsia"/>
                <w:color w:val="000000" w:themeColor="text1"/>
              </w:rPr>
              <w:t>S9441</w:t>
            </w:r>
          </w:p>
        </w:tc>
        <w:tc>
          <w:tcPr>
            <w:tcW w:w="1051" w:type="dxa"/>
          </w:tcPr>
          <w:p w14:paraId="3E3B01B9" w14:textId="5A99E36E" w:rsidR="00F108B7" w:rsidRPr="3F2A4A6C" w:rsidRDefault="00F108B7" w:rsidP="00F108B7">
            <w:pPr>
              <w:rPr>
                <w:rFonts w:eastAsiaTheme="minorEastAsia"/>
                <w:color w:val="000000" w:themeColor="text1"/>
              </w:rPr>
            </w:pPr>
            <w:r w:rsidRPr="3F2A4A6C">
              <w:rPr>
                <w:rFonts w:eastAsiaTheme="minorEastAsia"/>
                <w:color w:val="000000" w:themeColor="text1"/>
              </w:rPr>
              <w:t>U1</w:t>
            </w:r>
          </w:p>
        </w:tc>
        <w:tc>
          <w:tcPr>
            <w:tcW w:w="1051" w:type="dxa"/>
          </w:tcPr>
          <w:p w14:paraId="78BDDBD0" w14:textId="5CB6CCB9" w:rsidR="00F108B7" w:rsidRPr="3F2A4A6C" w:rsidRDefault="00F108B7" w:rsidP="00F108B7">
            <w:pPr>
              <w:rPr>
                <w:rFonts w:eastAsiaTheme="minorEastAsia"/>
                <w:color w:val="000000" w:themeColor="text1"/>
              </w:rPr>
            </w:pPr>
            <w:r w:rsidRPr="3F2A4A6C">
              <w:rPr>
                <w:rFonts w:eastAsiaTheme="minorEastAsia"/>
                <w:color w:val="000000" w:themeColor="text1"/>
              </w:rPr>
              <w:t>N/A</w:t>
            </w:r>
          </w:p>
        </w:tc>
        <w:tc>
          <w:tcPr>
            <w:tcW w:w="1138" w:type="dxa"/>
          </w:tcPr>
          <w:p w14:paraId="26A6B0F3" w14:textId="6BD8C645" w:rsidR="00F108B7" w:rsidRPr="3F2A4A6C" w:rsidRDefault="00F108B7" w:rsidP="00F108B7">
            <w:pPr>
              <w:rPr>
                <w:rFonts w:eastAsiaTheme="minorEastAsia"/>
                <w:color w:val="000000" w:themeColor="text1"/>
              </w:rPr>
            </w:pPr>
            <w:r w:rsidRPr="3F2A4A6C">
              <w:rPr>
                <w:rFonts w:eastAsiaTheme="minorEastAsia"/>
                <w:color w:val="000000" w:themeColor="text1"/>
              </w:rPr>
              <w:t>No less than $250</w:t>
            </w:r>
          </w:p>
        </w:tc>
        <w:tc>
          <w:tcPr>
            <w:tcW w:w="1339" w:type="dxa"/>
          </w:tcPr>
          <w:p w14:paraId="63DF33D1" w14:textId="763B48F0" w:rsidR="00F108B7" w:rsidRPr="3F2A4A6C" w:rsidRDefault="00F108B7" w:rsidP="00F108B7">
            <w:pPr>
              <w:rPr>
                <w:rFonts w:eastAsiaTheme="minorEastAsia"/>
                <w:color w:val="000000" w:themeColor="text1"/>
              </w:rPr>
            </w:pPr>
            <w:r w:rsidRPr="3F2A4A6C">
              <w:rPr>
                <w:rFonts w:eastAsiaTheme="minorEastAsia"/>
                <w:color w:val="000000" w:themeColor="text1"/>
              </w:rPr>
              <w:t>$312.50</w:t>
            </w:r>
          </w:p>
        </w:tc>
        <w:tc>
          <w:tcPr>
            <w:tcW w:w="1640" w:type="dxa"/>
          </w:tcPr>
          <w:p w14:paraId="04D3B517" w14:textId="5B6A1366" w:rsidR="00F108B7" w:rsidRPr="3F2A4A6C" w:rsidRDefault="00F108B7" w:rsidP="00F108B7">
            <w:pPr>
              <w:rPr>
                <w:rFonts w:eastAsiaTheme="minorEastAsia"/>
                <w:color w:val="000000" w:themeColor="text1"/>
              </w:rPr>
            </w:pPr>
            <w:r w:rsidRPr="3F2A4A6C">
              <w:rPr>
                <w:rFonts w:eastAsiaTheme="minorEastAsia"/>
                <w:color w:val="000000" w:themeColor="text1"/>
              </w:rPr>
              <w:t>6 months</w:t>
            </w:r>
          </w:p>
        </w:tc>
      </w:tr>
      <w:tr w:rsidR="00F108B7" w14:paraId="4FA81B24" w14:textId="77777777" w:rsidTr="00F108B7">
        <w:trPr>
          <w:trHeight w:val="300"/>
        </w:trPr>
        <w:tc>
          <w:tcPr>
            <w:tcW w:w="1555" w:type="dxa"/>
          </w:tcPr>
          <w:p w14:paraId="44D71085" w14:textId="0F7725C5" w:rsidR="00F108B7" w:rsidRPr="3F2A4A6C" w:rsidRDefault="00F108B7" w:rsidP="00F108B7">
            <w:pPr>
              <w:rPr>
                <w:rFonts w:eastAsiaTheme="minorEastAsia"/>
                <w:color w:val="000000" w:themeColor="text1"/>
              </w:rPr>
            </w:pPr>
            <w:r w:rsidRPr="3F2A4A6C">
              <w:rPr>
                <w:rFonts w:eastAsiaTheme="minorEastAsia"/>
                <w:color w:val="000000" w:themeColor="text1"/>
              </w:rPr>
              <w:t>Healthy Homes – Remediation Services</w:t>
            </w:r>
          </w:p>
        </w:tc>
        <w:tc>
          <w:tcPr>
            <w:tcW w:w="1008" w:type="dxa"/>
          </w:tcPr>
          <w:p w14:paraId="09A18534" w14:textId="68F0B7C0" w:rsidR="00F108B7" w:rsidRPr="3F2A4A6C" w:rsidRDefault="00F108B7" w:rsidP="00F108B7">
            <w:pPr>
              <w:rPr>
                <w:rFonts w:eastAsiaTheme="minorEastAsia"/>
                <w:color w:val="000000" w:themeColor="text1"/>
              </w:rPr>
            </w:pPr>
            <w:r w:rsidRPr="3F2A4A6C">
              <w:rPr>
                <w:rFonts w:eastAsiaTheme="minorEastAsia"/>
                <w:color w:val="000000" w:themeColor="text1"/>
              </w:rPr>
              <w:t>Z59.10; Z59.11; Z59.12; Z59.19</w:t>
            </w:r>
          </w:p>
        </w:tc>
        <w:tc>
          <w:tcPr>
            <w:tcW w:w="835" w:type="dxa"/>
          </w:tcPr>
          <w:p w14:paraId="147FC8ED" w14:textId="75C64200" w:rsidR="00F108B7" w:rsidRPr="3F2A4A6C" w:rsidRDefault="00F108B7" w:rsidP="00F108B7">
            <w:pPr>
              <w:rPr>
                <w:rFonts w:eastAsiaTheme="minorEastAsia"/>
                <w:color w:val="000000" w:themeColor="text1"/>
              </w:rPr>
            </w:pPr>
            <w:r w:rsidRPr="3F2A4A6C">
              <w:rPr>
                <w:rFonts w:eastAsiaTheme="minorEastAsia"/>
                <w:color w:val="000000" w:themeColor="text1"/>
              </w:rPr>
              <w:t>S9441</w:t>
            </w:r>
          </w:p>
        </w:tc>
        <w:tc>
          <w:tcPr>
            <w:tcW w:w="1051" w:type="dxa"/>
          </w:tcPr>
          <w:p w14:paraId="054BE5F2" w14:textId="51DEE080" w:rsidR="00F108B7" w:rsidRPr="3F2A4A6C" w:rsidRDefault="00F108B7" w:rsidP="00F108B7">
            <w:pPr>
              <w:rPr>
                <w:rFonts w:eastAsiaTheme="minorEastAsia"/>
                <w:color w:val="000000" w:themeColor="text1"/>
              </w:rPr>
            </w:pPr>
            <w:r w:rsidRPr="3F2A4A6C">
              <w:rPr>
                <w:rFonts w:eastAsiaTheme="minorEastAsia"/>
                <w:color w:val="000000" w:themeColor="text1"/>
              </w:rPr>
              <w:t>U2</w:t>
            </w:r>
          </w:p>
        </w:tc>
        <w:tc>
          <w:tcPr>
            <w:tcW w:w="1051" w:type="dxa"/>
          </w:tcPr>
          <w:p w14:paraId="4BC13115" w14:textId="6E577AEB" w:rsidR="00F108B7" w:rsidRPr="3F2A4A6C" w:rsidRDefault="00F108B7" w:rsidP="00F108B7">
            <w:pPr>
              <w:rPr>
                <w:rFonts w:eastAsiaTheme="minorEastAsia"/>
                <w:color w:val="000000" w:themeColor="text1"/>
              </w:rPr>
            </w:pPr>
            <w:r w:rsidRPr="3F2A4A6C">
              <w:rPr>
                <w:rFonts w:eastAsiaTheme="minorEastAsia"/>
                <w:color w:val="000000" w:themeColor="text1"/>
              </w:rPr>
              <w:t>N/A</w:t>
            </w:r>
          </w:p>
        </w:tc>
        <w:tc>
          <w:tcPr>
            <w:tcW w:w="1138" w:type="dxa"/>
          </w:tcPr>
          <w:p w14:paraId="4D84C6FF" w14:textId="2D138335" w:rsidR="00F108B7" w:rsidRPr="3F2A4A6C" w:rsidRDefault="00F108B7" w:rsidP="00F108B7">
            <w:pPr>
              <w:rPr>
                <w:rFonts w:eastAsiaTheme="minorEastAsia"/>
                <w:color w:val="000000" w:themeColor="text1"/>
              </w:rPr>
            </w:pPr>
            <w:r w:rsidRPr="3F2A4A6C">
              <w:rPr>
                <w:rFonts w:eastAsiaTheme="minorEastAsia"/>
                <w:color w:val="000000" w:themeColor="text1"/>
              </w:rPr>
              <w:t>Up to $5000</w:t>
            </w:r>
          </w:p>
        </w:tc>
        <w:tc>
          <w:tcPr>
            <w:tcW w:w="1339" w:type="dxa"/>
          </w:tcPr>
          <w:p w14:paraId="79D312B4" w14:textId="609D4937" w:rsidR="00F108B7" w:rsidRPr="3F2A4A6C" w:rsidRDefault="00F108B7" w:rsidP="00F108B7">
            <w:pPr>
              <w:rPr>
                <w:rFonts w:eastAsiaTheme="minorEastAsia"/>
                <w:color w:val="000000" w:themeColor="text1"/>
              </w:rPr>
            </w:pPr>
            <w:r w:rsidRPr="3F2A4A6C">
              <w:rPr>
                <w:rFonts w:eastAsiaTheme="minorEastAsia"/>
                <w:color w:val="000000" w:themeColor="text1"/>
              </w:rPr>
              <w:t>Up to $5000</w:t>
            </w:r>
          </w:p>
        </w:tc>
        <w:tc>
          <w:tcPr>
            <w:tcW w:w="1640" w:type="dxa"/>
          </w:tcPr>
          <w:p w14:paraId="31817D13" w14:textId="0D0EAF55" w:rsidR="00F108B7" w:rsidRPr="3F2A4A6C" w:rsidRDefault="00F108B7" w:rsidP="00F108B7">
            <w:pPr>
              <w:rPr>
                <w:rFonts w:eastAsiaTheme="minorEastAsia"/>
                <w:color w:val="000000" w:themeColor="text1"/>
              </w:rPr>
            </w:pPr>
            <w:r w:rsidRPr="3F2A4A6C">
              <w:rPr>
                <w:rFonts w:eastAsiaTheme="minorEastAsia"/>
                <w:color w:val="000000" w:themeColor="text1"/>
              </w:rPr>
              <w:t>Once per demonstration</w:t>
            </w:r>
          </w:p>
        </w:tc>
      </w:tr>
      <w:tr w:rsidR="00F108B7" w14:paraId="55F90F72" w14:textId="77777777" w:rsidTr="00F108B7">
        <w:trPr>
          <w:trHeight w:val="300"/>
        </w:trPr>
        <w:tc>
          <w:tcPr>
            <w:tcW w:w="1555" w:type="dxa"/>
          </w:tcPr>
          <w:p w14:paraId="7F261ABA" w14:textId="0768F605" w:rsidR="00F108B7" w:rsidRPr="3F2A4A6C" w:rsidRDefault="00F108B7" w:rsidP="00F108B7">
            <w:pPr>
              <w:rPr>
                <w:rFonts w:eastAsiaTheme="minorEastAsia"/>
                <w:color w:val="000000" w:themeColor="text1"/>
              </w:rPr>
            </w:pPr>
            <w:r w:rsidRPr="3F2A4A6C">
              <w:rPr>
                <w:rFonts w:eastAsiaTheme="minorEastAsia"/>
                <w:color w:val="000000" w:themeColor="text1"/>
              </w:rPr>
              <w:t>Healthy Homes – provider Coordination with Remediation Contractors</w:t>
            </w:r>
          </w:p>
        </w:tc>
        <w:tc>
          <w:tcPr>
            <w:tcW w:w="1008" w:type="dxa"/>
          </w:tcPr>
          <w:p w14:paraId="73DC4BED" w14:textId="60B2E2C0" w:rsidR="00F108B7" w:rsidRPr="3F2A4A6C" w:rsidRDefault="00F108B7" w:rsidP="00F108B7">
            <w:pPr>
              <w:rPr>
                <w:rFonts w:eastAsiaTheme="minorEastAsia"/>
                <w:color w:val="000000" w:themeColor="text1"/>
              </w:rPr>
            </w:pPr>
            <w:r w:rsidRPr="3F2A4A6C">
              <w:rPr>
                <w:rFonts w:eastAsiaTheme="minorEastAsia"/>
                <w:color w:val="000000" w:themeColor="text1"/>
              </w:rPr>
              <w:t>Z59.10; Z59.11; Z59.12; Z59.19</w:t>
            </w:r>
          </w:p>
        </w:tc>
        <w:tc>
          <w:tcPr>
            <w:tcW w:w="835" w:type="dxa"/>
          </w:tcPr>
          <w:p w14:paraId="6559B4C3" w14:textId="49B1BDC9" w:rsidR="00F108B7" w:rsidRPr="3F2A4A6C" w:rsidRDefault="00F108B7" w:rsidP="00F108B7">
            <w:pPr>
              <w:rPr>
                <w:rFonts w:eastAsiaTheme="minorEastAsia"/>
                <w:color w:val="000000" w:themeColor="text1"/>
              </w:rPr>
            </w:pPr>
            <w:r w:rsidRPr="3F2A4A6C">
              <w:rPr>
                <w:rFonts w:eastAsiaTheme="minorEastAsia"/>
                <w:color w:val="000000" w:themeColor="text1"/>
              </w:rPr>
              <w:t>S9441</w:t>
            </w:r>
          </w:p>
        </w:tc>
        <w:tc>
          <w:tcPr>
            <w:tcW w:w="1051" w:type="dxa"/>
          </w:tcPr>
          <w:p w14:paraId="3D788BCF" w14:textId="42CAA049" w:rsidR="00F108B7" w:rsidRPr="3F2A4A6C" w:rsidRDefault="00F108B7" w:rsidP="00F108B7">
            <w:pPr>
              <w:rPr>
                <w:rFonts w:eastAsiaTheme="minorEastAsia"/>
                <w:color w:val="000000" w:themeColor="text1"/>
              </w:rPr>
            </w:pPr>
            <w:r w:rsidRPr="3F2A4A6C">
              <w:rPr>
                <w:rFonts w:eastAsiaTheme="minorEastAsia"/>
                <w:color w:val="000000" w:themeColor="text1"/>
              </w:rPr>
              <w:t>U3</w:t>
            </w:r>
          </w:p>
        </w:tc>
        <w:tc>
          <w:tcPr>
            <w:tcW w:w="1051" w:type="dxa"/>
          </w:tcPr>
          <w:p w14:paraId="54985E69" w14:textId="7273E94F" w:rsidR="00F108B7" w:rsidRPr="3F2A4A6C" w:rsidRDefault="00F108B7" w:rsidP="00F108B7">
            <w:pPr>
              <w:rPr>
                <w:rFonts w:eastAsiaTheme="minorEastAsia"/>
                <w:color w:val="000000" w:themeColor="text1"/>
              </w:rPr>
            </w:pPr>
            <w:r w:rsidRPr="3F2A4A6C">
              <w:rPr>
                <w:rFonts w:eastAsiaTheme="minorEastAsia"/>
                <w:color w:val="000000" w:themeColor="text1"/>
              </w:rPr>
              <w:t>N/A</w:t>
            </w:r>
          </w:p>
        </w:tc>
        <w:tc>
          <w:tcPr>
            <w:tcW w:w="1138" w:type="dxa"/>
          </w:tcPr>
          <w:p w14:paraId="746AD6A8" w14:textId="63CA5EE7" w:rsidR="00F108B7" w:rsidRPr="3F2A4A6C" w:rsidRDefault="00F108B7" w:rsidP="00F108B7">
            <w:pPr>
              <w:rPr>
                <w:rFonts w:eastAsiaTheme="minorEastAsia"/>
                <w:color w:val="000000" w:themeColor="text1"/>
              </w:rPr>
            </w:pPr>
            <w:r w:rsidRPr="3F2A4A6C">
              <w:rPr>
                <w:rFonts w:eastAsiaTheme="minorEastAsia"/>
                <w:color w:val="000000" w:themeColor="text1"/>
              </w:rPr>
              <w:t>No less than $200</w:t>
            </w:r>
          </w:p>
        </w:tc>
        <w:tc>
          <w:tcPr>
            <w:tcW w:w="1339" w:type="dxa"/>
          </w:tcPr>
          <w:p w14:paraId="41B9D62E" w14:textId="65A7B0A3" w:rsidR="00F108B7" w:rsidRPr="3F2A4A6C" w:rsidRDefault="00F108B7" w:rsidP="00F108B7">
            <w:pPr>
              <w:rPr>
                <w:rFonts w:eastAsiaTheme="minorEastAsia"/>
                <w:color w:val="000000" w:themeColor="text1"/>
              </w:rPr>
            </w:pPr>
            <w:r w:rsidRPr="3F2A4A6C">
              <w:rPr>
                <w:rFonts w:eastAsiaTheme="minorEastAsia"/>
                <w:color w:val="000000" w:themeColor="text1"/>
              </w:rPr>
              <w:t>$250</w:t>
            </w:r>
          </w:p>
        </w:tc>
        <w:tc>
          <w:tcPr>
            <w:tcW w:w="1640" w:type="dxa"/>
          </w:tcPr>
          <w:p w14:paraId="115A72F6" w14:textId="6D304C8E" w:rsidR="00F108B7" w:rsidRPr="3F2A4A6C" w:rsidRDefault="00F108B7" w:rsidP="00F108B7">
            <w:pPr>
              <w:rPr>
                <w:rFonts w:eastAsiaTheme="minorEastAsia"/>
                <w:color w:val="000000" w:themeColor="text1"/>
              </w:rPr>
            </w:pPr>
            <w:r w:rsidRPr="3F2A4A6C">
              <w:rPr>
                <w:rFonts w:eastAsiaTheme="minorEastAsia"/>
                <w:color w:val="000000" w:themeColor="text1"/>
              </w:rPr>
              <w:t>6 months</w:t>
            </w:r>
          </w:p>
        </w:tc>
      </w:tr>
    </w:tbl>
    <w:p w14:paraId="67430992" w14:textId="77BC750C" w:rsidR="5238D1D4" w:rsidRDefault="5238D1D4" w:rsidP="00F108B7">
      <w:pPr>
        <w:pStyle w:val="Heading3"/>
        <w:rPr>
          <w:rFonts w:ascii="Calibri" w:eastAsia="Calibri" w:hAnsi="Calibri" w:cs="Calibri"/>
          <w:sz w:val="22"/>
          <w:szCs w:val="22"/>
        </w:rPr>
      </w:pPr>
      <w:r w:rsidRPr="3F2A4A6C">
        <w:t>HRSN Housing Services – Members Experiencing Homelessness</w:t>
      </w:r>
    </w:p>
    <w:p w14:paraId="4F030A70" w14:textId="19692983" w:rsidR="5238D1D4" w:rsidRPr="003D6368" w:rsidRDefault="35740BDB" w:rsidP="00CC291D">
      <w:pPr>
        <w:pStyle w:val="Heading4"/>
        <w:rPr>
          <w:rFonts w:eastAsiaTheme="minorEastAsia"/>
        </w:rPr>
      </w:pPr>
      <w:r w:rsidRPr="44D8A8B7">
        <w:rPr>
          <w:rFonts w:eastAsiaTheme="minorEastAsia"/>
        </w:rPr>
        <w:t xml:space="preserve">Service: </w:t>
      </w:r>
      <w:r w:rsidR="5238D1D4" w:rsidRPr="44D8A8B7">
        <w:rPr>
          <w:rFonts w:eastAsiaTheme="minorEastAsia"/>
        </w:rPr>
        <w:t>Specialized</w:t>
      </w:r>
      <w:r w:rsidR="5238D1D4" w:rsidRPr="003D6368">
        <w:rPr>
          <w:rFonts w:eastAsiaTheme="minorEastAsia"/>
        </w:rPr>
        <w:t xml:space="preserve"> CSP for Homeless Individuals</w:t>
      </w:r>
    </w:p>
    <w:p w14:paraId="0230BAD0" w14:textId="6C28F60C" w:rsidR="003D6368" w:rsidRPr="003D6368" w:rsidRDefault="003D6368" w:rsidP="003D6368">
      <w:pPr>
        <w:rPr>
          <w:rFonts w:eastAsiaTheme="minorEastAsia"/>
        </w:rPr>
      </w:pPr>
      <w:r>
        <w:rPr>
          <w:rFonts w:eastAsiaTheme="minorEastAsia"/>
          <w:color w:val="000000" w:themeColor="text1"/>
        </w:rPr>
        <w:t>Specialized CSP is a r</w:t>
      </w:r>
      <w:r w:rsidRPr="003D6368">
        <w:rPr>
          <w:rFonts w:eastAsiaTheme="minorEastAsia"/>
          <w:color w:val="000000" w:themeColor="text1"/>
        </w:rPr>
        <w:t xml:space="preserve">equired, </w:t>
      </w:r>
      <w:r>
        <w:rPr>
          <w:rFonts w:eastAsiaTheme="minorEastAsia"/>
          <w:color w:val="000000" w:themeColor="text1"/>
        </w:rPr>
        <w:t>e</w:t>
      </w:r>
      <w:r w:rsidRPr="003D6368">
        <w:rPr>
          <w:rFonts w:eastAsiaTheme="minorEastAsia"/>
          <w:color w:val="000000" w:themeColor="text1"/>
        </w:rPr>
        <w:t xml:space="preserve">xisting </w:t>
      </w:r>
      <w:r>
        <w:rPr>
          <w:rFonts w:eastAsiaTheme="minorEastAsia"/>
          <w:color w:val="000000" w:themeColor="text1"/>
        </w:rPr>
        <w:t>s</w:t>
      </w:r>
      <w:r w:rsidRPr="003D6368">
        <w:rPr>
          <w:rFonts w:eastAsiaTheme="minorEastAsia"/>
          <w:color w:val="000000" w:themeColor="text1"/>
        </w:rPr>
        <w:t>ervice</w:t>
      </w:r>
      <w:r>
        <w:rPr>
          <w:rFonts w:eastAsiaTheme="minorEastAsia"/>
          <w:color w:val="000000" w:themeColor="text1"/>
        </w:rPr>
        <w:t>, a</w:t>
      </w:r>
      <w:r w:rsidRPr="003D6368">
        <w:rPr>
          <w:rFonts w:eastAsiaTheme="minorEastAsia"/>
          <w:color w:val="000000" w:themeColor="text1"/>
        </w:rPr>
        <w:t>vailable to all eligible members across Managed Care and FFS</w:t>
      </w:r>
      <w:r>
        <w:rPr>
          <w:rFonts w:eastAsiaTheme="minorEastAsia"/>
          <w:color w:val="000000" w:themeColor="text1"/>
        </w:rPr>
        <w:t>.</w:t>
      </w:r>
    </w:p>
    <w:p w14:paraId="7B732D05" w14:textId="1DFDABAD" w:rsidR="5238D1D4" w:rsidRPr="00CC291D" w:rsidRDefault="5238D1D4" w:rsidP="00CC291D">
      <w:pPr>
        <w:pStyle w:val="Heading5"/>
        <w:rPr>
          <w:rFonts w:eastAsiaTheme="minorEastAsia"/>
        </w:rPr>
      </w:pPr>
      <w:r w:rsidRPr="00CC291D">
        <w:rPr>
          <w:rFonts w:eastAsiaTheme="minorEastAsia"/>
        </w:rPr>
        <w:t>Service</w:t>
      </w:r>
      <w:r w:rsidR="51A05559" w:rsidRPr="00CC291D">
        <w:rPr>
          <w:rFonts w:eastAsiaTheme="minorEastAsia"/>
        </w:rPr>
        <w:t xml:space="preserve"> Description</w:t>
      </w:r>
    </w:p>
    <w:p w14:paraId="35311B9E" w14:textId="6A4344E9" w:rsidR="5238D1D4" w:rsidRDefault="5238D1D4" w:rsidP="00CC291D">
      <w:pPr>
        <w:pStyle w:val="ListParagraph"/>
        <w:numPr>
          <w:ilvl w:val="0"/>
          <w:numId w:val="10"/>
        </w:numPr>
        <w:rPr>
          <w:rFonts w:eastAsiaTheme="minorEastAsia"/>
        </w:rPr>
      </w:pPr>
      <w:r w:rsidRPr="3F2A4A6C">
        <w:rPr>
          <w:rFonts w:eastAsiaTheme="minorEastAsia"/>
        </w:rPr>
        <w:t xml:space="preserve">Intensive housing search </w:t>
      </w:r>
    </w:p>
    <w:p w14:paraId="28B8EB54" w14:textId="4FCB526F" w:rsidR="5238D1D4" w:rsidRDefault="5238D1D4" w:rsidP="00CC291D">
      <w:pPr>
        <w:pStyle w:val="ListParagraph"/>
        <w:numPr>
          <w:ilvl w:val="0"/>
          <w:numId w:val="10"/>
        </w:numPr>
      </w:pPr>
      <w:r>
        <w:t xml:space="preserve">Ongoing housing stabilization once </w:t>
      </w:r>
      <w:proofErr w:type="gramStart"/>
      <w:r>
        <w:t>housed</w:t>
      </w:r>
      <w:proofErr w:type="gramEnd"/>
      <w:r>
        <w:t xml:space="preserve"> </w:t>
      </w:r>
    </w:p>
    <w:p w14:paraId="14BB7BA7" w14:textId="598157C5" w:rsidR="5238D1D4" w:rsidRDefault="5238D1D4" w:rsidP="00CC291D">
      <w:pPr>
        <w:pStyle w:val="ListParagraph"/>
        <w:numPr>
          <w:ilvl w:val="0"/>
          <w:numId w:val="10"/>
        </w:numPr>
      </w:pPr>
      <w:r>
        <w:t>Approx. 1:11 case ratio</w:t>
      </w:r>
    </w:p>
    <w:p w14:paraId="5C42E472" w14:textId="6B91B2E5" w:rsidR="5238D1D4" w:rsidRPr="00CC291D" w:rsidRDefault="5238D1D4" w:rsidP="00CC291D">
      <w:pPr>
        <w:pStyle w:val="Heading5"/>
        <w:rPr>
          <w:rFonts w:eastAsiaTheme="minorEastAsia"/>
        </w:rPr>
      </w:pPr>
      <w:r w:rsidRPr="00CC291D">
        <w:rPr>
          <w:rFonts w:eastAsiaTheme="minorEastAsia"/>
        </w:rPr>
        <w:t>Eligibility</w:t>
      </w:r>
    </w:p>
    <w:p w14:paraId="468B43DB" w14:textId="5EFC6661" w:rsidR="5238D1D4" w:rsidRPr="001905F7" w:rsidRDefault="5238D1D4" w:rsidP="001905F7">
      <w:pPr>
        <w:rPr>
          <w:rFonts w:eastAsiaTheme="minorEastAsia"/>
        </w:rPr>
      </w:pPr>
      <w:r w:rsidRPr="001905F7">
        <w:rPr>
          <w:rFonts w:eastAsiaTheme="minorEastAsia"/>
        </w:rPr>
        <w:t xml:space="preserve">Members must... </w:t>
      </w:r>
    </w:p>
    <w:p w14:paraId="64A49B60" w14:textId="78308D61" w:rsidR="5238D1D4" w:rsidRDefault="5238D1D4" w:rsidP="001905F7">
      <w:pPr>
        <w:pStyle w:val="ListParagraph"/>
        <w:numPr>
          <w:ilvl w:val="0"/>
          <w:numId w:val="62"/>
        </w:numPr>
      </w:pPr>
      <w:r>
        <w:t xml:space="preserve">Be homeless as documented in HMIS; and </w:t>
      </w:r>
    </w:p>
    <w:p w14:paraId="5A254CE2" w14:textId="0ADAF7C3" w:rsidR="5238D1D4" w:rsidRDefault="5238D1D4" w:rsidP="001905F7">
      <w:pPr>
        <w:pStyle w:val="ListParagraph"/>
        <w:numPr>
          <w:ilvl w:val="0"/>
          <w:numId w:val="62"/>
        </w:numPr>
      </w:pPr>
      <w:r>
        <w:t xml:space="preserve">Be frequent users of MassHealth acute services or meet the federal definition of chronically homeless; and </w:t>
      </w:r>
    </w:p>
    <w:p w14:paraId="64DF89A1" w14:textId="22285FDC" w:rsidR="5238D1D4" w:rsidRDefault="5238D1D4" w:rsidP="001905F7">
      <w:pPr>
        <w:pStyle w:val="ListParagraph"/>
        <w:numPr>
          <w:ilvl w:val="0"/>
          <w:numId w:val="62"/>
        </w:numPr>
      </w:pPr>
      <w:r>
        <w:t>Have a Behavioral Health diagnosis, or other Health Needs Based Criteria (HNBC)</w:t>
      </w:r>
    </w:p>
    <w:p w14:paraId="7219C5BF" w14:textId="47334C21" w:rsidR="5238D1D4" w:rsidRPr="00CC291D" w:rsidRDefault="5238D1D4" w:rsidP="00CC291D">
      <w:pPr>
        <w:pStyle w:val="Heading5"/>
        <w:rPr>
          <w:rFonts w:eastAsiaTheme="minorEastAsia"/>
        </w:rPr>
      </w:pPr>
      <w:r w:rsidRPr="00CC291D">
        <w:rPr>
          <w:rFonts w:eastAsiaTheme="minorEastAsia"/>
        </w:rPr>
        <w:t>Provider Qualifications</w:t>
      </w:r>
    </w:p>
    <w:p w14:paraId="46B634B7" w14:textId="49193551" w:rsidR="5238D1D4" w:rsidRDefault="5238D1D4" w:rsidP="001905F7">
      <w:pPr>
        <w:pStyle w:val="ListParagraph"/>
        <w:numPr>
          <w:ilvl w:val="0"/>
          <w:numId w:val="63"/>
        </w:numPr>
        <w:rPr>
          <w:rFonts w:eastAsiaTheme="minorEastAsia"/>
        </w:rPr>
      </w:pPr>
      <w:r w:rsidRPr="3F2A4A6C">
        <w:rPr>
          <w:rFonts w:eastAsiaTheme="minorEastAsia"/>
        </w:rPr>
        <w:t xml:space="preserve">Experience providing services to persons with mental health disorders or substance use disorders or </w:t>
      </w:r>
      <w:proofErr w:type="gramStart"/>
      <w:r w:rsidRPr="3F2A4A6C">
        <w:rPr>
          <w:rFonts w:eastAsiaTheme="minorEastAsia"/>
        </w:rPr>
        <w:t>both</w:t>
      </w:r>
      <w:proofErr w:type="gramEnd"/>
      <w:r w:rsidRPr="3F2A4A6C">
        <w:rPr>
          <w:rFonts w:eastAsiaTheme="minorEastAsia"/>
        </w:rPr>
        <w:t xml:space="preserve"> </w:t>
      </w:r>
    </w:p>
    <w:p w14:paraId="27E27395" w14:textId="7F83B5BF" w:rsidR="5238D1D4" w:rsidRDefault="5238D1D4" w:rsidP="001905F7">
      <w:pPr>
        <w:pStyle w:val="ListParagraph"/>
        <w:numPr>
          <w:ilvl w:val="0"/>
          <w:numId w:val="63"/>
        </w:numPr>
      </w:pPr>
      <w:r>
        <w:t xml:space="preserve">At least two years of history providing pre-tenancy, transition into housing, and tenancy sustaining supports to persons experiencing homelessness. This must include experience with serving people experiencing chronic homelessness and with documenting their chronic homelessness status in accordance with requirements set by the U.S. Department of Housing and Urban Development. </w:t>
      </w:r>
    </w:p>
    <w:p w14:paraId="10AD290D" w14:textId="545283D4" w:rsidR="5238D1D4" w:rsidRDefault="5238D1D4" w:rsidP="001905F7">
      <w:pPr>
        <w:pStyle w:val="ListParagraph"/>
        <w:numPr>
          <w:ilvl w:val="0"/>
          <w:numId w:val="63"/>
        </w:numPr>
      </w:pPr>
      <w:r>
        <w:t xml:space="preserve">Can provide services in person, on a mobile basis, and </w:t>
      </w:r>
      <w:proofErr w:type="gramStart"/>
      <w:r>
        <w:t>virtually</w:t>
      </w:r>
      <w:proofErr w:type="gramEnd"/>
      <w:r>
        <w:t xml:space="preserve"> </w:t>
      </w:r>
    </w:p>
    <w:p w14:paraId="152DEC77" w14:textId="0E66AE4F" w:rsidR="5238D1D4" w:rsidRDefault="5238D1D4" w:rsidP="001905F7">
      <w:pPr>
        <w:pStyle w:val="ListParagraph"/>
        <w:numPr>
          <w:ilvl w:val="1"/>
          <w:numId w:val="63"/>
        </w:numPr>
      </w:pPr>
      <w:r>
        <w:t xml:space="preserve">Specialized professional staff with knowledge of housing resources and dynamics of searching for </w:t>
      </w:r>
      <w:proofErr w:type="gramStart"/>
      <w:r>
        <w:t>housing</w:t>
      </w:r>
      <w:proofErr w:type="gramEnd"/>
    </w:p>
    <w:p w14:paraId="14CA799E" w14:textId="19BF62E7" w:rsidR="5238D1D4" w:rsidRPr="001905F7" w:rsidRDefault="30EAC61A" w:rsidP="001905F7">
      <w:pPr>
        <w:pStyle w:val="Heading4"/>
        <w:rPr>
          <w:rFonts w:eastAsiaTheme="minorEastAsia"/>
        </w:rPr>
      </w:pPr>
      <w:r w:rsidRPr="001905F7">
        <w:rPr>
          <w:rFonts w:eastAsiaTheme="minorEastAsia"/>
        </w:rPr>
        <w:t xml:space="preserve">Service: </w:t>
      </w:r>
      <w:r w:rsidR="53909EA0" w:rsidRPr="001905F7">
        <w:rPr>
          <w:rFonts w:eastAsiaTheme="minorEastAsia"/>
        </w:rPr>
        <w:t>Transitional Goods</w:t>
      </w:r>
    </w:p>
    <w:p w14:paraId="1878BE7D" w14:textId="77777777" w:rsidR="00C07A88" w:rsidRPr="001905F7" w:rsidRDefault="00C07A88" w:rsidP="00C07A88">
      <w:pPr>
        <w:rPr>
          <w:rFonts w:eastAsiaTheme="minorEastAsia"/>
        </w:rPr>
      </w:pPr>
      <w:r w:rsidRPr="001905F7">
        <w:rPr>
          <w:rFonts w:eastAsiaTheme="minorEastAsia"/>
        </w:rPr>
        <w:t xml:space="preserve">Proposed New Service Beginning January 1st, </w:t>
      </w:r>
      <w:proofErr w:type="gramStart"/>
      <w:r w:rsidRPr="001905F7">
        <w:rPr>
          <w:rFonts w:eastAsiaTheme="minorEastAsia"/>
        </w:rPr>
        <w:t>2025</w:t>
      </w:r>
      <w:proofErr w:type="gramEnd"/>
      <w:r w:rsidRPr="001905F7">
        <w:rPr>
          <w:rFonts w:eastAsiaTheme="minorEastAsia"/>
        </w:rPr>
        <w:t xml:space="preserve"> for ACO-enrolled members  </w:t>
      </w:r>
    </w:p>
    <w:p w14:paraId="215B4462" w14:textId="386DDEB7" w:rsidR="5238D1D4" w:rsidRPr="001905F7" w:rsidRDefault="5238D1D4" w:rsidP="001905F7">
      <w:pPr>
        <w:pStyle w:val="Heading5"/>
        <w:rPr>
          <w:rFonts w:eastAsiaTheme="minorEastAsia"/>
        </w:rPr>
      </w:pPr>
      <w:r w:rsidRPr="001905F7">
        <w:rPr>
          <w:rFonts w:eastAsiaTheme="minorEastAsia"/>
        </w:rPr>
        <w:t>Service</w:t>
      </w:r>
      <w:r w:rsidR="1AB313E4" w:rsidRPr="001905F7">
        <w:rPr>
          <w:rFonts w:eastAsiaTheme="minorEastAsia"/>
        </w:rPr>
        <w:t xml:space="preserve"> Description</w:t>
      </w:r>
    </w:p>
    <w:p w14:paraId="5385AF1A" w14:textId="5D6D00CD" w:rsidR="5238D1D4" w:rsidRDefault="5238D1D4" w:rsidP="001905F7">
      <w:pPr>
        <w:pStyle w:val="ListParagraph"/>
        <w:numPr>
          <w:ilvl w:val="0"/>
          <w:numId w:val="64"/>
        </w:numPr>
        <w:rPr>
          <w:rFonts w:eastAsiaTheme="minorEastAsia"/>
        </w:rPr>
      </w:pPr>
      <w:r w:rsidRPr="3F2A4A6C">
        <w:rPr>
          <w:rFonts w:eastAsiaTheme="minorEastAsia"/>
        </w:rPr>
        <w:t xml:space="preserve">Move-in </w:t>
      </w:r>
      <w:proofErr w:type="gramStart"/>
      <w:r w:rsidRPr="3F2A4A6C">
        <w:rPr>
          <w:rFonts w:eastAsiaTheme="minorEastAsia"/>
        </w:rPr>
        <w:t>costs</w:t>
      </w:r>
      <w:proofErr w:type="gramEnd"/>
      <w:r w:rsidRPr="3F2A4A6C">
        <w:rPr>
          <w:rFonts w:eastAsiaTheme="minorEastAsia"/>
        </w:rPr>
        <w:t xml:space="preserve"> </w:t>
      </w:r>
    </w:p>
    <w:p w14:paraId="7ECCE20B" w14:textId="16AAB506" w:rsidR="5238D1D4" w:rsidRDefault="5238D1D4" w:rsidP="001905F7">
      <w:pPr>
        <w:pStyle w:val="ListParagraph"/>
        <w:numPr>
          <w:ilvl w:val="0"/>
          <w:numId w:val="64"/>
        </w:numPr>
      </w:pPr>
      <w:r>
        <w:t xml:space="preserve">Specific furnishings and other items necessary to make a new home habitable and </w:t>
      </w:r>
      <w:proofErr w:type="gramStart"/>
      <w:r>
        <w:t>comfortable</w:t>
      </w:r>
      <w:proofErr w:type="gramEnd"/>
    </w:p>
    <w:p w14:paraId="11F9A982" w14:textId="2833C1DB" w:rsidR="5238D1D4" w:rsidRPr="001905F7" w:rsidRDefault="5238D1D4" w:rsidP="001905F7">
      <w:pPr>
        <w:pStyle w:val="Heading5"/>
        <w:rPr>
          <w:rFonts w:eastAsiaTheme="minorEastAsia"/>
        </w:rPr>
      </w:pPr>
      <w:r w:rsidRPr="001905F7">
        <w:rPr>
          <w:rFonts w:eastAsiaTheme="minorEastAsia"/>
        </w:rPr>
        <w:t>Eligibility</w:t>
      </w:r>
    </w:p>
    <w:p w14:paraId="49302FD9" w14:textId="329779A1" w:rsidR="4C3BA6BD" w:rsidRDefault="4C3BA6BD" w:rsidP="001905F7">
      <w:pPr>
        <w:pStyle w:val="ListParagraph"/>
        <w:numPr>
          <w:ilvl w:val="0"/>
          <w:numId w:val="65"/>
        </w:numPr>
        <w:rPr>
          <w:rFonts w:eastAsiaTheme="minorEastAsia"/>
        </w:rPr>
      </w:pPr>
      <w:r w:rsidRPr="3F2A4A6C">
        <w:rPr>
          <w:rFonts w:eastAsiaTheme="minorEastAsia"/>
        </w:rPr>
        <w:t xml:space="preserve">Members must...  </w:t>
      </w:r>
    </w:p>
    <w:p w14:paraId="2E6834A0" w14:textId="29FE0072" w:rsidR="4C3BA6BD" w:rsidRDefault="4C3BA6BD" w:rsidP="001905F7">
      <w:pPr>
        <w:pStyle w:val="ListParagraph"/>
        <w:numPr>
          <w:ilvl w:val="1"/>
          <w:numId w:val="65"/>
        </w:numPr>
      </w:pPr>
      <w:r>
        <w:t xml:space="preserve">Be receiving CSP-HI </w:t>
      </w:r>
      <w:proofErr w:type="gramStart"/>
      <w:r>
        <w:t>services</w:t>
      </w:r>
      <w:proofErr w:type="gramEnd"/>
    </w:p>
    <w:p w14:paraId="708C068F" w14:textId="36C7BF8C" w:rsidR="5238D1D4" w:rsidRPr="001905F7" w:rsidRDefault="5238D1D4" w:rsidP="001905F7">
      <w:pPr>
        <w:pStyle w:val="Heading5"/>
        <w:rPr>
          <w:rFonts w:eastAsiaTheme="minorEastAsia"/>
        </w:rPr>
      </w:pPr>
      <w:r w:rsidRPr="001905F7">
        <w:rPr>
          <w:rFonts w:eastAsiaTheme="minorEastAsia"/>
        </w:rPr>
        <w:t>Provider Qualifications</w:t>
      </w:r>
    </w:p>
    <w:p w14:paraId="2556500F" w14:textId="3090E6AA" w:rsidR="2541B626" w:rsidRDefault="2541B626" w:rsidP="001905F7">
      <w:pPr>
        <w:pStyle w:val="ListParagraph"/>
        <w:numPr>
          <w:ilvl w:val="0"/>
          <w:numId w:val="66"/>
        </w:numPr>
        <w:rPr>
          <w:rFonts w:eastAsiaTheme="minorEastAsia"/>
        </w:rPr>
      </w:pPr>
      <w:r w:rsidRPr="3F2A4A6C">
        <w:rPr>
          <w:rFonts w:eastAsiaTheme="minorEastAsia"/>
        </w:rPr>
        <w:t>Must be a CSP-HI Provider</w:t>
      </w:r>
    </w:p>
    <w:p w14:paraId="36D6D90F" w14:textId="279272DA" w:rsidR="2541B626" w:rsidRDefault="2541B626" w:rsidP="00EE5ADC">
      <w:pPr>
        <w:pStyle w:val="Heading3"/>
        <w:rPr>
          <w:rFonts w:ascii="Calibri" w:eastAsia="Calibri" w:hAnsi="Calibri" w:cs="Calibri"/>
          <w:sz w:val="22"/>
          <w:szCs w:val="22"/>
        </w:rPr>
      </w:pPr>
      <w:r w:rsidRPr="3F2A4A6C">
        <w:t xml:space="preserve">HRSN Housing Services – Members </w:t>
      </w:r>
      <w:proofErr w:type="gramStart"/>
      <w:r w:rsidRPr="3F2A4A6C">
        <w:t>At</w:t>
      </w:r>
      <w:proofErr w:type="gramEnd"/>
      <w:r w:rsidRPr="3F2A4A6C">
        <w:t xml:space="preserve"> Risk of Homelessness</w:t>
      </w:r>
    </w:p>
    <w:p w14:paraId="2A505FAD" w14:textId="01BA585F" w:rsidR="41016D20" w:rsidRPr="00C07A88" w:rsidRDefault="69F2E54E" w:rsidP="00C07A88">
      <w:pPr>
        <w:pStyle w:val="Heading4"/>
        <w:rPr>
          <w:rFonts w:eastAsia="Calibri"/>
        </w:rPr>
      </w:pPr>
      <w:r w:rsidRPr="00C07A88">
        <w:rPr>
          <w:rFonts w:eastAsia="Calibri"/>
        </w:rPr>
        <w:t xml:space="preserve">Service: </w:t>
      </w:r>
      <w:r w:rsidR="41016D20" w:rsidRPr="00C07A88">
        <w:rPr>
          <w:rFonts w:eastAsia="Calibri"/>
        </w:rPr>
        <w:t>Specialized CSP Tenancy Preservation Program </w:t>
      </w:r>
    </w:p>
    <w:p w14:paraId="0BEC496D" w14:textId="48BBDEA1" w:rsidR="00C07A88" w:rsidRPr="00C07A88" w:rsidRDefault="00C07A88" w:rsidP="00C07A88">
      <w:pPr>
        <w:rPr>
          <w:rFonts w:ascii="Calibri" w:eastAsia="Calibri" w:hAnsi="Calibri" w:cs="Calibri"/>
          <w:color w:val="000000" w:themeColor="text1"/>
        </w:rPr>
      </w:pPr>
      <w:r w:rsidRPr="00C07A88">
        <w:rPr>
          <w:rFonts w:ascii="Calibri" w:eastAsia="Calibri" w:hAnsi="Calibri" w:cs="Calibri"/>
          <w:color w:val="000000" w:themeColor="text1"/>
        </w:rPr>
        <w:t>Required, Existing Service – Available to all eligible members across Managed Care and FFS</w:t>
      </w:r>
      <w:r>
        <w:rPr>
          <w:rFonts w:ascii="Calibri" w:eastAsia="Calibri" w:hAnsi="Calibri" w:cs="Calibri"/>
          <w:color w:val="000000" w:themeColor="text1"/>
        </w:rPr>
        <w:t>.</w:t>
      </w:r>
      <w:r w:rsidRPr="00C07A88">
        <w:rPr>
          <w:rFonts w:ascii="Calibri" w:eastAsia="Calibri" w:hAnsi="Calibri" w:cs="Calibri"/>
          <w:color w:val="000000" w:themeColor="text1"/>
        </w:rPr>
        <w:t xml:space="preserve"> </w:t>
      </w:r>
    </w:p>
    <w:p w14:paraId="23D214A4" w14:textId="433BDD30" w:rsidR="41016D20" w:rsidRPr="00C07A88" w:rsidRDefault="41016D20" w:rsidP="00C07A88">
      <w:pPr>
        <w:pStyle w:val="Heading5"/>
        <w:rPr>
          <w:rFonts w:eastAsia="Calibri"/>
        </w:rPr>
      </w:pPr>
      <w:r w:rsidRPr="00C07A88">
        <w:rPr>
          <w:rFonts w:eastAsia="Calibri"/>
        </w:rPr>
        <w:t xml:space="preserve">Service </w:t>
      </w:r>
      <w:r w:rsidR="29824E1F" w:rsidRPr="00C07A88">
        <w:rPr>
          <w:rFonts w:eastAsia="Calibri"/>
        </w:rPr>
        <w:t>Description</w:t>
      </w:r>
    </w:p>
    <w:p w14:paraId="69F7927A" w14:textId="3BD58C65" w:rsidR="41016D20" w:rsidRDefault="41016D20" w:rsidP="00C07A88">
      <w:pPr>
        <w:pStyle w:val="ListParagraph"/>
        <w:numPr>
          <w:ilvl w:val="0"/>
          <w:numId w:val="9"/>
        </w:numPr>
        <w:ind w:left="720"/>
        <w:rPr>
          <w:rFonts w:ascii="Calibri" w:eastAsia="Calibri" w:hAnsi="Calibri" w:cs="Calibri"/>
          <w:color w:val="000000" w:themeColor="text1"/>
        </w:rPr>
      </w:pPr>
      <w:r w:rsidRPr="3F2A4A6C">
        <w:rPr>
          <w:rFonts w:ascii="Calibri" w:eastAsia="Calibri" w:hAnsi="Calibri" w:cs="Calibri"/>
          <w:color w:val="000000" w:themeColor="text1"/>
        </w:rPr>
        <w:t>Homelessness prevention services for members facing eviction due to their behavior/</w:t>
      </w:r>
      <w:proofErr w:type="gramStart"/>
      <w:r w:rsidRPr="3F2A4A6C">
        <w:rPr>
          <w:rFonts w:ascii="Calibri" w:eastAsia="Calibri" w:hAnsi="Calibri" w:cs="Calibri"/>
          <w:color w:val="000000" w:themeColor="text1"/>
        </w:rPr>
        <w:t>disability</w:t>
      </w:r>
      <w:proofErr w:type="gramEnd"/>
    </w:p>
    <w:p w14:paraId="2222F894" w14:textId="2A092EBA" w:rsidR="41016D20" w:rsidRDefault="41016D20" w:rsidP="00C07A88">
      <w:pPr>
        <w:pStyle w:val="ListParagraph"/>
        <w:numPr>
          <w:ilvl w:val="0"/>
          <w:numId w:val="9"/>
        </w:numPr>
        <w:ind w:left="720"/>
        <w:rPr>
          <w:rFonts w:ascii="Calibri" w:eastAsia="Calibri" w:hAnsi="Calibri" w:cs="Calibri"/>
          <w:color w:val="000000" w:themeColor="text1"/>
        </w:rPr>
      </w:pPr>
      <w:r w:rsidRPr="3F2A4A6C">
        <w:rPr>
          <w:rFonts w:ascii="Calibri" w:eastAsia="Calibri" w:hAnsi="Calibri" w:cs="Calibri"/>
          <w:color w:val="000000" w:themeColor="text1"/>
        </w:rPr>
        <w:t>Approx. 1:17 case ratio</w:t>
      </w:r>
    </w:p>
    <w:p w14:paraId="3A2DA79E" w14:textId="284717FA" w:rsidR="41016D20" w:rsidRPr="00C07A88" w:rsidRDefault="41016D20" w:rsidP="00C07A88">
      <w:pPr>
        <w:pStyle w:val="Heading5"/>
        <w:rPr>
          <w:rFonts w:eastAsia="Calibri"/>
        </w:rPr>
      </w:pPr>
      <w:r w:rsidRPr="00C07A88">
        <w:rPr>
          <w:rFonts w:eastAsia="Calibri"/>
        </w:rPr>
        <w:t>Eligibility</w:t>
      </w:r>
    </w:p>
    <w:p w14:paraId="25ADE356" w14:textId="7F75C01D" w:rsidR="41016D20" w:rsidRDefault="41016D20" w:rsidP="00C07A88">
      <w:pPr>
        <w:pStyle w:val="ListParagraph"/>
        <w:numPr>
          <w:ilvl w:val="0"/>
          <w:numId w:val="70"/>
        </w:numPr>
        <w:ind w:left="720"/>
        <w:rPr>
          <w:rFonts w:ascii="Calibri" w:eastAsia="Calibri" w:hAnsi="Calibri" w:cs="Calibri"/>
          <w:color w:val="000000" w:themeColor="text1"/>
        </w:rPr>
      </w:pPr>
      <w:r w:rsidRPr="3F2A4A6C">
        <w:rPr>
          <w:rFonts w:ascii="Calibri" w:eastAsia="Calibri" w:hAnsi="Calibri" w:cs="Calibri"/>
          <w:color w:val="000000" w:themeColor="text1"/>
        </w:rPr>
        <w:t xml:space="preserve">At risk of homelessness and facing eviction </w:t>
      </w:r>
      <w:proofErr w:type="gramStart"/>
      <w:r w:rsidRPr="3F2A4A6C">
        <w:rPr>
          <w:rFonts w:ascii="Calibri" w:eastAsia="Calibri" w:hAnsi="Calibri" w:cs="Calibri"/>
          <w:color w:val="000000" w:themeColor="text1"/>
        </w:rPr>
        <w:t>as a result of</w:t>
      </w:r>
      <w:proofErr w:type="gramEnd"/>
      <w:r w:rsidRPr="3F2A4A6C">
        <w:rPr>
          <w:rFonts w:ascii="Calibri" w:eastAsia="Calibri" w:hAnsi="Calibri" w:cs="Calibri"/>
          <w:color w:val="000000" w:themeColor="text1"/>
        </w:rPr>
        <w:t xml:space="preserve"> behavior related to a disability; and</w:t>
      </w:r>
    </w:p>
    <w:p w14:paraId="0D39A2F0" w14:textId="57CA3D3C" w:rsidR="41016D20" w:rsidRDefault="41016D20" w:rsidP="00C07A88">
      <w:pPr>
        <w:pStyle w:val="ListParagraph"/>
        <w:numPr>
          <w:ilvl w:val="0"/>
          <w:numId w:val="70"/>
        </w:numPr>
        <w:ind w:left="720"/>
        <w:rPr>
          <w:rFonts w:ascii="Calibri" w:eastAsia="Calibri" w:hAnsi="Calibri" w:cs="Calibri"/>
          <w:color w:val="000000" w:themeColor="text1"/>
        </w:rPr>
      </w:pPr>
      <w:r w:rsidRPr="3F2A4A6C">
        <w:rPr>
          <w:rFonts w:ascii="Calibri" w:eastAsia="Calibri" w:hAnsi="Calibri" w:cs="Calibri"/>
          <w:color w:val="000000" w:themeColor="text1"/>
        </w:rPr>
        <w:t xml:space="preserve">Behavioral Health diagnosis, expanded to all Health Needs Based Criteria for ACO </w:t>
      </w:r>
      <w:proofErr w:type="gramStart"/>
      <w:r w:rsidRPr="3F2A4A6C">
        <w:rPr>
          <w:rFonts w:ascii="Calibri" w:eastAsia="Calibri" w:hAnsi="Calibri" w:cs="Calibri"/>
          <w:color w:val="000000" w:themeColor="text1"/>
        </w:rPr>
        <w:t>members</w:t>
      </w:r>
      <w:proofErr w:type="gramEnd"/>
      <w:r w:rsidRPr="3F2A4A6C">
        <w:rPr>
          <w:rFonts w:ascii="Calibri" w:eastAsia="Calibri" w:hAnsi="Calibri" w:cs="Calibri"/>
          <w:color w:val="000000" w:themeColor="text1"/>
        </w:rPr>
        <w:t xml:space="preserve"> </w:t>
      </w:r>
    </w:p>
    <w:p w14:paraId="64F8BF6C" w14:textId="2966A3CF" w:rsidR="41016D20" w:rsidRPr="00C07A88" w:rsidRDefault="41016D20" w:rsidP="00C07A88">
      <w:pPr>
        <w:pStyle w:val="Heading5"/>
        <w:rPr>
          <w:rFonts w:eastAsia="Calibri"/>
        </w:rPr>
      </w:pPr>
      <w:r w:rsidRPr="00C07A88">
        <w:rPr>
          <w:rFonts w:eastAsia="Calibri"/>
        </w:rPr>
        <w:t>Provider Qualifications</w:t>
      </w:r>
    </w:p>
    <w:p w14:paraId="7D08E9B0" w14:textId="4FB0B668" w:rsidR="41016D20" w:rsidRDefault="41016D20" w:rsidP="00C07A88">
      <w:pPr>
        <w:pStyle w:val="ListParagraph"/>
        <w:numPr>
          <w:ilvl w:val="0"/>
          <w:numId w:val="71"/>
        </w:numPr>
        <w:ind w:left="720"/>
        <w:rPr>
          <w:rFonts w:ascii="Calibri" w:eastAsia="Calibri" w:hAnsi="Calibri" w:cs="Calibri"/>
          <w:color w:val="000000" w:themeColor="text1"/>
        </w:rPr>
      </w:pPr>
      <w:r w:rsidRPr="3F2A4A6C">
        <w:rPr>
          <w:rFonts w:ascii="Calibri" w:eastAsia="Calibri" w:hAnsi="Calibri" w:cs="Calibri"/>
          <w:color w:val="000000" w:themeColor="text1"/>
        </w:rPr>
        <w:t xml:space="preserve">Must have a contract with Exec. Office of Housing and Livable Communities or </w:t>
      </w:r>
      <w:proofErr w:type="spellStart"/>
      <w:r w:rsidRPr="3F2A4A6C">
        <w:rPr>
          <w:rFonts w:ascii="Calibri" w:eastAsia="Calibri" w:hAnsi="Calibri" w:cs="Calibri"/>
          <w:color w:val="000000" w:themeColor="text1"/>
        </w:rPr>
        <w:t>MassHousing</w:t>
      </w:r>
      <w:proofErr w:type="spellEnd"/>
      <w:r w:rsidRPr="3F2A4A6C">
        <w:rPr>
          <w:rFonts w:ascii="Calibri" w:eastAsia="Calibri" w:hAnsi="Calibri" w:cs="Calibri"/>
          <w:color w:val="000000" w:themeColor="text1"/>
        </w:rPr>
        <w:t xml:space="preserve"> for tenancy preservation program </w:t>
      </w:r>
      <w:proofErr w:type="gramStart"/>
      <w:r w:rsidRPr="3F2A4A6C">
        <w:rPr>
          <w:rFonts w:ascii="Calibri" w:eastAsia="Calibri" w:hAnsi="Calibri" w:cs="Calibri"/>
          <w:color w:val="000000" w:themeColor="text1"/>
        </w:rPr>
        <w:t>services</w:t>
      </w:r>
      <w:proofErr w:type="gramEnd"/>
    </w:p>
    <w:p w14:paraId="102F9ABB" w14:textId="2385E73A" w:rsidR="41016D20" w:rsidRPr="00C07A88" w:rsidRDefault="1D5AC4EF" w:rsidP="00C07A88">
      <w:pPr>
        <w:pStyle w:val="Heading4"/>
        <w:rPr>
          <w:rFonts w:eastAsia="Calibri"/>
        </w:rPr>
      </w:pPr>
      <w:r w:rsidRPr="00C07A88">
        <w:rPr>
          <w:rFonts w:eastAsia="Calibri"/>
        </w:rPr>
        <w:t xml:space="preserve">Service: </w:t>
      </w:r>
      <w:r w:rsidR="41016D20" w:rsidRPr="00C07A88">
        <w:rPr>
          <w:rFonts w:eastAsia="Calibri"/>
        </w:rPr>
        <w:t>HRSN Housing Navigation</w:t>
      </w:r>
    </w:p>
    <w:p w14:paraId="723F8FCD" w14:textId="6A58A173" w:rsidR="00C07A88" w:rsidRDefault="00C07A88" w:rsidP="00C07A88">
      <w:r w:rsidRPr="00C07A88">
        <w:rPr>
          <w:rFonts w:ascii="Calibri" w:eastAsia="Calibri" w:hAnsi="Calibri" w:cs="Calibri"/>
          <w:color w:val="000000" w:themeColor="text1"/>
        </w:rPr>
        <w:t>Proposed New Service Beginning January 1</w:t>
      </w:r>
      <w:r w:rsidRPr="00C07A88">
        <w:rPr>
          <w:rFonts w:ascii="Calibri" w:eastAsia="Calibri" w:hAnsi="Calibri" w:cs="Calibri"/>
          <w:color w:val="000000" w:themeColor="text1"/>
          <w:vertAlign w:val="superscript"/>
        </w:rPr>
        <w:t>st</w:t>
      </w:r>
      <w:r w:rsidRPr="00C07A88">
        <w:rPr>
          <w:rFonts w:ascii="Calibri" w:eastAsia="Calibri" w:hAnsi="Calibri" w:cs="Calibri"/>
          <w:color w:val="000000" w:themeColor="text1"/>
        </w:rPr>
        <w:t xml:space="preserve">, </w:t>
      </w:r>
      <w:proofErr w:type="gramStart"/>
      <w:r w:rsidRPr="00C07A88">
        <w:rPr>
          <w:rFonts w:ascii="Calibri" w:eastAsia="Calibri" w:hAnsi="Calibri" w:cs="Calibri"/>
          <w:color w:val="000000" w:themeColor="text1"/>
        </w:rPr>
        <w:t>2025</w:t>
      </w:r>
      <w:proofErr w:type="gramEnd"/>
      <w:r w:rsidRPr="00C07A88">
        <w:rPr>
          <w:rFonts w:ascii="Calibri" w:eastAsia="Calibri" w:hAnsi="Calibri" w:cs="Calibri"/>
          <w:color w:val="000000" w:themeColor="text1"/>
        </w:rPr>
        <w:t xml:space="preserve"> for ACO-enrolled members</w:t>
      </w:r>
      <w:r>
        <w:rPr>
          <w:rFonts w:ascii="Calibri" w:eastAsia="Calibri" w:hAnsi="Calibri" w:cs="Calibri"/>
          <w:color w:val="000000" w:themeColor="text1"/>
        </w:rPr>
        <w:t>.</w:t>
      </w:r>
    </w:p>
    <w:p w14:paraId="4777B87B" w14:textId="24572CBC" w:rsidR="41016D20" w:rsidRPr="00C07A88" w:rsidRDefault="41016D20" w:rsidP="00C07A88">
      <w:pPr>
        <w:pStyle w:val="Heading5"/>
        <w:rPr>
          <w:rFonts w:eastAsia="Calibri"/>
        </w:rPr>
      </w:pPr>
      <w:r w:rsidRPr="00C07A88">
        <w:rPr>
          <w:rFonts w:eastAsia="Calibri"/>
        </w:rPr>
        <w:t>Service</w:t>
      </w:r>
      <w:r w:rsidR="2FAD331E" w:rsidRPr="00C07A88">
        <w:rPr>
          <w:rFonts w:eastAsia="Calibri"/>
        </w:rPr>
        <w:t xml:space="preserve"> Description</w:t>
      </w:r>
    </w:p>
    <w:p w14:paraId="5183BC53" w14:textId="62C0C395" w:rsidR="41016D20" w:rsidRDefault="41016D20" w:rsidP="00C07A88">
      <w:pPr>
        <w:pStyle w:val="ListParagraph"/>
        <w:numPr>
          <w:ilvl w:val="0"/>
          <w:numId w:val="69"/>
        </w:numPr>
        <w:rPr>
          <w:rFonts w:ascii="Calibri" w:eastAsia="Calibri" w:hAnsi="Calibri" w:cs="Calibri"/>
          <w:color w:val="000000" w:themeColor="text1"/>
        </w:rPr>
      </w:pPr>
      <w:r w:rsidRPr="3F2A4A6C">
        <w:rPr>
          <w:rFonts w:ascii="Calibri" w:eastAsia="Calibri" w:hAnsi="Calibri" w:cs="Calibri"/>
          <w:color w:val="000000" w:themeColor="text1"/>
        </w:rPr>
        <w:t>Services:</w:t>
      </w:r>
    </w:p>
    <w:p w14:paraId="37CD3046" w14:textId="270FA47B" w:rsidR="41016D20" w:rsidRDefault="41016D20" w:rsidP="00C07A88">
      <w:pPr>
        <w:pStyle w:val="ListParagraph"/>
        <w:numPr>
          <w:ilvl w:val="1"/>
          <w:numId w:val="69"/>
        </w:numPr>
        <w:rPr>
          <w:rFonts w:ascii="Calibri" w:eastAsia="Calibri" w:hAnsi="Calibri" w:cs="Calibri"/>
          <w:color w:val="000000" w:themeColor="text1"/>
        </w:rPr>
      </w:pPr>
      <w:r w:rsidRPr="3F2A4A6C">
        <w:rPr>
          <w:rFonts w:ascii="Calibri" w:eastAsia="Calibri" w:hAnsi="Calibri" w:cs="Calibri"/>
          <w:color w:val="000000" w:themeColor="text1"/>
        </w:rPr>
        <w:t>Application assistance</w:t>
      </w:r>
    </w:p>
    <w:p w14:paraId="2B7E5F8A" w14:textId="24B399B9" w:rsidR="41016D20" w:rsidRDefault="41016D20" w:rsidP="00C07A88">
      <w:pPr>
        <w:pStyle w:val="ListParagraph"/>
        <w:numPr>
          <w:ilvl w:val="1"/>
          <w:numId w:val="69"/>
        </w:numPr>
        <w:rPr>
          <w:rFonts w:ascii="Calibri" w:eastAsia="Calibri" w:hAnsi="Calibri" w:cs="Calibri"/>
          <w:color w:val="000000" w:themeColor="text1"/>
        </w:rPr>
      </w:pPr>
      <w:r w:rsidRPr="3F2A4A6C">
        <w:rPr>
          <w:rFonts w:ascii="Calibri" w:eastAsia="Calibri" w:hAnsi="Calibri" w:cs="Calibri"/>
          <w:color w:val="000000" w:themeColor="text1"/>
        </w:rPr>
        <w:t>Mediation and negotiation to sustain a tenancy/</w:t>
      </w:r>
      <w:proofErr w:type="gramStart"/>
      <w:r w:rsidRPr="3F2A4A6C">
        <w:rPr>
          <w:rFonts w:ascii="Calibri" w:eastAsia="Calibri" w:hAnsi="Calibri" w:cs="Calibri"/>
          <w:color w:val="000000" w:themeColor="text1"/>
        </w:rPr>
        <w:t>home</w:t>
      </w:r>
      <w:proofErr w:type="gramEnd"/>
    </w:p>
    <w:p w14:paraId="060E050B" w14:textId="220E220A" w:rsidR="41016D20" w:rsidRDefault="41016D20" w:rsidP="00C07A88">
      <w:pPr>
        <w:pStyle w:val="ListParagraph"/>
        <w:numPr>
          <w:ilvl w:val="1"/>
          <w:numId w:val="69"/>
        </w:numPr>
        <w:rPr>
          <w:rFonts w:ascii="Calibri" w:eastAsia="Calibri" w:hAnsi="Calibri" w:cs="Calibri"/>
          <w:color w:val="000000" w:themeColor="text1"/>
        </w:rPr>
      </w:pPr>
      <w:r w:rsidRPr="3F2A4A6C">
        <w:rPr>
          <w:rFonts w:ascii="Calibri" w:eastAsia="Calibri" w:hAnsi="Calibri" w:cs="Calibri"/>
          <w:color w:val="000000" w:themeColor="text1"/>
        </w:rPr>
        <w:t xml:space="preserve">Information and referrals to resources in the community to address housing </w:t>
      </w:r>
      <w:proofErr w:type="gramStart"/>
      <w:r w:rsidRPr="3F2A4A6C">
        <w:rPr>
          <w:rFonts w:ascii="Calibri" w:eastAsia="Calibri" w:hAnsi="Calibri" w:cs="Calibri"/>
          <w:color w:val="000000" w:themeColor="text1"/>
        </w:rPr>
        <w:t>issues</w:t>
      </w:r>
      <w:proofErr w:type="gramEnd"/>
    </w:p>
    <w:p w14:paraId="6A11F5E6" w14:textId="7FD9CBFA" w:rsidR="41016D20" w:rsidRDefault="41016D20" w:rsidP="00C07A88">
      <w:pPr>
        <w:pStyle w:val="ListParagraph"/>
        <w:numPr>
          <w:ilvl w:val="1"/>
          <w:numId w:val="69"/>
        </w:numPr>
        <w:rPr>
          <w:rFonts w:ascii="Calibri" w:eastAsia="Calibri" w:hAnsi="Calibri" w:cs="Calibri"/>
          <w:color w:val="000000" w:themeColor="text1"/>
        </w:rPr>
      </w:pPr>
      <w:r w:rsidRPr="3F2A4A6C">
        <w:rPr>
          <w:rFonts w:ascii="Calibri" w:eastAsia="Calibri" w:hAnsi="Calibri" w:cs="Calibri"/>
          <w:color w:val="000000" w:themeColor="text1"/>
        </w:rPr>
        <w:t xml:space="preserve">Connection to services and supports to assist in maintaining the housing moving </w:t>
      </w:r>
      <w:proofErr w:type="gramStart"/>
      <w:r w:rsidRPr="3F2A4A6C">
        <w:rPr>
          <w:rFonts w:ascii="Calibri" w:eastAsia="Calibri" w:hAnsi="Calibri" w:cs="Calibri"/>
          <w:color w:val="000000" w:themeColor="text1"/>
        </w:rPr>
        <w:t>forward</w:t>
      </w:r>
      <w:proofErr w:type="gramEnd"/>
    </w:p>
    <w:p w14:paraId="541CBC90" w14:textId="495473CD" w:rsidR="41016D20" w:rsidRDefault="41016D20" w:rsidP="00C07A88">
      <w:pPr>
        <w:pStyle w:val="ListParagraph"/>
        <w:numPr>
          <w:ilvl w:val="0"/>
          <w:numId w:val="69"/>
        </w:numPr>
        <w:rPr>
          <w:rFonts w:ascii="Calibri" w:eastAsia="Calibri" w:hAnsi="Calibri" w:cs="Calibri"/>
          <w:color w:val="000000" w:themeColor="text1"/>
        </w:rPr>
      </w:pPr>
      <w:r w:rsidRPr="3F2A4A6C">
        <w:rPr>
          <w:rFonts w:ascii="Calibri" w:eastAsia="Calibri" w:hAnsi="Calibri" w:cs="Calibri"/>
          <w:color w:val="000000" w:themeColor="text1"/>
        </w:rPr>
        <w:t>Goods:</w:t>
      </w:r>
    </w:p>
    <w:p w14:paraId="1553DBD3" w14:textId="274965A0" w:rsidR="41016D20" w:rsidRDefault="41016D20" w:rsidP="00C07A88">
      <w:pPr>
        <w:pStyle w:val="ListParagraph"/>
        <w:numPr>
          <w:ilvl w:val="1"/>
          <w:numId w:val="69"/>
        </w:numPr>
        <w:rPr>
          <w:rFonts w:ascii="Calibri" w:eastAsia="Calibri" w:hAnsi="Calibri" w:cs="Calibri"/>
          <w:color w:val="000000" w:themeColor="text1"/>
        </w:rPr>
      </w:pPr>
      <w:r w:rsidRPr="3F2A4A6C">
        <w:rPr>
          <w:rFonts w:ascii="Calibri" w:eastAsia="Calibri" w:hAnsi="Calibri" w:cs="Calibri"/>
          <w:color w:val="000000" w:themeColor="text1"/>
        </w:rPr>
        <w:t xml:space="preserve">Fees related to identification and other needed documents (e.g., SSN card, birth certificate) and/or background checks and housing </w:t>
      </w:r>
      <w:proofErr w:type="gramStart"/>
      <w:r w:rsidRPr="3F2A4A6C">
        <w:rPr>
          <w:rFonts w:ascii="Calibri" w:eastAsia="Calibri" w:hAnsi="Calibri" w:cs="Calibri"/>
          <w:color w:val="000000" w:themeColor="text1"/>
        </w:rPr>
        <w:t>applications</w:t>
      </w:r>
      <w:proofErr w:type="gramEnd"/>
    </w:p>
    <w:p w14:paraId="0B05F0FB" w14:textId="6EEA941C" w:rsidR="41016D20" w:rsidRPr="00C07A88" w:rsidRDefault="41016D20" w:rsidP="00C07A88">
      <w:pPr>
        <w:pStyle w:val="Heading5"/>
        <w:rPr>
          <w:rFonts w:eastAsia="Calibri"/>
        </w:rPr>
      </w:pPr>
      <w:r w:rsidRPr="00C07A88">
        <w:rPr>
          <w:rFonts w:eastAsia="Calibri"/>
        </w:rPr>
        <w:t>Eligibility</w:t>
      </w:r>
    </w:p>
    <w:p w14:paraId="12B66D97" w14:textId="3CA31219" w:rsidR="41016D20" w:rsidRDefault="41016D20" w:rsidP="00C07A88">
      <w:pPr>
        <w:pStyle w:val="ListParagraph"/>
        <w:numPr>
          <w:ilvl w:val="0"/>
          <w:numId w:val="68"/>
        </w:numPr>
        <w:rPr>
          <w:rFonts w:ascii="Calibri" w:eastAsia="Calibri" w:hAnsi="Calibri" w:cs="Calibri"/>
          <w:color w:val="000000" w:themeColor="text1"/>
        </w:rPr>
      </w:pPr>
      <w:r w:rsidRPr="3F2A4A6C">
        <w:rPr>
          <w:rFonts w:ascii="Calibri" w:eastAsia="Calibri" w:hAnsi="Calibri" w:cs="Calibri"/>
          <w:color w:val="000000" w:themeColor="text1"/>
        </w:rPr>
        <w:t>Members must...</w:t>
      </w:r>
    </w:p>
    <w:p w14:paraId="0A527EDB" w14:textId="2D27796A" w:rsidR="41016D20" w:rsidRDefault="41016D20" w:rsidP="00C07A88">
      <w:pPr>
        <w:pStyle w:val="ListParagraph"/>
        <w:numPr>
          <w:ilvl w:val="1"/>
          <w:numId w:val="68"/>
        </w:numPr>
        <w:rPr>
          <w:rFonts w:ascii="Calibri" w:eastAsia="Calibri" w:hAnsi="Calibri" w:cs="Calibri"/>
          <w:color w:val="000000" w:themeColor="text1"/>
        </w:rPr>
      </w:pPr>
      <w:r w:rsidRPr="3F2A4A6C">
        <w:rPr>
          <w:rFonts w:ascii="Calibri" w:eastAsia="Calibri" w:hAnsi="Calibri" w:cs="Calibri"/>
          <w:color w:val="000000" w:themeColor="text1"/>
        </w:rPr>
        <w:t xml:space="preserve">Meet high utilizer Health Needs Based </w:t>
      </w:r>
      <w:proofErr w:type="gramStart"/>
      <w:r w:rsidRPr="3F2A4A6C">
        <w:rPr>
          <w:rFonts w:ascii="Calibri" w:eastAsia="Calibri" w:hAnsi="Calibri" w:cs="Calibri"/>
          <w:color w:val="000000" w:themeColor="text1"/>
        </w:rPr>
        <w:t>Criteria;</w:t>
      </w:r>
      <w:proofErr w:type="gramEnd"/>
    </w:p>
    <w:p w14:paraId="344097AA" w14:textId="224D64C7" w:rsidR="41016D20" w:rsidRDefault="41016D20" w:rsidP="00C07A88">
      <w:pPr>
        <w:pStyle w:val="ListParagraph"/>
        <w:numPr>
          <w:ilvl w:val="1"/>
          <w:numId w:val="68"/>
        </w:numPr>
        <w:rPr>
          <w:rFonts w:ascii="Calibri" w:eastAsia="Calibri" w:hAnsi="Calibri" w:cs="Calibri"/>
          <w:color w:val="000000" w:themeColor="text1"/>
        </w:rPr>
      </w:pPr>
      <w:r w:rsidRPr="3F2A4A6C">
        <w:rPr>
          <w:rFonts w:ascii="Calibri" w:eastAsia="Calibri" w:hAnsi="Calibri" w:cs="Calibri"/>
          <w:color w:val="000000" w:themeColor="text1"/>
        </w:rPr>
        <w:t>Have received at least one written Lease Violation; and</w:t>
      </w:r>
    </w:p>
    <w:p w14:paraId="4849FFB7" w14:textId="021754D9" w:rsidR="41016D20" w:rsidRDefault="41016D20" w:rsidP="00C07A88">
      <w:pPr>
        <w:pStyle w:val="ListParagraph"/>
        <w:numPr>
          <w:ilvl w:val="1"/>
          <w:numId w:val="68"/>
        </w:numPr>
        <w:rPr>
          <w:rFonts w:ascii="Calibri" w:eastAsia="Calibri" w:hAnsi="Calibri" w:cs="Calibri"/>
          <w:color w:val="000000" w:themeColor="text1"/>
        </w:rPr>
      </w:pPr>
      <w:r w:rsidRPr="3F2A4A6C">
        <w:rPr>
          <w:rFonts w:ascii="Calibri" w:eastAsia="Calibri" w:hAnsi="Calibri" w:cs="Calibri"/>
          <w:color w:val="000000" w:themeColor="text1"/>
        </w:rPr>
        <w:t>Not be eligible for CSP-TPP</w:t>
      </w:r>
    </w:p>
    <w:p w14:paraId="3BF28E91" w14:textId="4D682092" w:rsidR="41016D20" w:rsidRPr="00C07A88" w:rsidRDefault="41016D20" w:rsidP="00C07A88">
      <w:pPr>
        <w:pStyle w:val="Heading5"/>
        <w:rPr>
          <w:rFonts w:eastAsia="Calibri"/>
        </w:rPr>
      </w:pPr>
      <w:r w:rsidRPr="00C07A88">
        <w:rPr>
          <w:rFonts w:eastAsia="Calibri"/>
        </w:rPr>
        <w:t>Provider Qualifications</w:t>
      </w:r>
    </w:p>
    <w:p w14:paraId="22EA36CF" w14:textId="3B9001B3" w:rsidR="41016D20" w:rsidRDefault="41016D20" w:rsidP="00C07A88">
      <w:pPr>
        <w:pStyle w:val="ListParagraph"/>
        <w:numPr>
          <w:ilvl w:val="0"/>
          <w:numId w:val="67"/>
        </w:numPr>
        <w:rPr>
          <w:rFonts w:ascii="Calibri" w:eastAsia="Calibri" w:hAnsi="Calibri" w:cs="Calibri"/>
          <w:color w:val="000000" w:themeColor="text1"/>
        </w:rPr>
      </w:pPr>
      <w:r w:rsidRPr="3F2A4A6C">
        <w:rPr>
          <w:rFonts w:ascii="Calibri" w:eastAsia="Calibri" w:hAnsi="Calibri" w:cs="Calibri"/>
          <w:color w:val="000000" w:themeColor="text1"/>
        </w:rPr>
        <w:t xml:space="preserve">Have at least two years of history providing Housing Navigation supports to persons experiencing housing instability. This must include current contracts/grants with local, state, or federal agencies to assist people to apply for public benefits, housing, and income maximization </w:t>
      </w:r>
      <w:proofErr w:type="gramStart"/>
      <w:r w:rsidRPr="3F2A4A6C">
        <w:rPr>
          <w:rFonts w:ascii="Calibri" w:eastAsia="Calibri" w:hAnsi="Calibri" w:cs="Calibri"/>
          <w:color w:val="000000" w:themeColor="text1"/>
        </w:rPr>
        <w:t>resources;</w:t>
      </w:r>
      <w:proofErr w:type="gramEnd"/>
      <w:r w:rsidRPr="3F2A4A6C">
        <w:rPr>
          <w:rFonts w:ascii="Calibri" w:eastAsia="Calibri" w:hAnsi="Calibri" w:cs="Calibri"/>
          <w:color w:val="000000" w:themeColor="text1"/>
        </w:rPr>
        <w:t xml:space="preserve"> </w:t>
      </w:r>
    </w:p>
    <w:p w14:paraId="3D98FBD1" w14:textId="0A38DC48" w:rsidR="41016D20" w:rsidRDefault="41016D20" w:rsidP="00C07A88">
      <w:pPr>
        <w:pStyle w:val="ListParagraph"/>
        <w:numPr>
          <w:ilvl w:val="0"/>
          <w:numId w:val="67"/>
        </w:numPr>
      </w:pPr>
      <w:r>
        <w:t xml:space="preserve">Have experience providing services in person, on a mobile basis, and </w:t>
      </w:r>
      <w:proofErr w:type="gramStart"/>
      <w:r>
        <w:t>virtually;</w:t>
      </w:r>
      <w:proofErr w:type="gramEnd"/>
      <w:r>
        <w:t xml:space="preserve"> </w:t>
      </w:r>
    </w:p>
    <w:p w14:paraId="5F065B3F" w14:textId="0A2BD560" w:rsidR="41016D20" w:rsidRDefault="41016D20" w:rsidP="00C07A88">
      <w:pPr>
        <w:pStyle w:val="ListParagraph"/>
        <w:numPr>
          <w:ilvl w:val="0"/>
          <w:numId w:val="67"/>
        </w:numPr>
      </w:pPr>
      <w:r>
        <w:t xml:space="preserve">Be a documented member of the Continuum of Care (CoC) planning groups within their service area and able to connect an Enrollee to the local CoC Coordinated Entry System; and </w:t>
      </w:r>
    </w:p>
    <w:p w14:paraId="0846F1FC" w14:textId="25FDC59F" w:rsidR="41016D20" w:rsidRDefault="41016D20" w:rsidP="00C07A88">
      <w:pPr>
        <w:pStyle w:val="ListParagraph"/>
        <w:numPr>
          <w:ilvl w:val="0"/>
          <w:numId w:val="67"/>
        </w:numPr>
      </w:pPr>
      <w:r>
        <w:t xml:space="preserve">Have specialized staff with knowledge of housing resources and dynamics of housing such as obtaining and completing applications for arrearages programs, housing, income sources; requesting reasonable accommodations; and negotiating with </w:t>
      </w:r>
      <w:proofErr w:type="gramStart"/>
      <w:r>
        <w:t>landlords</w:t>
      </w:r>
      <w:proofErr w:type="gramEnd"/>
    </w:p>
    <w:p w14:paraId="4591EFEA" w14:textId="1C942558" w:rsidR="66F2262E" w:rsidRDefault="66F2262E" w:rsidP="005C3739">
      <w:pPr>
        <w:pStyle w:val="Heading3"/>
      </w:pPr>
      <w:r>
        <w:t xml:space="preserve">HRSN Housing Services – Members Residing in Unsafe or Unhealthy Housing  </w:t>
      </w:r>
    </w:p>
    <w:p w14:paraId="297400C3" w14:textId="035D2A37" w:rsidR="66F2262E" w:rsidRPr="00F931A2" w:rsidRDefault="3D9F16BA" w:rsidP="00516C5B">
      <w:pPr>
        <w:pStyle w:val="Heading4"/>
        <w:rPr>
          <w:rFonts w:eastAsia="Calibri"/>
        </w:rPr>
      </w:pPr>
      <w:r w:rsidRPr="00F931A2">
        <w:rPr>
          <w:rFonts w:eastAsia="Calibri"/>
        </w:rPr>
        <w:t xml:space="preserve">Service: </w:t>
      </w:r>
      <w:r w:rsidR="66F2262E" w:rsidRPr="00F931A2">
        <w:rPr>
          <w:rFonts w:eastAsia="Calibri"/>
        </w:rPr>
        <w:t>Healthy Homes</w:t>
      </w:r>
    </w:p>
    <w:p w14:paraId="638473B4" w14:textId="77777777" w:rsidR="00516C5B" w:rsidRPr="00F931A2" w:rsidRDefault="00516C5B" w:rsidP="00516C5B">
      <w:pPr>
        <w:rPr>
          <w:rFonts w:ascii="Calibri" w:eastAsia="Calibri" w:hAnsi="Calibri" w:cs="Calibri"/>
        </w:rPr>
      </w:pPr>
      <w:r w:rsidRPr="00F931A2">
        <w:rPr>
          <w:rFonts w:ascii="Calibri" w:eastAsia="Calibri" w:hAnsi="Calibri" w:cs="Calibri"/>
          <w:color w:val="000000" w:themeColor="text1"/>
        </w:rPr>
        <w:t>Proposed New Service Beginning January 1</w:t>
      </w:r>
      <w:r w:rsidRPr="00F931A2">
        <w:rPr>
          <w:rFonts w:ascii="Calibri" w:eastAsia="Calibri" w:hAnsi="Calibri" w:cs="Calibri"/>
          <w:color w:val="000000" w:themeColor="text1"/>
          <w:vertAlign w:val="superscript"/>
        </w:rPr>
        <w:t>st</w:t>
      </w:r>
      <w:r w:rsidRPr="00F931A2">
        <w:rPr>
          <w:rFonts w:ascii="Calibri" w:eastAsia="Calibri" w:hAnsi="Calibri" w:cs="Calibri"/>
          <w:color w:val="000000" w:themeColor="text1"/>
        </w:rPr>
        <w:t xml:space="preserve">, </w:t>
      </w:r>
      <w:proofErr w:type="gramStart"/>
      <w:r w:rsidRPr="00F931A2">
        <w:rPr>
          <w:rFonts w:ascii="Calibri" w:eastAsia="Calibri" w:hAnsi="Calibri" w:cs="Calibri"/>
          <w:color w:val="000000" w:themeColor="text1"/>
        </w:rPr>
        <w:t>2025</w:t>
      </w:r>
      <w:proofErr w:type="gramEnd"/>
      <w:r w:rsidRPr="00F931A2">
        <w:rPr>
          <w:rFonts w:ascii="Calibri" w:eastAsia="Calibri" w:hAnsi="Calibri" w:cs="Calibri"/>
          <w:color w:val="000000" w:themeColor="text1"/>
        </w:rPr>
        <w:t xml:space="preserve"> for ACO-enrolled members</w:t>
      </w:r>
    </w:p>
    <w:p w14:paraId="5B273E65" w14:textId="27500C7F" w:rsidR="66F2262E" w:rsidRPr="00F931A2" w:rsidRDefault="66F2262E" w:rsidP="00516C5B">
      <w:pPr>
        <w:pStyle w:val="Heading5"/>
        <w:rPr>
          <w:rFonts w:eastAsia="Calibri"/>
        </w:rPr>
      </w:pPr>
      <w:r w:rsidRPr="00F931A2">
        <w:rPr>
          <w:rFonts w:eastAsia="Calibri"/>
        </w:rPr>
        <w:t xml:space="preserve">Service </w:t>
      </w:r>
      <w:r w:rsidR="7FB77FBF" w:rsidRPr="00F931A2">
        <w:rPr>
          <w:rFonts w:eastAsia="Calibri"/>
        </w:rPr>
        <w:t>Description</w:t>
      </w:r>
    </w:p>
    <w:p w14:paraId="708FE167" w14:textId="5E156F1E" w:rsidR="66F2262E" w:rsidRDefault="66F2262E" w:rsidP="0024537C">
      <w:pPr>
        <w:pStyle w:val="ListParagraph"/>
        <w:numPr>
          <w:ilvl w:val="0"/>
          <w:numId w:val="8"/>
        </w:numPr>
        <w:rPr>
          <w:rFonts w:ascii="Calibri" w:eastAsia="Calibri" w:hAnsi="Calibri" w:cs="Calibri"/>
          <w:color w:val="000000" w:themeColor="text1"/>
        </w:rPr>
      </w:pPr>
      <w:r w:rsidRPr="3F2A4A6C">
        <w:rPr>
          <w:rFonts w:ascii="Calibri" w:eastAsia="Calibri" w:hAnsi="Calibri" w:cs="Calibri"/>
          <w:color w:val="000000" w:themeColor="text1"/>
        </w:rPr>
        <w:t xml:space="preserve">Purchase of goods and/or provision of remediation services that would result in the elimination of known home-based health and safety risks to ensure the living environment does not adversely affect member’s health and </w:t>
      </w:r>
      <w:proofErr w:type="gramStart"/>
      <w:r w:rsidRPr="3F2A4A6C">
        <w:rPr>
          <w:rFonts w:ascii="Calibri" w:eastAsia="Calibri" w:hAnsi="Calibri" w:cs="Calibri"/>
          <w:color w:val="000000" w:themeColor="text1"/>
        </w:rPr>
        <w:t>safety</w:t>
      </w:r>
      <w:proofErr w:type="gramEnd"/>
    </w:p>
    <w:p w14:paraId="5F011821" w14:textId="1BB17F1F" w:rsidR="0024537C" w:rsidRDefault="0024537C" w:rsidP="0024537C">
      <w:pPr>
        <w:pStyle w:val="ListParagraph"/>
        <w:numPr>
          <w:ilvl w:val="0"/>
          <w:numId w:val="8"/>
        </w:numPr>
        <w:rPr>
          <w:rFonts w:ascii="Calibri" w:eastAsia="Calibri" w:hAnsi="Calibri" w:cs="Calibri"/>
        </w:rPr>
      </w:pPr>
      <w:r w:rsidRPr="3F2A4A6C">
        <w:rPr>
          <w:rFonts w:ascii="Calibri" w:eastAsia="Calibri" w:hAnsi="Calibri" w:cs="Calibri"/>
        </w:rPr>
        <w:t>Eligible Goods</w:t>
      </w:r>
    </w:p>
    <w:p w14:paraId="48079B5B" w14:textId="77777777" w:rsidR="0024537C" w:rsidRDefault="0024537C" w:rsidP="0024537C">
      <w:pPr>
        <w:pStyle w:val="ListParagraph"/>
        <w:numPr>
          <w:ilvl w:val="1"/>
          <w:numId w:val="8"/>
        </w:numPr>
      </w:pPr>
      <w:r w:rsidRPr="3F2A4A6C">
        <w:rPr>
          <w:rFonts w:ascii="Calibri" w:eastAsia="Calibri" w:hAnsi="Calibri" w:cs="Calibri"/>
          <w:color w:val="000000" w:themeColor="text1"/>
        </w:rPr>
        <w:t>Limited to specific goods listed below that improve the air quality of the housing, allow the member to store and use needed medicine, and allow for improved pest control.</w:t>
      </w:r>
    </w:p>
    <w:p w14:paraId="66DFC514" w14:textId="77777777" w:rsidR="0024537C" w:rsidRDefault="0024537C" w:rsidP="0024537C">
      <w:pPr>
        <w:pStyle w:val="ListParagraph"/>
        <w:numPr>
          <w:ilvl w:val="2"/>
          <w:numId w:val="8"/>
        </w:numPr>
        <w:rPr>
          <w:rFonts w:ascii="Calibri" w:eastAsia="Calibri" w:hAnsi="Calibri" w:cs="Calibri"/>
          <w:color w:val="000000" w:themeColor="text1"/>
        </w:rPr>
      </w:pPr>
      <w:r w:rsidRPr="3F2A4A6C">
        <w:rPr>
          <w:rFonts w:ascii="Calibri" w:eastAsia="Calibri" w:hAnsi="Calibri" w:cs="Calibri"/>
          <w:color w:val="000000" w:themeColor="text1"/>
        </w:rPr>
        <w:t>Medical Storage</w:t>
      </w:r>
    </w:p>
    <w:p w14:paraId="319873FF"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Refrigerator for medicine </w:t>
      </w:r>
    </w:p>
    <w:p w14:paraId="40A6CE69"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Sharps containers</w:t>
      </w:r>
    </w:p>
    <w:p w14:paraId="5A4964A4"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Trash cans with lids</w:t>
      </w:r>
    </w:p>
    <w:p w14:paraId="4CA6C0E4" w14:textId="77777777" w:rsidR="0024537C" w:rsidRDefault="0024537C" w:rsidP="0024537C">
      <w:pPr>
        <w:pStyle w:val="ListParagraph"/>
        <w:numPr>
          <w:ilvl w:val="2"/>
          <w:numId w:val="8"/>
        </w:numPr>
        <w:rPr>
          <w:rFonts w:ascii="Calibri" w:eastAsia="Calibri" w:hAnsi="Calibri" w:cs="Calibri"/>
          <w:color w:val="000000" w:themeColor="text1"/>
        </w:rPr>
      </w:pPr>
      <w:r w:rsidRPr="3F2A4A6C">
        <w:rPr>
          <w:rFonts w:ascii="Calibri" w:eastAsia="Calibri" w:hAnsi="Calibri" w:cs="Calibri"/>
          <w:color w:val="000000" w:themeColor="text1"/>
        </w:rPr>
        <w:t>Pest Control</w:t>
      </w:r>
    </w:p>
    <w:p w14:paraId="3442D873"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Household pest eradication products</w:t>
      </w:r>
    </w:p>
    <w:p w14:paraId="037683A8" w14:textId="77777777" w:rsidR="0024537C" w:rsidRDefault="0024537C" w:rsidP="0024537C">
      <w:pPr>
        <w:pStyle w:val="ListParagraph"/>
        <w:numPr>
          <w:ilvl w:val="2"/>
          <w:numId w:val="8"/>
        </w:numPr>
        <w:rPr>
          <w:rFonts w:ascii="Calibri" w:eastAsia="Calibri" w:hAnsi="Calibri" w:cs="Calibri"/>
          <w:color w:val="000000" w:themeColor="text1"/>
        </w:rPr>
      </w:pPr>
      <w:r w:rsidRPr="3F2A4A6C">
        <w:rPr>
          <w:rFonts w:ascii="Calibri" w:eastAsia="Calibri" w:hAnsi="Calibri" w:cs="Calibri"/>
          <w:color w:val="000000" w:themeColor="text1"/>
        </w:rPr>
        <w:t>Air Quality</w:t>
      </w:r>
    </w:p>
    <w:p w14:paraId="74A56945"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Air conditioner</w:t>
      </w:r>
    </w:p>
    <w:p w14:paraId="08C46079"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Air purifier</w:t>
      </w:r>
    </w:p>
    <w:p w14:paraId="70B5C4B7"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Cleaning supplies</w:t>
      </w:r>
    </w:p>
    <w:p w14:paraId="08489A9E"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Curtains/Blinds</w:t>
      </w:r>
    </w:p>
    <w:p w14:paraId="646055DF"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De/humidifiers </w:t>
      </w:r>
    </w:p>
    <w:p w14:paraId="5ECB27DF"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HEPA-vacuum</w:t>
      </w:r>
    </w:p>
    <w:p w14:paraId="32C58A60"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Fans</w:t>
      </w:r>
    </w:p>
    <w:p w14:paraId="5F5A6216"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HEPA filters</w:t>
      </w:r>
    </w:p>
    <w:p w14:paraId="2971BE56" w14:textId="77777777" w:rsidR="0024537C" w:rsidRDefault="0024537C" w:rsidP="0024537C">
      <w:pPr>
        <w:pStyle w:val="ListParagraph"/>
        <w:numPr>
          <w:ilvl w:val="3"/>
          <w:numId w:val="8"/>
        </w:numPr>
        <w:rPr>
          <w:rFonts w:ascii="Calibri" w:eastAsia="Calibri" w:hAnsi="Calibri" w:cs="Calibri"/>
          <w:color w:val="000000" w:themeColor="text1"/>
        </w:rPr>
      </w:pPr>
      <w:r w:rsidRPr="3F2A4A6C">
        <w:rPr>
          <w:rFonts w:ascii="Calibri" w:eastAsia="Calibri" w:hAnsi="Calibri" w:cs="Calibri"/>
          <w:color w:val="000000" w:themeColor="text1"/>
        </w:rPr>
        <w:t>Hypoallergenic mattress and linens</w:t>
      </w:r>
    </w:p>
    <w:p w14:paraId="0B9FA2A4" w14:textId="03667FF0" w:rsidR="0024537C" w:rsidRDefault="0024537C" w:rsidP="0024537C">
      <w:pPr>
        <w:pStyle w:val="ListParagraph"/>
        <w:numPr>
          <w:ilvl w:val="0"/>
          <w:numId w:val="8"/>
        </w:numPr>
        <w:rPr>
          <w:rFonts w:ascii="Calibri" w:eastAsia="Calibri" w:hAnsi="Calibri" w:cs="Calibri"/>
          <w:color w:val="000000" w:themeColor="text1"/>
        </w:rPr>
      </w:pPr>
      <w:r w:rsidRPr="3F2A4A6C">
        <w:rPr>
          <w:rFonts w:ascii="Calibri" w:eastAsia="Calibri" w:hAnsi="Calibri" w:cs="Calibri"/>
          <w:color w:val="000000" w:themeColor="text1"/>
        </w:rPr>
        <w:t>Eligible Remediation Services</w:t>
      </w:r>
    </w:p>
    <w:p w14:paraId="062F264D" w14:textId="77777777" w:rsidR="0024537C" w:rsidRDefault="0024537C" w:rsidP="0024537C">
      <w:pPr>
        <w:pStyle w:val="ListParagraph"/>
        <w:numPr>
          <w:ilvl w:val="1"/>
          <w:numId w:val="8"/>
        </w:numPr>
        <w:rPr>
          <w:rFonts w:ascii="Calibri" w:eastAsia="Calibri" w:hAnsi="Calibri" w:cs="Calibri"/>
          <w:color w:val="000000" w:themeColor="text1"/>
        </w:rPr>
      </w:pPr>
      <w:r w:rsidRPr="3F2A4A6C">
        <w:rPr>
          <w:rFonts w:ascii="Calibri" w:eastAsia="Calibri" w:hAnsi="Calibri" w:cs="Calibri"/>
          <w:color w:val="000000" w:themeColor="text1"/>
        </w:rPr>
        <w:t>Limited to those that would directly improve the housing conditions with regards to air quality and pest control, such as carpet removal, mold remediation, vent cleaning, pest eradication, chore services (including heavy housecleaning, removal of hazardous debris or direct, and removal of yard waste, etc.).</w:t>
      </w:r>
    </w:p>
    <w:p w14:paraId="569038A3" w14:textId="395BC665" w:rsidR="66F2262E" w:rsidRPr="00F931A2" w:rsidRDefault="66F2262E" w:rsidP="00F22B20">
      <w:pPr>
        <w:pStyle w:val="Heading5"/>
        <w:rPr>
          <w:rFonts w:eastAsia="Calibri"/>
        </w:rPr>
      </w:pPr>
      <w:r w:rsidRPr="00F931A2">
        <w:rPr>
          <w:rFonts w:eastAsia="Calibri"/>
        </w:rPr>
        <w:t>Eligibility</w:t>
      </w:r>
    </w:p>
    <w:p w14:paraId="1FDA8220" w14:textId="2CB5A604" w:rsidR="66F2262E" w:rsidRDefault="66F2262E" w:rsidP="00F22B20">
      <w:pPr>
        <w:pStyle w:val="ListParagraph"/>
        <w:numPr>
          <w:ilvl w:val="0"/>
          <w:numId w:val="72"/>
        </w:numPr>
        <w:rPr>
          <w:rFonts w:ascii="Calibri" w:eastAsia="Calibri" w:hAnsi="Calibri" w:cs="Calibri"/>
          <w:color w:val="000000" w:themeColor="text1"/>
        </w:rPr>
      </w:pPr>
      <w:r w:rsidRPr="3F2A4A6C">
        <w:rPr>
          <w:rFonts w:ascii="Calibri" w:eastAsia="Calibri" w:hAnsi="Calibri" w:cs="Calibri"/>
          <w:color w:val="000000" w:themeColor="text1"/>
        </w:rPr>
        <w:t>Members must...</w:t>
      </w:r>
    </w:p>
    <w:p w14:paraId="488DBB2A" w14:textId="07EFF07C" w:rsidR="66F2262E" w:rsidRDefault="66F2262E" w:rsidP="00F22B20">
      <w:pPr>
        <w:pStyle w:val="ListParagraph"/>
        <w:numPr>
          <w:ilvl w:val="1"/>
          <w:numId w:val="72"/>
        </w:numPr>
        <w:rPr>
          <w:rFonts w:ascii="Calibri" w:eastAsia="Calibri" w:hAnsi="Calibri" w:cs="Calibri"/>
          <w:color w:val="000000" w:themeColor="text1"/>
        </w:rPr>
      </w:pPr>
      <w:r w:rsidRPr="3F2A4A6C">
        <w:rPr>
          <w:rFonts w:ascii="Calibri" w:eastAsia="Calibri" w:hAnsi="Calibri" w:cs="Calibri"/>
          <w:color w:val="000000" w:themeColor="text1"/>
        </w:rPr>
        <w:t xml:space="preserve">Have a pulmonary, cardiac, and/or hoarding </w:t>
      </w:r>
      <w:proofErr w:type="gramStart"/>
      <w:r w:rsidRPr="3F2A4A6C">
        <w:rPr>
          <w:rFonts w:ascii="Calibri" w:eastAsia="Calibri" w:hAnsi="Calibri" w:cs="Calibri"/>
          <w:color w:val="000000" w:themeColor="text1"/>
        </w:rPr>
        <w:t>condition</w:t>
      </w:r>
      <w:proofErr w:type="gramEnd"/>
    </w:p>
    <w:p w14:paraId="4319D517" w14:textId="4255CD5D" w:rsidR="66F2262E" w:rsidRDefault="66F2262E" w:rsidP="00F22B20">
      <w:pPr>
        <w:pStyle w:val="ListParagraph"/>
        <w:numPr>
          <w:ilvl w:val="1"/>
          <w:numId w:val="72"/>
        </w:numPr>
        <w:rPr>
          <w:rFonts w:ascii="Calibri" w:eastAsia="Calibri" w:hAnsi="Calibri" w:cs="Calibri"/>
          <w:color w:val="000000" w:themeColor="text1"/>
        </w:rPr>
      </w:pPr>
      <w:r w:rsidRPr="3F2A4A6C">
        <w:rPr>
          <w:rFonts w:ascii="Calibri" w:eastAsia="Calibri" w:hAnsi="Calibri" w:cs="Calibri"/>
          <w:color w:val="000000" w:themeColor="text1"/>
        </w:rPr>
        <w:t>Be residing in housing that is:</w:t>
      </w:r>
    </w:p>
    <w:p w14:paraId="47A75AC0" w14:textId="022563ED" w:rsidR="66F2262E" w:rsidRDefault="66F2262E" w:rsidP="00F22B20">
      <w:pPr>
        <w:pStyle w:val="ListParagraph"/>
        <w:numPr>
          <w:ilvl w:val="2"/>
          <w:numId w:val="72"/>
        </w:numPr>
        <w:rPr>
          <w:rFonts w:ascii="Calibri" w:eastAsia="Calibri" w:hAnsi="Calibri" w:cs="Calibri"/>
          <w:color w:val="000000" w:themeColor="text1"/>
        </w:rPr>
      </w:pPr>
      <w:r w:rsidRPr="3F2A4A6C">
        <w:rPr>
          <w:rFonts w:ascii="Calibri" w:eastAsia="Calibri" w:hAnsi="Calibri" w:cs="Calibri"/>
          <w:color w:val="000000" w:themeColor="text1"/>
        </w:rPr>
        <w:t xml:space="preserve">Unhealthy due to the presence of air quality characteristics (as determined by commonly used standards) and/or pest characteristics and is linked directly to the worsening or creation of a health condition; or </w:t>
      </w:r>
    </w:p>
    <w:p w14:paraId="59823A08" w14:textId="24815380" w:rsidR="66F2262E" w:rsidRDefault="66F2262E" w:rsidP="00F22B20">
      <w:pPr>
        <w:pStyle w:val="ListParagraph"/>
        <w:numPr>
          <w:ilvl w:val="2"/>
          <w:numId w:val="72"/>
        </w:numPr>
        <w:rPr>
          <w:rFonts w:ascii="Calibri" w:eastAsia="Calibri" w:hAnsi="Calibri" w:cs="Calibri"/>
          <w:color w:val="000000" w:themeColor="text1"/>
        </w:rPr>
      </w:pPr>
      <w:r w:rsidRPr="3F2A4A6C">
        <w:rPr>
          <w:rFonts w:ascii="Calibri" w:eastAsia="Calibri" w:hAnsi="Calibri" w:cs="Calibri"/>
          <w:color w:val="000000" w:themeColor="text1"/>
        </w:rPr>
        <w:t>Physically unsafe due to a member’s disability or medical condition; and</w:t>
      </w:r>
    </w:p>
    <w:p w14:paraId="750D5442" w14:textId="1B2976D4" w:rsidR="66F2262E" w:rsidRPr="00F931A2" w:rsidRDefault="66F2262E" w:rsidP="00F22B20">
      <w:pPr>
        <w:pStyle w:val="Heading5"/>
        <w:rPr>
          <w:rFonts w:eastAsia="Calibri"/>
        </w:rPr>
      </w:pPr>
      <w:r w:rsidRPr="00F931A2">
        <w:rPr>
          <w:rFonts w:eastAsia="Calibri"/>
        </w:rPr>
        <w:t>Provider Qualifications</w:t>
      </w:r>
    </w:p>
    <w:p w14:paraId="1DB47DF6" w14:textId="5A885BEA" w:rsidR="66F2262E" w:rsidRDefault="66F2262E" w:rsidP="00F22B20">
      <w:pPr>
        <w:pStyle w:val="ListParagraph"/>
        <w:numPr>
          <w:ilvl w:val="0"/>
          <w:numId w:val="73"/>
        </w:numPr>
        <w:rPr>
          <w:rFonts w:ascii="Calibri" w:eastAsia="Calibri" w:hAnsi="Calibri" w:cs="Calibri"/>
          <w:color w:val="000000" w:themeColor="text1"/>
        </w:rPr>
      </w:pPr>
      <w:r w:rsidRPr="3F2A4A6C">
        <w:rPr>
          <w:rFonts w:ascii="Calibri" w:eastAsia="Calibri" w:hAnsi="Calibri" w:cs="Calibri"/>
          <w:color w:val="000000" w:themeColor="text1"/>
        </w:rPr>
        <w:t xml:space="preserve">Providers of Healthy Homes must have staff with knowledge of principles, methods, and procedures of services included under Healthy Homes (as applicable to the position), or comparable services meant to support an Enrollee’s ability to obtain and sustain residency in an independent community </w:t>
      </w:r>
      <w:proofErr w:type="gramStart"/>
      <w:r w:rsidRPr="3F2A4A6C">
        <w:rPr>
          <w:rFonts w:ascii="Calibri" w:eastAsia="Calibri" w:hAnsi="Calibri" w:cs="Calibri"/>
          <w:color w:val="000000" w:themeColor="text1"/>
        </w:rPr>
        <w:t>setting</w:t>
      </w:r>
      <w:proofErr w:type="gramEnd"/>
      <w:r w:rsidRPr="3F2A4A6C">
        <w:rPr>
          <w:rFonts w:ascii="Calibri" w:eastAsia="Calibri" w:hAnsi="Calibri" w:cs="Calibri"/>
          <w:color w:val="000000" w:themeColor="text1"/>
        </w:rPr>
        <w:t xml:space="preserve"> </w:t>
      </w:r>
    </w:p>
    <w:p w14:paraId="1A648E7B" w14:textId="54BF1032" w:rsidR="3F2A4A6C" w:rsidRDefault="66F2262E" w:rsidP="00F22B20">
      <w:pPr>
        <w:pStyle w:val="ListParagraph"/>
        <w:numPr>
          <w:ilvl w:val="0"/>
          <w:numId w:val="73"/>
        </w:numPr>
      </w:pPr>
      <w:r>
        <w:t xml:space="preserve">Providers of Healthy Homes remediation services must also have staff that have experience conducting in-home environmental risk </w:t>
      </w:r>
      <w:proofErr w:type="gramStart"/>
      <w:r>
        <w:t>assessments</w:t>
      </w:r>
      <w:proofErr w:type="gramEnd"/>
    </w:p>
    <w:p w14:paraId="49D85F6E" w14:textId="5000739E" w:rsidR="00340E30" w:rsidRPr="00340E30" w:rsidRDefault="00BB7DF1" w:rsidP="00BB7DF1">
      <w:pPr>
        <w:pStyle w:val="Heading3"/>
        <w:rPr>
          <w:rFonts w:eastAsia="Calibri"/>
        </w:rPr>
      </w:pPr>
      <w:r>
        <w:rPr>
          <w:rFonts w:eastAsia="Calibri"/>
        </w:rPr>
        <w:t xml:space="preserve">HRSN Housing </w:t>
      </w:r>
      <w:r w:rsidR="00340E30">
        <w:rPr>
          <w:rFonts w:eastAsia="Calibri"/>
        </w:rPr>
        <w:t xml:space="preserve">Services not available </w:t>
      </w:r>
      <w:r>
        <w:rPr>
          <w:rFonts w:eastAsia="Calibri"/>
        </w:rPr>
        <w:t>in 2025:</w:t>
      </w:r>
    </w:p>
    <w:p w14:paraId="5552EF95" w14:textId="69BE04F0" w:rsidR="00BB7DF1" w:rsidRPr="00BB7DF1" w:rsidRDefault="66F2262E" w:rsidP="00F22B20">
      <w:pPr>
        <w:pStyle w:val="ListParagraph"/>
        <w:numPr>
          <w:ilvl w:val="0"/>
          <w:numId w:val="74"/>
        </w:numPr>
        <w:rPr>
          <w:rFonts w:ascii="Calibri" w:eastAsia="Calibri" w:hAnsi="Calibri" w:cs="Calibri"/>
          <w:color w:val="000000" w:themeColor="text1"/>
        </w:rPr>
      </w:pPr>
      <w:r w:rsidRPr="00BB7DF1">
        <w:rPr>
          <w:rFonts w:ascii="Calibri" w:eastAsia="Calibri" w:hAnsi="Calibri" w:cs="Calibri"/>
          <w:color w:val="000000" w:themeColor="text1"/>
        </w:rPr>
        <w:t xml:space="preserve">Home Modifications </w:t>
      </w:r>
    </w:p>
    <w:p w14:paraId="6783ED6D" w14:textId="39D054E9" w:rsidR="66F2262E" w:rsidRPr="00BB7DF1" w:rsidRDefault="66F2262E" w:rsidP="00F22B20">
      <w:pPr>
        <w:pStyle w:val="ListParagraph"/>
        <w:numPr>
          <w:ilvl w:val="0"/>
          <w:numId w:val="74"/>
        </w:numPr>
        <w:rPr>
          <w:rFonts w:ascii="Calibri" w:eastAsia="Calibri" w:hAnsi="Calibri" w:cs="Calibri"/>
          <w:color w:val="000000" w:themeColor="text1"/>
        </w:rPr>
      </w:pPr>
      <w:r w:rsidRPr="00BB7DF1">
        <w:rPr>
          <w:rFonts w:ascii="Calibri" w:eastAsia="Calibri" w:hAnsi="Calibri" w:cs="Calibri"/>
          <w:color w:val="000000" w:themeColor="text1"/>
        </w:rPr>
        <w:t xml:space="preserve">Housing Search </w:t>
      </w:r>
    </w:p>
    <w:p w14:paraId="2DE9215D" w14:textId="38CE93B0" w:rsidR="14B6B6D2" w:rsidRDefault="14B6B6D2" w:rsidP="3F2A4A6C">
      <w:pPr>
        <w:pStyle w:val="Heading2"/>
        <w:rPr>
          <w:rFonts w:ascii="Calibri" w:eastAsia="Calibri" w:hAnsi="Calibri" w:cs="Calibri"/>
          <w:sz w:val="22"/>
          <w:szCs w:val="22"/>
        </w:rPr>
      </w:pPr>
      <w:r w:rsidRPr="3F2A4A6C">
        <w:t>Supplemental HRSN Nutrition Services available in 2025</w:t>
      </w:r>
    </w:p>
    <w:p w14:paraId="1AB98D67" w14:textId="6D4D71FD" w:rsidR="14B6B6D2" w:rsidRDefault="14B6B6D2" w:rsidP="3F2A4A6C">
      <w:pPr>
        <w:rPr>
          <w:rFonts w:eastAsiaTheme="minorEastAsia"/>
        </w:rPr>
      </w:pPr>
      <w:r w:rsidRPr="3F2A4A6C">
        <w:rPr>
          <w:rFonts w:eastAsiaTheme="minorEastAsia"/>
          <w:color w:val="000000" w:themeColor="text1"/>
        </w:rPr>
        <w:t>The table below outlines billable services for HRSN Supplemental Nutrition Services. Additional coding details will be shared in a future HRSN Service Manual update.</w:t>
      </w:r>
    </w:p>
    <w:tbl>
      <w:tblPr>
        <w:tblStyle w:val="TableGrid"/>
        <w:tblW w:w="0" w:type="auto"/>
        <w:tblLayout w:type="fixed"/>
        <w:tblLook w:val="06A0" w:firstRow="1" w:lastRow="0" w:firstColumn="1" w:lastColumn="0" w:noHBand="1" w:noVBand="1"/>
      </w:tblPr>
      <w:tblGrid>
        <w:gridCol w:w="1680"/>
        <w:gridCol w:w="915"/>
        <w:gridCol w:w="900"/>
        <w:gridCol w:w="1080"/>
        <w:gridCol w:w="1080"/>
        <w:gridCol w:w="2100"/>
        <w:gridCol w:w="1605"/>
      </w:tblGrid>
      <w:tr w:rsidR="3F2A4A6C" w14:paraId="574BC851" w14:textId="77777777" w:rsidTr="00F22B20">
        <w:trPr>
          <w:trHeight w:val="300"/>
          <w:tblHeader/>
        </w:trPr>
        <w:tc>
          <w:tcPr>
            <w:tcW w:w="1680" w:type="dxa"/>
          </w:tcPr>
          <w:p w14:paraId="080C16E9" w14:textId="2CB7B706"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Service Name / Description:</w:t>
            </w:r>
          </w:p>
        </w:tc>
        <w:tc>
          <w:tcPr>
            <w:tcW w:w="915" w:type="dxa"/>
          </w:tcPr>
          <w:p w14:paraId="685D7D4E" w14:textId="7B7977FF"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ICD-10 Code</w:t>
            </w:r>
          </w:p>
        </w:tc>
        <w:tc>
          <w:tcPr>
            <w:tcW w:w="900" w:type="dxa"/>
          </w:tcPr>
          <w:p w14:paraId="3D8F4DE5" w14:textId="05F2F721"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HCPCS Code</w:t>
            </w:r>
          </w:p>
        </w:tc>
        <w:tc>
          <w:tcPr>
            <w:tcW w:w="1080" w:type="dxa"/>
          </w:tcPr>
          <w:p w14:paraId="52A3F285" w14:textId="7E175CF5"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Modifier 1</w:t>
            </w:r>
          </w:p>
        </w:tc>
        <w:tc>
          <w:tcPr>
            <w:tcW w:w="1080" w:type="dxa"/>
          </w:tcPr>
          <w:p w14:paraId="1D5AC2E5" w14:textId="45C51E1A"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Modifier 2</w:t>
            </w:r>
          </w:p>
        </w:tc>
        <w:tc>
          <w:tcPr>
            <w:tcW w:w="2100" w:type="dxa"/>
          </w:tcPr>
          <w:p w14:paraId="716F577D" w14:textId="01359F70"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Unit Price Reference</w:t>
            </w:r>
          </w:p>
        </w:tc>
        <w:tc>
          <w:tcPr>
            <w:tcW w:w="1605" w:type="dxa"/>
          </w:tcPr>
          <w:p w14:paraId="4D7B2443" w14:textId="3CB953E8" w:rsidR="14B6B6D2" w:rsidRPr="005C3739" w:rsidRDefault="14B6B6D2" w:rsidP="3F2A4A6C">
            <w:pPr>
              <w:rPr>
                <w:rFonts w:eastAsiaTheme="minorEastAsia"/>
                <w:b/>
                <w:bCs/>
                <w:color w:val="000000" w:themeColor="text1"/>
              </w:rPr>
            </w:pPr>
            <w:r w:rsidRPr="005C3739">
              <w:rPr>
                <w:rFonts w:eastAsiaTheme="minorEastAsia"/>
                <w:b/>
                <w:bCs/>
                <w:color w:val="000000" w:themeColor="text1"/>
              </w:rPr>
              <w:t>Anticipated Maximum (125%)</w:t>
            </w:r>
          </w:p>
        </w:tc>
      </w:tr>
      <w:tr w:rsidR="3F2A4A6C" w14:paraId="1D5F53F7" w14:textId="77777777" w:rsidTr="3F2A4A6C">
        <w:trPr>
          <w:trHeight w:val="300"/>
        </w:trPr>
        <w:tc>
          <w:tcPr>
            <w:tcW w:w="1680" w:type="dxa"/>
          </w:tcPr>
          <w:p w14:paraId="2D1AE722" w14:textId="31697407" w:rsidR="14B6B6D2" w:rsidRDefault="14B6B6D2" w:rsidP="3F2A4A6C">
            <w:pPr>
              <w:rPr>
                <w:rFonts w:eastAsiaTheme="minorEastAsia"/>
                <w:color w:val="000000" w:themeColor="text1"/>
              </w:rPr>
            </w:pPr>
            <w:r w:rsidRPr="3F2A4A6C">
              <w:rPr>
                <w:rFonts w:eastAsiaTheme="minorEastAsia"/>
                <w:color w:val="000000" w:themeColor="text1"/>
              </w:rPr>
              <w:t>Medically Tailored Home Delivered Meals</w:t>
            </w:r>
          </w:p>
        </w:tc>
        <w:tc>
          <w:tcPr>
            <w:tcW w:w="915" w:type="dxa"/>
          </w:tcPr>
          <w:p w14:paraId="34B7B4AA" w14:textId="7B98BE6C" w:rsidR="502ADC36" w:rsidRDefault="502ADC36" w:rsidP="3F2A4A6C">
            <w:pPr>
              <w:rPr>
                <w:rFonts w:eastAsiaTheme="minorEastAsia"/>
                <w:color w:val="000000" w:themeColor="text1"/>
              </w:rPr>
            </w:pPr>
            <w:r w:rsidRPr="3F2A4A6C">
              <w:rPr>
                <w:rFonts w:eastAsiaTheme="minorEastAsia"/>
                <w:color w:val="000000" w:themeColor="text1"/>
              </w:rPr>
              <w:t>Z59.41</w:t>
            </w:r>
          </w:p>
        </w:tc>
        <w:tc>
          <w:tcPr>
            <w:tcW w:w="900" w:type="dxa"/>
          </w:tcPr>
          <w:p w14:paraId="067E1040" w14:textId="4F6563D5" w:rsidR="502ADC36" w:rsidRDefault="502ADC36" w:rsidP="3F2A4A6C">
            <w:pPr>
              <w:rPr>
                <w:rFonts w:eastAsiaTheme="minorEastAsia"/>
                <w:color w:val="000000" w:themeColor="text1"/>
              </w:rPr>
            </w:pPr>
            <w:r w:rsidRPr="3F2A4A6C">
              <w:rPr>
                <w:rFonts w:eastAsiaTheme="minorEastAsia"/>
                <w:color w:val="000000" w:themeColor="text1"/>
              </w:rPr>
              <w:t>S5170</w:t>
            </w:r>
          </w:p>
        </w:tc>
        <w:tc>
          <w:tcPr>
            <w:tcW w:w="1080" w:type="dxa"/>
          </w:tcPr>
          <w:p w14:paraId="6F788BBB" w14:textId="2BB52365" w:rsidR="0CD07548" w:rsidRDefault="0CD07548" w:rsidP="3F2A4A6C">
            <w:pPr>
              <w:rPr>
                <w:rFonts w:eastAsiaTheme="minorEastAsia"/>
                <w:color w:val="000000" w:themeColor="text1"/>
              </w:rPr>
            </w:pPr>
            <w:r w:rsidRPr="3F2A4A6C">
              <w:rPr>
                <w:rFonts w:eastAsiaTheme="minorEastAsia"/>
                <w:color w:val="000000" w:themeColor="text1"/>
              </w:rPr>
              <w:t>U6</w:t>
            </w:r>
          </w:p>
        </w:tc>
        <w:tc>
          <w:tcPr>
            <w:tcW w:w="1080" w:type="dxa"/>
          </w:tcPr>
          <w:p w14:paraId="46E3C060" w14:textId="50F3076C" w:rsidR="0CD07548" w:rsidRDefault="0CD07548" w:rsidP="3F2A4A6C">
            <w:pPr>
              <w:rPr>
                <w:rFonts w:eastAsiaTheme="minorEastAsia"/>
                <w:color w:val="000000" w:themeColor="text1"/>
              </w:rPr>
            </w:pPr>
            <w:r w:rsidRPr="3F2A4A6C">
              <w:rPr>
                <w:rFonts w:eastAsiaTheme="minorEastAsia"/>
                <w:color w:val="000000" w:themeColor="text1"/>
              </w:rPr>
              <w:t>UA</w:t>
            </w:r>
          </w:p>
        </w:tc>
        <w:tc>
          <w:tcPr>
            <w:tcW w:w="2100" w:type="dxa"/>
          </w:tcPr>
          <w:p w14:paraId="63836842" w14:textId="0B5A1EB0" w:rsidR="6E3A6FC3" w:rsidRDefault="6E3A6FC3" w:rsidP="3F2A4A6C">
            <w:pPr>
              <w:rPr>
                <w:rFonts w:eastAsiaTheme="minorEastAsia"/>
                <w:color w:val="000000" w:themeColor="text1"/>
              </w:rPr>
            </w:pPr>
            <w:r w:rsidRPr="3F2A4A6C">
              <w:rPr>
                <w:rFonts w:eastAsiaTheme="minorEastAsia"/>
                <w:color w:val="000000" w:themeColor="text1"/>
              </w:rPr>
              <w:t>Range: $13.57 - $16.16</w:t>
            </w:r>
          </w:p>
          <w:p w14:paraId="4045755F" w14:textId="69FBAE92" w:rsidR="6E3A6FC3" w:rsidRDefault="6E3A6FC3" w:rsidP="3F2A4A6C">
            <w:pPr>
              <w:rPr>
                <w:rFonts w:eastAsiaTheme="minorEastAsia"/>
                <w:color w:val="000000" w:themeColor="text1"/>
              </w:rPr>
            </w:pPr>
            <w:r w:rsidRPr="3F2A4A6C">
              <w:rPr>
                <w:rFonts w:eastAsiaTheme="minorEastAsia"/>
                <w:color w:val="000000" w:themeColor="text1"/>
              </w:rPr>
              <w:t>Midpoint: $14.86</w:t>
            </w:r>
          </w:p>
        </w:tc>
        <w:tc>
          <w:tcPr>
            <w:tcW w:w="1605" w:type="dxa"/>
          </w:tcPr>
          <w:p w14:paraId="553DDB44" w14:textId="374745BF" w:rsidR="05A91B9E" w:rsidRDefault="05A91B9E" w:rsidP="3F2A4A6C">
            <w:pPr>
              <w:rPr>
                <w:rFonts w:eastAsiaTheme="minorEastAsia"/>
                <w:color w:val="000000" w:themeColor="text1"/>
              </w:rPr>
            </w:pPr>
            <w:r w:rsidRPr="3F2A4A6C">
              <w:rPr>
                <w:rFonts w:eastAsiaTheme="minorEastAsia"/>
                <w:color w:val="000000" w:themeColor="text1"/>
              </w:rPr>
              <w:t>$18.58</w:t>
            </w:r>
          </w:p>
        </w:tc>
      </w:tr>
      <w:tr w:rsidR="3F2A4A6C" w14:paraId="0225D091" w14:textId="77777777" w:rsidTr="3F2A4A6C">
        <w:trPr>
          <w:trHeight w:val="300"/>
        </w:trPr>
        <w:tc>
          <w:tcPr>
            <w:tcW w:w="1680" w:type="dxa"/>
          </w:tcPr>
          <w:p w14:paraId="477D8FA4" w14:textId="352C78B5" w:rsidR="14B6B6D2" w:rsidRDefault="14B6B6D2" w:rsidP="3F2A4A6C">
            <w:pPr>
              <w:rPr>
                <w:rFonts w:eastAsiaTheme="minorEastAsia"/>
                <w:color w:val="000000" w:themeColor="text1"/>
              </w:rPr>
            </w:pPr>
            <w:r w:rsidRPr="3F2A4A6C">
              <w:rPr>
                <w:rFonts w:eastAsiaTheme="minorEastAsia"/>
                <w:color w:val="000000" w:themeColor="text1"/>
              </w:rPr>
              <w:t>Nutritionally Appropriate Home Delivered Meals</w:t>
            </w:r>
          </w:p>
        </w:tc>
        <w:tc>
          <w:tcPr>
            <w:tcW w:w="915" w:type="dxa"/>
          </w:tcPr>
          <w:p w14:paraId="12107E01" w14:textId="00A764AD" w:rsidR="4EB3E4C3" w:rsidRDefault="4EB3E4C3" w:rsidP="3F2A4A6C">
            <w:pPr>
              <w:rPr>
                <w:rFonts w:eastAsiaTheme="minorEastAsia"/>
                <w:color w:val="000000" w:themeColor="text1"/>
              </w:rPr>
            </w:pPr>
            <w:r w:rsidRPr="3F2A4A6C">
              <w:rPr>
                <w:rFonts w:eastAsiaTheme="minorEastAsia"/>
                <w:color w:val="000000" w:themeColor="text1"/>
              </w:rPr>
              <w:t>Z59.41</w:t>
            </w:r>
          </w:p>
        </w:tc>
        <w:tc>
          <w:tcPr>
            <w:tcW w:w="900" w:type="dxa"/>
          </w:tcPr>
          <w:p w14:paraId="051139A1" w14:textId="7BC578F3" w:rsidR="2B7441B2" w:rsidRDefault="2B7441B2" w:rsidP="3F2A4A6C">
            <w:pPr>
              <w:rPr>
                <w:rFonts w:eastAsiaTheme="minorEastAsia"/>
                <w:color w:val="000000" w:themeColor="text1"/>
              </w:rPr>
            </w:pPr>
            <w:r w:rsidRPr="3F2A4A6C">
              <w:rPr>
                <w:rFonts w:eastAsiaTheme="minorEastAsia"/>
                <w:color w:val="000000" w:themeColor="text1"/>
              </w:rPr>
              <w:t>S5170</w:t>
            </w:r>
          </w:p>
        </w:tc>
        <w:tc>
          <w:tcPr>
            <w:tcW w:w="1080" w:type="dxa"/>
          </w:tcPr>
          <w:p w14:paraId="1AC4421C" w14:textId="0A53C30B" w:rsidR="158556D6" w:rsidRDefault="158556D6" w:rsidP="3F2A4A6C">
            <w:pPr>
              <w:rPr>
                <w:rFonts w:eastAsiaTheme="minorEastAsia"/>
                <w:color w:val="000000" w:themeColor="text1"/>
              </w:rPr>
            </w:pPr>
            <w:r w:rsidRPr="3F2A4A6C">
              <w:rPr>
                <w:rFonts w:eastAsiaTheme="minorEastAsia"/>
                <w:color w:val="000000" w:themeColor="text1"/>
              </w:rPr>
              <w:t>U7</w:t>
            </w:r>
          </w:p>
        </w:tc>
        <w:tc>
          <w:tcPr>
            <w:tcW w:w="1080" w:type="dxa"/>
          </w:tcPr>
          <w:p w14:paraId="3CC82546" w14:textId="05B4E540" w:rsidR="5DFDA68D" w:rsidRDefault="5DFDA68D" w:rsidP="3F2A4A6C">
            <w:pPr>
              <w:rPr>
                <w:rFonts w:eastAsiaTheme="minorEastAsia"/>
                <w:color w:val="000000" w:themeColor="text1"/>
              </w:rPr>
            </w:pPr>
            <w:r w:rsidRPr="3F2A4A6C">
              <w:rPr>
                <w:rFonts w:eastAsiaTheme="minorEastAsia"/>
                <w:color w:val="000000" w:themeColor="text1"/>
              </w:rPr>
              <w:t>UA</w:t>
            </w:r>
          </w:p>
        </w:tc>
        <w:tc>
          <w:tcPr>
            <w:tcW w:w="2100" w:type="dxa"/>
          </w:tcPr>
          <w:p w14:paraId="732F01D7" w14:textId="0B5A1EB0" w:rsidR="309B9787" w:rsidRDefault="309B9787" w:rsidP="3F2A4A6C">
            <w:pPr>
              <w:rPr>
                <w:rFonts w:eastAsiaTheme="minorEastAsia"/>
                <w:color w:val="000000" w:themeColor="text1"/>
              </w:rPr>
            </w:pPr>
            <w:r w:rsidRPr="3F2A4A6C">
              <w:rPr>
                <w:rFonts w:eastAsiaTheme="minorEastAsia"/>
                <w:color w:val="000000" w:themeColor="text1"/>
              </w:rPr>
              <w:t>Range: $13.57 - $16.16</w:t>
            </w:r>
          </w:p>
          <w:p w14:paraId="5A99FAF9" w14:textId="710B1E0A" w:rsidR="309B9787" w:rsidRDefault="309B9787" w:rsidP="3F2A4A6C">
            <w:pPr>
              <w:rPr>
                <w:rFonts w:eastAsiaTheme="minorEastAsia"/>
                <w:color w:val="000000" w:themeColor="text1"/>
              </w:rPr>
            </w:pPr>
            <w:r w:rsidRPr="3F2A4A6C">
              <w:rPr>
                <w:rFonts w:eastAsiaTheme="minorEastAsia"/>
                <w:color w:val="000000" w:themeColor="text1"/>
              </w:rPr>
              <w:t>Midpoint: $14.86</w:t>
            </w:r>
          </w:p>
        </w:tc>
        <w:tc>
          <w:tcPr>
            <w:tcW w:w="1605" w:type="dxa"/>
          </w:tcPr>
          <w:p w14:paraId="7F3B4C32" w14:textId="0D2192D6" w:rsidR="2C0DDDA0" w:rsidRDefault="2C0DDDA0" w:rsidP="3F2A4A6C">
            <w:pPr>
              <w:rPr>
                <w:rFonts w:eastAsiaTheme="minorEastAsia"/>
                <w:color w:val="000000" w:themeColor="text1"/>
              </w:rPr>
            </w:pPr>
            <w:r w:rsidRPr="3F2A4A6C">
              <w:rPr>
                <w:rFonts w:eastAsiaTheme="minorEastAsia"/>
                <w:color w:val="000000" w:themeColor="text1"/>
              </w:rPr>
              <w:t>$18.58</w:t>
            </w:r>
          </w:p>
        </w:tc>
      </w:tr>
      <w:tr w:rsidR="3F2A4A6C" w14:paraId="56E4C893" w14:textId="77777777" w:rsidTr="3F2A4A6C">
        <w:trPr>
          <w:trHeight w:val="300"/>
        </w:trPr>
        <w:tc>
          <w:tcPr>
            <w:tcW w:w="1680" w:type="dxa"/>
          </w:tcPr>
          <w:p w14:paraId="5C4A2556" w14:textId="4D339884" w:rsidR="3F2A4A6C" w:rsidRDefault="3F2A4A6C" w:rsidP="3F2A4A6C">
            <w:pPr>
              <w:rPr>
                <w:rFonts w:eastAsiaTheme="minorEastAsia"/>
                <w:color w:val="000000" w:themeColor="text1"/>
              </w:rPr>
            </w:pPr>
            <w:r w:rsidRPr="3F2A4A6C">
              <w:rPr>
                <w:rFonts w:eastAsiaTheme="minorEastAsia"/>
                <w:color w:val="000000" w:themeColor="text1"/>
              </w:rPr>
              <w:t xml:space="preserve">Medically Tailored </w:t>
            </w:r>
            <w:r w:rsidR="0D1DCE3F" w:rsidRPr="3F2A4A6C">
              <w:rPr>
                <w:rFonts w:eastAsiaTheme="minorEastAsia"/>
                <w:color w:val="000000" w:themeColor="text1"/>
              </w:rPr>
              <w:t>Food Boxes</w:t>
            </w:r>
          </w:p>
        </w:tc>
        <w:tc>
          <w:tcPr>
            <w:tcW w:w="915" w:type="dxa"/>
          </w:tcPr>
          <w:p w14:paraId="666ED3BC" w14:textId="05B005A2" w:rsidR="0A5145CF" w:rsidRDefault="0A5145CF" w:rsidP="3F2A4A6C">
            <w:pPr>
              <w:rPr>
                <w:rFonts w:eastAsiaTheme="minorEastAsia"/>
                <w:color w:val="000000" w:themeColor="text1"/>
              </w:rPr>
            </w:pPr>
            <w:r w:rsidRPr="3F2A4A6C">
              <w:rPr>
                <w:rFonts w:eastAsiaTheme="minorEastAsia"/>
                <w:color w:val="000000" w:themeColor="text1"/>
              </w:rPr>
              <w:t>Z59.41</w:t>
            </w:r>
          </w:p>
        </w:tc>
        <w:tc>
          <w:tcPr>
            <w:tcW w:w="900" w:type="dxa"/>
          </w:tcPr>
          <w:p w14:paraId="1A354477" w14:textId="01F4C13C" w:rsidR="3C53893C" w:rsidRDefault="3C53893C" w:rsidP="3F2A4A6C">
            <w:pPr>
              <w:rPr>
                <w:rFonts w:eastAsiaTheme="minorEastAsia"/>
                <w:color w:val="000000" w:themeColor="text1"/>
              </w:rPr>
            </w:pPr>
            <w:r w:rsidRPr="3F2A4A6C">
              <w:rPr>
                <w:rFonts w:eastAsiaTheme="minorEastAsia"/>
                <w:color w:val="000000" w:themeColor="text1"/>
              </w:rPr>
              <w:t>S9977</w:t>
            </w:r>
          </w:p>
        </w:tc>
        <w:tc>
          <w:tcPr>
            <w:tcW w:w="1080" w:type="dxa"/>
          </w:tcPr>
          <w:p w14:paraId="10339DD9" w14:textId="60AA339C" w:rsidR="72E890E2" w:rsidRDefault="72E890E2" w:rsidP="3F2A4A6C">
            <w:pPr>
              <w:rPr>
                <w:rFonts w:eastAsiaTheme="minorEastAsia"/>
                <w:color w:val="000000" w:themeColor="text1"/>
              </w:rPr>
            </w:pPr>
            <w:r w:rsidRPr="3F2A4A6C">
              <w:rPr>
                <w:rFonts w:eastAsiaTheme="minorEastAsia"/>
                <w:color w:val="000000" w:themeColor="text1"/>
              </w:rPr>
              <w:t>U6</w:t>
            </w:r>
          </w:p>
        </w:tc>
        <w:tc>
          <w:tcPr>
            <w:tcW w:w="1080" w:type="dxa"/>
          </w:tcPr>
          <w:p w14:paraId="6FA8D4CB" w14:textId="6D4BA167" w:rsidR="12232BEA" w:rsidRDefault="12232BEA" w:rsidP="3F2A4A6C">
            <w:pPr>
              <w:rPr>
                <w:rFonts w:eastAsiaTheme="minorEastAsia"/>
                <w:color w:val="000000" w:themeColor="text1"/>
              </w:rPr>
            </w:pPr>
            <w:r w:rsidRPr="3F2A4A6C">
              <w:rPr>
                <w:rFonts w:eastAsiaTheme="minorEastAsia"/>
                <w:color w:val="000000" w:themeColor="text1"/>
              </w:rPr>
              <w:t>N/A</w:t>
            </w:r>
          </w:p>
        </w:tc>
        <w:tc>
          <w:tcPr>
            <w:tcW w:w="2100" w:type="dxa"/>
          </w:tcPr>
          <w:p w14:paraId="5D034511" w14:textId="5A5FD875" w:rsidR="10D4B9A1" w:rsidRDefault="10D4B9A1" w:rsidP="3F2A4A6C">
            <w:pPr>
              <w:rPr>
                <w:rFonts w:eastAsiaTheme="minorEastAsia"/>
                <w:color w:val="000000" w:themeColor="text1"/>
              </w:rPr>
            </w:pPr>
            <w:r w:rsidRPr="3F2A4A6C">
              <w:rPr>
                <w:rFonts w:eastAsiaTheme="minorEastAsia"/>
                <w:color w:val="000000" w:themeColor="text1"/>
              </w:rPr>
              <w:t>Range: $140 - $496.80</w:t>
            </w:r>
          </w:p>
          <w:p w14:paraId="47EF6171" w14:textId="6E57FE9A" w:rsidR="10D4B9A1" w:rsidRDefault="10D4B9A1" w:rsidP="3F2A4A6C">
            <w:pPr>
              <w:rPr>
                <w:rFonts w:eastAsiaTheme="minorEastAsia"/>
                <w:color w:val="000000" w:themeColor="text1"/>
              </w:rPr>
            </w:pPr>
            <w:r w:rsidRPr="3F2A4A6C">
              <w:rPr>
                <w:rFonts w:eastAsiaTheme="minorEastAsia"/>
                <w:color w:val="000000" w:themeColor="text1"/>
              </w:rPr>
              <w:t>Midpoint: $318.55</w:t>
            </w:r>
          </w:p>
        </w:tc>
        <w:tc>
          <w:tcPr>
            <w:tcW w:w="1605" w:type="dxa"/>
          </w:tcPr>
          <w:p w14:paraId="23B81018" w14:textId="21BA34DA" w:rsidR="5065F1DF" w:rsidRDefault="5065F1DF" w:rsidP="3F2A4A6C">
            <w:pPr>
              <w:rPr>
                <w:rFonts w:eastAsiaTheme="minorEastAsia"/>
                <w:color w:val="000000" w:themeColor="text1"/>
              </w:rPr>
            </w:pPr>
            <w:r w:rsidRPr="3F2A4A6C">
              <w:rPr>
                <w:rFonts w:eastAsiaTheme="minorEastAsia"/>
                <w:color w:val="000000" w:themeColor="text1"/>
              </w:rPr>
              <w:t>$398.19</w:t>
            </w:r>
          </w:p>
        </w:tc>
      </w:tr>
      <w:tr w:rsidR="3F2A4A6C" w14:paraId="107FDC8A" w14:textId="77777777" w:rsidTr="3F2A4A6C">
        <w:trPr>
          <w:trHeight w:val="300"/>
        </w:trPr>
        <w:tc>
          <w:tcPr>
            <w:tcW w:w="1680" w:type="dxa"/>
          </w:tcPr>
          <w:p w14:paraId="1382B0E4" w14:textId="24E51F5A" w:rsidR="3F2A4A6C" w:rsidRDefault="3F2A4A6C" w:rsidP="3F2A4A6C">
            <w:pPr>
              <w:rPr>
                <w:rFonts w:eastAsiaTheme="minorEastAsia"/>
                <w:color w:val="000000" w:themeColor="text1"/>
              </w:rPr>
            </w:pPr>
            <w:r w:rsidRPr="3F2A4A6C">
              <w:rPr>
                <w:rFonts w:eastAsiaTheme="minorEastAsia"/>
                <w:color w:val="000000" w:themeColor="text1"/>
              </w:rPr>
              <w:t xml:space="preserve">Nutritionally Appropriate </w:t>
            </w:r>
            <w:r w:rsidR="2220E798" w:rsidRPr="3F2A4A6C">
              <w:rPr>
                <w:rFonts w:eastAsiaTheme="minorEastAsia"/>
                <w:color w:val="000000" w:themeColor="text1"/>
              </w:rPr>
              <w:t>Food Boxes</w:t>
            </w:r>
          </w:p>
        </w:tc>
        <w:tc>
          <w:tcPr>
            <w:tcW w:w="915" w:type="dxa"/>
          </w:tcPr>
          <w:p w14:paraId="087BA6E5" w14:textId="233D018C" w:rsidR="67593ACF" w:rsidRDefault="67593ACF" w:rsidP="3F2A4A6C">
            <w:pPr>
              <w:rPr>
                <w:rFonts w:eastAsiaTheme="minorEastAsia"/>
                <w:color w:val="000000" w:themeColor="text1"/>
              </w:rPr>
            </w:pPr>
            <w:r w:rsidRPr="3F2A4A6C">
              <w:rPr>
                <w:rFonts w:eastAsiaTheme="minorEastAsia"/>
                <w:color w:val="000000" w:themeColor="text1"/>
              </w:rPr>
              <w:t>Z59.41</w:t>
            </w:r>
          </w:p>
        </w:tc>
        <w:tc>
          <w:tcPr>
            <w:tcW w:w="900" w:type="dxa"/>
          </w:tcPr>
          <w:p w14:paraId="7C085A5B" w14:textId="2C3E892E" w:rsidR="0DCE2AE4" w:rsidRDefault="0DCE2AE4" w:rsidP="3F2A4A6C">
            <w:pPr>
              <w:rPr>
                <w:rFonts w:eastAsiaTheme="minorEastAsia"/>
                <w:color w:val="000000" w:themeColor="text1"/>
              </w:rPr>
            </w:pPr>
            <w:r w:rsidRPr="3F2A4A6C">
              <w:rPr>
                <w:rFonts w:eastAsiaTheme="minorEastAsia"/>
                <w:color w:val="000000" w:themeColor="text1"/>
              </w:rPr>
              <w:t>S9977</w:t>
            </w:r>
          </w:p>
        </w:tc>
        <w:tc>
          <w:tcPr>
            <w:tcW w:w="1080" w:type="dxa"/>
          </w:tcPr>
          <w:p w14:paraId="71D9140B" w14:textId="3D95C4DF" w:rsidR="3E062817" w:rsidRDefault="3E062817" w:rsidP="3F2A4A6C">
            <w:pPr>
              <w:rPr>
                <w:rFonts w:eastAsiaTheme="minorEastAsia"/>
                <w:color w:val="000000" w:themeColor="text1"/>
              </w:rPr>
            </w:pPr>
            <w:r w:rsidRPr="3F2A4A6C">
              <w:rPr>
                <w:rFonts w:eastAsiaTheme="minorEastAsia"/>
                <w:color w:val="000000" w:themeColor="text1"/>
              </w:rPr>
              <w:t>U7</w:t>
            </w:r>
          </w:p>
        </w:tc>
        <w:tc>
          <w:tcPr>
            <w:tcW w:w="1080" w:type="dxa"/>
          </w:tcPr>
          <w:p w14:paraId="47B69395" w14:textId="797473E7" w:rsidR="1383EF9A" w:rsidRDefault="1383EF9A" w:rsidP="3F2A4A6C">
            <w:pPr>
              <w:rPr>
                <w:rFonts w:eastAsiaTheme="minorEastAsia"/>
                <w:color w:val="000000" w:themeColor="text1"/>
              </w:rPr>
            </w:pPr>
            <w:r w:rsidRPr="3F2A4A6C">
              <w:rPr>
                <w:rFonts w:eastAsiaTheme="minorEastAsia"/>
                <w:color w:val="000000" w:themeColor="text1"/>
              </w:rPr>
              <w:t>N/A</w:t>
            </w:r>
          </w:p>
        </w:tc>
        <w:tc>
          <w:tcPr>
            <w:tcW w:w="2100" w:type="dxa"/>
          </w:tcPr>
          <w:p w14:paraId="3F40D86C" w14:textId="23B55BE2" w:rsidR="7A4CC256" w:rsidRDefault="7A4CC256" w:rsidP="3F2A4A6C">
            <w:pPr>
              <w:rPr>
                <w:rFonts w:eastAsiaTheme="minorEastAsia"/>
                <w:color w:val="000000" w:themeColor="text1"/>
              </w:rPr>
            </w:pPr>
            <w:r w:rsidRPr="3F2A4A6C">
              <w:rPr>
                <w:rFonts w:eastAsiaTheme="minorEastAsia"/>
                <w:color w:val="000000" w:themeColor="text1"/>
              </w:rPr>
              <w:t>Range: $140 - $496.80</w:t>
            </w:r>
          </w:p>
          <w:p w14:paraId="35CC2907" w14:textId="33FE0FE2" w:rsidR="7A4CC256" w:rsidRDefault="7A4CC256" w:rsidP="3F2A4A6C">
            <w:pPr>
              <w:rPr>
                <w:rFonts w:eastAsiaTheme="minorEastAsia"/>
                <w:color w:val="000000" w:themeColor="text1"/>
              </w:rPr>
            </w:pPr>
            <w:r w:rsidRPr="3F2A4A6C">
              <w:rPr>
                <w:rFonts w:eastAsiaTheme="minorEastAsia"/>
                <w:color w:val="000000" w:themeColor="text1"/>
              </w:rPr>
              <w:t>Midpoint: $318.55</w:t>
            </w:r>
          </w:p>
        </w:tc>
        <w:tc>
          <w:tcPr>
            <w:tcW w:w="1605" w:type="dxa"/>
          </w:tcPr>
          <w:p w14:paraId="038880E4" w14:textId="1D9F2B6D" w:rsidR="7D511D21" w:rsidRDefault="7D511D21" w:rsidP="3F2A4A6C">
            <w:pPr>
              <w:rPr>
                <w:rFonts w:eastAsiaTheme="minorEastAsia"/>
                <w:color w:val="000000" w:themeColor="text1"/>
              </w:rPr>
            </w:pPr>
            <w:r w:rsidRPr="3F2A4A6C">
              <w:rPr>
                <w:rFonts w:eastAsiaTheme="minorEastAsia"/>
                <w:color w:val="000000" w:themeColor="text1"/>
              </w:rPr>
              <w:t>$398.19</w:t>
            </w:r>
          </w:p>
        </w:tc>
      </w:tr>
      <w:tr w:rsidR="3F2A4A6C" w14:paraId="04999284" w14:textId="77777777" w:rsidTr="3F2A4A6C">
        <w:trPr>
          <w:trHeight w:val="300"/>
        </w:trPr>
        <w:tc>
          <w:tcPr>
            <w:tcW w:w="1680" w:type="dxa"/>
          </w:tcPr>
          <w:p w14:paraId="6222FB37" w14:textId="41103605" w:rsidR="3F2A4A6C" w:rsidRDefault="3F2A4A6C" w:rsidP="3F2A4A6C">
            <w:pPr>
              <w:rPr>
                <w:rFonts w:eastAsiaTheme="minorEastAsia"/>
                <w:color w:val="000000" w:themeColor="text1"/>
              </w:rPr>
            </w:pPr>
            <w:r w:rsidRPr="3F2A4A6C">
              <w:rPr>
                <w:rFonts w:eastAsiaTheme="minorEastAsia"/>
                <w:color w:val="000000" w:themeColor="text1"/>
              </w:rPr>
              <w:t xml:space="preserve">Medically Tailored </w:t>
            </w:r>
            <w:r w:rsidR="2703D5CF" w:rsidRPr="3F2A4A6C">
              <w:rPr>
                <w:rFonts w:eastAsiaTheme="minorEastAsia"/>
                <w:color w:val="000000" w:themeColor="text1"/>
              </w:rPr>
              <w:t>Food Prescriptions and Vouchers</w:t>
            </w:r>
          </w:p>
        </w:tc>
        <w:tc>
          <w:tcPr>
            <w:tcW w:w="915" w:type="dxa"/>
          </w:tcPr>
          <w:p w14:paraId="0B596CE0" w14:textId="41B7F8FC" w:rsidR="18FB34AA" w:rsidRDefault="18FB34AA" w:rsidP="3F2A4A6C">
            <w:pPr>
              <w:rPr>
                <w:rFonts w:eastAsiaTheme="minorEastAsia"/>
                <w:color w:val="000000" w:themeColor="text1"/>
              </w:rPr>
            </w:pPr>
            <w:r w:rsidRPr="3F2A4A6C">
              <w:rPr>
                <w:rFonts w:eastAsiaTheme="minorEastAsia"/>
                <w:color w:val="000000" w:themeColor="text1"/>
              </w:rPr>
              <w:t>Z59.41</w:t>
            </w:r>
          </w:p>
        </w:tc>
        <w:tc>
          <w:tcPr>
            <w:tcW w:w="900" w:type="dxa"/>
          </w:tcPr>
          <w:p w14:paraId="078C8ED8" w14:textId="7A88ECAF" w:rsidR="461C5769" w:rsidRDefault="461C5769" w:rsidP="3F2A4A6C">
            <w:pPr>
              <w:rPr>
                <w:rFonts w:eastAsiaTheme="minorEastAsia"/>
                <w:color w:val="000000" w:themeColor="text1"/>
              </w:rPr>
            </w:pPr>
            <w:r w:rsidRPr="3F2A4A6C">
              <w:rPr>
                <w:rFonts w:eastAsiaTheme="minorEastAsia"/>
                <w:color w:val="000000" w:themeColor="text1"/>
              </w:rPr>
              <w:t>S9977</w:t>
            </w:r>
          </w:p>
        </w:tc>
        <w:tc>
          <w:tcPr>
            <w:tcW w:w="1080" w:type="dxa"/>
          </w:tcPr>
          <w:p w14:paraId="10F68739" w14:textId="6B25B768" w:rsidR="1DD324E2" w:rsidRDefault="1DD324E2" w:rsidP="3F2A4A6C">
            <w:pPr>
              <w:rPr>
                <w:rFonts w:eastAsiaTheme="minorEastAsia"/>
                <w:color w:val="000000" w:themeColor="text1"/>
              </w:rPr>
            </w:pPr>
            <w:r w:rsidRPr="3F2A4A6C">
              <w:rPr>
                <w:rFonts w:eastAsiaTheme="minorEastAsia"/>
                <w:color w:val="000000" w:themeColor="text1"/>
              </w:rPr>
              <w:t>U9</w:t>
            </w:r>
          </w:p>
        </w:tc>
        <w:tc>
          <w:tcPr>
            <w:tcW w:w="1080" w:type="dxa"/>
          </w:tcPr>
          <w:p w14:paraId="7A78D5DA" w14:textId="34429C09" w:rsidR="7A74185E" w:rsidRDefault="7A74185E" w:rsidP="3F2A4A6C">
            <w:pPr>
              <w:rPr>
                <w:rFonts w:eastAsiaTheme="minorEastAsia"/>
                <w:color w:val="000000" w:themeColor="text1"/>
              </w:rPr>
            </w:pPr>
            <w:r w:rsidRPr="3F2A4A6C">
              <w:rPr>
                <w:rFonts w:eastAsiaTheme="minorEastAsia"/>
                <w:color w:val="000000" w:themeColor="text1"/>
              </w:rPr>
              <w:t>N/A</w:t>
            </w:r>
          </w:p>
        </w:tc>
        <w:tc>
          <w:tcPr>
            <w:tcW w:w="2100" w:type="dxa"/>
          </w:tcPr>
          <w:p w14:paraId="466885D5" w14:textId="322090FF" w:rsidR="1197A508" w:rsidRDefault="1197A508" w:rsidP="3F2A4A6C">
            <w:pPr>
              <w:rPr>
                <w:rFonts w:eastAsiaTheme="minorEastAsia"/>
                <w:color w:val="000000" w:themeColor="text1"/>
              </w:rPr>
            </w:pPr>
            <w:r w:rsidRPr="3F2A4A6C">
              <w:rPr>
                <w:rFonts w:eastAsiaTheme="minorEastAsia"/>
                <w:color w:val="000000" w:themeColor="text1"/>
              </w:rPr>
              <w:t>Range: $112 - $132</w:t>
            </w:r>
          </w:p>
          <w:p w14:paraId="7CEFE72C" w14:textId="3410A46A" w:rsidR="1197A508" w:rsidRDefault="1197A508" w:rsidP="3F2A4A6C">
            <w:pPr>
              <w:rPr>
                <w:rFonts w:eastAsiaTheme="minorEastAsia"/>
                <w:color w:val="000000" w:themeColor="text1"/>
              </w:rPr>
            </w:pPr>
            <w:r w:rsidRPr="3F2A4A6C">
              <w:rPr>
                <w:rFonts w:eastAsiaTheme="minorEastAsia"/>
                <w:color w:val="000000" w:themeColor="text1"/>
              </w:rPr>
              <w:t>Midpoint: $122 (corresponding to a $100 gift card)</w:t>
            </w:r>
          </w:p>
        </w:tc>
        <w:tc>
          <w:tcPr>
            <w:tcW w:w="1605" w:type="dxa"/>
          </w:tcPr>
          <w:p w14:paraId="640692C5" w14:textId="649EDCE7" w:rsidR="3B2A463E" w:rsidRDefault="3B2A463E" w:rsidP="3F2A4A6C">
            <w:pPr>
              <w:rPr>
                <w:rFonts w:eastAsiaTheme="minorEastAsia"/>
                <w:color w:val="000000" w:themeColor="text1"/>
              </w:rPr>
            </w:pPr>
            <w:r w:rsidRPr="3F2A4A6C">
              <w:rPr>
                <w:rFonts w:eastAsiaTheme="minorEastAsia"/>
                <w:color w:val="000000" w:themeColor="text1"/>
              </w:rPr>
              <w:t xml:space="preserve">$152.50 (corresponding to $125 gift card)  </w:t>
            </w:r>
          </w:p>
        </w:tc>
      </w:tr>
      <w:tr w:rsidR="3F2A4A6C" w14:paraId="78E022D8" w14:textId="77777777" w:rsidTr="3F2A4A6C">
        <w:trPr>
          <w:trHeight w:val="300"/>
        </w:trPr>
        <w:tc>
          <w:tcPr>
            <w:tcW w:w="1680" w:type="dxa"/>
          </w:tcPr>
          <w:p w14:paraId="6AC425CB" w14:textId="134A109D" w:rsidR="3F2A4A6C" w:rsidRDefault="3F2A4A6C" w:rsidP="3F2A4A6C">
            <w:pPr>
              <w:rPr>
                <w:rFonts w:eastAsiaTheme="minorEastAsia"/>
                <w:color w:val="000000" w:themeColor="text1"/>
              </w:rPr>
            </w:pPr>
            <w:r w:rsidRPr="3F2A4A6C">
              <w:rPr>
                <w:rFonts w:eastAsiaTheme="minorEastAsia"/>
                <w:color w:val="000000" w:themeColor="text1"/>
              </w:rPr>
              <w:t xml:space="preserve">Nutritionally Appropriate </w:t>
            </w:r>
            <w:r w:rsidR="1C79DABC" w:rsidRPr="3F2A4A6C">
              <w:rPr>
                <w:rFonts w:eastAsiaTheme="minorEastAsia"/>
                <w:color w:val="000000" w:themeColor="text1"/>
              </w:rPr>
              <w:t>Food Prescriptions and Vouchers</w:t>
            </w:r>
          </w:p>
        </w:tc>
        <w:tc>
          <w:tcPr>
            <w:tcW w:w="915" w:type="dxa"/>
          </w:tcPr>
          <w:p w14:paraId="78080E32" w14:textId="700811D6" w:rsidR="1C79DABC" w:rsidRDefault="1C79DABC" w:rsidP="3F2A4A6C">
            <w:pPr>
              <w:rPr>
                <w:rFonts w:eastAsiaTheme="minorEastAsia"/>
                <w:color w:val="000000" w:themeColor="text1"/>
              </w:rPr>
            </w:pPr>
            <w:r w:rsidRPr="3F2A4A6C">
              <w:rPr>
                <w:rFonts w:eastAsiaTheme="minorEastAsia"/>
                <w:color w:val="000000" w:themeColor="text1"/>
              </w:rPr>
              <w:t>Z59.41</w:t>
            </w:r>
          </w:p>
        </w:tc>
        <w:tc>
          <w:tcPr>
            <w:tcW w:w="900" w:type="dxa"/>
          </w:tcPr>
          <w:p w14:paraId="115609D9" w14:textId="55099645" w:rsidR="5459CC97" w:rsidRDefault="5459CC97" w:rsidP="3F2A4A6C">
            <w:pPr>
              <w:rPr>
                <w:rFonts w:eastAsiaTheme="minorEastAsia"/>
                <w:color w:val="000000" w:themeColor="text1"/>
              </w:rPr>
            </w:pPr>
            <w:r w:rsidRPr="3F2A4A6C">
              <w:rPr>
                <w:rFonts w:eastAsiaTheme="minorEastAsia"/>
                <w:color w:val="000000" w:themeColor="text1"/>
              </w:rPr>
              <w:t>S9977</w:t>
            </w:r>
          </w:p>
        </w:tc>
        <w:tc>
          <w:tcPr>
            <w:tcW w:w="1080" w:type="dxa"/>
          </w:tcPr>
          <w:p w14:paraId="6B4C1704" w14:textId="5FB7457A" w:rsidR="3BE9E6BD" w:rsidRDefault="3BE9E6BD" w:rsidP="3F2A4A6C">
            <w:pPr>
              <w:rPr>
                <w:rFonts w:eastAsiaTheme="minorEastAsia"/>
                <w:color w:val="000000" w:themeColor="text1"/>
              </w:rPr>
            </w:pPr>
            <w:r w:rsidRPr="3F2A4A6C">
              <w:rPr>
                <w:rFonts w:eastAsiaTheme="minorEastAsia"/>
                <w:color w:val="000000" w:themeColor="text1"/>
              </w:rPr>
              <w:t>U8</w:t>
            </w:r>
          </w:p>
        </w:tc>
        <w:tc>
          <w:tcPr>
            <w:tcW w:w="1080" w:type="dxa"/>
          </w:tcPr>
          <w:p w14:paraId="03FE27F4" w14:textId="05260C89" w:rsidR="7A74185E" w:rsidRDefault="7A74185E" w:rsidP="3F2A4A6C">
            <w:pPr>
              <w:rPr>
                <w:rFonts w:eastAsiaTheme="minorEastAsia"/>
                <w:color w:val="000000" w:themeColor="text1"/>
              </w:rPr>
            </w:pPr>
            <w:r w:rsidRPr="3F2A4A6C">
              <w:rPr>
                <w:rFonts w:eastAsiaTheme="minorEastAsia"/>
                <w:color w:val="000000" w:themeColor="text1"/>
              </w:rPr>
              <w:t>N/A</w:t>
            </w:r>
          </w:p>
        </w:tc>
        <w:tc>
          <w:tcPr>
            <w:tcW w:w="2100" w:type="dxa"/>
          </w:tcPr>
          <w:p w14:paraId="7CB6C79B" w14:textId="322090FF" w:rsidR="744D14FE" w:rsidRDefault="744D14FE" w:rsidP="3F2A4A6C">
            <w:pPr>
              <w:rPr>
                <w:rFonts w:eastAsiaTheme="minorEastAsia"/>
                <w:color w:val="000000" w:themeColor="text1"/>
              </w:rPr>
            </w:pPr>
            <w:r w:rsidRPr="3F2A4A6C">
              <w:rPr>
                <w:rFonts w:eastAsiaTheme="minorEastAsia"/>
                <w:color w:val="000000" w:themeColor="text1"/>
              </w:rPr>
              <w:t>Range: $112 - $132</w:t>
            </w:r>
          </w:p>
          <w:p w14:paraId="3C1C0BA9" w14:textId="751B1758" w:rsidR="744D14FE" w:rsidRDefault="744D14FE" w:rsidP="3F2A4A6C">
            <w:pPr>
              <w:rPr>
                <w:rFonts w:eastAsiaTheme="minorEastAsia"/>
                <w:color w:val="000000" w:themeColor="text1"/>
              </w:rPr>
            </w:pPr>
            <w:r w:rsidRPr="3F2A4A6C">
              <w:rPr>
                <w:rFonts w:eastAsiaTheme="minorEastAsia"/>
                <w:color w:val="000000" w:themeColor="text1"/>
              </w:rPr>
              <w:t>Midpoint: $122 (corresponding to a $100 gift card)</w:t>
            </w:r>
          </w:p>
        </w:tc>
        <w:tc>
          <w:tcPr>
            <w:tcW w:w="1605" w:type="dxa"/>
          </w:tcPr>
          <w:p w14:paraId="5981B0CD" w14:textId="40D29200" w:rsidR="6563B6F8" w:rsidRDefault="6563B6F8" w:rsidP="3F2A4A6C">
            <w:pPr>
              <w:rPr>
                <w:rFonts w:eastAsiaTheme="minorEastAsia"/>
                <w:color w:val="000000" w:themeColor="text1"/>
              </w:rPr>
            </w:pPr>
            <w:r w:rsidRPr="3F2A4A6C">
              <w:rPr>
                <w:rFonts w:eastAsiaTheme="minorEastAsia"/>
                <w:color w:val="000000" w:themeColor="text1"/>
              </w:rPr>
              <w:t xml:space="preserve">$152.50 (corresponding to $125 gift card)  </w:t>
            </w:r>
          </w:p>
        </w:tc>
      </w:tr>
      <w:tr w:rsidR="3F2A4A6C" w14:paraId="6319B4CD" w14:textId="77777777" w:rsidTr="3F2A4A6C">
        <w:trPr>
          <w:trHeight w:val="300"/>
        </w:trPr>
        <w:tc>
          <w:tcPr>
            <w:tcW w:w="1680" w:type="dxa"/>
          </w:tcPr>
          <w:p w14:paraId="28F0A87D" w14:textId="76DCD812" w:rsidR="1C79DABC" w:rsidRDefault="1C79DABC" w:rsidP="3F2A4A6C">
            <w:pPr>
              <w:rPr>
                <w:rFonts w:eastAsiaTheme="minorEastAsia"/>
                <w:color w:val="000000" w:themeColor="text1"/>
              </w:rPr>
            </w:pPr>
            <w:r w:rsidRPr="3F2A4A6C">
              <w:rPr>
                <w:rFonts w:eastAsiaTheme="minorEastAsia"/>
                <w:color w:val="000000" w:themeColor="text1"/>
              </w:rPr>
              <w:t>Nutrition Education - Classes</w:t>
            </w:r>
          </w:p>
        </w:tc>
        <w:tc>
          <w:tcPr>
            <w:tcW w:w="915" w:type="dxa"/>
          </w:tcPr>
          <w:p w14:paraId="72327CDE" w14:textId="1289A178" w:rsidR="1C79DABC" w:rsidRDefault="1C79DABC" w:rsidP="3F2A4A6C">
            <w:pPr>
              <w:rPr>
                <w:rFonts w:eastAsiaTheme="minorEastAsia"/>
                <w:color w:val="000000" w:themeColor="text1"/>
              </w:rPr>
            </w:pPr>
            <w:r w:rsidRPr="3F2A4A6C">
              <w:rPr>
                <w:rFonts w:eastAsiaTheme="minorEastAsia"/>
                <w:color w:val="000000" w:themeColor="text1"/>
              </w:rPr>
              <w:t>Z59.41</w:t>
            </w:r>
          </w:p>
        </w:tc>
        <w:tc>
          <w:tcPr>
            <w:tcW w:w="900" w:type="dxa"/>
          </w:tcPr>
          <w:p w14:paraId="517E856A" w14:textId="4D7141B7" w:rsidR="59723BDC" w:rsidRDefault="59723BDC" w:rsidP="3F2A4A6C">
            <w:pPr>
              <w:rPr>
                <w:rFonts w:eastAsiaTheme="minorEastAsia"/>
                <w:color w:val="000000" w:themeColor="text1"/>
              </w:rPr>
            </w:pPr>
            <w:r w:rsidRPr="3F2A4A6C">
              <w:rPr>
                <w:rFonts w:eastAsiaTheme="minorEastAsia"/>
                <w:color w:val="000000" w:themeColor="text1"/>
              </w:rPr>
              <w:t>S9452</w:t>
            </w:r>
          </w:p>
        </w:tc>
        <w:tc>
          <w:tcPr>
            <w:tcW w:w="1080" w:type="dxa"/>
          </w:tcPr>
          <w:p w14:paraId="613CD860" w14:textId="65B2BC2A" w:rsidR="520BA834" w:rsidRDefault="520BA834" w:rsidP="3F2A4A6C">
            <w:pPr>
              <w:rPr>
                <w:rFonts w:eastAsiaTheme="minorEastAsia"/>
                <w:color w:val="000000" w:themeColor="text1"/>
              </w:rPr>
            </w:pPr>
            <w:r w:rsidRPr="3F2A4A6C">
              <w:rPr>
                <w:rFonts w:eastAsiaTheme="minorEastAsia"/>
                <w:color w:val="000000" w:themeColor="text1"/>
              </w:rPr>
              <w:t>N/A</w:t>
            </w:r>
          </w:p>
        </w:tc>
        <w:tc>
          <w:tcPr>
            <w:tcW w:w="1080" w:type="dxa"/>
          </w:tcPr>
          <w:p w14:paraId="54F589C0" w14:textId="557D46E8" w:rsidR="263D4229" w:rsidRDefault="263D4229" w:rsidP="3F2A4A6C">
            <w:pPr>
              <w:rPr>
                <w:rFonts w:eastAsiaTheme="minorEastAsia"/>
                <w:color w:val="000000" w:themeColor="text1"/>
              </w:rPr>
            </w:pPr>
            <w:r w:rsidRPr="3F2A4A6C">
              <w:rPr>
                <w:rFonts w:eastAsiaTheme="minorEastAsia"/>
                <w:color w:val="000000" w:themeColor="text1"/>
              </w:rPr>
              <w:t>N/A</w:t>
            </w:r>
          </w:p>
        </w:tc>
        <w:tc>
          <w:tcPr>
            <w:tcW w:w="2100" w:type="dxa"/>
          </w:tcPr>
          <w:p w14:paraId="7F2D2C70" w14:textId="0AEA5264" w:rsidR="04342BA2" w:rsidRDefault="04342BA2" w:rsidP="3F2A4A6C">
            <w:pPr>
              <w:rPr>
                <w:rFonts w:eastAsiaTheme="minorEastAsia"/>
                <w:color w:val="000000" w:themeColor="text1"/>
              </w:rPr>
            </w:pPr>
            <w:r w:rsidRPr="3F2A4A6C">
              <w:rPr>
                <w:rFonts w:eastAsiaTheme="minorEastAsia"/>
                <w:color w:val="000000" w:themeColor="text1"/>
              </w:rPr>
              <w:t>Range: $55 - $99</w:t>
            </w:r>
          </w:p>
          <w:p w14:paraId="4D72D28C" w14:textId="5CB27AB5" w:rsidR="04342BA2" w:rsidRDefault="04342BA2" w:rsidP="3F2A4A6C">
            <w:pPr>
              <w:rPr>
                <w:rFonts w:eastAsiaTheme="minorEastAsia"/>
                <w:color w:val="000000" w:themeColor="text1"/>
              </w:rPr>
            </w:pPr>
            <w:r w:rsidRPr="3F2A4A6C">
              <w:rPr>
                <w:rFonts w:eastAsiaTheme="minorEastAsia"/>
                <w:color w:val="000000" w:themeColor="text1"/>
              </w:rPr>
              <w:t>Midpoint: $92</w:t>
            </w:r>
          </w:p>
        </w:tc>
        <w:tc>
          <w:tcPr>
            <w:tcW w:w="1605" w:type="dxa"/>
          </w:tcPr>
          <w:p w14:paraId="31468444" w14:textId="3A07C6B1" w:rsidR="67FDDC39" w:rsidRDefault="67FDDC39" w:rsidP="3F2A4A6C">
            <w:pPr>
              <w:rPr>
                <w:rFonts w:eastAsiaTheme="minorEastAsia"/>
                <w:color w:val="000000" w:themeColor="text1"/>
              </w:rPr>
            </w:pPr>
            <w:r w:rsidRPr="3F2A4A6C">
              <w:rPr>
                <w:rFonts w:eastAsiaTheme="minorEastAsia"/>
                <w:color w:val="000000" w:themeColor="text1"/>
              </w:rPr>
              <w:t>$115</w:t>
            </w:r>
          </w:p>
        </w:tc>
      </w:tr>
      <w:tr w:rsidR="3F2A4A6C" w14:paraId="1ED8A549" w14:textId="77777777" w:rsidTr="3F2A4A6C">
        <w:trPr>
          <w:trHeight w:val="300"/>
        </w:trPr>
        <w:tc>
          <w:tcPr>
            <w:tcW w:w="1680" w:type="dxa"/>
          </w:tcPr>
          <w:p w14:paraId="4BEF605F" w14:textId="24CB5B31" w:rsidR="1C79DABC" w:rsidRDefault="1C79DABC" w:rsidP="3F2A4A6C">
            <w:pPr>
              <w:rPr>
                <w:rFonts w:eastAsiaTheme="minorEastAsia"/>
                <w:color w:val="000000" w:themeColor="text1"/>
              </w:rPr>
            </w:pPr>
            <w:r w:rsidRPr="3F2A4A6C">
              <w:rPr>
                <w:rFonts w:eastAsiaTheme="minorEastAsia"/>
                <w:color w:val="000000" w:themeColor="text1"/>
              </w:rPr>
              <w:t>Nutrition Education – 1:1 Nutrition Education</w:t>
            </w:r>
          </w:p>
        </w:tc>
        <w:tc>
          <w:tcPr>
            <w:tcW w:w="915" w:type="dxa"/>
          </w:tcPr>
          <w:p w14:paraId="29677469" w14:textId="12CFCCF4" w:rsidR="1C79DABC" w:rsidRDefault="1C79DABC" w:rsidP="3F2A4A6C">
            <w:pPr>
              <w:rPr>
                <w:rFonts w:eastAsiaTheme="minorEastAsia"/>
                <w:color w:val="000000" w:themeColor="text1"/>
              </w:rPr>
            </w:pPr>
            <w:r w:rsidRPr="3F2A4A6C">
              <w:rPr>
                <w:rFonts w:eastAsiaTheme="minorEastAsia"/>
                <w:color w:val="000000" w:themeColor="text1"/>
              </w:rPr>
              <w:t>Z59.41</w:t>
            </w:r>
          </w:p>
        </w:tc>
        <w:tc>
          <w:tcPr>
            <w:tcW w:w="900" w:type="dxa"/>
          </w:tcPr>
          <w:p w14:paraId="0B583DC4" w14:textId="6B165CE5" w:rsidR="2A38E025" w:rsidRDefault="2A38E025" w:rsidP="3F2A4A6C">
            <w:pPr>
              <w:rPr>
                <w:rFonts w:eastAsiaTheme="minorEastAsia"/>
                <w:color w:val="000000" w:themeColor="text1"/>
              </w:rPr>
            </w:pPr>
            <w:r w:rsidRPr="3F2A4A6C">
              <w:rPr>
                <w:rFonts w:eastAsiaTheme="minorEastAsia"/>
                <w:color w:val="000000" w:themeColor="text1"/>
              </w:rPr>
              <w:t>S9452</w:t>
            </w:r>
          </w:p>
        </w:tc>
        <w:tc>
          <w:tcPr>
            <w:tcW w:w="1080" w:type="dxa"/>
          </w:tcPr>
          <w:p w14:paraId="31F3E2EE" w14:textId="0B210C25" w:rsidR="263782C0" w:rsidRDefault="263782C0" w:rsidP="3F2A4A6C">
            <w:pPr>
              <w:rPr>
                <w:rFonts w:eastAsiaTheme="minorEastAsia"/>
                <w:color w:val="000000" w:themeColor="text1"/>
              </w:rPr>
            </w:pPr>
            <w:r w:rsidRPr="3F2A4A6C">
              <w:rPr>
                <w:rFonts w:eastAsiaTheme="minorEastAsia"/>
                <w:color w:val="000000" w:themeColor="text1"/>
              </w:rPr>
              <w:t>U2</w:t>
            </w:r>
          </w:p>
        </w:tc>
        <w:tc>
          <w:tcPr>
            <w:tcW w:w="1080" w:type="dxa"/>
          </w:tcPr>
          <w:p w14:paraId="04D9B1B6" w14:textId="68884D81" w:rsidR="263D4229" w:rsidRDefault="263D4229" w:rsidP="3F2A4A6C">
            <w:pPr>
              <w:rPr>
                <w:rFonts w:eastAsiaTheme="minorEastAsia"/>
                <w:color w:val="000000" w:themeColor="text1"/>
              </w:rPr>
            </w:pPr>
            <w:r w:rsidRPr="3F2A4A6C">
              <w:rPr>
                <w:rFonts w:eastAsiaTheme="minorEastAsia"/>
                <w:color w:val="000000" w:themeColor="text1"/>
              </w:rPr>
              <w:t>N/A</w:t>
            </w:r>
          </w:p>
        </w:tc>
        <w:tc>
          <w:tcPr>
            <w:tcW w:w="2100" w:type="dxa"/>
          </w:tcPr>
          <w:p w14:paraId="3C02B6E3" w14:textId="6E88E802" w:rsidR="5758A014" w:rsidRDefault="5758A014" w:rsidP="3F2A4A6C">
            <w:pPr>
              <w:rPr>
                <w:rFonts w:eastAsiaTheme="minorEastAsia"/>
                <w:color w:val="000000" w:themeColor="text1"/>
              </w:rPr>
            </w:pPr>
            <w:r w:rsidRPr="3F2A4A6C">
              <w:rPr>
                <w:rFonts w:eastAsiaTheme="minorEastAsia"/>
                <w:color w:val="000000" w:themeColor="text1"/>
              </w:rPr>
              <w:t>Range: $13.34 - $20.54</w:t>
            </w:r>
          </w:p>
          <w:p w14:paraId="2CF106C5" w14:textId="4D5738C8" w:rsidR="5758A014" w:rsidRDefault="5758A014" w:rsidP="3F2A4A6C">
            <w:pPr>
              <w:rPr>
                <w:rFonts w:eastAsiaTheme="minorEastAsia"/>
                <w:color w:val="000000" w:themeColor="text1"/>
              </w:rPr>
            </w:pPr>
            <w:r w:rsidRPr="3F2A4A6C">
              <w:rPr>
                <w:rFonts w:eastAsiaTheme="minorEastAsia"/>
                <w:color w:val="000000" w:themeColor="text1"/>
              </w:rPr>
              <w:t>Midpoint: $17.37</w:t>
            </w:r>
          </w:p>
        </w:tc>
        <w:tc>
          <w:tcPr>
            <w:tcW w:w="1605" w:type="dxa"/>
          </w:tcPr>
          <w:p w14:paraId="08926C3A" w14:textId="7C30E790" w:rsidR="4B62C426" w:rsidRDefault="4B62C426" w:rsidP="3F2A4A6C">
            <w:pPr>
              <w:rPr>
                <w:rFonts w:eastAsiaTheme="minorEastAsia"/>
                <w:color w:val="000000" w:themeColor="text1"/>
              </w:rPr>
            </w:pPr>
            <w:r w:rsidRPr="3F2A4A6C">
              <w:rPr>
                <w:rFonts w:eastAsiaTheme="minorEastAsia"/>
                <w:color w:val="000000" w:themeColor="text1"/>
              </w:rPr>
              <w:t>$21.71</w:t>
            </w:r>
          </w:p>
        </w:tc>
      </w:tr>
      <w:tr w:rsidR="3F2A4A6C" w14:paraId="5074AA38" w14:textId="77777777" w:rsidTr="3F2A4A6C">
        <w:trPr>
          <w:trHeight w:val="300"/>
        </w:trPr>
        <w:tc>
          <w:tcPr>
            <w:tcW w:w="1680" w:type="dxa"/>
          </w:tcPr>
          <w:p w14:paraId="661B07A8" w14:textId="344DDE4C" w:rsidR="1C79DABC" w:rsidRDefault="1C79DABC" w:rsidP="3F2A4A6C">
            <w:pPr>
              <w:rPr>
                <w:rFonts w:eastAsiaTheme="minorEastAsia"/>
                <w:color w:val="000000" w:themeColor="text1"/>
              </w:rPr>
            </w:pPr>
            <w:r w:rsidRPr="3F2A4A6C">
              <w:rPr>
                <w:rFonts w:eastAsiaTheme="minorEastAsia"/>
                <w:color w:val="000000" w:themeColor="text1"/>
              </w:rPr>
              <w:t>Nutrition Counseling</w:t>
            </w:r>
          </w:p>
        </w:tc>
        <w:tc>
          <w:tcPr>
            <w:tcW w:w="915" w:type="dxa"/>
          </w:tcPr>
          <w:p w14:paraId="4FD30971" w14:textId="3F199323" w:rsidR="1C79DABC" w:rsidRDefault="1C79DABC" w:rsidP="3F2A4A6C">
            <w:pPr>
              <w:rPr>
                <w:rFonts w:eastAsiaTheme="minorEastAsia"/>
                <w:color w:val="000000" w:themeColor="text1"/>
              </w:rPr>
            </w:pPr>
            <w:r w:rsidRPr="3F2A4A6C">
              <w:rPr>
                <w:rFonts w:eastAsiaTheme="minorEastAsia"/>
                <w:color w:val="000000" w:themeColor="text1"/>
              </w:rPr>
              <w:t>Z59.41</w:t>
            </w:r>
          </w:p>
        </w:tc>
        <w:tc>
          <w:tcPr>
            <w:tcW w:w="900" w:type="dxa"/>
          </w:tcPr>
          <w:p w14:paraId="2FBAF958" w14:textId="25533090" w:rsidR="44AD8368" w:rsidRDefault="44AD8368" w:rsidP="3F2A4A6C">
            <w:pPr>
              <w:rPr>
                <w:rFonts w:eastAsiaTheme="minorEastAsia"/>
                <w:color w:val="000000" w:themeColor="text1"/>
              </w:rPr>
            </w:pPr>
            <w:r w:rsidRPr="3F2A4A6C">
              <w:rPr>
                <w:rFonts w:eastAsiaTheme="minorEastAsia"/>
                <w:color w:val="000000" w:themeColor="text1"/>
              </w:rPr>
              <w:t>S9470</w:t>
            </w:r>
          </w:p>
        </w:tc>
        <w:tc>
          <w:tcPr>
            <w:tcW w:w="1080" w:type="dxa"/>
          </w:tcPr>
          <w:p w14:paraId="610950CF" w14:textId="67DD2734" w:rsidR="153D8F50" w:rsidRDefault="153D8F50" w:rsidP="3F2A4A6C">
            <w:pPr>
              <w:rPr>
                <w:rFonts w:eastAsiaTheme="minorEastAsia"/>
                <w:color w:val="000000" w:themeColor="text1"/>
              </w:rPr>
            </w:pPr>
            <w:r w:rsidRPr="3F2A4A6C">
              <w:rPr>
                <w:rFonts w:eastAsiaTheme="minorEastAsia"/>
                <w:color w:val="000000" w:themeColor="text1"/>
              </w:rPr>
              <w:t>U6</w:t>
            </w:r>
          </w:p>
        </w:tc>
        <w:tc>
          <w:tcPr>
            <w:tcW w:w="1080" w:type="dxa"/>
          </w:tcPr>
          <w:p w14:paraId="7B118920" w14:textId="7CA2B21E" w:rsidR="23FA4D0F" w:rsidRDefault="23FA4D0F" w:rsidP="3F2A4A6C">
            <w:pPr>
              <w:rPr>
                <w:rFonts w:eastAsiaTheme="minorEastAsia"/>
                <w:color w:val="000000" w:themeColor="text1"/>
              </w:rPr>
            </w:pPr>
            <w:r w:rsidRPr="3F2A4A6C">
              <w:rPr>
                <w:rFonts w:eastAsiaTheme="minorEastAsia"/>
                <w:color w:val="000000" w:themeColor="text1"/>
              </w:rPr>
              <w:t>N/A</w:t>
            </w:r>
          </w:p>
        </w:tc>
        <w:tc>
          <w:tcPr>
            <w:tcW w:w="2100" w:type="dxa"/>
          </w:tcPr>
          <w:p w14:paraId="70961F22" w14:textId="6D8165EE" w:rsidR="5D48997F" w:rsidRDefault="5D48997F" w:rsidP="3F2A4A6C">
            <w:pPr>
              <w:rPr>
                <w:rFonts w:eastAsiaTheme="minorEastAsia"/>
                <w:color w:val="000000" w:themeColor="text1"/>
              </w:rPr>
            </w:pPr>
            <w:r w:rsidRPr="3F2A4A6C">
              <w:rPr>
                <w:rFonts w:eastAsiaTheme="minorEastAsia"/>
                <w:color w:val="000000" w:themeColor="text1"/>
              </w:rPr>
              <w:t>Range: $16.45 - $23.30</w:t>
            </w:r>
          </w:p>
          <w:p w14:paraId="0AEA1A3A" w14:textId="3D87D97D" w:rsidR="5D48997F" w:rsidRDefault="5D48997F" w:rsidP="3F2A4A6C">
            <w:pPr>
              <w:rPr>
                <w:rFonts w:eastAsiaTheme="minorEastAsia"/>
                <w:color w:val="000000" w:themeColor="text1"/>
              </w:rPr>
            </w:pPr>
            <w:r w:rsidRPr="3F2A4A6C">
              <w:rPr>
                <w:rFonts w:eastAsiaTheme="minorEastAsia"/>
                <w:color w:val="000000" w:themeColor="text1"/>
              </w:rPr>
              <w:t>Midpoint: $20.06</w:t>
            </w:r>
          </w:p>
        </w:tc>
        <w:tc>
          <w:tcPr>
            <w:tcW w:w="1605" w:type="dxa"/>
          </w:tcPr>
          <w:p w14:paraId="650B57C4" w14:textId="6B1B7CD4" w:rsidR="286A324E" w:rsidRDefault="286A324E" w:rsidP="3F2A4A6C">
            <w:pPr>
              <w:rPr>
                <w:rFonts w:eastAsiaTheme="minorEastAsia"/>
                <w:color w:val="000000" w:themeColor="text1"/>
              </w:rPr>
            </w:pPr>
            <w:r w:rsidRPr="3F2A4A6C">
              <w:rPr>
                <w:rFonts w:eastAsiaTheme="minorEastAsia"/>
                <w:color w:val="000000" w:themeColor="text1"/>
              </w:rPr>
              <w:t>$25.08</w:t>
            </w:r>
          </w:p>
        </w:tc>
      </w:tr>
      <w:tr w:rsidR="3F2A4A6C" w14:paraId="0F83B694" w14:textId="77777777" w:rsidTr="3F2A4A6C">
        <w:trPr>
          <w:trHeight w:val="300"/>
        </w:trPr>
        <w:tc>
          <w:tcPr>
            <w:tcW w:w="1680" w:type="dxa"/>
          </w:tcPr>
          <w:p w14:paraId="3A47C1D6" w14:textId="6E3DD8A6" w:rsidR="1C79DABC" w:rsidRDefault="1C79DABC" w:rsidP="3F2A4A6C">
            <w:pPr>
              <w:rPr>
                <w:rFonts w:eastAsiaTheme="minorEastAsia"/>
                <w:color w:val="000000" w:themeColor="text1"/>
              </w:rPr>
            </w:pPr>
            <w:r w:rsidRPr="3F2A4A6C">
              <w:rPr>
                <w:rFonts w:eastAsiaTheme="minorEastAsia"/>
                <w:color w:val="000000" w:themeColor="text1"/>
              </w:rPr>
              <w:t>Kitchen Supplies</w:t>
            </w:r>
          </w:p>
        </w:tc>
        <w:tc>
          <w:tcPr>
            <w:tcW w:w="915" w:type="dxa"/>
          </w:tcPr>
          <w:p w14:paraId="4B1E69D7" w14:textId="242FC71C" w:rsidR="1C79DABC" w:rsidRDefault="1C79DABC" w:rsidP="3F2A4A6C">
            <w:pPr>
              <w:rPr>
                <w:rFonts w:eastAsiaTheme="minorEastAsia"/>
                <w:color w:val="000000" w:themeColor="text1"/>
              </w:rPr>
            </w:pPr>
            <w:r w:rsidRPr="3F2A4A6C">
              <w:rPr>
                <w:rFonts w:eastAsiaTheme="minorEastAsia"/>
                <w:color w:val="000000" w:themeColor="text1"/>
              </w:rPr>
              <w:t>Z59.41</w:t>
            </w:r>
          </w:p>
        </w:tc>
        <w:tc>
          <w:tcPr>
            <w:tcW w:w="900" w:type="dxa"/>
          </w:tcPr>
          <w:p w14:paraId="18324FDE" w14:textId="0FDF049C" w:rsidR="2FE85862" w:rsidRDefault="2FE85862" w:rsidP="3F2A4A6C">
            <w:pPr>
              <w:rPr>
                <w:rFonts w:eastAsiaTheme="minorEastAsia"/>
                <w:color w:val="000000" w:themeColor="text1"/>
              </w:rPr>
            </w:pPr>
            <w:r w:rsidRPr="3F2A4A6C">
              <w:rPr>
                <w:rFonts w:eastAsiaTheme="minorEastAsia"/>
                <w:color w:val="000000" w:themeColor="text1"/>
              </w:rPr>
              <w:t>T2028</w:t>
            </w:r>
          </w:p>
        </w:tc>
        <w:tc>
          <w:tcPr>
            <w:tcW w:w="1080" w:type="dxa"/>
          </w:tcPr>
          <w:p w14:paraId="5CF952FF" w14:textId="2F74843F" w:rsidR="2FE85862" w:rsidRDefault="2FE85862" w:rsidP="3F2A4A6C">
            <w:pPr>
              <w:rPr>
                <w:rFonts w:eastAsiaTheme="minorEastAsia"/>
                <w:color w:val="000000" w:themeColor="text1"/>
              </w:rPr>
            </w:pPr>
            <w:r w:rsidRPr="3F2A4A6C">
              <w:rPr>
                <w:rFonts w:eastAsiaTheme="minorEastAsia"/>
                <w:color w:val="000000" w:themeColor="text1"/>
              </w:rPr>
              <w:t>U1</w:t>
            </w:r>
          </w:p>
        </w:tc>
        <w:tc>
          <w:tcPr>
            <w:tcW w:w="1080" w:type="dxa"/>
          </w:tcPr>
          <w:p w14:paraId="0FD55EB9" w14:textId="58820E78" w:rsidR="23FA4D0F" w:rsidRDefault="23FA4D0F" w:rsidP="3F2A4A6C">
            <w:pPr>
              <w:rPr>
                <w:rFonts w:eastAsiaTheme="minorEastAsia"/>
                <w:color w:val="000000" w:themeColor="text1"/>
              </w:rPr>
            </w:pPr>
            <w:r w:rsidRPr="3F2A4A6C">
              <w:rPr>
                <w:rFonts w:eastAsiaTheme="minorEastAsia"/>
                <w:color w:val="000000" w:themeColor="text1"/>
              </w:rPr>
              <w:t>N/A</w:t>
            </w:r>
          </w:p>
        </w:tc>
        <w:tc>
          <w:tcPr>
            <w:tcW w:w="2100" w:type="dxa"/>
          </w:tcPr>
          <w:p w14:paraId="3B81DEB9" w14:textId="2B89FA03" w:rsidR="69058DBB" w:rsidRDefault="69058DBB" w:rsidP="3F2A4A6C">
            <w:pPr>
              <w:rPr>
                <w:rFonts w:eastAsiaTheme="minorEastAsia"/>
                <w:color w:val="000000" w:themeColor="text1"/>
              </w:rPr>
            </w:pPr>
            <w:r w:rsidRPr="3F2A4A6C">
              <w:rPr>
                <w:rFonts w:eastAsiaTheme="minorEastAsia"/>
                <w:color w:val="000000" w:themeColor="text1"/>
              </w:rPr>
              <w:t>$1,650 maximum (corresponding to $1,500 in kitchen supplies)</w:t>
            </w:r>
          </w:p>
        </w:tc>
        <w:tc>
          <w:tcPr>
            <w:tcW w:w="1605" w:type="dxa"/>
          </w:tcPr>
          <w:p w14:paraId="2F355F3F" w14:textId="036ADBAB" w:rsidR="212AE05C" w:rsidRDefault="212AE05C" w:rsidP="3F2A4A6C">
            <w:pPr>
              <w:rPr>
                <w:rFonts w:eastAsiaTheme="minorEastAsia"/>
                <w:color w:val="000000" w:themeColor="text1"/>
              </w:rPr>
            </w:pPr>
            <w:r w:rsidRPr="3F2A4A6C">
              <w:rPr>
                <w:rFonts w:eastAsiaTheme="minorEastAsia"/>
                <w:color w:val="000000" w:themeColor="text1"/>
              </w:rPr>
              <w:t>$1,650</w:t>
            </w:r>
          </w:p>
        </w:tc>
      </w:tr>
    </w:tbl>
    <w:p w14:paraId="4EC491E3" w14:textId="6343E0DE" w:rsidR="762CBBEB" w:rsidRDefault="762CBBEB" w:rsidP="00D63186">
      <w:pPr>
        <w:pStyle w:val="Heading3"/>
        <w:rPr>
          <w:rFonts w:ascii="Calibri" w:eastAsia="Calibri" w:hAnsi="Calibri" w:cs="Calibri"/>
          <w:sz w:val="22"/>
          <w:szCs w:val="22"/>
        </w:rPr>
      </w:pPr>
      <w:r w:rsidRPr="3F2A4A6C">
        <w:t>HRSN Nutrition Services as of 1/1/2025 for ACO-Enrolled Members – Category 1</w:t>
      </w:r>
    </w:p>
    <w:p w14:paraId="3466F711" w14:textId="40A57D4C" w:rsidR="00AC7502" w:rsidRPr="00AC7502" w:rsidRDefault="00AC7502" w:rsidP="00AC7502">
      <w:pPr>
        <w:rPr>
          <w:rFonts w:ascii="Calibri" w:eastAsia="Calibri" w:hAnsi="Calibri" w:cs="Calibri"/>
          <w:color w:val="000000" w:themeColor="text1"/>
        </w:rPr>
      </w:pPr>
      <w:r>
        <w:rPr>
          <w:rFonts w:ascii="Calibri" w:eastAsia="Calibri" w:hAnsi="Calibri" w:cs="Calibri"/>
          <w:color w:val="000000" w:themeColor="text1"/>
        </w:rPr>
        <w:t>The following are p</w:t>
      </w:r>
      <w:r w:rsidRPr="00AC7502">
        <w:rPr>
          <w:rFonts w:ascii="Calibri" w:eastAsia="Calibri" w:hAnsi="Calibri" w:cs="Calibri"/>
          <w:color w:val="000000" w:themeColor="text1"/>
        </w:rPr>
        <w:t xml:space="preserve">roposed </w:t>
      </w:r>
      <w:r>
        <w:rPr>
          <w:rFonts w:ascii="Calibri" w:eastAsia="Calibri" w:hAnsi="Calibri" w:cs="Calibri"/>
          <w:color w:val="000000" w:themeColor="text1"/>
        </w:rPr>
        <w:t>n</w:t>
      </w:r>
      <w:r w:rsidRPr="00AC7502">
        <w:rPr>
          <w:rFonts w:ascii="Calibri" w:eastAsia="Calibri" w:hAnsi="Calibri" w:cs="Calibri"/>
          <w:color w:val="000000" w:themeColor="text1"/>
        </w:rPr>
        <w:t xml:space="preserve">ew </w:t>
      </w:r>
      <w:r>
        <w:rPr>
          <w:rFonts w:ascii="Calibri" w:eastAsia="Calibri" w:hAnsi="Calibri" w:cs="Calibri"/>
          <w:color w:val="000000" w:themeColor="text1"/>
        </w:rPr>
        <w:t>s</w:t>
      </w:r>
      <w:r w:rsidRPr="00AC7502">
        <w:rPr>
          <w:rFonts w:ascii="Calibri" w:eastAsia="Calibri" w:hAnsi="Calibri" w:cs="Calibri"/>
          <w:color w:val="000000" w:themeColor="text1"/>
        </w:rPr>
        <w:t>ervice</w:t>
      </w:r>
      <w:r>
        <w:rPr>
          <w:rFonts w:ascii="Calibri" w:eastAsia="Calibri" w:hAnsi="Calibri" w:cs="Calibri"/>
          <w:color w:val="000000" w:themeColor="text1"/>
        </w:rPr>
        <w:t>s</w:t>
      </w:r>
      <w:r w:rsidRPr="00AC7502">
        <w:rPr>
          <w:rFonts w:ascii="Calibri" w:eastAsia="Calibri" w:hAnsi="Calibri" w:cs="Calibri"/>
          <w:color w:val="000000" w:themeColor="text1"/>
        </w:rPr>
        <w:t xml:space="preserve"> </w:t>
      </w:r>
      <w:r>
        <w:rPr>
          <w:rFonts w:ascii="Calibri" w:eastAsia="Calibri" w:hAnsi="Calibri" w:cs="Calibri"/>
          <w:color w:val="000000" w:themeColor="text1"/>
        </w:rPr>
        <w:t>b</w:t>
      </w:r>
      <w:r w:rsidRPr="00AC7502">
        <w:rPr>
          <w:rFonts w:ascii="Calibri" w:eastAsia="Calibri" w:hAnsi="Calibri" w:cs="Calibri"/>
          <w:color w:val="000000" w:themeColor="text1"/>
        </w:rPr>
        <w:t>eginning January 1</w:t>
      </w:r>
      <w:r w:rsidRPr="00AC7502">
        <w:rPr>
          <w:rFonts w:ascii="Calibri" w:eastAsia="Calibri" w:hAnsi="Calibri" w:cs="Calibri"/>
          <w:color w:val="000000" w:themeColor="text1"/>
          <w:vertAlign w:val="superscript"/>
        </w:rPr>
        <w:t>st</w:t>
      </w:r>
      <w:r w:rsidRPr="00AC7502">
        <w:rPr>
          <w:rFonts w:ascii="Calibri" w:eastAsia="Calibri" w:hAnsi="Calibri" w:cs="Calibri"/>
          <w:color w:val="000000" w:themeColor="text1"/>
        </w:rPr>
        <w:t xml:space="preserve">, </w:t>
      </w:r>
      <w:proofErr w:type="gramStart"/>
      <w:r w:rsidRPr="00AC7502">
        <w:rPr>
          <w:rFonts w:ascii="Calibri" w:eastAsia="Calibri" w:hAnsi="Calibri" w:cs="Calibri"/>
          <w:color w:val="000000" w:themeColor="text1"/>
        </w:rPr>
        <w:t>2025</w:t>
      </w:r>
      <w:proofErr w:type="gramEnd"/>
      <w:r w:rsidRPr="00AC7502">
        <w:rPr>
          <w:rFonts w:ascii="Calibri" w:eastAsia="Calibri" w:hAnsi="Calibri" w:cs="Calibri"/>
          <w:color w:val="000000" w:themeColor="text1"/>
        </w:rPr>
        <w:t xml:space="preserve"> for ACO-enrolled members</w:t>
      </w:r>
      <w:r>
        <w:rPr>
          <w:rFonts w:ascii="Calibri" w:eastAsia="Calibri" w:hAnsi="Calibri" w:cs="Calibri"/>
          <w:color w:val="000000" w:themeColor="text1"/>
        </w:rPr>
        <w:t>.</w:t>
      </w:r>
    </w:p>
    <w:p w14:paraId="4926950E" w14:textId="2AEF74B7" w:rsidR="762CBBEB" w:rsidRPr="00AC7502" w:rsidRDefault="4500D356" w:rsidP="00AC7502">
      <w:pPr>
        <w:pStyle w:val="Heading4"/>
        <w:rPr>
          <w:rFonts w:eastAsia="Calibri"/>
        </w:rPr>
      </w:pPr>
      <w:r w:rsidRPr="00AC7502">
        <w:rPr>
          <w:rFonts w:eastAsia="Calibri"/>
        </w:rPr>
        <w:t xml:space="preserve">Service: </w:t>
      </w:r>
      <w:commentRangeStart w:id="0"/>
      <w:commentRangeStart w:id="1"/>
      <w:r w:rsidR="762CBBEB" w:rsidRPr="00AC7502">
        <w:rPr>
          <w:rFonts w:eastAsia="Calibri"/>
        </w:rPr>
        <w:t>Medically Tailored Meals</w:t>
      </w:r>
      <w:commentRangeEnd w:id="0"/>
      <w:r w:rsidR="00E40E32">
        <w:rPr>
          <w:rStyle w:val="CommentReference"/>
        </w:rPr>
        <w:commentReference w:id="0"/>
      </w:r>
      <w:commentRangeEnd w:id="1"/>
      <w:r w:rsidR="003656A4">
        <w:rPr>
          <w:rStyle w:val="CommentReference"/>
        </w:rPr>
        <w:commentReference w:id="1"/>
      </w:r>
    </w:p>
    <w:p w14:paraId="71D0E2AD" w14:textId="690E6D00" w:rsidR="762CBBEB" w:rsidRPr="00AC7502" w:rsidRDefault="762CBBEB" w:rsidP="00AC7502">
      <w:pPr>
        <w:pStyle w:val="Heading5"/>
        <w:rPr>
          <w:rFonts w:ascii="Arial" w:eastAsia="Arial" w:hAnsi="Arial" w:cs="Arial"/>
          <w:sz w:val="18"/>
          <w:szCs w:val="18"/>
        </w:rPr>
      </w:pPr>
      <w:r w:rsidRPr="00AC7502">
        <w:rPr>
          <w:rFonts w:eastAsia="Calibri"/>
        </w:rPr>
        <w:t>Service</w:t>
      </w:r>
      <w:r w:rsidR="002762E8" w:rsidRPr="00AC7502">
        <w:rPr>
          <w:rFonts w:eastAsia="Calibri"/>
        </w:rPr>
        <w:t xml:space="preserve"> Description</w:t>
      </w:r>
    </w:p>
    <w:p w14:paraId="27308067" w14:textId="072A6995" w:rsidR="762CBBEB" w:rsidRDefault="762CBBEB" w:rsidP="00AC7502">
      <w:pPr>
        <w:pStyle w:val="ListParagraph"/>
        <w:numPr>
          <w:ilvl w:val="0"/>
          <w:numId w:val="7"/>
        </w:numPr>
        <w:rPr>
          <w:rFonts w:eastAsiaTheme="minorEastAsia"/>
          <w:color w:val="000000" w:themeColor="text1"/>
        </w:rPr>
      </w:pPr>
      <w:r w:rsidRPr="3F2A4A6C">
        <w:rPr>
          <w:rFonts w:eastAsiaTheme="minorEastAsia"/>
          <w:color w:val="000000" w:themeColor="text1"/>
        </w:rPr>
        <w:t>Prepared medically tailored meals</w:t>
      </w:r>
      <w:r w:rsidRPr="3F2A4A6C">
        <w:rPr>
          <w:rFonts w:eastAsiaTheme="minorEastAsia"/>
          <w:b/>
          <w:bCs/>
          <w:color w:val="000000" w:themeColor="text1"/>
        </w:rPr>
        <w:t xml:space="preserve"> (up to and including 3 meals per day, 7 days per week) </w:t>
      </w:r>
      <w:r w:rsidRPr="3F2A4A6C">
        <w:rPr>
          <w:rFonts w:eastAsiaTheme="minorEastAsia"/>
          <w:color w:val="000000" w:themeColor="text1"/>
        </w:rPr>
        <w:t xml:space="preserve">approved by a </w:t>
      </w:r>
      <w:r w:rsidRPr="3F2A4A6C">
        <w:rPr>
          <w:rFonts w:eastAsiaTheme="minorEastAsia"/>
          <w:b/>
          <w:bCs/>
          <w:color w:val="000000" w:themeColor="text1"/>
        </w:rPr>
        <w:t xml:space="preserve">Registered Dietitian Nutritionist </w:t>
      </w:r>
      <w:r w:rsidRPr="3F2A4A6C">
        <w:rPr>
          <w:rFonts w:eastAsiaTheme="minorEastAsia"/>
          <w:color w:val="000000" w:themeColor="text1"/>
        </w:rPr>
        <w:t xml:space="preserve">(RDN) (or Nutrition &amp; Dietetics Technician, registered (NDTR) with RDN’s approval) that reflect appropriate nutritional needs based on defined medical diagnosis and standards reflecting </w:t>
      </w:r>
      <w:r w:rsidRPr="3F2A4A6C">
        <w:rPr>
          <w:rFonts w:eastAsiaTheme="minorEastAsia"/>
          <w:b/>
          <w:bCs/>
          <w:color w:val="000000" w:themeColor="text1"/>
        </w:rPr>
        <w:t xml:space="preserve">evidence-based practice guidelines </w:t>
      </w:r>
      <w:r w:rsidRPr="3F2A4A6C">
        <w:rPr>
          <w:rFonts w:eastAsiaTheme="minorEastAsia"/>
          <w:color w:val="000000" w:themeColor="text1"/>
        </w:rPr>
        <w:t>(e.g., guidelines for applicable health condition, dietary Reference Intakes, Dietary Guidelines for Americans)</w:t>
      </w:r>
    </w:p>
    <w:p w14:paraId="4156985D" w14:textId="3A470C88" w:rsidR="762CBBEB" w:rsidRDefault="762CBBEB" w:rsidP="00AC7502">
      <w:pPr>
        <w:pStyle w:val="ListParagraph"/>
        <w:numPr>
          <w:ilvl w:val="0"/>
          <w:numId w:val="7"/>
        </w:numPr>
        <w:rPr>
          <w:rFonts w:eastAsiaTheme="minorEastAsia"/>
          <w:color w:val="000000" w:themeColor="text1"/>
        </w:rPr>
      </w:pPr>
      <w:r w:rsidRPr="3F2A4A6C">
        <w:rPr>
          <w:rFonts w:eastAsiaTheme="minorEastAsia"/>
          <w:b/>
          <w:bCs/>
          <w:color w:val="000000" w:themeColor="text1"/>
        </w:rPr>
        <w:t xml:space="preserve">Initial dietary intake and assessment of the member’s medical and nutritional needs </w:t>
      </w:r>
      <w:proofErr w:type="gramStart"/>
      <w:r w:rsidRPr="3F2A4A6C">
        <w:rPr>
          <w:rFonts w:eastAsiaTheme="minorEastAsia"/>
          <w:color w:val="000000" w:themeColor="text1"/>
        </w:rPr>
        <w:t>in order to</w:t>
      </w:r>
      <w:proofErr w:type="gramEnd"/>
      <w:r w:rsidRPr="3F2A4A6C">
        <w:rPr>
          <w:rFonts w:eastAsiaTheme="minorEastAsia"/>
          <w:color w:val="000000" w:themeColor="text1"/>
        </w:rPr>
        <w:t xml:space="preserve"> ensure the member is receiving appropriate meals. Assessment must be conducted by RDN or an NDTR (overseen by an RDN)</w:t>
      </w:r>
    </w:p>
    <w:p w14:paraId="454AF72D" w14:textId="4B4EEED5" w:rsidR="762CBBEB" w:rsidRDefault="762CBBEB" w:rsidP="00AC7502">
      <w:pPr>
        <w:pStyle w:val="ListParagraph"/>
        <w:numPr>
          <w:ilvl w:val="0"/>
          <w:numId w:val="7"/>
        </w:numPr>
        <w:rPr>
          <w:rFonts w:eastAsiaTheme="minorEastAsia"/>
          <w:color w:val="000000" w:themeColor="text1"/>
        </w:rPr>
      </w:pPr>
      <w:r w:rsidRPr="3F2A4A6C">
        <w:rPr>
          <w:rFonts w:eastAsiaTheme="minorEastAsia"/>
          <w:b/>
          <w:bCs/>
          <w:color w:val="000000" w:themeColor="text1"/>
        </w:rPr>
        <w:t xml:space="preserve">Navigation of member to other available resources must be provided </w:t>
      </w:r>
      <w:r w:rsidRPr="3F2A4A6C">
        <w:rPr>
          <w:rFonts w:eastAsiaTheme="minorEastAsia"/>
          <w:color w:val="000000" w:themeColor="text1"/>
        </w:rPr>
        <w:t xml:space="preserve">based on needs identified in assessment. Resources to navigate member to, may include benefits, entitlements, and discretionary services, for which they are eligible. Navigation may include referral back to ACO, referral to SNAP Outreach Provider, assistance with locating other food sources (e.g., food bank) </w:t>
      </w:r>
    </w:p>
    <w:p w14:paraId="3B642A54" w14:textId="08A9C0A3" w:rsidR="762CBBEB" w:rsidRDefault="762CBBEB" w:rsidP="00AC7502">
      <w:pPr>
        <w:pStyle w:val="ListParagraph"/>
        <w:numPr>
          <w:ilvl w:val="0"/>
          <w:numId w:val="7"/>
        </w:numPr>
        <w:rPr>
          <w:rFonts w:eastAsiaTheme="minorEastAsia"/>
          <w:color w:val="000000" w:themeColor="text1"/>
        </w:rPr>
      </w:pPr>
      <w:r w:rsidRPr="3F2A4A6C">
        <w:rPr>
          <w:rFonts w:eastAsiaTheme="minorEastAsia"/>
          <w:color w:val="000000" w:themeColor="text1"/>
        </w:rPr>
        <w:t xml:space="preserve">Must include </w:t>
      </w:r>
      <w:r w:rsidRPr="3F2A4A6C">
        <w:rPr>
          <w:rFonts w:eastAsiaTheme="minorEastAsia"/>
          <w:b/>
          <w:bCs/>
          <w:color w:val="000000" w:themeColor="text1"/>
        </w:rPr>
        <w:t xml:space="preserve">nutrition education materials </w:t>
      </w:r>
      <w:r w:rsidRPr="3F2A4A6C">
        <w:rPr>
          <w:rFonts w:eastAsiaTheme="minorEastAsia"/>
          <w:color w:val="000000" w:themeColor="text1"/>
        </w:rPr>
        <w:t>related to food provided (e.g., fact sheets on benefits of proteins in the meal, recipes to remake the meals, total sodium count for entire day’s meals) or via nutrition education services from the Category 2 list.</w:t>
      </w:r>
    </w:p>
    <w:p w14:paraId="5AAAD05A" w14:textId="62E874AC" w:rsidR="762CBBEB" w:rsidRDefault="762CBBEB" w:rsidP="00AC7502">
      <w:pPr>
        <w:pStyle w:val="ListParagraph"/>
        <w:numPr>
          <w:ilvl w:val="0"/>
          <w:numId w:val="7"/>
        </w:numPr>
        <w:rPr>
          <w:rFonts w:eastAsiaTheme="minorEastAsia"/>
          <w:color w:val="000000" w:themeColor="text1"/>
        </w:rPr>
      </w:pPr>
      <w:r w:rsidRPr="3F2A4A6C">
        <w:rPr>
          <w:rFonts w:eastAsiaTheme="minorEastAsia"/>
          <w:color w:val="000000" w:themeColor="text1"/>
        </w:rPr>
        <w:t xml:space="preserve">Must be offered for a </w:t>
      </w:r>
      <w:r w:rsidRPr="3F2A4A6C">
        <w:rPr>
          <w:rFonts w:eastAsiaTheme="minorEastAsia"/>
          <w:b/>
          <w:bCs/>
          <w:color w:val="000000" w:themeColor="text1"/>
        </w:rPr>
        <w:t xml:space="preserve">minimum of 12 weeks and up to 6 months. </w:t>
      </w:r>
      <w:r w:rsidRPr="3F2A4A6C">
        <w:rPr>
          <w:rFonts w:eastAsiaTheme="minorEastAsia"/>
          <w:color w:val="000000" w:themeColor="text1"/>
        </w:rPr>
        <w:t xml:space="preserve">At 12 weeks or the end of the initial service period, the member must be reassessed and must be reauthorized for additional services if the member meets the relevant </w:t>
      </w:r>
      <w:proofErr w:type="gramStart"/>
      <w:r w:rsidRPr="3F2A4A6C">
        <w:rPr>
          <w:rFonts w:eastAsiaTheme="minorEastAsia"/>
          <w:color w:val="000000" w:themeColor="text1"/>
        </w:rPr>
        <w:t>criteria</w:t>
      </w:r>
      <w:proofErr w:type="gramEnd"/>
    </w:p>
    <w:p w14:paraId="06BB4B17" w14:textId="1E991A1E" w:rsidR="762CBBEB" w:rsidRPr="00AC7502" w:rsidRDefault="762CBBEB" w:rsidP="00AC7502">
      <w:pPr>
        <w:pStyle w:val="Heading5"/>
        <w:rPr>
          <w:rFonts w:ascii="Calibri" w:eastAsia="Calibri" w:hAnsi="Calibri" w:cs="Calibri"/>
        </w:rPr>
      </w:pPr>
      <w:r w:rsidRPr="00AC7502">
        <w:rPr>
          <w:rFonts w:eastAsiaTheme="minorEastAsia"/>
        </w:rPr>
        <w:t>Eligibility</w:t>
      </w:r>
    </w:p>
    <w:p w14:paraId="05DDC148" w14:textId="21207139" w:rsidR="762CBBEB" w:rsidRDefault="762CBBEB" w:rsidP="00AC7502">
      <w:pPr>
        <w:pStyle w:val="ListParagraph"/>
        <w:numPr>
          <w:ilvl w:val="0"/>
          <w:numId w:val="85"/>
        </w:numPr>
        <w:rPr>
          <w:rFonts w:ascii="Calibri" w:eastAsia="Calibri" w:hAnsi="Calibri" w:cs="Calibri"/>
          <w:color w:val="000000" w:themeColor="text1"/>
        </w:rPr>
      </w:pPr>
      <w:r w:rsidRPr="3F2A4A6C">
        <w:rPr>
          <w:rFonts w:ascii="Calibri" w:eastAsia="Calibri" w:hAnsi="Calibri" w:cs="Calibri"/>
          <w:color w:val="000000" w:themeColor="text1"/>
        </w:rPr>
        <w:t>Members must...</w:t>
      </w:r>
    </w:p>
    <w:p w14:paraId="7A345049" w14:textId="6212706E" w:rsidR="762CBBEB" w:rsidRDefault="762CBBEB" w:rsidP="00AC7502">
      <w:pPr>
        <w:pStyle w:val="ListParagraph"/>
        <w:numPr>
          <w:ilvl w:val="1"/>
          <w:numId w:val="85"/>
        </w:numPr>
        <w:rPr>
          <w:rFonts w:ascii="Calibri" w:eastAsia="Calibri" w:hAnsi="Calibri" w:cs="Calibri"/>
          <w:color w:val="000000" w:themeColor="text1"/>
        </w:rPr>
      </w:pPr>
      <w:r w:rsidRPr="3F2A4A6C">
        <w:rPr>
          <w:rFonts w:ascii="Calibri" w:eastAsia="Calibri" w:hAnsi="Calibri" w:cs="Calibri"/>
          <w:color w:val="000000" w:themeColor="text1"/>
        </w:rPr>
        <w:t>Meet the USDA definition of ‘very low food security</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006725BE" w14:textId="09124160" w:rsidR="762CBBEB" w:rsidRDefault="762CBBEB" w:rsidP="00AC7502">
      <w:pPr>
        <w:pStyle w:val="ListParagraph"/>
        <w:numPr>
          <w:ilvl w:val="1"/>
          <w:numId w:val="85"/>
        </w:numPr>
      </w:pPr>
      <w:r>
        <w:t xml:space="preserve">Have any of the following </w:t>
      </w:r>
      <w:proofErr w:type="gramStart"/>
      <w:r>
        <w:t>HNBC</w:t>
      </w:r>
      <w:proofErr w:type="gramEnd"/>
      <w:r>
        <w:t xml:space="preserve"> </w:t>
      </w:r>
    </w:p>
    <w:p w14:paraId="3D30091F" w14:textId="40ADFDCC" w:rsidR="762CBBEB" w:rsidRDefault="762CBBEB" w:rsidP="00AC7502">
      <w:pPr>
        <w:pStyle w:val="ListParagraph"/>
        <w:numPr>
          <w:ilvl w:val="2"/>
          <w:numId w:val="85"/>
        </w:numPr>
      </w:pPr>
      <w:proofErr w:type="gramStart"/>
      <w:r>
        <w:t>HIV;</w:t>
      </w:r>
      <w:proofErr w:type="gramEnd"/>
      <w:r>
        <w:t xml:space="preserve"> </w:t>
      </w:r>
    </w:p>
    <w:p w14:paraId="06407BAF" w14:textId="3B1A4B9B" w:rsidR="762CBBEB" w:rsidRDefault="762CBBEB" w:rsidP="00AC7502">
      <w:pPr>
        <w:pStyle w:val="ListParagraph"/>
        <w:numPr>
          <w:ilvl w:val="2"/>
          <w:numId w:val="85"/>
        </w:numPr>
      </w:pPr>
      <w:r>
        <w:t xml:space="preserve">Cardiovascular </w:t>
      </w:r>
      <w:proofErr w:type="gramStart"/>
      <w:r>
        <w:t>disease;</w:t>
      </w:r>
      <w:proofErr w:type="gramEnd"/>
      <w:r>
        <w:t xml:space="preserve"> </w:t>
      </w:r>
    </w:p>
    <w:p w14:paraId="788DF09A" w14:textId="2F69D8F6" w:rsidR="762CBBEB" w:rsidRDefault="762CBBEB" w:rsidP="00AC7502">
      <w:pPr>
        <w:pStyle w:val="ListParagraph"/>
        <w:numPr>
          <w:ilvl w:val="2"/>
          <w:numId w:val="85"/>
        </w:numPr>
      </w:pPr>
      <w:proofErr w:type="gramStart"/>
      <w:r>
        <w:t>Diabetes;</w:t>
      </w:r>
      <w:proofErr w:type="gramEnd"/>
      <w:r>
        <w:t xml:space="preserve"> </w:t>
      </w:r>
    </w:p>
    <w:p w14:paraId="23EAA4BF" w14:textId="38A6B8FD" w:rsidR="762CBBEB" w:rsidRDefault="762CBBEB" w:rsidP="00AC7502">
      <w:pPr>
        <w:pStyle w:val="ListParagraph"/>
        <w:numPr>
          <w:ilvl w:val="2"/>
          <w:numId w:val="85"/>
        </w:numPr>
      </w:pPr>
      <w:r>
        <w:t xml:space="preserve">Renal </w:t>
      </w:r>
      <w:proofErr w:type="gramStart"/>
      <w:r>
        <w:t>disease;</w:t>
      </w:r>
      <w:proofErr w:type="gramEnd"/>
      <w:r>
        <w:t xml:space="preserve"> </w:t>
      </w:r>
    </w:p>
    <w:p w14:paraId="523363D3" w14:textId="2A499661" w:rsidR="762CBBEB" w:rsidRDefault="762CBBEB" w:rsidP="00AC7502">
      <w:pPr>
        <w:pStyle w:val="ListParagraph"/>
        <w:numPr>
          <w:ilvl w:val="2"/>
          <w:numId w:val="85"/>
        </w:numPr>
      </w:pPr>
      <w:r>
        <w:t xml:space="preserve">Lung </w:t>
      </w:r>
      <w:proofErr w:type="gramStart"/>
      <w:r>
        <w:t>disease;</w:t>
      </w:r>
      <w:proofErr w:type="gramEnd"/>
      <w:r>
        <w:t xml:space="preserve"> </w:t>
      </w:r>
    </w:p>
    <w:p w14:paraId="0B7B76C7" w14:textId="7B594DBC" w:rsidR="762CBBEB" w:rsidRDefault="762CBBEB" w:rsidP="00AC7502">
      <w:pPr>
        <w:pStyle w:val="ListParagraph"/>
        <w:numPr>
          <w:ilvl w:val="2"/>
          <w:numId w:val="85"/>
        </w:numPr>
      </w:pPr>
      <w:r>
        <w:t xml:space="preserve">Liver </w:t>
      </w:r>
      <w:proofErr w:type="gramStart"/>
      <w:r>
        <w:t>disease;</w:t>
      </w:r>
      <w:proofErr w:type="gramEnd"/>
      <w:r>
        <w:t xml:space="preserve"> </w:t>
      </w:r>
    </w:p>
    <w:p w14:paraId="2A884FA2" w14:textId="4F03DDF1" w:rsidR="762CBBEB" w:rsidRDefault="762CBBEB" w:rsidP="00AC7502">
      <w:pPr>
        <w:pStyle w:val="ListParagraph"/>
        <w:numPr>
          <w:ilvl w:val="2"/>
          <w:numId w:val="85"/>
        </w:numPr>
      </w:pPr>
      <w:r>
        <w:t xml:space="preserve">Cancer; or </w:t>
      </w:r>
    </w:p>
    <w:p w14:paraId="28FD8C7C" w14:textId="423F78D6" w:rsidR="762CBBEB" w:rsidRDefault="762CBBEB" w:rsidP="00AC7502">
      <w:pPr>
        <w:pStyle w:val="ListParagraph"/>
        <w:numPr>
          <w:ilvl w:val="2"/>
          <w:numId w:val="85"/>
        </w:numPr>
      </w:pPr>
      <w:r>
        <w:t xml:space="preserve">High-risk pregnancy  </w:t>
      </w:r>
    </w:p>
    <w:p w14:paraId="3F30EFBB" w14:textId="19520166" w:rsidR="762CBBEB" w:rsidRDefault="762CBBEB" w:rsidP="00AC7502">
      <w:pPr>
        <w:pStyle w:val="ListParagraph"/>
        <w:numPr>
          <w:ilvl w:val="1"/>
          <w:numId w:val="85"/>
        </w:numPr>
      </w:pPr>
      <w:r>
        <w:t xml:space="preserve">Be </w:t>
      </w:r>
      <w:r w:rsidRPr="3F2A4A6C">
        <w:rPr>
          <w:b/>
          <w:bCs/>
        </w:rPr>
        <w:t xml:space="preserve">unable </w:t>
      </w:r>
      <w:r>
        <w:t>to prepare their own meals (Unable to prepare meals could include physical or mental conditions or lack of knowledge, capacity, and resources to prepare meals)</w:t>
      </w:r>
    </w:p>
    <w:p w14:paraId="7D8FAEAE" w14:textId="5AE3F9BA" w:rsidR="762CBBEB" w:rsidRPr="00AC7502" w:rsidRDefault="762CBBEB" w:rsidP="00AC7502">
      <w:pPr>
        <w:pStyle w:val="Heading5"/>
        <w:rPr>
          <w:rFonts w:eastAsia="Calibri"/>
        </w:rPr>
      </w:pPr>
      <w:r w:rsidRPr="00AC7502">
        <w:rPr>
          <w:rFonts w:eastAsia="Calibri"/>
        </w:rPr>
        <w:t>Provider Qualifications</w:t>
      </w:r>
    </w:p>
    <w:p w14:paraId="65137FCA" w14:textId="0B50C760" w:rsidR="762CBBEB" w:rsidRDefault="762CBBEB" w:rsidP="00AC7502">
      <w:pPr>
        <w:pStyle w:val="ListParagraph"/>
        <w:numPr>
          <w:ilvl w:val="0"/>
          <w:numId w:val="86"/>
        </w:numPr>
        <w:rPr>
          <w:rFonts w:ascii="Calibri" w:eastAsia="Calibri" w:hAnsi="Calibri" w:cs="Calibri"/>
          <w:color w:val="000000" w:themeColor="text1"/>
        </w:rPr>
      </w:pPr>
      <w:r w:rsidRPr="3F2A4A6C">
        <w:rPr>
          <w:rFonts w:ascii="Calibri" w:eastAsia="Calibri" w:hAnsi="Calibri" w:cs="Calibri"/>
          <w:color w:val="000000" w:themeColor="text1"/>
        </w:rPr>
        <w:t>Have at least one year of experience providing medically tailored meals to persons experiencing Food Insecurity with applicable health conditions (e.g., experience with Flexible Services, current nutrition-focused contracts/grants with local, state, or federal agencies</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1E80C12F" w14:textId="143269BF" w:rsidR="762CBBEB" w:rsidRDefault="762CBBEB" w:rsidP="00AC7502">
      <w:pPr>
        <w:pStyle w:val="ListParagraph"/>
        <w:numPr>
          <w:ilvl w:val="0"/>
          <w:numId w:val="86"/>
        </w:numPr>
      </w:pPr>
      <w:r>
        <w:t xml:space="preserve">Have specialized staff with knowledge of medically tailored meals, and Food Insecurity or </w:t>
      </w:r>
      <w:proofErr w:type="gramStart"/>
      <w:r>
        <w:t>imbalance;</w:t>
      </w:r>
      <w:proofErr w:type="gramEnd"/>
      <w:r>
        <w:t xml:space="preserve"> </w:t>
      </w:r>
    </w:p>
    <w:p w14:paraId="14944E3F" w14:textId="64E74548" w:rsidR="762CBBEB" w:rsidRDefault="762CBBEB" w:rsidP="00AC7502">
      <w:pPr>
        <w:pStyle w:val="ListParagraph"/>
        <w:numPr>
          <w:ilvl w:val="0"/>
          <w:numId w:val="86"/>
        </w:numPr>
      </w:pPr>
      <w:r>
        <w:t xml:space="preserve">Have specialized staff with education (e.g., </w:t>
      </w:r>
      <w:proofErr w:type="gramStart"/>
      <w:r>
        <w:t>Bachelor’s</w:t>
      </w:r>
      <w:proofErr w:type="gramEnd"/>
      <w:r>
        <w:t xml:space="preserve"> degree, Associate’s degree, certificate) or training in nutrition or anti-hunger services, or at least one year of relevant professional experience or lived experience; and  </w:t>
      </w:r>
    </w:p>
    <w:p w14:paraId="1086112E" w14:textId="74627BCB" w:rsidR="762CBBEB" w:rsidRDefault="762CBBEB" w:rsidP="00AC7502">
      <w:pPr>
        <w:pStyle w:val="ListParagraph"/>
        <w:numPr>
          <w:ilvl w:val="0"/>
          <w:numId w:val="86"/>
        </w:numPr>
      </w:pPr>
      <w:r>
        <w:t xml:space="preserve">Have an RDN on staff or as a consultant to assess Enrollees and approve </w:t>
      </w:r>
      <w:proofErr w:type="gramStart"/>
      <w:r>
        <w:t>meal</w:t>
      </w:r>
      <w:proofErr w:type="gramEnd"/>
    </w:p>
    <w:p w14:paraId="59CA2811" w14:textId="01C3BE5B" w:rsidR="762CBBEB" w:rsidRPr="00AC7502" w:rsidRDefault="305B118E" w:rsidP="00AC7502">
      <w:pPr>
        <w:pStyle w:val="Heading4"/>
        <w:rPr>
          <w:rFonts w:eastAsia="Calibri"/>
        </w:rPr>
      </w:pPr>
      <w:r w:rsidRPr="00AC7502">
        <w:rPr>
          <w:rFonts w:eastAsia="Calibri"/>
        </w:rPr>
        <w:t xml:space="preserve">Service: </w:t>
      </w:r>
      <w:r w:rsidR="762CBBEB" w:rsidRPr="00AC7502">
        <w:rPr>
          <w:rFonts w:eastAsia="Calibri"/>
        </w:rPr>
        <w:t>Nutritionally Appropriate Home Delivered Meals</w:t>
      </w:r>
    </w:p>
    <w:p w14:paraId="548AEDC7" w14:textId="46900EC2" w:rsidR="762CBBEB" w:rsidRPr="00AC7502" w:rsidRDefault="762CBBEB" w:rsidP="00AC7502">
      <w:pPr>
        <w:pStyle w:val="Heading5"/>
        <w:rPr>
          <w:rFonts w:ascii="Arial" w:eastAsia="Arial" w:hAnsi="Arial" w:cs="Arial"/>
          <w:sz w:val="18"/>
          <w:szCs w:val="18"/>
        </w:rPr>
      </w:pPr>
      <w:r w:rsidRPr="00AC7502">
        <w:rPr>
          <w:rFonts w:eastAsia="Calibri"/>
        </w:rPr>
        <w:t>Service</w:t>
      </w:r>
      <w:r w:rsidR="002762E8" w:rsidRPr="00AC7502">
        <w:rPr>
          <w:rFonts w:eastAsia="Calibri"/>
        </w:rPr>
        <w:t xml:space="preserve"> Description</w:t>
      </w:r>
    </w:p>
    <w:p w14:paraId="2333A38A" w14:textId="4DDEED80" w:rsidR="762CBBEB" w:rsidRDefault="762CBBEB" w:rsidP="00AC7502">
      <w:pPr>
        <w:pStyle w:val="ListParagraph"/>
        <w:numPr>
          <w:ilvl w:val="0"/>
          <w:numId w:val="87"/>
        </w:numPr>
        <w:rPr>
          <w:rFonts w:eastAsiaTheme="minorEastAsia"/>
          <w:color w:val="000000" w:themeColor="text1"/>
        </w:rPr>
      </w:pPr>
      <w:r w:rsidRPr="3F2A4A6C">
        <w:rPr>
          <w:rFonts w:eastAsiaTheme="minorEastAsia"/>
          <w:color w:val="000000" w:themeColor="text1"/>
        </w:rPr>
        <w:t>Healthy, well-balanced meals (</w:t>
      </w:r>
      <w:r w:rsidRPr="3F2A4A6C">
        <w:rPr>
          <w:rFonts w:eastAsiaTheme="minorEastAsia"/>
          <w:b/>
          <w:bCs/>
          <w:color w:val="000000" w:themeColor="text1"/>
        </w:rPr>
        <w:t xml:space="preserve">up to and including 3 meals per day, 7 days per week) </w:t>
      </w:r>
    </w:p>
    <w:p w14:paraId="3BCAA0AA" w14:textId="5A8E7EA9" w:rsidR="762CBBEB" w:rsidRDefault="762CBBEB" w:rsidP="00AC7502">
      <w:pPr>
        <w:pStyle w:val="ListParagraph"/>
        <w:numPr>
          <w:ilvl w:val="0"/>
          <w:numId w:val="87"/>
        </w:numPr>
        <w:rPr>
          <w:rFonts w:eastAsiaTheme="minorEastAsia"/>
          <w:color w:val="000000" w:themeColor="text1"/>
        </w:rPr>
      </w:pPr>
      <w:r w:rsidRPr="3F2A4A6C">
        <w:rPr>
          <w:rFonts w:eastAsiaTheme="minorEastAsia"/>
          <w:color w:val="000000" w:themeColor="text1"/>
        </w:rPr>
        <w:t xml:space="preserve">An </w:t>
      </w:r>
      <w:r w:rsidRPr="3F2A4A6C">
        <w:rPr>
          <w:rFonts w:eastAsiaTheme="minorEastAsia"/>
          <w:b/>
          <w:bCs/>
          <w:color w:val="000000" w:themeColor="text1"/>
        </w:rPr>
        <w:t>initial dietary intake and assessment of the member’s medical and nutritional needs.</w:t>
      </w:r>
      <w:r w:rsidRPr="3F2A4A6C">
        <w:rPr>
          <w:rFonts w:eastAsiaTheme="minorEastAsia"/>
          <w:color w:val="000000" w:themeColor="text1"/>
        </w:rPr>
        <w:t xml:space="preserve"> Assessment must be conducted by RDN or an NDTR (overseen by an RDN)</w:t>
      </w:r>
    </w:p>
    <w:p w14:paraId="1688A6F3" w14:textId="58B4454D" w:rsidR="762CBBEB" w:rsidRDefault="762CBBEB" w:rsidP="00AC7502">
      <w:pPr>
        <w:pStyle w:val="ListParagraph"/>
        <w:numPr>
          <w:ilvl w:val="0"/>
          <w:numId w:val="87"/>
        </w:numPr>
        <w:rPr>
          <w:rFonts w:eastAsiaTheme="minorEastAsia"/>
          <w:color w:val="000000" w:themeColor="text1"/>
        </w:rPr>
      </w:pPr>
      <w:r w:rsidRPr="3F2A4A6C">
        <w:rPr>
          <w:rFonts w:eastAsiaTheme="minorEastAsia"/>
          <w:b/>
          <w:bCs/>
          <w:color w:val="000000" w:themeColor="text1"/>
        </w:rPr>
        <w:t xml:space="preserve">Navigation of member to other available resources </w:t>
      </w:r>
      <w:proofErr w:type="gramStart"/>
      <w:r w:rsidRPr="3F2A4A6C">
        <w:rPr>
          <w:rFonts w:eastAsiaTheme="minorEastAsia"/>
          <w:b/>
          <w:bCs/>
          <w:color w:val="000000" w:themeColor="text1"/>
        </w:rPr>
        <w:t>must  be</w:t>
      </w:r>
      <w:proofErr w:type="gramEnd"/>
      <w:r w:rsidRPr="3F2A4A6C">
        <w:rPr>
          <w:rFonts w:eastAsiaTheme="minorEastAsia"/>
          <w:b/>
          <w:bCs/>
          <w:color w:val="000000" w:themeColor="text1"/>
        </w:rPr>
        <w:t xml:space="preserve"> provided </w:t>
      </w:r>
      <w:r w:rsidRPr="3F2A4A6C">
        <w:rPr>
          <w:rFonts w:eastAsiaTheme="minorEastAsia"/>
          <w:color w:val="000000" w:themeColor="text1"/>
        </w:rPr>
        <w:t xml:space="preserve">based on needs identified in assessment. Resources to navigate member to, may include benefits, entitlements, and discretionary services, for which they are eligible. Navigation may include referral back to ACO, referral to SNAP Outreach Provider, assistance with locating other food sources (e.g., food bank) </w:t>
      </w:r>
    </w:p>
    <w:p w14:paraId="562336E5" w14:textId="119668CA" w:rsidR="762CBBEB" w:rsidRDefault="762CBBEB" w:rsidP="00AC7502">
      <w:pPr>
        <w:pStyle w:val="ListParagraph"/>
        <w:numPr>
          <w:ilvl w:val="0"/>
          <w:numId w:val="87"/>
        </w:numPr>
        <w:rPr>
          <w:rFonts w:eastAsiaTheme="minorEastAsia"/>
          <w:color w:val="000000" w:themeColor="text1"/>
        </w:rPr>
      </w:pPr>
      <w:r w:rsidRPr="3F2A4A6C">
        <w:rPr>
          <w:rFonts w:eastAsiaTheme="minorEastAsia"/>
          <w:color w:val="000000" w:themeColor="text1"/>
        </w:rPr>
        <w:t xml:space="preserve">RDN or NDTR (under an RDN) must be engaged with kitchen staff in the development of the menu to ensure adherence to appropriate nutritional standards (e.g., Dietary Guidelines for Americans) </w:t>
      </w:r>
    </w:p>
    <w:p w14:paraId="61DE6BA3" w14:textId="7471557C" w:rsidR="762CBBEB" w:rsidRDefault="762CBBEB" w:rsidP="00AC7502">
      <w:pPr>
        <w:pStyle w:val="ListParagraph"/>
        <w:numPr>
          <w:ilvl w:val="0"/>
          <w:numId w:val="87"/>
        </w:numPr>
        <w:rPr>
          <w:rFonts w:eastAsiaTheme="minorEastAsia"/>
          <w:color w:val="000000" w:themeColor="text1"/>
        </w:rPr>
      </w:pPr>
      <w:r w:rsidRPr="3F2A4A6C">
        <w:rPr>
          <w:rFonts w:eastAsiaTheme="minorEastAsia"/>
          <w:color w:val="000000" w:themeColor="text1"/>
        </w:rPr>
        <w:t xml:space="preserve">Must include </w:t>
      </w:r>
      <w:r w:rsidRPr="3F2A4A6C">
        <w:rPr>
          <w:rFonts w:eastAsiaTheme="minorEastAsia"/>
          <w:b/>
          <w:bCs/>
          <w:color w:val="000000" w:themeColor="text1"/>
        </w:rPr>
        <w:t xml:space="preserve">nutrition education materials related to food provided </w:t>
      </w:r>
      <w:r w:rsidRPr="3F2A4A6C">
        <w:rPr>
          <w:rFonts w:eastAsiaTheme="minorEastAsia"/>
          <w:color w:val="000000" w:themeColor="text1"/>
        </w:rPr>
        <w:t>(e.g., fact sheet on benefits of proteins in the meal, recipes to remake the meals, total sodium count for entire day’s meals) or via nutrition education services from the Category 2 list.</w:t>
      </w:r>
    </w:p>
    <w:p w14:paraId="6063F6D8" w14:textId="2B9E70CC" w:rsidR="762CBBEB" w:rsidRDefault="762CBBEB" w:rsidP="00AC7502">
      <w:pPr>
        <w:pStyle w:val="ListParagraph"/>
        <w:numPr>
          <w:ilvl w:val="0"/>
          <w:numId w:val="87"/>
        </w:numPr>
        <w:rPr>
          <w:rFonts w:eastAsiaTheme="minorEastAsia"/>
          <w:color w:val="000000" w:themeColor="text1"/>
        </w:rPr>
      </w:pPr>
      <w:r w:rsidRPr="3F2A4A6C">
        <w:rPr>
          <w:rFonts w:eastAsiaTheme="minorEastAsia"/>
          <w:b/>
          <w:bCs/>
          <w:color w:val="000000" w:themeColor="text1"/>
        </w:rPr>
        <w:t xml:space="preserve">May be offered for up to 6 months. </w:t>
      </w:r>
      <w:r w:rsidRPr="3F2A4A6C">
        <w:rPr>
          <w:rFonts w:eastAsiaTheme="minorEastAsia"/>
          <w:color w:val="000000" w:themeColor="text1"/>
        </w:rPr>
        <w:t xml:space="preserve">At 6 months or when initial service duration ends, members must be reassessed and obtain additional services if the member meets relevant </w:t>
      </w:r>
      <w:proofErr w:type="gramStart"/>
      <w:r w:rsidRPr="3F2A4A6C">
        <w:rPr>
          <w:rFonts w:eastAsiaTheme="minorEastAsia"/>
          <w:color w:val="000000" w:themeColor="text1"/>
        </w:rPr>
        <w:t>criteria</w:t>
      </w:r>
      <w:proofErr w:type="gramEnd"/>
    </w:p>
    <w:p w14:paraId="7AAC704E" w14:textId="30334E43" w:rsidR="762CBBEB" w:rsidRPr="00AC7502" w:rsidRDefault="762CBBEB" w:rsidP="00AC7502">
      <w:pPr>
        <w:pStyle w:val="Heading5"/>
        <w:rPr>
          <w:rFonts w:eastAsia="Calibri"/>
        </w:rPr>
      </w:pPr>
      <w:r w:rsidRPr="00AC7502">
        <w:rPr>
          <w:rFonts w:eastAsia="Calibri"/>
        </w:rPr>
        <w:t>Eligibility</w:t>
      </w:r>
    </w:p>
    <w:p w14:paraId="0A1544AE" w14:textId="6CACED4E" w:rsidR="762CBBEB" w:rsidRDefault="762CBBEB" w:rsidP="00AC7502">
      <w:pPr>
        <w:pStyle w:val="ListParagraph"/>
        <w:numPr>
          <w:ilvl w:val="0"/>
          <w:numId w:val="88"/>
        </w:numPr>
        <w:rPr>
          <w:rFonts w:ascii="Calibri" w:eastAsia="Calibri" w:hAnsi="Calibri" w:cs="Calibri"/>
          <w:color w:val="000000" w:themeColor="text1"/>
        </w:rPr>
      </w:pPr>
      <w:r w:rsidRPr="3F2A4A6C">
        <w:rPr>
          <w:rFonts w:ascii="Calibri" w:eastAsia="Calibri" w:hAnsi="Calibri" w:cs="Calibri"/>
          <w:color w:val="000000" w:themeColor="text1"/>
        </w:rPr>
        <w:t xml:space="preserve">Members must... </w:t>
      </w:r>
    </w:p>
    <w:p w14:paraId="73C20450" w14:textId="6E13D170" w:rsidR="762CBBEB" w:rsidRDefault="762CBBEB" w:rsidP="00AC7502">
      <w:pPr>
        <w:pStyle w:val="ListParagraph"/>
        <w:numPr>
          <w:ilvl w:val="1"/>
          <w:numId w:val="88"/>
        </w:numPr>
      </w:pPr>
      <w:r>
        <w:t>Meet the USDA definition of ‘very low food security</w:t>
      </w:r>
      <w:proofErr w:type="gramStart"/>
      <w:r>
        <w:t>’;</w:t>
      </w:r>
      <w:proofErr w:type="gramEnd"/>
      <w:r>
        <w:t xml:space="preserve"> </w:t>
      </w:r>
    </w:p>
    <w:p w14:paraId="6F957B92" w14:textId="296B00DE" w:rsidR="762CBBEB" w:rsidRDefault="762CBBEB" w:rsidP="00AC7502">
      <w:pPr>
        <w:pStyle w:val="ListParagraph"/>
        <w:numPr>
          <w:ilvl w:val="1"/>
          <w:numId w:val="88"/>
        </w:numPr>
      </w:pPr>
      <w:r>
        <w:t xml:space="preserve">Have a qualifying </w:t>
      </w:r>
      <w:proofErr w:type="gramStart"/>
      <w:r>
        <w:t>HNBC  that</w:t>
      </w:r>
      <w:proofErr w:type="gramEnd"/>
      <w:r>
        <w:t xml:space="preserve"> does not require a medically tailored meal (as listed in the eligibility category of medically tailored meals service) </w:t>
      </w:r>
    </w:p>
    <w:p w14:paraId="507160BF" w14:textId="7450DF38" w:rsidR="762CBBEB" w:rsidRDefault="762CBBEB" w:rsidP="00AC7502">
      <w:pPr>
        <w:pStyle w:val="ListParagraph"/>
        <w:numPr>
          <w:ilvl w:val="1"/>
          <w:numId w:val="88"/>
        </w:numPr>
      </w:pPr>
      <w:r>
        <w:t xml:space="preserve">Be </w:t>
      </w:r>
      <w:r w:rsidRPr="3F2A4A6C">
        <w:rPr>
          <w:b/>
          <w:bCs/>
        </w:rPr>
        <w:t xml:space="preserve">unable </w:t>
      </w:r>
      <w:r>
        <w:t>to prepare their own meals (Unable to prepare meals could include physical or mental conditions or lack of knowledge, capacity, and</w:t>
      </w:r>
    </w:p>
    <w:p w14:paraId="06608ACD" w14:textId="72B802AB" w:rsidR="762CBBEB" w:rsidRPr="00AC7502" w:rsidRDefault="762CBBEB" w:rsidP="00AC7502">
      <w:pPr>
        <w:pStyle w:val="Heading5"/>
        <w:rPr>
          <w:rFonts w:eastAsia="Calibri"/>
        </w:rPr>
      </w:pPr>
      <w:r w:rsidRPr="00AC7502">
        <w:rPr>
          <w:rFonts w:eastAsia="Calibri"/>
        </w:rPr>
        <w:t>Provider Qualifications</w:t>
      </w:r>
    </w:p>
    <w:p w14:paraId="777A7BB4" w14:textId="6818C31F" w:rsidR="762CBBEB" w:rsidRDefault="762CBBEB" w:rsidP="00AC7502">
      <w:pPr>
        <w:pStyle w:val="ListParagraph"/>
        <w:numPr>
          <w:ilvl w:val="0"/>
          <w:numId w:val="89"/>
        </w:numPr>
        <w:rPr>
          <w:rFonts w:ascii="Calibri" w:eastAsia="Calibri" w:hAnsi="Calibri" w:cs="Calibri"/>
          <w:color w:val="000000" w:themeColor="text1"/>
        </w:rPr>
      </w:pPr>
      <w:r w:rsidRPr="3F2A4A6C">
        <w:rPr>
          <w:rFonts w:ascii="Calibri" w:eastAsia="Calibri" w:hAnsi="Calibri" w:cs="Calibri"/>
          <w:color w:val="000000" w:themeColor="text1"/>
        </w:rPr>
        <w:t>Have at least one year of experience providing medically tailored or nutritionally appropriate home delivered meals to persons experiencing Food Insecurity (e.g., experience with Flexible Services, current nutrition-focused contracts/grants with local, state, or federal agencies</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596053D1" w14:textId="39410ABB" w:rsidR="762CBBEB" w:rsidRDefault="762CBBEB" w:rsidP="00AC7502">
      <w:pPr>
        <w:pStyle w:val="ListParagraph"/>
        <w:numPr>
          <w:ilvl w:val="0"/>
          <w:numId w:val="89"/>
        </w:numPr>
      </w:pPr>
      <w:r>
        <w:t xml:space="preserve">Have specialized staff with knowledge of nutritionally appropriate home delivered meals, Food Insecurity or </w:t>
      </w:r>
      <w:proofErr w:type="gramStart"/>
      <w:r>
        <w:t>imbalance;</w:t>
      </w:r>
      <w:proofErr w:type="gramEnd"/>
      <w:r>
        <w:t xml:space="preserve"> </w:t>
      </w:r>
    </w:p>
    <w:p w14:paraId="06868B34" w14:textId="6391C70B" w:rsidR="762CBBEB" w:rsidRDefault="762CBBEB" w:rsidP="00AC7502">
      <w:pPr>
        <w:pStyle w:val="ListParagraph"/>
        <w:numPr>
          <w:ilvl w:val="0"/>
          <w:numId w:val="89"/>
        </w:numPr>
      </w:pPr>
      <w:r>
        <w:t xml:space="preserve">Have specialized staff with education (e.g., </w:t>
      </w:r>
      <w:proofErr w:type="gramStart"/>
      <w:r>
        <w:t>Bachelor’s</w:t>
      </w:r>
      <w:proofErr w:type="gramEnd"/>
      <w:r>
        <w:t xml:space="preserve"> degree, Associate’s degree, certificate) in nutrition or anti-hunger services, or at least one year of relevant professional experience or lived experience; or training in nutrition or anti-hunger services; and  </w:t>
      </w:r>
    </w:p>
    <w:p w14:paraId="2D277205" w14:textId="6A1990A8" w:rsidR="762CBBEB" w:rsidRDefault="762CBBEB" w:rsidP="00AC7502">
      <w:pPr>
        <w:pStyle w:val="ListParagraph"/>
        <w:numPr>
          <w:ilvl w:val="0"/>
          <w:numId w:val="89"/>
        </w:numPr>
      </w:pPr>
      <w:r>
        <w:t>Have an RDN on staff or as a consultant to assess Enrollees and be engaged in the development of the meals to ensure adherence to appropriate nutritional standards.</w:t>
      </w:r>
    </w:p>
    <w:p w14:paraId="614EBE83" w14:textId="105ECE3D" w:rsidR="762CBBEB" w:rsidRPr="00AC7502" w:rsidRDefault="7E737E04" w:rsidP="00AC7502">
      <w:pPr>
        <w:pStyle w:val="Heading4"/>
        <w:rPr>
          <w:rFonts w:eastAsia="Calibri"/>
        </w:rPr>
      </w:pPr>
      <w:r w:rsidRPr="00AC7502">
        <w:rPr>
          <w:rFonts w:eastAsia="Calibri"/>
        </w:rPr>
        <w:t xml:space="preserve">Service: </w:t>
      </w:r>
      <w:r w:rsidR="762CBBEB" w:rsidRPr="00AC7502">
        <w:rPr>
          <w:rFonts w:eastAsia="Calibri"/>
        </w:rPr>
        <w:t>Medically Tailored Food Boxes</w:t>
      </w:r>
    </w:p>
    <w:p w14:paraId="56850106" w14:textId="3B0F2067" w:rsidR="762CBBEB" w:rsidRPr="00AC7502" w:rsidRDefault="762CBBEB" w:rsidP="00AC7502">
      <w:pPr>
        <w:pStyle w:val="Heading5"/>
        <w:rPr>
          <w:rFonts w:eastAsiaTheme="minorEastAsia"/>
        </w:rPr>
      </w:pPr>
      <w:r w:rsidRPr="00AC7502">
        <w:rPr>
          <w:rFonts w:eastAsia="Calibri"/>
        </w:rPr>
        <w:t>Service</w:t>
      </w:r>
      <w:r w:rsidR="00D85CB3" w:rsidRPr="00AC7502">
        <w:rPr>
          <w:rFonts w:eastAsia="Calibri"/>
        </w:rPr>
        <w:t xml:space="preserve"> Description</w:t>
      </w:r>
    </w:p>
    <w:p w14:paraId="0603C144" w14:textId="19342DA1" w:rsidR="762CBBEB" w:rsidRDefault="762CBBEB" w:rsidP="00AC7502">
      <w:pPr>
        <w:pStyle w:val="ListParagraph"/>
        <w:numPr>
          <w:ilvl w:val="0"/>
          <w:numId w:val="90"/>
        </w:numPr>
        <w:rPr>
          <w:rFonts w:eastAsiaTheme="minorEastAsia"/>
          <w:color w:val="000000" w:themeColor="text1"/>
        </w:rPr>
      </w:pPr>
      <w:r w:rsidRPr="3F2A4A6C">
        <w:rPr>
          <w:rFonts w:eastAsiaTheme="minorEastAsia"/>
          <w:color w:val="000000" w:themeColor="text1"/>
        </w:rPr>
        <w:t xml:space="preserve">Selection of minimally prepared </w:t>
      </w:r>
      <w:r w:rsidRPr="3F2A4A6C">
        <w:rPr>
          <w:rFonts w:eastAsiaTheme="minorEastAsia"/>
          <w:b/>
          <w:bCs/>
          <w:color w:val="000000" w:themeColor="text1"/>
        </w:rPr>
        <w:t xml:space="preserve">grocery items </w:t>
      </w:r>
      <w:r w:rsidRPr="3F2A4A6C">
        <w:rPr>
          <w:rFonts w:eastAsiaTheme="minorEastAsia"/>
          <w:color w:val="000000" w:themeColor="text1"/>
        </w:rPr>
        <w:t xml:space="preserve">approved by RDN or an NDTR (under an RDN) that meet appropriate nutritional standards (e.g., Dietary Guidelines for Americans) </w:t>
      </w:r>
    </w:p>
    <w:p w14:paraId="3D3CF233" w14:textId="45149CEC" w:rsidR="762CBBEB" w:rsidRDefault="762CBBEB" w:rsidP="00AC7502">
      <w:pPr>
        <w:pStyle w:val="ListParagraph"/>
        <w:numPr>
          <w:ilvl w:val="0"/>
          <w:numId w:val="90"/>
        </w:numPr>
        <w:rPr>
          <w:rFonts w:eastAsiaTheme="minorEastAsia"/>
          <w:color w:val="000000" w:themeColor="text1"/>
        </w:rPr>
      </w:pPr>
      <w:r w:rsidRPr="3F2A4A6C">
        <w:rPr>
          <w:rFonts w:eastAsiaTheme="minorEastAsia"/>
          <w:color w:val="000000" w:themeColor="text1"/>
        </w:rPr>
        <w:t xml:space="preserve">An </w:t>
      </w:r>
      <w:r w:rsidRPr="3F2A4A6C">
        <w:rPr>
          <w:rFonts w:eastAsiaTheme="minorEastAsia"/>
          <w:b/>
          <w:bCs/>
          <w:color w:val="000000" w:themeColor="text1"/>
        </w:rPr>
        <w:t xml:space="preserve">initial dietary intake and assessment of the member’s medical and nutritional needs. </w:t>
      </w:r>
      <w:r w:rsidRPr="3F2A4A6C">
        <w:rPr>
          <w:rFonts w:eastAsiaTheme="minorEastAsia"/>
          <w:color w:val="000000" w:themeColor="text1"/>
        </w:rPr>
        <w:t>Assessment must be conducted by RDN or an NDTR (overseen by an RDN)</w:t>
      </w:r>
    </w:p>
    <w:p w14:paraId="53CDB7E6" w14:textId="3BD3C943" w:rsidR="762CBBEB" w:rsidRDefault="762CBBEB" w:rsidP="00AC7502">
      <w:pPr>
        <w:pStyle w:val="ListParagraph"/>
        <w:numPr>
          <w:ilvl w:val="0"/>
          <w:numId w:val="90"/>
        </w:numPr>
        <w:rPr>
          <w:rFonts w:eastAsiaTheme="minorEastAsia"/>
          <w:color w:val="000000" w:themeColor="text1"/>
        </w:rPr>
      </w:pPr>
      <w:r w:rsidRPr="3F2A4A6C">
        <w:rPr>
          <w:rFonts w:eastAsiaTheme="minorEastAsia"/>
          <w:b/>
          <w:bCs/>
          <w:color w:val="000000" w:themeColor="text1"/>
        </w:rPr>
        <w:t xml:space="preserve">Navigation of member to other available resources must be provided </w:t>
      </w:r>
      <w:r w:rsidRPr="3F2A4A6C">
        <w:rPr>
          <w:rFonts w:eastAsiaTheme="minorEastAsia"/>
          <w:color w:val="000000" w:themeColor="text1"/>
        </w:rPr>
        <w:t xml:space="preserve">based on needs identified in assessment. Resources to navigate member to, may include benefits, entitlements, and discretionary services, for which they are eligible. Navigation may include referral back to ACO, referral to SNAP Outreach Provider, assistance with locating other food sources (e.g., food bank) </w:t>
      </w:r>
    </w:p>
    <w:p w14:paraId="131D22B9" w14:textId="279C8CB5" w:rsidR="762CBBEB" w:rsidRDefault="762CBBEB" w:rsidP="00AC7502">
      <w:pPr>
        <w:pStyle w:val="ListParagraph"/>
        <w:numPr>
          <w:ilvl w:val="0"/>
          <w:numId w:val="90"/>
        </w:numPr>
        <w:rPr>
          <w:rFonts w:eastAsiaTheme="minorEastAsia"/>
          <w:color w:val="000000" w:themeColor="text1"/>
        </w:rPr>
      </w:pPr>
      <w:r w:rsidRPr="3F2A4A6C">
        <w:rPr>
          <w:rFonts w:eastAsiaTheme="minorEastAsia"/>
          <w:color w:val="000000" w:themeColor="text1"/>
        </w:rPr>
        <w:t xml:space="preserve">Must include </w:t>
      </w:r>
      <w:r w:rsidRPr="3F2A4A6C">
        <w:rPr>
          <w:rFonts w:eastAsiaTheme="minorEastAsia"/>
          <w:b/>
          <w:bCs/>
          <w:color w:val="000000" w:themeColor="text1"/>
        </w:rPr>
        <w:t xml:space="preserve">nutrition education materials related to food provided </w:t>
      </w:r>
      <w:r w:rsidRPr="3F2A4A6C">
        <w:rPr>
          <w:rFonts w:eastAsiaTheme="minorEastAsia"/>
          <w:color w:val="000000" w:themeColor="text1"/>
        </w:rPr>
        <w:t>(e.g., fact sheet on benefits of proteins in the meal, recipes to remake the meals, total sodium count for entire day’s meals) or via nutrition education services from the Category 2 list.</w:t>
      </w:r>
    </w:p>
    <w:p w14:paraId="32371BAF" w14:textId="22EC124F" w:rsidR="3F2A4A6C" w:rsidRDefault="762CBBEB" w:rsidP="00AC7502">
      <w:pPr>
        <w:pStyle w:val="ListParagraph"/>
        <w:numPr>
          <w:ilvl w:val="0"/>
          <w:numId w:val="90"/>
        </w:numPr>
        <w:rPr>
          <w:rFonts w:eastAsiaTheme="minorEastAsia"/>
          <w:color w:val="000000" w:themeColor="text1"/>
        </w:rPr>
      </w:pPr>
      <w:r w:rsidRPr="3F2A4A6C">
        <w:rPr>
          <w:rFonts w:eastAsiaTheme="minorEastAsia"/>
          <w:color w:val="000000" w:themeColor="text1"/>
        </w:rPr>
        <w:t xml:space="preserve">Must be offered for a </w:t>
      </w:r>
      <w:r w:rsidRPr="3F2A4A6C">
        <w:rPr>
          <w:rFonts w:eastAsiaTheme="minorEastAsia"/>
          <w:b/>
          <w:bCs/>
          <w:color w:val="000000" w:themeColor="text1"/>
        </w:rPr>
        <w:t xml:space="preserve">minimum of 12 weeks and up to 6 months. </w:t>
      </w:r>
      <w:r w:rsidRPr="3F2A4A6C">
        <w:rPr>
          <w:rFonts w:eastAsiaTheme="minorEastAsia"/>
          <w:color w:val="000000" w:themeColor="text1"/>
        </w:rPr>
        <w:t xml:space="preserve">At 12 weeks or the end of the initial service period, the member must be reassessed and must be reauthorized for additional services if the member meets the relevant </w:t>
      </w:r>
      <w:proofErr w:type="gramStart"/>
      <w:r w:rsidRPr="3F2A4A6C">
        <w:rPr>
          <w:rFonts w:eastAsiaTheme="minorEastAsia"/>
          <w:color w:val="000000" w:themeColor="text1"/>
        </w:rPr>
        <w:t>criteria</w:t>
      </w:r>
      <w:proofErr w:type="gramEnd"/>
    </w:p>
    <w:p w14:paraId="2B49A108" w14:textId="5D09BC9D" w:rsidR="762CBBEB" w:rsidRPr="00AC7502" w:rsidRDefault="762CBBEB" w:rsidP="00AC7502">
      <w:pPr>
        <w:pStyle w:val="Heading5"/>
        <w:rPr>
          <w:rFonts w:eastAsia="Calibri"/>
        </w:rPr>
      </w:pPr>
      <w:r w:rsidRPr="00AC7502">
        <w:rPr>
          <w:rFonts w:eastAsia="Calibri"/>
        </w:rPr>
        <w:t>Eligibility</w:t>
      </w:r>
    </w:p>
    <w:p w14:paraId="5221B493" w14:textId="37914264" w:rsidR="762CBBEB" w:rsidRDefault="762CBBEB" w:rsidP="00AC7502">
      <w:pPr>
        <w:pStyle w:val="ListParagraph"/>
        <w:numPr>
          <w:ilvl w:val="0"/>
          <w:numId w:val="91"/>
        </w:numPr>
        <w:rPr>
          <w:rFonts w:ascii="Calibri" w:eastAsia="Calibri" w:hAnsi="Calibri" w:cs="Calibri"/>
          <w:color w:val="000000" w:themeColor="text1"/>
        </w:rPr>
      </w:pPr>
      <w:r w:rsidRPr="3F2A4A6C">
        <w:rPr>
          <w:rFonts w:ascii="Calibri" w:eastAsia="Calibri" w:hAnsi="Calibri" w:cs="Calibri"/>
          <w:color w:val="000000" w:themeColor="text1"/>
        </w:rPr>
        <w:t xml:space="preserve">Members must... </w:t>
      </w:r>
    </w:p>
    <w:p w14:paraId="53C9D3DC" w14:textId="306C1BCB" w:rsidR="762CBBEB" w:rsidRDefault="762CBBEB" w:rsidP="00AC7502">
      <w:pPr>
        <w:pStyle w:val="ListParagraph"/>
        <w:numPr>
          <w:ilvl w:val="1"/>
          <w:numId w:val="91"/>
        </w:numPr>
      </w:pPr>
      <w:r>
        <w:t>Meet the USDA definition of ‘very low food security</w:t>
      </w:r>
      <w:proofErr w:type="gramStart"/>
      <w:r>
        <w:t>’;</w:t>
      </w:r>
      <w:proofErr w:type="gramEnd"/>
      <w:r>
        <w:t xml:space="preserve"> </w:t>
      </w:r>
    </w:p>
    <w:p w14:paraId="039F08CA" w14:textId="1008EB2B" w:rsidR="762CBBEB" w:rsidRDefault="762CBBEB" w:rsidP="00AC7502">
      <w:pPr>
        <w:pStyle w:val="ListParagraph"/>
        <w:numPr>
          <w:ilvl w:val="1"/>
          <w:numId w:val="91"/>
        </w:numPr>
      </w:pPr>
      <w:r>
        <w:t xml:space="preserve">Have one of the following HNBC: </w:t>
      </w:r>
    </w:p>
    <w:p w14:paraId="5224C139" w14:textId="2E4CACFB" w:rsidR="762CBBEB" w:rsidRDefault="762CBBEB" w:rsidP="00AC7502">
      <w:pPr>
        <w:pStyle w:val="ListParagraph"/>
        <w:numPr>
          <w:ilvl w:val="2"/>
          <w:numId w:val="91"/>
        </w:numPr>
      </w:pPr>
      <w:proofErr w:type="gramStart"/>
      <w:r>
        <w:t>HIV;</w:t>
      </w:r>
      <w:proofErr w:type="gramEnd"/>
      <w:r>
        <w:t xml:space="preserve"> </w:t>
      </w:r>
    </w:p>
    <w:p w14:paraId="50B455EF" w14:textId="331EBABF" w:rsidR="762CBBEB" w:rsidRDefault="762CBBEB" w:rsidP="00AC7502">
      <w:pPr>
        <w:pStyle w:val="ListParagraph"/>
        <w:numPr>
          <w:ilvl w:val="2"/>
          <w:numId w:val="91"/>
        </w:numPr>
      </w:pPr>
      <w:r>
        <w:t xml:space="preserve">Cardiovascular </w:t>
      </w:r>
      <w:proofErr w:type="gramStart"/>
      <w:r>
        <w:t>disease;</w:t>
      </w:r>
      <w:proofErr w:type="gramEnd"/>
      <w:r>
        <w:t xml:space="preserve"> </w:t>
      </w:r>
    </w:p>
    <w:p w14:paraId="69A0AB9E" w14:textId="4C3DAF61" w:rsidR="762CBBEB" w:rsidRDefault="762CBBEB" w:rsidP="00AC7502">
      <w:pPr>
        <w:pStyle w:val="ListParagraph"/>
        <w:numPr>
          <w:ilvl w:val="2"/>
          <w:numId w:val="91"/>
        </w:numPr>
      </w:pPr>
      <w:proofErr w:type="gramStart"/>
      <w:r>
        <w:t>Diabetes;</w:t>
      </w:r>
      <w:proofErr w:type="gramEnd"/>
      <w:r>
        <w:t xml:space="preserve"> </w:t>
      </w:r>
    </w:p>
    <w:p w14:paraId="01AFBAE7" w14:textId="616DA7F7" w:rsidR="762CBBEB" w:rsidRDefault="762CBBEB" w:rsidP="00AC7502">
      <w:pPr>
        <w:pStyle w:val="ListParagraph"/>
        <w:numPr>
          <w:ilvl w:val="2"/>
          <w:numId w:val="91"/>
        </w:numPr>
      </w:pPr>
      <w:r>
        <w:t xml:space="preserve">Renal </w:t>
      </w:r>
      <w:proofErr w:type="gramStart"/>
      <w:r>
        <w:t>disease;</w:t>
      </w:r>
      <w:proofErr w:type="gramEnd"/>
      <w:r>
        <w:t xml:space="preserve"> </w:t>
      </w:r>
    </w:p>
    <w:p w14:paraId="1F6207D5" w14:textId="6FD7ABD2" w:rsidR="762CBBEB" w:rsidRDefault="762CBBEB" w:rsidP="00AC7502">
      <w:pPr>
        <w:pStyle w:val="ListParagraph"/>
        <w:numPr>
          <w:ilvl w:val="2"/>
          <w:numId w:val="91"/>
        </w:numPr>
      </w:pPr>
      <w:r>
        <w:t xml:space="preserve">Lung </w:t>
      </w:r>
      <w:proofErr w:type="gramStart"/>
      <w:r>
        <w:t>disease;</w:t>
      </w:r>
      <w:proofErr w:type="gramEnd"/>
      <w:r>
        <w:t xml:space="preserve"> </w:t>
      </w:r>
    </w:p>
    <w:p w14:paraId="5459F305" w14:textId="6E9EB461" w:rsidR="762CBBEB" w:rsidRDefault="762CBBEB" w:rsidP="00AC7502">
      <w:pPr>
        <w:pStyle w:val="ListParagraph"/>
        <w:numPr>
          <w:ilvl w:val="2"/>
          <w:numId w:val="91"/>
        </w:numPr>
      </w:pPr>
      <w:r>
        <w:t xml:space="preserve">Liver </w:t>
      </w:r>
      <w:proofErr w:type="gramStart"/>
      <w:r>
        <w:t>disease;</w:t>
      </w:r>
      <w:proofErr w:type="gramEnd"/>
      <w:r>
        <w:t xml:space="preserve"> </w:t>
      </w:r>
    </w:p>
    <w:p w14:paraId="67D6FBD5" w14:textId="3CFA7C5F" w:rsidR="762CBBEB" w:rsidRDefault="762CBBEB" w:rsidP="00AC7502">
      <w:pPr>
        <w:pStyle w:val="ListParagraph"/>
        <w:numPr>
          <w:ilvl w:val="2"/>
          <w:numId w:val="91"/>
        </w:numPr>
      </w:pPr>
      <w:r>
        <w:t xml:space="preserve">Cancer; or </w:t>
      </w:r>
    </w:p>
    <w:p w14:paraId="56C2EE49" w14:textId="126CF419" w:rsidR="762CBBEB" w:rsidRDefault="762CBBEB" w:rsidP="00AC7502">
      <w:pPr>
        <w:pStyle w:val="ListParagraph"/>
        <w:numPr>
          <w:ilvl w:val="2"/>
          <w:numId w:val="91"/>
        </w:numPr>
      </w:pPr>
      <w:r>
        <w:t>High-risk pregnancy</w:t>
      </w:r>
    </w:p>
    <w:p w14:paraId="5DC35C97" w14:textId="41493AC2" w:rsidR="762CBBEB" w:rsidRPr="00AC7502" w:rsidRDefault="762CBBEB" w:rsidP="00AC7502">
      <w:pPr>
        <w:pStyle w:val="Heading5"/>
        <w:rPr>
          <w:rFonts w:eastAsia="Calibri"/>
        </w:rPr>
      </w:pPr>
      <w:r w:rsidRPr="00AC7502">
        <w:rPr>
          <w:rFonts w:eastAsia="Calibri"/>
        </w:rPr>
        <w:t>Provider Qualifications</w:t>
      </w:r>
    </w:p>
    <w:p w14:paraId="76B5EBF3" w14:textId="2E9A0A94" w:rsidR="762CBBEB" w:rsidRDefault="762CBBEB" w:rsidP="00AC7502">
      <w:pPr>
        <w:pStyle w:val="ListParagraph"/>
        <w:numPr>
          <w:ilvl w:val="0"/>
          <w:numId w:val="92"/>
        </w:numPr>
        <w:rPr>
          <w:rFonts w:ascii="Calibri" w:eastAsia="Calibri" w:hAnsi="Calibri" w:cs="Calibri"/>
          <w:color w:val="000000" w:themeColor="text1"/>
        </w:rPr>
      </w:pPr>
      <w:r w:rsidRPr="3F2A4A6C">
        <w:rPr>
          <w:rFonts w:ascii="Calibri" w:eastAsia="Calibri" w:hAnsi="Calibri" w:cs="Calibri"/>
          <w:color w:val="000000" w:themeColor="text1"/>
        </w:rPr>
        <w:t>Have at least one year of experience providing medically tailored meals or food boxes to persons experiencing Food Insecurity with applicable health conditions (e.g., experience with Flexible Services, current nutrition-focused contracts/grants with local, state, or federal agencies</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44644CE5" w14:textId="334CF98A" w:rsidR="762CBBEB" w:rsidRDefault="762CBBEB" w:rsidP="00AC7502">
      <w:pPr>
        <w:pStyle w:val="ListParagraph"/>
        <w:numPr>
          <w:ilvl w:val="0"/>
          <w:numId w:val="92"/>
        </w:numPr>
      </w:pPr>
      <w:r>
        <w:t xml:space="preserve">Have specialized staff with knowledge of medically tailored meals or food boxes, Food Insecurity or </w:t>
      </w:r>
      <w:proofErr w:type="gramStart"/>
      <w:r>
        <w:t>imbalance;</w:t>
      </w:r>
      <w:proofErr w:type="gramEnd"/>
      <w:r>
        <w:t xml:space="preserve"> </w:t>
      </w:r>
    </w:p>
    <w:p w14:paraId="290C4264" w14:textId="55D5DED3" w:rsidR="762CBBEB" w:rsidRDefault="762CBBEB" w:rsidP="00AC7502">
      <w:pPr>
        <w:pStyle w:val="ListParagraph"/>
        <w:numPr>
          <w:ilvl w:val="0"/>
          <w:numId w:val="92"/>
        </w:numPr>
      </w:pPr>
      <w:r>
        <w:t xml:space="preserve">Have specialized staff with education (e.g., </w:t>
      </w:r>
      <w:proofErr w:type="gramStart"/>
      <w:r>
        <w:t>Bachelor’s</w:t>
      </w:r>
      <w:proofErr w:type="gramEnd"/>
      <w:r>
        <w:t xml:space="preserve"> degree, Associate’s degree, certificate) or training in nutrition or anti-hunger services, or at least one year of relevant professional experience or lived experience; and  </w:t>
      </w:r>
    </w:p>
    <w:p w14:paraId="277760B4" w14:textId="0D0D6E3A" w:rsidR="762CBBEB" w:rsidRDefault="762CBBEB" w:rsidP="00AC7502">
      <w:pPr>
        <w:pStyle w:val="ListParagraph"/>
        <w:numPr>
          <w:ilvl w:val="0"/>
          <w:numId w:val="92"/>
        </w:numPr>
      </w:pPr>
      <w:r>
        <w:t xml:space="preserve">Have an RDN on staff or as a consultant to assess Enrollees and approve food </w:t>
      </w:r>
      <w:proofErr w:type="gramStart"/>
      <w:r>
        <w:t>boxes</w:t>
      </w:r>
      <w:proofErr w:type="gramEnd"/>
    </w:p>
    <w:p w14:paraId="20C1DA73" w14:textId="0BFE28CD" w:rsidR="762CBBEB" w:rsidRPr="00AC7502" w:rsidRDefault="70C53C93" w:rsidP="00AC7502">
      <w:pPr>
        <w:pStyle w:val="Heading4"/>
        <w:rPr>
          <w:rFonts w:eastAsia="Calibri"/>
        </w:rPr>
      </w:pPr>
      <w:r w:rsidRPr="00AC7502">
        <w:rPr>
          <w:rFonts w:eastAsia="Calibri"/>
        </w:rPr>
        <w:t xml:space="preserve">Service: </w:t>
      </w:r>
      <w:r w:rsidR="762CBBEB" w:rsidRPr="00AC7502">
        <w:rPr>
          <w:rFonts w:eastAsia="Calibri"/>
        </w:rPr>
        <w:t>Nutritionally Appropriate Food Boxes</w:t>
      </w:r>
    </w:p>
    <w:p w14:paraId="622C3F89" w14:textId="60586E46" w:rsidR="762CBBEB" w:rsidRPr="00AC7502" w:rsidRDefault="762CBBEB" w:rsidP="00AC7502">
      <w:pPr>
        <w:pStyle w:val="Heading5"/>
        <w:rPr>
          <w:rFonts w:ascii="Arial" w:eastAsia="Arial" w:hAnsi="Arial" w:cs="Arial"/>
          <w:sz w:val="18"/>
          <w:szCs w:val="18"/>
        </w:rPr>
      </w:pPr>
      <w:r w:rsidRPr="00AC7502">
        <w:rPr>
          <w:rFonts w:eastAsia="Calibri"/>
        </w:rPr>
        <w:t>Service</w:t>
      </w:r>
      <w:r w:rsidR="00D85CB3" w:rsidRPr="00AC7502">
        <w:rPr>
          <w:rFonts w:eastAsia="Calibri"/>
        </w:rPr>
        <w:t xml:space="preserve"> Description</w:t>
      </w:r>
    </w:p>
    <w:p w14:paraId="6601B056" w14:textId="0A3BC616" w:rsidR="071FDE20" w:rsidRDefault="071FDE20" w:rsidP="00AC7502">
      <w:pPr>
        <w:pStyle w:val="ListParagraph"/>
        <w:numPr>
          <w:ilvl w:val="0"/>
          <w:numId w:val="93"/>
        </w:numPr>
        <w:rPr>
          <w:rFonts w:eastAsiaTheme="minorEastAsia"/>
          <w:color w:val="000000" w:themeColor="text1"/>
        </w:rPr>
      </w:pPr>
      <w:r w:rsidRPr="3F2A4A6C">
        <w:rPr>
          <w:rFonts w:eastAsiaTheme="minorEastAsia"/>
          <w:color w:val="000000" w:themeColor="text1"/>
        </w:rPr>
        <w:t xml:space="preserve">Minimally prepared </w:t>
      </w:r>
      <w:r w:rsidRPr="3F2A4A6C">
        <w:rPr>
          <w:rFonts w:eastAsiaTheme="minorEastAsia"/>
          <w:b/>
          <w:bCs/>
          <w:color w:val="000000" w:themeColor="text1"/>
        </w:rPr>
        <w:t xml:space="preserve">grocery items </w:t>
      </w:r>
      <w:r w:rsidRPr="3F2A4A6C">
        <w:rPr>
          <w:rFonts w:eastAsiaTheme="minorEastAsia"/>
          <w:color w:val="000000" w:themeColor="text1"/>
        </w:rPr>
        <w:t xml:space="preserve">that may include, but are not limited, to fresh produce, proteins, dried goods, seasonings, and </w:t>
      </w:r>
      <w:proofErr w:type="gramStart"/>
      <w:r w:rsidRPr="3F2A4A6C">
        <w:rPr>
          <w:rFonts w:eastAsiaTheme="minorEastAsia"/>
          <w:color w:val="000000" w:themeColor="text1"/>
        </w:rPr>
        <w:t>spices</w:t>
      </w:r>
      <w:proofErr w:type="gramEnd"/>
    </w:p>
    <w:p w14:paraId="730A1377" w14:textId="0B9DE122" w:rsidR="071FDE20" w:rsidRDefault="071FDE20" w:rsidP="00AC7502">
      <w:pPr>
        <w:pStyle w:val="ListParagraph"/>
        <w:numPr>
          <w:ilvl w:val="0"/>
          <w:numId w:val="93"/>
        </w:numPr>
        <w:rPr>
          <w:rFonts w:eastAsiaTheme="minorEastAsia"/>
          <w:color w:val="000000" w:themeColor="text1"/>
        </w:rPr>
      </w:pPr>
      <w:r w:rsidRPr="3F2A4A6C">
        <w:rPr>
          <w:rFonts w:eastAsiaTheme="minorEastAsia"/>
          <w:color w:val="000000" w:themeColor="text1"/>
        </w:rPr>
        <w:t xml:space="preserve">Can take the form of a </w:t>
      </w:r>
      <w:r w:rsidRPr="3F2A4A6C">
        <w:rPr>
          <w:rFonts w:eastAsiaTheme="minorEastAsia"/>
          <w:b/>
          <w:bCs/>
          <w:color w:val="000000" w:themeColor="text1"/>
        </w:rPr>
        <w:t>Community Supported Agricultural (CSA)</w:t>
      </w:r>
      <w:r w:rsidRPr="3F2A4A6C">
        <w:rPr>
          <w:rFonts w:eastAsiaTheme="minorEastAsia"/>
          <w:color w:val="000000" w:themeColor="text1"/>
        </w:rPr>
        <w:t xml:space="preserve"> </w:t>
      </w:r>
      <w:proofErr w:type="gramStart"/>
      <w:r w:rsidRPr="3F2A4A6C">
        <w:rPr>
          <w:rFonts w:eastAsiaTheme="minorEastAsia"/>
          <w:color w:val="000000" w:themeColor="text1"/>
        </w:rPr>
        <w:t>share</w:t>
      </w:r>
      <w:proofErr w:type="gramEnd"/>
    </w:p>
    <w:p w14:paraId="3CD1B1B9" w14:textId="377637AC" w:rsidR="071FDE20" w:rsidRDefault="071FDE20" w:rsidP="00AC7502">
      <w:pPr>
        <w:pStyle w:val="ListParagraph"/>
        <w:numPr>
          <w:ilvl w:val="0"/>
          <w:numId w:val="93"/>
        </w:numPr>
        <w:rPr>
          <w:rFonts w:eastAsiaTheme="minorEastAsia"/>
          <w:color w:val="000000" w:themeColor="text1"/>
        </w:rPr>
      </w:pPr>
      <w:r w:rsidRPr="3F2A4A6C">
        <w:rPr>
          <w:rFonts w:eastAsiaTheme="minorEastAsia"/>
          <w:color w:val="000000" w:themeColor="text1"/>
        </w:rPr>
        <w:t>RDN or NDTR (under an RDN) must be engaged with curating foods for curated food boxes that include foods other than fresh foods to ensure adherence to appropriate nutritional standards (e.g., Dietary Guidelines for Americans)</w:t>
      </w:r>
    </w:p>
    <w:p w14:paraId="5653FCBE" w14:textId="4B7A545F" w:rsidR="071FDE20" w:rsidRDefault="071FDE20" w:rsidP="00AC7502">
      <w:pPr>
        <w:pStyle w:val="ListParagraph"/>
        <w:numPr>
          <w:ilvl w:val="0"/>
          <w:numId w:val="93"/>
        </w:numPr>
        <w:rPr>
          <w:rFonts w:eastAsiaTheme="minorEastAsia"/>
          <w:color w:val="000000" w:themeColor="text1"/>
        </w:rPr>
      </w:pPr>
      <w:r w:rsidRPr="3F2A4A6C">
        <w:rPr>
          <w:rFonts w:eastAsiaTheme="minorEastAsia"/>
          <w:color w:val="000000" w:themeColor="text1"/>
        </w:rPr>
        <w:t xml:space="preserve">An initial dietary </w:t>
      </w:r>
      <w:r w:rsidRPr="3F2A4A6C">
        <w:rPr>
          <w:rFonts w:eastAsiaTheme="minorEastAsia"/>
          <w:b/>
          <w:bCs/>
          <w:color w:val="000000" w:themeColor="text1"/>
        </w:rPr>
        <w:t xml:space="preserve">intake and assessment of the member’s medical </w:t>
      </w:r>
      <w:r w:rsidRPr="3F2A4A6C">
        <w:rPr>
          <w:rFonts w:eastAsiaTheme="minorEastAsia"/>
          <w:color w:val="000000" w:themeColor="text1"/>
        </w:rPr>
        <w:t>and nutritional needs.</w:t>
      </w:r>
    </w:p>
    <w:p w14:paraId="4D2A1B52" w14:textId="64EE99B8" w:rsidR="071FDE20" w:rsidRDefault="071FDE20" w:rsidP="00AC7502">
      <w:pPr>
        <w:pStyle w:val="ListParagraph"/>
        <w:numPr>
          <w:ilvl w:val="0"/>
          <w:numId w:val="93"/>
        </w:numPr>
        <w:rPr>
          <w:rFonts w:eastAsiaTheme="minorEastAsia"/>
          <w:color w:val="000000" w:themeColor="text1"/>
        </w:rPr>
      </w:pPr>
      <w:r w:rsidRPr="3F2A4A6C">
        <w:rPr>
          <w:rFonts w:eastAsiaTheme="minorEastAsia"/>
          <w:b/>
          <w:bCs/>
          <w:color w:val="000000" w:themeColor="text1"/>
        </w:rPr>
        <w:t xml:space="preserve">Navigation of member to other available resources must be provided </w:t>
      </w:r>
      <w:r w:rsidRPr="3F2A4A6C">
        <w:rPr>
          <w:rFonts w:eastAsiaTheme="minorEastAsia"/>
          <w:color w:val="000000" w:themeColor="text1"/>
        </w:rPr>
        <w:t xml:space="preserve">based on needs identified in assessment. Resources to navigate member to, may include benefits, entitlements, and discretionary services, for which they are eligible. Navigation may include referral back to ACO, referral to SNAP Outreach Provider, assistance with locating other food sources (e.g., food bank) </w:t>
      </w:r>
    </w:p>
    <w:p w14:paraId="357BDEED" w14:textId="1EED1880" w:rsidR="071FDE20" w:rsidRDefault="071FDE20" w:rsidP="00AC7502">
      <w:pPr>
        <w:pStyle w:val="ListParagraph"/>
        <w:numPr>
          <w:ilvl w:val="0"/>
          <w:numId w:val="93"/>
        </w:numPr>
        <w:rPr>
          <w:rFonts w:eastAsiaTheme="minorEastAsia"/>
          <w:color w:val="000000" w:themeColor="text1"/>
        </w:rPr>
      </w:pPr>
      <w:r w:rsidRPr="3F2A4A6C">
        <w:rPr>
          <w:rFonts w:eastAsiaTheme="minorEastAsia"/>
          <w:color w:val="000000" w:themeColor="text1"/>
        </w:rPr>
        <w:t xml:space="preserve">Must </w:t>
      </w:r>
      <w:r w:rsidRPr="3F2A4A6C">
        <w:rPr>
          <w:rFonts w:eastAsiaTheme="minorEastAsia"/>
          <w:b/>
          <w:bCs/>
          <w:color w:val="000000" w:themeColor="text1"/>
        </w:rPr>
        <w:t xml:space="preserve">include nutrition education materials related to food provided </w:t>
      </w:r>
      <w:r w:rsidRPr="3F2A4A6C">
        <w:rPr>
          <w:rFonts w:eastAsiaTheme="minorEastAsia"/>
          <w:color w:val="000000" w:themeColor="text1"/>
        </w:rPr>
        <w:t xml:space="preserve">(e.g., fact sheet on benefits of proteins in the meal, recipes to remake the meals, total sodium count for entire day’s meals) or via nutrition education services from the Category 2 </w:t>
      </w:r>
      <w:proofErr w:type="gramStart"/>
      <w:r w:rsidRPr="3F2A4A6C">
        <w:rPr>
          <w:rFonts w:eastAsiaTheme="minorEastAsia"/>
          <w:color w:val="000000" w:themeColor="text1"/>
        </w:rPr>
        <w:t>list</w:t>
      </w:r>
      <w:proofErr w:type="gramEnd"/>
    </w:p>
    <w:p w14:paraId="3518BEAE" w14:textId="2835B364" w:rsidR="071FDE20" w:rsidRDefault="071FDE20" w:rsidP="00AC7502">
      <w:pPr>
        <w:pStyle w:val="ListParagraph"/>
        <w:numPr>
          <w:ilvl w:val="0"/>
          <w:numId w:val="93"/>
        </w:numPr>
        <w:rPr>
          <w:rFonts w:eastAsiaTheme="minorEastAsia"/>
          <w:color w:val="000000" w:themeColor="text1"/>
        </w:rPr>
      </w:pPr>
      <w:r w:rsidRPr="3F2A4A6C">
        <w:rPr>
          <w:rFonts w:eastAsiaTheme="minorEastAsia"/>
          <w:color w:val="000000" w:themeColor="text1"/>
        </w:rPr>
        <w:t xml:space="preserve">May be offered for </w:t>
      </w:r>
      <w:r w:rsidRPr="3F2A4A6C">
        <w:rPr>
          <w:rFonts w:eastAsiaTheme="minorEastAsia"/>
          <w:b/>
          <w:bCs/>
          <w:color w:val="000000" w:themeColor="text1"/>
        </w:rPr>
        <w:t>up to 6 months</w:t>
      </w:r>
      <w:r w:rsidRPr="3F2A4A6C">
        <w:rPr>
          <w:rFonts w:eastAsiaTheme="minorEastAsia"/>
          <w:color w:val="000000" w:themeColor="text1"/>
        </w:rPr>
        <w:t>. At 6 months or when initial service duration ends, the member may be reassessed and obtain additional services if the member meets the relevant criteria.</w:t>
      </w:r>
    </w:p>
    <w:p w14:paraId="0BA16B02" w14:textId="08269ACB" w:rsidR="762CBBEB" w:rsidRPr="00AC7502" w:rsidRDefault="762CBBEB" w:rsidP="00AC7502">
      <w:pPr>
        <w:pStyle w:val="Heading5"/>
        <w:rPr>
          <w:rFonts w:eastAsia="Calibri"/>
        </w:rPr>
      </w:pPr>
      <w:r w:rsidRPr="00AC7502">
        <w:rPr>
          <w:rFonts w:eastAsia="Calibri"/>
        </w:rPr>
        <w:t>Eligibility</w:t>
      </w:r>
    </w:p>
    <w:p w14:paraId="56D45884" w14:textId="1B763C2F" w:rsidR="2929B20B" w:rsidRDefault="2929B20B" w:rsidP="00AC7502">
      <w:pPr>
        <w:pStyle w:val="ListParagraph"/>
        <w:numPr>
          <w:ilvl w:val="0"/>
          <w:numId w:val="94"/>
        </w:numPr>
        <w:rPr>
          <w:rFonts w:ascii="Calibri" w:eastAsia="Calibri" w:hAnsi="Calibri" w:cs="Calibri"/>
          <w:color w:val="000000" w:themeColor="text1"/>
        </w:rPr>
      </w:pPr>
      <w:r w:rsidRPr="3F2A4A6C">
        <w:rPr>
          <w:rFonts w:ascii="Calibri" w:eastAsia="Calibri" w:hAnsi="Calibri" w:cs="Calibri"/>
          <w:color w:val="000000" w:themeColor="text1"/>
        </w:rPr>
        <w:t>Members must...</w:t>
      </w:r>
    </w:p>
    <w:p w14:paraId="4983751E" w14:textId="2E2DEA06" w:rsidR="2929B20B" w:rsidRDefault="2929B20B" w:rsidP="00AC7502">
      <w:pPr>
        <w:pStyle w:val="ListParagraph"/>
        <w:numPr>
          <w:ilvl w:val="1"/>
          <w:numId w:val="94"/>
        </w:numPr>
        <w:rPr>
          <w:rFonts w:ascii="Calibri" w:eastAsia="Calibri" w:hAnsi="Calibri" w:cs="Calibri"/>
          <w:color w:val="000000" w:themeColor="text1"/>
        </w:rPr>
      </w:pPr>
      <w:r w:rsidRPr="3F2A4A6C">
        <w:rPr>
          <w:rFonts w:ascii="Calibri" w:eastAsia="Calibri" w:hAnsi="Calibri" w:cs="Calibri"/>
          <w:color w:val="000000" w:themeColor="text1"/>
        </w:rPr>
        <w:t>Meet the USDA definition of ‘very low food security</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3A64A288" w14:textId="550FBAFE" w:rsidR="2929B20B" w:rsidRDefault="2929B20B" w:rsidP="00AC7502">
      <w:pPr>
        <w:pStyle w:val="ListParagraph"/>
        <w:numPr>
          <w:ilvl w:val="1"/>
          <w:numId w:val="94"/>
        </w:numPr>
      </w:pPr>
      <w:r>
        <w:t>Have a qualifying HNBC that does not require a medically tailored food box (as listed in the eligibility category of medically tailored food boxes service)</w:t>
      </w:r>
    </w:p>
    <w:p w14:paraId="2F62C7B9" w14:textId="3D09B56C" w:rsidR="762CBBEB" w:rsidRPr="00AC7502" w:rsidRDefault="762CBBEB" w:rsidP="00AC7502">
      <w:pPr>
        <w:pStyle w:val="Heading5"/>
        <w:rPr>
          <w:rFonts w:eastAsia="Calibri"/>
        </w:rPr>
      </w:pPr>
      <w:r w:rsidRPr="00AC7502">
        <w:rPr>
          <w:rFonts w:eastAsia="Calibri"/>
        </w:rPr>
        <w:t>Provider Qualifications</w:t>
      </w:r>
    </w:p>
    <w:p w14:paraId="2E1E5082" w14:textId="1EF0FA13" w:rsidR="053E2764" w:rsidRDefault="053E2764" w:rsidP="00AC7502">
      <w:pPr>
        <w:pStyle w:val="ListParagraph"/>
        <w:numPr>
          <w:ilvl w:val="0"/>
          <w:numId w:val="95"/>
        </w:numPr>
        <w:rPr>
          <w:rFonts w:ascii="Calibri" w:eastAsia="Calibri" w:hAnsi="Calibri" w:cs="Calibri"/>
          <w:color w:val="000000" w:themeColor="text1"/>
        </w:rPr>
      </w:pPr>
      <w:r w:rsidRPr="3F2A4A6C">
        <w:rPr>
          <w:rFonts w:ascii="Calibri" w:eastAsia="Calibri" w:hAnsi="Calibri" w:cs="Calibri"/>
          <w:color w:val="000000" w:themeColor="text1"/>
        </w:rPr>
        <w:t>Have at least one year of history providing medically tailored or nutritionally appropriate meals or food boxes to persons experiencing Food Insecurity (e.g., experience with Flexible Services, current nutrition-focused contracts/grants with local, state, or federal agencies</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13554B67" w14:textId="40920C10" w:rsidR="053E2764" w:rsidRDefault="053E2764" w:rsidP="00AC7502">
      <w:pPr>
        <w:pStyle w:val="ListParagraph"/>
        <w:numPr>
          <w:ilvl w:val="0"/>
          <w:numId w:val="95"/>
        </w:numPr>
      </w:pPr>
      <w:r>
        <w:t xml:space="preserve">Have specialized staff with knowledge of meals or food boxes, Food Insecurity or </w:t>
      </w:r>
      <w:proofErr w:type="gramStart"/>
      <w:r>
        <w:t>imbalance;</w:t>
      </w:r>
      <w:proofErr w:type="gramEnd"/>
      <w:r>
        <w:t xml:space="preserve"> </w:t>
      </w:r>
    </w:p>
    <w:p w14:paraId="657994CD" w14:textId="76134106" w:rsidR="053E2764" w:rsidRDefault="053E2764" w:rsidP="00AC7502">
      <w:pPr>
        <w:pStyle w:val="ListParagraph"/>
        <w:numPr>
          <w:ilvl w:val="0"/>
          <w:numId w:val="95"/>
        </w:numPr>
      </w:pPr>
      <w:r>
        <w:t xml:space="preserve">Have specialized staff with education (e.g., </w:t>
      </w:r>
      <w:proofErr w:type="gramStart"/>
      <w:r>
        <w:t>Bachelor’s</w:t>
      </w:r>
      <w:proofErr w:type="gramEnd"/>
      <w:r>
        <w:t xml:space="preserve"> degree, Associate’s degree, certificate) or training in nutrition or anti-hunger services, or at least one year of relevant professional experience or lived experience; and  </w:t>
      </w:r>
    </w:p>
    <w:p w14:paraId="4A10637C" w14:textId="11E03546" w:rsidR="053E2764" w:rsidRDefault="053E2764" w:rsidP="00AC7502">
      <w:pPr>
        <w:pStyle w:val="ListParagraph"/>
        <w:numPr>
          <w:ilvl w:val="0"/>
          <w:numId w:val="95"/>
        </w:numPr>
      </w:pPr>
      <w:r>
        <w:t xml:space="preserve">If curating foods other than fresh foods, have an RDN on staff or as a consultant to engage in curating such </w:t>
      </w:r>
      <w:proofErr w:type="gramStart"/>
      <w:r>
        <w:t>foods</w:t>
      </w:r>
      <w:proofErr w:type="gramEnd"/>
    </w:p>
    <w:p w14:paraId="387C938B" w14:textId="60E0AF38" w:rsidR="053E2764" w:rsidRPr="00AC7502" w:rsidRDefault="0D98E66A" w:rsidP="00AC7502">
      <w:pPr>
        <w:pStyle w:val="Heading4"/>
        <w:rPr>
          <w:rFonts w:eastAsia="Calibri"/>
        </w:rPr>
      </w:pPr>
      <w:r w:rsidRPr="00AC7502">
        <w:rPr>
          <w:rFonts w:eastAsia="Calibri"/>
        </w:rPr>
        <w:t xml:space="preserve">Service: </w:t>
      </w:r>
      <w:r w:rsidR="053E2764" w:rsidRPr="00AC7502">
        <w:rPr>
          <w:rFonts w:eastAsia="Calibri"/>
        </w:rPr>
        <w:t>Medically Tailored Food Prescription and Voucher Program</w:t>
      </w:r>
    </w:p>
    <w:p w14:paraId="41893478" w14:textId="294FFE57" w:rsidR="053E2764" w:rsidRPr="00AC7502" w:rsidRDefault="053E2764" w:rsidP="00AC7502">
      <w:pPr>
        <w:pStyle w:val="Heading5"/>
        <w:rPr>
          <w:rFonts w:eastAsiaTheme="minorEastAsia"/>
        </w:rPr>
      </w:pPr>
      <w:r w:rsidRPr="00AC7502">
        <w:rPr>
          <w:rFonts w:eastAsia="Calibri"/>
        </w:rPr>
        <w:t>Service</w:t>
      </w:r>
      <w:r w:rsidR="000A18FC" w:rsidRPr="00AC7502">
        <w:rPr>
          <w:rFonts w:eastAsia="Calibri"/>
        </w:rPr>
        <w:t xml:space="preserve"> Description</w:t>
      </w:r>
    </w:p>
    <w:p w14:paraId="6A2644EA" w14:textId="17BC67D1" w:rsidR="053E2764" w:rsidRDefault="053E2764" w:rsidP="00AC7502">
      <w:pPr>
        <w:pStyle w:val="ListParagraph"/>
        <w:numPr>
          <w:ilvl w:val="0"/>
          <w:numId w:val="96"/>
        </w:numPr>
        <w:rPr>
          <w:rFonts w:eastAsiaTheme="minorEastAsia"/>
          <w:color w:val="000000" w:themeColor="text1"/>
        </w:rPr>
      </w:pPr>
      <w:r w:rsidRPr="3F2A4A6C">
        <w:rPr>
          <w:rFonts w:eastAsiaTheme="minorEastAsia"/>
          <w:color w:val="000000" w:themeColor="text1"/>
        </w:rPr>
        <w:t xml:space="preserve">Medically Tailored Food Voucher or Gift Card limited to an Approved Purchase List (APL) to ensure access to a complete diet based on the Enrollee’s specific condition based on an RDN or NDTR (overseen by an RDN) assessment of the Enrollee’s medical and nutritional </w:t>
      </w:r>
      <w:proofErr w:type="gramStart"/>
      <w:r w:rsidRPr="3F2A4A6C">
        <w:rPr>
          <w:rFonts w:eastAsiaTheme="minorEastAsia"/>
          <w:color w:val="000000" w:themeColor="text1"/>
        </w:rPr>
        <w:t>needs</w:t>
      </w:r>
      <w:proofErr w:type="gramEnd"/>
    </w:p>
    <w:p w14:paraId="38E5DA8C" w14:textId="551BEC8B" w:rsidR="053E2764" w:rsidRDefault="053E2764" w:rsidP="00AC7502">
      <w:pPr>
        <w:pStyle w:val="ListParagraph"/>
        <w:numPr>
          <w:ilvl w:val="1"/>
          <w:numId w:val="96"/>
        </w:numPr>
        <w:rPr>
          <w:rFonts w:eastAsiaTheme="minorEastAsia"/>
          <w:color w:val="000000" w:themeColor="text1"/>
        </w:rPr>
      </w:pPr>
      <w:r w:rsidRPr="3F2A4A6C">
        <w:rPr>
          <w:rFonts w:eastAsiaTheme="minorEastAsia"/>
          <w:color w:val="000000" w:themeColor="text1"/>
        </w:rPr>
        <w:t xml:space="preserve">An RDN or NDTR (overseen by an RDN) must be engaged in curating the APL in adherence to appropriate nutritional standards (e.g., Dietary Guidelines for Americans) </w:t>
      </w:r>
    </w:p>
    <w:p w14:paraId="5C61B73E" w14:textId="280595DD" w:rsidR="053E2764" w:rsidRDefault="053E2764" w:rsidP="00AC7502">
      <w:pPr>
        <w:pStyle w:val="ListParagraph"/>
        <w:numPr>
          <w:ilvl w:val="0"/>
          <w:numId w:val="96"/>
        </w:numPr>
        <w:rPr>
          <w:rFonts w:eastAsiaTheme="minorEastAsia"/>
          <w:color w:val="000000" w:themeColor="text1"/>
        </w:rPr>
      </w:pPr>
      <w:r w:rsidRPr="3F2A4A6C">
        <w:rPr>
          <w:rFonts w:eastAsiaTheme="minorEastAsia"/>
          <w:color w:val="000000" w:themeColor="text1"/>
        </w:rPr>
        <w:t>Identification of other available resources based on the initial needs assessment (e.g., benefits, entitlements, and discretionary services for which the Enrollee is potentially eligible)</w:t>
      </w:r>
    </w:p>
    <w:p w14:paraId="4BAF4B42" w14:textId="7D85A918" w:rsidR="053E2764" w:rsidRDefault="053E2764" w:rsidP="00AC7502">
      <w:pPr>
        <w:pStyle w:val="ListParagraph"/>
        <w:numPr>
          <w:ilvl w:val="1"/>
          <w:numId w:val="96"/>
        </w:numPr>
        <w:rPr>
          <w:rFonts w:eastAsiaTheme="minorEastAsia"/>
          <w:color w:val="000000" w:themeColor="text1"/>
        </w:rPr>
      </w:pPr>
      <w:r w:rsidRPr="3F2A4A6C">
        <w:rPr>
          <w:rFonts w:eastAsiaTheme="minorEastAsia"/>
          <w:color w:val="000000" w:themeColor="text1"/>
        </w:rPr>
        <w:t>For identified needs, in coordination with the Enrollee’s Plan, connect and refer them to appropriate supports (e.g., SNAP Outreach Provider or food pantry)</w:t>
      </w:r>
    </w:p>
    <w:p w14:paraId="70D4D983" w14:textId="2823017B" w:rsidR="053E2764" w:rsidRDefault="053E2764" w:rsidP="00AC7502">
      <w:pPr>
        <w:pStyle w:val="ListParagraph"/>
        <w:numPr>
          <w:ilvl w:val="0"/>
          <w:numId w:val="96"/>
        </w:numPr>
        <w:rPr>
          <w:rFonts w:eastAsiaTheme="minorEastAsia"/>
          <w:color w:val="000000" w:themeColor="text1"/>
        </w:rPr>
      </w:pPr>
      <w:r w:rsidRPr="3F2A4A6C">
        <w:rPr>
          <w:rFonts w:eastAsiaTheme="minorEastAsia"/>
          <w:color w:val="000000" w:themeColor="text1"/>
        </w:rPr>
        <w:t>Materials related to the APL (e.g., fact sheets on benefits of proteins in meals, recipes to make meals, total sodium count for entire day’s meals)</w:t>
      </w:r>
    </w:p>
    <w:p w14:paraId="481A1631" w14:textId="1B0D270C" w:rsidR="053E2764" w:rsidRDefault="053E2764" w:rsidP="00AC7502">
      <w:pPr>
        <w:pStyle w:val="ListParagraph"/>
        <w:numPr>
          <w:ilvl w:val="0"/>
          <w:numId w:val="96"/>
        </w:numPr>
        <w:rPr>
          <w:rFonts w:eastAsiaTheme="minorEastAsia"/>
          <w:color w:val="000000" w:themeColor="text1"/>
        </w:rPr>
      </w:pPr>
      <w:r w:rsidRPr="3F2A4A6C">
        <w:rPr>
          <w:rFonts w:eastAsiaTheme="minorEastAsia"/>
          <w:color w:val="000000" w:themeColor="text1"/>
        </w:rPr>
        <w:t xml:space="preserve">Must be offered a minimum of 12 </w:t>
      </w:r>
      <w:proofErr w:type="gramStart"/>
      <w:r w:rsidRPr="3F2A4A6C">
        <w:rPr>
          <w:rFonts w:eastAsiaTheme="minorEastAsia"/>
          <w:color w:val="000000" w:themeColor="text1"/>
        </w:rPr>
        <w:t>weeks</w:t>
      </w:r>
      <w:proofErr w:type="gramEnd"/>
    </w:p>
    <w:p w14:paraId="604193CB" w14:textId="4E82341E" w:rsidR="053E2764" w:rsidRDefault="053E2764" w:rsidP="00AC7502">
      <w:pPr>
        <w:pStyle w:val="ListParagraph"/>
        <w:numPr>
          <w:ilvl w:val="0"/>
          <w:numId w:val="96"/>
        </w:numPr>
        <w:rPr>
          <w:rFonts w:eastAsiaTheme="minorEastAsia"/>
          <w:color w:val="000000" w:themeColor="text1"/>
        </w:rPr>
      </w:pPr>
      <w:r w:rsidRPr="3F2A4A6C">
        <w:rPr>
          <w:rFonts w:eastAsiaTheme="minorEastAsia"/>
          <w:color w:val="000000" w:themeColor="text1"/>
        </w:rPr>
        <w:t xml:space="preserve">At 6 months or when initial service duration ends, members must be reassessed and obtain additional services if the member meets the relevant </w:t>
      </w:r>
      <w:proofErr w:type="gramStart"/>
      <w:r w:rsidRPr="3F2A4A6C">
        <w:rPr>
          <w:rFonts w:eastAsiaTheme="minorEastAsia"/>
          <w:color w:val="000000" w:themeColor="text1"/>
        </w:rPr>
        <w:t>criteria</w:t>
      </w:r>
      <w:proofErr w:type="gramEnd"/>
    </w:p>
    <w:p w14:paraId="0C73EC9B" w14:textId="7C5722C0" w:rsidR="053E2764" w:rsidRPr="00AC7502" w:rsidRDefault="053E2764" w:rsidP="00AC7502">
      <w:pPr>
        <w:pStyle w:val="Heading5"/>
        <w:rPr>
          <w:rFonts w:eastAsia="Calibri"/>
        </w:rPr>
      </w:pPr>
      <w:r w:rsidRPr="00AC7502">
        <w:rPr>
          <w:rFonts w:eastAsia="Calibri"/>
        </w:rPr>
        <w:t>Eligibility</w:t>
      </w:r>
    </w:p>
    <w:p w14:paraId="1B7B5F07" w14:textId="16D1844C" w:rsidR="053E2764" w:rsidRDefault="053E2764" w:rsidP="00AC7502">
      <w:pPr>
        <w:pStyle w:val="ListParagraph"/>
        <w:numPr>
          <w:ilvl w:val="0"/>
          <w:numId w:val="97"/>
        </w:numPr>
        <w:rPr>
          <w:rFonts w:ascii="Calibri" w:eastAsia="Calibri" w:hAnsi="Calibri" w:cs="Calibri"/>
          <w:color w:val="000000" w:themeColor="text1"/>
        </w:rPr>
      </w:pPr>
      <w:r w:rsidRPr="3F2A4A6C">
        <w:rPr>
          <w:rFonts w:ascii="Calibri" w:eastAsia="Calibri" w:hAnsi="Calibri" w:cs="Calibri"/>
          <w:color w:val="000000" w:themeColor="text1"/>
        </w:rPr>
        <w:t>Members must...</w:t>
      </w:r>
    </w:p>
    <w:p w14:paraId="5AD2F267" w14:textId="7C602A14" w:rsidR="053E2764" w:rsidRDefault="053E2764" w:rsidP="00AC7502">
      <w:pPr>
        <w:pStyle w:val="ListParagraph"/>
        <w:numPr>
          <w:ilvl w:val="1"/>
          <w:numId w:val="97"/>
        </w:numPr>
        <w:rPr>
          <w:rFonts w:ascii="Calibri" w:eastAsia="Calibri" w:hAnsi="Calibri" w:cs="Calibri"/>
          <w:color w:val="000000" w:themeColor="text1"/>
        </w:rPr>
      </w:pPr>
      <w:r w:rsidRPr="3F2A4A6C">
        <w:rPr>
          <w:rFonts w:ascii="Calibri" w:eastAsia="Calibri" w:hAnsi="Calibri" w:cs="Calibri"/>
          <w:color w:val="000000" w:themeColor="text1"/>
        </w:rPr>
        <w:t>Meet the USDA definition of ‘very low food security</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09A22DC0" w14:textId="666A2807" w:rsidR="053E2764" w:rsidRDefault="053E2764" w:rsidP="00AC7502">
      <w:pPr>
        <w:pStyle w:val="ListParagraph"/>
        <w:numPr>
          <w:ilvl w:val="1"/>
          <w:numId w:val="97"/>
        </w:numPr>
      </w:pPr>
      <w:r>
        <w:t xml:space="preserve">Have one of the following HNBC: </w:t>
      </w:r>
    </w:p>
    <w:p w14:paraId="011AA5D8" w14:textId="56273D39" w:rsidR="053E2764" w:rsidRDefault="053E2764" w:rsidP="00AC7502">
      <w:pPr>
        <w:pStyle w:val="ListParagraph"/>
        <w:numPr>
          <w:ilvl w:val="2"/>
          <w:numId w:val="97"/>
        </w:numPr>
      </w:pPr>
      <w:proofErr w:type="gramStart"/>
      <w:r>
        <w:t>HIV;</w:t>
      </w:r>
      <w:proofErr w:type="gramEnd"/>
      <w:r>
        <w:t xml:space="preserve"> </w:t>
      </w:r>
    </w:p>
    <w:p w14:paraId="32D92D9A" w14:textId="5939B421" w:rsidR="053E2764" w:rsidRDefault="053E2764" w:rsidP="00AC7502">
      <w:pPr>
        <w:pStyle w:val="ListParagraph"/>
        <w:numPr>
          <w:ilvl w:val="2"/>
          <w:numId w:val="97"/>
        </w:numPr>
      </w:pPr>
      <w:r>
        <w:t xml:space="preserve">Cardiovascular </w:t>
      </w:r>
      <w:proofErr w:type="gramStart"/>
      <w:r>
        <w:t>disease;</w:t>
      </w:r>
      <w:proofErr w:type="gramEnd"/>
      <w:r>
        <w:t xml:space="preserve"> </w:t>
      </w:r>
    </w:p>
    <w:p w14:paraId="627B9841" w14:textId="7F9B0C3C" w:rsidR="053E2764" w:rsidRDefault="053E2764" w:rsidP="00AC7502">
      <w:pPr>
        <w:pStyle w:val="ListParagraph"/>
        <w:numPr>
          <w:ilvl w:val="2"/>
          <w:numId w:val="97"/>
        </w:numPr>
      </w:pPr>
      <w:proofErr w:type="gramStart"/>
      <w:r>
        <w:t>Diabetes;</w:t>
      </w:r>
      <w:proofErr w:type="gramEnd"/>
      <w:r>
        <w:t xml:space="preserve"> </w:t>
      </w:r>
    </w:p>
    <w:p w14:paraId="6A8AF5ED" w14:textId="1404158F" w:rsidR="053E2764" w:rsidRDefault="053E2764" w:rsidP="00AC7502">
      <w:pPr>
        <w:pStyle w:val="ListParagraph"/>
        <w:numPr>
          <w:ilvl w:val="2"/>
          <w:numId w:val="97"/>
        </w:numPr>
      </w:pPr>
      <w:r>
        <w:t xml:space="preserve">Renal </w:t>
      </w:r>
      <w:proofErr w:type="gramStart"/>
      <w:r>
        <w:t>disease;</w:t>
      </w:r>
      <w:proofErr w:type="gramEnd"/>
      <w:r>
        <w:t xml:space="preserve"> </w:t>
      </w:r>
    </w:p>
    <w:p w14:paraId="6422EFB6" w14:textId="56CD458D" w:rsidR="053E2764" w:rsidRDefault="053E2764" w:rsidP="00AC7502">
      <w:pPr>
        <w:pStyle w:val="ListParagraph"/>
        <w:numPr>
          <w:ilvl w:val="2"/>
          <w:numId w:val="97"/>
        </w:numPr>
      </w:pPr>
      <w:r>
        <w:t xml:space="preserve">Lung </w:t>
      </w:r>
      <w:proofErr w:type="gramStart"/>
      <w:r>
        <w:t>disease;</w:t>
      </w:r>
      <w:proofErr w:type="gramEnd"/>
      <w:r>
        <w:t xml:space="preserve"> </w:t>
      </w:r>
    </w:p>
    <w:p w14:paraId="31C8D276" w14:textId="59380D3A" w:rsidR="053E2764" w:rsidRDefault="053E2764" w:rsidP="00AC7502">
      <w:pPr>
        <w:pStyle w:val="ListParagraph"/>
        <w:numPr>
          <w:ilvl w:val="2"/>
          <w:numId w:val="97"/>
        </w:numPr>
      </w:pPr>
      <w:r>
        <w:t xml:space="preserve">Liver </w:t>
      </w:r>
      <w:proofErr w:type="gramStart"/>
      <w:r>
        <w:t>disease;</w:t>
      </w:r>
      <w:proofErr w:type="gramEnd"/>
      <w:r>
        <w:t xml:space="preserve"> </w:t>
      </w:r>
    </w:p>
    <w:p w14:paraId="0D3B7C2C" w14:textId="08E9925D" w:rsidR="053E2764" w:rsidRDefault="053E2764" w:rsidP="00AC7502">
      <w:pPr>
        <w:pStyle w:val="ListParagraph"/>
        <w:numPr>
          <w:ilvl w:val="2"/>
          <w:numId w:val="97"/>
        </w:numPr>
      </w:pPr>
      <w:r>
        <w:t xml:space="preserve">Cancer; or </w:t>
      </w:r>
    </w:p>
    <w:p w14:paraId="46C48949" w14:textId="6FDA11ED" w:rsidR="053E2764" w:rsidRDefault="053E2764" w:rsidP="00AC7502">
      <w:pPr>
        <w:pStyle w:val="ListParagraph"/>
        <w:numPr>
          <w:ilvl w:val="2"/>
          <w:numId w:val="97"/>
        </w:numPr>
      </w:pPr>
      <w:r>
        <w:t>High-risk pregnancy</w:t>
      </w:r>
    </w:p>
    <w:p w14:paraId="4B0AD414" w14:textId="24BC7F30" w:rsidR="053E2764" w:rsidRPr="00AC7502" w:rsidRDefault="053E2764" w:rsidP="00AC7502">
      <w:pPr>
        <w:pStyle w:val="Heading5"/>
        <w:rPr>
          <w:rFonts w:eastAsia="Calibri"/>
        </w:rPr>
      </w:pPr>
      <w:r w:rsidRPr="00AC7502">
        <w:rPr>
          <w:rFonts w:eastAsia="Calibri"/>
        </w:rPr>
        <w:t>Provider Qualifications</w:t>
      </w:r>
    </w:p>
    <w:p w14:paraId="7CB0958D" w14:textId="1253F58D" w:rsidR="053E2764" w:rsidRDefault="053E2764" w:rsidP="00AC7502">
      <w:pPr>
        <w:pStyle w:val="ListParagraph"/>
        <w:numPr>
          <w:ilvl w:val="0"/>
          <w:numId w:val="98"/>
        </w:numPr>
        <w:rPr>
          <w:rFonts w:ascii="Calibri" w:eastAsia="Calibri" w:hAnsi="Calibri" w:cs="Calibri"/>
          <w:color w:val="000000" w:themeColor="text1"/>
        </w:rPr>
      </w:pPr>
      <w:r w:rsidRPr="3F2A4A6C">
        <w:rPr>
          <w:rFonts w:ascii="Calibri" w:eastAsia="Calibri" w:hAnsi="Calibri" w:cs="Calibri"/>
          <w:color w:val="000000" w:themeColor="text1"/>
        </w:rPr>
        <w:t>Have at least one year of experience providing food vouchers to persons experiencing Food Insecurity (e.g., experience with Flexible Services, current nutrition-focused contracts/grants with local, state, or federal agencies</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0E6E96AC" w14:textId="6A03CA65" w:rsidR="053E2764" w:rsidRDefault="053E2764" w:rsidP="00AC7502">
      <w:pPr>
        <w:pStyle w:val="ListParagraph"/>
        <w:numPr>
          <w:ilvl w:val="0"/>
          <w:numId w:val="98"/>
        </w:numPr>
      </w:pPr>
      <w:r>
        <w:t xml:space="preserve">Have specialized staff with knowledge of food vouchers, Food Insecurity or </w:t>
      </w:r>
      <w:proofErr w:type="gramStart"/>
      <w:r>
        <w:t>imbalance;</w:t>
      </w:r>
      <w:proofErr w:type="gramEnd"/>
      <w:r>
        <w:t xml:space="preserve"> </w:t>
      </w:r>
    </w:p>
    <w:p w14:paraId="1612FA66" w14:textId="40ADEFC7" w:rsidR="053E2764" w:rsidRDefault="053E2764" w:rsidP="00AC7502">
      <w:pPr>
        <w:pStyle w:val="ListParagraph"/>
        <w:numPr>
          <w:ilvl w:val="0"/>
          <w:numId w:val="98"/>
        </w:numPr>
      </w:pPr>
      <w:r>
        <w:t xml:space="preserve">Have specialized staff with education (e.g., </w:t>
      </w:r>
      <w:proofErr w:type="gramStart"/>
      <w:r>
        <w:t>Bachelor’s</w:t>
      </w:r>
      <w:proofErr w:type="gramEnd"/>
      <w:r>
        <w:t xml:space="preserve"> degree, Associate’s degree, certificate) or training in nutrition or anti-hunger services, or at least one year of relevant professional experience or lived experience; and  </w:t>
      </w:r>
    </w:p>
    <w:p w14:paraId="18C71C67" w14:textId="3B662248" w:rsidR="053E2764" w:rsidRDefault="053E2764" w:rsidP="00AC7502">
      <w:pPr>
        <w:pStyle w:val="ListParagraph"/>
        <w:numPr>
          <w:ilvl w:val="0"/>
          <w:numId w:val="98"/>
        </w:numPr>
      </w:pPr>
      <w:r>
        <w:t xml:space="preserve">Have an RDN on staff or as a consultant to assess Enrollees and engage in curating the </w:t>
      </w:r>
      <w:proofErr w:type="gramStart"/>
      <w:r>
        <w:t>APL</w:t>
      </w:r>
      <w:proofErr w:type="gramEnd"/>
    </w:p>
    <w:p w14:paraId="76590E6D" w14:textId="795776FD" w:rsidR="053E2764" w:rsidRPr="00AC7502" w:rsidRDefault="5B6CC1D5" w:rsidP="00AC7502">
      <w:pPr>
        <w:pStyle w:val="Heading4"/>
        <w:rPr>
          <w:rFonts w:eastAsia="Calibri"/>
        </w:rPr>
      </w:pPr>
      <w:r w:rsidRPr="00AC7502">
        <w:rPr>
          <w:rFonts w:eastAsia="Calibri"/>
        </w:rPr>
        <w:t xml:space="preserve">Service: </w:t>
      </w:r>
      <w:r w:rsidR="053E2764" w:rsidRPr="00AC7502">
        <w:rPr>
          <w:rFonts w:eastAsia="Calibri"/>
        </w:rPr>
        <w:t>Nutritionally Appropriate Food Prescription and Voucher Program</w:t>
      </w:r>
    </w:p>
    <w:p w14:paraId="6EEF4BC4" w14:textId="27748475" w:rsidR="053E2764" w:rsidRPr="00AC7502" w:rsidRDefault="053E2764" w:rsidP="00AC7502">
      <w:pPr>
        <w:pStyle w:val="Heading5"/>
        <w:rPr>
          <w:rFonts w:ascii="Arial" w:eastAsia="Arial" w:hAnsi="Arial" w:cs="Arial"/>
          <w:sz w:val="18"/>
          <w:szCs w:val="18"/>
        </w:rPr>
      </w:pPr>
      <w:r w:rsidRPr="00AC7502">
        <w:rPr>
          <w:rFonts w:eastAsia="Calibri"/>
        </w:rPr>
        <w:t>Service</w:t>
      </w:r>
      <w:r w:rsidR="000A18FC" w:rsidRPr="00AC7502">
        <w:rPr>
          <w:rFonts w:eastAsia="Calibri"/>
        </w:rPr>
        <w:t xml:space="preserve"> Description</w:t>
      </w:r>
    </w:p>
    <w:p w14:paraId="13FDBB10" w14:textId="2FF2EDFC" w:rsidR="053E2764" w:rsidRDefault="053E2764" w:rsidP="00AC7502">
      <w:pPr>
        <w:pStyle w:val="ListParagraph"/>
        <w:numPr>
          <w:ilvl w:val="0"/>
          <w:numId w:val="99"/>
        </w:numPr>
        <w:rPr>
          <w:rFonts w:eastAsiaTheme="minorEastAsia"/>
          <w:color w:val="000000" w:themeColor="text1"/>
        </w:rPr>
      </w:pPr>
      <w:r w:rsidRPr="3F2A4A6C">
        <w:rPr>
          <w:rFonts w:eastAsiaTheme="minorEastAsia"/>
          <w:color w:val="000000" w:themeColor="text1"/>
        </w:rPr>
        <w:t xml:space="preserve">Nutritionally Appropriate Food Voucher or Gift Card used to purchase nutritionally appropriate foods based on the Provider’s assessment of Enrollee’s medical and nutritional </w:t>
      </w:r>
      <w:proofErr w:type="gramStart"/>
      <w:r w:rsidRPr="3F2A4A6C">
        <w:rPr>
          <w:rFonts w:eastAsiaTheme="minorEastAsia"/>
          <w:color w:val="000000" w:themeColor="text1"/>
        </w:rPr>
        <w:t>needs</w:t>
      </w:r>
      <w:proofErr w:type="gramEnd"/>
    </w:p>
    <w:p w14:paraId="1179479F" w14:textId="3D074C7B" w:rsidR="053E2764" w:rsidRDefault="053E2764" w:rsidP="00AC7502">
      <w:pPr>
        <w:pStyle w:val="ListParagraph"/>
        <w:numPr>
          <w:ilvl w:val="0"/>
          <w:numId w:val="99"/>
        </w:numPr>
        <w:rPr>
          <w:rFonts w:eastAsiaTheme="minorEastAsia"/>
          <w:color w:val="000000" w:themeColor="text1"/>
        </w:rPr>
      </w:pPr>
      <w:r w:rsidRPr="3F2A4A6C">
        <w:rPr>
          <w:rFonts w:eastAsiaTheme="minorEastAsia"/>
          <w:color w:val="000000" w:themeColor="text1"/>
        </w:rPr>
        <w:t>Identification of other available resources based on the initial needs assessment (e.g., benefits, entitlements, and discretionary services for which the Enrollee is potentially eligible)</w:t>
      </w:r>
    </w:p>
    <w:p w14:paraId="681D70F7" w14:textId="58553BA1" w:rsidR="053E2764" w:rsidRDefault="053E2764" w:rsidP="00AC7502">
      <w:pPr>
        <w:pStyle w:val="ListParagraph"/>
        <w:numPr>
          <w:ilvl w:val="1"/>
          <w:numId w:val="99"/>
        </w:numPr>
        <w:rPr>
          <w:rFonts w:eastAsiaTheme="minorEastAsia"/>
          <w:color w:val="000000" w:themeColor="text1"/>
        </w:rPr>
      </w:pPr>
      <w:r w:rsidRPr="3F2A4A6C">
        <w:rPr>
          <w:rFonts w:eastAsiaTheme="minorEastAsia"/>
          <w:color w:val="000000" w:themeColor="text1"/>
        </w:rPr>
        <w:t>For identified needs, in coordination with the Enrollee’s Plan, connect and refer them to appropriate supports (e.g., SNAP Outreach Provider or food pantry</w:t>
      </w:r>
    </w:p>
    <w:p w14:paraId="178B32DB" w14:textId="00F4111F" w:rsidR="053E2764" w:rsidRDefault="053E2764" w:rsidP="00AC7502">
      <w:pPr>
        <w:pStyle w:val="ListParagraph"/>
        <w:numPr>
          <w:ilvl w:val="0"/>
          <w:numId w:val="99"/>
        </w:numPr>
        <w:rPr>
          <w:rFonts w:eastAsiaTheme="minorEastAsia"/>
          <w:color w:val="000000" w:themeColor="text1"/>
        </w:rPr>
      </w:pPr>
      <w:r w:rsidRPr="3F2A4A6C">
        <w:rPr>
          <w:rFonts w:eastAsiaTheme="minorEastAsia"/>
          <w:color w:val="000000" w:themeColor="text1"/>
        </w:rPr>
        <w:t xml:space="preserve">May be offered for up to six months without reverification of </w:t>
      </w:r>
      <w:proofErr w:type="gramStart"/>
      <w:r w:rsidRPr="3F2A4A6C">
        <w:rPr>
          <w:rFonts w:eastAsiaTheme="minorEastAsia"/>
          <w:color w:val="000000" w:themeColor="text1"/>
        </w:rPr>
        <w:t>eligibility</w:t>
      </w:r>
      <w:proofErr w:type="gramEnd"/>
    </w:p>
    <w:p w14:paraId="456FDB10" w14:textId="52498BE1" w:rsidR="053E2764" w:rsidRDefault="053E2764" w:rsidP="00AC7502">
      <w:pPr>
        <w:pStyle w:val="ListParagraph"/>
        <w:numPr>
          <w:ilvl w:val="0"/>
          <w:numId w:val="99"/>
        </w:numPr>
        <w:rPr>
          <w:rFonts w:eastAsiaTheme="minorEastAsia"/>
          <w:color w:val="000000" w:themeColor="text1"/>
        </w:rPr>
      </w:pPr>
      <w:r w:rsidRPr="3F2A4A6C">
        <w:rPr>
          <w:rFonts w:eastAsiaTheme="minorEastAsia"/>
          <w:color w:val="000000" w:themeColor="text1"/>
        </w:rPr>
        <w:t xml:space="preserve">At 6 months or when initial service duration ends, members must be reassessed and obtain additional services if the member meets the relevant </w:t>
      </w:r>
      <w:proofErr w:type="gramStart"/>
      <w:r w:rsidRPr="3F2A4A6C">
        <w:rPr>
          <w:rFonts w:eastAsiaTheme="minorEastAsia"/>
          <w:color w:val="000000" w:themeColor="text1"/>
        </w:rPr>
        <w:t>criteria</w:t>
      </w:r>
      <w:proofErr w:type="gramEnd"/>
    </w:p>
    <w:p w14:paraId="571C3C0D" w14:textId="3999995F" w:rsidR="053E2764" w:rsidRPr="00AC7502" w:rsidRDefault="053E2764" w:rsidP="00AC7502">
      <w:pPr>
        <w:pStyle w:val="Heading5"/>
        <w:rPr>
          <w:rFonts w:eastAsia="Calibri"/>
        </w:rPr>
      </w:pPr>
      <w:r w:rsidRPr="00AC7502">
        <w:rPr>
          <w:rFonts w:eastAsia="Calibri"/>
        </w:rPr>
        <w:t>Eligibility</w:t>
      </w:r>
    </w:p>
    <w:p w14:paraId="37D0B366" w14:textId="0BBF6201" w:rsidR="053E2764" w:rsidRDefault="053E2764" w:rsidP="00AC7502">
      <w:pPr>
        <w:pStyle w:val="ListParagraph"/>
        <w:numPr>
          <w:ilvl w:val="0"/>
          <w:numId w:val="100"/>
        </w:numPr>
        <w:rPr>
          <w:rFonts w:ascii="Calibri" w:eastAsia="Calibri" w:hAnsi="Calibri" w:cs="Calibri"/>
          <w:color w:val="000000" w:themeColor="text1"/>
        </w:rPr>
      </w:pPr>
      <w:r w:rsidRPr="3F2A4A6C">
        <w:rPr>
          <w:rFonts w:ascii="Calibri" w:eastAsia="Calibri" w:hAnsi="Calibri" w:cs="Calibri"/>
          <w:color w:val="000000" w:themeColor="text1"/>
        </w:rPr>
        <w:t xml:space="preserve">Members must… </w:t>
      </w:r>
    </w:p>
    <w:p w14:paraId="7278A5CB" w14:textId="4897FCB5" w:rsidR="053E2764" w:rsidRDefault="053E2764" w:rsidP="00AC7502">
      <w:pPr>
        <w:pStyle w:val="ListParagraph"/>
        <w:numPr>
          <w:ilvl w:val="1"/>
          <w:numId w:val="100"/>
        </w:numPr>
      </w:pPr>
      <w:r>
        <w:t>Meet the USDA definition of ‘very low food security</w:t>
      </w:r>
      <w:proofErr w:type="gramStart"/>
      <w:r>
        <w:t>’;</w:t>
      </w:r>
      <w:proofErr w:type="gramEnd"/>
      <w:r>
        <w:t xml:space="preserve">  </w:t>
      </w:r>
    </w:p>
    <w:p w14:paraId="40C92FC3" w14:textId="29F1DACF" w:rsidR="053E2764" w:rsidRDefault="053E2764" w:rsidP="00AC7502">
      <w:pPr>
        <w:pStyle w:val="ListParagraph"/>
        <w:numPr>
          <w:ilvl w:val="1"/>
          <w:numId w:val="100"/>
        </w:numPr>
      </w:pPr>
      <w:r>
        <w:t>Have a qualifying HNBC that does not require a medically tailored food prescription or voucher (as listed in the eligibility category of medically tailored food prescription and voucher service)</w:t>
      </w:r>
    </w:p>
    <w:p w14:paraId="05584B85" w14:textId="2205CD6F" w:rsidR="053E2764" w:rsidRPr="00AC7502" w:rsidRDefault="053E2764" w:rsidP="00AC7502">
      <w:pPr>
        <w:pStyle w:val="Heading5"/>
        <w:rPr>
          <w:rFonts w:eastAsia="Calibri"/>
        </w:rPr>
      </w:pPr>
      <w:r w:rsidRPr="00AC7502">
        <w:rPr>
          <w:rFonts w:eastAsia="Calibri"/>
        </w:rPr>
        <w:t>Provider Qualifications</w:t>
      </w:r>
    </w:p>
    <w:p w14:paraId="7CA71CB5" w14:textId="3863B839" w:rsidR="053E2764" w:rsidRDefault="053E2764" w:rsidP="00AC7502">
      <w:pPr>
        <w:pStyle w:val="ListParagraph"/>
        <w:numPr>
          <w:ilvl w:val="0"/>
          <w:numId w:val="101"/>
        </w:numPr>
        <w:rPr>
          <w:rFonts w:ascii="Calibri" w:eastAsia="Calibri" w:hAnsi="Calibri" w:cs="Calibri"/>
          <w:color w:val="000000" w:themeColor="text1"/>
        </w:rPr>
      </w:pPr>
      <w:r w:rsidRPr="3F2A4A6C">
        <w:rPr>
          <w:rFonts w:ascii="Calibri" w:eastAsia="Calibri" w:hAnsi="Calibri" w:cs="Calibri"/>
          <w:color w:val="000000" w:themeColor="text1"/>
        </w:rPr>
        <w:t>Have at least one year of experience providing food vouchers to persons experiencing Food Insecurity (e.g., experience with Flexible Services, current nutrition-focused contracts/grants with local, state, or federal agencies</w:t>
      </w:r>
      <w:proofErr w:type="gramStart"/>
      <w:r w:rsidRPr="3F2A4A6C">
        <w:rPr>
          <w:rFonts w:ascii="Calibri" w:eastAsia="Calibri" w:hAnsi="Calibri" w:cs="Calibri"/>
          <w:color w:val="000000" w:themeColor="text1"/>
        </w:rPr>
        <w:t>);</w:t>
      </w:r>
      <w:proofErr w:type="gramEnd"/>
      <w:r w:rsidRPr="3F2A4A6C">
        <w:rPr>
          <w:rFonts w:ascii="Calibri" w:eastAsia="Calibri" w:hAnsi="Calibri" w:cs="Calibri"/>
          <w:color w:val="000000" w:themeColor="text1"/>
        </w:rPr>
        <w:t xml:space="preserve">  </w:t>
      </w:r>
    </w:p>
    <w:p w14:paraId="03266E56" w14:textId="50330751" w:rsidR="053E2764" w:rsidRDefault="053E2764" w:rsidP="00AC7502">
      <w:pPr>
        <w:pStyle w:val="ListParagraph"/>
        <w:numPr>
          <w:ilvl w:val="0"/>
          <w:numId w:val="101"/>
        </w:numPr>
      </w:pPr>
      <w:r>
        <w:t xml:space="preserve">Have specialized staff with knowledge of food vouchers, Food </w:t>
      </w:r>
      <w:proofErr w:type="gramStart"/>
      <w:r>
        <w:t>Insecurity</w:t>
      </w:r>
      <w:proofErr w:type="gramEnd"/>
      <w:r>
        <w:t xml:space="preserve"> or imbalance; and </w:t>
      </w:r>
    </w:p>
    <w:p w14:paraId="542F7B39" w14:textId="382E7DBA" w:rsidR="053E2764" w:rsidRDefault="053E2764" w:rsidP="00AC7502">
      <w:pPr>
        <w:pStyle w:val="ListParagraph"/>
        <w:numPr>
          <w:ilvl w:val="0"/>
          <w:numId w:val="101"/>
        </w:numPr>
      </w:pPr>
      <w:r>
        <w:t xml:space="preserve">Have specialized staff with education (e.g., </w:t>
      </w:r>
      <w:proofErr w:type="gramStart"/>
      <w:r>
        <w:t>Bachelor’s</w:t>
      </w:r>
      <w:proofErr w:type="gramEnd"/>
      <w:r>
        <w:t xml:space="preserve"> degree, Associate’s degree, certificate) or training in nutrition or anti-hunger services, or at least one year of relevant professional experience or lived experience</w:t>
      </w:r>
    </w:p>
    <w:p w14:paraId="4E0F4E5F" w14:textId="7737D7AB" w:rsidR="053E2764" w:rsidRDefault="053E2764" w:rsidP="00D63186">
      <w:pPr>
        <w:pStyle w:val="Heading3"/>
        <w:rPr>
          <w:rFonts w:ascii="Calibri" w:eastAsia="Calibri" w:hAnsi="Calibri" w:cs="Calibri"/>
          <w:sz w:val="22"/>
          <w:szCs w:val="22"/>
        </w:rPr>
      </w:pPr>
      <w:r w:rsidRPr="3F2A4A6C">
        <w:t>HRSN Nutrition Services as of 1/1/2025 for ACO-Enrolled Members – Category 2</w:t>
      </w:r>
    </w:p>
    <w:p w14:paraId="1E612E75" w14:textId="76831A6C" w:rsidR="053E2764" w:rsidRPr="00AC7502" w:rsidRDefault="00AC7502" w:rsidP="00AC7502">
      <w:pPr>
        <w:rPr>
          <w:rFonts w:ascii="Calibri" w:eastAsia="Calibri" w:hAnsi="Calibri" w:cs="Calibri"/>
          <w:color w:val="000000" w:themeColor="text1"/>
        </w:rPr>
      </w:pPr>
      <w:r>
        <w:rPr>
          <w:rFonts w:ascii="Calibri" w:eastAsia="Calibri" w:hAnsi="Calibri" w:cs="Calibri"/>
          <w:color w:val="000000" w:themeColor="text1"/>
        </w:rPr>
        <w:t>The following are p</w:t>
      </w:r>
      <w:r w:rsidR="053E2764" w:rsidRPr="00AC7502">
        <w:rPr>
          <w:rFonts w:ascii="Calibri" w:eastAsia="Calibri" w:hAnsi="Calibri" w:cs="Calibri"/>
          <w:color w:val="000000" w:themeColor="text1"/>
        </w:rPr>
        <w:t xml:space="preserve">roposed </w:t>
      </w:r>
      <w:r>
        <w:rPr>
          <w:rFonts w:ascii="Calibri" w:eastAsia="Calibri" w:hAnsi="Calibri" w:cs="Calibri"/>
          <w:color w:val="000000" w:themeColor="text1"/>
        </w:rPr>
        <w:t>n</w:t>
      </w:r>
      <w:r w:rsidR="053E2764" w:rsidRPr="00AC7502">
        <w:rPr>
          <w:rFonts w:ascii="Calibri" w:eastAsia="Calibri" w:hAnsi="Calibri" w:cs="Calibri"/>
          <w:color w:val="000000" w:themeColor="text1"/>
        </w:rPr>
        <w:t xml:space="preserve">ew </w:t>
      </w:r>
      <w:r>
        <w:rPr>
          <w:rFonts w:ascii="Calibri" w:eastAsia="Calibri" w:hAnsi="Calibri" w:cs="Calibri"/>
          <w:color w:val="000000" w:themeColor="text1"/>
        </w:rPr>
        <w:t>s</w:t>
      </w:r>
      <w:r w:rsidR="053E2764" w:rsidRPr="00AC7502">
        <w:rPr>
          <w:rFonts w:ascii="Calibri" w:eastAsia="Calibri" w:hAnsi="Calibri" w:cs="Calibri"/>
          <w:color w:val="000000" w:themeColor="text1"/>
        </w:rPr>
        <w:t>ervice</w:t>
      </w:r>
      <w:r>
        <w:rPr>
          <w:rFonts w:ascii="Calibri" w:eastAsia="Calibri" w:hAnsi="Calibri" w:cs="Calibri"/>
          <w:color w:val="000000" w:themeColor="text1"/>
        </w:rPr>
        <w:t>s</w:t>
      </w:r>
      <w:r w:rsidR="053E2764" w:rsidRPr="00AC7502">
        <w:rPr>
          <w:rFonts w:ascii="Calibri" w:eastAsia="Calibri" w:hAnsi="Calibri" w:cs="Calibri"/>
          <w:color w:val="000000" w:themeColor="text1"/>
        </w:rPr>
        <w:t xml:space="preserve"> </w:t>
      </w:r>
      <w:r>
        <w:rPr>
          <w:rFonts w:ascii="Calibri" w:eastAsia="Calibri" w:hAnsi="Calibri" w:cs="Calibri"/>
          <w:color w:val="000000" w:themeColor="text1"/>
        </w:rPr>
        <w:t>b</w:t>
      </w:r>
      <w:r w:rsidR="053E2764" w:rsidRPr="00AC7502">
        <w:rPr>
          <w:rFonts w:ascii="Calibri" w:eastAsia="Calibri" w:hAnsi="Calibri" w:cs="Calibri"/>
          <w:color w:val="000000" w:themeColor="text1"/>
        </w:rPr>
        <w:t>eginning January 1</w:t>
      </w:r>
      <w:r w:rsidR="053E2764" w:rsidRPr="00AC7502">
        <w:rPr>
          <w:rFonts w:ascii="Calibri" w:eastAsia="Calibri" w:hAnsi="Calibri" w:cs="Calibri"/>
          <w:color w:val="000000" w:themeColor="text1"/>
          <w:vertAlign w:val="superscript"/>
        </w:rPr>
        <w:t>st</w:t>
      </w:r>
      <w:r w:rsidR="053E2764" w:rsidRPr="00AC7502">
        <w:rPr>
          <w:rFonts w:ascii="Calibri" w:eastAsia="Calibri" w:hAnsi="Calibri" w:cs="Calibri"/>
          <w:color w:val="000000" w:themeColor="text1"/>
        </w:rPr>
        <w:t xml:space="preserve">, </w:t>
      </w:r>
      <w:proofErr w:type="gramStart"/>
      <w:r w:rsidR="053E2764" w:rsidRPr="00AC7502">
        <w:rPr>
          <w:rFonts w:ascii="Calibri" w:eastAsia="Calibri" w:hAnsi="Calibri" w:cs="Calibri"/>
          <w:color w:val="000000" w:themeColor="text1"/>
        </w:rPr>
        <w:t>2025</w:t>
      </w:r>
      <w:proofErr w:type="gramEnd"/>
      <w:r w:rsidR="053E2764" w:rsidRPr="00AC7502">
        <w:rPr>
          <w:rFonts w:ascii="Calibri" w:eastAsia="Calibri" w:hAnsi="Calibri" w:cs="Calibri"/>
          <w:color w:val="000000" w:themeColor="text1"/>
        </w:rPr>
        <w:t xml:space="preserve"> for ACO-enrolled members</w:t>
      </w:r>
      <w:r>
        <w:rPr>
          <w:rFonts w:ascii="Calibri" w:eastAsia="Calibri" w:hAnsi="Calibri" w:cs="Calibri"/>
          <w:color w:val="000000" w:themeColor="text1"/>
        </w:rPr>
        <w:t>.</w:t>
      </w:r>
    </w:p>
    <w:p w14:paraId="26D0422A" w14:textId="6A71A96F" w:rsidR="053E2764" w:rsidRPr="004010A2" w:rsidRDefault="69BC33B6" w:rsidP="00AC7502">
      <w:pPr>
        <w:pStyle w:val="Heading4"/>
        <w:rPr>
          <w:rFonts w:eastAsia="Calibri"/>
        </w:rPr>
      </w:pPr>
      <w:r w:rsidRPr="004010A2">
        <w:rPr>
          <w:rFonts w:eastAsia="Calibri"/>
        </w:rPr>
        <w:t xml:space="preserve">Service: </w:t>
      </w:r>
      <w:r w:rsidR="053E2764" w:rsidRPr="004010A2">
        <w:rPr>
          <w:rFonts w:eastAsia="Calibri"/>
        </w:rPr>
        <w:t>Nutrition Education Classes and Skills Development</w:t>
      </w:r>
    </w:p>
    <w:p w14:paraId="2706470D" w14:textId="78AE69C5" w:rsidR="053E2764" w:rsidRPr="004010A2" w:rsidRDefault="053E2764" w:rsidP="00AC7502">
      <w:pPr>
        <w:pStyle w:val="Heading5"/>
        <w:rPr>
          <w:rFonts w:eastAsia="Calibri"/>
        </w:rPr>
      </w:pPr>
      <w:r w:rsidRPr="004010A2">
        <w:rPr>
          <w:rFonts w:eastAsia="Calibri"/>
        </w:rPr>
        <w:t>Service</w:t>
      </w:r>
      <w:r w:rsidR="00FA1224" w:rsidRPr="004010A2">
        <w:rPr>
          <w:rFonts w:eastAsia="Calibri"/>
        </w:rPr>
        <w:t xml:space="preserve"> Description</w:t>
      </w:r>
    </w:p>
    <w:p w14:paraId="2BC1516A" w14:textId="1E9AF01D" w:rsidR="053E2764" w:rsidRDefault="053E2764" w:rsidP="00AC7502">
      <w:pPr>
        <w:pStyle w:val="ListParagraph"/>
        <w:numPr>
          <w:ilvl w:val="0"/>
          <w:numId w:val="81"/>
        </w:numPr>
        <w:rPr>
          <w:rFonts w:eastAsiaTheme="minorEastAsia"/>
        </w:rPr>
      </w:pPr>
      <w:r w:rsidRPr="3F2A4A6C">
        <w:rPr>
          <w:rFonts w:eastAsiaTheme="minorEastAsia"/>
          <w:color w:val="000000" w:themeColor="text1"/>
        </w:rPr>
        <w:t xml:space="preserve">Provision of </w:t>
      </w:r>
      <w:r w:rsidRPr="3F2A4A6C">
        <w:rPr>
          <w:rFonts w:eastAsiaTheme="minorEastAsia"/>
          <w:b/>
          <w:bCs/>
          <w:color w:val="000000" w:themeColor="text1"/>
        </w:rPr>
        <w:t xml:space="preserve">nutrition education classes and skills development </w:t>
      </w:r>
      <w:r w:rsidRPr="3F2A4A6C">
        <w:rPr>
          <w:rFonts w:eastAsiaTheme="minorEastAsia"/>
          <w:color w:val="000000" w:themeColor="text1"/>
        </w:rPr>
        <w:t>(e.g., cooking classes as education) for the purposes of meeting the member’s nutritional and dietary needs</w:t>
      </w:r>
    </w:p>
    <w:p w14:paraId="58BC8C1D" w14:textId="07C82BE0" w:rsidR="053E2764" w:rsidRPr="004010A2" w:rsidRDefault="053E2764" w:rsidP="00AC7502">
      <w:pPr>
        <w:pStyle w:val="Heading5"/>
        <w:rPr>
          <w:rFonts w:eastAsiaTheme="minorEastAsia"/>
        </w:rPr>
      </w:pPr>
      <w:r w:rsidRPr="004010A2">
        <w:rPr>
          <w:rFonts w:eastAsiaTheme="minorEastAsia"/>
        </w:rPr>
        <w:t>Eligibility</w:t>
      </w:r>
    </w:p>
    <w:p w14:paraId="0250756A" w14:textId="013359E9" w:rsidR="053E2764" w:rsidRDefault="053E2764" w:rsidP="00AC7502">
      <w:pPr>
        <w:pStyle w:val="ListParagraph"/>
        <w:numPr>
          <w:ilvl w:val="0"/>
          <w:numId w:val="80"/>
        </w:numPr>
        <w:rPr>
          <w:rFonts w:eastAsiaTheme="minorEastAsia"/>
        </w:rPr>
      </w:pPr>
      <w:r w:rsidRPr="3F2A4A6C">
        <w:rPr>
          <w:rFonts w:eastAsiaTheme="minorEastAsia"/>
        </w:rPr>
        <w:t xml:space="preserve">Members must… </w:t>
      </w:r>
    </w:p>
    <w:p w14:paraId="42A2CDE0" w14:textId="10E2C5EE" w:rsidR="053E2764" w:rsidRDefault="053E2764" w:rsidP="00AC7502">
      <w:pPr>
        <w:pStyle w:val="ListParagraph"/>
        <w:numPr>
          <w:ilvl w:val="1"/>
          <w:numId w:val="80"/>
        </w:numPr>
      </w:pPr>
      <w:r>
        <w:t>Meet the USDA definition of ‘very low food security</w:t>
      </w:r>
      <w:proofErr w:type="gramStart"/>
      <w:r>
        <w:t>’;</w:t>
      </w:r>
      <w:proofErr w:type="gramEnd"/>
      <w:r>
        <w:t xml:space="preserve">  </w:t>
      </w:r>
    </w:p>
    <w:p w14:paraId="1FE91274" w14:textId="065251B5" w:rsidR="053E2764" w:rsidRDefault="053E2764" w:rsidP="00AC7502">
      <w:pPr>
        <w:pStyle w:val="ListParagraph"/>
        <w:numPr>
          <w:ilvl w:val="1"/>
          <w:numId w:val="80"/>
        </w:numPr>
      </w:pPr>
      <w:r>
        <w:t xml:space="preserve">Have a qualifying </w:t>
      </w:r>
      <w:proofErr w:type="gramStart"/>
      <w:r>
        <w:t>HNBC</w:t>
      </w:r>
      <w:proofErr w:type="gramEnd"/>
      <w:r>
        <w:t xml:space="preserve"> </w:t>
      </w:r>
    </w:p>
    <w:p w14:paraId="71A17421" w14:textId="10F3461C" w:rsidR="053E2764" w:rsidRDefault="053E2764" w:rsidP="00AC7502">
      <w:pPr>
        <w:pStyle w:val="ListParagraph"/>
        <w:numPr>
          <w:ilvl w:val="1"/>
          <w:numId w:val="80"/>
        </w:numPr>
      </w:pPr>
      <w:r>
        <w:t xml:space="preserve">Be receiving a Category 1 Food Service </w:t>
      </w:r>
    </w:p>
    <w:p w14:paraId="12E244C1" w14:textId="03463799" w:rsidR="053E2764" w:rsidRDefault="053E2764" w:rsidP="00AC7502">
      <w:pPr>
        <w:pStyle w:val="ListParagraph"/>
        <w:numPr>
          <w:ilvl w:val="1"/>
          <w:numId w:val="80"/>
        </w:numPr>
      </w:pPr>
      <w:r>
        <w:t xml:space="preserve">Be in need of nutrition education to meet their nutritional or dietary </w:t>
      </w:r>
      <w:proofErr w:type="gramStart"/>
      <w:r>
        <w:t>needs</w:t>
      </w:r>
      <w:proofErr w:type="gramEnd"/>
    </w:p>
    <w:p w14:paraId="4825CA0C" w14:textId="59A0BE21" w:rsidR="053E2764" w:rsidRPr="004010A2" w:rsidRDefault="053E2764" w:rsidP="00AC7502">
      <w:pPr>
        <w:pStyle w:val="Heading5"/>
        <w:rPr>
          <w:rFonts w:ascii="Arial" w:eastAsia="Arial" w:hAnsi="Arial" w:cs="Arial"/>
          <w:color w:val="000000" w:themeColor="text1"/>
          <w:sz w:val="18"/>
          <w:szCs w:val="18"/>
        </w:rPr>
      </w:pPr>
      <w:r>
        <w:t>Provider Qualifications</w:t>
      </w:r>
    </w:p>
    <w:p w14:paraId="51BB19D6" w14:textId="0D76FC45" w:rsidR="053E2764" w:rsidRDefault="053E2764" w:rsidP="00AC7502">
      <w:pPr>
        <w:pStyle w:val="ListParagraph"/>
        <w:numPr>
          <w:ilvl w:val="0"/>
          <w:numId w:val="79"/>
        </w:numPr>
        <w:rPr>
          <w:rFonts w:eastAsiaTheme="minorEastAsia"/>
          <w:color w:val="000000" w:themeColor="text1"/>
        </w:rPr>
      </w:pPr>
      <w:r w:rsidRPr="3F2A4A6C">
        <w:rPr>
          <w:rFonts w:eastAsiaTheme="minorEastAsia"/>
          <w:color w:val="000000" w:themeColor="text1"/>
        </w:rPr>
        <w:t xml:space="preserve">Have an RDN or NDTR (overseen by an RDN) on staff or as a consultant to be either engaged with the curriculum development and implementation plan, or to directly oversee the class, session, or education material </w:t>
      </w:r>
      <w:proofErr w:type="gramStart"/>
      <w:r w:rsidRPr="3F2A4A6C">
        <w:rPr>
          <w:rFonts w:eastAsiaTheme="minorEastAsia"/>
          <w:color w:val="000000" w:themeColor="text1"/>
        </w:rPr>
        <w:t>development</w:t>
      </w:r>
      <w:proofErr w:type="gramEnd"/>
    </w:p>
    <w:p w14:paraId="3FBE37B8" w14:textId="4CDC63D0" w:rsidR="053E2764" w:rsidRDefault="053E2764" w:rsidP="00AC7502">
      <w:pPr>
        <w:pStyle w:val="ListParagraph"/>
        <w:numPr>
          <w:ilvl w:val="0"/>
          <w:numId w:val="79"/>
        </w:numPr>
        <w:rPr>
          <w:rFonts w:eastAsiaTheme="minorEastAsia"/>
          <w:color w:val="000000" w:themeColor="text1"/>
        </w:rPr>
      </w:pPr>
      <w:r w:rsidRPr="3F2A4A6C">
        <w:rPr>
          <w:rFonts w:eastAsiaTheme="minorEastAsia"/>
          <w:color w:val="000000" w:themeColor="text1"/>
        </w:rPr>
        <w:t xml:space="preserve">Have specialized staff who are not RDNs or NDTRs with education (e.g., </w:t>
      </w:r>
      <w:proofErr w:type="gramStart"/>
      <w:r w:rsidRPr="3F2A4A6C">
        <w:rPr>
          <w:rFonts w:eastAsiaTheme="minorEastAsia"/>
          <w:color w:val="000000" w:themeColor="text1"/>
        </w:rPr>
        <w:t>Bachelor’s</w:t>
      </w:r>
      <w:proofErr w:type="gramEnd"/>
      <w:r w:rsidRPr="3F2A4A6C">
        <w:rPr>
          <w:rFonts w:eastAsiaTheme="minorEastAsia"/>
          <w:color w:val="000000" w:themeColor="text1"/>
        </w:rPr>
        <w:t xml:space="preserve"> degree, Associate’s degree, certificate) or training in nutrition or anti-hunger services, or at least one year of relevant professional experience or lived experience.</w:t>
      </w:r>
    </w:p>
    <w:p w14:paraId="05974248" w14:textId="5EF108B5" w:rsidR="053E2764" w:rsidRPr="004010A2" w:rsidRDefault="44F59860" w:rsidP="00AC7502">
      <w:pPr>
        <w:pStyle w:val="Heading4"/>
        <w:rPr>
          <w:rFonts w:eastAsia="Calibri"/>
        </w:rPr>
      </w:pPr>
      <w:r w:rsidRPr="004010A2">
        <w:rPr>
          <w:rFonts w:eastAsia="Calibri"/>
        </w:rPr>
        <w:t xml:space="preserve">Service: </w:t>
      </w:r>
      <w:r w:rsidR="053E2764" w:rsidRPr="004010A2">
        <w:rPr>
          <w:rFonts w:eastAsia="Calibri"/>
        </w:rPr>
        <w:t>Nutrition Counseling</w:t>
      </w:r>
    </w:p>
    <w:p w14:paraId="24F651EC" w14:textId="0DA02522" w:rsidR="053E2764" w:rsidRPr="004010A2" w:rsidRDefault="053E2764" w:rsidP="00AC7502">
      <w:pPr>
        <w:pStyle w:val="Heading5"/>
        <w:rPr>
          <w:rFonts w:ascii="Arial" w:eastAsia="Arial" w:hAnsi="Arial" w:cs="Arial"/>
          <w:sz w:val="18"/>
          <w:szCs w:val="18"/>
        </w:rPr>
      </w:pPr>
      <w:r w:rsidRPr="004010A2">
        <w:rPr>
          <w:rFonts w:eastAsia="Calibri"/>
        </w:rPr>
        <w:t>Service</w:t>
      </w:r>
      <w:r w:rsidR="00FA1224" w:rsidRPr="004010A2">
        <w:rPr>
          <w:rFonts w:eastAsia="Calibri"/>
        </w:rPr>
        <w:t xml:space="preserve"> Description</w:t>
      </w:r>
    </w:p>
    <w:p w14:paraId="1AA006AD" w14:textId="5F2D7EBD" w:rsidR="053E2764" w:rsidRDefault="053E2764" w:rsidP="00AC7502">
      <w:pPr>
        <w:pStyle w:val="ListParagraph"/>
        <w:numPr>
          <w:ilvl w:val="0"/>
          <w:numId w:val="78"/>
        </w:numPr>
        <w:rPr>
          <w:rFonts w:eastAsiaTheme="minorEastAsia"/>
          <w:color w:val="000000" w:themeColor="text1"/>
        </w:rPr>
      </w:pPr>
      <w:r w:rsidRPr="3F2A4A6C">
        <w:rPr>
          <w:rFonts w:eastAsiaTheme="minorEastAsia"/>
          <w:color w:val="000000" w:themeColor="text1"/>
        </w:rPr>
        <w:t xml:space="preserve">Provision of </w:t>
      </w:r>
      <w:r w:rsidRPr="3F2A4A6C">
        <w:rPr>
          <w:rFonts w:eastAsiaTheme="minorEastAsia"/>
          <w:b/>
          <w:bCs/>
          <w:color w:val="000000" w:themeColor="text1"/>
        </w:rPr>
        <w:t xml:space="preserve">nutrition counseling </w:t>
      </w:r>
      <w:r w:rsidRPr="3F2A4A6C">
        <w:rPr>
          <w:rFonts w:eastAsiaTheme="minorEastAsia"/>
          <w:color w:val="000000" w:themeColor="text1"/>
        </w:rPr>
        <w:t>(e.g.1-on-1 session with RDN (or overseen by an RDN) as nutrition counseling) for the purposes of meeting the member’s nutritional and dietary needs</w:t>
      </w:r>
    </w:p>
    <w:p w14:paraId="422DAF1F" w14:textId="1B1914B8" w:rsidR="053E2764" w:rsidRDefault="053E2764" w:rsidP="00AC7502">
      <w:pPr>
        <w:pStyle w:val="ListParagraph"/>
        <w:numPr>
          <w:ilvl w:val="0"/>
          <w:numId w:val="78"/>
        </w:numPr>
        <w:rPr>
          <w:rFonts w:eastAsiaTheme="minorEastAsia"/>
          <w:color w:val="000000" w:themeColor="text1"/>
        </w:rPr>
      </w:pPr>
      <w:r w:rsidRPr="3F2A4A6C">
        <w:rPr>
          <w:rFonts w:eastAsiaTheme="minorEastAsia"/>
          <w:color w:val="000000" w:themeColor="text1"/>
        </w:rPr>
        <w:t xml:space="preserve">Must provide </w:t>
      </w:r>
      <w:r w:rsidRPr="3F2A4A6C">
        <w:rPr>
          <w:rFonts w:eastAsiaTheme="minorEastAsia"/>
          <w:b/>
          <w:bCs/>
          <w:color w:val="000000" w:themeColor="text1"/>
        </w:rPr>
        <w:t>transportation</w:t>
      </w:r>
      <w:r w:rsidRPr="3F2A4A6C">
        <w:rPr>
          <w:rFonts w:eastAsiaTheme="minorEastAsia"/>
          <w:color w:val="000000" w:themeColor="text1"/>
        </w:rPr>
        <w:t xml:space="preserve"> when a member would not otherwise be able to access </w:t>
      </w:r>
      <w:proofErr w:type="gramStart"/>
      <w:r w:rsidRPr="3F2A4A6C">
        <w:rPr>
          <w:rFonts w:eastAsiaTheme="minorEastAsia"/>
          <w:color w:val="000000" w:themeColor="text1"/>
        </w:rPr>
        <w:t>classes</w:t>
      </w:r>
      <w:proofErr w:type="gramEnd"/>
    </w:p>
    <w:p w14:paraId="10F75E54" w14:textId="27CB00A5" w:rsidR="053E2764" w:rsidRPr="004010A2" w:rsidRDefault="053E2764" w:rsidP="00AC7502">
      <w:pPr>
        <w:pStyle w:val="Heading5"/>
        <w:rPr>
          <w:rFonts w:eastAsiaTheme="minorEastAsia"/>
        </w:rPr>
      </w:pPr>
      <w:r w:rsidRPr="004010A2">
        <w:rPr>
          <w:rFonts w:eastAsiaTheme="minorEastAsia"/>
        </w:rPr>
        <w:t>Eligibility</w:t>
      </w:r>
    </w:p>
    <w:p w14:paraId="3E53DC5E" w14:textId="3D6852FE" w:rsidR="053E2764" w:rsidRDefault="053E2764" w:rsidP="00AC7502">
      <w:pPr>
        <w:pStyle w:val="ListParagraph"/>
        <w:numPr>
          <w:ilvl w:val="0"/>
          <w:numId w:val="77"/>
        </w:numPr>
        <w:rPr>
          <w:rFonts w:eastAsiaTheme="minorEastAsia"/>
          <w:color w:val="000000" w:themeColor="text1"/>
        </w:rPr>
      </w:pPr>
      <w:r w:rsidRPr="3F2A4A6C">
        <w:rPr>
          <w:rFonts w:eastAsiaTheme="minorEastAsia"/>
          <w:color w:val="000000" w:themeColor="text1"/>
        </w:rPr>
        <w:t xml:space="preserve">Members must… </w:t>
      </w:r>
    </w:p>
    <w:p w14:paraId="48142037" w14:textId="0C1A244C" w:rsidR="053E2764" w:rsidRDefault="053E2764" w:rsidP="00AC7502">
      <w:pPr>
        <w:pStyle w:val="ListParagraph"/>
        <w:numPr>
          <w:ilvl w:val="1"/>
          <w:numId w:val="77"/>
        </w:numPr>
      </w:pPr>
      <w:r>
        <w:t>Meet the USDA definition of ‘very low food security</w:t>
      </w:r>
      <w:proofErr w:type="gramStart"/>
      <w:r>
        <w:t>’;</w:t>
      </w:r>
      <w:proofErr w:type="gramEnd"/>
      <w:r>
        <w:t xml:space="preserve">  </w:t>
      </w:r>
    </w:p>
    <w:p w14:paraId="54BDE37D" w14:textId="02AEE574" w:rsidR="053E2764" w:rsidRDefault="053E2764" w:rsidP="00AC7502">
      <w:pPr>
        <w:pStyle w:val="ListParagraph"/>
        <w:numPr>
          <w:ilvl w:val="1"/>
          <w:numId w:val="77"/>
        </w:numPr>
      </w:pPr>
      <w:r>
        <w:t xml:space="preserve">Have a qualifying </w:t>
      </w:r>
      <w:proofErr w:type="gramStart"/>
      <w:r>
        <w:t>HNBC</w:t>
      </w:r>
      <w:proofErr w:type="gramEnd"/>
      <w:r>
        <w:t xml:space="preserve"> </w:t>
      </w:r>
    </w:p>
    <w:p w14:paraId="27DDCE58" w14:textId="63A615C4" w:rsidR="053E2764" w:rsidRDefault="053E2764" w:rsidP="00AC7502">
      <w:pPr>
        <w:pStyle w:val="ListParagraph"/>
        <w:numPr>
          <w:ilvl w:val="1"/>
          <w:numId w:val="77"/>
        </w:numPr>
      </w:pPr>
      <w:r>
        <w:t xml:space="preserve">Be receiving a Category 1 Food Service </w:t>
      </w:r>
    </w:p>
    <w:p w14:paraId="7C1AC678" w14:textId="437B17BA" w:rsidR="053E2764" w:rsidRDefault="053E2764" w:rsidP="00AC7502">
      <w:pPr>
        <w:pStyle w:val="ListParagraph"/>
        <w:numPr>
          <w:ilvl w:val="1"/>
          <w:numId w:val="77"/>
        </w:numPr>
      </w:pPr>
      <w:r>
        <w:t xml:space="preserve">Be in need of nutrition education to meet their nutritional or dietary </w:t>
      </w:r>
      <w:proofErr w:type="gramStart"/>
      <w:r>
        <w:t>needs</w:t>
      </w:r>
      <w:proofErr w:type="gramEnd"/>
    </w:p>
    <w:p w14:paraId="1B2D135F" w14:textId="1BD4B04E" w:rsidR="053E2764" w:rsidRPr="004010A2" w:rsidRDefault="053E2764" w:rsidP="00AC7502">
      <w:pPr>
        <w:pStyle w:val="Heading5"/>
        <w:rPr>
          <w:rFonts w:eastAsiaTheme="minorEastAsia"/>
        </w:rPr>
      </w:pPr>
      <w:r w:rsidRPr="004010A2">
        <w:rPr>
          <w:rFonts w:eastAsiaTheme="minorEastAsia"/>
        </w:rPr>
        <w:t>Provider Qualifications</w:t>
      </w:r>
    </w:p>
    <w:p w14:paraId="2B5AF600" w14:textId="60839AEB" w:rsidR="053E2764" w:rsidRDefault="053E2764" w:rsidP="00AC7502">
      <w:pPr>
        <w:pStyle w:val="ListParagraph"/>
        <w:numPr>
          <w:ilvl w:val="0"/>
          <w:numId w:val="76"/>
        </w:numPr>
        <w:rPr>
          <w:rFonts w:eastAsiaTheme="minorEastAsia"/>
          <w:color w:val="000000" w:themeColor="text1"/>
        </w:rPr>
      </w:pPr>
      <w:r w:rsidRPr="3F2A4A6C">
        <w:rPr>
          <w:rFonts w:eastAsiaTheme="minorEastAsia"/>
          <w:color w:val="000000" w:themeColor="text1"/>
        </w:rPr>
        <w:t xml:space="preserve">Have an RDN or NDTR (overseen by an RDN) on staff or as a consultant to either provide or oversee the nutrition counseling; and </w:t>
      </w:r>
    </w:p>
    <w:p w14:paraId="2AA85483" w14:textId="6A9FA8D2" w:rsidR="053E2764" w:rsidRDefault="053E2764" w:rsidP="00AC7502">
      <w:pPr>
        <w:pStyle w:val="ListParagraph"/>
        <w:numPr>
          <w:ilvl w:val="0"/>
          <w:numId w:val="76"/>
        </w:numPr>
      </w:pPr>
      <w:r>
        <w:t xml:space="preserve">Have specialized staff who are not RDNs or NDTRs with education (e.g., </w:t>
      </w:r>
      <w:proofErr w:type="gramStart"/>
      <w:r>
        <w:t>Bachelor’s</w:t>
      </w:r>
      <w:proofErr w:type="gramEnd"/>
      <w:r>
        <w:t xml:space="preserve"> degree, Associate’s degree, certificate) or training in nutrition or anti-hunger services, or at least one year of relevant professional experience or lived experience</w:t>
      </w:r>
    </w:p>
    <w:p w14:paraId="017559CF" w14:textId="5D2B499C" w:rsidR="053E2764" w:rsidRPr="004010A2" w:rsidRDefault="6CA09A40" w:rsidP="00AC7502">
      <w:pPr>
        <w:pStyle w:val="Heading4"/>
        <w:rPr>
          <w:rFonts w:eastAsia="Calibri"/>
        </w:rPr>
      </w:pPr>
      <w:r w:rsidRPr="004010A2">
        <w:rPr>
          <w:rFonts w:eastAsia="Calibri"/>
        </w:rPr>
        <w:t xml:space="preserve">Service: </w:t>
      </w:r>
      <w:r w:rsidR="053E2764" w:rsidRPr="004010A2">
        <w:rPr>
          <w:rFonts w:eastAsia="Calibri"/>
        </w:rPr>
        <w:t>Kitchen Supplies</w:t>
      </w:r>
    </w:p>
    <w:p w14:paraId="41A61E26" w14:textId="633C3E65" w:rsidR="053E2764" w:rsidRPr="004010A2" w:rsidRDefault="053E2764" w:rsidP="00AC7502">
      <w:pPr>
        <w:pStyle w:val="Heading5"/>
        <w:rPr>
          <w:rFonts w:eastAsia="Calibri"/>
        </w:rPr>
      </w:pPr>
      <w:r w:rsidRPr="004010A2">
        <w:rPr>
          <w:rFonts w:eastAsia="Calibri"/>
        </w:rPr>
        <w:t>Service</w:t>
      </w:r>
      <w:r w:rsidR="00FA1224" w:rsidRPr="004010A2">
        <w:rPr>
          <w:rFonts w:eastAsia="Calibri"/>
        </w:rPr>
        <w:t xml:space="preserve"> Description</w:t>
      </w:r>
    </w:p>
    <w:p w14:paraId="289593FE" w14:textId="5C01D6B4" w:rsidR="053E2764" w:rsidRDefault="053E2764" w:rsidP="00AC7502">
      <w:pPr>
        <w:pStyle w:val="ListParagraph"/>
        <w:numPr>
          <w:ilvl w:val="0"/>
          <w:numId w:val="82"/>
        </w:numPr>
        <w:rPr>
          <w:rFonts w:eastAsiaTheme="minorEastAsia"/>
        </w:rPr>
      </w:pPr>
      <w:r w:rsidRPr="3F2A4A6C">
        <w:rPr>
          <w:rFonts w:eastAsiaTheme="minorEastAsia"/>
          <w:color w:val="000000" w:themeColor="text1"/>
        </w:rPr>
        <w:t xml:space="preserve">Provision of and assistance with </w:t>
      </w:r>
      <w:r w:rsidRPr="3F2A4A6C">
        <w:rPr>
          <w:rFonts w:eastAsiaTheme="minorEastAsia"/>
          <w:b/>
          <w:bCs/>
          <w:color w:val="000000" w:themeColor="text1"/>
        </w:rPr>
        <w:t>obtaining cooking supplies (</w:t>
      </w:r>
      <w:r w:rsidRPr="3F2A4A6C">
        <w:rPr>
          <w:rFonts w:eastAsiaTheme="minorEastAsia"/>
          <w:color w:val="000000" w:themeColor="text1"/>
        </w:rPr>
        <w:t xml:space="preserve">e.g., pots and pans, utensils, refrigerator) needed to meet the member’s nutritional and dietary </w:t>
      </w:r>
      <w:proofErr w:type="gramStart"/>
      <w:r w:rsidRPr="3F2A4A6C">
        <w:rPr>
          <w:rFonts w:eastAsiaTheme="minorEastAsia"/>
          <w:color w:val="000000" w:themeColor="text1"/>
        </w:rPr>
        <w:t>needs</w:t>
      </w:r>
      <w:proofErr w:type="gramEnd"/>
      <w:r w:rsidRPr="3F2A4A6C">
        <w:rPr>
          <w:rFonts w:eastAsiaTheme="minorEastAsia"/>
          <w:color w:val="000000" w:themeColor="text1"/>
        </w:rPr>
        <w:t xml:space="preserve"> </w:t>
      </w:r>
      <w:r w:rsidRPr="3F2A4A6C">
        <w:rPr>
          <w:rFonts w:eastAsiaTheme="minorEastAsia"/>
        </w:rPr>
        <w:t xml:space="preserve"> </w:t>
      </w:r>
    </w:p>
    <w:p w14:paraId="47DCCAA4" w14:textId="33E26384" w:rsidR="053E2764" w:rsidRPr="004010A2" w:rsidRDefault="053E2764" w:rsidP="00AC7502">
      <w:pPr>
        <w:pStyle w:val="Heading5"/>
        <w:rPr>
          <w:rFonts w:eastAsiaTheme="minorEastAsia"/>
        </w:rPr>
      </w:pPr>
      <w:r w:rsidRPr="004010A2">
        <w:rPr>
          <w:rFonts w:eastAsiaTheme="minorEastAsia"/>
        </w:rPr>
        <w:t>Eligibility</w:t>
      </w:r>
    </w:p>
    <w:p w14:paraId="11CEE1B5" w14:textId="6E2500B4" w:rsidR="053E2764" w:rsidRDefault="053E2764" w:rsidP="00AC7502">
      <w:pPr>
        <w:pStyle w:val="ListParagraph"/>
        <w:numPr>
          <w:ilvl w:val="0"/>
          <w:numId w:val="83"/>
        </w:numPr>
        <w:rPr>
          <w:rFonts w:eastAsiaTheme="minorEastAsia"/>
        </w:rPr>
      </w:pPr>
      <w:r w:rsidRPr="3F2A4A6C">
        <w:rPr>
          <w:rFonts w:eastAsiaTheme="minorEastAsia"/>
        </w:rPr>
        <w:t xml:space="preserve">Members must… </w:t>
      </w:r>
    </w:p>
    <w:p w14:paraId="2C8CE683" w14:textId="1392283D" w:rsidR="053E2764" w:rsidRDefault="053E2764" w:rsidP="00AC7502">
      <w:pPr>
        <w:pStyle w:val="ListParagraph"/>
        <w:numPr>
          <w:ilvl w:val="1"/>
          <w:numId w:val="83"/>
        </w:numPr>
      </w:pPr>
      <w:r>
        <w:t>Meet the USDA definition of ‘very low food security</w:t>
      </w:r>
      <w:proofErr w:type="gramStart"/>
      <w:r>
        <w:t>’;</w:t>
      </w:r>
      <w:proofErr w:type="gramEnd"/>
      <w:r>
        <w:t xml:space="preserve">  </w:t>
      </w:r>
    </w:p>
    <w:p w14:paraId="50152FBE" w14:textId="008E4037" w:rsidR="053E2764" w:rsidRDefault="053E2764" w:rsidP="00AC7502">
      <w:pPr>
        <w:pStyle w:val="ListParagraph"/>
        <w:numPr>
          <w:ilvl w:val="1"/>
          <w:numId w:val="83"/>
        </w:numPr>
      </w:pPr>
      <w:r>
        <w:t xml:space="preserve">Have a qualifying </w:t>
      </w:r>
      <w:proofErr w:type="gramStart"/>
      <w:r>
        <w:t>HNBC</w:t>
      </w:r>
      <w:proofErr w:type="gramEnd"/>
      <w:r>
        <w:t xml:space="preserve"> </w:t>
      </w:r>
    </w:p>
    <w:p w14:paraId="38E2F742" w14:textId="4C3B02AB" w:rsidR="053E2764" w:rsidRDefault="053E2764" w:rsidP="00AC7502">
      <w:pPr>
        <w:pStyle w:val="ListParagraph"/>
        <w:numPr>
          <w:ilvl w:val="1"/>
          <w:numId w:val="83"/>
        </w:numPr>
      </w:pPr>
      <w:r>
        <w:t xml:space="preserve">Be receiving a Category 1 Food Service </w:t>
      </w:r>
    </w:p>
    <w:p w14:paraId="10CDDA85" w14:textId="6194D09C" w:rsidR="053E2764" w:rsidRDefault="053E2764" w:rsidP="00AC7502">
      <w:pPr>
        <w:pStyle w:val="ListParagraph"/>
        <w:numPr>
          <w:ilvl w:val="1"/>
          <w:numId w:val="83"/>
        </w:numPr>
      </w:pPr>
      <w:r>
        <w:t xml:space="preserve">Be in need of cooking supplies to meet their nutritional or dietary </w:t>
      </w:r>
      <w:proofErr w:type="gramStart"/>
      <w:r>
        <w:t>needs</w:t>
      </w:r>
      <w:proofErr w:type="gramEnd"/>
    </w:p>
    <w:p w14:paraId="48FCA4F8" w14:textId="551F236D" w:rsidR="053E2764" w:rsidRPr="004010A2" w:rsidRDefault="053E2764" w:rsidP="00AC7502">
      <w:pPr>
        <w:pStyle w:val="Heading5"/>
        <w:rPr>
          <w:rFonts w:eastAsiaTheme="minorEastAsia"/>
        </w:rPr>
      </w:pPr>
      <w:r w:rsidRPr="004010A2">
        <w:rPr>
          <w:rFonts w:eastAsiaTheme="minorEastAsia"/>
        </w:rPr>
        <w:t>Provider Qualifications</w:t>
      </w:r>
    </w:p>
    <w:p w14:paraId="17EF1857" w14:textId="569912BA" w:rsidR="053E2764" w:rsidRDefault="053E2764" w:rsidP="00AC7502">
      <w:pPr>
        <w:pStyle w:val="ListParagraph"/>
        <w:numPr>
          <w:ilvl w:val="0"/>
          <w:numId w:val="84"/>
        </w:numPr>
        <w:rPr>
          <w:rFonts w:eastAsiaTheme="minorEastAsia"/>
        </w:rPr>
      </w:pPr>
      <w:r w:rsidRPr="3F2A4A6C">
        <w:rPr>
          <w:rFonts w:eastAsiaTheme="minorEastAsia"/>
        </w:rPr>
        <w:t xml:space="preserve">Have specialized staff with education (e.g., </w:t>
      </w:r>
      <w:proofErr w:type="gramStart"/>
      <w:r w:rsidRPr="3F2A4A6C">
        <w:rPr>
          <w:rFonts w:eastAsiaTheme="minorEastAsia"/>
        </w:rPr>
        <w:t>Bachelor’s</w:t>
      </w:r>
      <w:proofErr w:type="gramEnd"/>
      <w:r w:rsidRPr="3F2A4A6C">
        <w:rPr>
          <w:rFonts w:eastAsiaTheme="minorEastAsia"/>
        </w:rPr>
        <w:t xml:space="preserve"> degree, Associate’s degree, certificate) or training in nutrition or anti-hunger services, or at least one year of relevant professional experience or lived experience</w:t>
      </w:r>
    </w:p>
    <w:p w14:paraId="296E751D" w14:textId="36BD9EC4" w:rsidR="00AC7502" w:rsidRPr="00340E30" w:rsidRDefault="00AC7502" w:rsidP="00AC7502">
      <w:pPr>
        <w:pStyle w:val="Heading3"/>
        <w:rPr>
          <w:rFonts w:eastAsia="Calibri"/>
        </w:rPr>
      </w:pPr>
      <w:r>
        <w:rPr>
          <w:rFonts w:eastAsia="Calibri"/>
        </w:rPr>
        <w:t>HRSN Nutrition Services not available in 2025:</w:t>
      </w:r>
    </w:p>
    <w:p w14:paraId="4BB95269" w14:textId="0702453C" w:rsidR="00AC7502" w:rsidRPr="00AC7502" w:rsidRDefault="053E2764" w:rsidP="00AC7502">
      <w:pPr>
        <w:pStyle w:val="ListParagraph"/>
        <w:numPr>
          <w:ilvl w:val="0"/>
          <w:numId w:val="75"/>
        </w:numPr>
        <w:rPr>
          <w:rFonts w:eastAsiaTheme="minorEastAsia"/>
        </w:rPr>
      </w:pPr>
      <w:r w:rsidRPr="00AC7502">
        <w:rPr>
          <w:rFonts w:eastAsiaTheme="minorEastAsia"/>
        </w:rPr>
        <w:t>Nutrition Transportation</w:t>
      </w:r>
    </w:p>
    <w:p w14:paraId="253A09AE" w14:textId="45C0D475" w:rsidR="00AC7502" w:rsidRPr="00AC7502" w:rsidRDefault="053E2764" w:rsidP="00AC7502">
      <w:pPr>
        <w:pStyle w:val="ListParagraph"/>
        <w:numPr>
          <w:ilvl w:val="0"/>
          <w:numId w:val="75"/>
        </w:numPr>
        <w:rPr>
          <w:rFonts w:eastAsiaTheme="minorEastAsia"/>
        </w:rPr>
      </w:pPr>
      <w:r w:rsidRPr="00AC7502">
        <w:rPr>
          <w:rFonts w:eastAsiaTheme="minorEastAsia"/>
        </w:rPr>
        <w:t>Nutrition Application Assistance</w:t>
      </w:r>
    </w:p>
    <w:p w14:paraId="06A8B027" w14:textId="11A35EA1" w:rsidR="00AC7502" w:rsidRPr="00AC7502" w:rsidRDefault="053E2764" w:rsidP="00AC7502">
      <w:pPr>
        <w:pStyle w:val="ListParagraph"/>
        <w:numPr>
          <w:ilvl w:val="0"/>
          <w:numId w:val="75"/>
        </w:numPr>
        <w:rPr>
          <w:rFonts w:eastAsiaTheme="minorEastAsia"/>
        </w:rPr>
      </w:pPr>
      <w:r w:rsidRPr="00AC7502">
        <w:rPr>
          <w:rFonts w:eastAsiaTheme="minorEastAsia"/>
        </w:rPr>
        <w:t>Nutrition Benefit Maintenance Assistance</w:t>
      </w:r>
    </w:p>
    <w:p w14:paraId="460B98EF" w14:textId="2DE4FE8B" w:rsidR="00AC7502" w:rsidRPr="00AC7502" w:rsidRDefault="053E2764" w:rsidP="00AC7502">
      <w:pPr>
        <w:pStyle w:val="ListParagraph"/>
        <w:numPr>
          <w:ilvl w:val="0"/>
          <w:numId w:val="75"/>
        </w:numPr>
        <w:rPr>
          <w:rFonts w:eastAsiaTheme="minorEastAsia"/>
        </w:rPr>
      </w:pPr>
      <w:r w:rsidRPr="00AC7502">
        <w:rPr>
          <w:rFonts w:eastAsiaTheme="minorEastAsia"/>
        </w:rPr>
        <w:t xml:space="preserve">Nutrition Education Materials </w:t>
      </w:r>
    </w:p>
    <w:p w14:paraId="5C2E904F" w14:textId="2909A076" w:rsidR="053E2764" w:rsidRPr="00AC7502" w:rsidRDefault="053E2764" w:rsidP="00AC7502">
      <w:pPr>
        <w:pStyle w:val="ListParagraph"/>
        <w:numPr>
          <w:ilvl w:val="0"/>
          <w:numId w:val="75"/>
        </w:numPr>
        <w:rPr>
          <w:rFonts w:eastAsiaTheme="minorEastAsia"/>
        </w:rPr>
      </w:pPr>
      <w:r w:rsidRPr="00AC7502">
        <w:rPr>
          <w:rFonts w:eastAsiaTheme="minorEastAsia"/>
        </w:rPr>
        <w:t xml:space="preserve">Feeding the Household  </w:t>
      </w:r>
    </w:p>
    <w:p w14:paraId="2C8FC392" w14:textId="321B06AE" w:rsidR="053E2764" w:rsidRDefault="053E2764" w:rsidP="00126BAE">
      <w:pPr>
        <w:pStyle w:val="Heading2"/>
        <w:rPr>
          <w:rFonts w:asciiTheme="minorHAnsi" w:eastAsiaTheme="minorEastAsia" w:hAnsiTheme="minorHAnsi" w:cstheme="minorBidi"/>
          <w:i/>
          <w:iCs/>
          <w:sz w:val="22"/>
          <w:szCs w:val="22"/>
        </w:rPr>
      </w:pPr>
      <w:r w:rsidRPr="3F2A4A6C">
        <w:t>Additional References</w:t>
      </w:r>
    </w:p>
    <w:p w14:paraId="6DF03C3F" w14:textId="7F01539C" w:rsidR="053E2764" w:rsidRDefault="053E2764" w:rsidP="00126BAE">
      <w:pPr>
        <w:pStyle w:val="Heading3"/>
      </w:pPr>
      <w:r w:rsidRPr="3F2A4A6C">
        <w:t xml:space="preserve">Credentialing HRSN Providers  </w:t>
      </w:r>
    </w:p>
    <w:p w14:paraId="5AD3198E" w14:textId="571150EF" w:rsidR="053E2764" w:rsidRDefault="053E2764" w:rsidP="3F2A4A6C">
      <w:pPr>
        <w:rPr>
          <w:rFonts w:eastAsiaTheme="minorEastAsia"/>
        </w:rPr>
      </w:pPr>
      <w:r w:rsidRPr="3F2A4A6C">
        <w:rPr>
          <w:rFonts w:eastAsiaTheme="minorEastAsia"/>
          <w:b/>
          <w:bCs/>
          <w:color w:val="000000" w:themeColor="text1"/>
        </w:rPr>
        <w:t xml:space="preserve">Provider credentialing is a process by which a health plan ensures a potential HRSN Provider meets state and federal qualifications, and other plan-specific requirements. </w:t>
      </w:r>
      <w:r w:rsidRPr="3F2A4A6C">
        <w:rPr>
          <w:rFonts w:eastAsiaTheme="minorEastAsia"/>
          <w:color w:val="000000" w:themeColor="text1"/>
        </w:rPr>
        <w:t xml:space="preserve">To provide HRSN Services, HRSN Providers </w:t>
      </w:r>
      <w:r w:rsidRPr="3F2A4A6C">
        <w:rPr>
          <w:rFonts w:eastAsiaTheme="minorEastAsia"/>
          <w:b/>
          <w:bCs/>
          <w:color w:val="000000" w:themeColor="text1"/>
        </w:rPr>
        <w:t xml:space="preserve">must be credentialed and enroll as network providers </w:t>
      </w:r>
      <w:r w:rsidRPr="3F2A4A6C">
        <w:rPr>
          <w:rFonts w:eastAsiaTheme="minorEastAsia"/>
          <w:color w:val="000000" w:themeColor="text1"/>
        </w:rPr>
        <w:t xml:space="preserve">with ACPPs and/or MBHP. </w:t>
      </w:r>
      <w:r w:rsidRPr="3F2A4A6C">
        <w:rPr>
          <w:rFonts w:eastAsiaTheme="minorEastAsia"/>
        </w:rPr>
        <w:t xml:space="preserve"> </w:t>
      </w:r>
    </w:p>
    <w:p w14:paraId="2C159836" w14:textId="42B90C4C" w:rsidR="053E2764" w:rsidRDefault="053E2764" w:rsidP="3F2A4A6C">
      <w:pPr>
        <w:rPr>
          <w:rFonts w:eastAsiaTheme="minorEastAsia"/>
          <w:b/>
          <w:bCs/>
        </w:rPr>
      </w:pPr>
      <w:r w:rsidRPr="3F2A4A6C">
        <w:rPr>
          <w:rFonts w:eastAsiaTheme="minorEastAsia"/>
          <w:b/>
          <w:bCs/>
        </w:rPr>
        <w:t xml:space="preserve">Standard managed care credentialing requirements that apply to HRSN Providers include: </w:t>
      </w:r>
    </w:p>
    <w:p w14:paraId="3C931F71" w14:textId="6AA843B6" w:rsidR="053E2764" w:rsidRDefault="053E2764" w:rsidP="3F2A4A6C">
      <w:pPr>
        <w:pStyle w:val="ListParagraph"/>
        <w:numPr>
          <w:ilvl w:val="0"/>
          <w:numId w:val="5"/>
        </w:numPr>
        <w:rPr>
          <w:rFonts w:eastAsiaTheme="minorEastAsia"/>
        </w:rPr>
      </w:pPr>
      <w:r w:rsidRPr="3F2A4A6C">
        <w:rPr>
          <w:rFonts w:eastAsiaTheme="minorEastAsia"/>
        </w:rPr>
        <w:t xml:space="preserve">Completing the MassHealth Federally Required Disclosures Form (FRDF). </w:t>
      </w:r>
    </w:p>
    <w:p w14:paraId="00A0C500" w14:textId="4FF829AB" w:rsidR="053E2764" w:rsidRDefault="053E2764" w:rsidP="3F2A4A6C">
      <w:pPr>
        <w:pStyle w:val="ListParagraph"/>
        <w:numPr>
          <w:ilvl w:val="0"/>
          <w:numId w:val="5"/>
        </w:numPr>
        <w:rPr>
          <w:rFonts w:eastAsiaTheme="minorEastAsia"/>
        </w:rPr>
      </w:pPr>
      <w:r w:rsidRPr="3F2A4A6C">
        <w:rPr>
          <w:rFonts w:eastAsiaTheme="minorEastAsia"/>
        </w:rPr>
        <w:t xml:space="preserve">Providing demographic information (e.g., National Provider Identifier (NPI) number, licenses &amp; certifications if applicable, address(es), etc.) to plans. </w:t>
      </w:r>
    </w:p>
    <w:p w14:paraId="2F92C126" w14:textId="03B91D1D" w:rsidR="053E2764" w:rsidRDefault="053E2764" w:rsidP="3F2A4A6C">
      <w:pPr>
        <w:pStyle w:val="ListParagraph"/>
        <w:numPr>
          <w:ilvl w:val="1"/>
          <w:numId w:val="5"/>
        </w:numPr>
        <w:rPr>
          <w:rFonts w:eastAsiaTheme="minorEastAsia"/>
        </w:rPr>
      </w:pPr>
      <w:r w:rsidRPr="3F2A4A6C">
        <w:rPr>
          <w:rFonts w:eastAsiaTheme="minorEastAsia"/>
        </w:rPr>
        <w:t xml:space="preserve">Note: MassHealth </w:t>
      </w:r>
      <w:r w:rsidRPr="3F2A4A6C">
        <w:rPr>
          <w:rFonts w:eastAsiaTheme="minorEastAsia"/>
          <w:b/>
          <w:bCs/>
        </w:rPr>
        <w:t xml:space="preserve">strongly </w:t>
      </w:r>
      <w:r w:rsidRPr="3F2A4A6C">
        <w:rPr>
          <w:rFonts w:eastAsiaTheme="minorEastAsia"/>
        </w:rPr>
        <w:t xml:space="preserve">recommends that organizations that may already have an NPI for a different set of MassHealth services, procure and credential with a separate NPI for HRSN services </w:t>
      </w:r>
    </w:p>
    <w:p w14:paraId="5119F935" w14:textId="7B34A615" w:rsidR="053E2764" w:rsidRDefault="053E2764" w:rsidP="3F2A4A6C">
      <w:pPr>
        <w:pStyle w:val="ListParagraph"/>
        <w:numPr>
          <w:ilvl w:val="0"/>
          <w:numId w:val="5"/>
        </w:numPr>
        <w:rPr>
          <w:rFonts w:eastAsiaTheme="minorEastAsia"/>
        </w:rPr>
      </w:pPr>
      <w:r w:rsidRPr="3F2A4A6C">
        <w:rPr>
          <w:rFonts w:eastAsiaTheme="minorEastAsia"/>
        </w:rPr>
        <w:t xml:space="preserve">Submitting tax information, such as a W-9 form, to plans. </w:t>
      </w:r>
    </w:p>
    <w:p w14:paraId="577139F0" w14:textId="59E2E950" w:rsidR="053E2764" w:rsidRDefault="053E2764" w:rsidP="3F2A4A6C">
      <w:pPr>
        <w:rPr>
          <w:rFonts w:eastAsiaTheme="minorEastAsia"/>
          <w:b/>
          <w:bCs/>
        </w:rPr>
      </w:pPr>
      <w:r w:rsidRPr="3F2A4A6C">
        <w:rPr>
          <w:rFonts w:eastAsiaTheme="minorEastAsia"/>
          <w:b/>
          <w:bCs/>
        </w:rPr>
        <w:t xml:space="preserve">Plans will use the information provided by HRSN Providers to: </w:t>
      </w:r>
    </w:p>
    <w:p w14:paraId="1BD611A8" w14:textId="51406403" w:rsidR="053E2764" w:rsidRDefault="053E2764" w:rsidP="3F2A4A6C">
      <w:pPr>
        <w:pStyle w:val="ListParagraph"/>
        <w:numPr>
          <w:ilvl w:val="0"/>
          <w:numId w:val="4"/>
        </w:numPr>
        <w:rPr>
          <w:rFonts w:eastAsiaTheme="minorEastAsia"/>
        </w:rPr>
      </w:pPr>
      <w:r w:rsidRPr="3F2A4A6C">
        <w:rPr>
          <w:rFonts w:eastAsiaTheme="minorEastAsia"/>
        </w:rPr>
        <w:t xml:space="preserve">Verify that HRSN Providers do not appear in any exclusion databases. </w:t>
      </w:r>
    </w:p>
    <w:p w14:paraId="3FDF93C6" w14:textId="44F04134" w:rsidR="053E2764" w:rsidRDefault="053E2764" w:rsidP="3F2A4A6C">
      <w:pPr>
        <w:pStyle w:val="ListParagraph"/>
        <w:numPr>
          <w:ilvl w:val="0"/>
          <w:numId w:val="4"/>
        </w:numPr>
        <w:rPr>
          <w:rFonts w:eastAsiaTheme="minorEastAsia"/>
        </w:rPr>
      </w:pPr>
      <w:r w:rsidRPr="3F2A4A6C">
        <w:rPr>
          <w:rFonts w:eastAsiaTheme="minorEastAsia"/>
        </w:rPr>
        <w:t xml:space="preserve">Confirm that HRSN Providers meet minimum qualifications necessary, as outlined in the HRSN Services Manual, to provide the HRSN Service. </w:t>
      </w:r>
    </w:p>
    <w:p w14:paraId="207F5922" w14:textId="7D1EFA97" w:rsidR="053E2764" w:rsidRDefault="053E2764" w:rsidP="3F2A4A6C">
      <w:r w:rsidRPr="3F2A4A6C">
        <w:rPr>
          <w:rFonts w:eastAsiaTheme="minorEastAsia"/>
        </w:rPr>
        <w:t xml:space="preserve">There are other standard credentialing processes that </w:t>
      </w:r>
      <w:r w:rsidRPr="3F2A4A6C">
        <w:rPr>
          <w:rFonts w:eastAsiaTheme="minorEastAsia"/>
          <w:b/>
          <w:bCs/>
        </w:rPr>
        <w:t xml:space="preserve">are not applicable for HRSN Providers, </w:t>
      </w:r>
      <w:r w:rsidRPr="3F2A4A6C">
        <w:rPr>
          <w:rFonts w:eastAsiaTheme="minorEastAsia"/>
        </w:rPr>
        <w:t xml:space="preserve">which HRSN Providers will not need to complete.  </w:t>
      </w:r>
    </w:p>
    <w:p w14:paraId="7839C66D" w14:textId="60DD6045" w:rsidR="053E2764" w:rsidRDefault="053E2764" w:rsidP="3F2A4A6C">
      <w:pPr>
        <w:pStyle w:val="ListParagraph"/>
        <w:numPr>
          <w:ilvl w:val="0"/>
          <w:numId w:val="3"/>
        </w:numPr>
        <w:rPr>
          <w:rFonts w:eastAsiaTheme="minorEastAsia"/>
        </w:rPr>
      </w:pPr>
      <w:r w:rsidRPr="3F2A4A6C">
        <w:rPr>
          <w:rFonts w:eastAsiaTheme="minorEastAsia"/>
        </w:rPr>
        <w:t xml:space="preserve">MassHealth expects plans to tailor their credentialing forms specifically for HRSN Providers, or otherwise account for the fact that HRSN Providers may not be able to complete certain fields.  </w:t>
      </w:r>
    </w:p>
    <w:p w14:paraId="31746924" w14:textId="29AF06B9" w:rsidR="053E2764" w:rsidRDefault="053E2764" w:rsidP="3F2A4A6C">
      <w:pPr>
        <w:pStyle w:val="ListParagraph"/>
        <w:numPr>
          <w:ilvl w:val="0"/>
          <w:numId w:val="3"/>
        </w:numPr>
        <w:rPr>
          <w:rFonts w:eastAsiaTheme="minorEastAsia"/>
        </w:rPr>
      </w:pPr>
      <w:r w:rsidRPr="3F2A4A6C">
        <w:rPr>
          <w:rFonts w:eastAsiaTheme="minorEastAsia"/>
        </w:rPr>
        <w:t xml:space="preserve">Note that many HRSN Providers are not licensed providers subject to National Committee for Quality Assurance (NCQA) standards, which dictate certain typical plan credentialing requirements.  </w:t>
      </w:r>
    </w:p>
    <w:p w14:paraId="00C7EE9F" w14:textId="448B4F1B" w:rsidR="053E2764" w:rsidRDefault="053E2764" w:rsidP="3F2A4A6C">
      <w:pPr>
        <w:pStyle w:val="ListParagraph"/>
        <w:numPr>
          <w:ilvl w:val="0"/>
          <w:numId w:val="3"/>
        </w:numPr>
        <w:rPr>
          <w:rFonts w:eastAsiaTheme="minorEastAsia"/>
        </w:rPr>
      </w:pPr>
      <w:r w:rsidRPr="3F2A4A6C">
        <w:rPr>
          <w:rFonts w:eastAsiaTheme="minorEastAsia"/>
        </w:rPr>
        <w:t>Specific forms and processes vary by plan.</w:t>
      </w:r>
    </w:p>
    <w:p w14:paraId="0D33ACC4" w14:textId="3066E141" w:rsidR="053E2764" w:rsidRDefault="053E2764" w:rsidP="00126BAE">
      <w:pPr>
        <w:pStyle w:val="Heading3"/>
        <w:rPr>
          <w:rFonts w:asciiTheme="minorHAnsi" w:eastAsiaTheme="minorEastAsia" w:hAnsiTheme="minorHAnsi" w:cstheme="minorBidi"/>
          <w:sz w:val="22"/>
          <w:szCs w:val="22"/>
        </w:rPr>
      </w:pPr>
      <w:r w:rsidRPr="3F2A4A6C">
        <w:t>Network Adequacy</w:t>
      </w:r>
      <w:r w:rsidR="0013696E">
        <w:t>: Overview</w:t>
      </w:r>
    </w:p>
    <w:p w14:paraId="61ABB014" w14:textId="07AB34E1" w:rsidR="053E2764" w:rsidRDefault="053E2764" w:rsidP="3F2A4A6C">
      <w:pPr>
        <w:rPr>
          <w:rFonts w:eastAsiaTheme="minorEastAsia"/>
        </w:rPr>
      </w:pPr>
      <w:r w:rsidRPr="3F2A4A6C">
        <w:rPr>
          <w:rFonts w:eastAsiaTheme="minorEastAsia"/>
          <w:b/>
          <w:bCs/>
          <w:color w:val="000000" w:themeColor="text1"/>
        </w:rPr>
        <w:t xml:space="preserve">The goal of Network Adequacy is to ensure that Enrollees receive adequate access to care across </w:t>
      </w:r>
      <w:proofErr w:type="gramStart"/>
      <w:r w:rsidRPr="3F2A4A6C">
        <w:rPr>
          <w:rFonts w:eastAsiaTheme="minorEastAsia"/>
          <w:b/>
          <w:bCs/>
          <w:color w:val="000000" w:themeColor="text1"/>
        </w:rPr>
        <w:t>all of</w:t>
      </w:r>
      <w:proofErr w:type="gramEnd"/>
      <w:r w:rsidRPr="3F2A4A6C">
        <w:rPr>
          <w:rFonts w:eastAsiaTheme="minorEastAsia"/>
          <w:b/>
          <w:bCs/>
          <w:color w:val="000000" w:themeColor="text1"/>
        </w:rPr>
        <w:t xml:space="preserve"> the geographic areas that their MCE or plan (i.e., Accountable Care Partnership Plan (ACPP) or (MBHP) serves. </w:t>
      </w:r>
      <w:r w:rsidRPr="3F2A4A6C">
        <w:rPr>
          <w:rFonts w:eastAsiaTheme="minorEastAsia"/>
        </w:rPr>
        <w:t xml:space="preserve"> </w:t>
      </w:r>
    </w:p>
    <w:p w14:paraId="4CD084E1" w14:textId="1CB9579C" w:rsidR="053E2764" w:rsidRDefault="053E2764" w:rsidP="3F2A4A6C">
      <w:pPr>
        <w:pStyle w:val="ListParagraph"/>
        <w:numPr>
          <w:ilvl w:val="0"/>
          <w:numId w:val="2"/>
        </w:numPr>
      </w:pPr>
      <w:r w:rsidRPr="3F2A4A6C">
        <w:t xml:space="preserve">Each plan contracts with MassHealth to provide care in certain areas throughout the state.  </w:t>
      </w:r>
    </w:p>
    <w:p w14:paraId="5C11FB0C" w14:textId="1166CE87" w:rsidR="053E2764" w:rsidRDefault="053E2764" w:rsidP="3F2A4A6C">
      <w:pPr>
        <w:pStyle w:val="ListParagraph"/>
        <w:numPr>
          <w:ilvl w:val="0"/>
          <w:numId w:val="2"/>
        </w:numPr>
      </w:pPr>
      <w:r w:rsidRPr="3F2A4A6C">
        <w:t xml:space="preserve">MassHealth sets standards for Network Adequacy. These standards create minimums that plans must meet when they contract with providers.  </w:t>
      </w:r>
    </w:p>
    <w:p w14:paraId="2F5818AA" w14:textId="45CDD022" w:rsidR="053E2764" w:rsidRDefault="053E2764" w:rsidP="3F2A4A6C">
      <w:pPr>
        <w:pStyle w:val="ListParagraph"/>
        <w:numPr>
          <w:ilvl w:val="0"/>
          <w:numId w:val="2"/>
        </w:numPr>
      </w:pPr>
      <w:r w:rsidRPr="3F2A4A6C">
        <w:t xml:space="preserve">MCEs contract with a network of providers to provide care to their members. </w:t>
      </w:r>
    </w:p>
    <w:p w14:paraId="628AAFFA" w14:textId="7B932462" w:rsidR="053E2764" w:rsidRDefault="053E2764" w:rsidP="3F2A4A6C">
      <w:pPr>
        <w:pStyle w:val="ListParagraph"/>
        <w:numPr>
          <w:ilvl w:val="0"/>
          <w:numId w:val="2"/>
        </w:numPr>
      </w:pPr>
      <w:r w:rsidRPr="3F2A4A6C">
        <w:t xml:space="preserve">Each MassHealth ACO covers a unique combination of geographic areas, which overlap. </w:t>
      </w:r>
    </w:p>
    <w:p w14:paraId="35F245A4" w14:textId="255F8971" w:rsidR="053E2764" w:rsidRDefault="053E2764" w:rsidP="3F2A4A6C">
      <w:pPr>
        <w:pStyle w:val="ListParagraph"/>
        <w:numPr>
          <w:ilvl w:val="1"/>
          <w:numId w:val="2"/>
        </w:numPr>
      </w:pPr>
      <w:r w:rsidRPr="3F2A4A6C">
        <w:t xml:space="preserve">Specific information by plan is available </w:t>
      </w:r>
      <w:hyperlink r:id="rId26" w:anchor="masshealth-enrollment-guide" w:history="1">
        <w:r w:rsidRPr="00A97F09">
          <w:rPr>
            <w:rStyle w:val="Hyperlink"/>
          </w:rPr>
          <w:t>here</w:t>
        </w:r>
      </w:hyperlink>
    </w:p>
    <w:p w14:paraId="0ABF6F57" w14:textId="47A7B624" w:rsidR="053E2764" w:rsidRDefault="053E2764" w:rsidP="3F2A4A6C">
      <w:pPr>
        <w:pStyle w:val="ListParagraph"/>
        <w:numPr>
          <w:ilvl w:val="0"/>
          <w:numId w:val="2"/>
        </w:numPr>
      </w:pPr>
      <w:r w:rsidRPr="3F2A4A6C">
        <w:t>Network Adequacy is solely the responsibility of MassHealth and the plans, not the providers.</w:t>
      </w:r>
    </w:p>
    <w:p w14:paraId="7BA71100" w14:textId="57FD6093" w:rsidR="053E2764" w:rsidRDefault="053E2764" w:rsidP="00126BAE">
      <w:pPr>
        <w:pStyle w:val="Heading3"/>
        <w:rPr>
          <w:rFonts w:ascii="Calibri" w:eastAsia="Calibri" w:hAnsi="Calibri" w:cs="Calibri"/>
          <w:sz w:val="22"/>
          <w:szCs w:val="22"/>
        </w:rPr>
      </w:pPr>
      <w:r w:rsidRPr="3F2A4A6C">
        <w:t>Network Adequacy for HRSN Supplemental Services</w:t>
      </w:r>
    </w:p>
    <w:p w14:paraId="1A1D77D5" w14:textId="0B4E0FC3" w:rsidR="053E2764" w:rsidRDefault="053E2764" w:rsidP="3F2A4A6C">
      <w:pPr>
        <w:pStyle w:val="ListParagraph"/>
        <w:numPr>
          <w:ilvl w:val="0"/>
          <w:numId w:val="1"/>
        </w:numPr>
        <w:rPr>
          <w:b/>
          <w:bCs/>
        </w:rPr>
      </w:pPr>
      <w:r w:rsidRPr="3F2A4A6C">
        <w:rPr>
          <w:b/>
          <w:bCs/>
        </w:rPr>
        <w:t xml:space="preserve">Beginning on 1/1/25, MassHealth anticipates implementing the following network adequacy standards: </w:t>
      </w:r>
    </w:p>
    <w:p w14:paraId="640CB51E" w14:textId="17B7ABFE" w:rsidR="053E2764" w:rsidRDefault="053E2764" w:rsidP="3F2A4A6C">
      <w:pPr>
        <w:pStyle w:val="ListParagraph"/>
        <w:numPr>
          <w:ilvl w:val="1"/>
          <w:numId w:val="1"/>
        </w:numPr>
      </w:pPr>
      <w:r w:rsidRPr="3F2A4A6C">
        <w:t xml:space="preserve">For each selected HRSN Supplemental Service, ACOs shall contract with at least one HRSN Provider located anywhere in the Commonwealth.  </w:t>
      </w:r>
    </w:p>
    <w:p w14:paraId="3CBF58D3" w14:textId="766FD33D" w:rsidR="053E2764" w:rsidRDefault="053E2764" w:rsidP="3F2A4A6C">
      <w:pPr>
        <w:pStyle w:val="ListParagraph"/>
        <w:numPr>
          <w:ilvl w:val="1"/>
          <w:numId w:val="1"/>
        </w:numPr>
      </w:pPr>
      <w:r w:rsidRPr="3F2A4A6C">
        <w:t xml:space="preserve">ACOs may need to contract with more than one provider to ensure timely access to services. </w:t>
      </w:r>
    </w:p>
    <w:p w14:paraId="3CDDC155" w14:textId="72CDD9D2" w:rsidR="053E2764" w:rsidRDefault="053E2764" w:rsidP="3F2A4A6C">
      <w:pPr>
        <w:pStyle w:val="ListParagraph"/>
        <w:numPr>
          <w:ilvl w:val="2"/>
          <w:numId w:val="1"/>
        </w:numPr>
      </w:pPr>
      <w:r w:rsidRPr="3F2A4A6C">
        <w:t xml:space="preserve">If an ACO is unable to ensure Enrollees have timely access to HRSN Supplemental Services with one HRSN Provider, </w:t>
      </w:r>
      <w:r w:rsidRPr="3F2A4A6C">
        <w:rPr>
          <w:b/>
          <w:bCs/>
        </w:rPr>
        <w:t xml:space="preserve">the ACO must contract with additional providers. </w:t>
      </w:r>
    </w:p>
    <w:p w14:paraId="7AFF01D4" w14:textId="1A281B0F" w:rsidR="053E2764" w:rsidRDefault="053E2764" w:rsidP="3F2A4A6C">
      <w:pPr>
        <w:pStyle w:val="ListParagraph"/>
        <w:numPr>
          <w:ilvl w:val="0"/>
          <w:numId w:val="1"/>
        </w:numPr>
        <w:rPr>
          <w:b/>
          <w:bCs/>
        </w:rPr>
      </w:pPr>
      <w:r w:rsidRPr="3F2A4A6C">
        <w:rPr>
          <w:b/>
          <w:bCs/>
        </w:rPr>
        <w:t xml:space="preserve">MassHealth anticipates implementing additional network adequacy standards for HRSN Supplemental Services, including time and distance standards, in 2026. </w:t>
      </w:r>
    </w:p>
    <w:p w14:paraId="3CB51480" w14:textId="37654821" w:rsidR="053E2764" w:rsidRDefault="053E2764" w:rsidP="3F2A4A6C">
      <w:pPr>
        <w:pStyle w:val="ListParagraph"/>
        <w:numPr>
          <w:ilvl w:val="0"/>
          <w:numId w:val="1"/>
        </w:numPr>
      </w:pPr>
      <w:r w:rsidRPr="3F2A4A6C">
        <w:t xml:space="preserve">Note for PCACOs and MBHP: PCACOs and MBHP shall collectively meet the network adequacy requirements. </w:t>
      </w:r>
    </w:p>
    <w:p w14:paraId="5A8B4616" w14:textId="1A9D9B99" w:rsidR="053E2764" w:rsidRDefault="053E2764" w:rsidP="3F2A4A6C">
      <w:pPr>
        <w:pStyle w:val="ListParagraph"/>
        <w:numPr>
          <w:ilvl w:val="0"/>
          <w:numId w:val="1"/>
        </w:numPr>
      </w:pPr>
      <w:r w:rsidRPr="3F2A4A6C">
        <w:t xml:space="preserve">Current network adequacy standards for Specialized CSP-HI and CSP-TPP will remain in place. Plans must </w:t>
      </w:r>
      <w:proofErr w:type="gramStart"/>
      <w:r w:rsidRPr="3F2A4A6C">
        <w:t>enter into</w:t>
      </w:r>
      <w:proofErr w:type="gramEnd"/>
      <w:r w:rsidRPr="3F2A4A6C">
        <w:t xml:space="preserve"> contracts with any qualified providers for CSP-HI and CSP-TPP that operate within the Plans’ Service Areas.</w:t>
      </w:r>
    </w:p>
    <w:sectPr w:rsidR="053E276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arabedian, Robert F (EHS)" w:date="2024-09-24T14:52:00Z" w:initials="GR">
    <w:p w14:paraId="3A7C25EE" w14:textId="2632F220" w:rsidR="00E40E32" w:rsidRDefault="00E40E32">
      <w:pPr>
        <w:pStyle w:val="CommentText"/>
      </w:pPr>
      <w:r>
        <w:rPr>
          <w:rStyle w:val="CommentReference"/>
        </w:rPr>
        <w:annotationRef/>
      </w:r>
      <w:r>
        <w:fldChar w:fldCharType="begin"/>
      </w:r>
      <w:r>
        <w:instrText>HYPERLINK "mailto:Kristen.Alford@mass.gov"</w:instrText>
      </w:r>
      <w:bookmarkStart w:id="2" w:name="_@_DE5435E0788B459E90755C596A43A9A4Z"/>
      <w:r>
        <w:fldChar w:fldCharType="separate"/>
      </w:r>
      <w:bookmarkEnd w:id="2"/>
      <w:r w:rsidRPr="00E40E32">
        <w:rPr>
          <w:rStyle w:val="Mention"/>
          <w:noProof/>
        </w:rPr>
        <w:t>@Alford, Kristen (EHS)</w:t>
      </w:r>
      <w:r>
        <w:fldChar w:fldCharType="end"/>
      </w:r>
      <w:r>
        <w:t xml:space="preserve"> - General Comment - Do you want to add "Service" before each of these? I added the word "Description" onto the roman numberal below (and throughout) to align with the tables</w:t>
      </w:r>
    </w:p>
  </w:comment>
  <w:comment w:id="1" w:author="Garabedian, Robert F (EHS)" w:date="2024-09-24T14:53:00Z" w:initials="GR">
    <w:p w14:paraId="24892C8D" w14:textId="77777777" w:rsidR="003656A4" w:rsidRDefault="003656A4">
      <w:pPr>
        <w:pStyle w:val="CommentText"/>
      </w:pPr>
      <w:r>
        <w:rPr>
          <w:rStyle w:val="CommentReference"/>
        </w:rPr>
        <w:annotationRef/>
      </w:r>
      <w:r>
        <w:t>See following nutrition services as well (following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7C25EE" w15:done="1"/>
  <w15:commentEx w15:paraId="24892C8D" w15:paraIdParent="3A7C25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D50C9" w16cex:dateUtc="2024-09-24T18:52:00Z"/>
  <w16cex:commentExtensible w16cex:durableId="2A9D50EE" w16cex:dateUtc="2024-09-24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7C25EE" w16cid:durableId="2A9D50C9"/>
  <w16cid:commentId w16cid:paraId="24892C8D" w16cid:durableId="2A9D50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8081"/>
    <w:multiLevelType w:val="hybridMultilevel"/>
    <w:tmpl w:val="C4E8A3BA"/>
    <w:lvl w:ilvl="0" w:tplc="8AE643C0">
      <w:start w:val="1"/>
      <w:numFmt w:val="bullet"/>
      <w:lvlText w:val=""/>
      <w:lvlJc w:val="left"/>
      <w:pPr>
        <w:ind w:left="720" w:hanging="360"/>
      </w:pPr>
      <w:rPr>
        <w:rFonts w:ascii="Wingdings" w:hAnsi="Wingdings" w:hint="default"/>
      </w:rPr>
    </w:lvl>
    <w:lvl w:ilvl="1" w:tplc="920691C8">
      <w:start w:val="1"/>
      <w:numFmt w:val="bullet"/>
      <w:lvlText w:val="o"/>
      <w:lvlJc w:val="left"/>
      <w:pPr>
        <w:ind w:left="1440" w:hanging="360"/>
      </w:pPr>
      <w:rPr>
        <w:rFonts w:ascii="Courier New" w:hAnsi="Courier New" w:hint="default"/>
      </w:rPr>
    </w:lvl>
    <w:lvl w:ilvl="2" w:tplc="2272D1C8">
      <w:start w:val="1"/>
      <w:numFmt w:val="bullet"/>
      <w:lvlText w:val=""/>
      <w:lvlJc w:val="left"/>
      <w:pPr>
        <w:ind w:left="2160" w:hanging="360"/>
      </w:pPr>
      <w:rPr>
        <w:rFonts w:ascii="Wingdings" w:hAnsi="Wingdings" w:hint="default"/>
      </w:rPr>
    </w:lvl>
    <w:lvl w:ilvl="3" w:tplc="9D2067CA">
      <w:start w:val="1"/>
      <w:numFmt w:val="bullet"/>
      <w:lvlText w:val=""/>
      <w:lvlJc w:val="left"/>
      <w:pPr>
        <w:ind w:left="2880" w:hanging="360"/>
      </w:pPr>
      <w:rPr>
        <w:rFonts w:ascii="Symbol" w:hAnsi="Symbol" w:hint="default"/>
      </w:rPr>
    </w:lvl>
    <w:lvl w:ilvl="4" w:tplc="50F41CAC">
      <w:start w:val="1"/>
      <w:numFmt w:val="bullet"/>
      <w:lvlText w:val="o"/>
      <w:lvlJc w:val="left"/>
      <w:pPr>
        <w:ind w:left="3600" w:hanging="360"/>
      </w:pPr>
      <w:rPr>
        <w:rFonts w:ascii="Courier New" w:hAnsi="Courier New" w:hint="default"/>
      </w:rPr>
    </w:lvl>
    <w:lvl w:ilvl="5" w:tplc="52D2B41E">
      <w:start w:val="1"/>
      <w:numFmt w:val="bullet"/>
      <w:lvlText w:val=""/>
      <w:lvlJc w:val="left"/>
      <w:pPr>
        <w:ind w:left="4320" w:hanging="360"/>
      </w:pPr>
      <w:rPr>
        <w:rFonts w:ascii="Wingdings" w:hAnsi="Wingdings" w:hint="default"/>
      </w:rPr>
    </w:lvl>
    <w:lvl w:ilvl="6" w:tplc="989E55A2">
      <w:start w:val="1"/>
      <w:numFmt w:val="bullet"/>
      <w:lvlText w:val=""/>
      <w:lvlJc w:val="left"/>
      <w:pPr>
        <w:ind w:left="5040" w:hanging="360"/>
      </w:pPr>
      <w:rPr>
        <w:rFonts w:ascii="Symbol" w:hAnsi="Symbol" w:hint="default"/>
      </w:rPr>
    </w:lvl>
    <w:lvl w:ilvl="7" w:tplc="AE3CEA72">
      <w:start w:val="1"/>
      <w:numFmt w:val="bullet"/>
      <w:lvlText w:val="o"/>
      <w:lvlJc w:val="left"/>
      <w:pPr>
        <w:ind w:left="5760" w:hanging="360"/>
      </w:pPr>
      <w:rPr>
        <w:rFonts w:ascii="Courier New" w:hAnsi="Courier New" w:hint="default"/>
      </w:rPr>
    </w:lvl>
    <w:lvl w:ilvl="8" w:tplc="9BA0D1FA">
      <w:start w:val="1"/>
      <w:numFmt w:val="bullet"/>
      <w:lvlText w:val=""/>
      <w:lvlJc w:val="left"/>
      <w:pPr>
        <w:ind w:left="6480" w:hanging="360"/>
      </w:pPr>
      <w:rPr>
        <w:rFonts w:ascii="Wingdings" w:hAnsi="Wingdings" w:hint="default"/>
      </w:rPr>
    </w:lvl>
  </w:abstractNum>
  <w:abstractNum w:abstractNumId="1" w15:restartNumberingAfterBreak="0">
    <w:nsid w:val="00C70243"/>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1E4F14"/>
    <w:multiLevelType w:val="hybridMultilevel"/>
    <w:tmpl w:val="4A480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AA508E"/>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4BB3B3D"/>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60E039D"/>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6E07675"/>
    <w:multiLevelType w:val="hybridMultilevel"/>
    <w:tmpl w:val="766E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B7ECD"/>
    <w:multiLevelType w:val="hybridMultilevel"/>
    <w:tmpl w:val="0A968170"/>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C5F6A4"/>
    <w:multiLevelType w:val="hybridMultilevel"/>
    <w:tmpl w:val="7D243FD4"/>
    <w:lvl w:ilvl="0" w:tplc="1794FFC2">
      <w:start w:val="1"/>
      <w:numFmt w:val="bullet"/>
      <w:lvlText w:val=""/>
      <w:lvlJc w:val="left"/>
      <w:pPr>
        <w:ind w:left="720" w:hanging="360"/>
      </w:pPr>
      <w:rPr>
        <w:rFonts w:ascii="Symbol" w:hAnsi="Symbol" w:hint="default"/>
      </w:rPr>
    </w:lvl>
    <w:lvl w:ilvl="1" w:tplc="64FA4EC6">
      <w:start w:val="1"/>
      <w:numFmt w:val="bullet"/>
      <w:lvlText w:val="o"/>
      <w:lvlJc w:val="left"/>
      <w:pPr>
        <w:ind w:left="1440" w:hanging="360"/>
      </w:pPr>
      <w:rPr>
        <w:rFonts w:ascii="Courier New" w:hAnsi="Courier New" w:hint="default"/>
      </w:rPr>
    </w:lvl>
    <w:lvl w:ilvl="2" w:tplc="5E069F7A">
      <w:start w:val="1"/>
      <w:numFmt w:val="bullet"/>
      <w:lvlText w:val=""/>
      <w:lvlJc w:val="left"/>
      <w:pPr>
        <w:ind w:left="2160" w:hanging="360"/>
      </w:pPr>
      <w:rPr>
        <w:rFonts w:ascii="Wingdings" w:hAnsi="Wingdings" w:hint="default"/>
      </w:rPr>
    </w:lvl>
    <w:lvl w:ilvl="3" w:tplc="7174E912">
      <w:start w:val="1"/>
      <w:numFmt w:val="bullet"/>
      <w:lvlText w:val=""/>
      <w:lvlJc w:val="left"/>
      <w:pPr>
        <w:ind w:left="2880" w:hanging="360"/>
      </w:pPr>
      <w:rPr>
        <w:rFonts w:ascii="Symbol" w:hAnsi="Symbol" w:hint="default"/>
      </w:rPr>
    </w:lvl>
    <w:lvl w:ilvl="4" w:tplc="DDA223B4">
      <w:start w:val="1"/>
      <w:numFmt w:val="bullet"/>
      <w:lvlText w:val="o"/>
      <w:lvlJc w:val="left"/>
      <w:pPr>
        <w:ind w:left="3600" w:hanging="360"/>
      </w:pPr>
      <w:rPr>
        <w:rFonts w:ascii="Courier New" w:hAnsi="Courier New" w:hint="default"/>
      </w:rPr>
    </w:lvl>
    <w:lvl w:ilvl="5" w:tplc="F306CDB6">
      <w:start w:val="1"/>
      <w:numFmt w:val="bullet"/>
      <w:lvlText w:val=""/>
      <w:lvlJc w:val="left"/>
      <w:pPr>
        <w:ind w:left="4320" w:hanging="360"/>
      </w:pPr>
      <w:rPr>
        <w:rFonts w:ascii="Wingdings" w:hAnsi="Wingdings" w:hint="default"/>
      </w:rPr>
    </w:lvl>
    <w:lvl w:ilvl="6" w:tplc="52FA953A">
      <w:start w:val="1"/>
      <w:numFmt w:val="bullet"/>
      <w:lvlText w:val=""/>
      <w:lvlJc w:val="left"/>
      <w:pPr>
        <w:ind w:left="5040" w:hanging="360"/>
      </w:pPr>
      <w:rPr>
        <w:rFonts w:ascii="Symbol" w:hAnsi="Symbol" w:hint="default"/>
      </w:rPr>
    </w:lvl>
    <w:lvl w:ilvl="7" w:tplc="68EEEF8C">
      <w:start w:val="1"/>
      <w:numFmt w:val="bullet"/>
      <w:lvlText w:val="o"/>
      <w:lvlJc w:val="left"/>
      <w:pPr>
        <w:ind w:left="5760" w:hanging="360"/>
      </w:pPr>
      <w:rPr>
        <w:rFonts w:ascii="Courier New" w:hAnsi="Courier New" w:hint="default"/>
      </w:rPr>
    </w:lvl>
    <w:lvl w:ilvl="8" w:tplc="68C2765E">
      <w:start w:val="1"/>
      <w:numFmt w:val="bullet"/>
      <w:lvlText w:val=""/>
      <w:lvlJc w:val="left"/>
      <w:pPr>
        <w:ind w:left="6480" w:hanging="360"/>
      </w:pPr>
      <w:rPr>
        <w:rFonts w:ascii="Wingdings" w:hAnsi="Wingdings" w:hint="default"/>
      </w:rPr>
    </w:lvl>
  </w:abstractNum>
  <w:abstractNum w:abstractNumId="9" w15:restartNumberingAfterBreak="0">
    <w:nsid w:val="0BF6A2D9"/>
    <w:multiLevelType w:val="hybridMultilevel"/>
    <w:tmpl w:val="83C6A952"/>
    <w:lvl w:ilvl="0" w:tplc="44DE47D0">
      <w:start w:val="1"/>
      <w:numFmt w:val="decimal"/>
      <w:lvlText w:val="%1."/>
      <w:lvlJc w:val="left"/>
      <w:pPr>
        <w:ind w:left="1080" w:hanging="360"/>
      </w:pPr>
    </w:lvl>
    <w:lvl w:ilvl="1" w:tplc="7EDE7BDE">
      <w:start w:val="1"/>
      <w:numFmt w:val="lowerLetter"/>
      <w:lvlText w:val="%2."/>
      <w:lvlJc w:val="left"/>
      <w:pPr>
        <w:ind w:left="1800" w:hanging="360"/>
      </w:pPr>
    </w:lvl>
    <w:lvl w:ilvl="2" w:tplc="75549EA2">
      <w:start w:val="1"/>
      <w:numFmt w:val="lowerRoman"/>
      <w:lvlText w:val="%3."/>
      <w:lvlJc w:val="right"/>
      <w:pPr>
        <w:ind w:left="2520" w:hanging="180"/>
      </w:pPr>
    </w:lvl>
    <w:lvl w:ilvl="3" w:tplc="26F87BC6">
      <w:start w:val="1"/>
      <w:numFmt w:val="decimal"/>
      <w:lvlText w:val="%4."/>
      <w:lvlJc w:val="left"/>
      <w:pPr>
        <w:ind w:left="3240" w:hanging="360"/>
      </w:pPr>
    </w:lvl>
    <w:lvl w:ilvl="4" w:tplc="026060C2">
      <w:start w:val="1"/>
      <w:numFmt w:val="lowerLetter"/>
      <w:lvlText w:val="%5."/>
      <w:lvlJc w:val="left"/>
      <w:pPr>
        <w:ind w:left="3600" w:hanging="360"/>
      </w:pPr>
    </w:lvl>
    <w:lvl w:ilvl="5" w:tplc="4A2872D2">
      <w:start w:val="1"/>
      <w:numFmt w:val="lowerRoman"/>
      <w:lvlText w:val="%6."/>
      <w:lvlJc w:val="right"/>
      <w:pPr>
        <w:ind w:left="4320" w:hanging="180"/>
      </w:pPr>
    </w:lvl>
    <w:lvl w:ilvl="6" w:tplc="5BFC281A">
      <w:start w:val="1"/>
      <w:numFmt w:val="decimal"/>
      <w:lvlText w:val="%7."/>
      <w:lvlJc w:val="left"/>
      <w:pPr>
        <w:ind w:left="5040" w:hanging="360"/>
      </w:pPr>
    </w:lvl>
    <w:lvl w:ilvl="7" w:tplc="F2A441B6">
      <w:start w:val="1"/>
      <w:numFmt w:val="lowerLetter"/>
      <w:lvlText w:val="%8."/>
      <w:lvlJc w:val="left"/>
      <w:pPr>
        <w:ind w:left="5760" w:hanging="360"/>
      </w:pPr>
    </w:lvl>
    <w:lvl w:ilvl="8" w:tplc="3B104E98">
      <w:start w:val="1"/>
      <w:numFmt w:val="lowerRoman"/>
      <w:lvlText w:val="%9."/>
      <w:lvlJc w:val="right"/>
      <w:pPr>
        <w:ind w:left="6480" w:hanging="180"/>
      </w:pPr>
    </w:lvl>
  </w:abstractNum>
  <w:abstractNum w:abstractNumId="10" w15:restartNumberingAfterBreak="0">
    <w:nsid w:val="0CAA0E6A"/>
    <w:multiLevelType w:val="hybridMultilevel"/>
    <w:tmpl w:val="50DC6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FDD4DB0"/>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5D6814"/>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21201DE"/>
    <w:multiLevelType w:val="hybridMultilevel"/>
    <w:tmpl w:val="173236BE"/>
    <w:lvl w:ilvl="0" w:tplc="6B58ACEA">
      <w:start w:val="1"/>
      <w:numFmt w:val="bullet"/>
      <w:lvlText w:val=""/>
      <w:lvlJc w:val="left"/>
      <w:pPr>
        <w:ind w:left="720" w:hanging="360"/>
      </w:pPr>
      <w:rPr>
        <w:rFonts w:ascii="Symbol" w:hAnsi="Symbol" w:hint="default"/>
      </w:rPr>
    </w:lvl>
    <w:lvl w:ilvl="1" w:tplc="1990FB46">
      <w:start w:val="1"/>
      <w:numFmt w:val="bullet"/>
      <w:lvlText w:val="o"/>
      <w:lvlJc w:val="left"/>
      <w:pPr>
        <w:ind w:left="1440" w:hanging="360"/>
      </w:pPr>
      <w:rPr>
        <w:rFonts w:ascii="Courier New" w:hAnsi="Courier New" w:hint="default"/>
      </w:rPr>
    </w:lvl>
    <w:lvl w:ilvl="2" w:tplc="7222FA48">
      <w:start w:val="1"/>
      <w:numFmt w:val="bullet"/>
      <w:lvlText w:val=""/>
      <w:lvlJc w:val="left"/>
      <w:pPr>
        <w:ind w:left="2160" w:hanging="360"/>
      </w:pPr>
      <w:rPr>
        <w:rFonts w:ascii="Wingdings" w:hAnsi="Wingdings" w:hint="default"/>
      </w:rPr>
    </w:lvl>
    <w:lvl w:ilvl="3" w:tplc="27984B5A">
      <w:start w:val="1"/>
      <w:numFmt w:val="bullet"/>
      <w:lvlText w:val=""/>
      <w:lvlJc w:val="left"/>
      <w:pPr>
        <w:ind w:left="2880" w:hanging="360"/>
      </w:pPr>
      <w:rPr>
        <w:rFonts w:ascii="Symbol" w:hAnsi="Symbol" w:hint="default"/>
      </w:rPr>
    </w:lvl>
    <w:lvl w:ilvl="4" w:tplc="10C01CAC">
      <w:start w:val="1"/>
      <w:numFmt w:val="bullet"/>
      <w:lvlText w:val="o"/>
      <w:lvlJc w:val="left"/>
      <w:pPr>
        <w:ind w:left="3600" w:hanging="360"/>
      </w:pPr>
      <w:rPr>
        <w:rFonts w:ascii="Courier New" w:hAnsi="Courier New" w:hint="default"/>
      </w:rPr>
    </w:lvl>
    <w:lvl w:ilvl="5" w:tplc="50F64C5C">
      <w:start w:val="1"/>
      <w:numFmt w:val="bullet"/>
      <w:lvlText w:val=""/>
      <w:lvlJc w:val="left"/>
      <w:pPr>
        <w:ind w:left="4320" w:hanging="360"/>
      </w:pPr>
      <w:rPr>
        <w:rFonts w:ascii="Wingdings" w:hAnsi="Wingdings" w:hint="default"/>
      </w:rPr>
    </w:lvl>
    <w:lvl w:ilvl="6" w:tplc="CB66BEC0">
      <w:start w:val="1"/>
      <w:numFmt w:val="bullet"/>
      <w:lvlText w:val=""/>
      <w:lvlJc w:val="left"/>
      <w:pPr>
        <w:ind w:left="5040" w:hanging="360"/>
      </w:pPr>
      <w:rPr>
        <w:rFonts w:ascii="Symbol" w:hAnsi="Symbol" w:hint="default"/>
      </w:rPr>
    </w:lvl>
    <w:lvl w:ilvl="7" w:tplc="70C24424">
      <w:start w:val="1"/>
      <w:numFmt w:val="bullet"/>
      <w:lvlText w:val="o"/>
      <w:lvlJc w:val="left"/>
      <w:pPr>
        <w:ind w:left="5760" w:hanging="360"/>
      </w:pPr>
      <w:rPr>
        <w:rFonts w:ascii="Courier New" w:hAnsi="Courier New" w:hint="default"/>
      </w:rPr>
    </w:lvl>
    <w:lvl w:ilvl="8" w:tplc="A06028F2">
      <w:start w:val="1"/>
      <w:numFmt w:val="bullet"/>
      <w:lvlText w:val=""/>
      <w:lvlJc w:val="left"/>
      <w:pPr>
        <w:ind w:left="6480" w:hanging="360"/>
      </w:pPr>
      <w:rPr>
        <w:rFonts w:ascii="Wingdings" w:hAnsi="Wingdings" w:hint="default"/>
      </w:rPr>
    </w:lvl>
  </w:abstractNum>
  <w:abstractNum w:abstractNumId="14" w15:restartNumberingAfterBreak="0">
    <w:nsid w:val="126726A3"/>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3EEC355"/>
    <w:multiLevelType w:val="hybridMultilevel"/>
    <w:tmpl w:val="C12C2632"/>
    <w:lvl w:ilvl="0" w:tplc="CD5CEEE2">
      <w:start w:val="1"/>
      <w:numFmt w:val="bullet"/>
      <w:lvlText w:val=""/>
      <w:lvlJc w:val="left"/>
      <w:pPr>
        <w:ind w:left="720" w:hanging="360"/>
      </w:pPr>
      <w:rPr>
        <w:rFonts w:ascii="Symbol" w:hAnsi="Symbol" w:hint="default"/>
      </w:rPr>
    </w:lvl>
    <w:lvl w:ilvl="1" w:tplc="14EC1DE6">
      <w:start w:val="1"/>
      <w:numFmt w:val="bullet"/>
      <w:lvlText w:val="o"/>
      <w:lvlJc w:val="left"/>
      <w:pPr>
        <w:ind w:left="1440" w:hanging="360"/>
      </w:pPr>
      <w:rPr>
        <w:rFonts w:ascii="Courier New" w:hAnsi="Courier New" w:hint="default"/>
      </w:rPr>
    </w:lvl>
    <w:lvl w:ilvl="2" w:tplc="415001CE">
      <w:start w:val="1"/>
      <w:numFmt w:val="bullet"/>
      <w:lvlText w:val=""/>
      <w:lvlJc w:val="left"/>
      <w:pPr>
        <w:ind w:left="2160" w:hanging="360"/>
      </w:pPr>
      <w:rPr>
        <w:rFonts w:ascii="Wingdings" w:hAnsi="Wingdings" w:hint="default"/>
      </w:rPr>
    </w:lvl>
    <w:lvl w:ilvl="3" w:tplc="B42EC3BA">
      <w:start w:val="1"/>
      <w:numFmt w:val="bullet"/>
      <w:lvlText w:val=""/>
      <w:lvlJc w:val="left"/>
      <w:pPr>
        <w:ind w:left="2880" w:hanging="360"/>
      </w:pPr>
      <w:rPr>
        <w:rFonts w:ascii="Symbol" w:hAnsi="Symbol" w:hint="default"/>
      </w:rPr>
    </w:lvl>
    <w:lvl w:ilvl="4" w:tplc="70DE8534">
      <w:start w:val="1"/>
      <w:numFmt w:val="bullet"/>
      <w:lvlText w:val="o"/>
      <w:lvlJc w:val="left"/>
      <w:pPr>
        <w:ind w:left="3600" w:hanging="360"/>
      </w:pPr>
      <w:rPr>
        <w:rFonts w:ascii="Courier New" w:hAnsi="Courier New" w:hint="default"/>
      </w:rPr>
    </w:lvl>
    <w:lvl w:ilvl="5" w:tplc="9F9220A2">
      <w:start w:val="1"/>
      <w:numFmt w:val="bullet"/>
      <w:lvlText w:val=""/>
      <w:lvlJc w:val="left"/>
      <w:pPr>
        <w:ind w:left="4320" w:hanging="360"/>
      </w:pPr>
      <w:rPr>
        <w:rFonts w:ascii="Wingdings" w:hAnsi="Wingdings" w:hint="default"/>
      </w:rPr>
    </w:lvl>
    <w:lvl w:ilvl="6" w:tplc="4E52339A">
      <w:start w:val="1"/>
      <w:numFmt w:val="bullet"/>
      <w:lvlText w:val=""/>
      <w:lvlJc w:val="left"/>
      <w:pPr>
        <w:ind w:left="5040" w:hanging="360"/>
      </w:pPr>
      <w:rPr>
        <w:rFonts w:ascii="Symbol" w:hAnsi="Symbol" w:hint="default"/>
      </w:rPr>
    </w:lvl>
    <w:lvl w:ilvl="7" w:tplc="F2D21810">
      <w:start w:val="1"/>
      <w:numFmt w:val="bullet"/>
      <w:lvlText w:val="o"/>
      <w:lvlJc w:val="left"/>
      <w:pPr>
        <w:ind w:left="5760" w:hanging="360"/>
      </w:pPr>
      <w:rPr>
        <w:rFonts w:ascii="Courier New" w:hAnsi="Courier New" w:hint="default"/>
      </w:rPr>
    </w:lvl>
    <w:lvl w:ilvl="8" w:tplc="7B448036">
      <w:start w:val="1"/>
      <w:numFmt w:val="bullet"/>
      <w:lvlText w:val=""/>
      <w:lvlJc w:val="left"/>
      <w:pPr>
        <w:ind w:left="6480" w:hanging="360"/>
      </w:pPr>
      <w:rPr>
        <w:rFonts w:ascii="Wingdings" w:hAnsi="Wingdings" w:hint="default"/>
      </w:rPr>
    </w:lvl>
  </w:abstractNum>
  <w:abstractNum w:abstractNumId="16" w15:restartNumberingAfterBreak="0">
    <w:nsid w:val="154AFA43"/>
    <w:multiLevelType w:val="hybridMultilevel"/>
    <w:tmpl w:val="E2D00270"/>
    <w:lvl w:ilvl="0" w:tplc="CE9CCAE6">
      <w:start w:val="1"/>
      <w:numFmt w:val="bullet"/>
      <w:lvlText w:val=""/>
      <w:lvlJc w:val="left"/>
      <w:pPr>
        <w:ind w:left="720" w:hanging="360"/>
      </w:pPr>
      <w:rPr>
        <w:rFonts w:ascii="Symbol" w:hAnsi="Symbol" w:hint="default"/>
      </w:rPr>
    </w:lvl>
    <w:lvl w:ilvl="1" w:tplc="85D6C588">
      <w:start w:val="1"/>
      <w:numFmt w:val="bullet"/>
      <w:lvlText w:val="o"/>
      <w:lvlJc w:val="left"/>
      <w:pPr>
        <w:ind w:left="1440" w:hanging="360"/>
      </w:pPr>
      <w:rPr>
        <w:rFonts w:ascii="Courier New" w:hAnsi="Courier New" w:hint="default"/>
      </w:rPr>
    </w:lvl>
    <w:lvl w:ilvl="2" w:tplc="69D21C4C">
      <w:start w:val="1"/>
      <w:numFmt w:val="bullet"/>
      <w:lvlText w:val=""/>
      <w:lvlJc w:val="left"/>
      <w:pPr>
        <w:ind w:left="2160" w:hanging="360"/>
      </w:pPr>
      <w:rPr>
        <w:rFonts w:ascii="Wingdings" w:hAnsi="Wingdings" w:hint="default"/>
      </w:rPr>
    </w:lvl>
    <w:lvl w:ilvl="3" w:tplc="0150B91C">
      <w:start w:val="1"/>
      <w:numFmt w:val="bullet"/>
      <w:lvlText w:val=""/>
      <w:lvlJc w:val="left"/>
      <w:pPr>
        <w:ind w:left="2880" w:hanging="360"/>
      </w:pPr>
      <w:rPr>
        <w:rFonts w:ascii="Symbol" w:hAnsi="Symbol" w:hint="default"/>
      </w:rPr>
    </w:lvl>
    <w:lvl w:ilvl="4" w:tplc="E6084662">
      <w:start w:val="1"/>
      <w:numFmt w:val="bullet"/>
      <w:lvlText w:val="o"/>
      <w:lvlJc w:val="left"/>
      <w:pPr>
        <w:ind w:left="3600" w:hanging="360"/>
      </w:pPr>
      <w:rPr>
        <w:rFonts w:ascii="Courier New" w:hAnsi="Courier New" w:hint="default"/>
      </w:rPr>
    </w:lvl>
    <w:lvl w:ilvl="5" w:tplc="6AEC4426">
      <w:start w:val="1"/>
      <w:numFmt w:val="bullet"/>
      <w:lvlText w:val=""/>
      <w:lvlJc w:val="left"/>
      <w:pPr>
        <w:ind w:left="4320" w:hanging="360"/>
      </w:pPr>
      <w:rPr>
        <w:rFonts w:ascii="Wingdings" w:hAnsi="Wingdings" w:hint="default"/>
      </w:rPr>
    </w:lvl>
    <w:lvl w:ilvl="6" w:tplc="BB94B884">
      <w:start w:val="1"/>
      <w:numFmt w:val="bullet"/>
      <w:lvlText w:val=""/>
      <w:lvlJc w:val="left"/>
      <w:pPr>
        <w:ind w:left="5040" w:hanging="360"/>
      </w:pPr>
      <w:rPr>
        <w:rFonts w:ascii="Symbol" w:hAnsi="Symbol" w:hint="default"/>
      </w:rPr>
    </w:lvl>
    <w:lvl w:ilvl="7" w:tplc="40C67B2E">
      <w:start w:val="1"/>
      <w:numFmt w:val="bullet"/>
      <w:lvlText w:val="o"/>
      <w:lvlJc w:val="left"/>
      <w:pPr>
        <w:ind w:left="5760" w:hanging="360"/>
      </w:pPr>
      <w:rPr>
        <w:rFonts w:ascii="Courier New" w:hAnsi="Courier New" w:hint="default"/>
      </w:rPr>
    </w:lvl>
    <w:lvl w:ilvl="8" w:tplc="F10A9132">
      <w:start w:val="1"/>
      <w:numFmt w:val="bullet"/>
      <w:lvlText w:val=""/>
      <w:lvlJc w:val="left"/>
      <w:pPr>
        <w:ind w:left="6480" w:hanging="360"/>
      </w:pPr>
      <w:rPr>
        <w:rFonts w:ascii="Wingdings" w:hAnsi="Wingdings" w:hint="default"/>
      </w:rPr>
    </w:lvl>
  </w:abstractNum>
  <w:abstractNum w:abstractNumId="17" w15:restartNumberingAfterBreak="0">
    <w:nsid w:val="162280FA"/>
    <w:multiLevelType w:val="hybridMultilevel"/>
    <w:tmpl w:val="676617E2"/>
    <w:lvl w:ilvl="0" w:tplc="89724BBA">
      <w:start w:val="1"/>
      <w:numFmt w:val="bullet"/>
      <w:lvlText w:val=""/>
      <w:lvlJc w:val="left"/>
      <w:pPr>
        <w:ind w:left="720" w:hanging="360"/>
      </w:pPr>
      <w:rPr>
        <w:rFonts w:ascii="Symbol" w:hAnsi="Symbol" w:hint="default"/>
      </w:rPr>
    </w:lvl>
    <w:lvl w:ilvl="1" w:tplc="B772059A">
      <w:start w:val="1"/>
      <w:numFmt w:val="bullet"/>
      <w:lvlText w:val="o"/>
      <w:lvlJc w:val="left"/>
      <w:pPr>
        <w:ind w:left="1440" w:hanging="360"/>
      </w:pPr>
      <w:rPr>
        <w:rFonts w:ascii="Courier New" w:hAnsi="Courier New" w:hint="default"/>
      </w:rPr>
    </w:lvl>
    <w:lvl w:ilvl="2" w:tplc="592C870C">
      <w:start w:val="1"/>
      <w:numFmt w:val="bullet"/>
      <w:lvlText w:val=""/>
      <w:lvlJc w:val="left"/>
      <w:pPr>
        <w:ind w:left="2160" w:hanging="360"/>
      </w:pPr>
      <w:rPr>
        <w:rFonts w:ascii="Wingdings" w:hAnsi="Wingdings" w:hint="default"/>
      </w:rPr>
    </w:lvl>
    <w:lvl w:ilvl="3" w:tplc="76E6AFC4">
      <w:start w:val="1"/>
      <w:numFmt w:val="bullet"/>
      <w:lvlText w:val=""/>
      <w:lvlJc w:val="left"/>
      <w:pPr>
        <w:ind w:left="2880" w:hanging="360"/>
      </w:pPr>
      <w:rPr>
        <w:rFonts w:ascii="Symbol" w:hAnsi="Symbol" w:hint="default"/>
      </w:rPr>
    </w:lvl>
    <w:lvl w:ilvl="4" w:tplc="898E8F62">
      <w:start w:val="1"/>
      <w:numFmt w:val="bullet"/>
      <w:lvlText w:val="o"/>
      <w:lvlJc w:val="left"/>
      <w:pPr>
        <w:ind w:left="3600" w:hanging="360"/>
      </w:pPr>
      <w:rPr>
        <w:rFonts w:ascii="Courier New" w:hAnsi="Courier New" w:hint="default"/>
      </w:rPr>
    </w:lvl>
    <w:lvl w:ilvl="5" w:tplc="216A4F9E">
      <w:start w:val="1"/>
      <w:numFmt w:val="bullet"/>
      <w:lvlText w:val=""/>
      <w:lvlJc w:val="left"/>
      <w:pPr>
        <w:ind w:left="4320" w:hanging="360"/>
      </w:pPr>
      <w:rPr>
        <w:rFonts w:ascii="Wingdings" w:hAnsi="Wingdings" w:hint="default"/>
      </w:rPr>
    </w:lvl>
    <w:lvl w:ilvl="6" w:tplc="BA84D60C">
      <w:start w:val="1"/>
      <w:numFmt w:val="bullet"/>
      <w:lvlText w:val=""/>
      <w:lvlJc w:val="left"/>
      <w:pPr>
        <w:ind w:left="5040" w:hanging="360"/>
      </w:pPr>
      <w:rPr>
        <w:rFonts w:ascii="Symbol" w:hAnsi="Symbol" w:hint="default"/>
      </w:rPr>
    </w:lvl>
    <w:lvl w:ilvl="7" w:tplc="09566A58">
      <w:start w:val="1"/>
      <w:numFmt w:val="bullet"/>
      <w:lvlText w:val="o"/>
      <w:lvlJc w:val="left"/>
      <w:pPr>
        <w:ind w:left="5760" w:hanging="360"/>
      </w:pPr>
      <w:rPr>
        <w:rFonts w:ascii="Courier New" w:hAnsi="Courier New" w:hint="default"/>
      </w:rPr>
    </w:lvl>
    <w:lvl w:ilvl="8" w:tplc="224AB45C">
      <w:start w:val="1"/>
      <w:numFmt w:val="bullet"/>
      <w:lvlText w:val=""/>
      <w:lvlJc w:val="left"/>
      <w:pPr>
        <w:ind w:left="6480" w:hanging="360"/>
      </w:pPr>
      <w:rPr>
        <w:rFonts w:ascii="Wingdings" w:hAnsi="Wingdings" w:hint="default"/>
      </w:rPr>
    </w:lvl>
  </w:abstractNum>
  <w:abstractNum w:abstractNumId="18" w15:restartNumberingAfterBreak="0">
    <w:nsid w:val="16C65D86"/>
    <w:multiLevelType w:val="hybridMultilevel"/>
    <w:tmpl w:val="5AA875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6F32347"/>
    <w:multiLevelType w:val="hybridMultilevel"/>
    <w:tmpl w:val="83C6A9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7F1795"/>
    <w:multiLevelType w:val="hybridMultilevel"/>
    <w:tmpl w:val="4A480806"/>
    <w:lvl w:ilvl="0" w:tplc="1BB0A828">
      <w:start w:val="1"/>
      <w:numFmt w:val="decimal"/>
      <w:lvlText w:val="%1."/>
      <w:lvlJc w:val="left"/>
      <w:pPr>
        <w:ind w:left="720" w:hanging="360"/>
      </w:pPr>
    </w:lvl>
    <w:lvl w:ilvl="1" w:tplc="815E7918">
      <w:start w:val="1"/>
      <w:numFmt w:val="lowerLetter"/>
      <w:lvlText w:val="%2."/>
      <w:lvlJc w:val="left"/>
      <w:pPr>
        <w:ind w:left="1440" w:hanging="360"/>
      </w:pPr>
    </w:lvl>
    <w:lvl w:ilvl="2" w:tplc="1AE2BE5E">
      <w:start w:val="1"/>
      <w:numFmt w:val="lowerRoman"/>
      <w:lvlText w:val="%3."/>
      <w:lvlJc w:val="right"/>
      <w:pPr>
        <w:ind w:left="2160" w:hanging="180"/>
      </w:pPr>
    </w:lvl>
    <w:lvl w:ilvl="3" w:tplc="B0CE42BA">
      <w:start w:val="1"/>
      <w:numFmt w:val="decimal"/>
      <w:lvlText w:val="%4."/>
      <w:lvlJc w:val="left"/>
      <w:pPr>
        <w:ind w:left="2880" w:hanging="360"/>
      </w:pPr>
    </w:lvl>
    <w:lvl w:ilvl="4" w:tplc="3FBC8944">
      <w:start w:val="1"/>
      <w:numFmt w:val="lowerLetter"/>
      <w:lvlText w:val="%5."/>
      <w:lvlJc w:val="left"/>
      <w:pPr>
        <w:ind w:left="3600" w:hanging="360"/>
      </w:pPr>
    </w:lvl>
    <w:lvl w:ilvl="5" w:tplc="5CBE57C6">
      <w:start w:val="1"/>
      <w:numFmt w:val="lowerRoman"/>
      <w:lvlText w:val="%6."/>
      <w:lvlJc w:val="right"/>
      <w:pPr>
        <w:ind w:left="4320" w:hanging="180"/>
      </w:pPr>
    </w:lvl>
    <w:lvl w:ilvl="6" w:tplc="DC10ED6E">
      <w:start w:val="1"/>
      <w:numFmt w:val="decimal"/>
      <w:lvlText w:val="%7."/>
      <w:lvlJc w:val="left"/>
      <w:pPr>
        <w:ind w:left="5040" w:hanging="360"/>
      </w:pPr>
    </w:lvl>
    <w:lvl w:ilvl="7" w:tplc="4D424132">
      <w:start w:val="1"/>
      <w:numFmt w:val="lowerLetter"/>
      <w:lvlText w:val="%8."/>
      <w:lvlJc w:val="left"/>
      <w:pPr>
        <w:ind w:left="5760" w:hanging="360"/>
      </w:pPr>
    </w:lvl>
    <w:lvl w:ilvl="8" w:tplc="93860404">
      <w:start w:val="1"/>
      <w:numFmt w:val="lowerRoman"/>
      <w:lvlText w:val="%9."/>
      <w:lvlJc w:val="right"/>
      <w:pPr>
        <w:ind w:left="6480" w:hanging="180"/>
      </w:pPr>
    </w:lvl>
  </w:abstractNum>
  <w:abstractNum w:abstractNumId="21" w15:restartNumberingAfterBreak="0">
    <w:nsid w:val="1BD24D24"/>
    <w:multiLevelType w:val="hybridMultilevel"/>
    <w:tmpl w:val="F4A88534"/>
    <w:lvl w:ilvl="0" w:tplc="935A7A2E">
      <w:start w:val="1"/>
      <w:numFmt w:val="decimal"/>
      <w:lvlText w:val="%1."/>
      <w:lvlJc w:val="left"/>
      <w:pPr>
        <w:ind w:left="720" w:hanging="360"/>
      </w:pPr>
    </w:lvl>
    <w:lvl w:ilvl="1" w:tplc="A7B68B9C">
      <w:start w:val="1"/>
      <w:numFmt w:val="lowerLetter"/>
      <w:lvlText w:val="%2."/>
      <w:lvlJc w:val="left"/>
      <w:pPr>
        <w:ind w:left="1440" w:hanging="360"/>
      </w:pPr>
    </w:lvl>
    <w:lvl w:ilvl="2" w:tplc="55200AD8">
      <w:start w:val="1"/>
      <w:numFmt w:val="lowerRoman"/>
      <w:lvlText w:val="%3."/>
      <w:lvlJc w:val="right"/>
      <w:pPr>
        <w:ind w:left="2160" w:hanging="180"/>
      </w:pPr>
    </w:lvl>
    <w:lvl w:ilvl="3" w:tplc="3F58739C">
      <w:start w:val="1"/>
      <w:numFmt w:val="decimal"/>
      <w:lvlText w:val="%4."/>
      <w:lvlJc w:val="left"/>
      <w:pPr>
        <w:ind w:left="2880" w:hanging="360"/>
      </w:pPr>
    </w:lvl>
    <w:lvl w:ilvl="4" w:tplc="8CCE5B36">
      <w:start w:val="1"/>
      <w:numFmt w:val="lowerLetter"/>
      <w:lvlText w:val="%5."/>
      <w:lvlJc w:val="left"/>
      <w:pPr>
        <w:ind w:left="3600" w:hanging="360"/>
      </w:pPr>
    </w:lvl>
    <w:lvl w:ilvl="5" w:tplc="94BED408">
      <w:start w:val="1"/>
      <w:numFmt w:val="lowerRoman"/>
      <w:lvlText w:val="%6."/>
      <w:lvlJc w:val="right"/>
      <w:pPr>
        <w:ind w:left="4320" w:hanging="180"/>
      </w:pPr>
    </w:lvl>
    <w:lvl w:ilvl="6" w:tplc="BF20A95A">
      <w:start w:val="1"/>
      <w:numFmt w:val="decimal"/>
      <w:lvlText w:val="%7."/>
      <w:lvlJc w:val="left"/>
      <w:pPr>
        <w:ind w:left="5040" w:hanging="360"/>
      </w:pPr>
    </w:lvl>
    <w:lvl w:ilvl="7" w:tplc="95042C40">
      <w:start w:val="1"/>
      <w:numFmt w:val="lowerLetter"/>
      <w:lvlText w:val="%8."/>
      <w:lvlJc w:val="left"/>
      <w:pPr>
        <w:ind w:left="5760" w:hanging="360"/>
      </w:pPr>
    </w:lvl>
    <w:lvl w:ilvl="8" w:tplc="DDD4C64C">
      <w:start w:val="1"/>
      <w:numFmt w:val="lowerRoman"/>
      <w:lvlText w:val="%9."/>
      <w:lvlJc w:val="right"/>
      <w:pPr>
        <w:ind w:left="6480" w:hanging="180"/>
      </w:pPr>
    </w:lvl>
  </w:abstractNum>
  <w:abstractNum w:abstractNumId="22" w15:restartNumberingAfterBreak="0">
    <w:nsid w:val="1CDF583A"/>
    <w:multiLevelType w:val="hybridMultilevel"/>
    <w:tmpl w:val="515EDD1C"/>
    <w:lvl w:ilvl="0" w:tplc="3B626CAC">
      <w:start w:val="1"/>
      <w:numFmt w:val="bullet"/>
      <w:lvlText w:val=""/>
      <w:lvlJc w:val="left"/>
      <w:pPr>
        <w:ind w:left="720" w:hanging="360"/>
      </w:pPr>
      <w:rPr>
        <w:rFonts w:ascii="Symbol" w:hAnsi="Symbol" w:hint="default"/>
      </w:rPr>
    </w:lvl>
    <w:lvl w:ilvl="1" w:tplc="930234A2">
      <w:start w:val="1"/>
      <w:numFmt w:val="bullet"/>
      <w:lvlText w:val="o"/>
      <w:lvlJc w:val="left"/>
      <w:pPr>
        <w:ind w:left="1440" w:hanging="360"/>
      </w:pPr>
      <w:rPr>
        <w:rFonts w:ascii="Courier New" w:hAnsi="Courier New" w:hint="default"/>
      </w:rPr>
    </w:lvl>
    <w:lvl w:ilvl="2" w:tplc="91B071F0">
      <w:start w:val="1"/>
      <w:numFmt w:val="bullet"/>
      <w:lvlText w:val=""/>
      <w:lvlJc w:val="left"/>
      <w:pPr>
        <w:ind w:left="2160" w:hanging="360"/>
      </w:pPr>
      <w:rPr>
        <w:rFonts w:ascii="Wingdings" w:hAnsi="Wingdings" w:hint="default"/>
      </w:rPr>
    </w:lvl>
    <w:lvl w:ilvl="3" w:tplc="812C00E2">
      <w:start w:val="1"/>
      <w:numFmt w:val="bullet"/>
      <w:lvlText w:val=""/>
      <w:lvlJc w:val="left"/>
      <w:pPr>
        <w:ind w:left="2880" w:hanging="360"/>
      </w:pPr>
      <w:rPr>
        <w:rFonts w:ascii="Symbol" w:hAnsi="Symbol" w:hint="default"/>
      </w:rPr>
    </w:lvl>
    <w:lvl w:ilvl="4" w:tplc="4268FB08">
      <w:start w:val="1"/>
      <w:numFmt w:val="bullet"/>
      <w:lvlText w:val="o"/>
      <w:lvlJc w:val="left"/>
      <w:pPr>
        <w:ind w:left="3600" w:hanging="360"/>
      </w:pPr>
      <w:rPr>
        <w:rFonts w:ascii="Courier New" w:hAnsi="Courier New" w:hint="default"/>
      </w:rPr>
    </w:lvl>
    <w:lvl w:ilvl="5" w:tplc="0B88D8B2">
      <w:start w:val="1"/>
      <w:numFmt w:val="bullet"/>
      <w:lvlText w:val=""/>
      <w:lvlJc w:val="left"/>
      <w:pPr>
        <w:ind w:left="4320" w:hanging="360"/>
      </w:pPr>
      <w:rPr>
        <w:rFonts w:ascii="Wingdings" w:hAnsi="Wingdings" w:hint="default"/>
      </w:rPr>
    </w:lvl>
    <w:lvl w:ilvl="6" w:tplc="CF464ED4">
      <w:start w:val="1"/>
      <w:numFmt w:val="bullet"/>
      <w:lvlText w:val=""/>
      <w:lvlJc w:val="left"/>
      <w:pPr>
        <w:ind w:left="5040" w:hanging="360"/>
      </w:pPr>
      <w:rPr>
        <w:rFonts w:ascii="Symbol" w:hAnsi="Symbol" w:hint="default"/>
      </w:rPr>
    </w:lvl>
    <w:lvl w:ilvl="7" w:tplc="A7586830">
      <w:start w:val="1"/>
      <w:numFmt w:val="bullet"/>
      <w:lvlText w:val="o"/>
      <w:lvlJc w:val="left"/>
      <w:pPr>
        <w:ind w:left="5760" w:hanging="360"/>
      </w:pPr>
      <w:rPr>
        <w:rFonts w:ascii="Courier New" w:hAnsi="Courier New" w:hint="default"/>
      </w:rPr>
    </w:lvl>
    <w:lvl w:ilvl="8" w:tplc="79C8533C">
      <w:start w:val="1"/>
      <w:numFmt w:val="bullet"/>
      <w:lvlText w:val=""/>
      <w:lvlJc w:val="left"/>
      <w:pPr>
        <w:ind w:left="6480" w:hanging="360"/>
      </w:pPr>
      <w:rPr>
        <w:rFonts w:ascii="Wingdings" w:hAnsi="Wingdings" w:hint="default"/>
      </w:rPr>
    </w:lvl>
  </w:abstractNum>
  <w:abstractNum w:abstractNumId="23" w15:restartNumberingAfterBreak="0">
    <w:nsid w:val="1D9336CE"/>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E1326FF"/>
    <w:multiLevelType w:val="hybridMultilevel"/>
    <w:tmpl w:val="2A7ADD46"/>
    <w:lvl w:ilvl="0" w:tplc="79764956">
      <w:start w:val="1"/>
      <w:numFmt w:val="decimal"/>
      <w:lvlText w:val="%1."/>
      <w:lvlJc w:val="left"/>
      <w:pPr>
        <w:ind w:left="720" w:hanging="360"/>
      </w:pPr>
    </w:lvl>
    <w:lvl w:ilvl="1" w:tplc="F2122C1A">
      <w:start w:val="1"/>
      <w:numFmt w:val="lowerLetter"/>
      <w:lvlText w:val="%2."/>
      <w:lvlJc w:val="left"/>
      <w:pPr>
        <w:ind w:left="1440" w:hanging="360"/>
      </w:pPr>
    </w:lvl>
    <w:lvl w:ilvl="2" w:tplc="29761D6A">
      <w:start w:val="1"/>
      <w:numFmt w:val="lowerRoman"/>
      <w:lvlText w:val="%3."/>
      <w:lvlJc w:val="right"/>
      <w:pPr>
        <w:ind w:left="2160" w:hanging="180"/>
      </w:pPr>
    </w:lvl>
    <w:lvl w:ilvl="3" w:tplc="DD522BBE">
      <w:start w:val="1"/>
      <w:numFmt w:val="decimal"/>
      <w:lvlText w:val="%4."/>
      <w:lvlJc w:val="left"/>
      <w:pPr>
        <w:ind w:left="2880" w:hanging="360"/>
      </w:pPr>
    </w:lvl>
    <w:lvl w:ilvl="4" w:tplc="A30A2AD6">
      <w:start w:val="1"/>
      <w:numFmt w:val="lowerLetter"/>
      <w:lvlText w:val="%5."/>
      <w:lvlJc w:val="left"/>
      <w:pPr>
        <w:ind w:left="3600" w:hanging="360"/>
      </w:pPr>
    </w:lvl>
    <w:lvl w:ilvl="5" w:tplc="A6707F40">
      <w:start w:val="1"/>
      <w:numFmt w:val="lowerRoman"/>
      <w:lvlText w:val="%6."/>
      <w:lvlJc w:val="right"/>
      <w:pPr>
        <w:ind w:left="4320" w:hanging="180"/>
      </w:pPr>
    </w:lvl>
    <w:lvl w:ilvl="6" w:tplc="4392B41A">
      <w:start w:val="1"/>
      <w:numFmt w:val="decimal"/>
      <w:lvlText w:val="%7."/>
      <w:lvlJc w:val="left"/>
      <w:pPr>
        <w:ind w:left="5040" w:hanging="360"/>
      </w:pPr>
    </w:lvl>
    <w:lvl w:ilvl="7" w:tplc="DE6EBCF6">
      <w:start w:val="1"/>
      <w:numFmt w:val="lowerLetter"/>
      <w:lvlText w:val="%8."/>
      <w:lvlJc w:val="left"/>
      <w:pPr>
        <w:ind w:left="5760" w:hanging="360"/>
      </w:pPr>
    </w:lvl>
    <w:lvl w:ilvl="8" w:tplc="C95414E4">
      <w:start w:val="1"/>
      <w:numFmt w:val="lowerRoman"/>
      <w:lvlText w:val="%9."/>
      <w:lvlJc w:val="right"/>
      <w:pPr>
        <w:ind w:left="6480" w:hanging="180"/>
      </w:pPr>
    </w:lvl>
  </w:abstractNum>
  <w:abstractNum w:abstractNumId="25" w15:restartNumberingAfterBreak="0">
    <w:nsid w:val="1EA7AB5A"/>
    <w:multiLevelType w:val="hybridMultilevel"/>
    <w:tmpl w:val="498E4ADE"/>
    <w:lvl w:ilvl="0" w:tplc="B5AC152C">
      <w:start w:val="1"/>
      <w:numFmt w:val="bullet"/>
      <w:lvlText w:val=""/>
      <w:lvlJc w:val="left"/>
      <w:pPr>
        <w:ind w:left="720" w:hanging="360"/>
      </w:pPr>
      <w:rPr>
        <w:rFonts w:ascii="Wingdings" w:hAnsi="Wingdings" w:hint="default"/>
      </w:rPr>
    </w:lvl>
    <w:lvl w:ilvl="1" w:tplc="BAF03420">
      <w:start w:val="1"/>
      <w:numFmt w:val="bullet"/>
      <w:lvlText w:val="o"/>
      <w:lvlJc w:val="left"/>
      <w:pPr>
        <w:ind w:left="1440" w:hanging="360"/>
      </w:pPr>
      <w:rPr>
        <w:rFonts w:ascii="Courier New" w:hAnsi="Courier New" w:hint="default"/>
      </w:rPr>
    </w:lvl>
    <w:lvl w:ilvl="2" w:tplc="19344B4C">
      <w:start w:val="1"/>
      <w:numFmt w:val="bullet"/>
      <w:lvlText w:val=""/>
      <w:lvlJc w:val="left"/>
      <w:pPr>
        <w:ind w:left="2160" w:hanging="360"/>
      </w:pPr>
      <w:rPr>
        <w:rFonts w:ascii="Wingdings" w:hAnsi="Wingdings" w:hint="default"/>
      </w:rPr>
    </w:lvl>
    <w:lvl w:ilvl="3" w:tplc="220462EA">
      <w:start w:val="1"/>
      <w:numFmt w:val="bullet"/>
      <w:lvlText w:val=""/>
      <w:lvlJc w:val="left"/>
      <w:pPr>
        <w:ind w:left="2880" w:hanging="360"/>
      </w:pPr>
      <w:rPr>
        <w:rFonts w:ascii="Symbol" w:hAnsi="Symbol" w:hint="default"/>
      </w:rPr>
    </w:lvl>
    <w:lvl w:ilvl="4" w:tplc="3BE634A8">
      <w:start w:val="1"/>
      <w:numFmt w:val="bullet"/>
      <w:lvlText w:val="o"/>
      <w:lvlJc w:val="left"/>
      <w:pPr>
        <w:ind w:left="3600" w:hanging="360"/>
      </w:pPr>
      <w:rPr>
        <w:rFonts w:ascii="Courier New" w:hAnsi="Courier New" w:hint="default"/>
      </w:rPr>
    </w:lvl>
    <w:lvl w:ilvl="5" w:tplc="8CA8B55C">
      <w:start w:val="1"/>
      <w:numFmt w:val="bullet"/>
      <w:lvlText w:val=""/>
      <w:lvlJc w:val="left"/>
      <w:pPr>
        <w:ind w:left="4320" w:hanging="360"/>
      </w:pPr>
      <w:rPr>
        <w:rFonts w:ascii="Wingdings" w:hAnsi="Wingdings" w:hint="default"/>
      </w:rPr>
    </w:lvl>
    <w:lvl w:ilvl="6" w:tplc="42A05FDA">
      <w:start w:val="1"/>
      <w:numFmt w:val="bullet"/>
      <w:lvlText w:val=""/>
      <w:lvlJc w:val="left"/>
      <w:pPr>
        <w:ind w:left="5040" w:hanging="360"/>
      </w:pPr>
      <w:rPr>
        <w:rFonts w:ascii="Symbol" w:hAnsi="Symbol" w:hint="default"/>
      </w:rPr>
    </w:lvl>
    <w:lvl w:ilvl="7" w:tplc="8D125864">
      <w:start w:val="1"/>
      <w:numFmt w:val="bullet"/>
      <w:lvlText w:val="o"/>
      <w:lvlJc w:val="left"/>
      <w:pPr>
        <w:ind w:left="5760" w:hanging="360"/>
      </w:pPr>
      <w:rPr>
        <w:rFonts w:ascii="Courier New" w:hAnsi="Courier New" w:hint="default"/>
      </w:rPr>
    </w:lvl>
    <w:lvl w:ilvl="8" w:tplc="8D22B6CE">
      <w:start w:val="1"/>
      <w:numFmt w:val="bullet"/>
      <w:lvlText w:val=""/>
      <w:lvlJc w:val="left"/>
      <w:pPr>
        <w:ind w:left="6480" w:hanging="360"/>
      </w:pPr>
      <w:rPr>
        <w:rFonts w:ascii="Wingdings" w:hAnsi="Wingdings" w:hint="default"/>
      </w:rPr>
    </w:lvl>
  </w:abstractNum>
  <w:abstractNum w:abstractNumId="26" w15:restartNumberingAfterBreak="0">
    <w:nsid w:val="1EE674E1"/>
    <w:multiLevelType w:val="hybridMultilevel"/>
    <w:tmpl w:val="78582338"/>
    <w:lvl w:ilvl="0" w:tplc="A02C3994">
      <w:start w:val="1"/>
      <w:numFmt w:val="bullet"/>
      <w:lvlText w:val=""/>
      <w:lvlJc w:val="left"/>
      <w:pPr>
        <w:ind w:left="720" w:hanging="360"/>
      </w:pPr>
      <w:rPr>
        <w:rFonts w:ascii="Symbol" w:hAnsi="Symbol" w:hint="default"/>
      </w:rPr>
    </w:lvl>
    <w:lvl w:ilvl="1" w:tplc="60947A18">
      <w:start w:val="1"/>
      <w:numFmt w:val="bullet"/>
      <w:lvlText w:val="o"/>
      <w:lvlJc w:val="left"/>
      <w:pPr>
        <w:ind w:left="1440" w:hanging="360"/>
      </w:pPr>
      <w:rPr>
        <w:rFonts w:ascii="Courier New" w:hAnsi="Courier New" w:hint="default"/>
      </w:rPr>
    </w:lvl>
    <w:lvl w:ilvl="2" w:tplc="75BC4898">
      <w:start w:val="1"/>
      <w:numFmt w:val="bullet"/>
      <w:lvlText w:val=""/>
      <w:lvlJc w:val="left"/>
      <w:pPr>
        <w:ind w:left="2160" w:hanging="360"/>
      </w:pPr>
      <w:rPr>
        <w:rFonts w:ascii="Wingdings" w:hAnsi="Wingdings" w:hint="default"/>
      </w:rPr>
    </w:lvl>
    <w:lvl w:ilvl="3" w:tplc="67EE88B4">
      <w:start w:val="1"/>
      <w:numFmt w:val="bullet"/>
      <w:lvlText w:val=""/>
      <w:lvlJc w:val="left"/>
      <w:pPr>
        <w:ind w:left="2880" w:hanging="360"/>
      </w:pPr>
      <w:rPr>
        <w:rFonts w:ascii="Symbol" w:hAnsi="Symbol" w:hint="default"/>
      </w:rPr>
    </w:lvl>
    <w:lvl w:ilvl="4" w:tplc="0C9639D0">
      <w:start w:val="1"/>
      <w:numFmt w:val="bullet"/>
      <w:lvlText w:val="o"/>
      <w:lvlJc w:val="left"/>
      <w:pPr>
        <w:ind w:left="3600" w:hanging="360"/>
      </w:pPr>
      <w:rPr>
        <w:rFonts w:ascii="Courier New" w:hAnsi="Courier New" w:hint="default"/>
      </w:rPr>
    </w:lvl>
    <w:lvl w:ilvl="5" w:tplc="2A0EE6C6">
      <w:start w:val="1"/>
      <w:numFmt w:val="bullet"/>
      <w:lvlText w:val=""/>
      <w:lvlJc w:val="left"/>
      <w:pPr>
        <w:ind w:left="4320" w:hanging="360"/>
      </w:pPr>
      <w:rPr>
        <w:rFonts w:ascii="Wingdings" w:hAnsi="Wingdings" w:hint="default"/>
      </w:rPr>
    </w:lvl>
    <w:lvl w:ilvl="6" w:tplc="DAD2616A">
      <w:start w:val="1"/>
      <w:numFmt w:val="bullet"/>
      <w:lvlText w:val=""/>
      <w:lvlJc w:val="left"/>
      <w:pPr>
        <w:ind w:left="5040" w:hanging="360"/>
      </w:pPr>
      <w:rPr>
        <w:rFonts w:ascii="Symbol" w:hAnsi="Symbol" w:hint="default"/>
      </w:rPr>
    </w:lvl>
    <w:lvl w:ilvl="7" w:tplc="788CF06E">
      <w:start w:val="1"/>
      <w:numFmt w:val="bullet"/>
      <w:lvlText w:val="o"/>
      <w:lvlJc w:val="left"/>
      <w:pPr>
        <w:ind w:left="5760" w:hanging="360"/>
      </w:pPr>
      <w:rPr>
        <w:rFonts w:ascii="Courier New" w:hAnsi="Courier New" w:hint="default"/>
      </w:rPr>
    </w:lvl>
    <w:lvl w:ilvl="8" w:tplc="347261DC">
      <w:start w:val="1"/>
      <w:numFmt w:val="bullet"/>
      <w:lvlText w:val=""/>
      <w:lvlJc w:val="left"/>
      <w:pPr>
        <w:ind w:left="6480" w:hanging="360"/>
      </w:pPr>
      <w:rPr>
        <w:rFonts w:ascii="Wingdings" w:hAnsi="Wingdings" w:hint="default"/>
      </w:rPr>
    </w:lvl>
  </w:abstractNum>
  <w:abstractNum w:abstractNumId="27" w15:restartNumberingAfterBreak="0">
    <w:nsid w:val="20CB325B"/>
    <w:multiLevelType w:val="hybridMultilevel"/>
    <w:tmpl w:val="2E6A0470"/>
    <w:lvl w:ilvl="0" w:tplc="8C644288">
      <w:start w:val="1"/>
      <w:numFmt w:val="bullet"/>
      <w:lvlText w:val=""/>
      <w:lvlJc w:val="left"/>
      <w:pPr>
        <w:ind w:left="720" w:hanging="360"/>
      </w:pPr>
      <w:rPr>
        <w:rFonts w:ascii="Symbol" w:hAnsi="Symbol" w:hint="default"/>
      </w:rPr>
    </w:lvl>
    <w:lvl w:ilvl="1" w:tplc="C970661E">
      <w:start w:val="1"/>
      <w:numFmt w:val="bullet"/>
      <w:lvlText w:val="o"/>
      <w:lvlJc w:val="left"/>
      <w:pPr>
        <w:ind w:left="1440" w:hanging="360"/>
      </w:pPr>
      <w:rPr>
        <w:rFonts w:ascii="Courier New" w:hAnsi="Courier New" w:hint="default"/>
      </w:rPr>
    </w:lvl>
    <w:lvl w:ilvl="2" w:tplc="FC90BB5A">
      <w:start w:val="1"/>
      <w:numFmt w:val="bullet"/>
      <w:lvlText w:val=""/>
      <w:lvlJc w:val="left"/>
      <w:pPr>
        <w:ind w:left="2160" w:hanging="360"/>
      </w:pPr>
      <w:rPr>
        <w:rFonts w:ascii="Wingdings" w:hAnsi="Wingdings" w:hint="default"/>
      </w:rPr>
    </w:lvl>
    <w:lvl w:ilvl="3" w:tplc="24E022D8">
      <w:start w:val="1"/>
      <w:numFmt w:val="bullet"/>
      <w:lvlText w:val=""/>
      <w:lvlJc w:val="left"/>
      <w:pPr>
        <w:ind w:left="2880" w:hanging="360"/>
      </w:pPr>
      <w:rPr>
        <w:rFonts w:ascii="Symbol" w:hAnsi="Symbol" w:hint="default"/>
      </w:rPr>
    </w:lvl>
    <w:lvl w:ilvl="4" w:tplc="025CF8D8">
      <w:start w:val="1"/>
      <w:numFmt w:val="bullet"/>
      <w:lvlText w:val="o"/>
      <w:lvlJc w:val="left"/>
      <w:pPr>
        <w:ind w:left="3600" w:hanging="360"/>
      </w:pPr>
      <w:rPr>
        <w:rFonts w:ascii="Courier New" w:hAnsi="Courier New" w:hint="default"/>
      </w:rPr>
    </w:lvl>
    <w:lvl w:ilvl="5" w:tplc="F8B00128">
      <w:start w:val="1"/>
      <w:numFmt w:val="bullet"/>
      <w:lvlText w:val=""/>
      <w:lvlJc w:val="left"/>
      <w:pPr>
        <w:ind w:left="4320" w:hanging="360"/>
      </w:pPr>
      <w:rPr>
        <w:rFonts w:ascii="Wingdings" w:hAnsi="Wingdings" w:hint="default"/>
      </w:rPr>
    </w:lvl>
    <w:lvl w:ilvl="6" w:tplc="D7E85BD0">
      <w:start w:val="1"/>
      <w:numFmt w:val="bullet"/>
      <w:lvlText w:val=""/>
      <w:lvlJc w:val="left"/>
      <w:pPr>
        <w:ind w:left="5040" w:hanging="360"/>
      </w:pPr>
      <w:rPr>
        <w:rFonts w:ascii="Symbol" w:hAnsi="Symbol" w:hint="default"/>
      </w:rPr>
    </w:lvl>
    <w:lvl w:ilvl="7" w:tplc="B99635BC">
      <w:start w:val="1"/>
      <w:numFmt w:val="bullet"/>
      <w:lvlText w:val="o"/>
      <w:lvlJc w:val="left"/>
      <w:pPr>
        <w:ind w:left="5760" w:hanging="360"/>
      </w:pPr>
      <w:rPr>
        <w:rFonts w:ascii="Courier New" w:hAnsi="Courier New" w:hint="default"/>
      </w:rPr>
    </w:lvl>
    <w:lvl w:ilvl="8" w:tplc="F94A4BBE">
      <w:start w:val="1"/>
      <w:numFmt w:val="bullet"/>
      <w:lvlText w:val=""/>
      <w:lvlJc w:val="left"/>
      <w:pPr>
        <w:ind w:left="6480" w:hanging="360"/>
      </w:pPr>
      <w:rPr>
        <w:rFonts w:ascii="Wingdings" w:hAnsi="Wingdings" w:hint="default"/>
      </w:rPr>
    </w:lvl>
  </w:abstractNum>
  <w:abstractNum w:abstractNumId="28" w15:restartNumberingAfterBreak="0">
    <w:nsid w:val="236B6832"/>
    <w:multiLevelType w:val="hybridMultilevel"/>
    <w:tmpl w:val="27BE1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B66550"/>
    <w:multiLevelType w:val="hybridMultilevel"/>
    <w:tmpl w:val="04BE382E"/>
    <w:lvl w:ilvl="0" w:tplc="B4825E68">
      <w:start w:val="1"/>
      <w:numFmt w:val="bullet"/>
      <w:lvlText w:val=""/>
      <w:lvlJc w:val="left"/>
      <w:pPr>
        <w:ind w:left="720" w:hanging="360"/>
      </w:pPr>
      <w:rPr>
        <w:rFonts w:ascii="Symbol" w:hAnsi="Symbol" w:hint="default"/>
      </w:rPr>
    </w:lvl>
    <w:lvl w:ilvl="1" w:tplc="24D66F84">
      <w:start w:val="1"/>
      <w:numFmt w:val="bullet"/>
      <w:lvlText w:val="o"/>
      <w:lvlJc w:val="left"/>
      <w:pPr>
        <w:ind w:left="1440" w:hanging="360"/>
      </w:pPr>
      <w:rPr>
        <w:rFonts w:ascii="Courier New" w:hAnsi="Courier New" w:hint="default"/>
      </w:rPr>
    </w:lvl>
    <w:lvl w:ilvl="2" w:tplc="7F6009D0">
      <w:start w:val="1"/>
      <w:numFmt w:val="bullet"/>
      <w:lvlText w:val=""/>
      <w:lvlJc w:val="left"/>
      <w:pPr>
        <w:ind w:left="2160" w:hanging="360"/>
      </w:pPr>
      <w:rPr>
        <w:rFonts w:ascii="Wingdings" w:hAnsi="Wingdings" w:hint="default"/>
      </w:rPr>
    </w:lvl>
    <w:lvl w:ilvl="3" w:tplc="D1AA2744">
      <w:start w:val="1"/>
      <w:numFmt w:val="bullet"/>
      <w:lvlText w:val=""/>
      <w:lvlJc w:val="left"/>
      <w:pPr>
        <w:ind w:left="2880" w:hanging="360"/>
      </w:pPr>
      <w:rPr>
        <w:rFonts w:ascii="Symbol" w:hAnsi="Symbol" w:hint="default"/>
      </w:rPr>
    </w:lvl>
    <w:lvl w:ilvl="4" w:tplc="B7DCF78E">
      <w:start w:val="1"/>
      <w:numFmt w:val="bullet"/>
      <w:lvlText w:val="o"/>
      <w:lvlJc w:val="left"/>
      <w:pPr>
        <w:ind w:left="3600" w:hanging="360"/>
      </w:pPr>
      <w:rPr>
        <w:rFonts w:ascii="Courier New" w:hAnsi="Courier New" w:hint="default"/>
      </w:rPr>
    </w:lvl>
    <w:lvl w:ilvl="5" w:tplc="90C2CC7C">
      <w:start w:val="1"/>
      <w:numFmt w:val="bullet"/>
      <w:lvlText w:val=""/>
      <w:lvlJc w:val="left"/>
      <w:pPr>
        <w:ind w:left="4320" w:hanging="360"/>
      </w:pPr>
      <w:rPr>
        <w:rFonts w:ascii="Wingdings" w:hAnsi="Wingdings" w:hint="default"/>
      </w:rPr>
    </w:lvl>
    <w:lvl w:ilvl="6" w:tplc="67A46B1A">
      <w:start w:val="1"/>
      <w:numFmt w:val="bullet"/>
      <w:lvlText w:val=""/>
      <w:lvlJc w:val="left"/>
      <w:pPr>
        <w:ind w:left="5040" w:hanging="360"/>
      </w:pPr>
      <w:rPr>
        <w:rFonts w:ascii="Symbol" w:hAnsi="Symbol" w:hint="default"/>
      </w:rPr>
    </w:lvl>
    <w:lvl w:ilvl="7" w:tplc="4C861F32">
      <w:start w:val="1"/>
      <w:numFmt w:val="bullet"/>
      <w:lvlText w:val="o"/>
      <w:lvlJc w:val="left"/>
      <w:pPr>
        <w:ind w:left="5760" w:hanging="360"/>
      </w:pPr>
      <w:rPr>
        <w:rFonts w:ascii="Courier New" w:hAnsi="Courier New" w:hint="default"/>
      </w:rPr>
    </w:lvl>
    <w:lvl w:ilvl="8" w:tplc="121C200E">
      <w:start w:val="1"/>
      <w:numFmt w:val="bullet"/>
      <w:lvlText w:val=""/>
      <w:lvlJc w:val="left"/>
      <w:pPr>
        <w:ind w:left="6480" w:hanging="360"/>
      </w:pPr>
      <w:rPr>
        <w:rFonts w:ascii="Wingdings" w:hAnsi="Wingdings" w:hint="default"/>
      </w:rPr>
    </w:lvl>
  </w:abstractNum>
  <w:abstractNum w:abstractNumId="30" w15:restartNumberingAfterBreak="0">
    <w:nsid w:val="25E2444B"/>
    <w:multiLevelType w:val="hybridMultilevel"/>
    <w:tmpl w:val="019ADB8A"/>
    <w:lvl w:ilvl="0" w:tplc="E16C6908">
      <w:start w:val="1"/>
      <w:numFmt w:val="bullet"/>
      <w:lvlText w:val=""/>
      <w:lvlJc w:val="left"/>
      <w:pPr>
        <w:ind w:left="720" w:hanging="360"/>
      </w:pPr>
      <w:rPr>
        <w:rFonts w:ascii="Wingdings" w:hAnsi="Wingdings" w:hint="default"/>
      </w:rPr>
    </w:lvl>
    <w:lvl w:ilvl="1" w:tplc="DB12F238">
      <w:start w:val="1"/>
      <w:numFmt w:val="bullet"/>
      <w:lvlText w:val="o"/>
      <w:lvlJc w:val="left"/>
      <w:pPr>
        <w:ind w:left="1440" w:hanging="360"/>
      </w:pPr>
      <w:rPr>
        <w:rFonts w:ascii="Courier New" w:hAnsi="Courier New" w:hint="default"/>
      </w:rPr>
    </w:lvl>
    <w:lvl w:ilvl="2" w:tplc="EEE20EB0">
      <w:start w:val="1"/>
      <w:numFmt w:val="bullet"/>
      <w:lvlText w:val=""/>
      <w:lvlJc w:val="left"/>
      <w:pPr>
        <w:ind w:left="2160" w:hanging="360"/>
      </w:pPr>
      <w:rPr>
        <w:rFonts w:ascii="Wingdings" w:hAnsi="Wingdings" w:hint="default"/>
      </w:rPr>
    </w:lvl>
    <w:lvl w:ilvl="3" w:tplc="B9487946">
      <w:start w:val="1"/>
      <w:numFmt w:val="bullet"/>
      <w:lvlText w:val=""/>
      <w:lvlJc w:val="left"/>
      <w:pPr>
        <w:ind w:left="2880" w:hanging="360"/>
      </w:pPr>
      <w:rPr>
        <w:rFonts w:ascii="Symbol" w:hAnsi="Symbol" w:hint="default"/>
      </w:rPr>
    </w:lvl>
    <w:lvl w:ilvl="4" w:tplc="F6D4C936">
      <w:start w:val="1"/>
      <w:numFmt w:val="bullet"/>
      <w:lvlText w:val="o"/>
      <w:lvlJc w:val="left"/>
      <w:pPr>
        <w:ind w:left="3600" w:hanging="360"/>
      </w:pPr>
      <w:rPr>
        <w:rFonts w:ascii="Courier New" w:hAnsi="Courier New" w:hint="default"/>
      </w:rPr>
    </w:lvl>
    <w:lvl w:ilvl="5" w:tplc="BF5A860C">
      <w:start w:val="1"/>
      <w:numFmt w:val="bullet"/>
      <w:lvlText w:val=""/>
      <w:lvlJc w:val="left"/>
      <w:pPr>
        <w:ind w:left="4320" w:hanging="360"/>
      </w:pPr>
      <w:rPr>
        <w:rFonts w:ascii="Wingdings" w:hAnsi="Wingdings" w:hint="default"/>
      </w:rPr>
    </w:lvl>
    <w:lvl w:ilvl="6" w:tplc="069A8756">
      <w:start w:val="1"/>
      <w:numFmt w:val="bullet"/>
      <w:lvlText w:val=""/>
      <w:lvlJc w:val="left"/>
      <w:pPr>
        <w:ind w:left="5040" w:hanging="360"/>
      </w:pPr>
      <w:rPr>
        <w:rFonts w:ascii="Symbol" w:hAnsi="Symbol" w:hint="default"/>
      </w:rPr>
    </w:lvl>
    <w:lvl w:ilvl="7" w:tplc="7FFA286C">
      <w:start w:val="1"/>
      <w:numFmt w:val="bullet"/>
      <w:lvlText w:val="o"/>
      <w:lvlJc w:val="left"/>
      <w:pPr>
        <w:ind w:left="5760" w:hanging="360"/>
      </w:pPr>
      <w:rPr>
        <w:rFonts w:ascii="Courier New" w:hAnsi="Courier New" w:hint="default"/>
      </w:rPr>
    </w:lvl>
    <w:lvl w:ilvl="8" w:tplc="3B080172">
      <w:start w:val="1"/>
      <w:numFmt w:val="bullet"/>
      <w:lvlText w:val=""/>
      <w:lvlJc w:val="left"/>
      <w:pPr>
        <w:ind w:left="6480" w:hanging="360"/>
      </w:pPr>
      <w:rPr>
        <w:rFonts w:ascii="Wingdings" w:hAnsi="Wingdings" w:hint="default"/>
      </w:rPr>
    </w:lvl>
  </w:abstractNum>
  <w:abstractNum w:abstractNumId="31" w15:restartNumberingAfterBreak="0">
    <w:nsid w:val="266A7033"/>
    <w:multiLevelType w:val="hybridMultilevel"/>
    <w:tmpl w:val="11FC4062"/>
    <w:lvl w:ilvl="0" w:tplc="42AC15DA">
      <w:start w:val="1"/>
      <w:numFmt w:val="bullet"/>
      <w:lvlText w:val=""/>
      <w:lvlJc w:val="left"/>
      <w:pPr>
        <w:ind w:left="720" w:hanging="360"/>
      </w:pPr>
      <w:rPr>
        <w:rFonts w:ascii="Symbol" w:hAnsi="Symbol" w:hint="default"/>
      </w:rPr>
    </w:lvl>
    <w:lvl w:ilvl="1" w:tplc="C8C83446">
      <w:start w:val="1"/>
      <w:numFmt w:val="bullet"/>
      <w:lvlText w:val="o"/>
      <w:lvlJc w:val="left"/>
      <w:pPr>
        <w:ind w:left="1440" w:hanging="360"/>
      </w:pPr>
      <w:rPr>
        <w:rFonts w:ascii="Courier New" w:hAnsi="Courier New" w:hint="default"/>
      </w:rPr>
    </w:lvl>
    <w:lvl w:ilvl="2" w:tplc="B0CC1886">
      <w:start w:val="1"/>
      <w:numFmt w:val="bullet"/>
      <w:lvlText w:val=""/>
      <w:lvlJc w:val="left"/>
      <w:pPr>
        <w:ind w:left="2160" w:hanging="360"/>
      </w:pPr>
      <w:rPr>
        <w:rFonts w:ascii="Wingdings" w:hAnsi="Wingdings" w:hint="default"/>
      </w:rPr>
    </w:lvl>
    <w:lvl w:ilvl="3" w:tplc="556ED112">
      <w:start w:val="1"/>
      <w:numFmt w:val="bullet"/>
      <w:lvlText w:val=""/>
      <w:lvlJc w:val="left"/>
      <w:pPr>
        <w:ind w:left="2880" w:hanging="360"/>
      </w:pPr>
      <w:rPr>
        <w:rFonts w:ascii="Symbol" w:hAnsi="Symbol" w:hint="default"/>
      </w:rPr>
    </w:lvl>
    <w:lvl w:ilvl="4" w:tplc="2EE6773A">
      <w:start w:val="1"/>
      <w:numFmt w:val="bullet"/>
      <w:lvlText w:val="o"/>
      <w:lvlJc w:val="left"/>
      <w:pPr>
        <w:ind w:left="3600" w:hanging="360"/>
      </w:pPr>
      <w:rPr>
        <w:rFonts w:ascii="Courier New" w:hAnsi="Courier New" w:hint="default"/>
      </w:rPr>
    </w:lvl>
    <w:lvl w:ilvl="5" w:tplc="560A1678">
      <w:start w:val="1"/>
      <w:numFmt w:val="bullet"/>
      <w:lvlText w:val=""/>
      <w:lvlJc w:val="left"/>
      <w:pPr>
        <w:ind w:left="4320" w:hanging="360"/>
      </w:pPr>
      <w:rPr>
        <w:rFonts w:ascii="Wingdings" w:hAnsi="Wingdings" w:hint="default"/>
      </w:rPr>
    </w:lvl>
    <w:lvl w:ilvl="6" w:tplc="6548FE84">
      <w:start w:val="1"/>
      <w:numFmt w:val="bullet"/>
      <w:lvlText w:val=""/>
      <w:lvlJc w:val="left"/>
      <w:pPr>
        <w:ind w:left="5040" w:hanging="360"/>
      </w:pPr>
      <w:rPr>
        <w:rFonts w:ascii="Symbol" w:hAnsi="Symbol" w:hint="default"/>
      </w:rPr>
    </w:lvl>
    <w:lvl w:ilvl="7" w:tplc="CC101C74">
      <w:start w:val="1"/>
      <w:numFmt w:val="bullet"/>
      <w:lvlText w:val="o"/>
      <w:lvlJc w:val="left"/>
      <w:pPr>
        <w:ind w:left="5760" w:hanging="360"/>
      </w:pPr>
      <w:rPr>
        <w:rFonts w:ascii="Courier New" w:hAnsi="Courier New" w:hint="default"/>
      </w:rPr>
    </w:lvl>
    <w:lvl w:ilvl="8" w:tplc="FDB22AA2">
      <w:start w:val="1"/>
      <w:numFmt w:val="bullet"/>
      <w:lvlText w:val=""/>
      <w:lvlJc w:val="left"/>
      <w:pPr>
        <w:ind w:left="6480" w:hanging="360"/>
      </w:pPr>
      <w:rPr>
        <w:rFonts w:ascii="Wingdings" w:hAnsi="Wingdings" w:hint="default"/>
      </w:rPr>
    </w:lvl>
  </w:abstractNum>
  <w:abstractNum w:abstractNumId="32" w15:restartNumberingAfterBreak="0">
    <w:nsid w:val="27010B97"/>
    <w:multiLevelType w:val="hybridMultilevel"/>
    <w:tmpl w:val="4A480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7BD182F"/>
    <w:multiLevelType w:val="hybridMultilevel"/>
    <w:tmpl w:val="2C6EC724"/>
    <w:lvl w:ilvl="0" w:tplc="41502F80">
      <w:start w:val="1"/>
      <w:numFmt w:val="bullet"/>
      <w:lvlText w:val=""/>
      <w:lvlJc w:val="left"/>
      <w:pPr>
        <w:ind w:left="720" w:hanging="360"/>
      </w:pPr>
      <w:rPr>
        <w:rFonts w:ascii="Symbol" w:hAnsi="Symbol" w:hint="default"/>
      </w:rPr>
    </w:lvl>
    <w:lvl w:ilvl="1" w:tplc="C2FE313A">
      <w:start w:val="1"/>
      <w:numFmt w:val="bullet"/>
      <w:lvlText w:val="o"/>
      <w:lvlJc w:val="left"/>
      <w:pPr>
        <w:ind w:left="1440" w:hanging="360"/>
      </w:pPr>
      <w:rPr>
        <w:rFonts w:ascii="Courier New" w:hAnsi="Courier New" w:hint="default"/>
      </w:rPr>
    </w:lvl>
    <w:lvl w:ilvl="2" w:tplc="C50008D8">
      <w:start w:val="1"/>
      <w:numFmt w:val="bullet"/>
      <w:lvlText w:val=""/>
      <w:lvlJc w:val="left"/>
      <w:pPr>
        <w:ind w:left="2160" w:hanging="360"/>
      </w:pPr>
      <w:rPr>
        <w:rFonts w:ascii="Wingdings" w:hAnsi="Wingdings" w:hint="default"/>
      </w:rPr>
    </w:lvl>
    <w:lvl w:ilvl="3" w:tplc="837A4210">
      <w:start w:val="1"/>
      <w:numFmt w:val="bullet"/>
      <w:lvlText w:val=""/>
      <w:lvlJc w:val="left"/>
      <w:pPr>
        <w:ind w:left="2880" w:hanging="360"/>
      </w:pPr>
      <w:rPr>
        <w:rFonts w:ascii="Symbol" w:hAnsi="Symbol" w:hint="default"/>
      </w:rPr>
    </w:lvl>
    <w:lvl w:ilvl="4" w:tplc="AF222160">
      <w:start w:val="1"/>
      <w:numFmt w:val="bullet"/>
      <w:lvlText w:val="o"/>
      <w:lvlJc w:val="left"/>
      <w:pPr>
        <w:ind w:left="3600" w:hanging="360"/>
      </w:pPr>
      <w:rPr>
        <w:rFonts w:ascii="Courier New" w:hAnsi="Courier New" w:hint="default"/>
      </w:rPr>
    </w:lvl>
    <w:lvl w:ilvl="5" w:tplc="DBEEFB36">
      <w:start w:val="1"/>
      <w:numFmt w:val="bullet"/>
      <w:lvlText w:val=""/>
      <w:lvlJc w:val="left"/>
      <w:pPr>
        <w:ind w:left="4320" w:hanging="360"/>
      </w:pPr>
      <w:rPr>
        <w:rFonts w:ascii="Wingdings" w:hAnsi="Wingdings" w:hint="default"/>
      </w:rPr>
    </w:lvl>
    <w:lvl w:ilvl="6" w:tplc="0F30162A">
      <w:start w:val="1"/>
      <w:numFmt w:val="bullet"/>
      <w:lvlText w:val=""/>
      <w:lvlJc w:val="left"/>
      <w:pPr>
        <w:ind w:left="5040" w:hanging="360"/>
      </w:pPr>
      <w:rPr>
        <w:rFonts w:ascii="Symbol" w:hAnsi="Symbol" w:hint="default"/>
      </w:rPr>
    </w:lvl>
    <w:lvl w:ilvl="7" w:tplc="BD9EF920">
      <w:start w:val="1"/>
      <w:numFmt w:val="bullet"/>
      <w:lvlText w:val="o"/>
      <w:lvlJc w:val="left"/>
      <w:pPr>
        <w:ind w:left="5760" w:hanging="360"/>
      </w:pPr>
      <w:rPr>
        <w:rFonts w:ascii="Courier New" w:hAnsi="Courier New" w:hint="default"/>
      </w:rPr>
    </w:lvl>
    <w:lvl w:ilvl="8" w:tplc="DD54A0EA">
      <w:start w:val="1"/>
      <w:numFmt w:val="bullet"/>
      <w:lvlText w:val=""/>
      <w:lvlJc w:val="left"/>
      <w:pPr>
        <w:ind w:left="6480" w:hanging="360"/>
      </w:pPr>
      <w:rPr>
        <w:rFonts w:ascii="Wingdings" w:hAnsi="Wingdings" w:hint="default"/>
      </w:rPr>
    </w:lvl>
  </w:abstractNum>
  <w:abstractNum w:abstractNumId="34" w15:restartNumberingAfterBreak="0">
    <w:nsid w:val="28F33679"/>
    <w:multiLevelType w:val="hybridMultilevel"/>
    <w:tmpl w:val="524EE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5B3E09"/>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B4F11F0"/>
    <w:multiLevelType w:val="hybridMultilevel"/>
    <w:tmpl w:val="B88ED4F2"/>
    <w:lvl w:ilvl="0" w:tplc="F06AB97C">
      <w:start w:val="1"/>
      <w:numFmt w:val="bullet"/>
      <w:lvlText w:val=""/>
      <w:lvlJc w:val="left"/>
      <w:pPr>
        <w:ind w:left="720" w:hanging="360"/>
      </w:pPr>
      <w:rPr>
        <w:rFonts w:ascii="Symbol" w:hAnsi="Symbol" w:hint="default"/>
      </w:rPr>
    </w:lvl>
    <w:lvl w:ilvl="1" w:tplc="6F522D90">
      <w:start w:val="1"/>
      <w:numFmt w:val="bullet"/>
      <w:lvlText w:val="o"/>
      <w:lvlJc w:val="left"/>
      <w:pPr>
        <w:ind w:left="1440" w:hanging="360"/>
      </w:pPr>
      <w:rPr>
        <w:rFonts w:ascii="Courier New" w:hAnsi="Courier New" w:hint="default"/>
      </w:rPr>
    </w:lvl>
    <w:lvl w:ilvl="2" w:tplc="42DAF85E">
      <w:start w:val="1"/>
      <w:numFmt w:val="bullet"/>
      <w:lvlText w:val=""/>
      <w:lvlJc w:val="left"/>
      <w:pPr>
        <w:ind w:left="2160" w:hanging="360"/>
      </w:pPr>
      <w:rPr>
        <w:rFonts w:ascii="Wingdings" w:hAnsi="Wingdings" w:hint="default"/>
      </w:rPr>
    </w:lvl>
    <w:lvl w:ilvl="3" w:tplc="B51468BE">
      <w:start w:val="1"/>
      <w:numFmt w:val="bullet"/>
      <w:lvlText w:val=""/>
      <w:lvlJc w:val="left"/>
      <w:pPr>
        <w:ind w:left="2880" w:hanging="360"/>
      </w:pPr>
      <w:rPr>
        <w:rFonts w:ascii="Symbol" w:hAnsi="Symbol" w:hint="default"/>
      </w:rPr>
    </w:lvl>
    <w:lvl w:ilvl="4" w:tplc="CEC843A0">
      <w:start w:val="1"/>
      <w:numFmt w:val="bullet"/>
      <w:lvlText w:val="o"/>
      <w:lvlJc w:val="left"/>
      <w:pPr>
        <w:ind w:left="3600" w:hanging="360"/>
      </w:pPr>
      <w:rPr>
        <w:rFonts w:ascii="Courier New" w:hAnsi="Courier New" w:hint="default"/>
      </w:rPr>
    </w:lvl>
    <w:lvl w:ilvl="5" w:tplc="CCBCEEC6">
      <w:start w:val="1"/>
      <w:numFmt w:val="bullet"/>
      <w:lvlText w:val=""/>
      <w:lvlJc w:val="left"/>
      <w:pPr>
        <w:ind w:left="4320" w:hanging="360"/>
      </w:pPr>
      <w:rPr>
        <w:rFonts w:ascii="Wingdings" w:hAnsi="Wingdings" w:hint="default"/>
      </w:rPr>
    </w:lvl>
    <w:lvl w:ilvl="6" w:tplc="A70296E4">
      <w:start w:val="1"/>
      <w:numFmt w:val="bullet"/>
      <w:lvlText w:val=""/>
      <w:lvlJc w:val="left"/>
      <w:pPr>
        <w:ind w:left="5040" w:hanging="360"/>
      </w:pPr>
      <w:rPr>
        <w:rFonts w:ascii="Symbol" w:hAnsi="Symbol" w:hint="default"/>
      </w:rPr>
    </w:lvl>
    <w:lvl w:ilvl="7" w:tplc="2E8ACB18">
      <w:start w:val="1"/>
      <w:numFmt w:val="bullet"/>
      <w:lvlText w:val="o"/>
      <w:lvlJc w:val="left"/>
      <w:pPr>
        <w:ind w:left="5760" w:hanging="360"/>
      </w:pPr>
      <w:rPr>
        <w:rFonts w:ascii="Courier New" w:hAnsi="Courier New" w:hint="default"/>
      </w:rPr>
    </w:lvl>
    <w:lvl w:ilvl="8" w:tplc="ED6E5802">
      <w:start w:val="1"/>
      <w:numFmt w:val="bullet"/>
      <w:lvlText w:val=""/>
      <w:lvlJc w:val="left"/>
      <w:pPr>
        <w:ind w:left="6480" w:hanging="360"/>
      </w:pPr>
      <w:rPr>
        <w:rFonts w:ascii="Wingdings" w:hAnsi="Wingdings" w:hint="default"/>
      </w:rPr>
    </w:lvl>
  </w:abstractNum>
  <w:abstractNum w:abstractNumId="37" w15:restartNumberingAfterBreak="0">
    <w:nsid w:val="2B73E633"/>
    <w:multiLevelType w:val="hybridMultilevel"/>
    <w:tmpl w:val="9B7A03D6"/>
    <w:lvl w:ilvl="0" w:tplc="AB4E6BE2">
      <w:start w:val="1"/>
      <w:numFmt w:val="bullet"/>
      <w:lvlText w:val=""/>
      <w:lvlJc w:val="left"/>
      <w:pPr>
        <w:ind w:left="720" w:hanging="360"/>
      </w:pPr>
      <w:rPr>
        <w:rFonts w:ascii="Symbol" w:hAnsi="Symbol" w:hint="default"/>
      </w:rPr>
    </w:lvl>
    <w:lvl w:ilvl="1" w:tplc="228CAA7E">
      <w:start w:val="1"/>
      <w:numFmt w:val="bullet"/>
      <w:lvlText w:val="o"/>
      <w:lvlJc w:val="left"/>
      <w:pPr>
        <w:ind w:left="1440" w:hanging="360"/>
      </w:pPr>
      <w:rPr>
        <w:rFonts w:ascii="Courier New" w:hAnsi="Courier New" w:hint="default"/>
      </w:rPr>
    </w:lvl>
    <w:lvl w:ilvl="2" w:tplc="431E45C8">
      <w:start w:val="1"/>
      <w:numFmt w:val="bullet"/>
      <w:lvlText w:val=""/>
      <w:lvlJc w:val="left"/>
      <w:pPr>
        <w:ind w:left="2160" w:hanging="360"/>
      </w:pPr>
      <w:rPr>
        <w:rFonts w:ascii="Wingdings" w:hAnsi="Wingdings" w:hint="default"/>
      </w:rPr>
    </w:lvl>
    <w:lvl w:ilvl="3" w:tplc="9A486492">
      <w:start w:val="1"/>
      <w:numFmt w:val="bullet"/>
      <w:lvlText w:val=""/>
      <w:lvlJc w:val="left"/>
      <w:pPr>
        <w:ind w:left="2880" w:hanging="360"/>
      </w:pPr>
      <w:rPr>
        <w:rFonts w:ascii="Symbol" w:hAnsi="Symbol" w:hint="default"/>
      </w:rPr>
    </w:lvl>
    <w:lvl w:ilvl="4" w:tplc="8C66B938">
      <w:start w:val="1"/>
      <w:numFmt w:val="bullet"/>
      <w:lvlText w:val="o"/>
      <w:lvlJc w:val="left"/>
      <w:pPr>
        <w:ind w:left="3600" w:hanging="360"/>
      </w:pPr>
      <w:rPr>
        <w:rFonts w:ascii="Courier New" w:hAnsi="Courier New" w:hint="default"/>
      </w:rPr>
    </w:lvl>
    <w:lvl w:ilvl="5" w:tplc="2A567E9A">
      <w:start w:val="1"/>
      <w:numFmt w:val="bullet"/>
      <w:lvlText w:val=""/>
      <w:lvlJc w:val="left"/>
      <w:pPr>
        <w:ind w:left="4320" w:hanging="360"/>
      </w:pPr>
      <w:rPr>
        <w:rFonts w:ascii="Wingdings" w:hAnsi="Wingdings" w:hint="default"/>
      </w:rPr>
    </w:lvl>
    <w:lvl w:ilvl="6" w:tplc="3D52E672">
      <w:start w:val="1"/>
      <w:numFmt w:val="bullet"/>
      <w:lvlText w:val=""/>
      <w:lvlJc w:val="left"/>
      <w:pPr>
        <w:ind w:left="5040" w:hanging="360"/>
      </w:pPr>
      <w:rPr>
        <w:rFonts w:ascii="Symbol" w:hAnsi="Symbol" w:hint="default"/>
      </w:rPr>
    </w:lvl>
    <w:lvl w:ilvl="7" w:tplc="664E2A6A">
      <w:start w:val="1"/>
      <w:numFmt w:val="bullet"/>
      <w:lvlText w:val="o"/>
      <w:lvlJc w:val="left"/>
      <w:pPr>
        <w:ind w:left="5760" w:hanging="360"/>
      </w:pPr>
      <w:rPr>
        <w:rFonts w:ascii="Courier New" w:hAnsi="Courier New" w:hint="default"/>
      </w:rPr>
    </w:lvl>
    <w:lvl w:ilvl="8" w:tplc="932A56BE">
      <w:start w:val="1"/>
      <w:numFmt w:val="bullet"/>
      <w:lvlText w:val=""/>
      <w:lvlJc w:val="left"/>
      <w:pPr>
        <w:ind w:left="6480" w:hanging="360"/>
      </w:pPr>
      <w:rPr>
        <w:rFonts w:ascii="Wingdings" w:hAnsi="Wingdings" w:hint="default"/>
      </w:rPr>
    </w:lvl>
  </w:abstractNum>
  <w:abstractNum w:abstractNumId="38" w15:restartNumberingAfterBreak="0">
    <w:nsid w:val="2C7AFE00"/>
    <w:multiLevelType w:val="hybridMultilevel"/>
    <w:tmpl w:val="C7105D0C"/>
    <w:lvl w:ilvl="0" w:tplc="F39AE254">
      <w:start w:val="1"/>
      <w:numFmt w:val="bullet"/>
      <w:lvlText w:val=""/>
      <w:lvlJc w:val="left"/>
      <w:pPr>
        <w:ind w:left="720" w:hanging="360"/>
      </w:pPr>
      <w:rPr>
        <w:rFonts w:ascii="Symbol" w:hAnsi="Symbol" w:hint="default"/>
      </w:rPr>
    </w:lvl>
    <w:lvl w:ilvl="1" w:tplc="761A46A0">
      <w:start w:val="1"/>
      <w:numFmt w:val="bullet"/>
      <w:lvlText w:val="o"/>
      <w:lvlJc w:val="left"/>
      <w:pPr>
        <w:ind w:left="1440" w:hanging="360"/>
      </w:pPr>
      <w:rPr>
        <w:rFonts w:ascii="Courier New" w:hAnsi="Courier New" w:hint="default"/>
      </w:rPr>
    </w:lvl>
    <w:lvl w:ilvl="2" w:tplc="FE0EF7F0">
      <w:start w:val="1"/>
      <w:numFmt w:val="bullet"/>
      <w:lvlText w:val=""/>
      <w:lvlJc w:val="left"/>
      <w:pPr>
        <w:ind w:left="2160" w:hanging="360"/>
      </w:pPr>
      <w:rPr>
        <w:rFonts w:ascii="Wingdings" w:hAnsi="Wingdings" w:hint="default"/>
      </w:rPr>
    </w:lvl>
    <w:lvl w:ilvl="3" w:tplc="58203488">
      <w:start w:val="1"/>
      <w:numFmt w:val="bullet"/>
      <w:lvlText w:val=""/>
      <w:lvlJc w:val="left"/>
      <w:pPr>
        <w:ind w:left="2880" w:hanging="360"/>
      </w:pPr>
      <w:rPr>
        <w:rFonts w:ascii="Symbol" w:hAnsi="Symbol" w:hint="default"/>
      </w:rPr>
    </w:lvl>
    <w:lvl w:ilvl="4" w:tplc="9B84C5F4">
      <w:start w:val="1"/>
      <w:numFmt w:val="bullet"/>
      <w:lvlText w:val="o"/>
      <w:lvlJc w:val="left"/>
      <w:pPr>
        <w:ind w:left="3600" w:hanging="360"/>
      </w:pPr>
      <w:rPr>
        <w:rFonts w:ascii="Courier New" w:hAnsi="Courier New" w:hint="default"/>
      </w:rPr>
    </w:lvl>
    <w:lvl w:ilvl="5" w:tplc="C07AAFE6">
      <w:start w:val="1"/>
      <w:numFmt w:val="bullet"/>
      <w:lvlText w:val=""/>
      <w:lvlJc w:val="left"/>
      <w:pPr>
        <w:ind w:left="4320" w:hanging="360"/>
      </w:pPr>
      <w:rPr>
        <w:rFonts w:ascii="Wingdings" w:hAnsi="Wingdings" w:hint="default"/>
      </w:rPr>
    </w:lvl>
    <w:lvl w:ilvl="6" w:tplc="8CC00382">
      <w:start w:val="1"/>
      <w:numFmt w:val="bullet"/>
      <w:lvlText w:val=""/>
      <w:lvlJc w:val="left"/>
      <w:pPr>
        <w:ind w:left="5040" w:hanging="360"/>
      </w:pPr>
      <w:rPr>
        <w:rFonts w:ascii="Symbol" w:hAnsi="Symbol" w:hint="default"/>
      </w:rPr>
    </w:lvl>
    <w:lvl w:ilvl="7" w:tplc="06928668">
      <w:start w:val="1"/>
      <w:numFmt w:val="bullet"/>
      <w:lvlText w:val="o"/>
      <w:lvlJc w:val="left"/>
      <w:pPr>
        <w:ind w:left="5760" w:hanging="360"/>
      </w:pPr>
      <w:rPr>
        <w:rFonts w:ascii="Courier New" w:hAnsi="Courier New" w:hint="default"/>
      </w:rPr>
    </w:lvl>
    <w:lvl w:ilvl="8" w:tplc="DAEA0394">
      <w:start w:val="1"/>
      <w:numFmt w:val="bullet"/>
      <w:lvlText w:val=""/>
      <w:lvlJc w:val="left"/>
      <w:pPr>
        <w:ind w:left="6480" w:hanging="360"/>
      </w:pPr>
      <w:rPr>
        <w:rFonts w:ascii="Wingdings" w:hAnsi="Wingdings" w:hint="default"/>
      </w:rPr>
    </w:lvl>
  </w:abstractNum>
  <w:abstractNum w:abstractNumId="39" w15:restartNumberingAfterBreak="0">
    <w:nsid w:val="2E206FE8"/>
    <w:multiLevelType w:val="hybridMultilevel"/>
    <w:tmpl w:val="135E39D8"/>
    <w:lvl w:ilvl="0" w:tplc="929E1BE0">
      <w:start w:val="1"/>
      <w:numFmt w:val="bullet"/>
      <w:lvlText w:val=""/>
      <w:lvlJc w:val="left"/>
      <w:pPr>
        <w:ind w:left="720" w:hanging="360"/>
      </w:pPr>
      <w:rPr>
        <w:rFonts w:ascii="Symbol" w:hAnsi="Symbol" w:hint="default"/>
      </w:rPr>
    </w:lvl>
    <w:lvl w:ilvl="1" w:tplc="E4369354">
      <w:start w:val="1"/>
      <w:numFmt w:val="bullet"/>
      <w:lvlText w:val="o"/>
      <w:lvlJc w:val="left"/>
      <w:pPr>
        <w:ind w:left="1440" w:hanging="360"/>
      </w:pPr>
      <w:rPr>
        <w:rFonts w:ascii="Courier New" w:hAnsi="Courier New" w:hint="default"/>
      </w:rPr>
    </w:lvl>
    <w:lvl w:ilvl="2" w:tplc="65C48E18">
      <w:start w:val="1"/>
      <w:numFmt w:val="bullet"/>
      <w:lvlText w:val=""/>
      <w:lvlJc w:val="left"/>
      <w:pPr>
        <w:ind w:left="2160" w:hanging="360"/>
      </w:pPr>
      <w:rPr>
        <w:rFonts w:ascii="Wingdings" w:hAnsi="Wingdings" w:hint="default"/>
      </w:rPr>
    </w:lvl>
    <w:lvl w:ilvl="3" w:tplc="A4CA8C5C">
      <w:start w:val="1"/>
      <w:numFmt w:val="bullet"/>
      <w:lvlText w:val=""/>
      <w:lvlJc w:val="left"/>
      <w:pPr>
        <w:ind w:left="2880" w:hanging="360"/>
      </w:pPr>
      <w:rPr>
        <w:rFonts w:ascii="Symbol" w:hAnsi="Symbol" w:hint="default"/>
      </w:rPr>
    </w:lvl>
    <w:lvl w:ilvl="4" w:tplc="303845C6">
      <w:start w:val="1"/>
      <w:numFmt w:val="bullet"/>
      <w:lvlText w:val="o"/>
      <w:lvlJc w:val="left"/>
      <w:pPr>
        <w:ind w:left="3600" w:hanging="360"/>
      </w:pPr>
      <w:rPr>
        <w:rFonts w:ascii="Courier New" w:hAnsi="Courier New" w:hint="default"/>
      </w:rPr>
    </w:lvl>
    <w:lvl w:ilvl="5" w:tplc="53ECD5AA">
      <w:start w:val="1"/>
      <w:numFmt w:val="bullet"/>
      <w:lvlText w:val=""/>
      <w:lvlJc w:val="left"/>
      <w:pPr>
        <w:ind w:left="4320" w:hanging="360"/>
      </w:pPr>
      <w:rPr>
        <w:rFonts w:ascii="Wingdings" w:hAnsi="Wingdings" w:hint="default"/>
      </w:rPr>
    </w:lvl>
    <w:lvl w:ilvl="6" w:tplc="8146D4E2">
      <w:start w:val="1"/>
      <w:numFmt w:val="bullet"/>
      <w:lvlText w:val=""/>
      <w:lvlJc w:val="left"/>
      <w:pPr>
        <w:ind w:left="5040" w:hanging="360"/>
      </w:pPr>
      <w:rPr>
        <w:rFonts w:ascii="Symbol" w:hAnsi="Symbol" w:hint="default"/>
      </w:rPr>
    </w:lvl>
    <w:lvl w:ilvl="7" w:tplc="9CD4123C">
      <w:start w:val="1"/>
      <w:numFmt w:val="bullet"/>
      <w:lvlText w:val="o"/>
      <w:lvlJc w:val="left"/>
      <w:pPr>
        <w:ind w:left="5760" w:hanging="360"/>
      </w:pPr>
      <w:rPr>
        <w:rFonts w:ascii="Courier New" w:hAnsi="Courier New" w:hint="default"/>
      </w:rPr>
    </w:lvl>
    <w:lvl w:ilvl="8" w:tplc="FDB22FF2">
      <w:start w:val="1"/>
      <w:numFmt w:val="bullet"/>
      <w:lvlText w:val=""/>
      <w:lvlJc w:val="left"/>
      <w:pPr>
        <w:ind w:left="6480" w:hanging="360"/>
      </w:pPr>
      <w:rPr>
        <w:rFonts w:ascii="Wingdings" w:hAnsi="Wingdings" w:hint="default"/>
      </w:rPr>
    </w:lvl>
  </w:abstractNum>
  <w:abstractNum w:abstractNumId="40" w15:restartNumberingAfterBreak="0">
    <w:nsid w:val="30735B57"/>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0E2A86C"/>
    <w:multiLevelType w:val="hybridMultilevel"/>
    <w:tmpl w:val="A8EE2C0E"/>
    <w:lvl w:ilvl="0" w:tplc="89D8860C">
      <w:start w:val="1"/>
      <w:numFmt w:val="bullet"/>
      <w:lvlText w:val=""/>
      <w:lvlJc w:val="left"/>
      <w:pPr>
        <w:ind w:left="720" w:hanging="360"/>
      </w:pPr>
      <w:rPr>
        <w:rFonts w:ascii="Symbol" w:hAnsi="Symbol" w:hint="default"/>
      </w:rPr>
    </w:lvl>
    <w:lvl w:ilvl="1" w:tplc="FD8A565E">
      <w:start w:val="1"/>
      <w:numFmt w:val="bullet"/>
      <w:lvlText w:val="o"/>
      <w:lvlJc w:val="left"/>
      <w:pPr>
        <w:ind w:left="1440" w:hanging="360"/>
      </w:pPr>
      <w:rPr>
        <w:rFonts w:ascii="Courier New" w:hAnsi="Courier New" w:hint="default"/>
      </w:rPr>
    </w:lvl>
    <w:lvl w:ilvl="2" w:tplc="AF501D20">
      <w:start w:val="1"/>
      <w:numFmt w:val="bullet"/>
      <w:lvlText w:val=""/>
      <w:lvlJc w:val="left"/>
      <w:pPr>
        <w:ind w:left="2160" w:hanging="360"/>
      </w:pPr>
      <w:rPr>
        <w:rFonts w:ascii="Wingdings" w:hAnsi="Wingdings" w:hint="default"/>
      </w:rPr>
    </w:lvl>
    <w:lvl w:ilvl="3" w:tplc="C6EE2164">
      <w:start w:val="1"/>
      <w:numFmt w:val="bullet"/>
      <w:lvlText w:val=""/>
      <w:lvlJc w:val="left"/>
      <w:pPr>
        <w:ind w:left="2880" w:hanging="360"/>
      </w:pPr>
      <w:rPr>
        <w:rFonts w:ascii="Symbol" w:hAnsi="Symbol" w:hint="default"/>
      </w:rPr>
    </w:lvl>
    <w:lvl w:ilvl="4" w:tplc="410CDFD4">
      <w:start w:val="1"/>
      <w:numFmt w:val="bullet"/>
      <w:lvlText w:val="o"/>
      <w:lvlJc w:val="left"/>
      <w:pPr>
        <w:ind w:left="3600" w:hanging="360"/>
      </w:pPr>
      <w:rPr>
        <w:rFonts w:ascii="Courier New" w:hAnsi="Courier New" w:hint="default"/>
      </w:rPr>
    </w:lvl>
    <w:lvl w:ilvl="5" w:tplc="87D80C10">
      <w:start w:val="1"/>
      <w:numFmt w:val="bullet"/>
      <w:lvlText w:val=""/>
      <w:lvlJc w:val="left"/>
      <w:pPr>
        <w:ind w:left="4320" w:hanging="360"/>
      </w:pPr>
      <w:rPr>
        <w:rFonts w:ascii="Wingdings" w:hAnsi="Wingdings" w:hint="default"/>
      </w:rPr>
    </w:lvl>
    <w:lvl w:ilvl="6" w:tplc="FFAAC91C">
      <w:start w:val="1"/>
      <w:numFmt w:val="bullet"/>
      <w:lvlText w:val=""/>
      <w:lvlJc w:val="left"/>
      <w:pPr>
        <w:ind w:left="5040" w:hanging="360"/>
      </w:pPr>
      <w:rPr>
        <w:rFonts w:ascii="Symbol" w:hAnsi="Symbol" w:hint="default"/>
      </w:rPr>
    </w:lvl>
    <w:lvl w:ilvl="7" w:tplc="D7EE5F30">
      <w:start w:val="1"/>
      <w:numFmt w:val="bullet"/>
      <w:lvlText w:val="o"/>
      <w:lvlJc w:val="left"/>
      <w:pPr>
        <w:ind w:left="5760" w:hanging="360"/>
      </w:pPr>
      <w:rPr>
        <w:rFonts w:ascii="Courier New" w:hAnsi="Courier New" w:hint="default"/>
      </w:rPr>
    </w:lvl>
    <w:lvl w:ilvl="8" w:tplc="50D807DA">
      <w:start w:val="1"/>
      <w:numFmt w:val="bullet"/>
      <w:lvlText w:val=""/>
      <w:lvlJc w:val="left"/>
      <w:pPr>
        <w:ind w:left="6480" w:hanging="360"/>
      </w:pPr>
      <w:rPr>
        <w:rFonts w:ascii="Wingdings" w:hAnsi="Wingdings" w:hint="default"/>
      </w:rPr>
    </w:lvl>
  </w:abstractNum>
  <w:abstractNum w:abstractNumId="42" w15:restartNumberingAfterBreak="0">
    <w:nsid w:val="345F5ABC"/>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4CD6094"/>
    <w:multiLevelType w:val="hybridMultilevel"/>
    <w:tmpl w:val="C820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BF1FD"/>
    <w:multiLevelType w:val="hybridMultilevel"/>
    <w:tmpl w:val="2DE63CDA"/>
    <w:lvl w:ilvl="0" w:tplc="E8D83FD2">
      <w:start w:val="1"/>
      <w:numFmt w:val="bullet"/>
      <w:lvlText w:val=""/>
      <w:lvlJc w:val="left"/>
      <w:pPr>
        <w:ind w:left="720" w:hanging="360"/>
      </w:pPr>
      <w:rPr>
        <w:rFonts w:ascii="Wingdings" w:hAnsi="Wingdings" w:hint="default"/>
      </w:rPr>
    </w:lvl>
    <w:lvl w:ilvl="1" w:tplc="C888A566">
      <w:start w:val="1"/>
      <w:numFmt w:val="bullet"/>
      <w:lvlText w:val="o"/>
      <w:lvlJc w:val="left"/>
      <w:pPr>
        <w:ind w:left="1440" w:hanging="360"/>
      </w:pPr>
      <w:rPr>
        <w:rFonts w:ascii="Courier New" w:hAnsi="Courier New" w:hint="default"/>
      </w:rPr>
    </w:lvl>
    <w:lvl w:ilvl="2" w:tplc="A95EFF7C">
      <w:start w:val="1"/>
      <w:numFmt w:val="bullet"/>
      <w:lvlText w:val=""/>
      <w:lvlJc w:val="left"/>
      <w:pPr>
        <w:ind w:left="2160" w:hanging="360"/>
      </w:pPr>
      <w:rPr>
        <w:rFonts w:ascii="Wingdings" w:hAnsi="Wingdings" w:hint="default"/>
      </w:rPr>
    </w:lvl>
    <w:lvl w:ilvl="3" w:tplc="EBE4363A">
      <w:start w:val="1"/>
      <w:numFmt w:val="bullet"/>
      <w:lvlText w:val=""/>
      <w:lvlJc w:val="left"/>
      <w:pPr>
        <w:ind w:left="2880" w:hanging="360"/>
      </w:pPr>
      <w:rPr>
        <w:rFonts w:ascii="Symbol" w:hAnsi="Symbol" w:hint="default"/>
      </w:rPr>
    </w:lvl>
    <w:lvl w:ilvl="4" w:tplc="D6481F7E">
      <w:start w:val="1"/>
      <w:numFmt w:val="bullet"/>
      <w:lvlText w:val="o"/>
      <w:lvlJc w:val="left"/>
      <w:pPr>
        <w:ind w:left="3600" w:hanging="360"/>
      </w:pPr>
      <w:rPr>
        <w:rFonts w:ascii="Courier New" w:hAnsi="Courier New" w:hint="default"/>
      </w:rPr>
    </w:lvl>
    <w:lvl w:ilvl="5" w:tplc="65C6F358">
      <w:start w:val="1"/>
      <w:numFmt w:val="bullet"/>
      <w:lvlText w:val=""/>
      <w:lvlJc w:val="left"/>
      <w:pPr>
        <w:ind w:left="4320" w:hanging="360"/>
      </w:pPr>
      <w:rPr>
        <w:rFonts w:ascii="Wingdings" w:hAnsi="Wingdings" w:hint="default"/>
      </w:rPr>
    </w:lvl>
    <w:lvl w:ilvl="6" w:tplc="07CECFFE">
      <w:start w:val="1"/>
      <w:numFmt w:val="bullet"/>
      <w:lvlText w:val=""/>
      <w:lvlJc w:val="left"/>
      <w:pPr>
        <w:ind w:left="5040" w:hanging="360"/>
      </w:pPr>
      <w:rPr>
        <w:rFonts w:ascii="Symbol" w:hAnsi="Symbol" w:hint="default"/>
      </w:rPr>
    </w:lvl>
    <w:lvl w:ilvl="7" w:tplc="CBA61B96">
      <w:start w:val="1"/>
      <w:numFmt w:val="bullet"/>
      <w:lvlText w:val="o"/>
      <w:lvlJc w:val="left"/>
      <w:pPr>
        <w:ind w:left="5760" w:hanging="360"/>
      </w:pPr>
      <w:rPr>
        <w:rFonts w:ascii="Courier New" w:hAnsi="Courier New" w:hint="default"/>
      </w:rPr>
    </w:lvl>
    <w:lvl w:ilvl="8" w:tplc="C8A84C98">
      <w:start w:val="1"/>
      <w:numFmt w:val="bullet"/>
      <w:lvlText w:val=""/>
      <w:lvlJc w:val="left"/>
      <w:pPr>
        <w:ind w:left="6480" w:hanging="360"/>
      </w:pPr>
      <w:rPr>
        <w:rFonts w:ascii="Wingdings" w:hAnsi="Wingdings" w:hint="default"/>
      </w:rPr>
    </w:lvl>
  </w:abstractNum>
  <w:abstractNum w:abstractNumId="45" w15:restartNumberingAfterBreak="0">
    <w:nsid w:val="35B93EE7"/>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6C0FE9B"/>
    <w:multiLevelType w:val="hybridMultilevel"/>
    <w:tmpl w:val="6540B722"/>
    <w:lvl w:ilvl="0" w:tplc="3E52452C">
      <w:start w:val="1"/>
      <w:numFmt w:val="bullet"/>
      <w:lvlText w:val=""/>
      <w:lvlJc w:val="left"/>
      <w:pPr>
        <w:ind w:left="720" w:hanging="360"/>
      </w:pPr>
      <w:rPr>
        <w:rFonts w:ascii="Symbol" w:hAnsi="Symbol" w:hint="default"/>
      </w:rPr>
    </w:lvl>
    <w:lvl w:ilvl="1" w:tplc="0764D212">
      <w:start w:val="1"/>
      <w:numFmt w:val="bullet"/>
      <w:lvlText w:val="o"/>
      <w:lvlJc w:val="left"/>
      <w:pPr>
        <w:ind w:left="1440" w:hanging="360"/>
      </w:pPr>
      <w:rPr>
        <w:rFonts w:ascii="Courier New" w:hAnsi="Courier New" w:hint="default"/>
      </w:rPr>
    </w:lvl>
    <w:lvl w:ilvl="2" w:tplc="7E7CC700">
      <w:start w:val="1"/>
      <w:numFmt w:val="bullet"/>
      <w:lvlText w:val=""/>
      <w:lvlJc w:val="left"/>
      <w:pPr>
        <w:ind w:left="2160" w:hanging="360"/>
      </w:pPr>
      <w:rPr>
        <w:rFonts w:ascii="Wingdings" w:hAnsi="Wingdings" w:hint="default"/>
      </w:rPr>
    </w:lvl>
    <w:lvl w:ilvl="3" w:tplc="EF7AC220">
      <w:start w:val="1"/>
      <w:numFmt w:val="bullet"/>
      <w:lvlText w:val=""/>
      <w:lvlJc w:val="left"/>
      <w:pPr>
        <w:ind w:left="2880" w:hanging="360"/>
      </w:pPr>
      <w:rPr>
        <w:rFonts w:ascii="Symbol" w:hAnsi="Symbol" w:hint="default"/>
      </w:rPr>
    </w:lvl>
    <w:lvl w:ilvl="4" w:tplc="C5CEFB50">
      <w:start w:val="1"/>
      <w:numFmt w:val="bullet"/>
      <w:lvlText w:val="o"/>
      <w:lvlJc w:val="left"/>
      <w:pPr>
        <w:ind w:left="3600" w:hanging="360"/>
      </w:pPr>
      <w:rPr>
        <w:rFonts w:ascii="Courier New" w:hAnsi="Courier New" w:hint="default"/>
      </w:rPr>
    </w:lvl>
    <w:lvl w:ilvl="5" w:tplc="C640F972">
      <w:start w:val="1"/>
      <w:numFmt w:val="bullet"/>
      <w:lvlText w:val=""/>
      <w:lvlJc w:val="left"/>
      <w:pPr>
        <w:ind w:left="4320" w:hanging="360"/>
      </w:pPr>
      <w:rPr>
        <w:rFonts w:ascii="Wingdings" w:hAnsi="Wingdings" w:hint="default"/>
      </w:rPr>
    </w:lvl>
    <w:lvl w:ilvl="6" w:tplc="460495B0">
      <w:start w:val="1"/>
      <w:numFmt w:val="bullet"/>
      <w:lvlText w:val=""/>
      <w:lvlJc w:val="left"/>
      <w:pPr>
        <w:ind w:left="5040" w:hanging="360"/>
      </w:pPr>
      <w:rPr>
        <w:rFonts w:ascii="Symbol" w:hAnsi="Symbol" w:hint="default"/>
      </w:rPr>
    </w:lvl>
    <w:lvl w:ilvl="7" w:tplc="12E4F218">
      <w:start w:val="1"/>
      <w:numFmt w:val="bullet"/>
      <w:lvlText w:val="o"/>
      <w:lvlJc w:val="left"/>
      <w:pPr>
        <w:ind w:left="5760" w:hanging="360"/>
      </w:pPr>
      <w:rPr>
        <w:rFonts w:ascii="Courier New" w:hAnsi="Courier New" w:hint="default"/>
      </w:rPr>
    </w:lvl>
    <w:lvl w:ilvl="8" w:tplc="095A0FDA">
      <w:start w:val="1"/>
      <w:numFmt w:val="bullet"/>
      <w:lvlText w:val=""/>
      <w:lvlJc w:val="left"/>
      <w:pPr>
        <w:ind w:left="6480" w:hanging="360"/>
      </w:pPr>
      <w:rPr>
        <w:rFonts w:ascii="Wingdings" w:hAnsi="Wingdings" w:hint="default"/>
      </w:rPr>
    </w:lvl>
  </w:abstractNum>
  <w:abstractNum w:abstractNumId="47" w15:restartNumberingAfterBreak="0">
    <w:nsid w:val="37403F6A"/>
    <w:multiLevelType w:val="hybridMultilevel"/>
    <w:tmpl w:val="5AA875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38CF3CC0"/>
    <w:multiLevelType w:val="hybridMultilevel"/>
    <w:tmpl w:val="5E649AEE"/>
    <w:lvl w:ilvl="0" w:tplc="01A443F4">
      <w:start w:val="1"/>
      <w:numFmt w:val="bullet"/>
      <w:lvlText w:val=""/>
      <w:lvlJc w:val="left"/>
      <w:pPr>
        <w:ind w:left="720" w:hanging="360"/>
      </w:pPr>
      <w:rPr>
        <w:rFonts w:ascii="Symbol" w:hAnsi="Symbol" w:hint="default"/>
      </w:rPr>
    </w:lvl>
    <w:lvl w:ilvl="1" w:tplc="7C36C7AA">
      <w:start w:val="1"/>
      <w:numFmt w:val="bullet"/>
      <w:lvlText w:val="o"/>
      <w:lvlJc w:val="left"/>
      <w:pPr>
        <w:ind w:left="1440" w:hanging="360"/>
      </w:pPr>
      <w:rPr>
        <w:rFonts w:ascii="Courier New" w:hAnsi="Courier New" w:hint="default"/>
      </w:rPr>
    </w:lvl>
    <w:lvl w:ilvl="2" w:tplc="60701522">
      <w:start w:val="1"/>
      <w:numFmt w:val="bullet"/>
      <w:lvlText w:val=""/>
      <w:lvlJc w:val="left"/>
      <w:pPr>
        <w:ind w:left="2160" w:hanging="360"/>
      </w:pPr>
      <w:rPr>
        <w:rFonts w:ascii="Wingdings" w:hAnsi="Wingdings" w:hint="default"/>
      </w:rPr>
    </w:lvl>
    <w:lvl w:ilvl="3" w:tplc="F8FA4198">
      <w:start w:val="1"/>
      <w:numFmt w:val="bullet"/>
      <w:lvlText w:val=""/>
      <w:lvlJc w:val="left"/>
      <w:pPr>
        <w:ind w:left="2880" w:hanging="360"/>
      </w:pPr>
      <w:rPr>
        <w:rFonts w:ascii="Symbol" w:hAnsi="Symbol" w:hint="default"/>
      </w:rPr>
    </w:lvl>
    <w:lvl w:ilvl="4" w:tplc="CFA2FB2C">
      <w:start w:val="1"/>
      <w:numFmt w:val="bullet"/>
      <w:lvlText w:val="o"/>
      <w:lvlJc w:val="left"/>
      <w:pPr>
        <w:ind w:left="3600" w:hanging="360"/>
      </w:pPr>
      <w:rPr>
        <w:rFonts w:ascii="Courier New" w:hAnsi="Courier New" w:hint="default"/>
      </w:rPr>
    </w:lvl>
    <w:lvl w:ilvl="5" w:tplc="5B58AD6A">
      <w:start w:val="1"/>
      <w:numFmt w:val="bullet"/>
      <w:lvlText w:val=""/>
      <w:lvlJc w:val="left"/>
      <w:pPr>
        <w:ind w:left="4320" w:hanging="360"/>
      </w:pPr>
      <w:rPr>
        <w:rFonts w:ascii="Wingdings" w:hAnsi="Wingdings" w:hint="default"/>
      </w:rPr>
    </w:lvl>
    <w:lvl w:ilvl="6" w:tplc="61C668C8">
      <w:start w:val="1"/>
      <w:numFmt w:val="bullet"/>
      <w:lvlText w:val=""/>
      <w:lvlJc w:val="left"/>
      <w:pPr>
        <w:ind w:left="5040" w:hanging="360"/>
      </w:pPr>
      <w:rPr>
        <w:rFonts w:ascii="Symbol" w:hAnsi="Symbol" w:hint="default"/>
      </w:rPr>
    </w:lvl>
    <w:lvl w:ilvl="7" w:tplc="53E4B7A4">
      <w:start w:val="1"/>
      <w:numFmt w:val="bullet"/>
      <w:lvlText w:val="o"/>
      <w:lvlJc w:val="left"/>
      <w:pPr>
        <w:ind w:left="5760" w:hanging="360"/>
      </w:pPr>
      <w:rPr>
        <w:rFonts w:ascii="Courier New" w:hAnsi="Courier New" w:hint="default"/>
      </w:rPr>
    </w:lvl>
    <w:lvl w:ilvl="8" w:tplc="971811CE">
      <w:start w:val="1"/>
      <w:numFmt w:val="bullet"/>
      <w:lvlText w:val=""/>
      <w:lvlJc w:val="left"/>
      <w:pPr>
        <w:ind w:left="6480" w:hanging="360"/>
      </w:pPr>
      <w:rPr>
        <w:rFonts w:ascii="Wingdings" w:hAnsi="Wingdings" w:hint="default"/>
      </w:rPr>
    </w:lvl>
  </w:abstractNum>
  <w:abstractNum w:abstractNumId="49" w15:restartNumberingAfterBreak="0">
    <w:nsid w:val="39D72B6B"/>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3A132707"/>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B6B44EE"/>
    <w:multiLevelType w:val="hybridMultilevel"/>
    <w:tmpl w:val="83C6A9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3B992F01"/>
    <w:multiLevelType w:val="hybridMultilevel"/>
    <w:tmpl w:val="50DC6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BB60467"/>
    <w:multiLevelType w:val="hybridMultilevel"/>
    <w:tmpl w:val="83C6A9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3C422174"/>
    <w:multiLevelType w:val="hybridMultilevel"/>
    <w:tmpl w:val="A8CC392A"/>
    <w:lvl w:ilvl="0" w:tplc="86947E32">
      <w:start w:val="1"/>
      <w:numFmt w:val="bullet"/>
      <w:lvlText w:val=""/>
      <w:lvlJc w:val="left"/>
      <w:pPr>
        <w:ind w:left="720" w:hanging="360"/>
      </w:pPr>
      <w:rPr>
        <w:rFonts w:ascii="Symbol" w:hAnsi="Symbol" w:hint="default"/>
      </w:rPr>
    </w:lvl>
    <w:lvl w:ilvl="1" w:tplc="E620D590">
      <w:start w:val="1"/>
      <w:numFmt w:val="bullet"/>
      <w:lvlText w:val="o"/>
      <w:lvlJc w:val="left"/>
      <w:pPr>
        <w:ind w:left="1440" w:hanging="360"/>
      </w:pPr>
      <w:rPr>
        <w:rFonts w:ascii="Courier New" w:hAnsi="Courier New" w:hint="default"/>
      </w:rPr>
    </w:lvl>
    <w:lvl w:ilvl="2" w:tplc="9AAEB33C">
      <w:start w:val="1"/>
      <w:numFmt w:val="bullet"/>
      <w:lvlText w:val=""/>
      <w:lvlJc w:val="left"/>
      <w:pPr>
        <w:ind w:left="2160" w:hanging="360"/>
      </w:pPr>
      <w:rPr>
        <w:rFonts w:ascii="Wingdings" w:hAnsi="Wingdings" w:hint="default"/>
      </w:rPr>
    </w:lvl>
    <w:lvl w:ilvl="3" w:tplc="9DDEC598">
      <w:start w:val="1"/>
      <w:numFmt w:val="bullet"/>
      <w:lvlText w:val=""/>
      <w:lvlJc w:val="left"/>
      <w:pPr>
        <w:ind w:left="2880" w:hanging="360"/>
      </w:pPr>
      <w:rPr>
        <w:rFonts w:ascii="Symbol" w:hAnsi="Symbol" w:hint="default"/>
      </w:rPr>
    </w:lvl>
    <w:lvl w:ilvl="4" w:tplc="F5B857BC">
      <w:start w:val="1"/>
      <w:numFmt w:val="bullet"/>
      <w:lvlText w:val="o"/>
      <w:lvlJc w:val="left"/>
      <w:pPr>
        <w:ind w:left="3600" w:hanging="360"/>
      </w:pPr>
      <w:rPr>
        <w:rFonts w:ascii="Courier New" w:hAnsi="Courier New" w:hint="default"/>
      </w:rPr>
    </w:lvl>
    <w:lvl w:ilvl="5" w:tplc="36F47656">
      <w:start w:val="1"/>
      <w:numFmt w:val="bullet"/>
      <w:lvlText w:val=""/>
      <w:lvlJc w:val="left"/>
      <w:pPr>
        <w:ind w:left="4320" w:hanging="360"/>
      </w:pPr>
      <w:rPr>
        <w:rFonts w:ascii="Wingdings" w:hAnsi="Wingdings" w:hint="default"/>
      </w:rPr>
    </w:lvl>
    <w:lvl w:ilvl="6" w:tplc="5BCE4D18">
      <w:start w:val="1"/>
      <w:numFmt w:val="bullet"/>
      <w:lvlText w:val=""/>
      <w:lvlJc w:val="left"/>
      <w:pPr>
        <w:ind w:left="5040" w:hanging="360"/>
      </w:pPr>
      <w:rPr>
        <w:rFonts w:ascii="Symbol" w:hAnsi="Symbol" w:hint="default"/>
      </w:rPr>
    </w:lvl>
    <w:lvl w:ilvl="7" w:tplc="E3AE2568">
      <w:start w:val="1"/>
      <w:numFmt w:val="bullet"/>
      <w:lvlText w:val="o"/>
      <w:lvlJc w:val="left"/>
      <w:pPr>
        <w:ind w:left="5760" w:hanging="360"/>
      </w:pPr>
      <w:rPr>
        <w:rFonts w:ascii="Courier New" w:hAnsi="Courier New" w:hint="default"/>
      </w:rPr>
    </w:lvl>
    <w:lvl w:ilvl="8" w:tplc="5E962B0C">
      <w:start w:val="1"/>
      <w:numFmt w:val="bullet"/>
      <w:lvlText w:val=""/>
      <w:lvlJc w:val="left"/>
      <w:pPr>
        <w:ind w:left="6480" w:hanging="360"/>
      </w:pPr>
      <w:rPr>
        <w:rFonts w:ascii="Wingdings" w:hAnsi="Wingdings" w:hint="default"/>
      </w:rPr>
    </w:lvl>
  </w:abstractNum>
  <w:abstractNum w:abstractNumId="55" w15:restartNumberingAfterBreak="0">
    <w:nsid w:val="3C55A8E6"/>
    <w:multiLevelType w:val="hybridMultilevel"/>
    <w:tmpl w:val="D19AA2AE"/>
    <w:lvl w:ilvl="0" w:tplc="80B2B71E">
      <w:start w:val="1"/>
      <w:numFmt w:val="decimal"/>
      <w:lvlText w:val="%1."/>
      <w:lvlJc w:val="left"/>
      <w:pPr>
        <w:ind w:left="720" w:hanging="360"/>
      </w:pPr>
    </w:lvl>
    <w:lvl w:ilvl="1" w:tplc="AE0EFE72">
      <w:start w:val="1"/>
      <w:numFmt w:val="lowerLetter"/>
      <w:lvlText w:val="%2."/>
      <w:lvlJc w:val="left"/>
      <w:pPr>
        <w:ind w:left="1440" w:hanging="360"/>
      </w:pPr>
    </w:lvl>
    <w:lvl w:ilvl="2" w:tplc="00CE199E">
      <w:start w:val="1"/>
      <w:numFmt w:val="lowerRoman"/>
      <w:lvlText w:val="%3."/>
      <w:lvlJc w:val="right"/>
      <w:pPr>
        <w:ind w:left="2160" w:hanging="180"/>
      </w:pPr>
    </w:lvl>
    <w:lvl w:ilvl="3" w:tplc="41BAF370">
      <w:start w:val="1"/>
      <w:numFmt w:val="decimal"/>
      <w:lvlText w:val="%4."/>
      <w:lvlJc w:val="left"/>
      <w:pPr>
        <w:ind w:left="2880" w:hanging="360"/>
      </w:pPr>
    </w:lvl>
    <w:lvl w:ilvl="4" w:tplc="D2661CB8">
      <w:start w:val="1"/>
      <w:numFmt w:val="lowerLetter"/>
      <w:lvlText w:val="%5."/>
      <w:lvlJc w:val="left"/>
      <w:pPr>
        <w:ind w:left="3600" w:hanging="360"/>
      </w:pPr>
    </w:lvl>
    <w:lvl w:ilvl="5" w:tplc="0E703E7A">
      <w:start w:val="1"/>
      <w:numFmt w:val="lowerRoman"/>
      <w:lvlText w:val="%6."/>
      <w:lvlJc w:val="right"/>
      <w:pPr>
        <w:ind w:left="4320" w:hanging="180"/>
      </w:pPr>
    </w:lvl>
    <w:lvl w:ilvl="6" w:tplc="5AE6C00A">
      <w:start w:val="1"/>
      <w:numFmt w:val="decimal"/>
      <w:lvlText w:val="%7."/>
      <w:lvlJc w:val="left"/>
      <w:pPr>
        <w:ind w:left="5040" w:hanging="360"/>
      </w:pPr>
    </w:lvl>
    <w:lvl w:ilvl="7" w:tplc="EAE878DE">
      <w:start w:val="1"/>
      <w:numFmt w:val="lowerLetter"/>
      <w:lvlText w:val="%8."/>
      <w:lvlJc w:val="left"/>
      <w:pPr>
        <w:ind w:left="5760" w:hanging="360"/>
      </w:pPr>
    </w:lvl>
    <w:lvl w:ilvl="8" w:tplc="6F8EF846">
      <w:start w:val="1"/>
      <w:numFmt w:val="lowerRoman"/>
      <w:lvlText w:val="%9."/>
      <w:lvlJc w:val="right"/>
      <w:pPr>
        <w:ind w:left="6480" w:hanging="180"/>
      </w:pPr>
    </w:lvl>
  </w:abstractNum>
  <w:abstractNum w:abstractNumId="56" w15:restartNumberingAfterBreak="0">
    <w:nsid w:val="3CD87CD7"/>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3D4A6C60"/>
    <w:multiLevelType w:val="hybridMultilevel"/>
    <w:tmpl w:val="134E06AE"/>
    <w:lvl w:ilvl="0" w:tplc="92CADBF0">
      <w:start w:val="1"/>
      <w:numFmt w:val="decimal"/>
      <w:lvlText w:val="%1."/>
      <w:lvlJc w:val="left"/>
      <w:pPr>
        <w:ind w:left="720" w:hanging="360"/>
      </w:pPr>
    </w:lvl>
    <w:lvl w:ilvl="1" w:tplc="2CDE9A82">
      <w:start w:val="1"/>
      <w:numFmt w:val="lowerLetter"/>
      <w:lvlText w:val="%2."/>
      <w:lvlJc w:val="left"/>
      <w:pPr>
        <w:ind w:left="1440" w:hanging="360"/>
      </w:pPr>
    </w:lvl>
    <w:lvl w:ilvl="2" w:tplc="F702CBBC">
      <w:start w:val="1"/>
      <w:numFmt w:val="lowerRoman"/>
      <w:lvlText w:val="%3."/>
      <w:lvlJc w:val="right"/>
      <w:pPr>
        <w:ind w:left="2160" w:hanging="180"/>
      </w:pPr>
    </w:lvl>
    <w:lvl w:ilvl="3" w:tplc="67301102">
      <w:start w:val="1"/>
      <w:numFmt w:val="decimal"/>
      <w:lvlText w:val="%4."/>
      <w:lvlJc w:val="left"/>
      <w:pPr>
        <w:ind w:left="2880" w:hanging="360"/>
      </w:pPr>
    </w:lvl>
    <w:lvl w:ilvl="4" w:tplc="BAACE982">
      <w:start w:val="1"/>
      <w:numFmt w:val="lowerLetter"/>
      <w:lvlText w:val="%5."/>
      <w:lvlJc w:val="left"/>
      <w:pPr>
        <w:ind w:left="3600" w:hanging="360"/>
      </w:pPr>
    </w:lvl>
    <w:lvl w:ilvl="5" w:tplc="E700AF02">
      <w:start w:val="1"/>
      <w:numFmt w:val="lowerRoman"/>
      <w:lvlText w:val="%6."/>
      <w:lvlJc w:val="right"/>
      <w:pPr>
        <w:ind w:left="4320" w:hanging="180"/>
      </w:pPr>
    </w:lvl>
    <w:lvl w:ilvl="6" w:tplc="7116CEDC">
      <w:start w:val="1"/>
      <w:numFmt w:val="decimal"/>
      <w:lvlText w:val="%7."/>
      <w:lvlJc w:val="left"/>
      <w:pPr>
        <w:ind w:left="5040" w:hanging="360"/>
      </w:pPr>
    </w:lvl>
    <w:lvl w:ilvl="7" w:tplc="7D0220F4">
      <w:start w:val="1"/>
      <w:numFmt w:val="lowerLetter"/>
      <w:lvlText w:val="%8."/>
      <w:lvlJc w:val="left"/>
      <w:pPr>
        <w:ind w:left="5760" w:hanging="360"/>
      </w:pPr>
    </w:lvl>
    <w:lvl w:ilvl="8" w:tplc="729403D4">
      <w:start w:val="1"/>
      <w:numFmt w:val="lowerRoman"/>
      <w:lvlText w:val="%9."/>
      <w:lvlJc w:val="right"/>
      <w:pPr>
        <w:ind w:left="6480" w:hanging="180"/>
      </w:pPr>
    </w:lvl>
  </w:abstractNum>
  <w:abstractNum w:abstractNumId="58" w15:restartNumberingAfterBreak="0">
    <w:nsid w:val="3EEE797B"/>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3FCD585E"/>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3FEF3A65"/>
    <w:multiLevelType w:val="hybridMultilevel"/>
    <w:tmpl w:val="CBAC0E3C"/>
    <w:lvl w:ilvl="0" w:tplc="68783C7C">
      <w:start w:val="1"/>
      <w:numFmt w:val="bullet"/>
      <w:lvlText w:val=""/>
      <w:lvlJc w:val="left"/>
      <w:pPr>
        <w:ind w:left="720" w:hanging="360"/>
      </w:pPr>
      <w:rPr>
        <w:rFonts w:ascii="Symbol" w:hAnsi="Symbol" w:hint="default"/>
      </w:rPr>
    </w:lvl>
    <w:lvl w:ilvl="1" w:tplc="F0929904">
      <w:start w:val="1"/>
      <w:numFmt w:val="bullet"/>
      <w:lvlText w:val="o"/>
      <w:lvlJc w:val="left"/>
      <w:pPr>
        <w:ind w:left="1440" w:hanging="360"/>
      </w:pPr>
      <w:rPr>
        <w:rFonts w:ascii="Courier New" w:hAnsi="Courier New" w:hint="default"/>
      </w:rPr>
    </w:lvl>
    <w:lvl w:ilvl="2" w:tplc="96B29E76">
      <w:start w:val="1"/>
      <w:numFmt w:val="bullet"/>
      <w:lvlText w:val=""/>
      <w:lvlJc w:val="left"/>
      <w:pPr>
        <w:ind w:left="2160" w:hanging="360"/>
      </w:pPr>
      <w:rPr>
        <w:rFonts w:ascii="Wingdings" w:hAnsi="Wingdings" w:hint="default"/>
      </w:rPr>
    </w:lvl>
    <w:lvl w:ilvl="3" w:tplc="9A846426">
      <w:start w:val="1"/>
      <w:numFmt w:val="bullet"/>
      <w:lvlText w:val=""/>
      <w:lvlJc w:val="left"/>
      <w:pPr>
        <w:ind w:left="2880" w:hanging="360"/>
      </w:pPr>
      <w:rPr>
        <w:rFonts w:ascii="Symbol" w:hAnsi="Symbol" w:hint="default"/>
      </w:rPr>
    </w:lvl>
    <w:lvl w:ilvl="4" w:tplc="823E235A">
      <w:start w:val="1"/>
      <w:numFmt w:val="bullet"/>
      <w:lvlText w:val="o"/>
      <w:lvlJc w:val="left"/>
      <w:pPr>
        <w:ind w:left="3600" w:hanging="360"/>
      </w:pPr>
      <w:rPr>
        <w:rFonts w:ascii="Courier New" w:hAnsi="Courier New" w:hint="default"/>
      </w:rPr>
    </w:lvl>
    <w:lvl w:ilvl="5" w:tplc="AC9ED3E8">
      <w:start w:val="1"/>
      <w:numFmt w:val="bullet"/>
      <w:lvlText w:val=""/>
      <w:lvlJc w:val="left"/>
      <w:pPr>
        <w:ind w:left="4320" w:hanging="360"/>
      </w:pPr>
      <w:rPr>
        <w:rFonts w:ascii="Wingdings" w:hAnsi="Wingdings" w:hint="default"/>
      </w:rPr>
    </w:lvl>
    <w:lvl w:ilvl="6" w:tplc="F2682F78">
      <w:start w:val="1"/>
      <w:numFmt w:val="bullet"/>
      <w:lvlText w:val=""/>
      <w:lvlJc w:val="left"/>
      <w:pPr>
        <w:ind w:left="5040" w:hanging="360"/>
      </w:pPr>
      <w:rPr>
        <w:rFonts w:ascii="Symbol" w:hAnsi="Symbol" w:hint="default"/>
      </w:rPr>
    </w:lvl>
    <w:lvl w:ilvl="7" w:tplc="84624456">
      <w:start w:val="1"/>
      <w:numFmt w:val="bullet"/>
      <w:lvlText w:val="o"/>
      <w:lvlJc w:val="left"/>
      <w:pPr>
        <w:ind w:left="5760" w:hanging="360"/>
      </w:pPr>
      <w:rPr>
        <w:rFonts w:ascii="Courier New" w:hAnsi="Courier New" w:hint="default"/>
      </w:rPr>
    </w:lvl>
    <w:lvl w:ilvl="8" w:tplc="126881EE">
      <w:start w:val="1"/>
      <w:numFmt w:val="bullet"/>
      <w:lvlText w:val=""/>
      <w:lvlJc w:val="left"/>
      <w:pPr>
        <w:ind w:left="6480" w:hanging="360"/>
      </w:pPr>
      <w:rPr>
        <w:rFonts w:ascii="Wingdings" w:hAnsi="Wingdings" w:hint="default"/>
      </w:rPr>
    </w:lvl>
  </w:abstractNum>
  <w:abstractNum w:abstractNumId="61" w15:restartNumberingAfterBreak="0">
    <w:nsid w:val="40AE199F"/>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17397B6"/>
    <w:multiLevelType w:val="hybridMultilevel"/>
    <w:tmpl w:val="C388E59C"/>
    <w:lvl w:ilvl="0" w:tplc="377AB6E6">
      <w:start w:val="1"/>
      <w:numFmt w:val="decimal"/>
      <w:lvlText w:val="%1."/>
      <w:lvlJc w:val="left"/>
      <w:pPr>
        <w:ind w:left="720" w:hanging="360"/>
      </w:pPr>
    </w:lvl>
    <w:lvl w:ilvl="1" w:tplc="1E146088">
      <w:start w:val="1"/>
      <w:numFmt w:val="lowerLetter"/>
      <w:lvlText w:val="%2."/>
      <w:lvlJc w:val="left"/>
      <w:pPr>
        <w:ind w:left="1440" w:hanging="360"/>
      </w:pPr>
    </w:lvl>
    <w:lvl w:ilvl="2" w:tplc="98989F56">
      <w:start w:val="1"/>
      <w:numFmt w:val="lowerRoman"/>
      <w:lvlText w:val="%3."/>
      <w:lvlJc w:val="right"/>
      <w:pPr>
        <w:ind w:left="2160" w:hanging="180"/>
      </w:pPr>
    </w:lvl>
    <w:lvl w:ilvl="3" w:tplc="2A0A266C">
      <w:start w:val="1"/>
      <w:numFmt w:val="decimal"/>
      <w:lvlText w:val="%4."/>
      <w:lvlJc w:val="left"/>
      <w:pPr>
        <w:ind w:left="2880" w:hanging="360"/>
      </w:pPr>
    </w:lvl>
    <w:lvl w:ilvl="4" w:tplc="664867EA">
      <w:start w:val="1"/>
      <w:numFmt w:val="lowerLetter"/>
      <w:lvlText w:val="%5."/>
      <w:lvlJc w:val="left"/>
      <w:pPr>
        <w:ind w:left="3600" w:hanging="360"/>
      </w:pPr>
    </w:lvl>
    <w:lvl w:ilvl="5" w:tplc="126C3638">
      <w:start w:val="1"/>
      <w:numFmt w:val="lowerRoman"/>
      <w:lvlText w:val="%6."/>
      <w:lvlJc w:val="right"/>
      <w:pPr>
        <w:ind w:left="4320" w:hanging="180"/>
      </w:pPr>
    </w:lvl>
    <w:lvl w:ilvl="6" w:tplc="64683FFA">
      <w:start w:val="1"/>
      <w:numFmt w:val="decimal"/>
      <w:lvlText w:val="%7."/>
      <w:lvlJc w:val="left"/>
      <w:pPr>
        <w:ind w:left="5040" w:hanging="360"/>
      </w:pPr>
    </w:lvl>
    <w:lvl w:ilvl="7" w:tplc="E38C3556">
      <w:start w:val="1"/>
      <w:numFmt w:val="lowerLetter"/>
      <w:lvlText w:val="%8."/>
      <w:lvlJc w:val="left"/>
      <w:pPr>
        <w:ind w:left="5760" w:hanging="360"/>
      </w:pPr>
    </w:lvl>
    <w:lvl w:ilvl="8" w:tplc="80FA9700">
      <w:start w:val="1"/>
      <w:numFmt w:val="lowerRoman"/>
      <w:lvlText w:val="%9."/>
      <w:lvlJc w:val="right"/>
      <w:pPr>
        <w:ind w:left="6480" w:hanging="180"/>
      </w:pPr>
    </w:lvl>
  </w:abstractNum>
  <w:abstractNum w:abstractNumId="63" w15:restartNumberingAfterBreak="0">
    <w:nsid w:val="45355546"/>
    <w:multiLevelType w:val="hybridMultilevel"/>
    <w:tmpl w:val="83C6A9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58F4701"/>
    <w:multiLevelType w:val="hybridMultilevel"/>
    <w:tmpl w:val="5AA875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7968D48"/>
    <w:multiLevelType w:val="hybridMultilevel"/>
    <w:tmpl w:val="2A84925A"/>
    <w:lvl w:ilvl="0" w:tplc="FDC28DF6">
      <w:start w:val="1"/>
      <w:numFmt w:val="bullet"/>
      <w:lvlText w:val=""/>
      <w:lvlJc w:val="left"/>
      <w:pPr>
        <w:ind w:left="720" w:hanging="360"/>
      </w:pPr>
      <w:rPr>
        <w:rFonts w:ascii="Symbol" w:hAnsi="Symbol" w:hint="default"/>
      </w:rPr>
    </w:lvl>
    <w:lvl w:ilvl="1" w:tplc="BB683572">
      <w:start w:val="1"/>
      <w:numFmt w:val="bullet"/>
      <w:lvlText w:val="o"/>
      <w:lvlJc w:val="left"/>
      <w:pPr>
        <w:ind w:left="1440" w:hanging="360"/>
      </w:pPr>
      <w:rPr>
        <w:rFonts w:ascii="Courier New" w:hAnsi="Courier New" w:hint="default"/>
      </w:rPr>
    </w:lvl>
    <w:lvl w:ilvl="2" w:tplc="9D901B84">
      <w:start w:val="1"/>
      <w:numFmt w:val="bullet"/>
      <w:lvlText w:val=""/>
      <w:lvlJc w:val="left"/>
      <w:pPr>
        <w:ind w:left="2160" w:hanging="360"/>
      </w:pPr>
      <w:rPr>
        <w:rFonts w:ascii="Wingdings" w:hAnsi="Wingdings" w:hint="default"/>
      </w:rPr>
    </w:lvl>
    <w:lvl w:ilvl="3" w:tplc="D63077BE">
      <w:start w:val="1"/>
      <w:numFmt w:val="bullet"/>
      <w:lvlText w:val=""/>
      <w:lvlJc w:val="left"/>
      <w:pPr>
        <w:ind w:left="2880" w:hanging="360"/>
      </w:pPr>
      <w:rPr>
        <w:rFonts w:ascii="Symbol" w:hAnsi="Symbol" w:hint="default"/>
      </w:rPr>
    </w:lvl>
    <w:lvl w:ilvl="4" w:tplc="3C9A395C">
      <w:start w:val="1"/>
      <w:numFmt w:val="bullet"/>
      <w:lvlText w:val="o"/>
      <w:lvlJc w:val="left"/>
      <w:pPr>
        <w:ind w:left="3600" w:hanging="360"/>
      </w:pPr>
      <w:rPr>
        <w:rFonts w:ascii="Courier New" w:hAnsi="Courier New" w:hint="default"/>
      </w:rPr>
    </w:lvl>
    <w:lvl w:ilvl="5" w:tplc="00285DE0">
      <w:start w:val="1"/>
      <w:numFmt w:val="bullet"/>
      <w:lvlText w:val=""/>
      <w:lvlJc w:val="left"/>
      <w:pPr>
        <w:ind w:left="4320" w:hanging="360"/>
      </w:pPr>
      <w:rPr>
        <w:rFonts w:ascii="Wingdings" w:hAnsi="Wingdings" w:hint="default"/>
      </w:rPr>
    </w:lvl>
    <w:lvl w:ilvl="6" w:tplc="BC8A7A70">
      <w:start w:val="1"/>
      <w:numFmt w:val="bullet"/>
      <w:lvlText w:val=""/>
      <w:lvlJc w:val="left"/>
      <w:pPr>
        <w:ind w:left="5040" w:hanging="360"/>
      </w:pPr>
      <w:rPr>
        <w:rFonts w:ascii="Symbol" w:hAnsi="Symbol" w:hint="default"/>
      </w:rPr>
    </w:lvl>
    <w:lvl w:ilvl="7" w:tplc="BAE6BA30">
      <w:start w:val="1"/>
      <w:numFmt w:val="bullet"/>
      <w:lvlText w:val="o"/>
      <w:lvlJc w:val="left"/>
      <w:pPr>
        <w:ind w:left="5760" w:hanging="360"/>
      </w:pPr>
      <w:rPr>
        <w:rFonts w:ascii="Courier New" w:hAnsi="Courier New" w:hint="default"/>
      </w:rPr>
    </w:lvl>
    <w:lvl w:ilvl="8" w:tplc="640489BC">
      <w:start w:val="1"/>
      <w:numFmt w:val="bullet"/>
      <w:lvlText w:val=""/>
      <w:lvlJc w:val="left"/>
      <w:pPr>
        <w:ind w:left="6480" w:hanging="360"/>
      </w:pPr>
      <w:rPr>
        <w:rFonts w:ascii="Wingdings" w:hAnsi="Wingdings" w:hint="default"/>
      </w:rPr>
    </w:lvl>
  </w:abstractNum>
  <w:abstractNum w:abstractNumId="66" w15:restartNumberingAfterBreak="0">
    <w:nsid w:val="4B20A7FE"/>
    <w:multiLevelType w:val="hybridMultilevel"/>
    <w:tmpl w:val="BBDA3BD4"/>
    <w:lvl w:ilvl="0" w:tplc="84148D6C">
      <w:start w:val="1"/>
      <w:numFmt w:val="bullet"/>
      <w:lvlText w:val=""/>
      <w:lvlJc w:val="left"/>
      <w:pPr>
        <w:ind w:left="720" w:hanging="360"/>
      </w:pPr>
      <w:rPr>
        <w:rFonts w:ascii="Symbol" w:hAnsi="Symbol" w:hint="default"/>
      </w:rPr>
    </w:lvl>
    <w:lvl w:ilvl="1" w:tplc="E1D0638C">
      <w:start w:val="1"/>
      <w:numFmt w:val="bullet"/>
      <w:lvlText w:val="o"/>
      <w:lvlJc w:val="left"/>
      <w:pPr>
        <w:ind w:left="1440" w:hanging="360"/>
      </w:pPr>
      <w:rPr>
        <w:rFonts w:ascii="Courier New" w:hAnsi="Courier New" w:hint="default"/>
      </w:rPr>
    </w:lvl>
    <w:lvl w:ilvl="2" w:tplc="46024DBE">
      <w:start w:val="1"/>
      <w:numFmt w:val="bullet"/>
      <w:lvlText w:val=""/>
      <w:lvlJc w:val="left"/>
      <w:pPr>
        <w:ind w:left="2160" w:hanging="360"/>
      </w:pPr>
      <w:rPr>
        <w:rFonts w:ascii="Wingdings" w:hAnsi="Wingdings" w:hint="default"/>
      </w:rPr>
    </w:lvl>
    <w:lvl w:ilvl="3" w:tplc="E8EC29EC">
      <w:start w:val="1"/>
      <w:numFmt w:val="bullet"/>
      <w:lvlText w:val=""/>
      <w:lvlJc w:val="left"/>
      <w:pPr>
        <w:ind w:left="2880" w:hanging="360"/>
      </w:pPr>
      <w:rPr>
        <w:rFonts w:ascii="Symbol" w:hAnsi="Symbol" w:hint="default"/>
      </w:rPr>
    </w:lvl>
    <w:lvl w:ilvl="4" w:tplc="AE9E62BE">
      <w:start w:val="1"/>
      <w:numFmt w:val="bullet"/>
      <w:lvlText w:val="o"/>
      <w:lvlJc w:val="left"/>
      <w:pPr>
        <w:ind w:left="3600" w:hanging="360"/>
      </w:pPr>
      <w:rPr>
        <w:rFonts w:ascii="Courier New" w:hAnsi="Courier New" w:hint="default"/>
      </w:rPr>
    </w:lvl>
    <w:lvl w:ilvl="5" w:tplc="A636E3A6">
      <w:start w:val="1"/>
      <w:numFmt w:val="bullet"/>
      <w:lvlText w:val=""/>
      <w:lvlJc w:val="left"/>
      <w:pPr>
        <w:ind w:left="4320" w:hanging="360"/>
      </w:pPr>
      <w:rPr>
        <w:rFonts w:ascii="Wingdings" w:hAnsi="Wingdings" w:hint="default"/>
      </w:rPr>
    </w:lvl>
    <w:lvl w:ilvl="6" w:tplc="014AB4E2">
      <w:start w:val="1"/>
      <w:numFmt w:val="bullet"/>
      <w:lvlText w:val=""/>
      <w:lvlJc w:val="left"/>
      <w:pPr>
        <w:ind w:left="5040" w:hanging="360"/>
      </w:pPr>
      <w:rPr>
        <w:rFonts w:ascii="Symbol" w:hAnsi="Symbol" w:hint="default"/>
      </w:rPr>
    </w:lvl>
    <w:lvl w:ilvl="7" w:tplc="D2ACD1C2">
      <w:start w:val="1"/>
      <w:numFmt w:val="bullet"/>
      <w:lvlText w:val="o"/>
      <w:lvlJc w:val="left"/>
      <w:pPr>
        <w:ind w:left="5760" w:hanging="360"/>
      </w:pPr>
      <w:rPr>
        <w:rFonts w:ascii="Courier New" w:hAnsi="Courier New" w:hint="default"/>
      </w:rPr>
    </w:lvl>
    <w:lvl w:ilvl="8" w:tplc="8BF6FEF0">
      <w:start w:val="1"/>
      <w:numFmt w:val="bullet"/>
      <w:lvlText w:val=""/>
      <w:lvlJc w:val="left"/>
      <w:pPr>
        <w:ind w:left="6480" w:hanging="360"/>
      </w:pPr>
      <w:rPr>
        <w:rFonts w:ascii="Wingdings" w:hAnsi="Wingdings" w:hint="default"/>
      </w:rPr>
    </w:lvl>
  </w:abstractNum>
  <w:abstractNum w:abstractNumId="67" w15:restartNumberingAfterBreak="0">
    <w:nsid w:val="4B316016"/>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4BE1D8CB"/>
    <w:multiLevelType w:val="hybridMultilevel"/>
    <w:tmpl w:val="FF64618E"/>
    <w:lvl w:ilvl="0" w:tplc="D82832BE">
      <w:start w:val="1"/>
      <w:numFmt w:val="bullet"/>
      <w:lvlText w:val=""/>
      <w:lvlJc w:val="left"/>
      <w:pPr>
        <w:ind w:left="720" w:hanging="360"/>
      </w:pPr>
      <w:rPr>
        <w:rFonts w:ascii="Symbol" w:hAnsi="Symbol" w:hint="default"/>
      </w:rPr>
    </w:lvl>
    <w:lvl w:ilvl="1" w:tplc="1D86218A">
      <w:start w:val="1"/>
      <w:numFmt w:val="bullet"/>
      <w:lvlText w:val="o"/>
      <w:lvlJc w:val="left"/>
      <w:pPr>
        <w:ind w:left="1440" w:hanging="360"/>
      </w:pPr>
      <w:rPr>
        <w:rFonts w:ascii="Courier New" w:hAnsi="Courier New" w:hint="default"/>
      </w:rPr>
    </w:lvl>
    <w:lvl w:ilvl="2" w:tplc="F64C659C">
      <w:start w:val="1"/>
      <w:numFmt w:val="bullet"/>
      <w:lvlText w:val=""/>
      <w:lvlJc w:val="left"/>
      <w:pPr>
        <w:ind w:left="2160" w:hanging="360"/>
      </w:pPr>
      <w:rPr>
        <w:rFonts w:ascii="Wingdings" w:hAnsi="Wingdings" w:hint="default"/>
      </w:rPr>
    </w:lvl>
    <w:lvl w:ilvl="3" w:tplc="9CB67502">
      <w:start w:val="1"/>
      <w:numFmt w:val="bullet"/>
      <w:lvlText w:val=""/>
      <w:lvlJc w:val="left"/>
      <w:pPr>
        <w:ind w:left="2880" w:hanging="360"/>
      </w:pPr>
      <w:rPr>
        <w:rFonts w:ascii="Symbol" w:hAnsi="Symbol" w:hint="default"/>
      </w:rPr>
    </w:lvl>
    <w:lvl w:ilvl="4" w:tplc="46220470">
      <w:start w:val="1"/>
      <w:numFmt w:val="bullet"/>
      <w:lvlText w:val="o"/>
      <w:lvlJc w:val="left"/>
      <w:pPr>
        <w:ind w:left="3600" w:hanging="360"/>
      </w:pPr>
      <w:rPr>
        <w:rFonts w:ascii="Courier New" w:hAnsi="Courier New" w:hint="default"/>
      </w:rPr>
    </w:lvl>
    <w:lvl w:ilvl="5" w:tplc="83C2422C">
      <w:start w:val="1"/>
      <w:numFmt w:val="bullet"/>
      <w:lvlText w:val=""/>
      <w:lvlJc w:val="left"/>
      <w:pPr>
        <w:ind w:left="4320" w:hanging="360"/>
      </w:pPr>
      <w:rPr>
        <w:rFonts w:ascii="Wingdings" w:hAnsi="Wingdings" w:hint="default"/>
      </w:rPr>
    </w:lvl>
    <w:lvl w:ilvl="6" w:tplc="1756BFD4">
      <w:start w:val="1"/>
      <w:numFmt w:val="bullet"/>
      <w:lvlText w:val=""/>
      <w:lvlJc w:val="left"/>
      <w:pPr>
        <w:ind w:left="5040" w:hanging="360"/>
      </w:pPr>
      <w:rPr>
        <w:rFonts w:ascii="Symbol" w:hAnsi="Symbol" w:hint="default"/>
      </w:rPr>
    </w:lvl>
    <w:lvl w:ilvl="7" w:tplc="C1542816">
      <w:start w:val="1"/>
      <w:numFmt w:val="bullet"/>
      <w:lvlText w:val="o"/>
      <w:lvlJc w:val="left"/>
      <w:pPr>
        <w:ind w:left="5760" w:hanging="360"/>
      </w:pPr>
      <w:rPr>
        <w:rFonts w:ascii="Courier New" w:hAnsi="Courier New" w:hint="default"/>
      </w:rPr>
    </w:lvl>
    <w:lvl w:ilvl="8" w:tplc="2A2AF010">
      <w:start w:val="1"/>
      <w:numFmt w:val="bullet"/>
      <w:lvlText w:val=""/>
      <w:lvlJc w:val="left"/>
      <w:pPr>
        <w:ind w:left="6480" w:hanging="360"/>
      </w:pPr>
      <w:rPr>
        <w:rFonts w:ascii="Wingdings" w:hAnsi="Wingdings" w:hint="default"/>
      </w:rPr>
    </w:lvl>
  </w:abstractNum>
  <w:abstractNum w:abstractNumId="69" w15:restartNumberingAfterBreak="0">
    <w:nsid w:val="4C3F2AC0"/>
    <w:multiLevelType w:val="hybridMultilevel"/>
    <w:tmpl w:val="05C221DC"/>
    <w:lvl w:ilvl="0" w:tplc="3B70BF60">
      <w:start w:val="1"/>
      <w:numFmt w:val="bullet"/>
      <w:lvlText w:val=""/>
      <w:lvlJc w:val="left"/>
      <w:pPr>
        <w:ind w:left="720" w:hanging="360"/>
      </w:pPr>
      <w:rPr>
        <w:rFonts w:ascii="Wingdings" w:hAnsi="Wingdings" w:hint="default"/>
      </w:rPr>
    </w:lvl>
    <w:lvl w:ilvl="1" w:tplc="4C9ECAA6">
      <w:start w:val="1"/>
      <w:numFmt w:val="bullet"/>
      <w:lvlText w:val="o"/>
      <w:lvlJc w:val="left"/>
      <w:pPr>
        <w:ind w:left="1440" w:hanging="360"/>
      </w:pPr>
      <w:rPr>
        <w:rFonts w:ascii="Courier New" w:hAnsi="Courier New" w:hint="default"/>
      </w:rPr>
    </w:lvl>
    <w:lvl w:ilvl="2" w:tplc="F120DF22">
      <w:start w:val="1"/>
      <w:numFmt w:val="bullet"/>
      <w:lvlText w:val=""/>
      <w:lvlJc w:val="left"/>
      <w:pPr>
        <w:ind w:left="2160" w:hanging="360"/>
      </w:pPr>
      <w:rPr>
        <w:rFonts w:ascii="Wingdings" w:hAnsi="Wingdings" w:hint="default"/>
      </w:rPr>
    </w:lvl>
    <w:lvl w:ilvl="3" w:tplc="DF520774">
      <w:start w:val="1"/>
      <w:numFmt w:val="bullet"/>
      <w:lvlText w:val=""/>
      <w:lvlJc w:val="left"/>
      <w:pPr>
        <w:ind w:left="2880" w:hanging="360"/>
      </w:pPr>
      <w:rPr>
        <w:rFonts w:ascii="Symbol" w:hAnsi="Symbol" w:hint="default"/>
      </w:rPr>
    </w:lvl>
    <w:lvl w:ilvl="4" w:tplc="25B4F658">
      <w:start w:val="1"/>
      <w:numFmt w:val="bullet"/>
      <w:lvlText w:val="o"/>
      <w:lvlJc w:val="left"/>
      <w:pPr>
        <w:ind w:left="3600" w:hanging="360"/>
      </w:pPr>
      <w:rPr>
        <w:rFonts w:ascii="Courier New" w:hAnsi="Courier New" w:hint="default"/>
      </w:rPr>
    </w:lvl>
    <w:lvl w:ilvl="5" w:tplc="49C801CE">
      <w:start w:val="1"/>
      <w:numFmt w:val="bullet"/>
      <w:lvlText w:val=""/>
      <w:lvlJc w:val="left"/>
      <w:pPr>
        <w:ind w:left="4320" w:hanging="360"/>
      </w:pPr>
      <w:rPr>
        <w:rFonts w:ascii="Wingdings" w:hAnsi="Wingdings" w:hint="default"/>
      </w:rPr>
    </w:lvl>
    <w:lvl w:ilvl="6" w:tplc="BAA024C4">
      <w:start w:val="1"/>
      <w:numFmt w:val="bullet"/>
      <w:lvlText w:val=""/>
      <w:lvlJc w:val="left"/>
      <w:pPr>
        <w:ind w:left="5040" w:hanging="360"/>
      </w:pPr>
      <w:rPr>
        <w:rFonts w:ascii="Symbol" w:hAnsi="Symbol" w:hint="default"/>
      </w:rPr>
    </w:lvl>
    <w:lvl w:ilvl="7" w:tplc="C4FA1EC4">
      <w:start w:val="1"/>
      <w:numFmt w:val="bullet"/>
      <w:lvlText w:val="o"/>
      <w:lvlJc w:val="left"/>
      <w:pPr>
        <w:ind w:left="5760" w:hanging="360"/>
      </w:pPr>
      <w:rPr>
        <w:rFonts w:ascii="Courier New" w:hAnsi="Courier New" w:hint="default"/>
      </w:rPr>
    </w:lvl>
    <w:lvl w:ilvl="8" w:tplc="C7BA9D40">
      <w:start w:val="1"/>
      <w:numFmt w:val="bullet"/>
      <w:lvlText w:val=""/>
      <w:lvlJc w:val="left"/>
      <w:pPr>
        <w:ind w:left="6480" w:hanging="360"/>
      </w:pPr>
      <w:rPr>
        <w:rFonts w:ascii="Wingdings" w:hAnsi="Wingdings" w:hint="default"/>
      </w:rPr>
    </w:lvl>
  </w:abstractNum>
  <w:abstractNum w:abstractNumId="70" w15:restartNumberingAfterBreak="0">
    <w:nsid w:val="4D77A68A"/>
    <w:multiLevelType w:val="hybridMultilevel"/>
    <w:tmpl w:val="A6A20508"/>
    <w:lvl w:ilvl="0" w:tplc="587286F0">
      <w:start w:val="1"/>
      <w:numFmt w:val="bullet"/>
      <w:lvlText w:val=""/>
      <w:lvlJc w:val="left"/>
      <w:pPr>
        <w:ind w:left="720" w:hanging="360"/>
      </w:pPr>
      <w:rPr>
        <w:rFonts w:ascii="Symbol" w:hAnsi="Symbol" w:hint="default"/>
      </w:rPr>
    </w:lvl>
    <w:lvl w:ilvl="1" w:tplc="3AAC58CC">
      <w:start w:val="1"/>
      <w:numFmt w:val="bullet"/>
      <w:lvlText w:val="o"/>
      <w:lvlJc w:val="left"/>
      <w:pPr>
        <w:ind w:left="1440" w:hanging="360"/>
      </w:pPr>
      <w:rPr>
        <w:rFonts w:ascii="Courier New" w:hAnsi="Courier New" w:hint="default"/>
      </w:rPr>
    </w:lvl>
    <w:lvl w:ilvl="2" w:tplc="2160D512">
      <w:start w:val="1"/>
      <w:numFmt w:val="bullet"/>
      <w:lvlText w:val=""/>
      <w:lvlJc w:val="left"/>
      <w:pPr>
        <w:ind w:left="2160" w:hanging="360"/>
      </w:pPr>
      <w:rPr>
        <w:rFonts w:ascii="Wingdings" w:hAnsi="Wingdings" w:hint="default"/>
      </w:rPr>
    </w:lvl>
    <w:lvl w:ilvl="3" w:tplc="CF1A8F8C">
      <w:start w:val="1"/>
      <w:numFmt w:val="bullet"/>
      <w:lvlText w:val=""/>
      <w:lvlJc w:val="left"/>
      <w:pPr>
        <w:ind w:left="2880" w:hanging="360"/>
      </w:pPr>
      <w:rPr>
        <w:rFonts w:ascii="Symbol" w:hAnsi="Symbol" w:hint="default"/>
      </w:rPr>
    </w:lvl>
    <w:lvl w:ilvl="4" w:tplc="94EEEACA">
      <w:start w:val="1"/>
      <w:numFmt w:val="bullet"/>
      <w:lvlText w:val="o"/>
      <w:lvlJc w:val="left"/>
      <w:pPr>
        <w:ind w:left="3600" w:hanging="360"/>
      </w:pPr>
      <w:rPr>
        <w:rFonts w:ascii="Courier New" w:hAnsi="Courier New" w:hint="default"/>
      </w:rPr>
    </w:lvl>
    <w:lvl w:ilvl="5" w:tplc="E82C6BB2">
      <w:start w:val="1"/>
      <w:numFmt w:val="bullet"/>
      <w:lvlText w:val=""/>
      <w:lvlJc w:val="left"/>
      <w:pPr>
        <w:ind w:left="4320" w:hanging="360"/>
      </w:pPr>
      <w:rPr>
        <w:rFonts w:ascii="Wingdings" w:hAnsi="Wingdings" w:hint="default"/>
      </w:rPr>
    </w:lvl>
    <w:lvl w:ilvl="6" w:tplc="E7C07116">
      <w:start w:val="1"/>
      <w:numFmt w:val="bullet"/>
      <w:lvlText w:val=""/>
      <w:lvlJc w:val="left"/>
      <w:pPr>
        <w:ind w:left="5040" w:hanging="360"/>
      </w:pPr>
      <w:rPr>
        <w:rFonts w:ascii="Symbol" w:hAnsi="Symbol" w:hint="default"/>
      </w:rPr>
    </w:lvl>
    <w:lvl w:ilvl="7" w:tplc="C5DC1E8E">
      <w:start w:val="1"/>
      <w:numFmt w:val="bullet"/>
      <w:lvlText w:val="o"/>
      <w:lvlJc w:val="left"/>
      <w:pPr>
        <w:ind w:left="5760" w:hanging="360"/>
      </w:pPr>
      <w:rPr>
        <w:rFonts w:ascii="Courier New" w:hAnsi="Courier New" w:hint="default"/>
      </w:rPr>
    </w:lvl>
    <w:lvl w:ilvl="8" w:tplc="9C32ACAA">
      <w:start w:val="1"/>
      <w:numFmt w:val="bullet"/>
      <w:lvlText w:val=""/>
      <w:lvlJc w:val="left"/>
      <w:pPr>
        <w:ind w:left="6480" w:hanging="360"/>
      </w:pPr>
      <w:rPr>
        <w:rFonts w:ascii="Wingdings" w:hAnsi="Wingdings" w:hint="default"/>
      </w:rPr>
    </w:lvl>
  </w:abstractNum>
  <w:abstractNum w:abstractNumId="71" w15:restartNumberingAfterBreak="0">
    <w:nsid w:val="51AAE6C8"/>
    <w:multiLevelType w:val="hybridMultilevel"/>
    <w:tmpl w:val="71123F8A"/>
    <w:lvl w:ilvl="0" w:tplc="262EFED8">
      <w:start w:val="1"/>
      <w:numFmt w:val="bullet"/>
      <w:lvlText w:val=""/>
      <w:lvlJc w:val="left"/>
      <w:pPr>
        <w:ind w:left="720" w:hanging="360"/>
      </w:pPr>
      <w:rPr>
        <w:rFonts w:ascii="Wingdings" w:hAnsi="Wingdings" w:hint="default"/>
      </w:rPr>
    </w:lvl>
    <w:lvl w:ilvl="1" w:tplc="5E9AC35A">
      <w:start w:val="1"/>
      <w:numFmt w:val="bullet"/>
      <w:lvlText w:val="o"/>
      <w:lvlJc w:val="left"/>
      <w:pPr>
        <w:ind w:left="1440" w:hanging="360"/>
      </w:pPr>
      <w:rPr>
        <w:rFonts w:ascii="Courier New" w:hAnsi="Courier New" w:hint="default"/>
      </w:rPr>
    </w:lvl>
    <w:lvl w:ilvl="2" w:tplc="C6A08DF4">
      <w:start w:val="1"/>
      <w:numFmt w:val="bullet"/>
      <w:lvlText w:val=""/>
      <w:lvlJc w:val="left"/>
      <w:pPr>
        <w:ind w:left="2160" w:hanging="360"/>
      </w:pPr>
      <w:rPr>
        <w:rFonts w:ascii="Wingdings" w:hAnsi="Wingdings" w:hint="default"/>
      </w:rPr>
    </w:lvl>
    <w:lvl w:ilvl="3" w:tplc="2FB0C1FC">
      <w:start w:val="1"/>
      <w:numFmt w:val="bullet"/>
      <w:lvlText w:val=""/>
      <w:lvlJc w:val="left"/>
      <w:pPr>
        <w:ind w:left="2880" w:hanging="360"/>
      </w:pPr>
      <w:rPr>
        <w:rFonts w:ascii="Symbol" w:hAnsi="Symbol" w:hint="default"/>
      </w:rPr>
    </w:lvl>
    <w:lvl w:ilvl="4" w:tplc="89365A44">
      <w:start w:val="1"/>
      <w:numFmt w:val="bullet"/>
      <w:lvlText w:val="o"/>
      <w:lvlJc w:val="left"/>
      <w:pPr>
        <w:ind w:left="3600" w:hanging="360"/>
      </w:pPr>
      <w:rPr>
        <w:rFonts w:ascii="Courier New" w:hAnsi="Courier New" w:hint="default"/>
      </w:rPr>
    </w:lvl>
    <w:lvl w:ilvl="5" w:tplc="495EFFAE">
      <w:start w:val="1"/>
      <w:numFmt w:val="bullet"/>
      <w:lvlText w:val=""/>
      <w:lvlJc w:val="left"/>
      <w:pPr>
        <w:ind w:left="4320" w:hanging="360"/>
      </w:pPr>
      <w:rPr>
        <w:rFonts w:ascii="Wingdings" w:hAnsi="Wingdings" w:hint="default"/>
      </w:rPr>
    </w:lvl>
    <w:lvl w:ilvl="6" w:tplc="4508A26C">
      <w:start w:val="1"/>
      <w:numFmt w:val="bullet"/>
      <w:lvlText w:val=""/>
      <w:lvlJc w:val="left"/>
      <w:pPr>
        <w:ind w:left="5040" w:hanging="360"/>
      </w:pPr>
      <w:rPr>
        <w:rFonts w:ascii="Symbol" w:hAnsi="Symbol" w:hint="default"/>
      </w:rPr>
    </w:lvl>
    <w:lvl w:ilvl="7" w:tplc="ACC23D98">
      <w:start w:val="1"/>
      <w:numFmt w:val="bullet"/>
      <w:lvlText w:val="o"/>
      <w:lvlJc w:val="left"/>
      <w:pPr>
        <w:ind w:left="5760" w:hanging="360"/>
      </w:pPr>
      <w:rPr>
        <w:rFonts w:ascii="Courier New" w:hAnsi="Courier New" w:hint="default"/>
      </w:rPr>
    </w:lvl>
    <w:lvl w:ilvl="8" w:tplc="844E0706">
      <w:start w:val="1"/>
      <w:numFmt w:val="bullet"/>
      <w:lvlText w:val=""/>
      <w:lvlJc w:val="left"/>
      <w:pPr>
        <w:ind w:left="6480" w:hanging="360"/>
      </w:pPr>
      <w:rPr>
        <w:rFonts w:ascii="Wingdings" w:hAnsi="Wingdings" w:hint="default"/>
      </w:rPr>
    </w:lvl>
  </w:abstractNum>
  <w:abstractNum w:abstractNumId="72" w15:restartNumberingAfterBreak="0">
    <w:nsid w:val="52780903"/>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55A89AD5"/>
    <w:multiLevelType w:val="hybridMultilevel"/>
    <w:tmpl w:val="FFFFFFFF"/>
    <w:lvl w:ilvl="0" w:tplc="65BA07CE">
      <w:start w:val="1"/>
      <w:numFmt w:val="bullet"/>
      <w:lvlText w:val=""/>
      <w:lvlJc w:val="left"/>
      <w:pPr>
        <w:ind w:left="720" w:hanging="360"/>
      </w:pPr>
      <w:rPr>
        <w:rFonts w:ascii="Wingdings" w:hAnsi="Wingdings" w:hint="default"/>
      </w:rPr>
    </w:lvl>
    <w:lvl w:ilvl="1" w:tplc="B3BA6CD0">
      <w:start w:val="1"/>
      <w:numFmt w:val="bullet"/>
      <w:lvlText w:val="o"/>
      <w:lvlJc w:val="left"/>
      <w:pPr>
        <w:ind w:left="1440" w:hanging="360"/>
      </w:pPr>
      <w:rPr>
        <w:rFonts w:ascii="Courier New" w:hAnsi="Courier New" w:hint="default"/>
      </w:rPr>
    </w:lvl>
    <w:lvl w:ilvl="2" w:tplc="E984348C">
      <w:start w:val="1"/>
      <w:numFmt w:val="bullet"/>
      <w:lvlText w:val=""/>
      <w:lvlJc w:val="left"/>
      <w:pPr>
        <w:ind w:left="2160" w:hanging="360"/>
      </w:pPr>
      <w:rPr>
        <w:rFonts w:ascii="Wingdings" w:hAnsi="Wingdings" w:hint="default"/>
      </w:rPr>
    </w:lvl>
    <w:lvl w:ilvl="3" w:tplc="3D58B4F4">
      <w:start w:val="1"/>
      <w:numFmt w:val="bullet"/>
      <w:lvlText w:val=""/>
      <w:lvlJc w:val="left"/>
      <w:pPr>
        <w:ind w:left="2880" w:hanging="360"/>
      </w:pPr>
      <w:rPr>
        <w:rFonts w:ascii="Symbol" w:hAnsi="Symbol" w:hint="default"/>
      </w:rPr>
    </w:lvl>
    <w:lvl w:ilvl="4" w:tplc="A4C6F3F2">
      <w:start w:val="1"/>
      <w:numFmt w:val="bullet"/>
      <w:lvlText w:val="o"/>
      <w:lvlJc w:val="left"/>
      <w:pPr>
        <w:ind w:left="3600" w:hanging="360"/>
      </w:pPr>
      <w:rPr>
        <w:rFonts w:ascii="Courier New" w:hAnsi="Courier New" w:hint="default"/>
      </w:rPr>
    </w:lvl>
    <w:lvl w:ilvl="5" w:tplc="0C7687DC">
      <w:start w:val="1"/>
      <w:numFmt w:val="bullet"/>
      <w:lvlText w:val=""/>
      <w:lvlJc w:val="left"/>
      <w:pPr>
        <w:ind w:left="4320" w:hanging="360"/>
      </w:pPr>
      <w:rPr>
        <w:rFonts w:ascii="Wingdings" w:hAnsi="Wingdings" w:hint="default"/>
      </w:rPr>
    </w:lvl>
    <w:lvl w:ilvl="6" w:tplc="8C003D6C">
      <w:start w:val="1"/>
      <w:numFmt w:val="bullet"/>
      <w:lvlText w:val=""/>
      <w:lvlJc w:val="left"/>
      <w:pPr>
        <w:ind w:left="5040" w:hanging="360"/>
      </w:pPr>
      <w:rPr>
        <w:rFonts w:ascii="Symbol" w:hAnsi="Symbol" w:hint="default"/>
      </w:rPr>
    </w:lvl>
    <w:lvl w:ilvl="7" w:tplc="D884ECF6">
      <w:start w:val="1"/>
      <w:numFmt w:val="bullet"/>
      <w:lvlText w:val="o"/>
      <w:lvlJc w:val="left"/>
      <w:pPr>
        <w:ind w:left="5760" w:hanging="360"/>
      </w:pPr>
      <w:rPr>
        <w:rFonts w:ascii="Courier New" w:hAnsi="Courier New" w:hint="default"/>
      </w:rPr>
    </w:lvl>
    <w:lvl w:ilvl="8" w:tplc="41941F5C">
      <w:start w:val="1"/>
      <w:numFmt w:val="bullet"/>
      <w:lvlText w:val=""/>
      <w:lvlJc w:val="left"/>
      <w:pPr>
        <w:ind w:left="6480" w:hanging="360"/>
      </w:pPr>
      <w:rPr>
        <w:rFonts w:ascii="Wingdings" w:hAnsi="Wingdings" w:hint="default"/>
      </w:rPr>
    </w:lvl>
  </w:abstractNum>
  <w:abstractNum w:abstractNumId="74" w15:restartNumberingAfterBreak="0">
    <w:nsid w:val="55E2027E"/>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57023A1D"/>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7A5DFEF"/>
    <w:multiLevelType w:val="hybridMultilevel"/>
    <w:tmpl w:val="CDAE09EA"/>
    <w:lvl w:ilvl="0" w:tplc="BFB298A2">
      <w:start w:val="1"/>
      <w:numFmt w:val="decimal"/>
      <w:lvlText w:val="%1."/>
      <w:lvlJc w:val="left"/>
      <w:pPr>
        <w:ind w:left="720" w:hanging="360"/>
      </w:pPr>
    </w:lvl>
    <w:lvl w:ilvl="1" w:tplc="28269758">
      <w:start w:val="1"/>
      <w:numFmt w:val="lowerLetter"/>
      <w:lvlText w:val="%2."/>
      <w:lvlJc w:val="left"/>
      <w:pPr>
        <w:ind w:left="1440" w:hanging="360"/>
      </w:pPr>
    </w:lvl>
    <w:lvl w:ilvl="2" w:tplc="9B30E758">
      <w:start w:val="1"/>
      <w:numFmt w:val="lowerRoman"/>
      <w:lvlText w:val="%3."/>
      <w:lvlJc w:val="right"/>
      <w:pPr>
        <w:ind w:left="2160" w:hanging="180"/>
      </w:pPr>
    </w:lvl>
    <w:lvl w:ilvl="3" w:tplc="A9FA5A6C">
      <w:start w:val="1"/>
      <w:numFmt w:val="decimal"/>
      <w:lvlText w:val="%4."/>
      <w:lvlJc w:val="left"/>
      <w:pPr>
        <w:ind w:left="2880" w:hanging="360"/>
      </w:pPr>
    </w:lvl>
    <w:lvl w:ilvl="4" w:tplc="5CCC85D0">
      <w:start w:val="1"/>
      <w:numFmt w:val="lowerLetter"/>
      <w:lvlText w:val="%5."/>
      <w:lvlJc w:val="left"/>
      <w:pPr>
        <w:ind w:left="3600" w:hanging="360"/>
      </w:pPr>
    </w:lvl>
    <w:lvl w:ilvl="5" w:tplc="F22AC498">
      <w:start w:val="1"/>
      <w:numFmt w:val="lowerRoman"/>
      <w:lvlText w:val="%6."/>
      <w:lvlJc w:val="right"/>
      <w:pPr>
        <w:ind w:left="4320" w:hanging="180"/>
      </w:pPr>
    </w:lvl>
    <w:lvl w:ilvl="6" w:tplc="9828A4BA">
      <w:start w:val="1"/>
      <w:numFmt w:val="decimal"/>
      <w:lvlText w:val="%7."/>
      <w:lvlJc w:val="left"/>
      <w:pPr>
        <w:ind w:left="5040" w:hanging="360"/>
      </w:pPr>
    </w:lvl>
    <w:lvl w:ilvl="7" w:tplc="0F4AEA98">
      <w:start w:val="1"/>
      <w:numFmt w:val="lowerLetter"/>
      <w:lvlText w:val="%8."/>
      <w:lvlJc w:val="left"/>
      <w:pPr>
        <w:ind w:left="5760" w:hanging="360"/>
      </w:pPr>
    </w:lvl>
    <w:lvl w:ilvl="8" w:tplc="7C9CE348">
      <w:start w:val="1"/>
      <w:numFmt w:val="lowerRoman"/>
      <w:lvlText w:val="%9."/>
      <w:lvlJc w:val="right"/>
      <w:pPr>
        <w:ind w:left="6480" w:hanging="180"/>
      </w:pPr>
    </w:lvl>
  </w:abstractNum>
  <w:abstractNum w:abstractNumId="77" w15:restartNumberingAfterBreak="0">
    <w:nsid w:val="589D4AE4"/>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5A597060"/>
    <w:multiLevelType w:val="hybridMultilevel"/>
    <w:tmpl w:val="5080D490"/>
    <w:lvl w:ilvl="0" w:tplc="57FE23EC">
      <w:start w:val="1"/>
      <w:numFmt w:val="bullet"/>
      <w:lvlText w:val=""/>
      <w:lvlJc w:val="left"/>
      <w:pPr>
        <w:ind w:left="720" w:hanging="360"/>
      </w:pPr>
      <w:rPr>
        <w:rFonts w:ascii="Symbol" w:hAnsi="Symbol" w:hint="default"/>
      </w:rPr>
    </w:lvl>
    <w:lvl w:ilvl="1" w:tplc="818E9C2E">
      <w:start w:val="1"/>
      <w:numFmt w:val="bullet"/>
      <w:lvlText w:val="o"/>
      <w:lvlJc w:val="left"/>
      <w:pPr>
        <w:ind w:left="1440" w:hanging="360"/>
      </w:pPr>
      <w:rPr>
        <w:rFonts w:ascii="Courier New" w:hAnsi="Courier New" w:hint="default"/>
      </w:rPr>
    </w:lvl>
    <w:lvl w:ilvl="2" w:tplc="31B41E36">
      <w:start w:val="1"/>
      <w:numFmt w:val="bullet"/>
      <w:lvlText w:val=""/>
      <w:lvlJc w:val="left"/>
      <w:pPr>
        <w:ind w:left="2160" w:hanging="360"/>
      </w:pPr>
      <w:rPr>
        <w:rFonts w:ascii="Wingdings" w:hAnsi="Wingdings" w:hint="default"/>
      </w:rPr>
    </w:lvl>
    <w:lvl w:ilvl="3" w:tplc="6674F8C2">
      <w:start w:val="1"/>
      <w:numFmt w:val="bullet"/>
      <w:lvlText w:val=""/>
      <w:lvlJc w:val="left"/>
      <w:pPr>
        <w:ind w:left="2880" w:hanging="360"/>
      </w:pPr>
      <w:rPr>
        <w:rFonts w:ascii="Symbol" w:hAnsi="Symbol" w:hint="default"/>
      </w:rPr>
    </w:lvl>
    <w:lvl w:ilvl="4" w:tplc="E834B080">
      <w:start w:val="1"/>
      <w:numFmt w:val="bullet"/>
      <w:lvlText w:val="o"/>
      <w:lvlJc w:val="left"/>
      <w:pPr>
        <w:ind w:left="3600" w:hanging="360"/>
      </w:pPr>
      <w:rPr>
        <w:rFonts w:ascii="Courier New" w:hAnsi="Courier New" w:hint="default"/>
      </w:rPr>
    </w:lvl>
    <w:lvl w:ilvl="5" w:tplc="BE845232">
      <w:start w:val="1"/>
      <w:numFmt w:val="bullet"/>
      <w:lvlText w:val=""/>
      <w:lvlJc w:val="left"/>
      <w:pPr>
        <w:ind w:left="4320" w:hanging="360"/>
      </w:pPr>
      <w:rPr>
        <w:rFonts w:ascii="Wingdings" w:hAnsi="Wingdings" w:hint="default"/>
      </w:rPr>
    </w:lvl>
    <w:lvl w:ilvl="6" w:tplc="A76C55E6">
      <w:start w:val="1"/>
      <w:numFmt w:val="bullet"/>
      <w:lvlText w:val=""/>
      <w:lvlJc w:val="left"/>
      <w:pPr>
        <w:ind w:left="5040" w:hanging="360"/>
      </w:pPr>
      <w:rPr>
        <w:rFonts w:ascii="Symbol" w:hAnsi="Symbol" w:hint="default"/>
      </w:rPr>
    </w:lvl>
    <w:lvl w:ilvl="7" w:tplc="EEE69B5E">
      <w:start w:val="1"/>
      <w:numFmt w:val="bullet"/>
      <w:lvlText w:val="o"/>
      <w:lvlJc w:val="left"/>
      <w:pPr>
        <w:ind w:left="5760" w:hanging="360"/>
      </w:pPr>
      <w:rPr>
        <w:rFonts w:ascii="Courier New" w:hAnsi="Courier New" w:hint="default"/>
      </w:rPr>
    </w:lvl>
    <w:lvl w:ilvl="8" w:tplc="DF06A868">
      <w:start w:val="1"/>
      <w:numFmt w:val="bullet"/>
      <w:lvlText w:val=""/>
      <w:lvlJc w:val="left"/>
      <w:pPr>
        <w:ind w:left="6480" w:hanging="360"/>
      </w:pPr>
      <w:rPr>
        <w:rFonts w:ascii="Wingdings" w:hAnsi="Wingdings" w:hint="default"/>
      </w:rPr>
    </w:lvl>
  </w:abstractNum>
  <w:abstractNum w:abstractNumId="79" w15:restartNumberingAfterBreak="0">
    <w:nsid w:val="5CF90468"/>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5EEC570E"/>
    <w:multiLevelType w:val="hybridMultilevel"/>
    <w:tmpl w:val="5D96DE7E"/>
    <w:lvl w:ilvl="0" w:tplc="09D44760">
      <w:start w:val="1"/>
      <w:numFmt w:val="bullet"/>
      <w:lvlText w:val=""/>
      <w:lvlJc w:val="left"/>
      <w:pPr>
        <w:ind w:left="720" w:hanging="360"/>
      </w:pPr>
      <w:rPr>
        <w:rFonts w:ascii="Symbol" w:hAnsi="Symbol" w:hint="default"/>
      </w:rPr>
    </w:lvl>
    <w:lvl w:ilvl="1" w:tplc="BB1E26A2">
      <w:start w:val="1"/>
      <w:numFmt w:val="bullet"/>
      <w:lvlText w:val="o"/>
      <w:lvlJc w:val="left"/>
      <w:pPr>
        <w:ind w:left="1440" w:hanging="360"/>
      </w:pPr>
      <w:rPr>
        <w:rFonts w:ascii="Courier New" w:hAnsi="Courier New" w:hint="default"/>
      </w:rPr>
    </w:lvl>
    <w:lvl w:ilvl="2" w:tplc="9B4E6A30">
      <w:start w:val="1"/>
      <w:numFmt w:val="bullet"/>
      <w:lvlText w:val=""/>
      <w:lvlJc w:val="left"/>
      <w:pPr>
        <w:ind w:left="2160" w:hanging="360"/>
      </w:pPr>
      <w:rPr>
        <w:rFonts w:ascii="Wingdings" w:hAnsi="Wingdings" w:hint="default"/>
      </w:rPr>
    </w:lvl>
    <w:lvl w:ilvl="3" w:tplc="0B3EC74A">
      <w:start w:val="1"/>
      <w:numFmt w:val="bullet"/>
      <w:lvlText w:val=""/>
      <w:lvlJc w:val="left"/>
      <w:pPr>
        <w:ind w:left="2880" w:hanging="360"/>
      </w:pPr>
      <w:rPr>
        <w:rFonts w:ascii="Symbol" w:hAnsi="Symbol" w:hint="default"/>
      </w:rPr>
    </w:lvl>
    <w:lvl w:ilvl="4" w:tplc="1902DD46">
      <w:start w:val="1"/>
      <w:numFmt w:val="bullet"/>
      <w:lvlText w:val="o"/>
      <w:lvlJc w:val="left"/>
      <w:pPr>
        <w:ind w:left="3600" w:hanging="360"/>
      </w:pPr>
      <w:rPr>
        <w:rFonts w:ascii="Courier New" w:hAnsi="Courier New" w:hint="default"/>
      </w:rPr>
    </w:lvl>
    <w:lvl w:ilvl="5" w:tplc="78444838">
      <w:start w:val="1"/>
      <w:numFmt w:val="bullet"/>
      <w:lvlText w:val=""/>
      <w:lvlJc w:val="left"/>
      <w:pPr>
        <w:ind w:left="4320" w:hanging="360"/>
      </w:pPr>
      <w:rPr>
        <w:rFonts w:ascii="Wingdings" w:hAnsi="Wingdings" w:hint="default"/>
      </w:rPr>
    </w:lvl>
    <w:lvl w:ilvl="6" w:tplc="FDC0394C">
      <w:start w:val="1"/>
      <w:numFmt w:val="bullet"/>
      <w:lvlText w:val=""/>
      <w:lvlJc w:val="left"/>
      <w:pPr>
        <w:ind w:left="5040" w:hanging="360"/>
      </w:pPr>
      <w:rPr>
        <w:rFonts w:ascii="Symbol" w:hAnsi="Symbol" w:hint="default"/>
      </w:rPr>
    </w:lvl>
    <w:lvl w:ilvl="7" w:tplc="6652B7FA">
      <w:start w:val="1"/>
      <w:numFmt w:val="bullet"/>
      <w:lvlText w:val="o"/>
      <w:lvlJc w:val="left"/>
      <w:pPr>
        <w:ind w:left="5760" w:hanging="360"/>
      </w:pPr>
      <w:rPr>
        <w:rFonts w:ascii="Courier New" w:hAnsi="Courier New" w:hint="default"/>
      </w:rPr>
    </w:lvl>
    <w:lvl w:ilvl="8" w:tplc="716E03EA">
      <w:start w:val="1"/>
      <w:numFmt w:val="bullet"/>
      <w:lvlText w:val=""/>
      <w:lvlJc w:val="left"/>
      <w:pPr>
        <w:ind w:left="6480" w:hanging="360"/>
      </w:pPr>
      <w:rPr>
        <w:rFonts w:ascii="Wingdings" w:hAnsi="Wingdings" w:hint="default"/>
      </w:rPr>
    </w:lvl>
  </w:abstractNum>
  <w:abstractNum w:abstractNumId="81" w15:restartNumberingAfterBreak="0">
    <w:nsid w:val="624A627F"/>
    <w:multiLevelType w:val="hybridMultilevel"/>
    <w:tmpl w:val="621AE744"/>
    <w:lvl w:ilvl="0" w:tplc="C39006A6">
      <w:start w:val="1"/>
      <w:numFmt w:val="bullet"/>
      <w:lvlText w:val=""/>
      <w:lvlJc w:val="left"/>
      <w:pPr>
        <w:ind w:left="720" w:hanging="360"/>
      </w:pPr>
      <w:rPr>
        <w:rFonts w:ascii="Symbol" w:hAnsi="Symbol" w:hint="default"/>
      </w:rPr>
    </w:lvl>
    <w:lvl w:ilvl="1" w:tplc="5712BCD6">
      <w:start w:val="1"/>
      <w:numFmt w:val="bullet"/>
      <w:lvlText w:val="o"/>
      <w:lvlJc w:val="left"/>
      <w:pPr>
        <w:ind w:left="1440" w:hanging="360"/>
      </w:pPr>
      <w:rPr>
        <w:rFonts w:ascii="Courier New" w:hAnsi="Courier New" w:hint="default"/>
      </w:rPr>
    </w:lvl>
    <w:lvl w:ilvl="2" w:tplc="0AA00D38">
      <w:start w:val="1"/>
      <w:numFmt w:val="bullet"/>
      <w:lvlText w:val=""/>
      <w:lvlJc w:val="left"/>
      <w:pPr>
        <w:ind w:left="2160" w:hanging="360"/>
      </w:pPr>
      <w:rPr>
        <w:rFonts w:ascii="Wingdings" w:hAnsi="Wingdings" w:hint="default"/>
      </w:rPr>
    </w:lvl>
    <w:lvl w:ilvl="3" w:tplc="66DA2D7C">
      <w:start w:val="1"/>
      <w:numFmt w:val="bullet"/>
      <w:lvlText w:val=""/>
      <w:lvlJc w:val="left"/>
      <w:pPr>
        <w:ind w:left="2880" w:hanging="360"/>
      </w:pPr>
      <w:rPr>
        <w:rFonts w:ascii="Symbol" w:hAnsi="Symbol" w:hint="default"/>
      </w:rPr>
    </w:lvl>
    <w:lvl w:ilvl="4" w:tplc="518607E6">
      <w:start w:val="1"/>
      <w:numFmt w:val="bullet"/>
      <w:lvlText w:val="o"/>
      <w:lvlJc w:val="left"/>
      <w:pPr>
        <w:ind w:left="3600" w:hanging="360"/>
      </w:pPr>
      <w:rPr>
        <w:rFonts w:ascii="Courier New" w:hAnsi="Courier New" w:hint="default"/>
      </w:rPr>
    </w:lvl>
    <w:lvl w:ilvl="5" w:tplc="70A29818">
      <w:start w:val="1"/>
      <w:numFmt w:val="bullet"/>
      <w:lvlText w:val=""/>
      <w:lvlJc w:val="left"/>
      <w:pPr>
        <w:ind w:left="4320" w:hanging="360"/>
      </w:pPr>
      <w:rPr>
        <w:rFonts w:ascii="Wingdings" w:hAnsi="Wingdings" w:hint="default"/>
      </w:rPr>
    </w:lvl>
    <w:lvl w:ilvl="6" w:tplc="3C3AFEDC">
      <w:start w:val="1"/>
      <w:numFmt w:val="bullet"/>
      <w:lvlText w:val=""/>
      <w:lvlJc w:val="left"/>
      <w:pPr>
        <w:ind w:left="5040" w:hanging="360"/>
      </w:pPr>
      <w:rPr>
        <w:rFonts w:ascii="Symbol" w:hAnsi="Symbol" w:hint="default"/>
      </w:rPr>
    </w:lvl>
    <w:lvl w:ilvl="7" w:tplc="C136BBF0">
      <w:start w:val="1"/>
      <w:numFmt w:val="bullet"/>
      <w:lvlText w:val="o"/>
      <w:lvlJc w:val="left"/>
      <w:pPr>
        <w:ind w:left="5760" w:hanging="360"/>
      </w:pPr>
      <w:rPr>
        <w:rFonts w:ascii="Courier New" w:hAnsi="Courier New" w:hint="default"/>
      </w:rPr>
    </w:lvl>
    <w:lvl w:ilvl="8" w:tplc="9EE09EDA">
      <w:start w:val="1"/>
      <w:numFmt w:val="bullet"/>
      <w:lvlText w:val=""/>
      <w:lvlJc w:val="left"/>
      <w:pPr>
        <w:ind w:left="6480" w:hanging="360"/>
      </w:pPr>
      <w:rPr>
        <w:rFonts w:ascii="Wingdings" w:hAnsi="Wingdings" w:hint="default"/>
      </w:rPr>
    </w:lvl>
  </w:abstractNum>
  <w:abstractNum w:abstractNumId="82" w15:restartNumberingAfterBreak="0">
    <w:nsid w:val="64BEA438"/>
    <w:multiLevelType w:val="hybridMultilevel"/>
    <w:tmpl w:val="8CC28E8A"/>
    <w:lvl w:ilvl="0" w:tplc="A964DABE">
      <w:start w:val="1"/>
      <w:numFmt w:val="bullet"/>
      <w:lvlText w:val=""/>
      <w:lvlJc w:val="left"/>
      <w:pPr>
        <w:ind w:left="720" w:hanging="360"/>
      </w:pPr>
      <w:rPr>
        <w:rFonts w:ascii="Symbol" w:hAnsi="Symbol" w:hint="default"/>
      </w:rPr>
    </w:lvl>
    <w:lvl w:ilvl="1" w:tplc="5D1669AC">
      <w:start w:val="1"/>
      <w:numFmt w:val="bullet"/>
      <w:lvlText w:val="o"/>
      <w:lvlJc w:val="left"/>
      <w:pPr>
        <w:ind w:left="1440" w:hanging="360"/>
      </w:pPr>
      <w:rPr>
        <w:rFonts w:ascii="Courier New" w:hAnsi="Courier New" w:hint="default"/>
      </w:rPr>
    </w:lvl>
    <w:lvl w:ilvl="2" w:tplc="691A8A10">
      <w:start w:val="1"/>
      <w:numFmt w:val="bullet"/>
      <w:lvlText w:val=""/>
      <w:lvlJc w:val="left"/>
      <w:pPr>
        <w:ind w:left="2160" w:hanging="360"/>
      </w:pPr>
      <w:rPr>
        <w:rFonts w:ascii="Wingdings" w:hAnsi="Wingdings" w:hint="default"/>
      </w:rPr>
    </w:lvl>
    <w:lvl w:ilvl="3" w:tplc="2366801A">
      <w:start w:val="1"/>
      <w:numFmt w:val="bullet"/>
      <w:lvlText w:val=""/>
      <w:lvlJc w:val="left"/>
      <w:pPr>
        <w:ind w:left="2880" w:hanging="360"/>
      </w:pPr>
      <w:rPr>
        <w:rFonts w:ascii="Symbol" w:hAnsi="Symbol" w:hint="default"/>
      </w:rPr>
    </w:lvl>
    <w:lvl w:ilvl="4" w:tplc="F36619D8">
      <w:start w:val="1"/>
      <w:numFmt w:val="bullet"/>
      <w:lvlText w:val="o"/>
      <w:lvlJc w:val="left"/>
      <w:pPr>
        <w:ind w:left="3600" w:hanging="360"/>
      </w:pPr>
      <w:rPr>
        <w:rFonts w:ascii="Courier New" w:hAnsi="Courier New" w:hint="default"/>
      </w:rPr>
    </w:lvl>
    <w:lvl w:ilvl="5" w:tplc="D2D4BDCC">
      <w:start w:val="1"/>
      <w:numFmt w:val="bullet"/>
      <w:lvlText w:val=""/>
      <w:lvlJc w:val="left"/>
      <w:pPr>
        <w:ind w:left="4320" w:hanging="360"/>
      </w:pPr>
      <w:rPr>
        <w:rFonts w:ascii="Wingdings" w:hAnsi="Wingdings" w:hint="default"/>
      </w:rPr>
    </w:lvl>
    <w:lvl w:ilvl="6" w:tplc="CAB8798C">
      <w:start w:val="1"/>
      <w:numFmt w:val="bullet"/>
      <w:lvlText w:val=""/>
      <w:lvlJc w:val="left"/>
      <w:pPr>
        <w:ind w:left="5040" w:hanging="360"/>
      </w:pPr>
      <w:rPr>
        <w:rFonts w:ascii="Symbol" w:hAnsi="Symbol" w:hint="default"/>
      </w:rPr>
    </w:lvl>
    <w:lvl w:ilvl="7" w:tplc="7B98FE98">
      <w:start w:val="1"/>
      <w:numFmt w:val="bullet"/>
      <w:lvlText w:val="o"/>
      <w:lvlJc w:val="left"/>
      <w:pPr>
        <w:ind w:left="5760" w:hanging="360"/>
      </w:pPr>
      <w:rPr>
        <w:rFonts w:ascii="Courier New" w:hAnsi="Courier New" w:hint="default"/>
      </w:rPr>
    </w:lvl>
    <w:lvl w:ilvl="8" w:tplc="D356236A">
      <w:start w:val="1"/>
      <w:numFmt w:val="bullet"/>
      <w:lvlText w:val=""/>
      <w:lvlJc w:val="left"/>
      <w:pPr>
        <w:ind w:left="6480" w:hanging="360"/>
      </w:pPr>
      <w:rPr>
        <w:rFonts w:ascii="Wingdings" w:hAnsi="Wingdings" w:hint="default"/>
      </w:rPr>
    </w:lvl>
  </w:abstractNum>
  <w:abstractNum w:abstractNumId="83" w15:restartNumberingAfterBreak="0">
    <w:nsid w:val="6513690A"/>
    <w:multiLevelType w:val="hybridMultilevel"/>
    <w:tmpl w:val="EA24E534"/>
    <w:lvl w:ilvl="0" w:tplc="B06A80EC">
      <w:start w:val="1"/>
      <w:numFmt w:val="bullet"/>
      <w:lvlText w:val=""/>
      <w:lvlJc w:val="left"/>
      <w:pPr>
        <w:ind w:left="720" w:hanging="360"/>
      </w:pPr>
      <w:rPr>
        <w:rFonts w:ascii="Symbol" w:hAnsi="Symbol" w:hint="default"/>
      </w:rPr>
    </w:lvl>
    <w:lvl w:ilvl="1" w:tplc="6840EC7E">
      <w:start w:val="1"/>
      <w:numFmt w:val="bullet"/>
      <w:lvlText w:val="o"/>
      <w:lvlJc w:val="left"/>
      <w:pPr>
        <w:ind w:left="1440" w:hanging="360"/>
      </w:pPr>
      <w:rPr>
        <w:rFonts w:ascii="Courier New" w:hAnsi="Courier New" w:hint="default"/>
      </w:rPr>
    </w:lvl>
    <w:lvl w:ilvl="2" w:tplc="525024D0">
      <w:start w:val="1"/>
      <w:numFmt w:val="bullet"/>
      <w:lvlText w:val=""/>
      <w:lvlJc w:val="left"/>
      <w:pPr>
        <w:ind w:left="2160" w:hanging="360"/>
      </w:pPr>
      <w:rPr>
        <w:rFonts w:ascii="Wingdings" w:hAnsi="Wingdings" w:hint="default"/>
      </w:rPr>
    </w:lvl>
    <w:lvl w:ilvl="3" w:tplc="8F9E04BE">
      <w:start w:val="1"/>
      <w:numFmt w:val="bullet"/>
      <w:lvlText w:val=""/>
      <w:lvlJc w:val="left"/>
      <w:pPr>
        <w:ind w:left="2880" w:hanging="360"/>
      </w:pPr>
      <w:rPr>
        <w:rFonts w:ascii="Symbol" w:hAnsi="Symbol" w:hint="default"/>
      </w:rPr>
    </w:lvl>
    <w:lvl w:ilvl="4" w:tplc="44F83596">
      <w:start w:val="1"/>
      <w:numFmt w:val="bullet"/>
      <w:lvlText w:val="o"/>
      <w:lvlJc w:val="left"/>
      <w:pPr>
        <w:ind w:left="3600" w:hanging="360"/>
      </w:pPr>
      <w:rPr>
        <w:rFonts w:ascii="Courier New" w:hAnsi="Courier New" w:hint="default"/>
      </w:rPr>
    </w:lvl>
    <w:lvl w:ilvl="5" w:tplc="02DAE124">
      <w:start w:val="1"/>
      <w:numFmt w:val="bullet"/>
      <w:lvlText w:val=""/>
      <w:lvlJc w:val="left"/>
      <w:pPr>
        <w:ind w:left="4320" w:hanging="360"/>
      </w:pPr>
      <w:rPr>
        <w:rFonts w:ascii="Wingdings" w:hAnsi="Wingdings" w:hint="default"/>
      </w:rPr>
    </w:lvl>
    <w:lvl w:ilvl="6" w:tplc="AA1C638C">
      <w:start w:val="1"/>
      <w:numFmt w:val="bullet"/>
      <w:lvlText w:val=""/>
      <w:lvlJc w:val="left"/>
      <w:pPr>
        <w:ind w:left="5040" w:hanging="360"/>
      </w:pPr>
      <w:rPr>
        <w:rFonts w:ascii="Symbol" w:hAnsi="Symbol" w:hint="default"/>
      </w:rPr>
    </w:lvl>
    <w:lvl w:ilvl="7" w:tplc="900ED8AE">
      <w:start w:val="1"/>
      <w:numFmt w:val="bullet"/>
      <w:lvlText w:val="o"/>
      <w:lvlJc w:val="left"/>
      <w:pPr>
        <w:ind w:left="5760" w:hanging="360"/>
      </w:pPr>
      <w:rPr>
        <w:rFonts w:ascii="Courier New" w:hAnsi="Courier New" w:hint="default"/>
      </w:rPr>
    </w:lvl>
    <w:lvl w:ilvl="8" w:tplc="36E8DAF6">
      <w:start w:val="1"/>
      <w:numFmt w:val="bullet"/>
      <w:lvlText w:val=""/>
      <w:lvlJc w:val="left"/>
      <w:pPr>
        <w:ind w:left="6480" w:hanging="360"/>
      </w:pPr>
      <w:rPr>
        <w:rFonts w:ascii="Wingdings" w:hAnsi="Wingdings" w:hint="default"/>
      </w:rPr>
    </w:lvl>
  </w:abstractNum>
  <w:abstractNum w:abstractNumId="84" w15:restartNumberingAfterBreak="0">
    <w:nsid w:val="667C49C9"/>
    <w:multiLevelType w:val="hybridMultilevel"/>
    <w:tmpl w:val="017A10E6"/>
    <w:lvl w:ilvl="0" w:tplc="B7F48D92">
      <w:start w:val="1"/>
      <w:numFmt w:val="bullet"/>
      <w:lvlText w:val=""/>
      <w:lvlJc w:val="left"/>
      <w:pPr>
        <w:ind w:left="720" w:hanging="360"/>
      </w:pPr>
      <w:rPr>
        <w:rFonts w:ascii="Symbol" w:hAnsi="Symbol" w:hint="default"/>
      </w:rPr>
    </w:lvl>
    <w:lvl w:ilvl="1" w:tplc="8F6C9AC6">
      <w:start w:val="1"/>
      <w:numFmt w:val="bullet"/>
      <w:lvlText w:val="o"/>
      <w:lvlJc w:val="left"/>
      <w:pPr>
        <w:ind w:left="1440" w:hanging="360"/>
      </w:pPr>
      <w:rPr>
        <w:rFonts w:ascii="Courier New" w:hAnsi="Courier New" w:hint="default"/>
      </w:rPr>
    </w:lvl>
    <w:lvl w:ilvl="2" w:tplc="2EA6EFB4">
      <w:start w:val="1"/>
      <w:numFmt w:val="bullet"/>
      <w:lvlText w:val=""/>
      <w:lvlJc w:val="left"/>
      <w:pPr>
        <w:ind w:left="2160" w:hanging="360"/>
      </w:pPr>
      <w:rPr>
        <w:rFonts w:ascii="Wingdings" w:hAnsi="Wingdings" w:hint="default"/>
      </w:rPr>
    </w:lvl>
    <w:lvl w:ilvl="3" w:tplc="6BE80EAC">
      <w:start w:val="1"/>
      <w:numFmt w:val="bullet"/>
      <w:lvlText w:val=""/>
      <w:lvlJc w:val="left"/>
      <w:pPr>
        <w:ind w:left="2880" w:hanging="360"/>
      </w:pPr>
      <w:rPr>
        <w:rFonts w:ascii="Symbol" w:hAnsi="Symbol" w:hint="default"/>
      </w:rPr>
    </w:lvl>
    <w:lvl w:ilvl="4" w:tplc="4720ECB4">
      <w:start w:val="1"/>
      <w:numFmt w:val="bullet"/>
      <w:lvlText w:val="o"/>
      <w:lvlJc w:val="left"/>
      <w:pPr>
        <w:ind w:left="3600" w:hanging="360"/>
      </w:pPr>
      <w:rPr>
        <w:rFonts w:ascii="Courier New" w:hAnsi="Courier New" w:hint="default"/>
      </w:rPr>
    </w:lvl>
    <w:lvl w:ilvl="5" w:tplc="478C38CE">
      <w:start w:val="1"/>
      <w:numFmt w:val="bullet"/>
      <w:lvlText w:val=""/>
      <w:lvlJc w:val="left"/>
      <w:pPr>
        <w:ind w:left="4320" w:hanging="360"/>
      </w:pPr>
      <w:rPr>
        <w:rFonts w:ascii="Wingdings" w:hAnsi="Wingdings" w:hint="default"/>
      </w:rPr>
    </w:lvl>
    <w:lvl w:ilvl="6" w:tplc="CA3E2C74">
      <w:start w:val="1"/>
      <w:numFmt w:val="bullet"/>
      <w:lvlText w:val=""/>
      <w:lvlJc w:val="left"/>
      <w:pPr>
        <w:ind w:left="5040" w:hanging="360"/>
      </w:pPr>
      <w:rPr>
        <w:rFonts w:ascii="Symbol" w:hAnsi="Symbol" w:hint="default"/>
      </w:rPr>
    </w:lvl>
    <w:lvl w:ilvl="7" w:tplc="BBBE0346">
      <w:start w:val="1"/>
      <w:numFmt w:val="bullet"/>
      <w:lvlText w:val="o"/>
      <w:lvlJc w:val="left"/>
      <w:pPr>
        <w:ind w:left="5760" w:hanging="360"/>
      </w:pPr>
      <w:rPr>
        <w:rFonts w:ascii="Courier New" w:hAnsi="Courier New" w:hint="default"/>
      </w:rPr>
    </w:lvl>
    <w:lvl w:ilvl="8" w:tplc="F7087C42">
      <w:start w:val="1"/>
      <w:numFmt w:val="bullet"/>
      <w:lvlText w:val=""/>
      <w:lvlJc w:val="left"/>
      <w:pPr>
        <w:ind w:left="6480" w:hanging="360"/>
      </w:pPr>
      <w:rPr>
        <w:rFonts w:ascii="Wingdings" w:hAnsi="Wingdings" w:hint="default"/>
      </w:rPr>
    </w:lvl>
  </w:abstractNum>
  <w:abstractNum w:abstractNumId="85" w15:restartNumberingAfterBreak="0">
    <w:nsid w:val="677EA663"/>
    <w:multiLevelType w:val="hybridMultilevel"/>
    <w:tmpl w:val="6B480F40"/>
    <w:lvl w:ilvl="0" w:tplc="77A6A43A">
      <w:start w:val="1"/>
      <w:numFmt w:val="bullet"/>
      <w:lvlText w:val=""/>
      <w:lvlJc w:val="left"/>
      <w:pPr>
        <w:ind w:left="720" w:hanging="360"/>
      </w:pPr>
      <w:rPr>
        <w:rFonts w:ascii="Symbol" w:hAnsi="Symbol" w:hint="default"/>
      </w:rPr>
    </w:lvl>
    <w:lvl w:ilvl="1" w:tplc="DD5A6580">
      <w:start w:val="1"/>
      <w:numFmt w:val="decimal"/>
      <w:lvlText w:val="%2."/>
      <w:lvlJc w:val="left"/>
      <w:pPr>
        <w:ind w:left="1440" w:hanging="360"/>
      </w:pPr>
    </w:lvl>
    <w:lvl w:ilvl="2" w:tplc="3E04A14C">
      <w:start w:val="1"/>
      <w:numFmt w:val="bullet"/>
      <w:lvlText w:val=""/>
      <w:lvlJc w:val="left"/>
      <w:pPr>
        <w:ind w:left="2160" w:hanging="360"/>
      </w:pPr>
      <w:rPr>
        <w:rFonts w:ascii="Wingdings" w:hAnsi="Wingdings" w:hint="default"/>
      </w:rPr>
    </w:lvl>
    <w:lvl w:ilvl="3" w:tplc="56C8A7F8">
      <w:start w:val="1"/>
      <w:numFmt w:val="bullet"/>
      <w:lvlText w:val=""/>
      <w:lvlJc w:val="left"/>
      <w:pPr>
        <w:ind w:left="2880" w:hanging="360"/>
      </w:pPr>
      <w:rPr>
        <w:rFonts w:ascii="Symbol" w:hAnsi="Symbol" w:hint="default"/>
      </w:rPr>
    </w:lvl>
    <w:lvl w:ilvl="4" w:tplc="8940F8A8">
      <w:start w:val="1"/>
      <w:numFmt w:val="bullet"/>
      <w:lvlText w:val="o"/>
      <w:lvlJc w:val="left"/>
      <w:pPr>
        <w:ind w:left="3600" w:hanging="360"/>
      </w:pPr>
      <w:rPr>
        <w:rFonts w:ascii="Courier New" w:hAnsi="Courier New" w:hint="default"/>
      </w:rPr>
    </w:lvl>
    <w:lvl w:ilvl="5" w:tplc="E4C4B266">
      <w:start w:val="1"/>
      <w:numFmt w:val="bullet"/>
      <w:lvlText w:val=""/>
      <w:lvlJc w:val="left"/>
      <w:pPr>
        <w:ind w:left="4320" w:hanging="360"/>
      </w:pPr>
      <w:rPr>
        <w:rFonts w:ascii="Wingdings" w:hAnsi="Wingdings" w:hint="default"/>
      </w:rPr>
    </w:lvl>
    <w:lvl w:ilvl="6" w:tplc="9F003678">
      <w:start w:val="1"/>
      <w:numFmt w:val="bullet"/>
      <w:lvlText w:val=""/>
      <w:lvlJc w:val="left"/>
      <w:pPr>
        <w:ind w:left="5040" w:hanging="360"/>
      </w:pPr>
      <w:rPr>
        <w:rFonts w:ascii="Symbol" w:hAnsi="Symbol" w:hint="default"/>
      </w:rPr>
    </w:lvl>
    <w:lvl w:ilvl="7" w:tplc="21B44F00">
      <w:start w:val="1"/>
      <w:numFmt w:val="bullet"/>
      <w:lvlText w:val="o"/>
      <w:lvlJc w:val="left"/>
      <w:pPr>
        <w:ind w:left="5760" w:hanging="360"/>
      </w:pPr>
      <w:rPr>
        <w:rFonts w:ascii="Courier New" w:hAnsi="Courier New" w:hint="default"/>
      </w:rPr>
    </w:lvl>
    <w:lvl w:ilvl="8" w:tplc="1458FA22">
      <w:start w:val="1"/>
      <w:numFmt w:val="bullet"/>
      <w:lvlText w:val=""/>
      <w:lvlJc w:val="left"/>
      <w:pPr>
        <w:ind w:left="6480" w:hanging="360"/>
      </w:pPr>
      <w:rPr>
        <w:rFonts w:ascii="Wingdings" w:hAnsi="Wingdings" w:hint="default"/>
      </w:rPr>
    </w:lvl>
  </w:abstractNum>
  <w:abstractNum w:abstractNumId="86" w15:restartNumberingAfterBreak="0">
    <w:nsid w:val="6846D65B"/>
    <w:multiLevelType w:val="hybridMultilevel"/>
    <w:tmpl w:val="34ECB12E"/>
    <w:lvl w:ilvl="0" w:tplc="AB32531A">
      <w:start w:val="1"/>
      <w:numFmt w:val="bullet"/>
      <w:lvlText w:val=""/>
      <w:lvlJc w:val="left"/>
      <w:pPr>
        <w:ind w:left="720" w:hanging="360"/>
      </w:pPr>
      <w:rPr>
        <w:rFonts w:ascii="Symbol" w:hAnsi="Symbol" w:hint="default"/>
      </w:rPr>
    </w:lvl>
    <w:lvl w:ilvl="1" w:tplc="6B02CAA2">
      <w:start w:val="1"/>
      <w:numFmt w:val="bullet"/>
      <w:lvlText w:val="o"/>
      <w:lvlJc w:val="left"/>
      <w:pPr>
        <w:ind w:left="1440" w:hanging="360"/>
      </w:pPr>
      <w:rPr>
        <w:rFonts w:ascii="Courier New" w:hAnsi="Courier New" w:hint="default"/>
      </w:rPr>
    </w:lvl>
    <w:lvl w:ilvl="2" w:tplc="57D0263C">
      <w:start w:val="1"/>
      <w:numFmt w:val="bullet"/>
      <w:lvlText w:val=""/>
      <w:lvlJc w:val="left"/>
      <w:pPr>
        <w:ind w:left="2160" w:hanging="360"/>
      </w:pPr>
      <w:rPr>
        <w:rFonts w:ascii="Wingdings" w:hAnsi="Wingdings" w:hint="default"/>
      </w:rPr>
    </w:lvl>
    <w:lvl w:ilvl="3" w:tplc="2A92704A">
      <w:start w:val="1"/>
      <w:numFmt w:val="bullet"/>
      <w:lvlText w:val=""/>
      <w:lvlJc w:val="left"/>
      <w:pPr>
        <w:ind w:left="2880" w:hanging="360"/>
      </w:pPr>
      <w:rPr>
        <w:rFonts w:ascii="Symbol" w:hAnsi="Symbol" w:hint="default"/>
      </w:rPr>
    </w:lvl>
    <w:lvl w:ilvl="4" w:tplc="61846940">
      <w:start w:val="1"/>
      <w:numFmt w:val="bullet"/>
      <w:lvlText w:val="o"/>
      <w:lvlJc w:val="left"/>
      <w:pPr>
        <w:ind w:left="3600" w:hanging="360"/>
      </w:pPr>
      <w:rPr>
        <w:rFonts w:ascii="Courier New" w:hAnsi="Courier New" w:hint="default"/>
      </w:rPr>
    </w:lvl>
    <w:lvl w:ilvl="5" w:tplc="3C74783A">
      <w:start w:val="1"/>
      <w:numFmt w:val="bullet"/>
      <w:lvlText w:val=""/>
      <w:lvlJc w:val="left"/>
      <w:pPr>
        <w:ind w:left="4320" w:hanging="360"/>
      </w:pPr>
      <w:rPr>
        <w:rFonts w:ascii="Wingdings" w:hAnsi="Wingdings" w:hint="default"/>
      </w:rPr>
    </w:lvl>
    <w:lvl w:ilvl="6" w:tplc="E68E5D7A">
      <w:start w:val="1"/>
      <w:numFmt w:val="bullet"/>
      <w:lvlText w:val=""/>
      <w:lvlJc w:val="left"/>
      <w:pPr>
        <w:ind w:left="5040" w:hanging="360"/>
      </w:pPr>
      <w:rPr>
        <w:rFonts w:ascii="Symbol" w:hAnsi="Symbol" w:hint="default"/>
      </w:rPr>
    </w:lvl>
    <w:lvl w:ilvl="7" w:tplc="7B5A91C2">
      <w:start w:val="1"/>
      <w:numFmt w:val="bullet"/>
      <w:lvlText w:val="o"/>
      <w:lvlJc w:val="left"/>
      <w:pPr>
        <w:ind w:left="5760" w:hanging="360"/>
      </w:pPr>
      <w:rPr>
        <w:rFonts w:ascii="Courier New" w:hAnsi="Courier New" w:hint="default"/>
      </w:rPr>
    </w:lvl>
    <w:lvl w:ilvl="8" w:tplc="5C9C2BCE">
      <w:start w:val="1"/>
      <w:numFmt w:val="bullet"/>
      <w:lvlText w:val=""/>
      <w:lvlJc w:val="left"/>
      <w:pPr>
        <w:ind w:left="6480" w:hanging="360"/>
      </w:pPr>
      <w:rPr>
        <w:rFonts w:ascii="Wingdings" w:hAnsi="Wingdings" w:hint="default"/>
      </w:rPr>
    </w:lvl>
  </w:abstractNum>
  <w:abstractNum w:abstractNumId="87" w15:restartNumberingAfterBreak="0">
    <w:nsid w:val="6A25D848"/>
    <w:multiLevelType w:val="hybridMultilevel"/>
    <w:tmpl w:val="A51830DE"/>
    <w:lvl w:ilvl="0" w:tplc="10780A4C">
      <w:start w:val="1"/>
      <w:numFmt w:val="bullet"/>
      <w:lvlText w:val=""/>
      <w:lvlJc w:val="left"/>
      <w:pPr>
        <w:ind w:left="720" w:hanging="360"/>
      </w:pPr>
      <w:rPr>
        <w:rFonts w:ascii="Symbol" w:hAnsi="Symbol" w:hint="default"/>
      </w:rPr>
    </w:lvl>
    <w:lvl w:ilvl="1" w:tplc="5D62EAE2">
      <w:start w:val="1"/>
      <w:numFmt w:val="bullet"/>
      <w:lvlText w:val="o"/>
      <w:lvlJc w:val="left"/>
      <w:pPr>
        <w:ind w:left="1440" w:hanging="360"/>
      </w:pPr>
      <w:rPr>
        <w:rFonts w:ascii="Courier New" w:hAnsi="Courier New" w:hint="default"/>
      </w:rPr>
    </w:lvl>
    <w:lvl w:ilvl="2" w:tplc="6A248740">
      <w:start w:val="1"/>
      <w:numFmt w:val="bullet"/>
      <w:lvlText w:val=""/>
      <w:lvlJc w:val="left"/>
      <w:pPr>
        <w:ind w:left="2160" w:hanging="360"/>
      </w:pPr>
      <w:rPr>
        <w:rFonts w:ascii="Wingdings" w:hAnsi="Wingdings" w:hint="default"/>
      </w:rPr>
    </w:lvl>
    <w:lvl w:ilvl="3" w:tplc="128C0504">
      <w:start w:val="1"/>
      <w:numFmt w:val="bullet"/>
      <w:lvlText w:val=""/>
      <w:lvlJc w:val="left"/>
      <w:pPr>
        <w:ind w:left="2880" w:hanging="360"/>
      </w:pPr>
      <w:rPr>
        <w:rFonts w:ascii="Symbol" w:hAnsi="Symbol" w:hint="default"/>
      </w:rPr>
    </w:lvl>
    <w:lvl w:ilvl="4" w:tplc="AABEB802">
      <w:start w:val="1"/>
      <w:numFmt w:val="bullet"/>
      <w:lvlText w:val="o"/>
      <w:lvlJc w:val="left"/>
      <w:pPr>
        <w:ind w:left="3600" w:hanging="360"/>
      </w:pPr>
      <w:rPr>
        <w:rFonts w:ascii="Courier New" w:hAnsi="Courier New" w:hint="default"/>
      </w:rPr>
    </w:lvl>
    <w:lvl w:ilvl="5" w:tplc="B686EA00">
      <w:start w:val="1"/>
      <w:numFmt w:val="bullet"/>
      <w:lvlText w:val=""/>
      <w:lvlJc w:val="left"/>
      <w:pPr>
        <w:ind w:left="4320" w:hanging="360"/>
      </w:pPr>
      <w:rPr>
        <w:rFonts w:ascii="Wingdings" w:hAnsi="Wingdings" w:hint="default"/>
      </w:rPr>
    </w:lvl>
    <w:lvl w:ilvl="6" w:tplc="80E671C0">
      <w:start w:val="1"/>
      <w:numFmt w:val="bullet"/>
      <w:lvlText w:val=""/>
      <w:lvlJc w:val="left"/>
      <w:pPr>
        <w:ind w:left="5040" w:hanging="360"/>
      </w:pPr>
      <w:rPr>
        <w:rFonts w:ascii="Symbol" w:hAnsi="Symbol" w:hint="default"/>
      </w:rPr>
    </w:lvl>
    <w:lvl w:ilvl="7" w:tplc="6946322E">
      <w:start w:val="1"/>
      <w:numFmt w:val="bullet"/>
      <w:lvlText w:val="o"/>
      <w:lvlJc w:val="left"/>
      <w:pPr>
        <w:ind w:left="5760" w:hanging="360"/>
      </w:pPr>
      <w:rPr>
        <w:rFonts w:ascii="Courier New" w:hAnsi="Courier New" w:hint="default"/>
      </w:rPr>
    </w:lvl>
    <w:lvl w:ilvl="8" w:tplc="6A2A6170">
      <w:start w:val="1"/>
      <w:numFmt w:val="bullet"/>
      <w:lvlText w:val=""/>
      <w:lvlJc w:val="left"/>
      <w:pPr>
        <w:ind w:left="6480" w:hanging="360"/>
      </w:pPr>
      <w:rPr>
        <w:rFonts w:ascii="Wingdings" w:hAnsi="Wingdings" w:hint="default"/>
      </w:rPr>
    </w:lvl>
  </w:abstractNum>
  <w:abstractNum w:abstractNumId="88" w15:restartNumberingAfterBreak="0">
    <w:nsid w:val="6ABE4CA7"/>
    <w:multiLevelType w:val="hybridMultilevel"/>
    <w:tmpl w:val="83C6A9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6DAABFAB"/>
    <w:multiLevelType w:val="hybridMultilevel"/>
    <w:tmpl w:val="F50A142A"/>
    <w:lvl w:ilvl="0" w:tplc="0E80A402">
      <w:start w:val="1"/>
      <w:numFmt w:val="bullet"/>
      <w:lvlText w:val=""/>
      <w:lvlJc w:val="left"/>
      <w:pPr>
        <w:ind w:left="720" w:hanging="360"/>
      </w:pPr>
      <w:rPr>
        <w:rFonts w:ascii="Symbol" w:hAnsi="Symbol" w:hint="default"/>
      </w:rPr>
    </w:lvl>
    <w:lvl w:ilvl="1" w:tplc="70108204">
      <w:start w:val="1"/>
      <w:numFmt w:val="bullet"/>
      <w:lvlText w:val="o"/>
      <w:lvlJc w:val="left"/>
      <w:pPr>
        <w:ind w:left="1440" w:hanging="360"/>
      </w:pPr>
      <w:rPr>
        <w:rFonts w:ascii="Courier New" w:hAnsi="Courier New" w:hint="default"/>
      </w:rPr>
    </w:lvl>
    <w:lvl w:ilvl="2" w:tplc="5C326254">
      <w:start w:val="1"/>
      <w:numFmt w:val="bullet"/>
      <w:lvlText w:val=""/>
      <w:lvlJc w:val="left"/>
      <w:pPr>
        <w:ind w:left="2160" w:hanging="360"/>
      </w:pPr>
      <w:rPr>
        <w:rFonts w:ascii="Wingdings" w:hAnsi="Wingdings" w:hint="default"/>
      </w:rPr>
    </w:lvl>
    <w:lvl w:ilvl="3" w:tplc="CA34E7CA">
      <w:start w:val="1"/>
      <w:numFmt w:val="bullet"/>
      <w:lvlText w:val=""/>
      <w:lvlJc w:val="left"/>
      <w:pPr>
        <w:ind w:left="2880" w:hanging="360"/>
      </w:pPr>
      <w:rPr>
        <w:rFonts w:ascii="Symbol" w:hAnsi="Symbol" w:hint="default"/>
      </w:rPr>
    </w:lvl>
    <w:lvl w:ilvl="4" w:tplc="F56A6A7A">
      <w:start w:val="1"/>
      <w:numFmt w:val="bullet"/>
      <w:lvlText w:val="o"/>
      <w:lvlJc w:val="left"/>
      <w:pPr>
        <w:ind w:left="3600" w:hanging="360"/>
      </w:pPr>
      <w:rPr>
        <w:rFonts w:ascii="Courier New" w:hAnsi="Courier New" w:hint="default"/>
      </w:rPr>
    </w:lvl>
    <w:lvl w:ilvl="5" w:tplc="4A0ADF0A">
      <w:start w:val="1"/>
      <w:numFmt w:val="bullet"/>
      <w:lvlText w:val=""/>
      <w:lvlJc w:val="left"/>
      <w:pPr>
        <w:ind w:left="4320" w:hanging="360"/>
      </w:pPr>
      <w:rPr>
        <w:rFonts w:ascii="Wingdings" w:hAnsi="Wingdings" w:hint="default"/>
      </w:rPr>
    </w:lvl>
    <w:lvl w:ilvl="6" w:tplc="152C8232">
      <w:start w:val="1"/>
      <w:numFmt w:val="bullet"/>
      <w:lvlText w:val=""/>
      <w:lvlJc w:val="left"/>
      <w:pPr>
        <w:ind w:left="5040" w:hanging="360"/>
      </w:pPr>
      <w:rPr>
        <w:rFonts w:ascii="Symbol" w:hAnsi="Symbol" w:hint="default"/>
      </w:rPr>
    </w:lvl>
    <w:lvl w:ilvl="7" w:tplc="4AD43CB4">
      <w:start w:val="1"/>
      <w:numFmt w:val="bullet"/>
      <w:lvlText w:val="o"/>
      <w:lvlJc w:val="left"/>
      <w:pPr>
        <w:ind w:left="5760" w:hanging="360"/>
      </w:pPr>
      <w:rPr>
        <w:rFonts w:ascii="Courier New" w:hAnsi="Courier New" w:hint="default"/>
      </w:rPr>
    </w:lvl>
    <w:lvl w:ilvl="8" w:tplc="47D4F398">
      <w:start w:val="1"/>
      <w:numFmt w:val="bullet"/>
      <w:lvlText w:val=""/>
      <w:lvlJc w:val="left"/>
      <w:pPr>
        <w:ind w:left="6480" w:hanging="360"/>
      </w:pPr>
      <w:rPr>
        <w:rFonts w:ascii="Wingdings" w:hAnsi="Wingdings" w:hint="default"/>
      </w:rPr>
    </w:lvl>
  </w:abstractNum>
  <w:abstractNum w:abstractNumId="90" w15:restartNumberingAfterBreak="0">
    <w:nsid w:val="71FCC88D"/>
    <w:multiLevelType w:val="hybridMultilevel"/>
    <w:tmpl w:val="730C21E2"/>
    <w:lvl w:ilvl="0" w:tplc="57F4C7DE">
      <w:start w:val="1"/>
      <w:numFmt w:val="bullet"/>
      <w:lvlText w:val=""/>
      <w:lvlJc w:val="left"/>
      <w:pPr>
        <w:ind w:left="720" w:hanging="360"/>
      </w:pPr>
      <w:rPr>
        <w:rFonts w:ascii="Symbol" w:hAnsi="Symbol" w:hint="default"/>
      </w:rPr>
    </w:lvl>
    <w:lvl w:ilvl="1" w:tplc="0EC628B2">
      <w:start w:val="1"/>
      <w:numFmt w:val="bullet"/>
      <w:lvlText w:val="o"/>
      <w:lvlJc w:val="left"/>
      <w:pPr>
        <w:ind w:left="1440" w:hanging="360"/>
      </w:pPr>
      <w:rPr>
        <w:rFonts w:ascii="Courier New" w:hAnsi="Courier New" w:hint="default"/>
      </w:rPr>
    </w:lvl>
    <w:lvl w:ilvl="2" w:tplc="9BDA7602">
      <w:start w:val="1"/>
      <w:numFmt w:val="bullet"/>
      <w:lvlText w:val=""/>
      <w:lvlJc w:val="left"/>
      <w:pPr>
        <w:ind w:left="2160" w:hanging="360"/>
      </w:pPr>
      <w:rPr>
        <w:rFonts w:ascii="Wingdings" w:hAnsi="Wingdings" w:hint="default"/>
      </w:rPr>
    </w:lvl>
    <w:lvl w:ilvl="3" w:tplc="C99E6146">
      <w:start w:val="1"/>
      <w:numFmt w:val="bullet"/>
      <w:lvlText w:val=""/>
      <w:lvlJc w:val="left"/>
      <w:pPr>
        <w:ind w:left="2880" w:hanging="360"/>
      </w:pPr>
      <w:rPr>
        <w:rFonts w:ascii="Symbol" w:hAnsi="Symbol" w:hint="default"/>
      </w:rPr>
    </w:lvl>
    <w:lvl w:ilvl="4" w:tplc="2028FB5C">
      <w:start w:val="1"/>
      <w:numFmt w:val="bullet"/>
      <w:lvlText w:val="o"/>
      <w:lvlJc w:val="left"/>
      <w:pPr>
        <w:ind w:left="3600" w:hanging="360"/>
      </w:pPr>
      <w:rPr>
        <w:rFonts w:ascii="Courier New" w:hAnsi="Courier New" w:hint="default"/>
      </w:rPr>
    </w:lvl>
    <w:lvl w:ilvl="5" w:tplc="941A4E52">
      <w:start w:val="1"/>
      <w:numFmt w:val="bullet"/>
      <w:lvlText w:val=""/>
      <w:lvlJc w:val="left"/>
      <w:pPr>
        <w:ind w:left="4320" w:hanging="360"/>
      </w:pPr>
      <w:rPr>
        <w:rFonts w:ascii="Wingdings" w:hAnsi="Wingdings" w:hint="default"/>
      </w:rPr>
    </w:lvl>
    <w:lvl w:ilvl="6" w:tplc="0DE6B0B4">
      <w:start w:val="1"/>
      <w:numFmt w:val="bullet"/>
      <w:lvlText w:val=""/>
      <w:lvlJc w:val="left"/>
      <w:pPr>
        <w:ind w:left="5040" w:hanging="360"/>
      </w:pPr>
      <w:rPr>
        <w:rFonts w:ascii="Symbol" w:hAnsi="Symbol" w:hint="default"/>
      </w:rPr>
    </w:lvl>
    <w:lvl w:ilvl="7" w:tplc="8BC81C78">
      <w:start w:val="1"/>
      <w:numFmt w:val="bullet"/>
      <w:lvlText w:val="o"/>
      <w:lvlJc w:val="left"/>
      <w:pPr>
        <w:ind w:left="5760" w:hanging="360"/>
      </w:pPr>
      <w:rPr>
        <w:rFonts w:ascii="Courier New" w:hAnsi="Courier New" w:hint="default"/>
      </w:rPr>
    </w:lvl>
    <w:lvl w:ilvl="8" w:tplc="A896F9AE">
      <w:start w:val="1"/>
      <w:numFmt w:val="bullet"/>
      <w:lvlText w:val=""/>
      <w:lvlJc w:val="left"/>
      <w:pPr>
        <w:ind w:left="6480" w:hanging="360"/>
      </w:pPr>
      <w:rPr>
        <w:rFonts w:ascii="Wingdings" w:hAnsi="Wingdings" w:hint="default"/>
      </w:rPr>
    </w:lvl>
  </w:abstractNum>
  <w:abstractNum w:abstractNumId="91" w15:restartNumberingAfterBreak="0">
    <w:nsid w:val="78AA3C4C"/>
    <w:multiLevelType w:val="hybridMultilevel"/>
    <w:tmpl w:val="32BCA964"/>
    <w:lvl w:ilvl="0" w:tplc="FCE0B636">
      <w:start w:val="1"/>
      <w:numFmt w:val="bullet"/>
      <w:lvlText w:val=""/>
      <w:lvlJc w:val="left"/>
      <w:pPr>
        <w:ind w:left="720" w:hanging="360"/>
      </w:pPr>
      <w:rPr>
        <w:rFonts w:ascii="Symbol" w:hAnsi="Symbol" w:hint="default"/>
      </w:rPr>
    </w:lvl>
    <w:lvl w:ilvl="1" w:tplc="E5E2C0C6">
      <w:start w:val="1"/>
      <w:numFmt w:val="bullet"/>
      <w:lvlText w:val="o"/>
      <w:lvlJc w:val="left"/>
      <w:pPr>
        <w:ind w:left="1440" w:hanging="360"/>
      </w:pPr>
      <w:rPr>
        <w:rFonts w:ascii="Courier New" w:hAnsi="Courier New" w:hint="default"/>
      </w:rPr>
    </w:lvl>
    <w:lvl w:ilvl="2" w:tplc="10D4FF20">
      <w:start w:val="1"/>
      <w:numFmt w:val="bullet"/>
      <w:lvlText w:val=""/>
      <w:lvlJc w:val="left"/>
      <w:pPr>
        <w:ind w:left="2160" w:hanging="360"/>
      </w:pPr>
      <w:rPr>
        <w:rFonts w:ascii="Wingdings" w:hAnsi="Wingdings" w:hint="default"/>
      </w:rPr>
    </w:lvl>
    <w:lvl w:ilvl="3" w:tplc="34BEBD1C">
      <w:start w:val="1"/>
      <w:numFmt w:val="bullet"/>
      <w:lvlText w:val=""/>
      <w:lvlJc w:val="left"/>
      <w:pPr>
        <w:ind w:left="2880" w:hanging="360"/>
      </w:pPr>
      <w:rPr>
        <w:rFonts w:ascii="Symbol" w:hAnsi="Symbol" w:hint="default"/>
      </w:rPr>
    </w:lvl>
    <w:lvl w:ilvl="4" w:tplc="57EC90A0">
      <w:start w:val="1"/>
      <w:numFmt w:val="bullet"/>
      <w:lvlText w:val="o"/>
      <w:lvlJc w:val="left"/>
      <w:pPr>
        <w:ind w:left="3600" w:hanging="360"/>
      </w:pPr>
      <w:rPr>
        <w:rFonts w:ascii="Courier New" w:hAnsi="Courier New" w:hint="default"/>
      </w:rPr>
    </w:lvl>
    <w:lvl w:ilvl="5" w:tplc="AF34CF44">
      <w:start w:val="1"/>
      <w:numFmt w:val="bullet"/>
      <w:lvlText w:val=""/>
      <w:lvlJc w:val="left"/>
      <w:pPr>
        <w:ind w:left="4320" w:hanging="360"/>
      </w:pPr>
      <w:rPr>
        <w:rFonts w:ascii="Wingdings" w:hAnsi="Wingdings" w:hint="default"/>
      </w:rPr>
    </w:lvl>
    <w:lvl w:ilvl="6" w:tplc="E61AF7CA">
      <w:start w:val="1"/>
      <w:numFmt w:val="bullet"/>
      <w:lvlText w:val=""/>
      <w:lvlJc w:val="left"/>
      <w:pPr>
        <w:ind w:left="5040" w:hanging="360"/>
      </w:pPr>
      <w:rPr>
        <w:rFonts w:ascii="Symbol" w:hAnsi="Symbol" w:hint="default"/>
      </w:rPr>
    </w:lvl>
    <w:lvl w:ilvl="7" w:tplc="B5A283BE">
      <w:start w:val="1"/>
      <w:numFmt w:val="bullet"/>
      <w:lvlText w:val="o"/>
      <w:lvlJc w:val="left"/>
      <w:pPr>
        <w:ind w:left="5760" w:hanging="360"/>
      </w:pPr>
      <w:rPr>
        <w:rFonts w:ascii="Courier New" w:hAnsi="Courier New" w:hint="default"/>
      </w:rPr>
    </w:lvl>
    <w:lvl w:ilvl="8" w:tplc="907E97B8">
      <w:start w:val="1"/>
      <w:numFmt w:val="bullet"/>
      <w:lvlText w:val=""/>
      <w:lvlJc w:val="left"/>
      <w:pPr>
        <w:ind w:left="6480" w:hanging="360"/>
      </w:pPr>
      <w:rPr>
        <w:rFonts w:ascii="Wingdings" w:hAnsi="Wingdings" w:hint="default"/>
      </w:rPr>
    </w:lvl>
  </w:abstractNum>
  <w:abstractNum w:abstractNumId="92" w15:restartNumberingAfterBreak="0">
    <w:nsid w:val="7965779F"/>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B35DC87"/>
    <w:multiLevelType w:val="hybridMultilevel"/>
    <w:tmpl w:val="80D633AC"/>
    <w:lvl w:ilvl="0" w:tplc="DDE40B48">
      <w:start w:val="1"/>
      <w:numFmt w:val="bullet"/>
      <w:lvlText w:val=""/>
      <w:lvlJc w:val="left"/>
      <w:pPr>
        <w:ind w:left="720" w:hanging="360"/>
      </w:pPr>
      <w:rPr>
        <w:rFonts w:ascii="Wingdings" w:hAnsi="Wingdings" w:hint="default"/>
      </w:rPr>
    </w:lvl>
    <w:lvl w:ilvl="1" w:tplc="3096470A">
      <w:start w:val="1"/>
      <w:numFmt w:val="bullet"/>
      <w:lvlText w:val="o"/>
      <w:lvlJc w:val="left"/>
      <w:pPr>
        <w:ind w:left="1440" w:hanging="360"/>
      </w:pPr>
      <w:rPr>
        <w:rFonts w:ascii="Courier New" w:hAnsi="Courier New" w:hint="default"/>
      </w:rPr>
    </w:lvl>
    <w:lvl w:ilvl="2" w:tplc="98C8DF7E">
      <w:start w:val="1"/>
      <w:numFmt w:val="bullet"/>
      <w:lvlText w:val=""/>
      <w:lvlJc w:val="left"/>
      <w:pPr>
        <w:ind w:left="2160" w:hanging="360"/>
      </w:pPr>
      <w:rPr>
        <w:rFonts w:ascii="Wingdings" w:hAnsi="Wingdings" w:hint="default"/>
      </w:rPr>
    </w:lvl>
    <w:lvl w:ilvl="3" w:tplc="907ECC64">
      <w:start w:val="1"/>
      <w:numFmt w:val="bullet"/>
      <w:lvlText w:val=""/>
      <w:lvlJc w:val="left"/>
      <w:pPr>
        <w:ind w:left="2880" w:hanging="360"/>
      </w:pPr>
      <w:rPr>
        <w:rFonts w:ascii="Symbol" w:hAnsi="Symbol" w:hint="default"/>
      </w:rPr>
    </w:lvl>
    <w:lvl w:ilvl="4" w:tplc="C0EC9776">
      <w:start w:val="1"/>
      <w:numFmt w:val="bullet"/>
      <w:lvlText w:val="o"/>
      <w:lvlJc w:val="left"/>
      <w:pPr>
        <w:ind w:left="3600" w:hanging="360"/>
      </w:pPr>
      <w:rPr>
        <w:rFonts w:ascii="Courier New" w:hAnsi="Courier New" w:hint="default"/>
      </w:rPr>
    </w:lvl>
    <w:lvl w:ilvl="5" w:tplc="F9E689C6">
      <w:start w:val="1"/>
      <w:numFmt w:val="bullet"/>
      <w:lvlText w:val=""/>
      <w:lvlJc w:val="left"/>
      <w:pPr>
        <w:ind w:left="4320" w:hanging="360"/>
      </w:pPr>
      <w:rPr>
        <w:rFonts w:ascii="Wingdings" w:hAnsi="Wingdings" w:hint="default"/>
      </w:rPr>
    </w:lvl>
    <w:lvl w:ilvl="6" w:tplc="ED0EE4E6">
      <w:start w:val="1"/>
      <w:numFmt w:val="bullet"/>
      <w:lvlText w:val=""/>
      <w:lvlJc w:val="left"/>
      <w:pPr>
        <w:ind w:left="5040" w:hanging="360"/>
      </w:pPr>
      <w:rPr>
        <w:rFonts w:ascii="Symbol" w:hAnsi="Symbol" w:hint="default"/>
      </w:rPr>
    </w:lvl>
    <w:lvl w:ilvl="7" w:tplc="DE948372">
      <w:start w:val="1"/>
      <w:numFmt w:val="bullet"/>
      <w:lvlText w:val="o"/>
      <w:lvlJc w:val="left"/>
      <w:pPr>
        <w:ind w:left="5760" w:hanging="360"/>
      </w:pPr>
      <w:rPr>
        <w:rFonts w:ascii="Courier New" w:hAnsi="Courier New" w:hint="default"/>
      </w:rPr>
    </w:lvl>
    <w:lvl w:ilvl="8" w:tplc="26C82DBA">
      <w:start w:val="1"/>
      <w:numFmt w:val="bullet"/>
      <w:lvlText w:val=""/>
      <w:lvlJc w:val="left"/>
      <w:pPr>
        <w:ind w:left="6480" w:hanging="360"/>
      </w:pPr>
      <w:rPr>
        <w:rFonts w:ascii="Wingdings" w:hAnsi="Wingdings" w:hint="default"/>
      </w:rPr>
    </w:lvl>
  </w:abstractNum>
  <w:abstractNum w:abstractNumId="94" w15:restartNumberingAfterBreak="0">
    <w:nsid w:val="7B361DAD"/>
    <w:multiLevelType w:val="hybridMultilevel"/>
    <w:tmpl w:val="2A7AD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7B394BF1"/>
    <w:multiLevelType w:val="hybridMultilevel"/>
    <w:tmpl w:val="AFF8493E"/>
    <w:lvl w:ilvl="0" w:tplc="6682FE4E">
      <w:start w:val="1"/>
      <w:numFmt w:val="bullet"/>
      <w:lvlText w:val=""/>
      <w:lvlJc w:val="left"/>
      <w:pPr>
        <w:ind w:left="720" w:hanging="360"/>
      </w:pPr>
      <w:rPr>
        <w:rFonts w:ascii="Symbol" w:hAnsi="Symbol" w:hint="default"/>
      </w:rPr>
    </w:lvl>
    <w:lvl w:ilvl="1" w:tplc="8C926288">
      <w:start w:val="1"/>
      <w:numFmt w:val="bullet"/>
      <w:lvlText w:val="o"/>
      <w:lvlJc w:val="left"/>
      <w:pPr>
        <w:ind w:left="1440" w:hanging="360"/>
      </w:pPr>
      <w:rPr>
        <w:rFonts w:ascii="Courier New" w:hAnsi="Courier New" w:hint="default"/>
      </w:rPr>
    </w:lvl>
    <w:lvl w:ilvl="2" w:tplc="6046F8C2">
      <w:start w:val="1"/>
      <w:numFmt w:val="bullet"/>
      <w:lvlText w:val=""/>
      <w:lvlJc w:val="left"/>
      <w:pPr>
        <w:ind w:left="2160" w:hanging="360"/>
      </w:pPr>
      <w:rPr>
        <w:rFonts w:ascii="Wingdings" w:hAnsi="Wingdings" w:hint="default"/>
      </w:rPr>
    </w:lvl>
    <w:lvl w:ilvl="3" w:tplc="B900E9DC">
      <w:start w:val="1"/>
      <w:numFmt w:val="bullet"/>
      <w:lvlText w:val=""/>
      <w:lvlJc w:val="left"/>
      <w:pPr>
        <w:ind w:left="2880" w:hanging="360"/>
      </w:pPr>
      <w:rPr>
        <w:rFonts w:ascii="Symbol" w:hAnsi="Symbol" w:hint="default"/>
      </w:rPr>
    </w:lvl>
    <w:lvl w:ilvl="4" w:tplc="3864B546">
      <w:start w:val="1"/>
      <w:numFmt w:val="bullet"/>
      <w:lvlText w:val="o"/>
      <w:lvlJc w:val="left"/>
      <w:pPr>
        <w:ind w:left="3600" w:hanging="360"/>
      </w:pPr>
      <w:rPr>
        <w:rFonts w:ascii="Courier New" w:hAnsi="Courier New" w:hint="default"/>
      </w:rPr>
    </w:lvl>
    <w:lvl w:ilvl="5" w:tplc="C01EEC38">
      <w:start w:val="1"/>
      <w:numFmt w:val="bullet"/>
      <w:lvlText w:val=""/>
      <w:lvlJc w:val="left"/>
      <w:pPr>
        <w:ind w:left="4320" w:hanging="360"/>
      </w:pPr>
      <w:rPr>
        <w:rFonts w:ascii="Wingdings" w:hAnsi="Wingdings" w:hint="default"/>
      </w:rPr>
    </w:lvl>
    <w:lvl w:ilvl="6" w:tplc="CD721106">
      <w:start w:val="1"/>
      <w:numFmt w:val="bullet"/>
      <w:lvlText w:val=""/>
      <w:lvlJc w:val="left"/>
      <w:pPr>
        <w:ind w:left="5040" w:hanging="360"/>
      </w:pPr>
      <w:rPr>
        <w:rFonts w:ascii="Symbol" w:hAnsi="Symbol" w:hint="default"/>
      </w:rPr>
    </w:lvl>
    <w:lvl w:ilvl="7" w:tplc="8ECA54C4">
      <w:start w:val="1"/>
      <w:numFmt w:val="bullet"/>
      <w:lvlText w:val="o"/>
      <w:lvlJc w:val="left"/>
      <w:pPr>
        <w:ind w:left="5760" w:hanging="360"/>
      </w:pPr>
      <w:rPr>
        <w:rFonts w:ascii="Courier New" w:hAnsi="Courier New" w:hint="default"/>
      </w:rPr>
    </w:lvl>
    <w:lvl w:ilvl="8" w:tplc="69649400">
      <w:start w:val="1"/>
      <w:numFmt w:val="bullet"/>
      <w:lvlText w:val=""/>
      <w:lvlJc w:val="left"/>
      <w:pPr>
        <w:ind w:left="6480" w:hanging="360"/>
      </w:pPr>
      <w:rPr>
        <w:rFonts w:ascii="Wingdings" w:hAnsi="Wingdings" w:hint="default"/>
      </w:rPr>
    </w:lvl>
  </w:abstractNum>
  <w:abstractNum w:abstractNumId="96" w15:restartNumberingAfterBreak="0">
    <w:nsid w:val="7BDD745A"/>
    <w:multiLevelType w:val="hybridMultilevel"/>
    <w:tmpl w:val="EB6E61C2"/>
    <w:lvl w:ilvl="0" w:tplc="C35C5674">
      <w:start w:val="1"/>
      <w:numFmt w:val="bullet"/>
      <w:lvlText w:val=""/>
      <w:lvlJc w:val="left"/>
      <w:pPr>
        <w:ind w:left="720" w:hanging="360"/>
      </w:pPr>
      <w:rPr>
        <w:rFonts w:ascii="Symbol" w:hAnsi="Symbol" w:hint="default"/>
      </w:rPr>
    </w:lvl>
    <w:lvl w:ilvl="1" w:tplc="3B0C9B6A">
      <w:start w:val="1"/>
      <w:numFmt w:val="bullet"/>
      <w:lvlText w:val="o"/>
      <w:lvlJc w:val="left"/>
      <w:pPr>
        <w:ind w:left="1440" w:hanging="360"/>
      </w:pPr>
      <w:rPr>
        <w:rFonts w:ascii="Courier New" w:hAnsi="Courier New" w:hint="default"/>
      </w:rPr>
    </w:lvl>
    <w:lvl w:ilvl="2" w:tplc="999693BE">
      <w:start w:val="1"/>
      <w:numFmt w:val="bullet"/>
      <w:lvlText w:val=""/>
      <w:lvlJc w:val="left"/>
      <w:pPr>
        <w:ind w:left="2160" w:hanging="360"/>
      </w:pPr>
      <w:rPr>
        <w:rFonts w:ascii="Wingdings" w:hAnsi="Wingdings" w:hint="default"/>
      </w:rPr>
    </w:lvl>
    <w:lvl w:ilvl="3" w:tplc="5C268FDA">
      <w:start w:val="1"/>
      <w:numFmt w:val="bullet"/>
      <w:lvlText w:val=""/>
      <w:lvlJc w:val="left"/>
      <w:pPr>
        <w:ind w:left="2880" w:hanging="360"/>
      </w:pPr>
      <w:rPr>
        <w:rFonts w:ascii="Symbol" w:hAnsi="Symbol" w:hint="default"/>
      </w:rPr>
    </w:lvl>
    <w:lvl w:ilvl="4" w:tplc="2DEC1F70">
      <w:start w:val="1"/>
      <w:numFmt w:val="bullet"/>
      <w:lvlText w:val="o"/>
      <w:lvlJc w:val="left"/>
      <w:pPr>
        <w:ind w:left="3600" w:hanging="360"/>
      </w:pPr>
      <w:rPr>
        <w:rFonts w:ascii="Courier New" w:hAnsi="Courier New" w:hint="default"/>
      </w:rPr>
    </w:lvl>
    <w:lvl w:ilvl="5" w:tplc="704C7D1A">
      <w:start w:val="1"/>
      <w:numFmt w:val="bullet"/>
      <w:lvlText w:val=""/>
      <w:lvlJc w:val="left"/>
      <w:pPr>
        <w:ind w:left="4320" w:hanging="360"/>
      </w:pPr>
      <w:rPr>
        <w:rFonts w:ascii="Wingdings" w:hAnsi="Wingdings" w:hint="default"/>
      </w:rPr>
    </w:lvl>
    <w:lvl w:ilvl="6" w:tplc="D9703238">
      <w:start w:val="1"/>
      <w:numFmt w:val="bullet"/>
      <w:lvlText w:val=""/>
      <w:lvlJc w:val="left"/>
      <w:pPr>
        <w:ind w:left="5040" w:hanging="360"/>
      </w:pPr>
      <w:rPr>
        <w:rFonts w:ascii="Symbol" w:hAnsi="Symbol" w:hint="default"/>
      </w:rPr>
    </w:lvl>
    <w:lvl w:ilvl="7" w:tplc="16CCEEDC">
      <w:start w:val="1"/>
      <w:numFmt w:val="bullet"/>
      <w:lvlText w:val="o"/>
      <w:lvlJc w:val="left"/>
      <w:pPr>
        <w:ind w:left="5760" w:hanging="360"/>
      </w:pPr>
      <w:rPr>
        <w:rFonts w:ascii="Courier New" w:hAnsi="Courier New" w:hint="default"/>
      </w:rPr>
    </w:lvl>
    <w:lvl w:ilvl="8" w:tplc="EF5647A2">
      <w:start w:val="1"/>
      <w:numFmt w:val="bullet"/>
      <w:lvlText w:val=""/>
      <w:lvlJc w:val="left"/>
      <w:pPr>
        <w:ind w:left="6480" w:hanging="360"/>
      </w:pPr>
      <w:rPr>
        <w:rFonts w:ascii="Wingdings" w:hAnsi="Wingdings" w:hint="default"/>
      </w:rPr>
    </w:lvl>
  </w:abstractNum>
  <w:abstractNum w:abstractNumId="97" w15:restartNumberingAfterBreak="0">
    <w:nsid w:val="7C5D4D81"/>
    <w:multiLevelType w:val="hybridMultilevel"/>
    <w:tmpl w:val="4A480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7CF074A6"/>
    <w:multiLevelType w:val="hybridMultilevel"/>
    <w:tmpl w:val="02802BC6"/>
    <w:lvl w:ilvl="0" w:tplc="AC3E3ECE">
      <w:start w:val="1"/>
      <w:numFmt w:val="bullet"/>
      <w:lvlText w:val=""/>
      <w:lvlJc w:val="left"/>
      <w:pPr>
        <w:ind w:left="720" w:hanging="360"/>
      </w:pPr>
      <w:rPr>
        <w:rFonts w:ascii="Symbol" w:hAnsi="Symbol" w:hint="default"/>
      </w:rPr>
    </w:lvl>
    <w:lvl w:ilvl="1" w:tplc="C632F282">
      <w:start w:val="1"/>
      <w:numFmt w:val="bullet"/>
      <w:lvlText w:val="o"/>
      <w:lvlJc w:val="left"/>
      <w:pPr>
        <w:ind w:left="1440" w:hanging="360"/>
      </w:pPr>
      <w:rPr>
        <w:rFonts w:ascii="Courier New" w:hAnsi="Courier New" w:hint="default"/>
      </w:rPr>
    </w:lvl>
    <w:lvl w:ilvl="2" w:tplc="EF74CCDA">
      <w:start w:val="1"/>
      <w:numFmt w:val="bullet"/>
      <w:lvlText w:val=""/>
      <w:lvlJc w:val="left"/>
      <w:pPr>
        <w:ind w:left="2160" w:hanging="360"/>
      </w:pPr>
      <w:rPr>
        <w:rFonts w:ascii="Wingdings" w:hAnsi="Wingdings" w:hint="default"/>
      </w:rPr>
    </w:lvl>
    <w:lvl w:ilvl="3" w:tplc="856C0066">
      <w:start w:val="1"/>
      <w:numFmt w:val="bullet"/>
      <w:lvlText w:val=""/>
      <w:lvlJc w:val="left"/>
      <w:pPr>
        <w:ind w:left="2880" w:hanging="360"/>
      </w:pPr>
      <w:rPr>
        <w:rFonts w:ascii="Symbol" w:hAnsi="Symbol" w:hint="default"/>
      </w:rPr>
    </w:lvl>
    <w:lvl w:ilvl="4" w:tplc="B5307BE8">
      <w:start w:val="1"/>
      <w:numFmt w:val="bullet"/>
      <w:lvlText w:val="o"/>
      <w:lvlJc w:val="left"/>
      <w:pPr>
        <w:ind w:left="3600" w:hanging="360"/>
      </w:pPr>
      <w:rPr>
        <w:rFonts w:ascii="Courier New" w:hAnsi="Courier New" w:hint="default"/>
      </w:rPr>
    </w:lvl>
    <w:lvl w:ilvl="5" w:tplc="F662C754">
      <w:start w:val="1"/>
      <w:numFmt w:val="bullet"/>
      <w:lvlText w:val=""/>
      <w:lvlJc w:val="left"/>
      <w:pPr>
        <w:ind w:left="4320" w:hanging="360"/>
      </w:pPr>
      <w:rPr>
        <w:rFonts w:ascii="Wingdings" w:hAnsi="Wingdings" w:hint="default"/>
      </w:rPr>
    </w:lvl>
    <w:lvl w:ilvl="6" w:tplc="76E6B400">
      <w:start w:val="1"/>
      <w:numFmt w:val="bullet"/>
      <w:lvlText w:val=""/>
      <w:lvlJc w:val="left"/>
      <w:pPr>
        <w:ind w:left="5040" w:hanging="360"/>
      </w:pPr>
      <w:rPr>
        <w:rFonts w:ascii="Symbol" w:hAnsi="Symbol" w:hint="default"/>
      </w:rPr>
    </w:lvl>
    <w:lvl w:ilvl="7" w:tplc="E43C56F0">
      <w:start w:val="1"/>
      <w:numFmt w:val="bullet"/>
      <w:lvlText w:val="o"/>
      <w:lvlJc w:val="left"/>
      <w:pPr>
        <w:ind w:left="5760" w:hanging="360"/>
      </w:pPr>
      <w:rPr>
        <w:rFonts w:ascii="Courier New" w:hAnsi="Courier New" w:hint="default"/>
      </w:rPr>
    </w:lvl>
    <w:lvl w:ilvl="8" w:tplc="C0D687DC">
      <w:start w:val="1"/>
      <w:numFmt w:val="bullet"/>
      <w:lvlText w:val=""/>
      <w:lvlJc w:val="left"/>
      <w:pPr>
        <w:ind w:left="6480" w:hanging="360"/>
      </w:pPr>
      <w:rPr>
        <w:rFonts w:ascii="Wingdings" w:hAnsi="Wingdings" w:hint="default"/>
      </w:rPr>
    </w:lvl>
  </w:abstractNum>
  <w:abstractNum w:abstractNumId="99" w15:restartNumberingAfterBreak="0">
    <w:nsid w:val="7D96E0AC"/>
    <w:multiLevelType w:val="hybridMultilevel"/>
    <w:tmpl w:val="584A8CEA"/>
    <w:lvl w:ilvl="0" w:tplc="7A78ACA4">
      <w:start w:val="1"/>
      <w:numFmt w:val="bullet"/>
      <w:lvlText w:val=""/>
      <w:lvlJc w:val="left"/>
      <w:pPr>
        <w:ind w:left="720" w:hanging="360"/>
      </w:pPr>
      <w:rPr>
        <w:rFonts w:ascii="Symbol" w:hAnsi="Symbol" w:hint="default"/>
      </w:rPr>
    </w:lvl>
    <w:lvl w:ilvl="1" w:tplc="87D0BDE0">
      <w:start w:val="1"/>
      <w:numFmt w:val="bullet"/>
      <w:lvlText w:val="o"/>
      <w:lvlJc w:val="left"/>
      <w:pPr>
        <w:ind w:left="1440" w:hanging="360"/>
      </w:pPr>
      <w:rPr>
        <w:rFonts w:ascii="Courier New" w:hAnsi="Courier New" w:hint="default"/>
      </w:rPr>
    </w:lvl>
    <w:lvl w:ilvl="2" w:tplc="CF42B746">
      <w:start w:val="1"/>
      <w:numFmt w:val="bullet"/>
      <w:lvlText w:val=""/>
      <w:lvlJc w:val="left"/>
      <w:pPr>
        <w:ind w:left="2160" w:hanging="360"/>
      </w:pPr>
      <w:rPr>
        <w:rFonts w:ascii="Wingdings" w:hAnsi="Wingdings" w:hint="default"/>
      </w:rPr>
    </w:lvl>
    <w:lvl w:ilvl="3" w:tplc="8A7C5D88">
      <w:start w:val="1"/>
      <w:numFmt w:val="bullet"/>
      <w:lvlText w:val=""/>
      <w:lvlJc w:val="left"/>
      <w:pPr>
        <w:ind w:left="2880" w:hanging="360"/>
      </w:pPr>
      <w:rPr>
        <w:rFonts w:ascii="Symbol" w:hAnsi="Symbol" w:hint="default"/>
      </w:rPr>
    </w:lvl>
    <w:lvl w:ilvl="4" w:tplc="900EFD34">
      <w:start w:val="1"/>
      <w:numFmt w:val="bullet"/>
      <w:lvlText w:val="o"/>
      <w:lvlJc w:val="left"/>
      <w:pPr>
        <w:ind w:left="3600" w:hanging="360"/>
      </w:pPr>
      <w:rPr>
        <w:rFonts w:ascii="Courier New" w:hAnsi="Courier New" w:hint="default"/>
      </w:rPr>
    </w:lvl>
    <w:lvl w:ilvl="5" w:tplc="50D2E85A">
      <w:start w:val="1"/>
      <w:numFmt w:val="bullet"/>
      <w:lvlText w:val=""/>
      <w:lvlJc w:val="left"/>
      <w:pPr>
        <w:ind w:left="4320" w:hanging="360"/>
      </w:pPr>
      <w:rPr>
        <w:rFonts w:ascii="Wingdings" w:hAnsi="Wingdings" w:hint="default"/>
      </w:rPr>
    </w:lvl>
    <w:lvl w:ilvl="6" w:tplc="50A0824A">
      <w:start w:val="1"/>
      <w:numFmt w:val="bullet"/>
      <w:lvlText w:val=""/>
      <w:lvlJc w:val="left"/>
      <w:pPr>
        <w:ind w:left="5040" w:hanging="360"/>
      </w:pPr>
      <w:rPr>
        <w:rFonts w:ascii="Symbol" w:hAnsi="Symbol" w:hint="default"/>
      </w:rPr>
    </w:lvl>
    <w:lvl w:ilvl="7" w:tplc="F7947074">
      <w:start w:val="1"/>
      <w:numFmt w:val="bullet"/>
      <w:lvlText w:val="o"/>
      <w:lvlJc w:val="left"/>
      <w:pPr>
        <w:ind w:left="5760" w:hanging="360"/>
      </w:pPr>
      <w:rPr>
        <w:rFonts w:ascii="Courier New" w:hAnsi="Courier New" w:hint="default"/>
      </w:rPr>
    </w:lvl>
    <w:lvl w:ilvl="8" w:tplc="B06A77E4">
      <w:start w:val="1"/>
      <w:numFmt w:val="bullet"/>
      <w:lvlText w:val=""/>
      <w:lvlJc w:val="left"/>
      <w:pPr>
        <w:ind w:left="6480" w:hanging="360"/>
      </w:pPr>
      <w:rPr>
        <w:rFonts w:ascii="Wingdings" w:hAnsi="Wingdings" w:hint="default"/>
      </w:rPr>
    </w:lvl>
  </w:abstractNum>
  <w:abstractNum w:abstractNumId="100" w15:restartNumberingAfterBreak="0">
    <w:nsid w:val="7EB65A1C"/>
    <w:multiLevelType w:val="hybridMultilevel"/>
    <w:tmpl w:val="CDAE09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87239473">
    <w:abstractNumId w:val="54"/>
  </w:num>
  <w:num w:numId="2" w16cid:durableId="1226989641">
    <w:abstractNumId w:val="81"/>
  </w:num>
  <w:num w:numId="3" w16cid:durableId="2100173594">
    <w:abstractNumId w:val="48"/>
  </w:num>
  <w:num w:numId="4" w16cid:durableId="1104761260">
    <w:abstractNumId w:val="15"/>
  </w:num>
  <w:num w:numId="5" w16cid:durableId="990326939">
    <w:abstractNumId w:val="36"/>
  </w:num>
  <w:num w:numId="6" w16cid:durableId="1988851044">
    <w:abstractNumId w:val="76"/>
  </w:num>
  <w:num w:numId="7" w16cid:durableId="953637247">
    <w:abstractNumId w:val="24"/>
  </w:num>
  <w:num w:numId="8" w16cid:durableId="636880092">
    <w:abstractNumId w:val="20"/>
  </w:num>
  <w:num w:numId="9" w16cid:durableId="1209221189">
    <w:abstractNumId w:val="9"/>
  </w:num>
  <w:num w:numId="10" w16cid:durableId="852954944">
    <w:abstractNumId w:val="55"/>
  </w:num>
  <w:num w:numId="11" w16cid:durableId="1631596780">
    <w:abstractNumId w:val="16"/>
  </w:num>
  <w:num w:numId="12" w16cid:durableId="261452138">
    <w:abstractNumId w:val="8"/>
  </w:num>
  <w:num w:numId="13" w16cid:durableId="81221269">
    <w:abstractNumId w:val="46"/>
  </w:num>
  <w:num w:numId="14" w16cid:durableId="56249235">
    <w:abstractNumId w:val="82"/>
  </w:num>
  <w:num w:numId="15" w16cid:durableId="1564095148">
    <w:abstractNumId w:val="86"/>
  </w:num>
  <w:num w:numId="16" w16cid:durableId="358549950">
    <w:abstractNumId w:val="37"/>
  </w:num>
  <w:num w:numId="17" w16cid:durableId="732387495">
    <w:abstractNumId w:val="26"/>
  </w:num>
  <w:num w:numId="18" w16cid:durableId="1550455309">
    <w:abstractNumId w:val="78"/>
  </w:num>
  <w:num w:numId="19" w16cid:durableId="58947923">
    <w:abstractNumId w:val="66"/>
  </w:num>
  <w:num w:numId="20" w16cid:durableId="2047833910">
    <w:abstractNumId w:val="90"/>
  </w:num>
  <w:num w:numId="21" w16cid:durableId="1266117120">
    <w:abstractNumId w:val="60"/>
  </w:num>
  <w:num w:numId="22" w16cid:durableId="1954045463">
    <w:abstractNumId w:val="91"/>
  </w:num>
  <w:num w:numId="23" w16cid:durableId="1658145341">
    <w:abstractNumId w:val="44"/>
  </w:num>
  <w:num w:numId="24" w16cid:durableId="1368410817">
    <w:abstractNumId w:val="0"/>
  </w:num>
  <w:num w:numId="25" w16cid:durableId="1156993328">
    <w:abstractNumId w:val="25"/>
  </w:num>
  <w:num w:numId="26" w16cid:durableId="408843865">
    <w:abstractNumId w:val="71"/>
  </w:num>
  <w:num w:numId="27" w16cid:durableId="664625723">
    <w:abstractNumId w:val="70"/>
  </w:num>
  <w:num w:numId="28" w16cid:durableId="1949770684">
    <w:abstractNumId w:val="29"/>
  </w:num>
  <w:num w:numId="29" w16cid:durableId="166991081">
    <w:abstractNumId w:val="68"/>
  </w:num>
  <w:num w:numId="30" w16cid:durableId="464468694">
    <w:abstractNumId w:val="30"/>
  </w:num>
  <w:num w:numId="31" w16cid:durableId="427164947">
    <w:abstractNumId w:val="69"/>
  </w:num>
  <w:num w:numId="32" w16cid:durableId="802309684">
    <w:abstractNumId w:val="99"/>
  </w:num>
  <w:num w:numId="33" w16cid:durableId="1572735664">
    <w:abstractNumId w:val="22"/>
  </w:num>
  <w:num w:numId="34" w16cid:durableId="246765338">
    <w:abstractNumId w:val="62"/>
  </w:num>
  <w:num w:numId="35" w16cid:durableId="1919900179">
    <w:abstractNumId w:val="93"/>
  </w:num>
  <w:num w:numId="36" w16cid:durableId="1352486333">
    <w:abstractNumId w:val="95"/>
  </w:num>
  <w:num w:numId="37" w16cid:durableId="361129104">
    <w:abstractNumId w:val="85"/>
  </w:num>
  <w:num w:numId="38" w16cid:durableId="941456717">
    <w:abstractNumId w:val="89"/>
  </w:num>
  <w:num w:numId="39" w16cid:durableId="1630821012">
    <w:abstractNumId w:val="83"/>
  </w:num>
  <w:num w:numId="40" w16cid:durableId="646474371">
    <w:abstractNumId w:val="96"/>
  </w:num>
  <w:num w:numId="41" w16cid:durableId="1537766289">
    <w:abstractNumId w:val="33"/>
  </w:num>
  <w:num w:numId="42" w16cid:durableId="664475955">
    <w:abstractNumId w:val="98"/>
  </w:num>
  <w:num w:numId="43" w16cid:durableId="304240816">
    <w:abstractNumId w:val="38"/>
  </w:num>
  <w:num w:numId="44" w16cid:durableId="433788215">
    <w:abstractNumId w:val="87"/>
  </w:num>
  <w:num w:numId="45" w16cid:durableId="29383988">
    <w:abstractNumId w:val="57"/>
  </w:num>
  <w:num w:numId="46" w16cid:durableId="213808532">
    <w:abstractNumId w:val="21"/>
  </w:num>
  <w:num w:numId="47" w16cid:durableId="390885816">
    <w:abstractNumId w:val="31"/>
  </w:num>
  <w:num w:numId="48" w16cid:durableId="680475794">
    <w:abstractNumId w:val="65"/>
  </w:num>
  <w:num w:numId="49" w16cid:durableId="965543055">
    <w:abstractNumId w:val="13"/>
  </w:num>
  <w:num w:numId="50" w16cid:durableId="689648487">
    <w:abstractNumId w:val="27"/>
  </w:num>
  <w:num w:numId="51" w16cid:durableId="1205172428">
    <w:abstractNumId w:val="41"/>
  </w:num>
  <w:num w:numId="52" w16cid:durableId="599069543">
    <w:abstractNumId w:val="84"/>
  </w:num>
  <w:num w:numId="53" w16cid:durableId="394820599">
    <w:abstractNumId w:val="80"/>
  </w:num>
  <w:num w:numId="54" w16cid:durableId="312493262">
    <w:abstractNumId w:val="17"/>
  </w:num>
  <w:num w:numId="55" w16cid:durableId="934942656">
    <w:abstractNumId w:val="39"/>
  </w:num>
  <w:num w:numId="56" w16cid:durableId="2119329928">
    <w:abstractNumId w:val="6"/>
  </w:num>
  <w:num w:numId="57" w16cid:durableId="394089885">
    <w:abstractNumId w:val="34"/>
  </w:num>
  <w:num w:numId="58" w16cid:durableId="1753887184">
    <w:abstractNumId w:val="73"/>
  </w:num>
  <w:num w:numId="59" w16cid:durableId="1697459416">
    <w:abstractNumId w:val="28"/>
  </w:num>
  <w:num w:numId="60" w16cid:durableId="495416805">
    <w:abstractNumId w:val="7"/>
  </w:num>
  <w:num w:numId="61" w16cid:durableId="1635981771">
    <w:abstractNumId w:val="43"/>
  </w:num>
  <w:num w:numId="62" w16cid:durableId="2116290900">
    <w:abstractNumId w:val="52"/>
  </w:num>
  <w:num w:numId="63" w16cid:durableId="427697677">
    <w:abstractNumId w:val="10"/>
  </w:num>
  <w:num w:numId="64" w16cid:durableId="829255147">
    <w:abstractNumId w:val="18"/>
  </w:num>
  <w:num w:numId="65" w16cid:durableId="1090078114">
    <w:abstractNumId w:val="64"/>
  </w:num>
  <w:num w:numId="66" w16cid:durableId="132018331">
    <w:abstractNumId w:val="47"/>
  </w:num>
  <w:num w:numId="67" w16cid:durableId="11956134">
    <w:abstractNumId w:val="53"/>
  </w:num>
  <w:num w:numId="68" w16cid:durableId="346254316">
    <w:abstractNumId w:val="51"/>
  </w:num>
  <w:num w:numId="69" w16cid:durableId="643895368">
    <w:abstractNumId w:val="63"/>
  </w:num>
  <w:num w:numId="70" w16cid:durableId="1544905216">
    <w:abstractNumId w:val="88"/>
  </w:num>
  <w:num w:numId="71" w16cid:durableId="640110377">
    <w:abstractNumId w:val="19"/>
  </w:num>
  <w:num w:numId="72" w16cid:durableId="1238858386">
    <w:abstractNumId w:val="32"/>
  </w:num>
  <w:num w:numId="73" w16cid:durableId="7103049">
    <w:abstractNumId w:val="97"/>
  </w:num>
  <w:num w:numId="74" w16cid:durableId="1758092833">
    <w:abstractNumId w:val="2"/>
  </w:num>
  <w:num w:numId="75" w16cid:durableId="1855069608">
    <w:abstractNumId w:val="40"/>
  </w:num>
  <w:num w:numId="76" w16cid:durableId="1353796055">
    <w:abstractNumId w:val="92"/>
  </w:num>
  <w:num w:numId="77" w16cid:durableId="538856928">
    <w:abstractNumId w:val="56"/>
  </w:num>
  <w:num w:numId="78" w16cid:durableId="560529487">
    <w:abstractNumId w:val="12"/>
  </w:num>
  <w:num w:numId="79" w16cid:durableId="656157159">
    <w:abstractNumId w:val="79"/>
  </w:num>
  <w:num w:numId="80" w16cid:durableId="1234195621">
    <w:abstractNumId w:val="5"/>
  </w:num>
  <w:num w:numId="81" w16cid:durableId="488518591">
    <w:abstractNumId w:val="100"/>
  </w:num>
  <w:num w:numId="82" w16cid:durableId="1869100000">
    <w:abstractNumId w:val="14"/>
  </w:num>
  <w:num w:numId="83" w16cid:durableId="546649312">
    <w:abstractNumId w:val="3"/>
  </w:num>
  <w:num w:numId="84" w16cid:durableId="1676609291">
    <w:abstractNumId w:val="49"/>
  </w:num>
  <w:num w:numId="85" w16cid:durableId="631134276">
    <w:abstractNumId w:val="42"/>
  </w:num>
  <w:num w:numId="86" w16cid:durableId="1357729579">
    <w:abstractNumId w:val="74"/>
  </w:num>
  <w:num w:numId="87" w16cid:durableId="1617253212">
    <w:abstractNumId w:val="45"/>
  </w:num>
  <w:num w:numId="88" w16cid:durableId="777335754">
    <w:abstractNumId w:val="35"/>
  </w:num>
  <w:num w:numId="89" w16cid:durableId="1499812093">
    <w:abstractNumId w:val="4"/>
  </w:num>
  <w:num w:numId="90" w16cid:durableId="1763405424">
    <w:abstractNumId w:val="59"/>
  </w:num>
  <w:num w:numId="91" w16cid:durableId="777481091">
    <w:abstractNumId w:val="11"/>
  </w:num>
  <w:num w:numId="92" w16cid:durableId="596982426">
    <w:abstractNumId w:val="94"/>
  </w:num>
  <w:num w:numId="93" w16cid:durableId="674039046">
    <w:abstractNumId w:val="61"/>
  </w:num>
  <w:num w:numId="94" w16cid:durableId="1780561429">
    <w:abstractNumId w:val="72"/>
  </w:num>
  <w:num w:numId="95" w16cid:durableId="6099128">
    <w:abstractNumId w:val="67"/>
  </w:num>
  <w:num w:numId="96" w16cid:durableId="1226838874">
    <w:abstractNumId w:val="58"/>
  </w:num>
  <w:num w:numId="97" w16cid:durableId="899756376">
    <w:abstractNumId w:val="75"/>
  </w:num>
  <w:num w:numId="98" w16cid:durableId="1654984929">
    <w:abstractNumId w:val="77"/>
  </w:num>
  <w:num w:numId="99" w16cid:durableId="73555959">
    <w:abstractNumId w:val="1"/>
  </w:num>
  <w:num w:numId="100" w16cid:durableId="1784182011">
    <w:abstractNumId w:val="50"/>
  </w:num>
  <w:num w:numId="101" w16cid:durableId="1109811823">
    <w:abstractNumId w:val="2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rabedian, Robert F (EHS)">
    <w15:presenceInfo w15:providerId="AD" w15:userId="S::Robert.F.Garabedian@mass.gov::328d7bd3-f82d-4a6d-a3f7-dc6dd1102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9C24B"/>
    <w:rsid w:val="000219FC"/>
    <w:rsid w:val="0006312D"/>
    <w:rsid w:val="000A18FC"/>
    <w:rsid w:val="000A4586"/>
    <w:rsid w:val="000C1E88"/>
    <w:rsid w:val="000D0F20"/>
    <w:rsid w:val="000D1FE3"/>
    <w:rsid w:val="000D5E47"/>
    <w:rsid w:val="000E1FB1"/>
    <w:rsid w:val="00126BAE"/>
    <w:rsid w:val="0013696E"/>
    <w:rsid w:val="0015722B"/>
    <w:rsid w:val="00165514"/>
    <w:rsid w:val="001905F7"/>
    <w:rsid w:val="001E0B82"/>
    <w:rsid w:val="001E50BC"/>
    <w:rsid w:val="002127DA"/>
    <w:rsid w:val="002404A7"/>
    <w:rsid w:val="00243570"/>
    <w:rsid w:val="0024537C"/>
    <w:rsid w:val="00247F46"/>
    <w:rsid w:val="00260BA8"/>
    <w:rsid w:val="002762E8"/>
    <w:rsid w:val="00285ECC"/>
    <w:rsid w:val="002A1072"/>
    <w:rsid w:val="002B09E3"/>
    <w:rsid w:val="00340E30"/>
    <w:rsid w:val="0035515A"/>
    <w:rsid w:val="003656A4"/>
    <w:rsid w:val="003D6368"/>
    <w:rsid w:val="004010A2"/>
    <w:rsid w:val="00434FF9"/>
    <w:rsid w:val="00474FAB"/>
    <w:rsid w:val="004A3008"/>
    <w:rsid w:val="004B6878"/>
    <w:rsid w:val="004B7338"/>
    <w:rsid w:val="004C5C55"/>
    <w:rsid w:val="00516C5B"/>
    <w:rsid w:val="00573AFB"/>
    <w:rsid w:val="00593823"/>
    <w:rsid w:val="005C12D0"/>
    <w:rsid w:val="005C3739"/>
    <w:rsid w:val="006063A3"/>
    <w:rsid w:val="006724B7"/>
    <w:rsid w:val="00694E54"/>
    <w:rsid w:val="006A3991"/>
    <w:rsid w:val="00713F58"/>
    <w:rsid w:val="00725BF9"/>
    <w:rsid w:val="007565DF"/>
    <w:rsid w:val="00782C77"/>
    <w:rsid w:val="007A2F32"/>
    <w:rsid w:val="007B7698"/>
    <w:rsid w:val="007C10BE"/>
    <w:rsid w:val="007C648F"/>
    <w:rsid w:val="00827907"/>
    <w:rsid w:val="00844B6F"/>
    <w:rsid w:val="0084729F"/>
    <w:rsid w:val="0088432C"/>
    <w:rsid w:val="008B2FB3"/>
    <w:rsid w:val="00912404"/>
    <w:rsid w:val="009387AC"/>
    <w:rsid w:val="009A5157"/>
    <w:rsid w:val="009C067A"/>
    <w:rsid w:val="009FBAB0"/>
    <w:rsid w:val="00A04C3A"/>
    <w:rsid w:val="00A16D75"/>
    <w:rsid w:val="00A5445F"/>
    <w:rsid w:val="00A614F7"/>
    <w:rsid w:val="00A62247"/>
    <w:rsid w:val="00A77B47"/>
    <w:rsid w:val="00A97F09"/>
    <w:rsid w:val="00AB247F"/>
    <w:rsid w:val="00AC7502"/>
    <w:rsid w:val="00AE9267"/>
    <w:rsid w:val="00B14E0B"/>
    <w:rsid w:val="00BA2007"/>
    <w:rsid w:val="00BB7DF1"/>
    <w:rsid w:val="00BC09FF"/>
    <w:rsid w:val="00BE3EFD"/>
    <w:rsid w:val="00C07A88"/>
    <w:rsid w:val="00C6230E"/>
    <w:rsid w:val="00CA63A5"/>
    <w:rsid w:val="00CB27F4"/>
    <w:rsid w:val="00CC291D"/>
    <w:rsid w:val="00D10B36"/>
    <w:rsid w:val="00D11590"/>
    <w:rsid w:val="00D20588"/>
    <w:rsid w:val="00D462A4"/>
    <w:rsid w:val="00D53B92"/>
    <w:rsid w:val="00D63186"/>
    <w:rsid w:val="00D85CB3"/>
    <w:rsid w:val="00DD6D98"/>
    <w:rsid w:val="00DD72F5"/>
    <w:rsid w:val="00DE25C2"/>
    <w:rsid w:val="00DE5FBE"/>
    <w:rsid w:val="00E27B95"/>
    <w:rsid w:val="00E40E32"/>
    <w:rsid w:val="00E51037"/>
    <w:rsid w:val="00E7175B"/>
    <w:rsid w:val="00E82A92"/>
    <w:rsid w:val="00EA2A2C"/>
    <w:rsid w:val="00EB6800"/>
    <w:rsid w:val="00EE5ADC"/>
    <w:rsid w:val="00F108B7"/>
    <w:rsid w:val="00F22B20"/>
    <w:rsid w:val="00F650CF"/>
    <w:rsid w:val="00F662AA"/>
    <w:rsid w:val="00F931A2"/>
    <w:rsid w:val="00F93C7F"/>
    <w:rsid w:val="00FA1224"/>
    <w:rsid w:val="00FA5F3D"/>
    <w:rsid w:val="00FC0AF4"/>
    <w:rsid w:val="00FC282A"/>
    <w:rsid w:val="00FC4206"/>
    <w:rsid w:val="0116CE6D"/>
    <w:rsid w:val="016545C3"/>
    <w:rsid w:val="02917198"/>
    <w:rsid w:val="02B6BED1"/>
    <w:rsid w:val="03131E56"/>
    <w:rsid w:val="0356FD7B"/>
    <w:rsid w:val="03B205C2"/>
    <w:rsid w:val="040FFA66"/>
    <w:rsid w:val="04342BA2"/>
    <w:rsid w:val="04EF38D0"/>
    <w:rsid w:val="053E2764"/>
    <w:rsid w:val="0586FBF4"/>
    <w:rsid w:val="0599FE26"/>
    <w:rsid w:val="05A91B9E"/>
    <w:rsid w:val="05CBC1DB"/>
    <w:rsid w:val="067C5E4B"/>
    <w:rsid w:val="06C70EB3"/>
    <w:rsid w:val="071FDE20"/>
    <w:rsid w:val="073492A6"/>
    <w:rsid w:val="07B0557F"/>
    <w:rsid w:val="07B4CFC7"/>
    <w:rsid w:val="07CF7902"/>
    <w:rsid w:val="08F857A7"/>
    <w:rsid w:val="0922F282"/>
    <w:rsid w:val="097F2BF5"/>
    <w:rsid w:val="09D4853F"/>
    <w:rsid w:val="09DEF95B"/>
    <w:rsid w:val="09F402D9"/>
    <w:rsid w:val="0A1E64AE"/>
    <w:rsid w:val="0A2D26EC"/>
    <w:rsid w:val="0A33DFDB"/>
    <w:rsid w:val="0A5145CF"/>
    <w:rsid w:val="0A8F21A1"/>
    <w:rsid w:val="0AE4AAB8"/>
    <w:rsid w:val="0AE9C24B"/>
    <w:rsid w:val="0B8374C1"/>
    <w:rsid w:val="0BBD54CD"/>
    <w:rsid w:val="0C077146"/>
    <w:rsid w:val="0C36B3C0"/>
    <w:rsid w:val="0C52A1CC"/>
    <w:rsid w:val="0C68308B"/>
    <w:rsid w:val="0CD07548"/>
    <w:rsid w:val="0CF0FE4F"/>
    <w:rsid w:val="0D1DCE3F"/>
    <w:rsid w:val="0D36871F"/>
    <w:rsid w:val="0D98E66A"/>
    <w:rsid w:val="0DCE2AE4"/>
    <w:rsid w:val="0E669676"/>
    <w:rsid w:val="0F0E44E4"/>
    <w:rsid w:val="0F196DC6"/>
    <w:rsid w:val="0F921655"/>
    <w:rsid w:val="1039E8A4"/>
    <w:rsid w:val="10859A7D"/>
    <w:rsid w:val="10BEF334"/>
    <w:rsid w:val="10BF56BD"/>
    <w:rsid w:val="10D4B9A1"/>
    <w:rsid w:val="110997CC"/>
    <w:rsid w:val="11341E9D"/>
    <w:rsid w:val="1183E688"/>
    <w:rsid w:val="1197A508"/>
    <w:rsid w:val="11CE1D33"/>
    <w:rsid w:val="11FE9EC6"/>
    <w:rsid w:val="12232BEA"/>
    <w:rsid w:val="129B3668"/>
    <w:rsid w:val="1383EF9A"/>
    <w:rsid w:val="13A07B56"/>
    <w:rsid w:val="143BC6F5"/>
    <w:rsid w:val="1491AAD0"/>
    <w:rsid w:val="14A55D1A"/>
    <w:rsid w:val="14B6B6D2"/>
    <w:rsid w:val="14C72ADB"/>
    <w:rsid w:val="14FE32D2"/>
    <w:rsid w:val="153D8F50"/>
    <w:rsid w:val="158556D6"/>
    <w:rsid w:val="15C7516E"/>
    <w:rsid w:val="15CB5102"/>
    <w:rsid w:val="168C0AC3"/>
    <w:rsid w:val="172838A2"/>
    <w:rsid w:val="1785D50F"/>
    <w:rsid w:val="17AA8443"/>
    <w:rsid w:val="18FB34AA"/>
    <w:rsid w:val="193137E0"/>
    <w:rsid w:val="19622824"/>
    <w:rsid w:val="19908737"/>
    <w:rsid w:val="19B73C61"/>
    <w:rsid w:val="1A08A2FB"/>
    <w:rsid w:val="1AB313E4"/>
    <w:rsid w:val="1AEF5E0D"/>
    <w:rsid w:val="1B939E84"/>
    <w:rsid w:val="1C24B51F"/>
    <w:rsid w:val="1C79DABC"/>
    <w:rsid w:val="1C9AB043"/>
    <w:rsid w:val="1D10DB7C"/>
    <w:rsid w:val="1D380BC0"/>
    <w:rsid w:val="1D5AC4EF"/>
    <w:rsid w:val="1D86F0DC"/>
    <w:rsid w:val="1DD324E2"/>
    <w:rsid w:val="1DEEAB66"/>
    <w:rsid w:val="1DEEFCFD"/>
    <w:rsid w:val="1E11B5EC"/>
    <w:rsid w:val="1E12D35B"/>
    <w:rsid w:val="1E2D32CD"/>
    <w:rsid w:val="1E34E6CC"/>
    <w:rsid w:val="1E379D99"/>
    <w:rsid w:val="1E6DECE0"/>
    <w:rsid w:val="1F1C5BFA"/>
    <w:rsid w:val="1F708B63"/>
    <w:rsid w:val="1FAA145C"/>
    <w:rsid w:val="2048A992"/>
    <w:rsid w:val="20C5A438"/>
    <w:rsid w:val="20E31934"/>
    <w:rsid w:val="212AE05C"/>
    <w:rsid w:val="21D25576"/>
    <w:rsid w:val="21F9E8A2"/>
    <w:rsid w:val="2220E798"/>
    <w:rsid w:val="225F0FE8"/>
    <w:rsid w:val="22D2F453"/>
    <w:rsid w:val="232FBF46"/>
    <w:rsid w:val="23360660"/>
    <w:rsid w:val="233BECF4"/>
    <w:rsid w:val="23FA4D0F"/>
    <w:rsid w:val="241387A0"/>
    <w:rsid w:val="2458394E"/>
    <w:rsid w:val="24AB146D"/>
    <w:rsid w:val="24C73EBA"/>
    <w:rsid w:val="2541B626"/>
    <w:rsid w:val="2567E3DC"/>
    <w:rsid w:val="25796E0F"/>
    <w:rsid w:val="258AC0FE"/>
    <w:rsid w:val="25F198B1"/>
    <w:rsid w:val="2619424B"/>
    <w:rsid w:val="263782C0"/>
    <w:rsid w:val="263D4229"/>
    <w:rsid w:val="2703D5CF"/>
    <w:rsid w:val="276745F7"/>
    <w:rsid w:val="276FBEA9"/>
    <w:rsid w:val="27716616"/>
    <w:rsid w:val="279A0FC8"/>
    <w:rsid w:val="27D5B5D9"/>
    <w:rsid w:val="286A324E"/>
    <w:rsid w:val="28A05F52"/>
    <w:rsid w:val="2929B20B"/>
    <w:rsid w:val="293D0184"/>
    <w:rsid w:val="29693B93"/>
    <w:rsid w:val="29824E1F"/>
    <w:rsid w:val="29FB305A"/>
    <w:rsid w:val="2A1E8FC2"/>
    <w:rsid w:val="2A22D57E"/>
    <w:rsid w:val="2A36C12E"/>
    <w:rsid w:val="2A38E025"/>
    <w:rsid w:val="2ACA8686"/>
    <w:rsid w:val="2B05D20B"/>
    <w:rsid w:val="2B2B726D"/>
    <w:rsid w:val="2B2C7B92"/>
    <w:rsid w:val="2B40B86D"/>
    <w:rsid w:val="2B582449"/>
    <w:rsid w:val="2B5BC17B"/>
    <w:rsid w:val="2B7441B2"/>
    <w:rsid w:val="2BD321D1"/>
    <w:rsid w:val="2BFC8816"/>
    <w:rsid w:val="2C0DDDA0"/>
    <w:rsid w:val="2CDA4147"/>
    <w:rsid w:val="2D95F8E9"/>
    <w:rsid w:val="2DB99D8E"/>
    <w:rsid w:val="2DE1C14C"/>
    <w:rsid w:val="2EA646B6"/>
    <w:rsid w:val="2ED4C64A"/>
    <w:rsid w:val="2ED57460"/>
    <w:rsid w:val="2F199DC5"/>
    <w:rsid w:val="2F2DE899"/>
    <w:rsid w:val="2F3E082B"/>
    <w:rsid w:val="2F554FD4"/>
    <w:rsid w:val="2F8C9D2B"/>
    <w:rsid w:val="2F9AF474"/>
    <w:rsid w:val="2FAD331E"/>
    <w:rsid w:val="2FB102F7"/>
    <w:rsid w:val="2FE7B6CF"/>
    <w:rsid w:val="2FE85862"/>
    <w:rsid w:val="305B118E"/>
    <w:rsid w:val="30762D5A"/>
    <w:rsid w:val="3092287A"/>
    <w:rsid w:val="309B9787"/>
    <w:rsid w:val="30A86C80"/>
    <w:rsid w:val="30AE4BBC"/>
    <w:rsid w:val="30EAC61A"/>
    <w:rsid w:val="311538DB"/>
    <w:rsid w:val="318849D2"/>
    <w:rsid w:val="31C6AD0D"/>
    <w:rsid w:val="32959939"/>
    <w:rsid w:val="33095117"/>
    <w:rsid w:val="3364FA24"/>
    <w:rsid w:val="33A696F5"/>
    <w:rsid w:val="34509FB3"/>
    <w:rsid w:val="3450F196"/>
    <w:rsid w:val="347F24FF"/>
    <w:rsid w:val="34F063EB"/>
    <w:rsid w:val="35006C6A"/>
    <w:rsid w:val="35229EB0"/>
    <w:rsid w:val="35581357"/>
    <w:rsid w:val="35740BDB"/>
    <w:rsid w:val="3714A0E0"/>
    <w:rsid w:val="373F656B"/>
    <w:rsid w:val="37489CA0"/>
    <w:rsid w:val="37EF8698"/>
    <w:rsid w:val="38634843"/>
    <w:rsid w:val="3919C5CE"/>
    <w:rsid w:val="3926D4E8"/>
    <w:rsid w:val="394D2800"/>
    <w:rsid w:val="39686A07"/>
    <w:rsid w:val="39E086F7"/>
    <w:rsid w:val="3A3D0FC9"/>
    <w:rsid w:val="3A3F4270"/>
    <w:rsid w:val="3A500315"/>
    <w:rsid w:val="3A904EC9"/>
    <w:rsid w:val="3AA368B5"/>
    <w:rsid w:val="3ABC41F4"/>
    <w:rsid w:val="3AFB5DE2"/>
    <w:rsid w:val="3B2A463E"/>
    <w:rsid w:val="3B4ADA43"/>
    <w:rsid w:val="3BCDEFF3"/>
    <w:rsid w:val="3BE9E6BD"/>
    <w:rsid w:val="3BF05514"/>
    <w:rsid w:val="3C2E4394"/>
    <w:rsid w:val="3C494C79"/>
    <w:rsid w:val="3C53893C"/>
    <w:rsid w:val="3CE14E57"/>
    <w:rsid w:val="3D5A8269"/>
    <w:rsid w:val="3D995B37"/>
    <w:rsid w:val="3D9F16BA"/>
    <w:rsid w:val="3DC36C22"/>
    <w:rsid w:val="3DD3D5D0"/>
    <w:rsid w:val="3E062817"/>
    <w:rsid w:val="3EA22A95"/>
    <w:rsid w:val="3F2A4A6C"/>
    <w:rsid w:val="3F3F76A4"/>
    <w:rsid w:val="3FBFBBAE"/>
    <w:rsid w:val="3FF75E8A"/>
    <w:rsid w:val="4005C012"/>
    <w:rsid w:val="400F7AAF"/>
    <w:rsid w:val="4051C67C"/>
    <w:rsid w:val="409FAEEC"/>
    <w:rsid w:val="40E533C0"/>
    <w:rsid w:val="41016D20"/>
    <w:rsid w:val="41D33350"/>
    <w:rsid w:val="41FFDB94"/>
    <w:rsid w:val="426674B6"/>
    <w:rsid w:val="42915A8E"/>
    <w:rsid w:val="42C2C6E8"/>
    <w:rsid w:val="4380E84E"/>
    <w:rsid w:val="43B08762"/>
    <w:rsid w:val="43E20465"/>
    <w:rsid w:val="442929DD"/>
    <w:rsid w:val="44ABA9DB"/>
    <w:rsid w:val="44AD8368"/>
    <w:rsid w:val="44D8A8B7"/>
    <w:rsid w:val="44F59860"/>
    <w:rsid w:val="4500D356"/>
    <w:rsid w:val="45100EFA"/>
    <w:rsid w:val="461C5769"/>
    <w:rsid w:val="462673EB"/>
    <w:rsid w:val="4714179F"/>
    <w:rsid w:val="478125F5"/>
    <w:rsid w:val="47AD08C0"/>
    <w:rsid w:val="4808CAFA"/>
    <w:rsid w:val="483BDBC9"/>
    <w:rsid w:val="487FD39A"/>
    <w:rsid w:val="489E9EB3"/>
    <w:rsid w:val="4A59A458"/>
    <w:rsid w:val="4B304047"/>
    <w:rsid w:val="4B5C75A8"/>
    <w:rsid w:val="4B62C426"/>
    <w:rsid w:val="4BC1A1F6"/>
    <w:rsid w:val="4C01218A"/>
    <w:rsid w:val="4C3BA6BD"/>
    <w:rsid w:val="4CCF8233"/>
    <w:rsid w:val="4D704BF4"/>
    <w:rsid w:val="4D92DCEF"/>
    <w:rsid w:val="4E2FEF69"/>
    <w:rsid w:val="4EB3E4C3"/>
    <w:rsid w:val="4EDFA27E"/>
    <w:rsid w:val="4EFD677B"/>
    <w:rsid w:val="4F4E59DD"/>
    <w:rsid w:val="4F512634"/>
    <w:rsid w:val="4FC2C8AE"/>
    <w:rsid w:val="502ADC36"/>
    <w:rsid w:val="5065F1DF"/>
    <w:rsid w:val="509F75C9"/>
    <w:rsid w:val="517E1E1F"/>
    <w:rsid w:val="51917AF9"/>
    <w:rsid w:val="51A05559"/>
    <w:rsid w:val="51E7B121"/>
    <w:rsid w:val="520BA834"/>
    <w:rsid w:val="5238D1D4"/>
    <w:rsid w:val="5284D757"/>
    <w:rsid w:val="5286E8AF"/>
    <w:rsid w:val="52B24F4A"/>
    <w:rsid w:val="52B82639"/>
    <w:rsid w:val="53909EA0"/>
    <w:rsid w:val="54501A98"/>
    <w:rsid w:val="5459CC97"/>
    <w:rsid w:val="546B56F4"/>
    <w:rsid w:val="551FD567"/>
    <w:rsid w:val="5535A667"/>
    <w:rsid w:val="5633DB7C"/>
    <w:rsid w:val="570047EB"/>
    <w:rsid w:val="571D5F1A"/>
    <w:rsid w:val="57228AA0"/>
    <w:rsid w:val="5758A014"/>
    <w:rsid w:val="57B714A7"/>
    <w:rsid w:val="5807D03E"/>
    <w:rsid w:val="58113EB8"/>
    <w:rsid w:val="58380794"/>
    <w:rsid w:val="58D1A655"/>
    <w:rsid w:val="591176D7"/>
    <w:rsid w:val="5941A321"/>
    <w:rsid w:val="59723BDC"/>
    <w:rsid w:val="59730247"/>
    <w:rsid w:val="59CF0146"/>
    <w:rsid w:val="59F45929"/>
    <w:rsid w:val="5A871617"/>
    <w:rsid w:val="5ABFD192"/>
    <w:rsid w:val="5B4C96D7"/>
    <w:rsid w:val="5B6CC1D5"/>
    <w:rsid w:val="5B70893D"/>
    <w:rsid w:val="5BB95849"/>
    <w:rsid w:val="5C06EB5B"/>
    <w:rsid w:val="5C212925"/>
    <w:rsid w:val="5CEFF849"/>
    <w:rsid w:val="5D48997F"/>
    <w:rsid w:val="5D64190A"/>
    <w:rsid w:val="5DBA7F0B"/>
    <w:rsid w:val="5DF3F2B1"/>
    <w:rsid w:val="5DFDA68D"/>
    <w:rsid w:val="5E57F82A"/>
    <w:rsid w:val="5EB57EE3"/>
    <w:rsid w:val="5F1D8FCA"/>
    <w:rsid w:val="5F41FC49"/>
    <w:rsid w:val="60146CEA"/>
    <w:rsid w:val="60B527BF"/>
    <w:rsid w:val="614DED21"/>
    <w:rsid w:val="61557760"/>
    <w:rsid w:val="615D8F74"/>
    <w:rsid w:val="6188D150"/>
    <w:rsid w:val="6254798C"/>
    <w:rsid w:val="626A5B7B"/>
    <w:rsid w:val="62EF5EB1"/>
    <w:rsid w:val="63D88F5A"/>
    <w:rsid w:val="63E5FE36"/>
    <w:rsid w:val="63F25DD8"/>
    <w:rsid w:val="64108EFA"/>
    <w:rsid w:val="64415C22"/>
    <w:rsid w:val="649C52F0"/>
    <w:rsid w:val="64A637DF"/>
    <w:rsid w:val="64F3D482"/>
    <w:rsid w:val="6563B6F8"/>
    <w:rsid w:val="657DD6C2"/>
    <w:rsid w:val="65AC7E1A"/>
    <w:rsid w:val="665CE84F"/>
    <w:rsid w:val="6686DF06"/>
    <w:rsid w:val="66CF00EB"/>
    <w:rsid w:val="66F2262E"/>
    <w:rsid w:val="672B0912"/>
    <w:rsid w:val="6752AB80"/>
    <w:rsid w:val="67593ACF"/>
    <w:rsid w:val="6767F76C"/>
    <w:rsid w:val="676F098F"/>
    <w:rsid w:val="67771ABD"/>
    <w:rsid w:val="6787A416"/>
    <w:rsid w:val="678C3995"/>
    <w:rsid w:val="67A0B8E6"/>
    <w:rsid w:val="67AE3B77"/>
    <w:rsid w:val="67FDDC39"/>
    <w:rsid w:val="683F4ECB"/>
    <w:rsid w:val="68569114"/>
    <w:rsid w:val="688D3658"/>
    <w:rsid w:val="68F14313"/>
    <w:rsid w:val="69058DBB"/>
    <w:rsid w:val="694DA6D1"/>
    <w:rsid w:val="6984D150"/>
    <w:rsid w:val="6989718D"/>
    <w:rsid w:val="69BC33B6"/>
    <w:rsid w:val="69F2E54E"/>
    <w:rsid w:val="6A020630"/>
    <w:rsid w:val="6A24C5CF"/>
    <w:rsid w:val="6ADC194A"/>
    <w:rsid w:val="6BDBAF04"/>
    <w:rsid w:val="6BE03042"/>
    <w:rsid w:val="6C03D869"/>
    <w:rsid w:val="6C51AA55"/>
    <w:rsid w:val="6C6739CE"/>
    <w:rsid w:val="6C7A7D9E"/>
    <w:rsid w:val="6C7CDB92"/>
    <w:rsid w:val="6CA09A40"/>
    <w:rsid w:val="6CF76811"/>
    <w:rsid w:val="6D234C04"/>
    <w:rsid w:val="6D273412"/>
    <w:rsid w:val="6D2B6961"/>
    <w:rsid w:val="6DCB0607"/>
    <w:rsid w:val="6DDAD2F6"/>
    <w:rsid w:val="6E3A6FC3"/>
    <w:rsid w:val="6EB3D91E"/>
    <w:rsid w:val="6EF3E7C7"/>
    <w:rsid w:val="7016FD66"/>
    <w:rsid w:val="70C53C93"/>
    <w:rsid w:val="70D1C816"/>
    <w:rsid w:val="70DEC10B"/>
    <w:rsid w:val="7100B7B3"/>
    <w:rsid w:val="712D10DF"/>
    <w:rsid w:val="71FBD19E"/>
    <w:rsid w:val="721AA88D"/>
    <w:rsid w:val="723B3C5D"/>
    <w:rsid w:val="72E890E2"/>
    <w:rsid w:val="73000E44"/>
    <w:rsid w:val="737D15F8"/>
    <w:rsid w:val="73D6FDD1"/>
    <w:rsid w:val="741BF07C"/>
    <w:rsid w:val="743276CD"/>
    <w:rsid w:val="744D14FE"/>
    <w:rsid w:val="753C361F"/>
    <w:rsid w:val="75AEE800"/>
    <w:rsid w:val="75C20A8C"/>
    <w:rsid w:val="75D556EF"/>
    <w:rsid w:val="75EA1195"/>
    <w:rsid w:val="762CBBEB"/>
    <w:rsid w:val="7658ABC1"/>
    <w:rsid w:val="765D9FA3"/>
    <w:rsid w:val="76AB3E01"/>
    <w:rsid w:val="76E394D7"/>
    <w:rsid w:val="7726C7FC"/>
    <w:rsid w:val="77A2115F"/>
    <w:rsid w:val="77BCF4ED"/>
    <w:rsid w:val="77E0602E"/>
    <w:rsid w:val="789005C1"/>
    <w:rsid w:val="78A8BF3E"/>
    <w:rsid w:val="78B72992"/>
    <w:rsid w:val="78BD88CB"/>
    <w:rsid w:val="78EC804E"/>
    <w:rsid w:val="793B44D7"/>
    <w:rsid w:val="796A64FE"/>
    <w:rsid w:val="7A02BAC3"/>
    <w:rsid w:val="7A2DF7D4"/>
    <w:rsid w:val="7A4CC256"/>
    <w:rsid w:val="7A5876DC"/>
    <w:rsid w:val="7A59BBE5"/>
    <w:rsid w:val="7A74185E"/>
    <w:rsid w:val="7AC08611"/>
    <w:rsid w:val="7ACBC371"/>
    <w:rsid w:val="7B70A17D"/>
    <w:rsid w:val="7BB5248F"/>
    <w:rsid w:val="7BDD1DFA"/>
    <w:rsid w:val="7C81958F"/>
    <w:rsid w:val="7C839937"/>
    <w:rsid w:val="7CB81458"/>
    <w:rsid w:val="7CEB68DE"/>
    <w:rsid w:val="7CF3128A"/>
    <w:rsid w:val="7CFC6A0C"/>
    <w:rsid w:val="7D051F28"/>
    <w:rsid w:val="7D090C5E"/>
    <w:rsid w:val="7D511D21"/>
    <w:rsid w:val="7DE7F1AA"/>
    <w:rsid w:val="7DEF1E8F"/>
    <w:rsid w:val="7E4EEEF7"/>
    <w:rsid w:val="7E737E04"/>
    <w:rsid w:val="7F3A2312"/>
    <w:rsid w:val="7F3F829C"/>
    <w:rsid w:val="7F429941"/>
    <w:rsid w:val="7F42F514"/>
    <w:rsid w:val="7F4ED54D"/>
    <w:rsid w:val="7FB77FBF"/>
    <w:rsid w:val="7FC6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C24B"/>
  <w15:chartTrackingRefBased/>
  <w15:docId w15:val="{E25265C2-A370-47C8-A767-7AB326A8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5B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B27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C29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84729F"/>
    <w:rPr>
      <w:color w:val="954F72" w:themeColor="followedHyperlink"/>
      <w:u w:val="single"/>
    </w:rPr>
  </w:style>
  <w:style w:type="character" w:styleId="UnresolvedMention">
    <w:name w:val="Unresolved Mention"/>
    <w:basedOn w:val="DefaultParagraphFont"/>
    <w:uiPriority w:val="99"/>
    <w:semiHidden/>
    <w:unhideWhenUsed/>
    <w:rsid w:val="0084729F"/>
    <w:rPr>
      <w:color w:val="605E5C"/>
      <w:shd w:val="clear" w:color="auto" w:fill="E1DFDD"/>
    </w:rPr>
  </w:style>
  <w:style w:type="character" w:customStyle="1" w:styleId="Heading3Char">
    <w:name w:val="Heading 3 Char"/>
    <w:basedOn w:val="DefaultParagraphFont"/>
    <w:link w:val="Heading3"/>
    <w:uiPriority w:val="9"/>
    <w:rsid w:val="00725BF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27F4"/>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724B7"/>
    <w:rPr>
      <w:sz w:val="16"/>
      <w:szCs w:val="16"/>
    </w:rPr>
  </w:style>
  <w:style w:type="paragraph" w:styleId="CommentText">
    <w:name w:val="annotation text"/>
    <w:basedOn w:val="Normal"/>
    <w:link w:val="CommentTextChar"/>
    <w:uiPriority w:val="99"/>
    <w:unhideWhenUsed/>
    <w:rsid w:val="006724B7"/>
    <w:pPr>
      <w:spacing w:line="240" w:lineRule="auto"/>
    </w:pPr>
    <w:rPr>
      <w:sz w:val="20"/>
      <w:szCs w:val="20"/>
    </w:rPr>
  </w:style>
  <w:style w:type="character" w:customStyle="1" w:styleId="CommentTextChar">
    <w:name w:val="Comment Text Char"/>
    <w:basedOn w:val="DefaultParagraphFont"/>
    <w:link w:val="CommentText"/>
    <w:uiPriority w:val="99"/>
    <w:rsid w:val="006724B7"/>
    <w:rPr>
      <w:sz w:val="20"/>
      <w:szCs w:val="20"/>
    </w:rPr>
  </w:style>
  <w:style w:type="paragraph" w:styleId="CommentSubject">
    <w:name w:val="annotation subject"/>
    <w:basedOn w:val="CommentText"/>
    <w:next w:val="CommentText"/>
    <w:link w:val="CommentSubjectChar"/>
    <w:uiPriority w:val="99"/>
    <w:semiHidden/>
    <w:unhideWhenUsed/>
    <w:rsid w:val="006724B7"/>
    <w:rPr>
      <w:b/>
      <w:bCs/>
    </w:rPr>
  </w:style>
  <w:style w:type="character" w:customStyle="1" w:styleId="CommentSubjectChar">
    <w:name w:val="Comment Subject Char"/>
    <w:basedOn w:val="CommentTextChar"/>
    <w:link w:val="CommentSubject"/>
    <w:uiPriority w:val="99"/>
    <w:semiHidden/>
    <w:rsid w:val="006724B7"/>
    <w:rPr>
      <w:b/>
      <w:bCs/>
      <w:sz w:val="20"/>
      <w:szCs w:val="20"/>
    </w:rPr>
  </w:style>
  <w:style w:type="character" w:styleId="Mention">
    <w:name w:val="Mention"/>
    <w:basedOn w:val="DefaultParagraphFont"/>
    <w:uiPriority w:val="99"/>
    <w:unhideWhenUsed/>
    <w:rsid w:val="006724B7"/>
    <w:rPr>
      <w:color w:val="2B579A"/>
      <w:shd w:val="clear" w:color="auto" w:fill="E1DFDD"/>
    </w:rPr>
  </w:style>
  <w:style w:type="character" w:customStyle="1" w:styleId="Heading5Char">
    <w:name w:val="Heading 5 Char"/>
    <w:basedOn w:val="DefaultParagraphFont"/>
    <w:link w:val="Heading5"/>
    <w:uiPriority w:val="9"/>
    <w:rsid w:val="00CC291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asshealth-health-related-social-needs-services" TargetMode="External"/><Relationship Id="rId13" Type="http://schemas.openxmlformats.org/officeDocument/2006/relationships/hyperlink" Target="https://www.ers.usda.gov/topics/food-nutrition-assistance/food-security-in-the-u-s/survey-tools/" TargetMode="External"/><Relationship Id="rId18" Type="http://schemas.openxmlformats.org/officeDocument/2006/relationships/hyperlink" Target="mailto:FlexibleServices@MassMail.State.MA.US" TargetMode="External"/><Relationship Id="rId26" Type="http://schemas.openxmlformats.org/officeDocument/2006/relationships/hyperlink" Target="https://www.mass.gov/lists/masshealth-member-guides-and-handbooks" TargetMode="External"/><Relationship Id="rId3" Type="http://schemas.openxmlformats.org/officeDocument/2006/relationships/customXml" Target="../customXml/item3.xml"/><Relationship Id="rId21" Type="http://schemas.openxmlformats.org/officeDocument/2006/relationships/hyperlink" Target="https://www.ers.usda.gov/topics/food-nutrition-assistance/food-security-in-the-u-s/" TargetMode="External"/><Relationship Id="rId7" Type="http://schemas.openxmlformats.org/officeDocument/2006/relationships/webSettings" Target="webSettings.xml"/><Relationship Id="rId12" Type="http://schemas.openxmlformats.org/officeDocument/2006/relationships/hyperlink" Target="mailto:%20masshealth.innovations@massmail.state.ma.us" TargetMode="External"/><Relationship Id="rId17" Type="http://schemas.openxmlformats.org/officeDocument/2006/relationships/hyperlink" Target="mailto:FlexibleServices@MassMail.State.MA.U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commbuys.com/bso/external/bidDetail.sdo?docId=BD-25-1039-EHS01-ASHWA-105918&amp;external=true&amp;parentUrl=close" TargetMode="External"/><Relationship Id="rId20" Type="http://schemas.openxmlformats.org/officeDocument/2006/relationships/hyperlink" Target="mailto:FlexibleServices@MassMail.State.M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XYo59SynZUS3PDFf-WwzEmQfy29hnFxLuCT_pkRQpHVUMDNRWEVFNEQyRVpZTlhaTFlBOVVZRVM1My4u&amp;web=1&amp;wdLOR=c9E20377A-F8A0-4F5D-9372-69EBBD140D10&amp;route=shorturl"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www.mass.gov/doc/federally-required-disclosures-form-for-individual-practitioners-pe-frd-in/download"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https://www.mass.gov/lists/masshealth-health-plan-materials-and-information-for-members" TargetMode="External"/><Relationship Id="rId19" Type="http://schemas.openxmlformats.org/officeDocument/2006/relationships/hyperlink" Target="mailto:FlexibleServices@MassMail.State.MA.US" TargetMode="External"/><Relationship Id="rId4" Type="http://schemas.openxmlformats.org/officeDocument/2006/relationships/numbering" Target="numbering.xml"/><Relationship Id="rId9" Type="http://schemas.openxmlformats.org/officeDocument/2006/relationships/hyperlink" Target="https://hria.org/tmf/hrsn-integration-fund/" TargetMode="External"/><Relationship Id="rId14" Type="http://schemas.openxmlformats.org/officeDocument/2006/relationships/hyperlink" Target="mailto:FlexibleServices@mass.gov"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8334c2fd6464062596b68063a3c94e6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ace99816b00af7dea21e0197e7ac298"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DCF45-DE04-4578-B07E-E645CB6E7B67}">
  <ds:schemaRefs>
    <ds:schemaRef ds:uri="http://schemas.microsoft.com/office/2006/metadata/properties"/>
    <ds:schemaRef ds:uri="67cbf261-e971-4a38-83b4-d85e273e70b4"/>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6f7fc10-315f-4884-8231-57a9c90b9c56"/>
    <ds:schemaRef ds:uri="http://www.w3.org/XML/1998/namespace"/>
    <ds:schemaRef ds:uri="http://purl.org/dc/terms/"/>
  </ds:schemaRefs>
</ds:datastoreItem>
</file>

<file path=customXml/itemProps2.xml><?xml version="1.0" encoding="utf-8"?>
<ds:datastoreItem xmlns:ds="http://schemas.openxmlformats.org/officeDocument/2006/customXml" ds:itemID="{E258614E-C4BB-4B6D-89CF-6223108E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CDA7-B887-4F0A-AAB7-FCCC8B45E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11887</Words>
  <Characters>67761</Characters>
  <Application>Microsoft Office Word</Application>
  <DocSecurity>4</DocSecurity>
  <Lines>564</Lines>
  <Paragraphs>158</Paragraphs>
  <ScaleCrop>false</ScaleCrop>
  <Company/>
  <LinksUpToDate>false</LinksUpToDate>
  <CharactersWithSpaces>79490</CharactersWithSpaces>
  <SharedDoc>false</SharedDoc>
  <HLinks>
    <vt:vector size="96" baseType="variant">
      <vt:variant>
        <vt:i4>3080297</vt:i4>
      </vt:variant>
      <vt:variant>
        <vt:i4>42</vt:i4>
      </vt:variant>
      <vt:variant>
        <vt:i4>0</vt:i4>
      </vt:variant>
      <vt:variant>
        <vt:i4>5</vt:i4>
      </vt:variant>
      <vt:variant>
        <vt:lpwstr>https://www.mass.gov/lists/masshealth-member-guides-and-handbooks</vt:lpwstr>
      </vt:variant>
      <vt:variant>
        <vt:lpwstr>masshealth-enrollment-guide</vt:lpwstr>
      </vt:variant>
      <vt:variant>
        <vt:i4>2424868</vt:i4>
      </vt:variant>
      <vt:variant>
        <vt:i4>39</vt:i4>
      </vt:variant>
      <vt:variant>
        <vt:i4>0</vt:i4>
      </vt:variant>
      <vt:variant>
        <vt:i4>5</vt:i4>
      </vt:variant>
      <vt:variant>
        <vt:lpwstr>https://www.ers.usda.gov/topics/food-nutrition-assistance/food-security-in-the-u-s/</vt:lpwstr>
      </vt:variant>
      <vt:variant>
        <vt:lpwstr/>
      </vt:variant>
      <vt:variant>
        <vt:i4>7405652</vt:i4>
      </vt:variant>
      <vt:variant>
        <vt:i4>36</vt:i4>
      </vt:variant>
      <vt:variant>
        <vt:i4>0</vt:i4>
      </vt:variant>
      <vt:variant>
        <vt:i4>5</vt:i4>
      </vt:variant>
      <vt:variant>
        <vt:lpwstr>mailto:FlexibleServices@MassMail.State.MA.US</vt:lpwstr>
      </vt:variant>
      <vt:variant>
        <vt:lpwstr/>
      </vt:variant>
      <vt:variant>
        <vt:i4>7405652</vt:i4>
      </vt:variant>
      <vt:variant>
        <vt:i4>33</vt:i4>
      </vt:variant>
      <vt:variant>
        <vt:i4>0</vt:i4>
      </vt:variant>
      <vt:variant>
        <vt:i4>5</vt:i4>
      </vt:variant>
      <vt:variant>
        <vt:lpwstr>mailto:FlexibleServices@MassMail.State.MA.US</vt:lpwstr>
      </vt:variant>
      <vt:variant>
        <vt:lpwstr/>
      </vt:variant>
      <vt:variant>
        <vt:i4>7405652</vt:i4>
      </vt:variant>
      <vt:variant>
        <vt:i4>30</vt:i4>
      </vt:variant>
      <vt:variant>
        <vt:i4>0</vt:i4>
      </vt:variant>
      <vt:variant>
        <vt:i4>5</vt:i4>
      </vt:variant>
      <vt:variant>
        <vt:lpwstr>mailto:FlexibleServices@MassMail.State.MA.US</vt:lpwstr>
      </vt:variant>
      <vt:variant>
        <vt:lpwstr/>
      </vt:variant>
      <vt:variant>
        <vt:i4>7405652</vt:i4>
      </vt:variant>
      <vt:variant>
        <vt:i4>27</vt:i4>
      </vt:variant>
      <vt:variant>
        <vt:i4>0</vt:i4>
      </vt:variant>
      <vt:variant>
        <vt:i4>5</vt:i4>
      </vt:variant>
      <vt:variant>
        <vt:lpwstr>mailto:FlexibleServices@MassMail.State.MA.US</vt:lpwstr>
      </vt:variant>
      <vt:variant>
        <vt:lpwstr/>
      </vt:variant>
      <vt:variant>
        <vt:i4>655360</vt:i4>
      </vt:variant>
      <vt:variant>
        <vt:i4>24</vt:i4>
      </vt:variant>
      <vt:variant>
        <vt:i4>0</vt:i4>
      </vt:variant>
      <vt:variant>
        <vt:i4>5</vt:i4>
      </vt:variant>
      <vt:variant>
        <vt:lpwstr>https://www.commbuys.com/bso/external/bidDetail.sdo?docId=BD-25-1039-EHS01-ASHWA-105918&amp;external=true&amp;parentUrl=close</vt:lpwstr>
      </vt:variant>
      <vt:variant>
        <vt:lpwstr/>
      </vt:variant>
      <vt:variant>
        <vt:i4>1900617</vt:i4>
      </vt:variant>
      <vt:variant>
        <vt:i4>21</vt:i4>
      </vt:variant>
      <vt:variant>
        <vt:i4>0</vt:i4>
      </vt:variant>
      <vt:variant>
        <vt:i4>5</vt:i4>
      </vt:variant>
      <vt:variant>
        <vt:lpwstr>https://www.mass.gov/doc/federally-required-disclosures-form-for-individual-practitioners-pe-frd-in/download</vt:lpwstr>
      </vt:variant>
      <vt:variant>
        <vt:lpwstr/>
      </vt:variant>
      <vt:variant>
        <vt:i4>2752517</vt:i4>
      </vt:variant>
      <vt:variant>
        <vt:i4>18</vt:i4>
      </vt:variant>
      <vt:variant>
        <vt:i4>0</vt:i4>
      </vt:variant>
      <vt:variant>
        <vt:i4>5</vt:i4>
      </vt:variant>
      <vt:variant>
        <vt:lpwstr>mailto:FlexibleServices@mass.gov</vt:lpwstr>
      </vt:variant>
      <vt:variant>
        <vt:lpwstr/>
      </vt:variant>
      <vt:variant>
        <vt:i4>4194329</vt:i4>
      </vt:variant>
      <vt:variant>
        <vt:i4>15</vt:i4>
      </vt:variant>
      <vt:variant>
        <vt:i4>0</vt:i4>
      </vt:variant>
      <vt:variant>
        <vt:i4>5</vt:i4>
      </vt:variant>
      <vt:variant>
        <vt:lpwstr>https://www.ers.usda.gov/topics/food-nutrition-assistance/food-security-in-the-u-s/survey-tools/</vt:lpwstr>
      </vt:variant>
      <vt:variant>
        <vt:lpwstr/>
      </vt:variant>
      <vt:variant>
        <vt:i4>1245241</vt:i4>
      </vt:variant>
      <vt:variant>
        <vt:i4>12</vt:i4>
      </vt:variant>
      <vt:variant>
        <vt:i4>0</vt:i4>
      </vt:variant>
      <vt:variant>
        <vt:i4>5</vt:i4>
      </vt:variant>
      <vt:variant>
        <vt:lpwstr>mailto:%20masshealth.innovations@massmail.state.ma.us</vt:lpwstr>
      </vt:variant>
      <vt:variant>
        <vt:lpwstr/>
      </vt:variant>
      <vt:variant>
        <vt:i4>7602254</vt:i4>
      </vt:variant>
      <vt:variant>
        <vt:i4>9</vt:i4>
      </vt:variant>
      <vt:variant>
        <vt:i4>0</vt:i4>
      </vt:variant>
      <vt:variant>
        <vt:i4>5</vt:i4>
      </vt:variant>
      <vt:variant>
        <vt:lpwstr>https://forms.office.com/pages/responsepage.aspx?id=XYo59SynZUS3PDFf-WwzEmQfy29hnFxLuCT_pkRQpHVUMDNRWEVFNEQyRVpZTlhaTFlBOVVZRVM1My4u&amp;web=1&amp;wdLOR=c9E20377A-F8A0-4F5D-9372-69EBBD140D10&amp;route=shorturl</vt:lpwstr>
      </vt:variant>
      <vt:variant>
        <vt:lpwstr/>
      </vt:variant>
      <vt:variant>
        <vt:i4>4522004</vt:i4>
      </vt:variant>
      <vt:variant>
        <vt:i4>6</vt:i4>
      </vt:variant>
      <vt:variant>
        <vt:i4>0</vt:i4>
      </vt:variant>
      <vt:variant>
        <vt:i4>5</vt:i4>
      </vt:variant>
      <vt:variant>
        <vt:lpwstr>https://www.mass.gov/lists/masshealth-health-plan-materials-and-information-for-members</vt:lpwstr>
      </vt:variant>
      <vt:variant>
        <vt:lpwstr>masshealth-directories-</vt:lpwstr>
      </vt:variant>
      <vt:variant>
        <vt:i4>7340152</vt:i4>
      </vt:variant>
      <vt:variant>
        <vt:i4>3</vt:i4>
      </vt:variant>
      <vt:variant>
        <vt:i4>0</vt:i4>
      </vt:variant>
      <vt:variant>
        <vt:i4>5</vt:i4>
      </vt:variant>
      <vt:variant>
        <vt:lpwstr>https://hria.org/tmf/hrsn-integration-fund/</vt:lpwstr>
      </vt:variant>
      <vt:variant>
        <vt:lpwstr/>
      </vt:variant>
      <vt:variant>
        <vt:i4>1638464</vt:i4>
      </vt:variant>
      <vt:variant>
        <vt:i4>0</vt:i4>
      </vt:variant>
      <vt:variant>
        <vt:i4>0</vt:i4>
      </vt:variant>
      <vt:variant>
        <vt:i4>5</vt:i4>
      </vt:variant>
      <vt:variant>
        <vt:lpwstr>https://www.mass.gov/masshealth-health-related-social-needs-services</vt:lpwstr>
      </vt:variant>
      <vt:variant>
        <vt:lpwstr/>
      </vt:variant>
      <vt:variant>
        <vt:i4>4980792</vt:i4>
      </vt:variant>
      <vt:variant>
        <vt:i4>0</vt:i4>
      </vt:variant>
      <vt:variant>
        <vt:i4>0</vt:i4>
      </vt:variant>
      <vt:variant>
        <vt:i4>5</vt:i4>
      </vt:variant>
      <vt:variant>
        <vt:lpwstr>mailto:Kristen.Alford@mass.gov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Kristen (EHS)</dc:creator>
  <cp:keywords/>
  <dc:description/>
  <cp:lastModifiedBy>Alford, Kristen (EHS)</cp:lastModifiedBy>
  <cp:revision>73</cp:revision>
  <dcterms:created xsi:type="dcterms:W3CDTF">2024-09-17T22:15:00Z</dcterms:created>
  <dcterms:modified xsi:type="dcterms:W3CDTF">2024-09-24T22:45:00Z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