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7FA04E9C" w:rsidR="00FA0DA5" w:rsidRPr="0028682E" w:rsidRDefault="00640BED" w:rsidP="00FA0DA5">
      <w:pPr>
        <w:rPr>
          <w:b/>
          <w:bCs/>
          <w:color w:val="000000"/>
          <w:u w:val="single"/>
        </w:rPr>
      </w:pPr>
      <w:r>
        <w:rPr>
          <w:b/>
          <w:bCs/>
          <w:color w:val="000000"/>
          <w:u w:val="single"/>
        </w:rPr>
        <w:t>April</w:t>
      </w:r>
      <w:r w:rsidR="005339AB">
        <w:rPr>
          <w:b/>
          <w:bCs/>
          <w:color w:val="000000"/>
          <w:u w:val="single"/>
        </w:rPr>
        <w:t xml:space="preserve"> 19, 2024</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015F33D7" w14:textId="29C13D45" w:rsidR="00FA0DA5" w:rsidRPr="00337CCA" w:rsidRDefault="007B356A" w:rsidP="00FA0DA5">
      <w:pPr>
        <w:rPr>
          <w:szCs w:val="24"/>
        </w:rPr>
      </w:pPr>
      <w:r>
        <w:rPr>
          <w:color w:val="000000"/>
        </w:rPr>
        <w:t>Executive Director Lisa Guglietta</w:t>
      </w:r>
      <w:r w:rsidR="00FA0DA5" w:rsidRPr="00337CCA">
        <w:rPr>
          <w:color w:val="000000"/>
        </w:rPr>
        <w:t xml:space="preserve"> noted a quorum of members present via video or phone and call</w:t>
      </w:r>
      <w:r w:rsidR="00FA0DA5">
        <w:rPr>
          <w:color w:val="000000"/>
        </w:rPr>
        <w:t xml:space="preserve">ed the meeting to order at </w:t>
      </w:r>
      <w:r w:rsidR="00640BED">
        <w:rPr>
          <w:color w:val="000000"/>
        </w:rPr>
        <w:t>9</w:t>
      </w:r>
      <w:r w:rsidR="00FA0DA5">
        <w:rPr>
          <w:color w:val="000000"/>
        </w:rPr>
        <w:t>:</w:t>
      </w:r>
      <w:r w:rsidR="00640BED">
        <w:rPr>
          <w:color w:val="000000"/>
        </w:rPr>
        <w:t>04</w:t>
      </w:r>
      <w:r w:rsidR="00FA0DA5">
        <w:rPr>
          <w:color w:val="000000"/>
        </w:rPr>
        <w:t xml:space="preserve"> </w:t>
      </w:r>
      <w:r w:rsidR="00FA0DA5"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063D586B" w14:textId="71F506FD" w:rsidR="00FA0DA5" w:rsidRPr="00337CCA" w:rsidRDefault="00FA0DA5" w:rsidP="00FA0DA5">
      <w:pPr>
        <w:rPr>
          <w:szCs w:val="24"/>
        </w:rPr>
      </w:pPr>
      <w:r>
        <w:rPr>
          <w:szCs w:val="24"/>
        </w:rPr>
        <w:t>Dana Mario</w:t>
      </w:r>
    </w:p>
    <w:p w14:paraId="7A75A941" w14:textId="2D0FCF0F" w:rsidR="00FA0DA5" w:rsidRDefault="00FA0DA5" w:rsidP="00FA0DA5">
      <w:pPr>
        <w:rPr>
          <w:color w:val="000000"/>
        </w:rPr>
      </w:pPr>
      <w:r>
        <w:rPr>
          <w:color w:val="000000"/>
        </w:rPr>
        <w:t>Rony Soto</w:t>
      </w:r>
    </w:p>
    <w:p w14:paraId="364F386D" w14:textId="0D2D4893" w:rsidR="00E56156" w:rsidRDefault="00E56156" w:rsidP="00FA0DA5">
      <w:pPr>
        <w:rPr>
          <w:color w:val="000000"/>
        </w:rPr>
      </w:pPr>
      <w:r>
        <w:rPr>
          <w:color w:val="000000"/>
        </w:rPr>
        <w:t xml:space="preserve">Elizabeth </w:t>
      </w:r>
      <w:r w:rsidR="004E4965">
        <w:rPr>
          <w:color w:val="000000"/>
        </w:rPr>
        <w:t>Adebayo</w:t>
      </w:r>
    </w:p>
    <w:p w14:paraId="37A6435B" w14:textId="4E38473F" w:rsidR="00DA1F6E" w:rsidRDefault="00DA1F6E" w:rsidP="00FA0DA5">
      <w:pPr>
        <w:rPr>
          <w:szCs w:val="24"/>
        </w:rPr>
      </w:pPr>
      <w:r>
        <w:rPr>
          <w:szCs w:val="24"/>
        </w:rPr>
        <w:t>Heather Hanley</w:t>
      </w:r>
    </w:p>
    <w:p w14:paraId="586FB71C" w14:textId="0ACAEC78" w:rsidR="00640BED" w:rsidRPr="00337CCA" w:rsidRDefault="00640BED" w:rsidP="00FA0DA5">
      <w:pPr>
        <w:rPr>
          <w:szCs w:val="24"/>
        </w:rPr>
      </w:pPr>
      <w:r>
        <w:rPr>
          <w:szCs w:val="24"/>
        </w:rPr>
        <w:t>Paul Beckner</w:t>
      </w:r>
    </w:p>
    <w:p w14:paraId="0D2CABAE" w14:textId="77777777" w:rsidR="00FA0DA5" w:rsidRPr="00337CCA" w:rsidRDefault="00FA0DA5" w:rsidP="00FA0DA5">
      <w:pPr>
        <w:rPr>
          <w:szCs w:val="24"/>
        </w:rPr>
      </w:pPr>
    </w:p>
    <w:p w14:paraId="05C2F966" w14:textId="320D6501"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PRESENT</w:t>
      </w:r>
      <w:bookmarkEnd w:id="0"/>
    </w:p>
    <w:p w14:paraId="23E66099" w14:textId="77777777" w:rsidR="00FA0DA5" w:rsidRDefault="00FA0DA5" w:rsidP="00FA0DA5">
      <w:pPr>
        <w:rPr>
          <w:color w:val="000000"/>
        </w:rPr>
      </w:pPr>
      <w:r w:rsidRPr="00337CCA">
        <w:rPr>
          <w:color w:val="000000"/>
        </w:rPr>
        <w:t>Lisa Guglietta, Board Executive Director</w:t>
      </w:r>
    </w:p>
    <w:p w14:paraId="02269557" w14:textId="4592E8F2" w:rsidR="00FA0DA5"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351078A9" w14:textId="77777777" w:rsidR="00640BED" w:rsidRDefault="00640BED" w:rsidP="00FA0DA5">
      <w:pPr>
        <w:rPr>
          <w:color w:val="000000"/>
        </w:rPr>
      </w:pPr>
    </w:p>
    <w:p w14:paraId="49C5519C" w14:textId="63318AD6" w:rsidR="00640BED" w:rsidRPr="00640BED" w:rsidRDefault="00640BED" w:rsidP="00FA0DA5">
      <w:pPr>
        <w:rPr>
          <w:szCs w:val="24"/>
        </w:rPr>
      </w:pPr>
      <w:r w:rsidRPr="36800A0C">
        <w:rPr>
          <w:b/>
          <w:bCs/>
          <w:color w:val="000000" w:themeColor="text1"/>
          <w:u w:val="single"/>
        </w:rPr>
        <w:t xml:space="preserve">STAFF </w:t>
      </w:r>
      <w:r>
        <w:rPr>
          <w:b/>
          <w:bCs/>
          <w:color w:val="000000" w:themeColor="text1"/>
          <w:u w:val="single"/>
        </w:rPr>
        <w:t>ABSENT</w:t>
      </w:r>
    </w:p>
    <w:p w14:paraId="7E39742E" w14:textId="7EA81273" w:rsidR="00640BED" w:rsidRPr="00640BED" w:rsidRDefault="00640BED" w:rsidP="00FA0DA5">
      <w:pPr>
        <w:rPr>
          <w:szCs w:val="24"/>
        </w:rPr>
      </w:pPr>
      <w:r>
        <w:rPr>
          <w:color w:val="000000"/>
        </w:rPr>
        <w:t>Katie Goldrick, Board Associate Executive Director</w:t>
      </w:r>
    </w:p>
    <w:p w14:paraId="1D3BDF0F" w14:textId="77777777" w:rsidR="00FA0DA5" w:rsidRPr="00337CCA" w:rsidRDefault="00FA0DA5" w:rsidP="00FA0DA5">
      <w:pPr>
        <w:rPr>
          <w:szCs w:val="24"/>
        </w:rPr>
      </w:pPr>
    </w:p>
    <w:p w14:paraId="1CE8FBA0" w14:textId="77777777" w:rsidR="00FA0DA5" w:rsidRDefault="00FA0DA5" w:rsidP="00FA0DA5">
      <w:pPr>
        <w:rPr>
          <w:b/>
          <w:bCs/>
          <w:color w:val="000000"/>
          <w:u w:val="single"/>
        </w:rPr>
      </w:pPr>
      <w:r>
        <w:rPr>
          <w:b/>
          <w:bCs/>
          <w:color w:val="000000"/>
          <w:u w:val="single"/>
        </w:rPr>
        <w:t>ATTENDANCE:</w:t>
      </w:r>
    </w:p>
    <w:p w14:paraId="637A84F1" w14:textId="51C380D2" w:rsidR="00FA0DA5" w:rsidRDefault="00640BED" w:rsidP="00FA0DA5">
      <w:pPr>
        <w:rPr>
          <w:bCs/>
          <w:i/>
          <w:color w:val="000000"/>
        </w:rPr>
      </w:pPr>
      <w:r>
        <w:rPr>
          <w:color w:val="000000"/>
        </w:rPr>
        <w:t xml:space="preserve">Rony Soto, Chair, </w:t>
      </w:r>
      <w:r w:rsidR="00FA0DA5">
        <w:rPr>
          <w:color w:val="000000"/>
        </w:rPr>
        <w:t xml:space="preserve">took attendance by roll call and a quorum of board members was recorded with the following members present via video conference: </w:t>
      </w:r>
      <w:r w:rsidR="00373074">
        <w:rPr>
          <w:bCs/>
          <w:i/>
          <w:color w:val="000000"/>
        </w:rPr>
        <w:t>Hanley</w:t>
      </w:r>
      <w:r w:rsidR="00FA0DA5">
        <w:rPr>
          <w:bCs/>
          <w:i/>
          <w:color w:val="000000"/>
        </w:rPr>
        <w:t xml:space="preserve">, </w:t>
      </w:r>
      <w:r w:rsidR="00373074">
        <w:rPr>
          <w:bCs/>
          <w:i/>
          <w:color w:val="000000"/>
        </w:rPr>
        <w:t>Mario</w:t>
      </w:r>
      <w:r w:rsidR="00FA0DA5">
        <w:rPr>
          <w:bCs/>
          <w:i/>
          <w:color w:val="000000"/>
        </w:rPr>
        <w:t>, Soto</w:t>
      </w:r>
      <w:r w:rsidR="00755F00">
        <w:rPr>
          <w:bCs/>
          <w:i/>
          <w:color w:val="000000"/>
        </w:rPr>
        <w:t>, Adebayo</w:t>
      </w:r>
      <w:r>
        <w:rPr>
          <w:bCs/>
          <w:i/>
          <w:color w:val="000000"/>
        </w:rPr>
        <w:t>, Beckner</w:t>
      </w:r>
    </w:p>
    <w:p w14:paraId="6ED30823" w14:textId="77777777" w:rsidR="00546C6E" w:rsidRDefault="00546C6E" w:rsidP="004817D9">
      <w:pPr>
        <w:rPr>
          <w:b/>
          <w:bCs/>
          <w:color w:val="000000"/>
          <w:u w:val="single"/>
        </w:rPr>
      </w:pPr>
    </w:p>
    <w:p w14:paraId="51B74FFB" w14:textId="77777777" w:rsidR="00DA1F6E" w:rsidRDefault="00DA1F6E" w:rsidP="00DA1F6E">
      <w:pPr>
        <w:rPr>
          <w:b/>
          <w:bCs/>
          <w:color w:val="000000"/>
          <w:u w:val="single"/>
        </w:rPr>
      </w:pPr>
      <w:r>
        <w:rPr>
          <w:b/>
          <w:bCs/>
          <w:color w:val="000000"/>
          <w:u w:val="single"/>
        </w:rPr>
        <w:t>APPROVAL OF AGENDA:</w:t>
      </w:r>
    </w:p>
    <w:p w14:paraId="634592CB" w14:textId="0C9372EF" w:rsidR="00DA1F6E" w:rsidRPr="0087277E" w:rsidRDefault="00820809" w:rsidP="00DA1F6E">
      <w:pPr>
        <w:rPr>
          <w:szCs w:val="24"/>
        </w:rPr>
      </w:pPr>
      <w:r>
        <w:rPr>
          <w:color w:val="000000"/>
        </w:rPr>
        <w:t>Rony Soto</w:t>
      </w:r>
      <w:r w:rsidR="00DA1F6E" w:rsidRPr="00755F00">
        <w:rPr>
          <w:color w:val="000000"/>
        </w:rPr>
        <w:t xml:space="preserve"> </w:t>
      </w:r>
      <w:r w:rsidR="00DA1F6E">
        <w:rPr>
          <w:color w:val="000000"/>
        </w:rPr>
        <w:t xml:space="preserve">called for a motion to approve the </w:t>
      </w:r>
      <w:r>
        <w:rPr>
          <w:color w:val="000000"/>
        </w:rPr>
        <w:t>April</w:t>
      </w:r>
      <w:r w:rsidR="00DA1F6E">
        <w:rPr>
          <w:color w:val="000000"/>
        </w:rPr>
        <w:t xml:space="preserve"> 19, </w:t>
      </w:r>
      <w:proofErr w:type="gramStart"/>
      <w:r w:rsidR="00DA1F6E">
        <w:rPr>
          <w:color w:val="000000"/>
        </w:rPr>
        <w:t>2024</w:t>
      </w:r>
      <w:proofErr w:type="gramEnd"/>
      <w:r w:rsidR="00DA1F6E">
        <w:rPr>
          <w:color w:val="000000"/>
        </w:rPr>
        <w:t xml:space="preserve"> </w:t>
      </w:r>
      <w:r w:rsidR="00CA72E8">
        <w:rPr>
          <w:color w:val="000000"/>
        </w:rPr>
        <w:t xml:space="preserve">meeting </w:t>
      </w:r>
      <w:r w:rsidR="00DA1F6E">
        <w:rPr>
          <w:color w:val="000000"/>
        </w:rPr>
        <w:t xml:space="preserve">agenda. Thereafter a motion was made by Heather Hanley, seconded by </w:t>
      </w:r>
      <w:r>
        <w:rPr>
          <w:color w:val="000000"/>
        </w:rPr>
        <w:t>Elizabeth Adebayo</w:t>
      </w:r>
      <w:r w:rsidR="00DA1F6E">
        <w:rPr>
          <w:color w:val="000000"/>
        </w:rPr>
        <w:t xml:space="preserve"> </w:t>
      </w:r>
      <w:r w:rsidR="00DA1F6E" w:rsidRPr="0087277E">
        <w:rPr>
          <w:color w:val="000000"/>
        </w:rPr>
        <w:t>and VOTED (roll call);</w:t>
      </w:r>
      <w:r w:rsidR="00DA1F6E">
        <w:rPr>
          <w:color w:val="000000"/>
        </w:rPr>
        <w:t xml:space="preserve"> </w:t>
      </w:r>
      <w:r w:rsidR="00DA1F6E">
        <w:rPr>
          <w:b/>
          <w:bCs/>
          <w:color w:val="000000"/>
        </w:rPr>
        <w:t xml:space="preserve">to approve the </w:t>
      </w:r>
      <w:r>
        <w:rPr>
          <w:b/>
          <w:bCs/>
          <w:color w:val="000000"/>
        </w:rPr>
        <w:t>April</w:t>
      </w:r>
      <w:r w:rsidR="00DA1F6E" w:rsidRPr="008F3F60">
        <w:rPr>
          <w:b/>
          <w:bCs/>
          <w:color w:val="000000"/>
        </w:rPr>
        <w:t xml:space="preserve"> 19, </w:t>
      </w:r>
      <w:proofErr w:type="gramStart"/>
      <w:r w:rsidR="00DA1F6E" w:rsidRPr="008F3F60">
        <w:rPr>
          <w:b/>
          <w:bCs/>
          <w:color w:val="000000"/>
        </w:rPr>
        <w:t>2024</w:t>
      </w:r>
      <w:proofErr w:type="gramEnd"/>
      <w:r w:rsidR="00DA1F6E">
        <w:rPr>
          <w:b/>
          <w:bCs/>
          <w:color w:val="000000"/>
        </w:rPr>
        <w:t xml:space="preserve"> agenda as drafted.</w:t>
      </w:r>
    </w:p>
    <w:p w14:paraId="7F1D5F77" w14:textId="2B52A19E" w:rsidR="00DA1F6E" w:rsidRPr="0087277E" w:rsidRDefault="00DA1F6E" w:rsidP="00DA1F6E">
      <w:pPr>
        <w:rPr>
          <w:szCs w:val="24"/>
        </w:rPr>
      </w:pPr>
      <w:r w:rsidRPr="0087277E">
        <w:rPr>
          <w:i/>
          <w:iCs/>
          <w:color w:val="000000"/>
        </w:rPr>
        <w:t>in-favor</w:t>
      </w:r>
      <w:r>
        <w:rPr>
          <w:i/>
          <w:iCs/>
          <w:color w:val="000000"/>
        </w:rPr>
        <w:t xml:space="preserve">: </w:t>
      </w:r>
      <w:r w:rsidRPr="00820809">
        <w:rPr>
          <w:i/>
          <w:iCs/>
          <w:color w:val="000000"/>
        </w:rPr>
        <w:t>Mario, Soto, Hanley, Adebayo</w:t>
      </w:r>
      <w:r w:rsidR="00820809" w:rsidRPr="00820809">
        <w:rPr>
          <w:i/>
          <w:iCs/>
          <w:color w:val="000000"/>
        </w:rPr>
        <w:t>, Beckner</w:t>
      </w:r>
    </w:p>
    <w:p w14:paraId="24E463C0" w14:textId="77777777" w:rsidR="00DA1F6E" w:rsidRDefault="00DA1F6E" w:rsidP="00DA1F6E">
      <w:pPr>
        <w:rPr>
          <w:i/>
          <w:iCs/>
          <w:color w:val="000000"/>
        </w:rPr>
      </w:pPr>
      <w:r w:rsidRPr="0087277E">
        <w:rPr>
          <w:i/>
          <w:iCs/>
          <w:color w:val="000000"/>
        </w:rPr>
        <w:t xml:space="preserve">opposed: </w:t>
      </w:r>
      <w:proofErr w:type="gramStart"/>
      <w:r w:rsidRPr="0087277E">
        <w:rPr>
          <w:i/>
          <w:iCs/>
          <w:color w:val="000000"/>
        </w:rPr>
        <w:t>none</w:t>
      </w:r>
      <w:proofErr w:type="gramEnd"/>
    </w:p>
    <w:p w14:paraId="611E74E9" w14:textId="77777777" w:rsidR="00546C6E" w:rsidRDefault="00546C6E" w:rsidP="00FA0DA5">
      <w:pPr>
        <w:rPr>
          <w:b/>
          <w:bCs/>
          <w:color w:val="000000"/>
          <w:u w:val="single"/>
        </w:rPr>
      </w:pPr>
    </w:p>
    <w:p w14:paraId="4DDB8E7B" w14:textId="18834C54" w:rsidR="00FA0DA5" w:rsidRDefault="007514EC" w:rsidP="00FA0DA5">
      <w:pPr>
        <w:rPr>
          <w:b/>
          <w:bCs/>
          <w:color w:val="000000"/>
          <w:u w:val="single"/>
        </w:rPr>
      </w:pPr>
      <w:r>
        <w:rPr>
          <w:b/>
          <w:bCs/>
          <w:color w:val="000000"/>
          <w:u w:val="single"/>
        </w:rPr>
        <w:t>CONFLICT OF INTEREST AND OPEN MEETING LAW</w:t>
      </w:r>
      <w:r w:rsidR="00630ACA">
        <w:rPr>
          <w:b/>
          <w:bCs/>
          <w:color w:val="000000"/>
          <w:u w:val="single"/>
        </w:rPr>
        <w:t xml:space="preserve"> REQUIREMENTS</w:t>
      </w:r>
      <w:r w:rsidR="00FA0DA5">
        <w:rPr>
          <w:b/>
          <w:bCs/>
          <w:color w:val="000000"/>
          <w:u w:val="single"/>
        </w:rPr>
        <w:t>:</w:t>
      </w:r>
    </w:p>
    <w:p w14:paraId="19A40DD5" w14:textId="23C8C4AD" w:rsidR="00630ACA" w:rsidRPr="00E74E0F" w:rsidRDefault="00136634" w:rsidP="00630ACA">
      <w:pPr>
        <w:rPr>
          <w:szCs w:val="24"/>
        </w:rPr>
      </w:pPr>
      <w:r>
        <w:rPr>
          <w:color w:val="000000"/>
        </w:rPr>
        <w:t xml:space="preserve">Sheila York, </w:t>
      </w:r>
      <w:r w:rsidR="00630ACA">
        <w:rPr>
          <w:color w:val="000000"/>
        </w:rPr>
        <w:t xml:space="preserve">Board Counsel, </w:t>
      </w:r>
      <w:r>
        <w:rPr>
          <w:color w:val="000000"/>
        </w:rPr>
        <w:t xml:space="preserve">reviewed </w:t>
      </w:r>
      <w:r w:rsidR="0041156A">
        <w:rPr>
          <w:color w:val="000000"/>
        </w:rPr>
        <w:t>C</w:t>
      </w:r>
      <w:r w:rsidR="0041156A" w:rsidRPr="0041156A">
        <w:rPr>
          <w:color w:val="000000"/>
        </w:rPr>
        <w:t xml:space="preserve">onflict of </w:t>
      </w:r>
      <w:r w:rsidR="0041156A">
        <w:rPr>
          <w:color w:val="000000"/>
        </w:rPr>
        <w:t>I</w:t>
      </w:r>
      <w:r w:rsidR="0041156A" w:rsidRPr="0041156A">
        <w:rPr>
          <w:color w:val="000000"/>
        </w:rPr>
        <w:t xml:space="preserve">nterest and Open Meeting Law Requirements </w:t>
      </w:r>
      <w:r w:rsidR="00DB5295">
        <w:rPr>
          <w:color w:val="000000"/>
        </w:rPr>
        <w:t>with the Board.</w:t>
      </w:r>
      <w:r w:rsidR="00630ACA">
        <w:rPr>
          <w:color w:val="000000"/>
        </w:rPr>
        <w:t xml:space="preserve"> </w:t>
      </w:r>
      <w:r w:rsidR="00630ACA" w:rsidRPr="00E74E0F">
        <w:rPr>
          <w:szCs w:val="24"/>
        </w:rPr>
        <w:t>Members should contact Att</w:t>
      </w:r>
      <w:r w:rsidR="00630ACA">
        <w:rPr>
          <w:szCs w:val="24"/>
        </w:rPr>
        <w:t xml:space="preserve">orney </w:t>
      </w:r>
      <w:r w:rsidR="00630ACA" w:rsidRPr="00E74E0F">
        <w:rPr>
          <w:szCs w:val="24"/>
        </w:rPr>
        <w:t xml:space="preserve">York with questions about possible conflicts with applicants, petitioners, or cases before the Board. </w:t>
      </w:r>
      <w:r w:rsidR="00630ACA">
        <w:rPr>
          <w:szCs w:val="24"/>
        </w:rPr>
        <w:t xml:space="preserve">If possible, members should </w:t>
      </w:r>
      <w:r w:rsidR="00630ACA" w:rsidRPr="00E74E0F">
        <w:rPr>
          <w:szCs w:val="24"/>
        </w:rPr>
        <w:t xml:space="preserve">bring these matters to </w:t>
      </w:r>
      <w:r w:rsidR="00630ACA">
        <w:rPr>
          <w:szCs w:val="24"/>
        </w:rPr>
        <w:t xml:space="preserve">Board Counsel’s </w:t>
      </w:r>
      <w:r w:rsidR="00630ACA" w:rsidRPr="00E74E0F">
        <w:rPr>
          <w:szCs w:val="24"/>
        </w:rPr>
        <w:t>attention before the meeting</w:t>
      </w:r>
      <w:r w:rsidR="00630ACA">
        <w:rPr>
          <w:szCs w:val="24"/>
        </w:rPr>
        <w:t>.</w:t>
      </w:r>
    </w:p>
    <w:p w14:paraId="67B20BC2" w14:textId="6B288604" w:rsidR="007A37FC" w:rsidRDefault="007A37FC" w:rsidP="00FA0DA5">
      <w:pPr>
        <w:rPr>
          <w:bCs/>
          <w:i/>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467548AD" w14:textId="4DD5DE7F" w:rsidR="0090539A" w:rsidRPr="0087277E" w:rsidRDefault="0090539A" w:rsidP="0090539A">
      <w:pPr>
        <w:rPr>
          <w:szCs w:val="24"/>
        </w:rPr>
      </w:pPr>
      <w:r w:rsidRPr="0087277E">
        <w:rPr>
          <w:color w:val="000000"/>
        </w:rPr>
        <w:t>The Board discussed the dr</w:t>
      </w:r>
      <w:r>
        <w:rPr>
          <w:color w:val="000000"/>
        </w:rPr>
        <w:t xml:space="preserve">aft public meeting minutes of </w:t>
      </w:r>
      <w:r w:rsidR="00820809">
        <w:rPr>
          <w:color w:val="000000"/>
        </w:rPr>
        <w:t>1</w:t>
      </w:r>
      <w:r>
        <w:rPr>
          <w:color w:val="000000"/>
        </w:rPr>
        <w:t>/</w:t>
      </w:r>
      <w:r w:rsidR="00820809">
        <w:rPr>
          <w:color w:val="000000"/>
        </w:rPr>
        <w:t>19</w:t>
      </w:r>
      <w:r w:rsidRPr="0087277E">
        <w:rPr>
          <w:color w:val="000000"/>
        </w:rPr>
        <w:t>/2</w:t>
      </w:r>
      <w:r w:rsidR="00820809">
        <w:rPr>
          <w:color w:val="000000"/>
        </w:rPr>
        <w:t>4</w:t>
      </w:r>
      <w:r w:rsidRPr="0087277E">
        <w:rPr>
          <w:color w:val="000000"/>
        </w:rPr>
        <w:t>.</w:t>
      </w:r>
      <w:r>
        <w:rPr>
          <w:color w:val="000000"/>
        </w:rPr>
        <w:t xml:space="preserve"> </w:t>
      </w:r>
      <w:r w:rsidRPr="0087277E">
        <w:rPr>
          <w:color w:val="000000"/>
        </w:rPr>
        <w:t xml:space="preserve">Thereafter a motion was made by </w:t>
      </w:r>
      <w:r w:rsidR="00525F27">
        <w:rPr>
          <w:color w:val="000000"/>
        </w:rPr>
        <w:t>Heather Hanley</w:t>
      </w:r>
      <w:r w:rsidRPr="0087277E">
        <w:rPr>
          <w:color w:val="000000"/>
        </w:rPr>
        <w:t xml:space="preserve">, seconded by </w:t>
      </w:r>
      <w:r w:rsidR="00525F27">
        <w:rPr>
          <w:color w:val="000000"/>
        </w:rPr>
        <w:t>Dana Mario</w:t>
      </w:r>
      <w:r w:rsidR="00525F27" w:rsidRPr="0087277E">
        <w:rPr>
          <w:color w:val="000000"/>
        </w:rPr>
        <w:t xml:space="preserve"> </w:t>
      </w:r>
      <w:r w:rsidRPr="0087277E">
        <w:rPr>
          <w:color w:val="000000"/>
        </w:rPr>
        <w:t>and VOTED (roll call);</w:t>
      </w:r>
      <w:r w:rsidR="00FB1755">
        <w:rPr>
          <w:color w:val="000000"/>
        </w:rPr>
        <w:t xml:space="preserve"> </w:t>
      </w:r>
      <w:r w:rsidRPr="0087277E">
        <w:rPr>
          <w:b/>
          <w:bCs/>
          <w:color w:val="000000"/>
        </w:rPr>
        <w:t>to approve the public meeting minutes of</w:t>
      </w:r>
      <w:r w:rsidR="00630ACA">
        <w:rPr>
          <w:color w:val="000000"/>
        </w:rPr>
        <w:t xml:space="preserve"> </w:t>
      </w:r>
      <w:r w:rsidR="006C71AC" w:rsidRPr="006C71AC">
        <w:rPr>
          <w:b/>
          <w:bCs/>
        </w:rPr>
        <w:t>J</w:t>
      </w:r>
      <w:r w:rsidR="00820809">
        <w:rPr>
          <w:b/>
          <w:bCs/>
        </w:rPr>
        <w:t>anuary</w:t>
      </w:r>
      <w:r w:rsidR="006C71AC" w:rsidRPr="006C71AC">
        <w:rPr>
          <w:b/>
          <w:bCs/>
        </w:rPr>
        <w:t xml:space="preserve"> </w:t>
      </w:r>
      <w:r w:rsidR="00820809">
        <w:rPr>
          <w:b/>
          <w:bCs/>
        </w:rPr>
        <w:t>19</w:t>
      </w:r>
      <w:r w:rsidR="006C71AC" w:rsidRPr="006C71AC">
        <w:rPr>
          <w:b/>
          <w:bCs/>
        </w:rPr>
        <w:t xml:space="preserve">, </w:t>
      </w:r>
      <w:proofErr w:type="gramStart"/>
      <w:r w:rsidRPr="006C71AC">
        <w:rPr>
          <w:b/>
          <w:bCs/>
          <w:color w:val="000000"/>
        </w:rPr>
        <w:t>202</w:t>
      </w:r>
      <w:r w:rsidR="00820809">
        <w:rPr>
          <w:b/>
          <w:bCs/>
          <w:color w:val="000000"/>
        </w:rPr>
        <w:t>4</w:t>
      </w:r>
      <w:proofErr w:type="gramEnd"/>
      <w:r w:rsidRPr="006C71AC">
        <w:rPr>
          <w:b/>
          <w:bCs/>
          <w:color w:val="000000"/>
        </w:rPr>
        <w:t xml:space="preserve"> as drafted.</w:t>
      </w:r>
    </w:p>
    <w:p w14:paraId="1C7200E6" w14:textId="7E5D089E" w:rsidR="0090539A" w:rsidRPr="0087277E" w:rsidRDefault="0090539A" w:rsidP="0090539A">
      <w:pPr>
        <w:rPr>
          <w:szCs w:val="24"/>
        </w:rPr>
      </w:pPr>
      <w:r w:rsidRPr="0087277E">
        <w:rPr>
          <w:i/>
          <w:iCs/>
          <w:color w:val="000000"/>
        </w:rPr>
        <w:t>in-favor</w:t>
      </w:r>
      <w:r>
        <w:rPr>
          <w:i/>
          <w:iCs/>
          <w:color w:val="000000"/>
        </w:rPr>
        <w:t xml:space="preserve">: </w:t>
      </w:r>
      <w:r w:rsidR="00CD4382">
        <w:rPr>
          <w:i/>
          <w:iCs/>
          <w:color w:val="000000"/>
        </w:rPr>
        <w:t>Soto</w:t>
      </w:r>
      <w:r>
        <w:rPr>
          <w:i/>
          <w:iCs/>
          <w:color w:val="000000"/>
        </w:rPr>
        <w:t xml:space="preserve">, </w:t>
      </w:r>
      <w:r w:rsidR="00CD4382">
        <w:rPr>
          <w:i/>
          <w:iCs/>
          <w:color w:val="000000"/>
        </w:rPr>
        <w:t>Mario</w:t>
      </w:r>
      <w:r>
        <w:rPr>
          <w:i/>
          <w:iCs/>
          <w:color w:val="000000"/>
        </w:rPr>
        <w:t xml:space="preserve">, </w:t>
      </w:r>
      <w:r w:rsidR="00CD4382" w:rsidRPr="00CD4382">
        <w:rPr>
          <w:i/>
          <w:iCs/>
          <w:color w:val="000000"/>
        </w:rPr>
        <w:t>Adebayo</w:t>
      </w:r>
      <w:r w:rsidR="00820809">
        <w:rPr>
          <w:i/>
          <w:iCs/>
          <w:color w:val="000000"/>
        </w:rPr>
        <w:t>, Hanley, Beckner</w:t>
      </w:r>
    </w:p>
    <w:p w14:paraId="32C63344" w14:textId="13A2F8C5" w:rsidR="00CD4382" w:rsidRDefault="0090539A" w:rsidP="0090539A">
      <w:pPr>
        <w:rPr>
          <w:i/>
          <w:iCs/>
          <w:color w:val="000000"/>
        </w:rPr>
      </w:pPr>
      <w:r w:rsidRPr="0087277E">
        <w:rPr>
          <w:i/>
          <w:iCs/>
          <w:color w:val="000000"/>
        </w:rPr>
        <w:t xml:space="preserve">opposed: </w:t>
      </w:r>
      <w:proofErr w:type="gramStart"/>
      <w:r w:rsidRPr="0087277E">
        <w:rPr>
          <w:i/>
          <w:iCs/>
          <w:color w:val="000000"/>
        </w:rPr>
        <w:t>none</w:t>
      </w:r>
      <w:proofErr w:type="gramEnd"/>
    </w:p>
    <w:p w14:paraId="40671C5B" w14:textId="77777777" w:rsidR="00FA0DA5" w:rsidRDefault="00FA0DA5" w:rsidP="00FA0DA5">
      <w:pPr>
        <w:rPr>
          <w:color w:val="000000"/>
        </w:rPr>
      </w:pPr>
    </w:p>
    <w:p w14:paraId="30A557DF" w14:textId="5C6A7CB0" w:rsidR="007A37FC" w:rsidRDefault="007A37FC" w:rsidP="00FA0DA5">
      <w:pPr>
        <w:rPr>
          <w:b/>
          <w:bCs/>
          <w:color w:val="000000"/>
          <w:u w:val="single"/>
        </w:rPr>
      </w:pPr>
      <w:r>
        <w:rPr>
          <w:b/>
          <w:bCs/>
          <w:color w:val="000000"/>
          <w:u w:val="single"/>
        </w:rPr>
        <w:t>EXECUTIVE DIRECTOR REPORT</w:t>
      </w:r>
    </w:p>
    <w:p w14:paraId="7C3E4360" w14:textId="453FB52F" w:rsidR="007A37FC" w:rsidRDefault="007A37FC" w:rsidP="005A2E4C">
      <w:pPr>
        <w:rPr>
          <w:color w:val="000000"/>
        </w:rPr>
      </w:pPr>
      <w:r>
        <w:rPr>
          <w:color w:val="000000"/>
        </w:rPr>
        <w:t xml:space="preserve">Ms. Guglietta </w:t>
      </w:r>
      <w:r w:rsidR="005A2E4C">
        <w:rPr>
          <w:color w:val="000000"/>
        </w:rPr>
        <w:t xml:space="preserve">welcomed the new </w:t>
      </w:r>
      <w:r w:rsidR="00A275F5">
        <w:rPr>
          <w:color w:val="000000"/>
        </w:rPr>
        <w:t>Board member</w:t>
      </w:r>
      <w:r w:rsidR="001762AB">
        <w:rPr>
          <w:color w:val="000000"/>
        </w:rPr>
        <w:t xml:space="preserve"> Paul Beckner</w:t>
      </w:r>
      <w:r w:rsidR="008878EC">
        <w:rPr>
          <w:color w:val="000000"/>
        </w:rPr>
        <w:t>.</w:t>
      </w:r>
      <w:r w:rsidR="005A2E4C">
        <w:rPr>
          <w:color w:val="000000"/>
        </w:rPr>
        <w:t xml:space="preserve"> She </w:t>
      </w:r>
      <w:r w:rsidR="001762AB">
        <w:rPr>
          <w:color w:val="000000"/>
        </w:rPr>
        <w:t xml:space="preserve">noted that there is an open seat on the Board for a Public Member. Ms. Guglietta informed </w:t>
      </w:r>
      <w:r w:rsidR="005A2E4C">
        <w:rPr>
          <w:color w:val="000000"/>
        </w:rPr>
        <w:t xml:space="preserve">Board members </w:t>
      </w:r>
      <w:r w:rsidR="001762AB">
        <w:rPr>
          <w:color w:val="000000"/>
        </w:rPr>
        <w:t xml:space="preserve">that state email accounts are disabled after 90 days if there is no log in activity. She reminded members </w:t>
      </w:r>
      <w:r w:rsidR="005A2E4C">
        <w:rPr>
          <w:color w:val="000000"/>
        </w:rPr>
        <w:t xml:space="preserve">to </w:t>
      </w:r>
      <w:r w:rsidR="001A79DB">
        <w:rPr>
          <w:color w:val="000000"/>
        </w:rPr>
        <w:t>log into</w:t>
      </w:r>
      <w:r w:rsidR="005A2E4C">
        <w:rPr>
          <w:color w:val="000000"/>
        </w:rPr>
        <w:t xml:space="preserve"> the</w:t>
      </w:r>
      <w:r w:rsidR="00A275F5">
        <w:rPr>
          <w:color w:val="000000"/>
        </w:rPr>
        <w:t xml:space="preserve">ir state email accounts </w:t>
      </w:r>
      <w:r w:rsidR="005A2E4C">
        <w:rPr>
          <w:color w:val="000000"/>
        </w:rPr>
        <w:t xml:space="preserve">at least once a month </w:t>
      </w:r>
      <w:r w:rsidR="001762AB">
        <w:rPr>
          <w:color w:val="000000"/>
        </w:rPr>
        <w:t>and when they change their passwords to set a reminder for the next password change for 75 days out</w:t>
      </w:r>
      <w:r w:rsidR="000A48BF">
        <w:rPr>
          <w:color w:val="000000"/>
        </w:rPr>
        <w:t>.</w:t>
      </w:r>
    </w:p>
    <w:p w14:paraId="6F72700E" w14:textId="77777777" w:rsidR="001A79DB" w:rsidRDefault="001A79DB" w:rsidP="005A2E4C">
      <w:pPr>
        <w:rPr>
          <w:color w:val="000000"/>
        </w:rPr>
      </w:pPr>
    </w:p>
    <w:p w14:paraId="1F094A12" w14:textId="651F83AD" w:rsidR="001A79DB" w:rsidRDefault="001A79DB" w:rsidP="001A79DB">
      <w:pPr>
        <w:rPr>
          <w:b/>
          <w:bCs/>
          <w:color w:val="000000"/>
          <w:u w:val="single"/>
        </w:rPr>
      </w:pPr>
      <w:r>
        <w:rPr>
          <w:b/>
          <w:bCs/>
          <w:color w:val="000000"/>
          <w:u w:val="single"/>
        </w:rPr>
        <w:t>APPRENTICESHIP EXTENSION REQUESTS</w:t>
      </w:r>
    </w:p>
    <w:p w14:paraId="0BE3E2CC" w14:textId="672AC1AB" w:rsidR="00D30E10" w:rsidRDefault="001762AB" w:rsidP="00C745D4">
      <w:pPr>
        <w:rPr>
          <w:color w:val="000000"/>
        </w:rPr>
      </w:pPr>
      <w:r w:rsidRPr="00CA08CA">
        <w:rPr>
          <w:b/>
          <w:bCs/>
          <w:color w:val="000000"/>
        </w:rPr>
        <w:t>Jessica Niedzwiecki</w:t>
      </w:r>
      <w:r w:rsidRPr="002D6A1F">
        <w:rPr>
          <w:b/>
          <w:bCs/>
          <w:color w:val="000000"/>
        </w:rPr>
        <w:t>, License HEA</w:t>
      </w:r>
      <w:r>
        <w:rPr>
          <w:b/>
          <w:bCs/>
          <w:color w:val="000000"/>
        </w:rPr>
        <w:t>225</w:t>
      </w:r>
      <w:r>
        <w:rPr>
          <w:color w:val="000000"/>
        </w:rPr>
        <w:t xml:space="preserve"> requested an extension of her apprenticeship to be able to work and take the International Hearing Society (IHS) </w:t>
      </w:r>
      <w:r w:rsidR="00B500CA">
        <w:rPr>
          <w:color w:val="000000"/>
        </w:rPr>
        <w:t>e</w:t>
      </w:r>
      <w:r>
        <w:rPr>
          <w:color w:val="000000"/>
        </w:rPr>
        <w:t xml:space="preserve">xam. </w:t>
      </w:r>
      <w:r w:rsidR="00B500CA">
        <w:rPr>
          <w:color w:val="000000"/>
        </w:rPr>
        <w:t xml:space="preserve">She was first licensed </w:t>
      </w:r>
      <w:r w:rsidR="00912C7F">
        <w:rPr>
          <w:color w:val="000000"/>
        </w:rPr>
        <w:t xml:space="preserve">as an apprentice </w:t>
      </w:r>
      <w:r w:rsidR="00B500CA">
        <w:rPr>
          <w:color w:val="000000"/>
        </w:rPr>
        <w:t xml:space="preserve">in 2014 and had taken time off from work due to raising children and subsequent medical issues. The Board approved an 18-month extension of her apprenticeship in November 2021. Her license expired </w:t>
      </w:r>
      <w:r w:rsidR="00D30E10">
        <w:rPr>
          <w:color w:val="000000"/>
        </w:rPr>
        <w:t xml:space="preserve">for the second time </w:t>
      </w:r>
      <w:r w:rsidR="00B500CA">
        <w:rPr>
          <w:color w:val="000000"/>
        </w:rPr>
        <w:t>on April 5, 2023.</w:t>
      </w:r>
      <w:r w:rsidR="00D30E10">
        <w:rPr>
          <w:color w:val="000000"/>
        </w:rPr>
        <w:t xml:space="preserve"> Board members asked questions and discussed the request. </w:t>
      </w:r>
      <w:r w:rsidR="00A4529F">
        <w:rPr>
          <w:color w:val="000000"/>
        </w:rPr>
        <w:t>It was n</w:t>
      </w:r>
      <w:r w:rsidR="00D30E10">
        <w:rPr>
          <w:color w:val="000000"/>
        </w:rPr>
        <w:t xml:space="preserve">oted that she would </w:t>
      </w:r>
      <w:r w:rsidR="00A4529F">
        <w:rPr>
          <w:color w:val="000000"/>
        </w:rPr>
        <w:t>require</w:t>
      </w:r>
      <w:r w:rsidR="00D30E10">
        <w:rPr>
          <w:color w:val="000000"/>
        </w:rPr>
        <w:t xml:space="preserve"> the most current </w:t>
      </w:r>
      <w:r w:rsidR="00A4529F">
        <w:rPr>
          <w:color w:val="000000"/>
        </w:rPr>
        <w:t>study materials</w:t>
      </w:r>
      <w:r w:rsidR="00D30E10">
        <w:rPr>
          <w:color w:val="000000"/>
        </w:rPr>
        <w:t xml:space="preserve"> from IHS and time to study before </w:t>
      </w:r>
      <w:r w:rsidR="00A4529F">
        <w:rPr>
          <w:color w:val="000000"/>
        </w:rPr>
        <w:t>being authorized to take the exam.</w:t>
      </w:r>
    </w:p>
    <w:p w14:paraId="4C751234" w14:textId="53929C4D" w:rsidR="00C745D4" w:rsidRPr="0087277E" w:rsidRDefault="00C745D4" w:rsidP="00C745D4">
      <w:pPr>
        <w:rPr>
          <w:szCs w:val="24"/>
        </w:rPr>
      </w:pPr>
      <w:r>
        <w:rPr>
          <w:color w:val="000000"/>
        </w:rPr>
        <w:t>Thereafter a</w:t>
      </w:r>
      <w:r w:rsidRPr="0087277E">
        <w:rPr>
          <w:color w:val="000000"/>
        </w:rPr>
        <w:t xml:space="preserve"> motion was made </w:t>
      </w:r>
      <w:r>
        <w:rPr>
          <w:color w:val="000000"/>
        </w:rPr>
        <w:t xml:space="preserve">by </w:t>
      </w:r>
      <w:r w:rsidR="005F6AA5">
        <w:rPr>
          <w:color w:val="000000"/>
        </w:rPr>
        <w:t>Dana Mario</w:t>
      </w:r>
      <w:r>
        <w:rPr>
          <w:color w:val="000000"/>
        </w:rPr>
        <w:t xml:space="preserve">, seconded by </w:t>
      </w:r>
      <w:r w:rsidR="005F6AA5">
        <w:rPr>
          <w:color w:val="000000"/>
        </w:rPr>
        <w:t xml:space="preserve">Heather </w:t>
      </w:r>
      <w:proofErr w:type="gramStart"/>
      <w:r w:rsidR="005F6AA5">
        <w:rPr>
          <w:color w:val="000000"/>
        </w:rPr>
        <w:t>Hanley</w:t>
      </w:r>
      <w:proofErr w:type="gramEnd"/>
      <w:r>
        <w:rPr>
          <w:color w:val="000000"/>
        </w:rPr>
        <w:t xml:space="preserve"> </w:t>
      </w:r>
      <w:r w:rsidRPr="0087277E">
        <w:rPr>
          <w:color w:val="000000"/>
        </w:rPr>
        <w:t>and VOTED (roll call);</w:t>
      </w:r>
      <w:r>
        <w:rPr>
          <w:color w:val="000000"/>
        </w:rPr>
        <w:t xml:space="preserve"> </w:t>
      </w:r>
      <w:r>
        <w:rPr>
          <w:b/>
          <w:bCs/>
          <w:color w:val="000000"/>
        </w:rPr>
        <w:t xml:space="preserve">to </w:t>
      </w:r>
      <w:r w:rsidR="003F3460">
        <w:rPr>
          <w:b/>
          <w:bCs/>
          <w:color w:val="000000"/>
        </w:rPr>
        <w:t xml:space="preserve">approve a </w:t>
      </w:r>
      <w:r w:rsidR="00A4529F">
        <w:rPr>
          <w:b/>
          <w:bCs/>
          <w:color w:val="000000"/>
        </w:rPr>
        <w:t>6</w:t>
      </w:r>
      <w:r w:rsidR="002D6A1F">
        <w:rPr>
          <w:b/>
          <w:bCs/>
          <w:color w:val="000000"/>
        </w:rPr>
        <w:t>-</w:t>
      </w:r>
      <w:r w:rsidR="003F3460">
        <w:rPr>
          <w:b/>
          <w:bCs/>
          <w:color w:val="000000"/>
        </w:rPr>
        <w:t>month extension of her apprenticeship</w:t>
      </w:r>
      <w:r w:rsidR="00A4529F">
        <w:rPr>
          <w:b/>
          <w:bCs/>
          <w:color w:val="000000"/>
        </w:rPr>
        <w:t xml:space="preserve"> </w:t>
      </w:r>
      <w:r w:rsidR="00425E23">
        <w:rPr>
          <w:b/>
          <w:bCs/>
          <w:color w:val="000000"/>
        </w:rPr>
        <w:t xml:space="preserve">with authorization to take the exam </w:t>
      </w:r>
      <w:r w:rsidR="00A4529F">
        <w:rPr>
          <w:b/>
          <w:bCs/>
          <w:color w:val="000000"/>
        </w:rPr>
        <w:t>after two months</w:t>
      </w:r>
      <w:r w:rsidR="00425E23">
        <w:rPr>
          <w:b/>
          <w:bCs/>
          <w:color w:val="000000"/>
        </w:rPr>
        <w:t xml:space="preserve"> of preparation.</w:t>
      </w:r>
      <w:r w:rsidR="00A4529F">
        <w:rPr>
          <w:b/>
          <w:bCs/>
          <w:color w:val="000000"/>
        </w:rPr>
        <w:t xml:space="preserve"> </w:t>
      </w:r>
    </w:p>
    <w:p w14:paraId="424837B9" w14:textId="75964A98" w:rsidR="00C745D4" w:rsidRPr="0087277E" w:rsidRDefault="00C745D4" w:rsidP="00C745D4">
      <w:pPr>
        <w:rPr>
          <w:szCs w:val="24"/>
        </w:rPr>
      </w:pPr>
      <w:r w:rsidRPr="0087277E">
        <w:rPr>
          <w:i/>
          <w:iCs/>
          <w:color w:val="000000"/>
        </w:rPr>
        <w:t>in-favor</w:t>
      </w:r>
      <w:r>
        <w:rPr>
          <w:i/>
          <w:iCs/>
          <w:color w:val="000000"/>
        </w:rPr>
        <w:t xml:space="preserve">: </w:t>
      </w:r>
      <w:r w:rsidR="000119AB" w:rsidRPr="000119AB">
        <w:rPr>
          <w:i/>
          <w:iCs/>
          <w:color w:val="000000"/>
        </w:rPr>
        <w:t>Mario, Hanley, Adebayo</w:t>
      </w:r>
      <w:r w:rsidR="00AE27A6">
        <w:rPr>
          <w:i/>
          <w:iCs/>
          <w:color w:val="000000"/>
        </w:rPr>
        <w:t xml:space="preserve">, </w:t>
      </w:r>
      <w:r w:rsidR="00A4529F">
        <w:rPr>
          <w:i/>
          <w:iCs/>
          <w:color w:val="000000"/>
        </w:rPr>
        <w:t>Beckner</w:t>
      </w:r>
    </w:p>
    <w:p w14:paraId="429F6E6B" w14:textId="62E19605" w:rsidR="005C0AA5" w:rsidRDefault="00C745D4" w:rsidP="002D6A1F">
      <w:pPr>
        <w:rPr>
          <w:i/>
          <w:iCs/>
          <w:color w:val="000000"/>
        </w:rPr>
      </w:pPr>
      <w:r w:rsidRPr="0087277E">
        <w:rPr>
          <w:i/>
          <w:iCs/>
          <w:color w:val="000000"/>
        </w:rPr>
        <w:t xml:space="preserve">opposed: </w:t>
      </w:r>
      <w:proofErr w:type="gramStart"/>
      <w:r w:rsidR="00A4529F">
        <w:rPr>
          <w:i/>
          <w:iCs/>
          <w:color w:val="000000"/>
        </w:rPr>
        <w:t>Soto</w:t>
      </w:r>
      <w:proofErr w:type="gramEnd"/>
    </w:p>
    <w:p w14:paraId="273A8FBA" w14:textId="77777777" w:rsidR="00102255" w:rsidRDefault="00102255" w:rsidP="002D6A1F">
      <w:pPr>
        <w:rPr>
          <w:i/>
          <w:iCs/>
          <w:color w:val="000000"/>
        </w:rPr>
      </w:pPr>
    </w:p>
    <w:p w14:paraId="3A72D1C7" w14:textId="771C6844" w:rsidR="00102255" w:rsidRPr="00102255" w:rsidRDefault="00102255" w:rsidP="002D6A1F">
      <w:pPr>
        <w:rPr>
          <w:b/>
          <w:bCs/>
          <w:color w:val="000000"/>
        </w:rPr>
      </w:pPr>
      <w:r w:rsidRPr="00102255">
        <w:rPr>
          <w:b/>
          <w:bCs/>
          <w:color w:val="000000"/>
        </w:rPr>
        <w:t>Board Member Paul Beckner recused himself from the discussion of the next licensee.</w:t>
      </w:r>
    </w:p>
    <w:p w14:paraId="7707E789" w14:textId="1BD3AC5A" w:rsidR="002D6A1F" w:rsidRPr="00102255" w:rsidRDefault="002D6A1F" w:rsidP="002D6A1F">
      <w:pPr>
        <w:rPr>
          <w:color w:val="000000"/>
        </w:rPr>
      </w:pPr>
    </w:p>
    <w:p w14:paraId="2D487650" w14:textId="61A9B586" w:rsidR="00B64A4E" w:rsidRDefault="00425E23" w:rsidP="00136D66">
      <w:pPr>
        <w:rPr>
          <w:color w:val="000000"/>
        </w:rPr>
      </w:pPr>
      <w:r w:rsidRPr="00425E23">
        <w:rPr>
          <w:b/>
          <w:bCs/>
          <w:color w:val="000000"/>
          <w:szCs w:val="24"/>
        </w:rPr>
        <w:t>Joseph Azzi, License HEA490</w:t>
      </w:r>
      <w:r>
        <w:rPr>
          <w:color w:val="000000"/>
          <w:szCs w:val="24"/>
        </w:rPr>
        <w:t xml:space="preserve"> </w:t>
      </w:r>
      <w:r w:rsidR="00F05946">
        <w:rPr>
          <w:color w:val="000000"/>
        </w:rPr>
        <w:t xml:space="preserve">requested an extension of his apprenticeship to be able to work and take the International Hearing Society (IHS) </w:t>
      </w:r>
      <w:r>
        <w:rPr>
          <w:color w:val="000000"/>
        </w:rPr>
        <w:t>e</w:t>
      </w:r>
      <w:r w:rsidR="00F05946">
        <w:rPr>
          <w:color w:val="000000"/>
        </w:rPr>
        <w:t xml:space="preserve">xam. </w:t>
      </w:r>
      <w:r>
        <w:rPr>
          <w:color w:val="000000"/>
        </w:rPr>
        <w:t xml:space="preserve">His sponsor, Christine Dobem, attended </w:t>
      </w:r>
      <w:r>
        <w:rPr>
          <w:color w:val="000000"/>
        </w:rPr>
        <w:lastRenderedPageBreak/>
        <w:t xml:space="preserve">the meeting with him. </w:t>
      </w:r>
      <w:r w:rsidR="00CD4F44">
        <w:rPr>
          <w:color w:val="000000"/>
        </w:rPr>
        <w:t>This was the first extension request for the licensee</w:t>
      </w:r>
      <w:r w:rsidR="0008220A">
        <w:rPr>
          <w:color w:val="000000"/>
        </w:rPr>
        <w:t xml:space="preserve">. </w:t>
      </w:r>
      <w:r w:rsidR="00102255">
        <w:rPr>
          <w:color w:val="000000"/>
        </w:rPr>
        <w:t>Board members asked questions and discussed the request. It was noted that he had allowed his license to expire on 6/1/23 and had not requested an extension earlier.</w:t>
      </w:r>
    </w:p>
    <w:p w14:paraId="12C77F48" w14:textId="77777777" w:rsidR="00102255" w:rsidRDefault="00102255" w:rsidP="00136D66">
      <w:pPr>
        <w:rPr>
          <w:color w:val="000000"/>
        </w:rPr>
      </w:pPr>
    </w:p>
    <w:p w14:paraId="57CB7EB3" w14:textId="2236DFE9" w:rsidR="00136D66" w:rsidRPr="0087277E" w:rsidRDefault="00136D66" w:rsidP="00136D66">
      <w:pPr>
        <w:rPr>
          <w:szCs w:val="24"/>
        </w:rPr>
      </w:pPr>
      <w:r>
        <w:rPr>
          <w:color w:val="000000"/>
        </w:rPr>
        <w:t>Thereafter a</w:t>
      </w:r>
      <w:r w:rsidRPr="0087277E">
        <w:rPr>
          <w:color w:val="000000"/>
        </w:rPr>
        <w:t xml:space="preserve"> motion was made </w:t>
      </w:r>
      <w:r>
        <w:rPr>
          <w:color w:val="000000"/>
        </w:rPr>
        <w:t xml:space="preserve">by Dana Mario, seconded by </w:t>
      </w:r>
      <w:r w:rsidR="00102255">
        <w:rPr>
          <w:color w:val="000000"/>
        </w:rPr>
        <w:t xml:space="preserve">Rony </w:t>
      </w:r>
      <w:proofErr w:type="gramStart"/>
      <w:r w:rsidR="00102255">
        <w:rPr>
          <w:color w:val="000000"/>
        </w:rPr>
        <w:t>Soto</w:t>
      </w:r>
      <w:proofErr w:type="gramEnd"/>
      <w:r w:rsidR="00B95B3B" w:rsidRPr="00B95B3B">
        <w:rPr>
          <w:color w:val="000000"/>
        </w:rPr>
        <w:t xml:space="preserve"> </w:t>
      </w:r>
      <w:r w:rsidRPr="0087277E">
        <w:rPr>
          <w:color w:val="000000"/>
        </w:rPr>
        <w:t>and VOTED (roll call);</w:t>
      </w:r>
      <w:r>
        <w:rPr>
          <w:color w:val="000000"/>
        </w:rPr>
        <w:t xml:space="preserve"> </w:t>
      </w:r>
      <w:r>
        <w:rPr>
          <w:b/>
          <w:bCs/>
          <w:color w:val="000000"/>
        </w:rPr>
        <w:t>to approve a</w:t>
      </w:r>
      <w:r w:rsidR="002811AB">
        <w:rPr>
          <w:b/>
          <w:bCs/>
          <w:color w:val="000000"/>
        </w:rPr>
        <w:t>n</w:t>
      </w:r>
      <w:r>
        <w:rPr>
          <w:b/>
          <w:bCs/>
          <w:color w:val="000000"/>
        </w:rPr>
        <w:t xml:space="preserve"> </w:t>
      </w:r>
      <w:r w:rsidR="00A725D0">
        <w:rPr>
          <w:b/>
          <w:bCs/>
          <w:color w:val="000000"/>
        </w:rPr>
        <w:t>8</w:t>
      </w:r>
      <w:r>
        <w:rPr>
          <w:b/>
          <w:bCs/>
          <w:color w:val="000000"/>
        </w:rPr>
        <w:t>-month extension of his apprenticeship.</w:t>
      </w:r>
    </w:p>
    <w:p w14:paraId="10364C82" w14:textId="52FC1536" w:rsidR="00CE60F0" w:rsidRPr="0087277E" w:rsidRDefault="00136D66" w:rsidP="00CE60F0">
      <w:pPr>
        <w:rPr>
          <w:szCs w:val="24"/>
        </w:rPr>
      </w:pPr>
      <w:r w:rsidRPr="0087277E">
        <w:rPr>
          <w:i/>
          <w:iCs/>
          <w:color w:val="000000"/>
        </w:rPr>
        <w:t>in-favor</w:t>
      </w:r>
      <w:r>
        <w:rPr>
          <w:i/>
          <w:iCs/>
          <w:color w:val="000000"/>
        </w:rPr>
        <w:t xml:space="preserve">: </w:t>
      </w:r>
      <w:r w:rsidR="00CE60F0" w:rsidRPr="000119AB">
        <w:rPr>
          <w:i/>
          <w:iCs/>
          <w:color w:val="000000"/>
        </w:rPr>
        <w:t xml:space="preserve">Mario, </w:t>
      </w:r>
      <w:r w:rsidR="001324FC" w:rsidRPr="000119AB">
        <w:rPr>
          <w:i/>
          <w:iCs/>
          <w:color w:val="000000"/>
        </w:rPr>
        <w:t>Adebayo</w:t>
      </w:r>
      <w:r w:rsidR="001324FC">
        <w:rPr>
          <w:i/>
          <w:iCs/>
          <w:color w:val="000000"/>
        </w:rPr>
        <w:t xml:space="preserve">, </w:t>
      </w:r>
      <w:r w:rsidR="00CE60F0" w:rsidRPr="000119AB">
        <w:rPr>
          <w:i/>
          <w:iCs/>
          <w:color w:val="000000"/>
        </w:rPr>
        <w:t>Hanley,</w:t>
      </w:r>
      <w:r w:rsidR="00A725D0">
        <w:rPr>
          <w:i/>
          <w:iCs/>
          <w:color w:val="000000"/>
        </w:rPr>
        <w:t xml:space="preserve"> </w:t>
      </w:r>
      <w:r w:rsidR="00CE60F0">
        <w:rPr>
          <w:i/>
          <w:iCs/>
          <w:color w:val="000000"/>
        </w:rPr>
        <w:t>Soto</w:t>
      </w:r>
    </w:p>
    <w:p w14:paraId="087B655E" w14:textId="77777777" w:rsidR="00136D66" w:rsidRDefault="00136D66" w:rsidP="00136D66">
      <w:pPr>
        <w:rPr>
          <w:i/>
          <w:iCs/>
          <w:color w:val="000000"/>
        </w:rPr>
      </w:pPr>
      <w:r w:rsidRPr="0087277E">
        <w:rPr>
          <w:i/>
          <w:iCs/>
          <w:color w:val="000000"/>
        </w:rPr>
        <w:t xml:space="preserve">opposed: </w:t>
      </w:r>
      <w:proofErr w:type="gramStart"/>
      <w:r w:rsidRPr="0087277E">
        <w:rPr>
          <w:i/>
          <w:iCs/>
          <w:color w:val="000000"/>
        </w:rPr>
        <w:t>none</w:t>
      </w:r>
      <w:proofErr w:type="gramEnd"/>
    </w:p>
    <w:p w14:paraId="7B498B8B" w14:textId="74EF46FA" w:rsidR="00102255" w:rsidRDefault="00102255" w:rsidP="00136D66">
      <w:pPr>
        <w:rPr>
          <w:i/>
          <w:iCs/>
          <w:color w:val="000000"/>
        </w:rPr>
      </w:pPr>
      <w:r>
        <w:rPr>
          <w:i/>
          <w:iCs/>
          <w:color w:val="000000"/>
        </w:rPr>
        <w:t xml:space="preserve">recused: </w:t>
      </w:r>
      <w:proofErr w:type="gramStart"/>
      <w:r>
        <w:rPr>
          <w:i/>
          <w:iCs/>
          <w:color w:val="000000"/>
        </w:rPr>
        <w:t>Beckner</w:t>
      </w:r>
      <w:proofErr w:type="gramEnd"/>
    </w:p>
    <w:p w14:paraId="2287BE15" w14:textId="7B0BD1A5" w:rsidR="00F05946" w:rsidRDefault="00F05946" w:rsidP="002D6A1F">
      <w:pPr>
        <w:rPr>
          <w:color w:val="000000"/>
        </w:rPr>
      </w:pPr>
    </w:p>
    <w:p w14:paraId="1C54C9E0" w14:textId="0B4B76A9" w:rsidR="00A53058" w:rsidRDefault="00A53058" w:rsidP="00102255">
      <w:pPr>
        <w:rPr>
          <w:b/>
          <w:bCs/>
          <w:szCs w:val="24"/>
        </w:rPr>
      </w:pPr>
      <w:r w:rsidRPr="00102255">
        <w:rPr>
          <w:b/>
          <w:bCs/>
          <w:color w:val="000000"/>
        </w:rPr>
        <w:t>Board Member Paul Beckner</w:t>
      </w:r>
      <w:r>
        <w:rPr>
          <w:b/>
          <w:bCs/>
          <w:color w:val="000000"/>
        </w:rPr>
        <w:t xml:space="preserve"> rejoined the meeting.</w:t>
      </w:r>
    </w:p>
    <w:p w14:paraId="2BF0497C" w14:textId="77777777" w:rsidR="00A53058" w:rsidRDefault="00A53058" w:rsidP="00102255">
      <w:pPr>
        <w:rPr>
          <w:b/>
          <w:bCs/>
          <w:szCs w:val="24"/>
        </w:rPr>
      </w:pPr>
    </w:p>
    <w:p w14:paraId="0FE08E48" w14:textId="7BD16A84" w:rsidR="00A36B3E" w:rsidRDefault="00102255" w:rsidP="00102255">
      <w:pPr>
        <w:rPr>
          <w:b/>
          <w:bCs/>
          <w:szCs w:val="24"/>
          <w:shd w:val="clear" w:color="auto" w:fill="FFFFFF"/>
        </w:rPr>
      </w:pPr>
      <w:r w:rsidRPr="00102255">
        <w:rPr>
          <w:b/>
          <w:bCs/>
          <w:szCs w:val="24"/>
        </w:rPr>
        <w:t xml:space="preserve">Joel </w:t>
      </w:r>
      <w:r w:rsidRPr="00102255">
        <w:rPr>
          <w:b/>
          <w:bCs/>
          <w:szCs w:val="24"/>
          <w:shd w:val="clear" w:color="auto" w:fill="FFFFFF"/>
        </w:rPr>
        <w:t>Connaughton</w:t>
      </w:r>
      <w:r>
        <w:rPr>
          <w:b/>
          <w:bCs/>
          <w:szCs w:val="24"/>
          <w:shd w:val="clear" w:color="auto" w:fill="FFFFFF"/>
        </w:rPr>
        <w:t>, License</w:t>
      </w:r>
      <w:r w:rsidRPr="00102255">
        <w:rPr>
          <w:b/>
          <w:bCs/>
          <w:szCs w:val="24"/>
          <w:shd w:val="clear" w:color="auto" w:fill="FFFFFF"/>
        </w:rPr>
        <w:t xml:space="preserve"> HEA491 </w:t>
      </w:r>
      <w:r>
        <w:rPr>
          <w:b/>
          <w:bCs/>
          <w:szCs w:val="24"/>
          <w:shd w:val="clear" w:color="auto" w:fill="FFFFFF"/>
        </w:rPr>
        <w:t>(expired 6/1/23)</w:t>
      </w:r>
    </w:p>
    <w:p w14:paraId="585EC58D" w14:textId="6CDEB9F2" w:rsidR="00102255" w:rsidRPr="00102255" w:rsidRDefault="00102255" w:rsidP="00102255">
      <w:pPr>
        <w:rPr>
          <w:i/>
          <w:iCs/>
          <w:color w:val="000000"/>
        </w:rPr>
      </w:pPr>
      <w:r>
        <w:rPr>
          <w:szCs w:val="24"/>
          <w:shd w:val="clear" w:color="auto" w:fill="FFFFFF"/>
        </w:rPr>
        <w:t xml:space="preserve">The licensee did not attend the meeting. Board staff </w:t>
      </w:r>
      <w:r w:rsidR="00766F39">
        <w:rPr>
          <w:szCs w:val="24"/>
          <w:shd w:val="clear" w:color="auto" w:fill="FFFFFF"/>
        </w:rPr>
        <w:t xml:space="preserve">had informed the licensee of the meeting via email and phone. </w:t>
      </w:r>
      <w:r w:rsidR="008B04D1">
        <w:rPr>
          <w:szCs w:val="24"/>
          <w:shd w:val="clear" w:color="auto" w:fill="FFFFFF"/>
        </w:rPr>
        <w:t>The Board did not consider this extension request because the licensee was not present to answer questions.</w:t>
      </w:r>
    </w:p>
    <w:p w14:paraId="638298BA" w14:textId="2429F455" w:rsidR="002F0A3E" w:rsidRDefault="002F0A3E" w:rsidP="0072610D"/>
    <w:p w14:paraId="04AAE772" w14:textId="72B94FC8" w:rsidR="00766F39" w:rsidRPr="006B729A" w:rsidRDefault="00766F39" w:rsidP="00766F39">
      <w:pPr>
        <w:rPr>
          <w:b/>
          <w:bCs/>
          <w:u w:val="single"/>
        </w:rPr>
      </w:pPr>
      <w:r>
        <w:rPr>
          <w:b/>
          <w:bCs/>
          <w:u w:val="single"/>
        </w:rPr>
        <w:t>A</w:t>
      </w:r>
      <w:r w:rsidR="00B71D25">
        <w:rPr>
          <w:b/>
          <w:bCs/>
          <w:u w:val="single"/>
        </w:rPr>
        <w:t>PPRENTICESHIP SUPERVISION UPDATE</w:t>
      </w:r>
    </w:p>
    <w:p w14:paraId="40B3D0E6" w14:textId="77777777" w:rsidR="00DE1D6A" w:rsidRDefault="00766F39" w:rsidP="00766F39">
      <w:pPr>
        <w:pStyle w:val="NormalWeb"/>
        <w:rPr>
          <w:rFonts w:ascii="Times New Roman" w:hAnsi="Times New Roman" w:cs="Times New Roman"/>
          <w:color w:val="000000"/>
          <w:sz w:val="24"/>
          <w:szCs w:val="24"/>
        </w:rPr>
      </w:pPr>
      <w:r w:rsidRPr="00766F39">
        <w:rPr>
          <w:rFonts w:ascii="Times New Roman" w:hAnsi="Times New Roman" w:cs="Times New Roman"/>
          <w:b/>
          <w:bCs/>
          <w:color w:val="000000"/>
          <w:sz w:val="24"/>
          <w:szCs w:val="24"/>
        </w:rPr>
        <w:t>Ronald Urnetta, License HEA480</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had been granted a six-month extension of his apprenticeship at the January 19, </w:t>
      </w:r>
      <w:proofErr w:type="gramStart"/>
      <w:r>
        <w:rPr>
          <w:rFonts w:ascii="Times New Roman" w:hAnsi="Times New Roman" w:cs="Times New Roman"/>
          <w:color w:val="000000"/>
          <w:sz w:val="24"/>
          <w:szCs w:val="24"/>
        </w:rPr>
        <w:t>2024</w:t>
      </w:r>
      <w:proofErr w:type="gramEnd"/>
      <w:r>
        <w:rPr>
          <w:rFonts w:ascii="Times New Roman" w:hAnsi="Times New Roman" w:cs="Times New Roman"/>
          <w:color w:val="000000"/>
          <w:sz w:val="24"/>
          <w:szCs w:val="24"/>
        </w:rPr>
        <w:t xml:space="preserve"> meeting. The Board requested that he attend the April meeting with his sponsor to update the Board about in-person supervision being provided by</w:t>
      </w:r>
      <w:r w:rsidR="00444D93">
        <w:rPr>
          <w:rFonts w:ascii="Times New Roman" w:hAnsi="Times New Roman" w:cs="Times New Roman"/>
          <w:color w:val="000000"/>
          <w:sz w:val="24"/>
          <w:szCs w:val="24"/>
        </w:rPr>
        <w:t xml:space="preserve"> </w:t>
      </w:r>
      <w:proofErr w:type="gramStart"/>
      <w:r w:rsidR="00444D93">
        <w:rPr>
          <w:rFonts w:ascii="Times New Roman" w:hAnsi="Times New Roman" w:cs="Times New Roman"/>
          <w:color w:val="000000"/>
          <w:sz w:val="24"/>
          <w:szCs w:val="24"/>
        </w:rPr>
        <w:t>his</w:t>
      </w:r>
      <w:r>
        <w:rPr>
          <w:rFonts w:ascii="Times New Roman" w:hAnsi="Times New Roman" w:cs="Times New Roman"/>
          <w:color w:val="000000"/>
          <w:sz w:val="24"/>
          <w:szCs w:val="24"/>
        </w:rPr>
        <w:t xml:space="preserve">  employer</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Beltone</w:t>
      </w:r>
      <w:proofErr w:type="spellEnd"/>
      <w:r>
        <w:rPr>
          <w:rFonts w:ascii="Times New Roman" w:hAnsi="Times New Roman" w:cs="Times New Roman"/>
          <w:color w:val="000000"/>
          <w:sz w:val="24"/>
          <w:szCs w:val="24"/>
        </w:rPr>
        <w:t xml:space="preserve">. </w:t>
      </w:r>
      <w:r w:rsidR="003A7F1F">
        <w:rPr>
          <w:rFonts w:ascii="Times New Roman" w:hAnsi="Times New Roman" w:cs="Times New Roman"/>
          <w:color w:val="000000"/>
          <w:sz w:val="24"/>
          <w:szCs w:val="24"/>
        </w:rPr>
        <w:t>Michelle</w:t>
      </w:r>
      <w:r w:rsidR="00444D93">
        <w:rPr>
          <w:rFonts w:ascii="Times New Roman" w:hAnsi="Times New Roman" w:cs="Times New Roman"/>
          <w:color w:val="000000"/>
          <w:sz w:val="24"/>
          <w:szCs w:val="24"/>
        </w:rPr>
        <w:t xml:space="preserve"> La Riviere, Director of Professional Training at </w:t>
      </w:r>
      <w:proofErr w:type="spellStart"/>
      <w:r w:rsidR="00444D93">
        <w:rPr>
          <w:rFonts w:ascii="Times New Roman" w:hAnsi="Times New Roman" w:cs="Times New Roman"/>
          <w:color w:val="000000"/>
          <w:sz w:val="24"/>
          <w:szCs w:val="24"/>
        </w:rPr>
        <w:t>Beltone</w:t>
      </w:r>
      <w:proofErr w:type="spellEnd"/>
      <w:r w:rsidR="00444D93">
        <w:rPr>
          <w:rFonts w:ascii="Times New Roman" w:hAnsi="Times New Roman" w:cs="Times New Roman"/>
          <w:color w:val="000000"/>
          <w:sz w:val="24"/>
          <w:szCs w:val="24"/>
        </w:rPr>
        <w:t xml:space="preserve">, attended the meeting with the licensee. The licensee’s sponsor was not available because he had left the company. Ms. La Riviere stated that there was no problem with the </w:t>
      </w:r>
      <w:r w:rsidR="00A53058">
        <w:rPr>
          <w:rFonts w:ascii="Times New Roman" w:hAnsi="Times New Roman" w:cs="Times New Roman"/>
          <w:color w:val="000000"/>
          <w:sz w:val="24"/>
          <w:szCs w:val="24"/>
        </w:rPr>
        <w:t>licensee’s</w:t>
      </w:r>
      <w:r w:rsidR="00444D93">
        <w:rPr>
          <w:rFonts w:ascii="Times New Roman" w:hAnsi="Times New Roman" w:cs="Times New Roman"/>
          <w:color w:val="000000"/>
          <w:sz w:val="24"/>
          <w:szCs w:val="24"/>
        </w:rPr>
        <w:t xml:space="preserve"> </w:t>
      </w:r>
      <w:r w:rsidR="00A53058">
        <w:rPr>
          <w:rFonts w:ascii="Times New Roman" w:hAnsi="Times New Roman" w:cs="Times New Roman"/>
          <w:color w:val="000000"/>
          <w:sz w:val="24"/>
          <w:szCs w:val="24"/>
        </w:rPr>
        <w:t xml:space="preserve">skill set. Ms. La Riviere informed the Board that she stepped in to assist the licensee with exam preparation. The licensee indicated he was receiving eight hours per week of </w:t>
      </w:r>
      <w:r w:rsidR="006D5DBD">
        <w:rPr>
          <w:rFonts w:ascii="Times New Roman" w:hAnsi="Times New Roman" w:cs="Times New Roman"/>
          <w:color w:val="000000"/>
          <w:sz w:val="24"/>
          <w:szCs w:val="24"/>
        </w:rPr>
        <w:t>direct supervision. Heather Hanley asked whether it was company policy for the apprentice to work unsupervised. Ms. La Riviere responded that it was not and that it was based on the competency of the apprentice.</w:t>
      </w:r>
      <w:r w:rsidR="00DE1D6A">
        <w:rPr>
          <w:rFonts w:ascii="Times New Roman" w:hAnsi="Times New Roman" w:cs="Times New Roman"/>
          <w:color w:val="000000"/>
          <w:sz w:val="24"/>
          <w:szCs w:val="24"/>
        </w:rPr>
        <w:t xml:space="preserve"> </w:t>
      </w:r>
      <w:r w:rsidR="006D5DBD">
        <w:rPr>
          <w:rFonts w:ascii="Times New Roman" w:hAnsi="Times New Roman" w:cs="Times New Roman"/>
          <w:color w:val="000000"/>
          <w:sz w:val="24"/>
          <w:szCs w:val="24"/>
        </w:rPr>
        <w:t xml:space="preserve">Heather Hanley then asked how an </w:t>
      </w:r>
      <w:r w:rsidR="00DE1D6A">
        <w:rPr>
          <w:rFonts w:ascii="Times New Roman" w:hAnsi="Times New Roman" w:cs="Times New Roman"/>
          <w:color w:val="000000"/>
          <w:sz w:val="24"/>
          <w:szCs w:val="24"/>
        </w:rPr>
        <w:t>apprentice</w:t>
      </w:r>
      <w:r w:rsidR="006D5DBD">
        <w:rPr>
          <w:rFonts w:ascii="Times New Roman" w:hAnsi="Times New Roman" w:cs="Times New Roman"/>
          <w:color w:val="000000"/>
          <w:sz w:val="24"/>
          <w:szCs w:val="24"/>
        </w:rPr>
        <w:t xml:space="preserve"> was deemed independent before passing the exam. The Chair noted that the licensee needs a new sponsor and questioned how </w:t>
      </w:r>
      <w:r w:rsidR="00DE1D6A">
        <w:rPr>
          <w:rFonts w:ascii="Times New Roman" w:hAnsi="Times New Roman" w:cs="Times New Roman"/>
          <w:color w:val="000000"/>
          <w:sz w:val="24"/>
          <w:szCs w:val="24"/>
        </w:rPr>
        <w:t xml:space="preserve">final approval of the apprentice’s work could be given if a sponsor was not in the office. Heather Hanley suggested that the Board should add a Board discussion of </w:t>
      </w:r>
      <w:proofErr w:type="spellStart"/>
      <w:r w:rsidR="00DE1D6A">
        <w:rPr>
          <w:rFonts w:ascii="Times New Roman" w:hAnsi="Times New Roman" w:cs="Times New Roman"/>
          <w:color w:val="000000"/>
          <w:sz w:val="24"/>
          <w:szCs w:val="24"/>
        </w:rPr>
        <w:t>Beltone</w:t>
      </w:r>
      <w:proofErr w:type="spellEnd"/>
      <w:r w:rsidR="00DE1D6A">
        <w:rPr>
          <w:rFonts w:ascii="Times New Roman" w:hAnsi="Times New Roman" w:cs="Times New Roman"/>
          <w:color w:val="000000"/>
          <w:sz w:val="24"/>
          <w:szCs w:val="24"/>
        </w:rPr>
        <w:t xml:space="preserve"> practices to a future agenda. </w:t>
      </w:r>
    </w:p>
    <w:p w14:paraId="401EE535" w14:textId="77777777" w:rsidR="00DE1D6A" w:rsidRDefault="00DE1D6A" w:rsidP="00766F39">
      <w:pPr>
        <w:pStyle w:val="NormalWeb"/>
        <w:rPr>
          <w:rFonts w:ascii="Times New Roman" w:hAnsi="Times New Roman" w:cs="Times New Roman"/>
          <w:color w:val="000000"/>
          <w:sz w:val="24"/>
          <w:szCs w:val="24"/>
        </w:rPr>
      </w:pPr>
    </w:p>
    <w:p w14:paraId="56260953" w14:textId="163F5CDD" w:rsidR="00766F39" w:rsidRDefault="00DE1D6A" w:rsidP="00DE1D6A">
      <w:pPr>
        <w:pStyle w:val="NormalWeb"/>
        <w:rPr>
          <w:b/>
          <w:bCs/>
          <w:u w:val="single"/>
        </w:rPr>
      </w:pPr>
      <w:r>
        <w:rPr>
          <w:rFonts w:ascii="Times New Roman" w:hAnsi="Times New Roman" w:cs="Times New Roman"/>
          <w:color w:val="000000"/>
          <w:sz w:val="24"/>
          <w:szCs w:val="24"/>
        </w:rPr>
        <w:t xml:space="preserve">Thereafter the Board gave direction to staff to follow up with the licensee and get his new sponsor information before he is authorized to take the exam again.  </w:t>
      </w:r>
    </w:p>
    <w:p w14:paraId="23335E07" w14:textId="77777777" w:rsidR="00766F39" w:rsidRDefault="00766F39" w:rsidP="0072610D">
      <w:pPr>
        <w:rPr>
          <w:b/>
          <w:bCs/>
          <w:u w:val="single"/>
        </w:rPr>
      </w:pPr>
    </w:p>
    <w:p w14:paraId="788F35C5" w14:textId="777090B1" w:rsidR="002F0A3E" w:rsidRDefault="00DE1D6A" w:rsidP="0072610D">
      <w:pPr>
        <w:rPr>
          <w:b/>
          <w:bCs/>
          <w:u w:val="single"/>
        </w:rPr>
      </w:pPr>
      <w:r>
        <w:rPr>
          <w:b/>
          <w:bCs/>
          <w:u w:val="single"/>
        </w:rPr>
        <w:t>A</w:t>
      </w:r>
      <w:r w:rsidR="00FC483A">
        <w:rPr>
          <w:b/>
          <w:bCs/>
          <w:u w:val="single"/>
        </w:rPr>
        <w:t>PPLICATION REVIEW</w:t>
      </w:r>
    </w:p>
    <w:p w14:paraId="19FA3798" w14:textId="29753FA7" w:rsidR="00C808FD" w:rsidRDefault="00DE1D6A" w:rsidP="00C808FD">
      <w:pPr>
        <w:rPr>
          <w:b/>
          <w:bCs/>
          <w:szCs w:val="24"/>
        </w:rPr>
      </w:pPr>
      <w:r>
        <w:rPr>
          <w:b/>
          <w:bCs/>
          <w:szCs w:val="24"/>
        </w:rPr>
        <w:t>Craig Whitcomb -Application HESNE100048</w:t>
      </w:r>
    </w:p>
    <w:p w14:paraId="697C7E8C" w14:textId="77777777" w:rsidR="00B71D25" w:rsidRDefault="00485F8A" w:rsidP="0080584E">
      <w:pPr>
        <w:autoSpaceDE w:val="0"/>
        <w:autoSpaceDN w:val="0"/>
        <w:adjustRightInd w:val="0"/>
        <w:rPr>
          <w:color w:val="000000"/>
          <w:szCs w:val="24"/>
        </w:rPr>
      </w:pPr>
      <w:r>
        <w:rPr>
          <w:color w:val="000000"/>
          <w:szCs w:val="24"/>
        </w:rPr>
        <w:t xml:space="preserve">The application for licensure via reciprocity was brought before the Board because the applicant did not have proof of completion of the IHS Distance Learning Course for Professionals in Hearing Health Sciences which is a regulatory requirement. The applicant is licensed in several states. The applicant submitted a letter to the Board requesting to substitute his </w:t>
      </w:r>
      <w:proofErr w:type="gramStart"/>
      <w:r>
        <w:rPr>
          <w:color w:val="000000"/>
          <w:szCs w:val="24"/>
        </w:rPr>
        <w:t>Bachelor’s Degree</w:t>
      </w:r>
      <w:proofErr w:type="gramEnd"/>
      <w:r>
        <w:rPr>
          <w:color w:val="000000"/>
          <w:szCs w:val="24"/>
        </w:rPr>
        <w:t xml:space="preserve"> for the Distance Learning Course per 265 CMR: 4.03 (2)(b) and provided his college transcript. The Board discussed the application and noted that the </w:t>
      </w:r>
      <w:r w:rsidR="00B71D25">
        <w:rPr>
          <w:color w:val="000000"/>
          <w:szCs w:val="24"/>
        </w:rPr>
        <w:t xml:space="preserve">college degree was not related to the field of hearing instrument technology. </w:t>
      </w:r>
    </w:p>
    <w:p w14:paraId="6A88258F" w14:textId="5DAED30F" w:rsidR="00B71D25" w:rsidRPr="0087277E" w:rsidRDefault="00B71D25" w:rsidP="00B71D25">
      <w:pPr>
        <w:rPr>
          <w:szCs w:val="24"/>
        </w:rPr>
      </w:pPr>
      <w:r>
        <w:rPr>
          <w:color w:val="000000"/>
        </w:rPr>
        <w:lastRenderedPageBreak/>
        <w:t>Thereafter a</w:t>
      </w:r>
      <w:r w:rsidRPr="0087277E">
        <w:rPr>
          <w:color w:val="000000"/>
        </w:rPr>
        <w:t xml:space="preserve"> motion was made </w:t>
      </w:r>
      <w:r>
        <w:rPr>
          <w:color w:val="000000"/>
        </w:rPr>
        <w:t xml:space="preserve">by Rony Soto, seconded by Dana </w:t>
      </w:r>
      <w:proofErr w:type="gramStart"/>
      <w:r>
        <w:rPr>
          <w:color w:val="000000"/>
        </w:rPr>
        <w:t>Mario</w:t>
      </w:r>
      <w:proofErr w:type="gramEnd"/>
      <w:r w:rsidRPr="00B95B3B">
        <w:rPr>
          <w:color w:val="000000"/>
        </w:rPr>
        <w:t xml:space="preserve"> </w:t>
      </w:r>
      <w:r w:rsidRPr="0087277E">
        <w:rPr>
          <w:color w:val="000000"/>
        </w:rPr>
        <w:t>and VOTED (roll call);</w:t>
      </w:r>
      <w:r>
        <w:rPr>
          <w:color w:val="000000"/>
        </w:rPr>
        <w:t xml:space="preserve"> </w:t>
      </w:r>
      <w:r>
        <w:rPr>
          <w:b/>
          <w:bCs/>
          <w:color w:val="000000"/>
        </w:rPr>
        <w:t>to require the applicant to provide proof of completion of the IHS Distance Learning Course to the Board in order to proceed in the licensing process.</w:t>
      </w:r>
    </w:p>
    <w:p w14:paraId="0415D2A4" w14:textId="0212C2A7" w:rsidR="00B71D25" w:rsidRPr="0087277E" w:rsidRDefault="00B71D25" w:rsidP="00B71D25">
      <w:pPr>
        <w:rPr>
          <w:szCs w:val="24"/>
        </w:rPr>
      </w:pPr>
      <w:r w:rsidRPr="0087277E">
        <w:rPr>
          <w:i/>
          <w:iCs/>
          <w:color w:val="000000"/>
        </w:rPr>
        <w:t>in-favor</w:t>
      </w:r>
      <w:r>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 Beckner</w:t>
      </w:r>
    </w:p>
    <w:p w14:paraId="543EA270" w14:textId="77777777" w:rsidR="00B71D25" w:rsidRDefault="00B71D25" w:rsidP="00B71D25">
      <w:pPr>
        <w:rPr>
          <w:i/>
          <w:iCs/>
          <w:color w:val="000000"/>
        </w:rPr>
      </w:pPr>
      <w:r w:rsidRPr="0087277E">
        <w:rPr>
          <w:i/>
          <w:iCs/>
          <w:color w:val="000000"/>
        </w:rPr>
        <w:t xml:space="preserve">opposed: </w:t>
      </w:r>
      <w:proofErr w:type="gramStart"/>
      <w:r w:rsidRPr="0087277E">
        <w:rPr>
          <w:i/>
          <w:iCs/>
          <w:color w:val="000000"/>
        </w:rPr>
        <w:t>none</w:t>
      </w:r>
      <w:proofErr w:type="gramEnd"/>
    </w:p>
    <w:p w14:paraId="307A48E6" w14:textId="01EA79C2" w:rsidR="0080584E" w:rsidRPr="0080584E" w:rsidRDefault="0080584E" w:rsidP="0080584E">
      <w:pPr>
        <w:autoSpaceDE w:val="0"/>
        <w:autoSpaceDN w:val="0"/>
        <w:adjustRightInd w:val="0"/>
        <w:rPr>
          <w:color w:val="000000"/>
          <w:szCs w:val="24"/>
        </w:rPr>
      </w:pPr>
    </w:p>
    <w:p w14:paraId="346BCEA3" w14:textId="3655CC4E" w:rsidR="00FC483A" w:rsidRDefault="00FC483A" w:rsidP="00FC483A">
      <w:pPr>
        <w:rPr>
          <w:b/>
          <w:bCs/>
          <w:u w:val="single"/>
        </w:rPr>
      </w:pPr>
      <w:r>
        <w:rPr>
          <w:b/>
          <w:bCs/>
          <w:u w:val="single"/>
        </w:rPr>
        <w:t>DISCUSSION</w:t>
      </w:r>
    </w:p>
    <w:p w14:paraId="09D63536" w14:textId="4D564007" w:rsidR="00B71D25" w:rsidRDefault="00FC483A" w:rsidP="00B71D25">
      <w:r>
        <w:t>Due to time constraints</w:t>
      </w:r>
      <w:r w:rsidR="00B84BB8">
        <w:t>,</w:t>
      </w:r>
      <w:r>
        <w:t xml:space="preserve"> the Executive Director suggested that the Board table its discussion of the 265 CMR Regulation Review Process until the July meeting.</w:t>
      </w:r>
    </w:p>
    <w:p w14:paraId="7B08A02D" w14:textId="3FE57734" w:rsidR="00FC483A" w:rsidRPr="0087277E" w:rsidRDefault="00FC483A" w:rsidP="00FC483A">
      <w:pPr>
        <w:rPr>
          <w:szCs w:val="24"/>
        </w:rPr>
      </w:pPr>
      <w:r>
        <w:rPr>
          <w:color w:val="000000"/>
        </w:rPr>
        <w:t>Thereafter a</w:t>
      </w:r>
      <w:r w:rsidRPr="0087277E">
        <w:rPr>
          <w:color w:val="000000"/>
        </w:rPr>
        <w:t xml:space="preserve"> motion was made </w:t>
      </w:r>
      <w:r>
        <w:rPr>
          <w:color w:val="000000"/>
        </w:rPr>
        <w:t xml:space="preserve">by Heather Hanley, seconded by Elizabeth </w:t>
      </w:r>
      <w:proofErr w:type="gramStart"/>
      <w:r>
        <w:rPr>
          <w:color w:val="000000"/>
        </w:rPr>
        <w:t>Adebayo</w:t>
      </w:r>
      <w:proofErr w:type="gramEnd"/>
      <w:r w:rsidRPr="00B95B3B">
        <w:rPr>
          <w:color w:val="000000"/>
        </w:rPr>
        <w:t xml:space="preserve"> </w:t>
      </w:r>
      <w:r w:rsidRPr="0087277E">
        <w:rPr>
          <w:color w:val="000000"/>
        </w:rPr>
        <w:t>and VOTED (roll call);</w:t>
      </w:r>
      <w:r>
        <w:rPr>
          <w:color w:val="000000"/>
        </w:rPr>
        <w:t xml:space="preserve"> </w:t>
      </w:r>
      <w:r>
        <w:rPr>
          <w:b/>
          <w:bCs/>
          <w:color w:val="000000"/>
        </w:rPr>
        <w:t xml:space="preserve">to table the 265 CMR Regulation Review Process </w:t>
      </w:r>
      <w:r w:rsidR="00B84BB8">
        <w:rPr>
          <w:b/>
          <w:bCs/>
          <w:color w:val="000000"/>
        </w:rPr>
        <w:t xml:space="preserve">discussion </w:t>
      </w:r>
      <w:r>
        <w:rPr>
          <w:b/>
          <w:bCs/>
          <w:color w:val="000000"/>
        </w:rPr>
        <w:t xml:space="preserve">until the July </w:t>
      </w:r>
      <w:r w:rsidR="00B84BB8">
        <w:rPr>
          <w:b/>
          <w:bCs/>
          <w:color w:val="000000"/>
        </w:rPr>
        <w:t>board meeting.</w:t>
      </w:r>
    </w:p>
    <w:p w14:paraId="14F5D629" w14:textId="77777777" w:rsidR="00FC483A" w:rsidRPr="0087277E" w:rsidRDefault="00FC483A" w:rsidP="00FC483A">
      <w:pPr>
        <w:rPr>
          <w:szCs w:val="24"/>
        </w:rPr>
      </w:pPr>
      <w:r w:rsidRPr="0087277E">
        <w:rPr>
          <w:i/>
          <w:iCs/>
          <w:color w:val="000000"/>
        </w:rPr>
        <w:t>in-favor</w:t>
      </w:r>
      <w:r>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 Beckner</w:t>
      </w:r>
    </w:p>
    <w:p w14:paraId="3625A774" w14:textId="77777777" w:rsidR="00FC483A" w:rsidRDefault="00FC483A" w:rsidP="00FC483A">
      <w:pPr>
        <w:rPr>
          <w:i/>
          <w:iCs/>
          <w:color w:val="000000"/>
        </w:rPr>
      </w:pPr>
      <w:r w:rsidRPr="0087277E">
        <w:rPr>
          <w:i/>
          <w:iCs/>
          <w:color w:val="000000"/>
        </w:rPr>
        <w:t xml:space="preserve">opposed: </w:t>
      </w:r>
      <w:proofErr w:type="gramStart"/>
      <w:r w:rsidRPr="0087277E">
        <w:rPr>
          <w:i/>
          <w:iCs/>
          <w:color w:val="000000"/>
        </w:rPr>
        <w:t>none</w:t>
      </w:r>
      <w:proofErr w:type="gramEnd"/>
    </w:p>
    <w:p w14:paraId="5D95EEB2" w14:textId="77777777" w:rsidR="00FC483A" w:rsidRPr="0080584E" w:rsidRDefault="00FC483A" w:rsidP="00FC483A">
      <w:pPr>
        <w:autoSpaceDE w:val="0"/>
        <w:autoSpaceDN w:val="0"/>
        <w:adjustRightInd w:val="0"/>
        <w:rPr>
          <w:color w:val="000000"/>
          <w:szCs w:val="24"/>
        </w:rPr>
      </w:pPr>
    </w:p>
    <w:p w14:paraId="702F5E08" w14:textId="6888AD88" w:rsidR="00E626E0" w:rsidRDefault="00E626E0" w:rsidP="0072610D">
      <w:pPr>
        <w:rPr>
          <w:b/>
          <w:bCs/>
          <w:u w:val="single"/>
        </w:rPr>
      </w:pPr>
      <w:r w:rsidRPr="00E626E0">
        <w:rPr>
          <w:b/>
          <w:bCs/>
          <w:u w:val="single"/>
        </w:rPr>
        <w:t>NEW BUSINESS</w:t>
      </w:r>
    </w:p>
    <w:p w14:paraId="313C9F49" w14:textId="49DA148B" w:rsidR="006709DA" w:rsidRDefault="006709DA" w:rsidP="0072610D">
      <w:r>
        <w:t>None.</w:t>
      </w:r>
    </w:p>
    <w:p w14:paraId="268C4A84" w14:textId="77777777" w:rsidR="00A52FB2" w:rsidRDefault="00A52FB2" w:rsidP="0072610D"/>
    <w:p w14:paraId="014C2766" w14:textId="118E80D2" w:rsidR="00D11DA1" w:rsidRPr="00D11DA1" w:rsidRDefault="00D11DA1" w:rsidP="00D11DA1">
      <w:pPr>
        <w:contextualSpacing/>
        <w:mirrorIndents/>
        <w:rPr>
          <w:b/>
          <w:bCs/>
          <w:color w:val="000000"/>
          <w:szCs w:val="24"/>
          <w:u w:val="single"/>
        </w:rPr>
      </w:pPr>
      <w:r w:rsidRPr="00733EAC">
        <w:rPr>
          <w:b/>
          <w:bCs/>
          <w:color w:val="000000"/>
          <w:szCs w:val="24"/>
          <w:u w:val="single"/>
        </w:rPr>
        <w:t>CLOSED SESSION</w:t>
      </w:r>
    </w:p>
    <w:p w14:paraId="07656E7E" w14:textId="5D32EB39" w:rsidR="00FD22E6" w:rsidRPr="00733EAC" w:rsidRDefault="00B84BB8" w:rsidP="00FD22E6">
      <w:pPr>
        <w:rPr>
          <w:bCs/>
          <w:szCs w:val="24"/>
        </w:rPr>
      </w:pPr>
      <w:r>
        <w:rPr>
          <w:color w:val="000000"/>
        </w:rPr>
        <w:t xml:space="preserve">At 11:05 a.m. </w:t>
      </w:r>
      <w:r w:rsidR="00FD22E6" w:rsidRPr="00733EAC">
        <w:rPr>
          <w:color w:val="000000"/>
          <w:szCs w:val="24"/>
        </w:rPr>
        <w:t xml:space="preserve">a motion was made by </w:t>
      </w:r>
      <w:r w:rsidR="00FD22E6">
        <w:rPr>
          <w:color w:val="000000"/>
          <w:szCs w:val="24"/>
        </w:rPr>
        <w:t>Chair Rony Soto</w:t>
      </w:r>
      <w:r w:rsidR="00FD22E6" w:rsidRPr="00733EAC">
        <w:rPr>
          <w:color w:val="000000"/>
          <w:szCs w:val="24"/>
        </w:rPr>
        <w:t xml:space="preserve">, seconded by </w:t>
      </w:r>
      <w:r w:rsidR="00FD22E6">
        <w:rPr>
          <w:color w:val="000000"/>
          <w:szCs w:val="24"/>
        </w:rPr>
        <w:t xml:space="preserve">Heather </w:t>
      </w:r>
      <w:proofErr w:type="gramStart"/>
      <w:r w:rsidR="00FD22E6">
        <w:rPr>
          <w:color w:val="000000"/>
          <w:szCs w:val="24"/>
        </w:rPr>
        <w:t>Hanley</w:t>
      </w:r>
      <w:proofErr w:type="gramEnd"/>
      <w:r w:rsidR="00FD22E6">
        <w:rPr>
          <w:color w:val="000000"/>
          <w:szCs w:val="24"/>
        </w:rPr>
        <w:t xml:space="preserve"> </w:t>
      </w:r>
      <w:r w:rsidR="00FD22E6" w:rsidRPr="00733EAC">
        <w:rPr>
          <w:color w:val="000000"/>
          <w:szCs w:val="24"/>
        </w:rPr>
        <w:t xml:space="preserve">and VOTED (roll call); </w:t>
      </w:r>
      <w:r w:rsidR="00FD22E6" w:rsidRPr="00733EAC">
        <w:rPr>
          <w:b/>
          <w:bCs/>
          <w:color w:val="000000"/>
          <w:szCs w:val="24"/>
        </w:rPr>
        <w:t xml:space="preserve">to end the public session and go into Closed Session per </w:t>
      </w:r>
      <w:r w:rsidR="00FD22E6" w:rsidRPr="00733EAC">
        <w:rPr>
          <w:b/>
          <w:bCs/>
          <w:szCs w:val="24"/>
        </w:rPr>
        <w:t xml:space="preserve">G.L. c. 112, § 65C </w:t>
      </w:r>
      <w:r w:rsidR="00FD22E6" w:rsidRPr="00733EAC">
        <w:rPr>
          <w:b/>
          <w:bCs/>
          <w:color w:val="000000"/>
          <w:szCs w:val="24"/>
        </w:rPr>
        <w:t>for the purpose of reviewing cases in investigative conference</w:t>
      </w:r>
      <w:r w:rsidR="00FD22E6" w:rsidRPr="00733EAC">
        <w:rPr>
          <w:bCs/>
          <w:szCs w:val="24"/>
        </w:rPr>
        <w:t xml:space="preserve">. </w:t>
      </w:r>
    </w:p>
    <w:p w14:paraId="594C7944" w14:textId="7D15D513" w:rsidR="00FD22E6" w:rsidRPr="00733EAC" w:rsidRDefault="00FD22E6" w:rsidP="00FD22E6">
      <w:pPr>
        <w:rPr>
          <w:i/>
          <w:iCs/>
          <w:color w:val="000000"/>
          <w:szCs w:val="24"/>
        </w:rPr>
      </w:pPr>
      <w:r w:rsidRPr="00733EAC">
        <w:rPr>
          <w:i/>
          <w:iCs/>
          <w:color w:val="000000"/>
          <w:szCs w:val="24"/>
        </w:rPr>
        <w:t xml:space="preserve">in-favor: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 Beckner</w:t>
      </w:r>
    </w:p>
    <w:p w14:paraId="65D506F5" w14:textId="77777777" w:rsidR="00FD22E6" w:rsidRPr="00733EAC" w:rsidRDefault="00FD22E6" w:rsidP="00FD22E6">
      <w:pPr>
        <w:rPr>
          <w:i/>
          <w:iCs/>
          <w:color w:val="000000"/>
          <w:szCs w:val="24"/>
        </w:rPr>
      </w:pPr>
      <w:r w:rsidRPr="00733EAC">
        <w:rPr>
          <w:i/>
          <w:iCs/>
          <w:color w:val="000000"/>
          <w:szCs w:val="24"/>
        </w:rPr>
        <w:t xml:space="preserve">opposed: </w:t>
      </w:r>
      <w:proofErr w:type="gramStart"/>
      <w:r w:rsidRPr="00733EAC">
        <w:rPr>
          <w:i/>
          <w:iCs/>
          <w:color w:val="000000"/>
          <w:szCs w:val="24"/>
        </w:rPr>
        <w:t>none</w:t>
      </w:r>
      <w:proofErr w:type="gramEnd"/>
    </w:p>
    <w:p w14:paraId="7F5F55A4" w14:textId="77777777" w:rsidR="00FD22E6" w:rsidRPr="006709DA" w:rsidRDefault="00FD22E6" w:rsidP="0072610D"/>
    <w:p w14:paraId="1839CBAA" w14:textId="77777777" w:rsidR="00D11DA1" w:rsidRPr="00733EAC" w:rsidRDefault="00D11DA1" w:rsidP="00D11DA1">
      <w:pPr>
        <w:contextualSpacing/>
        <w:mirrorIndents/>
        <w:rPr>
          <w:szCs w:val="24"/>
        </w:rPr>
      </w:pPr>
      <w:r w:rsidRPr="00733EAC">
        <w:rPr>
          <w:b/>
          <w:bCs/>
          <w:color w:val="000000"/>
          <w:szCs w:val="24"/>
          <w:u w:val="single"/>
        </w:rPr>
        <w:t>NEW AND OPEN CASES</w:t>
      </w:r>
    </w:p>
    <w:p w14:paraId="7C46F4EC" w14:textId="77777777" w:rsidR="00D11DA1" w:rsidRPr="00733EAC" w:rsidRDefault="00D11DA1" w:rsidP="00D11DA1">
      <w:pPr>
        <w:contextualSpacing/>
        <w:mirrorIndents/>
        <w:rPr>
          <w:color w:val="000000"/>
          <w:szCs w:val="24"/>
        </w:rPr>
      </w:pPr>
      <w:r w:rsidRPr="00733EAC">
        <w:rPr>
          <w:color w:val="000000"/>
          <w:szCs w:val="24"/>
        </w:rPr>
        <w:t>The Board took the following actions during closed session:</w:t>
      </w:r>
    </w:p>
    <w:p w14:paraId="492EFC77" w14:textId="77777777" w:rsidR="00D11DA1" w:rsidRPr="00733EAC" w:rsidRDefault="00D11DA1" w:rsidP="00D11DA1">
      <w:pPr>
        <w:rPr>
          <w:b/>
          <w:bCs/>
          <w:iCs/>
          <w:szCs w:val="24"/>
          <w:u w:val="single"/>
        </w:rPr>
      </w:pPr>
    </w:p>
    <w:p w14:paraId="2A984F74" w14:textId="77777777" w:rsidR="00D11DA1" w:rsidRDefault="00D11DA1" w:rsidP="00D11DA1">
      <w:pPr>
        <w:tabs>
          <w:tab w:val="left" w:pos="-2070"/>
          <w:tab w:val="left" w:pos="1800"/>
        </w:tabs>
        <w:rPr>
          <w:b/>
          <w:iCs/>
          <w:szCs w:val="24"/>
        </w:rPr>
      </w:pPr>
      <w:r w:rsidRPr="00733EAC">
        <w:rPr>
          <w:b/>
          <w:bCs/>
          <w:iCs/>
          <w:szCs w:val="24"/>
          <w:u w:val="single"/>
        </w:rPr>
        <w:t>Investigative Case Conference</w:t>
      </w:r>
      <w:r w:rsidRPr="00733EAC">
        <w:rPr>
          <w:b/>
          <w:bCs/>
          <w:iCs/>
          <w:szCs w:val="24"/>
        </w:rPr>
        <w:t>:</w:t>
      </w:r>
      <w:r w:rsidRPr="00733EAC">
        <w:rPr>
          <w:bCs/>
          <w:iCs/>
          <w:szCs w:val="24"/>
        </w:rPr>
        <w:t xml:space="preserve"> </w:t>
      </w:r>
      <w:r w:rsidRPr="00733EAC">
        <w:rPr>
          <w:b/>
          <w:iCs/>
          <w:szCs w:val="24"/>
        </w:rPr>
        <w:t>[Closed Session: G.L. c. 112,</w:t>
      </w:r>
      <w:r w:rsidRPr="00733EAC">
        <w:rPr>
          <w:b/>
          <w:szCs w:val="24"/>
        </w:rPr>
        <w:t xml:space="preserve"> §</w:t>
      </w:r>
      <w:r w:rsidRPr="00733EAC">
        <w:rPr>
          <w:b/>
          <w:iCs/>
          <w:szCs w:val="24"/>
        </w:rPr>
        <w:t xml:space="preserve"> 65C]</w:t>
      </w:r>
    </w:p>
    <w:p w14:paraId="75280DA0" w14:textId="3BE820F2" w:rsidR="00D11DA1" w:rsidRPr="00D11DA1" w:rsidRDefault="00D11DA1" w:rsidP="00D11DA1">
      <w:pPr>
        <w:pStyle w:val="ListParagraph"/>
        <w:numPr>
          <w:ilvl w:val="0"/>
          <w:numId w:val="4"/>
        </w:numPr>
        <w:tabs>
          <w:tab w:val="left" w:pos="-2070"/>
          <w:tab w:val="left" w:pos="1800"/>
        </w:tabs>
        <w:rPr>
          <w:color w:val="000000"/>
          <w:szCs w:val="24"/>
        </w:rPr>
      </w:pPr>
      <w:r w:rsidRPr="00790E77">
        <w:rPr>
          <w:i/>
          <w:iCs/>
          <w:szCs w:val="24"/>
          <w:shd w:val="clear" w:color="auto" w:fill="FFFFFF"/>
        </w:rPr>
        <w:t>Docket Number</w:t>
      </w:r>
      <w:r>
        <w:rPr>
          <w:i/>
          <w:iCs/>
          <w:szCs w:val="24"/>
          <w:shd w:val="clear" w:color="auto" w:fill="FFFFFF"/>
        </w:rPr>
        <w:t xml:space="preserve"> HIS-2024-0001 – Sent to Prosecution</w:t>
      </w:r>
    </w:p>
    <w:p w14:paraId="4102489C" w14:textId="77777777" w:rsidR="00934ED5" w:rsidRDefault="00934ED5" w:rsidP="0072610D"/>
    <w:p w14:paraId="618DFED3" w14:textId="77777777"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19686E2E" w14:textId="4902329D" w:rsidR="00FA53CA" w:rsidRDefault="00FA53CA" w:rsidP="00FA53CA">
      <w:pPr>
        <w:contextualSpacing/>
        <w:mirrorIndents/>
        <w:rPr>
          <w:color w:val="000000"/>
          <w:szCs w:val="24"/>
        </w:rPr>
      </w:pPr>
      <w:r>
        <w:rPr>
          <w:color w:val="000000"/>
          <w:szCs w:val="24"/>
        </w:rPr>
        <w:t xml:space="preserve">At 11:45 a.m. a motion was made by Heather Hanley, seconded by Elizabeth </w:t>
      </w:r>
      <w:proofErr w:type="gramStart"/>
      <w:r>
        <w:rPr>
          <w:color w:val="000000"/>
          <w:szCs w:val="24"/>
        </w:rPr>
        <w:t>Adebayo</w:t>
      </w:r>
      <w:proofErr w:type="gramEnd"/>
      <w:r>
        <w:rPr>
          <w:color w:val="000000"/>
          <w:szCs w:val="24"/>
        </w:rPr>
        <w:t xml:space="preserve"> </w:t>
      </w:r>
      <w:r w:rsidRPr="009E4450">
        <w:rPr>
          <w:color w:val="000000"/>
          <w:szCs w:val="24"/>
        </w:rPr>
        <w:t>and VOTED (roll call);</w:t>
      </w:r>
      <w:r>
        <w:rPr>
          <w:color w:val="000000"/>
          <w:szCs w:val="24"/>
        </w:rPr>
        <w:t xml:space="preserve"> to end the closed session.  </w:t>
      </w:r>
    </w:p>
    <w:p w14:paraId="1E2F5D6A" w14:textId="77777777" w:rsidR="00FA53CA" w:rsidRPr="0087277E" w:rsidRDefault="00FA53CA" w:rsidP="00FA53CA">
      <w:pPr>
        <w:rPr>
          <w:szCs w:val="24"/>
        </w:rPr>
      </w:pPr>
      <w:r w:rsidRPr="0087277E">
        <w:rPr>
          <w:i/>
          <w:iCs/>
          <w:color w:val="000000"/>
        </w:rPr>
        <w:t>in-favor</w:t>
      </w:r>
      <w:r>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 Beckner</w:t>
      </w:r>
    </w:p>
    <w:p w14:paraId="1A1F698D" w14:textId="77777777" w:rsidR="00FA53CA" w:rsidRDefault="00FA53CA" w:rsidP="00FA53CA">
      <w:pPr>
        <w:rPr>
          <w:i/>
          <w:iCs/>
          <w:color w:val="000000"/>
        </w:rPr>
      </w:pPr>
      <w:r w:rsidRPr="0087277E">
        <w:rPr>
          <w:i/>
          <w:iCs/>
          <w:color w:val="000000"/>
        </w:rPr>
        <w:t xml:space="preserve">opposed: </w:t>
      </w:r>
      <w:proofErr w:type="gramStart"/>
      <w:r w:rsidRPr="0087277E">
        <w:rPr>
          <w:i/>
          <w:iCs/>
          <w:color w:val="000000"/>
        </w:rPr>
        <w:t>none</w:t>
      </w:r>
      <w:proofErr w:type="gramEnd"/>
    </w:p>
    <w:p w14:paraId="1BE43E1B" w14:textId="77777777" w:rsidR="00FA53CA" w:rsidRDefault="00FA53CA" w:rsidP="00FA53CA">
      <w:pPr>
        <w:contextualSpacing/>
        <w:mirrorIndents/>
        <w:rPr>
          <w:color w:val="000000"/>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4D5B138A" w14:textId="77777777" w:rsidR="00126CA9" w:rsidRDefault="00126CA9" w:rsidP="002A0A7A">
      <w:pPr>
        <w:contextualSpacing/>
        <w:mirrorIndents/>
        <w:rPr>
          <w:b/>
          <w:bCs/>
          <w:color w:val="000000"/>
        </w:rPr>
      </w:pPr>
    </w:p>
    <w:p w14:paraId="6AF6AA2B" w14:textId="4CE6CD34" w:rsidR="002A0A7A" w:rsidRPr="00337CCA" w:rsidRDefault="002A0A7A" w:rsidP="002A0A7A">
      <w:pPr>
        <w:contextualSpacing/>
        <w:mirrorIndents/>
        <w:rPr>
          <w:szCs w:val="24"/>
        </w:rPr>
      </w:pPr>
      <w:r w:rsidRPr="00337CCA">
        <w:rPr>
          <w:b/>
          <w:bCs/>
          <w:color w:val="000000"/>
        </w:rPr>
        <w:lastRenderedPageBreak/>
        <w:t>Documents used by the Board during open session:</w:t>
      </w:r>
    </w:p>
    <w:p w14:paraId="13EB16AE" w14:textId="08627F52" w:rsidR="002A0A7A" w:rsidRPr="00337CCA" w:rsidRDefault="002A0A7A" w:rsidP="002A0A7A">
      <w:pPr>
        <w:numPr>
          <w:ilvl w:val="0"/>
          <w:numId w:val="1"/>
        </w:numPr>
        <w:ind w:left="360"/>
        <w:contextualSpacing/>
        <w:mirrorIndents/>
        <w:textAlignment w:val="baseline"/>
        <w:rPr>
          <w:i/>
          <w:iCs/>
          <w:color w:val="000000"/>
        </w:rPr>
      </w:pPr>
      <w:r>
        <w:rPr>
          <w:i/>
          <w:iCs/>
          <w:color w:val="000000"/>
        </w:rPr>
        <w:t xml:space="preserve">Posted agenda </w:t>
      </w:r>
      <w:proofErr w:type="gramStart"/>
      <w:r w:rsidR="00FA53CA">
        <w:rPr>
          <w:i/>
          <w:iCs/>
          <w:color w:val="000000"/>
        </w:rPr>
        <w:t>4</w:t>
      </w:r>
      <w:r>
        <w:rPr>
          <w:i/>
          <w:iCs/>
          <w:color w:val="000000"/>
        </w:rPr>
        <w:t>/</w:t>
      </w:r>
      <w:r w:rsidR="006D0627">
        <w:rPr>
          <w:i/>
          <w:iCs/>
          <w:color w:val="000000"/>
        </w:rPr>
        <w:t>19</w:t>
      </w:r>
      <w:r>
        <w:rPr>
          <w:i/>
          <w:iCs/>
          <w:color w:val="000000"/>
        </w:rPr>
        <w:t>/202</w:t>
      </w:r>
      <w:r w:rsidR="006709DA">
        <w:rPr>
          <w:i/>
          <w:iCs/>
          <w:color w:val="000000"/>
        </w:rPr>
        <w:t>4</w:t>
      </w:r>
      <w:proofErr w:type="gramEnd"/>
    </w:p>
    <w:p w14:paraId="3CD1C9C8" w14:textId="3A03767F" w:rsidR="002A0A7A" w:rsidRPr="003E75D0"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 xml:space="preserve">raft public meeting minutes of </w:t>
      </w:r>
      <w:r w:rsidR="00FA53CA">
        <w:rPr>
          <w:i/>
          <w:iCs/>
          <w:color w:val="000000"/>
        </w:rPr>
        <w:t>1</w:t>
      </w:r>
      <w:r>
        <w:rPr>
          <w:i/>
          <w:iCs/>
          <w:color w:val="000000"/>
        </w:rPr>
        <w:t>/</w:t>
      </w:r>
      <w:r w:rsidR="00FA53CA">
        <w:rPr>
          <w:i/>
          <w:iCs/>
          <w:color w:val="000000"/>
        </w:rPr>
        <w:t>19</w:t>
      </w:r>
      <w:r w:rsidRPr="00337CCA">
        <w:rPr>
          <w:i/>
          <w:iCs/>
          <w:color w:val="000000"/>
        </w:rPr>
        <w:t>/2</w:t>
      </w:r>
      <w:r w:rsidR="00FA53CA">
        <w:rPr>
          <w:i/>
          <w:iCs/>
          <w:color w:val="000000"/>
        </w:rPr>
        <w:t>4</w:t>
      </w:r>
    </w:p>
    <w:p w14:paraId="7A93E170" w14:textId="3C014D4A" w:rsidR="000B42D1" w:rsidRPr="00A52FB2" w:rsidRDefault="00FA53CA" w:rsidP="002A0A7A">
      <w:pPr>
        <w:numPr>
          <w:ilvl w:val="0"/>
          <w:numId w:val="1"/>
        </w:numPr>
        <w:ind w:left="360"/>
        <w:contextualSpacing/>
        <w:mirrorIndents/>
        <w:textAlignment w:val="baseline"/>
        <w:rPr>
          <w:i/>
          <w:iCs/>
          <w:color w:val="000000"/>
        </w:rPr>
      </w:pPr>
      <w:r>
        <w:rPr>
          <w:i/>
          <w:iCs/>
          <w:szCs w:val="24"/>
        </w:rPr>
        <w:t>Application HESNE100048</w:t>
      </w:r>
    </w:p>
    <w:sectPr w:rsidR="000B42D1" w:rsidRPr="00A52F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6737" w14:textId="1AB75240"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B5404"/>
    <w:multiLevelType w:val="hybridMultilevel"/>
    <w:tmpl w:val="CFD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C72"/>
    <w:multiLevelType w:val="hybridMultilevel"/>
    <w:tmpl w:val="ED2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3"/>
  </w:num>
  <w:num w:numId="2" w16cid:durableId="1777945119">
    <w:abstractNumId w:val="2"/>
  </w:num>
  <w:num w:numId="3" w16cid:durableId="1607080687">
    <w:abstractNumId w:val="1"/>
  </w:num>
  <w:num w:numId="4" w16cid:durableId="16384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119AB"/>
    <w:rsid w:val="00015C25"/>
    <w:rsid w:val="00020F38"/>
    <w:rsid w:val="00033154"/>
    <w:rsid w:val="00042048"/>
    <w:rsid w:val="000537DA"/>
    <w:rsid w:val="0005497B"/>
    <w:rsid w:val="000564BE"/>
    <w:rsid w:val="0006700A"/>
    <w:rsid w:val="0008220A"/>
    <w:rsid w:val="000A1DE1"/>
    <w:rsid w:val="000A48BF"/>
    <w:rsid w:val="000B42D1"/>
    <w:rsid w:val="000B48B7"/>
    <w:rsid w:val="000B7D96"/>
    <w:rsid w:val="000D4B55"/>
    <w:rsid w:val="000F315B"/>
    <w:rsid w:val="000F50B3"/>
    <w:rsid w:val="000F5C39"/>
    <w:rsid w:val="00102255"/>
    <w:rsid w:val="00106663"/>
    <w:rsid w:val="001125C0"/>
    <w:rsid w:val="00126CA9"/>
    <w:rsid w:val="001324FC"/>
    <w:rsid w:val="00136634"/>
    <w:rsid w:val="00136D66"/>
    <w:rsid w:val="0015268B"/>
    <w:rsid w:val="00153E86"/>
    <w:rsid w:val="001762AB"/>
    <w:rsid w:val="00177C77"/>
    <w:rsid w:val="001A4230"/>
    <w:rsid w:val="001A79DB"/>
    <w:rsid w:val="001B6693"/>
    <w:rsid w:val="001F0212"/>
    <w:rsid w:val="0021698C"/>
    <w:rsid w:val="00240BE2"/>
    <w:rsid w:val="00256EAC"/>
    <w:rsid w:val="00260D54"/>
    <w:rsid w:val="00265F75"/>
    <w:rsid w:val="00272905"/>
    <w:rsid w:val="00276957"/>
    <w:rsid w:val="00276DCC"/>
    <w:rsid w:val="002811AB"/>
    <w:rsid w:val="002A0A7A"/>
    <w:rsid w:val="002A132F"/>
    <w:rsid w:val="002A3DA9"/>
    <w:rsid w:val="002B2C33"/>
    <w:rsid w:val="002B75BA"/>
    <w:rsid w:val="002C2E36"/>
    <w:rsid w:val="002D1C21"/>
    <w:rsid w:val="002D5C86"/>
    <w:rsid w:val="002D6A1F"/>
    <w:rsid w:val="002E4764"/>
    <w:rsid w:val="002F0A3E"/>
    <w:rsid w:val="00301022"/>
    <w:rsid w:val="00351E0F"/>
    <w:rsid w:val="003545DE"/>
    <w:rsid w:val="00373074"/>
    <w:rsid w:val="00375EAD"/>
    <w:rsid w:val="00385812"/>
    <w:rsid w:val="00392D0B"/>
    <w:rsid w:val="0039673D"/>
    <w:rsid w:val="0039796B"/>
    <w:rsid w:val="00397AEE"/>
    <w:rsid w:val="003A7AFC"/>
    <w:rsid w:val="003A7F1F"/>
    <w:rsid w:val="003C60EF"/>
    <w:rsid w:val="003D6392"/>
    <w:rsid w:val="003F3460"/>
    <w:rsid w:val="0041156A"/>
    <w:rsid w:val="00425E23"/>
    <w:rsid w:val="004334A9"/>
    <w:rsid w:val="004357C5"/>
    <w:rsid w:val="00444D93"/>
    <w:rsid w:val="00447915"/>
    <w:rsid w:val="00471547"/>
    <w:rsid w:val="004813AC"/>
    <w:rsid w:val="004817D9"/>
    <w:rsid w:val="00485F8A"/>
    <w:rsid w:val="004A4194"/>
    <w:rsid w:val="004B37A0"/>
    <w:rsid w:val="004B5CFB"/>
    <w:rsid w:val="004C0B9F"/>
    <w:rsid w:val="004D6B39"/>
    <w:rsid w:val="004E0C3F"/>
    <w:rsid w:val="004E4965"/>
    <w:rsid w:val="004F0ECA"/>
    <w:rsid w:val="005062F5"/>
    <w:rsid w:val="00512956"/>
    <w:rsid w:val="00525F27"/>
    <w:rsid w:val="00530145"/>
    <w:rsid w:val="005339AB"/>
    <w:rsid w:val="005448AA"/>
    <w:rsid w:val="00546C6E"/>
    <w:rsid w:val="0059707F"/>
    <w:rsid w:val="005A0D0D"/>
    <w:rsid w:val="005A2E4C"/>
    <w:rsid w:val="005C0AA5"/>
    <w:rsid w:val="005E1159"/>
    <w:rsid w:val="005F6AA5"/>
    <w:rsid w:val="006103CB"/>
    <w:rsid w:val="00630ACA"/>
    <w:rsid w:val="00640BED"/>
    <w:rsid w:val="006471E8"/>
    <w:rsid w:val="006709DA"/>
    <w:rsid w:val="006A2D09"/>
    <w:rsid w:val="006C5321"/>
    <w:rsid w:val="006C71AC"/>
    <w:rsid w:val="006D0627"/>
    <w:rsid w:val="006D06D9"/>
    <w:rsid w:val="006D5DBD"/>
    <w:rsid w:val="006D77A6"/>
    <w:rsid w:val="006F63A0"/>
    <w:rsid w:val="00702109"/>
    <w:rsid w:val="0072610D"/>
    <w:rsid w:val="0075070F"/>
    <w:rsid w:val="007514EC"/>
    <w:rsid w:val="00755F00"/>
    <w:rsid w:val="00757006"/>
    <w:rsid w:val="00766F39"/>
    <w:rsid w:val="007746DC"/>
    <w:rsid w:val="0078401B"/>
    <w:rsid w:val="007A1DBE"/>
    <w:rsid w:val="007A37FC"/>
    <w:rsid w:val="007B1976"/>
    <w:rsid w:val="007B356A"/>
    <w:rsid w:val="007B3F4B"/>
    <w:rsid w:val="007B5480"/>
    <w:rsid w:val="007B7347"/>
    <w:rsid w:val="007D10F3"/>
    <w:rsid w:val="007F292B"/>
    <w:rsid w:val="007F3CDB"/>
    <w:rsid w:val="008046C3"/>
    <w:rsid w:val="0080584E"/>
    <w:rsid w:val="00810736"/>
    <w:rsid w:val="008116D1"/>
    <w:rsid w:val="00820809"/>
    <w:rsid w:val="00850AAD"/>
    <w:rsid w:val="00863915"/>
    <w:rsid w:val="00880344"/>
    <w:rsid w:val="008878EC"/>
    <w:rsid w:val="008A5342"/>
    <w:rsid w:val="008B04D1"/>
    <w:rsid w:val="008C0DCF"/>
    <w:rsid w:val="008C0E8D"/>
    <w:rsid w:val="008C106C"/>
    <w:rsid w:val="008C47D4"/>
    <w:rsid w:val="008D68F6"/>
    <w:rsid w:val="008E5F14"/>
    <w:rsid w:val="008E61B0"/>
    <w:rsid w:val="008F3F60"/>
    <w:rsid w:val="0090539A"/>
    <w:rsid w:val="00912C7F"/>
    <w:rsid w:val="00924B49"/>
    <w:rsid w:val="00926B4B"/>
    <w:rsid w:val="00934CA7"/>
    <w:rsid w:val="00934ED5"/>
    <w:rsid w:val="0093757C"/>
    <w:rsid w:val="00966EF8"/>
    <w:rsid w:val="009730E5"/>
    <w:rsid w:val="00981C95"/>
    <w:rsid w:val="00983B4E"/>
    <w:rsid w:val="0098645A"/>
    <w:rsid w:val="009908FF"/>
    <w:rsid w:val="00995505"/>
    <w:rsid w:val="009C4428"/>
    <w:rsid w:val="009D48CD"/>
    <w:rsid w:val="00A02E33"/>
    <w:rsid w:val="00A23E54"/>
    <w:rsid w:val="00A275F5"/>
    <w:rsid w:val="00A36B3E"/>
    <w:rsid w:val="00A4529F"/>
    <w:rsid w:val="00A50E91"/>
    <w:rsid w:val="00A52FB2"/>
    <w:rsid w:val="00A53058"/>
    <w:rsid w:val="00A65101"/>
    <w:rsid w:val="00A66E5A"/>
    <w:rsid w:val="00A718E1"/>
    <w:rsid w:val="00A725D0"/>
    <w:rsid w:val="00A86EA6"/>
    <w:rsid w:val="00AC6B10"/>
    <w:rsid w:val="00AE27A6"/>
    <w:rsid w:val="00B2569C"/>
    <w:rsid w:val="00B403BF"/>
    <w:rsid w:val="00B500CA"/>
    <w:rsid w:val="00B608D9"/>
    <w:rsid w:val="00B64A4E"/>
    <w:rsid w:val="00B71D25"/>
    <w:rsid w:val="00B82096"/>
    <w:rsid w:val="00B84BB8"/>
    <w:rsid w:val="00B84D83"/>
    <w:rsid w:val="00B95B3B"/>
    <w:rsid w:val="00B96632"/>
    <w:rsid w:val="00BA4055"/>
    <w:rsid w:val="00BA50C2"/>
    <w:rsid w:val="00BA7FB6"/>
    <w:rsid w:val="00BB0E49"/>
    <w:rsid w:val="00BF0BD9"/>
    <w:rsid w:val="00C14AE0"/>
    <w:rsid w:val="00C20BFE"/>
    <w:rsid w:val="00C25BD4"/>
    <w:rsid w:val="00C307FD"/>
    <w:rsid w:val="00C4311D"/>
    <w:rsid w:val="00C46D29"/>
    <w:rsid w:val="00C745D4"/>
    <w:rsid w:val="00C808FD"/>
    <w:rsid w:val="00CA08CA"/>
    <w:rsid w:val="00CA72E8"/>
    <w:rsid w:val="00CC1778"/>
    <w:rsid w:val="00CC218A"/>
    <w:rsid w:val="00CD4382"/>
    <w:rsid w:val="00CD4F44"/>
    <w:rsid w:val="00CE575B"/>
    <w:rsid w:val="00CE60F0"/>
    <w:rsid w:val="00CF3DE8"/>
    <w:rsid w:val="00D0493F"/>
    <w:rsid w:val="00D11DA1"/>
    <w:rsid w:val="00D30E10"/>
    <w:rsid w:val="00D53A11"/>
    <w:rsid w:val="00D544F2"/>
    <w:rsid w:val="00D56F91"/>
    <w:rsid w:val="00D85587"/>
    <w:rsid w:val="00D8671C"/>
    <w:rsid w:val="00D91390"/>
    <w:rsid w:val="00DA1F6E"/>
    <w:rsid w:val="00DA57C3"/>
    <w:rsid w:val="00DB5295"/>
    <w:rsid w:val="00DC3855"/>
    <w:rsid w:val="00DE1D6A"/>
    <w:rsid w:val="00E0561A"/>
    <w:rsid w:val="00E242A8"/>
    <w:rsid w:val="00E274B8"/>
    <w:rsid w:val="00E33FCA"/>
    <w:rsid w:val="00E40237"/>
    <w:rsid w:val="00E56156"/>
    <w:rsid w:val="00E626E0"/>
    <w:rsid w:val="00E72707"/>
    <w:rsid w:val="00EA7FAB"/>
    <w:rsid w:val="00EB05C1"/>
    <w:rsid w:val="00EC721C"/>
    <w:rsid w:val="00F0586E"/>
    <w:rsid w:val="00F05946"/>
    <w:rsid w:val="00F37418"/>
    <w:rsid w:val="00F43932"/>
    <w:rsid w:val="00F57487"/>
    <w:rsid w:val="00F62BE2"/>
    <w:rsid w:val="00F7213D"/>
    <w:rsid w:val="00F77320"/>
    <w:rsid w:val="00FA0DA5"/>
    <w:rsid w:val="00FA53CA"/>
    <w:rsid w:val="00FA575E"/>
    <w:rsid w:val="00FB1755"/>
    <w:rsid w:val="00FC2DD5"/>
    <w:rsid w:val="00FC2FDC"/>
    <w:rsid w:val="00FC483A"/>
    <w:rsid w:val="00FC6B42"/>
    <w:rsid w:val="00FD22E6"/>
    <w:rsid w:val="00FE0F5B"/>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6A2D09"/>
    <w:rPr>
      <w:rFonts w:ascii="Calibri" w:eastAsiaTheme="minorHAnsi" w:hAnsi="Calibri" w:cs="Calibri"/>
      <w:sz w:val="22"/>
      <w:szCs w:val="22"/>
    </w:rPr>
  </w:style>
  <w:style w:type="character" w:styleId="Emphasis">
    <w:name w:val="Emphasis"/>
    <w:basedOn w:val="DefaultParagraphFont"/>
    <w:uiPriority w:val="20"/>
    <w:qFormat/>
    <w:rsid w:val="006A2D09"/>
    <w:rPr>
      <w:i/>
      <w:iCs/>
    </w:rPr>
  </w:style>
  <w:style w:type="paragraph" w:styleId="ListParagraph">
    <w:name w:val="List Paragraph"/>
    <w:basedOn w:val="Normal"/>
    <w:uiPriority w:val="1"/>
    <w:qFormat/>
    <w:rsid w:val="00A52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50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553</TotalTime>
  <Pages>5</Pages>
  <Words>1346</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GOLDRICK</dc:creator>
  <cp:keywords/>
  <cp:lastModifiedBy>Guglietta, Lisa (DPH)</cp:lastModifiedBy>
  <cp:revision>31</cp:revision>
  <cp:lastPrinted>2015-01-29T14:50:00Z</cp:lastPrinted>
  <dcterms:created xsi:type="dcterms:W3CDTF">2024-02-06T19:58:00Z</dcterms:created>
  <dcterms:modified xsi:type="dcterms:W3CDTF">2024-10-09T13:13:00Z</dcterms:modified>
</cp:coreProperties>
</file>