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604FF" w14:textId="77777777" w:rsidR="007A5C1D" w:rsidRDefault="001D7256">
      <w:pPr>
        <w:pBdr>
          <w:bottom w:val="thinThickLargeGap" w:sz="24" w:space="1" w:color="auto"/>
        </w:pBdr>
        <w:ind w:left="270" w:right="540"/>
        <w:rPr>
          <w:b/>
          <w:bCs/>
        </w:rPr>
      </w:pPr>
      <w:r>
        <w:tab/>
      </w:r>
      <w: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</w:p>
    <w:p w14:paraId="07F7824E" w14:textId="77777777" w:rsidR="007A5C1D" w:rsidRDefault="007A5C1D">
      <w:pPr>
        <w:pBdr>
          <w:bottom w:val="thinThickLargeGap" w:sz="24" w:space="1" w:color="auto"/>
        </w:pBdr>
        <w:ind w:left="270" w:right="540"/>
        <w:rPr>
          <w:b/>
          <w:bCs/>
        </w:rPr>
      </w:pPr>
    </w:p>
    <w:p w14:paraId="0BAA2A81" w14:textId="76E6DAF4" w:rsidR="007A5C1D" w:rsidRPr="007A5C1D" w:rsidRDefault="007A5C1D" w:rsidP="007A5C1D">
      <w:pPr>
        <w:pBdr>
          <w:bottom w:val="thinThickLargeGap" w:sz="24" w:space="1" w:color="auto"/>
        </w:pBdr>
        <w:ind w:left="270" w:right="540"/>
        <w:jc w:val="center"/>
        <w:rPr>
          <w:b/>
          <w:bCs/>
          <w:sz w:val="24"/>
          <w:szCs w:val="24"/>
        </w:rPr>
      </w:pPr>
      <w:r w:rsidRPr="007A5C1D">
        <w:rPr>
          <w:b/>
          <w:bCs/>
          <w:sz w:val="24"/>
          <w:szCs w:val="24"/>
        </w:rPr>
        <w:t>Hepatitis C Navigator Job Description</w:t>
      </w:r>
    </w:p>
    <w:p w14:paraId="116AAADE" w14:textId="20D0A7BF" w:rsidR="007A5C1D" w:rsidRPr="007A5C1D" w:rsidRDefault="007A5C1D" w:rsidP="007A5C1D">
      <w:pPr>
        <w:pBdr>
          <w:bottom w:val="thinThickLargeGap" w:sz="24" w:space="1" w:color="auto"/>
        </w:pBdr>
        <w:ind w:left="270" w:right="540"/>
        <w:jc w:val="center"/>
        <w:rPr>
          <w:b/>
          <w:bCs/>
          <w:sz w:val="24"/>
          <w:szCs w:val="24"/>
        </w:rPr>
      </w:pPr>
      <w:r w:rsidRPr="007A5C1D">
        <w:rPr>
          <w:b/>
          <w:bCs/>
          <w:sz w:val="24"/>
          <w:szCs w:val="24"/>
        </w:rPr>
        <w:t>Adapted from SSTAR, Fall River</w:t>
      </w:r>
    </w:p>
    <w:p w14:paraId="599A79F8" w14:textId="77777777" w:rsidR="007A5C1D" w:rsidRDefault="007A5C1D">
      <w:pPr>
        <w:pBdr>
          <w:bottom w:val="thinThickLargeGap" w:sz="24" w:space="1" w:color="auto"/>
        </w:pBdr>
        <w:ind w:left="270" w:right="540"/>
        <w:rPr>
          <w:b/>
          <w:bCs/>
        </w:rPr>
      </w:pPr>
    </w:p>
    <w:p w14:paraId="46E9B404" w14:textId="3F597907" w:rsidR="001D7256" w:rsidRPr="007A5C1D" w:rsidRDefault="001D7256" w:rsidP="007A5C1D">
      <w:pPr>
        <w:pBdr>
          <w:bottom w:val="thinThickLargeGap" w:sz="24" w:space="1" w:color="auto"/>
        </w:pBdr>
        <w:ind w:left="270" w:right="540"/>
        <w:jc w:val="center"/>
        <w:rPr>
          <w:rFonts w:asciiTheme="minorHAnsi" w:hAnsiTheme="minorHAnsi" w:cstheme="minorHAnsi"/>
          <w:sz w:val="24"/>
          <w:szCs w:val="24"/>
        </w:rPr>
      </w:pPr>
      <w:r w:rsidRPr="007A5C1D">
        <w:rPr>
          <w:rFonts w:asciiTheme="minorHAnsi" w:hAnsiTheme="minorHAnsi" w:cstheme="minorHAnsi"/>
          <w:b/>
          <w:bCs/>
          <w:sz w:val="24"/>
          <w:szCs w:val="24"/>
        </w:rPr>
        <w:t>Job Description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70"/>
        <w:gridCol w:w="6030"/>
      </w:tblGrid>
      <w:tr w:rsidR="001D7256" w:rsidRPr="007A5C1D" w14:paraId="27801D5A" w14:textId="77777777" w:rsidTr="459A761E">
        <w:tc>
          <w:tcPr>
            <w:tcW w:w="3870" w:type="dxa"/>
            <w:shd w:val="clear" w:color="auto" w:fill="E6E6E6"/>
          </w:tcPr>
          <w:p w14:paraId="0EABCF5A" w14:textId="77777777" w:rsidR="001D7256" w:rsidRPr="007A5C1D" w:rsidRDefault="001D7256">
            <w:pPr>
              <w:pStyle w:val="Heading3"/>
              <w:spacing w:before="120" w:after="120"/>
              <w:jc w:val="right"/>
              <w:rPr>
                <w:rFonts w:asciiTheme="minorHAnsi" w:hAnsiTheme="minorHAnsi" w:cstheme="minorHAnsi"/>
                <w:smallCaps/>
                <w:sz w:val="20"/>
              </w:rPr>
            </w:pPr>
            <w:r w:rsidRPr="007A5C1D">
              <w:rPr>
                <w:rFonts w:asciiTheme="minorHAnsi" w:hAnsiTheme="minorHAnsi" w:cstheme="minorHAnsi"/>
                <w:smallCaps/>
                <w:sz w:val="20"/>
              </w:rPr>
              <w:t>Position</w:t>
            </w:r>
          </w:p>
        </w:tc>
        <w:tc>
          <w:tcPr>
            <w:tcW w:w="6030" w:type="dxa"/>
          </w:tcPr>
          <w:p w14:paraId="703E77A0" w14:textId="77777777" w:rsidR="001D7256" w:rsidRPr="007A5C1D" w:rsidRDefault="00AE15AF" w:rsidP="006955D0">
            <w:pPr>
              <w:pStyle w:val="Heading2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7A5C1D">
              <w:rPr>
                <w:rFonts w:asciiTheme="minorHAnsi" w:hAnsiTheme="minorHAnsi" w:cstheme="minorHAnsi"/>
                <w:b/>
                <w:sz w:val="20"/>
              </w:rPr>
              <w:br/>
            </w:r>
            <w:r w:rsidR="006955D0" w:rsidRPr="007A5C1D">
              <w:rPr>
                <w:rFonts w:asciiTheme="minorHAnsi" w:hAnsiTheme="minorHAnsi" w:cstheme="minorHAnsi"/>
                <w:b/>
                <w:sz w:val="20"/>
              </w:rPr>
              <w:t>Hepatitis C</w:t>
            </w:r>
            <w:r w:rsidR="00A3397E" w:rsidRPr="007A5C1D">
              <w:rPr>
                <w:rFonts w:asciiTheme="minorHAnsi" w:hAnsiTheme="minorHAnsi" w:cstheme="minorHAnsi"/>
                <w:b/>
                <w:sz w:val="20"/>
              </w:rPr>
              <w:t xml:space="preserve"> Navigator</w:t>
            </w:r>
          </w:p>
        </w:tc>
      </w:tr>
      <w:tr w:rsidR="001D7256" w:rsidRPr="007A5C1D" w14:paraId="78760F65" w14:textId="77777777" w:rsidTr="459A761E">
        <w:tc>
          <w:tcPr>
            <w:tcW w:w="3870" w:type="dxa"/>
            <w:shd w:val="clear" w:color="auto" w:fill="E6E6E6"/>
          </w:tcPr>
          <w:p w14:paraId="78F2D2A5" w14:textId="77777777" w:rsidR="001D7256" w:rsidRPr="007A5C1D" w:rsidRDefault="001D7256">
            <w:pPr>
              <w:pStyle w:val="Heading3"/>
              <w:jc w:val="right"/>
              <w:rPr>
                <w:rFonts w:asciiTheme="minorHAnsi" w:hAnsiTheme="minorHAnsi" w:cstheme="minorHAnsi"/>
                <w:smallCaps/>
                <w:sz w:val="20"/>
              </w:rPr>
            </w:pPr>
            <w:r w:rsidRPr="007A5C1D">
              <w:rPr>
                <w:rFonts w:asciiTheme="minorHAnsi" w:hAnsiTheme="minorHAnsi" w:cstheme="minorHAnsi"/>
                <w:smallCaps/>
                <w:sz w:val="20"/>
              </w:rPr>
              <w:t>Salary Range</w:t>
            </w:r>
          </w:p>
        </w:tc>
        <w:tc>
          <w:tcPr>
            <w:tcW w:w="6030" w:type="dxa"/>
          </w:tcPr>
          <w:p w14:paraId="1687F2B0" w14:textId="77777777" w:rsidR="001D7256" w:rsidRPr="007A5C1D" w:rsidRDefault="001D7256">
            <w:pPr>
              <w:ind w:left="162"/>
              <w:jc w:val="right"/>
              <w:rPr>
                <w:rFonts w:asciiTheme="minorHAnsi" w:hAnsiTheme="minorHAnsi" w:cstheme="minorHAnsi"/>
                <w:bCs/>
              </w:rPr>
            </w:pPr>
          </w:p>
        </w:tc>
      </w:tr>
      <w:tr w:rsidR="001D7256" w:rsidRPr="007A5C1D" w14:paraId="4C64EF13" w14:textId="77777777" w:rsidTr="459A761E">
        <w:tc>
          <w:tcPr>
            <w:tcW w:w="3870" w:type="dxa"/>
            <w:shd w:val="clear" w:color="auto" w:fill="E6E6E6"/>
          </w:tcPr>
          <w:p w14:paraId="64397E24" w14:textId="77777777" w:rsidR="001D7256" w:rsidRPr="007A5C1D" w:rsidRDefault="001D7256">
            <w:pPr>
              <w:spacing w:after="120"/>
              <w:jc w:val="right"/>
              <w:rPr>
                <w:rFonts w:asciiTheme="minorHAnsi" w:hAnsiTheme="minorHAnsi" w:cstheme="minorHAnsi"/>
                <w:b/>
                <w:smallCaps/>
              </w:rPr>
            </w:pPr>
            <w:r w:rsidRPr="007A5C1D">
              <w:rPr>
                <w:rFonts w:asciiTheme="minorHAnsi" w:hAnsiTheme="minorHAnsi" w:cstheme="minorHAnsi"/>
                <w:b/>
                <w:smallCaps/>
              </w:rPr>
              <w:t>General Description of Duties</w:t>
            </w:r>
          </w:p>
        </w:tc>
        <w:tc>
          <w:tcPr>
            <w:tcW w:w="6030" w:type="dxa"/>
          </w:tcPr>
          <w:p w14:paraId="0CA90D03" w14:textId="77777777" w:rsidR="001D7256" w:rsidRPr="007A5C1D" w:rsidRDefault="00E01767" w:rsidP="00EF39A1">
            <w:pPr>
              <w:pStyle w:val="Heading4"/>
              <w:keepNext w:val="0"/>
              <w:spacing w:after="120"/>
              <w:ind w:left="158"/>
              <w:rPr>
                <w:rFonts w:asciiTheme="minorHAnsi" w:hAnsiTheme="minorHAnsi" w:cstheme="minorHAnsi"/>
                <w:b w:val="0"/>
                <w:bCs/>
                <w:sz w:val="20"/>
              </w:rPr>
            </w:pPr>
            <w:r w:rsidRPr="007A5C1D">
              <w:rPr>
                <w:rFonts w:asciiTheme="minorHAnsi" w:hAnsiTheme="minorHAnsi" w:cstheme="minorHAnsi"/>
                <w:b w:val="0"/>
                <w:bCs/>
                <w:sz w:val="20"/>
              </w:rPr>
              <w:t xml:space="preserve">The </w:t>
            </w:r>
            <w:r w:rsidR="00EF39A1" w:rsidRPr="007A5C1D">
              <w:rPr>
                <w:rFonts w:asciiTheme="minorHAnsi" w:hAnsiTheme="minorHAnsi" w:cstheme="minorHAnsi"/>
                <w:b w:val="0"/>
                <w:bCs/>
                <w:sz w:val="20"/>
              </w:rPr>
              <w:t>Hepatitis C</w:t>
            </w:r>
            <w:r w:rsidRPr="007A5C1D">
              <w:rPr>
                <w:rFonts w:asciiTheme="minorHAnsi" w:hAnsiTheme="minorHAnsi" w:cstheme="minorHAnsi"/>
                <w:b w:val="0"/>
                <w:bCs/>
                <w:sz w:val="20"/>
              </w:rPr>
              <w:t xml:space="preserve"> Navigator provides intensive care coordination, support and linkage services to </w:t>
            </w:r>
            <w:r w:rsidR="00EF39A1" w:rsidRPr="007A5C1D">
              <w:rPr>
                <w:rFonts w:asciiTheme="minorHAnsi" w:hAnsiTheme="minorHAnsi" w:cstheme="minorHAnsi"/>
                <w:b w:val="0"/>
                <w:bCs/>
                <w:sz w:val="20"/>
              </w:rPr>
              <w:t>HCV positive</w:t>
            </w:r>
            <w:r w:rsidRPr="007A5C1D">
              <w:rPr>
                <w:rFonts w:asciiTheme="minorHAnsi" w:hAnsiTheme="minorHAnsi" w:cstheme="minorHAnsi"/>
                <w:b w:val="0"/>
                <w:bCs/>
                <w:sz w:val="20"/>
              </w:rPr>
              <w:t xml:space="preserve"> individuals who require assis</w:t>
            </w:r>
            <w:r w:rsidR="00EF39A1" w:rsidRPr="007A5C1D">
              <w:rPr>
                <w:rFonts w:asciiTheme="minorHAnsi" w:hAnsiTheme="minorHAnsi" w:cstheme="minorHAnsi"/>
                <w:b w:val="0"/>
                <w:bCs/>
                <w:sz w:val="20"/>
              </w:rPr>
              <w:t>tance in accessing and completing HCV treatment</w:t>
            </w:r>
            <w:r w:rsidRPr="007A5C1D">
              <w:rPr>
                <w:rFonts w:asciiTheme="minorHAnsi" w:hAnsiTheme="minorHAnsi" w:cstheme="minorHAnsi"/>
                <w:b w:val="0"/>
                <w:bCs/>
                <w:sz w:val="20"/>
              </w:rPr>
              <w:t>.</w:t>
            </w:r>
          </w:p>
        </w:tc>
      </w:tr>
      <w:tr w:rsidR="001D7256" w:rsidRPr="007A5C1D" w14:paraId="5E06BB67" w14:textId="77777777" w:rsidTr="459A761E">
        <w:tc>
          <w:tcPr>
            <w:tcW w:w="3870" w:type="dxa"/>
            <w:tcBorders>
              <w:bottom w:val="single" w:sz="4" w:space="0" w:color="auto"/>
            </w:tcBorders>
            <w:shd w:val="clear" w:color="auto" w:fill="E6E6E6"/>
          </w:tcPr>
          <w:p w14:paraId="57349493" w14:textId="77777777" w:rsidR="001D7256" w:rsidRPr="007A5C1D" w:rsidRDefault="001D7256">
            <w:pPr>
              <w:spacing w:after="120"/>
              <w:jc w:val="right"/>
              <w:rPr>
                <w:rFonts w:asciiTheme="minorHAnsi" w:hAnsiTheme="minorHAnsi" w:cstheme="minorHAnsi"/>
                <w:b/>
                <w:smallCaps/>
              </w:rPr>
            </w:pPr>
            <w:r w:rsidRPr="007A5C1D">
              <w:rPr>
                <w:rFonts w:asciiTheme="minorHAnsi" w:hAnsiTheme="minorHAnsi" w:cstheme="minorHAnsi"/>
                <w:b/>
                <w:smallCaps/>
              </w:rPr>
              <w:t>Reports To</w:t>
            </w:r>
          </w:p>
        </w:tc>
        <w:tc>
          <w:tcPr>
            <w:tcW w:w="6030" w:type="dxa"/>
            <w:tcBorders>
              <w:bottom w:val="single" w:sz="4" w:space="0" w:color="auto"/>
            </w:tcBorders>
          </w:tcPr>
          <w:p w14:paraId="1734C217" w14:textId="288046C7" w:rsidR="001D7256" w:rsidRPr="007A5C1D" w:rsidRDefault="001D7256">
            <w:pPr>
              <w:pStyle w:val="Heading7"/>
              <w:rPr>
                <w:rFonts w:asciiTheme="minorHAnsi" w:hAnsiTheme="minorHAnsi" w:cstheme="minorHAnsi"/>
                <w:sz w:val="20"/>
              </w:rPr>
            </w:pPr>
          </w:p>
        </w:tc>
      </w:tr>
      <w:tr w:rsidR="001D7256" w:rsidRPr="007A5C1D" w14:paraId="590F7715" w14:textId="77777777" w:rsidTr="459A761E">
        <w:trPr>
          <w:cantSplit/>
        </w:trPr>
        <w:tc>
          <w:tcPr>
            <w:tcW w:w="9900" w:type="dxa"/>
            <w:gridSpan w:val="2"/>
          </w:tcPr>
          <w:p w14:paraId="43505075" w14:textId="36DB619E" w:rsidR="001D7256" w:rsidRPr="007A5C1D" w:rsidRDefault="001D7256" w:rsidP="459A761E">
            <w:pPr>
              <w:pStyle w:val="Heading5"/>
              <w:ind w:left="0"/>
              <w:jc w:val="left"/>
              <w:rPr>
                <w:rFonts w:asciiTheme="minorHAnsi" w:hAnsiTheme="minorHAnsi" w:cstheme="minorBidi"/>
                <w:smallCaps/>
                <w:sz w:val="20"/>
              </w:rPr>
            </w:pPr>
            <w:r w:rsidRPr="459A761E">
              <w:rPr>
                <w:rFonts w:asciiTheme="minorHAnsi" w:hAnsiTheme="minorHAnsi" w:cstheme="minorBidi"/>
                <w:smallCaps/>
                <w:sz w:val="20"/>
              </w:rPr>
              <w:t>General Duties</w:t>
            </w:r>
          </w:p>
          <w:p w14:paraId="7B2B83DF" w14:textId="77777777" w:rsidR="000A5454" w:rsidRPr="007A5C1D" w:rsidRDefault="000A5454">
            <w:pPr>
              <w:pStyle w:val="BodyText"/>
              <w:rPr>
                <w:rFonts w:asciiTheme="minorHAnsi" w:hAnsiTheme="minorHAnsi" w:cstheme="minorHAnsi"/>
              </w:rPr>
            </w:pPr>
          </w:p>
          <w:p w14:paraId="4F6F0D61" w14:textId="77777777" w:rsidR="001D7256" w:rsidRPr="007A5C1D" w:rsidRDefault="001D7256">
            <w:pPr>
              <w:pStyle w:val="BodyText"/>
              <w:rPr>
                <w:rFonts w:asciiTheme="minorHAnsi" w:hAnsiTheme="minorHAnsi" w:cstheme="minorHAnsi"/>
              </w:rPr>
            </w:pPr>
            <w:r w:rsidRPr="007A5C1D">
              <w:rPr>
                <w:rFonts w:asciiTheme="minorHAnsi" w:hAnsiTheme="minorHAnsi" w:cstheme="minorHAnsi"/>
              </w:rPr>
              <w:t xml:space="preserve">Knowledge of the principles of public health practice </w:t>
            </w:r>
            <w:r w:rsidR="00494E3F" w:rsidRPr="007A5C1D">
              <w:rPr>
                <w:rFonts w:asciiTheme="minorHAnsi" w:hAnsiTheme="minorHAnsi" w:cstheme="minorHAnsi"/>
              </w:rPr>
              <w:t xml:space="preserve">including prevention and transmission of HIV, Hepatitis C (HCV), other Sexually Transmitted Infections (STIs), </w:t>
            </w:r>
            <w:r w:rsidR="001D2BD1" w:rsidRPr="007A5C1D">
              <w:rPr>
                <w:rFonts w:asciiTheme="minorHAnsi" w:hAnsiTheme="minorHAnsi" w:cstheme="minorHAnsi"/>
              </w:rPr>
              <w:t xml:space="preserve">latent TB, </w:t>
            </w:r>
            <w:r w:rsidR="00494E3F" w:rsidRPr="007A5C1D">
              <w:rPr>
                <w:rFonts w:asciiTheme="minorHAnsi" w:hAnsiTheme="minorHAnsi" w:cstheme="minorHAnsi"/>
              </w:rPr>
              <w:t>and harm reduction for People Who Inject Drugs (PWID)</w:t>
            </w:r>
            <w:r w:rsidRPr="007A5C1D">
              <w:rPr>
                <w:rFonts w:asciiTheme="minorHAnsi" w:hAnsiTheme="minorHAnsi" w:cstheme="minorHAnsi"/>
              </w:rPr>
              <w:t xml:space="preserve">.  </w:t>
            </w:r>
            <w:r w:rsidR="001D2BD1" w:rsidRPr="007A5C1D">
              <w:rPr>
                <w:rFonts w:asciiTheme="minorHAnsi" w:hAnsiTheme="minorHAnsi" w:cstheme="minorHAnsi"/>
              </w:rPr>
              <w:t>Capacity</w:t>
            </w:r>
            <w:r w:rsidRPr="007A5C1D">
              <w:rPr>
                <w:rFonts w:asciiTheme="minorHAnsi" w:hAnsiTheme="minorHAnsi" w:cstheme="minorHAnsi"/>
              </w:rPr>
              <w:t xml:space="preserve"> to analyze and data, draw conclusions, and mak</w:t>
            </w:r>
            <w:r w:rsidR="00494E3F" w:rsidRPr="007A5C1D">
              <w:rPr>
                <w:rFonts w:asciiTheme="minorHAnsi" w:hAnsiTheme="minorHAnsi" w:cstheme="minorHAnsi"/>
              </w:rPr>
              <w:t xml:space="preserve">e appropriate recommendations. </w:t>
            </w:r>
            <w:r w:rsidRPr="007A5C1D">
              <w:rPr>
                <w:rFonts w:asciiTheme="minorHAnsi" w:hAnsiTheme="minorHAnsi" w:cstheme="minorHAnsi"/>
              </w:rPr>
              <w:t>Ability to communicate effectively, maintain accurate records, assemble information in accordance with established protocols, deal effectively with others, and establish and maintain har</w:t>
            </w:r>
            <w:r w:rsidR="00494E3F" w:rsidRPr="007A5C1D">
              <w:rPr>
                <w:rFonts w:asciiTheme="minorHAnsi" w:hAnsiTheme="minorHAnsi" w:cstheme="minorHAnsi"/>
              </w:rPr>
              <w:t xml:space="preserve">monious working relationships. </w:t>
            </w:r>
            <w:r w:rsidRPr="007A5C1D">
              <w:rPr>
                <w:rFonts w:asciiTheme="minorHAnsi" w:hAnsiTheme="minorHAnsi" w:cstheme="minorHAnsi"/>
              </w:rPr>
              <w:t xml:space="preserve">Ability to establish rapport and deal effectively with persons from different </w:t>
            </w:r>
            <w:r w:rsidR="001D2BD1" w:rsidRPr="007A5C1D">
              <w:rPr>
                <w:rFonts w:asciiTheme="minorHAnsi" w:hAnsiTheme="minorHAnsi" w:cstheme="minorHAnsi"/>
              </w:rPr>
              <w:t>race/</w:t>
            </w:r>
            <w:r w:rsidRPr="007A5C1D">
              <w:rPr>
                <w:rFonts w:asciiTheme="minorHAnsi" w:hAnsiTheme="minorHAnsi" w:cstheme="minorHAnsi"/>
              </w:rPr>
              <w:t>ethnic, cultural, and/or socio-econo</w:t>
            </w:r>
            <w:r w:rsidR="006252D0" w:rsidRPr="007A5C1D">
              <w:rPr>
                <w:rFonts w:asciiTheme="minorHAnsi" w:hAnsiTheme="minorHAnsi" w:cstheme="minorHAnsi"/>
              </w:rPr>
              <w:t>mic backgrounds and lifestyles (including different sexual practices, competence working with persons of color, persons who inject drugs, and the LGBTQ community).</w:t>
            </w:r>
          </w:p>
          <w:p w14:paraId="72611661" w14:textId="77777777" w:rsidR="001D7256" w:rsidRPr="007A5C1D" w:rsidRDefault="001D7256">
            <w:pPr>
              <w:pStyle w:val="Heading8"/>
              <w:rPr>
                <w:rFonts w:asciiTheme="minorHAnsi" w:hAnsiTheme="minorHAnsi" w:cstheme="minorHAnsi"/>
                <w:sz w:val="20"/>
              </w:rPr>
            </w:pPr>
          </w:p>
          <w:p w14:paraId="11A486C5" w14:textId="77777777" w:rsidR="001D7256" w:rsidRPr="007A5C1D" w:rsidRDefault="001D7256">
            <w:pPr>
              <w:pStyle w:val="Heading8"/>
              <w:rPr>
                <w:rFonts w:asciiTheme="minorHAnsi" w:hAnsiTheme="minorHAnsi" w:cstheme="minorHAnsi"/>
                <w:sz w:val="20"/>
              </w:rPr>
            </w:pPr>
            <w:r w:rsidRPr="007A5C1D">
              <w:rPr>
                <w:rFonts w:asciiTheme="minorHAnsi" w:hAnsiTheme="minorHAnsi" w:cstheme="minorHAnsi"/>
                <w:sz w:val="20"/>
              </w:rPr>
              <w:t>Specific Responsibilities</w:t>
            </w:r>
          </w:p>
          <w:p w14:paraId="6FD2ED09" w14:textId="77777777" w:rsidR="001D7256" w:rsidRPr="007A5C1D" w:rsidRDefault="001D7256">
            <w:pPr>
              <w:rPr>
                <w:rFonts w:asciiTheme="minorHAnsi" w:hAnsiTheme="minorHAnsi" w:cstheme="minorHAnsi"/>
              </w:rPr>
            </w:pPr>
          </w:p>
          <w:p w14:paraId="09DC5853" w14:textId="5C280573" w:rsidR="00A3397E" w:rsidRPr="007A5C1D" w:rsidRDefault="00E01767" w:rsidP="00A3397E">
            <w:pPr>
              <w:pStyle w:val="BodyText"/>
              <w:rPr>
                <w:rFonts w:asciiTheme="minorHAnsi" w:hAnsiTheme="minorHAnsi" w:cstheme="minorHAnsi"/>
              </w:rPr>
            </w:pPr>
            <w:r w:rsidRPr="007A5C1D">
              <w:rPr>
                <w:rFonts w:asciiTheme="minorHAnsi" w:hAnsiTheme="minorHAnsi" w:cstheme="minorHAnsi"/>
              </w:rPr>
              <w:t>Id</w:t>
            </w:r>
            <w:r w:rsidR="00A3397E" w:rsidRPr="007A5C1D">
              <w:rPr>
                <w:rFonts w:asciiTheme="minorHAnsi" w:hAnsiTheme="minorHAnsi" w:cstheme="minorHAnsi"/>
              </w:rPr>
              <w:t xml:space="preserve">entify </w:t>
            </w:r>
            <w:r w:rsidR="00EF39A1" w:rsidRPr="007A5C1D">
              <w:rPr>
                <w:rFonts w:asciiTheme="minorHAnsi" w:hAnsiTheme="minorHAnsi" w:cstheme="minorHAnsi"/>
              </w:rPr>
              <w:t>patients who test positive for Hepatitis C in</w:t>
            </w:r>
            <w:r w:rsidRPr="007A5C1D">
              <w:rPr>
                <w:rFonts w:asciiTheme="minorHAnsi" w:hAnsiTheme="minorHAnsi" w:cstheme="minorHAnsi"/>
              </w:rPr>
              <w:t xml:space="preserve"> collaboration with Health Center staff</w:t>
            </w:r>
            <w:r w:rsidR="00EF39A1" w:rsidRPr="007A5C1D">
              <w:rPr>
                <w:rFonts w:asciiTheme="minorHAnsi" w:hAnsiTheme="minorHAnsi" w:cstheme="minorHAnsi"/>
              </w:rPr>
              <w:t>.</w:t>
            </w:r>
          </w:p>
          <w:p w14:paraId="65352AE9" w14:textId="77777777" w:rsidR="00A3397E" w:rsidRPr="007A5C1D" w:rsidRDefault="00A3397E" w:rsidP="00A3397E">
            <w:pPr>
              <w:pStyle w:val="BodyText"/>
              <w:rPr>
                <w:rFonts w:asciiTheme="minorHAnsi" w:hAnsiTheme="minorHAnsi" w:cstheme="minorHAnsi"/>
              </w:rPr>
            </w:pPr>
            <w:r w:rsidRPr="007A5C1D">
              <w:rPr>
                <w:rFonts w:asciiTheme="minorHAnsi" w:hAnsiTheme="minorHAnsi" w:cstheme="minorHAnsi"/>
              </w:rPr>
              <w:t>P</w:t>
            </w:r>
            <w:r w:rsidR="00052C13" w:rsidRPr="007A5C1D">
              <w:rPr>
                <w:rFonts w:asciiTheme="minorHAnsi" w:hAnsiTheme="minorHAnsi" w:cstheme="minorHAnsi"/>
              </w:rPr>
              <w:t xml:space="preserve">rovide support to </w:t>
            </w:r>
            <w:r w:rsidR="00EF39A1" w:rsidRPr="007A5C1D">
              <w:rPr>
                <w:rFonts w:asciiTheme="minorHAnsi" w:hAnsiTheme="minorHAnsi" w:cstheme="minorHAnsi"/>
              </w:rPr>
              <w:t>HCV positive</w:t>
            </w:r>
            <w:r w:rsidR="00052C13" w:rsidRPr="007A5C1D">
              <w:rPr>
                <w:rFonts w:asciiTheme="minorHAnsi" w:hAnsiTheme="minorHAnsi" w:cstheme="minorHAnsi"/>
              </w:rPr>
              <w:t xml:space="preserve"> persons</w:t>
            </w:r>
            <w:r w:rsidRPr="007A5C1D">
              <w:rPr>
                <w:rFonts w:asciiTheme="minorHAnsi" w:hAnsiTheme="minorHAnsi" w:cstheme="minorHAnsi"/>
              </w:rPr>
              <w:t xml:space="preserve"> who are interested in starting </w:t>
            </w:r>
            <w:r w:rsidR="00EF39A1" w:rsidRPr="007A5C1D">
              <w:rPr>
                <w:rFonts w:asciiTheme="minorHAnsi" w:hAnsiTheme="minorHAnsi" w:cstheme="minorHAnsi"/>
              </w:rPr>
              <w:t xml:space="preserve">treatment </w:t>
            </w:r>
            <w:r w:rsidRPr="007A5C1D">
              <w:rPr>
                <w:rFonts w:asciiTheme="minorHAnsi" w:hAnsiTheme="minorHAnsi" w:cstheme="minorHAnsi"/>
              </w:rPr>
              <w:t>a</w:t>
            </w:r>
            <w:r w:rsidR="00052C13" w:rsidRPr="007A5C1D">
              <w:rPr>
                <w:rFonts w:asciiTheme="minorHAnsi" w:hAnsiTheme="minorHAnsi" w:cstheme="minorHAnsi"/>
              </w:rPr>
              <w:t xml:space="preserve">nd those already </w:t>
            </w:r>
            <w:r w:rsidR="00EF39A1" w:rsidRPr="007A5C1D">
              <w:rPr>
                <w:rFonts w:asciiTheme="minorHAnsi" w:hAnsiTheme="minorHAnsi" w:cstheme="minorHAnsi"/>
              </w:rPr>
              <w:t>in treatment</w:t>
            </w:r>
          </w:p>
          <w:p w14:paraId="43BC26C7" w14:textId="77777777" w:rsidR="00A3397E" w:rsidRPr="007A5C1D" w:rsidRDefault="00A3397E" w:rsidP="00A3397E">
            <w:pPr>
              <w:pStyle w:val="BodyText"/>
              <w:rPr>
                <w:rFonts w:asciiTheme="minorHAnsi" w:hAnsiTheme="minorHAnsi" w:cstheme="minorHAnsi"/>
              </w:rPr>
            </w:pPr>
            <w:r w:rsidRPr="007A5C1D">
              <w:rPr>
                <w:rFonts w:asciiTheme="minorHAnsi" w:hAnsiTheme="minorHAnsi" w:cstheme="minorHAnsi"/>
              </w:rPr>
              <w:t xml:space="preserve">Assess </w:t>
            </w:r>
            <w:r w:rsidR="00052C13" w:rsidRPr="007A5C1D">
              <w:rPr>
                <w:rFonts w:asciiTheme="minorHAnsi" w:hAnsiTheme="minorHAnsi" w:cstheme="minorHAnsi"/>
              </w:rPr>
              <w:t xml:space="preserve">patient </w:t>
            </w:r>
            <w:r w:rsidRPr="007A5C1D">
              <w:rPr>
                <w:rFonts w:asciiTheme="minorHAnsi" w:hAnsiTheme="minorHAnsi" w:cstheme="minorHAnsi"/>
              </w:rPr>
              <w:t>insurance</w:t>
            </w:r>
            <w:r w:rsidR="00984A10" w:rsidRPr="007A5C1D">
              <w:rPr>
                <w:rFonts w:asciiTheme="minorHAnsi" w:hAnsiTheme="minorHAnsi" w:cstheme="minorHAnsi"/>
              </w:rPr>
              <w:t xml:space="preserve"> and link p</w:t>
            </w:r>
            <w:r w:rsidR="00EF39A1" w:rsidRPr="007A5C1D">
              <w:rPr>
                <w:rFonts w:asciiTheme="minorHAnsi" w:hAnsiTheme="minorHAnsi" w:cstheme="minorHAnsi"/>
              </w:rPr>
              <w:t>atients to Health Access</w:t>
            </w:r>
          </w:p>
          <w:p w14:paraId="24287CFB" w14:textId="77777777" w:rsidR="00EF39A1" w:rsidRPr="007A5C1D" w:rsidRDefault="00EF39A1" w:rsidP="00A3397E">
            <w:pPr>
              <w:pStyle w:val="BodyText"/>
              <w:rPr>
                <w:rFonts w:asciiTheme="minorHAnsi" w:hAnsiTheme="minorHAnsi" w:cstheme="minorHAnsi"/>
              </w:rPr>
            </w:pPr>
            <w:r w:rsidRPr="007A5C1D">
              <w:rPr>
                <w:rFonts w:asciiTheme="minorHAnsi" w:hAnsiTheme="minorHAnsi" w:cstheme="minorHAnsi"/>
              </w:rPr>
              <w:t>Work to assist the HCV Nur</w:t>
            </w:r>
            <w:r w:rsidR="000A5454" w:rsidRPr="007A5C1D">
              <w:rPr>
                <w:rFonts w:asciiTheme="minorHAnsi" w:hAnsiTheme="minorHAnsi" w:cstheme="minorHAnsi"/>
              </w:rPr>
              <w:t>se in patient care coordination, patient phone calls, scheduling, and follow-up.</w:t>
            </w:r>
          </w:p>
          <w:p w14:paraId="404F771C" w14:textId="77777777" w:rsidR="00A3397E" w:rsidRPr="007A5C1D" w:rsidRDefault="00A3397E" w:rsidP="00A3397E">
            <w:pPr>
              <w:pStyle w:val="BodyText"/>
              <w:rPr>
                <w:rFonts w:asciiTheme="minorHAnsi" w:hAnsiTheme="minorHAnsi" w:cstheme="minorHAnsi"/>
              </w:rPr>
            </w:pPr>
            <w:r w:rsidRPr="007A5C1D">
              <w:rPr>
                <w:rFonts w:asciiTheme="minorHAnsi" w:hAnsiTheme="minorHAnsi" w:cstheme="minorHAnsi"/>
              </w:rPr>
              <w:t xml:space="preserve">Effectively collaborate with all individuals involved in </w:t>
            </w:r>
            <w:r w:rsidR="00EF39A1" w:rsidRPr="007A5C1D">
              <w:rPr>
                <w:rFonts w:asciiTheme="minorHAnsi" w:hAnsiTheme="minorHAnsi" w:cstheme="minorHAnsi"/>
              </w:rPr>
              <w:t>HCV</w:t>
            </w:r>
            <w:r w:rsidRPr="007A5C1D">
              <w:rPr>
                <w:rFonts w:asciiTheme="minorHAnsi" w:hAnsiTheme="minorHAnsi" w:cstheme="minorHAnsi"/>
              </w:rPr>
              <w:t xml:space="preserve"> care and program delive</w:t>
            </w:r>
            <w:r w:rsidR="00984A10" w:rsidRPr="007A5C1D">
              <w:rPr>
                <w:rFonts w:asciiTheme="minorHAnsi" w:hAnsiTheme="minorHAnsi" w:cstheme="minorHAnsi"/>
              </w:rPr>
              <w:t xml:space="preserve">ry, including front desk staff, referrals department, ID providers, primary care providers, </w:t>
            </w:r>
            <w:proofErr w:type="gramStart"/>
            <w:r w:rsidR="00984A10" w:rsidRPr="007A5C1D">
              <w:rPr>
                <w:rFonts w:asciiTheme="minorHAnsi" w:hAnsiTheme="minorHAnsi" w:cstheme="minorHAnsi"/>
              </w:rPr>
              <w:t>nursing</w:t>
            </w:r>
            <w:proofErr w:type="gramEnd"/>
            <w:r w:rsidR="00984A10" w:rsidRPr="007A5C1D">
              <w:rPr>
                <w:rFonts w:asciiTheme="minorHAnsi" w:hAnsiTheme="minorHAnsi" w:cstheme="minorHAnsi"/>
              </w:rPr>
              <w:t xml:space="preserve"> and medical assistants.</w:t>
            </w:r>
          </w:p>
          <w:p w14:paraId="4399436A" w14:textId="77777777" w:rsidR="00A3397E" w:rsidRPr="007A5C1D" w:rsidRDefault="00A3397E" w:rsidP="00A3397E">
            <w:pPr>
              <w:pStyle w:val="BodyText"/>
              <w:rPr>
                <w:rFonts w:asciiTheme="minorHAnsi" w:hAnsiTheme="minorHAnsi" w:cstheme="minorHAnsi"/>
              </w:rPr>
            </w:pPr>
            <w:r w:rsidRPr="007A5C1D">
              <w:rPr>
                <w:rFonts w:asciiTheme="minorHAnsi" w:hAnsiTheme="minorHAnsi" w:cstheme="minorHAnsi"/>
              </w:rPr>
              <w:t xml:space="preserve">Make referrals </w:t>
            </w:r>
            <w:r w:rsidR="000A5454" w:rsidRPr="007A5C1D">
              <w:rPr>
                <w:rFonts w:asciiTheme="minorHAnsi" w:hAnsiTheme="minorHAnsi" w:cstheme="minorHAnsi"/>
              </w:rPr>
              <w:t>to</w:t>
            </w:r>
            <w:r w:rsidRPr="007A5C1D">
              <w:rPr>
                <w:rFonts w:asciiTheme="minorHAnsi" w:hAnsiTheme="minorHAnsi" w:cstheme="minorHAnsi"/>
              </w:rPr>
              <w:t xml:space="preserve"> </w:t>
            </w:r>
            <w:r w:rsidR="00EF39A1" w:rsidRPr="007A5C1D">
              <w:rPr>
                <w:rFonts w:asciiTheme="minorHAnsi" w:hAnsiTheme="minorHAnsi" w:cstheme="minorHAnsi"/>
              </w:rPr>
              <w:t xml:space="preserve">external HCV providers as </w:t>
            </w:r>
            <w:proofErr w:type="gramStart"/>
            <w:r w:rsidR="00EF39A1" w:rsidRPr="007A5C1D">
              <w:rPr>
                <w:rFonts w:asciiTheme="minorHAnsi" w:hAnsiTheme="minorHAnsi" w:cstheme="minorHAnsi"/>
              </w:rPr>
              <w:t xml:space="preserve">needed, </w:t>
            </w:r>
            <w:r w:rsidRPr="007A5C1D">
              <w:rPr>
                <w:rFonts w:asciiTheme="minorHAnsi" w:hAnsiTheme="minorHAnsi" w:cstheme="minorHAnsi"/>
              </w:rPr>
              <w:t>and</w:t>
            </w:r>
            <w:proofErr w:type="gramEnd"/>
            <w:r w:rsidRPr="007A5C1D">
              <w:rPr>
                <w:rFonts w:asciiTheme="minorHAnsi" w:hAnsiTheme="minorHAnsi" w:cstheme="minorHAnsi"/>
              </w:rPr>
              <w:t xml:space="preserve"> follow up to ensure service delivery.</w:t>
            </w:r>
          </w:p>
          <w:p w14:paraId="69BC15F8" w14:textId="77777777" w:rsidR="00A3397E" w:rsidRPr="007A5C1D" w:rsidRDefault="00984A10" w:rsidP="00A3397E">
            <w:pPr>
              <w:pStyle w:val="BodyText"/>
              <w:rPr>
                <w:rFonts w:asciiTheme="minorHAnsi" w:hAnsiTheme="minorHAnsi" w:cstheme="minorHAnsi"/>
              </w:rPr>
            </w:pPr>
            <w:r w:rsidRPr="007A5C1D">
              <w:rPr>
                <w:rFonts w:asciiTheme="minorHAnsi" w:hAnsiTheme="minorHAnsi" w:cstheme="minorHAnsi"/>
              </w:rPr>
              <w:t xml:space="preserve">Track active patients </w:t>
            </w:r>
            <w:r w:rsidR="00EF39A1" w:rsidRPr="007A5C1D">
              <w:rPr>
                <w:rFonts w:asciiTheme="minorHAnsi" w:hAnsiTheme="minorHAnsi" w:cstheme="minorHAnsi"/>
              </w:rPr>
              <w:t xml:space="preserve">in collaboration with the HCV nurse </w:t>
            </w:r>
            <w:r w:rsidRPr="007A5C1D">
              <w:rPr>
                <w:rFonts w:asciiTheme="minorHAnsi" w:hAnsiTheme="minorHAnsi" w:cstheme="minorHAnsi"/>
              </w:rPr>
              <w:t>and p</w:t>
            </w:r>
            <w:r w:rsidR="00A3397E" w:rsidRPr="007A5C1D">
              <w:rPr>
                <w:rFonts w:asciiTheme="minorHAnsi" w:hAnsiTheme="minorHAnsi" w:cstheme="minorHAnsi"/>
              </w:rPr>
              <w:t xml:space="preserve">rovide ongoing follow up to ensure </w:t>
            </w:r>
            <w:r w:rsidR="00EF39A1" w:rsidRPr="007A5C1D">
              <w:rPr>
                <w:rFonts w:asciiTheme="minorHAnsi" w:hAnsiTheme="minorHAnsi" w:cstheme="minorHAnsi"/>
              </w:rPr>
              <w:t xml:space="preserve">treatment </w:t>
            </w:r>
            <w:r w:rsidR="00A3397E" w:rsidRPr="007A5C1D">
              <w:rPr>
                <w:rFonts w:asciiTheme="minorHAnsi" w:hAnsiTheme="minorHAnsi" w:cstheme="minorHAnsi"/>
              </w:rPr>
              <w:t>adherence.</w:t>
            </w:r>
          </w:p>
          <w:p w14:paraId="6FA3AA7A" w14:textId="77777777" w:rsidR="00A3397E" w:rsidRPr="007A5C1D" w:rsidRDefault="00A3397E" w:rsidP="00A3397E">
            <w:pPr>
              <w:pStyle w:val="BodyText"/>
              <w:rPr>
                <w:rFonts w:asciiTheme="minorHAnsi" w:hAnsiTheme="minorHAnsi" w:cstheme="minorHAnsi"/>
              </w:rPr>
            </w:pPr>
            <w:r w:rsidRPr="007A5C1D">
              <w:rPr>
                <w:rFonts w:asciiTheme="minorHAnsi" w:hAnsiTheme="minorHAnsi" w:cstheme="minorHAnsi"/>
              </w:rPr>
              <w:t xml:space="preserve">In some cases, in consultation with the </w:t>
            </w:r>
            <w:r w:rsidR="00984A10" w:rsidRPr="007A5C1D">
              <w:rPr>
                <w:rFonts w:asciiTheme="minorHAnsi" w:hAnsiTheme="minorHAnsi" w:cstheme="minorHAnsi"/>
              </w:rPr>
              <w:t xml:space="preserve">supervisor, </w:t>
            </w:r>
            <w:r w:rsidRPr="007A5C1D">
              <w:rPr>
                <w:rFonts w:asciiTheme="minorHAnsi" w:hAnsiTheme="minorHAnsi" w:cstheme="minorHAnsi"/>
              </w:rPr>
              <w:t xml:space="preserve">provide transportation to and from </w:t>
            </w:r>
            <w:r w:rsidR="000A5454" w:rsidRPr="007A5C1D">
              <w:rPr>
                <w:rFonts w:asciiTheme="minorHAnsi" w:hAnsiTheme="minorHAnsi" w:cstheme="minorHAnsi"/>
              </w:rPr>
              <w:t>HCV</w:t>
            </w:r>
            <w:r w:rsidRPr="007A5C1D">
              <w:rPr>
                <w:rFonts w:asciiTheme="minorHAnsi" w:hAnsiTheme="minorHAnsi" w:cstheme="minorHAnsi"/>
              </w:rPr>
              <w:t xml:space="preserve"> appointments.</w:t>
            </w:r>
          </w:p>
          <w:p w14:paraId="74CFECEC" w14:textId="77777777" w:rsidR="00A3397E" w:rsidRPr="007A5C1D" w:rsidRDefault="00A3397E" w:rsidP="00A3397E">
            <w:pPr>
              <w:pStyle w:val="BodyText"/>
              <w:rPr>
                <w:rFonts w:asciiTheme="minorHAnsi" w:hAnsiTheme="minorHAnsi" w:cstheme="minorHAnsi"/>
              </w:rPr>
            </w:pPr>
            <w:r w:rsidRPr="007A5C1D">
              <w:rPr>
                <w:rFonts w:asciiTheme="minorHAnsi" w:hAnsiTheme="minorHAnsi" w:cstheme="minorHAnsi"/>
              </w:rPr>
              <w:t xml:space="preserve">Maintain appropriate patient files and timely documentation of services utilizing </w:t>
            </w:r>
            <w:r w:rsidR="00984A10" w:rsidRPr="007A5C1D">
              <w:rPr>
                <w:rFonts w:asciiTheme="minorHAnsi" w:hAnsiTheme="minorHAnsi" w:cstheme="minorHAnsi"/>
              </w:rPr>
              <w:t>the Short-Term Health Navigation form and NextGen.</w:t>
            </w:r>
          </w:p>
          <w:p w14:paraId="67C11B6F" w14:textId="77777777" w:rsidR="00A3397E" w:rsidRPr="007A5C1D" w:rsidRDefault="00A3397E" w:rsidP="00A3397E">
            <w:pPr>
              <w:pStyle w:val="BodyText"/>
              <w:rPr>
                <w:rFonts w:asciiTheme="minorHAnsi" w:hAnsiTheme="minorHAnsi" w:cstheme="minorHAnsi"/>
              </w:rPr>
            </w:pPr>
            <w:r w:rsidRPr="007A5C1D">
              <w:rPr>
                <w:rFonts w:asciiTheme="minorHAnsi" w:hAnsiTheme="minorHAnsi" w:cstheme="minorHAnsi"/>
              </w:rPr>
              <w:t xml:space="preserve">Serve as a </w:t>
            </w:r>
            <w:r w:rsidR="00984A10" w:rsidRPr="007A5C1D">
              <w:rPr>
                <w:rFonts w:asciiTheme="minorHAnsi" w:hAnsiTheme="minorHAnsi" w:cstheme="minorHAnsi"/>
              </w:rPr>
              <w:t>member of Project Aware team</w:t>
            </w:r>
            <w:r w:rsidRPr="007A5C1D">
              <w:rPr>
                <w:rFonts w:asciiTheme="minorHAnsi" w:hAnsiTheme="minorHAnsi" w:cstheme="minorHAnsi"/>
              </w:rPr>
              <w:t>, able to participate in daily activities and functions to maintain overall operations.</w:t>
            </w:r>
          </w:p>
          <w:p w14:paraId="76465B58" w14:textId="77777777" w:rsidR="00984A10" w:rsidRPr="007A5C1D" w:rsidRDefault="00984A10" w:rsidP="00984A10">
            <w:pPr>
              <w:rPr>
                <w:rFonts w:asciiTheme="minorHAnsi" w:hAnsiTheme="minorHAnsi" w:cstheme="minorHAnsi"/>
              </w:rPr>
            </w:pPr>
            <w:r w:rsidRPr="007A5C1D">
              <w:rPr>
                <w:rFonts w:asciiTheme="minorHAnsi" w:hAnsiTheme="minorHAnsi" w:cstheme="minorHAnsi"/>
              </w:rPr>
              <w:t>Conduct outreach in community settings and share program information with other organizations.</w:t>
            </w:r>
          </w:p>
          <w:p w14:paraId="042B4000" w14:textId="77777777" w:rsidR="00984A10" w:rsidRPr="007A5C1D" w:rsidRDefault="00984A10" w:rsidP="00984A10">
            <w:pPr>
              <w:rPr>
                <w:rFonts w:asciiTheme="minorHAnsi" w:hAnsiTheme="minorHAnsi" w:cstheme="minorHAnsi"/>
              </w:rPr>
            </w:pPr>
            <w:r w:rsidRPr="007A5C1D">
              <w:rPr>
                <w:rFonts w:asciiTheme="minorHAnsi" w:hAnsiTheme="minorHAnsi" w:cstheme="minorHAnsi"/>
              </w:rPr>
              <w:t>Attend relevant trainings and participate in regional meetings as assigned.</w:t>
            </w:r>
          </w:p>
          <w:p w14:paraId="0A42EB63" w14:textId="77777777" w:rsidR="00984A10" w:rsidRPr="007A5C1D" w:rsidRDefault="00984A10" w:rsidP="00984A10">
            <w:pPr>
              <w:rPr>
                <w:rFonts w:asciiTheme="minorHAnsi" w:hAnsiTheme="minorHAnsi" w:cstheme="minorHAnsi"/>
              </w:rPr>
            </w:pPr>
            <w:r w:rsidRPr="007A5C1D">
              <w:rPr>
                <w:rFonts w:asciiTheme="minorHAnsi" w:hAnsiTheme="minorHAnsi" w:cstheme="minorHAnsi"/>
              </w:rPr>
              <w:t>Stay informed about current HIV/HCV/STI trends, developments, as well as state-of-the-art prevention efforts.</w:t>
            </w:r>
          </w:p>
          <w:p w14:paraId="444CEEF6" w14:textId="77777777" w:rsidR="00984A10" w:rsidRPr="007A5C1D" w:rsidRDefault="00984A10" w:rsidP="00984A10">
            <w:pPr>
              <w:jc w:val="both"/>
              <w:rPr>
                <w:rFonts w:asciiTheme="minorHAnsi" w:hAnsiTheme="minorHAnsi" w:cstheme="minorHAnsi"/>
              </w:rPr>
            </w:pPr>
            <w:r w:rsidRPr="007A5C1D">
              <w:rPr>
                <w:rFonts w:asciiTheme="minorHAnsi" w:hAnsiTheme="minorHAnsi" w:cstheme="minorHAnsi"/>
              </w:rPr>
              <w:t>Other duties as required.</w:t>
            </w:r>
          </w:p>
          <w:p w14:paraId="56781D78" w14:textId="77777777" w:rsidR="00BA60CC" w:rsidRPr="007A5C1D" w:rsidRDefault="00BA60CC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1D7256" w:rsidRPr="007A5C1D" w14:paraId="1A64D51B" w14:textId="77777777" w:rsidTr="459A761E">
        <w:trPr>
          <w:cantSplit/>
        </w:trPr>
        <w:tc>
          <w:tcPr>
            <w:tcW w:w="9900" w:type="dxa"/>
            <w:gridSpan w:val="2"/>
          </w:tcPr>
          <w:p w14:paraId="41584F73" w14:textId="77777777" w:rsidR="001D7256" w:rsidRPr="007A5C1D" w:rsidRDefault="001D7256">
            <w:pPr>
              <w:pStyle w:val="Heading5"/>
              <w:ind w:left="86"/>
              <w:jc w:val="left"/>
              <w:rPr>
                <w:rFonts w:asciiTheme="minorHAnsi" w:hAnsiTheme="minorHAnsi" w:cstheme="minorHAnsi"/>
                <w:smallCaps/>
                <w:sz w:val="20"/>
              </w:rPr>
            </w:pPr>
            <w:r w:rsidRPr="007A5C1D">
              <w:rPr>
                <w:rFonts w:asciiTheme="minorHAnsi" w:hAnsiTheme="minorHAnsi" w:cstheme="minorHAnsi"/>
                <w:smallCaps/>
                <w:sz w:val="20"/>
              </w:rPr>
              <w:t>Qualifications</w:t>
            </w:r>
          </w:p>
          <w:p w14:paraId="73ECBB0D" w14:textId="77777777" w:rsidR="001D7256" w:rsidRPr="007A5C1D" w:rsidRDefault="001D7256">
            <w:pPr>
              <w:jc w:val="both"/>
              <w:rPr>
                <w:rFonts w:asciiTheme="minorHAnsi" w:hAnsiTheme="minorHAnsi" w:cstheme="minorHAnsi"/>
              </w:rPr>
            </w:pPr>
          </w:p>
          <w:p w14:paraId="5BD0DE7A" w14:textId="4E0089EE" w:rsidR="00E01767" w:rsidRPr="007A5C1D" w:rsidRDefault="00E01767" w:rsidP="459A761E">
            <w:pPr>
              <w:pStyle w:val="BodyTextIndent2"/>
              <w:ind w:left="0" w:firstLine="0"/>
              <w:jc w:val="both"/>
              <w:rPr>
                <w:rFonts w:asciiTheme="minorHAnsi" w:hAnsiTheme="minorHAnsi" w:cstheme="minorBidi"/>
              </w:rPr>
            </w:pPr>
            <w:r w:rsidRPr="459A761E">
              <w:rPr>
                <w:rFonts w:asciiTheme="minorHAnsi" w:hAnsiTheme="minorHAnsi" w:cstheme="minorBidi"/>
              </w:rPr>
              <w:t>Bachelor</w:t>
            </w:r>
            <w:r w:rsidR="15D03A3C" w:rsidRPr="459A761E">
              <w:rPr>
                <w:rFonts w:asciiTheme="minorHAnsi" w:hAnsiTheme="minorHAnsi" w:cstheme="minorBidi"/>
              </w:rPr>
              <w:t>’</w:t>
            </w:r>
            <w:r w:rsidRPr="459A761E">
              <w:rPr>
                <w:rFonts w:asciiTheme="minorHAnsi" w:hAnsiTheme="minorHAnsi" w:cstheme="minorBidi"/>
              </w:rPr>
              <w:t xml:space="preserve">s degree in social work or a related field preferred; and/or significant experience and training in the field of </w:t>
            </w:r>
            <w:r w:rsidR="000A5454" w:rsidRPr="459A761E">
              <w:rPr>
                <w:rFonts w:asciiTheme="minorHAnsi" w:hAnsiTheme="minorHAnsi" w:cstheme="minorBidi"/>
              </w:rPr>
              <w:t>infectious disease</w:t>
            </w:r>
            <w:r w:rsidRPr="459A761E">
              <w:rPr>
                <w:rFonts w:asciiTheme="minorHAnsi" w:hAnsiTheme="minorHAnsi" w:cstheme="minorBidi"/>
              </w:rPr>
              <w:t xml:space="preserve">, substance treatment, human services and/or related fields.  </w:t>
            </w:r>
          </w:p>
          <w:p w14:paraId="76F3D8CA" w14:textId="77777777" w:rsidR="00E01767" w:rsidRPr="007A5C1D" w:rsidRDefault="00E01767" w:rsidP="00E01767">
            <w:pPr>
              <w:jc w:val="both"/>
              <w:rPr>
                <w:rFonts w:asciiTheme="minorHAnsi" w:hAnsiTheme="minorHAnsi" w:cstheme="minorHAnsi"/>
              </w:rPr>
            </w:pPr>
            <w:r w:rsidRPr="007A5C1D">
              <w:rPr>
                <w:rFonts w:asciiTheme="minorHAnsi" w:hAnsiTheme="minorHAnsi" w:cstheme="minorHAnsi"/>
              </w:rPr>
              <w:t xml:space="preserve">Proven knowledge and experience of service delivery systems </w:t>
            </w:r>
          </w:p>
          <w:p w14:paraId="03D0C1DC" w14:textId="77777777" w:rsidR="001D7256" w:rsidRPr="007A5C1D" w:rsidRDefault="001D7256" w:rsidP="00A27BD1">
            <w:pPr>
              <w:jc w:val="both"/>
              <w:rPr>
                <w:rFonts w:asciiTheme="minorHAnsi" w:hAnsiTheme="minorHAnsi" w:cstheme="minorHAnsi"/>
              </w:rPr>
            </w:pPr>
            <w:r w:rsidRPr="007A5C1D">
              <w:rPr>
                <w:rFonts w:asciiTheme="minorHAnsi" w:hAnsiTheme="minorHAnsi" w:cstheme="minorHAnsi"/>
              </w:rPr>
              <w:t>Organizational skills.</w:t>
            </w:r>
          </w:p>
          <w:p w14:paraId="7AA9CDCA" w14:textId="77777777" w:rsidR="001D7256" w:rsidRPr="007A5C1D" w:rsidRDefault="00A27BD1" w:rsidP="00A27BD1">
            <w:pPr>
              <w:jc w:val="both"/>
              <w:rPr>
                <w:rFonts w:asciiTheme="minorHAnsi" w:hAnsiTheme="minorHAnsi" w:cstheme="minorHAnsi"/>
              </w:rPr>
            </w:pPr>
            <w:r w:rsidRPr="007A5C1D">
              <w:rPr>
                <w:rFonts w:asciiTheme="minorHAnsi" w:hAnsiTheme="minorHAnsi" w:cstheme="minorHAnsi"/>
              </w:rPr>
              <w:t>Experience with public speaking or giving presentations preferred.</w:t>
            </w:r>
          </w:p>
          <w:p w14:paraId="5F48B96A" w14:textId="77777777" w:rsidR="001D7256" w:rsidRPr="007A5C1D" w:rsidRDefault="001D7256" w:rsidP="00A27BD1">
            <w:pPr>
              <w:jc w:val="both"/>
              <w:rPr>
                <w:rFonts w:asciiTheme="minorHAnsi" w:hAnsiTheme="minorHAnsi" w:cstheme="minorHAnsi"/>
              </w:rPr>
            </w:pPr>
            <w:r w:rsidRPr="007A5C1D">
              <w:rPr>
                <w:rFonts w:asciiTheme="minorHAnsi" w:hAnsiTheme="minorHAnsi" w:cstheme="minorHAnsi"/>
              </w:rPr>
              <w:t xml:space="preserve">Must be open to working with people from diverse backgrounds, </w:t>
            </w:r>
            <w:proofErr w:type="gramStart"/>
            <w:r w:rsidRPr="007A5C1D">
              <w:rPr>
                <w:rFonts w:asciiTheme="minorHAnsi" w:hAnsiTheme="minorHAnsi" w:cstheme="minorHAnsi"/>
              </w:rPr>
              <w:t>cultures</w:t>
            </w:r>
            <w:proofErr w:type="gramEnd"/>
            <w:r w:rsidRPr="007A5C1D">
              <w:rPr>
                <w:rFonts w:asciiTheme="minorHAnsi" w:hAnsiTheme="minorHAnsi" w:cstheme="minorHAnsi"/>
              </w:rPr>
              <w:t xml:space="preserve"> and lifestyl</w:t>
            </w:r>
            <w:r w:rsidR="000A5454" w:rsidRPr="007A5C1D">
              <w:rPr>
                <w:rFonts w:asciiTheme="minorHAnsi" w:hAnsiTheme="minorHAnsi" w:cstheme="minorHAnsi"/>
              </w:rPr>
              <w:t xml:space="preserve">es in a non-judgmental manner. </w:t>
            </w:r>
          </w:p>
          <w:p w14:paraId="03FDFB3E" w14:textId="77777777" w:rsidR="001D7256" w:rsidRPr="007A5C1D" w:rsidRDefault="001D7256" w:rsidP="00A27BD1">
            <w:pPr>
              <w:jc w:val="both"/>
              <w:rPr>
                <w:rFonts w:asciiTheme="minorHAnsi" w:hAnsiTheme="minorHAnsi" w:cstheme="minorHAnsi"/>
              </w:rPr>
            </w:pPr>
            <w:r w:rsidRPr="007A5C1D">
              <w:rPr>
                <w:rFonts w:asciiTheme="minorHAnsi" w:hAnsiTheme="minorHAnsi" w:cstheme="minorHAnsi"/>
              </w:rPr>
              <w:t xml:space="preserve">Bi-lingual in </w:t>
            </w:r>
            <w:r w:rsidR="00E01767" w:rsidRPr="007A5C1D">
              <w:rPr>
                <w:rFonts w:asciiTheme="minorHAnsi" w:hAnsiTheme="minorHAnsi" w:cstheme="minorHAnsi"/>
              </w:rPr>
              <w:t>Spanish</w:t>
            </w:r>
            <w:r w:rsidRPr="007A5C1D">
              <w:rPr>
                <w:rFonts w:asciiTheme="minorHAnsi" w:hAnsiTheme="minorHAnsi" w:cstheme="minorHAnsi"/>
              </w:rPr>
              <w:t xml:space="preserve"> preferred.</w:t>
            </w:r>
          </w:p>
          <w:p w14:paraId="419C23EF" w14:textId="77777777" w:rsidR="001D7256" w:rsidRPr="007A5C1D" w:rsidRDefault="001D7256" w:rsidP="00A27BD1">
            <w:pPr>
              <w:rPr>
                <w:rFonts w:asciiTheme="minorHAnsi" w:hAnsiTheme="minorHAnsi" w:cstheme="minorHAnsi"/>
              </w:rPr>
            </w:pPr>
            <w:r w:rsidRPr="007A5C1D">
              <w:rPr>
                <w:rFonts w:asciiTheme="minorHAnsi" w:hAnsiTheme="minorHAnsi" w:cstheme="minorHAnsi"/>
              </w:rPr>
              <w:t>At least two years continuous sobriety is required for people in recovery from drugs or alcohol</w:t>
            </w:r>
          </w:p>
          <w:p w14:paraId="1E1B5A53" w14:textId="77777777" w:rsidR="001D7256" w:rsidRPr="007A5C1D" w:rsidRDefault="001D7256">
            <w:pPr>
              <w:rPr>
                <w:rFonts w:asciiTheme="minorHAnsi" w:hAnsiTheme="minorHAnsi" w:cstheme="minorHAnsi"/>
              </w:rPr>
            </w:pPr>
          </w:p>
        </w:tc>
      </w:tr>
    </w:tbl>
    <w:p w14:paraId="185273E4" w14:textId="77777777" w:rsidR="001D7256" w:rsidRPr="007A5C1D" w:rsidRDefault="001D7256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1D7256" w:rsidRPr="007A5C1D">
      <w:pgSz w:w="12240" w:h="15840"/>
      <w:pgMar w:top="270" w:right="720" w:bottom="36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B33CE"/>
    <w:multiLevelType w:val="hybridMultilevel"/>
    <w:tmpl w:val="2BF8575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B9217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47D2E94"/>
    <w:multiLevelType w:val="hybridMultilevel"/>
    <w:tmpl w:val="C44C142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8D703E"/>
    <w:multiLevelType w:val="hybridMultilevel"/>
    <w:tmpl w:val="747C5A56"/>
    <w:lvl w:ilvl="0" w:tplc="2D52E970">
      <w:start w:val="30"/>
      <w:numFmt w:val="bullet"/>
      <w:lvlText w:val=""/>
      <w:lvlJc w:val="left"/>
      <w:pPr>
        <w:tabs>
          <w:tab w:val="num" w:pos="1627"/>
        </w:tabs>
        <w:ind w:left="16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7"/>
        </w:tabs>
        <w:ind w:left="198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7"/>
        </w:tabs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7"/>
        </w:tabs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7"/>
        </w:tabs>
        <w:ind w:left="414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7"/>
        </w:tabs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7"/>
        </w:tabs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7"/>
        </w:tabs>
        <w:ind w:left="630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7"/>
        </w:tabs>
        <w:ind w:left="7027" w:hanging="360"/>
      </w:pPr>
      <w:rPr>
        <w:rFonts w:ascii="Wingdings" w:hAnsi="Wingdings" w:hint="default"/>
      </w:rPr>
    </w:lvl>
  </w:abstractNum>
  <w:abstractNum w:abstractNumId="4" w15:restartNumberingAfterBreak="0">
    <w:nsid w:val="26EF52AD"/>
    <w:multiLevelType w:val="hybridMultilevel"/>
    <w:tmpl w:val="FDE27940"/>
    <w:lvl w:ilvl="0" w:tplc="2D52E970">
      <w:start w:val="30"/>
      <w:numFmt w:val="bullet"/>
      <w:lvlText w:val=""/>
      <w:lvlJc w:val="left"/>
      <w:pPr>
        <w:tabs>
          <w:tab w:val="num" w:pos="1987"/>
        </w:tabs>
        <w:ind w:left="198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7"/>
        </w:tabs>
        <w:ind w:left="23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7"/>
        </w:tabs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7"/>
        </w:tabs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7"/>
        </w:tabs>
        <w:ind w:left="45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7"/>
        </w:tabs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7"/>
        </w:tabs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7"/>
        </w:tabs>
        <w:ind w:left="66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7"/>
        </w:tabs>
        <w:ind w:left="7387" w:hanging="360"/>
      </w:pPr>
      <w:rPr>
        <w:rFonts w:ascii="Wingdings" w:hAnsi="Wingdings" w:hint="default"/>
      </w:rPr>
    </w:lvl>
  </w:abstractNum>
  <w:abstractNum w:abstractNumId="5" w15:restartNumberingAfterBreak="0">
    <w:nsid w:val="2D4B48B0"/>
    <w:multiLevelType w:val="hybridMultilevel"/>
    <w:tmpl w:val="9304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444C1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51E366E"/>
    <w:multiLevelType w:val="hybridMultilevel"/>
    <w:tmpl w:val="C9E87A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8C37F5"/>
    <w:multiLevelType w:val="hybridMultilevel"/>
    <w:tmpl w:val="23B655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D33B2D"/>
    <w:multiLevelType w:val="multilevel"/>
    <w:tmpl w:val="B9100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7F5E23"/>
    <w:multiLevelType w:val="hybridMultilevel"/>
    <w:tmpl w:val="D20CA8F0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940233"/>
    <w:multiLevelType w:val="hybridMultilevel"/>
    <w:tmpl w:val="2842B5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10"/>
  </w:num>
  <w:num w:numId="6">
    <w:abstractNumId w:val="8"/>
  </w:num>
  <w:num w:numId="7">
    <w:abstractNumId w:val="7"/>
  </w:num>
  <w:num w:numId="8">
    <w:abstractNumId w:val="0"/>
  </w:num>
  <w:num w:numId="9">
    <w:abstractNumId w:val="11"/>
  </w:num>
  <w:num w:numId="10">
    <w:abstractNumId w:val="2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F93"/>
    <w:rsid w:val="00043DCC"/>
    <w:rsid w:val="00052C13"/>
    <w:rsid w:val="000A5454"/>
    <w:rsid w:val="001D2BD1"/>
    <w:rsid w:val="001D7256"/>
    <w:rsid w:val="002F5C77"/>
    <w:rsid w:val="003C7924"/>
    <w:rsid w:val="00407DFD"/>
    <w:rsid w:val="00494E3F"/>
    <w:rsid w:val="004C7F93"/>
    <w:rsid w:val="006252D0"/>
    <w:rsid w:val="006331D1"/>
    <w:rsid w:val="006955D0"/>
    <w:rsid w:val="00734E5B"/>
    <w:rsid w:val="007671C4"/>
    <w:rsid w:val="007A5C1D"/>
    <w:rsid w:val="00886475"/>
    <w:rsid w:val="00984A10"/>
    <w:rsid w:val="00A06849"/>
    <w:rsid w:val="00A27BD1"/>
    <w:rsid w:val="00A3397E"/>
    <w:rsid w:val="00AE15AF"/>
    <w:rsid w:val="00BA60CC"/>
    <w:rsid w:val="00C81EDC"/>
    <w:rsid w:val="00CE6BD9"/>
    <w:rsid w:val="00D14B3F"/>
    <w:rsid w:val="00DB2173"/>
    <w:rsid w:val="00E01767"/>
    <w:rsid w:val="00EF39A1"/>
    <w:rsid w:val="00F22B37"/>
    <w:rsid w:val="15D03A3C"/>
    <w:rsid w:val="459A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8FEE3C"/>
  <w15:chartTrackingRefBased/>
  <w15:docId w15:val="{3D47BB94-8546-499F-919C-61DE8148F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0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ind w:left="162"/>
      <w:jc w:val="both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ind w:left="540"/>
      <w:jc w:val="both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tabs>
        <w:tab w:val="left" w:pos="3720"/>
      </w:tabs>
      <w:spacing w:before="120" w:after="120"/>
      <w:ind w:left="158"/>
      <w:jc w:val="both"/>
      <w:outlineLvl w:val="5"/>
    </w:pPr>
    <w:rPr>
      <w:b/>
      <w:smallCaps/>
      <w:sz w:val="24"/>
    </w:rPr>
  </w:style>
  <w:style w:type="paragraph" w:styleId="Heading7">
    <w:name w:val="heading 7"/>
    <w:basedOn w:val="Normal"/>
    <w:next w:val="Normal"/>
    <w:qFormat/>
    <w:pPr>
      <w:keepNext/>
      <w:spacing w:after="120"/>
      <w:ind w:left="158"/>
      <w:jc w:val="right"/>
      <w:outlineLvl w:val="6"/>
    </w:pPr>
    <w:rPr>
      <w:rFonts w:ascii="Arial" w:hAnsi="Arial" w:cs="Arial"/>
      <w:bCs/>
      <w:sz w:val="24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bCs/>
      <w:smallCap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right"/>
    </w:pPr>
    <w:rPr>
      <w:b/>
      <w:i/>
      <w:sz w:val="36"/>
    </w:rPr>
  </w:style>
  <w:style w:type="paragraph" w:styleId="BodyText">
    <w:name w:val="Body Text"/>
    <w:basedOn w:val="Normal"/>
    <w:semiHidden/>
    <w:pPr>
      <w:jc w:val="both"/>
    </w:pPr>
    <w:rPr>
      <w:rFonts w:ascii="Arial Narrow" w:hAnsi="Arial Narrow"/>
    </w:rPr>
  </w:style>
  <w:style w:type="paragraph" w:styleId="BodyTextIndent">
    <w:name w:val="Body Text Indent"/>
    <w:basedOn w:val="Normal"/>
    <w:semiHidden/>
    <w:pPr>
      <w:ind w:left="900"/>
      <w:jc w:val="both"/>
    </w:pPr>
  </w:style>
  <w:style w:type="paragraph" w:styleId="BodyTextIndent2">
    <w:name w:val="Body Text Indent 2"/>
    <w:basedOn w:val="Normal"/>
    <w:semiHidden/>
    <w:pPr>
      <w:ind w:left="720" w:hanging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llie\Local%20Settings\Temporary%20Internet%20Files\Content.IE5\A1GF6HY5\JDCT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JDCTRS</Template>
  <TotalTime>1</TotalTime>
  <Pages>1</Pages>
  <Words>449</Words>
  <Characters>2873</Characters>
  <Application>Microsoft Office Word</Application>
  <DocSecurity>4</DocSecurity>
  <Lines>23</Lines>
  <Paragraphs>6</Paragraphs>
  <ScaleCrop>false</ScaleCrop>
  <Company>.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Hep C Navigator Sample Job Description - Adapted from SSTAR</dc:title>
  <dc:subject/>
  <dc:creator>MILLIE</dc:creator>
  <cp:keywords/>
  <cp:lastModifiedBy>Yeaple, Jennifer (DPH)</cp:lastModifiedBy>
  <cp:revision>2</cp:revision>
  <cp:lastPrinted>2014-10-27T20:17:00Z</cp:lastPrinted>
  <dcterms:created xsi:type="dcterms:W3CDTF">2022-09-12T11:42:00Z</dcterms:created>
  <dcterms:modified xsi:type="dcterms:W3CDTF">2022-09-12T11:42:00Z</dcterms:modified>
</cp:coreProperties>
</file>