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086D" w14:textId="16FE2760" w:rsidR="00FC6DC8" w:rsidRPr="009B0806" w:rsidRDefault="0073517D" w:rsidP="72DC5CF0">
      <w:pPr>
        <w:pStyle w:val="Header"/>
        <w:spacing w:after="240"/>
        <w:jc w:val="right"/>
        <w:rPr>
          <w:rFonts w:ascii="Calibri" w:hAnsi="Calibri"/>
          <w:noProof/>
          <w:sz w:val="20"/>
          <w:szCs w:val="20"/>
        </w:rPr>
      </w:pPr>
      <w:r>
        <w:rPr>
          <w:noProof/>
          <w:lang w:val="en-US" w:eastAsia="zh-CN"/>
        </w:rPr>
        <mc:AlternateContent>
          <mc:Choice Requires="wps">
            <w:drawing>
              <wp:anchor distT="0" distB="0" distL="114300" distR="114300" simplePos="0" relativeHeight="251660299" behindDoc="0" locked="0" layoutInCell="1" allowOverlap="1" wp14:anchorId="17510468" wp14:editId="2B24F6DA">
                <wp:simplePos x="0" y="0"/>
                <wp:positionH relativeFrom="page">
                  <wp:align>left</wp:align>
                </wp:positionH>
                <wp:positionV relativeFrom="paragraph">
                  <wp:posOffset>-1283324</wp:posOffset>
                </wp:positionV>
                <wp:extent cx="7000875" cy="1038225"/>
                <wp:effectExtent l="0" t="0" r="0" b="0"/>
                <wp:wrapNone/>
                <wp:docPr id="1137707623" name="Text Box 1137707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BB370" w14:textId="77777777" w:rsidR="0073517D" w:rsidRPr="002D657E" w:rsidRDefault="0073517D" w:rsidP="0073517D">
                            <w:pPr>
                              <w:spacing w:before="143"/>
                              <w:ind w:left="412"/>
                              <w:rPr>
                                <w:rFonts w:ascii="Calibri"/>
                                <w:sz w:val="28"/>
                              </w:rPr>
                            </w:pPr>
                            <w:r>
                              <w:rPr>
                                <w:rFonts w:ascii="Calibri"/>
                                <w:color w:val="FFFFFF"/>
                                <w:sz w:val="28"/>
                              </w:rPr>
                              <w:t>HOJA INFORMATIVA DEL DEPARTAMENTO DE SALUD P</w:t>
                            </w:r>
                            <w:r>
                              <w:rPr>
                                <w:rFonts w:ascii="Calibri"/>
                                <w:color w:val="FFFFFF"/>
                                <w:sz w:val="28"/>
                              </w:rPr>
                              <w:t>Ú</w:t>
                            </w:r>
                            <w:r>
                              <w:rPr>
                                <w:rFonts w:ascii="Calibri"/>
                                <w:color w:val="FFFFFF"/>
                                <w:sz w:val="28"/>
                              </w:rPr>
                              <w:t>BLICA DE MASSACHUSETTS</w:t>
                            </w:r>
                          </w:p>
                          <w:p w14:paraId="223FC746" w14:textId="77777777" w:rsidR="0073517D" w:rsidRDefault="0073517D" w:rsidP="0073517D">
                            <w:pPr>
                              <w:spacing w:before="32"/>
                              <w:ind w:left="412"/>
                              <w:rPr>
                                <w:rFonts w:ascii="Calibri"/>
                                <w:b/>
                                <w:sz w:val="72"/>
                              </w:rPr>
                            </w:pPr>
                            <w:r>
                              <w:rPr>
                                <w:rFonts w:ascii="Calibri"/>
                                <w:b/>
                                <w:color w:val="FFFFFF"/>
                                <w:sz w:val="72"/>
                              </w:rPr>
                              <w:t>Hepatitis C</w:t>
                            </w:r>
                          </w:p>
                          <w:p w14:paraId="03CC9E60" w14:textId="77777777" w:rsidR="0073517D" w:rsidRDefault="0073517D" w:rsidP="0073517D">
                            <w:pPr>
                              <w:pStyle w:val="BIDTitle"/>
                            </w:pPr>
                          </w:p>
                          <w:p w14:paraId="5BE48976" w14:textId="77777777" w:rsidR="0073517D" w:rsidRPr="006B54F0" w:rsidRDefault="0073517D" w:rsidP="0073517D">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10468" id="_x0000_t202" coordsize="21600,21600" o:spt="202" path="m,l,21600r21600,l21600,xe">
                <v:stroke joinstyle="miter"/>
                <v:path gradientshapeok="t" o:connecttype="rect"/>
              </v:shapetype>
              <v:shape id="Text Box 1137707623" o:spid="_x0000_s1026" type="#_x0000_t202" alt="&quot;&quot;" style="position:absolute;left:0;text-align:left;margin-left:0;margin-top:-101.05pt;width:551.25pt;height:81.75pt;z-index:25166029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" filled="f" stroked="f">
                <v:textbox inset=",7.2pt,,7.2pt">
                  <w:txbxContent>
                    <w:p w14:paraId="5A9BB370" w14:textId="77777777" w:rsidR="0073517D" w:rsidRPr="002D657E" w:rsidRDefault="0073517D" w:rsidP="0073517D">
                      <w:pPr>
                        <w:spacing w:before="143"/>
                        <w:ind w:left="412"/>
                        <w:rPr>
                          <w:rFonts w:ascii="Calibri"/>
                          <w:sz w:val="28"/>
                        </w:rPr>
                      </w:pPr>
                      <w:r>
                        <w:rPr>
                          <w:rFonts w:ascii="Calibri"/>
                          <w:color w:val="FFFFFF"/>
                          <w:sz w:val="28"/>
                        </w:rPr>
                        <w:t>HOJA INFORMATIVA DEL DEPARTAMENTO DE SALUD P</w:t>
                      </w:r>
                      <w:r>
                        <w:rPr>
                          <w:rFonts w:ascii="Calibri"/>
                          <w:color w:val="FFFFFF"/>
                          <w:sz w:val="28"/>
                        </w:rPr>
                        <w:t>Ú</w:t>
                      </w:r>
                      <w:r>
                        <w:rPr>
                          <w:rFonts w:ascii="Calibri"/>
                          <w:color w:val="FFFFFF"/>
                          <w:sz w:val="28"/>
                        </w:rPr>
                        <w:t>BLICA DE MASSACHUSETTS</w:t>
                      </w:r>
                    </w:p>
                    <w:p w14:paraId="223FC746" w14:textId="77777777" w:rsidR="0073517D" w:rsidRDefault="0073517D" w:rsidP="0073517D">
                      <w:pPr>
                        <w:spacing w:before="32"/>
                        <w:ind w:left="412"/>
                        <w:rPr>
                          <w:rFonts w:ascii="Calibri"/>
                          <w:b/>
                          <w:sz w:val="72"/>
                        </w:rPr>
                      </w:pPr>
                      <w:r>
                        <w:rPr>
                          <w:rFonts w:ascii="Calibri"/>
                          <w:b/>
                          <w:color w:val="FFFFFF"/>
                          <w:sz w:val="72"/>
                        </w:rPr>
                        <w:t>Hepatitis C</w:t>
                      </w:r>
                    </w:p>
                    <w:p w14:paraId="03CC9E60" w14:textId="77777777" w:rsidR="0073517D" w:rsidRDefault="0073517D" w:rsidP="0073517D">
                      <w:pPr>
                        <w:pStyle w:val="BIDTitle"/>
                      </w:pPr>
                    </w:p>
                    <w:p w14:paraId="5BE48976" w14:textId="77777777" w:rsidR="0073517D" w:rsidRPr="006B54F0" w:rsidRDefault="0073517D" w:rsidP="0073517D">
                      <w:pPr>
                        <w:pStyle w:val="BIDTitle"/>
                      </w:pPr>
                    </w:p>
                  </w:txbxContent>
                </v:textbox>
                <w10:wrap anchorx="page"/>
              </v:shape>
            </w:pict>
          </mc:Fallback>
        </mc:AlternateContent>
      </w:r>
      <w:r>
        <w:rPr>
          <w:rFonts w:asciiTheme="minorHAnsi" w:hAnsiTheme="minorHAnsi"/>
          <w:noProof/>
          <w:sz w:val="20"/>
          <w:szCs w:val="20"/>
          <w:lang w:val="en-US" w:eastAsia="zh-CN"/>
        </w:rPr>
        <mc:AlternateContent>
          <mc:Choice Requires="wps">
            <w:drawing>
              <wp:anchor distT="0" distB="0" distL="114300" distR="114300" simplePos="0" relativeHeight="251658242" behindDoc="1" locked="0" layoutInCell="1" allowOverlap="1" wp14:anchorId="65A3E006" wp14:editId="7DAFC0DF">
                <wp:simplePos x="0" y="0"/>
                <wp:positionH relativeFrom="page">
                  <wp:posOffset>-28575</wp:posOffset>
                </wp:positionH>
                <wp:positionV relativeFrom="page">
                  <wp:posOffset>-152400</wp:posOffset>
                </wp:positionV>
                <wp:extent cx="7886700" cy="1238250"/>
                <wp:effectExtent l="0" t="0" r="0" b="0"/>
                <wp:wrapNone/>
                <wp:docPr id="1400065560" name="Rectangle 14000655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2382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8294CDB" id="Rectangle 1400065560" o:spid="_x0000_s1026" alt="&quot;&quot;" style="position:absolute;margin-left:-2.25pt;margin-top:-12pt;width:621pt;height:9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" fillcolor="#4f81bd" stroked="f">
                <v:fill color2="#152355" rotate="t" focus="100%" type="gradient"/>
                <v:shadow opacity="22936f" origin=",.5" offset="0,.63889mm"/>
                <w10:wrap anchorx="page" anchory="page"/>
              </v:rect>
            </w:pict>
          </mc:Fallback>
        </mc:AlternateContent>
      </w:r>
      <w:r>
        <w:rPr>
          <w:rFonts w:asciiTheme="minorHAnsi" w:hAnsiTheme="minorHAnsi"/>
          <w:sz w:val="20"/>
        </w:rPr>
        <w:t>Diciembre de 2023</w:t>
      </w:r>
      <w:r w:rsidR="00B77161">
        <w:rPr>
          <w:rFonts w:ascii="Calibri" w:hAnsi="Calibri"/>
          <w:sz w:val="20"/>
        </w:rPr>
        <w:t xml:space="preserve"> | Página 1 de 4</w:t>
      </w:r>
    </w:p>
    <w:p w14:paraId="03CD29B9" w14:textId="18079E9C" w:rsidR="00FC6DC8" w:rsidRPr="00005E09" w:rsidRDefault="00572557" w:rsidP="00D4244F">
      <w:pPr>
        <w:pStyle w:val="BIDSUBHEADING"/>
        <w:spacing w:before="0" w:after="240"/>
      </w:pPr>
      <w:r>
        <w:rPr>
          <w:lang w:val="en-US" w:eastAsia="zh-CN"/>
        </w:rPr>
        <w:drawing>
          <wp:anchor distT="0" distB="0" distL="114300" distR="114300" simplePos="0" relativeHeight="251658244" behindDoc="1" locked="0" layoutInCell="1" allowOverlap="1" wp14:anchorId="66F58AB0" wp14:editId="0F3B472D">
            <wp:simplePos x="0" y="0"/>
            <wp:positionH relativeFrom="page">
              <wp:posOffset>3744595</wp:posOffset>
            </wp:positionH>
            <wp:positionV relativeFrom="page">
              <wp:posOffset>9456420</wp:posOffset>
            </wp:positionV>
            <wp:extent cx="283210" cy="283210"/>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t>¿Qué es la hepatitis?</w:t>
      </w:r>
    </w:p>
    <w:p w14:paraId="147162FB" w14:textId="7D238648" w:rsidR="00033F4A" w:rsidRPr="00005E09" w:rsidRDefault="02DEC669" w:rsidP="726650D9">
      <w:pPr>
        <w:tabs>
          <w:tab w:val="left" w:pos="180"/>
        </w:tabs>
        <w:spacing w:after="240"/>
        <w:ind w:left="180" w:right="547"/>
        <w:rPr>
          <w:noProof/>
          <w:sz w:val="22"/>
          <w:szCs w:val="22"/>
        </w:rPr>
      </w:pPr>
      <w:r>
        <w:rPr>
          <w:sz w:val="22"/>
        </w:rPr>
        <w:t>La hepatitis es la inflamación del hígado. Cuando el hígado está inflamado, puede hincharse y causar dolor. En casos graves de hepatitis, el hígado puede dejar de funcionar, lo que puede poner en peligro la vida.</w:t>
      </w:r>
    </w:p>
    <w:p w14:paraId="41C17B8D" w14:textId="2D23495A" w:rsidR="00F7313B" w:rsidRPr="00005E09" w:rsidRDefault="00033F4A" w:rsidP="6BE64C4D">
      <w:pPr>
        <w:tabs>
          <w:tab w:val="left" w:pos="180"/>
        </w:tabs>
        <w:spacing w:after="240"/>
        <w:ind w:left="180" w:right="547"/>
        <w:rPr>
          <w:rFonts w:ascii="Calibri" w:hAnsi="Calibri"/>
          <w:b/>
          <w:bCs/>
          <w:noProof/>
          <w:color w:val="4F81BD"/>
          <w:sz w:val="32"/>
          <w:szCs w:val="32"/>
        </w:rPr>
      </w:pPr>
      <w:r>
        <w:rPr>
          <w:sz w:val="22"/>
        </w:rPr>
        <w:t>La hepatitis tiene muchas causas, entre ellas los virus (un tipo de germen), las bacterias, las drogas, las sustancias químicas y el alcohol. En raras ocasiones, incluso el propio sistema inmunológico del cuerpo puede atacar el hígado. En los Estados Unidos, los tipos más comunes de hepatitis viral son la hepatitis A, la hepatitis B y la hepatitis C. Estos virus son similares en el sentido de que todos afectan el hígado y pueden causar síntomas similares. Se diferencian en cómo se transmiten, cuánto dura la infección y cómo se tratan. También existen algunas diferencias en los métodos de prevención. Las hepatitis A y B se pueden prevenir con vacunas, pero la hepatitis C no. Un proveedor de atención médica puede analizar la sangre de una persona para detectar una infección con los virus de la hepatitis A, B y C.</w:t>
      </w:r>
    </w:p>
    <w:p w14:paraId="4C8CB997" w14:textId="60F8354C" w:rsidR="00F7313B" w:rsidRPr="00005E09" w:rsidRDefault="00572557" w:rsidP="00D4244F">
      <w:pPr>
        <w:pStyle w:val="BIDSUBHEADING"/>
        <w:spacing w:before="0" w:after="240"/>
      </w:pPr>
      <w:r>
        <w:rPr>
          <w:lang w:val="en-US" w:eastAsia="zh-CN"/>
        </w:rPr>
        <w:drawing>
          <wp:anchor distT="0" distB="0" distL="114300" distR="114300" simplePos="0" relativeHeight="251658245" behindDoc="1" locked="0" layoutInCell="1" allowOverlap="1" wp14:anchorId="3256F1F3" wp14:editId="7905730F">
            <wp:simplePos x="0" y="0"/>
            <wp:positionH relativeFrom="page">
              <wp:posOffset>3744595</wp:posOffset>
            </wp:positionH>
            <wp:positionV relativeFrom="page">
              <wp:posOffset>9456420</wp:posOffset>
            </wp:positionV>
            <wp:extent cx="283210" cy="283210"/>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t>¿Qué es la hepatitis C?</w:t>
      </w:r>
    </w:p>
    <w:p w14:paraId="1273BA60" w14:textId="4CEA6943" w:rsidR="00C712AF" w:rsidRPr="00005E09" w:rsidRDefault="00CA4F70" w:rsidP="093A02FB">
      <w:pPr>
        <w:pStyle w:val="BodyText"/>
        <w:spacing w:before="122" w:after="240" w:line="259" w:lineRule="auto"/>
        <w:ind w:left="180" w:right="1253"/>
        <w:rPr>
          <w:rFonts w:ascii="Cambria" w:eastAsia="MS Mincho" w:hAnsi="Cambria"/>
          <w:noProof/>
          <w:sz w:val="22"/>
          <w:szCs w:val="22"/>
        </w:rPr>
      </w:pPr>
      <w:r>
        <w:rPr>
          <w:rFonts w:ascii="Cambria" w:hAnsi="Cambria"/>
          <w:sz w:val="22"/>
        </w:rPr>
        <w:t>La hepatitis C es una infección causada por el virus de la hepatitis C. Si bien algunas personas eliminan el virus sin tratamiento, la mayoría de las personas que contraen la infección desarrollarán una infección crónica (a largo plazo) y pueden transmitirla a otras personas. Algunas de estas personas se sienten muy enfermas y desarrollan daños hepáticos, como la cirrosis (cicatrización del hígado) o el cáncer de hígado. Otras personas con infección crónica pueden permanecer saludables durante muchos años sin síntomas o pueden desarrollar lentamente los síntomas o las complicaciones. Es posible que una persona haya sido infectada hace décadas y no esté al tanto. No existe una vacuna para prevenir la infección por hepatitis C, pero se puede curar después de que una persona se infecte.</w:t>
      </w:r>
    </w:p>
    <w:p w14:paraId="39D1D71D" w14:textId="789B8F8D" w:rsidR="00FC6DC8" w:rsidRPr="00005E09" w:rsidRDefault="00F7313B" w:rsidP="00D4244F">
      <w:pPr>
        <w:tabs>
          <w:tab w:val="left" w:pos="0"/>
        </w:tabs>
        <w:spacing w:after="240"/>
        <w:ind w:right="547"/>
        <w:rPr>
          <w:rFonts w:ascii="Calibri" w:hAnsi="Calibri" w:cs="Arial"/>
          <w:noProof/>
          <w:color w:val="4F81BD"/>
          <w:sz w:val="32"/>
          <w:szCs w:val="32"/>
        </w:rPr>
      </w:pPr>
      <w:r>
        <w:rPr>
          <w:rFonts w:ascii="Calibri" w:hAnsi="Calibri"/>
          <w:b/>
          <w:color w:val="4F81BD"/>
          <w:sz w:val="32"/>
        </w:rPr>
        <w:t>¿Cómo se transmite?</w:t>
      </w:r>
    </w:p>
    <w:p w14:paraId="701EF640" w14:textId="3DFBECDA" w:rsidR="00C712AF" w:rsidRPr="00005E09" w:rsidRDefault="001306D9" w:rsidP="00D4244F">
      <w:pPr>
        <w:pStyle w:val="BodyText"/>
        <w:spacing w:before="133"/>
        <w:ind w:left="180" w:right="1253"/>
        <w:rPr>
          <w:rFonts w:ascii="Cambria" w:eastAsia="MS Mincho" w:hAnsi="Cambria"/>
          <w:sz w:val="22"/>
          <w:szCs w:val="22"/>
        </w:rPr>
      </w:pPr>
      <w:r>
        <w:rPr>
          <w:rFonts w:ascii="Cambria" w:hAnsi="Cambria"/>
          <w:sz w:val="22"/>
        </w:rPr>
        <w:t>El virus de la hepatitis C se transmite mediante el contacto directo de sangre, o de fluidos corporales que contengan sangre, de una persona infectada con hepatitis C. Esto puede suceder en las siguientes situaciones:</w:t>
      </w:r>
    </w:p>
    <w:p w14:paraId="6ED9E2B8" w14:textId="4B09F8BD" w:rsidR="00C712AF" w:rsidRPr="00005E09" w:rsidRDefault="001D5137" w:rsidP="093A02FB">
      <w:pPr>
        <w:pStyle w:val="ListParagraph"/>
        <w:widowControl w:val="0"/>
        <w:numPr>
          <w:ilvl w:val="0"/>
          <w:numId w:val="20"/>
        </w:numPr>
        <w:tabs>
          <w:tab w:val="left" w:pos="1620"/>
          <w:tab w:val="left" w:pos="1621"/>
        </w:tabs>
        <w:autoSpaceDE w:val="0"/>
        <w:autoSpaceDN w:val="0"/>
        <w:spacing w:before="118"/>
        <w:rPr>
          <w:noProof/>
          <w:sz w:val="22"/>
          <w:szCs w:val="22"/>
        </w:rPr>
      </w:pPr>
      <w:r>
        <w:rPr>
          <w:sz w:val="22"/>
        </w:rPr>
        <w:t>Cuando se comparte instrumentos para inyectarse drogas.</w:t>
      </w:r>
    </w:p>
    <w:p w14:paraId="37DB9538" w14:textId="5DCAAD35" w:rsidR="00C712AF" w:rsidRPr="00005E09" w:rsidRDefault="00127695" w:rsidP="093A02FB">
      <w:pPr>
        <w:pStyle w:val="ListParagraph"/>
        <w:widowControl w:val="0"/>
        <w:numPr>
          <w:ilvl w:val="0"/>
          <w:numId w:val="20"/>
        </w:numPr>
        <w:tabs>
          <w:tab w:val="left" w:pos="1620"/>
          <w:tab w:val="left" w:pos="1621"/>
        </w:tabs>
        <w:autoSpaceDE w:val="0"/>
        <w:autoSpaceDN w:val="0"/>
        <w:spacing w:before="122"/>
        <w:ind w:right="1364"/>
        <w:rPr>
          <w:noProof/>
        </w:rPr>
      </w:pPr>
      <w:r>
        <w:rPr>
          <w:sz w:val="22"/>
        </w:rPr>
        <w:t xml:space="preserve">Cuando se comparten artículos personales con sangre, como los monitores de glucosa, los cepillos de dientes, los cortaúñas o las afeitadoras. </w:t>
      </w:r>
    </w:p>
    <w:p w14:paraId="7DF8603A" w14:textId="616C51F9" w:rsidR="00C712AF" w:rsidRPr="00005E09" w:rsidRDefault="000D6650" w:rsidP="093A02FB">
      <w:pPr>
        <w:pStyle w:val="ListParagraph"/>
        <w:widowControl w:val="0"/>
        <w:numPr>
          <w:ilvl w:val="0"/>
          <w:numId w:val="20"/>
        </w:numPr>
        <w:tabs>
          <w:tab w:val="left" w:pos="1620"/>
          <w:tab w:val="left" w:pos="1621"/>
        </w:tabs>
        <w:autoSpaceDE w:val="0"/>
        <w:autoSpaceDN w:val="0"/>
        <w:spacing w:before="120"/>
        <w:ind w:right="1457"/>
        <w:rPr>
          <w:noProof/>
          <w:sz w:val="22"/>
          <w:szCs w:val="22"/>
        </w:rPr>
      </w:pPr>
      <w:r>
        <w:rPr>
          <w:sz w:val="22"/>
        </w:rPr>
        <w:t>En caso de una exposición perinatal, cuando un bebé nace de un padre con hepatitis C.</w:t>
      </w:r>
    </w:p>
    <w:p w14:paraId="3C909DF0" w14:textId="2ADD40E0" w:rsidR="00C712AF" w:rsidRPr="00005E09" w:rsidRDefault="006C123A" w:rsidP="00D4244F">
      <w:pPr>
        <w:pStyle w:val="ListParagraph"/>
        <w:widowControl w:val="0"/>
        <w:numPr>
          <w:ilvl w:val="0"/>
          <w:numId w:val="20"/>
        </w:numPr>
        <w:tabs>
          <w:tab w:val="left" w:pos="1620"/>
          <w:tab w:val="left" w:pos="1621"/>
        </w:tabs>
        <w:autoSpaceDE w:val="0"/>
        <w:autoSpaceDN w:val="0"/>
        <w:spacing w:before="120"/>
        <w:rPr>
          <w:noProof/>
          <w:sz w:val="22"/>
        </w:rPr>
      </w:pPr>
      <w:r>
        <w:rPr>
          <w:sz w:val="22"/>
        </w:rPr>
        <w:t>En transfusiones de sangre y trasplantes de órganos que tuvieran lugar antes de 1992, cuando comenzó el análisis generalizado del suministro de sangre.</w:t>
      </w:r>
    </w:p>
    <w:p w14:paraId="1307C640" w14:textId="25F982E7" w:rsidR="00C712AF" w:rsidRPr="00005E09" w:rsidRDefault="00E82D3D" w:rsidP="00D4244F">
      <w:pPr>
        <w:pStyle w:val="ListParagraph"/>
        <w:widowControl w:val="0"/>
        <w:numPr>
          <w:ilvl w:val="0"/>
          <w:numId w:val="20"/>
        </w:numPr>
        <w:tabs>
          <w:tab w:val="left" w:pos="1620"/>
          <w:tab w:val="left" w:pos="1621"/>
        </w:tabs>
        <w:autoSpaceDE w:val="0"/>
        <w:autoSpaceDN w:val="0"/>
        <w:spacing w:before="119"/>
        <w:rPr>
          <w:noProof/>
          <w:sz w:val="22"/>
        </w:rPr>
      </w:pPr>
      <w:r>
        <w:rPr>
          <w:sz w:val="22"/>
        </w:rPr>
        <w:t>Al hacerse tatuajes o perforaciones en el cuerpo en ambientes informales o con instrumental no esterilizado.</w:t>
      </w:r>
    </w:p>
    <w:p w14:paraId="73254B71" w14:textId="46D62363" w:rsidR="00B77161" w:rsidRDefault="00B77161" w:rsidP="00B77161">
      <w:pPr>
        <w:pStyle w:val="ListParagraph"/>
        <w:widowControl w:val="0"/>
        <w:tabs>
          <w:tab w:val="left" w:pos="1620"/>
          <w:tab w:val="left" w:pos="1621"/>
        </w:tabs>
        <w:autoSpaceDE w:val="0"/>
        <w:autoSpaceDN w:val="0"/>
        <w:spacing w:before="119"/>
        <w:jc w:val="right"/>
        <w:rPr>
          <w:noProof/>
          <w:sz w:val="22"/>
        </w:rPr>
      </w:pPr>
      <w:r>
        <w:rPr>
          <w:noProof/>
          <w:lang w:val="en-US" w:eastAsia="zh-CN"/>
        </w:rPr>
        <w:lastRenderedPageBreak/>
        <mc:AlternateContent>
          <mc:Choice Requires="wps">
            <w:drawing>
              <wp:anchor distT="0" distB="0" distL="114300" distR="114300" simplePos="0" relativeHeight="251662347" behindDoc="0" locked="0" layoutInCell="1" allowOverlap="1" wp14:anchorId="57E47E2D" wp14:editId="4CE0AEA3">
                <wp:simplePos x="0" y="0"/>
                <wp:positionH relativeFrom="page">
                  <wp:posOffset>10795</wp:posOffset>
                </wp:positionH>
                <wp:positionV relativeFrom="paragraph">
                  <wp:posOffset>-1223010</wp:posOffset>
                </wp:positionV>
                <wp:extent cx="7000875" cy="1104265"/>
                <wp:effectExtent l="0" t="0" r="0" b="0"/>
                <wp:wrapNone/>
                <wp:docPr id="753255774" name="Text Box 7532557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104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BCC2" w14:textId="77777777" w:rsidR="001F4851" w:rsidRPr="002D657E" w:rsidRDefault="001F4851" w:rsidP="00CD367A">
                            <w:pPr>
                              <w:spacing w:before="143"/>
                              <w:ind w:left="412"/>
                              <w:rPr>
                                <w:rFonts w:ascii="Calibri"/>
                                <w:sz w:val="28"/>
                              </w:rPr>
                            </w:pPr>
                            <w:r>
                              <w:rPr>
                                <w:rFonts w:ascii="Calibri"/>
                                <w:color w:val="FFFFFF"/>
                                <w:sz w:val="28"/>
                              </w:rPr>
                              <w:t>HOJA INFORMATIVA DEL DEPARTAMENTO DE SALUD P</w:t>
                            </w:r>
                            <w:r>
                              <w:rPr>
                                <w:rFonts w:ascii="Calibri"/>
                                <w:color w:val="FFFFFF"/>
                                <w:sz w:val="28"/>
                              </w:rPr>
                              <w:t>Ú</w:t>
                            </w:r>
                            <w:r>
                              <w:rPr>
                                <w:rFonts w:ascii="Calibri"/>
                                <w:color w:val="FFFFFF"/>
                                <w:sz w:val="28"/>
                              </w:rPr>
                              <w:t>BLICA DE MASSACHUSETTS</w:t>
                            </w:r>
                          </w:p>
                          <w:p w14:paraId="722D3DEF" w14:textId="77777777" w:rsidR="001F4851" w:rsidRDefault="001F4851" w:rsidP="00CD367A">
                            <w:pPr>
                              <w:spacing w:before="32"/>
                              <w:ind w:left="412"/>
                              <w:rPr>
                                <w:rFonts w:ascii="Calibri"/>
                                <w:b/>
                                <w:sz w:val="72"/>
                              </w:rPr>
                            </w:pPr>
                            <w:r>
                              <w:rPr>
                                <w:rFonts w:ascii="Calibri"/>
                                <w:b/>
                                <w:color w:val="FFFFFF"/>
                                <w:sz w:val="72"/>
                              </w:rPr>
                              <w:t>Hepatitis C</w:t>
                            </w:r>
                          </w:p>
                          <w:p w14:paraId="4CADE366" w14:textId="77777777" w:rsidR="001F4851" w:rsidRDefault="001F4851" w:rsidP="00FC6DC8">
                            <w:pPr>
                              <w:pStyle w:val="BIDTitle"/>
                            </w:pPr>
                          </w:p>
                          <w:p w14:paraId="45F99759" w14:textId="77777777" w:rsidR="001F4851" w:rsidRPr="006B54F0" w:rsidRDefault="001F4851" w:rsidP="00FC6DC8">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47E2D" id="Text Box 753255774" o:spid="_x0000_s1027" type="#_x0000_t202" alt="&quot;&quot;" style="position:absolute;left:0;text-align:left;margin-left:.85pt;margin-top:-96.3pt;width:551.25pt;height:86.95pt;z-index:2516623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" filled="f" stroked="f">
                <v:textbox inset=",7.2pt,,7.2pt">
                  <w:txbxContent>
                    <w:p w14:paraId="6AC3BCC2" w14:textId="77777777" w:rsidR="001F4851" w:rsidRPr="002D657E" w:rsidRDefault="001F4851" w:rsidP="00CD367A">
                      <w:pPr>
                        <w:spacing w:before="143"/>
                        <w:ind w:left="412"/>
                        <w:rPr>
                          <w:rFonts w:ascii="Calibri"/>
                          <w:sz w:val="28"/>
                        </w:rPr>
                      </w:pPr>
                      <w:r>
                        <w:rPr>
                          <w:rFonts w:ascii="Calibri"/>
                          <w:color w:val="FFFFFF"/>
                          <w:sz w:val="28"/>
                        </w:rPr>
                        <w:t>HOJA INFORMATIVA DEL DEPARTAMENTO DE SALUD P</w:t>
                      </w:r>
                      <w:r>
                        <w:rPr>
                          <w:rFonts w:ascii="Calibri"/>
                          <w:color w:val="FFFFFF"/>
                          <w:sz w:val="28"/>
                        </w:rPr>
                        <w:t>Ú</w:t>
                      </w:r>
                      <w:r>
                        <w:rPr>
                          <w:rFonts w:ascii="Calibri"/>
                          <w:color w:val="FFFFFF"/>
                          <w:sz w:val="28"/>
                        </w:rPr>
                        <w:t>BLICA DE MASSACHUSETTS</w:t>
                      </w:r>
                    </w:p>
                    <w:p w14:paraId="722D3DEF" w14:textId="77777777" w:rsidR="001F4851" w:rsidRDefault="001F4851" w:rsidP="00CD367A">
                      <w:pPr>
                        <w:spacing w:before="32"/>
                        <w:ind w:left="412"/>
                        <w:rPr>
                          <w:rFonts w:ascii="Calibri"/>
                          <w:b/>
                          <w:sz w:val="72"/>
                        </w:rPr>
                      </w:pPr>
                      <w:r>
                        <w:rPr>
                          <w:rFonts w:ascii="Calibri"/>
                          <w:b/>
                          <w:color w:val="FFFFFF"/>
                          <w:sz w:val="72"/>
                        </w:rPr>
                        <w:t>Hepatitis C</w:t>
                      </w:r>
                    </w:p>
                    <w:p w14:paraId="4CADE366" w14:textId="77777777" w:rsidR="001F4851" w:rsidRDefault="001F4851" w:rsidP="00FC6DC8">
                      <w:pPr>
                        <w:pStyle w:val="BIDTitle"/>
                      </w:pPr>
                    </w:p>
                    <w:p w14:paraId="45F99759" w14:textId="77777777" w:rsidR="001F4851" w:rsidRPr="006B54F0" w:rsidRDefault="001F4851" w:rsidP="00FC6DC8">
                      <w:pPr>
                        <w:pStyle w:val="BIDTitle"/>
                      </w:pPr>
                    </w:p>
                  </w:txbxContent>
                </v:textbox>
                <w10:wrap anchorx="page"/>
              </v:shape>
            </w:pict>
          </mc:Fallback>
        </mc:AlternateContent>
      </w:r>
      <w:r>
        <w:rPr>
          <w:rFonts w:ascii="Calibri" w:hAnsi="Calibri"/>
          <w:sz w:val="20"/>
        </w:rPr>
        <w:t>Diciembre de 2023</w:t>
      </w:r>
      <w:r>
        <w:rPr>
          <w:rFonts w:ascii="Calibri" w:hAnsi="Calibri"/>
          <w:color w:val="152355"/>
          <w:sz w:val="20"/>
        </w:rPr>
        <w:t xml:space="preserve"> | Página 2 de 4</w:t>
      </w:r>
    </w:p>
    <w:p w14:paraId="463F7E3A" w14:textId="4D9AE5ED" w:rsidR="001306D9" w:rsidRPr="00005E09" w:rsidRDefault="00502981" w:rsidP="00D4244F">
      <w:pPr>
        <w:pStyle w:val="ListParagraph"/>
        <w:widowControl w:val="0"/>
        <w:numPr>
          <w:ilvl w:val="0"/>
          <w:numId w:val="20"/>
        </w:numPr>
        <w:tabs>
          <w:tab w:val="left" w:pos="1620"/>
          <w:tab w:val="left" w:pos="1621"/>
        </w:tabs>
        <w:autoSpaceDE w:val="0"/>
        <w:autoSpaceDN w:val="0"/>
        <w:spacing w:before="119"/>
        <w:rPr>
          <w:noProof/>
          <w:sz w:val="22"/>
        </w:rPr>
      </w:pPr>
      <w:r>
        <w:rPr>
          <w:sz w:val="22"/>
        </w:rPr>
        <w:t>Cuando hay un control deficiente de infecciones en centros de atención médica y centros de atención residencial.</w:t>
      </w:r>
    </w:p>
    <w:p w14:paraId="1CC899E9" w14:textId="39E2C00E" w:rsidR="00D4244F" w:rsidRPr="00005E09" w:rsidRDefault="0B1A6763" w:rsidP="6BE64C4D">
      <w:pPr>
        <w:pStyle w:val="ListParagraph"/>
        <w:widowControl w:val="0"/>
        <w:numPr>
          <w:ilvl w:val="0"/>
          <w:numId w:val="20"/>
        </w:numPr>
        <w:tabs>
          <w:tab w:val="left" w:pos="1620"/>
          <w:tab w:val="left" w:pos="1621"/>
        </w:tabs>
        <w:autoSpaceDE w:val="0"/>
        <w:autoSpaceDN w:val="0"/>
        <w:spacing w:before="119"/>
        <w:rPr>
          <w:noProof/>
          <w:sz w:val="22"/>
          <w:szCs w:val="22"/>
        </w:rPr>
      </w:pPr>
      <w:r>
        <w:rPr>
          <w:sz w:val="22"/>
        </w:rPr>
        <w:t xml:space="preserve">En relaciones sexuales; no obstante, esto es raro. Entre los factores que pueden aumentar el riesgo de transmisión, se incluye tener sexo anal, practicar fisting, tener varias parejas sexuales o tener VIH u otras infecciones de transmisión sexual. </w:t>
      </w:r>
    </w:p>
    <w:p w14:paraId="62F5A474" w14:textId="02862C5A" w:rsidR="00D4244F" w:rsidRPr="00005E09" w:rsidRDefault="00FA522A" w:rsidP="002816A1">
      <w:pPr>
        <w:pStyle w:val="BodyText"/>
        <w:spacing w:before="121" w:after="240"/>
        <w:ind w:left="180" w:right="1253"/>
        <w:rPr>
          <w:noProof/>
        </w:rPr>
      </w:pPr>
      <w:r>
        <w:rPr>
          <w:rFonts w:ascii="Cambria" w:hAnsi="Cambria"/>
          <w:sz w:val="22"/>
        </w:rPr>
        <w:t>El virus de la hepatitis C no se transmite por contacto casual, como abrazarse, estornudar, toser o compartir alimentos y bebidas.</w:t>
      </w:r>
    </w:p>
    <w:p w14:paraId="7A762568" w14:textId="12F8F03F" w:rsidR="00D4244F" w:rsidRPr="00005E09" w:rsidRDefault="001F4851" w:rsidP="00D4244F">
      <w:pPr>
        <w:pStyle w:val="Header"/>
        <w:spacing w:after="240"/>
        <w:jc w:val="right"/>
        <w:rPr>
          <w:rFonts w:ascii="Calibri" w:hAnsi="Calibri"/>
          <w:noProof/>
          <w:color w:val="152355"/>
          <w:sz w:val="20"/>
          <w:szCs w:val="20"/>
        </w:rPr>
      </w:pPr>
      <w:r>
        <w:rPr>
          <w:noProof/>
          <w:lang w:val="en-US" w:eastAsia="zh-CN"/>
        </w:rPr>
        <mc:AlternateContent>
          <mc:Choice Requires="wps">
            <w:drawing>
              <wp:anchor distT="0" distB="0" distL="114300" distR="114300" simplePos="0" relativeHeight="251663371" behindDoc="1" locked="0" layoutInCell="1" allowOverlap="1" wp14:anchorId="1384B731" wp14:editId="65749A5B">
                <wp:simplePos x="0" y="0"/>
                <wp:positionH relativeFrom="page">
                  <wp:posOffset>9525</wp:posOffset>
                </wp:positionH>
                <wp:positionV relativeFrom="page">
                  <wp:posOffset>19050</wp:posOffset>
                </wp:positionV>
                <wp:extent cx="7772400" cy="1009650"/>
                <wp:effectExtent l="0" t="0" r="0" b="0"/>
                <wp:wrapNone/>
                <wp:docPr id="1722092727" name="Rectangle 17220927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1C46B3" id="Rectangle 1722092727" o:spid="_x0000_s1026" alt="&quot;&quot;" style="position:absolute;margin-left:.75pt;margin-top:1.5pt;width:612pt;height:79.5pt;z-index:-2516531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fillcolor="#4f81bd" stroked="f">
                <v:fill color2="#152355" rotate="t" focus="100%" type="gradient"/>
                <v:shadow opacity="22936f" origin=",.5" offset="0,.63889mm"/>
                <w10:wrap anchorx="page" anchory="page"/>
              </v:rect>
            </w:pict>
          </mc:Fallback>
        </mc:AlternateContent>
      </w:r>
    </w:p>
    <w:p w14:paraId="39DB5B2F" w14:textId="54C45364" w:rsidR="00FC6DC8" w:rsidRPr="00005E09" w:rsidRDefault="00F7313B" w:rsidP="00D4244F">
      <w:pPr>
        <w:tabs>
          <w:tab w:val="left" w:pos="0"/>
        </w:tabs>
        <w:spacing w:after="240"/>
        <w:ind w:right="547"/>
        <w:rPr>
          <w:rFonts w:ascii="Calibri" w:hAnsi="Calibri" w:cs="Arial"/>
          <w:noProof/>
          <w:color w:val="4F81BD"/>
          <w:sz w:val="32"/>
          <w:szCs w:val="32"/>
        </w:rPr>
      </w:pPr>
      <w:r>
        <w:rPr>
          <w:rFonts w:ascii="Calibri" w:hAnsi="Calibri"/>
          <w:b/>
          <w:color w:val="4F81BD"/>
          <w:sz w:val="32"/>
        </w:rPr>
        <w:t>¿Cuáles son los síntomas de la hepatitis C?</w:t>
      </w:r>
    </w:p>
    <w:p w14:paraId="2BF2CCED" w14:textId="21A84516" w:rsidR="00CD367A" w:rsidRPr="00005E09" w:rsidRDefault="24A533BA" w:rsidP="00D4244F">
      <w:pPr>
        <w:pStyle w:val="BodyText"/>
        <w:spacing w:before="120" w:after="240"/>
        <w:ind w:left="180" w:right="1253"/>
        <w:rPr>
          <w:rFonts w:ascii="Cambria" w:hAnsi="Cambria"/>
          <w:sz w:val="22"/>
          <w:szCs w:val="22"/>
        </w:rPr>
      </w:pPr>
      <w:r>
        <w:rPr>
          <w:rFonts w:ascii="Cambria" w:hAnsi="Cambria"/>
          <w:sz w:val="22"/>
        </w:rPr>
        <w:t>Muchos adultos con hepatitis C presentan pocos o ningún síntoma. Cuando se presentan, los síntomas pueden incluir cansancio, pérdida de apetito, náuseas, vómitos, dolor abdominal, fiebre y dolor muscular o articular. La hepatitis C también puede causar ictericia (la cual se manifiesta como la coloración amarillenta de la piel y los ojos y la presencia de orina oscura) y heces de color arcilloso o gris. Años más tarde, algunas personas infectadas pueden sufrir cirrosis, cuando el tejido cicatricial reemplaza las células hepáticas sanas.</w:t>
      </w:r>
      <w:r>
        <w:rPr>
          <w:noProof/>
          <w:lang w:val="en-US" w:eastAsia="zh-CN"/>
        </w:rPr>
        <mc:AlternateContent>
          <mc:Choice Requires="wps">
            <w:drawing>
              <wp:anchor distT="0" distB="0" distL="114300" distR="114300" simplePos="0" relativeHeight="251658243" behindDoc="1" locked="0" layoutInCell="1" allowOverlap="1" wp14:anchorId="62ECC087" wp14:editId="5A872FA2">
                <wp:simplePos x="0" y="0"/>
                <wp:positionH relativeFrom="page">
                  <wp:posOffset>9525</wp:posOffset>
                </wp:positionH>
                <wp:positionV relativeFrom="page">
                  <wp:posOffset>19050</wp:posOffset>
                </wp:positionV>
                <wp:extent cx="7772400" cy="1009650"/>
                <wp:effectExtent l="0" t="0" r="0" b="0"/>
                <wp:wrapNone/>
                <wp:docPr id="188045068" name="Rectangle 1880450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D43275D" id="Rectangle 188045068" o:spid="_x0000_s1026" alt="&quot;&quot;" style="position:absolute;margin-left:.75pt;margin-top:1.5pt;width:612pt;height:7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fillcolor="#4f81bd" stroked="f">
                <v:fill color2="#152355" rotate="t" focus="100%" type="gradient"/>
                <v:shadow opacity="22936f" origin=",.5" offset="0,.63889mm"/>
                <w10:wrap anchorx="page" anchory="page"/>
              </v:rect>
            </w:pict>
          </mc:Fallback>
        </mc:AlternateContent>
      </w:r>
    </w:p>
    <w:p w14:paraId="2A6D3399" w14:textId="4F41727B" w:rsidR="00FC6DC8" w:rsidRPr="00005E09" w:rsidRDefault="00163CCF" w:rsidP="00D4244F">
      <w:pPr>
        <w:tabs>
          <w:tab w:val="left" w:pos="0"/>
        </w:tabs>
        <w:spacing w:after="240"/>
        <w:ind w:right="547"/>
        <w:rPr>
          <w:rFonts w:ascii="Calibri" w:hAnsi="Calibri" w:cs="Arial"/>
          <w:noProof/>
          <w:color w:val="4F81BD"/>
          <w:sz w:val="32"/>
          <w:szCs w:val="32"/>
        </w:rPr>
      </w:pPr>
      <w:r>
        <w:rPr>
          <w:rFonts w:ascii="Calibri" w:hAnsi="Calibri"/>
          <w:b/>
          <w:color w:val="4F81BD"/>
          <w:sz w:val="32"/>
        </w:rPr>
        <w:t>¿Qué tan pronto aparecen los síntomas de la hepatitis C?</w:t>
      </w:r>
    </w:p>
    <w:p w14:paraId="28866F0F" w14:textId="47938315" w:rsidR="00367D23" w:rsidRPr="00005E09" w:rsidRDefault="00A83A0B" w:rsidP="00D4244F">
      <w:pPr>
        <w:pStyle w:val="BodyText"/>
        <w:spacing w:before="122" w:after="240"/>
        <w:ind w:left="180" w:right="1253"/>
        <w:rPr>
          <w:rFonts w:ascii="Cambria" w:hAnsi="Cambria"/>
          <w:sz w:val="22"/>
          <w:szCs w:val="22"/>
        </w:rPr>
      </w:pPr>
      <w:r>
        <w:rPr>
          <w:rFonts w:ascii="Cambria" w:hAnsi="Cambria"/>
          <w:sz w:val="22"/>
        </w:rPr>
        <w:t>Cuando se infectan por primera vez con el virus de la hepatitis C, la mayoría de las personas no presenta ningún síntoma o puede presentar síntomas leves únicamente. Para quienes desarrollan síntomas, estos suelen aparecer entre seis semanas y seis meses después de la infección. Muchas personas con infección crónica por hepatitis C no desarrollan síntomas hasta años, y a veces incluso décadas, después. Cuanto más tiempo vivan las personas con infección por hepatitis C, más probabilidades tendrán de desarrollar una enfermedad hepática grave y potencialmente mortal.</w:t>
      </w:r>
    </w:p>
    <w:p w14:paraId="5F9E880F" w14:textId="703198A4" w:rsidR="00FC6DC8" w:rsidRPr="00005E09" w:rsidRDefault="00CD367A" w:rsidP="00D4244F">
      <w:pPr>
        <w:pStyle w:val="Header"/>
        <w:spacing w:after="240"/>
        <w:rPr>
          <w:rFonts w:ascii="Calibri" w:hAnsi="Calibri"/>
          <w:noProof/>
          <w:color w:val="152355"/>
          <w:sz w:val="20"/>
          <w:szCs w:val="20"/>
        </w:rPr>
      </w:pPr>
      <w:r>
        <w:rPr>
          <w:rFonts w:ascii="Calibri" w:hAnsi="Calibri"/>
          <w:b/>
          <w:color w:val="4F81BD"/>
          <w:sz w:val="32"/>
        </w:rPr>
        <w:t>¿Cómo se diagnostica la hepatitis C?</w:t>
      </w:r>
    </w:p>
    <w:p w14:paraId="5B1903EF" w14:textId="0E075155" w:rsidR="00367D23" w:rsidRPr="00005E09" w:rsidRDefault="00DB2018" w:rsidP="00D4244F">
      <w:pPr>
        <w:pStyle w:val="BodyText"/>
        <w:spacing w:before="123" w:after="240"/>
        <w:ind w:left="180" w:right="1253"/>
        <w:rPr>
          <w:rFonts w:ascii="Cambria" w:hAnsi="Cambria"/>
          <w:sz w:val="22"/>
          <w:szCs w:val="22"/>
        </w:rPr>
      </w:pPr>
      <w:r>
        <w:rPr>
          <w:rFonts w:ascii="Cambria" w:hAnsi="Cambria"/>
          <w:sz w:val="22"/>
        </w:rPr>
        <w:t>La hepatitis C se diagnostica con un análisis de sangre (denominado prueba de anticuerpos), el cual revela si la persona estuvo alguna vez expuesta al virus. Si esa prueba es positiva, se realiza un segundo análisis de sangre diferente. Este segundo análisis (a veces denominado prueba de carga viral, ARN o PCR) revelará si la persona aún porta el virus de la hepatitis C en el cuerpo.</w:t>
      </w:r>
    </w:p>
    <w:p w14:paraId="3A7D3CB3" w14:textId="1A74425C" w:rsidR="00367D23" w:rsidRPr="0043112B" w:rsidRDefault="0027776D" w:rsidP="1F958B50">
      <w:pPr>
        <w:spacing w:after="240"/>
        <w:ind w:right="547"/>
        <w:rPr>
          <w:rFonts w:ascii="Calibri" w:hAnsi="Calibri"/>
          <w:b/>
          <w:bCs/>
          <w:noProof/>
          <w:color w:val="4F81BD"/>
          <w:sz w:val="32"/>
          <w:szCs w:val="32"/>
        </w:rPr>
      </w:pPr>
      <w:r>
        <w:rPr>
          <w:rFonts w:ascii="Calibri" w:hAnsi="Calibri"/>
          <w:b/>
          <w:color w:val="4F81BD"/>
          <w:sz w:val="32"/>
        </w:rPr>
        <w:t>¿Cuáles son las recomendaciones de análisis para la hepatitis C?</w:t>
      </w:r>
    </w:p>
    <w:p w14:paraId="072F2E2A" w14:textId="22255956" w:rsidR="00DC5CFF" w:rsidRDefault="00DC5CFF" w:rsidP="00247A09">
      <w:pPr>
        <w:pStyle w:val="ListParagraph"/>
        <w:widowControl w:val="0"/>
        <w:numPr>
          <w:ilvl w:val="0"/>
          <w:numId w:val="20"/>
        </w:numPr>
        <w:tabs>
          <w:tab w:val="left" w:pos="1620"/>
          <w:tab w:val="left" w:pos="1621"/>
        </w:tabs>
        <w:autoSpaceDE w:val="0"/>
        <w:autoSpaceDN w:val="0"/>
        <w:spacing w:before="118"/>
        <w:rPr>
          <w:noProof/>
          <w:sz w:val="22"/>
        </w:rPr>
      </w:pPr>
      <w:r>
        <w:rPr>
          <w:sz w:val="22"/>
        </w:rPr>
        <w:t>Un análisis único en la vida para todas las personas mayores de 18 años</w:t>
      </w:r>
    </w:p>
    <w:p w14:paraId="5F670FF2" w14:textId="77777777" w:rsidR="00571DD3" w:rsidRDefault="00C47F16" w:rsidP="00783C24">
      <w:pPr>
        <w:pStyle w:val="ListParagraph"/>
        <w:widowControl w:val="0"/>
        <w:numPr>
          <w:ilvl w:val="0"/>
          <w:numId w:val="20"/>
        </w:numPr>
        <w:tabs>
          <w:tab w:val="left" w:pos="1620"/>
          <w:tab w:val="left" w:pos="1621"/>
        </w:tabs>
        <w:autoSpaceDE w:val="0"/>
        <w:autoSpaceDN w:val="0"/>
        <w:spacing w:before="118"/>
        <w:rPr>
          <w:noProof/>
          <w:sz w:val="22"/>
        </w:rPr>
      </w:pPr>
      <w:r>
        <w:rPr>
          <w:sz w:val="22"/>
        </w:rPr>
        <w:t>Análisis único para:</w:t>
      </w:r>
    </w:p>
    <w:p w14:paraId="01669255" w14:textId="134AB37F" w:rsidR="00367D23" w:rsidRDefault="00571DD3"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Personas embarazadas, durante cada embarazo</w:t>
      </w:r>
    </w:p>
    <w:p w14:paraId="50CC769D" w14:textId="2D07717C" w:rsidR="00AD5C4C" w:rsidRPr="00F43EE2" w:rsidRDefault="00AD5C4C"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Personas con infección por VIH o infección crónica por hepatitis B</w:t>
      </w:r>
    </w:p>
    <w:p w14:paraId="785ECE9D" w14:textId="3DBCE4DE" w:rsidR="00B77161" w:rsidRPr="00B77161" w:rsidRDefault="00B77161" w:rsidP="00B77161">
      <w:pPr>
        <w:widowControl w:val="0"/>
        <w:tabs>
          <w:tab w:val="left" w:pos="1620"/>
          <w:tab w:val="left" w:pos="1621"/>
        </w:tabs>
        <w:autoSpaceDE w:val="0"/>
        <w:autoSpaceDN w:val="0"/>
        <w:spacing w:before="118"/>
        <w:ind w:left="1080"/>
        <w:jc w:val="right"/>
        <w:rPr>
          <w:noProof/>
          <w:sz w:val="22"/>
        </w:rPr>
      </w:pPr>
      <w:r>
        <w:rPr>
          <w:noProof/>
          <w:lang w:val="en-US" w:eastAsia="zh-CN"/>
        </w:rPr>
        <w:lastRenderedPageBreak/>
        <mc:AlternateContent>
          <mc:Choice Requires="wps">
            <w:drawing>
              <wp:anchor distT="0" distB="0" distL="114300" distR="114300" simplePos="0" relativeHeight="251658249" behindDoc="0" locked="0" layoutInCell="1" allowOverlap="1" wp14:anchorId="784B18D0" wp14:editId="55A0171F">
                <wp:simplePos x="0" y="0"/>
                <wp:positionH relativeFrom="page">
                  <wp:posOffset>-13335</wp:posOffset>
                </wp:positionH>
                <wp:positionV relativeFrom="paragraph">
                  <wp:posOffset>-1237615</wp:posOffset>
                </wp:positionV>
                <wp:extent cx="7000875" cy="1038225"/>
                <wp:effectExtent l="0" t="0" r="0" b="0"/>
                <wp:wrapNone/>
                <wp:docPr id="160458691" name="Text Box 160458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4D04" w14:textId="77777777" w:rsidR="001836F9" w:rsidRPr="002D657E" w:rsidRDefault="001836F9" w:rsidP="001836F9">
                            <w:pPr>
                              <w:spacing w:before="143"/>
                              <w:ind w:left="412"/>
                              <w:rPr>
                                <w:rFonts w:ascii="Calibri"/>
                                <w:sz w:val="28"/>
                              </w:rPr>
                            </w:pPr>
                            <w:r>
                              <w:rPr>
                                <w:rFonts w:ascii="Calibri"/>
                                <w:color w:val="FFFFFF"/>
                                <w:sz w:val="28"/>
                              </w:rPr>
                              <w:t>HOJA INFORMATIVA DEL DEPARTAMENTO DE SALUD P</w:t>
                            </w:r>
                            <w:r>
                              <w:rPr>
                                <w:rFonts w:ascii="Calibri"/>
                                <w:color w:val="FFFFFF"/>
                                <w:sz w:val="28"/>
                              </w:rPr>
                              <w:t>Ú</w:t>
                            </w:r>
                            <w:r>
                              <w:rPr>
                                <w:rFonts w:ascii="Calibri"/>
                                <w:color w:val="FFFFFF"/>
                                <w:sz w:val="28"/>
                              </w:rPr>
                              <w:t>BLICA DE MASSACHUSETTS</w:t>
                            </w:r>
                          </w:p>
                          <w:p w14:paraId="3904531E" w14:textId="77777777" w:rsidR="001836F9" w:rsidRDefault="001836F9" w:rsidP="001836F9">
                            <w:pPr>
                              <w:spacing w:before="32"/>
                              <w:ind w:left="412"/>
                              <w:rPr>
                                <w:rFonts w:ascii="Calibri"/>
                                <w:b/>
                                <w:sz w:val="72"/>
                              </w:rPr>
                            </w:pPr>
                            <w:r>
                              <w:rPr>
                                <w:rFonts w:ascii="Calibri"/>
                                <w:b/>
                                <w:color w:val="FFFFFF"/>
                                <w:sz w:val="72"/>
                              </w:rPr>
                              <w:t>Hepatitis C</w:t>
                            </w:r>
                          </w:p>
                          <w:p w14:paraId="75F5765E" w14:textId="77777777" w:rsidR="001836F9" w:rsidRDefault="001836F9" w:rsidP="001836F9">
                            <w:pPr>
                              <w:pStyle w:val="BIDTitle"/>
                            </w:pPr>
                          </w:p>
                          <w:p w14:paraId="64CAF77F" w14:textId="77777777" w:rsidR="001836F9" w:rsidRPr="006B54F0" w:rsidRDefault="001836F9" w:rsidP="001836F9">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B18D0" id="Text Box 160458691" o:spid="_x0000_s1028" type="#_x0000_t202" alt="&quot;&quot;" style="position:absolute;left:0;text-align:left;margin-left:-1.05pt;margin-top:-97.45pt;width:551.25pt;height:81.7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" filled="f" stroked="f">
                <v:textbox inset=",7.2pt,,7.2pt">
                  <w:txbxContent>
                    <w:p w14:paraId="3B514D04" w14:textId="77777777" w:rsidR="001836F9" w:rsidRPr="002D657E" w:rsidRDefault="001836F9" w:rsidP="001836F9">
                      <w:pPr>
                        <w:spacing w:before="143"/>
                        <w:ind w:left="412"/>
                        <w:rPr>
                          <w:rFonts w:ascii="Calibri"/>
                          <w:sz w:val="28"/>
                        </w:rPr>
                      </w:pPr>
                      <w:r>
                        <w:rPr>
                          <w:rFonts w:ascii="Calibri"/>
                          <w:color w:val="FFFFFF"/>
                          <w:sz w:val="28"/>
                        </w:rPr>
                        <w:t>HOJA INFORMATIVA DEL DEPARTAMENTO DE SALUD P</w:t>
                      </w:r>
                      <w:r>
                        <w:rPr>
                          <w:rFonts w:ascii="Calibri"/>
                          <w:color w:val="FFFFFF"/>
                          <w:sz w:val="28"/>
                        </w:rPr>
                        <w:t>Ú</w:t>
                      </w:r>
                      <w:r>
                        <w:rPr>
                          <w:rFonts w:ascii="Calibri"/>
                          <w:color w:val="FFFFFF"/>
                          <w:sz w:val="28"/>
                        </w:rPr>
                        <w:t>BLICA DE MASSACHUSETTS</w:t>
                      </w:r>
                    </w:p>
                    <w:p w14:paraId="3904531E" w14:textId="77777777" w:rsidR="001836F9" w:rsidRDefault="001836F9" w:rsidP="001836F9">
                      <w:pPr>
                        <w:spacing w:before="32"/>
                        <w:ind w:left="412"/>
                        <w:rPr>
                          <w:rFonts w:ascii="Calibri"/>
                          <w:b/>
                          <w:sz w:val="72"/>
                        </w:rPr>
                      </w:pPr>
                      <w:r>
                        <w:rPr>
                          <w:rFonts w:ascii="Calibri"/>
                          <w:b/>
                          <w:color w:val="FFFFFF"/>
                          <w:sz w:val="72"/>
                        </w:rPr>
                        <w:t>Hepatitis C</w:t>
                      </w:r>
                    </w:p>
                    <w:p w14:paraId="75F5765E" w14:textId="77777777" w:rsidR="001836F9" w:rsidRDefault="001836F9" w:rsidP="001836F9">
                      <w:pPr>
                        <w:pStyle w:val="BIDTitle"/>
                      </w:pPr>
                    </w:p>
                    <w:p w14:paraId="64CAF77F" w14:textId="77777777" w:rsidR="001836F9" w:rsidRPr="006B54F0" w:rsidRDefault="001836F9" w:rsidP="001836F9">
                      <w:pPr>
                        <w:pStyle w:val="BIDTitle"/>
                      </w:pPr>
                    </w:p>
                  </w:txbxContent>
                </v:textbox>
                <w10:wrap anchorx="page"/>
              </v:shape>
            </w:pict>
          </mc:Fallback>
        </mc:AlternateContent>
      </w:r>
      <w:r>
        <w:rPr>
          <w:rFonts w:ascii="Calibri" w:hAnsi="Calibri"/>
          <w:sz w:val="20"/>
        </w:rPr>
        <w:t>Noviembre de 2023</w:t>
      </w:r>
      <w:r>
        <w:rPr>
          <w:rFonts w:ascii="Calibri" w:hAnsi="Calibri"/>
          <w:color w:val="152355"/>
          <w:sz w:val="20"/>
        </w:rPr>
        <w:t xml:space="preserve"> | Página 3 de 4</w:t>
      </w:r>
    </w:p>
    <w:p w14:paraId="3688B20B" w14:textId="5F99C6A3" w:rsidR="00F43EE2" w:rsidRPr="003E1D16" w:rsidRDefault="00F43EE2"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Personas que alguna vez se inyectaron drogas, aunque haya sido solo una vez o hace muchos años.</w:t>
      </w:r>
    </w:p>
    <w:p w14:paraId="5AEBCA2D" w14:textId="27D38FE0" w:rsidR="003E1D16" w:rsidRPr="00B4676E" w:rsidRDefault="003E1D16"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Personas que alguna vez se hayan hecho tatuajes en un ambiente informal o con instrumental no esterilizado.</w:t>
      </w:r>
    </w:p>
    <w:p w14:paraId="5199F73C" w14:textId="358C6B32" w:rsidR="00B4676E" w:rsidRPr="00FA2C8D" w:rsidRDefault="00B4676E"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Personas cuyos padres biológicos tuvieron infección por hepatitis C</w:t>
      </w:r>
    </w:p>
    <w:p w14:paraId="07063EEF" w14:textId="63B52178" w:rsidR="00FA2C8D" w:rsidRPr="00BA4ABD" w:rsidRDefault="00FA2C8D"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Personas que recibieron transfusiones de sangre o trasplantes de órganos antes de 1992</w:t>
      </w:r>
    </w:p>
    <w:p w14:paraId="225D342B" w14:textId="6C1ED2DA" w:rsidR="00BA4ABD" w:rsidRPr="00071D30" w:rsidRDefault="00BA4ABD"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Personas con pruebas hepáticas anormales o enfermedad hepática.</w:t>
      </w:r>
    </w:p>
    <w:p w14:paraId="3909D096" w14:textId="2EB5ED6B" w:rsidR="00071D30" w:rsidRPr="00005E09" w:rsidRDefault="00071D30" w:rsidP="0043464F">
      <w:pPr>
        <w:pStyle w:val="ListParagraph"/>
        <w:widowControl w:val="0"/>
        <w:numPr>
          <w:ilvl w:val="1"/>
          <w:numId w:val="20"/>
        </w:numPr>
        <w:tabs>
          <w:tab w:val="left" w:pos="1620"/>
          <w:tab w:val="left" w:pos="1621"/>
        </w:tabs>
        <w:autoSpaceDE w:val="0"/>
        <w:autoSpaceDN w:val="0"/>
        <w:spacing w:before="118"/>
        <w:rPr>
          <w:noProof/>
          <w:sz w:val="22"/>
        </w:rPr>
      </w:pPr>
      <w:r>
        <w:rPr>
          <w:sz w:val="22"/>
        </w:rPr>
        <w:t>Personas que hayan estado expuestas a sangre en el trabajo, debido a un pinchazo con una aguja u otra lesión.</w:t>
      </w:r>
    </w:p>
    <w:p w14:paraId="7F371B80" w14:textId="77777777" w:rsidR="002426F9" w:rsidRDefault="00CB3882" w:rsidP="726650D9">
      <w:pPr>
        <w:pStyle w:val="ListParagraph"/>
        <w:widowControl w:val="0"/>
        <w:numPr>
          <w:ilvl w:val="0"/>
          <w:numId w:val="20"/>
        </w:numPr>
        <w:tabs>
          <w:tab w:val="left" w:pos="1620"/>
          <w:tab w:val="left" w:pos="1621"/>
        </w:tabs>
        <w:autoSpaceDE w:val="0"/>
        <w:autoSpaceDN w:val="0"/>
        <w:spacing w:before="118"/>
        <w:rPr>
          <w:noProof/>
          <w:sz w:val="22"/>
          <w:szCs w:val="22"/>
        </w:rPr>
      </w:pPr>
      <w:r>
        <w:rPr>
          <w:sz w:val="22"/>
        </w:rPr>
        <w:t>Pruebas de rutina para:</w:t>
      </w:r>
    </w:p>
    <w:p w14:paraId="59600CB6" w14:textId="5559D6D1" w:rsidR="00502F84" w:rsidRPr="00445196" w:rsidRDefault="00DA1549" w:rsidP="00445196">
      <w:pPr>
        <w:pStyle w:val="ListParagraph"/>
        <w:widowControl w:val="0"/>
        <w:numPr>
          <w:ilvl w:val="1"/>
          <w:numId w:val="20"/>
        </w:numPr>
        <w:tabs>
          <w:tab w:val="left" w:pos="1620"/>
          <w:tab w:val="left" w:pos="1621"/>
        </w:tabs>
        <w:autoSpaceDE w:val="0"/>
        <w:autoSpaceDN w:val="0"/>
        <w:spacing w:before="118"/>
        <w:rPr>
          <w:noProof/>
          <w:sz w:val="22"/>
        </w:rPr>
      </w:pPr>
      <w:r>
        <w:rPr>
          <w:sz w:val="22"/>
        </w:rPr>
        <w:t>Personas que actualmente se inyectan drogas y comparten agujas, jeringas u otros instrumentos.</w:t>
      </w:r>
    </w:p>
    <w:p w14:paraId="23DA18B9" w14:textId="121E9B12" w:rsidR="00502F84" w:rsidRPr="00BA4ABD" w:rsidRDefault="00EB2959" w:rsidP="00E40697">
      <w:pPr>
        <w:pStyle w:val="ListParagraph"/>
        <w:widowControl w:val="0"/>
        <w:numPr>
          <w:ilvl w:val="1"/>
          <w:numId w:val="20"/>
        </w:numPr>
        <w:tabs>
          <w:tab w:val="left" w:pos="1620"/>
          <w:tab w:val="left" w:pos="1621"/>
        </w:tabs>
        <w:autoSpaceDE w:val="0"/>
        <w:autoSpaceDN w:val="0"/>
        <w:spacing w:before="118"/>
        <w:rPr>
          <w:noProof/>
          <w:sz w:val="22"/>
        </w:rPr>
      </w:pPr>
      <w:r>
        <w:rPr>
          <w:sz w:val="22"/>
        </w:rPr>
        <w:t>Personas que reciben hemodiálisis</w:t>
      </w:r>
    </w:p>
    <w:p w14:paraId="22DE1F1C" w14:textId="1487ED9F" w:rsidR="00783C24" w:rsidRPr="00005E09" w:rsidRDefault="00783C24" w:rsidP="00783C24">
      <w:pPr>
        <w:pStyle w:val="Header"/>
        <w:spacing w:after="240"/>
        <w:ind w:left="720"/>
        <w:jc w:val="right"/>
        <w:rPr>
          <w:rFonts w:ascii="Calibri" w:hAnsi="Calibri"/>
          <w:noProof/>
          <w:color w:val="152355"/>
          <w:sz w:val="20"/>
          <w:szCs w:val="20"/>
        </w:rPr>
      </w:pPr>
    </w:p>
    <w:p w14:paraId="67CB9F73" w14:textId="43D57201" w:rsidR="00FC6DC8" w:rsidRPr="00005E09" w:rsidRDefault="00783C24" w:rsidP="007D62D3">
      <w:pPr>
        <w:pStyle w:val="BodyText"/>
        <w:spacing w:before="132" w:after="240"/>
        <w:ind w:right="718"/>
        <w:rPr>
          <w:rFonts w:ascii="Cambria" w:hAnsi="Cambria"/>
          <w:bCs/>
          <w:sz w:val="22"/>
          <w:szCs w:val="22"/>
        </w:rPr>
      </w:pPr>
      <w:r>
        <w:rPr>
          <w:noProof/>
          <w:lang w:val="en-US" w:eastAsia="zh-CN"/>
        </w:rPr>
        <mc:AlternateContent>
          <mc:Choice Requires="wps">
            <w:drawing>
              <wp:anchor distT="0" distB="0" distL="114300" distR="114300" simplePos="0" relativeHeight="251658247" behindDoc="1" locked="0" layoutInCell="1" allowOverlap="1" wp14:anchorId="4E9C0C7B" wp14:editId="79227E39">
                <wp:simplePos x="0" y="0"/>
                <wp:positionH relativeFrom="page">
                  <wp:posOffset>9525</wp:posOffset>
                </wp:positionH>
                <wp:positionV relativeFrom="page">
                  <wp:posOffset>9525</wp:posOffset>
                </wp:positionV>
                <wp:extent cx="7772400" cy="1009650"/>
                <wp:effectExtent l="0" t="0" r="0" b="0"/>
                <wp:wrapNone/>
                <wp:docPr id="75340496" name="Rectangle 753404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999CB49" id="Rectangle 75340496" o:spid="_x0000_s1026" alt="&quot;&quot;" style="position:absolute;margin-left:.75pt;margin-top:.75pt;width:612pt;height:79.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" fillcolor="#4f81bd" stroked="f">
                <v:fill color2="#152355" rotate="t" focus="100%" type="gradient"/>
                <v:shadow opacity="22936f" origin=",.5" offset="0,.63889mm"/>
                <w10:wrap anchorx="page" anchory="page"/>
              </v:rect>
            </w:pict>
          </mc:Fallback>
        </mc:AlternateContent>
      </w:r>
      <w:r>
        <w:rPr>
          <w:rFonts w:ascii="Calibri" w:hAnsi="Calibri"/>
          <w:b/>
          <w:color w:val="4F81BD"/>
          <w:sz w:val="32"/>
        </w:rPr>
        <w:t>¿Cómo se trata la hepatitis C?</w:t>
      </w:r>
    </w:p>
    <w:p w14:paraId="45400DE6" w14:textId="2FDBCBFD" w:rsidR="00367D23" w:rsidRPr="00005E09" w:rsidRDefault="001836F9" w:rsidP="00783C24">
      <w:pPr>
        <w:pStyle w:val="BodyText"/>
        <w:spacing w:before="122" w:after="240"/>
        <w:ind w:left="180" w:right="1279"/>
        <w:rPr>
          <w:rFonts w:ascii="Cambria" w:hAnsi="Cambria"/>
          <w:noProof/>
          <w:sz w:val="22"/>
          <w:szCs w:val="22"/>
        </w:rPr>
      </w:pPr>
      <w:r>
        <w:rPr>
          <w:rFonts w:ascii="Cambria" w:hAnsi="Cambria"/>
          <w:noProof/>
          <w:sz w:val="22"/>
          <w:szCs w:val="22"/>
          <w:lang w:val="en-US" w:eastAsia="zh-CN"/>
        </w:rPr>
        <mc:AlternateContent>
          <mc:Choice Requires="wps">
            <w:drawing>
              <wp:anchor distT="0" distB="0" distL="114300" distR="114300" simplePos="0" relativeHeight="251658250" behindDoc="1" locked="0" layoutInCell="1" allowOverlap="1" wp14:anchorId="5445A7F3" wp14:editId="1E2D66F4">
                <wp:simplePos x="0" y="0"/>
                <wp:positionH relativeFrom="page">
                  <wp:posOffset>-13297</wp:posOffset>
                </wp:positionH>
                <wp:positionV relativeFrom="page">
                  <wp:posOffset>2264</wp:posOffset>
                </wp:positionV>
                <wp:extent cx="7772400" cy="1009650"/>
                <wp:effectExtent l="0" t="0" r="0" b="0"/>
                <wp:wrapNone/>
                <wp:docPr id="1201501141" name="Rectangle 1201501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2498D58" id="Rectangle 1201501141" o:spid="_x0000_s1026" alt="&quot;&quot;" style="position:absolute;margin-left:-1.05pt;margin-top:.2pt;width:612pt;height:79.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" fillcolor="#4f81bd" stroked="f">
                <v:fill color2="#152355" rotate="t" focus="100%" type="gradient"/>
                <v:shadow opacity="22936f" origin=",.5" offset="0,.63889mm"/>
                <w10:wrap anchorx="page" anchory="page"/>
              </v:rect>
            </w:pict>
          </mc:Fallback>
        </mc:AlternateContent>
      </w:r>
      <w:r>
        <w:rPr>
          <w:rFonts w:ascii="Cambria" w:hAnsi="Cambria"/>
          <w:sz w:val="22"/>
        </w:rPr>
        <w:t>Más del 95 % de las personas con infección por hepatitis C se pueden curar con el uso de medicación oral durante 8 a 12 semanas. El tratamiento oportuno después del diagnóstico puede prevenir el daño hepático, la cirrosis y el cáncer de hígado. Las personas con hepatitis C deben evitar beber alcohol o tomar medicamentos o suplementos dietéticos que puedan ser perjudiciales para el hígado. También se recomiendan las vacunas contra la hepatitis A y B para ayudar a proteger el hígado de otros virus que pueden causar daño. Pregúntele a su proveedor de atención médica sobre las opciones de tratamiento y las medidas que puede tomar para proteger su hígado.</w:t>
      </w:r>
    </w:p>
    <w:p w14:paraId="4833FDF2" w14:textId="27A164DD" w:rsidR="00FF4C3C" w:rsidRPr="00005E09" w:rsidRDefault="00FF4C3C" w:rsidP="00783C24">
      <w:pPr>
        <w:pStyle w:val="BodyText"/>
        <w:spacing w:before="122" w:after="240"/>
        <w:ind w:left="180" w:right="1279"/>
        <w:rPr>
          <w:rFonts w:ascii="Cambria" w:hAnsi="Cambria"/>
          <w:sz w:val="22"/>
          <w:szCs w:val="22"/>
        </w:rPr>
      </w:pPr>
      <w:r>
        <w:rPr>
          <w:rFonts w:ascii="Cambria" w:hAnsi="Cambria"/>
          <w:sz w:val="22"/>
        </w:rPr>
        <w:t>Puede volver a infectarse después de haber recibido tratamiento y haberse curado con éxito, por lo que es importante protegerse contra la reinfección. Sin embargo, si tiene hepatitis C, debe hablar con un proveedor de atención médica acerca de recibir tratamiento incluso si pudiera volver a exponerse al virus.</w:t>
      </w:r>
    </w:p>
    <w:p w14:paraId="38AF8605" w14:textId="1E4E2B26" w:rsidR="00367D23" w:rsidRPr="00005E09" w:rsidRDefault="00996A79" w:rsidP="00D4244F">
      <w:pPr>
        <w:tabs>
          <w:tab w:val="left" w:pos="0"/>
        </w:tabs>
        <w:spacing w:after="240"/>
        <w:ind w:right="547"/>
        <w:rPr>
          <w:rFonts w:ascii="Calibri" w:hAnsi="Calibri"/>
          <w:b/>
          <w:noProof/>
          <w:color w:val="4F81BD"/>
          <w:sz w:val="32"/>
          <w:szCs w:val="32"/>
        </w:rPr>
      </w:pPr>
      <w:r>
        <w:rPr>
          <w:rFonts w:ascii="Calibri" w:hAnsi="Calibri"/>
          <w:b/>
          <w:color w:val="4F81BD"/>
          <w:sz w:val="32"/>
        </w:rPr>
        <w:t>¿Cómo puedo prevenir la hepatitis C?</w:t>
      </w:r>
    </w:p>
    <w:p w14:paraId="5CEAD9B9" w14:textId="0690D0BC" w:rsidR="00367D23" w:rsidRPr="00005E09" w:rsidRDefault="00672D41" w:rsidP="00D4244F">
      <w:pPr>
        <w:pStyle w:val="BodyText"/>
        <w:spacing w:before="123" w:after="240"/>
        <w:ind w:left="180" w:right="1253"/>
        <w:rPr>
          <w:rFonts w:ascii="Cambria" w:hAnsi="Cambria"/>
          <w:sz w:val="22"/>
          <w:szCs w:val="22"/>
        </w:rPr>
      </w:pPr>
      <w:r>
        <w:rPr>
          <w:rFonts w:ascii="Cambria" w:hAnsi="Cambria"/>
          <w:sz w:val="22"/>
        </w:rPr>
        <w:t>Dado que no existe una vacuna para la hepatitis C, la mejor manera de prevenirla es evitar el contacto con la sangre de personas que tienen hepatitis C. Esto incluye lo siguiente:</w:t>
      </w:r>
    </w:p>
    <w:p w14:paraId="7349BA8F" w14:textId="67D52544" w:rsidR="00672D41" w:rsidRPr="00005E09" w:rsidRDefault="67B181A9" w:rsidP="00672D41">
      <w:pPr>
        <w:pStyle w:val="ListParagraph"/>
        <w:widowControl w:val="0"/>
        <w:numPr>
          <w:ilvl w:val="0"/>
          <w:numId w:val="18"/>
        </w:numPr>
        <w:tabs>
          <w:tab w:val="left" w:pos="900"/>
        </w:tabs>
        <w:autoSpaceDE w:val="0"/>
        <w:autoSpaceDN w:val="0"/>
        <w:spacing w:before="72"/>
        <w:ind w:right="898"/>
        <w:rPr>
          <w:sz w:val="22"/>
          <w:szCs w:val="22"/>
        </w:rPr>
      </w:pPr>
      <w:r>
        <w:rPr>
          <w:sz w:val="22"/>
        </w:rPr>
        <w:t xml:space="preserve">Nunca compartir con nadie el instrumental utilizado para inyectarse drogas. Esto incluye cualquier elemento que pueda tener sangre dentro o encima, como las agujas, los algodones, las cocinas, las ataduras, el agua, etc. Las jeringas esterilizadas están disponibles en </w:t>
      </w:r>
      <w:hyperlink r:id="rId9" w:history="1">
        <w:r>
          <w:rPr>
            <w:rStyle w:val="Hyperlink"/>
            <w:sz w:val="22"/>
          </w:rPr>
          <w:t>Programas de servicio de jeringas en Massachusetts.</w:t>
        </w:r>
      </w:hyperlink>
      <w:r>
        <w:rPr>
          <w:sz w:val="22"/>
        </w:rPr>
        <w:t xml:space="preserve"> o en la mayoría de las farmacias, donde cualquier persona mayor de 18 años puede comprarlas sin receta.</w:t>
      </w:r>
    </w:p>
    <w:p w14:paraId="73FDB663" w14:textId="226C3C6F" w:rsidR="00B77161" w:rsidRPr="00B77161" w:rsidRDefault="00B77161" w:rsidP="00B77161">
      <w:pPr>
        <w:pStyle w:val="ListParagraph"/>
        <w:widowControl w:val="0"/>
        <w:tabs>
          <w:tab w:val="left" w:pos="900"/>
        </w:tabs>
        <w:autoSpaceDE w:val="0"/>
        <w:autoSpaceDN w:val="0"/>
        <w:spacing w:before="72"/>
        <w:ind w:left="900" w:right="898"/>
        <w:jc w:val="right"/>
        <w:rPr>
          <w:sz w:val="22"/>
          <w:szCs w:val="22"/>
        </w:rPr>
      </w:pPr>
      <w:r>
        <w:rPr>
          <w:noProof/>
          <w:lang w:val="en-US" w:eastAsia="zh-CN"/>
        </w:rPr>
        <w:lastRenderedPageBreak/>
        <mc:AlternateContent>
          <mc:Choice Requires="wps">
            <w:drawing>
              <wp:anchor distT="0" distB="0" distL="114300" distR="114300" simplePos="0" relativeHeight="251667467" behindDoc="0" locked="0" layoutInCell="1" allowOverlap="1" wp14:anchorId="673DA0B8" wp14:editId="2D5741DF">
                <wp:simplePos x="0" y="0"/>
                <wp:positionH relativeFrom="page">
                  <wp:posOffset>19685</wp:posOffset>
                </wp:positionH>
                <wp:positionV relativeFrom="paragraph">
                  <wp:posOffset>-1226820</wp:posOffset>
                </wp:positionV>
                <wp:extent cx="7000875" cy="1038225"/>
                <wp:effectExtent l="0" t="0" r="0" b="0"/>
                <wp:wrapNone/>
                <wp:docPr id="3" name="Text Box 160458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15534" w14:textId="77777777" w:rsidR="00B77161" w:rsidRPr="002D657E" w:rsidRDefault="00B77161" w:rsidP="00B77161">
                            <w:pPr>
                              <w:spacing w:before="143"/>
                              <w:ind w:left="412"/>
                              <w:rPr>
                                <w:rFonts w:ascii="Calibri"/>
                                <w:sz w:val="28"/>
                              </w:rPr>
                            </w:pPr>
                            <w:r>
                              <w:rPr>
                                <w:rFonts w:ascii="Calibri"/>
                                <w:color w:val="FFFFFF"/>
                                <w:sz w:val="28"/>
                              </w:rPr>
                              <w:t>HOJA INFORMATIVA DEL DEPARTAMENTO DE SALUD P</w:t>
                            </w:r>
                            <w:r>
                              <w:rPr>
                                <w:rFonts w:ascii="Calibri"/>
                                <w:color w:val="FFFFFF"/>
                                <w:sz w:val="28"/>
                              </w:rPr>
                              <w:t>Ú</w:t>
                            </w:r>
                            <w:r>
                              <w:rPr>
                                <w:rFonts w:ascii="Calibri"/>
                                <w:color w:val="FFFFFF"/>
                                <w:sz w:val="28"/>
                              </w:rPr>
                              <w:t>BLICA DE MASSACHUSETTS</w:t>
                            </w:r>
                          </w:p>
                          <w:p w14:paraId="47CE6D3A" w14:textId="77777777" w:rsidR="00B77161" w:rsidRDefault="00B77161" w:rsidP="00B77161">
                            <w:pPr>
                              <w:spacing w:before="32"/>
                              <w:ind w:left="412"/>
                              <w:rPr>
                                <w:rFonts w:ascii="Calibri"/>
                                <w:b/>
                                <w:sz w:val="72"/>
                              </w:rPr>
                            </w:pPr>
                            <w:r>
                              <w:rPr>
                                <w:rFonts w:ascii="Calibri"/>
                                <w:b/>
                                <w:color w:val="FFFFFF"/>
                                <w:sz w:val="72"/>
                              </w:rPr>
                              <w:t>Hepatitis C</w:t>
                            </w:r>
                          </w:p>
                          <w:p w14:paraId="554132E5" w14:textId="77777777" w:rsidR="00B77161" w:rsidRDefault="00B77161" w:rsidP="00B77161">
                            <w:pPr>
                              <w:pStyle w:val="BIDTitle"/>
                            </w:pPr>
                          </w:p>
                          <w:p w14:paraId="414A5974" w14:textId="77777777" w:rsidR="00B77161" w:rsidRPr="006B54F0" w:rsidRDefault="00B77161" w:rsidP="00B77161">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DA0B8" id="_x0000_s1029" type="#_x0000_t202" alt="&quot;&quot;" style="position:absolute;left:0;text-align:left;margin-left:1.55pt;margin-top:-96.6pt;width:551.25pt;height:81.75pt;z-index:2516674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" filled="f" stroked="f">
                <v:textbox inset=",7.2pt,,7.2pt">
                  <w:txbxContent>
                    <w:p w14:paraId="06215534" w14:textId="77777777" w:rsidR="00B77161" w:rsidRPr="002D657E" w:rsidRDefault="00B77161" w:rsidP="00B77161">
                      <w:pPr>
                        <w:spacing w:before="143"/>
                        <w:ind w:left="412"/>
                        <w:rPr>
                          <w:rFonts w:ascii="Calibri"/>
                          <w:sz w:val="28"/>
                        </w:rPr>
                      </w:pPr>
                      <w:r>
                        <w:rPr>
                          <w:rFonts w:ascii="Calibri"/>
                          <w:color w:val="FFFFFF"/>
                          <w:sz w:val="28"/>
                        </w:rPr>
                        <w:t>HOJA INFORMATIVA DEL DEPARTAMENTO DE SALUD P</w:t>
                      </w:r>
                      <w:r>
                        <w:rPr>
                          <w:rFonts w:ascii="Calibri"/>
                          <w:color w:val="FFFFFF"/>
                          <w:sz w:val="28"/>
                        </w:rPr>
                        <w:t>Ú</w:t>
                      </w:r>
                      <w:r>
                        <w:rPr>
                          <w:rFonts w:ascii="Calibri"/>
                          <w:color w:val="FFFFFF"/>
                          <w:sz w:val="28"/>
                        </w:rPr>
                        <w:t>BLICA DE MASSACHUSETTS</w:t>
                      </w:r>
                    </w:p>
                    <w:p w14:paraId="47CE6D3A" w14:textId="77777777" w:rsidR="00B77161" w:rsidRDefault="00B77161" w:rsidP="00B77161">
                      <w:pPr>
                        <w:spacing w:before="32"/>
                        <w:ind w:left="412"/>
                        <w:rPr>
                          <w:rFonts w:ascii="Calibri"/>
                          <w:b/>
                          <w:sz w:val="72"/>
                        </w:rPr>
                      </w:pPr>
                      <w:r>
                        <w:rPr>
                          <w:rFonts w:ascii="Calibri"/>
                          <w:b/>
                          <w:color w:val="FFFFFF"/>
                          <w:sz w:val="72"/>
                        </w:rPr>
                        <w:t>Hepatitis C</w:t>
                      </w:r>
                    </w:p>
                    <w:p w14:paraId="554132E5" w14:textId="77777777" w:rsidR="00B77161" w:rsidRDefault="00B77161" w:rsidP="00B77161">
                      <w:pPr>
                        <w:pStyle w:val="BIDTitle"/>
                      </w:pPr>
                    </w:p>
                    <w:p w14:paraId="414A5974" w14:textId="77777777" w:rsidR="00B77161" w:rsidRPr="006B54F0" w:rsidRDefault="00B77161" w:rsidP="00B77161">
                      <w:pPr>
                        <w:pStyle w:val="BIDTitle"/>
                      </w:pPr>
                    </w:p>
                  </w:txbxContent>
                </v:textbox>
                <w10:wrap anchorx="page"/>
              </v:shape>
            </w:pict>
          </mc:Fallback>
        </mc:AlternateContent>
      </w:r>
      <w:r>
        <w:rPr>
          <w:rFonts w:ascii="Calibri" w:hAnsi="Calibri"/>
          <w:sz w:val="20"/>
        </w:rPr>
        <w:t>Noviembre de 2023</w:t>
      </w:r>
      <w:r>
        <w:rPr>
          <w:rFonts w:ascii="Calibri" w:hAnsi="Calibri"/>
          <w:color w:val="152355"/>
          <w:sz w:val="20"/>
        </w:rPr>
        <w:t xml:space="preserve"> | Página 4 de 4</w:t>
      </w:r>
    </w:p>
    <w:p w14:paraId="6E86F6A2" w14:textId="45171ACE" w:rsidR="00672D41" w:rsidRPr="00005E09" w:rsidRDefault="00B77161" w:rsidP="00672D41">
      <w:pPr>
        <w:pStyle w:val="ListParagraph"/>
        <w:widowControl w:val="0"/>
        <w:numPr>
          <w:ilvl w:val="0"/>
          <w:numId w:val="18"/>
        </w:numPr>
        <w:tabs>
          <w:tab w:val="left" w:pos="900"/>
        </w:tabs>
        <w:autoSpaceDE w:val="0"/>
        <w:autoSpaceDN w:val="0"/>
        <w:spacing w:before="72"/>
        <w:ind w:right="898"/>
        <w:rPr>
          <w:sz w:val="22"/>
          <w:szCs w:val="22"/>
        </w:rPr>
      </w:pPr>
      <w:r>
        <w:rPr>
          <w:noProof/>
          <w:sz w:val="22"/>
          <w:szCs w:val="22"/>
          <w:lang w:val="en-US" w:eastAsia="zh-CN"/>
        </w:rPr>
        <mc:AlternateContent>
          <mc:Choice Requires="wps">
            <w:drawing>
              <wp:anchor distT="0" distB="0" distL="114300" distR="114300" simplePos="0" relativeHeight="251665419" behindDoc="1" locked="0" layoutInCell="1" allowOverlap="1" wp14:anchorId="1E4C8031" wp14:editId="1EE5A4E0">
                <wp:simplePos x="0" y="0"/>
                <wp:positionH relativeFrom="page">
                  <wp:posOffset>-4783</wp:posOffset>
                </wp:positionH>
                <wp:positionV relativeFrom="page">
                  <wp:posOffset>-13928</wp:posOffset>
                </wp:positionV>
                <wp:extent cx="7772400" cy="1009650"/>
                <wp:effectExtent l="0" t="0" r="0" b="0"/>
                <wp:wrapNone/>
                <wp:docPr id="1" name="Rectangle 1201501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016EA7A" id="Rectangle 1201501141" o:spid="_x0000_s1026" alt="&quot;&quot;" style="position:absolute;margin-left:-.4pt;margin-top:-1.1pt;width:612pt;height:79.5pt;z-index:-2516510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" fillcolor="#4f81bd" stroked="f">
                <v:fill color2="#152355" rotate="t" focus="100%" type="gradient"/>
                <v:shadow opacity="22936f" origin=",.5" offset="0,.63889mm"/>
                <w10:wrap anchorx="page" anchory="page"/>
              </v:rect>
            </w:pict>
          </mc:Fallback>
        </mc:AlternateContent>
      </w:r>
      <w:r w:rsidR="00327E6D">
        <w:rPr>
          <w:sz w:val="22"/>
        </w:rPr>
        <w:t>Hacerse tatuajes o perforaciones únicamente en lugares que utilicen instrumental y suministros esterilizados.</w:t>
      </w:r>
    </w:p>
    <w:p w14:paraId="4AB09A44" w14:textId="09907C53" w:rsidR="00672D41" w:rsidRPr="00005E09" w:rsidRDefault="00213E03" w:rsidP="00672D41">
      <w:pPr>
        <w:pStyle w:val="ListParagraph"/>
        <w:widowControl w:val="0"/>
        <w:numPr>
          <w:ilvl w:val="0"/>
          <w:numId w:val="18"/>
        </w:numPr>
        <w:tabs>
          <w:tab w:val="left" w:pos="900"/>
        </w:tabs>
        <w:autoSpaceDE w:val="0"/>
        <w:autoSpaceDN w:val="0"/>
        <w:spacing w:before="72"/>
        <w:ind w:right="898"/>
        <w:rPr>
          <w:sz w:val="22"/>
          <w:szCs w:val="22"/>
        </w:rPr>
      </w:pPr>
      <w:r>
        <w:rPr>
          <w:sz w:val="22"/>
        </w:rPr>
        <w:t>Nunca compartir artículos personales como los monitores de glucosa, las afeitadoras, los cepillos de dientes o los cortaúñas.</w:t>
      </w:r>
    </w:p>
    <w:p w14:paraId="11E51365" w14:textId="1F2D7C69" w:rsidR="00672D41" w:rsidRPr="00005E09" w:rsidRDefault="006C1257" w:rsidP="00672D41">
      <w:pPr>
        <w:pStyle w:val="ListParagraph"/>
        <w:widowControl w:val="0"/>
        <w:numPr>
          <w:ilvl w:val="0"/>
          <w:numId w:val="18"/>
        </w:numPr>
        <w:tabs>
          <w:tab w:val="left" w:pos="900"/>
        </w:tabs>
        <w:autoSpaceDE w:val="0"/>
        <w:autoSpaceDN w:val="0"/>
        <w:spacing w:before="72"/>
        <w:ind w:right="898"/>
        <w:rPr>
          <w:sz w:val="22"/>
          <w:szCs w:val="22"/>
        </w:rPr>
      </w:pPr>
      <w:r>
        <w:rPr>
          <w:sz w:val="22"/>
        </w:rPr>
        <w:t>Usar condones de látex y lubricante durante el sexo vaginal o anal, lo que reducirá el riesgo de transmisión sexual.</w:t>
      </w:r>
      <w:r>
        <w:rPr>
          <w:noProof/>
          <w:lang w:val="en-US" w:eastAsia="zh-CN"/>
        </w:rPr>
        <w:drawing>
          <wp:anchor distT="0" distB="0" distL="114300" distR="114300" simplePos="0" relativeHeight="251658251" behindDoc="1" locked="0" layoutInCell="1" allowOverlap="1" wp14:anchorId="483ACA7B" wp14:editId="1276B1B8">
            <wp:simplePos x="0" y="0"/>
            <wp:positionH relativeFrom="page">
              <wp:posOffset>3725545</wp:posOffset>
            </wp:positionH>
            <wp:positionV relativeFrom="page">
              <wp:posOffset>9478010</wp:posOffset>
            </wp:positionV>
            <wp:extent cx="283210" cy="283210"/>
            <wp:effectExtent l="0" t="0" r="0" b="0"/>
            <wp:wrapNone/>
            <wp:docPr id="123923571" name="Picture 123923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p>
    <w:p w14:paraId="26511318" w14:textId="77777777" w:rsidR="00672D41" w:rsidRPr="002D657E" w:rsidRDefault="00672D41" w:rsidP="00672D41">
      <w:pPr>
        <w:widowControl w:val="0"/>
        <w:tabs>
          <w:tab w:val="left" w:pos="900"/>
        </w:tabs>
        <w:autoSpaceDE w:val="0"/>
        <w:autoSpaceDN w:val="0"/>
        <w:spacing w:before="72"/>
        <w:ind w:right="898"/>
        <w:rPr>
          <w:sz w:val="22"/>
          <w:szCs w:val="22"/>
          <w:lang w:val="es-AR"/>
        </w:rPr>
      </w:pPr>
    </w:p>
    <w:p w14:paraId="633EB6DE" w14:textId="78C753C1" w:rsidR="00FC6DC8" w:rsidRPr="00005E09" w:rsidRDefault="009751D7" w:rsidP="00D4244F">
      <w:pPr>
        <w:tabs>
          <w:tab w:val="left" w:pos="0"/>
        </w:tabs>
        <w:spacing w:after="240"/>
        <w:ind w:right="547"/>
        <w:rPr>
          <w:rFonts w:ascii="Calibri" w:hAnsi="Calibri"/>
          <w:b/>
          <w:noProof/>
          <w:color w:val="4F81BD"/>
          <w:sz w:val="32"/>
          <w:szCs w:val="32"/>
        </w:rPr>
      </w:pPr>
      <w:r>
        <w:rPr>
          <w:rFonts w:ascii="Calibri" w:hAnsi="Calibri"/>
          <w:b/>
          <w:color w:val="4F81BD"/>
          <w:sz w:val="32"/>
        </w:rPr>
        <w:t>¿Dónde se puede obtener más información?</w:t>
      </w:r>
    </w:p>
    <w:p w14:paraId="2A1E94A7" w14:textId="77777777" w:rsidR="00B4211B" w:rsidRPr="00005E09" w:rsidRDefault="00B4211B" w:rsidP="00B4211B">
      <w:pPr>
        <w:pStyle w:val="ListParagraph"/>
        <w:widowControl w:val="0"/>
        <w:numPr>
          <w:ilvl w:val="0"/>
          <w:numId w:val="18"/>
        </w:numPr>
        <w:tabs>
          <w:tab w:val="left" w:pos="900"/>
        </w:tabs>
        <w:autoSpaceDE w:val="0"/>
        <w:autoSpaceDN w:val="0"/>
        <w:spacing w:before="72"/>
        <w:ind w:right="898"/>
        <w:rPr>
          <w:sz w:val="22"/>
          <w:szCs w:val="22"/>
        </w:rPr>
      </w:pPr>
      <w:r>
        <w:rPr>
          <w:sz w:val="22"/>
        </w:rPr>
        <w:t>A través de su médico, enfermero o clínica de atención médica</w:t>
      </w:r>
    </w:p>
    <w:p w14:paraId="67F1D4D0" w14:textId="2453C30B" w:rsidR="00F53F14" w:rsidRPr="00005E09" w:rsidRDefault="004A46C3" w:rsidP="00B4211B">
      <w:pPr>
        <w:pStyle w:val="ListParagraph"/>
        <w:widowControl w:val="0"/>
        <w:numPr>
          <w:ilvl w:val="0"/>
          <w:numId w:val="18"/>
        </w:numPr>
        <w:tabs>
          <w:tab w:val="left" w:pos="900"/>
        </w:tabs>
        <w:autoSpaceDE w:val="0"/>
        <w:autoSpaceDN w:val="0"/>
        <w:spacing w:before="72"/>
        <w:ind w:right="898"/>
        <w:rPr>
          <w:sz w:val="22"/>
          <w:szCs w:val="22"/>
        </w:rPr>
      </w:pPr>
      <w:hyperlink r:id="rId10" w:history="1">
        <w:r w:rsidR="0090662C">
          <w:rPr>
            <w:rStyle w:val="Hyperlink"/>
            <w:sz w:val="22"/>
          </w:rPr>
          <w:t>Programas de servicio de jeringas</w:t>
        </w:r>
      </w:hyperlink>
      <w:r w:rsidR="0090662C">
        <w:rPr>
          <w:sz w:val="22"/>
        </w:rPr>
        <w:t>, los cuales brindan acceso a agujas y jeringas esterilizadas, así como análisis de hepatitis C, VIH, infecciones de transmisión sexual, educación sobre sobredosis y Narcan (naloxona).</w:t>
      </w:r>
    </w:p>
    <w:p w14:paraId="39A9A4EA" w14:textId="56246B16" w:rsidR="00076556" w:rsidRPr="00005E09" w:rsidRDefault="00076556" w:rsidP="00B4211B">
      <w:pPr>
        <w:pStyle w:val="ListParagraph"/>
        <w:widowControl w:val="0"/>
        <w:numPr>
          <w:ilvl w:val="0"/>
          <w:numId w:val="18"/>
        </w:numPr>
        <w:tabs>
          <w:tab w:val="left" w:pos="900"/>
        </w:tabs>
        <w:autoSpaceDE w:val="0"/>
        <w:autoSpaceDN w:val="0"/>
        <w:spacing w:before="72"/>
        <w:ind w:right="898"/>
        <w:rPr>
          <w:sz w:val="22"/>
          <w:szCs w:val="22"/>
        </w:rPr>
      </w:pPr>
      <w:r>
        <w:rPr>
          <w:sz w:val="22"/>
        </w:rPr>
        <w:t>Un</w:t>
      </w:r>
      <w:hyperlink r:id="rId11">
        <w:r>
          <w:rPr>
            <w:rStyle w:val="Hyperlink"/>
            <w:sz w:val="22"/>
          </w:rPr>
          <w:t>programa local para el tratamiento del trastorno por uso de sustancias</w:t>
        </w:r>
      </w:hyperlink>
      <w:r>
        <w:rPr>
          <w:sz w:val="22"/>
        </w:rPr>
        <w:t xml:space="preserve"> </w:t>
      </w:r>
    </w:p>
    <w:p w14:paraId="659C26BF" w14:textId="55BD081F" w:rsidR="30DD5BEC" w:rsidRDefault="00C06516" w:rsidP="0778FB4A">
      <w:pPr>
        <w:pStyle w:val="ListParagraph"/>
        <w:widowControl w:val="0"/>
        <w:numPr>
          <w:ilvl w:val="0"/>
          <w:numId w:val="18"/>
        </w:numPr>
        <w:tabs>
          <w:tab w:val="left" w:pos="900"/>
        </w:tabs>
        <w:spacing w:before="72"/>
        <w:ind w:right="898"/>
        <w:rPr>
          <w:sz w:val="22"/>
          <w:szCs w:val="22"/>
        </w:rPr>
      </w:pPr>
      <w:r>
        <w:rPr>
          <w:sz w:val="22"/>
        </w:rPr>
        <w:t>El sitio web del Departamento de Salud Pública de Massachusetts (</w:t>
      </w:r>
      <w:r>
        <w:rPr>
          <w:i/>
          <w:iCs/>
          <w:sz w:val="22"/>
        </w:rPr>
        <w:t>Massachusetts Department of Public Health</w:t>
      </w:r>
      <w:r>
        <w:rPr>
          <w:sz w:val="22"/>
        </w:rPr>
        <w:t xml:space="preserve">) en </w:t>
      </w:r>
      <w:hyperlink r:id="rId12" w:history="1">
        <w:r>
          <w:rPr>
            <w:rStyle w:val="Hyperlink"/>
            <w:sz w:val="22"/>
          </w:rPr>
          <w:t>www.mass.gov/hepc</w:t>
        </w:r>
      </w:hyperlink>
    </w:p>
    <w:p w14:paraId="72398662" w14:textId="5AAE1224" w:rsidR="00B4211B" w:rsidRPr="00005E09" w:rsidRDefault="00B4211B" w:rsidP="00B4211B">
      <w:pPr>
        <w:pStyle w:val="ListParagraph"/>
        <w:widowControl w:val="0"/>
        <w:numPr>
          <w:ilvl w:val="0"/>
          <w:numId w:val="18"/>
        </w:numPr>
        <w:tabs>
          <w:tab w:val="left" w:pos="900"/>
        </w:tabs>
        <w:autoSpaceDE w:val="0"/>
        <w:autoSpaceDN w:val="0"/>
        <w:spacing w:before="72"/>
        <w:ind w:right="898"/>
        <w:rPr>
          <w:sz w:val="22"/>
          <w:szCs w:val="22"/>
        </w:rPr>
      </w:pPr>
      <w:r>
        <w:rPr>
          <w:sz w:val="22"/>
        </w:rPr>
        <w:t>El sitio web de los Centros para el Control y la Prevención de Enfermedades (</w:t>
      </w:r>
      <w:r>
        <w:rPr>
          <w:i/>
          <w:iCs/>
          <w:sz w:val="22"/>
        </w:rPr>
        <w:t>Centers for Disease Control and Prevention</w:t>
      </w:r>
      <w:r>
        <w:rPr>
          <w:sz w:val="22"/>
        </w:rPr>
        <w:t xml:space="preserve">, CDC) en: </w:t>
      </w:r>
      <w:hyperlink r:id="rId13" w:history="1">
        <w:r>
          <w:rPr>
            <w:rStyle w:val="Hyperlink"/>
            <w:sz w:val="22"/>
          </w:rPr>
          <w:t>www.cdc.gov/hepatitis</w:t>
        </w:r>
      </w:hyperlink>
    </w:p>
    <w:p w14:paraId="23E554E4" w14:textId="77777777" w:rsidR="00B4211B" w:rsidRPr="00005E09" w:rsidRDefault="00B4211B" w:rsidP="00B4211B">
      <w:pPr>
        <w:pStyle w:val="ListParagraph"/>
        <w:widowControl w:val="0"/>
        <w:numPr>
          <w:ilvl w:val="0"/>
          <w:numId w:val="18"/>
        </w:numPr>
        <w:tabs>
          <w:tab w:val="left" w:pos="900"/>
        </w:tabs>
        <w:autoSpaceDE w:val="0"/>
        <w:autoSpaceDN w:val="0"/>
        <w:spacing w:before="72"/>
        <w:ind w:right="898"/>
        <w:rPr>
          <w:sz w:val="22"/>
          <w:szCs w:val="22"/>
        </w:rPr>
      </w:pPr>
      <w:r>
        <w:rPr>
          <w:sz w:val="22"/>
        </w:rPr>
        <w:t xml:space="preserve">Su </w:t>
      </w:r>
      <w:hyperlink r:id="rId14">
        <w:r>
          <w:rPr>
            <w:rStyle w:val="Hyperlink"/>
            <w:sz w:val="22"/>
            <w:szCs w:val="22"/>
          </w:rPr>
          <w:t>consejo de salud local</w:t>
        </w:r>
      </w:hyperlink>
    </w:p>
    <w:p w14:paraId="7A067AD9" w14:textId="42806004" w:rsidR="00FC6DC8" w:rsidRPr="00B25B95" w:rsidRDefault="00B4211B" w:rsidP="00B25B95">
      <w:pPr>
        <w:pStyle w:val="ListParagraph"/>
        <w:widowControl w:val="0"/>
        <w:numPr>
          <w:ilvl w:val="0"/>
          <w:numId w:val="18"/>
        </w:numPr>
        <w:tabs>
          <w:tab w:val="left" w:pos="900"/>
        </w:tabs>
        <w:autoSpaceDE w:val="0"/>
        <w:autoSpaceDN w:val="0"/>
        <w:spacing w:before="72"/>
        <w:ind w:right="898"/>
        <w:rPr>
          <w:sz w:val="22"/>
          <w:szCs w:val="22"/>
        </w:rPr>
      </w:pPr>
      <w:r>
        <w:rPr>
          <w:noProof/>
          <w:sz w:val="22"/>
          <w:szCs w:val="22"/>
          <w:lang w:val="en-US" w:eastAsia="zh-CN"/>
        </w:rPr>
        <w:drawing>
          <wp:anchor distT="0" distB="0" distL="114300" distR="114300" simplePos="0" relativeHeight="251658248" behindDoc="1" locked="0" layoutInCell="1" allowOverlap="1" wp14:anchorId="1B2310A1" wp14:editId="2B41B87F">
            <wp:simplePos x="0" y="0"/>
            <wp:positionH relativeFrom="page">
              <wp:posOffset>3725545</wp:posOffset>
            </wp:positionH>
            <wp:positionV relativeFrom="page">
              <wp:posOffset>9478010</wp:posOffset>
            </wp:positionV>
            <wp:extent cx="283210" cy="283210"/>
            <wp:effectExtent l="0" t="0" r="0"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Pr>
          <w:sz w:val="22"/>
        </w:rPr>
        <w:t>El Departamento de Salud Pública de Massachusetts (</w:t>
      </w:r>
      <w:r>
        <w:rPr>
          <w:i/>
          <w:iCs/>
          <w:sz w:val="22"/>
        </w:rPr>
        <w:t xml:space="preserve">Massachusetts Department of Public Health, </w:t>
      </w:r>
      <w:r>
        <w:rPr>
          <w:sz w:val="22"/>
        </w:rPr>
        <w:t>DPH), División de Epidemiología al (617) 983-6800</w:t>
      </w:r>
    </w:p>
    <w:sectPr w:rsidR="00FC6DC8" w:rsidRPr="00B25B95" w:rsidSect="00584FEA">
      <w:headerReference w:type="default" r:id="rId15"/>
      <w:footerReference w:type="default" r:id="rId16"/>
      <w:pgSz w:w="12240" w:h="15840" w:code="1"/>
      <w:pgMar w:top="1800" w:right="720" w:bottom="144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E01A2" w14:textId="77777777" w:rsidR="00527792" w:rsidRDefault="00527792" w:rsidP="00FC6DC8">
      <w:r>
        <w:separator/>
      </w:r>
    </w:p>
  </w:endnote>
  <w:endnote w:type="continuationSeparator" w:id="0">
    <w:p w14:paraId="1C4BF2C0" w14:textId="77777777" w:rsidR="00527792" w:rsidRDefault="00527792" w:rsidP="00FC6DC8">
      <w:r>
        <w:continuationSeparator/>
      </w:r>
    </w:p>
  </w:endnote>
  <w:endnote w:type="continuationNotice" w:id="1">
    <w:p w14:paraId="79646E5C" w14:textId="77777777" w:rsidR="00527792" w:rsidRDefault="00527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3E80" w14:textId="37EA48E7" w:rsidR="00CD367A" w:rsidRDefault="00CD367A" w:rsidP="004B1E20">
    <w:pPr>
      <w:pStyle w:val="Footer"/>
      <w:pBdr>
        <w:bottom w:val="single" w:sz="6" w:space="1" w:color="auto"/>
      </w:pBdr>
      <w:jc w:val="center"/>
      <w:rPr>
        <w:rFonts w:asciiTheme="minorHAnsi" w:hAnsiTheme="minorHAnsi" w:cstheme="minorHAnsi"/>
        <w:sz w:val="20"/>
        <w:szCs w:val="20"/>
      </w:rPr>
    </w:pPr>
  </w:p>
  <w:p w14:paraId="37E3CA48" w14:textId="032FAB39" w:rsidR="00266641" w:rsidRPr="00D4244F" w:rsidRDefault="000D0ECF" w:rsidP="004B1E20">
    <w:pPr>
      <w:pStyle w:val="Footer"/>
      <w:jc w:val="center"/>
      <w:rPr>
        <w:rFonts w:asciiTheme="minorHAnsi" w:hAnsiTheme="minorHAnsi" w:cstheme="minorHAnsi"/>
        <w:sz w:val="20"/>
        <w:szCs w:val="20"/>
      </w:rPr>
    </w:pPr>
    <w:r>
      <w:rPr>
        <w:noProof/>
        <w:lang w:val="en-US" w:eastAsia="zh-CN"/>
      </w:rPr>
      <w:drawing>
        <wp:anchor distT="0" distB="0" distL="114300" distR="114300" simplePos="0" relativeHeight="251658240" behindDoc="1" locked="0" layoutInCell="1" allowOverlap="1" wp14:anchorId="6BE74FCC" wp14:editId="164994A4">
          <wp:simplePos x="0" y="0"/>
          <wp:positionH relativeFrom="page">
            <wp:posOffset>3714750</wp:posOffset>
          </wp:positionH>
          <wp:positionV relativeFrom="page">
            <wp:posOffset>9504045</wp:posOffset>
          </wp:positionV>
          <wp:extent cx="283210" cy="283210"/>
          <wp:effectExtent l="0" t="0" r="0" b="0"/>
          <wp:wrapNone/>
          <wp:docPr id="1457151831" name="Picture 1457151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20"/>
      </w:rPr>
      <w:t>Departamento de Salud Pública de Massachusetts | Oficina de Enfermedades Infecciosas y Ciencias de Laboratorio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2067" w14:textId="77777777" w:rsidR="00527792" w:rsidRDefault="00527792" w:rsidP="00FC6DC8">
      <w:r>
        <w:separator/>
      </w:r>
    </w:p>
  </w:footnote>
  <w:footnote w:type="continuationSeparator" w:id="0">
    <w:p w14:paraId="617B4806" w14:textId="77777777" w:rsidR="00527792" w:rsidRDefault="00527792" w:rsidP="00FC6DC8">
      <w:r>
        <w:continuationSeparator/>
      </w:r>
    </w:p>
  </w:footnote>
  <w:footnote w:type="continuationNotice" w:id="1">
    <w:p w14:paraId="427C7716" w14:textId="77777777" w:rsidR="00527792" w:rsidRDefault="00527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0"/>
      <w:gridCol w:w="3480"/>
      <w:gridCol w:w="3480"/>
    </w:tblGrid>
    <w:tr w:rsidR="72DC5CF0" w14:paraId="5EBD5E0E" w14:textId="77777777" w:rsidTr="0073517D">
      <w:trPr>
        <w:trHeight w:val="300"/>
      </w:trPr>
      <w:tc>
        <w:tcPr>
          <w:tcW w:w="3480" w:type="dxa"/>
        </w:tcPr>
        <w:p w14:paraId="3966C2E5" w14:textId="0E766FD4" w:rsidR="72DC5CF0" w:rsidRDefault="72DC5CF0" w:rsidP="0073517D">
          <w:pPr>
            <w:pStyle w:val="Header"/>
            <w:ind w:left="-115"/>
          </w:pPr>
        </w:p>
      </w:tc>
      <w:tc>
        <w:tcPr>
          <w:tcW w:w="3480" w:type="dxa"/>
        </w:tcPr>
        <w:p w14:paraId="3C561001" w14:textId="46E9FF90" w:rsidR="72DC5CF0" w:rsidRDefault="72DC5CF0" w:rsidP="0073517D">
          <w:pPr>
            <w:pStyle w:val="Header"/>
            <w:jc w:val="center"/>
          </w:pPr>
        </w:p>
      </w:tc>
      <w:tc>
        <w:tcPr>
          <w:tcW w:w="3480" w:type="dxa"/>
        </w:tcPr>
        <w:p w14:paraId="0EEB63C4" w14:textId="4BB62DD9" w:rsidR="72DC5CF0" w:rsidRDefault="72DC5CF0" w:rsidP="0073517D">
          <w:pPr>
            <w:pStyle w:val="Header"/>
            <w:ind w:right="-115"/>
            <w:jc w:val="right"/>
          </w:pPr>
        </w:p>
      </w:tc>
    </w:tr>
  </w:tbl>
  <w:p w14:paraId="37A2C498" w14:textId="09334313" w:rsidR="72DC5CF0" w:rsidRDefault="72DC5CF0" w:rsidP="00735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60B"/>
    <w:multiLevelType w:val="hybridMultilevel"/>
    <w:tmpl w:val="DB3405DA"/>
    <w:lvl w:ilvl="0" w:tplc="BE6A9AC2">
      <w:start w:val="1"/>
      <w:numFmt w:val="bullet"/>
      <w:lvlText w:val=""/>
      <w:lvlJc w:val="left"/>
      <w:pPr>
        <w:tabs>
          <w:tab w:val="num" w:pos="1080"/>
        </w:tabs>
        <w:ind w:left="1080" w:hanging="360"/>
      </w:pPr>
      <w:rPr>
        <w:rFonts w:ascii="Symbol" w:hAnsi="Symbol" w:hint="default"/>
        <w:sz w:val="20"/>
      </w:rPr>
    </w:lvl>
    <w:lvl w:ilvl="1" w:tplc="7116D982" w:tentative="1">
      <w:start w:val="1"/>
      <w:numFmt w:val="bullet"/>
      <w:lvlText w:val="o"/>
      <w:lvlJc w:val="left"/>
      <w:pPr>
        <w:tabs>
          <w:tab w:val="num" w:pos="360"/>
        </w:tabs>
        <w:ind w:left="360" w:hanging="360"/>
      </w:pPr>
      <w:rPr>
        <w:rFonts w:ascii="Courier New" w:hAnsi="Courier New" w:hint="default"/>
      </w:rPr>
    </w:lvl>
    <w:lvl w:ilvl="2" w:tplc="E00A9192" w:tentative="1">
      <w:start w:val="1"/>
      <w:numFmt w:val="bullet"/>
      <w:lvlText w:val=""/>
      <w:lvlJc w:val="left"/>
      <w:pPr>
        <w:tabs>
          <w:tab w:val="num" w:pos="1080"/>
        </w:tabs>
        <w:ind w:left="1080" w:hanging="360"/>
      </w:pPr>
      <w:rPr>
        <w:rFonts w:ascii="Wingdings" w:hAnsi="Wingdings" w:hint="default"/>
      </w:rPr>
    </w:lvl>
    <w:lvl w:ilvl="3" w:tplc="35267AEE" w:tentative="1">
      <w:start w:val="1"/>
      <w:numFmt w:val="bullet"/>
      <w:lvlText w:val=""/>
      <w:lvlJc w:val="left"/>
      <w:pPr>
        <w:tabs>
          <w:tab w:val="num" w:pos="1800"/>
        </w:tabs>
        <w:ind w:left="1800" w:hanging="360"/>
      </w:pPr>
      <w:rPr>
        <w:rFonts w:ascii="Symbol" w:hAnsi="Symbol" w:hint="default"/>
      </w:rPr>
    </w:lvl>
    <w:lvl w:ilvl="4" w:tplc="58922E70" w:tentative="1">
      <w:start w:val="1"/>
      <w:numFmt w:val="bullet"/>
      <w:lvlText w:val="o"/>
      <w:lvlJc w:val="left"/>
      <w:pPr>
        <w:tabs>
          <w:tab w:val="num" w:pos="2520"/>
        </w:tabs>
        <w:ind w:left="2520" w:hanging="360"/>
      </w:pPr>
      <w:rPr>
        <w:rFonts w:ascii="Courier New" w:hAnsi="Courier New" w:hint="default"/>
      </w:rPr>
    </w:lvl>
    <w:lvl w:ilvl="5" w:tplc="FD041A6E" w:tentative="1">
      <w:start w:val="1"/>
      <w:numFmt w:val="bullet"/>
      <w:lvlText w:val=""/>
      <w:lvlJc w:val="left"/>
      <w:pPr>
        <w:tabs>
          <w:tab w:val="num" w:pos="3240"/>
        </w:tabs>
        <w:ind w:left="3240" w:hanging="360"/>
      </w:pPr>
      <w:rPr>
        <w:rFonts w:ascii="Wingdings" w:hAnsi="Wingdings" w:hint="default"/>
      </w:rPr>
    </w:lvl>
    <w:lvl w:ilvl="6" w:tplc="3DB6FCC8" w:tentative="1">
      <w:start w:val="1"/>
      <w:numFmt w:val="bullet"/>
      <w:lvlText w:val=""/>
      <w:lvlJc w:val="left"/>
      <w:pPr>
        <w:tabs>
          <w:tab w:val="num" w:pos="3960"/>
        </w:tabs>
        <w:ind w:left="3960" w:hanging="360"/>
      </w:pPr>
      <w:rPr>
        <w:rFonts w:ascii="Symbol" w:hAnsi="Symbol" w:hint="default"/>
      </w:rPr>
    </w:lvl>
    <w:lvl w:ilvl="7" w:tplc="3D346B0A" w:tentative="1">
      <w:start w:val="1"/>
      <w:numFmt w:val="bullet"/>
      <w:lvlText w:val="o"/>
      <w:lvlJc w:val="left"/>
      <w:pPr>
        <w:tabs>
          <w:tab w:val="num" w:pos="4680"/>
        </w:tabs>
        <w:ind w:left="4680" w:hanging="360"/>
      </w:pPr>
      <w:rPr>
        <w:rFonts w:ascii="Courier New" w:hAnsi="Courier New" w:hint="default"/>
      </w:rPr>
    </w:lvl>
    <w:lvl w:ilvl="8" w:tplc="B7B88BF6"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6CD040B"/>
    <w:multiLevelType w:val="hybridMultilevel"/>
    <w:tmpl w:val="B83EC8D8"/>
    <w:lvl w:ilvl="0" w:tplc="86004EAE">
      <w:numFmt w:val="bullet"/>
      <w:lvlText w:val=""/>
      <w:lvlJc w:val="left"/>
      <w:pPr>
        <w:ind w:left="1627" w:hanging="353"/>
      </w:pPr>
      <w:rPr>
        <w:rFonts w:ascii="Symbol" w:eastAsia="Symbol" w:hAnsi="Symbol" w:cs="Symbol" w:hint="default"/>
        <w:b w:val="0"/>
        <w:bCs w:val="0"/>
        <w:i w:val="0"/>
        <w:iCs w:val="0"/>
        <w:w w:val="100"/>
        <w:sz w:val="22"/>
        <w:szCs w:val="22"/>
        <w:lang w:val="en-US" w:eastAsia="en-US" w:bidi="ar-SA"/>
      </w:rPr>
    </w:lvl>
    <w:lvl w:ilvl="1" w:tplc="B90807F6">
      <w:numFmt w:val="bullet"/>
      <w:lvlText w:val="•"/>
      <w:lvlJc w:val="left"/>
      <w:pPr>
        <w:ind w:left="2682" w:hanging="353"/>
      </w:pPr>
      <w:rPr>
        <w:rFonts w:hint="default"/>
        <w:lang w:val="en-US" w:eastAsia="en-US" w:bidi="ar-SA"/>
      </w:rPr>
    </w:lvl>
    <w:lvl w:ilvl="2" w:tplc="D836380E">
      <w:numFmt w:val="bullet"/>
      <w:lvlText w:val="•"/>
      <w:lvlJc w:val="left"/>
      <w:pPr>
        <w:ind w:left="3744" w:hanging="353"/>
      </w:pPr>
      <w:rPr>
        <w:rFonts w:hint="default"/>
        <w:lang w:val="en-US" w:eastAsia="en-US" w:bidi="ar-SA"/>
      </w:rPr>
    </w:lvl>
    <w:lvl w:ilvl="3" w:tplc="CA6C4DE0">
      <w:numFmt w:val="bullet"/>
      <w:lvlText w:val="•"/>
      <w:lvlJc w:val="left"/>
      <w:pPr>
        <w:ind w:left="4806" w:hanging="353"/>
      </w:pPr>
      <w:rPr>
        <w:rFonts w:hint="default"/>
        <w:lang w:val="en-US" w:eastAsia="en-US" w:bidi="ar-SA"/>
      </w:rPr>
    </w:lvl>
    <w:lvl w:ilvl="4" w:tplc="DB20F260">
      <w:numFmt w:val="bullet"/>
      <w:lvlText w:val="•"/>
      <w:lvlJc w:val="left"/>
      <w:pPr>
        <w:ind w:left="5868" w:hanging="353"/>
      </w:pPr>
      <w:rPr>
        <w:rFonts w:hint="default"/>
        <w:lang w:val="en-US" w:eastAsia="en-US" w:bidi="ar-SA"/>
      </w:rPr>
    </w:lvl>
    <w:lvl w:ilvl="5" w:tplc="0CC424EA">
      <w:numFmt w:val="bullet"/>
      <w:lvlText w:val="•"/>
      <w:lvlJc w:val="left"/>
      <w:pPr>
        <w:ind w:left="6930" w:hanging="353"/>
      </w:pPr>
      <w:rPr>
        <w:rFonts w:hint="default"/>
        <w:lang w:val="en-US" w:eastAsia="en-US" w:bidi="ar-SA"/>
      </w:rPr>
    </w:lvl>
    <w:lvl w:ilvl="6" w:tplc="870C431C">
      <w:numFmt w:val="bullet"/>
      <w:lvlText w:val="•"/>
      <w:lvlJc w:val="left"/>
      <w:pPr>
        <w:ind w:left="7992" w:hanging="353"/>
      </w:pPr>
      <w:rPr>
        <w:rFonts w:hint="default"/>
        <w:lang w:val="en-US" w:eastAsia="en-US" w:bidi="ar-SA"/>
      </w:rPr>
    </w:lvl>
    <w:lvl w:ilvl="7" w:tplc="0E8C53FA">
      <w:numFmt w:val="bullet"/>
      <w:lvlText w:val="•"/>
      <w:lvlJc w:val="left"/>
      <w:pPr>
        <w:ind w:left="9054" w:hanging="353"/>
      </w:pPr>
      <w:rPr>
        <w:rFonts w:hint="default"/>
        <w:lang w:val="en-US" w:eastAsia="en-US" w:bidi="ar-SA"/>
      </w:rPr>
    </w:lvl>
    <w:lvl w:ilvl="8" w:tplc="2236E86C">
      <w:numFmt w:val="bullet"/>
      <w:lvlText w:val="•"/>
      <w:lvlJc w:val="left"/>
      <w:pPr>
        <w:ind w:left="10116" w:hanging="353"/>
      </w:pPr>
      <w:rPr>
        <w:rFonts w:hint="default"/>
        <w:lang w:val="en-US" w:eastAsia="en-US" w:bidi="ar-SA"/>
      </w:rPr>
    </w:lvl>
  </w:abstractNum>
  <w:abstractNum w:abstractNumId="2" w15:restartNumberingAfterBreak="0">
    <w:nsid w:val="28DA6BFE"/>
    <w:multiLevelType w:val="hybridMultilevel"/>
    <w:tmpl w:val="A18E6CE4"/>
    <w:lvl w:ilvl="0" w:tplc="D4D21984">
      <w:start w:val="1"/>
      <w:numFmt w:val="bullet"/>
      <w:lvlText w:val=""/>
      <w:lvlJc w:val="left"/>
      <w:pPr>
        <w:tabs>
          <w:tab w:val="num" w:pos="1080"/>
        </w:tabs>
        <w:ind w:left="1080" w:hanging="360"/>
      </w:pPr>
      <w:rPr>
        <w:rFonts w:ascii="Symbol" w:hAnsi="Symbol" w:hint="default"/>
      </w:rPr>
    </w:lvl>
    <w:lvl w:ilvl="1" w:tplc="31587984" w:tentative="1">
      <w:start w:val="1"/>
      <w:numFmt w:val="bullet"/>
      <w:lvlText w:val="o"/>
      <w:lvlJc w:val="left"/>
      <w:pPr>
        <w:tabs>
          <w:tab w:val="num" w:pos="2160"/>
        </w:tabs>
        <w:ind w:left="2160" w:hanging="360"/>
      </w:pPr>
      <w:rPr>
        <w:rFonts w:ascii="Courier New" w:hAnsi="Courier New" w:hint="default"/>
      </w:rPr>
    </w:lvl>
    <w:lvl w:ilvl="2" w:tplc="20A6C2DC" w:tentative="1">
      <w:start w:val="1"/>
      <w:numFmt w:val="bullet"/>
      <w:lvlText w:val=""/>
      <w:lvlJc w:val="left"/>
      <w:pPr>
        <w:tabs>
          <w:tab w:val="num" w:pos="2880"/>
        </w:tabs>
        <w:ind w:left="2880" w:hanging="360"/>
      </w:pPr>
      <w:rPr>
        <w:rFonts w:ascii="Wingdings" w:hAnsi="Wingdings" w:hint="default"/>
      </w:rPr>
    </w:lvl>
    <w:lvl w:ilvl="3" w:tplc="15443186" w:tentative="1">
      <w:start w:val="1"/>
      <w:numFmt w:val="bullet"/>
      <w:lvlText w:val=""/>
      <w:lvlJc w:val="left"/>
      <w:pPr>
        <w:tabs>
          <w:tab w:val="num" w:pos="3600"/>
        </w:tabs>
        <w:ind w:left="3600" w:hanging="360"/>
      </w:pPr>
      <w:rPr>
        <w:rFonts w:ascii="Symbol" w:hAnsi="Symbol" w:hint="default"/>
      </w:rPr>
    </w:lvl>
    <w:lvl w:ilvl="4" w:tplc="5798D0E2" w:tentative="1">
      <w:start w:val="1"/>
      <w:numFmt w:val="bullet"/>
      <w:lvlText w:val="o"/>
      <w:lvlJc w:val="left"/>
      <w:pPr>
        <w:tabs>
          <w:tab w:val="num" w:pos="4320"/>
        </w:tabs>
        <w:ind w:left="4320" w:hanging="360"/>
      </w:pPr>
      <w:rPr>
        <w:rFonts w:ascii="Courier New" w:hAnsi="Courier New" w:hint="default"/>
      </w:rPr>
    </w:lvl>
    <w:lvl w:ilvl="5" w:tplc="EA10E792" w:tentative="1">
      <w:start w:val="1"/>
      <w:numFmt w:val="bullet"/>
      <w:lvlText w:val=""/>
      <w:lvlJc w:val="left"/>
      <w:pPr>
        <w:tabs>
          <w:tab w:val="num" w:pos="5040"/>
        </w:tabs>
        <w:ind w:left="5040" w:hanging="360"/>
      </w:pPr>
      <w:rPr>
        <w:rFonts w:ascii="Wingdings" w:hAnsi="Wingdings" w:hint="default"/>
      </w:rPr>
    </w:lvl>
    <w:lvl w:ilvl="6" w:tplc="6A268D86" w:tentative="1">
      <w:start w:val="1"/>
      <w:numFmt w:val="bullet"/>
      <w:lvlText w:val=""/>
      <w:lvlJc w:val="left"/>
      <w:pPr>
        <w:tabs>
          <w:tab w:val="num" w:pos="5760"/>
        </w:tabs>
        <w:ind w:left="5760" w:hanging="360"/>
      </w:pPr>
      <w:rPr>
        <w:rFonts w:ascii="Symbol" w:hAnsi="Symbol" w:hint="default"/>
      </w:rPr>
    </w:lvl>
    <w:lvl w:ilvl="7" w:tplc="B49670D2" w:tentative="1">
      <w:start w:val="1"/>
      <w:numFmt w:val="bullet"/>
      <w:lvlText w:val="o"/>
      <w:lvlJc w:val="left"/>
      <w:pPr>
        <w:tabs>
          <w:tab w:val="num" w:pos="6480"/>
        </w:tabs>
        <w:ind w:left="6480" w:hanging="360"/>
      </w:pPr>
      <w:rPr>
        <w:rFonts w:ascii="Courier New" w:hAnsi="Courier New" w:hint="default"/>
      </w:rPr>
    </w:lvl>
    <w:lvl w:ilvl="8" w:tplc="C7849F3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98804A8"/>
    <w:multiLevelType w:val="hybridMultilevel"/>
    <w:tmpl w:val="830603D0"/>
    <w:lvl w:ilvl="0" w:tplc="3DF41A08">
      <w:start w:val="1"/>
      <w:numFmt w:val="bullet"/>
      <w:lvlText w:val=""/>
      <w:lvlJc w:val="left"/>
      <w:pPr>
        <w:tabs>
          <w:tab w:val="num" w:pos="1080"/>
        </w:tabs>
        <w:ind w:left="1080" w:hanging="360"/>
      </w:pPr>
      <w:rPr>
        <w:rFonts w:ascii="Symbol" w:hAnsi="Symbol" w:hint="default"/>
      </w:rPr>
    </w:lvl>
    <w:lvl w:ilvl="1" w:tplc="0F14EBC8" w:tentative="1">
      <w:start w:val="1"/>
      <w:numFmt w:val="bullet"/>
      <w:lvlText w:val="o"/>
      <w:lvlJc w:val="left"/>
      <w:pPr>
        <w:tabs>
          <w:tab w:val="num" w:pos="1800"/>
        </w:tabs>
        <w:ind w:left="1800" w:hanging="360"/>
      </w:pPr>
      <w:rPr>
        <w:rFonts w:ascii="Courier New" w:hAnsi="Courier New" w:hint="default"/>
      </w:rPr>
    </w:lvl>
    <w:lvl w:ilvl="2" w:tplc="EAC42998" w:tentative="1">
      <w:start w:val="1"/>
      <w:numFmt w:val="bullet"/>
      <w:lvlText w:val=""/>
      <w:lvlJc w:val="left"/>
      <w:pPr>
        <w:tabs>
          <w:tab w:val="num" w:pos="2520"/>
        </w:tabs>
        <w:ind w:left="2520" w:hanging="360"/>
      </w:pPr>
      <w:rPr>
        <w:rFonts w:ascii="Wingdings" w:hAnsi="Wingdings" w:hint="default"/>
      </w:rPr>
    </w:lvl>
    <w:lvl w:ilvl="3" w:tplc="2CFC4F7E" w:tentative="1">
      <w:start w:val="1"/>
      <w:numFmt w:val="bullet"/>
      <w:lvlText w:val=""/>
      <w:lvlJc w:val="left"/>
      <w:pPr>
        <w:tabs>
          <w:tab w:val="num" w:pos="3240"/>
        </w:tabs>
        <w:ind w:left="3240" w:hanging="360"/>
      </w:pPr>
      <w:rPr>
        <w:rFonts w:ascii="Symbol" w:hAnsi="Symbol" w:hint="default"/>
      </w:rPr>
    </w:lvl>
    <w:lvl w:ilvl="4" w:tplc="2B1C5DB8" w:tentative="1">
      <w:start w:val="1"/>
      <w:numFmt w:val="bullet"/>
      <w:lvlText w:val="o"/>
      <w:lvlJc w:val="left"/>
      <w:pPr>
        <w:tabs>
          <w:tab w:val="num" w:pos="3960"/>
        </w:tabs>
        <w:ind w:left="3960" w:hanging="360"/>
      </w:pPr>
      <w:rPr>
        <w:rFonts w:ascii="Courier New" w:hAnsi="Courier New" w:hint="default"/>
      </w:rPr>
    </w:lvl>
    <w:lvl w:ilvl="5" w:tplc="C0946148" w:tentative="1">
      <w:start w:val="1"/>
      <w:numFmt w:val="bullet"/>
      <w:lvlText w:val=""/>
      <w:lvlJc w:val="left"/>
      <w:pPr>
        <w:tabs>
          <w:tab w:val="num" w:pos="4680"/>
        </w:tabs>
        <w:ind w:left="4680" w:hanging="360"/>
      </w:pPr>
      <w:rPr>
        <w:rFonts w:ascii="Wingdings" w:hAnsi="Wingdings" w:hint="default"/>
      </w:rPr>
    </w:lvl>
    <w:lvl w:ilvl="6" w:tplc="9E500CA6" w:tentative="1">
      <w:start w:val="1"/>
      <w:numFmt w:val="bullet"/>
      <w:lvlText w:val=""/>
      <w:lvlJc w:val="left"/>
      <w:pPr>
        <w:tabs>
          <w:tab w:val="num" w:pos="5400"/>
        </w:tabs>
        <w:ind w:left="5400" w:hanging="360"/>
      </w:pPr>
      <w:rPr>
        <w:rFonts w:ascii="Symbol" w:hAnsi="Symbol" w:hint="default"/>
      </w:rPr>
    </w:lvl>
    <w:lvl w:ilvl="7" w:tplc="83AC01CC" w:tentative="1">
      <w:start w:val="1"/>
      <w:numFmt w:val="bullet"/>
      <w:lvlText w:val="o"/>
      <w:lvlJc w:val="left"/>
      <w:pPr>
        <w:tabs>
          <w:tab w:val="num" w:pos="6120"/>
        </w:tabs>
        <w:ind w:left="6120" w:hanging="360"/>
      </w:pPr>
      <w:rPr>
        <w:rFonts w:ascii="Courier New" w:hAnsi="Courier New" w:hint="default"/>
      </w:rPr>
    </w:lvl>
    <w:lvl w:ilvl="8" w:tplc="59AEC030"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5C7DB9"/>
    <w:multiLevelType w:val="hybridMultilevel"/>
    <w:tmpl w:val="D398F894"/>
    <w:lvl w:ilvl="0" w:tplc="F2567D30">
      <w:numFmt w:val="bullet"/>
      <w:lvlText w:val=""/>
      <w:lvlJc w:val="left"/>
      <w:pPr>
        <w:ind w:left="1619" w:hanging="360"/>
      </w:pPr>
      <w:rPr>
        <w:rFonts w:ascii="Symbol" w:eastAsia="Symbol" w:hAnsi="Symbol" w:cs="Symbol" w:hint="default"/>
        <w:w w:val="99"/>
        <w:lang w:val="en-US" w:eastAsia="en-US" w:bidi="ar-SA"/>
      </w:rPr>
    </w:lvl>
    <w:lvl w:ilvl="1" w:tplc="1D9AE6BA">
      <w:numFmt w:val="bullet"/>
      <w:lvlText w:val="•"/>
      <w:lvlJc w:val="left"/>
      <w:pPr>
        <w:ind w:left="2682" w:hanging="360"/>
      </w:pPr>
      <w:rPr>
        <w:rFonts w:hint="default"/>
        <w:lang w:val="en-US" w:eastAsia="en-US" w:bidi="ar-SA"/>
      </w:rPr>
    </w:lvl>
    <w:lvl w:ilvl="2" w:tplc="13168B90">
      <w:numFmt w:val="bullet"/>
      <w:lvlText w:val="•"/>
      <w:lvlJc w:val="left"/>
      <w:pPr>
        <w:ind w:left="3744" w:hanging="360"/>
      </w:pPr>
      <w:rPr>
        <w:rFonts w:hint="default"/>
        <w:lang w:val="en-US" w:eastAsia="en-US" w:bidi="ar-SA"/>
      </w:rPr>
    </w:lvl>
    <w:lvl w:ilvl="3" w:tplc="7CB24486">
      <w:numFmt w:val="bullet"/>
      <w:lvlText w:val="•"/>
      <w:lvlJc w:val="left"/>
      <w:pPr>
        <w:ind w:left="4806" w:hanging="360"/>
      </w:pPr>
      <w:rPr>
        <w:rFonts w:hint="default"/>
        <w:lang w:val="en-US" w:eastAsia="en-US" w:bidi="ar-SA"/>
      </w:rPr>
    </w:lvl>
    <w:lvl w:ilvl="4" w:tplc="2EC23AA4">
      <w:numFmt w:val="bullet"/>
      <w:lvlText w:val="•"/>
      <w:lvlJc w:val="left"/>
      <w:pPr>
        <w:ind w:left="5868" w:hanging="360"/>
      </w:pPr>
      <w:rPr>
        <w:rFonts w:hint="default"/>
        <w:lang w:val="en-US" w:eastAsia="en-US" w:bidi="ar-SA"/>
      </w:rPr>
    </w:lvl>
    <w:lvl w:ilvl="5" w:tplc="2C30918C">
      <w:numFmt w:val="bullet"/>
      <w:lvlText w:val="•"/>
      <w:lvlJc w:val="left"/>
      <w:pPr>
        <w:ind w:left="6930" w:hanging="360"/>
      </w:pPr>
      <w:rPr>
        <w:rFonts w:hint="default"/>
        <w:lang w:val="en-US" w:eastAsia="en-US" w:bidi="ar-SA"/>
      </w:rPr>
    </w:lvl>
    <w:lvl w:ilvl="6" w:tplc="3022DB70">
      <w:numFmt w:val="bullet"/>
      <w:lvlText w:val="•"/>
      <w:lvlJc w:val="left"/>
      <w:pPr>
        <w:ind w:left="7992" w:hanging="360"/>
      </w:pPr>
      <w:rPr>
        <w:rFonts w:hint="default"/>
        <w:lang w:val="en-US" w:eastAsia="en-US" w:bidi="ar-SA"/>
      </w:rPr>
    </w:lvl>
    <w:lvl w:ilvl="7" w:tplc="0602C162">
      <w:numFmt w:val="bullet"/>
      <w:lvlText w:val="•"/>
      <w:lvlJc w:val="left"/>
      <w:pPr>
        <w:ind w:left="9054" w:hanging="360"/>
      </w:pPr>
      <w:rPr>
        <w:rFonts w:hint="default"/>
        <w:lang w:val="en-US" w:eastAsia="en-US" w:bidi="ar-SA"/>
      </w:rPr>
    </w:lvl>
    <w:lvl w:ilvl="8" w:tplc="4F6098FE">
      <w:numFmt w:val="bullet"/>
      <w:lvlText w:val="•"/>
      <w:lvlJc w:val="left"/>
      <w:pPr>
        <w:ind w:left="10116" w:hanging="360"/>
      </w:pPr>
      <w:rPr>
        <w:rFonts w:hint="default"/>
        <w:lang w:val="en-US" w:eastAsia="en-US" w:bidi="ar-SA"/>
      </w:rPr>
    </w:lvl>
  </w:abstractNum>
  <w:abstractNum w:abstractNumId="5" w15:restartNumberingAfterBreak="0">
    <w:nsid w:val="3166588D"/>
    <w:multiLevelType w:val="hybridMultilevel"/>
    <w:tmpl w:val="BBFAD63E"/>
    <w:lvl w:ilvl="0" w:tplc="72525248">
      <w:start w:val="1"/>
      <w:numFmt w:val="bullet"/>
      <w:lvlText w:val=""/>
      <w:lvlJc w:val="left"/>
      <w:pPr>
        <w:ind w:left="720" w:hanging="360"/>
      </w:pPr>
      <w:rPr>
        <w:rFonts w:ascii="Symbol" w:hAnsi="Symbol" w:hint="default"/>
      </w:rPr>
    </w:lvl>
    <w:lvl w:ilvl="1" w:tplc="F06CEC02" w:tentative="1">
      <w:start w:val="1"/>
      <w:numFmt w:val="bullet"/>
      <w:lvlText w:val="o"/>
      <w:lvlJc w:val="left"/>
      <w:pPr>
        <w:ind w:left="1440" w:hanging="360"/>
      </w:pPr>
      <w:rPr>
        <w:rFonts w:ascii="Courier New" w:hAnsi="Courier New" w:cs="Courier New" w:hint="default"/>
      </w:rPr>
    </w:lvl>
    <w:lvl w:ilvl="2" w:tplc="AC385680" w:tentative="1">
      <w:start w:val="1"/>
      <w:numFmt w:val="bullet"/>
      <w:lvlText w:val=""/>
      <w:lvlJc w:val="left"/>
      <w:pPr>
        <w:ind w:left="2160" w:hanging="360"/>
      </w:pPr>
      <w:rPr>
        <w:rFonts w:ascii="Symbol" w:hAnsi="Symbol" w:hint="default"/>
      </w:rPr>
    </w:lvl>
    <w:lvl w:ilvl="3" w:tplc="DEE0D2D6" w:tentative="1">
      <w:start w:val="1"/>
      <w:numFmt w:val="bullet"/>
      <w:lvlText w:val=""/>
      <w:lvlJc w:val="left"/>
      <w:pPr>
        <w:ind w:left="2880" w:hanging="360"/>
      </w:pPr>
      <w:rPr>
        <w:rFonts w:ascii="Symbol" w:hAnsi="Symbol" w:hint="default"/>
      </w:rPr>
    </w:lvl>
    <w:lvl w:ilvl="4" w:tplc="FD88EA2A" w:tentative="1">
      <w:start w:val="1"/>
      <w:numFmt w:val="bullet"/>
      <w:lvlText w:val="o"/>
      <w:lvlJc w:val="left"/>
      <w:pPr>
        <w:ind w:left="3600" w:hanging="360"/>
      </w:pPr>
      <w:rPr>
        <w:rFonts w:ascii="Courier New" w:hAnsi="Courier New" w:cs="Courier New" w:hint="default"/>
      </w:rPr>
    </w:lvl>
    <w:lvl w:ilvl="5" w:tplc="128E26D4" w:tentative="1">
      <w:start w:val="1"/>
      <w:numFmt w:val="bullet"/>
      <w:lvlText w:val=""/>
      <w:lvlJc w:val="left"/>
      <w:pPr>
        <w:ind w:left="4320" w:hanging="360"/>
      </w:pPr>
      <w:rPr>
        <w:rFonts w:ascii="Symbol" w:hAnsi="Symbol" w:hint="default"/>
      </w:rPr>
    </w:lvl>
    <w:lvl w:ilvl="6" w:tplc="FA8C841C" w:tentative="1">
      <w:start w:val="1"/>
      <w:numFmt w:val="bullet"/>
      <w:lvlText w:val=""/>
      <w:lvlJc w:val="left"/>
      <w:pPr>
        <w:ind w:left="5040" w:hanging="360"/>
      </w:pPr>
      <w:rPr>
        <w:rFonts w:ascii="Symbol" w:hAnsi="Symbol" w:hint="default"/>
      </w:rPr>
    </w:lvl>
    <w:lvl w:ilvl="7" w:tplc="A5EE3392" w:tentative="1">
      <w:start w:val="1"/>
      <w:numFmt w:val="bullet"/>
      <w:lvlText w:val="o"/>
      <w:lvlJc w:val="left"/>
      <w:pPr>
        <w:ind w:left="5760" w:hanging="360"/>
      </w:pPr>
      <w:rPr>
        <w:rFonts w:ascii="Courier New" w:hAnsi="Courier New" w:cs="Courier New" w:hint="default"/>
      </w:rPr>
    </w:lvl>
    <w:lvl w:ilvl="8" w:tplc="E8E06B2E" w:tentative="1">
      <w:start w:val="1"/>
      <w:numFmt w:val="bullet"/>
      <w:lvlText w:val=""/>
      <w:lvlJc w:val="left"/>
      <w:pPr>
        <w:ind w:left="6480" w:hanging="360"/>
      </w:pPr>
      <w:rPr>
        <w:rFonts w:ascii="Symbol" w:hAnsi="Symbol" w:hint="default"/>
      </w:rPr>
    </w:lvl>
  </w:abstractNum>
  <w:abstractNum w:abstractNumId="6" w15:restartNumberingAfterBreak="0">
    <w:nsid w:val="325E7BC6"/>
    <w:multiLevelType w:val="hybridMultilevel"/>
    <w:tmpl w:val="6A383ECA"/>
    <w:lvl w:ilvl="0" w:tplc="D6A2C44C">
      <w:start w:val="1"/>
      <w:numFmt w:val="bullet"/>
      <w:lvlText w:val=""/>
      <w:lvlJc w:val="left"/>
      <w:pPr>
        <w:tabs>
          <w:tab w:val="num" w:pos="720"/>
        </w:tabs>
        <w:ind w:left="720" w:hanging="360"/>
      </w:pPr>
      <w:rPr>
        <w:rFonts w:ascii="Symbol" w:hAnsi="Symbol" w:hint="default"/>
        <w:color w:val="auto"/>
        <w:sz w:val="24"/>
      </w:rPr>
    </w:lvl>
    <w:lvl w:ilvl="1" w:tplc="27CC03A6" w:tentative="1">
      <w:start w:val="1"/>
      <w:numFmt w:val="bullet"/>
      <w:lvlText w:val="o"/>
      <w:lvlJc w:val="left"/>
      <w:pPr>
        <w:tabs>
          <w:tab w:val="num" w:pos="1440"/>
        </w:tabs>
        <w:ind w:left="1440" w:hanging="360"/>
      </w:pPr>
      <w:rPr>
        <w:rFonts w:ascii="Courier New" w:hAnsi="Courier New" w:hint="default"/>
      </w:rPr>
    </w:lvl>
    <w:lvl w:ilvl="2" w:tplc="43BCF244" w:tentative="1">
      <w:start w:val="1"/>
      <w:numFmt w:val="bullet"/>
      <w:lvlText w:val=""/>
      <w:lvlJc w:val="left"/>
      <w:pPr>
        <w:tabs>
          <w:tab w:val="num" w:pos="2160"/>
        </w:tabs>
        <w:ind w:left="2160" w:hanging="360"/>
      </w:pPr>
      <w:rPr>
        <w:rFonts w:ascii="Wingdings" w:hAnsi="Wingdings" w:hint="default"/>
      </w:rPr>
    </w:lvl>
    <w:lvl w:ilvl="3" w:tplc="D25EEDF2" w:tentative="1">
      <w:start w:val="1"/>
      <w:numFmt w:val="bullet"/>
      <w:lvlText w:val=""/>
      <w:lvlJc w:val="left"/>
      <w:pPr>
        <w:tabs>
          <w:tab w:val="num" w:pos="2880"/>
        </w:tabs>
        <w:ind w:left="2880" w:hanging="360"/>
      </w:pPr>
      <w:rPr>
        <w:rFonts w:ascii="Symbol" w:hAnsi="Symbol" w:hint="default"/>
      </w:rPr>
    </w:lvl>
    <w:lvl w:ilvl="4" w:tplc="FB4AECBA" w:tentative="1">
      <w:start w:val="1"/>
      <w:numFmt w:val="bullet"/>
      <w:lvlText w:val="o"/>
      <w:lvlJc w:val="left"/>
      <w:pPr>
        <w:tabs>
          <w:tab w:val="num" w:pos="3600"/>
        </w:tabs>
        <w:ind w:left="3600" w:hanging="360"/>
      </w:pPr>
      <w:rPr>
        <w:rFonts w:ascii="Courier New" w:hAnsi="Courier New" w:hint="default"/>
      </w:rPr>
    </w:lvl>
    <w:lvl w:ilvl="5" w:tplc="38AEC468" w:tentative="1">
      <w:start w:val="1"/>
      <w:numFmt w:val="bullet"/>
      <w:lvlText w:val=""/>
      <w:lvlJc w:val="left"/>
      <w:pPr>
        <w:tabs>
          <w:tab w:val="num" w:pos="4320"/>
        </w:tabs>
        <w:ind w:left="4320" w:hanging="360"/>
      </w:pPr>
      <w:rPr>
        <w:rFonts w:ascii="Wingdings" w:hAnsi="Wingdings" w:hint="default"/>
      </w:rPr>
    </w:lvl>
    <w:lvl w:ilvl="6" w:tplc="5262DCA6" w:tentative="1">
      <w:start w:val="1"/>
      <w:numFmt w:val="bullet"/>
      <w:lvlText w:val=""/>
      <w:lvlJc w:val="left"/>
      <w:pPr>
        <w:tabs>
          <w:tab w:val="num" w:pos="5040"/>
        </w:tabs>
        <w:ind w:left="5040" w:hanging="360"/>
      </w:pPr>
      <w:rPr>
        <w:rFonts w:ascii="Symbol" w:hAnsi="Symbol" w:hint="default"/>
      </w:rPr>
    </w:lvl>
    <w:lvl w:ilvl="7" w:tplc="86108374" w:tentative="1">
      <w:start w:val="1"/>
      <w:numFmt w:val="bullet"/>
      <w:lvlText w:val="o"/>
      <w:lvlJc w:val="left"/>
      <w:pPr>
        <w:tabs>
          <w:tab w:val="num" w:pos="5760"/>
        </w:tabs>
        <w:ind w:left="5760" w:hanging="360"/>
      </w:pPr>
      <w:rPr>
        <w:rFonts w:ascii="Courier New" w:hAnsi="Courier New" w:hint="default"/>
      </w:rPr>
    </w:lvl>
    <w:lvl w:ilvl="8" w:tplc="8CDC5AA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F430CB"/>
    <w:multiLevelType w:val="hybridMultilevel"/>
    <w:tmpl w:val="50CAC000"/>
    <w:lvl w:ilvl="0" w:tplc="379CEEB2">
      <w:start w:val="1"/>
      <w:numFmt w:val="bullet"/>
      <w:lvlText w:val=""/>
      <w:lvlJc w:val="left"/>
      <w:pPr>
        <w:ind w:left="720" w:hanging="360"/>
      </w:pPr>
      <w:rPr>
        <w:rFonts w:ascii="Symbol" w:hAnsi="Symbol" w:hint="default"/>
      </w:rPr>
    </w:lvl>
    <w:lvl w:ilvl="1" w:tplc="B2DC1910" w:tentative="1">
      <w:start w:val="1"/>
      <w:numFmt w:val="bullet"/>
      <w:lvlText w:val="o"/>
      <w:lvlJc w:val="left"/>
      <w:pPr>
        <w:ind w:left="1440" w:hanging="360"/>
      </w:pPr>
      <w:rPr>
        <w:rFonts w:ascii="Courier New" w:hAnsi="Courier New" w:cs="Courier New" w:hint="default"/>
      </w:rPr>
    </w:lvl>
    <w:lvl w:ilvl="2" w:tplc="F1DE66EC" w:tentative="1">
      <w:start w:val="1"/>
      <w:numFmt w:val="bullet"/>
      <w:lvlText w:val=""/>
      <w:lvlJc w:val="left"/>
      <w:pPr>
        <w:ind w:left="2160" w:hanging="360"/>
      </w:pPr>
      <w:rPr>
        <w:rFonts w:ascii="Symbol" w:hAnsi="Symbol" w:hint="default"/>
      </w:rPr>
    </w:lvl>
    <w:lvl w:ilvl="3" w:tplc="FBBAA5CA" w:tentative="1">
      <w:start w:val="1"/>
      <w:numFmt w:val="bullet"/>
      <w:lvlText w:val=""/>
      <w:lvlJc w:val="left"/>
      <w:pPr>
        <w:ind w:left="2880" w:hanging="360"/>
      </w:pPr>
      <w:rPr>
        <w:rFonts w:ascii="Symbol" w:hAnsi="Symbol" w:hint="default"/>
      </w:rPr>
    </w:lvl>
    <w:lvl w:ilvl="4" w:tplc="D60AD4D0" w:tentative="1">
      <w:start w:val="1"/>
      <w:numFmt w:val="bullet"/>
      <w:lvlText w:val="o"/>
      <w:lvlJc w:val="left"/>
      <w:pPr>
        <w:ind w:left="3600" w:hanging="360"/>
      </w:pPr>
      <w:rPr>
        <w:rFonts w:ascii="Courier New" w:hAnsi="Courier New" w:cs="Courier New" w:hint="default"/>
      </w:rPr>
    </w:lvl>
    <w:lvl w:ilvl="5" w:tplc="D9368FC0" w:tentative="1">
      <w:start w:val="1"/>
      <w:numFmt w:val="bullet"/>
      <w:lvlText w:val=""/>
      <w:lvlJc w:val="left"/>
      <w:pPr>
        <w:ind w:left="4320" w:hanging="360"/>
      </w:pPr>
      <w:rPr>
        <w:rFonts w:ascii="Symbol" w:hAnsi="Symbol" w:hint="default"/>
      </w:rPr>
    </w:lvl>
    <w:lvl w:ilvl="6" w:tplc="4A18E626" w:tentative="1">
      <w:start w:val="1"/>
      <w:numFmt w:val="bullet"/>
      <w:lvlText w:val=""/>
      <w:lvlJc w:val="left"/>
      <w:pPr>
        <w:ind w:left="5040" w:hanging="360"/>
      </w:pPr>
      <w:rPr>
        <w:rFonts w:ascii="Symbol" w:hAnsi="Symbol" w:hint="default"/>
      </w:rPr>
    </w:lvl>
    <w:lvl w:ilvl="7" w:tplc="EA0A0304" w:tentative="1">
      <w:start w:val="1"/>
      <w:numFmt w:val="bullet"/>
      <w:lvlText w:val="o"/>
      <w:lvlJc w:val="left"/>
      <w:pPr>
        <w:ind w:left="5760" w:hanging="360"/>
      </w:pPr>
      <w:rPr>
        <w:rFonts w:ascii="Courier New" w:hAnsi="Courier New" w:cs="Courier New" w:hint="default"/>
      </w:rPr>
    </w:lvl>
    <w:lvl w:ilvl="8" w:tplc="20084C76" w:tentative="1">
      <w:start w:val="1"/>
      <w:numFmt w:val="bullet"/>
      <w:lvlText w:val=""/>
      <w:lvlJc w:val="left"/>
      <w:pPr>
        <w:ind w:left="6480" w:hanging="360"/>
      </w:pPr>
      <w:rPr>
        <w:rFonts w:ascii="Symbol" w:hAnsi="Symbol" w:hint="default"/>
      </w:rPr>
    </w:lvl>
  </w:abstractNum>
  <w:abstractNum w:abstractNumId="8" w15:restartNumberingAfterBreak="0">
    <w:nsid w:val="49D357DA"/>
    <w:multiLevelType w:val="hybridMultilevel"/>
    <w:tmpl w:val="1C16B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21A0D"/>
    <w:multiLevelType w:val="hybridMultilevel"/>
    <w:tmpl w:val="3906FAC4"/>
    <w:lvl w:ilvl="0" w:tplc="D1400776">
      <w:start w:val="1"/>
      <w:numFmt w:val="bullet"/>
      <w:lvlText w:val=""/>
      <w:lvlJc w:val="left"/>
      <w:pPr>
        <w:tabs>
          <w:tab w:val="num" w:pos="720"/>
        </w:tabs>
        <w:ind w:left="720" w:hanging="360"/>
      </w:pPr>
      <w:rPr>
        <w:rFonts w:ascii="Symbol" w:hAnsi="Symbol" w:hint="default"/>
      </w:rPr>
    </w:lvl>
    <w:lvl w:ilvl="1" w:tplc="8E664388" w:tentative="1">
      <w:start w:val="1"/>
      <w:numFmt w:val="bullet"/>
      <w:lvlText w:val="o"/>
      <w:lvlJc w:val="left"/>
      <w:pPr>
        <w:tabs>
          <w:tab w:val="num" w:pos="1440"/>
        </w:tabs>
        <w:ind w:left="1440" w:hanging="360"/>
      </w:pPr>
      <w:rPr>
        <w:rFonts w:ascii="Courier New" w:hAnsi="Courier New" w:hint="default"/>
      </w:rPr>
    </w:lvl>
    <w:lvl w:ilvl="2" w:tplc="23A85FDE" w:tentative="1">
      <w:start w:val="1"/>
      <w:numFmt w:val="bullet"/>
      <w:lvlText w:val=""/>
      <w:lvlJc w:val="left"/>
      <w:pPr>
        <w:tabs>
          <w:tab w:val="num" w:pos="2160"/>
        </w:tabs>
        <w:ind w:left="2160" w:hanging="360"/>
      </w:pPr>
      <w:rPr>
        <w:rFonts w:ascii="Wingdings" w:hAnsi="Wingdings" w:hint="default"/>
      </w:rPr>
    </w:lvl>
    <w:lvl w:ilvl="3" w:tplc="3536D24C" w:tentative="1">
      <w:start w:val="1"/>
      <w:numFmt w:val="bullet"/>
      <w:lvlText w:val=""/>
      <w:lvlJc w:val="left"/>
      <w:pPr>
        <w:tabs>
          <w:tab w:val="num" w:pos="2880"/>
        </w:tabs>
        <w:ind w:left="2880" w:hanging="360"/>
      </w:pPr>
      <w:rPr>
        <w:rFonts w:ascii="Symbol" w:hAnsi="Symbol" w:hint="default"/>
      </w:rPr>
    </w:lvl>
    <w:lvl w:ilvl="4" w:tplc="60840042" w:tentative="1">
      <w:start w:val="1"/>
      <w:numFmt w:val="bullet"/>
      <w:lvlText w:val="o"/>
      <w:lvlJc w:val="left"/>
      <w:pPr>
        <w:tabs>
          <w:tab w:val="num" w:pos="3600"/>
        </w:tabs>
        <w:ind w:left="3600" w:hanging="360"/>
      </w:pPr>
      <w:rPr>
        <w:rFonts w:ascii="Courier New" w:hAnsi="Courier New" w:hint="default"/>
      </w:rPr>
    </w:lvl>
    <w:lvl w:ilvl="5" w:tplc="28E68BB8" w:tentative="1">
      <w:start w:val="1"/>
      <w:numFmt w:val="bullet"/>
      <w:lvlText w:val=""/>
      <w:lvlJc w:val="left"/>
      <w:pPr>
        <w:tabs>
          <w:tab w:val="num" w:pos="4320"/>
        </w:tabs>
        <w:ind w:left="4320" w:hanging="360"/>
      </w:pPr>
      <w:rPr>
        <w:rFonts w:ascii="Wingdings" w:hAnsi="Wingdings" w:hint="default"/>
      </w:rPr>
    </w:lvl>
    <w:lvl w:ilvl="6" w:tplc="AEA43C9E" w:tentative="1">
      <w:start w:val="1"/>
      <w:numFmt w:val="bullet"/>
      <w:lvlText w:val=""/>
      <w:lvlJc w:val="left"/>
      <w:pPr>
        <w:tabs>
          <w:tab w:val="num" w:pos="5040"/>
        </w:tabs>
        <w:ind w:left="5040" w:hanging="360"/>
      </w:pPr>
      <w:rPr>
        <w:rFonts w:ascii="Symbol" w:hAnsi="Symbol" w:hint="default"/>
      </w:rPr>
    </w:lvl>
    <w:lvl w:ilvl="7" w:tplc="F7984670" w:tentative="1">
      <w:start w:val="1"/>
      <w:numFmt w:val="bullet"/>
      <w:lvlText w:val="o"/>
      <w:lvlJc w:val="left"/>
      <w:pPr>
        <w:tabs>
          <w:tab w:val="num" w:pos="5760"/>
        </w:tabs>
        <w:ind w:left="5760" w:hanging="360"/>
      </w:pPr>
      <w:rPr>
        <w:rFonts w:ascii="Courier New" w:hAnsi="Courier New" w:hint="default"/>
      </w:rPr>
    </w:lvl>
    <w:lvl w:ilvl="8" w:tplc="A10844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3F3E0C"/>
    <w:multiLevelType w:val="hybridMultilevel"/>
    <w:tmpl w:val="05CA7A1A"/>
    <w:lvl w:ilvl="0" w:tplc="1CB814C4">
      <w:start w:val="1"/>
      <w:numFmt w:val="bullet"/>
      <w:lvlText w:val=""/>
      <w:lvlJc w:val="left"/>
      <w:pPr>
        <w:tabs>
          <w:tab w:val="num" w:pos="1260"/>
        </w:tabs>
        <w:ind w:left="1260" w:hanging="360"/>
      </w:pPr>
      <w:rPr>
        <w:rFonts w:ascii="Symbol" w:hAnsi="Symbol" w:hint="default"/>
        <w:color w:val="auto"/>
      </w:rPr>
    </w:lvl>
    <w:lvl w:ilvl="1" w:tplc="13BECB62" w:tentative="1">
      <w:start w:val="1"/>
      <w:numFmt w:val="bullet"/>
      <w:lvlText w:val="o"/>
      <w:lvlJc w:val="left"/>
      <w:pPr>
        <w:tabs>
          <w:tab w:val="num" w:pos="1980"/>
        </w:tabs>
        <w:ind w:left="1980" w:hanging="360"/>
      </w:pPr>
      <w:rPr>
        <w:rFonts w:ascii="Courier New" w:hAnsi="Courier New" w:hint="default"/>
      </w:rPr>
    </w:lvl>
    <w:lvl w:ilvl="2" w:tplc="15768CF6" w:tentative="1">
      <w:start w:val="1"/>
      <w:numFmt w:val="bullet"/>
      <w:lvlText w:val=""/>
      <w:lvlJc w:val="left"/>
      <w:pPr>
        <w:tabs>
          <w:tab w:val="num" w:pos="2700"/>
        </w:tabs>
        <w:ind w:left="2700" w:hanging="360"/>
      </w:pPr>
      <w:rPr>
        <w:rFonts w:ascii="Wingdings" w:hAnsi="Wingdings" w:hint="default"/>
      </w:rPr>
    </w:lvl>
    <w:lvl w:ilvl="3" w:tplc="5C06EA78" w:tentative="1">
      <w:start w:val="1"/>
      <w:numFmt w:val="bullet"/>
      <w:lvlText w:val=""/>
      <w:lvlJc w:val="left"/>
      <w:pPr>
        <w:tabs>
          <w:tab w:val="num" w:pos="3420"/>
        </w:tabs>
        <w:ind w:left="3420" w:hanging="360"/>
      </w:pPr>
      <w:rPr>
        <w:rFonts w:ascii="Symbol" w:hAnsi="Symbol" w:hint="default"/>
      </w:rPr>
    </w:lvl>
    <w:lvl w:ilvl="4" w:tplc="B60A2030" w:tentative="1">
      <w:start w:val="1"/>
      <w:numFmt w:val="bullet"/>
      <w:lvlText w:val="o"/>
      <w:lvlJc w:val="left"/>
      <w:pPr>
        <w:tabs>
          <w:tab w:val="num" w:pos="4140"/>
        </w:tabs>
        <w:ind w:left="4140" w:hanging="360"/>
      </w:pPr>
      <w:rPr>
        <w:rFonts w:ascii="Courier New" w:hAnsi="Courier New" w:hint="default"/>
      </w:rPr>
    </w:lvl>
    <w:lvl w:ilvl="5" w:tplc="12140ED0" w:tentative="1">
      <w:start w:val="1"/>
      <w:numFmt w:val="bullet"/>
      <w:lvlText w:val=""/>
      <w:lvlJc w:val="left"/>
      <w:pPr>
        <w:tabs>
          <w:tab w:val="num" w:pos="4860"/>
        </w:tabs>
        <w:ind w:left="4860" w:hanging="360"/>
      </w:pPr>
      <w:rPr>
        <w:rFonts w:ascii="Wingdings" w:hAnsi="Wingdings" w:hint="default"/>
      </w:rPr>
    </w:lvl>
    <w:lvl w:ilvl="6" w:tplc="913418C6" w:tentative="1">
      <w:start w:val="1"/>
      <w:numFmt w:val="bullet"/>
      <w:lvlText w:val=""/>
      <w:lvlJc w:val="left"/>
      <w:pPr>
        <w:tabs>
          <w:tab w:val="num" w:pos="5580"/>
        </w:tabs>
        <w:ind w:left="5580" w:hanging="360"/>
      </w:pPr>
      <w:rPr>
        <w:rFonts w:ascii="Symbol" w:hAnsi="Symbol" w:hint="default"/>
      </w:rPr>
    </w:lvl>
    <w:lvl w:ilvl="7" w:tplc="C4C2EF76" w:tentative="1">
      <w:start w:val="1"/>
      <w:numFmt w:val="bullet"/>
      <w:lvlText w:val="o"/>
      <w:lvlJc w:val="left"/>
      <w:pPr>
        <w:tabs>
          <w:tab w:val="num" w:pos="6300"/>
        </w:tabs>
        <w:ind w:left="6300" w:hanging="360"/>
      </w:pPr>
      <w:rPr>
        <w:rFonts w:ascii="Courier New" w:hAnsi="Courier New" w:hint="default"/>
      </w:rPr>
    </w:lvl>
    <w:lvl w:ilvl="8" w:tplc="4C6A0246"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44D5DF8"/>
    <w:multiLevelType w:val="hybridMultilevel"/>
    <w:tmpl w:val="7D161E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90148FF"/>
    <w:multiLevelType w:val="hybridMultilevel"/>
    <w:tmpl w:val="2042F1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96D0352"/>
    <w:multiLevelType w:val="hybridMultilevel"/>
    <w:tmpl w:val="258A93EA"/>
    <w:lvl w:ilvl="0" w:tplc="E11445F0">
      <w:start w:val="1"/>
      <w:numFmt w:val="bullet"/>
      <w:lvlText w:val=""/>
      <w:lvlJc w:val="left"/>
      <w:pPr>
        <w:ind w:left="720" w:hanging="360"/>
      </w:pPr>
      <w:rPr>
        <w:rFonts w:ascii="Symbol" w:hAnsi="Symbol" w:hint="default"/>
      </w:rPr>
    </w:lvl>
    <w:lvl w:ilvl="1" w:tplc="57CA4BA2" w:tentative="1">
      <w:start w:val="1"/>
      <w:numFmt w:val="bullet"/>
      <w:lvlText w:val="o"/>
      <w:lvlJc w:val="left"/>
      <w:pPr>
        <w:ind w:left="1440" w:hanging="360"/>
      </w:pPr>
      <w:rPr>
        <w:rFonts w:ascii="Courier New" w:hAnsi="Courier New" w:cs="Courier New" w:hint="default"/>
      </w:rPr>
    </w:lvl>
    <w:lvl w:ilvl="2" w:tplc="1D441E08" w:tentative="1">
      <w:start w:val="1"/>
      <w:numFmt w:val="bullet"/>
      <w:lvlText w:val=""/>
      <w:lvlJc w:val="left"/>
      <w:pPr>
        <w:ind w:left="2160" w:hanging="360"/>
      </w:pPr>
      <w:rPr>
        <w:rFonts w:ascii="Symbol" w:hAnsi="Symbol" w:hint="default"/>
      </w:rPr>
    </w:lvl>
    <w:lvl w:ilvl="3" w:tplc="8E5030B0" w:tentative="1">
      <w:start w:val="1"/>
      <w:numFmt w:val="bullet"/>
      <w:lvlText w:val=""/>
      <w:lvlJc w:val="left"/>
      <w:pPr>
        <w:ind w:left="2880" w:hanging="360"/>
      </w:pPr>
      <w:rPr>
        <w:rFonts w:ascii="Symbol" w:hAnsi="Symbol" w:hint="default"/>
      </w:rPr>
    </w:lvl>
    <w:lvl w:ilvl="4" w:tplc="2FC4FF62" w:tentative="1">
      <w:start w:val="1"/>
      <w:numFmt w:val="bullet"/>
      <w:lvlText w:val="o"/>
      <w:lvlJc w:val="left"/>
      <w:pPr>
        <w:ind w:left="3600" w:hanging="360"/>
      </w:pPr>
      <w:rPr>
        <w:rFonts w:ascii="Courier New" w:hAnsi="Courier New" w:cs="Courier New" w:hint="default"/>
      </w:rPr>
    </w:lvl>
    <w:lvl w:ilvl="5" w:tplc="179E7E1A" w:tentative="1">
      <w:start w:val="1"/>
      <w:numFmt w:val="bullet"/>
      <w:lvlText w:val=""/>
      <w:lvlJc w:val="left"/>
      <w:pPr>
        <w:ind w:left="4320" w:hanging="360"/>
      </w:pPr>
      <w:rPr>
        <w:rFonts w:ascii="Symbol" w:hAnsi="Symbol" w:hint="default"/>
      </w:rPr>
    </w:lvl>
    <w:lvl w:ilvl="6" w:tplc="321A69D2" w:tentative="1">
      <w:start w:val="1"/>
      <w:numFmt w:val="bullet"/>
      <w:lvlText w:val=""/>
      <w:lvlJc w:val="left"/>
      <w:pPr>
        <w:ind w:left="5040" w:hanging="360"/>
      </w:pPr>
      <w:rPr>
        <w:rFonts w:ascii="Symbol" w:hAnsi="Symbol" w:hint="default"/>
      </w:rPr>
    </w:lvl>
    <w:lvl w:ilvl="7" w:tplc="07E07014" w:tentative="1">
      <w:start w:val="1"/>
      <w:numFmt w:val="bullet"/>
      <w:lvlText w:val="o"/>
      <w:lvlJc w:val="left"/>
      <w:pPr>
        <w:ind w:left="5760" w:hanging="360"/>
      </w:pPr>
      <w:rPr>
        <w:rFonts w:ascii="Courier New" w:hAnsi="Courier New" w:cs="Courier New" w:hint="default"/>
      </w:rPr>
    </w:lvl>
    <w:lvl w:ilvl="8" w:tplc="38A2F6F8" w:tentative="1">
      <w:start w:val="1"/>
      <w:numFmt w:val="bullet"/>
      <w:lvlText w:val=""/>
      <w:lvlJc w:val="left"/>
      <w:pPr>
        <w:ind w:left="6480" w:hanging="360"/>
      </w:pPr>
      <w:rPr>
        <w:rFonts w:ascii="Symbol" w:hAnsi="Symbol" w:hint="default"/>
      </w:rPr>
    </w:lvl>
  </w:abstractNum>
  <w:abstractNum w:abstractNumId="14" w15:restartNumberingAfterBreak="0">
    <w:nsid w:val="5E5F2D4E"/>
    <w:multiLevelType w:val="hybridMultilevel"/>
    <w:tmpl w:val="64AA3D10"/>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6358745D"/>
    <w:multiLevelType w:val="hybridMultilevel"/>
    <w:tmpl w:val="DB3405DA"/>
    <w:lvl w:ilvl="0" w:tplc="CE504ACE">
      <w:start w:val="1"/>
      <w:numFmt w:val="bullet"/>
      <w:lvlText w:val=""/>
      <w:lvlJc w:val="left"/>
      <w:pPr>
        <w:tabs>
          <w:tab w:val="num" w:pos="1080"/>
        </w:tabs>
        <w:ind w:left="1080" w:hanging="360"/>
      </w:pPr>
      <w:rPr>
        <w:rFonts w:ascii="Symbol" w:hAnsi="Symbol" w:hint="default"/>
        <w:sz w:val="20"/>
      </w:rPr>
    </w:lvl>
    <w:lvl w:ilvl="1" w:tplc="377C0738" w:tentative="1">
      <w:start w:val="1"/>
      <w:numFmt w:val="bullet"/>
      <w:lvlText w:val="o"/>
      <w:lvlJc w:val="left"/>
      <w:pPr>
        <w:tabs>
          <w:tab w:val="num" w:pos="900"/>
        </w:tabs>
        <w:ind w:left="900" w:hanging="360"/>
      </w:pPr>
      <w:rPr>
        <w:rFonts w:ascii="Courier New" w:hAnsi="Courier New" w:hint="default"/>
      </w:rPr>
    </w:lvl>
    <w:lvl w:ilvl="2" w:tplc="2D2C6A22" w:tentative="1">
      <w:start w:val="1"/>
      <w:numFmt w:val="bullet"/>
      <w:lvlText w:val=""/>
      <w:lvlJc w:val="left"/>
      <w:pPr>
        <w:tabs>
          <w:tab w:val="num" w:pos="1620"/>
        </w:tabs>
        <w:ind w:left="1620" w:hanging="360"/>
      </w:pPr>
      <w:rPr>
        <w:rFonts w:ascii="Wingdings" w:hAnsi="Wingdings" w:hint="default"/>
      </w:rPr>
    </w:lvl>
    <w:lvl w:ilvl="3" w:tplc="1AE2A878" w:tentative="1">
      <w:start w:val="1"/>
      <w:numFmt w:val="bullet"/>
      <w:lvlText w:val=""/>
      <w:lvlJc w:val="left"/>
      <w:pPr>
        <w:tabs>
          <w:tab w:val="num" w:pos="2340"/>
        </w:tabs>
        <w:ind w:left="2340" w:hanging="360"/>
      </w:pPr>
      <w:rPr>
        <w:rFonts w:ascii="Symbol" w:hAnsi="Symbol" w:hint="default"/>
      </w:rPr>
    </w:lvl>
    <w:lvl w:ilvl="4" w:tplc="7F7ACDBA" w:tentative="1">
      <w:start w:val="1"/>
      <w:numFmt w:val="bullet"/>
      <w:lvlText w:val="o"/>
      <w:lvlJc w:val="left"/>
      <w:pPr>
        <w:tabs>
          <w:tab w:val="num" w:pos="3060"/>
        </w:tabs>
        <w:ind w:left="3060" w:hanging="360"/>
      </w:pPr>
      <w:rPr>
        <w:rFonts w:ascii="Courier New" w:hAnsi="Courier New" w:hint="default"/>
      </w:rPr>
    </w:lvl>
    <w:lvl w:ilvl="5" w:tplc="FA24E610" w:tentative="1">
      <w:start w:val="1"/>
      <w:numFmt w:val="bullet"/>
      <w:lvlText w:val=""/>
      <w:lvlJc w:val="left"/>
      <w:pPr>
        <w:tabs>
          <w:tab w:val="num" w:pos="3780"/>
        </w:tabs>
        <w:ind w:left="3780" w:hanging="360"/>
      </w:pPr>
      <w:rPr>
        <w:rFonts w:ascii="Wingdings" w:hAnsi="Wingdings" w:hint="default"/>
      </w:rPr>
    </w:lvl>
    <w:lvl w:ilvl="6" w:tplc="88083DF8" w:tentative="1">
      <w:start w:val="1"/>
      <w:numFmt w:val="bullet"/>
      <w:lvlText w:val=""/>
      <w:lvlJc w:val="left"/>
      <w:pPr>
        <w:tabs>
          <w:tab w:val="num" w:pos="4500"/>
        </w:tabs>
        <w:ind w:left="4500" w:hanging="360"/>
      </w:pPr>
      <w:rPr>
        <w:rFonts w:ascii="Symbol" w:hAnsi="Symbol" w:hint="default"/>
      </w:rPr>
    </w:lvl>
    <w:lvl w:ilvl="7" w:tplc="CA20AC42" w:tentative="1">
      <w:start w:val="1"/>
      <w:numFmt w:val="bullet"/>
      <w:lvlText w:val="o"/>
      <w:lvlJc w:val="left"/>
      <w:pPr>
        <w:tabs>
          <w:tab w:val="num" w:pos="5220"/>
        </w:tabs>
        <w:ind w:left="5220" w:hanging="360"/>
      </w:pPr>
      <w:rPr>
        <w:rFonts w:ascii="Courier New" w:hAnsi="Courier New" w:hint="default"/>
      </w:rPr>
    </w:lvl>
    <w:lvl w:ilvl="8" w:tplc="EB280B30"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63A866BD"/>
    <w:multiLevelType w:val="multilevel"/>
    <w:tmpl w:val="3906FA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330FA7"/>
    <w:multiLevelType w:val="hybridMultilevel"/>
    <w:tmpl w:val="D2C2F92C"/>
    <w:lvl w:ilvl="0" w:tplc="2BFA8DCE">
      <w:start w:val="1"/>
      <w:numFmt w:val="bullet"/>
      <w:pStyle w:val="BIDBULLETS"/>
      <w:lvlText w:val=""/>
      <w:lvlJc w:val="left"/>
      <w:pPr>
        <w:tabs>
          <w:tab w:val="num" w:pos="576"/>
        </w:tabs>
        <w:ind w:left="576" w:hanging="216"/>
      </w:pPr>
      <w:rPr>
        <w:rFonts w:ascii="Symbol" w:hAnsi="Symbol" w:hint="default"/>
      </w:rPr>
    </w:lvl>
    <w:lvl w:ilvl="1" w:tplc="B0E6D2D4" w:tentative="1">
      <w:start w:val="1"/>
      <w:numFmt w:val="bullet"/>
      <w:lvlText w:val="o"/>
      <w:lvlJc w:val="left"/>
      <w:pPr>
        <w:ind w:left="1440" w:hanging="360"/>
      </w:pPr>
      <w:rPr>
        <w:rFonts w:ascii="Courier New" w:hAnsi="Courier New" w:cs="Courier New" w:hint="default"/>
      </w:rPr>
    </w:lvl>
    <w:lvl w:ilvl="2" w:tplc="909AF376" w:tentative="1">
      <w:start w:val="1"/>
      <w:numFmt w:val="bullet"/>
      <w:lvlText w:val=""/>
      <w:lvlJc w:val="left"/>
      <w:pPr>
        <w:ind w:left="2160" w:hanging="360"/>
      </w:pPr>
      <w:rPr>
        <w:rFonts w:ascii="Symbol" w:hAnsi="Symbol" w:hint="default"/>
      </w:rPr>
    </w:lvl>
    <w:lvl w:ilvl="3" w:tplc="A1B2B216" w:tentative="1">
      <w:start w:val="1"/>
      <w:numFmt w:val="bullet"/>
      <w:lvlText w:val=""/>
      <w:lvlJc w:val="left"/>
      <w:pPr>
        <w:ind w:left="2880" w:hanging="360"/>
      </w:pPr>
      <w:rPr>
        <w:rFonts w:ascii="Symbol" w:hAnsi="Symbol" w:hint="default"/>
      </w:rPr>
    </w:lvl>
    <w:lvl w:ilvl="4" w:tplc="77E04356" w:tentative="1">
      <w:start w:val="1"/>
      <w:numFmt w:val="bullet"/>
      <w:lvlText w:val="o"/>
      <w:lvlJc w:val="left"/>
      <w:pPr>
        <w:ind w:left="3600" w:hanging="360"/>
      </w:pPr>
      <w:rPr>
        <w:rFonts w:ascii="Courier New" w:hAnsi="Courier New" w:cs="Courier New" w:hint="default"/>
      </w:rPr>
    </w:lvl>
    <w:lvl w:ilvl="5" w:tplc="8D0C9BA8" w:tentative="1">
      <w:start w:val="1"/>
      <w:numFmt w:val="bullet"/>
      <w:lvlText w:val=""/>
      <w:lvlJc w:val="left"/>
      <w:pPr>
        <w:ind w:left="4320" w:hanging="360"/>
      </w:pPr>
      <w:rPr>
        <w:rFonts w:ascii="Symbol" w:hAnsi="Symbol" w:hint="default"/>
      </w:rPr>
    </w:lvl>
    <w:lvl w:ilvl="6" w:tplc="13562662" w:tentative="1">
      <w:start w:val="1"/>
      <w:numFmt w:val="bullet"/>
      <w:lvlText w:val=""/>
      <w:lvlJc w:val="left"/>
      <w:pPr>
        <w:ind w:left="5040" w:hanging="360"/>
      </w:pPr>
      <w:rPr>
        <w:rFonts w:ascii="Symbol" w:hAnsi="Symbol" w:hint="default"/>
      </w:rPr>
    </w:lvl>
    <w:lvl w:ilvl="7" w:tplc="F0F212A6" w:tentative="1">
      <w:start w:val="1"/>
      <w:numFmt w:val="bullet"/>
      <w:lvlText w:val="o"/>
      <w:lvlJc w:val="left"/>
      <w:pPr>
        <w:ind w:left="5760" w:hanging="360"/>
      </w:pPr>
      <w:rPr>
        <w:rFonts w:ascii="Courier New" w:hAnsi="Courier New" w:cs="Courier New" w:hint="default"/>
      </w:rPr>
    </w:lvl>
    <w:lvl w:ilvl="8" w:tplc="DE4A769A" w:tentative="1">
      <w:start w:val="1"/>
      <w:numFmt w:val="bullet"/>
      <w:lvlText w:val=""/>
      <w:lvlJc w:val="left"/>
      <w:pPr>
        <w:ind w:left="6480" w:hanging="360"/>
      </w:pPr>
      <w:rPr>
        <w:rFonts w:ascii="Symbol" w:hAnsi="Symbol" w:hint="default"/>
      </w:rPr>
    </w:lvl>
  </w:abstractNum>
  <w:abstractNum w:abstractNumId="18" w15:restartNumberingAfterBreak="0">
    <w:nsid w:val="6D622038"/>
    <w:multiLevelType w:val="hybridMultilevel"/>
    <w:tmpl w:val="974A8348"/>
    <w:lvl w:ilvl="0" w:tplc="0DE69AB8">
      <w:start w:val="1"/>
      <w:numFmt w:val="bullet"/>
      <w:lvlText w:val=""/>
      <w:lvlJc w:val="left"/>
      <w:pPr>
        <w:tabs>
          <w:tab w:val="num" w:pos="1080"/>
        </w:tabs>
        <w:ind w:left="1080" w:hanging="360"/>
      </w:pPr>
      <w:rPr>
        <w:rFonts w:ascii="Symbol" w:hAnsi="Symbol" w:hint="default"/>
      </w:rPr>
    </w:lvl>
    <w:lvl w:ilvl="1" w:tplc="0FC2F8BA">
      <w:start w:val="1"/>
      <w:numFmt w:val="bullet"/>
      <w:lvlText w:val="o"/>
      <w:lvlJc w:val="left"/>
      <w:pPr>
        <w:tabs>
          <w:tab w:val="num" w:pos="1800"/>
        </w:tabs>
        <w:ind w:left="1800" w:hanging="360"/>
      </w:pPr>
      <w:rPr>
        <w:rFonts w:ascii="Courier New" w:hAnsi="Courier New" w:hint="default"/>
      </w:rPr>
    </w:lvl>
    <w:lvl w:ilvl="2" w:tplc="80AE299A">
      <w:start w:val="1"/>
      <w:numFmt w:val="bullet"/>
      <w:lvlText w:val=""/>
      <w:lvlJc w:val="left"/>
      <w:pPr>
        <w:tabs>
          <w:tab w:val="num" w:pos="2520"/>
        </w:tabs>
        <w:ind w:left="2520" w:hanging="360"/>
      </w:pPr>
      <w:rPr>
        <w:rFonts w:ascii="Wingdings" w:hAnsi="Wingdings" w:hint="default"/>
      </w:rPr>
    </w:lvl>
    <w:lvl w:ilvl="3" w:tplc="685628D4" w:tentative="1">
      <w:start w:val="1"/>
      <w:numFmt w:val="bullet"/>
      <w:lvlText w:val=""/>
      <w:lvlJc w:val="left"/>
      <w:pPr>
        <w:tabs>
          <w:tab w:val="num" w:pos="3240"/>
        </w:tabs>
        <w:ind w:left="3240" w:hanging="360"/>
      </w:pPr>
      <w:rPr>
        <w:rFonts w:ascii="Symbol" w:hAnsi="Symbol" w:hint="default"/>
      </w:rPr>
    </w:lvl>
    <w:lvl w:ilvl="4" w:tplc="A244A4EA" w:tentative="1">
      <w:start w:val="1"/>
      <w:numFmt w:val="bullet"/>
      <w:lvlText w:val="o"/>
      <w:lvlJc w:val="left"/>
      <w:pPr>
        <w:tabs>
          <w:tab w:val="num" w:pos="3960"/>
        </w:tabs>
        <w:ind w:left="3960" w:hanging="360"/>
      </w:pPr>
      <w:rPr>
        <w:rFonts w:ascii="Courier New" w:hAnsi="Courier New" w:hint="default"/>
      </w:rPr>
    </w:lvl>
    <w:lvl w:ilvl="5" w:tplc="103C2B50" w:tentative="1">
      <w:start w:val="1"/>
      <w:numFmt w:val="bullet"/>
      <w:lvlText w:val=""/>
      <w:lvlJc w:val="left"/>
      <w:pPr>
        <w:tabs>
          <w:tab w:val="num" w:pos="4680"/>
        </w:tabs>
        <w:ind w:left="4680" w:hanging="360"/>
      </w:pPr>
      <w:rPr>
        <w:rFonts w:ascii="Wingdings" w:hAnsi="Wingdings" w:hint="default"/>
      </w:rPr>
    </w:lvl>
    <w:lvl w:ilvl="6" w:tplc="FEE2DD6A" w:tentative="1">
      <w:start w:val="1"/>
      <w:numFmt w:val="bullet"/>
      <w:lvlText w:val=""/>
      <w:lvlJc w:val="left"/>
      <w:pPr>
        <w:tabs>
          <w:tab w:val="num" w:pos="5400"/>
        </w:tabs>
        <w:ind w:left="5400" w:hanging="360"/>
      </w:pPr>
      <w:rPr>
        <w:rFonts w:ascii="Symbol" w:hAnsi="Symbol" w:hint="default"/>
      </w:rPr>
    </w:lvl>
    <w:lvl w:ilvl="7" w:tplc="CFFEEF68" w:tentative="1">
      <w:start w:val="1"/>
      <w:numFmt w:val="bullet"/>
      <w:lvlText w:val="o"/>
      <w:lvlJc w:val="left"/>
      <w:pPr>
        <w:tabs>
          <w:tab w:val="num" w:pos="6120"/>
        </w:tabs>
        <w:ind w:left="6120" w:hanging="360"/>
      </w:pPr>
      <w:rPr>
        <w:rFonts w:ascii="Courier New" w:hAnsi="Courier New" w:hint="default"/>
      </w:rPr>
    </w:lvl>
    <w:lvl w:ilvl="8" w:tplc="07FEF0E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010E40"/>
    <w:multiLevelType w:val="hybridMultilevel"/>
    <w:tmpl w:val="CBAAB968"/>
    <w:lvl w:ilvl="0" w:tplc="2EF24B8C">
      <w:start w:val="1"/>
      <w:numFmt w:val="bullet"/>
      <w:lvlText w:val=""/>
      <w:lvlJc w:val="left"/>
      <w:pPr>
        <w:tabs>
          <w:tab w:val="num" w:pos="900"/>
        </w:tabs>
        <w:ind w:left="900" w:hanging="360"/>
      </w:pPr>
      <w:rPr>
        <w:rFonts w:ascii="Symbol" w:hAnsi="Symbol" w:hint="default"/>
      </w:rPr>
    </w:lvl>
    <w:lvl w:ilvl="1" w:tplc="AB544B1C" w:tentative="1">
      <w:start w:val="1"/>
      <w:numFmt w:val="bullet"/>
      <w:lvlText w:val="o"/>
      <w:lvlJc w:val="left"/>
      <w:pPr>
        <w:tabs>
          <w:tab w:val="num" w:pos="1620"/>
        </w:tabs>
        <w:ind w:left="1620" w:hanging="360"/>
      </w:pPr>
      <w:rPr>
        <w:rFonts w:ascii="Courier New" w:hAnsi="Courier New" w:hint="default"/>
      </w:rPr>
    </w:lvl>
    <w:lvl w:ilvl="2" w:tplc="FDAA2EBC" w:tentative="1">
      <w:start w:val="1"/>
      <w:numFmt w:val="bullet"/>
      <w:lvlText w:val=""/>
      <w:lvlJc w:val="left"/>
      <w:pPr>
        <w:tabs>
          <w:tab w:val="num" w:pos="2340"/>
        </w:tabs>
        <w:ind w:left="2340" w:hanging="360"/>
      </w:pPr>
      <w:rPr>
        <w:rFonts w:ascii="Wingdings" w:hAnsi="Wingdings" w:hint="default"/>
      </w:rPr>
    </w:lvl>
    <w:lvl w:ilvl="3" w:tplc="39C8F660" w:tentative="1">
      <w:start w:val="1"/>
      <w:numFmt w:val="bullet"/>
      <w:lvlText w:val=""/>
      <w:lvlJc w:val="left"/>
      <w:pPr>
        <w:tabs>
          <w:tab w:val="num" w:pos="3060"/>
        </w:tabs>
        <w:ind w:left="3060" w:hanging="360"/>
      </w:pPr>
      <w:rPr>
        <w:rFonts w:ascii="Symbol" w:hAnsi="Symbol" w:hint="default"/>
      </w:rPr>
    </w:lvl>
    <w:lvl w:ilvl="4" w:tplc="44EC6966" w:tentative="1">
      <w:start w:val="1"/>
      <w:numFmt w:val="bullet"/>
      <w:lvlText w:val="o"/>
      <w:lvlJc w:val="left"/>
      <w:pPr>
        <w:tabs>
          <w:tab w:val="num" w:pos="3780"/>
        </w:tabs>
        <w:ind w:left="3780" w:hanging="360"/>
      </w:pPr>
      <w:rPr>
        <w:rFonts w:ascii="Courier New" w:hAnsi="Courier New" w:hint="default"/>
      </w:rPr>
    </w:lvl>
    <w:lvl w:ilvl="5" w:tplc="0BF05E54" w:tentative="1">
      <w:start w:val="1"/>
      <w:numFmt w:val="bullet"/>
      <w:lvlText w:val=""/>
      <w:lvlJc w:val="left"/>
      <w:pPr>
        <w:tabs>
          <w:tab w:val="num" w:pos="4500"/>
        </w:tabs>
        <w:ind w:left="4500" w:hanging="360"/>
      </w:pPr>
      <w:rPr>
        <w:rFonts w:ascii="Wingdings" w:hAnsi="Wingdings" w:hint="default"/>
      </w:rPr>
    </w:lvl>
    <w:lvl w:ilvl="6" w:tplc="51C67342" w:tentative="1">
      <w:start w:val="1"/>
      <w:numFmt w:val="bullet"/>
      <w:lvlText w:val=""/>
      <w:lvlJc w:val="left"/>
      <w:pPr>
        <w:tabs>
          <w:tab w:val="num" w:pos="5220"/>
        </w:tabs>
        <w:ind w:left="5220" w:hanging="360"/>
      </w:pPr>
      <w:rPr>
        <w:rFonts w:ascii="Symbol" w:hAnsi="Symbol" w:hint="default"/>
      </w:rPr>
    </w:lvl>
    <w:lvl w:ilvl="7" w:tplc="1E725B1A" w:tentative="1">
      <w:start w:val="1"/>
      <w:numFmt w:val="bullet"/>
      <w:lvlText w:val="o"/>
      <w:lvlJc w:val="left"/>
      <w:pPr>
        <w:tabs>
          <w:tab w:val="num" w:pos="5940"/>
        </w:tabs>
        <w:ind w:left="5940" w:hanging="360"/>
      </w:pPr>
      <w:rPr>
        <w:rFonts w:ascii="Courier New" w:hAnsi="Courier New" w:hint="default"/>
      </w:rPr>
    </w:lvl>
    <w:lvl w:ilvl="8" w:tplc="46188B12"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88E32FB"/>
    <w:multiLevelType w:val="hybridMultilevel"/>
    <w:tmpl w:val="4E00EDE4"/>
    <w:lvl w:ilvl="0" w:tplc="05C4AAF8">
      <w:start w:val="1"/>
      <w:numFmt w:val="bullet"/>
      <w:lvlText w:val=""/>
      <w:lvlJc w:val="left"/>
      <w:pPr>
        <w:tabs>
          <w:tab w:val="num" w:pos="1620"/>
        </w:tabs>
        <w:ind w:left="1620" w:hanging="360"/>
      </w:pPr>
      <w:rPr>
        <w:rFonts w:ascii="Symbol" w:hAnsi="Symbol" w:hint="default"/>
        <w:sz w:val="20"/>
      </w:rPr>
    </w:lvl>
    <w:lvl w:ilvl="1" w:tplc="67A21074" w:tentative="1">
      <w:start w:val="1"/>
      <w:numFmt w:val="bullet"/>
      <w:lvlText w:val="o"/>
      <w:lvlJc w:val="left"/>
      <w:pPr>
        <w:tabs>
          <w:tab w:val="num" w:pos="1440"/>
        </w:tabs>
        <w:ind w:left="1440" w:hanging="360"/>
      </w:pPr>
      <w:rPr>
        <w:rFonts w:ascii="Courier New" w:hAnsi="Courier New" w:hint="default"/>
      </w:rPr>
    </w:lvl>
    <w:lvl w:ilvl="2" w:tplc="B68215B6" w:tentative="1">
      <w:start w:val="1"/>
      <w:numFmt w:val="bullet"/>
      <w:lvlText w:val=""/>
      <w:lvlJc w:val="left"/>
      <w:pPr>
        <w:tabs>
          <w:tab w:val="num" w:pos="2160"/>
        </w:tabs>
        <w:ind w:left="2160" w:hanging="360"/>
      </w:pPr>
      <w:rPr>
        <w:rFonts w:ascii="Wingdings" w:hAnsi="Wingdings" w:hint="default"/>
      </w:rPr>
    </w:lvl>
    <w:lvl w:ilvl="3" w:tplc="5766753C" w:tentative="1">
      <w:start w:val="1"/>
      <w:numFmt w:val="bullet"/>
      <w:lvlText w:val=""/>
      <w:lvlJc w:val="left"/>
      <w:pPr>
        <w:tabs>
          <w:tab w:val="num" w:pos="2880"/>
        </w:tabs>
        <w:ind w:left="2880" w:hanging="360"/>
      </w:pPr>
      <w:rPr>
        <w:rFonts w:ascii="Symbol" w:hAnsi="Symbol" w:hint="default"/>
      </w:rPr>
    </w:lvl>
    <w:lvl w:ilvl="4" w:tplc="E126F870" w:tentative="1">
      <w:start w:val="1"/>
      <w:numFmt w:val="bullet"/>
      <w:lvlText w:val="o"/>
      <w:lvlJc w:val="left"/>
      <w:pPr>
        <w:tabs>
          <w:tab w:val="num" w:pos="3600"/>
        </w:tabs>
        <w:ind w:left="3600" w:hanging="360"/>
      </w:pPr>
      <w:rPr>
        <w:rFonts w:ascii="Courier New" w:hAnsi="Courier New" w:hint="default"/>
      </w:rPr>
    </w:lvl>
    <w:lvl w:ilvl="5" w:tplc="AC188736" w:tentative="1">
      <w:start w:val="1"/>
      <w:numFmt w:val="bullet"/>
      <w:lvlText w:val=""/>
      <w:lvlJc w:val="left"/>
      <w:pPr>
        <w:tabs>
          <w:tab w:val="num" w:pos="4320"/>
        </w:tabs>
        <w:ind w:left="4320" w:hanging="360"/>
      </w:pPr>
      <w:rPr>
        <w:rFonts w:ascii="Wingdings" w:hAnsi="Wingdings" w:hint="default"/>
      </w:rPr>
    </w:lvl>
    <w:lvl w:ilvl="6" w:tplc="92E01382" w:tentative="1">
      <w:start w:val="1"/>
      <w:numFmt w:val="bullet"/>
      <w:lvlText w:val=""/>
      <w:lvlJc w:val="left"/>
      <w:pPr>
        <w:tabs>
          <w:tab w:val="num" w:pos="5040"/>
        </w:tabs>
        <w:ind w:left="5040" w:hanging="360"/>
      </w:pPr>
      <w:rPr>
        <w:rFonts w:ascii="Symbol" w:hAnsi="Symbol" w:hint="default"/>
      </w:rPr>
    </w:lvl>
    <w:lvl w:ilvl="7" w:tplc="E0B04C2A" w:tentative="1">
      <w:start w:val="1"/>
      <w:numFmt w:val="bullet"/>
      <w:lvlText w:val="o"/>
      <w:lvlJc w:val="left"/>
      <w:pPr>
        <w:tabs>
          <w:tab w:val="num" w:pos="5760"/>
        </w:tabs>
        <w:ind w:left="5760" w:hanging="360"/>
      </w:pPr>
      <w:rPr>
        <w:rFonts w:ascii="Courier New" w:hAnsi="Courier New" w:hint="default"/>
      </w:rPr>
    </w:lvl>
    <w:lvl w:ilvl="8" w:tplc="3AA655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E5E43"/>
    <w:multiLevelType w:val="hybridMultilevel"/>
    <w:tmpl w:val="56BA7448"/>
    <w:lvl w:ilvl="0" w:tplc="F264A124">
      <w:start w:val="1"/>
      <w:numFmt w:val="bullet"/>
      <w:lvlText w:val=""/>
      <w:lvlJc w:val="left"/>
      <w:pPr>
        <w:tabs>
          <w:tab w:val="num" w:pos="907"/>
        </w:tabs>
        <w:ind w:left="907" w:hanging="360"/>
      </w:pPr>
      <w:rPr>
        <w:rFonts w:ascii="Symbol" w:hAnsi="Symbol" w:hint="default"/>
      </w:rPr>
    </w:lvl>
    <w:lvl w:ilvl="1" w:tplc="7F685560">
      <w:start w:val="1"/>
      <w:numFmt w:val="bullet"/>
      <w:lvlText w:val=""/>
      <w:lvlJc w:val="left"/>
      <w:pPr>
        <w:tabs>
          <w:tab w:val="num" w:pos="1627"/>
        </w:tabs>
        <w:ind w:left="1627" w:hanging="360"/>
      </w:pPr>
      <w:rPr>
        <w:rFonts w:ascii="Wingdings" w:hAnsi="Wingdings" w:hint="default"/>
      </w:rPr>
    </w:lvl>
    <w:lvl w:ilvl="2" w:tplc="C53C3514" w:tentative="1">
      <w:start w:val="1"/>
      <w:numFmt w:val="bullet"/>
      <w:lvlText w:val=""/>
      <w:lvlJc w:val="left"/>
      <w:pPr>
        <w:tabs>
          <w:tab w:val="num" w:pos="2347"/>
        </w:tabs>
        <w:ind w:left="2347" w:hanging="360"/>
      </w:pPr>
      <w:rPr>
        <w:rFonts w:ascii="Wingdings" w:hAnsi="Wingdings" w:hint="default"/>
      </w:rPr>
    </w:lvl>
    <w:lvl w:ilvl="3" w:tplc="A296BE7A" w:tentative="1">
      <w:start w:val="1"/>
      <w:numFmt w:val="bullet"/>
      <w:lvlText w:val=""/>
      <w:lvlJc w:val="left"/>
      <w:pPr>
        <w:tabs>
          <w:tab w:val="num" w:pos="3067"/>
        </w:tabs>
        <w:ind w:left="3067" w:hanging="360"/>
      </w:pPr>
      <w:rPr>
        <w:rFonts w:ascii="Symbol" w:hAnsi="Symbol" w:hint="default"/>
      </w:rPr>
    </w:lvl>
    <w:lvl w:ilvl="4" w:tplc="D5E69A46" w:tentative="1">
      <w:start w:val="1"/>
      <w:numFmt w:val="bullet"/>
      <w:lvlText w:val="o"/>
      <w:lvlJc w:val="left"/>
      <w:pPr>
        <w:tabs>
          <w:tab w:val="num" w:pos="3787"/>
        </w:tabs>
        <w:ind w:left="3787" w:hanging="360"/>
      </w:pPr>
      <w:rPr>
        <w:rFonts w:ascii="Courier New" w:hAnsi="Courier New" w:hint="default"/>
      </w:rPr>
    </w:lvl>
    <w:lvl w:ilvl="5" w:tplc="1DBC26A0" w:tentative="1">
      <w:start w:val="1"/>
      <w:numFmt w:val="bullet"/>
      <w:lvlText w:val=""/>
      <w:lvlJc w:val="left"/>
      <w:pPr>
        <w:tabs>
          <w:tab w:val="num" w:pos="4507"/>
        </w:tabs>
        <w:ind w:left="4507" w:hanging="360"/>
      </w:pPr>
      <w:rPr>
        <w:rFonts w:ascii="Wingdings" w:hAnsi="Wingdings" w:hint="default"/>
      </w:rPr>
    </w:lvl>
    <w:lvl w:ilvl="6" w:tplc="53E264AA" w:tentative="1">
      <w:start w:val="1"/>
      <w:numFmt w:val="bullet"/>
      <w:lvlText w:val=""/>
      <w:lvlJc w:val="left"/>
      <w:pPr>
        <w:tabs>
          <w:tab w:val="num" w:pos="5227"/>
        </w:tabs>
        <w:ind w:left="5227" w:hanging="360"/>
      </w:pPr>
      <w:rPr>
        <w:rFonts w:ascii="Symbol" w:hAnsi="Symbol" w:hint="default"/>
      </w:rPr>
    </w:lvl>
    <w:lvl w:ilvl="7" w:tplc="333ABFE0" w:tentative="1">
      <w:start w:val="1"/>
      <w:numFmt w:val="bullet"/>
      <w:lvlText w:val="o"/>
      <w:lvlJc w:val="left"/>
      <w:pPr>
        <w:tabs>
          <w:tab w:val="num" w:pos="5947"/>
        </w:tabs>
        <w:ind w:left="5947" w:hanging="360"/>
      </w:pPr>
      <w:rPr>
        <w:rFonts w:ascii="Courier New" w:hAnsi="Courier New" w:hint="default"/>
      </w:rPr>
    </w:lvl>
    <w:lvl w:ilvl="8" w:tplc="A28C83FE" w:tentative="1">
      <w:start w:val="1"/>
      <w:numFmt w:val="bullet"/>
      <w:lvlText w:val=""/>
      <w:lvlJc w:val="left"/>
      <w:pPr>
        <w:tabs>
          <w:tab w:val="num" w:pos="6667"/>
        </w:tabs>
        <w:ind w:left="6667" w:hanging="360"/>
      </w:pPr>
      <w:rPr>
        <w:rFonts w:ascii="Wingdings" w:hAnsi="Wingdings" w:hint="default"/>
      </w:rPr>
    </w:lvl>
  </w:abstractNum>
  <w:num w:numId="1" w16cid:durableId="111365737">
    <w:abstractNumId w:val="5"/>
  </w:num>
  <w:num w:numId="2" w16cid:durableId="225337564">
    <w:abstractNumId w:val="13"/>
  </w:num>
  <w:num w:numId="3" w16cid:durableId="1164783594">
    <w:abstractNumId w:val="7"/>
  </w:num>
  <w:num w:numId="4" w16cid:durableId="616259764">
    <w:abstractNumId w:val="17"/>
  </w:num>
  <w:num w:numId="5" w16cid:durableId="2086880709">
    <w:abstractNumId w:val="10"/>
  </w:num>
  <w:num w:numId="6" w16cid:durableId="1472479750">
    <w:abstractNumId w:val="21"/>
  </w:num>
  <w:num w:numId="7" w16cid:durableId="605620954">
    <w:abstractNumId w:val="9"/>
  </w:num>
  <w:num w:numId="8" w16cid:durableId="1898592185">
    <w:abstractNumId w:val="16"/>
  </w:num>
  <w:num w:numId="9" w16cid:durableId="142426796">
    <w:abstractNumId w:val="6"/>
  </w:num>
  <w:num w:numId="10" w16cid:durableId="712080740">
    <w:abstractNumId w:val="19"/>
  </w:num>
  <w:num w:numId="11" w16cid:durableId="96869465">
    <w:abstractNumId w:val="3"/>
  </w:num>
  <w:num w:numId="12" w16cid:durableId="823469306">
    <w:abstractNumId w:val="2"/>
  </w:num>
  <w:num w:numId="13" w16cid:durableId="1260069094">
    <w:abstractNumId w:val="18"/>
  </w:num>
  <w:num w:numId="14" w16cid:durableId="176965545">
    <w:abstractNumId w:val="15"/>
  </w:num>
  <w:num w:numId="15" w16cid:durableId="2017219942">
    <w:abstractNumId w:val="0"/>
  </w:num>
  <w:num w:numId="16" w16cid:durableId="572007110">
    <w:abstractNumId w:val="20"/>
  </w:num>
  <w:num w:numId="17" w16cid:durableId="308822877">
    <w:abstractNumId w:val="4"/>
  </w:num>
  <w:num w:numId="18" w16cid:durableId="1077097227">
    <w:abstractNumId w:val="12"/>
  </w:num>
  <w:num w:numId="19" w16cid:durableId="506599231">
    <w:abstractNumId w:val="1"/>
  </w:num>
  <w:num w:numId="20" w16cid:durableId="1111245805">
    <w:abstractNumId w:val="8"/>
  </w:num>
  <w:num w:numId="21" w16cid:durableId="1411731304">
    <w:abstractNumId w:val="14"/>
  </w:num>
  <w:num w:numId="22" w16cid:durableId="9584882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05E09"/>
    <w:rsid w:val="00014C46"/>
    <w:rsid w:val="000208F9"/>
    <w:rsid w:val="00030D87"/>
    <w:rsid w:val="00033F4A"/>
    <w:rsid w:val="00052244"/>
    <w:rsid w:val="0006565A"/>
    <w:rsid w:val="00071D30"/>
    <w:rsid w:val="00076556"/>
    <w:rsid w:val="00081091"/>
    <w:rsid w:val="000900F8"/>
    <w:rsid w:val="000A15C1"/>
    <w:rsid w:val="000C11E9"/>
    <w:rsid w:val="000D0ECF"/>
    <w:rsid w:val="000D6650"/>
    <w:rsid w:val="00127695"/>
    <w:rsid w:val="001306D9"/>
    <w:rsid w:val="001469E4"/>
    <w:rsid w:val="00163CCF"/>
    <w:rsid w:val="00176095"/>
    <w:rsid w:val="001836F9"/>
    <w:rsid w:val="001934EC"/>
    <w:rsid w:val="001A54CF"/>
    <w:rsid w:val="001A5B94"/>
    <w:rsid w:val="001B3428"/>
    <w:rsid w:val="001B3CF7"/>
    <w:rsid w:val="001C6A88"/>
    <w:rsid w:val="001D5137"/>
    <w:rsid w:val="001F4851"/>
    <w:rsid w:val="001F7586"/>
    <w:rsid w:val="00210797"/>
    <w:rsid w:val="00213E03"/>
    <w:rsid w:val="00230768"/>
    <w:rsid w:val="0023522E"/>
    <w:rsid w:val="0023685D"/>
    <w:rsid w:val="002426F9"/>
    <w:rsid w:val="00247A09"/>
    <w:rsid w:val="00260A12"/>
    <w:rsid w:val="00261E40"/>
    <w:rsid w:val="00266641"/>
    <w:rsid w:val="0027041B"/>
    <w:rsid w:val="0027776D"/>
    <w:rsid w:val="002816A1"/>
    <w:rsid w:val="0028467B"/>
    <w:rsid w:val="00285F1B"/>
    <w:rsid w:val="002906C7"/>
    <w:rsid w:val="002D5D9F"/>
    <w:rsid w:val="002D657E"/>
    <w:rsid w:val="002D7575"/>
    <w:rsid w:val="002D7B86"/>
    <w:rsid w:val="002F0E5B"/>
    <w:rsid w:val="0030163A"/>
    <w:rsid w:val="0031499B"/>
    <w:rsid w:val="00327E6D"/>
    <w:rsid w:val="00344314"/>
    <w:rsid w:val="00364BF3"/>
    <w:rsid w:val="0036777B"/>
    <w:rsid w:val="00367D23"/>
    <w:rsid w:val="003710FD"/>
    <w:rsid w:val="003725D2"/>
    <w:rsid w:val="00381213"/>
    <w:rsid w:val="0038425E"/>
    <w:rsid w:val="003850F1"/>
    <w:rsid w:val="00387662"/>
    <w:rsid w:val="003A04C4"/>
    <w:rsid w:val="003C5CFE"/>
    <w:rsid w:val="003E1D16"/>
    <w:rsid w:val="00400264"/>
    <w:rsid w:val="004132A9"/>
    <w:rsid w:val="0041355B"/>
    <w:rsid w:val="0043112B"/>
    <w:rsid w:val="00432C9B"/>
    <w:rsid w:val="0043464F"/>
    <w:rsid w:val="0044183A"/>
    <w:rsid w:val="00445196"/>
    <w:rsid w:val="00446482"/>
    <w:rsid w:val="004536A4"/>
    <w:rsid w:val="00454A69"/>
    <w:rsid w:val="0047434F"/>
    <w:rsid w:val="00490255"/>
    <w:rsid w:val="004A46C3"/>
    <w:rsid w:val="004B1E20"/>
    <w:rsid w:val="004B381E"/>
    <w:rsid w:val="004B4C4A"/>
    <w:rsid w:val="004E789D"/>
    <w:rsid w:val="00502981"/>
    <w:rsid w:val="00502F84"/>
    <w:rsid w:val="005072EA"/>
    <w:rsid w:val="00527792"/>
    <w:rsid w:val="00541EC9"/>
    <w:rsid w:val="00556EEC"/>
    <w:rsid w:val="00571DD3"/>
    <w:rsid w:val="00572557"/>
    <w:rsid w:val="00584FEA"/>
    <w:rsid w:val="0059004B"/>
    <w:rsid w:val="005A371B"/>
    <w:rsid w:val="005A72DE"/>
    <w:rsid w:val="005D1038"/>
    <w:rsid w:val="005D7611"/>
    <w:rsid w:val="005E7F30"/>
    <w:rsid w:val="005F5359"/>
    <w:rsid w:val="00602A14"/>
    <w:rsid w:val="00606598"/>
    <w:rsid w:val="00620B6C"/>
    <w:rsid w:val="00627C18"/>
    <w:rsid w:val="006374E7"/>
    <w:rsid w:val="0065015E"/>
    <w:rsid w:val="006672B2"/>
    <w:rsid w:val="00672D41"/>
    <w:rsid w:val="006C123A"/>
    <w:rsid w:val="006C1257"/>
    <w:rsid w:val="007057AD"/>
    <w:rsid w:val="0071068D"/>
    <w:rsid w:val="007245CB"/>
    <w:rsid w:val="00726523"/>
    <w:rsid w:val="0073040F"/>
    <w:rsid w:val="0073517D"/>
    <w:rsid w:val="0073622E"/>
    <w:rsid w:val="00757038"/>
    <w:rsid w:val="00770A4C"/>
    <w:rsid w:val="00775B13"/>
    <w:rsid w:val="00783C24"/>
    <w:rsid w:val="00793F7D"/>
    <w:rsid w:val="007A3800"/>
    <w:rsid w:val="007D62D3"/>
    <w:rsid w:val="007E59D1"/>
    <w:rsid w:val="007F6DA7"/>
    <w:rsid w:val="00844A4A"/>
    <w:rsid w:val="008459E9"/>
    <w:rsid w:val="00866E9F"/>
    <w:rsid w:val="00886C18"/>
    <w:rsid w:val="008A2BF2"/>
    <w:rsid w:val="008A6A2F"/>
    <w:rsid w:val="008D3CD6"/>
    <w:rsid w:val="008F72A1"/>
    <w:rsid w:val="0090662C"/>
    <w:rsid w:val="00920DE8"/>
    <w:rsid w:val="00921BF3"/>
    <w:rsid w:val="0094496A"/>
    <w:rsid w:val="00970496"/>
    <w:rsid w:val="009751D7"/>
    <w:rsid w:val="00981A3C"/>
    <w:rsid w:val="00990B37"/>
    <w:rsid w:val="00995347"/>
    <w:rsid w:val="00996A79"/>
    <w:rsid w:val="009B0806"/>
    <w:rsid w:val="009B4306"/>
    <w:rsid w:val="009E76F2"/>
    <w:rsid w:val="00A01DB3"/>
    <w:rsid w:val="00A10927"/>
    <w:rsid w:val="00A1134B"/>
    <w:rsid w:val="00A401C4"/>
    <w:rsid w:val="00A83A0B"/>
    <w:rsid w:val="00AB11F2"/>
    <w:rsid w:val="00AB3543"/>
    <w:rsid w:val="00AD5C4C"/>
    <w:rsid w:val="00AD7026"/>
    <w:rsid w:val="00AE2B56"/>
    <w:rsid w:val="00B01A48"/>
    <w:rsid w:val="00B24688"/>
    <w:rsid w:val="00B24BF7"/>
    <w:rsid w:val="00B25B95"/>
    <w:rsid w:val="00B261FD"/>
    <w:rsid w:val="00B41ED1"/>
    <w:rsid w:val="00B4211B"/>
    <w:rsid w:val="00B4350D"/>
    <w:rsid w:val="00B4676E"/>
    <w:rsid w:val="00B52BA9"/>
    <w:rsid w:val="00B53FC1"/>
    <w:rsid w:val="00B63511"/>
    <w:rsid w:val="00B77161"/>
    <w:rsid w:val="00B817BC"/>
    <w:rsid w:val="00BA4ABD"/>
    <w:rsid w:val="00BC234D"/>
    <w:rsid w:val="00BE5D9B"/>
    <w:rsid w:val="00C0096D"/>
    <w:rsid w:val="00C06516"/>
    <w:rsid w:val="00C2130D"/>
    <w:rsid w:val="00C244F6"/>
    <w:rsid w:val="00C3050A"/>
    <w:rsid w:val="00C374DA"/>
    <w:rsid w:val="00C47F16"/>
    <w:rsid w:val="00C56853"/>
    <w:rsid w:val="00C632F1"/>
    <w:rsid w:val="00C712AF"/>
    <w:rsid w:val="00C72AE7"/>
    <w:rsid w:val="00C840CA"/>
    <w:rsid w:val="00CA4F70"/>
    <w:rsid w:val="00CB3882"/>
    <w:rsid w:val="00CB5A7B"/>
    <w:rsid w:val="00CB5B95"/>
    <w:rsid w:val="00CD367A"/>
    <w:rsid w:val="00CE483A"/>
    <w:rsid w:val="00D4244F"/>
    <w:rsid w:val="00D6522B"/>
    <w:rsid w:val="00D75F38"/>
    <w:rsid w:val="00D96214"/>
    <w:rsid w:val="00DA1549"/>
    <w:rsid w:val="00DB2018"/>
    <w:rsid w:val="00DB6F7C"/>
    <w:rsid w:val="00DC5CFF"/>
    <w:rsid w:val="00DD4A1A"/>
    <w:rsid w:val="00DE5C10"/>
    <w:rsid w:val="00DF1A41"/>
    <w:rsid w:val="00E025FD"/>
    <w:rsid w:val="00E079F6"/>
    <w:rsid w:val="00E301C3"/>
    <w:rsid w:val="00E40697"/>
    <w:rsid w:val="00E458EA"/>
    <w:rsid w:val="00E640A7"/>
    <w:rsid w:val="00E8101E"/>
    <w:rsid w:val="00E82D3D"/>
    <w:rsid w:val="00EB2959"/>
    <w:rsid w:val="00EC4ACC"/>
    <w:rsid w:val="00ED7558"/>
    <w:rsid w:val="00F0523D"/>
    <w:rsid w:val="00F22D58"/>
    <w:rsid w:val="00F33E15"/>
    <w:rsid w:val="00F43EE2"/>
    <w:rsid w:val="00F44738"/>
    <w:rsid w:val="00F53F14"/>
    <w:rsid w:val="00F56269"/>
    <w:rsid w:val="00F614EC"/>
    <w:rsid w:val="00F7313B"/>
    <w:rsid w:val="00F7348F"/>
    <w:rsid w:val="00F8565B"/>
    <w:rsid w:val="00F95D09"/>
    <w:rsid w:val="00FA2C8D"/>
    <w:rsid w:val="00FA522A"/>
    <w:rsid w:val="00FB2B64"/>
    <w:rsid w:val="00FC5DC2"/>
    <w:rsid w:val="00FC6DC8"/>
    <w:rsid w:val="00FD6EDB"/>
    <w:rsid w:val="00FE755A"/>
    <w:rsid w:val="00FF4C3C"/>
    <w:rsid w:val="017B5BAF"/>
    <w:rsid w:val="01A72EDA"/>
    <w:rsid w:val="02342FA7"/>
    <w:rsid w:val="02DEC669"/>
    <w:rsid w:val="03172C10"/>
    <w:rsid w:val="04015B29"/>
    <w:rsid w:val="044369D6"/>
    <w:rsid w:val="05D53D63"/>
    <w:rsid w:val="0696A51A"/>
    <w:rsid w:val="06D8059C"/>
    <w:rsid w:val="0778FB4A"/>
    <w:rsid w:val="08C85120"/>
    <w:rsid w:val="093A02FB"/>
    <w:rsid w:val="095C219A"/>
    <w:rsid w:val="09BA59AC"/>
    <w:rsid w:val="09CE45DC"/>
    <w:rsid w:val="0A605316"/>
    <w:rsid w:val="0A67F18D"/>
    <w:rsid w:val="0B1A6763"/>
    <w:rsid w:val="0B6A163D"/>
    <w:rsid w:val="0C85DB61"/>
    <w:rsid w:val="0D8DFF41"/>
    <w:rsid w:val="0F5B5F4D"/>
    <w:rsid w:val="10EF7383"/>
    <w:rsid w:val="11AB1543"/>
    <w:rsid w:val="11CB25E0"/>
    <w:rsid w:val="11E3A22C"/>
    <w:rsid w:val="11EFC671"/>
    <w:rsid w:val="12EDF0AE"/>
    <w:rsid w:val="13697259"/>
    <w:rsid w:val="147A643A"/>
    <w:rsid w:val="1563F0FA"/>
    <w:rsid w:val="178F1F14"/>
    <w:rsid w:val="187526DA"/>
    <w:rsid w:val="1917E5B9"/>
    <w:rsid w:val="1E172369"/>
    <w:rsid w:val="1F27A367"/>
    <w:rsid w:val="1F958B50"/>
    <w:rsid w:val="209F22FA"/>
    <w:rsid w:val="21BDD135"/>
    <w:rsid w:val="22B28094"/>
    <w:rsid w:val="23522433"/>
    <w:rsid w:val="23F3C240"/>
    <w:rsid w:val="24470812"/>
    <w:rsid w:val="246ED22C"/>
    <w:rsid w:val="24A533BA"/>
    <w:rsid w:val="258F92A1"/>
    <w:rsid w:val="25D83866"/>
    <w:rsid w:val="25F18394"/>
    <w:rsid w:val="262529AB"/>
    <w:rsid w:val="26DA1ED2"/>
    <w:rsid w:val="272B6302"/>
    <w:rsid w:val="27941B37"/>
    <w:rsid w:val="27EE6C60"/>
    <w:rsid w:val="29E15D7B"/>
    <w:rsid w:val="2A67E713"/>
    <w:rsid w:val="2B47C555"/>
    <w:rsid w:val="2B709D2B"/>
    <w:rsid w:val="2BD0A693"/>
    <w:rsid w:val="2C9AA9C0"/>
    <w:rsid w:val="2D4CC8B2"/>
    <w:rsid w:val="2D6002E4"/>
    <w:rsid w:val="2E3B8CA8"/>
    <w:rsid w:val="2FD5117F"/>
    <w:rsid w:val="30DD5BEC"/>
    <w:rsid w:val="321CFBCA"/>
    <w:rsid w:val="327D0E02"/>
    <w:rsid w:val="33E57603"/>
    <w:rsid w:val="358B8552"/>
    <w:rsid w:val="36D96E3F"/>
    <w:rsid w:val="370FBB8A"/>
    <w:rsid w:val="382FE460"/>
    <w:rsid w:val="3850D5D2"/>
    <w:rsid w:val="39E57DA7"/>
    <w:rsid w:val="3ACDB355"/>
    <w:rsid w:val="3B755C62"/>
    <w:rsid w:val="3BA16FE7"/>
    <w:rsid w:val="3FD9757A"/>
    <w:rsid w:val="4132F497"/>
    <w:rsid w:val="41B15B73"/>
    <w:rsid w:val="4246A10F"/>
    <w:rsid w:val="435F0535"/>
    <w:rsid w:val="4402E5FE"/>
    <w:rsid w:val="445F233C"/>
    <w:rsid w:val="4473F5F0"/>
    <w:rsid w:val="464F1EDC"/>
    <w:rsid w:val="46D2DD1F"/>
    <w:rsid w:val="4B228FFF"/>
    <w:rsid w:val="4C091A10"/>
    <w:rsid w:val="4C1E2A92"/>
    <w:rsid w:val="4C7ABB57"/>
    <w:rsid w:val="4DE717E4"/>
    <w:rsid w:val="4E5A30C1"/>
    <w:rsid w:val="4EE91A0F"/>
    <w:rsid w:val="503FDD20"/>
    <w:rsid w:val="50DADBA1"/>
    <w:rsid w:val="5199BF09"/>
    <w:rsid w:val="52580E15"/>
    <w:rsid w:val="5264B25F"/>
    <w:rsid w:val="532DA1E4"/>
    <w:rsid w:val="55A9C3D5"/>
    <w:rsid w:val="567EBD9A"/>
    <w:rsid w:val="56C61FA0"/>
    <w:rsid w:val="574EE282"/>
    <w:rsid w:val="57BDED2B"/>
    <w:rsid w:val="58011307"/>
    <w:rsid w:val="58C9D0CC"/>
    <w:rsid w:val="59338BD9"/>
    <w:rsid w:val="595B83F4"/>
    <w:rsid w:val="59A4D0EE"/>
    <w:rsid w:val="5A68958A"/>
    <w:rsid w:val="5AA1E132"/>
    <w:rsid w:val="5B68B6C1"/>
    <w:rsid w:val="5BD8504E"/>
    <w:rsid w:val="5C29F38C"/>
    <w:rsid w:val="5C8DD28E"/>
    <w:rsid w:val="5D847F1E"/>
    <w:rsid w:val="5E5F19B4"/>
    <w:rsid w:val="5EA61A3F"/>
    <w:rsid w:val="5F946E1A"/>
    <w:rsid w:val="60BBBA54"/>
    <w:rsid w:val="620C6FA8"/>
    <w:rsid w:val="62392582"/>
    <w:rsid w:val="6318EC03"/>
    <w:rsid w:val="634DACD0"/>
    <w:rsid w:val="635570BF"/>
    <w:rsid w:val="640D1AEB"/>
    <w:rsid w:val="64F14120"/>
    <w:rsid w:val="6596DD99"/>
    <w:rsid w:val="678FDBBF"/>
    <w:rsid w:val="67B181A9"/>
    <w:rsid w:val="67F2F23E"/>
    <w:rsid w:val="687EB88A"/>
    <w:rsid w:val="6893F806"/>
    <w:rsid w:val="69BAF4B8"/>
    <w:rsid w:val="6A0390E3"/>
    <w:rsid w:val="6A15D5E3"/>
    <w:rsid w:val="6A5F81D9"/>
    <w:rsid w:val="6A8BCEEB"/>
    <w:rsid w:val="6BE64C4D"/>
    <w:rsid w:val="6C3716A9"/>
    <w:rsid w:val="6D0691F3"/>
    <w:rsid w:val="6D821CAE"/>
    <w:rsid w:val="6F1DED0F"/>
    <w:rsid w:val="6F5F1230"/>
    <w:rsid w:val="6FA52386"/>
    <w:rsid w:val="70B3B089"/>
    <w:rsid w:val="70DB6140"/>
    <w:rsid w:val="726650D9"/>
    <w:rsid w:val="7291B8BF"/>
    <w:rsid w:val="72B0A49D"/>
    <w:rsid w:val="72DC5CF0"/>
    <w:rsid w:val="734053F7"/>
    <w:rsid w:val="7342E6A1"/>
    <w:rsid w:val="7406E125"/>
    <w:rsid w:val="74431705"/>
    <w:rsid w:val="755385E9"/>
    <w:rsid w:val="75E8D781"/>
    <w:rsid w:val="75E97CCC"/>
    <w:rsid w:val="793D078D"/>
    <w:rsid w:val="79A0013C"/>
    <w:rsid w:val="7CABAB23"/>
    <w:rsid w:val="7E7A151D"/>
    <w:rsid w:val="7E7F31F8"/>
    <w:rsid w:val="7EAE4730"/>
    <w:rsid w:val="7EC073A4"/>
    <w:rsid w:val="7EE18337"/>
    <w:rsid w:val="7F1655F0"/>
    <w:rsid w:val="7F7F2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CA0A"/>
  <w15:docId w15:val="{9533C37E-5BDA-4AE8-8CDF-42EE26AA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419"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BE"/>
    </w:rPr>
  </w:style>
  <w:style w:type="paragraph" w:styleId="Heading1">
    <w:name w:val="heading 1"/>
    <w:basedOn w:val="Normal"/>
    <w:next w:val="Normal"/>
    <w:link w:val="Heading1Char"/>
    <w:uiPriority w:val="99"/>
    <w:qFormat/>
    <w:rsid w:val="00795176"/>
    <w:pPr>
      <w:keepNext/>
      <w:jc w:val="center"/>
      <w:outlineLvl w:val="0"/>
    </w:pPr>
    <w:rPr>
      <w:rFonts w:ascii="Times New Roman" w:eastAsia="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lang w:val="es-419" w:eastAsia="fr-BE"/>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lang w:val="es-419" w:eastAsia="fr-BE"/>
    </w:rPr>
  </w:style>
  <w:style w:type="character" w:styleId="PageNumber">
    <w:name w:val="page number"/>
    <w:uiPriority w:val="99"/>
    <w:semiHidden/>
    <w:unhideWhenUsed/>
    <w:rsid w:val="00505F11"/>
  </w:style>
  <w:style w:type="character" w:customStyle="1" w:styleId="Heading1Char">
    <w:name w:val="Heading 1 Char"/>
    <w:link w:val="Heading1"/>
    <w:uiPriority w:val="99"/>
    <w:rsid w:val="00795176"/>
    <w:rPr>
      <w:rFonts w:ascii="Times New Roman" w:eastAsia="Times New Roman" w:hAnsi="Times New Roman"/>
      <w:sz w:val="48"/>
      <w:lang w:val="es-419" w:eastAsia="fr-BE"/>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Heading2Char">
    <w:name w:val="Heading 2 Char"/>
    <w:link w:val="Heading2"/>
    <w:uiPriority w:val="99"/>
    <w:rsid w:val="00795176"/>
    <w:rPr>
      <w:rFonts w:ascii="Arial" w:eastAsia="Times New Roman" w:hAnsi="Arial"/>
      <w:sz w:val="24"/>
      <w:lang w:val="es-419" w:eastAsia="fr-BE"/>
    </w:rPr>
  </w:style>
  <w:style w:type="paragraph" w:styleId="BodyText">
    <w:name w:val="Body Text"/>
    <w:basedOn w:val="Normal"/>
    <w:link w:val="BodyTextChar"/>
    <w:uiPriority w:val="99"/>
    <w:rsid w:val="00795176"/>
    <w:rPr>
      <w:rFonts w:ascii="Times New Roman" w:eastAsia="Times New Roman" w:hAnsi="Times New Roman"/>
      <w:szCs w:val="20"/>
    </w:rPr>
  </w:style>
  <w:style w:type="character" w:customStyle="1" w:styleId="BodyTextChar">
    <w:name w:val="Body Text Char"/>
    <w:link w:val="BodyText"/>
    <w:uiPriority w:val="99"/>
    <w:rsid w:val="00795176"/>
    <w:rPr>
      <w:rFonts w:ascii="Times New Roman" w:eastAsia="Times New Roman" w:hAnsi="Times New Roman"/>
      <w:sz w:val="24"/>
      <w:lang w:val="es-419" w:eastAsia="fr-BE"/>
    </w:rPr>
  </w:style>
  <w:style w:type="paragraph" w:styleId="BodyText2">
    <w:name w:val="Body Text 2"/>
    <w:basedOn w:val="Normal"/>
    <w:link w:val="BodyText2Char"/>
    <w:uiPriority w:val="99"/>
    <w:rsid w:val="00795176"/>
    <w:rPr>
      <w:rFonts w:ascii="Times New Roman" w:eastAsia="Times New Roman" w:hAnsi="Times New Roman"/>
      <w:b/>
      <w:szCs w:val="20"/>
    </w:rPr>
  </w:style>
  <w:style w:type="character" w:customStyle="1" w:styleId="BodyText2Char">
    <w:name w:val="Body Text 2 Char"/>
    <w:link w:val="BodyText2"/>
    <w:uiPriority w:val="99"/>
    <w:rsid w:val="00795176"/>
    <w:rPr>
      <w:rFonts w:ascii="Times New Roman" w:eastAsia="Times New Roman" w:hAnsi="Times New Roman"/>
      <w:b/>
      <w:sz w:val="24"/>
      <w:lang w:val="es-419" w:eastAsia="fr-BE"/>
    </w:rPr>
  </w:style>
  <w:style w:type="character" w:styleId="Hyperlink">
    <w:name w:val="Hyperlink"/>
    <w:uiPriority w:val="99"/>
    <w:rsid w:val="00795176"/>
    <w:rPr>
      <w:rFonts w:cs="Times New Roman"/>
      <w:color w:val="0000FF"/>
      <w:u w:val="single"/>
      <w:lang w:val="es-419" w:eastAsia="fr-BE"/>
    </w:rPr>
  </w:style>
  <w:style w:type="paragraph" w:styleId="NormalWeb">
    <w:name w:val="Normal (Web)"/>
    <w:basedOn w:val="Normal"/>
    <w:uiPriority w:val="99"/>
    <w:rsid w:val="00795176"/>
    <w:pPr>
      <w:spacing w:before="100" w:beforeAutospacing="1" w:after="100" w:afterAutospacing="1"/>
    </w:pPr>
    <w:rPr>
      <w:rFonts w:ascii="MS Mincho" w:hAnsi="MS Mincho" w:cs="MS Mincho"/>
    </w:rPr>
  </w:style>
  <w:style w:type="paragraph" w:styleId="ListParagraph">
    <w:name w:val="List Paragraph"/>
    <w:basedOn w:val="Normal"/>
    <w:uiPriority w:val="1"/>
    <w:qFormat/>
    <w:rsid w:val="00DF31B2"/>
    <w:pPr>
      <w:ind w:left="720"/>
    </w:pPr>
  </w:style>
  <w:style w:type="paragraph" w:styleId="BodyTextIndent">
    <w:name w:val="Body Text Indent"/>
    <w:basedOn w:val="Normal"/>
    <w:rsid w:val="006B54F0"/>
    <w:pPr>
      <w:spacing w:after="120"/>
      <w:ind w:left="360"/>
    </w:pPr>
  </w:style>
  <w:style w:type="paragraph" w:styleId="BodyText3">
    <w:name w:val="Body Text 3"/>
    <w:basedOn w:val="Normal"/>
    <w:rsid w:val="006B54F0"/>
    <w:pPr>
      <w:spacing w:after="120"/>
    </w:pPr>
    <w:rPr>
      <w:sz w:val="16"/>
      <w:szCs w:val="16"/>
    </w:rPr>
  </w:style>
  <w:style w:type="paragraph" w:styleId="BlockText">
    <w:name w:val="Block Text"/>
    <w:basedOn w:val="Normal"/>
    <w:rsid w:val="006B54F0"/>
    <w:pPr>
      <w:tabs>
        <w:tab w:val="left" w:pos="540"/>
      </w:tabs>
      <w:spacing w:after="245"/>
      <w:ind w:left="540" w:right="360"/>
    </w:pPr>
    <w:rPr>
      <w:rFonts w:ascii="Times New Roman" w:eastAsia="Times New Roman" w:hAnsi="Times New Roman"/>
      <w:sz w:val="22"/>
    </w:rPr>
  </w:style>
  <w:style w:type="paragraph" w:customStyle="1" w:styleId="bullets">
    <w:name w:val="bullets"/>
    <w:basedOn w:val="BodyText"/>
    <w:next w:val="BodyText"/>
    <w:rsid w:val="005E1CC6"/>
    <w:pPr>
      <w:autoSpaceDE w:val="0"/>
      <w:autoSpaceDN w:val="0"/>
      <w:adjustRightInd w:val="0"/>
      <w:spacing w:before="72" w:line="280" w:lineRule="atLeast"/>
      <w:ind w:left="270" w:hanging="270"/>
    </w:pPr>
    <w:rPr>
      <w:rFonts w:ascii="CG Times" w:hAnsi="CG Times"/>
      <w:b/>
      <w:bCs/>
      <w:sz w:val="23"/>
      <w:szCs w:val="23"/>
    </w:rPr>
  </w:style>
  <w:style w:type="character" w:styleId="Strong">
    <w:name w:val="Strong"/>
    <w:qFormat/>
    <w:rsid w:val="005E1CC6"/>
    <w:rPr>
      <w:rFonts w:cs="Times New Roman"/>
      <w:b/>
      <w:bCs/>
      <w:lang w:val="es-419" w:eastAsia="fr-BE"/>
    </w:rPr>
  </w:style>
  <w:style w:type="paragraph" w:styleId="BalloonText">
    <w:name w:val="Balloon Text"/>
    <w:basedOn w:val="Normal"/>
    <w:link w:val="BalloonTextChar"/>
    <w:uiPriority w:val="99"/>
    <w:semiHidden/>
    <w:unhideWhenUsed/>
    <w:rsid w:val="00B261FD"/>
    <w:rPr>
      <w:rFonts w:ascii="Tahoma" w:hAnsi="Tahoma" w:cs="Tahoma"/>
      <w:sz w:val="16"/>
      <w:szCs w:val="16"/>
    </w:rPr>
  </w:style>
  <w:style w:type="character" w:customStyle="1" w:styleId="BalloonTextChar">
    <w:name w:val="Balloon Text Char"/>
    <w:link w:val="BalloonText"/>
    <w:uiPriority w:val="99"/>
    <w:semiHidden/>
    <w:rsid w:val="00B261FD"/>
    <w:rPr>
      <w:rFonts w:ascii="Tahoma" w:hAnsi="Tahoma" w:cs="Tahoma"/>
      <w:sz w:val="16"/>
      <w:szCs w:val="16"/>
      <w:lang w:val="es-419" w:eastAsia="fr-BE"/>
    </w:rPr>
  </w:style>
  <w:style w:type="paragraph" w:styleId="Revision">
    <w:name w:val="Revision"/>
    <w:hidden/>
    <w:uiPriority w:val="99"/>
    <w:semiHidden/>
    <w:rsid w:val="000C11E9"/>
    <w:rPr>
      <w:sz w:val="24"/>
      <w:szCs w:val="24"/>
      <w:lang w:eastAsia="fr-BE"/>
    </w:rPr>
  </w:style>
  <w:style w:type="character" w:customStyle="1" w:styleId="Mention1">
    <w:name w:val="Mention1"/>
    <w:uiPriority w:val="99"/>
    <w:unhideWhenUsed/>
    <w:rsid w:val="00F7313B"/>
    <w:rPr>
      <w:color w:val="2B579A"/>
      <w:shd w:val="clear" w:color="auto" w:fill="E6E6E6"/>
    </w:rPr>
  </w:style>
  <w:style w:type="character" w:customStyle="1" w:styleId="UnresolvedMention1">
    <w:name w:val="Unresolved Mention1"/>
    <w:basedOn w:val="DefaultParagraphFont"/>
    <w:uiPriority w:val="99"/>
    <w:semiHidden/>
    <w:unhideWhenUsed/>
    <w:rsid w:val="001A5B94"/>
    <w:rPr>
      <w:color w:val="605E5C"/>
      <w:shd w:val="clear" w:color="auto" w:fill="E1DFDD"/>
    </w:rPr>
  </w:style>
  <w:style w:type="character" w:styleId="CommentReference">
    <w:name w:val="annotation reference"/>
    <w:basedOn w:val="DefaultParagraphFont"/>
    <w:uiPriority w:val="99"/>
    <w:semiHidden/>
    <w:unhideWhenUsed/>
    <w:rsid w:val="001A5B94"/>
    <w:rPr>
      <w:sz w:val="16"/>
      <w:szCs w:val="16"/>
    </w:rPr>
  </w:style>
  <w:style w:type="paragraph" w:styleId="CommentText">
    <w:name w:val="annotation text"/>
    <w:basedOn w:val="Normal"/>
    <w:link w:val="CommentTextChar"/>
    <w:uiPriority w:val="99"/>
    <w:semiHidden/>
    <w:unhideWhenUsed/>
    <w:rsid w:val="001A5B94"/>
    <w:rPr>
      <w:sz w:val="20"/>
      <w:szCs w:val="20"/>
    </w:rPr>
  </w:style>
  <w:style w:type="character" w:customStyle="1" w:styleId="CommentTextChar">
    <w:name w:val="Comment Text Char"/>
    <w:basedOn w:val="DefaultParagraphFont"/>
    <w:link w:val="CommentText"/>
    <w:uiPriority w:val="99"/>
    <w:semiHidden/>
    <w:rsid w:val="001A5B94"/>
    <w:rPr>
      <w:lang w:val="es-419" w:eastAsia="fr-BE"/>
    </w:rPr>
  </w:style>
  <w:style w:type="paragraph" w:styleId="CommentSubject">
    <w:name w:val="annotation subject"/>
    <w:basedOn w:val="CommentText"/>
    <w:next w:val="CommentText"/>
    <w:link w:val="CommentSubjectChar"/>
    <w:uiPriority w:val="99"/>
    <w:semiHidden/>
    <w:unhideWhenUsed/>
    <w:rsid w:val="001A5B94"/>
    <w:rPr>
      <w:b/>
      <w:bCs/>
    </w:rPr>
  </w:style>
  <w:style w:type="character" w:customStyle="1" w:styleId="CommentSubjectChar">
    <w:name w:val="Comment Subject Char"/>
    <w:basedOn w:val="CommentTextChar"/>
    <w:link w:val="CommentSubject"/>
    <w:uiPriority w:val="99"/>
    <w:semiHidden/>
    <w:rsid w:val="001A5B94"/>
    <w:rPr>
      <w:b/>
      <w:bCs/>
      <w:lang w:val="es-419" w:eastAsia="fr-B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002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dc.gov/hepatit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hepatitis-c-hc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treatment-and-recovery-servic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syringe-service-programs" TargetMode="External"/><Relationship Id="rId4" Type="http://schemas.openxmlformats.org/officeDocument/2006/relationships/settings" Target="settings.xml"/><Relationship Id="rId9" Type="http://schemas.openxmlformats.org/officeDocument/2006/relationships/hyperlink" Target="https://www.mass.gov/info-details/syringe-service-program-locator" TargetMode="External"/><Relationship Id="rId14" Type="http://schemas.openxmlformats.org/officeDocument/2006/relationships/hyperlink" Target="https://www.mass.gov/lists/massachusetts-city-and-town-websit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22C8-716B-49F7-AED6-B1DB8808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7773</Characters>
  <Application>Microsoft Office Word</Application>
  <DocSecurity>4</DocSecurity>
  <Lines>64</Lines>
  <Paragraphs>18</Paragraphs>
  <ScaleCrop>false</ScaleCrop>
  <Company>Massachusetts Department of Public Health</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2014 | Page 1 of 3</dc:title>
  <dc:subject/>
  <dc:creator>Sheila Erimez</dc:creator>
  <cp:keywords/>
  <cp:lastModifiedBy>Perez, Carley W. (DPH)</cp:lastModifiedBy>
  <cp:revision>2</cp:revision>
  <cp:lastPrinted>2015-03-13T18:15:00Z</cp:lastPrinted>
  <dcterms:created xsi:type="dcterms:W3CDTF">2024-02-27T15:50:00Z</dcterms:created>
  <dcterms:modified xsi:type="dcterms:W3CDTF">2024-02-27T15:50:00Z</dcterms:modified>
</cp:coreProperties>
</file>