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122" w14:textId="2F29930B" w:rsidR="00A22387" w:rsidRPr="005B788A" w:rsidRDefault="00A22387" w:rsidP="0DF65314">
      <w:pPr>
        <w:pStyle w:val="Heading1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 xml:space="preserve">Herpes </w:t>
      </w:r>
    </w:p>
    <w:p w14:paraId="653AE986" w14:textId="27EA8786" w:rsidR="00A22387" w:rsidRPr="005B788A" w:rsidRDefault="00A22387" w:rsidP="0DF65314">
      <w:pPr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 xml:space="preserve">Fact </w:t>
      </w:r>
      <w:r w:rsidR="026FBEFA" w:rsidRPr="0DF65314">
        <w:rPr>
          <w:rFonts w:asciiTheme="minorHAnsi" w:eastAsiaTheme="minorEastAsia" w:hAnsiTheme="minorHAnsi" w:cstheme="minorBidi"/>
        </w:rPr>
        <w:t>s</w:t>
      </w:r>
      <w:r w:rsidRPr="0DF65314">
        <w:rPr>
          <w:rFonts w:asciiTheme="minorHAnsi" w:eastAsiaTheme="minorEastAsia" w:hAnsiTheme="minorHAnsi" w:cstheme="minorBidi"/>
        </w:rPr>
        <w:t xml:space="preserve">heet about </w:t>
      </w:r>
      <w:r w:rsidR="37D6AE03" w:rsidRPr="0DF65314">
        <w:rPr>
          <w:rFonts w:asciiTheme="minorHAnsi" w:eastAsiaTheme="minorEastAsia" w:hAnsiTheme="minorHAnsi" w:cstheme="minorBidi"/>
        </w:rPr>
        <w:t>h</w:t>
      </w:r>
      <w:r w:rsidRPr="0DF65314">
        <w:rPr>
          <w:rFonts w:asciiTheme="minorHAnsi" w:eastAsiaTheme="minorEastAsia" w:hAnsiTheme="minorHAnsi" w:cstheme="minorBidi"/>
        </w:rPr>
        <w:t>erpes</w:t>
      </w:r>
    </w:p>
    <w:p w14:paraId="201DA641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>What is herpes?</w:t>
      </w:r>
    </w:p>
    <w:p w14:paraId="2C7FC6A9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 xml:space="preserve">Herpes is a common sexually transmitted infection (STI) caused by two strains of the herpes simplex virus: HSV-1 and HSV-2. </w:t>
      </w:r>
    </w:p>
    <w:p w14:paraId="3CF4F9F7" w14:textId="6384DCB7" w:rsidR="00A22387" w:rsidRDefault="7855EF70" w:rsidP="7E025F78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23300D49">
        <w:rPr>
          <w:rFonts w:asciiTheme="minorHAnsi" w:eastAsiaTheme="minorEastAsia" w:hAnsiTheme="minorHAnsi" w:cstheme="minorBidi"/>
          <w:b/>
          <w:bCs/>
          <w:lang w:val="en-US"/>
        </w:rPr>
        <w:t>Type 1 (HSV-1)</w:t>
      </w:r>
      <w:r w:rsidRPr="23300D49">
        <w:rPr>
          <w:rFonts w:asciiTheme="minorHAnsi" w:eastAsiaTheme="minorEastAsia" w:hAnsiTheme="minorHAnsi" w:cstheme="minorBidi"/>
          <w:lang w:val="en-US"/>
        </w:rPr>
        <w:t xml:space="preserve"> mainly spreads through oral contact with an infected person and leads to visible infections on or around the mouth</w:t>
      </w:r>
      <w:r w:rsidR="3C23F7CD" w:rsidRPr="23300D49">
        <w:rPr>
          <w:rFonts w:asciiTheme="minorHAnsi" w:eastAsiaTheme="minorEastAsia" w:hAnsiTheme="minorHAnsi" w:cstheme="minorBidi"/>
          <w:lang w:val="en-US"/>
        </w:rPr>
        <w:t>.</w:t>
      </w:r>
      <w:r w:rsidRPr="23300D49">
        <w:rPr>
          <w:rFonts w:asciiTheme="minorHAnsi" w:eastAsiaTheme="minorEastAsia" w:hAnsiTheme="minorHAnsi" w:cstheme="minorBidi"/>
          <w:lang w:val="en-US"/>
        </w:rPr>
        <w:t xml:space="preserve"> </w:t>
      </w:r>
      <w:r w:rsidR="2D1F1623" w:rsidRPr="23300D49">
        <w:rPr>
          <w:rFonts w:asciiTheme="minorHAnsi" w:eastAsiaTheme="minorEastAsia" w:hAnsiTheme="minorHAnsi" w:cstheme="minorBidi"/>
          <w:lang w:val="en-US"/>
        </w:rPr>
        <w:t>T</w:t>
      </w:r>
      <w:r w:rsidRPr="23300D49">
        <w:rPr>
          <w:rFonts w:asciiTheme="minorHAnsi" w:eastAsiaTheme="minorEastAsia" w:hAnsiTheme="minorHAnsi" w:cstheme="minorBidi"/>
          <w:lang w:val="en-US"/>
        </w:rPr>
        <w:t>hese are often called cold sores or oral herpes. According to the Center</w:t>
      </w:r>
      <w:r w:rsidR="033D0B13" w:rsidRPr="23300D49">
        <w:rPr>
          <w:rFonts w:asciiTheme="minorHAnsi" w:eastAsiaTheme="minorEastAsia" w:hAnsiTheme="minorHAnsi" w:cstheme="minorBidi"/>
          <w:lang w:val="en-US"/>
        </w:rPr>
        <w:t>s</w:t>
      </w:r>
      <w:r w:rsidRPr="23300D49">
        <w:rPr>
          <w:rFonts w:asciiTheme="minorHAnsi" w:eastAsiaTheme="minorEastAsia" w:hAnsiTheme="minorHAnsi" w:cstheme="minorBidi"/>
          <w:lang w:val="en-US"/>
        </w:rPr>
        <w:t xml:space="preserve"> for Disease Control and Prevention</w:t>
      </w:r>
      <w:r w:rsidR="23F6A082" w:rsidRPr="23300D49">
        <w:rPr>
          <w:rFonts w:asciiTheme="minorHAnsi" w:eastAsiaTheme="minorEastAsia" w:hAnsiTheme="minorHAnsi" w:cstheme="minorBidi"/>
          <w:lang w:val="en-US"/>
        </w:rPr>
        <w:t xml:space="preserve"> (CDC)</w:t>
      </w:r>
      <w:r w:rsidRPr="23300D49">
        <w:rPr>
          <w:rFonts w:asciiTheme="minorHAnsi" w:eastAsiaTheme="minorEastAsia" w:hAnsiTheme="minorHAnsi" w:cstheme="minorBidi"/>
          <w:lang w:val="en-US"/>
        </w:rPr>
        <w:t>, nearly half of Americans aged 14 to 49</w:t>
      </w:r>
      <w:r w:rsidR="00C36F89" w:rsidRPr="23300D49">
        <w:rPr>
          <w:rFonts w:asciiTheme="minorHAnsi" w:eastAsiaTheme="minorEastAsia" w:hAnsiTheme="minorHAnsi" w:cstheme="minorBidi"/>
          <w:lang w:val="en-US"/>
        </w:rPr>
        <w:t xml:space="preserve"> </w:t>
      </w:r>
      <w:r w:rsidRPr="23300D49">
        <w:rPr>
          <w:rFonts w:asciiTheme="minorHAnsi" w:eastAsiaTheme="minorEastAsia" w:hAnsiTheme="minorHAnsi" w:cstheme="minorBidi"/>
          <w:lang w:val="en-US"/>
        </w:rPr>
        <w:t xml:space="preserve">are estimated to have HSV-1. Most people with oral herpes get it during childhood or young adulthood from non-sexual contact with saliva. Oral herpes caused by HSV-1 can spread from someone’s mouth to another person’s genitals through oral </w:t>
      </w:r>
      <w:r w:rsidR="656CB5C2" w:rsidRPr="23300D49">
        <w:rPr>
          <w:rFonts w:asciiTheme="minorHAnsi" w:eastAsiaTheme="minorEastAsia" w:hAnsiTheme="minorHAnsi" w:cstheme="minorBidi"/>
          <w:lang w:val="en-US"/>
        </w:rPr>
        <w:t>sex; when</w:t>
      </w:r>
      <w:r w:rsidRPr="23300D49">
        <w:rPr>
          <w:rFonts w:asciiTheme="minorHAnsi" w:eastAsiaTheme="minorEastAsia" w:hAnsiTheme="minorHAnsi" w:cstheme="minorBidi"/>
          <w:lang w:val="en-US"/>
        </w:rPr>
        <w:t xml:space="preserve"> this happens, it can cause genital sores.</w:t>
      </w:r>
    </w:p>
    <w:p w14:paraId="1D2657E4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0DF65314">
        <w:rPr>
          <w:rFonts w:asciiTheme="minorHAnsi" w:eastAsiaTheme="minorEastAsia" w:hAnsiTheme="minorHAnsi" w:cstheme="minorBidi"/>
          <w:b/>
          <w:bCs/>
          <w:lang w:val="en-US"/>
        </w:rPr>
        <w:t>Type 2 (HSV-2)</w:t>
      </w:r>
      <w:r w:rsidRPr="0DF65314">
        <w:rPr>
          <w:rFonts w:asciiTheme="minorHAnsi" w:eastAsiaTheme="minorEastAsia" w:hAnsiTheme="minorHAnsi" w:cstheme="minorBidi"/>
          <w:lang w:val="en-US"/>
        </w:rPr>
        <w:t xml:space="preserve"> spreads most often through sexual contact and can cause an infection that can lead to painful genital sores.</w:t>
      </w:r>
    </w:p>
    <w:p w14:paraId="63069387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0DF65314">
        <w:rPr>
          <w:rFonts w:asciiTheme="minorHAnsi" w:eastAsiaTheme="minorEastAsia" w:hAnsiTheme="minorHAnsi" w:cstheme="minorBidi"/>
          <w:lang w:val="en-US"/>
        </w:rPr>
        <w:t>Both HSV-1 and HSV-2 are highly contagious when sores are present, but they can also be spread even when there are no symptoms or visible signs.</w:t>
      </w:r>
    </w:p>
    <w:p w14:paraId="0E5689BF" w14:textId="707C7148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  <w:b/>
          <w:bCs/>
        </w:rPr>
      </w:pPr>
      <w:r w:rsidRPr="0DF65314">
        <w:rPr>
          <w:rFonts w:asciiTheme="minorHAnsi" w:eastAsiaTheme="minorEastAsia" w:hAnsiTheme="minorHAnsi" w:cstheme="minorBidi"/>
          <w:lang w:val="en-US"/>
        </w:rPr>
        <w:t xml:space="preserve">There is no cure for herpes; however, antiviral medications can help manage symptoms and reduce the frequency of outbreaks. Most people </w:t>
      </w:r>
      <w:r w:rsidR="00E04B16" w:rsidRPr="0DF65314">
        <w:rPr>
          <w:rFonts w:asciiTheme="minorHAnsi" w:eastAsiaTheme="minorEastAsia" w:hAnsiTheme="minorHAnsi" w:cstheme="minorBidi"/>
          <w:lang w:val="en-US"/>
        </w:rPr>
        <w:t>with herpes</w:t>
      </w:r>
      <w:r w:rsidRPr="0DF65314">
        <w:rPr>
          <w:rFonts w:asciiTheme="minorHAnsi" w:eastAsiaTheme="minorEastAsia" w:hAnsiTheme="minorHAnsi" w:cstheme="minorBidi"/>
          <w:lang w:val="en-US"/>
        </w:rPr>
        <w:t xml:space="preserve"> have no symptoms or have very mild symptoms. Because of this, most people do not know they have a herpes infection. </w:t>
      </w:r>
    </w:p>
    <w:p w14:paraId="28EF26DA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  <w:b/>
          <w:bCs/>
        </w:rPr>
      </w:pPr>
      <w:r w:rsidRPr="0DF65314">
        <w:rPr>
          <w:rFonts w:asciiTheme="minorHAnsi" w:eastAsiaTheme="minorEastAsia" w:hAnsiTheme="minorHAnsi" w:cstheme="minorBidi"/>
        </w:rPr>
        <w:t xml:space="preserve">How does herpes spread? </w:t>
      </w:r>
    </w:p>
    <w:p w14:paraId="79B23117" w14:textId="0E2D6A5C" w:rsidR="00A22387" w:rsidRDefault="00A22387" w:rsidP="23300D49">
      <w:pPr>
        <w:pStyle w:val="ListParagraph"/>
        <w:numPr>
          <w:ilvl w:val="0"/>
          <w:numId w:val="6"/>
        </w:numPr>
        <w:spacing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3300D49">
        <w:rPr>
          <w:rFonts w:asciiTheme="minorHAnsi" w:eastAsiaTheme="minorEastAsia" w:hAnsiTheme="minorHAnsi" w:cstheme="minorBidi"/>
          <w:lang w:val="en-US"/>
        </w:rPr>
        <w:t>Herpes</w:t>
      </w:r>
      <w:r w:rsidRPr="23300D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gramStart"/>
      <w:r w:rsidRPr="23300D49">
        <w:rPr>
          <w:rFonts w:asciiTheme="minorHAnsi" w:eastAsiaTheme="minorEastAsia" w:hAnsiTheme="minorHAnsi" w:cstheme="minorBidi"/>
          <w:color w:val="000000" w:themeColor="text1"/>
          <w:lang w:val="en-US"/>
        </w:rPr>
        <w:t>spreads</w:t>
      </w:r>
      <w:proofErr w:type="gramEnd"/>
      <w:r w:rsidRPr="23300D49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through oral or sexual contact. It is </w:t>
      </w:r>
      <w:proofErr w:type="gramStart"/>
      <w:r w:rsidRPr="23300D49">
        <w:rPr>
          <w:rFonts w:asciiTheme="minorHAnsi" w:eastAsiaTheme="minorEastAsia" w:hAnsiTheme="minorHAnsi" w:cstheme="minorBidi"/>
          <w:color w:val="000000" w:themeColor="text1"/>
          <w:lang w:val="en-US"/>
        </w:rPr>
        <w:t>most commonly spread</w:t>
      </w:r>
      <w:proofErr w:type="gramEnd"/>
      <w:r w:rsidRPr="23300D49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through unprotected sex, including vaginal, anal, or oral sex, with someone who has the infection</w:t>
      </w:r>
    </w:p>
    <w:p w14:paraId="44122C87" w14:textId="6721AFBB" w:rsidR="00A22387" w:rsidRDefault="00A22387" w:rsidP="23300D49">
      <w:pPr>
        <w:pStyle w:val="ListParagraph"/>
        <w:numPr>
          <w:ilvl w:val="0"/>
          <w:numId w:val="6"/>
        </w:numPr>
        <w:spacing w:line="256" w:lineRule="auto"/>
        <w:rPr>
          <w:rFonts w:asciiTheme="minorHAnsi" w:eastAsiaTheme="minorEastAsia" w:hAnsiTheme="minorHAnsi" w:cstheme="minorBidi"/>
        </w:rPr>
      </w:pPr>
      <w:r w:rsidRPr="23300D49">
        <w:rPr>
          <w:rFonts w:asciiTheme="minorHAnsi" w:eastAsiaTheme="minorEastAsia" w:hAnsiTheme="minorHAnsi" w:cstheme="minorBidi"/>
        </w:rPr>
        <w:t>A pregnant person with herpes can pass the herpes infection to their baby during childbirth</w:t>
      </w:r>
    </w:p>
    <w:p w14:paraId="0843038C" w14:textId="77777777" w:rsidR="00A22387" w:rsidRDefault="00A22387" w:rsidP="6BB5A735">
      <w:pPr>
        <w:pStyle w:val="ListParagraph"/>
        <w:numPr>
          <w:ilvl w:val="0"/>
          <w:numId w:val="6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6BB5A735">
        <w:rPr>
          <w:rFonts w:asciiTheme="minorHAnsi" w:eastAsiaTheme="minorEastAsia" w:hAnsiTheme="minorHAnsi" w:cstheme="minorBidi"/>
          <w:lang w:val="en-US"/>
        </w:rPr>
        <w:t>Herpes can also be contracted through contact with:</w:t>
      </w:r>
    </w:p>
    <w:p w14:paraId="0DEBD6CC" w14:textId="77777777" w:rsidR="00A22387" w:rsidRDefault="00A22387" w:rsidP="6BB5A735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n-US"/>
        </w:rPr>
      </w:pPr>
      <w:r w:rsidRPr="6BB5A735">
        <w:rPr>
          <w:rFonts w:asciiTheme="minorHAnsi" w:eastAsiaTheme="minorEastAsia" w:hAnsiTheme="minorHAnsi" w:cstheme="minorBidi"/>
          <w:lang w:val="en-US"/>
        </w:rPr>
        <w:t>A herpes sore</w:t>
      </w:r>
    </w:p>
    <w:p w14:paraId="2B9C07C8" w14:textId="77777777" w:rsidR="00A22387" w:rsidRDefault="00A22387" w:rsidP="6BB5A735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n-US"/>
        </w:rPr>
      </w:pPr>
      <w:r w:rsidRPr="6BB5A735">
        <w:rPr>
          <w:rFonts w:asciiTheme="minorHAnsi" w:eastAsiaTheme="minorEastAsia" w:hAnsiTheme="minorHAnsi" w:cstheme="minorBidi"/>
          <w:lang w:val="en-US"/>
        </w:rPr>
        <w:t>Saliva (if the partner has an oral herpes infection) or genital secretions (if the partner has a genital herpes infection)</w:t>
      </w:r>
    </w:p>
    <w:p w14:paraId="1BE35BED" w14:textId="404532F7" w:rsidR="00A22387" w:rsidRDefault="7855EF70" w:rsidP="6BB5A735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n-US"/>
        </w:rPr>
      </w:pPr>
      <w:r w:rsidRPr="5CC46630">
        <w:rPr>
          <w:rFonts w:asciiTheme="minorHAnsi" w:eastAsiaTheme="minorEastAsia" w:hAnsiTheme="minorHAnsi" w:cstheme="minorBidi"/>
          <w:lang w:val="en-US"/>
        </w:rPr>
        <w:t xml:space="preserve">Skin </w:t>
      </w:r>
      <w:r w:rsidR="00D929A5">
        <w:rPr>
          <w:rFonts w:asciiTheme="minorHAnsi" w:eastAsiaTheme="minorEastAsia" w:hAnsiTheme="minorHAnsi" w:cstheme="minorBidi"/>
          <w:lang w:val="en-US"/>
        </w:rPr>
        <w:t>around the mouth</w:t>
      </w:r>
      <w:r w:rsidRPr="5CC46630">
        <w:rPr>
          <w:rFonts w:asciiTheme="minorHAnsi" w:eastAsiaTheme="minorEastAsia" w:hAnsiTheme="minorHAnsi" w:cstheme="minorBidi"/>
          <w:lang w:val="en-US"/>
        </w:rPr>
        <w:t xml:space="preserve"> (if the partner has an oral herpes infection) or skin in the genital area (if the partner has a genital herpes infection) </w:t>
      </w:r>
    </w:p>
    <w:p w14:paraId="7C4A4585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</w:rPr>
      </w:pPr>
    </w:p>
    <w:p w14:paraId="485A08E2" w14:textId="2FC58922" w:rsidR="00A22387" w:rsidRDefault="7855EF70" w:rsidP="646B5EFD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646B5EFD">
        <w:rPr>
          <w:rFonts w:asciiTheme="minorHAnsi" w:eastAsiaTheme="minorEastAsia" w:hAnsiTheme="minorHAnsi" w:cstheme="minorBidi"/>
        </w:rPr>
        <w:t>Herpes cannot be contacted through contact with objects, such as</w:t>
      </w:r>
      <w:r w:rsidR="06A1335D" w:rsidRPr="646B5EFD">
        <w:rPr>
          <w:rFonts w:asciiTheme="minorHAnsi" w:eastAsiaTheme="minorEastAsia" w:hAnsiTheme="minorHAnsi" w:cstheme="minorBidi"/>
        </w:rPr>
        <w:t>:</w:t>
      </w:r>
    </w:p>
    <w:p w14:paraId="4113B2D3" w14:textId="77777777" w:rsidR="00A22387" w:rsidRDefault="00A22387" w:rsidP="6BB5A735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>Toilet seats</w:t>
      </w:r>
    </w:p>
    <w:p w14:paraId="2BC011A2" w14:textId="77777777" w:rsidR="00A22387" w:rsidRDefault="00A22387" w:rsidP="6BB5A735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>Doorknobs</w:t>
      </w:r>
    </w:p>
    <w:p w14:paraId="02714A8C" w14:textId="77777777" w:rsidR="00A22387" w:rsidRDefault="00A22387" w:rsidP="6BB5A735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>Swimming pools</w:t>
      </w:r>
    </w:p>
    <w:p w14:paraId="4F459667" w14:textId="77777777" w:rsidR="00A22387" w:rsidRDefault="00A22387" w:rsidP="6BB5A735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>Hot tubs</w:t>
      </w:r>
    </w:p>
    <w:p w14:paraId="3BA7DA71" w14:textId="77777777" w:rsidR="00A22387" w:rsidRDefault="00A22387" w:rsidP="6BB5A735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>Bathtubs</w:t>
      </w:r>
    </w:p>
    <w:p w14:paraId="35AA49AA" w14:textId="1E83D3DE" w:rsidR="00A22387" w:rsidRDefault="7855EF70" w:rsidP="646B5EFD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</w:rPr>
      </w:pPr>
      <w:r w:rsidRPr="646B5EFD">
        <w:rPr>
          <w:rFonts w:asciiTheme="minorHAnsi" w:eastAsiaTheme="minorEastAsia" w:hAnsiTheme="minorHAnsi" w:cstheme="minorBidi"/>
        </w:rPr>
        <w:lastRenderedPageBreak/>
        <w:t>Sharing clothing</w:t>
      </w:r>
    </w:p>
    <w:p w14:paraId="3173F68C" w14:textId="6CCA7EBF" w:rsidR="00A22387" w:rsidRDefault="2E4EB9BC" w:rsidP="646B5EFD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646B5EFD">
        <w:rPr>
          <w:rFonts w:asciiTheme="minorHAnsi" w:eastAsiaTheme="minorEastAsia" w:hAnsiTheme="minorHAnsi" w:cstheme="minorBidi"/>
          <w:lang w:val="en-US"/>
        </w:rPr>
        <w:t xml:space="preserve">Sharing </w:t>
      </w:r>
      <w:r w:rsidR="7855EF70" w:rsidRPr="646B5EFD">
        <w:rPr>
          <w:rFonts w:asciiTheme="minorHAnsi" w:eastAsiaTheme="minorEastAsia" w:hAnsiTheme="minorHAnsi" w:cstheme="minorBidi"/>
          <w:lang w:val="en-US"/>
        </w:rPr>
        <w:t>eating utensils</w:t>
      </w:r>
    </w:p>
    <w:p w14:paraId="48C61600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  <w:b/>
          <w:bCs/>
        </w:rPr>
      </w:pPr>
      <w:r w:rsidRPr="0DF65314">
        <w:rPr>
          <w:rFonts w:asciiTheme="minorHAnsi" w:eastAsiaTheme="minorEastAsia" w:hAnsiTheme="minorHAnsi" w:cstheme="minorBidi"/>
        </w:rPr>
        <w:t>What are the signs and symptoms of herpes?</w:t>
      </w:r>
    </w:p>
    <w:p w14:paraId="7246E03A" w14:textId="47CB1295" w:rsidR="00A22387" w:rsidRDefault="7855EF70" w:rsidP="0DF65314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5CC46630">
        <w:rPr>
          <w:rFonts w:asciiTheme="minorHAnsi" w:eastAsiaTheme="minorEastAsia" w:hAnsiTheme="minorHAnsi" w:cstheme="minorBidi"/>
        </w:rPr>
        <w:t>Herpes often has no symptoms but can still cause health problems</w:t>
      </w:r>
      <w:r w:rsidR="00D929A5">
        <w:rPr>
          <w:rFonts w:asciiTheme="minorHAnsi" w:eastAsiaTheme="minorEastAsia" w:hAnsiTheme="minorHAnsi" w:cstheme="minorBidi"/>
        </w:rPr>
        <w:t>.</w:t>
      </w:r>
      <w:r w:rsidRPr="5CC46630">
        <w:rPr>
          <w:rFonts w:asciiTheme="minorHAnsi" w:eastAsiaTheme="minorEastAsia" w:hAnsiTheme="minorHAnsi" w:cstheme="minorBidi"/>
        </w:rPr>
        <w:t xml:space="preserve"> Common symptoms of herpes are:</w:t>
      </w:r>
    </w:p>
    <w:p w14:paraId="4ED5EF5C" w14:textId="32DA7D42" w:rsidR="00D929A5" w:rsidRDefault="7855EF70" w:rsidP="646B5EFD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</w:rPr>
      </w:pPr>
      <w:r w:rsidRPr="646B5EFD">
        <w:rPr>
          <w:rFonts w:asciiTheme="minorHAnsi" w:eastAsiaTheme="minorEastAsia" w:hAnsiTheme="minorHAnsi" w:cstheme="minorBidi"/>
        </w:rPr>
        <w:t>Herpes sores</w:t>
      </w:r>
      <w:r w:rsidR="656CB5C2" w:rsidRPr="646B5EFD">
        <w:rPr>
          <w:rFonts w:asciiTheme="minorHAnsi" w:eastAsiaTheme="minorEastAsia" w:hAnsiTheme="minorHAnsi" w:cstheme="minorBidi"/>
        </w:rPr>
        <w:t xml:space="preserve"> can </w:t>
      </w:r>
      <w:r w:rsidRPr="646B5EFD">
        <w:rPr>
          <w:rFonts w:asciiTheme="minorHAnsi" w:eastAsiaTheme="minorEastAsia" w:hAnsiTheme="minorHAnsi" w:cstheme="minorBidi"/>
        </w:rPr>
        <w:t>appear as blisters near the genitals, rectum, or mouth. These blisters can pop and leave sores that can be painful. When this happens, it is called an outbreak</w:t>
      </w:r>
    </w:p>
    <w:p w14:paraId="4CDD6D90" w14:textId="5E0BFC6A" w:rsidR="00E04B16" w:rsidRPr="00D929A5" w:rsidRDefault="00D929A5" w:rsidP="0DF65314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</w:rPr>
      </w:pPr>
      <w:r w:rsidRPr="00D929A5">
        <w:rPr>
          <w:rFonts w:asciiTheme="minorHAnsi" w:eastAsiaTheme="minorEastAsia" w:hAnsiTheme="minorHAnsi" w:cstheme="minorBidi"/>
        </w:rPr>
        <w:t>Flu-like symptoms such as fever, body aches, headache, or swollen glands are also common during an outbreak</w:t>
      </w:r>
    </w:p>
    <w:p w14:paraId="5B3B565D" w14:textId="77777777" w:rsidR="00D929A5" w:rsidRDefault="00D929A5" w:rsidP="0DF65314">
      <w:pPr>
        <w:spacing w:line="256" w:lineRule="auto"/>
        <w:rPr>
          <w:rFonts w:asciiTheme="minorHAnsi" w:eastAsiaTheme="minorEastAsia" w:hAnsiTheme="minorHAnsi" w:cstheme="minorBidi"/>
        </w:rPr>
      </w:pPr>
    </w:p>
    <w:p w14:paraId="58051396" w14:textId="0EF4AA70" w:rsidR="00A22387" w:rsidRPr="00E04B16" w:rsidRDefault="00A22387" w:rsidP="0DF65314">
      <w:pPr>
        <w:spacing w:line="256" w:lineRule="auto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>Individuals can experience repeated outbreaks of herpes, but these tend to be shorter and less severe than the first outbreak. The frequency of outbreaks may also decrease over time.</w:t>
      </w:r>
    </w:p>
    <w:p w14:paraId="55CD4140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3E4D1356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>What are my testing options?</w:t>
      </w:r>
    </w:p>
    <w:p w14:paraId="2DEB90FA" w14:textId="727A6480" w:rsidR="00A22387" w:rsidRDefault="36085F65" w:rsidP="646B5EFD">
      <w:pPr>
        <w:spacing w:before="240" w:after="240" w:line="256" w:lineRule="auto"/>
        <w:rPr>
          <w:rFonts w:ascii="Calibri" w:eastAsia="Calibri" w:hAnsi="Calibri" w:cs="Calibri"/>
          <w:lang w:val="en-US"/>
        </w:rPr>
      </w:pPr>
      <w:r w:rsidRPr="646B5EFD">
        <w:rPr>
          <w:rFonts w:asciiTheme="minorHAnsi" w:eastAsiaTheme="minorEastAsia" w:hAnsiTheme="minorHAnsi" w:cstheme="minorBidi"/>
          <w:lang w:val="en-US"/>
        </w:rPr>
        <w:t>You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should see </w:t>
      </w:r>
      <w:r w:rsidR="08CCDB56" w:rsidRPr="646B5EFD">
        <w:rPr>
          <w:rFonts w:asciiTheme="minorHAnsi" w:eastAsiaTheme="minorEastAsia" w:hAnsiTheme="minorHAnsi" w:cstheme="minorBidi"/>
          <w:lang w:val="en-US"/>
        </w:rPr>
        <w:t>a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</w:t>
      </w:r>
      <w:hyperlink r:id="rId5">
        <w:r w:rsidR="7F50A4C4" w:rsidRPr="646B5EFD">
          <w:rPr>
            <w:rStyle w:val="Hyperlink"/>
            <w:rFonts w:asciiTheme="minorHAnsi" w:eastAsiaTheme="minorEastAsia" w:hAnsiTheme="minorHAnsi" w:cstheme="minorBidi"/>
            <w:lang w:val="en-US"/>
          </w:rPr>
          <w:t>healthcare provider</w:t>
        </w:r>
      </w:hyperlink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if </w:t>
      </w:r>
      <w:r w:rsidR="08CCDB56" w:rsidRPr="646B5EFD">
        <w:rPr>
          <w:rFonts w:asciiTheme="minorHAnsi" w:eastAsiaTheme="minorEastAsia" w:hAnsiTheme="minorHAnsi" w:cstheme="minorBidi"/>
          <w:lang w:val="en-US"/>
        </w:rPr>
        <w:t>you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experience symptoms of herpes</w:t>
      </w:r>
      <w:r w:rsidR="08E22AFC" w:rsidRPr="646B5EFD">
        <w:rPr>
          <w:rFonts w:asciiTheme="minorHAnsi" w:eastAsiaTheme="minorEastAsia" w:hAnsiTheme="minorHAnsi" w:cstheme="minorBidi"/>
          <w:lang w:val="en-US"/>
        </w:rPr>
        <w:t>.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A</w:t>
      </w:r>
      <w:r w:rsidR="4D5A9D1D" w:rsidRPr="646B5EFD">
        <w:rPr>
          <w:rFonts w:asciiTheme="minorHAnsi" w:eastAsiaTheme="minorEastAsia" w:hAnsiTheme="minorHAnsi" w:cstheme="minorBidi"/>
          <w:lang w:val="en-US"/>
        </w:rPr>
        <w:t xml:space="preserve"> pro</w:t>
      </w:r>
      <w:r w:rsidR="605BBF43" w:rsidRPr="646B5EFD">
        <w:rPr>
          <w:rFonts w:asciiTheme="minorHAnsi" w:eastAsiaTheme="minorEastAsia" w:hAnsiTheme="minorHAnsi" w:cstheme="minorBidi"/>
          <w:lang w:val="en-US"/>
        </w:rPr>
        <w:t>vi</w:t>
      </w:r>
      <w:r w:rsidR="4D5A9D1D" w:rsidRPr="646B5EFD">
        <w:rPr>
          <w:rFonts w:asciiTheme="minorHAnsi" w:eastAsiaTheme="minorEastAsia" w:hAnsiTheme="minorHAnsi" w:cstheme="minorBidi"/>
          <w:lang w:val="en-US"/>
        </w:rPr>
        <w:t>der</w:t>
      </w:r>
      <w:r w:rsidR="5C082452" w:rsidRPr="646B5EFD">
        <w:rPr>
          <w:rFonts w:asciiTheme="minorHAnsi" w:eastAsiaTheme="minorEastAsia" w:hAnsiTheme="minorHAnsi" w:cstheme="minorBidi"/>
          <w:lang w:val="en-US"/>
        </w:rPr>
        <w:t xml:space="preserve"> exam and a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 swab from a herpes sore or a blood test can </w:t>
      </w:r>
      <w:r w:rsidR="63E1920D" w:rsidRPr="646B5EFD">
        <w:rPr>
          <w:rFonts w:asciiTheme="minorHAnsi" w:eastAsiaTheme="minorEastAsia" w:hAnsiTheme="minorHAnsi" w:cstheme="minorBidi"/>
          <w:lang w:val="en-US"/>
        </w:rPr>
        <w:t xml:space="preserve">help </w:t>
      </w:r>
      <w:r w:rsidR="7F50A4C4" w:rsidRPr="646B5EFD">
        <w:rPr>
          <w:rFonts w:asciiTheme="minorHAnsi" w:eastAsiaTheme="minorEastAsia" w:hAnsiTheme="minorHAnsi" w:cstheme="minorBidi"/>
          <w:lang w:val="en-US"/>
        </w:rPr>
        <w:t xml:space="preserve">diagnose herpes. </w:t>
      </w:r>
      <w:r w:rsidR="7F50A4C4" w:rsidRPr="646B5EFD">
        <w:rPr>
          <w:rFonts w:asciiTheme="minorHAnsi" w:eastAsiaTheme="minorEastAsia" w:hAnsiTheme="minorHAnsi" w:cstheme="minorBidi"/>
        </w:rPr>
        <w:t xml:space="preserve"> </w:t>
      </w:r>
    </w:p>
    <w:p w14:paraId="41258C47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>What are my treatment options?</w:t>
      </w:r>
    </w:p>
    <w:p w14:paraId="5883683E" w14:textId="77777777" w:rsidR="00A22387" w:rsidRDefault="00A22387" w:rsidP="0DF65314">
      <w:pPr>
        <w:spacing w:before="240" w:after="240" w:line="256" w:lineRule="auto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 xml:space="preserve">There is no known cure for herpes. However, there is medication to help manage the condition. </w:t>
      </w:r>
    </w:p>
    <w:p w14:paraId="4442F44E" w14:textId="7260A4F1" w:rsidR="00A22387" w:rsidRDefault="7855EF70" w:rsidP="646B5EFD">
      <w:pPr>
        <w:pStyle w:val="ListParagraph"/>
        <w:numPr>
          <w:ilvl w:val="0"/>
          <w:numId w:val="2"/>
        </w:numPr>
        <w:spacing w:before="240" w:line="256" w:lineRule="auto"/>
        <w:rPr>
          <w:rFonts w:asciiTheme="minorHAnsi" w:eastAsiaTheme="minorEastAsia" w:hAnsiTheme="minorHAnsi" w:cstheme="minorBidi"/>
        </w:rPr>
      </w:pPr>
      <w:r w:rsidRPr="646B5EFD">
        <w:rPr>
          <w:rFonts w:asciiTheme="minorHAnsi" w:eastAsiaTheme="minorEastAsia" w:hAnsiTheme="minorHAnsi" w:cstheme="minorBidi"/>
        </w:rPr>
        <w:t>Daily anti-viral medication can make it less likely to pass herpes to a partner</w:t>
      </w:r>
    </w:p>
    <w:p w14:paraId="57A32FBF" w14:textId="6EFDA1F1" w:rsidR="00A22387" w:rsidRDefault="7855EF70" w:rsidP="646B5EFD">
      <w:pPr>
        <w:pStyle w:val="ListParagraph"/>
        <w:numPr>
          <w:ilvl w:val="0"/>
          <w:numId w:val="2"/>
        </w:numPr>
        <w:spacing w:after="240" w:line="256" w:lineRule="auto"/>
        <w:rPr>
          <w:rFonts w:asciiTheme="minorHAnsi" w:eastAsiaTheme="minorEastAsia" w:hAnsiTheme="minorHAnsi" w:cstheme="minorBidi"/>
        </w:rPr>
      </w:pPr>
      <w:r w:rsidRPr="646B5EFD">
        <w:rPr>
          <w:rFonts w:asciiTheme="minorHAnsi" w:eastAsiaTheme="minorEastAsia" w:hAnsiTheme="minorHAnsi" w:cstheme="minorBidi"/>
        </w:rPr>
        <w:t>Episodic treatment with anti-viral medications can reduce discomfort and shorten the length of outbreaks</w:t>
      </w:r>
    </w:p>
    <w:p w14:paraId="2A6BA34E" w14:textId="77777777" w:rsidR="00A22387" w:rsidRDefault="00A22387" w:rsidP="0DF65314">
      <w:pPr>
        <w:pStyle w:val="Heading2"/>
        <w:rPr>
          <w:rFonts w:asciiTheme="minorHAnsi" w:eastAsiaTheme="minorEastAsia" w:hAnsiTheme="minorHAnsi" w:cstheme="minorBidi"/>
          <w:color w:val="000000" w:themeColor="text1"/>
        </w:rPr>
      </w:pPr>
      <w:r w:rsidRPr="0DF65314">
        <w:rPr>
          <w:rFonts w:asciiTheme="minorHAnsi" w:eastAsiaTheme="minorEastAsia" w:hAnsiTheme="minorHAnsi" w:cstheme="minorBidi"/>
          <w:lang w:val="en-US"/>
        </w:rPr>
        <w:t>What happens if herpes is left untreated?</w:t>
      </w:r>
    </w:p>
    <w:p w14:paraId="7E64B6E8" w14:textId="03ED3713" w:rsidR="00A22387" w:rsidRDefault="7855EF70" w:rsidP="0DF65314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5CC46630">
        <w:rPr>
          <w:rFonts w:asciiTheme="minorHAnsi" w:eastAsiaTheme="minorEastAsia" w:hAnsiTheme="minorHAnsi" w:cstheme="minorBidi"/>
        </w:rPr>
        <w:t>Herpes can cause painful sores. Touching the sores and</w:t>
      </w:r>
      <w:r w:rsidR="00F77759">
        <w:rPr>
          <w:rFonts w:asciiTheme="minorHAnsi" w:eastAsiaTheme="minorEastAsia" w:hAnsiTheme="minorHAnsi" w:cstheme="minorBidi"/>
        </w:rPr>
        <w:t xml:space="preserve"> then</w:t>
      </w:r>
      <w:r w:rsidRPr="5CC46630">
        <w:rPr>
          <w:rFonts w:asciiTheme="minorHAnsi" w:eastAsiaTheme="minorEastAsia" w:hAnsiTheme="minorHAnsi" w:cstheme="minorBidi"/>
        </w:rPr>
        <w:t xml:space="preserve"> other parts of the body, like the mouth or eyes, can spread herpes to those areas. </w:t>
      </w:r>
    </w:p>
    <w:p w14:paraId="78C9DEBC" w14:textId="77777777" w:rsidR="00A22387" w:rsidRDefault="3E9C0888" w:rsidP="0DF65314">
      <w:pPr>
        <w:spacing w:before="240" w:after="160" w:line="256" w:lineRule="auto"/>
        <w:rPr>
          <w:rFonts w:asciiTheme="minorHAnsi" w:eastAsiaTheme="minorEastAsia" w:hAnsiTheme="minorHAnsi" w:cstheme="minorBidi"/>
        </w:rPr>
      </w:pPr>
      <w:r w:rsidRPr="6BB5A735">
        <w:rPr>
          <w:rFonts w:asciiTheme="minorHAnsi" w:eastAsiaTheme="minorEastAsia" w:hAnsiTheme="minorHAnsi" w:cstheme="minorBidi"/>
        </w:rPr>
        <w:t xml:space="preserve">Untreated genital herpes may also increase an individual’s chances of getting or giving HIV. </w:t>
      </w:r>
    </w:p>
    <w:p w14:paraId="7372C742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</w:rPr>
      </w:pPr>
      <w:r w:rsidRPr="0DF65314">
        <w:rPr>
          <w:rFonts w:asciiTheme="minorHAnsi" w:eastAsiaTheme="minorEastAsia" w:hAnsiTheme="minorHAnsi" w:cstheme="minorBidi"/>
        </w:rPr>
        <w:t xml:space="preserve">How can I prevent herpes? </w:t>
      </w:r>
    </w:p>
    <w:p w14:paraId="15531DA6" w14:textId="73AFAFDC" w:rsidR="00A22387" w:rsidRDefault="7855EF70" w:rsidP="646B5EFD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646B5EFD">
        <w:rPr>
          <w:rFonts w:asciiTheme="minorHAnsi" w:eastAsiaTheme="minorEastAsia" w:hAnsiTheme="minorHAnsi" w:cstheme="minorBidi"/>
          <w:lang w:val="en-US"/>
        </w:rPr>
        <w:t>Avoid contact with herpes sores, saliva (from oral herpes), genital secretions (from genital herpes), or the affected skin in the oral or genital areas if your partner has an infection</w:t>
      </w:r>
    </w:p>
    <w:p w14:paraId="30A527B9" w14:textId="3FC51813" w:rsidR="00A22387" w:rsidRDefault="7855EF70" w:rsidP="646B5EFD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646B5EFD">
        <w:rPr>
          <w:rFonts w:asciiTheme="minorHAnsi" w:eastAsiaTheme="minorEastAsia" w:hAnsiTheme="minorHAnsi" w:cstheme="minorBidi"/>
          <w:lang w:val="en-US"/>
        </w:rPr>
        <w:t>Thoroughly wash hands after touching a sore to help prevent spreading the infection</w:t>
      </w:r>
    </w:p>
    <w:p w14:paraId="4AF1A372" w14:textId="079FEED0" w:rsidR="00A22387" w:rsidRDefault="7855EF70" w:rsidP="646B5EFD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646B5EFD">
        <w:rPr>
          <w:rFonts w:asciiTheme="minorHAnsi" w:eastAsiaTheme="minorEastAsia" w:hAnsiTheme="minorHAnsi" w:cstheme="minorBidi"/>
          <w:lang w:val="en-US"/>
        </w:rPr>
        <w:t>Avoid vaginal, anal, or oral sex with a partner if they have herpes symptoms</w:t>
      </w:r>
    </w:p>
    <w:p w14:paraId="331831F1" w14:textId="77777777" w:rsidR="00A22387" w:rsidRDefault="00A22387" w:rsidP="0DF65314">
      <w:pPr>
        <w:spacing w:line="256" w:lineRule="auto"/>
        <w:ind w:left="720"/>
        <w:rPr>
          <w:rFonts w:asciiTheme="minorHAnsi" w:eastAsiaTheme="minorEastAsia" w:hAnsiTheme="minorHAnsi" w:cstheme="minorBidi"/>
          <w:lang w:val="en-US"/>
        </w:rPr>
      </w:pPr>
    </w:p>
    <w:p w14:paraId="4240C91C" w14:textId="77777777" w:rsidR="00A22387" w:rsidRDefault="00A22387" w:rsidP="0DF65314">
      <w:pPr>
        <w:spacing w:after="160" w:line="256" w:lineRule="auto"/>
        <w:rPr>
          <w:rFonts w:asciiTheme="minorHAnsi" w:eastAsiaTheme="minorEastAsia" w:hAnsiTheme="minorHAnsi" w:cstheme="minorBidi"/>
          <w:color w:val="000000" w:themeColor="text1"/>
        </w:rPr>
      </w:pPr>
      <w:r w:rsidRPr="0DF65314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Other steps you can take to stay safe and reduce the risk of getting </w:t>
      </w:r>
      <w:r w:rsidRPr="0DF65314">
        <w:rPr>
          <w:rFonts w:asciiTheme="minorHAnsi" w:eastAsiaTheme="minorEastAsia" w:hAnsiTheme="minorHAnsi" w:cstheme="minorBidi"/>
          <w:lang w:val="en-US"/>
        </w:rPr>
        <w:t>herpes</w:t>
      </w:r>
      <w:r w:rsidRPr="0DF65314">
        <w:rPr>
          <w:rFonts w:asciiTheme="minorHAnsi" w:eastAsiaTheme="minorEastAsia" w:hAnsiTheme="minorHAnsi" w:cstheme="minorBidi"/>
          <w:color w:val="000000" w:themeColor="text1"/>
          <w:lang w:val="en-US"/>
        </w:rPr>
        <w:t>:</w:t>
      </w:r>
    </w:p>
    <w:p w14:paraId="4A7019DA" w14:textId="58166551" w:rsidR="00A22387" w:rsidRDefault="7855EF70" w:rsidP="646B5EFD">
      <w:pPr>
        <w:pStyle w:val="ListParagraph"/>
        <w:numPr>
          <w:ilvl w:val="0"/>
          <w:numId w:val="8"/>
        </w:numPr>
        <w:spacing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646B5EFD">
        <w:rPr>
          <w:rFonts w:asciiTheme="minorHAnsi" w:eastAsiaTheme="minorEastAsia" w:hAnsiTheme="minorHAnsi" w:cstheme="minorBidi"/>
          <w:color w:val="000000" w:themeColor="text1"/>
          <w:lang w:val="en-US"/>
        </w:rPr>
        <w:lastRenderedPageBreak/>
        <w:t xml:space="preserve">Use condoms consistently and correctly during </w:t>
      </w:r>
      <w:r w:rsidR="656CB5C2" w:rsidRPr="646B5EFD">
        <w:rPr>
          <w:rFonts w:asciiTheme="minorHAnsi" w:eastAsiaTheme="minorEastAsia" w:hAnsiTheme="minorHAnsi" w:cstheme="minorBidi"/>
          <w:color w:val="000000" w:themeColor="text1"/>
          <w:lang w:val="en-US"/>
        </w:rPr>
        <w:t>sex and</w:t>
      </w:r>
      <w:r w:rsidRPr="646B5EFD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consider other barrier methods like dental dams</w:t>
      </w:r>
    </w:p>
    <w:p w14:paraId="499CA280" w14:textId="27507F59" w:rsidR="00A22387" w:rsidRDefault="7855EF70" w:rsidP="646B5EFD">
      <w:pPr>
        <w:pStyle w:val="ListParagraph"/>
        <w:numPr>
          <w:ilvl w:val="0"/>
          <w:numId w:val="8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646B5EFD">
        <w:rPr>
          <w:rFonts w:asciiTheme="minorHAnsi" w:eastAsiaTheme="minorEastAsia" w:hAnsiTheme="minorHAnsi" w:cstheme="minorBidi"/>
          <w:color w:val="000000" w:themeColor="text1"/>
          <w:lang w:val="en-US"/>
        </w:rPr>
        <w:t>Limit your number of sexual partners with unknown STI status</w:t>
      </w:r>
    </w:p>
    <w:p w14:paraId="1912EE55" w14:textId="64B3A144" w:rsidR="00A22387" w:rsidRDefault="7855EF70" w:rsidP="646B5EFD">
      <w:pPr>
        <w:pStyle w:val="ListParagraph"/>
        <w:numPr>
          <w:ilvl w:val="0"/>
          <w:numId w:val="8"/>
        </w:numPr>
        <w:spacing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646B5EFD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Get tested if you have symptoms of </w:t>
      </w:r>
      <w:r w:rsidRPr="646B5EFD">
        <w:rPr>
          <w:rFonts w:asciiTheme="minorHAnsi" w:eastAsiaTheme="minorEastAsia" w:hAnsiTheme="minorHAnsi" w:cstheme="minorBidi"/>
          <w:lang w:val="en-US"/>
        </w:rPr>
        <w:t>herpes</w:t>
      </w:r>
    </w:p>
    <w:p w14:paraId="29528861" w14:textId="6E168040" w:rsidR="00F75662" w:rsidRPr="00F75662" w:rsidRDefault="00F75662" w:rsidP="0DF65314">
      <w:p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6BB5A735">
        <w:rPr>
          <w:rFonts w:asciiTheme="minorHAnsi" w:eastAsiaTheme="minorEastAsia" w:hAnsiTheme="minorHAnsi" w:cstheme="minorBidi"/>
          <w:color w:val="000000" w:themeColor="text1"/>
          <w:lang w:val="en-US"/>
        </w:rPr>
        <w:t>Medications like doxycycline post-exposure prophylaxis (</w:t>
      </w:r>
      <w:hyperlink r:id="rId6">
        <w:r w:rsidRPr="6BB5A735">
          <w:rPr>
            <w:rStyle w:val="Hyperlink"/>
            <w:rFonts w:asciiTheme="minorHAnsi" w:eastAsiaTheme="minorEastAsia" w:hAnsiTheme="minorHAnsi" w:cstheme="minorBidi"/>
            <w:lang w:val="en-US"/>
          </w:rPr>
          <w:t>Doxy PEP</w:t>
        </w:r>
      </w:hyperlink>
      <w:r w:rsidRPr="6BB5A735">
        <w:rPr>
          <w:rFonts w:asciiTheme="minorHAnsi" w:eastAsiaTheme="minorEastAsia" w:hAnsiTheme="minorHAnsi" w:cstheme="minorBidi"/>
          <w:color w:val="000000" w:themeColor="text1"/>
          <w:lang w:val="en-US"/>
        </w:rPr>
        <w:t>) can help prevent bacterial STIs after exposure, while HIV pre-exposure prophylaxis (</w:t>
      </w:r>
      <w:hyperlink r:id="rId7">
        <w:r w:rsidRPr="6BB5A735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Pr="6BB5A735">
        <w:rPr>
          <w:rFonts w:asciiTheme="minorHAnsi" w:eastAsiaTheme="minorEastAsia" w:hAnsiTheme="minorHAnsi" w:cstheme="minorBidi"/>
          <w:color w:val="000000" w:themeColor="text1"/>
          <w:lang w:val="en-US"/>
        </w:rPr>
        <w:t>) can reduce your risk of acquiring HIV. Take charge of your sexual health and talk to your provider about what methods are right for you.</w:t>
      </w:r>
    </w:p>
    <w:p w14:paraId="45C6BFBE" w14:textId="77777777" w:rsidR="00A22387" w:rsidRPr="005B788A" w:rsidRDefault="00A22387" w:rsidP="0DF65314">
      <w:pPr>
        <w:pStyle w:val="Heading2"/>
        <w:rPr>
          <w:rFonts w:asciiTheme="minorHAnsi" w:eastAsiaTheme="minorEastAsia" w:hAnsiTheme="minorHAnsi" w:cstheme="minorBidi"/>
          <w:lang w:val="en-US"/>
        </w:rPr>
      </w:pPr>
      <w:r w:rsidRPr="0DF65314">
        <w:rPr>
          <w:rFonts w:asciiTheme="minorHAnsi" w:eastAsiaTheme="minorEastAsia" w:hAnsiTheme="minorHAnsi" w:cstheme="minorBidi"/>
          <w:lang w:val="en-US"/>
        </w:rPr>
        <w:t>Where can I get more information?</w:t>
      </w:r>
    </w:p>
    <w:p w14:paraId="74B6B3C3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DF65314">
        <w:rPr>
          <w:rFonts w:asciiTheme="minorHAnsi" w:eastAsiaTheme="minorEastAsia" w:hAnsiTheme="minorHAnsi" w:cstheme="minorBidi"/>
          <w:color w:val="000000" w:themeColor="text1"/>
        </w:rPr>
        <w:t xml:space="preserve">Your doctor, nurse, or sexual and reproductive health provider </w:t>
      </w:r>
    </w:p>
    <w:p w14:paraId="201B3495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DF65314">
        <w:rPr>
          <w:rFonts w:asciiTheme="minorHAnsi" w:eastAsiaTheme="minorEastAsia" w:hAnsiTheme="minorHAnsi" w:cstheme="minorBidi"/>
          <w:color w:val="000000" w:themeColor="text1"/>
        </w:rPr>
        <w:t xml:space="preserve">Your health center or family planning clinic </w:t>
      </w:r>
    </w:p>
    <w:p w14:paraId="4EBCEB9B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160" w:line="256" w:lineRule="auto"/>
        <w:rPr>
          <w:rFonts w:asciiTheme="minorHAnsi" w:eastAsiaTheme="minorEastAsia" w:hAnsiTheme="minorHAnsi" w:cstheme="minorBidi"/>
          <w:color w:val="467886"/>
          <w:lang w:val="en-US"/>
        </w:rPr>
      </w:pPr>
      <w:hyperlink r:id="rId8">
        <w:r w:rsidRPr="0DF65314">
          <w:rPr>
            <w:rStyle w:val="Hyperlink"/>
            <w:rFonts w:asciiTheme="minorHAnsi" w:eastAsiaTheme="minorEastAsia" w:hAnsiTheme="minorHAnsi" w:cstheme="minorBidi"/>
          </w:rPr>
          <w:t>The Centers for Disease Control and Prevention (CDC)</w:t>
        </w:r>
      </w:hyperlink>
    </w:p>
    <w:p w14:paraId="40A76AFB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DF65314">
        <w:rPr>
          <w:rFonts w:asciiTheme="minorHAnsi" w:eastAsiaTheme="minorEastAsia" w:hAnsiTheme="minorHAnsi" w:cstheme="minorBidi"/>
          <w:color w:val="000000" w:themeColor="text1"/>
        </w:rPr>
        <w:t>The Massachusetts Department of Public Health, Division of STD Prevention &amp; HIV Surveillance, Partner Services Program at (617) 983-6999.</w:t>
      </w:r>
    </w:p>
    <w:p w14:paraId="71BFF892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9">
        <w:r w:rsidRPr="0DF65314">
          <w:rPr>
            <w:rStyle w:val="Hyperlink"/>
            <w:rFonts w:asciiTheme="minorHAnsi" w:eastAsiaTheme="minorEastAsia" w:hAnsiTheme="minorHAnsi" w:cstheme="minorBidi"/>
          </w:rPr>
          <w:t>Doxy PEP</w:t>
        </w:r>
      </w:hyperlink>
      <w:r w:rsidRPr="0DF65314">
        <w:rPr>
          <w:rFonts w:asciiTheme="minorHAnsi" w:eastAsiaTheme="minorEastAsia" w:hAnsiTheme="minorHAnsi" w:cstheme="minorBidi"/>
          <w:color w:val="000000" w:themeColor="text1"/>
        </w:rPr>
        <w:t xml:space="preserve"> information from the Massachusetts Department of Public Health</w:t>
      </w:r>
    </w:p>
    <w:p w14:paraId="6CAFEDA0" w14:textId="77777777" w:rsidR="00A22387" w:rsidRDefault="00A22387" w:rsidP="0DF65314">
      <w:pPr>
        <w:pStyle w:val="ListParagraph"/>
        <w:numPr>
          <w:ilvl w:val="0"/>
          <w:numId w:val="7"/>
        </w:num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10" w:anchor=":~:text=The%20first%20step%20to%20getting,help%20you%20pay%20for%20PrEP">
        <w:r w:rsidRPr="0DF65314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Pr="0DF65314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information from the Massachusetts Department of Public Health</w:t>
      </w:r>
    </w:p>
    <w:p w14:paraId="765C12BB" w14:textId="77777777" w:rsidR="003700AD" w:rsidRPr="00A22387" w:rsidRDefault="003700AD" w:rsidP="0DF65314">
      <w:pPr>
        <w:rPr>
          <w:rFonts w:asciiTheme="minorHAnsi" w:eastAsiaTheme="minorEastAsia" w:hAnsiTheme="minorHAnsi" w:cstheme="minorBidi"/>
          <w:lang w:val="en-US"/>
        </w:rPr>
      </w:pPr>
    </w:p>
    <w:sectPr w:rsidR="003700AD" w:rsidRPr="00A22387" w:rsidSect="00A223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DF8"/>
    <w:multiLevelType w:val="multilevel"/>
    <w:tmpl w:val="31E6C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C7F29"/>
    <w:multiLevelType w:val="multilevel"/>
    <w:tmpl w:val="3892C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DAE9E6"/>
    <w:multiLevelType w:val="hybridMultilevel"/>
    <w:tmpl w:val="237A5874"/>
    <w:lvl w:ilvl="0" w:tplc="AE30D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22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6E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2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E7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5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C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42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47EA"/>
    <w:multiLevelType w:val="multilevel"/>
    <w:tmpl w:val="44C48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966ECD"/>
    <w:multiLevelType w:val="multilevel"/>
    <w:tmpl w:val="E56E2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CEE0CF"/>
    <w:multiLevelType w:val="hybridMultilevel"/>
    <w:tmpl w:val="FFFFFFFF"/>
    <w:lvl w:ilvl="0" w:tplc="158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4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ED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AA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CA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EA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8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A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5FB6"/>
    <w:multiLevelType w:val="hybridMultilevel"/>
    <w:tmpl w:val="062E73D4"/>
    <w:lvl w:ilvl="0" w:tplc="248C5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0D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E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E9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7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6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2B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CA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A09C"/>
    <w:multiLevelType w:val="hybridMultilevel"/>
    <w:tmpl w:val="34CA816C"/>
    <w:lvl w:ilvl="0" w:tplc="714270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70E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9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B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9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2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63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6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57EB7"/>
    <w:multiLevelType w:val="hybridMultilevel"/>
    <w:tmpl w:val="F6DCF266"/>
    <w:lvl w:ilvl="0" w:tplc="F4B67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AD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0D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45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6E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ED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1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0C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21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727EA"/>
    <w:multiLevelType w:val="hybridMultilevel"/>
    <w:tmpl w:val="A3989A3E"/>
    <w:lvl w:ilvl="0" w:tplc="E756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49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6C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8E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AA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8D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E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83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4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03571"/>
    <w:multiLevelType w:val="multilevel"/>
    <w:tmpl w:val="CC266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7813BC"/>
    <w:multiLevelType w:val="hybridMultilevel"/>
    <w:tmpl w:val="C2500050"/>
    <w:lvl w:ilvl="0" w:tplc="42867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86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86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0F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C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A0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5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8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04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08FF6"/>
    <w:multiLevelType w:val="hybridMultilevel"/>
    <w:tmpl w:val="DA80F4A0"/>
    <w:lvl w:ilvl="0" w:tplc="68FC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A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E3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62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C4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0C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E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E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C8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4850">
    <w:abstractNumId w:val="9"/>
  </w:num>
  <w:num w:numId="2" w16cid:durableId="302009756">
    <w:abstractNumId w:val="6"/>
  </w:num>
  <w:num w:numId="3" w16cid:durableId="579020877">
    <w:abstractNumId w:val="2"/>
  </w:num>
  <w:num w:numId="4" w16cid:durableId="36710572">
    <w:abstractNumId w:val="11"/>
  </w:num>
  <w:num w:numId="5" w16cid:durableId="1208758208">
    <w:abstractNumId w:val="7"/>
  </w:num>
  <w:num w:numId="6" w16cid:durableId="175729675">
    <w:abstractNumId w:val="8"/>
  </w:num>
  <w:num w:numId="7" w16cid:durableId="1507596697">
    <w:abstractNumId w:val="5"/>
  </w:num>
  <w:num w:numId="8" w16cid:durableId="95832185">
    <w:abstractNumId w:val="12"/>
  </w:num>
  <w:num w:numId="9" w16cid:durableId="1597329822">
    <w:abstractNumId w:val="0"/>
  </w:num>
  <w:num w:numId="10" w16cid:durableId="1176266103">
    <w:abstractNumId w:val="4"/>
  </w:num>
  <w:num w:numId="11" w16cid:durableId="1595169575">
    <w:abstractNumId w:val="3"/>
  </w:num>
  <w:num w:numId="12" w16cid:durableId="912161569">
    <w:abstractNumId w:val="10"/>
  </w:num>
  <w:num w:numId="13" w16cid:durableId="168717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87"/>
    <w:rsid w:val="00054337"/>
    <w:rsid w:val="00133D41"/>
    <w:rsid w:val="003700AD"/>
    <w:rsid w:val="00415F8A"/>
    <w:rsid w:val="005E5F7F"/>
    <w:rsid w:val="008E05D6"/>
    <w:rsid w:val="008F72EF"/>
    <w:rsid w:val="009523D3"/>
    <w:rsid w:val="00A15756"/>
    <w:rsid w:val="00A22387"/>
    <w:rsid w:val="00A5465B"/>
    <w:rsid w:val="00AE15A5"/>
    <w:rsid w:val="00B86633"/>
    <w:rsid w:val="00C36F89"/>
    <w:rsid w:val="00D75DB3"/>
    <w:rsid w:val="00D929A5"/>
    <w:rsid w:val="00DF44E0"/>
    <w:rsid w:val="00E04B16"/>
    <w:rsid w:val="00E26D52"/>
    <w:rsid w:val="00EE567D"/>
    <w:rsid w:val="00F75662"/>
    <w:rsid w:val="00F77759"/>
    <w:rsid w:val="0232F151"/>
    <w:rsid w:val="026FBEFA"/>
    <w:rsid w:val="033D0B13"/>
    <w:rsid w:val="06A1335D"/>
    <w:rsid w:val="07F1635B"/>
    <w:rsid w:val="08417EA9"/>
    <w:rsid w:val="08CCDB56"/>
    <w:rsid w:val="08E22AFC"/>
    <w:rsid w:val="0CBEEAF2"/>
    <w:rsid w:val="0DF65314"/>
    <w:rsid w:val="16F485A7"/>
    <w:rsid w:val="172E71DE"/>
    <w:rsid w:val="1E199C86"/>
    <w:rsid w:val="1E80DA81"/>
    <w:rsid w:val="23300D49"/>
    <w:rsid w:val="237E161C"/>
    <w:rsid w:val="23F6A082"/>
    <w:rsid w:val="2D1F1623"/>
    <w:rsid w:val="2E4EB9BC"/>
    <w:rsid w:val="302550A4"/>
    <w:rsid w:val="353B04A8"/>
    <w:rsid w:val="36085F65"/>
    <w:rsid w:val="37D6AE03"/>
    <w:rsid w:val="3850D68B"/>
    <w:rsid w:val="3BFD4166"/>
    <w:rsid w:val="3C23F7CD"/>
    <w:rsid w:val="3E9C0888"/>
    <w:rsid w:val="41EAA537"/>
    <w:rsid w:val="42411F1A"/>
    <w:rsid w:val="4367C0A9"/>
    <w:rsid w:val="472F5F59"/>
    <w:rsid w:val="48CB1B8A"/>
    <w:rsid w:val="4D5A9D1D"/>
    <w:rsid w:val="4DE29243"/>
    <w:rsid w:val="50932119"/>
    <w:rsid w:val="513F5F43"/>
    <w:rsid w:val="58035BEF"/>
    <w:rsid w:val="5C082452"/>
    <w:rsid w:val="5CC46630"/>
    <w:rsid w:val="5E40D1AB"/>
    <w:rsid w:val="605BBF43"/>
    <w:rsid w:val="63E1920D"/>
    <w:rsid w:val="646B5EFD"/>
    <w:rsid w:val="656CB5C2"/>
    <w:rsid w:val="6AB4AF53"/>
    <w:rsid w:val="6BB5A735"/>
    <w:rsid w:val="740018D8"/>
    <w:rsid w:val="74C19E14"/>
    <w:rsid w:val="7855EF70"/>
    <w:rsid w:val="79698C24"/>
    <w:rsid w:val="7E025F78"/>
    <w:rsid w:val="7F50A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3308"/>
  <w15:chartTrackingRefBased/>
  <w15:docId w15:val="{60D1721A-3E4E-4414-9287-BEAEA2F0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38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38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2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387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238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2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5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759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F777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iv-pre-exposure-prophylaxis-prep-information-for-the-public?_ga=2.118249417.1778995542.1777897538-1783226984.1747787535&amp;_gl=1*3mexav*_ga*MTc4MzIyNjk4NC4xNzQ3Nzg3NTM1*_ga_MCLPEGW7WM*czE3Nzc4OTgzMDckbzUyJGcxJHQxNzc3ODk4Mzg4JGo2MCRsMCR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doxycycline-post-exposure-prophylaxis-doxy-pep-for-bacterial-sti-prevention?_ga=2.187529448.1778995542.1777897538-1783226984.1747787535&amp;_gl=1*1m4wviv*_ga*MTc4MzIyNjk4NC4xNzQ3Nzg3NTM1*_ga_MCLPEGW7WM*czE3Nzc4OTgzMDckbzUyJGcxJHQxNzc3ODk4MzA4JGo1OSRsMCRo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integrated-testing-and-linkage-services-locator" TargetMode="External"/><Relationship Id="rId10" Type="http://schemas.openxmlformats.org/officeDocument/2006/relationships/hyperlink" Target="https://www.mass.gov/hiv-pre-exposure-prophylaxis-pr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doxycycline-post-exposure-prophylaxis-doxy-pep-for-bacterial-sti-pre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Victor M (DPH)</dc:creator>
  <cp:keywords/>
  <dc:description/>
  <cp:lastModifiedBy>Yeaple, Jennifer (DPH)</cp:lastModifiedBy>
  <cp:revision>2</cp:revision>
  <dcterms:created xsi:type="dcterms:W3CDTF">2026-06-12T17:20:00Z</dcterms:created>
  <dcterms:modified xsi:type="dcterms:W3CDTF">2026-06-12T17:20:00Z</dcterms:modified>
</cp:coreProperties>
</file>