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66EC9" w14:textId="77777777" w:rsidR="009D6C71" w:rsidRPr="009D6C71" w:rsidRDefault="009D6C71" w:rsidP="009D6C71">
      <w:r w:rsidRPr="009D6C71">
        <w:t>Title slide</w:t>
      </w:r>
    </w:p>
    <w:p w14:paraId="27B502F1" w14:textId="77777777" w:rsidR="009D6C71" w:rsidRPr="009D6C71" w:rsidRDefault="009D6C71" w:rsidP="009D6C71">
      <w:r w:rsidRPr="009D6C71">
        <w:t>Health Information Technology Council Meeting</w:t>
      </w:r>
    </w:p>
    <w:p w14:paraId="663E9CEF" w14:textId="77777777" w:rsidR="009D6C71" w:rsidRPr="009D6C71" w:rsidRDefault="009D6C71" w:rsidP="009D6C71">
      <w:r w:rsidRPr="009D6C71">
        <w:t>August 3, 2020</w:t>
      </w:r>
    </w:p>
    <w:p w14:paraId="76423C58" w14:textId="16CCFDC4" w:rsidR="009D6C71" w:rsidRPr="009D6C71" w:rsidRDefault="009D6C71" w:rsidP="009D6C71">
      <w:r>
        <w:t xml:space="preserve">Slide 2: </w:t>
      </w:r>
      <w:r w:rsidRPr="009D6C71">
        <w:t>Agenda</w:t>
      </w:r>
    </w:p>
    <w:p w14:paraId="6611F92C" w14:textId="77777777" w:rsidR="009D6C71" w:rsidRPr="009D6C71" w:rsidRDefault="009D6C71" w:rsidP="009D6C71">
      <w:r w:rsidRPr="009D6C71">
        <w:t>Welcome</w:t>
      </w:r>
    </w:p>
    <w:p w14:paraId="5A90FAE7" w14:textId="77777777" w:rsidR="009D6C71" w:rsidRPr="009D6C71" w:rsidRDefault="009D6C71" w:rsidP="009D6C71">
      <w:r w:rsidRPr="009D6C71">
        <w:t>Undersecretary Lauren Peters</w:t>
      </w:r>
    </w:p>
    <w:p w14:paraId="06F65BAB" w14:textId="77777777" w:rsidR="009D6C71" w:rsidRPr="009D6C71" w:rsidRDefault="009D6C71" w:rsidP="009D6C71">
      <w:r w:rsidRPr="009D6C71">
        <w:t>-Approval of the Feb. 3, 2020 minutes (vote)</w:t>
      </w:r>
    </w:p>
    <w:p w14:paraId="34276A3E" w14:textId="77777777" w:rsidR="009D6C71" w:rsidRPr="009D6C71" w:rsidRDefault="009D6C71" w:rsidP="009D6C71">
      <w:r w:rsidRPr="009D6C71">
        <w:t>Updates from last meeting</w:t>
      </w:r>
    </w:p>
    <w:p w14:paraId="67238C10" w14:textId="77777777" w:rsidR="009D6C71" w:rsidRPr="009D6C71" w:rsidRDefault="009D6C71" w:rsidP="009D6C71">
      <w:r w:rsidRPr="009D6C71">
        <w:t>Bert Ng</w:t>
      </w:r>
    </w:p>
    <w:p w14:paraId="59C11CD9" w14:textId="77777777" w:rsidR="009D6C71" w:rsidRPr="009D6C71" w:rsidRDefault="009D6C71" w:rsidP="009D6C71">
      <w:r w:rsidRPr="009D6C71">
        <w:t>Clinical Gateway nodes</w:t>
      </w:r>
    </w:p>
    <w:p w14:paraId="607CA545" w14:textId="77777777" w:rsidR="009D6C71" w:rsidRPr="009D6C71" w:rsidRDefault="009D6C71" w:rsidP="009D6C71">
      <w:r w:rsidRPr="009D6C71">
        <w:t>David Whitham</w:t>
      </w:r>
    </w:p>
    <w:p w14:paraId="28DD2C3F" w14:textId="77777777" w:rsidR="009D6C71" w:rsidRPr="009D6C71" w:rsidRDefault="009D6C71" w:rsidP="009D6C71">
      <w:r w:rsidRPr="009D6C71">
        <w:t>HIway strategic plan</w:t>
      </w:r>
    </w:p>
    <w:p w14:paraId="47F7411B" w14:textId="77777777" w:rsidR="009D6C71" w:rsidRPr="009D6C71" w:rsidRDefault="009D6C71" w:rsidP="009D6C71">
      <w:r w:rsidRPr="009D6C71">
        <w:t>Undersecretary Lauren Peters &amp; Bert Ng</w:t>
      </w:r>
    </w:p>
    <w:p w14:paraId="738988F0" w14:textId="77777777" w:rsidR="009D6C71" w:rsidRPr="009D6C71" w:rsidRDefault="009D6C71" w:rsidP="009D6C71">
      <w:r w:rsidRPr="009D6C71">
        <w:t>HIway budget</w:t>
      </w:r>
    </w:p>
    <w:p w14:paraId="7E57611C" w14:textId="77777777" w:rsidR="009D6C71" w:rsidRPr="009D6C71" w:rsidRDefault="009D6C71" w:rsidP="009D6C71">
      <w:r w:rsidRPr="009D6C71">
        <w:t>Bert Ng &amp; David Whitham</w:t>
      </w:r>
    </w:p>
    <w:p w14:paraId="79356E2C" w14:textId="77777777" w:rsidR="009D6C71" w:rsidRPr="009D6C71" w:rsidRDefault="009D6C71" w:rsidP="009D6C71">
      <w:r w:rsidRPr="009D6C71">
        <w:t>HIway connection requirement &amp; 2020 attestation</w:t>
      </w:r>
    </w:p>
    <w:p w14:paraId="11D089B2" w14:textId="77777777" w:rsidR="009D6C71" w:rsidRPr="009D6C71" w:rsidRDefault="009D6C71" w:rsidP="009D6C71">
      <w:r w:rsidRPr="009D6C71">
        <w:t xml:space="preserve">Chris Stuck-Girard    </w:t>
      </w:r>
    </w:p>
    <w:p w14:paraId="083F20F3" w14:textId="77777777" w:rsidR="009D6C71" w:rsidRPr="009D6C71" w:rsidRDefault="009D6C71" w:rsidP="009D6C71">
      <w:r w:rsidRPr="009D6C71">
        <w:t>Conclusion</w:t>
      </w:r>
    </w:p>
    <w:p w14:paraId="78DFAEFD" w14:textId="4530ADC7" w:rsidR="009D6C71" w:rsidRDefault="009D6C71" w:rsidP="009D6C71">
      <w:r w:rsidRPr="009D6C71">
        <w:t>Undersecretary Lauren Peters</w:t>
      </w:r>
    </w:p>
    <w:p w14:paraId="3150D8E3" w14:textId="212B8ECB" w:rsidR="009D6C71" w:rsidRPr="009D6C71" w:rsidRDefault="009D6C71" w:rsidP="009D6C71">
      <w:r>
        <w:t xml:space="preserve">Slide 3: </w:t>
      </w:r>
      <w:r w:rsidRPr="009D6C71">
        <w:t>Welcome</w:t>
      </w:r>
    </w:p>
    <w:p w14:paraId="059D4586" w14:textId="1F11CF39" w:rsidR="009D6C71" w:rsidRDefault="009D6C71" w:rsidP="009D6C71">
      <w:pPr>
        <w:rPr>
          <w:i/>
          <w:iCs/>
        </w:rPr>
      </w:pPr>
      <w:r w:rsidRPr="009D6C71">
        <w:rPr>
          <w:i/>
          <w:iCs/>
        </w:rPr>
        <w:t>Undersecretary Lauren Peters</w:t>
      </w:r>
    </w:p>
    <w:p w14:paraId="38A45395" w14:textId="77777777" w:rsidR="009D6C71" w:rsidRPr="009D6C71" w:rsidRDefault="009D6C71" w:rsidP="009D6C71">
      <w:pPr>
        <w:rPr>
          <w:i/>
          <w:iCs/>
        </w:rPr>
      </w:pPr>
      <w:r>
        <w:rPr>
          <w:i/>
          <w:iCs/>
        </w:rPr>
        <w:t xml:space="preserve">Slide 4: </w:t>
      </w:r>
      <w:r w:rsidRPr="009D6C71">
        <w:rPr>
          <w:i/>
          <w:iCs/>
        </w:rPr>
        <w:t>Vote: Approve minutes</w:t>
      </w:r>
    </w:p>
    <w:p w14:paraId="23367C1B" w14:textId="77777777" w:rsidR="009D6C71" w:rsidRPr="009D6C71" w:rsidRDefault="009D6C71" w:rsidP="009D6C71">
      <w:r w:rsidRPr="009D6C71">
        <w:t>MOTION: That the Health Information Technology Council hereby approves the minutes of the council meeting held on February 3, 2020 as presented/amended</w:t>
      </w:r>
    </w:p>
    <w:p w14:paraId="09479082" w14:textId="42CFCE48" w:rsidR="009D6C71" w:rsidRDefault="009D6C71" w:rsidP="009D6C71">
      <w:r>
        <w:t>Slide 5: Updates from last meeting</w:t>
      </w:r>
    </w:p>
    <w:p w14:paraId="27378920" w14:textId="77777777" w:rsidR="009D6C71" w:rsidRPr="009D6C71" w:rsidRDefault="009D6C71" w:rsidP="009D6C71">
      <w:r w:rsidRPr="009D6C71">
        <w:rPr>
          <w:i/>
          <w:iCs/>
        </w:rPr>
        <w:t>Lauren Peters &amp; Bert Ng</w:t>
      </w:r>
    </w:p>
    <w:p w14:paraId="5F7D171C" w14:textId="77777777" w:rsidR="009D6C71" w:rsidRPr="009D6C71" w:rsidRDefault="009D6C71" w:rsidP="009D6C71">
      <w:r>
        <w:t xml:space="preserve">Slide 6: </w:t>
      </w:r>
      <w:r w:rsidRPr="009D6C71">
        <w:t>Slide title: Update: EHR market share by provider organization type</w:t>
      </w:r>
    </w:p>
    <w:p w14:paraId="5CEC6F8D" w14:textId="77777777" w:rsidR="009D6C71" w:rsidRPr="009D6C71" w:rsidRDefault="009D6C71" w:rsidP="009D6C71">
      <w:r w:rsidRPr="009D6C71">
        <w:t>Top box: The top three EHRs of each provider organization type represent more than two-thirds of the market share</w:t>
      </w:r>
    </w:p>
    <w:p w14:paraId="75806104" w14:textId="77777777" w:rsidR="009D6C71" w:rsidRPr="009D6C71" w:rsidRDefault="009D6C71" w:rsidP="009D6C71">
      <w:r w:rsidRPr="009D6C71">
        <w:t xml:space="preserve">Left pie chart (Hospital): </w:t>
      </w:r>
    </w:p>
    <w:p w14:paraId="5916CCC4" w14:textId="77777777" w:rsidR="009D6C71" w:rsidRPr="009D6C71" w:rsidRDefault="009D6C71" w:rsidP="009D6C71">
      <w:r w:rsidRPr="009D6C71">
        <w:t>38% Meditech</w:t>
      </w:r>
    </w:p>
    <w:p w14:paraId="5ABA4DD9" w14:textId="77777777" w:rsidR="009D6C71" w:rsidRPr="009D6C71" w:rsidRDefault="009D6C71" w:rsidP="009D6C71">
      <w:r w:rsidRPr="009D6C71">
        <w:t>38% Epic</w:t>
      </w:r>
    </w:p>
    <w:p w14:paraId="38496516" w14:textId="77777777" w:rsidR="009D6C71" w:rsidRPr="009D6C71" w:rsidRDefault="009D6C71" w:rsidP="009D6C71">
      <w:r w:rsidRPr="009D6C71">
        <w:t>15% Cerner</w:t>
      </w:r>
    </w:p>
    <w:p w14:paraId="72B7BC01" w14:textId="77777777" w:rsidR="009D6C71" w:rsidRPr="009D6C71" w:rsidRDefault="009D6C71" w:rsidP="009D6C71">
      <w:r w:rsidRPr="009D6C71">
        <w:t>9% Other</w:t>
      </w:r>
    </w:p>
    <w:p w14:paraId="0DB4695A" w14:textId="77777777" w:rsidR="009D6C71" w:rsidRPr="009D6C71" w:rsidRDefault="009D6C71" w:rsidP="009D6C71">
      <w:r w:rsidRPr="009D6C71">
        <w:t>N: 74</w:t>
      </w:r>
    </w:p>
    <w:p w14:paraId="5D3A6641" w14:textId="77777777" w:rsidR="009D6C71" w:rsidRPr="009D6C71" w:rsidRDefault="009D6C71" w:rsidP="009D6C71">
      <w:r w:rsidRPr="009D6C71">
        <w:t xml:space="preserve">Middle pie chart (CHC): </w:t>
      </w:r>
    </w:p>
    <w:p w14:paraId="2471AD2C" w14:textId="77777777" w:rsidR="009D6C71" w:rsidRPr="009D6C71" w:rsidRDefault="009D6C71" w:rsidP="009D6C71">
      <w:r w:rsidRPr="009D6C71">
        <w:lastRenderedPageBreak/>
        <w:t>32% Epic</w:t>
      </w:r>
    </w:p>
    <w:p w14:paraId="380D377E" w14:textId="77777777" w:rsidR="009D6C71" w:rsidRPr="009D6C71" w:rsidRDefault="009D6C71" w:rsidP="009D6C71">
      <w:r w:rsidRPr="009D6C71">
        <w:t>26% Other</w:t>
      </w:r>
      <w:r w:rsidRPr="009D6C71">
        <w:tab/>
      </w:r>
    </w:p>
    <w:p w14:paraId="6E16B3B0" w14:textId="77777777" w:rsidR="009D6C71" w:rsidRPr="009D6C71" w:rsidRDefault="009D6C71" w:rsidP="009D6C71">
      <w:r w:rsidRPr="009D6C71">
        <w:t>24% eClinicalWorks</w:t>
      </w:r>
    </w:p>
    <w:p w14:paraId="77F85BBF" w14:textId="77777777" w:rsidR="009D6C71" w:rsidRPr="009D6C71" w:rsidRDefault="009D6C71" w:rsidP="009D6C71">
      <w:r w:rsidRPr="009D6C71">
        <w:t>18% NextGen</w:t>
      </w:r>
    </w:p>
    <w:p w14:paraId="0DE4B57C" w14:textId="77777777" w:rsidR="009D6C71" w:rsidRPr="009D6C71" w:rsidRDefault="009D6C71" w:rsidP="009D6C71">
      <w:r w:rsidRPr="009D6C71">
        <w:t>N: 38</w:t>
      </w:r>
    </w:p>
    <w:p w14:paraId="1A131CB5" w14:textId="77777777" w:rsidR="009D6C71" w:rsidRPr="009D6C71" w:rsidRDefault="009D6C71" w:rsidP="009D6C71">
      <w:r w:rsidRPr="009D6C71">
        <w:t xml:space="preserve">Right pie chart (Practices): </w:t>
      </w:r>
    </w:p>
    <w:p w14:paraId="6A410A3E" w14:textId="77777777" w:rsidR="009D6C71" w:rsidRPr="009D6C71" w:rsidRDefault="009D6C71" w:rsidP="009D6C71">
      <w:r w:rsidRPr="009D6C71">
        <w:t>30% Other</w:t>
      </w:r>
    </w:p>
    <w:p w14:paraId="5C32D918" w14:textId="77777777" w:rsidR="009D6C71" w:rsidRPr="009D6C71" w:rsidRDefault="009D6C71" w:rsidP="009D6C71">
      <w:r w:rsidRPr="009D6C71">
        <w:t>28% Epic</w:t>
      </w:r>
    </w:p>
    <w:p w14:paraId="25BF4F21" w14:textId="77777777" w:rsidR="009D6C71" w:rsidRPr="009D6C71" w:rsidRDefault="009D6C71" w:rsidP="009D6C71">
      <w:r w:rsidRPr="009D6C71">
        <w:t>24% Athenahealth</w:t>
      </w:r>
    </w:p>
    <w:p w14:paraId="374B5D8F" w14:textId="77777777" w:rsidR="009D6C71" w:rsidRPr="009D6C71" w:rsidRDefault="009D6C71" w:rsidP="009D6C71">
      <w:r w:rsidRPr="009D6C71">
        <w:t>18% eClinicalWorks</w:t>
      </w:r>
    </w:p>
    <w:p w14:paraId="6151161B" w14:textId="77777777" w:rsidR="009D6C71" w:rsidRPr="009D6C71" w:rsidRDefault="009D6C71" w:rsidP="009D6C71">
      <w:r w:rsidRPr="009D6C71">
        <w:t>N: 592</w:t>
      </w:r>
    </w:p>
    <w:p w14:paraId="7EC9FDDE" w14:textId="77777777" w:rsidR="009D6C71" w:rsidRPr="009D6C71" w:rsidRDefault="009D6C71" w:rsidP="009D6C71">
      <w:r w:rsidRPr="009D6C71">
        <w:t xml:space="preserve">Bottom box: </w:t>
      </w:r>
    </w:p>
    <w:p w14:paraId="261D3BB7" w14:textId="77777777" w:rsidR="009D6C71" w:rsidRPr="009D6C71" w:rsidRDefault="009D6C71" w:rsidP="009D6C71">
      <w:r w:rsidRPr="009D6C71">
        <w:t xml:space="preserve">Epic has the largest market share among the attestation submitters </w:t>
      </w:r>
      <w:r w:rsidRPr="009D6C71">
        <w:br/>
        <w:t>(about one-third of all markets)</w:t>
      </w:r>
    </w:p>
    <w:p w14:paraId="4A889DF1" w14:textId="77777777" w:rsidR="009D6C71" w:rsidRPr="009D6C71" w:rsidRDefault="009D6C71" w:rsidP="009D6C71">
      <w:r w:rsidRPr="009D6C71">
        <w:t xml:space="preserve">All named vendors are Query HIE capable and have FHIR-based APIs </w:t>
      </w:r>
      <w:r w:rsidRPr="009D6C71">
        <w:br/>
        <w:t>(albeit older release of FHIR)</w:t>
      </w:r>
    </w:p>
    <w:p w14:paraId="762004CF" w14:textId="77777777" w:rsidR="009D6C71" w:rsidRPr="009D6C71" w:rsidRDefault="009D6C71" w:rsidP="009D6C71">
      <w:r w:rsidRPr="009D6C71">
        <w:t xml:space="preserve">Source: Mass HIway CRM Data Extract Mar </w:t>
      </w:r>
      <w:proofErr w:type="gramStart"/>
      <w:r w:rsidRPr="009D6C71">
        <w:t>2020;</w:t>
      </w:r>
      <w:proofErr w:type="gramEnd"/>
      <w:r w:rsidRPr="009D6C71">
        <w:t xml:space="preserve"> </w:t>
      </w:r>
    </w:p>
    <w:p w14:paraId="39297D71" w14:textId="6FD5C752" w:rsidR="009D6C71" w:rsidRDefault="009D6C71" w:rsidP="009D6C71">
      <w:r w:rsidRPr="009D6C71">
        <w:t>Mass HIway Attestation Data CY 2019</w:t>
      </w:r>
    </w:p>
    <w:p w14:paraId="31EEE80D" w14:textId="77777777" w:rsidR="009D6C71" w:rsidRPr="009D6C71" w:rsidRDefault="009D6C71" w:rsidP="009D6C71">
      <w:r>
        <w:t xml:space="preserve">Slide 7: </w:t>
      </w:r>
      <w:r w:rsidRPr="009D6C71">
        <w:t>Slide title: Update: Major provider systems shift to Epic</w:t>
      </w:r>
    </w:p>
    <w:p w14:paraId="35491995" w14:textId="77777777" w:rsidR="009D6C71" w:rsidRPr="009D6C71" w:rsidRDefault="009D6C71" w:rsidP="009D6C71">
      <w:r w:rsidRPr="009D6C71">
        <w:t>Top box: In 2018, Epic was the market leader with a market share of approximately 28%. Since our last meeting, Epic announced two major provider systems shifting to them.</w:t>
      </w:r>
    </w:p>
    <w:p w14:paraId="50674152" w14:textId="77777777" w:rsidR="009D6C71" w:rsidRPr="009D6C71" w:rsidRDefault="009D6C71" w:rsidP="009D6C71">
      <w:r w:rsidRPr="009D6C71">
        <w:t xml:space="preserve">2nd box: </w:t>
      </w:r>
    </w:p>
    <w:p w14:paraId="2441B89D" w14:textId="77777777" w:rsidR="009D6C71" w:rsidRPr="009D6C71" w:rsidRDefault="009D6C71" w:rsidP="009D6C71">
      <w:proofErr w:type="spellStart"/>
      <w:r w:rsidRPr="009D6C71">
        <w:t>AdventHealth</w:t>
      </w:r>
      <w:proofErr w:type="spellEnd"/>
    </w:p>
    <w:p w14:paraId="08542000" w14:textId="77777777" w:rsidR="009D6C71" w:rsidRPr="009D6C71" w:rsidRDefault="009D6C71" w:rsidP="009D6C71">
      <w:r w:rsidRPr="009D6C71">
        <w:t>Multistate – Florida (HQ); 37 hospitals – 1,200 outpatient clinics</w:t>
      </w:r>
    </w:p>
    <w:p w14:paraId="1E5C65FC" w14:textId="77777777" w:rsidR="009D6C71" w:rsidRPr="009D6C71" w:rsidRDefault="009D6C71" w:rsidP="009D6C71">
      <w:r w:rsidRPr="009D6C71">
        <w:t xml:space="preserve">2/11/20: Cerner </w:t>
      </w:r>
      <w:r w:rsidRPr="009D6C71">
        <w:rPr>
          <w:rFonts w:ascii="Cambria Math" w:hAnsi="Cambria Math" w:cs="Cambria Math"/>
        </w:rPr>
        <w:t>⇒</w:t>
      </w:r>
      <w:r w:rsidRPr="009D6C71">
        <w:t xml:space="preserve"> Epic</w:t>
      </w:r>
    </w:p>
    <w:p w14:paraId="59C1410C" w14:textId="77777777" w:rsidR="009D6C71" w:rsidRPr="009D6C71" w:rsidRDefault="009D6C71" w:rsidP="009D6C71">
      <w:r w:rsidRPr="009D6C71">
        <w:t xml:space="preserve">3rd box: </w:t>
      </w:r>
    </w:p>
    <w:p w14:paraId="65E954A8" w14:textId="77777777" w:rsidR="009D6C71" w:rsidRPr="009D6C71" w:rsidRDefault="009D6C71" w:rsidP="009D6C71">
      <w:r w:rsidRPr="009D6C71">
        <w:t>Atrium Health</w:t>
      </w:r>
    </w:p>
    <w:p w14:paraId="43618F11" w14:textId="77777777" w:rsidR="009D6C71" w:rsidRPr="009D6C71" w:rsidRDefault="009D6C71" w:rsidP="009D6C71">
      <w:r w:rsidRPr="009D6C71">
        <w:t>Multistate – North Carolina (HQ); 40 hospitals – 900 outpatient clinics</w:t>
      </w:r>
    </w:p>
    <w:p w14:paraId="10BA5772" w14:textId="77777777" w:rsidR="009D6C71" w:rsidRPr="009D6C71" w:rsidRDefault="009D6C71" w:rsidP="009D6C71">
      <w:r w:rsidRPr="009D6C71">
        <w:t xml:space="preserve">2/20/20: Cerner </w:t>
      </w:r>
      <w:r w:rsidRPr="009D6C71">
        <w:rPr>
          <w:rFonts w:ascii="Cambria Math" w:hAnsi="Cambria Math" w:cs="Cambria Math"/>
        </w:rPr>
        <w:t>⇒</w:t>
      </w:r>
      <w:r w:rsidRPr="009D6C71">
        <w:t xml:space="preserve"> Epic</w:t>
      </w:r>
    </w:p>
    <w:p w14:paraId="57B962D7" w14:textId="77777777" w:rsidR="009D6C71" w:rsidRPr="009D6C71" w:rsidRDefault="009D6C71" w:rsidP="009D6C71">
      <w:r w:rsidRPr="009D6C71">
        <w:t>Source: https://www.beckershospitalreview.com/ehrs/11-hospitals-health-systems-that-replaced-cerner-with-epic-in-the-past-5-years.html</w:t>
      </w:r>
    </w:p>
    <w:p w14:paraId="1C8FFB47" w14:textId="77777777" w:rsidR="009D6C71" w:rsidRPr="009D6C71" w:rsidRDefault="009D6C71" w:rsidP="009D6C71">
      <w:r>
        <w:t xml:space="preserve">Slide 8: </w:t>
      </w:r>
      <w:r w:rsidRPr="009D6C71">
        <w:rPr>
          <w:b/>
          <w:bCs/>
        </w:rPr>
        <w:t>Clinical Gateway nodes</w:t>
      </w:r>
    </w:p>
    <w:p w14:paraId="5AA787C4" w14:textId="77777777" w:rsidR="009D6C71" w:rsidRPr="009D6C71" w:rsidRDefault="009D6C71" w:rsidP="009D6C71">
      <w:r w:rsidRPr="009D6C71">
        <w:rPr>
          <w:i/>
          <w:iCs/>
        </w:rPr>
        <w:t>David Whitham</w:t>
      </w:r>
    </w:p>
    <w:p w14:paraId="4C9511FE" w14:textId="77777777" w:rsidR="009D6C71" w:rsidRPr="009D6C71" w:rsidRDefault="009D6C71" w:rsidP="009D6C71">
      <w:r>
        <w:t xml:space="preserve">Slide 9: </w:t>
      </w:r>
      <w:r w:rsidRPr="009D6C71">
        <w:t>Slide title: CCG: Mass HIway Consolidated Clinical Gateway Project</w:t>
      </w:r>
    </w:p>
    <w:p w14:paraId="0DE0262D" w14:textId="77777777" w:rsidR="009D6C71" w:rsidRPr="009D6C71" w:rsidRDefault="009D6C71" w:rsidP="009D6C71">
      <w:r w:rsidRPr="009D6C71">
        <w:t>Clinical Gateway nodes enable providers to submit messages through the Mass HIway to EOHHS applications, mostly supporting the DPH backend applications.</w:t>
      </w:r>
    </w:p>
    <w:p w14:paraId="6B254B36" w14:textId="77777777" w:rsidR="009D6C71" w:rsidRPr="009D6C71" w:rsidRDefault="009D6C71" w:rsidP="009D6C71">
      <w:r w:rsidRPr="009D6C71">
        <w:t>Currently there are seven (7) applications:</w:t>
      </w:r>
    </w:p>
    <w:p w14:paraId="10C33FAB" w14:textId="77777777" w:rsidR="009D6C71" w:rsidRPr="009D6C71" w:rsidRDefault="009D6C71" w:rsidP="009D6C71">
      <w:r w:rsidRPr="009D6C71">
        <w:t>-Massachusetts Cancer Registry (MCR)</w:t>
      </w:r>
    </w:p>
    <w:p w14:paraId="2D6E5013" w14:textId="77777777" w:rsidR="009D6C71" w:rsidRPr="009D6C71" w:rsidRDefault="009D6C71" w:rsidP="009D6C71">
      <w:r w:rsidRPr="009D6C71">
        <w:t>-Childhood Lead Poison Prevention Program (CLPPP)</w:t>
      </w:r>
    </w:p>
    <w:p w14:paraId="7C02B148" w14:textId="77777777" w:rsidR="009D6C71" w:rsidRPr="009D6C71" w:rsidRDefault="009D6C71" w:rsidP="009D6C71">
      <w:r w:rsidRPr="009D6C71">
        <w:t>-Children’s Behavioral Health Initiative (CBHI)</w:t>
      </w:r>
    </w:p>
    <w:p w14:paraId="0E5802D5" w14:textId="77777777" w:rsidR="009D6C71" w:rsidRPr="009D6C71" w:rsidRDefault="009D6C71" w:rsidP="009D6C71">
      <w:r w:rsidRPr="009D6C71">
        <w:t>-Electronic Lab Reporting (ELR)</w:t>
      </w:r>
    </w:p>
    <w:p w14:paraId="6171599A" w14:textId="77777777" w:rsidR="009D6C71" w:rsidRPr="009D6C71" w:rsidRDefault="009D6C71" w:rsidP="009D6C71">
      <w:r w:rsidRPr="009D6C71">
        <w:t>-Immunization (MIIS)</w:t>
      </w:r>
    </w:p>
    <w:p w14:paraId="548759F0" w14:textId="77777777" w:rsidR="009D6C71" w:rsidRPr="009D6C71" w:rsidRDefault="009D6C71" w:rsidP="009D6C71">
      <w:r w:rsidRPr="009D6C71">
        <w:t>-Intake Enrolment Assessment and Transfer Service (OTP&amp;TB)</w:t>
      </w:r>
    </w:p>
    <w:p w14:paraId="679222BA" w14:textId="77777777" w:rsidR="009D6C71" w:rsidRPr="009D6C71" w:rsidRDefault="009D6C71" w:rsidP="009D6C71">
      <w:r w:rsidRPr="009D6C71">
        <w:t>-Syndromic Surveillance (SYNDROMIC)</w:t>
      </w:r>
    </w:p>
    <w:p w14:paraId="6C4B31E7" w14:textId="77777777" w:rsidR="009D6C71" w:rsidRPr="009D6C71" w:rsidRDefault="009D6C71" w:rsidP="009D6C71">
      <w:r w:rsidRPr="009D6C71">
        <w:t>This project will re-implement the current suite of Clinical Gateway nodes as a Consolidated Clinical Gateway (CCG) application running in the AWS cloud that offers submitters a choice of interface options while reducing EOHHS maintenance, operational complexity, and costs.</w:t>
      </w:r>
    </w:p>
    <w:p w14:paraId="1BC6602F" w14:textId="77777777" w:rsidR="009D6C71" w:rsidRPr="009D6C71" w:rsidRDefault="009D6C71" w:rsidP="009D6C71">
      <w:r w:rsidRPr="009D6C71">
        <w:t>Key project objectives include:</w:t>
      </w:r>
    </w:p>
    <w:p w14:paraId="2464A8E4" w14:textId="77777777" w:rsidR="009D6C71" w:rsidRPr="009D6C71" w:rsidRDefault="009D6C71" w:rsidP="009D6C71">
      <w:r w:rsidRPr="009D6C71">
        <w:t xml:space="preserve">-Migrate to AWS to reduce infrastructure costs and address scalability </w:t>
      </w:r>
    </w:p>
    <w:p w14:paraId="44B0070C" w14:textId="77777777" w:rsidR="009D6C71" w:rsidRPr="009D6C71" w:rsidRDefault="009D6C71" w:rsidP="009D6C71">
      <w:r w:rsidRPr="009D6C71">
        <w:t>-Provide future alternatives to Direct messaging for public health reporting</w:t>
      </w:r>
    </w:p>
    <w:p w14:paraId="300B377E" w14:textId="77777777" w:rsidR="009D6C71" w:rsidRPr="009D6C71" w:rsidRDefault="009D6C71" w:rsidP="009D6C71">
      <w:r w:rsidRPr="009D6C71">
        <w:t>-Support Query &amp; Retrieve functionality to align with TEFCA</w:t>
      </w:r>
    </w:p>
    <w:p w14:paraId="395CB856" w14:textId="77777777" w:rsidR="009D6C71" w:rsidRPr="009D6C71" w:rsidRDefault="009D6C71" w:rsidP="009D6C71">
      <w:r w:rsidRPr="009D6C71">
        <w:t>-Implement a FHIR interface to support enhanced the business functionality</w:t>
      </w:r>
    </w:p>
    <w:p w14:paraId="603B5A05" w14:textId="3B9096F1" w:rsidR="009D6C71" w:rsidRPr="009D6C71" w:rsidRDefault="009D6C71" w:rsidP="009D6C71">
      <w:r>
        <w:t>Slide 10:</w:t>
      </w:r>
      <w:r w:rsidRPr="009D6C71">
        <w:rPr>
          <w:rFonts w:eastAsiaTheme="minorEastAsia" w:hAnsi="Calibri"/>
          <w:color w:val="000000" w:themeColor="text1"/>
          <w:kern w:val="24"/>
        </w:rPr>
        <w:t xml:space="preserve"> </w:t>
      </w:r>
      <w:r w:rsidRPr="009D6C71">
        <w:t>Slide title: CCG: Business requirements</w:t>
      </w:r>
    </w:p>
    <w:p w14:paraId="5FF95F83" w14:textId="77777777" w:rsidR="009D6C71" w:rsidRPr="009D6C71" w:rsidRDefault="009D6C71" w:rsidP="009D6C71">
      <w:r w:rsidRPr="009D6C71">
        <w:t>Program Business Requirements</w:t>
      </w:r>
    </w:p>
    <w:p w14:paraId="7CD1FB6E" w14:textId="77777777" w:rsidR="009D6C71" w:rsidRPr="009D6C71" w:rsidRDefault="009D6C71" w:rsidP="009D6C71">
      <w:r w:rsidRPr="009D6C71">
        <w:t>Flowchart</w:t>
      </w:r>
    </w:p>
    <w:p w14:paraId="1EA798CF" w14:textId="77777777" w:rsidR="009D6C71" w:rsidRPr="009D6C71" w:rsidRDefault="009D6C71" w:rsidP="009D6C71">
      <w:r w:rsidRPr="009D6C71">
        <w:t>Phase 1: Migrate to AWS</w:t>
      </w:r>
    </w:p>
    <w:p w14:paraId="1E9DFBC4" w14:textId="77777777" w:rsidR="009D6C71" w:rsidRPr="009D6C71" w:rsidRDefault="009D6C71" w:rsidP="009D6C71">
      <w:r w:rsidRPr="009D6C71">
        <w:t>Phase 2: Consolidate CG Nodes</w:t>
      </w:r>
    </w:p>
    <w:p w14:paraId="2DD05B61" w14:textId="77777777" w:rsidR="009D6C71" w:rsidRPr="009D6C71" w:rsidRDefault="009D6C71" w:rsidP="009D6C71">
      <w:r w:rsidRPr="009D6C71">
        <w:t>Phase 3: Enhance Functionality</w:t>
      </w:r>
    </w:p>
    <w:p w14:paraId="0943A017" w14:textId="6D6BD0F9" w:rsidR="009D6C71" w:rsidRPr="009D6C71" w:rsidRDefault="009D6C71" w:rsidP="009D6C71">
      <w:r>
        <w:t>Slide 11:</w:t>
      </w:r>
      <w:r w:rsidRPr="009D6C71">
        <w:rPr>
          <w:rFonts w:eastAsiaTheme="minorEastAsia" w:hAnsi="Calibri"/>
          <w:color w:val="000000" w:themeColor="text1"/>
          <w:kern w:val="24"/>
        </w:rPr>
        <w:t xml:space="preserve"> </w:t>
      </w:r>
      <w:r w:rsidRPr="009D6C71">
        <w:t>Slide title: CCG: Migrating to AWS</w:t>
      </w:r>
    </w:p>
    <w:p w14:paraId="02615126" w14:textId="77777777" w:rsidR="009D6C71" w:rsidRPr="009D6C71" w:rsidRDefault="009D6C71" w:rsidP="009D6C71">
      <w:r w:rsidRPr="009D6C71">
        <w:t>Design Features:</w:t>
      </w:r>
    </w:p>
    <w:p w14:paraId="6A72DA85" w14:textId="77777777" w:rsidR="009D6C71" w:rsidRPr="009D6C71" w:rsidRDefault="009D6C71" w:rsidP="009D6C71">
      <w:r w:rsidRPr="009D6C71">
        <w:t>Develop, test, and deploy Consolidated CCG in AWS</w:t>
      </w:r>
    </w:p>
    <w:p w14:paraId="5336179B" w14:textId="77777777" w:rsidR="009D6C71" w:rsidRPr="009D6C71" w:rsidRDefault="009D6C71" w:rsidP="009D6C71">
      <w:r w:rsidRPr="009D6C71">
        <w:t>Establish EOHHS support, maintenance, and release management procedures for AWS</w:t>
      </w:r>
    </w:p>
    <w:p w14:paraId="5D346661" w14:textId="77777777" w:rsidR="009D6C71" w:rsidRPr="009D6C71" w:rsidRDefault="009D6C71" w:rsidP="009D6C71">
      <w:r w:rsidRPr="009D6C71">
        <w:t xml:space="preserve">Eliminate need for LW VG4 environments for current </w:t>
      </w:r>
      <w:r w:rsidRPr="009D6C71">
        <w:br/>
        <w:t>CG nodes</w:t>
      </w:r>
    </w:p>
    <w:p w14:paraId="3E48859C" w14:textId="77777777" w:rsidR="009D6C71" w:rsidRPr="009D6C71" w:rsidRDefault="009D6C71" w:rsidP="009D6C71">
      <w:r w:rsidRPr="009D6C71">
        <w:t>Benefits:</w:t>
      </w:r>
    </w:p>
    <w:p w14:paraId="7F3A7A80" w14:textId="77777777" w:rsidR="009D6C71" w:rsidRPr="009D6C71" w:rsidRDefault="009D6C71" w:rsidP="009D6C71">
      <w:r w:rsidRPr="009D6C71">
        <w:t>Reduces infrastructure overhead &amp; cost</w:t>
      </w:r>
    </w:p>
    <w:p w14:paraId="017A6F9F" w14:textId="77777777" w:rsidR="009D6C71" w:rsidRPr="009D6C71" w:rsidRDefault="009D6C71" w:rsidP="009D6C71">
      <w:r w:rsidRPr="009D6C71">
        <w:t xml:space="preserve">Creates easily scalable infrastructure </w:t>
      </w:r>
    </w:p>
    <w:p w14:paraId="5118E89F" w14:textId="77777777" w:rsidR="009D6C71" w:rsidRPr="009D6C71" w:rsidRDefault="009D6C71" w:rsidP="009D6C71">
      <w:r w:rsidRPr="009D6C71">
        <w:t>Easy to manage</w:t>
      </w:r>
    </w:p>
    <w:p w14:paraId="43A10F01" w14:textId="77777777" w:rsidR="009D6C71" w:rsidRPr="009D6C71" w:rsidRDefault="009D6C71" w:rsidP="009D6C71">
      <w:r w:rsidRPr="009D6C71">
        <w:t>Reduces or eliminates downtime</w:t>
      </w:r>
    </w:p>
    <w:p w14:paraId="14C9663E" w14:textId="77777777" w:rsidR="009D6C71" w:rsidRPr="009D6C71" w:rsidRDefault="009D6C71" w:rsidP="009D6C71">
      <w:r w:rsidRPr="009D6C71">
        <w:t>Supports EOHHS IT enterprise-wide move towards AWS</w:t>
      </w:r>
    </w:p>
    <w:p w14:paraId="0D6419F0" w14:textId="77777777" w:rsidR="009D6C71" w:rsidRPr="009D6C71" w:rsidRDefault="009D6C71" w:rsidP="009D6C71">
      <w:r w:rsidRPr="009D6C71">
        <w:t>Risks:</w:t>
      </w:r>
    </w:p>
    <w:p w14:paraId="5443D59E" w14:textId="77777777" w:rsidR="009D6C71" w:rsidRPr="009D6C71" w:rsidRDefault="009D6C71" w:rsidP="009D6C71">
      <w:r w:rsidRPr="009D6C71">
        <w:t>Learning curve</w:t>
      </w:r>
    </w:p>
    <w:p w14:paraId="4966E889" w14:textId="77777777" w:rsidR="009D6C71" w:rsidRPr="009D6C71" w:rsidRDefault="009D6C71" w:rsidP="009D6C71">
      <w:r w:rsidRPr="009D6C71">
        <w:t>Architecture adjustments for optimized returns</w:t>
      </w:r>
    </w:p>
    <w:p w14:paraId="0BF3BD51" w14:textId="77777777" w:rsidR="009D6C71" w:rsidRPr="009D6C71" w:rsidRDefault="009D6C71" w:rsidP="009D6C71">
      <w:r w:rsidRPr="009D6C71">
        <w:t>Staffing impacts as new processes evolve for support, maintenance, and release management</w:t>
      </w:r>
    </w:p>
    <w:p w14:paraId="20B29555" w14:textId="27BBB3CE" w:rsidR="009D6C71" w:rsidRDefault="009D6C71" w:rsidP="009D6C71">
      <w:r w:rsidRPr="009D6C71">
        <w:t>Unknown dependencies on EOTSS team</w:t>
      </w:r>
    </w:p>
    <w:p w14:paraId="3D57EBA2" w14:textId="07FED8E0" w:rsidR="009D6C71" w:rsidRPr="009D6C71" w:rsidRDefault="009D6C71" w:rsidP="009D6C71">
      <w:r>
        <w:t>Slide 12:</w:t>
      </w:r>
      <w:r w:rsidRPr="009D6C71">
        <w:rPr>
          <w:rFonts w:eastAsiaTheme="minorEastAsia" w:hAnsi="Calibri"/>
          <w:color w:val="000000" w:themeColor="text1"/>
          <w:kern w:val="24"/>
        </w:rPr>
        <w:t xml:space="preserve"> </w:t>
      </w:r>
      <w:r w:rsidRPr="009D6C71">
        <w:t>Slide title: CCG: Consolidating CG nodes</w:t>
      </w:r>
    </w:p>
    <w:p w14:paraId="70F7859B" w14:textId="77777777" w:rsidR="009D6C71" w:rsidRPr="009D6C71" w:rsidRDefault="009D6C71" w:rsidP="009D6C71">
      <w:r w:rsidRPr="009D6C71">
        <w:t>Design Features:</w:t>
      </w:r>
    </w:p>
    <w:p w14:paraId="62CD90C1" w14:textId="77777777" w:rsidR="009D6C71" w:rsidRPr="009D6C71" w:rsidRDefault="009D6C71" w:rsidP="009D6C71">
      <w:r w:rsidRPr="009D6C71">
        <w:t>Consolidates from current 7 separate nodes</w:t>
      </w:r>
    </w:p>
    <w:p w14:paraId="0337294A" w14:textId="77777777" w:rsidR="009D6C71" w:rsidRPr="009D6C71" w:rsidRDefault="009D6C71" w:rsidP="009D6C71">
      <w:r w:rsidRPr="009D6C71">
        <w:t xml:space="preserve">Reduces infrastructure requirements </w:t>
      </w:r>
    </w:p>
    <w:p w14:paraId="7637A1F2" w14:textId="77777777" w:rsidR="009D6C71" w:rsidRPr="009D6C71" w:rsidRDefault="009D6C71" w:rsidP="009D6C71">
      <w:r w:rsidRPr="009D6C71">
        <w:t xml:space="preserve">Implements context-based routing component for clinical nodes </w:t>
      </w:r>
    </w:p>
    <w:p w14:paraId="4F4CA53F" w14:textId="77777777" w:rsidR="009D6C71" w:rsidRPr="009D6C71" w:rsidRDefault="009D6C71" w:rsidP="009D6C71">
      <w:r w:rsidRPr="009D6C71">
        <w:t>Benefits:</w:t>
      </w:r>
    </w:p>
    <w:p w14:paraId="4A6C34AF" w14:textId="77777777" w:rsidR="009D6C71" w:rsidRPr="009D6C71" w:rsidRDefault="009D6C71" w:rsidP="009D6C71">
      <w:r w:rsidRPr="009D6C71">
        <w:t>Maintaining CCG will be more manageable and can be included in the general downtime windows</w:t>
      </w:r>
    </w:p>
    <w:p w14:paraId="342DEC66" w14:textId="77777777" w:rsidR="009D6C71" w:rsidRPr="009D6C71" w:rsidRDefault="009D6C71" w:rsidP="009D6C71">
      <w:r w:rsidRPr="009D6C71">
        <w:t>Deployment from Development to consolidated environments (QA, Cert, and Prod) as opposed to 3 deployments for each of 7 applications</w:t>
      </w:r>
    </w:p>
    <w:p w14:paraId="60D2E230" w14:textId="77777777" w:rsidR="009D6C71" w:rsidRPr="009D6C71" w:rsidRDefault="009D6C71" w:rsidP="009D6C71">
      <w:r w:rsidRPr="009D6C71">
        <w:t>Simpler deployment of upgrades, patches, and enhancements</w:t>
      </w:r>
    </w:p>
    <w:p w14:paraId="153C432D" w14:textId="77777777" w:rsidR="009D6C71" w:rsidRPr="009D6C71" w:rsidRDefault="009D6C71" w:rsidP="009D6C71">
      <w:r w:rsidRPr="009D6C71">
        <w:t>Reduced number of VMs and overhead will lower the operating costs</w:t>
      </w:r>
    </w:p>
    <w:p w14:paraId="43E9D2DD" w14:textId="77777777" w:rsidR="009D6C71" w:rsidRPr="009D6C71" w:rsidRDefault="009D6C71" w:rsidP="009D6C71">
      <w:r w:rsidRPr="009D6C71">
        <w:t>Fewer Rhapsody instances required</w:t>
      </w:r>
    </w:p>
    <w:p w14:paraId="7C4B46FE" w14:textId="77777777" w:rsidR="009D6C71" w:rsidRPr="009D6C71" w:rsidRDefault="009D6C71" w:rsidP="009D6C71">
      <w:r w:rsidRPr="009D6C71">
        <w:t>Simpler routing of messages with single endpoint</w:t>
      </w:r>
    </w:p>
    <w:p w14:paraId="6EEF6EE3" w14:textId="77777777" w:rsidR="009D6C71" w:rsidRPr="009D6C71" w:rsidRDefault="009D6C71" w:rsidP="009D6C71">
      <w:r w:rsidRPr="009D6C71">
        <w:t>Easier maintenance of XML gateway</w:t>
      </w:r>
    </w:p>
    <w:p w14:paraId="727DFAF7" w14:textId="77777777" w:rsidR="009D6C71" w:rsidRPr="009D6C71" w:rsidRDefault="009D6C71" w:rsidP="009D6C71">
      <w:r w:rsidRPr="009D6C71">
        <w:t>Easier to add “modules” for new use-cases than building additional nodes</w:t>
      </w:r>
    </w:p>
    <w:p w14:paraId="6611C359" w14:textId="77777777" w:rsidR="009D6C71" w:rsidRPr="009D6C71" w:rsidRDefault="009D6C71" w:rsidP="009D6C71">
      <w:r w:rsidRPr="009D6C71">
        <w:t>Risks:</w:t>
      </w:r>
    </w:p>
    <w:p w14:paraId="528023A5" w14:textId="77777777" w:rsidR="009D6C71" w:rsidRPr="009D6C71" w:rsidRDefault="009D6C71" w:rsidP="009D6C71">
      <w:r w:rsidRPr="009D6C71">
        <w:t>New development requires significant testing and validation with each backend application</w:t>
      </w:r>
    </w:p>
    <w:p w14:paraId="6251C97F" w14:textId="7B51C563" w:rsidR="009D6C71" w:rsidRPr="009D6C71" w:rsidRDefault="009D6C71" w:rsidP="009D6C71">
      <w:r>
        <w:t>Slide 13:</w:t>
      </w:r>
      <w:r w:rsidRPr="009D6C71">
        <w:rPr>
          <w:rFonts w:eastAsiaTheme="minorEastAsia" w:hAnsi="Calibri"/>
          <w:color w:val="000000" w:themeColor="text1"/>
          <w:kern w:val="24"/>
        </w:rPr>
        <w:t xml:space="preserve"> </w:t>
      </w:r>
      <w:r w:rsidRPr="009D6C71">
        <w:t>Slide title: CCG: Aligning with FHIR APIs</w:t>
      </w:r>
    </w:p>
    <w:p w14:paraId="76ABF908" w14:textId="77777777" w:rsidR="009D6C71" w:rsidRPr="009D6C71" w:rsidRDefault="009D6C71" w:rsidP="009D6C71">
      <w:r w:rsidRPr="009D6C71">
        <w:t>Enhance Functionality</w:t>
      </w:r>
    </w:p>
    <w:p w14:paraId="3E7D9753" w14:textId="77777777" w:rsidR="009D6C71" w:rsidRPr="009D6C71" w:rsidRDefault="009D6C71" w:rsidP="009D6C71">
      <w:r w:rsidRPr="009D6C71">
        <w:t>Design Features:</w:t>
      </w:r>
    </w:p>
    <w:p w14:paraId="732328E3" w14:textId="77777777" w:rsidR="009D6C71" w:rsidRPr="009D6C71" w:rsidRDefault="009D6C71" w:rsidP="009D6C71">
      <w:r w:rsidRPr="009D6C71">
        <w:t xml:space="preserve">Implement a WSDL-based web service interface solution to support synchronous operations </w:t>
      </w:r>
    </w:p>
    <w:p w14:paraId="26E46F39" w14:textId="77777777" w:rsidR="009D6C71" w:rsidRPr="009D6C71" w:rsidRDefault="009D6C71" w:rsidP="009D6C71">
      <w:r w:rsidRPr="009D6C71">
        <w:t>Support FHIR and other alternative interfaces</w:t>
      </w:r>
    </w:p>
    <w:p w14:paraId="248BA0C5" w14:textId="77777777" w:rsidR="009D6C71" w:rsidRPr="009D6C71" w:rsidRDefault="009D6C71" w:rsidP="009D6C71">
      <w:r w:rsidRPr="009D6C71">
        <w:t>Design to operate in parallel with Direct messaging</w:t>
      </w:r>
    </w:p>
    <w:p w14:paraId="1BA36ED9" w14:textId="77777777" w:rsidR="009D6C71" w:rsidRPr="009D6C71" w:rsidRDefault="009D6C71" w:rsidP="009D6C71">
      <w:r w:rsidRPr="009D6C71">
        <w:t>Benefits:</w:t>
      </w:r>
    </w:p>
    <w:p w14:paraId="67E04708" w14:textId="77777777" w:rsidR="009D6C71" w:rsidRPr="009D6C71" w:rsidRDefault="009D6C71" w:rsidP="009D6C71">
      <w:r w:rsidRPr="009D6C71">
        <w:t>Supports synchronous Query &amp; Retrieve in alignment with direction of TEFCA</w:t>
      </w:r>
    </w:p>
    <w:p w14:paraId="2211F3B2" w14:textId="77777777" w:rsidR="009D6C71" w:rsidRPr="009D6C71" w:rsidRDefault="009D6C71" w:rsidP="009D6C71">
      <w:r w:rsidRPr="009D6C71">
        <w:t>Provides alternative to Direct messaging for public health reporting with possible native HL7 from EHRs</w:t>
      </w:r>
    </w:p>
    <w:p w14:paraId="25BEBBD2" w14:textId="77777777" w:rsidR="009D6C71" w:rsidRPr="009D6C71" w:rsidRDefault="009D6C71" w:rsidP="009D6C71">
      <w:r w:rsidRPr="009D6C71">
        <w:t xml:space="preserve">Provides alternative to Connect Devices; can begin program to eliminate devices and their heavy </w:t>
      </w:r>
      <w:r w:rsidRPr="009D6C71">
        <w:br/>
        <w:t>support requirements</w:t>
      </w:r>
    </w:p>
    <w:p w14:paraId="21383E0F" w14:textId="77777777" w:rsidR="009D6C71" w:rsidRPr="009D6C71" w:rsidRDefault="009D6C71" w:rsidP="009D6C71">
      <w:r w:rsidRPr="009D6C71">
        <w:t>Fewer Connect Devices and their Direct connections will reduce costs</w:t>
      </w:r>
    </w:p>
    <w:p w14:paraId="05B185F7" w14:textId="77777777" w:rsidR="009D6C71" w:rsidRPr="009D6C71" w:rsidRDefault="009D6C71" w:rsidP="009D6C71">
      <w:r w:rsidRPr="009D6C71">
        <w:t>Easy to implement – already in place for MIIS</w:t>
      </w:r>
    </w:p>
    <w:p w14:paraId="066D1745" w14:textId="77777777" w:rsidR="009D6C71" w:rsidRPr="009D6C71" w:rsidRDefault="009D6C71" w:rsidP="009D6C71">
      <w:r w:rsidRPr="009D6C71">
        <w:t>Risks:</w:t>
      </w:r>
    </w:p>
    <w:p w14:paraId="222270EF" w14:textId="77777777" w:rsidR="009D6C71" w:rsidRPr="009D6C71" w:rsidRDefault="009D6C71" w:rsidP="009D6C71">
      <w:r w:rsidRPr="009D6C71">
        <w:t xml:space="preserve">Details of technology and schedule for TEFCA </w:t>
      </w:r>
      <w:r w:rsidRPr="009D6C71">
        <w:br/>
        <w:t>remain unspecified</w:t>
      </w:r>
    </w:p>
    <w:p w14:paraId="49A2887A" w14:textId="5ECD83F4" w:rsidR="009D6C71" w:rsidRPr="009D6C71" w:rsidRDefault="009D6C71" w:rsidP="009D6C71">
      <w:r>
        <w:t>Slide 14:</w:t>
      </w:r>
      <w:r w:rsidRPr="009D6C71">
        <w:rPr>
          <w:rFonts w:eastAsiaTheme="minorEastAsia" w:hAnsi="Calibri"/>
          <w:color w:val="000000" w:themeColor="text1"/>
          <w:kern w:val="24"/>
        </w:rPr>
        <w:t xml:space="preserve"> </w:t>
      </w:r>
      <w:r w:rsidRPr="009D6C71">
        <w:t>Slide title: CCG: High Level Architecture</w:t>
      </w:r>
    </w:p>
    <w:p w14:paraId="7B5A90D3" w14:textId="77777777" w:rsidR="009D6C71" w:rsidRPr="009D6C71" w:rsidRDefault="009D6C71" w:rsidP="009D6C71">
      <w:r w:rsidRPr="009D6C71">
        <w:t>Far left box (arrows pointing to and from upper and lower middle left boxes): Providers</w:t>
      </w:r>
    </w:p>
    <w:p w14:paraId="5C72ED0E" w14:textId="77777777" w:rsidR="009D6C71" w:rsidRPr="009D6C71" w:rsidRDefault="009D6C71" w:rsidP="009D6C71">
      <w:r w:rsidRPr="009D6C71">
        <w:t>Upper middle left box (arrows pointing to/from center box): Web Service (New)</w:t>
      </w:r>
    </w:p>
    <w:p w14:paraId="3FFD1C69" w14:textId="77777777" w:rsidR="009D6C71" w:rsidRPr="009D6C71" w:rsidRDefault="009D6C71" w:rsidP="009D6C71">
      <w:pPr>
        <w:numPr>
          <w:ilvl w:val="0"/>
          <w:numId w:val="1"/>
        </w:numPr>
      </w:pPr>
      <w:r w:rsidRPr="009D6C71">
        <w:t>Synchronous</w:t>
      </w:r>
    </w:p>
    <w:p w14:paraId="6C37B851" w14:textId="77777777" w:rsidR="009D6C71" w:rsidRPr="009D6C71" w:rsidRDefault="009D6C71" w:rsidP="009D6C71">
      <w:pPr>
        <w:numPr>
          <w:ilvl w:val="0"/>
          <w:numId w:val="1"/>
        </w:numPr>
      </w:pPr>
      <w:r w:rsidRPr="009D6C71">
        <w:t>SOAP / REST API</w:t>
      </w:r>
      <w:r w:rsidRPr="009D6C71">
        <w:br/>
        <w:t>HL7 / FHIR / Other Payload</w:t>
      </w:r>
    </w:p>
    <w:p w14:paraId="30A6E2E7" w14:textId="77777777" w:rsidR="009D6C71" w:rsidRPr="009D6C71" w:rsidRDefault="009D6C71" w:rsidP="009D6C71">
      <w:r w:rsidRPr="009D6C71">
        <w:t>Lower middle left box (arrows pointing to/from center box): Direct (Orion Communicate)</w:t>
      </w:r>
    </w:p>
    <w:p w14:paraId="0D5B8BEA" w14:textId="77777777" w:rsidR="009D6C71" w:rsidRPr="009D6C71" w:rsidRDefault="009D6C71" w:rsidP="009D6C71">
      <w:pPr>
        <w:numPr>
          <w:ilvl w:val="0"/>
          <w:numId w:val="2"/>
        </w:numPr>
      </w:pPr>
      <w:r w:rsidRPr="009D6C71">
        <w:t>Asynchronous</w:t>
      </w:r>
    </w:p>
    <w:p w14:paraId="0C135B3D" w14:textId="77777777" w:rsidR="009D6C71" w:rsidRPr="009D6C71" w:rsidRDefault="009D6C71" w:rsidP="009D6C71">
      <w:pPr>
        <w:numPr>
          <w:ilvl w:val="0"/>
          <w:numId w:val="2"/>
        </w:numPr>
      </w:pPr>
      <w:r w:rsidRPr="009D6C71">
        <w:t>XDR / SMIME</w:t>
      </w:r>
    </w:p>
    <w:p w14:paraId="5D9FF4B9" w14:textId="77777777" w:rsidR="009D6C71" w:rsidRPr="009D6C71" w:rsidRDefault="009D6C71" w:rsidP="009D6C71">
      <w:pPr>
        <w:numPr>
          <w:ilvl w:val="0"/>
          <w:numId w:val="2"/>
        </w:numPr>
      </w:pPr>
      <w:r w:rsidRPr="009D6C71">
        <w:t>HL7 / Other Payload</w:t>
      </w:r>
    </w:p>
    <w:p w14:paraId="5C7C3492" w14:textId="77777777" w:rsidR="009D6C71" w:rsidRPr="009D6C71" w:rsidRDefault="009D6C71" w:rsidP="009D6C71">
      <w:r w:rsidRPr="009D6C71">
        <w:t>Center box (arrows pointing to/from right box): AWS Consolidated Clinical Gateway</w:t>
      </w:r>
    </w:p>
    <w:p w14:paraId="23F9BD4D" w14:textId="77777777" w:rsidR="009D6C71" w:rsidRPr="009D6C71" w:rsidRDefault="009D6C71" w:rsidP="009D6C71">
      <w:pPr>
        <w:numPr>
          <w:ilvl w:val="0"/>
          <w:numId w:val="3"/>
        </w:numPr>
      </w:pPr>
      <w:r w:rsidRPr="009D6C71">
        <w:t>Gateway</w:t>
      </w:r>
    </w:p>
    <w:p w14:paraId="3EDFFAE7" w14:textId="77777777" w:rsidR="009D6C71" w:rsidRPr="009D6C71" w:rsidRDefault="009D6C71" w:rsidP="009D6C71">
      <w:pPr>
        <w:numPr>
          <w:ilvl w:val="0"/>
          <w:numId w:val="3"/>
        </w:numPr>
      </w:pPr>
      <w:r w:rsidRPr="009D6C71">
        <w:t>Processing &amp; Routing</w:t>
      </w:r>
    </w:p>
    <w:p w14:paraId="31A95825" w14:textId="77777777" w:rsidR="009D6C71" w:rsidRPr="009D6C71" w:rsidRDefault="009D6C71" w:rsidP="009D6C71">
      <w:pPr>
        <w:numPr>
          <w:ilvl w:val="0"/>
          <w:numId w:val="3"/>
        </w:numPr>
      </w:pPr>
      <w:r w:rsidRPr="009D6C71">
        <w:t>CCG1</w:t>
      </w:r>
    </w:p>
    <w:p w14:paraId="48A75051" w14:textId="77777777" w:rsidR="009D6C71" w:rsidRPr="009D6C71" w:rsidRDefault="009D6C71" w:rsidP="009D6C71">
      <w:pPr>
        <w:numPr>
          <w:ilvl w:val="1"/>
          <w:numId w:val="3"/>
        </w:numPr>
      </w:pPr>
      <w:r w:rsidRPr="009D6C71">
        <w:t>CBHI</w:t>
      </w:r>
    </w:p>
    <w:p w14:paraId="55C11B33" w14:textId="77777777" w:rsidR="009D6C71" w:rsidRPr="009D6C71" w:rsidRDefault="009D6C71" w:rsidP="009D6C71">
      <w:pPr>
        <w:numPr>
          <w:ilvl w:val="1"/>
          <w:numId w:val="3"/>
        </w:numPr>
      </w:pPr>
      <w:r w:rsidRPr="009D6C71">
        <w:t>CLPPP</w:t>
      </w:r>
    </w:p>
    <w:p w14:paraId="6C3D6351" w14:textId="77777777" w:rsidR="009D6C71" w:rsidRPr="009D6C71" w:rsidRDefault="009D6C71" w:rsidP="009D6C71">
      <w:pPr>
        <w:numPr>
          <w:ilvl w:val="1"/>
          <w:numId w:val="3"/>
        </w:numPr>
      </w:pPr>
      <w:r w:rsidRPr="009D6C71">
        <w:t>Syndromic</w:t>
      </w:r>
    </w:p>
    <w:p w14:paraId="0A181AEE" w14:textId="77777777" w:rsidR="009D6C71" w:rsidRPr="009D6C71" w:rsidRDefault="009D6C71" w:rsidP="009D6C71">
      <w:pPr>
        <w:numPr>
          <w:ilvl w:val="1"/>
          <w:numId w:val="3"/>
        </w:numPr>
      </w:pPr>
      <w:r w:rsidRPr="009D6C71">
        <w:t>MCR</w:t>
      </w:r>
    </w:p>
    <w:p w14:paraId="59CDE3B7" w14:textId="77777777" w:rsidR="009D6C71" w:rsidRPr="009D6C71" w:rsidRDefault="009D6C71" w:rsidP="009D6C71">
      <w:pPr>
        <w:numPr>
          <w:ilvl w:val="0"/>
          <w:numId w:val="3"/>
        </w:numPr>
      </w:pPr>
      <w:r w:rsidRPr="009D6C71">
        <w:t>CCG2</w:t>
      </w:r>
    </w:p>
    <w:p w14:paraId="4AA5D9B8" w14:textId="77777777" w:rsidR="009D6C71" w:rsidRPr="009D6C71" w:rsidRDefault="009D6C71" w:rsidP="009D6C71">
      <w:pPr>
        <w:numPr>
          <w:ilvl w:val="1"/>
          <w:numId w:val="3"/>
        </w:numPr>
      </w:pPr>
      <w:r w:rsidRPr="009D6C71">
        <w:t>IEATS</w:t>
      </w:r>
    </w:p>
    <w:p w14:paraId="579E3372" w14:textId="77777777" w:rsidR="009D6C71" w:rsidRPr="009D6C71" w:rsidRDefault="009D6C71" w:rsidP="009D6C71">
      <w:pPr>
        <w:numPr>
          <w:ilvl w:val="1"/>
          <w:numId w:val="3"/>
        </w:numPr>
      </w:pPr>
      <w:r w:rsidRPr="009D6C71">
        <w:t>ELR</w:t>
      </w:r>
    </w:p>
    <w:p w14:paraId="6B2880D1" w14:textId="77777777" w:rsidR="009D6C71" w:rsidRPr="009D6C71" w:rsidRDefault="009D6C71" w:rsidP="009D6C71">
      <w:pPr>
        <w:numPr>
          <w:ilvl w:val="1"/>
          <w:numId w:val="3"/>
        </w:numPr>
      </w:pPr>
      <w:r w:rsidRPr="009D6C71">
        <w:t>MIIS</w:t>
      </w:r>
    </w:p>
    <w:p w14:paraId="0BE2BB0E" w14:textId="77777777" w:rsidR="009D6C71" w:rsidRPr="009D6C71" w:rsidRDefault="009D6C71" w:rsidP="009D6C71">
      <w:pPr>
        <w:numPr>
          <w:ilvl w:val="0"/>
          <w:numId w:val="3"/>
        </w:numPr>
      </w:pPr>
      <w:r w:rsidRPr="009D6C71">
        <w:t>Standardized enhanced format FHIR /HL7 / Other</w:t>
      </w:r>
    </w:p>
    <w:p w14:paraId="142EB592" w14:textId="77777777" w:rsidR="009D6C71" w:rsidRPr="009D6C71" w:rsidRDefault="009D6C71" w:rsidP="009D6C71">
      <w:r w:rsidRPr="009D6C71">
        <w:t>Right box: Application backend</w:t>
      </w:r>
    </w:p>
    <w:p w14:paraId="5EF85F54" w14:textId="77777777" w:rsidR="009D6C71" w:rsidRPr="009D6C71" w:rsidRDefault="009D6C71" w:rsidP="009D6C71">
      <w:pPr>
        <w:numPr>
          <w:ilvl w:val="0"/>
          <w:numId w:val="4"/>
        </w:numPr>
      </w:pPr>
      <w:r w:rsidRPr="009D6C71">
        <w:t>MCR</w:t>
      </w:r>
    </w:p>
    <w:p w14:paraId="796E09AE" w14:textId="77777777" w:rsidR="009D6C71" w:rsidRPr="009D6C71" w:rsidRDefault="009D6C71" w:rsidP="009D6C71">
      <w:pPr>
        <w:numPr>
          <w:ilvl w:val="0"/>
          <w:numId w:val="4"/>
        </w:numPr>
      </w:pPr>
      <w:r w:rsidRPr="009D6C71">
        <w:t>CLPPP</w:t>
      </w:r>
    </w:p>
    <w:p w14:paraId="0D765532" w14:textId="77777777" w:rsidR="009D6C71" w:rsidRPr="009D6C71" w:rsidRDefault="009D6C71" w:rsidP="009D6C71">
      <w:pPr>
        <w:numPr>
          <w:ilvl w:val="0"/>
          <w:numId w:val="4"/>
        </w:numPr>
      </w:pPr>
      <w:r w:rsidRPr="009D6C71">
        <w:t xml:space="preserve">CDC </w:t>
      </w:r>
      <w:proofErr w:type="spellStart"/>
      <w:r w:rsidRPr="009D6C71">
        <w:t>BioSense</w:t>
      </w:r>
      <w:proofErr w:type="spellEnd"/>
    </w:p>
    <w:p w14:paraId="0FAF11BE" w14:textId="77777777" w:rsidR="009D6C71" w:rsidRPr="009D6C71" w:rsidRDefault="009D6C71" w:rsidP="009D6C71">
      <w:pPr>
        <w:numPr>
          <w:ilvl w:val="0"/>
          <w:numId w:val="4"/>
        </w:numPr>
      </w:pPr>
      <w:r w:rsidRPr="009D6C71">
        <w:t>MIIS</w:t>
      </w:r>
    </w:p>
    <w:p w14:paraId="4A4870CD" w14:textId="77777777" w:rsidR="009D6C71" w:rsidRPr="009D6C71" w:rsidRDefault="009D6C71" w:rsidP="009D6C71">
      <w:pPr>
        <w:numPr>
          <w:ilvl w:val="0"/>
          <w:numId w:val="4"/>
        </w:numPr>
      </w:pPr>
      <w:r w:rsidRPr="009D6C71">
        <w:t>ELR</w:t>
      </w:r>
    </w:p>
    <w:p w14:paraId="581C4CF3" w14:textId="77777777" w:rsidR="009D6C71" w:rsidRPr="009D6C71" w:rsidRDefault="009D6C71" w:rsidP="009D6C71">
      <w:pPr>
        <w:numPr>
          <w:ilvl w:val="0"/>
          <w:numId w:val="4"/>
        </w:numPr>
      </w:pPr>
      <w:r w:rsidRPr="009D6C71">
        <w:t>CBHI</w:t>
      </w:r>
    </w:p>
    <w:p w14:paraId="50C0F65F" w14:textId="77777777" w:rsidR="009D6C71" w:rsidRPr="009D6C71" w:rsidRDefault="009D6C71" w:rsidP="009D6C71">
      <w:pPr>
        <w:numPr>
          <w:ilvl w:val="0"/>
          <w:numId w:val="4"/>
        </w:numPr>
      </w:pPr>
      <w:r w:rsidRPr="009D6C71">
        <w:t>EIM/ESM</w:t>
      </w:r>
    </w:p>
    <w:p w14:paraId="3D5FD906" w14:textId="483100A7" w:rsidR="009D6C71" w:rsidRPr="009D6C71" w:rsidRDefault="009D6C71" w:rsidP="009D6C71">
      <w:r>
        <w:t>Slide 15:</w:t>
      </w:r>
      <w:r w:rsidRPr="009D6C71">
        <w:rPr>
          <w:rFonts w:eastAsiaTheme="minorEastAsia" w:hAnsi="Calibri"/>
          <w:color w:val="000000" w:themeColor="text1"/>
          <w:kern w:val="24"/>
        </w:rPr>
        <w:t xml:space="preserve"> </w:t>
      </w:r>
      <w:r w:rsidRPr="009D6C71">
        <w:t>Slide Title: CCG: AWS migration timeline</w:t>
      </w:r>
    </w:p>
    <w:p w14:paraId="21158AAE" w14:textId="77777777" w:rsidR="009D6C71" w:rsidRPr="009D6C71" w:rsidRDefault="009D6C71" w:rsidP="009D6C71">
      <w:r w:rsidRPr="009D6C71">
        <w:t>Timeline</w:t>
      </w:r>
    </w:p>
    <w:p w14:paraId="52760456" w14:textId="77777777" w:rsidR="009D6C71" w:rsidRPr="009D6C71" w:rsidRDefault="009D6C71" w:rsidP="009D6C71">
      <w:pPr>
        <w:numPr>
          <w:ilvl w:val="0"/>
          <w:numId w:val="5"/>
        </w:numPr>
      </w:pPr>
      <w:r w:rsidRPr="009D6C71">
        <w:t>Design &amp; Dev</w:t>
      </w:r>
    </w:p>
    <w:p w14:paraId="149129E4" w14:textId="77777777" w:rsidR="009D6C71" w:rsidRPr="009D6C71" w:rsidRDefault="009D6C71" w:rsidP="009D6C71">
      <w:pPr>
        <w:numPr>
          <w:ilvl w:val="0"/>
          <w:numId w:val="5"/>
        </w:numPr>
      </w:pPr>
      <w:r w:rsidRPr="009D6C71">
        <w:t>Internal Apps (Live – Sep ‘20)</w:t>
      </w:r>
    </w:p>
    <w:p w14:paraId="2000D0B8" w14:textId="77777777" w:rsidR="009D6C71" w:rsidRPr="009D6C71" w:rsidRDefault="009D6C71" w:rsidP="009D6C71">
      <w:pPr>
        <w:numPr>
          <w:ilvl w:val="1"/>
          <w:numId w:val="5"/>
        </w:numPr>
      </w:pPr>
      <w:r w:rsidRPr="009D6C71">
        <w:t>Attestation Forms</w:t>
      </w:r>
    </w:p>
    <w:p w14:paraId="5A53E1DB" w14:textId="77777777" w:rsidR="009D6C71" w:rsidRPr="009D6C71" w:rsidRDefault="009D6C71" w:rsidP="009D6C71">
      <w:pPr>
        <w:numPr>
          <w:ilvl w:val="1"/>
          <w:numId w:val="5"/>
        </w:numPr>
      </w:pPr>
      <w:r w:rsidRPr="009D6C71">
        <w:t>Masshiway.net</w:t>
      </w:r>
    </w:p>
    <w:p w14:paraId="5F0C858B" w14:textId="77777777" w:rsidR="009D6C71" w:rsidRPr="009D6C71" w:rsidRDefault="009D6C71" w:rsidP="009D6C71">
      <w:pPr>
        <w:numPr>
          <w:ilvl w:val="1"/>
          <w:numId w:val="5"/>
        </w:numPr>
      </w:pPr>
      <w:r w:rsidRPr="009D6C71">
        <w:t>Sugar CRM</w:t>
      </w:r>
    </w:p>
    <w:p w14:paraId="7E6C106A" w14:textId="77777777" w:rsidR="009D6C71" w:rsidRPr="009D6C71" w:rsidRDefault="009D6C71" w:rsidP="009D6C71">
      <w:pPr>
        <w:numPr>
          <w:ilvl w:val="1"/>
          <w:numId w:val="5"/>
        </w:numPr>
      </w:pPr>
      <w:r w:rsidRPr="009D6C71">
        <w:t>Operations Tools</w:t>
      </w:r>
    </w:p>
    <w:p w14:paraId="12BEBA6E" w14:textId="77777777" w:rsidR="009D6C71" w:rsidRPr="009D6C71" w:rsidRDefault="009D6C71" w:rsidP="009D6C71">
      <w:pPr>
        <w:numPr>
          <w:ilvl w:val="0"/>
          <w:numId w:val="5"/>
        </w:numPr>
      </w:pPr>
      <w:r w:rsidRPr="009D6C71">
        <w:t>CCG Phase 1 (Live – Nov ‘20)</w:t>
      </w:r>
    </w:p>
    <w:p w14:paraId="3A02D49E" w14:textId="77777777" w:rsidR="009D6C71" w:rsidRPr="009D6C71" w:rsidRDefault="009D6C71" w:rsidP="009D6C71">
      <w:pPr>
        <w:numPr>
          <w:ilvl w:val="1"/>
          <w:numId w:val="5"/>
        </w:numPr>
      </w:pPr>
      <w:r w:rsidRPr="009D6C71">
        <w:t>PROD Go Live (by Order)</w:t>
      </w:r>
    </w:p>
    <w:p w14:paraId="19A39641" w14:textId="77777777" w:rsidR="009D6C71" w:rsidRPr="009D6C71" w:rsidRDefault="009D6C71" w:rsidP="009D6C71">
      <w:pPr>
        <w:numPr>
          <w:ilvl w:val="2"/>
          <w:numId w:val="5"/>
        </w:numPr>
      </w:pPr>
      <w:r w:rsidRPr="009D6C71">
        <w:t>MCR</w:t>
      </w:r>
    </w:p>
    <w:p w14:paraId="33C801D2" w14:textId="77777777" w:rsidR="009D6C71" w:rsidRPr="009D6C71" w:rsidRDefault="009D6C71" w:rsidP="009D6C71">
      <w:pPr>
        <w:numPr>
          <w:ilvl w:val="2"/>
          <w:numId w:val="5"/>
        </w:numPr>
      </w:pPr>
      <w:r w:rsidRPr="009D6C71">
        <w:t>CBHI</w:t>
      </w:r>
    </w:p>
    <w:p w14:paraId="1AFAB6B3" w14:textId="77777777" w:rsidR="009D6C71" w:rsidRPr="009D6C71" w:rsidRDefault="009D6C71" w:rsidP="009D6C71">
      <w:pPr>
        <w:numPr>
          <w:ilvl w:val="2"/>
          <w:numId w:val="5"/>
        </w:numPr>
      </w:pPr>
      <w:r w:rsidRPr="009D6C71">
        <w:t>CLPPP</w:t>
      </w:r>
    </w:p>
    <w:p w14:paraId="1F3FA99A" w14:textId="77777777" w:rsidR="009D6C71" w:rsidRPr="009D6C71" w:rsidRDefault="009D6C71" w:rsidP="009D6C71">
      <w:pPr>
        <w:numPr>
          <w:ilvl w:val="2"/>
          <w:numId w:val="5"/>
        </w:numPr>
      </w:pPr>
      <w:r w:rsidRPr="009D6C71">
        <w:t>Syndromic</w:t>
      </w:r>
    </w:p>
    <w:p w14:paraId="685A31BD" w14:textId="77777777" w:rsidR="009D6C71" w:rsidRPr="009D6C71" w:rsidRDefault="009D6C71" w:rsidP="009D6C71">
      <w:pPr>
        <w:numPr>
          <w:ilvl w:val="0"/>
          <w:numId w:val="5"/>
        </w:numPr>
      </w:pPr>
      <w:r w:rsidRPr="009D6C71">
        <w:t>CCG Phase 2 (Live – Jan ‘21)</w:t>
      </w:r>
    </w:p>
    <w:p w14:paraId="673313B9" w14:textId="77777777" w:rsidR="009D6C71" w:rsidRPr="009D6C71" w:rsidRDefault="009D6C71" w:rsidP="009D6C71">
      <w:pPr>
        <w:numPr>
          <w:ilvl w:val="1"/>
          <w:numId w:val="5"/>
        </w:numPr>
      </w:pPr>
      <w:r w:rsidRPr="009D6C71">
        <w:t>Prod Go Live (by Order)</w:t>
      </w:r>
    </w:p>
    <w:p w14:paraId="2D8887E9" w14:textId="77777777" w:rsidR="009D6C71" w:rsidRPr="009D6C71" w:rsidRDefault="009D6C71" w:rsidP="009D6C71">
      <w:pPr>
        <w:numPr>
          <w:ilvl w:val="2"/>
          <w:numId w:val="5"/>
        </w:numPr>
      </w:pPr>
      <w:r w:rsidRPr="009D6C71">
        <w:t>IEATS</w:t>
      </w:r>
    </w:p>
    <w:p w14:paraId="69D2B81B" w14:textId="77777777" w:rsidR="009D6C71" w:rsidRPr="009D6C71" w:rsidRDefault="009D6C71" w:rsidP="009D6C71">
      <w:pPr>
        <w:numPr>
          <w:ilvl w:val="2"/>
          <w:numId w:val="5"/>
        </w:numPr>
      </w:pPr>
      <w:r w:rsidRPr="009D6C71">
        <w:t>ELR</w:t>
      </w:r>
    </w:p>
    <w:p w14:paraId="53EDC211" w14:textId="77777777" w:rsidR="009D6C71" w:rsidRPr="009D6C71" w:rsidRDefault="009D6C71" w:rsidP="009D6C71">
      <w:pPr>
        <w:numPr>
          <w:ilvl w:val="2"/>
          <w:numId w:val="5"/>
        </w:numPr>
      </w:pPr>
      <w:r w:rsidRPr="009D6C71">
        <w:t>MIIS</w:t>
      </w:r>
    </w:p>
    <w:p w14:paraId="633AF358" w14:textId="77777777" w:rsidR="009D6C71" w:rsidRPr="009D6C71" w:rsidRDefault="009D6C71" w:rsidP="009D6C71">
      <w:pPr>
        <w:numPr>
          <w:ilvl w:val="0"/>
          <w:numId w:val="5"/>
        </w:numPr>
      </w:pPr>
      <w:r w:rsidRPr="009D6C71">
        <w:t>FHIR &amp; Others (Live – Jun ‘21)</w:t>
      </w:r>
    </w:p>
    <w:p w14:paraId="679669C2" w14:textId="77777777" w:rsidR="009D6C71" w:rsidRPr="009D6C71" w:rsidRDefault="009D6C71" w:rsidP="009D6C71">
      <w:pPr>
        <w:numPr>
          <w:ilvl w:val="1"/>
          <w:numId w:val="5"/>
        </w:numPr>
      </w:pPr>
      <w:r w:rsidRPr="009D6C71">
        <w:t>Enhancements: FHIR Proof of Concept</w:t>
      </w:r>
    </w:p>
    <w:p w14:paraId="10641BCF" w14:textId="77777777" w:rsidR="009D6C71" w:rsidRPr="009D6C71" w:rsidRDefault="009D6C71" w:rsidP="009D6C71">
      <w:r w:rsidRPr="009D6C71">
        <w:t>Migration Notes:</w:t>
      </w:r>
    </w:p>
    <w:p w14:paraId="6B8B8FFD" w14:textId="77777777" w:rsidR="009D6C71" w:rsidRPr="009D6C71" w:rsidRDefault="009D6C71" w:rsidP="009D6C71">
      <w:pPr>
        <w:numPr>
          <w:ilvl w:val="0"/>
          <w:numId w:val="6"/>
        </w:numPr>
      </w:pPr>
      <w:r w:rsidRPr="009D6C71">
        <w:t xml:space="preserve">CG nodes in VG4 are retained until the AWS system is stabilized. In case of any issues this allows for a quick rollback to the VG4 environment </w:t>
      </w:r>
    </w:p>
    <w:p w14:paraId="641FDB2A" w14:textId="77777777" w:rsidR="009D6C71" w:rsidRPr="009D6C71" w:rsidRDefault="009D6C71" w:rsidP="009D6C71">
      <w:pPr>
        <w:numPr>
          <w:ilvl w:val="0"/>
          <w:numId w:val="6"/>
        </w:numPr>
      </w:pPr>
      <w:r w:rsidRPr="009D6C71">
        <w:t>Migrations will be done on weekend nights to make sure the message flow is not interrupted during processing hours</w:t>
      </w:r>
    </w:p>
    <w:p w14:paraId="3527B6A5" w14:textId="77777777" w:rsidR="009D6C71" w:rsidRPr="009D6C71" w:rsidRDefault="009D6C71" w:rsidP="009D6C71">
      <w:pPr>
        <w:numPr>
          <w:ilvl w:val="0"/>
          <w:numId w:val="6"/>
        </w:numPr>
      </w:pPr>
      <w:r w:rsidRPr="009D6C71">
        <w:t>For CCG Phase 1, the lower volume nodes will be cutover to PROD first and Syndromic will be last</w:t>
      </w:r>
    </w:p>
    <w:p w14:paraId="4F96B05B" w14:textId="77777777" w:rsidR="009D6C71" w:rsidRPr="009D6C71" w:rsidRDefault="009D6C71" w:rsidP="009D6C71">
      <w:pPr>
        <w:numPr>
          <w:ilvl w:val="0"/>
          <w:numId w:val="6"/>
        </w:numPr>
      </w:pPr>
      <w:r w:rsidRPr="009D6C71">
        <w:t>For CCG Phase 2, the lower volume nodes will be cutover to PROD first and MIIS will be last</w:t>
      </w:r>
    </w:p>
    <w:p w14:paraId="62F879C9" w14:textId="77777777" w:rsidR="009D6C71" w:rsidRPr="009D6C71" w:rsidRDefault="009D6C71" w:rsidP="009D6C71">
      <w:pPr>
        <w:numPr>
          <w:ilvl w:val="0"/>
          <w:numId w:val="6"/>
        </w:numPr>
      </w:pPr>
      <w:r w:rsidRPr="009D6C71">
        <w:t>Each production cutover will have in-depth pre-production cutover activities</w:t>
      </w:r>
    </w:p>
    <w:p w14:paraId="0DDA9EB4" w14:textId="4690ADE7" w:rsidR="009D6C71" w:rsidRPr="009D6C71" w:rsidRDefault="009D6C71" w:rsidP="009D6C71">
      <w:r>
        <w:t>Slide 16:</w:t>
      </w:r>
      <w:r w:rsidRPr="009D6C71">
        <w:rPr>
          <w:rFonts w:eastAsiaTheme="minorEastAsia" w:hAnsi="Calibri"/>
          <w:color w:val="000000" w:themeColor="text1"/>
          <w:kern w:val="24"/>
        </w:rPr>
        <w:t xml:space="preserve"> </w:t>
      </w:r>
      <w:r w:rsidRPr="009D6C71">
        <w:t>Slide title: Clinical Gateway nodes: COVID-19</w:t>
      </w:r>
    </w:p>
    <w:p w14:paraId="17071E55" w14:textId="77777777" w:rsidR="009D6C71" w:rsidRPr="009D6C71" w:rsidRDefault="009D6C71" w:rsidP="009D6C71">
      <w:r w:rsidRPr="009D6C71">
        <w:t xml:space="preserve">As part of the daily COVID-19 reporting cycle, the Clinical Gateway (CG) nodes receive messages via the Mass </w:t>
      </w:r>
      <w:proofErr w:type="spellStart"/>
      <w:r w:rsidRPr="009D6C71">
        <w:t>HIway’s</w:t>
      </w:r>
      <w:proofErr w:type="spellEnd"/>
      <w:r w:rsidRPr="009D6C71">
        <w:t xml:space="preserve"> Direct Messaging System from hospital emergency departments and laboratories, transform them, and deliver them to the Massachusetts Department of Public Health’s Syndromic Surveillance and Electronic Lab Reporting applications for processing and analysis</w:t>
      </w:r>
    </w:p>
    <w:p w14:paraId="07236C8A" w14:textId="77777777" w:rsidR="009D6C71" w:rsidRPr="009D6C71" w:rsidRDefault="009D6C71" w:rsidP="009D6C71">
      <w:r w:rsidRPr="009D6C71">
        <w:t>Syndromic Surveillance:</w:t>
      </w:r>
    </w:p>
    <w:p w14:paraId="75078C72" w14:textId="77777777" w:rsidR="009D6C71" w:rsidRPr="009D6C71" w:rsidRDefault="009D6C71" w:rsidP="009D6C71">
      <w:r w:rsidRPr="009D6C71">
        <w:t>-All Massachusetts hospital emergency departments participate</w:t>
      </w:r>
    </w:p>
    <w:p w14:paraId="3DA3F8F6" w14:textId="77777777" w:rsidR="009D6C71" w:rsidRPr="009D6C71" w:rsidRDefault="009D6C71" w:rsidP="009D6C71">
      <w:r w:rsidRPr="009D6C71">
        <w:t>-Highest message volume of all CG nodes with an average of 8.5 million messages per month</w:t>
      </w:r>
    </w:p>
    <w:p w14:paraId="5692BF78" w14:textId="77777777" w:rsidR="009D6C71" w:rsidRPr="009D6C71" w:rsidRDefault="009D6C71" w:rsidP="009D6C71">
      <w:r w:rsidRPr="009D6C71">
        <w:t>-ED records of admissions and discharges of patients are processed by the Syndromic Surveillance CG node, which feeds the National Syndromic Surveillance Program’s -</w:t>
      </w:r>
      <w:proofErr w:type="spellStart"/>
      <w:r w:rsidRPr="009D6C71">
        <w:t>BioSense</w:t>
      </w:r>
      <w:proofErr w:type="spellEnd"/>
      <w:r w:rsidRPr="009D6C71">
        <w:t xml:space="preserve"> Platform at the CDC</w:t>
      </w:r>
    </w:p>
    <w:p w14:paraId="56C85115" w14:textId="77777777" w:rsidR="009D6C71" w:rsidRPr="009D6C71" w:rsidRDefault="009D6C71" w:rsidP="009D6C71">
      <w:r w:rsidRPr="009D6C71">
        <w:t>-</w:t>
      </w:r>
      <w:proofErr w:type="spellStart"/>
      <w:r w:rsidRPr="009D6C71">
        <w:t>BioSense</w:t>
      </w:r>
      <w:proofErr w:type="spellEnd"/>
      <w:r w:rsidRPr="009D6C71">
        <w:t xml:space="preserve"> data is used by the Commonwealth’s Syndromic Surveillance program at the DPH Bureau of Infectious Disease and Laboratory Sciences for analysis of trends pertaining to COVID-19</w:t>
      </w:r>
    </w:p>
    <w:p w14:paraId="5DDB8172" w14:textId="77777777" w:rsidR="009D6C71" w:rsidRPr="009D6C71" w:rsidRDefault="009D6C71" w:rsidP="009D6C71">
      <w:r w:rsidRPr="009D6C71">
        <w:t>Electronic Lab Reporting:</w:t>
      </w:r>
    </w:p>
    <w:p w14:paraId="4901E50E" w14:textId="77777777" w:rsidR="009D6C71" w:rsidRPr="009D6C71" w:rsidRDefault="009D6C71" w:rsidP="009D6C71">
      <w:r w:rsidRPr="009D6C71">
        <w:t>-CG node handles reports of test results from about 40% of hospital labs</w:t>
      </w:r>
    </w:p>
    <w:p w14:paraId="68BD207A" w14:textId="77777777" w:rsidR="009D6C71" w:rsidRPr="009D6C71" w:rsidRDefault="009D6C71" w:rsidP="009D6C71">
      <w:r w:rsidRPr="009D6C71">
        <w:t>-Averages about 1,500 messages per month</w:t>
      </w:r>
    </w:p>
    <w:p w14:paraId="3A93D2B8" w14:textId="77777777" w:rsidR="009D6C71" w:rsidRPr="009D6C71" w:rsidRDefault="009D6C71" w:rsidP="009D6C71">
      <w:r w:rsidRPr="009D6C71">
        <w:t>-Test results from other labs reported directly to the DPH Electronic Lab Reporting program</w:t>
      </w:r>
    </w:p>
    <w:p w14:paraId="6EF01537" w14:textId="3A40F84B" w:rsidR="009D6C71" w:rsidRPr="009D6C71" w:rsidRDefault="009D6C71" w:rsidP="009D6C71">
      <w:r>
        <w:t>Slide 17:</w:t>
      </w:r>
      <w:r w:rsidRPr="009D6C71">
        <w:rPr>
          <w:rFonts w:eastAsiaTheme="minorEastAsia" w:hAnsi="Calibri"/>
          <w:b/>
          <w:bCs/>
          <w:color w:val="000000" w:themeColor="text1"/>
          <w:kern w:val="24"/>
        </w:rPr>
        <w:t xml:space="preserve"> </w:t>
      </w:r>
      <w:r w:rsidRPr="009D6C71">
        <w:rPr>
          <w:b/>
          <w:bCs/>
        </w:rPr>
        <w:t xml:space="preserve">HIway strategic plan </w:t>
      </w:r>
    </w:p>
    <w:p w14:paraId="0B6ADD77" w14:textId="77777777" w:rsidR="009D6C71" w:rsidRPr="009D6C71" w:rsidRDefault="009D6C71" w:rsidP="009D6C71">
      <w:r w:rsidRPr="009D6C71">
        <w:rPr>
          <w:i/>
          <w:iCs/>
        </w:rPr>
        <w:t>Undersecretary Lauren Peters &amp; Bert Ng</w:t>
      </w:r>
    </w:p>
    <w:p w14:paraId="26D168A7" w14:textId="6B8D3043" w:rsidR="009D6C71" w:rsidRPr="009D6C71" w:rsidRDefault="009D6C71" w:rsidP="009D6C71">
      <w:r>
        <w:t>Slide 18:</w:t>
      </w:r>
      <w:r w:rsidRPr="009D6C71">
        <w:rPr>
          <w:rFonts w:eastAsiaTheme="minorEastAsia" w:hAnsi="Calibri"/>
          <w:color w:val="000000" w:themeColor="text1"/>
          <w:kern w:val="24"/>
        </w:rPr>
        <w:t xml:space="preserve"> </w:t>
      </w:r>
      <w:r w:rsidRPr="009D6C71">
        <w:t>Slide title: HIway Strategic Plan – Overview</w:t>
      </w:r>
    </w:p>
    <w:p w14:paraId="4AA897B9" w14:textId="77777777" w:rsidR="009D6C71" w:rsidRPr="009D6C71" w:rsidRDefault="009D6C71" w:rsidP="009D6C71">
      <w:r w:rsidRPr="009D6C71">
        <w:t>Top box: The Mass HIway is the EOHHS program tasked with the promotion and increasing adoption of Health Information Exchange (HIE) throughout the Commonwealth</w:t>
      </w:r>
    </w:p>
    <w:p w14:paraId="40D171DE" w14:textId="77777777" w:rsidR="009D6C71" w:rsidRPr="009D6C71" w:rsidRDefault="009D6C71" w:rsidP="009D6C71">
      <w:r w:rsidRPr="009D6C71">
        <w:t>Left side top box: Current frameworks</w:t>
      </w:r>
    </w:p>
    <w:p w14:paraId="3E0A2D70" w14:textId="77777777" w:rsidR="009D6C71" w:rsidRPr="009D6C71" w:rsidRDefault="009D6C71" w:rsidP="009D6C71">
      <w:r w:rsidRPr="009D6C71">
        <w:t>Left side first title box: Direct Messaging</w:t>
      </w:r>
    </w:p>
    <w:p w14:paraId="277DE8B9" w14:textId="77777777" w:rsidR="009D6C71" w:rsidRPr="009D6C71" w:rsidRDefault="009D6C71" w:rsidP="009D6C71">
      <w:r w:rsidRPr="009D6C71">
        <w:t>Left side first info box: Direct Trust HISP, Implementation team</w:t>
      </w:r>
    </w:p>
    <w:p w14:paraId="2455BC2D" w14:textId="77777777" w:rsidR="009D6C71" w:rsidRPr="009D6C71" w:rsidRDefault="009D6C71" w:rsidP="009D6C71">
      <w:r w:rsidRPr="009D6C71">
        <w:t>Left side second title box: HIway-sponsored Service</w:t>
      </w:r>
    </w:p>
    <w:p w14:paraId="0820E251" w14:textId="77777777" w:rsidR="009D6C71" w:rsidRPr="009D6C71" w:rsidRDefault="009D6C71" w:rsidP="009D6C71">
      <w:r w:rsidRPr="009D6C71">
        <w:t>Left side second info box: State-operated systems</w:t>
      </w:r>
    </w:p>
    <w:p w14:paraId="7096FA57" w14:textId="77777777" w:rsidR="009D6C71" w:rsidRPr="009D6C71" w:rsidRDefault="009D6C71" w:rsidP="009D6C71">
      <w:r w:rsidRPr="009D6C71">
        <w:t>Left side third title box: HIway-facilitated Service</w:t>
      </w:r>
    </w:p>
    <w:p w14:paraId="6B0ECF4B" w14:textId="77777777" w:rsidR="009D6C71" w:rsidRPr="009D6C71" w:rsidRDefault="009D6C71" w:rsidP="009D6C71">
      <w:r w:rsidRPr="009D6C71">
        <w:t>Left side third info box: Regulatory framework for market-based systems</w:t>
      </w:r>
    </w:p>
    <w:p w14:paraId="32335B78" w14:textId="77777777" w:rsidR="009D6C71" w:rsidRPr="009D6C71" w:rsidRDefault="009D6C71" w:rsidP="009D6C71">
      <w:r w:rsidRPr="009D6C71">
        <w:t>Line divides left side and right side</w:t>
      </w:r>
    </w:p>
    <w:p w14:paraId="7748E1BB" w14:textId="77777777" w:rsidR="009D6C71" w:rsidRPr="009D6C71" w:rsidRDefault="009D6C71" w:rsidP="009D6C71">
      <w:r w:rsidRPr="009D6C71">
        <w:t>Right side top box: New initiatives</w:t>
      </w:r>
    </w:p>
    <w:p w14:paraId="4208CCA7" w14:textId="77777777" w:rsidR="009D6C71" w:rsidRPr="009D6C71" w:rsidRDefault="009D6C71" w:rsidP="009D6C71">
      <w:r w:rsidRPr="009D6C71">
        <w:t xml:space="preserve">Right side second box: </w:t>
      </w:r>
      <w:proofErr w:type="spellStart"/>
      <w:r w:rsidRPr="009D6C71">
        <w:t>eMOLST</w:t>
      </w:r>
      <w:proofErr w:type="spellEnd"/>
    </w:p>
    <w:p w14:paraId="669FF71C" w14:textId="77777777" w:rsidR="009D6C71" w:rsidRPr="009D6C71" w:rsidRDefault="009D6C71" w:rsidP="009D6C71">
      <w:r w:rsidRPr="009D6C71">
        <w:t xml:space="preserve">Arrow connects </w:t>
      </w:r>
      <w:proofErr w:type="spellStart"/>
      <w:r w:rsidRPr="009D6C71">
        <w:t>eMOLST</w:t>
      </w:r>
      <w:proofErr w:type="spellEnd"/>
      <w:r w:rsidRPr="009D6C71">
        <w:t xml:space="preserve"> graphic to HIway-sponsored Service graphic</w:t>
      </w:r>
    </w:p>
    <w:p w14:paraId="21D7E236" w14:textId="77777777" w:rsidR="009D6C71" w:rsidRPr="009D6C71" w:rsidRDefault="009D6C71" w:rsidP="009D6C71">
      <w:r w:rsidRPr="009D6C71">
        <w:t>Right side third box: FHIR API Ecosystem</w:t>
      </w:r>
    </w:p>
    <w:p w14:paraId="720E00D0" w14:textId="77777777" w:rsidR="009D6C71" w:rsidRPr="009D6C71" w:rsidRDefault="009D6C71" w:rsidP="009D6C71">
      <w:r w:rsidRPr="009D6C71">
        <w:t>Arrow connects FHIR API Ecosystem graphic to HIway-facilitated Service graphic</w:t>
      </w:r>
    </w:p>
    <w:p w14:paraId="6D226595" w14:textId="25789977" w:rsidR="009D6C71" w:rsidRPr="009D6C71" w:rsidRDefault="009D6C71" w:rsidP="009D6C71">
      <w:r>
        <w:t>Slide 19:</w:t>
      </w:r>
      <w:r w:rsidRPr="009D6C71">
        <w:rPr>
          <w:rFonts w:eastAsiaTheme="minorEastAsia" w:hAnsi="Calibri"/>
          <w:color w:val="000000" w:themeColor="text1"/>
          <w:kern w:val="24"/>
        </w:rPr>
        <w:t xml:space="preserve"> </w:t>
      </w:r>
      <w:r w:rsidRPr="009D6C71">
        <w:t xml:space="preserve">Slide title: </w:t>
      </w:r>
      <w:proofErr w:type="spellStart"/>
      <w:r w:rsidRPr="009D6C71">
        <w:t>eMOLST</w:t>
      </w:r>
      <w:proofErr w:type="spellEnd"/>
      <w:r w:rsidRPr="009D6C71">
        <w:t>: History of MOLST in Massachusetts</w:t>
      </w:r>
    </w:p>
    <w:p w14:paraId="5B9FFE5D" w14:textId="77777777" w:rsidR="009D6C71" w:rsidRPr="009D6C71" w:rsidRDefault="009D6C71" w:rsidP="009D6C71">
      <w:r w:rsidRPr="009D6C71">
        <w:t>Top box: Medical Order for Life Sustaining Treatment (MOLST) is the state’s recognized advance planning document for end of life choices.</w:t>
      </w:r>
    </w:p>
    <w:p w14:paraId="23EE0BBB" w14:textId="77777777" w:rsidR="009D6C71" w:rsidRPr="009D6C71" w:rsidRDefault="009D6C71" w:rsidP="009D6C71">
      <w:r w:rsidRPr="009D6C71">
        <w:t>Timeline graphic:</w:t>
      </w:r>
    </w:p>
    <w:p w14:paraId="7E44C585" w14:textId="77777777" w:rsidR="009D6C71" w:rsidRPr="009D6C71" w:rsidRDefault="009D6C71" w:rsidP="009D6C71">
      <w:r w:rsidRPr="009D6C71">
        <w:t xml:space="preserve">2008 </w:t>
      </w:r>
      <w:proofErr w:type="gramStart"/>
      <w:r w:rsidRPr="009D6C71">
        <w:t>–  MA</w:t>
      </w:r>
      <w:proofErr w:type="gramEnd"/>
      <w:r w:rsidRPr="009D6C71">
        <w:t xml:space="preserve"> legislature enacts Chapter 305 of the Acts of 2008, Sections 41–43 to “establish a pilot program to test the implementation of the physician order for life-sustaining treatment paradigm program.”</w:t>
      </w:r>
    </w:p>
    <w:p w14:paraId="2F5A6F30" w14:textId="77777777" w:rsidR="009D6C71" w:rsidRPr="009D6C71" w:rsidRDefault="009D6C71" w:rsidP="009D6C71">
      <w:r w:rsidRPr="009D6C71">
        <w:t>2010 – In April, the MOLST Demonstration program is implemented involving two acute care hospitals; five skilled nursing facilities, home health, and hospice providers; one primary care home-visiting program; and regional emergency medical services.</w:t>
      </w:r>
    </w:p>
    <w:p w14:paraId="3B683F42" w14:textId="77777777" w:rsidR="009D6C71" w:rsidRPr="009D6C71" w:rsidRDefault="009D6C71" w:rsidP="009D6C71">
      <w:r w:rsidRPr="009D6C71">
        <w:t xml:space="preserve">2011 </w:t>
      </w:r>
      <w:proofErr w:type="gramStart"/>
      <w:r w:rsidRPr="009D6C71">
        <w:t>–  MOLST</w:t>
      </w:r>
      <w:proofErr w:type="gramEnd"/>
      <w:r w:rsidRPr="009D6C71">
        <w:t> Demonstration Report recommends statewide expansion of MOLST.</w:t>
      </w:r>
    </w:p>
    <w:p w14:paraId="294F9102" w14:textId="77777777" w:rsidR="009D6C71" w:rsidRPr="009D6C71" w:rsidRDefault="009D6C71" w:rsidP="009D6C71">
      <w:r w:rsidRPr="009D6C71">
        <w:t>2012 – MOLST statewide expansion announced in MA DPH Circular Letter: DHCQ 12-3-560 and statewide expansion of MOLST use begins.</w:t>
      </w:r>
    </w:p>
    <w:p w14:paraId="6C7ABEE2" w14:textId="77777777" w:rsidR="009D6C71" w:rsidRPr="009D6C71" w:rsidRDefault="009D6C71" w:rsidP="009D6C71">
      <w:r w:rsidRPr="009D6C71">
        <w:t>2014 – MOLST form in use in clinical care institutions statewide.</w:t>
      </w:r>
    </w:p>
    <w:p w14:paraId="3BF9D70B" w14:textId="77777777" w:rsidR="009D6C71" w:rsidRPr="009D6C71" w:rsidRDefault="009D6C71" w:rsidP="009D6C71">
      <w:r w:rsidRPr="009D6C71">
        <w:t xml:space="preserve">2017 – Multiple efforts led by the Coalition on Serious Illness Care, DPH Palliative Care Advisory Committee, and Massachusetts eHealth Institute begin to scope out the transition of MOLST from paper to electronic format, including RFI for technical specifications and lessons learned from other states. </w:t>
      </w:r>
    </w:p>
    <w:p w14:paraId="7ABB8D0C" w14:textId="77777777" w:rsidR="009D6C71" w:rsidRPr="009D6C71" w:rsidRDefault="009D6C71" w:rsidP="009D6C71">
      <w:r w:rsidRPr="009D6C71">
        <w:t>2017 – BCBS Massachusetts commits $500,000</w:t>
      </w:r>
      <w:r w:rsidRPr="009D6C71">
        <w:rPr>
          <w:vertAlign w:val="superscript"/>
        </w:rPr>
        <w:t>1</w:t>
      </w:r>
      <w:r w:rsidRPr="009D6C71">
        <w:t xml:space="preserve"> to fund electronic MOLST/POLST contingent upon state match. </w:t>
      </w:r>
    </w:p>
    <w:p w14:paraId="081EED37" w14:textId="77777777" w:rsidR="009D6C71" w:rsidRPr="009D6C71" w:rsidRDefault="009D6C71" w:rsidP="009D6C71">
      <w:r w:rsidRPr="009D6C71">
        <w:t>2018 – DPH Palliative Care Advisory Committee discusses implementation, receives input from providers, and continues to explore the transition to the National POLST Paradigm.</w:t>
      </w:r>
    </w:p>
    <w:p w14:paraId="257F012B" w14:textId="77777777" w:rsidR="009D6C71" w:rsidRPr="009D6C71" w:rsidRDefault="009D6C71" w:rsidP="009D6C71">
      <w:r w:rsidRPr="009D6C71">
        <w:rPr>
          <w:vertAlign w:val="superscript"/>
        </w:rPr>
        <w:t>1</w:t>
      </w:r>
      <w:r w:rsidRPr="009D6C71">
        <w:t>The exact amount available is $492,500 given fees paid by BCBS MA when transferring funding.</w:t>
      </w:r>
    </w:p>
    <w:p w14:paraId="145C8C37" w14:textId="77777777" w:rsidR="009D6C71" w:rsidRPr="009D6C71" w:rsidRDefault="009D6C71" w:rsidP="009D6C71">
      <w:r w:rsidRPr="009D6C71">
        <w:t>End of timeline</w:t>
      </w:r>
    </w:p>
    <w:p w14:paraId="3D7BD94C" w14:textId="77777777" w:rsidR="009D6C71" w:rsidRPr="009D6C71" w:rsidRDefault="00396E2B" w:rsidP="009D6C71">
      <w:hyperlink r:id="rId5" w:history="1">
        <w:r w:rsidR="009D6C71" w:rsidRPr="009D6C71">
          <w:rPr>
            <w:rStyle w:val="Hyperlink"/>
          </w:rPr>
          <w:t>https://www.molst-ma.org/basic-informaton-about-molst-0</w:t>
        </w:r>
      </w:hyperlink>
    </w:p>
    <w:p w14:paraId="1E818618" w14:textId="1B6DC8B1" w:rsidR="00682C2D" w:rsidRPr="00682C2D" w:rsidRDefault="00682C2D" w:rsidP="00682C2D">
      <w:r>
        <w:t>Slide 20:</w:t>
      </w:r>
      <w:r w:rsidRPr="00682C2D">
        <w:rPr>
          <w:rFonts w:eastAsiaTheme="minorEastAsia" w:hAnsi="Calibri"/>
          <w:color w:val="000000" w:themeColor="text1"/>
          <w:kern w:val="24"/>
        </w:rPr>
        <w:t xml:space="preserve"> </w:t>
      </w:r>
      <w:r w:rsidRPr="00682C2D">
        <w:t xml:space="preserve">Slide title: </w:t>
      </w:r>
      <w:proofErr w:type="spellStart"/>
      <w:r w:rsidRPr="00682C2D">
        <w:t>eMOLST</w:t>
      </w:r>
      <w:proofErr w:type="spellEnd"/>
      <w:r w:rsidRPr="00682C2D">
        <w:t>: Project background</w:t>
      </w:r>
    </w:p>
    <w:p w14:paraId="6A021624" w14:textId="77777777" w:rsidR="00682C2D" w:rsidRPr="00682C2D" w:rsidRDefault="00682C2D" w:rsidP="00682C2D">
      <w:r w:rsidRPr="00682C2D">
        <w:t>Top box: EOHHS is exploring a multi-agency project to digitize the MOLST into a centralized electronic format (</w:t>
      </w:r>
      <w:proofErr w:type="spellStart"/>
      <w:r w:rsidRPr="00682C2D">
        <w:t>eMOLST</w:t>
      </w:r>
      <w:proofErr w:type="spellEnd"/>
      <w:r w:rsidRPr="00682C2D">
        <w:t>).</w:t>
      </w:r>
    </w:p>
    <w:p w14:paraId="6D185198" w14:textId="77777777" w:rsidR="00682C2D" w:rsidRPr="00682C2D" w:rsidRDefault="00682C2D" w:rsidP="00682C2D">
      <w:r w:rsidRPr="00682C2D">
        <w:t>Middle title box: Project objectives:</w:t>
      </w:r>
    </w:p>
    <w:p w14:paraId="58FF3159" w14:textId="77777777" w:rsidR="00682C2D" w:rsidRPr="00682C2D" w:rsidRDefault="00682C2D" w:rsidP="00682C2D">
      <w:r w:rsidRPr="00682C2D">
        <w:t xml:space="preserve">Middle info box: </w:t>
      </w:r>
    </w:p>
    <w:p w14:paraId="51150A5C" w14:textId="77777777" w:rsidR="00682C2D" w:rsidRPr="00682C2D" w:rsidRDefault="00682C2D" w:rsidP="00682C2D">
      <w:pPr>
        <w:numPr>
          <w:ilvl w:val="0"/>
          <w:numId w:val="7"/>
        </w:numPr>
      </w:pPr>
      <w:r w:rsidRPr="00682C2D">
        <w:t>Update the state’s MOLST form</w:t>
      </w:r>
    </w:p>
    <w:p w14:paraId="2F3B3BE5" w14:textId="77777777" w:rsidR="00682C2D" w:rsidRPr="00682C2D" w:rsidRDefault="00682C2D" w:rsidP="00682C2D">
      <w:pPr>
        <w:numPr>
          <w:ilvl w:val="0"/>
          <w:numId w:val="7"/>
        </w:numPr>
      </w:pPr>
      <w:r w:rsidRPr="00682C2D">
        <w:t xml:space="preserve">Explore creation of a single source of truth for MOLSTs </w:t>
      </w:r>
    </w:p>
    <w:p w14:paraId="0E759D2E" w14:textId="77777777" w:rsidR="00682C2D" w:rsidRPr="00682C2D" w:rsidRDefault="00682C2D" w:rsidP="00682C2D">
      <w:pPr>
        <w:numPr>
          <w:ilvl w:val="0"/>
          <w:numId w:val="7"/>
        </w:numPr>
      </w:pPr>
      <w:r w:rsidRPr="00682C2D">
        <w:t xml:space="preserve">Integrate </w:t>
      </w:r>
      <w:proofErr w:type="spellStart"/>
      <w:r w:rsidRPr="00682C2D">
        <w:t>eMOLST</w:t>
      </w:r>
      <w:proofErr w:type="spellEnd"/>
      <w:r w:rsidRPr="00682C2D">
        <w:t xml:space="preserve"> as practicable</w:t>
      </w:r>
    </w:p>
    <w:p w14:paraId="511BB125" w14:textId="77777777" w:rsidR="00682C2D" w:rsidRPr="00682C2D" w:rsidRDefault="00682C2D" w:rsidP="00682C2D">
      <w:r w:rsidRPr="00682C2D">
        <w:t>Lower left title box: E.O. Elder Affairs, Dept. Public Health</w:t>
      </w:r>
    </w:p>
    <w:p w14:paraId="2E67C490" w14:textId="77777777" w:rsidR="00682C2D" w:rsidRPr="00682C2D" w:rsidRDefault="00682C2D" w:rsidP="00682C2D">
      <w:r w:rsidRPr="00682C2D">
        <w:t xml:space="preserve">Lower left info box: </w:t>
      </w:r>
    </w:p>
    <w:p w14:paraId="5DECA645" w14:textId="77777777" w:rsidR="00682C2D" w:rsidRPr="00682C2D" w:rsidRDefault="00682C2D" w:rsidP="00682C2D">
      <w:pPr>
        <w:numPr>
          <w:ilvl w:val="0"/>
          <w:numId w:val="8"/>
        </w:numPr>
      </w:pPr>
      <w:r w:rsidRPr="00682C2D">
        <w:t>Update current MOLST to match POLST paradigm</w:t>
      </w:r>
    </w:p>
    <w:p w14:paraId="5AB39CBA" w14:textId="77777777" w:rsidR="00682C2D" w:rsidRPr="00682C2D" w:rsidRDefault="00682C2D" w:rsidP="00682C2D">
      <w:pPr>
        <w:numPr>
          <w:ilvl w:val="0"/>
          <w:numId w:val="8"/>
        </w:numPr>
      </w:pPr>
      <w:r w:rsidRPr="00682C2D">
        <w:t>Develop educational materials for patients and providers</w:t>
      </w:r>
    </w:p>
    <w:p w14:paraId="3790687B" w14:textId="77777777" w:rsidR="00682C2D" w:rsidRPr="00682C2D" w:rsidRDefault="00682C2D" w:rsidP="00682C2D">
      <w:r w:rsidRPr="00682C2D">
        <w:t>Lower middle title box: MassHealth</w:t>
      </w:r>
    </w:p>
    <w:p w14:paraId="3A051984" w14:textId="77777777" w:rsidR="00682C2D" w:rsidRPr="00682C2D" w:rsidRDefault="00682C2D" w:rsidP="00682C2D">
      <w:r w:rsidRPr="00682C2D">
        <w:t>Lower middle info box:</w:t>
      </w:r>
    </w:p>
    <w:p w14:paraId="70B0A6D4" w14:textId="77777777" w:rsidR="00682C2D" w:rsidRPr="00682C2D" w:rsidRDefault="00682C2D" w:rsidP="00682C2D">
      <w:pPr>
        <w:numPr>
          <w:ilvl w:val="0"/>
          <w:numId w:val="9"/>
        </w:numPr>
      </w:pPr>
      <w:r w:rsidRPr="00682C2D">
        <w:t>Provide educational materials to beneficiaries and providers</w:t>
      </w:r>
    </w:p>
    <w:p w14:paraId="43FD16F7" w14:textId="77777777" w:rsidR="00682C2D" w:rsidRPr="00682C2D" w:rsidRDefault="00682C2D" w:rsidP="00682C2D">
      <w:r w:rsidRPr="00682C2D">
        <w:t>Lower right title box: Mass HIway</w:t>
      </w:r>
    </w:p>
    <w:p w14:paraId="5F66D69F" w14:textId="77777777" w:rsidR="00682C2D" w:rsidRPr="00682C2D" w:rsidRDefault="00682C2D" w:rsidP="00682C2D">
      <w:r w:rsidRPr="00682C2D">
        <w:t>Lower right info box:</w:t>
      </w:r>
    </w:p>
    <w:p w14:paraId="07448A40" w14:textId="77777777" w:rsidR="00682C2D" w:rsidRPr="00682C2D" w:rsidRDefault="00682C2D" w:rsidP="00682C2D">
      <w:pPr>
        <w:numPr>
          <w:ilvl w:val="0"/>
          <w:numId w:val="10"/>
        </w:numPr>
      </w:pPr>
      <w:r w:rsidRPr="00682C2D">
        <w:t>Design single source of truth repository</w:t>
      </w:r>
    </w:p>
    <w:p w14:paraId="6B786FB8" w14:textId="77777777" w:rsidR="00682C2D" w:rsidRPr="00682C2D" w:rsidRDefault="00682C2D" w:rsidP="00682C2D">
      <w:pPr>
        <w:numPr>
          <w:ilvl w:val="0"/>
          <w:numId w:val="10"/>
        </w:numPr>
      </w:pPr>
      <w:r w:rsidRPr="00682C2D">
        <w:t>Explore Integration with provider EHRs</w:t>
      </w:r>
    </w:p>
    <w:p w14:paraId="7A51F07E" w14:textId="7FB39B03" w:rsidR="00682C2D" w:rsidRPr="00682C2D" w:rsidRDefault="00682C2D" w:rsidP="00682C2D">
      <w:r>
        <w:t>Slide 21:</w:t>
      </w:r>
      <w:r w:rsidRPr="00682C2D">
        <w:rPr>
          <w:rFonts w:eastAsiaTheme="minorEastAsia" w:hAnsi="Calibri"/>
          <w:color w:val="000000" w:themeColor="text1"/>
          <w:kern w:val="24"/>
        </w:rPr>
        <w:t xml:space="preserve"> </w:t>
      </w:r>
      <w:r w:rsidRPr="00682C2D">
        <w:t>Slide title: FHIR API: Overview</w:t>
      </w:r>
    </w:p>
    <w:p w14:paraId="34840863" w14:textId="77777777" w:rsidR="00682C2D" w:rsidRPr="00682C2D" w:rsidRDefault="00682C2D" w:rsidP="00682C2D">
      <w:r w:rsidRPr="00682C2D">
        <w:t>Top box text: Mass HIway is the EOHHS program responsible for promoting and improving HIE throughout the commonwealth</w:t>
      </w:r>
    </w:p>
    <w:p w14:paraId="4842861F" w14:textId="77777777" w:rsidR="00682C2D" w:rsidRPr="00682C2D" w:rsidRDefault="00682C2D" w:rsidP="00682C2D">
      <w:r w:rsidRPr="00682C2D">
        <w:t>Middle box title: Federal ecosystem overview</w:t>
      </w:r>
    </w:p>
    <w:p w14:paraId="3B202A08" w14:textId="77777777" w:rsidR="00682C2D" w:rsidRPr="00682C2D" w:rsidRDefault="00682C2D" w:rsidP="00682C2D">
      <w:r w:rsidRPr="00682C2D">
        <w:t xml:space="preserve">Middle box text: </w:t>
      </w:r>
    </w:p>
    <w:p w14:paraId="5BF9356B" w14:textId="77777777" w:rsidR="00682C2D" w:rsidRPr="00682C2D" w:rsidRDefault="00682C2D" w:rsidP="00682C2D">
      <w:pPr>
        <w:numPr>
          <w:ilvl w:val="0"/>
          <w:numId w:val="11"/>
        </w:numPr>
      </w:pPr>
      <w:r w:rsidRPr="00682C2D">
        <w:t>Federal government recently released rules setting technical standards for providers and payers to improve interoperability</w:t>
      </w:r>
    </w:p>
    <w:p w14:paraId="028332C6" w14:textId="77777777" w:rsidR="00682C2D" w:rsidRPr="00682C2D" w:rsidRDefault="00682C2D" w:rsidP="00682C2D">
      <w:pPr>
        <w:numPr>
          <w:ilvl w:val="0"/>
          <w:numId w:val="11"/>
        </w:numPr>
      </w:pPr>
      <w:r w:rsidRPr="00682C2D">
        <w:t>The rules center around access to provider and payer data by Third-party apps at the direction of a patient</w:t>
      </w:r>
    </w:p>
    <w:p w14:paraId="7E3F94CB" w14:textId="77777777" w:rsidR="00682C2D" w:rsidRPr="00682C2D" w:rsidRDefault="00682C2D" w:rsidP="00682C2D">
      <w:r w:rsidRPr="00682C2D">
        <w:t>Bottom box title: Discussion</w:t>
      </w:r>
    </w:p>
    <w:p w14:paraId="683C18CC" w14:textId="77777777" w:rsidR="00682C2D" w:rsidRPr="00682C2D" w:rsidRDefault="00682C2D" w:rsidP="00682C2D">
      <w:r w:rsidRPr="00682C2D">
        <w:t>Bottom box text:</w:t>
      </w:r>
    </w:p>
    <w:p w14:paraId="64902DFD" w14:textId="77777777" w:rsidR="00682C2D" w:rsidRPr="00682C2D" w:rsidRDefault="00682C2D" w:rsidP="00682C2D">
      <w:pPr>
        <w:numPr>
          <w:ilvl w:val="0"/>
          <w:numId w:val="12"/>
        </w:numPr>
      </w:pPr>
      <w:r w:rsidRPr="00682C2D">
        <w:t>Discussion on whether the state should pursue improving interoperability in the Commonwealth by leveraging the federal ecosystem to meet state goals</w:t>
      </w:r>
    </w:p>
    <w:p w14:paraId="49208734" w14:textId="3275A5AE" w:rsidR="00682C2D" w:rsidRPr="00682C2D" w:rsidRDefault="00682C2D" w:rsidP="00682C2D">
      <w:r>
        <w:t>Slide 22:</w:t>
      </w:r>
      <w:r w:rsidRPr="00682C2D">
        <w:rPr>
          <w:rFonts w:eastAsiaTheme="minorEastAsia" w:hAnsi="Calibri"/>
          <w:color w:val="000000" w:themeColor="text1"/>
          <w:kern w:val="24"/>
        </w:rPr>
        <w:t xml:space="preserve"> </w:t>
      </w:r>
      <w:r w:rsidRPr="00682C2D">
        <w:t>Slide title: FHIR API: Finalized federal interoperability rules overview</w:t>
      </w:r>
    </w:p>
    <w:p w14:paraId="7FEFAFCD" w14:textId="77777777" w:rsidR="00682C2D" w:rsidRPr="00682C2D" w:rsidRDefault="00682C2D" w:rsidP="00682C2D">
      <w:r w:rsidRPr="00682C2D">
        <w:t>Top box: CMS and ONC published companion final rules on May 1, 2020 to improve national interoperability.</w:t>
      </w:r>
      <w:r w:rsidRPr="00682C2D">
        <w:rPr>
          <w:vertAlign w:val="superscript"/>
        </w:rPr>
        <w:t xml:space="preserve">1 </w:t>
      </w:r>
      <w:r w:rsidRPr="00682C2D">
        <w:t>Together, these rules govern information exchange from organizations to patients.</w:t>
      </w:r>
    </w:p>
    <w:p w14:paraId="29384A7A" w14:textId="77777777" w:rsidR="00682C2D" w:rsidRPr="00682C2D" w:rsidRDefault="00682C2D" w:rsidP="00682C2D">
      <w:r w:rsidRPr="00682C2D">
        <w:t>First title box: Applicability</w:t>
      </w:r>
    </w:p>
    <w:p w14:paraId="6F8DFFA9" w14:textId="77777777" w:rsidR="00682C2D" w:rsidRPr="00682C2D" w:rsidRDefault="00682C2D" w:rsidP="00682C2D">
      <w:r w:rsidRPr="00682C2D">
        <w:t>First info box top half: CMS: “CMS-regulated payers” – MA, MassHealth, Federal Exchange Plans</w:t>
      </w:r>
    </w:p>
    <w:p w14:paraId="3595F254" w14:textId="77777777" w:rsidR="00682C2D" w:rsidRPr="00682C2D" w:rsidRDefault="00682C2D" w:rsidP="00682C2D">
      <w:r w:rsidRPr="00682C2D">
        <w:t>First info box bottom half: ONC: “Actors” – Providers, vendors, HIEs</w:t>
      </w:r>
    </w:p>
    <w:p w14:paraId="547E44C6" w14:textId="77777777" w:rsidR="00682C2D" w:rsidRPr="00682C2D" w:rsidRDefault="00682C2D" w:rsidP="00682C2D">
      <w:r w:rsidRPr="00682C2D">
        <w:t>Second title box: Data standards</w:t>
      </w:r>
    </w:p>
    <w:p w14:paraId="0B214BFB" w14:textId="77777777" w:rsidR="00682C2D" w:rsidRPr="00682C2D" w:rsidRDefault="00682C2D" w:rsidP="00682C2D">
      <w:r w:rsidRPr="00682C2D">
        <w:t>Second info box:</w:t>
      </w:r>
    </w:p>
    <w:p w14:paraId="176C8CD1" w14:textId="77777777" w:rsidR="00682C2D" w:rsidRPr="00682C2D" w:rsidRDefault="00682C2D" w:rsidP="00682C2D">
      <w:r w:rsidRPr="00682C2D">
        <w:t xml:space="preserve">Data transport: APIs (Application Programming Interface) </w:t>
      </w:r>
    </w:p>
    <w:p w14:paraId="3A62DCFB" w14:textId="77777777" w:rsidR="00682C2D" w:rsidRPr="00682C2D" w:rsidRDefault="00682C2D" w:rsidP="00682C2D">
      <w:r w:rsidRPr="00682C2D">
        <w:t>Data structure: FHIR Release 4</w:t>
      </w:r>
    </w:p>
    <w:p w14:paraId="7DC465B7" w14:textId="77777777" w:rsidR="00682C2D" w:rsidRPr="00682C2D" w:rsidRDefault="00682C2D" w:rsidP="00682C2D">
      <w:r w:rsidRPr="00682C2D">
        <w:t>Data elements: USCDI (U.S. Core Data for Interoperability</w:t>
      </w:r>
    </w:p>
    <w:p w14:paraId="727F2A31" w14:textId="77777777" w:rsidR="00682C2D" w:rsidRPr="00682C2D" w:rsidRDefault="00682C2D" w:rsidP="00682C2D">
      <w:r w:rsidRPr="00682C2D">
        <w:t>Third title box: Information Blocking (ONC final rule)</w:t>
      </w:r>
    </w:p>
    <w:p w14:paraId="13829ECD" w14:textId="77777777" w:rsidR="00682C2D" w:rsidRPr="00682C2D" w:rsidRDefault="00682C2D" w:rsidP="00682C2D">
      <w:r w:rsidRPr="00682C2D">
        <w:t xml:space="preserve">Third info box: </w:t>
      </w:r>
    </w:p>
    <w:p w14:paraId="1512E1D6" w14:textId="77777777" w:rsidR="00682C2D" w:rsidRPr="00682C2D" w:rsidRDefault="00682C2D" w:rsidP="00682C2D">
      <w:r w:rsidRPr="00682C2D">
        <w:t>Providers, vendors, HIEs cannot block transfer of EHI</w:t>
      </w:r>
    </w:p>
    <w:p w14:paraId="106E8D89" w14:textId="77777777" w:rsidR="00682C2D" w:rsidRPr="00682C2D" w:rsidRDefault="00682C2D" w:rsidP="00682C2D">
      <w:pPr>
        <w:numPr>
          <w:ilvl w:val="1"/>
          <w:numId w:val="13"/>
        </w:numPr>
      </w:pPr>
      <w:r w:rsidRPr="00682C2D">
        <w:t>Date of Publication – 6mo: voluntary compliance</w:t>
      </w:r>
    </w:p>
    <w:p w14:paraId="7C387C7C" w14:textId="77777777" w:rsidR="00682C2D" w:rsidRPr="00682C2D" w:rsidRDefault="00682C2D" w:rsidP="00682C2D">
      <w:pPr>
        <w:numPr>
          <w:ilvl w:val="1"/>
          <w:numId w:val="13"/>
        </w:numPr>
      </w:pPr>
      <w:r w:rsidRPr="00682C2D">
        <w:t>6mo – 24mo: required compliance – USCDI only</w:t>
      </w:r>
    </w:p>
    <w:p w14:paraId="1E0C9856" w14:textId="77777777" w:rsidR="00682C2D" w:rsidRPr="00682C2D" w:rsidRDefault="00682C2D" w:rsidP="00682C2D">
      <w:pPr>
        <w:numPr>
          <w:ilvl w:val="1"/>
          <w:numId w:val="13"/>
        </w:numPr>
      </w:pPr>
      <w:r w:rsidRPr="00682C2D">
        <w:t>24mo+: required compliance – all EHI data</w:t>
      </w:r>
    </w:p>
    <w:p w14:paraId="643CD54F" w14:textId="77777777" w:rsidR="00682C2D" w:rsidRPr="00682C2D" w:rsidRDefault="00682C2D" w:rsidP="00682C2D">
      <w:r w:rsidRPr="00682C2D">
        <w:t>Fourth title box: Required transactions</w:t>
      </w:r>
    </w:p>
    <w:p w14:paraId="0CD02F23" w14:textId="77777777" w:rsidR="00682C2D" w:rsidRPr="00682C2D" w:rsidRDefault="00682C2D" w:rsidP="00682C2D">
      <w:r w:rsidRPr="00682C2D">
        <w:t>Fourth info box:</w:t>
      </w:r>
    </w:p>
    <w:p w14:paraId="29AD19B9" w14:textId="77777777" w:rsidR="00682C2D" w:rsidRPr="00682C2D" w:rsidRDefault="00682C2D" w:rsidP="00682C2D">
      <w:pPr>
        <w:numPr>
          <w:ilvl w:val="0"/>
          <w:numId w:val="14"/>
        </w:numPr>
      </w:pPr>
      <w:r w:rsidRPr="00682C2D">
        <w:t xml:space="preserve">Payers and providers must be able to send a </w:t>
      </w:r>
      <w:r w:rsidRPr="00682C2D">
        <w:rPr>
          <w:u w:val="single"/>
        </w:rPr>
        <w:t>single patient’s</w:t>
      </w:r>
      <w:r w:rsidRPr="00682C2D">
        <w:t xml:space="preserve"> EHI</w:t>
      </w:r>
    </w:p>
    <w:p w14:paraId="70C09709" w14:textId="77777777" w:rsidR="00682C2D" w:rsidRPr="00682C2D" w:rsidRDefault="00682C2D" w:rsidP="00682C2D">
      <w:pPr>
        <w:numPr>
          <w:ilvl w:val="0"/>
          <w:numId w:val="14"/>
        </w:numPr>
      </w:pPr>
      <w:r w:rsidRPr="00682C2D">
        <w:t xml:space="preserve">EHRs must be able to transfer </w:t>
      </w:r>
      <w:r w:rsidRPr="00682C2D">
        <w:rPr>
          <w:u w:val="single"/>
        </w:rPr>
        <w:t>all EHI</w:t>
      </w:r>
      <w:r w:rsidRPr="00682C2D">
        <w:t xml:space="preserve"> to another EHR</w:t>
      </w:r>
    </w:p>
    <w:p w14:paraId="276F2364" w14:textId="77777777" w:rsidR="00682C2D" w:rsidRPr="00682C2D" w:rsidRDefault="00682C2D" w:rsidP="00682C2D">
      <w:r w:rsidRPr="00682C2D">
        <w:rPr>
          <w:vertAlign w:val="superscript"/>
        </w:rPr>
        <w:t xml:space="preserve">1 </w:t>
      </w:r>
      <w:r w:rsidRPr="00682C2D">
        <w:t>CMS Interoperability and Patient Access final rule (CMS-9115-F); ONC 21st Century Cures Act final rule (45 CFR Parts 170 and 171 RIN 0955-AA01).</w:t>
      </w:r>
    </w:p>
    <w:p w14:paraId="6BD83647" w14:textId="7EF59073" w:rsidR="00682C2D" w:rsidRPr="00682C2D" w:rsidRDefault="00682C2D" w:rsidP="00682C2D">
      <w:r>
        <w:t>Slide 23:</w:t>
      </w:r>
      <w:r w:rsidRPr="00682C2D">
        <w:rPr>
          <w:rFonts w:eastAsiaTheme="minorEastAsia" w:hAnsi="Calibri"/>
          <w:color w:val="000000" w:themeColor="text1"/>
          <w:kern w:val="24"/>
        </w:rPr>
        <w:t xml:space="preserve"> </w:t>
      </w:r>
      <w:r w:rsidRPr="00682C2D">
        <w:t>Slide title: FHIR API: ONC certification timeline</w:t>
      </w:r>
    </w:p>
    <w:p w14:paraId="60A73734" w14:textId="77777777" w:rsidR="00682C2D" w:rsidRPr="00682C2D" w:rsidRDefault="00682C2D" w:rsidP="00682C2D">
      <w:r w:rsidRPr="00682C2D">
        <w:t>Timeline Graphic from the Office of the National Coordinator for Health Information Technology</w:t>
      </w:r>
    </w:p>
    <w:p w14:paraId="09FDB803" w14:textId="77777777" w:rsidR="00682C2D" w:rsidRPr="00682C2D" w:rsidRDefault="00682C2D" w:rsidP="00682C2D">
      <w:r w:rsidRPr="00682C2D">
        <w:t>Graphic title: Highlighted Regulatory Dates</w:t>
      </w:r>
    </w:p>
    <w:p w14:paraId="6588F0B4" w14:textId="77777777" w:rsidR="00682C2D" w:rsidRPr="00682C2D" w:rsidRDefault="00682C2D" w:rsidP="00682C2D">
      <w:r w:rsidRPr="00682C2D">
        <w:t>Publication Date 05/10/20</w:t>
      </w:r>
    </w:p>
    <w:p w14:paraId="51870A46" w14:textId="77777777" w:rsidR="00682C2D" w:rsidRPr="00682C2D" w:rsidRDefault="00682C2D" w:rsidP="00682C2D">
      <w:r w:rsidRPr="00682C2D">
        <w:t>Dates above the timeline: Certification</w:t>
      </w:r>
    </w:p>
    <w:p w14:paraId="44A1F3F3" w14:textId="77777777" w:rsidR="00682C2D" w:rsidRPr="00682C2D" w:rsidRDefault="00682C2D" w:rsidP="00682C2D">
      <w:r w:rsidRPr="00682C2D">
        <w:t>60 days after publication: General Effective Date, including Cures Update Certification Criteria, Certain Conditions of Certification</w:t>
      </w:r>
    </w:p>
    <w:p w14:paraId="141886EC" w14:textId="77777777" w:rsidR="00682C2D" w:rsidRPr="00682C2D" w:rsidRDefault="00682C2D" w:rsidP="00682C2D">
      <w:r w:rsidRPr="00682C2D">
        <w:t>Health IT developers now prohibited from restricting certain communications</w:t>
      </w:r>
    </w:p>
    <w:p w14:paraId="0BFCD6D1" w14:textId="77777777" w:rsidR="00682C2D" w:rsidRPr="00682C2D" w:rsidRDefault="00682C2D" w:rsidP="00682C2D">
      <w:r w:rsidRPr="00682C2D">
        <w:t>Six Months After Publication: Specific Compliance Requirements Start for Several Conditions of Certification, Including Info Blocking, Assurances, APIs</w:t>
      </w:r>
    </w:p>
    <w:p w14:paraId="7DC9C38C" w14:textId="77777777" w:rsidR="00682C2D" w:rsidRPr="00682C2D" w:rsidRDefault="00682C2D" w:rsidP="00682C2D">
      <w:r w:rsidRPr="00682C2D">
        <w:t xml:space="preserve">12/15/2020 Deadline for First Real-World Testing Plans Due </w:t>
      </w:r>
    </w:p>
    <w:p w14:paraId="405FD7D5" w14:textId="77777777" w:rsidR="00682C2D" w:rsidRPr="00682C2D" w:rsidRDefault="00682C2D" w:rsidP="00682C2D">
      <w:r w:rsidRPr="00682C2D">
        <w:t xml:space="preserve">4/1/2021 First Attestation to Conditions of Certification Required </w:t>
      </w:r>
    </w:p>
    <w:p w14:paraId="37E7D787" w14:textId="77777777" w:rsidR="00682C2D" w:rsidRPr="00682C2D" w:rsidRDefault="00682C2D" w:rsidP="00682C2D">
      <w:r w:rsidRPr="00682C2D">
        <w:t xml:space="preserve">By No Later Than 24 Months After Publication: New HL7® FHIR®API Capability and Other Cures Update Criteria Must Be Rolled Out </w:t>
      </w:r>
    </w:p>
    <w:p w14:paraId="54442504" w14:textId="77777777" w:rsidR="00682C2D" w:rsidRPr="00682C2D" w:rsidRDefault="00682C2D" w:rsidP="00682C2D">
      <w:r w:rsidRPr="00682C2D">
        <w:t xml:space="preserve">By No Later Than 36 Months After Publication: EHI Export Capability Must be Rolled Out </w:t>
      </w:r>
    </w:p>
    <w:p w14:paraId="554CF586" w14:textId="77777777" w:rsidR="00682C2D" w:rsidRPr="00682C2D" w:rsidRDefault="00682C2D" w:rsidP="00682C2D">
      <w:r w:rsidRPr="00682C2D">
        <w:t>Dates below the timeline: Information Blocking</w:t>
      </w:r>
    </w:p>
    <w:p w14:paraId="0474052D" w14:textId="77777777" w:rsidR="00682C2D" w:rsidRPr="00682C2D" w:rsidRDefault="00682C2D" w:rsidP="00682C2D">
      <w:r w:rsidRPr="00682C2D">
        <w:t>Six Month Preparation Period, Compliance Encouraged</w:t>
      </w:r>
    </w:p>
    <w:p w14:paraId="71F74D9C" w14:textId="77777777" w:rsidR="00682C2D" w:rsidRPr="00682C2D" w:rsidRDefault="00682C2D" w:rsidP="00682C2D">
      <w:r w:rsidRPr="00682C2D">
        <w:t>Marker at 6 Months After Publication: Compliance Starts for Information Blocking Rules Part 171</w:t>
      </w:r>
    </w:p>
    <w:p w14:paraId="376957B4" w14:textId="77777777" w:rsidR="00682C2D" w:rsidRPr="00682C2D" w:rsidRDefault="00682C2D" w:rsidP="00682C2D">
      <w:r w:rsidRPr="00682C2D">
        <w:t>Months 6 to 24 After Publication Date: Compliance with Exceptions Required,</w:t>
      </w:r>
    </w:p>
    <w:p w14:paraId="5F565BF2" w14:textId="77777777" w:rsidR="00682C2D" w:rsidRPr="00682C2D" w:rsidRDefault="00682C2D" w:rsidP="00682C2D">
      <w:r w:rsidRPr="00682C2D">
        <w:t>EHI Definition Limited to USCDI</w:t>
      </w:r>
    </w:p>
    <w:p w14:paraId="0F123EAA" w14:textId="77777777" w:rsidR="00682C2D" w:rsidRPr="00682C2D" w:rsidRDefault="00682C2D" w:rsidP="00682C2D">
      <w:r w:rsidRPr="00682C2D">
        <w:t>Marker at 24 Months after Publication</w:t>
      </w:r>
    </w:p>
    <w:p w14:paraId="49FABAE0" w14:textId="77777777" w:rsidR="00682C2D" w:rsidRPr="00682C2D" w:rsidRDefault="00682C2D" w:rsidP="00682C2D">
      <w:r w:rsidRPr="00682C2D">
        <w:t>Month 24 Onward After Publication Date: Compliance with Exceptions Required, Full EHI Definition in Effect</w:t>
      </w:r>
    </w:p>
    <w:p w14:paraId="32E00947" w14:textId="77777777" w:rsidR="00682C2D" w:rsidRPr="00682C2D" w:rsidRDefault="00682C2D" w:rsidP="00682C2D">
      <w:r w:rsidRPr="00682C2D">
        <w:t>EHI = Electronic Health Information</w:t>
      </w:r>
    </w:p>
    <w:p w14:paraId="66EDB735" w14:textId="57D0C3D4" w:rsidR="009D6C71" w:rsidRPr="009D6C71" w:rsidRDefault="00682C2D" w:rsidP="00682C2D">
      <w:r w:rsidRPr="00682C2D">
        <w:t>USCDI = United States Core Data for Interoperability</w:t>
      </w:r>
    </w:p>
    <w:p w14:paraId="3B6D5E17" w14:textId="25928419" w:rsidR="00682C2D" w:rsidRPr="00682C2D" w:rsidRDefault="00682C2D" w:rsidP="00682C2D">
      <w:r>
        <w:t>Slide 24:</w:t>
      </w:r>
      <w:r w:rsidRPr="00682C2D">
        <w:rPr>
          <w:rFonts w:eastAsiaTheme="minorEastAsia" w:hAnsi="Calibri"/>
          <w:color w:val="000000" w:themeColor="text1"/>
          <w:kern w:val="24"/>
        </w:rPr>
        <w:t xml:space="preserve"> </w:t>
      </w:r>
      <w:r w:rsidRPr="00682C2D">
        <w:t>Slide Title: FHIR API: Standards (API + FHIR)</w:t>
      </w:r>
    </w:p>
    <w:p w14:paraId="6DBF7DE1" w14:textId="77777777" w:rsidR="00682C2D" w:rsidRPr="00682C2D" w:rsidRDefault="00682C2D" w:rsidP="00682C2D">
      <w:r w:rsidRPr="00682C2D">
        <w:t>Top box title: Open API</w:t>
      </w:r>
    </w:p>
    <w:p w14:paraId="664D25A9" w14:textId="77777777" w:rsidR="00682C2D" w:rsidRPr="00682C2D" w:rsidRDefault="00682C2D" w:rsidP="00682C2D">
      <w:r w:rsidRPr="00682C2D">
        <w:t xml:space="preserve">Top box text: </w:t>
      </w:r>
    </w:p>
    <w:p w14:paraId="38AAA73A" w14:textId="77777777" w:rsidR="00682C2D" w:rsidRPr="00682C2D" w:rsidRDefault="00682C2D" w:rsidP="00682C2D">
      <w:pPr>
        <w:numPr>
          <w:ilvl w:val="0"/>
          <w:numId w:val="15"/>
        </w:numPr>
      </w:pPr>
      <w:r w:rsidRPr="00682C2D">
        <w:rPr>
          <w:b/>
          <w:bCs/>
        </w:rPr>
        <w:t>Webservice</w:t>
      </w:r>
      <w:r w:rsidRPr="00682C2D">
        <w:t>: communication technology</w:t>
      </w:r>
    </w:p>
    <w:p w14:paraId="05DE25F4" w14:textId="77777777" w:rsidR="00682C2D" w:rsidRPr="00682C2D" w:rsidRDefault="00682C2D" w:rsidP="00682C2D">
      <w:pPr>
        <w:numPr>
          <w:ilvl w:val="1"/>
          <w:numId w:val="15"/>
        </w:numPr>
      </w:pPr>
      <w:r w:rsidRPr="00682C2D">
        <w:t>Used to communicate between systems and mobile devices</w:t>
      </w:r>
    </w:p>
    <w:p w14:paraId="3662B8DD" w14:textId="77777777" w:rsidR="00682C2D" w:rsidRPr="00682C2D" w:rsidRDefault="00682C2D" w:rsidP="00682C2D">
      <w:pPr>
        <w:numPr>
          <w:ilvl w:val="1"/>
          <w:numId w:val="15"/>
        </w:numPr>
      </w:pPr>
      <w:r w:rsidRPr="00682C2D">
        <w:t>Widely adopted by leading internet sites including social media</w:t>
      </w:r>
    </w:p>
    <w:p w14:paraId="045ACB1C" w14:textId="77777777" w:rsidR="00682C2D" w:rsidRPr="00682C2D" w:rsidRDefault="00682C2D" w:rsidP="00682C2D">
      <w:pPr>
        <w:numPr>
          <w:ilvl w:val="0"/>
          <w:numId w:val="15"/>
        </w:numPr>
      </w:pPr>
      <w:r w:rsidRPr="00682C2D">
        <w:rPr>
          <w:b/>
          <w:bCs/>
        </w:rPr>
        <w:t>Open API</w:t>
      </w:r>
      <w:r w:rsidRPr="00682C2D">
        <w:t xml:space="preserve">: Technical standards to communicate with API is published to allow </w:t>
      </w:r>
      <w:proofErr w:type="gramStart"/>
      <w:r w:rsidRPr="00682C2D">
        <w:t>third-parties</w:t>
      </w:r>
      <w:proofErr w:type="gramEnd"/>
      <w:r w:rsidRPr="00682C2D">
        <w:t xml:space="preserve"> to access</w:t>
      </w:r>
    </w:p>
    <w:p w14:paraId="2A2E95F7" w14:textId="77777777" w:rsidR="00682C2D" w:rsidRPr="00682C2D" w:rsidRDefault="00682C2D" w:rsidP="00682C2D">
      <w:pPr>
        <w:numPr>
          <w:ilvl w:val="1"/>
          <w:numId w:val="15"/>
        </w:numPr>
      </w:pPr>
      <w:r w:rsidRPr="00682C2D">
        <w:rPr>
          <w:u w:val="single"/>
        </w:rPr>
        <w:t>Note:</w:t>
      </w:r>
      <w:r w:rsidRPr="00682C2D">
        <w:t xml:space="preserve"> APIs can require security and authentication</w:t>
      </w:r>
    </w:p>
    <w:p w14:paraId="583BDF53" w14:textId="77777777" w:rsidR="00682C2D" w:rsidRPr="00682C2D" w:rsidRDefault="00682C2D" w:rsidP="00682C2D">
      <w:r w:rsidRPr="00682C2D">
        <w:t>Bottom box title: FHIR</w:t>
      </w:r>
    </w:p>
    <w:p w14:paraId="0BF34EA5" w14:textId="77777777" w:rsidR="00682C2D" w:rsidRPr="00682C2D" w:rsidRDefault="00682C2D" w:rsidP="00682C2D">
      <w:r w:rsidRPr="00682C2D">
        <w:t>Bottom box text:</w:t>
      </w:r>
    </w:p>
    <w:p w14:paraId="101CBB1A" w14:textId="77777777" w:rsidR="00682C2D" w:rsidRPr="00682C2D" w:rsidRDefault="00682C2D" w:rsidP="00682C2D">
      <w:pPr>
        <w:numPr>
          <w:ilvl w:val="0"/>
          <w:numId w:val="16"/>
        </w:numPr>
      </w:pPr>
      <w:r w:rsidRPr="00682C2D">
        <w:rPr>
          <w:b/>
          <w:bCs/>
        </w:rPr>
        <w:t>Data Structure</w:t>
      </w:r>
      <w:r w:rsidRPr="00682C2D">
        <w:t>: Set of rules regarding how data is entered or stored (</w:t>
      </w:r>
      <w:r w:rsidRPr="00682C2D">
        <w:rPr>
          <w:i/>
          <w:iCs/>
        </w:rPr>
        <w:t>e.g.</w:t>
      </w:r>
      <w:r w:rsidRPr="00682C2D">
        <w:t>, numbers, letters, free text)</w:t>
      </w:r>
    </w:p>
    <w:p w14:paraId="39429FE6" w14:textId="77777777" w:rsidR="00682C2D" w:rsidRPr="00682C2D" w:rsidRDefault="00682C2D" w:rsidP="00682C2D">
      <w:pPr>
        <w:numPr>
          <w:ilvl w:val="0"/>
          <w:numId w:val="16"/>
        </w:numPr>
      </w:pPr>
      <w:r w:rsidRPr="00682C2D">
        <w:rPr>
          <w:b/>
          <w:bCs/>
        </w:rPr>
        <w:t>Native transferability</w:t>
      </w:r>
      <w:r w:rsidRPr="00682C2D">
        <w:t>: Resources do not necessarily need special packaging for transport</w:t>
      </w:r>
    </w:p>
    <w:p w14:paraId="4BFD1106" w14:textId="77777777" w:rsidR="00682C2D" w:rsidRPr="00682C2D" w:rsidRDefault="00682C2D" w:rsidP="00682C2D">
      <w:pPr>
        <w:numPr>
          <w:ilvl w:val="1"/>
          <w:numId w:val="16"/>
        </w:numPr>
      </w:pPr>
      <w:r w:rsidRPr="00682C2D">
        <w:rPr>
          <w:u w:val="single"/>
        </w:rPr>
        <w:t>Compare:</w:t>
      </w:r>
      <w:r w:rsidRPr="00682C2D">
        <w:t xml:space="preserve"> HL7 data needs to be packaged into C-CDA</w:t>
      </w:r>
    </w:p>
    <w:p w14:paraId="40F6C4D2" w14:textId="3411C796" w:rsidR="00682C2D" w:rsidRPr="00682C2D" w:rsidRDefault="00682C2D" w:rsidP="00682C2D">
      <w:r>
        <w:t>Slide 25:</w:t>
      </w:r>
      <w:r w:rsidRPr="00682C2D">
        <w:rPr>
          <w:rFonts w:eastAsiaTheme="minorEastAsia" w:hAnsi="Calibri"/>
          <w:color w:val="000000" w:themeColor="text1"/>
          <w:kern w:val="24"/>
        </w:rPr>
        <w:t xml:space="preserve"> </w:t>
      </w:r>
      <w:r w:rsidRPr="00682C2D">
        <w:t>Slide title: FHIR API: Standards (USCDI data elements)</w:t>
      </w:r>
    </w:p>
    <w:p w14:paraId="55E98348" w14:textId="77777777" w:rsidR="00682C2D" w:rsidRPr="00682C2D" w:rsidRDefault="00682C2D" w:rsidP="00682C2D">
      <w:r w:rsidRPr="00682C2D">
        <w:t>Left side of slide:</w:t>
      </w:r>
    </w:p>
    <w:p w14:paraId="7A5E3692" w14:textId="77777777" w:rsidR="00682C2D" w:rsidRPr="00682C2D" w:rsidRDefault="00682C2D" w:rsidP="00682C2D">
      <w:pPr>
        <w:numPr>
          <w:ilvl w:val="0"/>
          <w:numId w:val="17"/>
        </w:numPr>
      </w:pPr>
      <w:r w:rsidRPr="00682C2D">
        <w:t>USCDI requires certain data to be made available:</w:t>
      </w:r>
    </w:p>
    <w:p w14:paraId="0B6081F1" w14:textId="77777777" w:rsidR="00682C2D" w:rsidRPr="00682C2D" w:rsidRDefault="00682C2D" w:rsidP="00682C2D">
      <w:pPr>
        <w:numPr>
          <w:ilvl w:val="1"/>
          <w:numId w:val="17"/>
        </w:numPr>
      </w:pPr>
      <w:r w:rsidRPr="00682C2D">
        <w:rPr>
          <w:b/>
          <w:bCs/>
        </w:rPr>
        <w:t xml:space="preserve">Data Class: </w:t>
      </w:r>
      <w:r w:rsidRPr="00682C2D">
        <w:t>An aggregation of various Data Elements by a common theme or use case</w:t>
      </w:r>
    </w:p>
    <w:p w14:paraId="1065BA9E" w14:textId="77777777" w:rsidR="00682C2D" w:rsidRPr="00682C2D" w:rsidRDefault="00682C2D" w:rsidP="00682C2D">
      <w:pPr>
        <w:numPr>
          <w:ilvl w:val="1"/>
          <w:numId w:val="17"/>
        </w:numPr>
      </w:pPr>
      <w:r w:rsidRPr="00682C2D">
        <w:rPr>
          <w:b/>
          <w:bCs/>
        </w:rPr>
        <w:t xml:space="preserve">Data Element: </w:t>
      </w:r>
      <w:r w:rsidRPr="00682C2D">
        <w:t xml:space="preserve">The most granular level at which a piece of data is represented in the USCDI for exchange. </w:t>
      </w:r>
    </w:p>
    <w:p w14:paraId="29B4FE7D" w14:textId="77777777" w:rsidR="00682C2D" w:rsidRPr="00682C2D" w:rsidRDefault="00682C2D" w:rsidP="00682C2D">
      <w:pPr>
        <w:numPr>
          <w:ilvl w:val="0"/>
          <w:numId w:val="17"/>
        </w:numPr>
      </w:pPr>
      <w:r w:rsidRPr="00682C2D">
        <w:t>Use of national standards for Data Elements: (Examples)</w:t>
      </w:r>
    </w:p>
    <w:p w14:paraId="1F93D901" w14:textId="77777777" w:rsidR="00682C2D" w:rsidRPr="00682C2D" w:rsidRDefault="00682C2D" w:rsidP="00682C2D">
      <w:pPr>
        <w:numPr>
          <w:ilvl w:val="1"/>
          <w:numId w:val="17"/>
        </w:numPr>
      </w:pPr>
      <w:r w:rsidRPr="00682C2D">
        <w:t xml:space="preserve">Logical Observation Identifiers Names and Codes (LOINC®) </w:t>
      </w:r>
    </w:p>
    <w:p w14:paraId="05F8BBCE" w14:textId="77777777" w:rsidR="00682C2D" w:rsidRPr="00682C2D" w:rsidRDefault="00682C2D" w:rsidP="00682C2D">
      <w:pPr>
        <w:numPr>
          <w:ilvl w:val="1"/>
          <w:numId w:val="17"/>
        </w:numPr>
      </w:pPr>
      <w:r w:rsidRPr="00682C2D">
        <w:t>SNOMED International, Systematized Nomenclature of Medicine Clinical Terms (SNOMED CT®)</w:t>
      </w:r>
    </w:p>
    <w:p w14:paraId="32498968" w14:textId="77777777" w:rsidR="00682C2D" w:rsidRPr="00682C2D" w:rsidRDefault="00682C2D" w:rsidP="00682C2D">
      <w:r w:rsidRPr="00682C2D">
        <w:t>Right of slide:</w:t>
      </w:r>
    </w:p>
    <w:p w14:paraId="4A291DC4" w14:textId="77777777" w:rsidR="00682C2D" w:rsidRPr="00682C2D" w:rsidRDefault="00682C2D" w:rsidP="00682C2D">
      <w:r w:rsidRPr="00682C2D">
        <w:t>Graphical list from ONC</w:t>
      </w:r>
    </w:p>
    <w:p w14:paraId="2667D0E1" w14:textId="77777777" w:rsidR="00682C2D" w:rsidRPr="00682C2D" w:rsidRDefault="00682C2D" w:rsidP="00682C2D">
      <w:r w:rsidRPr="00682C2D">
        <w:t xml:space="preserve">Allergies and Intolerances </w:t>
      </w:r>
    </w:p>
    <w:p w14:paraId="77C5180F" w14:textId="77777777" w:rsidR="00682C2D" w:rsidRPr="00682C2D" w:rsidRDefault="00682C2D" w:rsidP="00682C2D">
      <w:r w:rsidRPr="00682C2D">
        <w:t xml:space="preserve">• Substance (Medication) </w:t>
      </w:r>
    </w:p>
    <w:p w14:paraId="5F38ECDC" w14:textId="77777777" w:rsidR="00682C2D" w:rsidRPr="00682C2D" w:rsidRDefault="00682C2D" w:rsidP="00682C2D">
      <w:r w:rsidRPr="00682C2D">
        <w:t xml:space="preserve">• Substance (Drug Class) </w:t>
      </w:r>
    </w:p>
    <w:p w14:paraId="25E3A60A" w14:textId="77777777" w:rsidR="00682C2D" w:rsidRPr="00682C2D" w:rsidRDefault="00682C2D" w:rsidP="00682C2D">
      <w:r w:rsidRPr="00682C2D">
        <w:t>• Reaction</w:t>
      </w:r>
    </w:p>
    <w:p w14:paraId="2965999D" w14:textId="77777777" w:rsidR="00682C2D" w:rsidRPr="00682C2D" w:rsidRDefault="00682C2D" w:rsidP="00682C2D">
      <w:r w:rsidRPr="00682C2D">
        <w:t xml:space="preserve">Assessment and Plan of Treatment </w:t>
      </w:r>
    </w:p>
    <w:p w14:paraId="39C2D68E" w14:textId="77777777" w:rsidR="00682C2D" w:rsidRPr="00682C2D" w:rsidRDefault="00682C2D" w:rsidP="00682C2D">
      <w:r w:rsidRPr="00682C2D">
        <w:t>• Assessment and Plan of Treatment</w:t>
      </w:r>
    </w:p>
    <w:p w14:paraId="02ADDA1C" w14:textId="77777777" w:rsidR="00682C2D" w:rsidRPr="00682C2D" w:rsidRDefault="00682C2D" w:rsidP="00682C2D">
      <w:r w:rsidRPr="00682C2D">
        <w:t xml:space="preserve">Care Team Members </w:t>
      </w:r>
    </w:p>
    <w:p w14:paraId="62951373" w14:textId="77777777" w:rsidR="00682C2D" w:rsidRPr="00682C2D" w:rsidRDefault="00682C2D" w:rsidP="00682C2D">
      <w:r w:rsidRPr="00682C2D">
        <w:t>• Care Team Members</w:t>
      </w:r>
    </w:p>
    <w:p w14:paraId="0C18143A" w14:textId="77777777" w:rsidR="00682C2D" w:rsidRPr="00682C2D" w:rsidRDefault="00682C2D" w:rsidP="00682C2D">
      <w:r w:rsidRPr="00682C2D">
        <w:t xml:space="preserve">Clinical Notes </w:t>
      </w:r>
    </w:p>
    <w:p w14:paraId="12CC9957" w14:textId="77777777" w:rsidR="00682C2D" w:rsidRPr="00682C2D" w:rsidRDefault="00682C2D" w:rsidP="00682C2D">
      <w:r w:rsidRPr="00682C2D">
        <w:t xml:space="preserve">• Consultation Note </w:t>
      </w:r>
    </w:p>
    <w:p w14:paraId="4E234EC9" w14:textId="77777777" w:rsidR="00682C2D" w:rsidRPr="00682C2D" w:rsidRDefault="00682C2D" w:rsidP="00682C2D">
      <w:r w:rsidRPr="00682C2D">
        <w:t xml:space="preserve">• Discharge Summary Note </w:t>
      </w:r>
    </w:p>
    <w:p w14:paraId="3B9246FE" w14:textId="77777777" w:rsidR="00682C2D" w:rsidRPr="00682C2D" w:rsidRDefault="00682C2D" w:rsidP="00682C2D">
      <w:r w:rsidRPr="00682C2D">
        <w:t xml:space="preserve">• History &amp; Physical </w:t>
      </w:r>
    </w:p>
    <w:p w14:paraId="75BA4D2C" w14:textId="77777777" w:rsidR="00682C2D" w:rsidRPr="00682C2D" w:rsidRDefault="00682C2D" w:rsidP="00682C2D">
      <w:r w:rsidRPr="00682C2D">
        <w:t xml:space="preserve">• Imaging Narrative </w:t>
      </w:r>
    </w:p>
    <w:p w14:paraId="072F7518" w14:textId="77777777" w:rsidR="00682C2D" w:rsidRPr="00682C2D" w:rsidRDefault="00682C2D" w:rsidP="00682C2D">
      <w:r w:rsidRPr="00682C2D">
        <w:t xml:space="preserve">• Laboratory Report Narrative </w:t>
      </w:r>
    </w:p>
    <w:p w14:paraId="42ABC09B" w14:textId="77777777" w:rsidR="00682C2D" w:rsidRPr="00682C2D" w:rsidRDefault="00682C2D" w:rsidP="00682C2D">
      <w:r w:rsidRPr="00682C2D">
        <w:t xml:space="preserve">• Pathology Report Narrative </w:t>
      </w:r>
    </w:p>
    <w:p w14:paraId="5208DE90" w14:textId="77777777" w:rsidR="00682C2D" w:rsidRPr="00682C2D" w:rsidRDefault="00682C2D" w:rsidP="00682C2D">
      <w:r w:rsidRPr="00682C2D">
        <w:t xml:space="preserve">• Procedure Note </w:t>
      </w:r>
    </w:p>
    <w:p w14:paraId="394F1580" w14:textId="77777777" w:rsidR="00682C2D" w:rsidRPr="00682C2D" w:rsidRDefault="00682C2D" w:rsidP="00682C2D">
      <w:r w:rsidRPr="00682C2D">
        <w:t>• Progress Note</w:t>
      </w:r>
    </w:p>
    <w:p w14:paraId="29F8AB83" w14:textId="77777777" w:rsidR="00682C2D" w:rsidRPr="00682C2D" w:rsidRDefault="00682C2D" w:rsidP="00682C2D">
      <w:r w:rsidRPr="00682C2D">
        <w:t xml:space="preserve">Goals </w:t>
      </w:r>
    </w:p>
    <w:p w14:paraId="43D89C87" w14:textId="77777777" w:rsidR="00682C2D" w:rsidRPr="00682C2D" w:rsidRDefault="00682C2D" w:rsidP="00682C2D">
      <w:r w:rsidRPr="00682C2D">
        <w:t>• Patient Goals</w:t>
      </w:r>
    </w:p>
    <w:p w14:paraId="67F9BC02" w14:textId="77777777" w:rsidR="00682C2D" w:rsidRPr="00682C2D" w:rsidRDefault="00682C2D" w:rsidP="00682C2D">
      <w:r w:rsidRPr="00682C2D">
        <w:t xml:space="preserve">Health Concerns </w:t>
      </w:r>
    </w:p>
    <w:p w14:paraId="72AE982D" w14:textId="77777777" w:rsidR="00682C2D" w:rsidRPr="00682C2D" w:rsidRDefault="00682C2D" w:rsidP="00682C2D">
      <w:r w:rsidRPr="00682C2D">
        <w:t xml:space="preserve">• Health Concerns </w:t>
      </w:r>
    </w:p>
    <w:p w14:paraId="2F10F56D" w14:textId="77777777" w:rsidR="00682C2D" w:rsidRPr="00682C2D" w:rsidRDefault="00682C2D" w:rsidP="00682C2D">
      <w:r w:rsidRPr="00682C2D">
        <w:t xml:space="preserve">Immunizations </w:t>
      </w:r>
    </w:p>
    <w:p w14:paraId="38A432D6" w14:textId="77777777" w:rsidR="00682C2D" w:rsidRPr="00682C2D" w:rsidRDefault="00682C2D" w:rsidP="00682C2D">
      <w:r w:rsidRPr="00682C2D">
        <w:t>• Immunizations</w:t>
      </w:r>
    </w:p>
    <w:p w14:paraId="0E3F0639" w14:textId="77777777" w:rsidR="00682C2D" w:rsidRPr="00682C2D" w:rsidRDefault="00682C2D" w:rsidP="00682C2D">
      <w:r w:rsidRPr="00682C2D">
        <w:t xml:space="preserve">Laboratory </w:t>
      </w:r>
    </w:p>
    <w:p w14:paraId="22DE8151" w14:textId="77777777" w:rsidR="00682C2D" w:rsidRPr="00682C2D" w:rsidRDefault="00682C2D" w:rsidP="00682C2D">
      <w:r w:rsidRPr="00682C2D">
        <w:t xml:space="preserve">• Tests </w:t>
      </w:r>
    </w:p>
    <w:p w14:paraId="4D13B447" w14:textId="77777777" w:rsidR="00682C2D" w:rsidRPr="00682C2D" w:rsidRDefault="00682C2D" w:rsidP="00682C2D">
      <w:r w:rsidRPr="00682C2D">
        <w:t xml:space="preserve">• Values/Results </w:t>
      </w:r>
    </w:p>
    <w:p w14:paraId="07F7D5F2" w14:textId="77777777" w:rsidR="00682C2D" w:rsidRPr="00682C2D" w:rsidRDefault="00682C2D" w:rsidP="00682C2D">
      <w:r w:rsidRPr="00682C2D">
        <w:t xml:space="preserve">Medications </w:t>
      </w:r>
    </w:p>
    <w:p w14:paraId="49D769B3" w14:textId="77777777" w:rsidR="00682C2D" w:rsidRPr="00682C2D" w:rsidRDefault="00682C2D" w:rsidP="00682C2D">
      <w:r w:rsidRPr="00682C2D">
        <w:t xml:space="preserve">• Medications </w:t>
      </w:r>
    </w:p>
    <w:p w14:paraId="67FEC820" w14:textId="77777777" w:rsidR="00682C2D" w:rsidRPr="00682C2D" w:rsidRDefault="00682C2D" w:rsidP="00682C2D">
      <w:r w:rsidRPr="00682C2D">
        <w:t xml:space="preserve">Patient Demographics </w:t>
      </w:r>
    </w:p>
    <w:p w14:paraId="34505422" w14:textId="77777777" w:rsidR="00682C2D" w:rsidRPr="00682C2D" w:rsidRDefault="00682C2D" w:rsidP="00682C2D">
      <w:r w:rsidRPr="00682C2D">
        <w:t xml:space="preserve">• First Name </w:t>
      </w:r>
    </w:p>
    <w:p w14:paraId="08B87465" w14:textId="77777777" w:rsidR="00682C2D" w:rsidRPr="00682C2D" w:rsidRDefault="00682C2D" w:rsidP="00682C2D">
      <w:r w:rsidRPr="00682C2D">
        <w:t xml:space="preserve">• Last Name </w:t>
      </w:r>
    </w:p>
    <w:p w14:paraId="27560A94" w14:textId="77777777" w:rsidR="00682C2D" w:rsidRPr="00682C2D" w:rsidRDefault="00682C2D" w:rsidP="00682C2D">
      <w:r w:rsidRPr="00682C2D">
        <w:t xml:space="preserve">• Previous Name </w:t>
      </w:r>
    </w:p>
    <w:p w14:paraId="2AE098F9" w14:textId="77777777" w:rsidR="00682C2D" w:rsidRPr="00682C2D" w:rsidRDefault="00682C2D" w:rsidP="00682C2D">
      <w:r w:rsidRPr="00682C2D">
        <w:t xml:space="preserve">• Middle Name (incl Middle Initial) </w:t>
      </w:r>
    </w:p>
    <w:p w14:paraId="05594DB2" w14:textId="77777777" w:rsidR="00682C2D" w:rsidRPr="00682C2D" w:rsidRDefault="00682C2D" w:rsidP="00682C2D">
      <w:r w:rsidRPr="00682C2D">
        <w:t xml:space="preserve">• Suffix </w:t>
      </w:r>
    </w:p>
    <w:p w14:paraId="4E0652D8" w14:textId="77777777" w:rsidR="00682C2D" w:rsidRPr="00682C2D" w:rsidRDefault="00682C2D" w:rsidP="00682C2D">
      <w:r w:rsidRPr="00682C2D">
        <w:t xml:space="preserve">• Birth Sex </w:t>
      </w:r>
    </w:p>
    <w:p w14:paraId="63A5169D" w14:textId="77777777" w:rsidR="00682C2D" w:rsidRPr="00682C2D" w:rsidRDefault="00682C2D" w:rsidP="00682C2D">
      <w:r w:rsidRPr="00682C2D">
        <w:t xml:space="preserve">• Date of Birth </w:t>
      </w:r>
    </w:p>
    <w:p w14:paraId="4F615F53" w14:textId="77777777" w:rsidR="00682C2D" w:rsidRPr="00682C2D" w:rsidRDefault="00682C2D" w:rsidP="00682C2D">
      <w:r w:rsidRPr="00682C2D">
        <w:t xml:space="preserve">• Race </w:t>
      </w:r>
    </w:p>
    <w:p w14:paraId="6592C845" w14:textId="77777777" w:rsidR="00682C2D" w:rsidRPr="00682C2D" w:rsidRDefault="00682C2D" w:rsidP="00682C2D">
      <w:r w:rsidRPr="00682C2D">
        <w:t xml:space="preserve">• Ethnicity </w:t>
      </w:r>
    </w:p>
    <w:p w14:paraId="4B19E618" w14:textId="77777777" w:rsidR="00682C2D" w:rsidRPr="00682C2D" w:rsidRDefault="00682C2D" w:rsidP="00682C2D">
      <w:r w:rsidRPr="00682C2D">
        <w:t xml:space="preserve">• Preferred Language </w:t>
      </w:r>
    </w:p>
    <w:p w14:paraId="3B9CF731" w14:textId="77777777" w:rsidR="00682C2D" w:rsidRPr="00682C2D" w:rsidRDefault="00682C2D" w:rsidP="00682C2D">
      <w:r w:rsidRPr="00682C2D">
        <w:t xml:space="preserve">• Current Address </w:t>
      </w:r>
    </w:p>
    <w:p w14:paraId="0FC3EFCA" w14:textId="77777777" w:rsidR="00682C2D" w:rsidRPr="00682C2D" w:rsidRDefault="00682C2D" w:rsidP="00682C2D">
      <w:r w:rsidRPr="00682C2D">
        <w:t xml:space="preserve">• Previous Address </w:t>
      </w:r>
    </w:p>
    <w:p w14:paraId="6AD2DBD1" w14:textId="77777777" w:rsidR="00682C2D" w:rsidRPr="00682C2D" w:rsidRDefault="00682C2D" w:rsidP="00682C2D">
      <w:r w:rsidRPr="00682C2D">
        <w:t xml:space="preserve">• Phone Number </w:t>
      </w:r>
    </w:p>
    <w:p w14:paraId="3647CD0C" w14:textId="77777777" w:rsidR="00682C2D" w:rsidRPr="00682C2D" w:rsidRDefault="00682C2D" w:rsidP="00682C2D">
      <w:r w:rsidRPr="00682C2D">
        <w:t xml:space="preserve">• Phone Number Type </w:t>
      </w:r>
    </w:p>
    <w:p w14:paraId="7B922364" w14:textId="77777777" w:rsidR="00682C2D" w:rsidRPr="00682C2D" w:rsidRDefault="00682C2D" w:rsidP="00682C2D">
      <w:r w:rsidRPr="00682C2D">
        <w:t xml:space="preserve">• Email Address Problems </w:t>
      </w:r>
    </w:p>
    <w:p w14:paraId="3064B1F5" w14:textId="77777777" w:rsidR="00682C2D" w:rsidRPr="00682C2D" w:rsidRDefault="00682C2D" w:rsidP="00682C2D">
      <w:r w:rsidRPr="00682C2D">
        <w:t xml:space="preserve">• Problems </w:t>
      </w:r>
    </w:p>
    <w:p w14:paraId="220BDCF2" w14:textId="77777777" w:rsidR="00682C2D" w:rsidRPr="00682C2D" w:rsidRDefault="00682C2D" w:rsidP="00682C2D">
      <w:r w:rsidRPr="00682C2D">
        <w:t xml:space="preserve">Procedures </w:t>
      </w:r>
    </w:p>
    <w:p w14:paraId="3C27FAB1" w14:textId="77777777" w:rsidR="00682C2D" w:rsidRPr="00682C2D" w:rsidRDefault="00682C2D" w:rsidP="00682C2D">
      <w:r w:rsidRPr="00682C2D">
        <w:t xml:space="preserve">• Procedures </w:t>
      </w:r>
    </w:p>
    <w:p w14:paraId="64C93CC7" w14:textId="77777777" w:rsidR="00682C2D" w:rsidRPr="00682C2D" w:rsidRDefault="00682C2D" w:rsidP="00682C2D">
      <w:r w:rsidRPr="00682C2D">
        <w:t xml:space="preserve">Provenance </w:t>
      </w:r>
    </w:p>
    <w:p w14:paraId="172D8E63" w14:textId="77777777" w:rsidR="00682C2D" w:rsidRPr="00682C2D" w:rsidRDefault="00682C2D" w:rsidP="00682C2D">
      <w:r w:rsidRPr="00682C2D">
        <w:t xml:space="preserve">• Author Time Stamp </w:t>
      </w:r>
    </w:p>
    <w:p w14:paraId="49BC3B9D" w14:textId="77777777" w:rsidR="00682C2D" w:rsidRPr="00682C2D" w:rsidRDefault="00682C2D" w:rsidP="00682C2D">
      <w:r w:rsidRPr="00682C2D">
        <w:t>• Author Organization</w:t>
      </w:r>
    </w:p>
    <w:p w14:paraId="5547D318" w14:textId="77777777" w:rsidR="00682C2D" w:rsidRPr="00682C2D" w:rsidRDefault="00682C2D" w:rsidP="00682C2D">
      <w:r w:rsidRPr="00682C2D">
        <w:t xml:space="preserve">Smoking Status </w:t>
      </w:r>
    </w:p>
    <w:p w14:paraId="3F7A307C" w14:textId="77777777" w:rsidR="00682C2D" w:rsidRPr="00682C2D" w:rsidRDefault="00682C2D" w:rsidP="00682C2D">
      <w:r w:rsidRPr="00682C2D">
        <w:t>• Smoking Status</w:t>
      </w:r>
    </w:p>
    <w:p w14:paraId="4DA2ED0C" w14:textId="77777777" w:rsidR="00682C2D" w:rsidRPr="00682C2D" w:rsidRDefault="00682C2D" w:rsidP="00682C2D">
      <w:r w:rsidRPr="00682C2D">
        <w:rPr>
          <w:lang w:val="fr-FR"/>
        </w:rPr>
        <w:t xml:space="preserve">Unique </w:t>
      </w:r>
      <w:proofErr w:type="spellStart"/>
      <w:r w:rsidRPr="00682C2D">
        <w:rPr>
          <w:lang w:val="fr-FR"/>
        </w:rPr>
        <w:t>Device</w:t>
      </w:r>
      <w:proofErr w:type="spellEnd"/>
      <w:r w:rsidRPr="00682C2D">
        <w:rPr>
          <w:lang w:val="fr-FR"/>
        </w:rPr>
        <w:t xml:space="preserve"> Identifier(s) for a </w:t>
      </w:r>
      <w:proofErr w:type="spellStart"/>
      <w:r w:rsidRPr="00682C2D">
        <w:rPr>
          <w:lang w:val="fr-FR"/>
        </w:rPr>
        <w:t>Patient’s</w:t>
      </w:r>
      <w:proofErr w:type="spellEnd"/>
      <w:r w:rsidRPr="00682C2D">
        <w:rPr>
          <w:lang w:val="fr-FR"/>
        </w:rPr>
        <w:t xml:space="preserve"> Implantable </w:t>
      </w:r>
      <w:proofErr w:type="spellStart"/>
      <w:r w:rsidRPr="00682C2D">
        <w:rPr>
          <w:lang w:val="fr-FR"/>
        </w:rPr>
        <w:t>Device</w:t>
      </w:r>
      <w:proofErr w:type="spellEnd"/>
      <w:r w:rsidRPr="00682C2D">
        <w:rPr>
          <w:lang w:val="fr-FR"/>
        </w:rPr>
        <w:t xml:space="preserve">(s) </w:t>
      </w:r>
    </w:p>
    <w:p w14:paraId="7E6CC3B1" w14:textId="77777777" w:rsidR="00682C2D" w:rsidRPr="00682C2D" w:rsidRDefault="00682C2D" w:rsidP="00682C2D">
      <w:r w:rsidRPr="00682C2D">
        <w:rPr>
          <w:lang w:val="fr-FR"/>
        </w:rPr>
        <w:t xml:space="preserve">• Unique </w:t>
      </w:r>
      <w:proofErr w:type="spellStart"/>
      <w:r w:rsidRPr="00682C2D">
        <w:rPr>
          <w:lang w:val="fr-FR"/>
        </w:rPr>
        <w:t>Device</w:t>
      </w:r>
      <w:proofErr w:type="spellEnd"/>
      <w:r w:rsidRPr="00682C2D">
        <w:rPr>
          <w:lang w:val="fr-FR"/>
        </w:rPr>
        <w:t xml:space="preserve"> Identifier(s) for a </w:t>
      </w:r>
      <w:proofErr w:type="spellStart"/>
      <w:r w:rsidRPr="00682C2D">
        <w:rPr>
          <w:lang w:val="fr-FR"/>
        </w:rPr>
        <w:t>Patient’s</w:t>
      </w:r>
      <w:proofErr w:type="spellEnd"/>
      <w:r w:rsidRPr="00682C2D">
        <w:rPr>
          <w:lang w:val="fr-FR"/>
        </w:rPr>
        <w:t xml:space="preserve"> Implantable </w:t>
      </w:r>
      <w:proofErr w:type="spellStart"/>
      <w:r w:rsidRPr="00682C2D">
        <w:rPr>
          <w:lang w:val="fr-FR"/>
        </w:rPr>
        <w:t>Device</w:t>
      </w:r>
      <w:proofErr w:type="spellEnd"/>
      <w:r w:rsidRPr="00682C2D">
        <w:rPr>
          <w:lang w:val="fr-FR"/>
        </w:rPr>
        <w:t>(s)</w:t>
      </w:r>
    </w:p>
    <w:p w14:paraId="2D9C5171" w14:textId="77777777" w:rsidR="00682C2D" w:rsidRPr="00682C2D" w:rsidRDefault="00682C2D" w:rsidP="00682C2D">
      <w:r w:rsidRPr="00682C2D">
        <w:t xml:space="preserve">Vital Signs </w:t>
      </w:r>
    </w:p>
    <w:p w14:paraId="60ED2481" w14:textId="77777777" w:rsidR="00682C2D" w:rsidRPr="00682C2D" w:rsidRDefault="00682C2D" w:rsidP="00682C2D">
      <w:r w:rsidRPr="00682C2D">
        <w:t xml:space="preserve">• Diastolic Blood Pressure </w:t>
      </w:r>
    </w:p>
    <w:p w14:paraId="049E5B82" w14:textId="77777777" w:rsidR="00682C2D" w:rsidRPr="00682C2D" w:rsidRDefault="00682C2D" w:rsidP="00682C2D">
      <w:r w:rsidRPr="00682C2D">
        <w:t xml:space="preserve">• Systolic Blood Pressure </w:t>
      </w:r>
    </w:p>
    <w:p w14:paraId="4A293A41" w14:textId="77777777" w:rsidR="00682C2D" w:rsidRPr="00682C2D" w:rsidRDefault="00682C2D" w:rsidP="00682C2D">
      <w:r w:rsidRPr="00682C2D">
        <w:t xml:space="preserve">• Body Height </w:t>
      </w:r>
    </w:p>
    <w:p w14:paraId="2AACBA03" w14:textId="77777777" w:rsidR="00682C2D" w:rsidRPr="00682C2D" w:rsidRDefault="00682C2D" w:rsidP="00682C2D">
      <w:r w:rsidRPr="00682C2D">
        <w:t xml:space="preserve">• Body Weight </w:t>
      </w:r>
    </w:p>
    <w:p w14:paraId="3F68DC3B" w14:textId="77777777" w:rsidR="00682C2D" w:rsidRPr="00682C2D" w:rsidRDefault="00682C2D" w:rsidP="00682C2D">
      <w:r w:rsidRPr="00682C2D">
        <w:t xml:space="preserve">• Heart Rate </w:t>
      </w:r>
    </w:p>
    <w:p w14:paraId="34D5A6CA" w14:textId="77777777" w:rsidR="00682C2D" w:rsidRPr="00682C2D" w:rsidRDefault="00682C2D" w:rsidP="00682C2D">
      <w:r w:rsidRPr="00682C2D">
        <w:t xml:space="preserve">• Respiratory Rate </w:t>
      </w:r>
    </w:p>
    <w:p w14:paraId="036C67AE" w14:textId="77777777" w:rsidR="00682C2D" w:rsidRPr="00682C2D" w:rsidRDefault="00682C2D" w:rsidP="00682C2D">
      <w:r w:rsidRPr="00682C2D">
        <w:t xml:space="preserve">• Body Temperature </w:t>
      </w:r>
    </w:p>
    <w:p w14:paraId="70D23EF2" w14:textId="77777777" w:rsidR="00682C2D" w:rsidRPr="00682C2D" w:rsidRDefault="00682C2D" w:rsidP="00682C2D">
      <w:r w:rsidRPr="00682C2D">
        <w:t xml:space="preserve">• Pulse Oximetry </w:t>
      </w:r>
    </w:p>
    <w:p w14:paraId="4CC5C7B8" w14:textId="77777777" w:rsidR="00682C2D" w:rsidRPr="00682C2D" w:rsidRDefault="00682C2D" w:rsidP="00682C2D">
      <w:r w:rsidRPr="00682C2D">
        <w:t xml:space="preserve">• Inhaled Oxygen Concentration </w:t>
      </w:r>
    </w:p>
    <w:p w14:paraId="5A8BB6C8" w14:textId="77777777" w:rsidR="00682C2D" w:rsidRPr="00682C2D" w:rsidRDefault="00682C2D" w:rsidP="00682C2D">
      <w:r w:rsidRPr="00682C2D">
        <w:t xml:space="preserve">• BMI Percentile (2 - 20 Years) </w:t>
      </w:r>
    </w:p>
    <w:p w14:paraId="3CF007CC" w14:textId="77777777" w:rsidR="00682C2D" w:rsidRPr="00682C2D" w:rsidRDefault="00682C2D" w:rsidP="00682C2D">
      <w:r w:rsidRPr="00682C2D">
        <w:t xml:space="preserve">• Weight-for-length Percentile (Birth - 36 Months) </w:t>
      </w:r>
    </w:p>
    <w:p w14:paraId="774C985C" w14:textId="5F680196" w:rsidR="009D6C71" w:rsidRPr="009D6C71" w:rsidRDefault="00682C2D" w:rsidP="00682C2D">
      <w:r w:rsidRPr="00682C2D">
        <w:t>• Head Occipital-frontal Circumference Percentile (Birth - 36 Months)</w:t>
      </w:r>
    </w:p>
    <w:p w14:paraId="51DB009A" w14:textId="0A82CF6D" w:rsidR="00682C2D" w:rsidRPr="00682C2D" w:rsidRDefault="00682C2D" w:rsidP="00682C2D">
      <w:r>
        <w:t>Slide 26:</w:t>
      </w:r>
      <w:r w:rsidRPr="00682C2D">
        <w:rPr>
          <w:rFonts w:eastAsiaTheme="minorEastAsia" w:hAnsi="Calibri"/>
          <w:color w:val="000000" w:themeColor="text1"/>
          <w:kern w:val="24"/>
        </w:rPr>
        <w:t xml:space="preserve"> </w:t>
      </w:r>
      <w:r w:rsidRPr="00682C2D">
        <w:t>Slide title: FHIR API: Federal ecosystem aims at provider-to-patient communication</w:t>
      </w:r>
    </w:p>
    <w:p w14:paraId="59B2E744" w14:textId="77777777" w:rsidR="00682C2D" w:rsidRPr="00682C2D" w:rsidRDefault="00682C2D" w:rsidP="00682C2D">
      <w:r w:rsidRPr="00682C2D">
        <w:t>Top title box: Federal interoperability principally focuses on patient retrieving data</w:t>
      </w:r>
    </w:p>
    <w:p w14:paraId="3F5EF4F1" w14:textId="77777777" w:rsidR="00682C2D" w:rsidRPr="00682C2D" w:rsidRDefault="00682C2D" w:rsidP="00682C2D">
      <w:r w:rsidRPr="00682C2D">
        <w:t xml:space="preserve">Top info box: </w:t>
      </w:r>
    </w:p>
    <w:p w14:paraId="38E7A834" w14:textId="77777777" w:rsidR="00682C2D" w:rsidRPr="00682C2D" w:rsidRDefault="00682C2D" w:rsidP="00682C2D">
      <w:pPr>
        <w:numPr>
          <w:ilvl w:val="0"/>
          <w:numId w:val="18"/>
        </w:numPr>
      </w:pPr>
      <w:r w:rsidRPr="00682C2D">
        <w:t>Patient submits request for her data via third-party app</w:t>
      </w:r>
    </w:p>
    <w:p w14:paraId="2A2CA6E3" w14:textId="77777777" w:rsidR="00682C2D" w:rsidRPr="00682C2D" w:rsidRDefault="00682C2D" w:rsidP="00682C2D">
      <w:pPr>
        <w:numPr>
          <w:ilvl w:val="0"/>
          <w:numId w:val="18"/>
        </w:numPr>
      </w:pPr>
      <w:r w:rsidRPr="00682C2D">
        <w:t>Third-party app sends request to patient’s providers and payers for data</w:t>
      </w:r>
    </w:p>
    <w:p w14:paraId="0E0B1DB2" w14:textId="77777777" w:rsidR="00682C2D" w:rsidRPr="00682C2D" w:rsidRDefault="00682C2D" w:rsidP="00682C2D">
      <w:pPr>
        <w:numPr>
          <w:ilvl w:val="0"/>
          <w:numId w:val="18"/>
        </w:numPr>
      </w:pPr>
      <w:r w:rsidRPr="00682C2D">
        <w:t>Providers and payers send data to third-party app</w:t>
      </w:r>
    </w:p>
    <w:p w14:paraId="5B7EF73A" w14:textId="77777777" w:rsidR="00682C2D" w:rsidRPr="00682C2D" w:rsidRDefault="00682C2D" w:rsidP="00682C2D">
      <w:r w:rsidRPr="00682C2D">
        <w:t>Graphic showing the operational flow of the info box</w:t>
      </w:r>
    </w:p>
    <w:p w14:paraId="30DF4370" w14:textId="77777777" w:rsidR="00682C2D" w:rsidRPr="00682C2D" w:rsidRDefault="00682C2D" w:rsidP="00682C2D">
      <w:r w:rsidRPr="00682C2D">
        <w:t>On the left, a triangle representing the patient, a box in the middle representing the third-party app, and rounded-edge rectangles on the far right representing providers and payers. In addition, the rounded-edge rectangles have a smaller rectangle attached to the left border representing FHIR APIs.</w:t>
      </w:r>
    </w:p>
    <w:p w14:paraId="41A67C55" w14:textId="72154B51" w:rsidR="00682C2D" w:rsidRPr="00682C2D" w:rsidRDefault="00682C2D" w:rsidP="00682C2D">
      <w:r>
        <w:t>Slide 27:</w:t>
      </w:r>
      <w:r w:rsidRPr="00682C2D">
        <w:rPr>
          <w:rFonts w:eastAsiaTheme="minorEastAsia" w:hAnsi="Calibri"/>
          <w:color w:val="000000" w:themeColor="text1"/>
          <w:kern w:val="24"/>
        </w:rPr>
        <w:t xml:space="preserve"> </w:t>
      </w:r>
      <w:r w:rsidRPr="00682C2D">
        <w:t>Slide title: FHIR API: Ecosystem expanded view</w:t>
      </w:r>
    </w:p>
    <w:p w14:paraId="2AFC92FC" w14:textId="77777777" w:rsidR="00682C2D" w:rsidRPr="00682C2D" w:rsidRDefault="00682C2D" w:rsidP="00682C2D">
      <w:r w:rsidRPr="00682C2D">
        <w:t>Graphic to represent ecosystem</w:t>
      </w:r>
    </w:p>
    <w:p w14:paraId="369F99AD" w14:textId="77777777" w:rsidR="00682C2D" w:rsidRPr="00682C2D" w:rsidRDefault="00682C2D" w:rsidP="00682C2D">
      <w:r w:rsidRPr="00682C2D">
        <w:t>Four provider boxes at the top</w:t>
      </w:r>
    </w:p>
    <w:p w14:paraId="23D74A4E" w14:textId="77777777" w:rsidR="00682C2D" w:rsidRPr="00682C2D" w:rsidRDefault="00682C2D" w:rsidP="00682C2D">
      <w:r w:rsidRPr="00682C2D">
        <w:t>Third-party app box in the middle</w:t>
      </w:r>
    </w:p>
    <w:p w14:paraId="154A5E9E" w14:textId="77777777" w:rsidR="00682C2D" w:rsidRPr="00682C2D" w:rsidRDefault="00682C2D" w:rsidP="00682C2D">
      <w:r w:rsidRPr="00682C2D">
        <w:t>Four payer boxes on at the bottom</w:t>
      </w:r>
    </w:p>
    <w:p w14:paraId="611C836D" w14:textId="77777777" w:rsidR="00682C2D" w:rsidRPr="00682C2D" w:rsidRDefault="00682C2D" w:rsidP="00682C2D">
      <w:r w:rsidRPr="00682C2D">
        <w:t>Bidirectional arrows between the provider boxes and the third-party app box</w:t>
      </w:r>
    </w:p>
    <w:p w14:paraId="1DEAD700" w14:textId="77777777" w:rsidR="00682C2D" w:rsidRPr="00682C2D" w:rsidRDefault="00682C2D" w:rsidP="00682C2D">
      <w:r w:rsidRPr="00682C2D">
        <w:t>Bidirectional arrows between the payer boxes and the third-party app box</w:t>
      </w:r>
    </w:p>
    <w:p w14:paraId="5546CBC7" w14:textId="77777777" w:rsidR="00682C2D" w:rsidRPr="00682C2D" w:rsidRDefault="00682C2D" w:rsidP="00682C2D">
      <w:r w:rsidRPr="00682C2D">
        <w:t>Bottom box with text</w:t>
      </w:r>
    </w:p>
    <w:p w14:paraId="180474A7" w14:textId="77777777" w:rsidR="00682C2D" w:rsidRPr="00682C2D" w:rsidRDefault="00682C2D" w:rsidP="00682C2D">
      <w:pPr>
        <w:numPr>
          <w:ilvl w:val="0"/>
          <w:numId w:val="19"/>
        </w:numPr>
      </w:pPr>
      <w:r w:rsidRPr="00682C2D">
        <w:t>Open API eases the ability of FHIR to flow to third-party apps</w:t>
      </w:r>
    </w:p>
    <w:p w14:paraId="7DFBD898" w14:textId="77777777" w:rsidR="00682C2D" w:rsidRPr="00682C2D" w:rsidRDefault="00682C2D" w:rsidP="00682C2D">
      <w:pPr>
        <w:numPr>
          <w:ilvl w:val="0"/>
          <w:numId w:val="19"/>
        </w:numPr>
      </w:pPr>
      <w:r w:rsidRPr="00682C2D">
        <w:t>USCDI creates uniform FHIR data that allows more third-party app to use it</w:t>
      </w:r>
    </w:p>
    <w:p w14:paraId="41B14CAF" w14:textId="77777777" w:rsidR="00682C2D" w:rsidRPr="00682C2D" w:rsidRDefault="00682C2D" w:rsidP="00682C2D">
      <w:pPr>
        <w:numPr>
          <w:ilvl w:val="0"/>
          <w:numId w:val="19"/>
        </w:numPr>
      </w:pPr>
      <w:r w:rsidRPr="00682C2D">
        <w:t>The ecosystem allows standardized data to flow more easily in between</w:t>
      </w:r>
    </w:p>
    <w:p w14:paraId="5CDBA1B9" w14:textId="5D7529C2" w:rsidR="00682C2D" w:rsidRPr="00682C2D" w:rsidRDefault="00682C2D" w:rsidP="00682C2D">
      <w:r>
        <w:t>Slide 28:</w:t>
      </w:r>
      <w:r w:rsidRPr="00682C2D">
        <w:rPr>
          <w:rFonts w:eastAsiaTheme="minorEastAsia" w:hAnsi="Calibri"/>
          <w:color w:val="000000" w:themeColor="text1"/>
          <w:kern w:val="24"/>
        </w:rPr>
        <w:t xml:space="preserve"> </w:t>
      </w:r>
      <w:r w:rsidRPr="00682C2D">
        <w:t>Slide title: FHIR API: Recap &amp; Discussion</w:t>
      </w:r>
    </w:p>
    <w:p w14:paraId="70D81A15" w14:textId="77777777" w:rsidR="00682C2D" w:rsidRPr="00682C2D" w:rsidRDefault="00682C2D" w:rsidP="00682C2D">
      <w:r w:rsidRPr="00682C2D">
        <w:t>Top box title: Federal infrastructure benefits</w:t>
      </w:r>
    </w:p>
    <w:p w14:paraId="2D6D9CB4" w14:textId="77777777" w:rsidR="00682C2D" w:rsidRPr="00682C2D" w:rsidRDefault="00682C2D" w:rsidP="00682C2D">
      <w:r w:rsidRPr="00682C2D">
        <w:t>Top box text:</w:t>
      </w:r>
    </w:p>
    <w:p w14:paraId="61216FA5" w14:textId="77777777" w:rsidR="00682C2D" w:rsidRPr="00682C2D" w:rsidRDefault="00682C2D" w:rsidP="00682C2D">
      <w:pPr>
        <w:numPr>
          <w:ilvl w:val="0"/>
          <w:numId w:val="20"/>
        </w:numPr>
      </w:pPr>
      <w:r w:rsidRPr="00682C2D">
        <w:rPr>
          <w:b/>
          <w:bCs/>
        </w:rPr>
        <w:t xml:space="preserve">Improve data availability: </w:t>
      </w:r>
      <w:r w:rsidRPr="00682C2D">
        <w:t>Providers and payers are making uniform data (USCDI) available 24/7 on demand via FHIR APIs</w:t>
      </w:r>
    </w:p>
    <w:p w14:paraId="5AC4E701" w14:textId="77777777" w:rsidR="00682C2D" w:rsidRPr="00682C2D" w:rsidRDefault="00682C2D" w:rsidP="00682C2D">
      <w:pPr>
        <w:numPr>
          <w:ilvl w:val="0"/>
          <w:numId w:val="20"/>
        </w:numPr>
      </w:pPr>
      <w:r w:rsidRPr="00682C2D">
        <w:rPr>
          <w:b/>
          <w:bCs/>
        </w:rPr>
        <w:t>Centralize patient data:</w:t>
      </w:r>
      <w:r w:rsidRPr="00682C2D">
        <w:t xml:space="preserve"> Patients can gather their data from various sources through the Third-party app</w:t>
      </w:r>
    </w:p>
    <w:p w14:paraId="4EDEF7F1" w14:textId="77777777" w:rsidR="00682C2D" w:rsidRPr="00682C2D" w:rsidRDefault="00682C2D" w:rsidP="00682C2D">
      <w:pPr>
        <w:numPr>
          <w:ilvl w:val="0"/>
          <w:numId w:val="20"/>
        </w:numPr>
      </w:pPr>
      <w:r w:rsidRPr="00682C2D">
        <w:rPr>
          <w:b/>
          <w:bCs/>
        </w:rPr>
        <w:t>Promote third-party apps to develop patient tools:</w:t>
      </w:r>
      <w:r w:rsidRPr="00682C2D">
        <w:t xml:space="preserve"> Third-party apps can better support patients through access to all data</w:t>
      </w:r>
    </w:p>
    <w:p w14:paraId="5ADAA593" w14:textId="77777777" w:rsidR="00682C2D" w:rsidRPr="00682C2D" w:rsidRDefault="00682C2D" w:rsidP="00682C2D">
      <w:r w:rsidRPr="00682C2D">
        <w:t>Bottom box title: State level decisions</w:t>
      </w:r>
    </w:p>
    <w:p w14:paraId="110EEE1E" w14:textId="77777777" w:rsidR="00682C2D" w:rsidRPr="00682C2D" w:rsidRDefault="00682C2D" w:rsidP="00682C2D">
      <w:r w:rsidRPr="00682C2D">
        <w:t>Bottom box text:</w:t>
      </w:r>
    </w:p>
    <w:p w14:paraId="04D1B617" w14:textId="77777777" w:rsidR="00682C2D" w:rsidRPr="00682C2D" w:rsidRDefault="00682C2D" w:rsidP="00682C2D">
      <w:pPr>
        <w:numPr>
          <w:ilvl w:val="0"/>
          <w:numId w:val="21"/>
        </w:numPr>
      </w:pPr>
      <w:r w:rsidRPr="00682C2D">
        <w:t>Is it enough that patient data on a third-party app be acceptable to be transferred to another provider?</w:t>
      </w:r>
    </w:p>
    <w:p w14:paraId="7C4344E0" w14:textId="77777777" w:rsidR="00682C2D" w:rsidRPr="00682C2D" w:rsidRDefault="00682C2D" w:rsidP="00682C2D">
      <w:pPr>
        <w:numPr>
          <w:ilvl w:val="0"/>
          <w:numId w:val="21"/>
        </w:numPr>
      </w:pPr>
      <w:r w:rsidRPr="00682C2D">
        <w:t>Should the state expand provider to provider use by leveraging the federal infrastructure?</w:t>
      </w:r>
    </w:p>
    <w:p w14:paraId="3BB6523E" w14:textId="77777777" w:rsidR="00682C2D" w:rsidRPr="00682C2D" w:rsidRDefault="00682C2D" w:rsidP="00682C2D">
      <w:pPr>
        <w:numPr>
          <w:ilvl w:val="1"/>
          <w:numId w:val="21"/>
        </w:numPr>
      </w:pPr>
      <w:r w:rsidRPr="00682C2D">
        <w:t>Ex. State providers education/support services to FHIR API adoption</w:t>
      </w:r>
    </w:p>
    <w:p w14:paraId="5C7DDA94" w14:textId="77777777" w:rsidR="00682C2D" w:rsidRPr="00682C2D" w:rsidRDefault="00682C2D" w:rsidP="00682C2D">
      <w:pPr>
        <w:numPr>
          <w:ilvl w:val="1"/>
          <w:numId w:val="21"/>
        </w:numPr>
      </w:pPr>
      <w:r w:rsidRPr="00682C2D">
        <w:t>Ex. State creates HIway-facilitated Services that allow third-party apps for provider to provider activities</w:t>
      </w:r>
    </w:p>
    <w:p w14:paraId="7F4B65FA" w14:textId="36EECFD7" w:rsidR="00D30CAF" w:rsidRDefault="00682C2D" w:rsidP="00682C2D">
      <w:r w:rsidRPr="00682C2D">
        <w:t>Ex. Connection requirement for provider to provider FHIR API transactions</w:t>
      </w:r>
    </w:p>
    <w:p w14:paraId="58CD1E2A" w14:textId="7A751A32" w:rsidR="00682C2D" w:rsidRPr="00682C2D" w:rsidRDefault="00682C2D" w:rsidP="00682C2D">
      <w:r>
        <w:t>Slide 29:</w:t>
      </w:r>
      <w:r w:rsidRPr="00682C2D">
        <w:rPr>
          <w:rFonts w:eastAsiaTheme="minorEastAsia" w:hAnsi="Calibri"/>
          <w:b/>
          <w:bCs/>
          <w:color w:val="000000" w:themeColor="text1"/>
          <w:kern w:val="24"/>
        </w:rPr>
        <w:t xml:space="preserve"> </w:t>
      </w:r>
      <w:r w:rsidRPr="00682C2D">
        <w:rPr>
          <w:b/>
          <w:bCs/>
        </w:rPr>
        <w:t>HIway budget</w:t>
      </w:r>
    </w:p>
    <w:p w14:paraId="500B1A62" w14:textId="77777777" w:rsidR="00682C2D" w:rsidRPr="00682C2D" w:rsidRDefault="00682C2D" w:rsidP="00682C2D">
      <w:r w:rsidRPr="00682C2D">
        <w:rPr>
          <w:i/>
          <w:iCs/>
        </w:rPr>
        <w:t>Bert Ng &amp; David Whitham</w:t>
      </w:r>
    </w:p>
    <w:p w14:paraId="34833CC8" w14:textId="77777777" w:rsidR="00682C2D" w:rsidRPr="00682C2D" w:rsidRDefault="00682C2D" w:rsidP="00682C2D">
      <w:r>
        <w:t xml:space="preserve">Slide 30: </w:t>
      </w:r>
      <w:r w:rsidRPr="00682C2D">
        <w:t>Slide Title: HIway budget: Payment programs</w:t>
      </w:r>
    </w:p>
    <w:p w14:paraId="29BF9189" w14:textId="77777777" w:rsidR="00682C2D" w:rsidRPr="00682C2D" w:rsidRDefault="00682C2D" w:rsidP="00682C2D">
      <w:r w:rsidRPr="00682C2D">
        <w:t>Blue box: HIway budget is a combination of many funding sources including federal programs</w:t>
      </w:r>
    </w:p>
    <w:p w14:paraId="353EF62F" w14:textId="77777777" w:rsidR="00682C2D" w:rsidRPr="00682C2D" w:rsidRDefault="00682C2D" w:rsidP="00682C2D">
      <w:r w:rsidRPr="00682C2D">
        <w:t>Table of funding programs, with columns of funding programs, federal match, use of funds</w:t>
      </w:r>
    </w:p>
    <w:p w14:paraId="4B773281" w14:textId="77777777" w:rsidR="00682C2D" w:rsidRPr="00682C2D" w:rsidRDefault="00682C2D" w:rsidP="00682C2D">
      <w:r w:rsidRPr="00682C2D">
        <w:t>First row: HITECH, 90%, DDI for meaningful use infrastructure, on-boarding to HIE</w:t>
      </w:r>
    </w:p>
    <w:p w14:paraId="36D95901" w14:textId="77777777" w:rsidR="00682C2D" w:rsidRPr="00682C2D" w:rsidRDefault="00682C2D" w:rsidP="00682C2D">
      <w:r w:rsidRPr="00682C2D">
        <w:t>Second row: Medicaid Enterprise Systems (MES), 90%, DDI of HIE modules benefiting MassHealth (MH), 75%, Ops of HIE modules benefiting MH</w:t>
      </w:r>
    </w:p>
    <w:p w14:paraId="4B38428B" w14:textId="77777777" w:rsidR="00682C2D" w:rsidRPr="00682C2D" w:rsidRDefault="00682C2D" w:rsidP="00682C2D">
      <w:r w:rsidRPr="00682C2D">
        <w:t>Third row: Medicaid General Administration (GA)*, 50%, General operations of MH and HIE modules</w:t>
      </w:r>
    </w:p>
    <w:p w14:paraId="485DBDC4" w14:textId="77777777" w:rsidR="00682C2D" w:rsidRPr="00682C2D" w:rsidRDefault="00682C2D" w:rsidP="00682C2D">
      <w:r w:rsidRPr="00682C2D">
        <w:t>*Cost allocation: States must allocate matching percentage based on Medicaid provider and non-Medicaid provider HIE usage</w:t>
      </w:r>
    </w:p>
    <w:p w14:paraId="4F45D7ED" w14:textId="77777777" w:rsidR="00682C2D" w:rsidRPr="00682C2D" w:rsidRDefault="00682C2D" w:rsidP="00682C2D">
      <w:r w:rsidRPr="00682C2D">
        <w:t>Notes: DDI: Design, Development, and Implementation, Ops: Formerly known as Operations and Maintenance</w:t>
      </w:r>
    </w:p>
    <w:p w14:paraId="2B520A77" w14:textId="1F711F8D" w:rsidR="00682C2D" w:rsidRPr="00682C2D" w:rsidRDefault="00682C2D" w:rsidP="00682C2D">
      <w:r>
        <w:t>Slide 31:</w:t>
      </w:r>
      <w:r w:rsidRPr="00682C2D">
        <w:rPr>
          <w:rFonts w:eastAsiaTheme="minorEastAsia" w:hAnsi="Calibri"/>
          <w:color w:val="000000" w:themeColor="text1"/>
          <w:kern w:val="24"/>
        </w:rPr>
        <w:t xml:space="preserve"> </w:t>
      </w:r>
      <w:r w:rsidRPr="00682C2D">
        <w:t>Slide title: HIway budget: Federal funding overview</w:t>
      </w:r>
    </w:p>
    <w:p w14:paraId="0568325A" w14:textId="77777777" w:rsidR="00682C2D" w:rsidRPr="00682C2D" w:rsidRDefault="00682C2D" w:rsidP="00682C2D">
      <w:r w:rsidRPr="00682C2D">
        <w:t>Top box: The HITECH and MES programs provide federal funding for specific HIE activities that support the policy goals of each respective program</w:t>
      </w:r>
    </w:p>
    <w:p w14:paraId="0960663D" w14:textId="77777777" w:rsidR="00682C2D" w:rsidRPr="00682C2D" w:rsidRDefault="00682C2D" w:rsidP="00682C2D">
      <w:r w:rsidRPr="00682C2D">
        <w:t>Left box title: HITECH</w:t>
      </w:r>
    </w:p>
    <w:p w14:paraId="523EE6D5" w14:textId="77777777" w:rsidR="00682C2D" w:rsidRPr="00682C2D" w:rsidRDefault="00682C2D" w:rsidP="00682C2D">
      <w:r w:rsidRPr="00682C2D">
        <w:t>Left box info: Authorization: ARRA (2009 stimulus package), Initial implementation of HIT and development of HIE, Pays for DDI for HIE that supports Meaningful Use, No payment for HIE operations</w:t>
      </w:r>
    </w:p>
    <w:p w14:paraId="522A6DD1" w14:textId="77777777" w:rsidR="00682C2D" w:rsidRPr="00682C2D" w:rsidRDefault="00682C2D" w:rsidP="00682C2D">
      <w:r w:rsidRPr="00682C2D">
        <w:t>Left box date: Statutory end date 9/31/2021*</w:t>
      </w:r>
    </w:p>
    <w:p w14:paraId="40C3CF1B" w14:textId="77777777" w:rsidR="00682C2D" w:rsidRPr="00682C2D" w:rsidRDefault="00682C2D" w:rsidP="00682C2D">
      <w:r w:rsidRPr="00682C2D">
        <w:t xml:space="preserve">*End Date extensions for last MU payments, </w:t>
      </w:r>
      <w:proofErr w:type="gramStart"/>
      <w:r w:rsidRPr="00682C2D">
        <w:t>audits</w:t>
      </w:r>
      <w:proofErr w:type="gramEnd"/>
      <w:r w:rsidRPr="00682C2D">
        <w:t xml:space="preserve"> and final SMHP/Landscape scan into FFY22</w:t>
      </w:r>
    </w:p>
    <w:p w14:paraId="32ED1307" w14:textId="77777777" w:rsidR="00682C2D" w:rsidRPr="00682C2D" w:rsidRDefault="00682C2D" w:rsidP="00682C2D">
      <w:r w:rsidRPr="00682C2D">
        <w:t>Right box title: MES</w:t>
      </w:r>
    </w:p>
    <w:p w14:paraId="4BFFD3AD" w14:textId="77777777" w:rsidR="00682C2D" w:rsidRPr="00682C2D" w:rsidRDefault="00682C2D" w:rsidP="00682C2D">
      <w:r w:rsidRPr="00682C2D">
        <w:t>Right box info: Authorization: Medicaid inclusive of MITA and 1115 waivers, IT system made up of modules that benefits Medicaid, Pays for DDI of HIE modules for MES, Pays enhanced rate for Operations of HIE modules for MES</w:t>
      </w:r>
    </w:p>
    <w:p w14:paraId="30686F69" w14:textId="77777777" w:rsidR="00682C2D" w:rsidRPr="00682C2D" w:rsidRDefault="00682C2D" w:rsidP="00682C2D">
      <w:r w:rsidRPr="00682C2D">
        <w:t>Right box date: No specific end date</w:t>
      </w:r>
    </w:p>
    <w:p w14:paraId="47A71222" w14:textId="1D3EA2ED" w:rsidR="00682C2D" w:rsidRPr="00682C2D" w:rsidRDefault="00682C2D" w:rsidP="00682C2D">
      <w:r>
        <w:t>Slide 32:</w:t>
      </w:r>
      <w:r w:rsidRPr="00682C2D">
        <w:rPr>
          <w:rFonts w:eastAsiaTheme="minorEastAsia" w:hAnsi="Calibri"/>
          <w:color w:val="000000" w:themeColor="text1"/>
          <w:kern w:val="24"/>
        </w:rPr>
        <w:t xml:space="preserve"> </w:t>
      </w:r>
      <w:r w:rsidRPr="00682C2D">
        <w:t>Slide Title: HIway budget: State Fiscal Year (SFY) 2018 – 2020</w:t>
      </w:r>
    </w:p>
    <w:p w14:paraId="6F6F6BC8" w14:textId="77777777" w:rsidR="00682C2D" w:rsidRPr="00682C2D" w:rsidRDefault="00682C2D" w:rsidP="00682C2D">
      <w:r w:rsidRPr="00682C2D">
        <w:t>Top box: The HIway budget aims for efficiency in federal match. It has been shifting match toward the Medicaid Enterprise System (MES) program.</w:t>
      </w:r>
    </w:p>
    <w:p w14:paraId="2086BD43" w14:textId="77777777" w:rsidR="00682C2D" w:rsidRPr="00682C2D" w:rsidRDefault="00682C2D" w:rsidP="00682C2D">
      <w:r w:rsidRPr="00682C2D">
        <w:t>Table for spending, table columns Spending Category, SFY 2018, SFY 2019, SFY 2020 (Est.)</w:t>
      </w:r>
    </w:p>
    <w:p w14:paraId="6C177281" w14:textId="77777777" w:rsidR="00682C2D" w:rsidRPr="00682C2D" w:rsidRDefault="00682C2D" w:rsidP="00682C2D">
      <w:r w:rsidRPr="00682C2D">
        <w:t>Row 1: Meaningful Use $3.3 million, $2.8 million, $3.1 million</w:t>
      </w:r>
    </w:p>
    <w:p w14:paraId="5A909D6C" w14:textId="77777777" w:rsidR="00682C2D" w:rsidRPr="00682C2D" w:rsidRDefault="00682C2D" w:rsidP="00682C2D">
      <w:r w:rsidRPr="00682C2D">
        <w:t>Row 2: Federal match HITECH, HITECH, HITECH</w:t>
      </w:r>
    </w:p>
    <w:p w14:paraId="78F41B10" w14:textId="77777777" w:rsidR="00682C2D" w:rsidRPr="00682C2D" w:rsidRDefault="00682C2D" w:rsidP="00682C2D">
      <w:r w:rsidRPr="00682C2D">
        <w:t>Row 3: HIway development $3.8 million, $5.6 million, $0.7 million</w:t>
      </w:r>
    </w:p>
    <w:p w14:paraId="47BF250E" w14:textId="77777777" w:rsidR="00682C2D" w:rsidRPr="00682C2D" w:rsidRDefault="00682C2D" w:rsidP="00682C2D">
      <w:r w:rsidRPr="00682C2D">
        <w:t>Row 4: Federal match HITECH &amp; MES, HITECH &amp; MES, HITECH &amp; MES</w:t>
      </w:r>
    </w:p>
    <w:p w14:paraId="0AFD67D3" w14:textId="77777777" w:rsidR="00682C2D" w:rsidRPr="00682C2D" w:rsidRDefault="00682C2D" w:rsidP="00682C2D">
      <w:r w:rsidRPr="00682C2D">
        <w:t>Row 5: HIway operations $6.0 million, $4.2 million, $5.4 million</w:t>
      </w:r>
    </w:p>
    <w:p w14:paraId="3684C60C" w14:textId="77777777" w:rsidR="00682C2D" w:rsidRPr="00682C2D" w:rsidRDefault="00682C2D" w:rsidP="00682C2D">
      <w:r w:rsidRPr="00682C2D">
        <w:t>Row 6: Federal match GA, MES, MES</w:t>
      </w:r>
    </w:p>
    <w:p w14:paraId="1EAE7D46" w14:textId="77777777" w:rsidR="00682C2D" w:rsidRPr="00682C2D" w:rsidRDefault="00682C2D" w:rsidP="00682C2D">
      <w:r w:rsidRPr="00682C2D">
        <w:t>Row 7: HIway outreach* $3.0 million, $2.3 million, $3.3 million</w:t>
      </w:r>
    </w:p>
    <w:p w14:paraId="2708A1C6" w14:textId="77777777" w:rsidR="00682C2D" w:rsidRPr="00682C2D" w:rsidRDefault="00682C2D" w:rsidP="00682C2D">
      <w:r w:rsidRPr="00682C2D">
        <w:t>Row 8: Federal match HITECH, HITECH, HITECH</w:t>
      </w:r>
    </w:p>
    <w:p w14:paraId="1132FD61" w14:textId="77777777" w:rsidR="00682C2D" w:rsidRPr="00682C2D" w:rsidRDefault="00682C2D" w:rsidP="00682C2D">
      <w:r w:rsidRPr="00682C2D">
        <w:t>Row 9: Total $16.1 million, $15.0 million, $12.4 million</w:t>
      </w:r>
    </w:p>
    <w:p w14:paraId="6C2F1A8C" w14:textId="77777777" w:rsidR="00682C2D" w:rsidRPr="00682C2D" w:rsidRDefault="00682C2D" w:rsidP="00682C2D">
      <w:r w:rsidRPr="00682C2D">
        <w:t>Row 10: Federal match HITECH &amp; MES, HITECH &amp; MES, HITECH &amp; MES</w:t>
      </w:r>
    </w:p>
    <w:p w14:paraId="02A8366A" w14:textId="08FCFC9C" w:rsidR="00682C2D" w:rsidRDefault="00682C2D" w:rsidP="00682C2D">
      <w:r w:rsidRPr="00682C2D">
        <w:t>*Federal guidance defined Outreach as HITECH implementation, but will likely become MES operations</w:t>
      </w:r>
    </w:p>
    <w:p w14:paraId="4988536E" w14:textId="5FA46D49" w:rsidR="00682C2D" w:rsidRPr="00682C2D" w:rsidRDefault="00682C2D" w:rsidP="00682C2D">
      <w:r>
        <w:t>Slide 33:</w:t>
      </w:r>
      <w:r w:rsidRPr="00682C2D">
        <w:rPr>
          <w:rFonts w:eastAsiaTheme="minorEastAsia" w:hAnsi="Calibri"/>
          <w:b/>
          <w:bCs/>
          <w:color w:val="000000" w:themeColor="text1"/>
          <w:kern w:val="24"/>
        </w:rPr>
        <w:t xml:space="preserve"> </w:t>
      </w:r>
      <w:r w:rsidRPr="00682C2D">
        <w:rPr>
          <w:b/>
          <w:bCs/>
        </w:rPr>
        <w:t>HIway connection requirement &amp; 2020 attestation</w:t>
      </w:r>
    </w:p>
    <w:p w14:paraId="0DF581F9" w14:textId="77777777" w:rsidR="00682C2D" w:rsidRPr="00682C2D" w:rsidRDefault="00682C2D" w:rsidP="00682C2D">
      <w:r w:rsidRPr="00682C2D">
        <w:rPr>
          <w:i/>
          <w:iCs/>
        </w:rPr>
        <w:t>Chris Stuck-Girard</w:t>
      </w:r>
    </w:p>
    <w:p w14:paraId="6C73A132" w14:textId="1A644A60" w:rsidR="00682C2D" w:rsidRDefault="00682C2D" w:rsidP="00682C2D">
      <w:r>
        <w:t xml:space="preserve">Slide 34: </w:t>
      </w:r>
      <w:r w:rsidR="008F256F">
        <w:t>Slide Title</w:t>
      </w:r>
      <w:r w:rsidR="008F256F" w:rsidRPr="008F256F">
        <w:rPr>
          <w:rFonts w:asciiTheme="majorHAnsi" w:eastAsiaTheme="majorEastAsia" w:hAnsi="Calibri" w:cstheme="majorBidi"/>
          <w:color w:val="FFFFFF" w:themeColor="background1"/>
          <w:kern w:val="24"/>
          <w:sz w:val="56"/>
          <w:szCs w:val="56"/>
        </w:rPr>
        <w:t xml:space="preserve"> </w:t>
      </w:r>
      <w:r w:rsidR="008F256F" w:rsidRPr="008F256F">
        <w:t>Attestation: HIway connection requirement overview</w:t>
      </w:r>
    </w:p>
    <w:p w14:paraId="67808D97" w14:textId="77777777" w:rsidR="008F256F" w:rsidRPr="008F256F" w:rsidRDefault="008F256F" w:rsidP="008F256F">
      <w:r w:rsidRPr="008F256F">
        <w:t>The HIway connection requirement requires providers to engage in HIE via the Mass HIway as set forth in M.G.L. Chapter 118I, Section 7, and as detailed in the Mass HIway Regulations (101 CMR 20.00).</w:t>
      </w:r>
    </w:p>
    <w:p w14:paraId="274B84E7" w14:textId="06CC8C85" w:rsidR="001768E7" w:rsidRPr="001768E7" w:rsidRDefault="00682C2D" w:rsidP="001768E7">
      <w:r>
        <w:t>Slide 35:</w:t>
      </w:r>
      <w:r w:rsidR="001768E7" w:rsidRPr="001768E7">
        <w:rPr>
          <w:rFonts w:eastAsiaTheme="minorEastAsia" w:hAnsi="Calibri"/>
          <w:color w:val="000000" w:themeColor="text1"/>
          <w:kern w:val="24"/>
        </w:rPr>
        <w:t xml:space="preserve"> </w:t>
      </w:r>
      <w:r w:rsidR="001768E7" w:rsidRPr="001768E7">
        <w:t xml:space="preserve">Slide title: Attestation: 2020 timeline </w:t>
      </w:r>
    </w:p>
    <w:p w14:paraId="17365A14" w14:textId="77777777" w:rsidR="001768E7" w:rsidRPr="001768E7" w:rsidRDefault="001768E7" w:rsidP="001768E7">
      <w:r w:rsidRPr="001768E7">
        <w:t>Top box: The HIway started planning for the 2020 attestation cycle last fall. Early this spring, outreach and education ramped up. After delaying the attestation deadline to account for COVID-19, as of Aug. 1, the HIway is accepting attestation/exception forms.</w:t>
      </w:r>
    </w:p>
    <w:p w14:paraId="1B2A61AC" w14:textId="77777777" w:rsidR="001768E7" w:rsidRPr="001768E7" w:rsidRDefault="001768E7" w:rsidP="001768E7">
      <w:r w:rsidRPr="001768E7">
        <w:t>Attestation timeline:</w:t>
      </w:r>
    </w:p>
    <w:p w14:paraId="43F1C3FF" w14:textId="77777777" w:rsidR="001768E7" w:rsidRPr="001768E7" w:rsidRDefault="001768E7" w:rsidP="001768E7">
      <w:r w:rsidRPr="001768E7">
        <w:t>Dec. 31, 2019: Deadline to implement use cases for 2020 attestation cycle</w:t>
      </w:r>
    </w:p>
    <w:p w14:paraId="2CF8F68A" w14:textId="77777777" w:rsidR="001768E7" w:rsidRPr="001768E7" w:rsidRDefault="001768E7" w:rsidP="001768E7">
      <w:r w:rsidRPr="001768E7">
        <w:t xml:space="preserve">May 2020: </w:t>
      </w:r>
    </w:p>
    <w:p w14:paraId="6616CAFF" w14:textId="77777777" w:rsidR="001768E7" w:rsidRPr="001768E7" w:rsidRDefault="001768E7" w:rsidP="001768E7">
      <w:r w:rsidRPr="001768E7">
        <w:t>-HIway extends attestation/ADT deadlines</w:t>
      </w:r>
    </w:p>
    <w:p w14:paraId="137681B0" w14:textId="77777777" w:rsidR="001768E7" w:rsidRPr="001768E7" w:rsidRDefault="001768E7" w:rsidP="001768E7">
      <w:r w:rsidRPr="001768E7">
        <w:t>-First attestation webinar</w:t>
      </w:r>
    </w:p>
    <w:p w14:paraId="445A09BD" w14:textId="77777777" w:rsidR="001768E7" w:rsidRPr="001768E7" w:rsidRDefault="001768E7" w:rsidP="001768E7">
      <w:r w:rsidRPr="001768E7">
        <w:t>-PDF version of attestation/exception forms online (publicly available for submitters to prepare answers in advance)</w:t>
      </w:r>
    </w:p>
    <w:p w14:paraId="4D347878" w14:textId="77777777" w:rsidR="001768E7" w:rsidRPr="001768E7" w:rsidRDefault="001768E7" w:rsidP="001768E7">
      <w:r w:rsidRPr="001768E7">
        <w:t>August 1: Attestation/exception webforms go live and start accepting submissions</w:t>
      </w:r>
    </w:p>
    <w:p w14:paraId="70FE6124" w14:textId="77777777" w:rsidR="001768E7" w:rsidRPr="001768E7" w:rsidRDefault="001768E7" w:rsidP="001768E7">
      <w:r w:rsidRPr="001768E7">
        <w:t>Dec. 31, 2020: Deadline for attestation/exception submissions</w:t>
      </w:r>
    </w:p>
    <w:p w14:paraId="69E1A234" w14:textId="77777777" w:rsidR="001768E7" w:rsidRPr="001768E7" w:rsidRDefault="001768E7" w:rsidP="001768E7">
      <w:r w:rsidRPr="001768E7">
        <w:t xml:space="preserve">Jan. 1, 2021: Deadline for Acute Care Hospitals to submit ADTs to the Statewide </w:t>
      </w:r>
      <w:r w:rsidRPr="001768E7">
        <w:br/>
        <w:t>ENS Framework</w:t>
      </w:r>
    </w:p>
    <w:p w14:paraId="1018961C" w14:textId="77777777" w:rsidR="001768E7" w:rsidRPr="001768E7" w:rsidRDefault="001768E7" w:rsidP="001768E7">
      <w:r w:rsidRPr="001768E7">
        <w:t>January 2021: HIway reaches out to POs that have not submitted</w:t>
      </w:r>
    </w:p>
    <w:p w14:paraId="1A437542" w14:textId="77777777" w:rsidR="001768E7" w:rsidRPr="001768E7" w:rsidRDefault="001768E7" w:rsidP="001768E7">
      <w:r w:rsidRPr="001768E7">
        <w:t xml:space="preserve">Winter 2021: When it seems that submissions have stopped, HIway </w:t>
      </w:r>
      <w:r w:rsidRPr="001768E7">
        <w:br/>
        <w:t>closes webform</w:t>
      </w:r>
    </w:p>
    <w:p w14:paraId="7305E1BC" w14:textId="30387223" w:rsidR="001768E7" w:rsidRPr="001768E7" w:rsidRDefault="001768E7" w:rsidP="001768E7">
      <w:r>
        <w:t>Slide 36:</w:t>
      </w:r>
      <w:r w:rsidRPr="001768E7">
        <w:rPr>
          <w:rFonts w:eastAsiaTheme="minorEastAsia" w:hAnsi="Calibri"/>
          <w:color w:val="000000" w:themeColor="text1"/>
          <w:kern w:val="24"/>
        </w:rPr>
        <w:t xml:space="preserve"> </w:t>
      </w:r>
      <w:r w:rsidRPr="001768E7">
        <w:t>Slide title: Attestation: Improvements to process</w:t>
      </w:r>
    </w:p>
    <w:p w14:paraId="43B1E7A0" w14:textId="77777777" w:rsidR="001768E7" w:rsidRPr="001768E7" w:rsidRDefault="001768E7" w:rsidP="001768E7">
      <w:r w:rsidRPr="001768E7">
        <w:t>Top box: For the 2020 attestation cycle, the HIway made improvements to streamline the process for providers and collect data regarding new program requirements.</w:t>
      </w:r>
    </w:p>
    <w:p w14:paraId="1B0FC88F" w14:textId="77777777" w:rsidR="001768E7" w:rsidRPr="001768E7" w:rsidRDefault="001768E7" w:rsidP="001768E7">
      <w:r w:rsidRPr="001768E7">
        <w:t>New this year:</w:t>
      </w:r>
    </w:p>
    <w:p w14:paraId="478DCAD9" w14:textId="77777777" w:rsidR="001768E7" w:rsidRPr="001768E7" w:rsidRDefault="001768E7" w:rsidP="001768E7">
      <w:r w:rsidRPr="001768E7">
        <w:t>-HIway unique ID (HID): Each provider organization/sub-organization has been assigned a HID. Submitters will use HIDs on their forms (instead of the full name/location of each sub-org). This should streamline the process, especially for practices with many sub-organizations.</w:t>
      </w:r>
    </w:p>
    <w:p w14:paraId="25ABC9D0" w14:textId="77777777" w:rsidR="001768E7" w:rsidRPr="001768E7" w:rsidRDefault="001768E7" w:rsidP="001768E7">
      <w:r w:rsidRPr="001768E7">
        <w:t>-New section to record ADT submission by Acute Care Hospitals</w:t>
      </w:r>
    </w:p>
    <w:p w14:paraId="4A6A0861" w14:textId="77777777" w:rsidR="001768E7" w:rsidRPr="001768E7" w:rsidRDefault="001768E7" w:rsidP="001768E7">
      <w:r w:rsidRPr="001768E7">
        <w:t>-Clarified language in use case transmission methods section</w:t>
      </w:r>
    </w:p>
    <w:p w14:paraId="60D04694" w14:textId="77777777" w:rsidR="001768E7" w:rsidRPr="001768E7" w:rsidRDefault="001768E7" w:rsidP="001768E7">
      <w:r w:rsidRPr="001768E7">
        <w:t>-New questions on attestation/exception forms, including taking a deeper dive into details of use cases</w:t>
      </w:r>
    </w:p>
    <w:p w14:paraId="0752DC5D" w14:textId="24A24B1F" w:rsidR="001768E7" w:rsidRPr="001768E7" w:rsidRDefault="001768E7" w:rsidP="001768E7">
      <w:r>
        <w:t>Slide 37:</w:t>
      </w:r>
      <w:r w:rsidRPr="001768E7">
        <w:rPr>
          <w:rFonts w:eastAsiaTheme="minorEastAsia" w:hAnsi="Calibri"/>
          <w:color w:val="000000" w:themeColor="text1"/>
          <w:kern w:val="24"/>
        </w:rPr>
        <w:t xml:space="preserve"> </w:t>
      </w:r>
      <w:r w:rsidRPr="001768E7">
        <w:t xml:space="preserve">Conclusion </w:t>
      </w:r>
    </w:p>
    <w:p w14:paraId="10DC8E24" w14:textId="77777777" w:rsidR="001768E7" w:rsidRPr="001768E7" w:rsidRDefault="001768E7" w:rsidP="001768E7">
      <w:r w:rsidRPr="001768E7">
        <w:rPr>
          <w:i/>
          <w:iCs/>
        </w:rPr>
        <w:t>Undersecretary Lauren Peters</w:t>
      </w:r>
    </w:p>
    <w:p w14:paraId="2E540BEF" w14:textId="5B67A251" w:rsidR="001768E7" w:rsidRPr="001768E7" w:rsidRDefault="001768E7" w:rsidP="001768E7">
      <w:r>
        <w:t>Slide 38:</w:t>
      </w:r>
      <w:r w:rsidRPr="001768E7">
        <w:rPr>
          <w:rFonts w:eastAsiaTheme="minorEastAsia" w:hAnsi="Calibri"/>
          <w:color w:val="000000" w:themeColor="text1"/>
          <w:kern w:val="24"/>
        </w:rPr>
        <w:t xml:space="preserve"> </w:t>
      </w:r>
      <w:r w:rsidRPr="001768E7">
        <w:t>Slide title: Next HITC meeting</w:t>
      </w:r>
    </w:p>
    <w:p w14:paraId="695A8E76" w14:textId="77777777" w:rsidR="001768E7" w:rsidRPr="001768E7" w:rsidRDefault="001768E7" w:rsidP="001768E7">
      <w:r w:rsidRPr="001768E7">
        <w:t>Fall HITC meeting</w:t>
      </w:r>
    </w:p>
    <w:p w14:paraId="52183F60" w14:textId="77777777" w:rsidR="001768E7" w:rsidRPr="001768E7" w:rsidRDefault="001768E7" w:rsidP="001768E7">
      <w:r w:rsidRPr="001768E7">
        <w:t>November 2nd, 2020</w:t>
      </w:r>
    </w:p>
    <w:p w14:paraId="14E56537" w14:textId="35970FBA" w:rsidR="00682C2D" w:rsidRDefault="001768E7" w:rsidP="001768E7">
      <w:r w:rsidRPr="001768E7">
        <w:t>3:30 – 5 p.m.</w:t>
      </w:r>
    </w:p>
    <w:p w14:paraId="34CEC49D" w14:textId="36638A8A" w:rsidR="001768E7" w:rsidRPr="001768E7" w:rsidRDefault="001768E7" w:rsidP="001768E7">
      <w:r>
        <w:t>Slide 39:</w:t>
      </w:r>
      <w:r w:rsidRPr="001768E7">
        <w:rPr>
          <w:rFonts w:eastAsiaTheme="minorEastAsia" w:hAnsi="Calibri"/>
          <w:color w:val="000000" w:themeColor="text1"/>
          <w:kern w:val="24"/>
        </w:rPr>
        <w:t xml:space="preserve"> </w:t>
      </w:r>
      <w:r w:rsidRPr="001768E7">
        <w:t>Appendix A: HIway operations update</w:t>
      </w:r>
    </w:p>
    <w:p w14:paraId="7F432C1B" w14:textId="22715994" w:rsidR="001768E7" w:rsidRDefault="001768E7" w:rsidP="001768E7">
      <w:r>
        <w:t>Slide 40:</w:t>
      </w:r>
      <w:r w:rsidRPr="001768E7">
        <w:rPr>
          <w:rFonts w:asciiTheme="majorHAnsi" w:eastAsiaTheme="majorEastAsia" w:hAnsi="Calibri" w:cstheme="majorBidi"/>
          <w:color w:val="FFFFFF" w:themeColor="background1"/>
          <w:spacing w:val="-5"/>
          <w:kern w:val="24"/>
          <w:sz w:val="56"/>
          <w:szCs w:val="56"/>
        </w:rPr>
        <w:t xml:space="preserve"> </w:t>
      </w:r>
      <w:r w:rsidRPr="001768E7">
        <w:t xml:space="preserve">HIway participation </w:t>
      </w:r>
      <w:r w:rsidRPr="001768E7">
        <w:br/>
        <w:t>January 21, 2020 – July 20, 2020</w:t>
      </w:r>
    </w:p>
    <w:p w14:paraId="71865269" w14:textId="681DE1E6" w:rsidR="001768E7" w:rsidRDefault="001768E7" w:rsidP="001768E7">
      <w:r>
        <w:t xml:space="preserve">6 </w:t>
      </w:r>
      <w:r w:rsidRPr="001768E7">
        <w:t>New participation agreements</w:t>
      </w:r>
    </w:p>
    <w:p w14:paraId="79014759" w14:textId="77777777" w:rsidR="001768E7" w:rsidRPr="001768E7" w:rsidRDefault="001768E7" w:rsidP="001768E7">
      <w:pPr>
        <w:ind w:left="720"/>
      </w:pPr>
      <w:r w:rsidRPr="001768E7">
        <w:t>Auburn Primary Care and Aesthetics</w:t>
      </w:r>
    </w:p>
    <w:p w14:paraId="411B13E6" w14:textId="77777777" w:rsidR="001768E7" w:rsidRPr="001768E7" w:rsidRDefault="001768E7" w:rsidP="001768E7">
      <w:pPr>
        <w:ind w:left="720"/>
      </w:pPr>
      <w:r w:rsidRPr="001768E7">
        <w:t>Cedar Hill Pediatrics</w:t>
      </w:r>
    </w:p>
    <w:p w14:paraId="46D72E0E" w14:textId="77777777" w:rsidR="001768E7" w:rsidRPr="001768E7" w:rsidRDefault="001768E7" w:rsidP="001768E7">
      <w:pPr>
        <w:ind w:left="720"/>
      </w:pPr>
      <w:r w:rsidRPr="001768E7">
        <w:t>Family Continuity Program</w:t>
      </w:r>
    </w:p>
    <w:p w14:paraId="480E9E36" w14:textId="77777777" w:rsidR="001768E7" w:rsidRPr="001768E7" w:rsidRDefault="001768E7" w:rsidP="001768E7">
      <w:pPr>
        <w:ind w:left="720"/>
      </w:pPr>
      <w:r w:rsidRPr="001768E7">
        <w:t>Harrington Physician Services</w:t>
      </w:r>
    </w:p>
    <w:p w14:paraId="73D85043" w14:textId="77777777" w:rsidR="001768E7" w:rsidRPr="001768E7" w:rsidRDefault="001768E7" w:rsidP="001768E7">
      <w:pPr>
        <w:ind w:left="720"/>
      </w:pPr>
      <w:proofErr w:type="spellStart"/>
      <w:r w:rsidRPr="001768E7">
        <w:t>PatriotDirect</w:t>
      </w:r>
      <w:proofErr w:type="spellEnd"/>
      <w:r w:rsidRPr="001768E7">
        <w:t xml:space="preserve"> Family Medicine</w:t>
      </w:r>
    </w:p>
    <w:p w14:paraId="4C8C0197" w14:textId="3C3120ED" w:rsidR="001768E7" w:rsidRDefault="001768E7" w:rsidP="001768E7">
      <w:pPr>
        <w:ind w:left="720"/>
      </w:pPr>
      <w:r w:rsidRPr="001768E7">
        <w:t>Walden Pond Pediatrics</w:t>
      </w:r>
    </w:p>
    <w:p w14:paraId="43C90488" w14:textId="2AB9E8D0" w:rsidR="001768E7" w:rsidRDefault="001768E7" w:rsidP="001768E7">
      <w:r>
        <w:t>Slide 41:</w:t>
      </w:r>
      <w:r w:rsidRPr="001768E7">
        <w:t xml:space="preserve"> HIway participation </w:t>
      </w:r>
      <w:r w:rsidRPr="001768E7">
        <w:br/>
        <w:t>January 21, 2020 – July 20, 2020</w:t>
      </w:r>
    </w:p>
    <w:p w14:paraId="39254F47" w14:textId="6E0F8371" w:rsidR="001768E7" w:rsidRDefault="001768E7" w:rsidP="001768E7">
      <w:r>
        <w:t xml:space="preserve">14 </w:t>
      </w:r>
      <w:r w:rsidRPr="001768E7">
        <w:t>New connections</w:t>
      </w:r>
    </w:p>
    <w:p w14:paraId="50AC1953" w14:textId="77777777" w:rsidR="001768E7" w:rsidRPr="001768E7" w:rsidRDefault="001768E7" w:rsidP="001768E7">
      <w:pPr>
        <w:ind w:left="720"/>
      </w:pPr>
      <w:r w:rsidRPr="001768E7">
        <w:t>Auburn Primary Care and Aesthetics*</w:t>
      </w:r>
    </w:p>
    <w:p w14:paraId="7554668E" w14:textId="77777777" w:rsidR="001768E7" w:rsidRPr="001768E7" w:rsidRDefault="001768E7" w:rsidP="001768E7">
      <w:pPr>
        <w:ind w:left="720"/>
      </w:pPr>
      <w:r w:rsidRPr="001768E7">
        <w:t>Cape Cod Healthcare</w:t>
      </w:r>
    </w:p>
    <w:p w14:paraId="41EF5AE2" w14:textId="77777777" w:rsidR="001768E7" w:rsidRPr="001768E7" w:rsidRDefault="001768E7" w:rsidP="001768E7">
      <w:pPr>
        <w:ind w:left="720"/>
      </w:pPr>
      <w:r w:rsidRPr="001768E7">
        <w:t>Cedar Hill Pediatrics*</w:t>
      </w:r>
    </w:p>
    <w:p w14:paraId="167E6F57" w14:textId="77777777" w:rsidR="001768E7" w:rsidRPr="001768E7" w:rsidRDefault="001768E7" w:rsidP="001768E7">
      <w:pPr>
        <w:ind w:left="720"/>
      </w:pPr>
      <w:r w:rsidRPr="001768E7">
        <w:t>Family Continuity Program*</w:t>
      </w:r>
    </w:p>
    <w:p w14:paraId="0B820AEA" w14:textId="77777777" w:rsidR="001768E7" w:rsidRPr="001768E7" w:rsidRDefault="001768E7" w:rsidP="001768E7">
      <w:pPr>
        <w:ind w:left="720"/>
      </w:pPr>
      <w:r w:rsidRPr="001768E7">
        <w:t>Fenway Community Health Center</w:t>
      </w:r>
    </w:p>
    <w:p w14:paraId="16E9703A" w14:textId="77777777" w:rsidR="001768E7" w:rsidRPr="001768E7" w:rsidRDefault="001768E7" w:rsidP="001768E7">
      <w:pPr>
        <w:ind w:left="720"/>
      </w:pPr>
      <w:r w:rsidRPr="001768E7">
        <w:t>Harrington Hospital</w:t>
      </w:r>
    </w:p>
    <w:p w14:paraId="148323E9" w14:textId="77777777" w:rsidR="001768E7" w:rsidRPr="001768E7" w:rsidRDefault="001768E7" w:rsidP="001768E7">
      <w:pPr>
        <w:ind w:left="720"/>
      </w:pPr>
      <w:r w:rsidRPr="001768E7">
        <w:t>Harrington Physician Services*</w:t>
      </w:r>
    </w:p>
    <w:p w14:paraId="06055606" w14:textId="77777777" w:rsidR="001768E7" w:rsidRPr="001768E7" w:rsidRDefault="001768E7" w:rsidP="001768E7">
      <w:pPr>
        <w:ind w:left="720"/>
      </w:pPr>
      <w:r w:rsidRPr="001768E7">
        <w:t>Lawrence General Hospital</w:t>
      </w:r>
    </w:p>
    <w:p w14:paraId="15C1D662" w14:textId="77777777" w:rsidR="001768E7" w:rsidRPr="001768E7" w:rsidRDefault="001768E7" w:rsidP="001768E7">
      <w:pPr>
        <w:ind w:left="720"/>
      </w:pPr>
      <w:r w:rsidRPr="001768E7">
        <w:t>Merrimack Valley ACO</w:t>
      </w:r>
    </w:p>
    <w:p w14:paraId="484A3BE7" w14:textId="77777777" w:rsidR="001768E7" w:rsidRPr="001768E7" w:rsidRDefault="001768E7" w:rsidP="001768E7">
      <w:pPr>
        <w:ind w:left="720"/>
      </w:pPr>
      <w:r w:rsidRPr="001768E7">
        <w:t>Milford Regional Medical Center</w:t>
      </w:r>
    </w:p>
    <w:p w14:paraId="62E8DFA3" w14:textId="77777777" w:rsidR="001768E7" w:rsidRPr="001768E7" w:rsidRDefault="001768E7" w:rsidP="001768E7">
      <w:pPr>
        <w:ind w:left="720"/>
      </w:pPr>
      <w:proofErr w:type="spellStart"/>
      <w:r w:rsidRPr="001768E7">
        <w:t>PatriotDirect</w:t>
      </w:r>
      <w:proofErr w:type="spellEnd"/>
      <w:r w:rsidRPr="001768E7">
        <w:t xml:space="preserve"> Family Medicine*</w:t>
      </w:r>
    </w:p>
    <w:p w14:paraId="1AD85E70" w14:textId="77777777" w:rsidR="001768E7" w:rsidRPr="001768E7" w:rsidRDefault="001768E7" w:rsidP="001768E7">
      <w:pPr>
        <w:ind w:left="720"/>
      </w:pPr>
      <w:r w:rsidRPr="001768E7">
        <w:t>Signature Healthcare</w:t>
      </w:r>
    </w:p>
    <w:p w14:paraId="79ABA994" w14:textId="77777777" w:rsidR="001768E7" w:rsidRPr="001768E7" w:rsidRDefault="001768E7" w:rsidP="001768E7">
      <w:pPr>
        <w:ind w:left="720"/>
      </w:pPr>
      <w:r w:rsidRPr="001768E7">
        <w:t>Spectrum Health Systems</w:t>
      </w:r>
    </w:p>
    <w:p w14:paraId="64327EAF" w14:textId="1FC2EDF5" w:rsidR="001768E7" w:rsidRDefault="001768E7" w:rsidP="001768E7">
      <w:pPr>
        <w:ind w:firstLine="720"/>
      </w:pPr>
      <w:r w:rsidRPr="001768E7">
        <w:t>Walden Pond Pediatrics</w:t>
      </w:r>
      <w:r>
        <w:t>*</w:t>
      </w:r>
    </w:p>
    <w:p w14:paraId="52006319" w14:textId="77777777" w:rsidR="001768E7" w:rsidRPr="001768E7" w:rsidRDefault="001768E7" w:rsidP="001768E7">
      <w:pPr>
        <w:ind w:firstLine="720"/>
      </w:pPr>
      <w:r w:rsidRPr="001768E7">
        <w:rPr>
          <w:i/>
          <w:iCs/>
        </w:rPr>
        <w:t>* Participants that were enrolled and connected in the same period. All others are new connections for existing clients.</w:t>
      </w:r>
    </w:p>
    <w:p w14:paraId="142F81E9" w14:textId="4922F45E" w:rsidR="001768E7" w:rsidRDefault="001768E7" w:rsidP="001768E7">
      <w:r>
        <w:t>Slide 42: HIway Transactions</w:t>
      </w:r>
    </w:p>
    <w:p w14:paraId="6052BF22" w14:textId="53468D0F" w:rsidR="001768E7" w:rsidRDefault="001768E7" w:rsidP="001768E7">
      <w:r w:rsidRPr="001768E7">
        <w:t>HIway transaction volume update</w:t>
      </w:r>
    </w:p>
    <w:p w14:paraId="017F721D" w14:textId="77777777" w:rsidR="001768E7" w:rsidRPr="001768E7" w:rsidRDefault="001768E7" w:rsidP="001768E7">
      <w:pPr>
        <w:ind w:left="720"/>
      </w:pPr>
      <w:r w:rsidRPr="001768E7">
        <w:t>The Mass HIway processed a total of 14.4 million production transactions during the July reporting period, from June 21 through July 20, 2020. From August 2019 through July 2020 the average was 15.2 million production transactions/month.</w:t>
      </w:r>
    </w:p>
    <w:p w14:paraId="11497F3B" w14:textId="77777777" w:rsidR="001768E7" w:rsidRPr="001768E7" w:rsidRDefault="001768E7" w:rsidP="001768E7">
      <w:pPr>
        <w:ind w:left="720"/>
      </w:pPr>
      <w:r w:rsidRPr="001768E7">
        <w:t>Public Health Reporting in July accounted for 12.3 million transactions, or 86% of the total production volume.  This included 7.9 million Syndromic Surveillance transactions and 4.3 million Immunization transactions.</w:t>
      </w:r>
    </w:p>
    <w:p w14:paraId="4BA2B2DB" w14:textId="77777777" w:rsidR="001768E7" w:rsidRPr="001768E7" w:rsidRDefault="001768E7" w:rsidP="001768E7">
      <w:pPr>
        <w:ind w:left="720"/>
      </w:pPr>
      <w:r w:rsidRPr="001768E7">
        <w:t>Provider to Provider transactions totaled 211,271 for July and averaged 170,475 per month over the past year.</w:t>
      </w:r>
    </w:p>
    <w:p w14:paraId="3BB45848" w14:textId="636A90A5" w:rsidR="001768E7" w:rsidRDefault="001768E7" w:rsidP="001768E7">
      <w:pPr>
        <w:ind w:left="720"/>
      </w:pPr>
      <w:r w:rsidRPr="001768E7">
        <w:t>The Mass HIway team continuously monitors transaction levels, both to support operations and to identify data that provide additional insight into HIway trends and progress.</w:t>
      </w:r>
    </w:p>
    <w:p w14:paraId="0A3C03B4" w14:textId="26CA7383" w:rsidR="001768E7" w:rsidRDefault="001768E7" w:rsidP="001768E7">
      <w:r>
        <w:t>Slide 43: HIway availability review</w:t>
      </w:r>
    </w:p>
    <w:p w14:paraId="3FBE3624" w14:textId="5014172D" w:rsidR="001768E7" w:rsidRDefault="001768E7" w:rsidP="001768E7">
      <w:r>
        <w:t>Graph showing August 2019 to July 2020 at 100%</w:t>
      </w:r>
    </w:p>
    <w:p w14:paraId="1FE3D284" w14:textId="77777777" w:rsidR="001768E7" w:rsidRPr="001768E7" w:rsidRDefault="001768E7" w:rsidP="001768E7">
      <w:pPr>
        <w:ind w:left="720"/>
      </w:pPr>
      <w:r w:rsidRPr="001768E7">
        <w:rPr>
          <w:b/>
          <w:bCs/>
        </w:rPr>
        <w:t xml:space="preserve">Target: </w:t>
      </w:r>
      <w:r w:rsidRPr="001768E7">
        <w:t>“Total monthly availability” – no lower than 99.9% (downtime no more than ~44 minutes/month)</w:t>
      </w:r>
    </w:p>
    <w:p w14:paraId="48DEB0E3" w14:textId="586171B6" w:rsidR="001768E7" w:rsidRPr="001768E7" w:rsidRDefault="001768E7" w:rsidP="001768E7">
      <w:r>
        <w:t>Slide 44: Thank You!</w:t>
      </w:r>
    </w:p>
    <w:p w14:paraId="549E5788" w14:textId="77777777" w:rsidR="001768E7" w:rsidRPr="001768E7" w:rsidRDefault="001768E7" w:rsidP="001768E7"/>
    <w:p w14:paraId="5D058DC4" w14:textId="77777777" w:rsidR="001768E7" w:rsidRPr="001768E7" w:rsidRDefault="001768E7" w:rsidP="001768E7"/>
    <w:p w14:paraId="5D7011D7" w14:textId="77777777" w:rsidR="001768E7" w:rsidRDefault="001768E7" w:rsidP="001768E7"/>
    <w:sectPr w:rsidR="001768E7" w:rsidSect="009F165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3CAF"/>
    <w:multiLevelType w:val="hybridMultilevel"/>
    <w:tmpl w:val="A364A9CE"/>
    <w:lvl w:ilvl="0" w:tplc="EA0C8BD0">
      <w:start w:val="1"/>
      <w:numFmt w:val="bullet"/>
      <w:lvlText w:val="•"/>
      <w:lvlJc w:val="left"/>
      <w:pPr>
        <w:tabs>
          <w:tab w:val="num" w:pos="720"/>
        </w:tabs>
        <w:ind w:left="720" w:hanging="360"/>
      </w:pPr>
      <w:rPr>
        <w:rFonts w:ascii="Arial" w:hAnsi="Arial" w:hint="default"/>
      </w:rPr>
    </w:lvl>
    <w:lvl w:ilvl="1" w:tplc="5670740A" w:tentative="1">
      <w:start w:val="1"/>
      <w:numFmt w:val="bullet"/>
      <w:lvlText w:val="•"/>
      <w:lvlJc w:val="left"/>
      <w:pPr>
        <w:tabs>
          <w:tab w:val="num" w:pos="1440"/>
        </w:tabs>
        <w:ind w:left="1440" w:hanging="360"/>
      </w:pPr>
      <w:rPr>
        <w:rFonts w:ascii="Arial" w:hAnsi="Arial" w:hint="default"/>
      </w:rPr>
    </w:lvl>
    <w:lvl w:ilvl="2" w:tplc="FF5C214C" w:tentative="1">
      <w:start w:val="1"/>
      <w:numFmt w:val="bullet"/>
      <w:lvlText w:val="•"/>
      <w:lvlJc w:val="left"/>
      <w:pPr>
        <w:tabs>
          <w:tab w:val="num" w:pos="2160"/>
        </w:tabs>
        <w:ind w:left="2160" w:hanging="360"/>
      </w:pPr>
      <w:rPr>
        <w:rFonts w:ascii="Arial" w:hAnsi="Arial" w:hint="default"/>
      </w:rPr>
    </w:lvl>
    <w:lvl w:ilvl="3" w:tplc="C614A57E" w:tentative="1">
      <w:start w:val="1"/>
      <w:numFmt w:val="bullet"/>
      <w:lvlText w:val="•"/>
      <w:lvlJc w:val="left"/>
      <w:pPr>
        <w:tabs>
          <w:tab w:val="num" w:pos="2880"/>
        </w:tabs>
        <w:ind w:left="2880" w:hanging="360"/>
      </w:pPr>
      <w:rPr>
        <w:rFonts w:ascii="Arial" w:hAnsi="Arial" w:hint="default"/>
      </w:rPr>
    </w:lvl>
    <w:lvl w:ilvl="4" w:tplc="53C03FA8" w:tentative="1">
      <w:start w:val="1"/>
      <w:numFmt w:val="bullet"/>
      <w:lvlText w:val="•"/>
      <w:lvlJc w:val="left"/>
      <w:pPr>
        <w:tabs>
          <w:tab w:val="num" w:pos="3600"/>
        </w:tabs>
        <w:ind w:left="3600" w:hanging="360"/>
      </w:pPr>
      <w:rPr>
        <w:rFonts w:ascii="Arial" w:hAnsi="Arial" w:hint="default"/>
      </w:rPr>
    </w:lvl>
    <w:lvl w:ilvl="5" w:tplc="81A4EC0E" w:tentative="1">
      <w:start w:val="1"/>
      <w:numFmt w:val="bullet"/>
      <w:lvlText w:val="•"/>
      <w:lvlJc w:val="left"/>
      <w:pPr>
        <w:tabs>
          <w:tab w:val="num" w:pos="4320"/>
        </w:tabs>
        <w:ind w:left="4320" w:hanging="360"/>
      </w:pPr>
      <w:rPr>
        <w:rFonts w:ascii="Arial" w:hAnsi="Arial" w:hint="default"/>
      </w:rPr>
    </w:lvl>
    <w:lvl w:ilvl="6" w:tplc="897261C4" w:tentative="1">
      <w:start w:val="1"/>
      <w:numFmt w:val="bullet"/>
      <w:lvlText w:val="•"/>
      <w:lvlJc w:val="left"/>
      <w:pPr>
        <w:tabs>
          <w:tab w:val="num" w:pos="5040"/>
        </w:tabs>
        <w:ind w:left="5040" w:hanging="360"/>
      </w:pPr>
      <w:rPr>
        <w:rFonts w:ascii="Arial" w:hAnsi="Arial" w:hint="default"/>
      </w:rPr>
    </w:lvl>
    <w:lvl w:ilvl="7" w:tplc="3048B51A" w:tentative="1">
      <w:start w:val="1"/>
      <w:numFmt w:val="bullet"/>
      <w:lvlText w:val="•"/>
      <w:lvlJc w:val="left"/>
      <w:pPr>
        <w:tabs>
          <w:tab w:val="num" w:pos="5760"/>
        </w:tabs>
        <w:ind w:left="5760" w:hanging="360"/>
      </w:pPr>
      <w:rPr>
        <w:rFonts w:ascii="Arial" w:hAnsi="Arial" w:hint="default"/>
      </w:rPr>
    </w:lvl>
    <w:lvl w:ilvl="8" w:tplc="4B2099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102B5B"/>
    <w:multiLevelType w:val="hybridMultilevel"/>
    <w:tmpl w:val="F5F0880E"/>
    <w:lvl w:ilvl="0" w:tplc="0A7221A0">
      <w:start w:val="1"/>
      <w:numFmt w:val="bullet"/>
      <w:lvlText w:val=""/>
      <w:lvlJc w:val="left"/>
      <w:pPr>
        <w:tabs>
          <w:tab w:val="num" w:pos="720"/>
        </w:tabs>
        <w:ind w:left="720" w:hanging="360"/>
      </w:pPr>
      <w:rPr>
        <w:rFonts w:ascii="Wingdings" w:hAnsi="Wingdings" w:hint="default"/>
      </w:rPr>
    </w:lvl>
    <w:lvl w:ilvl="1" w:tplc="7A987E02" w:tentative="1">
      <w:start w:val="1"/>
      <w:numFmt w:val="bullet"/>
      <w:lvlText w:val=""/>
      <w:lvlJc w:val="left"/>
      <w:pPr>
        <w:tabs>
          <w:tab w:val="num" w:pos="1440"/>
        </w:tabs>
        <w:ind w:left="1440" w:hanging="360"/>
      </w:pPr>
      <w:rPr>
        <w:rFonts w:ascii="Wingdings" w:hAnsi="Wingdings" w:hint="default"/>
      </w:rPr>
    </w:lvl>
    <w:lvl w:ilvl="2" w:tplc="AB1825C4" w:tentative="1">
      <w:start w:val="1"/>
      <w:numFmt w:val="bullet"/>
      <w:lvlText w:val=""/>
      <w:lvlJc w:val="left"/>
      <w:pPr>
        <w:tabs>
          <w:tab w:val="num" w:pos="2160"/>
        </w:tabs>
        <w:ind w:left="2160" w:hanging="360"/>
      </w:pPr>
      <w:rPr>
        <w:rFonts w:ascii="Wingdings" w:hAnsi="Wingdings" w:hint="default"/>
      </w:rPr>
    </w:lvl>
    <w:lvl w:ilvl="3" w:tplc="428A2D46" w:tentative="1">
      <w:start w:val="1"/>
      <w:numFmt w:val="bullet"/>
      <w:lvlText w:val=""/>
      <w:lvlJc w:val="left"/>
      <w:pPr>
        <w:tabs>
          <w:tab w:val="num" w:pos="2880"/>
        </w:tabs>
        <w:ind w:left="2880" w:hanging="360"/>
      </w:pPr>
      <w:rPr>
        <w:rFonts w:ascii="Wingdings" w:hAnsi="Wingdings" w:hint="default"/>
      </w:rPr>
    </w:lvl>
    <w:lvl w:ilvl="4" w:tplc="6596B532" w:tentative="1">
      <w:start w:val="1"/>
      <w:numFmt w:val="bullet"/>
      <w:lvlText w:val=""/>
      <w:lvlJc w:val="left"/>
      <w:pPr>
        <w:tabs>
          <w:tab w:val="num" w:pos="3600"/>
        </w:tabs>
        <w:ind w:left="3600" w:hanging="360"/>
      </w:pPr>
      <w:rPr>
        <w:rFonts w:ascii="Wingdings" w:hAnsi="Wingdings" w:hint="default"/>
      </w:rPr>
    </w:lvl>
    <w:lvl w:ilvl="5" w:tplc="F0E4E3D8" w:tentative="1">
      <w:start w:val="1"/>
      <w:numFmt w:val="bullet"/>
      <w:lvlText w:val=""/>
      <w:lvlJc w:val="left"/>
      <w:pPr>
        <w:tabs>
          <w:tab w:val="num" w:pos="4320"/>
        </w:tabs>
        <w:ind w:left="4320" w:hanging="360"/>
      </w:pPr>
      <w:rPr>
        <w:rFonts w:ascii="Wingdings" w:hAnsi="Wingdings" w:hint="default"/>
      </w:rPr>
    </w:lvl>
    <w:lvl w:ilvl="6" w:tplc="99502CBC" w:tentative="1">
      <w:start w:val="1"/>
      <w:numFmt w:val="bullet"/>
      <w:lvlText w:val=""/>
      <w:lvlJc w:val="left"/>
      <w:pPr>
        <w:tabs>
          <w:tab w:val="num" w:pos="5040"/>
        </w:tabs>
        <w:ind w:left="5040" w:hanging="360"/>
      </w:pPr>
      <w:rPr>
        <w:rFonts w:ascii="Wingdings" w:hAnsi="Wingdings" w:hint="default"/>
      </w:rPr>
    </w:lvl>
    <w:lvl w:ilvl="7" w:tplc="8DC8CC30" w:tentative="1">
      <w:start w:val="1"/>
      <w:numFmt w:val="bullet"/>
      <w:lvlText w:val=""/>
      <w:lvlJc w:val="left"/>
      <w:pPr>
        <w:tabs>
          <w:tab w:val="num" w:pos="5760"/>
        </w:tabs>
        <w:ind w:left="5760" w:hanging="360"/>
      </w:pPr>
      <w:rPr>
        <w:rFonts w:ascii="Wingdings" w:hAnsi="Wingdings" w:hint="default"/>
      </w:rPr>
    </w:lvl>
    <w:lvl w:ilvl="8" w:tplc="E892A5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D67AA"/>
    <w:multiLevelType w:val="hybridMultilevel"/>
    <w:tmpl w:val="6212CDD8"/>
    <w:lvl w:ilvl="0" w:tplc="54C475C4">
      <w:start w:val="1"/>
      <w:numFmt w:val="bullet"/>
      <w:lvlText w:val="-"/>
      <w:lvlJc w:val="left"/>
      <w:pPr>
        <w:tabs>
          <w:tab w:val="num" w:pos="720"/>
        </w:tabs>
        <w:ind w:left="720" w:hanging="360"/>
      </w:pPr>
      <w:rPr>
        <w:rFonts w:ascii="Times New Roman" w:hAnsi="Times New Roman" w:hint="default"/>
      </w:rPr>
    </w:lvl>
    <w:lvl w:ilvl="1" w:tplc="79145942" w:tentative="1">
      <w:start w:val="1"/>
      <w:numFmt w:val="bullet"/>
      <w:lvlText w:val="-"/>
      <w:lvlJc w:val="left"/>
      <w:pPr>
        <w:tabs>
          <w:tab w:val="num" w:pos="1440"/>
        </w:tabs>
        <w:ind w:left="1440" w:hanging="360"/>
      </w:pPr>
      <w:rPr>
        <w:rFonts w:ascii="Times New Roman" w:hAnsi="Times New Roman" w:hint="default"/>
      </w:rPr>
    </w:lvl>
    <w:lvl w:ilvl="2" w:tplc="D2BE4B5C" w:tentative="1">
      <w:start w:val="1"/>
      <w:numFmt w:val="bullet"/>
      <w:lvlText w:val="-"/>
      <w:lvlJc w:val="left"/>
      <w:pPr>
        <w:tabs>
          <w:tab w:val="num" w:pos="2160"/>
        </w:tabs>
        <w:ind w:left="2160" w:hanging="360"/>
      </w:pPr>
      <w:rPr>
        <w:rFonts w:ascii="Times New Roman" w:hAnsi="Times New Roman" w:hint="default"/>
      </w:rPr>
    </w:lvl>
    <w:lvl w:ilvl="3" w:tplc="642A13D6" w:tentative="1">
      <w:start w:val="1"/>
      <w:numFmt w:val="bullet"/>
      <w:lvlText w:val="-"/>
      <w:lvlJc w:val="left"/>
      <w:pPr>
        <w:tabs>
          <w:tab w:val="num" w:pos="2880"/>
        </w:tabs>
        <w:ind w:left="2880" w:hanging="360"/>
      </w:pPr>
      <w:rPr>
        <w:rFonts w:ascii="Times New Roman" w:hAnsi="Times New Roman" w:hint="default"/>
      </w:rPr>
    </w:lvl>
    <w:lvl w:ilvl="4" w:tplc="4A9CB858" w:tentative="1">
      <w:start w:val="1"/>
      <w:numFmt w:val="bullet"/>
      <w:lvlText w:val="-"/>
      <w:lvlJc w:val="left"/>
      <w:pPr>
        <w:tabs>
          <w:tab w:val="num" w:pos="3600"/>
        </w:tabs>
        <w:ind w:left="3600" w:hanging="360"/>
      </w:pPr>
      <w:rPr>
        <w:rFonts w:ascii="Times New Roman" w:hAnsi="Times New Roman" w:hint="default"/>
      </w:rPr>
    </w:lvl>
    <w:lvl w:ilvl="5" w:tplc="77406A5C" w:tentative="1">
      <w:start w:val="1"/>
      <w:numFmt w:val="bullet"/>
      <w:lvlText w:val="-"/>
      <w:lvlJc w:val="left"/>
      <w:pPr>
        <w:tabs>
          <w:tab w:val="num" w:pos="4320"/>
        </w:tabs>
        <w:ind w:left="4320" w:hanging="360"/>
      </w:pPr>
      <w:rPr>
        <w:rFonts w:ascii="Times New Roman" w:hAnsi="Times New Roman" w:hint="default"/>
      </w:rPr>
    </w:lvl>
    <w:lvl w:ilvl="6" w:tplc="E8F498D0" w:tentative="1">
      <w:start w:val="1"/>
      <w:numFmt w:val="bullet"/>
      <w:lvlText w:val="-"/>
      <w:lvlJc w:val="left"/>
      <w:pPr>
        <w:tabs>
          <w:tab w:val="num" w:pos="5040"/>
        </w:tabs>
        <w:ind w:left="5040" w:hanging="360"/>
      </w:pPr>
      <w:rPr>
        <w:rFonts w:ascii="Times New Roman" w:hAnsi="Times New Roman" w:hint="default"/>
      </w:rPr>
    </w:lvl>
    <w:lvl w:ilvl="7" w:tplc="FDC2B598" w:tentative="1">
      <w:start w:val="1"/>
      <w:numFmt w:val="bullet"/>
      <w:lvlText w:val="-"/>
      <w:lvlJc w:val="left"/>
      <w:pPr>
        <w:tabs>
          <w:tab w:val="num" w:pos="5760"/>
        </w:tabs>
        <w:ind w:left="5760" w:hanging="360"/>
      </w:pPr>
      <w:rPr>
        <w:rFonts w:ascii="Times New Roman" w:hAnsi="Times New Roman" w:hint="default"/>
      </w:rPr>
    </w:lvl>
    <w:lvl w:ilvl="8" w:tplc="19B20F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A45AF4"/>
    <w:multiLevelType w:val="hybridMultilevel"/>
    <w:tmpl w:val="02E2DD72"/>
    <w:lvl w:ilvl="0" w:tplc="0E2CF422">
      <w:start w:val="1"/>
      <w:numFmt w:val="bullet"/>
      <w:lvlText w:val="•"/>
      <w:lvlJc w:val="left"/>
      <w:pPr>
        <w:tabs>
          <w:tab w:val="num" w:pos="720"/>
        </w:tabs>
        <w:ind w:left="720" w:hanging="360"/>
      </w:pPr>
      <w:rPr>
        <w:rFonts w:ascii="Arial" w:hAnsi="Arial" w:hint="default"/>
      </w:rPr>
    </w:lvl>
    <w:lvl w:ilvl="1" w:tplc="63704C3A" w:tentative="1">
      <w:start w:val="1"/>
      <w:numFmt w:val="bullet"/>
      <w:lvlText w:val="•"/>
      <w:lvlJc w:val="left"/>
      <w:pPr>
        <w:tabs>
          <w:tab w:val="num" w:pos="1440"/>
        </w:tabs>
        <w:ind w:left="1440" w:hanging="360"/>
      </w:pPr>
      <w:rPr>
        <w:rFonts w:ascii="Arial" w:hAnsi="Arial" w:hint="default"/>
      </w:rPr>
    </w:lvl>
    <w:lvl w:ilvl="2" w:tplc="DF288E6C" w:tentative="1">
      <w:start w:val="1"/>
      <w:numFmt w:val="bullet"/>
      <w:lvlText w:val="•"/>
      <w:lvlJc w:val="left"/>
      <w:pPr>
        <w:tabs>
          <w:tab w:val="num" w:pos="2160"/>
        </w:tabs>
        <w:ind w:left="2160" w:hanging="360"/>
      </w:pPr>
      <w:rPr>
        <w:rFonts w:ascii="Arial" w:hAnsi="Arial" w:hint="default"/>
      </w:rPr>
    </w:lvl>
    <w:lvl w:ilvl="3" w:tplc="68028B00" w:tentative="1">
      <w:start w:val="1"/>
      <w:numFmt w:val="bullet"/>
      <w:lvlText w:val="•"/>
      <w:lvlJc w:val="left"/>
      <w:pPr>
        <w:tabs>
          <w:tab w:val="num" w:pos="2880"/>
        </w:tabs>
        <w:ind w:left="2880" w:hanging="360"/>
      </w:pPr>
      <w:rPr>
        <w:rFonts w:ascii="Arial" w:hAnsi="Arial" w:hint="default"/>
      </w:rPr>
    </w:lvl>
    <w:lvl w:ilvl="4" w:tplc="F45642D0" w:tentative="1">
      <w:start w:val="1"/>
      <w:numFmt w:val="bullet"/>
      <w:lvlText w:val="•"/>
      <w:lvlJc w:val="left"/>
      <w:pPr>
        <w:tabs>
          <w:tab w:val="num" w:pos="3600"/>
        </w:tabs>
        <w:ind w:left="3600" w:hanging="360"/>
      </w:pPr>
      <w:rPr>
        <w:rFonts w:ascii="Arial" w:hAnsi="Arial" w:hint="default"/>
      </w:rPr>
    </w:lvl>
    <w:lvl w:ilvl="5" w:tplc="7AAECC28" w:tentative="1">
      <w:start w:val="1"/>
      <w:numFmt w:val="bullet"/>
      <w:lvlText w:val="•"/>
      <w:lvlJc w:val="left"/>
      <w:pPr>
        <w:tabs>
          <w:tab w:val="num" w:pos="4320"/>
        </w:tabs>
        <w:ind w:left="4320" w:hanging="360"/>
      </w:pPr>
      <w:rPr>
        <w:rFonts w:ascii="Arial" w:hAnsi="Arial" w:hint="default"/>
      </w:rPr>
    </w:lvl>
    <w:lvl w:ilvl="6" w:tplc="8EF86294" w:tentative="1">
      <w:start w:val="1"/>
      <w:numFmt w:val="bullet"/>
      <w:lvlText w:val="•"/>
      <w:lvlJc w:val="left"/>
      <w:pPr>
        <w:tabs>
          <w:tab w:val="num" w:pos="5040"/>
        </w:tabs>
        <w:ind w:left="5040" w:hanging="360"/>
      </w:pPr>
      <w:rPr>
        <w:rFonts w:ascii="Arial" w:hAnsi="Arial" w:hint="default"/>
      </w:rPr>
    </w:lvl>
    <w:lvl w:ilvl="7" w:tplc="3430746A" w:tentative="1">
      <w:start w:val="1"/>
      <w:numFmt w:val="bullet"/>
      <w:lvlText w:val="•"/>
      <w:lvlJc w:val="left"/>
      <w:pPr>
        <w:tabs>
          <w:tab w:val="num" w:pos="5760"/>
        </w:tabs>
        <w:ind w:left="5760" w:hanging="360"/>
      </w:pPr>
      <w:rPr>
        <w:rFonts w:ascii="Arial" w:hAnsi="Arial" w:hint="default"/>
      </w:rPr>
    </w:lvl>
    <w:lvl w:ilvl="8" w:tplc="7DA6E8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8808EB"/>
    <w:multiLevelType w:val="hybridMultilevel"/>
    <w:tmpl w:val="7AB4DC76"/>
    <w:lvl w:ilvl="0" w:tplc="52FE5922">
      <w:start w:val="1"/>
      <w:numFmt w:val="bullet"/>
      <w:lvlText w:val="•"/>
      <w:lvlJc w:val="left"/>
      <w:pPr>
        <w:tabs>
          <w:tab w:val="num" w:pos="720"/>
        </w:tabs>
        <w:ind w:left="720" w:hanging="360"/>
      </w:pPr>
      <w:rPr>
        <w:rFonts w:ascii="Arial" w:hAnsi="Arial" w:hint="default"/>
      </w:rPr>
    </w:lvl>
    <w:lvl w:ilvl="1" w:tplc="D25458E4" w:tentative="1">
      <w:start w:val="1"/>
      <w:numFmt w:val="bullet"/>
      <w:lvlText w:val="•"/>
      <w:lvlJc w:val="left"/>
      <w:pPr>
        <w:tabs>
          <w:tab w:val="num" w:pos="1440"/>
        </w:tabs>
        <w:ind w:left="1440" w:hanging="360"/>
      </w:pPr>
      <w:rPr>
        <w:rFonts w:ascii="Arial" w:hAnsi="Arial" w:hint="default"/>
      </w:rPr>
    </w:lvl>
    <w:lvl w:ilvl="2" w:tplc="BABE913A" w:tentative="1">
      <w:start w:val="1"/>
      <w:numFmt w:val="bullet"/>
      <w:lvlText w:val="•"/>
      <w:lvlJc w:val="left"/>
      <w:pPr>
        <w:tabs>
          <w:tab w:val="num" w:pos="2160"/>
        </w:tabs>
        <w:ind w:left="2160" w:hanging="360"/>
      </w:pPr>
      <w:rPr>
        <w:rFonts w:ascii="Arial" w:hAnsi="Arial" w:hint="default"/>
      </w:rPr>
    </w:lvl>
    <w:lvl w:ilvl="3" w:tplc="F21A94FC" w:tentative="1">
      <w:start w:val="1"/>
      <w:numFmt w:val="bullet"/>
      <w:lvlText w:val="•"/>
      <w:lvlJc w:val="left"/>
      <w:pPr>
        <w:tabs>
          <w:tab w:val="num" w:pos="2880"/>
        </w:tabs>
        <w:ind w:left="2880" w:hanging="360"/>
      </w:pPr>
      <w:rPr>
        <w:rFonts w:ascii="Arial" w:hAnsi="Arial" w:hint="default"/>
      </w:rPr>
    </w:lvl>
    <w:lvl w:ilvl="4" w:tplc="26B4352C" w:tentative="1">
      <w:start w:val="1"/>
      <w:numFmt w:val="bullet"/>
      <w:lvlText w:val="•"/>
      <w:lvlJc w:val="left"/>
      <w:pPr>
        <w:tabs>
          <w:tab w:val="num" w:pos="3600"/>
        </w:tabs>
        <w:ind w:left="3600" w:hanging="360"/>
      </w:pPr>
      <w:rPr>
        <w:rFonts w:ascii="Arial" w:hAnsi="Arial" w:hint="default"/>
      </w:rPr>
    </w:lvl>
    <w:lvl w:ilvl="5" w:tplc="67665062" w:tentative="1">
      <w:start w:val="1"/>
      <w:numFmt w:val="bullet"/>
      <w:lvlText w:val="•"/>
      <w:lvlJc w:val="left"/>
      <w:pPr>
        <w:tabs>
          <w:tab w:val="num" w:pos="4320"/>
        </w:tabs>
        <w:ind w:left="4320" w:hanging="360"/>
      </w:pPr>
      <w:rPr>
        <w:rFonts w:ascii="Arial" w:hAnsi="Arial" w:hint="default"/>
      </w:rPr>
    </w:lvl>
    <w:lvl w:ilvl="6" w:tplc="28800EDA" w:tentative="1">
      <w:start w:val="1"/>
      <w:numFmt w:val="bullet"/>
      <w:lvlText w:val="•"/>
      <w:lvlJc w:val="left"/>
      <w:pPr>
        <w:tabs>
          <w:tab w:val="num" w:pos="5040"/>
        </w:tabs>
        <w:ind w:left="5040" w:hanging="360"/>
      </w:pPr>
      <w:rPr>
        <w:rFonts w:ascii="Arial" w:hAnsi="Arial" w:hint="default"/>
      </w:rPr>
    </w:lvl>
    <w:lvl w:ilvl="7" w:tplc="04663A78" w:tentative="1">
      <w:start w:val="1"/>
      <w:numFmt w:val="bullet"/>
      <w:lvlText w:val="•"/>
      <w:lvlJc w:val="left"/>
      <w:pPr>
        <w:tabs>
          <w:tab w:val="num" w:pos="5760"/>
        </w:tabs>
        <w:ind w:left="5760" w:hanging="360"/>
      </w:pPr>
      <w:rPr>
        <w:rFonts w:ascii="Arial" w:hAnsi="Arial" w:hint="default"/>
      </w:rPr>
    </w:lvl>
    <w:lvl w:ilvl="8" w:tplc="9184FF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BE5E80"/>
    <w:multiLevelType w:val="hybridMultilevel"/>
    <w:tmpl w:val="61BA71B2"/>
    <w:lvl w:ilvl="0" w:tplc="47DAE24A">
      <w:start w:val="1"/>
      <w:numFmt w:val="bullet"/>
      <w:lvlText w:val="•"/>
      <w:lvlJc w:val="left"/>
      <w:pPr>
        <w:tabs>
          <w:tab w:val="num" w:pos="720"/>
        </w:tabs>
        <w:ind w:left="720" w:hanging="360"/>
      </w:pPr>
      <w:rPr>
        <w:rFonts w:ascii="Arial" w:hAnsi="Arial" w:hint="default"/>
      </w:rPr>
    </w:lvl>
    <w:lvl w:ilvl="1" w:tplc="D46013C2" w:tentative="1">
      <w:start w:val="1"/>
      <w:numFmt w:val="bullet"/>
      <w:lvlText w:val="•"/>
      <w:lvlJc w:val="left"/>
      <w:pPr>
        <w:tabs>
          <w:tab w:val="num" w:pos="1440"/>
        </w:tabs>
        <w:ind w:left="1440" w:hanging="360"/>
      </w:pPr>
      <w:rPr>
        <w:rFonts w:ascii="Arial" w:hAnsi="Arial" w:hint="default"/>
      </w:rPr>
    </w:lvl>
    <w:lvl w:ilvl="2" w:tplc="76E0CA00" w:tentative="1">
      <w:start w:val="1"/>
      <w:numFmt w:val="bullet"/>
      <w:lvlText w:val="•"/>
      <w:lvlJc w:val="left"/>
      <w:pPr>
        <w:tabs>
          <w:tab w:val="num" w:pos="2160"/>
        </w:tabs>
        <w:ind w:left="2160" w:hanging="360"/>
      </w:pPr>
      <w:rPr>
        <w:rFonts w:ascii="Arial" w:hAnsi="Arial" w:hint="default"/>
      </w:rPr>
    </w:lvl>
    <w:lvl w:ilvl="3" w:tplc="09DED4E2" w:tentative="1">
      <w:start w:val="1"/>
      <w:numFmt w:val="bullet"/>
      <w:lvlText w:val="•"/>
      <w:lvlJc w:val="left"/>
      <w:pPr>
        <w:tabs>
          <w:tab w:val="num" w:pos="2880"/>
        </w:tabs>
        <w:ind w:left="2880" w:hanging="360"/>
      </w:pPr>
      <w:rPr>
        <w:rFonts w:ascii="Arial" w:hAnsi="Arial" w:hint="default"/>
      </w:rPr>
    </w:lvl>
    <w:lvl w:ilvl="4" w:tplc="6A2EE5CA" w:tentative="1">
      <w:start w:val="1"/>
      <w:numFmt w:val="bullet"/>
      <w:lvlText w:val="•"/>
      <w:lvlJc w:val="left"/>
      <w:pPr>
        <w:tabs>
          <w:tab w:val="num" w:pos="3600"/>
        </w:tabs>
        <w:ind w:left="3600" w:hanging="360"/>
      </w:pPr>
      <w:rPr>
        <w:rFonts w:ascii="Arial" w:hAnsi="Arial" w:hint="default"/>
      </w:rPr>
    </w:lvl>
    <w:lvl w:ilvl="5" w:tplc="30FEF852" w:tentative="1">
      <w:start w:val="1"/>
      <w:numFmt w:val="bullet"/>
      <w:lvlText w:val="•"/>
      <w:lvlJc w:val="left"/>
      <w:pPr>
        <w:tabs>
          <w:tab w:val="num" w:pos="4320"/>
        </w:tabs>
        <w:ind w:left="4320" w:hanging="360"/>
      </w:pPr>
      <w:rPr>
        <w:rFonts w:ascii="Arial" w:hAnsi="Arial" w:hint="default"/>
      </w:rPr>
    </w:lvl>
    <w:lvl w:ilvl="6" w:tplc="297A99FC" w:tentative="1">
      <w:start w:val="1"/>
      <w:numFmt w:val="bullet"/>
      <w:lvlText w:val="•"/>
      <w:lvlJc w:val="left"/>
      <w:pPr>
        <w:tabs>
          <w:tab w:val="num" w:pos="5040"/>
        </w:tabs>
        <w:ind w:left="5040" w:hanging="360"/>
      </w:pPr>
      <w:rPr>
        <w:rFonts w:ascii="Arial" w:hAnsi="Arial" w:hint="default"/>
      </w:rPr>
    </w:lvl>
    <w:lvl w:ilvl="7" w:tplc="087E27D0" w:tentative="1">
      <w:start w:val="1"/>
      <w:numFmt w:val="bullet"/>
      <w:lvlText w:val="•"/>
      <w:lvlJc w:val="left"/>
      <w:pPr>
        <w:tabs>
          <w:tab w:val="num" w:pos="5760"/>
        </w:tabs>
        <w:ind w:left="5760" w:hanging="360"/>
      </w:pPr>
      <w:rPr>
        <w:rFonts w:ascii="Arial" w:hAnsi="Arial" w:hint="default"/>
      </w:rPr>
    </w:lvl>
    <w:lvl w:ilvl="8" w:tplc="C3A047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F15EC6"/>
    <w:multiLevelType w:val="hybridMultilevel"/>
    <w:tmpl w:val="52B8D0F6"/>
    <w:lvl w:ilvl="0" w:tplc="20C0EFC0">
      <w:start w:val="1"/>
      <w:numFmt w:val="bullet"/>
      <w:lvlText w:val="•"/>
      <w:lvlJc w:val="left"/>
      <w:pPr>
        <w:tabs>
          <w:tab w:val="num" w:pos="720"/>
        </w:tabs>
        <w:ind w:left="720" w:hanging="360"/>
      </w:pPr>
      <w:rPr>
        <w:rFonts w:ascii="Arial" w:hAnsi="Arial" w:hint="default"/>
      </w:rPr>
    </w:lvl>
    <w:lvl w:ilvl="1" w:tplc="44F6ED38" w:tentative="1">
      <w:start w:val="1"/>
      <w:numFmt w:val="bullet"/>
      <w:lvlText w:val="•"/>
      <w:lvlJc w:val="left"/>
      <w:pPr>
        <w:tabs>
          <w:tab w:val="num" w:pos="1440"/>
        </w:tabs>
        <w:ind w:left="1440" w:hanging="360"/>
      </w:pPr>
      <w:rPr>
        <w:rFonts w:ascii="Arial" w:hAnsi="Arial" w:hint="default"/>
      </w:rPr>
    </w:lvl>
    <w:lvl w:ilvl="2" w:tplc="3CEA60AC" w:tentative="1">
      <w:start w:val="1"/>
      <w:numFmt w:val="bullet"/>
      <w:lvlText w:val="•"/>
      <w:lvlJc w:val="left"/>
      <w:pPr>
        <w:tabs>
          <w:tab w:val="num" w:pos="2160"/>
        </w:tabs>
        <w:ind w:left="2160" w:hanging="360"/>
      </w:pPr>
      <w:rPr>
        <w:rFonts w:ascii="Arial" w:hAnsi="Arial" w:hint="default"/>
      </w:rPr>
    </w:lvl>
    <w:lvl w:ilvl="3" w:tplc="F9BC3942" w:tentative="1">
      <w:start w:val="1"/>
      <w:numFmt w:val="bullet"/>
      <w:lvlText w:val="•"/>
      <w:lvlJc w:val="left"/>
      <w:pPr>
        <w:tabs>
          <w:tab w:val="num" w:pos="2880"/>
        </w:tabs>
        <w:ind w:left="2880" w:hanging="360"/>
      </w:pPr>
      <w:rPr>
        <w:rFonts w:ascii="Arial" w:hAnsi="Arial" w:hint="default"/>
      </w:rPr>
    </w:lvl>
    <w:lvl w:ilvl="4" w:tplc="E9C482D4" w:tentative="1">
      <w:start w:val="1"/>
      <w:numFmt w:val="bullet"/>
      <w:lvlText w:val="•"/>
      <w:lvlJc w:val="left"/>
      <w:pPr>
        <w:tabs>
          <w:tab w:val="num" w:pos="3600"/>
        </w:tabs>
        <w:ind w:left="3600" w:hanging="360"/>
      </w:pPr>
      <w:rPr>
        <w:rFonts w:ascii="Arial" w:hAnsi="Arial" w:hint="default"/>
      </w:rPr>
    </w:lvl>
    <w:lvl w:ilvl="5" w:tplc="9394139E" w:tentative="1">
      <w:start w:val="1"/>
      <w:numFmt w:val="bullet"/>
      <w:lvlText w:val="•"/>
      <w:lvlJc w:val="left"/>
      <w:pPr>
        <w:tabs>
          <w:tab w:val="num" w:pos="4320"/>
        </w:tabs>
        <w:ind w:left="4320" w:hanging="360"/>
      </w:pPr>
      <w:rPr>
        <w:rFonts w:ascii="Arial" w:hAnsi="Arial" w:hint="default"/>
      </w:rPr>
    </w:lvl>
    <w:lvl w:ilvl="6" w:tplc="14AE950A" w:tentative="1">
      <w:start w:val="1"/>
      <w:numFmt w:val="bullet"/>
      <w:lvlText w:val="•"/>
      <w:lvlJc w:val="left"/>
      <w:pPr>
        <w:tabs>
          <w:tab w:val="num" w:pos="5040"/>
        </w:tabs>
        <w:ind w:left="5040" w:hanging="360"/>
      </w:pPr>
      <w:rPr>
        <w:rFonts w:ascii="Arial" w:hAnsi="Arial" w:hint="default"/>
      </w:rPr>
    </w:lvl>
    <w:lvl w:ilvl="7" w:tplc="18FA8A62" w:tentative="1">
      <w:start w:val="1"/>
      <w:numFmt w:val="bullet"/>
      <w:lvlText w:val="•"/>
      <w:lvlJc w:val="left"/>
      <w:pPr>
        <w:tabs>
          <w:tab w:val="num" w:pos="5760"/>
        </w:tabs>
        <w:ind w:left="5760" w:hanging="360"/>
      </w:pPr>
      <w:rPr>
        <w:rFonts w:ascii="Arial" w:hAnsi="Arial" w:hint="default"/>
      </w:rPr>
    </w:lvl>
    <w:lvl w:ilvl="8" w:tplc="3258C0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FF1FB5"/>
    <w:multiLevelType w:val="hybridMultilevel"/>
    <w:tmpl w:val="4DC87592"/>
    <w:lvl w:ilvl="0" w:tplc="CF4409C4">
      <w:start w:val="1"/>
      <w:numFmt w:val="bullet"/>
      <w:lvlText w:val="-"/>
      <w:lvlJc w:val="left"/>
      <w:pPr>
        <w:tabs>
          <w:tab w:val="num" w:pos="720"/>
        </w:tabs>
        <w:ind w:left="720" w:hanging="360"/>
      </w:pPr>
      <w:rPr>
        <w:rFonts w:ascii="Times New Roman" w:hAnsi="Times New Roman" w:hint="default"/>
      </w:rPr>
    </w:lvl>
    <w:lvl w:ilvl="1" w:tplc="E1B09C84">
      <w:numFmt w:val="bullet"/>
      <w:lvlText w:val="-"/>
      <w:lvlJc w:val="left"/>
      <w:pPr>
        <w:tabs>
          <w:tab w:val="num" w:pos="1440"/>
        </w:tabs>
        <w:ind w:left="1440" w:hanging="360"/>
      </w:pPr>
      <w:rPr>
        <w:rFonts w:ascii="Times New Roman" w:hAnsi="Times New Roman" w:hint="default"/>
      </w:rPr>
    </w:lvl>
    <w:lvl w:ilvl="2" w:tplc="0B6EF8EA" w:tentative="1">
      <w:start w:val="1"/>
      <w:numFmt w:val="bullet"/>
      <w:lvlText w:val="-"/>
      <w:lvlJc w:val="left"/>
      <w:pPr>
        <w:tabs>
          <w:tab w:val="num" w:pos="2160"/>
        </w:tabs>
        <w:ind w:left="2160" w:hanging="360"/>
      </w:pPr>
      <w:rPr>
        <w:rFonts w:ascii="Times New Roman" w:hAnsi="Times New Roman" w:hint="default"/>
      </w:rPr>
    </w:lvl>
    <w:lvl w:ilvl="3" w:tplc="BA76D352" w:tentative="1">
      <w:start w:val="1"/>
      <w:numFmt w:val="bullet"/>
      <w:lvlText w:val="-"/>
      <w:lvlJc w:val="left"/>
      <w:pPr>
        <w:tabs>
          <w:tab w:val="num" w:pos="2880"/>
        </w:tabs>
        <w:ind w:left="2880" w:hanging="360"/>
      </w:pPr>
      <w:rPr>
        <w:rFonts w:ascii="Times New Roman" w:hAnsi="Times New Roman" w:hint="default"/>
      </w:rPr>
    </w:lvl>
    <w:lvl w:ilvl="4" w:tplc="84AADE5E" w:tentative="1">
      <w:start w:val="1"/>
      <w:numFmt w:val="bullet"/>
      <w:lvlText w:val="-"/>
      <w:lvlJc w:val="left"/>
      <w:pPr>
        <w:tabs>
          <w:tab w:val="num" w:pos="3600"/>
        </w:tabs>
        <w:ind w:left="3600" w:hanging="360"/>
      </w:pPr>
      <w:rPr>
        <w:rFonts w:ascii="Times New Roman" w:hAnsi="Times New Roman" w:hint="default"/>
      </w:rPr>
    </w:lvl>
    <w:lvl w:ilvl="5" w:tplc="42CAB48C" w:tentative="1">
      <w:start w:val="1"/>
      <w:numFmt w:val="bullet"/>
      <w:lvlText w:val="-"/>
      <w:lvlJc w:val="left"/>
      <w:pPr>
        <w:tabs>
          <w:tab w:val="num" w:pos="4320"/>
        </w:tabs>
        <w:ind w:left="4320" w:hanging="360"/>
      </w:pPr>
      <w:rPr>
        <w:rFonts w:ascii="Times New Roman" w:hAnsi="Times New Roman" w:hint="default"/>
      </w:rPr>
    </w:lvl>
    <w:lvl w:ilvl="6" w:tplc="0AA6CA24" w:tentative="1">
      <w:start w:val="1"/>
      <w:numFmt w:val="bullet"/>
      <w:lvlText w:val="-"/>
      <w:lvlJc w:val="left"/>
      <w:pPr>
        <w:tabs>
          <w:tab w:val="num" w:pos="5040"/>
        </w:tabs>
        <w:ind w:left="5040" w:hanging="360"/>
      </w:pPr>
      <w:rPr>
        <w:rFonts w:ascii="Times New Roman" w:hAnsi="Times New Roman" w:hint="default"/>
      </w:rPr>
    </w:lvl>
    <w:lvl w:ilvl="7" w:tplc="45B49E3C" w:tentative="1">
      <w:start w:val="1"/>
      <w:numFmt w:val="bullet"/>
      <w:lvlText w:val="-"/>
      <w:lvlJc w:val="left"/>
      <w:pPr>
        <w:tabs>
          <w:tab w:val="num" w:pos="5760"/>
        </w:tabs>
        <w:ind w:left="5760" w:hanging="360"/>
      </w:pPr>
      <w:rPr>
        <w:rFonts w:ascii="Times New Roman" w:hAnsi="Times New Roman" w:hint="default"/>
      </w:rPr>
    </w:lvl>
    <w:lvl w:ilvl="8" w:tplc="E3E20FF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B5B5E70"/>
    <w:multiLevelType w:val="hybridMultilevel"/>
    <w:tmpl w:val="891C77E6"/>
    <w:lvl w:ilvl="0" w:tplc="186C4052">
      <w:start w:val="1"/>
      <w:numFmt w:val="bullet"/>
      <w:lvlText w:val="•"/>
      <w:lvlJc w:val="left"/>
      <w:pPr>
        <w:tabs>
          <w:tab w:val="num" w:pos="720"/>
        </w:tabs>
        <w:ind w:left="720" w:hanging="360"/>
      </w:pPr>
      <w:rPr>
        <w:rFonts w:ascii="Arial" w:hAnsi="Arial" w:hint="default"/>
      </w:rPr>
    </w:lvl>
    <w:lvl w:ilvl="1" w:tplc="005E74F0">
      <w:numFmt w:val="bullet"/>
      <w:lvlText w:val="•"/>
      <w:lvlJc w:val="left"/>
      <w:pPr>
        <w:tabs>
          <w:tab w:val="num" w:pos="1440"/>
        </w:tabs>
        <w:ind w:left="1440" w:hanging="360"/>
      </w:pPr>
      <w:rPr>
        <w:rFonts w:ascii="Arial" w:hAnsi="Arial" w:hint="default"/>
      </w:rPr>
    </w:lvl>
    <w:lvl w:ilvl="2" w:tplc="7C1CB0F2" w:tentative="1">
      <w:start w:val="1"/>
      <w:numFmt w:val="bullet"/>
      <w:lvlText w:val="•"/>
      <w:lvlJc w:val="left"/>
      <w:pPr>
        <w:tabs>
          <w:tab w:val="num" w:pos="2160"/>
        </w:tabs>
        <w:ind w:left="2160" w:hanging="360"/>
      </w:pPr>
      <w:rPr>
        <w:rFonts w:ascii="Arial" w:hAnsi="Arial" w:hint="default"/>
      </w:rPr>
    </w:lvl>
    <w:lvl w:ilvl="3" w:tplc="D368C276" w:tentative="1">
      <w:start w:val="1"/>
      <w:numFmt w:val="bullet"/>
      <w:lvlText w:val="•"/>
      <w:lvlJc w:val="left"/>
      <w:pPr>
        <w:tabs>
          <w:tab w:val="num" w:pos="2880"/>
        </w:tabs>
        <w:ind w:left="2880" w:hanging="360"/>
      </w:pPr>
      <w:rPr>
        <w:rFonts w:ascii="Arial" w:hAnsi="Arial" w:hint="default"/>
      </w:rPr>
    </w:lvl>
    <w:lvl w:ilvl="4" w:tplc="B6DEFA58" w:tentative="1">
      <w:start w:val="1"/>
      <w:numFmt w:val="bullet"/>
      <w:lvlText w:val="•"/>
      <w:lvlJc w:val="left"/>
      <w:pPr>
        <w:tabs>
          <w:tab w:val="num" w:pos="3600"/>
        </w:tabs>
        <w:ind w:left="3600" w:hanging="360"/>
      </w:pPr>
      <w:rPr>
        <w:rFonts w:ascii="Arial" w:hAnsi="Arial" w:hint="default"/>
      </w:rPr>
    </w:lvl>
    <w:lvl w:ilvl="5" w:tplc="845417FC" w:tentative="1">
      <w:start w:val="1"/>
      <w:numFmt w:val="bullet"/>
      <w:lvlText w:val="•"/>
      <w:lvlJc w:val="left"/>
      <w:pPr>
        <w:tabs>
          <w:tab w:val="num" w:pos="4320"/>
        </w:tabs>
        <w:ind w:left="4320" w:hanging="360"/>
      </w:pPr>
      <w:rPr>
        <w:rFonts w:ascii="Arial" w:hAnsi="Arial" w:hint="default"/>
      </w:rPr>
    </w:lvl>
    <w:lvl w:ilvl="6" w:tplc="8AECE2CE" w:tentative="1">
      <w:start w:val="1"/>
      <w:numFmt w:val="bullet"/>
      <w:lvlText w:val="•"/>
      <w:lvlJc w:val="left"/>
      <w:pPr>
        <w:tabs>
          <w:tab w:val="num" w:pos="5040"/>
        </w:tabs>
        <w:ind w:left="5040" w:hanging="360"/>
      </w:pPr>
      <w:rPr>
        <w:rFonts w:ascii="Arial" w:hAnsi="Arial" w:hint="default"/>
      </w:rPr>
    </w:lvl>
    <w:lvl w:ilvl="7" w:tplc="B42A5B40" w:tentative="1">
      <w:start w:val="1"/>
      <w:numFmt w:val="bullet"/>
      <w:lvlText w:val="•"/>
      <w:lvlJc w:val="left"/>
      <w:pPr>
        <w:tabs>
          <w:tab w:val="num" w:pos="5760"/>
        </w:tabs>
        <w:ind w:left="5760" w:hanging="360"/>
      </w:pPr>
      <w:rPr>
        <w:rFonts w:ascii="Arial" w:hAnsi="Arial" w:hint="default"/>
      </w:rPr>
    </w:lvl>
    <w:lvl w:ilvl="8" w:tplc="244A72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671C10"/>
    <w:multiLevelType w:val="hybridMultilevel"/>
    <w:tmpl w:val="8A7EA188"/>
    <w:lvl w:ilvl="0" w:tplc="8710CF92">
      <w:start w:val="1"/>
      <w:numFmt w:val="bullet"/>
      <w:lvlText w:val="-"/>
      <w:lvlJc w:val="left"/>
      <w:pPr>
        <w:tabs>
          <w:tab w:val="num" w:pos="720"/>
        </w:tabs>
        <w:ind w:left="720" w:hanging="360"/>
      </w:pPr>
      <w:rPr>
        <w:rFonts w:ascii="Times New Roman" w:hAnsi="Times New Roman" w:hint="default"/>
      </w:rPr>
    </w:lvl>
    <w:lvl w:ilvl="1" w:tplc="9AFC5C00" w:tentative="1">
      <w:start w:val="1"/>
      <w:numFmt w:val="bullet"/>
      <w:lvlText w:val="-"/>
      <w:lvlJc w:val="left"/>
      <w:pPr>
        <w:tabs>
          <w:tab w:val="num" w:pos="1440"/>
        </w:tabs>
        <w:ind w:left="1440" w:hanging="360"/>
      </w:pPr>
      <w:rPr>
        <w:rFonts w:ascii="Times New Roman" w:hAnsi="Times New Roman" w:hint="default"/>
      </w:rPr>
    </w:lvl>
    <w:lvl w:ilvl="2" w:tplc="E424C2B0" w:tentative="1">
      <w:start w:val="1"/>
      <w:numFmt w:val="bullet"/>
      <w:lvlText w:val="-"/>
      <w:lvlJc w:val="left"/>
      <w:pPr>
        <w:tabs>
          <w:tab w:val="num" w:pos="2160"/>
        </w:tabs>
        <w:ind w:left="2160" w:hanging="360"/>
      </w:pPr>
      <w:rPr>
        <w:rFonts w:ascii="Times New Roman" w:hAnsi="Times New Roman" w:hint="default"/>
      </w:rPr>
    </w:lvl>
    <w:lvl w:ilvl="3" w:tplc="5E5A20B8" w:tentative="1">
      <w:start w:val="1"/>
      <w:numFmt w:val="bullet"/>
      <w:lvlText w:val="-"/>
      <w:lvlJc w:val="left"/>
      <w:pPr>
        <w:tabs>
          <w:tab w:val="num" w:pos="2880"/>
        </w:tabs>
        <w:ind w:left="2880" w:hanging="360"/>
      </w:pPr>
      <w:rPr>
        <w:rFonts w:ascii="Times New Roman" w:hAnsi="Times New Roman" w:hint="default"/>
      </w:rPr>
    </w:lvl>
    <w:lvl w:ilvl="4" w:tplc="852A12D0" w:tentative="1">
      <w:start w:val="1"/>
      <w:numFmt w:val="bullet"/>
      <w:lvlText w:val="-"/>
      <w:lvlJc w:val="left"/>
      <w:pPr>
        <w:tabs>
          <w:tab w:val="num" w:pos="3600"/>
        </w:tabs>
        <w:ind w:left="3600" w:hanging="360"/>
      </w:pPr>
      <w:rPr>
        <w:rFonts w:ascii="Times New Roman" w:hAnsi="Times New Roman" w:hint="default"/>
      </w:rPr>
    </w:lvl>
    <w:lvl w:ilvl="5" w:tplc="07E2D06C" w:tentative="1">
      <w:start w:val="1"/>
      <w:numFmt w:val="bullet"/>
      <w:lvlText w:val="-"/>
      <w:lvlJc w:val="left"/>
      <w:pPr>
        <w:tabs>
          <w:tab w:val="num" w:pos="4320"/>
        </w:tabs>
        <w:ind w:left="4320" w:hanging="360"/>
      </w:pPr>
      <w:rPr>
        <w:rFonts w:ascii="Times New Roman" w:hAnsi="Times New Roman" w:hint="default"/>
      </w:rPr>
    </w:lvl>
    <w:lvl w:ilvl="6" w:tplc="6560A5CC" w:tentative="1">
      <w:start w:val="1"/>
      <w:numFmt w:val="bullet"/>
      <w:lvlText w:val="-"/>
      <w:lvlJc w:val="left"/>
      <w:pPr>
        <w:tabs>
          <w:tab w:val="num" w:pos="5040"/>
        </w:tabs>
        <w:ind w:left="5040" w:hanging="360"/>
      </w:pPr>
      <w:rPr>
        <w:rFonts w:ascii="Times New Roman" w:hAnsi="Times New Roman" w:hint="default"/>
      </w:rPr>
    </w:lvl>
    <w:lvl w:ilvl="7" w:tplc="09A44C7A" w:tentative="1">
      <w:start w:val="1"/>
      <w:numFmt w:val="bullet"/>
      <w:lvlText w:val="-"/>
      <w:lvlJc w:val="left"/>
      <w:pPr>
        <w:tabs>
          <w:tab w:val="num" w:pos="5760"/>
        </w:tabs>
        <w:ind w:left="5760" w:hanging="360"/>
      </w:pPr>
      <w:rPr>
        <w:rFonts w:ascii="Times New Roman" w:hAnsi="Times New Roman" w:hint="default"/>
      </w:rPr>
    </w:lvl>
    <w:lvl w:ilvl="8" w:tplc="5BB2368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D01C9B"/>
    <w:multiLevelType w:val="hybridMultilevel"/>
    <w:tmpl w:val="4594C842"/>
    <w:lvl w:ilvl="0" w:tplc="3886D682">
      <w:start w:val="1"/>
      <w:numFmt w:val="bullet"/>
      <w:lvlText w:val="•"/>
      <w:lvlJc w:val="left"/>
      <w:pPr>
        <w:tabs>
          <w:tab w:val="num" w:pos="720"/>
        </w:tabs>
        <w:ind w:left="720" w:hanging="360"/>
      </w:pPr>
      <w:rPr>
        <w:rFonts w:ascii="Arial" w:hAnsi="Arial" w:hint="default"/>
      </w:rPr>
    </w:lvl>
    <w:lvl w:ilvl="1" w:tplc="CFEC3050" w:tentative="1">
      <w:start w:val="1"/>
      <w:numFmt w:val="bullet"/>
      <w:lvlText w:val="•"/>
      <w:lvlJc w:val="left"/>
      <w:pPr>
        <w:tabs>
          <w:tab w:val="num" w:pos="1440"/>
        </w:tabs>
        <w:ind w:left="1440" w:hanging="360"/>
      </w:pPr>
      <w:rPr>
        <w:rFonts w:ascii="Arial" w:hAnsi="Arial" w:hint="default"/>
      </w:rPr>
    </w:lvl>
    <w:lvl w:ilvl="2" w:tplc="C2889754" w:tentative="1">
      <w:start w:val="1"/>
      <w:numFmt w:val="bullet"/>
      <w:lvlText w:val="•"/>
      <w:lvlJc w:val="left"/>
      <w:pPr>
        <w:tabs>
          <w:tab w:val="num" w:pos="2160"/>
        </w:tabs>
        <w:ind w:left="2160" w:hanging="360"/>
      </w:pPr>
      <w:rPr>
        <w:rFonts w:ascii="Arial" w:hAnsi="Arial" w:hint="default"/>
      </w:rPr>
    </w:lvl>
    <w:lvl w:ilvl="3" w:tplc="E94CC9AE" w:tentative="1">
      <w:start w:val="1"/>
      <w:numFmt w:val="bullet"/>
      <w:lvlText w:val="•"/>
      <w:lvlJc w:val="left"/>
      <w:pPr>
        <w:tabs>
          <w:tab w:val="num" w:pos="2880"/>
        </w:tabs>
        <w:ind w:left="2880" w:hanging="360"/>
      </w:pPr>
      <w:rPr>
        <w:rFonts w:ascii="Arial" w:hAnsi="Arial" w:hint="default"/>
      </w:rPr>
    </w:lvl>
    <w:lvl w:ilvl="4" w:tplc="94D0741A" w:tentative="1">
      <w:start w:val="1"/>
      <w:numFmt w:val="bullet"/>
      <w:lvlText w:val="•"/>
      <w:lvlJc w:val="left"/>
      <w:pPr>
        <w:tabs>
          <w:tab w:val="num" w:pos="3600"/>
        </w:tabs>
        <w:ind w:left="3600" w:hanging="360"/>
      </w:pPr>
      <w:rPr>
        <w:rFonts w:ascii="Arial" w:hAnsi="Arial" w:hint="default"/>
      </w:rPr>
    </w:lvl>
    <w:lvl w:ilvl="5" w:tplc="89B2FA5E" w:tentative="1">
      <w:start w:val="1"/>
      <w:numFmt w:val="bullet"/>
      <w:lvlText w:val="•"/>
      <w:lvlJc w:val="left"/>
      <w:pPr>
        <w:tabs>
          <w:tab w:val="num" w:pos="4320"/>
        </w:tabs>
        <w:ind w:left="4320" w:hanging="360"/>
      </w:pPr>
      <w:rPr>
        <w:rFonts w:ascii="Arial" w:hAnsi="Arial" w:hint="default"/>
      </w:rPr>
    </w:lvl>
    <w:lvl w:ilvl="6" w:tplc="97B2FBB2" w:tentative="1">
      <w:start w:val="1"/>
      <w:numFmt w:val="bullet"/>
      <w:lvlText w:val="•"/>
      <w:lvlJc w:val="left"/>
      <w:pPr>
        <w:tabs>
          <w:tab w:val="num" w:pos="5040"/>
        </w:tabs>
        <w:ind w:left="5040" w:hanging="360"/>
      </w:pPr>
      <w:rPr>
        <w:rFonts w:ascii="Arial" w:hAnsi="Arial" w:hint="default"/>
      </w:rPr>
    </w:lvl>
    <w:lvl w:ilvl="7" w:tplc="8E40CABA" w:tentative="1">
      <w:start w:val="1"/>
      <w:numFmt w:val="bullet"/>
      <w:lvlText w:val="•"/>
      <w:lvlJc w:val="left"/>
      <w:pPr>
        <w:tabs>
          <w:tab w:val="num" w:pos="5760"/>
        </w:tabs>
        <w:ind w:left="5760" w:hanging="360"/>
      </w:pPr>
      <w:rPr>
        <w:rFonts w:ascii="Arial" w:hAnsi="Arial" w:hint="default"/>
      </w:rPr>
    </w:lvl>
    <w:lvl w:ilvl="8" w:tplc="E3561C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E34315"/>
    <w:multiLevelType w:val="hybridMultilevel"/>
    <w:tmpl w:val="68F0554A"/>
    <w:lvl w:ilvl="0" w:tplc="66F6853E">
      <w:start w:val="1"/>
      <w:numFmt w:val="bullet"/>
      <w:lvlText w:val="-"/>
      <w:lvlJc w:val="left"/>
      <w:pPr>
        <w:tabs>
          <w:tab w:val="num" w:pos="720"/>
        </w:tabs>
        <w:ind w:left="720" w:hanging="360"/>
      </w:pPr>
      <w:rPr>
        <w:rFonts w:ascii="Times New Roman" w:hAnsi="Times New Roman" w:hint="default"/>
      </w:rPr>
    </w:lvl>
    <w:lvl w:ilvl="1" w:tplc="36164010">
      <w:numFmt w:val="bullet"/>
      <w:lvlText w:val="-"/>
      <w:lvlJc w:val="left"/>
      <w:pPr>
        <w:tabs>
          <w:tab w:val="num" w:pos="1440"/>
        </w:tabs>
        <w:ind w:left="1440" w:hanging="360"/>
      </w:pPr>
      <w:rPr>
        <w:rFonts w:ascii="Times New Roman" w:hAnsi="Times New Roman" w:hint="default"/>
      </w:rPr>
    </w:lvl>
    <w:lvl w:ilvl="2" w:tplc="113A1EF8">
      <w:numFmt w:val="bullet"/>
      <w:lvlText w:val="-"/>
      <w:lvlJc w:val="left"/>
      <w:pPr>
        <w:tabs>
          <w:tab w:val="num" w:pos="2160"/>
        </w:tabs>
        <w:ind w:left="2160" w:hanging="360"/>
      </w:pPr>
      <w:rPr>
        <w:rFonts w:ascii="Times New Roman" w:hAnsi="Times New Roman" w:hint="default"/>
      </w:rPr>
    </w:lvl>
    <w:lvl w:ilvl="3" w:tplc="5D6EC8E4" w:tentative="1">
      <w:start w:val="1"/>
      <w:numFmt w:val="bullet"/>
      <w:lvlText w:val="-"/>
      <w:lvlJc w:val="left"/>
      <w:pPr>
        <w:tabs>
          <w:tab w:val="num" w:pos="2880"/>
        </w:tabs>
        <w:ind w:left="2880" w:hanging="360"/>
      </w:pPr>
      <w:rPr>
        <w:rFonts w:ascii="Times New Roman" w:hAnsi="Times New Roman" w:hint="default"/>
      </w:rPr>
    </w:lvl>
    <w:lvl w:ilvl="4" w:tplc="85BC21DC" w:tentative="1">
      <w:start w:val="1"/>
      <w:numFmt w:val="bullet"/>
      <w:lvlText w:val="-"/>
      <w:lvlJc w:val="left"/>
      <w:pPr>
        <w:tabs>
          <w:tab w:val="num" w:pos="3600"/>
        </w:tabs>
        <w:ind w:left="3600" w:hanging="360"/>
      </w:pPr>
      <w:rPr>
        <w:rFonts w:ascii="Times New Roman" w:hAnsi="Times New Roman" w:hint="default"/>
      </w:rPr>
    </w:lvl>
    <w:lvl w:ilvl="5" w:tplc="76088680" w:tentative="1">
      <w:start w:val="1"/>
      <w:numFmt w:val="bullet"/>
      <w:lvlText w:val="-"/>
      <w:lvlJc w:val="left"/>
      <w:pPr>
        <w:tabs>
          <w:tab w:val="num" w:pos="4320"/>
        </w:tabs>
        <w:ind w:left="4320" w:hanging="360"/>
      </w:pPr>
      <w:rPr>
        <w:rFonts w:ascii="Times New Roman" w:hAnsi="Times New Roman" w:hint="default"/>
      </w:rPr>
    </w:lvl>
    <w:lvl w:ilvl="6" w:tplc="74AEA646" w:tentative="1">
      <w:start w:val="1"/>
      <w:numFmt w:val="bullet"/>
      <w:lvlText w:val="-"/>
      <w:lvlJc w:val="left"/>
      <w:pPr>
        <w:tabs>
          <w:tab w:val="num" w:pos="5040"/>
        </w:tabs>
        <w:ind w:left="5040" w:hanging="360"/>
      </w:pPr>
      <w:rPr>
        <w:rFonts w:ascii="Times New Roman" w:hAnsi="Times New Roman" w:hint="default"/>
      </w:rPr>
    </w:lvl>
    <w:lvl w:ilvl="7" w:tplc="661E2BF6" w:tentative="1">
      <w:start w:val="1"/>
      <w:numFmt w:val="bullet"/>
      <w:lvlText w:val="-"/>
      <w:lvlJc w:val="left"/>
      <w:pPr>
        <w:tabs>
          <w:tab w:val="num" w:pos="5760"/>
        </w:tabs>
        <w:ind w:left="5760" w:hanging="360"/>
      </w:pPr>
      <w:rPr>
        <w:rFonts w:ascii="Times New Roman" w:hAnsi="Times New Roman" w:hint="default"/>
      </w:rPr>
    </w:lvl>
    <w:lvl w:ilvl="8" w:tplc="FA5897E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E961A9"/>
    <w:multiLevelType w:val="hybridMultilevel"/>
    <w:tmpl w:val="BCC0B3B0"/>
    <w:lvl w:ilvl="0" w:tplc="FF9EE500">
      <w:start w:val="1"/>
      <w:numFmt w:val="bullet"/>
      <w:lvlText w:val="•"/>
      <w:lvlJc w:val="left"/>
      <w:pPr>
        <w:tabs>
          <w:tab w:val="num" w:pos="720"/>
        </w:tabs>
        <w:ind w:left="720" w:hanging="360"/>
      </w:pPr>
      <w:rPr>
        <w:rFonts w:ascii="Arial" w:hAnsi="Arial" w:hint="default"/>
      </w:rPr>
    </w:lvl>
    <w:lvl w:ilvl="1" w:tplc="C73A96C6">
      <w:numFmt w:val="bullet"/>
      <w:lvlText w:val="•"/>
      <w:lvlJc w:val="left"/>
      <w:pPr>
        <w:tabs>
          <w:tab w:val="num" w:pos="1440"/>
        </w:tabs>
        <w:ind w:left="1440" w:hanging="360"/>
      </w:pPr>
      <w:rPr>
        <w:rFonts w:ascii="Arial" w:hAnsi="Arial" w:hint="default"/>
      </w:rPr>
    </w:lvl>
    <w:lvl w:ilvl="2" w:tplc="96026140" w:tentative="1">
      <w:start w:val="1"/>
      <w:numFmt w:val="bullet"/>
      <w:lvlText w:val="•"/>
      <w:lvlJc w:val="left"/>
      <w:pPr>
        <w:tabs>
          <w:tab w:val="num" w:pos="2160"/>
        </w:tabs>
        <w:ind w:left="2160" w:hanging="360"/>
      </w:pPr>
      <w:rPr>
        <w:rFonts w:ascii="Arial" w:hAnsi="Arial" w:hint="default"/>
      </w:rPr>
    </w:lvl>
    <w:lvl w:ilvl="3" w:tplc="3D88E51E" w:tentative="1">
      <w:start w:val="1"/>
      <w:numFmt w:val="bullet"/>
      <w:lvlText w:val="•"/>
      <w:lvlJc w:val="left"/>
      <w:pPr>
        <w:tabs>
          <w:tab w:val="num" w:pos="2880"/>
        </w:tabs>
        <w:ind w:left="2880" w:hanging="360"/>
      </w:pPr>
      <w:rPr>
        <w:rFonts w:ascii="Arial" w:hAnsi="Arial" w:hint="default"/>
      </w:rPr>
    </w:lvl>
    <w:lvl w:ilvl="4" w:tplc="6608AE22" w:tentative="1">
      <w:start w:val="1"/>
      <w:numFmt w:val="bullet"/>
      <w:lvlText w:val="•"/>
      <w:lvlJc w:val="left"/>
      <w:pPr>
        <w:tabs>
          <w:tab w:val="num" w:pos="3600"/>
        </w:tabs>
        <w:ind w:left="3600" w:hanging="360"/>
      </w:pPr>
      <w:rPr>
        <w:rFonts w:ascii="Arial" w:hAnsi="Arial" w:hint="default"/>
      </w:rPr>
    </w:lvl>
    <w:lvl w:ilvl="5" w:tplc="EEDCF81C" w:tentative="1">
      <w:start w:val="1"/>
      <w:numFmt w:val="bullet"/>
      <w:lvlText w:val="•"/>
      <w:lvlJc w:val="left"/>
      <w:pPr>
        <w:tabs>
          <w:tab w:val="num" w:pos="4320"/>
        </w:tabs>
        <w:ind w:left="4320" w:hanging="360"/>
      </w:pPr>
      <w:rPr>
        <w:rFonts w:ascii="Arial" w:hAnsi="Arial" w:hint="default"/>
      </w:rPr>
    </w:lvl>
    <w:lvl w:ilvl="6" w:tplc="09988652" w:tentative="1">
      <w:start w:val="1"/>
      <w:numFmt w:val="bullet"/>
      <w:lvlText w:val="•"/>
      <w:lvlJc w:val="left"/>
      <w:pPr>
        <w:tabs>
          <w:tab w:val="num" w:pos="5040"/>
        </w:tabs>
        <w:ind w:left="5040" w:hanging="360"/>
      </w:pPr>
      <w:rPr>
        <w:rFonts w:ascii="Arial" w:hAnsi="Arial" w:hint="default"/>
      </w:rPr>
    </w:lvl>
    <w:lvl w:ilvl="7" w:tplc="7BA862B2" w:tentative="1">
      <w:start w:val="1"/>
      <w:numFmt w:val="bullet"/>
      <w:lvlText w:val="•"/>
      <w:lvlJc w:val="left"/>
      <w:pPr>
        <w:tabs>
          <w:tab w:val="num" w:pos="5760"/>
        </w:tabs>
        <w:ind w:left="5760" w:hanging="360"/>
      </w:pPr>
      <w:rPr>
        <w:rFonts w:ascii="Arial" w:hAnsi="Arial" w:hint="default"/>
      </w:rPr>
    </w:lvl>
    <w:lvl w:ilvl="8" w:tplc="D28A8B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4D061F"/>
    <w:multiLevelType w:val="hybridMultilevel"/>
    <w:tmpl w:val="05E6C928"/>
    <w:lvl w:ilvl="0" w:tplc="B6927EDC">
      <w:start w:val="1"/>
      <w:numFmt w:val="bullet"/>
      <w:lvlText w:val="•"/>
      <w:lvlJc w:val="left"/>
      <w:pPr>
        <w:tabs>
          <w:tab w:val="num" w:pos="720"/>
        </w:tabs>
        <w:ind w:left="720" w:hanging="360"/>
      </w:pPr>
      <w:rPr>
        <w:rFonts w:ascii="Arial" w:hAnsi="Arial" w:hint="default"/>
      </w:rPr>
    </w:lvl>
    <w:lvl w:ilvl="1" w:tplc="3192FFDE">
      <w:numFmt w:val="bullet"/>
      <w:lvlText w:val="•"/>
      <w:lvlJc w:val="left"/>
      <w:pPr>
        <w:tabs>
          <w:tab w:val="num" w:pos="1440"/>
        </w:tabs>
        <w:ind w:left="1440" w:hanging="360"/>
      </w:pPr>
      <w:rPr>
        <w:rFonts w:ascii="Arial" w:hAnsi="Arial" w:hint="default"/>
      </w:rPr>
    </w:lvl>
    <w:lvl w:ilvl="2" w:tplc="8528DA58" w:tentative="1">
      <w:start w:val="1"/>
      <w:numFmt w:val="bullet"/>
      <w:lvlText w:val="•"/>
      <w:lvlJc w:val="left"/>
      <w:pPr>
        <w:tabs>
          <w:tab w:val="num" w:pos="2160"/>
        </w:tabs>
        <w:ind w:left="2160" w:hanging="360"/>
      </w:pPr>
      <w:rPr>
        <w:rFonts w:ascii="Arial" w:hAnsi="Arial" w:hint="default"/>
      </w:rPr>
    </w:lvl>
    <w:lvl w:ilvl="3" w:tplc="DFAE9BB0" w:tentative="1">
      <w:start w:val="1"/>
      <w:numFmt w:val="bullet"/>
      <w:lvlText w:val="•"/>
      <w:lvlJc w:val="left"/>
      <w:pPr>
        <w:tabs>
          <w:tab w:val="num" w:pos="2880"/>
        </w:tabs>
        <w:ind w:left="2880" w:hanging="360"/>
      </w:pPr>
      <w:rPr>
        <w:rFonts w:ascii="Arial" w:hAnsi="Arial" w:hint="default"/>
      </w:rPr>
    </w:lvl>
    <w:lvl w:ilvl="4" w:tplc="303488C2" w:tentative="1">
      <w:start w:val="1"/>
      <w:numFmt w:val="bullet"/>
      <w:lvlText w:val="•"/>
      <w:lvlJc w:val="left"/>
      <w:pPr>
        <w:tabs>
          <w:tab w:val="num" w:pos="3600"/>
        </w:tabs>
        <w:ind w:left="3600" w:hanging="360"/>
      </w:pPr>
      <w:rPr>
        <w:rFonts w:ascii="Arial" w:hAnsi="Arial" w:hint="default"/>
      </w:rPr>
    </w:lvl>
    <w:lvl w:ilvl="5" w:tplc="12907F0E" w:tentative="1">
      <w:start w:val="1"/>
      <w:numFmt w:val="bullet"/>
      <w:lvlText w:val="•"/>
      <w:lvlJc w:val="left"/>
      <w:pPr>
        <w:tabs>
          <w:tab w:val="num" w:pos="4320"/>
        </w:tabs>
        <w:ind w:left="4320" w:hanging="360"/>
      </w:pPr>
      <w:rPr>
        <w:rFonts w:ascii="Arial" w:hAnsi="Arial" w:hint="default"/>
      </w:rPr>
    </w:lvl>
    <w:lvl w:ilvl="6" w:tplc="BCA0BBF6" w:tentative="1">
      <w:start w:val="1"/>
      <w:numFmt w:val="bullet"/>
      <w:lvlText w:val="•"/>
      <w:lvlJc w:val="left"/>
      <w:pPr>
        <w:tabs>
          <w:tab w:val="num" w:pos="5040"/>
        </w:tabs>
        <w:ind w:left="5040" w:hanging="360"/>
      </w:pPr>
      <w:rPr>
        <w:rFonts w:ascii="Arial" w:hAnsi="Arial" w:hint="default"/>
      </w:rPr>
    </w:lvl>
    <w:lvl w:ilvl="7" w:tplc="6D8AAFD2" w:tentative="1">
      <w:start w:val="1"/>
      <w:numFmt w:val="bullet"/>
      <w:lvlText w:val="•"/>
      <w:lvlJc w:val="left"/>
      <w:pPr>
        <w:tabs>
          <w:tab w:val="num" w:pos="5760"/>
        </w:tabs>
        <w:ind w:left="5760" w:hanging="360"/>
      </w:pPr>
      <w:rPr>
        <w:rFonts w:ascii="Arial" w:hAnsi="Arial" w:hint="default"/>
      </w:rPr>
    </w:lvl>
    <w:lvl w:ilvl="8" w:tplc="8AF683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A11689"/>
    <w:multiLevelType w:val="hybridMultilevel"/>
    <w:tmpl w:val="655A9A54"/>
    <w:lvl w:ilvl="0" w:tplc="ED86D5B8">
      <w:start w:val="1"/>
      <w:numFmt w:val="decimal"/>
      <w:lvlText w:val="%1)"/>
      <w:lvlJc w:val="left"/>
      <w:pPr>
        <w:tabs>
          <w:tab w:val="num" w:pos="720"/>
        </w:tabs>
        <w:ind w:left="720" w:hanging="360"/>
      </w:pPr>
    </w:lvl>
    <w:lvl w:ilvl="1" w:tplc="AA5ABC74" w:tentative="1">
      <w:start w:val="1"/>
      <w:numFmt w:val="decimal"/>
      <w:lvlText w:val="%2)"/>
      <w:lvlJc w:val="left"/>
      <w:pPr>
        <w:tabs>
          <w:tab w:val="num" w:pos="1440"/>
        </w:tabs>
        <w:ind w:left="1440" w:hanging="360"/>
      </w:pPr>
    </w:lvl>
    <w:lvl w:ilvl="2" w:tplc="5A8C12B6" w:tentative="1">
      <w:start w:val="1"/>
      <w:numFmt w:val="decimal"/>
      <w:lvlText w:val="%3)"/>
      <w:lvlJc w:val="left"/>
      <w:pPr>
        <w:tabs>
          <w:tab w:val="num" w:pos="2160"/>
        </w:tabs>
        <w:ind w:left="2160" w:hanging="360"/>
      </w:pPr>
    </w:lvl>
    <w:lvl w:ilvl="3" w:tplc="4C88800C" w:tentative="1">
      <w:start w:val="1"/>
      <w:numFmt w:val="decimal"/>
      <w:lvlText w:val="%4)"/>
      <w:lvlJc w:val="left"/>
      <w:pPr>
        <w:tabs>
          <w:tab w:val="num" w:pos="2880"/>
        </w:tabs>
        <w:ind w:left="2880" w:hanging="360"/>
      </w:pPr>
    </w:lvl>
    <w:lvl w:ilvl="4" w:tplc="C074D636" w:tentative="1">
      <w:start w:val="1"/>
      <w:numFmt w:val="decimal"/>
      <w:lvlText w:val="%5)"/>
      <w:lvlJc w:val="left"/>
      <w:pPr>
        <w:tabs>
          <w:tab w:val="num" w:pos="3600"/>
        </w:tabs>
        <w:ind w:left="3600" w:hanging="360"/>
      </w:pPr>
    </w:lvl>
    <w:lvl w:ilvl="5" w:tplc="88DCC3FE" w:tentative="1">
      <w:start w:val="1"/>
      <w:numFmt w:val="decimal"/>
      <w:lvlText w:val="%6)"/>
      <w:lvlJc w:val="left"/>
      <w:pPr>
        <w:tabs>
          <w:tab w:val="num" w:pos="4320"/>
        </w:tabs>
        <w:ind w:left="4320" w:hanging="360"/>
      </w:pPr>
    </w:lvl>
    <w:lvl w:ilvl="6" w:tplc="6714D5F0" w:tentative="1">
      <w:start w:val="1"/>
      <w:numFmt w:val="decimal"/>
      <w:lvlText w:val="%7)"/>
      <w:lvlJc w:val="left"/>
      <w:pPr>
        <w:tabs>
          <w:tab w:val="num" w:pos="5040"/>
        </w:tabs>
        <w:ind w:left="5040" w:hanging="360"/>
      </w:pPr>
    </w:lvl>
    <w:lvl w:ilvl="7" w:tplc="00D2B8DC" w:tentative="1">
      <w:start w:val="1"/>
      <w:numFmt w:val="decimal"/>
      <w:lvlText w:val="%8)"/>
      <w:lvlJc w:val="left"/>
      <w:pPr>
        <w:tabs>
          <w:tab w:val="num" w:pos="5760"/>
        </w:tabs>
        <w:ind w:left="5760" w:hanging="360"/>
      </w:pPr>
    </w:lvl>
    <w:lvl w:ilvl="8" w:tplc="5F164098" w:tentative="1">
      <w:start w:val="1"/>
      <w:numFmt w:val="decimal"/>
      <w:lvlText w:val="%9)"/>
      <w:lvlJc w:val="left"/>
      <w:pPr>
        <w:tabs>
          <w:tab w:val="num" w:pos="6480"/>
        </w:tabs>
        <w:ind w:left="6480" w:hanging="360"/>
      </w:pPr>
    </w:lvl>
  </w:abstractNum>
  <w:abstractNum w:abstractNumId="15" w15:restartNumberingAfterBreak="0">
    <w:nsid w:val="55A021C7"/>
    <w:multiLevelType w:val="hybridMultilevel"/>
    <w:tmpl w:val="128ABDC2"/>
    <w:lvl w:ilvl="0" w:tplc="6DC6CAA2">
      <w:start w:val="1"/>
      <w:numFmt w:val="bullet"/>
      <w:lvlText w:val="•"/>
      <w:lvlJc w:val="left"/>
      <w:pPr>
        <w:tabs>
          <w:tab w:val="num" w:pos="720"/>
        </w:tabs>
        <w:ind w:left="720" w:hanging="360"/>
      </w:pPr>
      <w:rPr>
        <w:rFonts w:ascii="Arial" w:hAnsi="Arial" w:hint="default"/>
      </w:rPr>
    </w:lvl>
    <w:lvl w:ilvl="1" w:tplc="25E2BCE4" w:tentative="1">
      <w:start w:val="1"/>
      <w:numFmt w:val="bullet"/>
      <w:lvlText w:val="•"/>
      <w:lvlJc w:val="left"/>
      <w:pPr>
        <w:tabs>
          <w:tab w:val="num" w:pos="1440"/>
        </w:tabs>
        <w:ind w:left="1440" w:hanging="360"/>
      </w:pPr>
      <w:rPr>
        <w:rFonts w:ascii="Arial" w:hAnsi="Arial" w:hint="default"/>
      </w:rPr>
    </w:lvl>
    <w:lvl w:ilvl="2" w:tplc="FD5EAAE8" w:tentative="1">
      <w:start w:val="1"/>
      <w:numFmt w:val="bullet"/>
      <w:lvlText w:val="•"/>
      <w:lvlJc w:val="left"/>
      <w:pPr>
        <w:tabs>
          <w:tab w:val="num" w:pos="2160"/>
        </w:tabs>
        <w:ind w:left="2160" w:hanging="360"/>
      </w:pPr>
      <w:rPr>
        <w:rFonts w:ascii="Arial" w:hAnsi="Arial" w:hint="default"/>
      </w:rPr>
    </w:lvl>
    <w:lvl w:ilvl="3" w:tplc="FEFED914" w:tentative="1">
      <w:start w:val="1"/>
      <w:numFmt w:val="bullet"/>
      <w:lvlText w:val="•"/>
      <w:lvlJc w:val="left"/>
      <w:pPr>
        <w:tabs>
          <w:tab w:val="num" w:pos="2880"/>
        </w:tabs>
        <w:ind w:left="2880" w:hanging="360"/>
      </w:pPr>
      <w:rPr>
        <w:rFonts w:ascii="Arial" w:hAnsi="Arial" w:hint="default"/>
      </w:rPr>
    </w:lvl>
    <w:lvl w:ilvl="4" w:tplc="815E8854" w:tentative="1">
      <w:start w:val="1"/>
      <w:numFmt w:val="bullet"/>
      <w:lvlText w:val="•"/>
      <w:lvlJc w:val="left"/>
      <w:pPr>
        <w:tabs>
          <w:tab w:val="num" w:pos="3600"/>
        </w:tabs>
        <w:ind w:left="3600" w:hanging="360"/>
      </w:pPr>
      <w:rPr>
        <w:rFonts w:ascii="Arial" w:hAnsi="Arial" w:hint="default"/>
      </w:rPr>
    </w:lvl>
    <w:lvl w:ilvl="5" w:tplc="8A0C63FC" w:tentative="1">
      <w:start w:val="1"/>
      <w:numFmt w:val="bullet"/>
      <w:lvlText w:val="•"/>
      <w:lvlJc w:val="left"/>
      <w:pPr>
        <w:tabs>
          <w:tab w:val="num" w:pos="4320"/>
        </w:tabs>
        <w:ind w:left="4320" w:hanging="360"/>
      </w:pPr>
      <w:rPr>
        <w:rFonts w:ascii="Arial" w:hAnsi="Arial" w:hint="default"/>
      </w:rPr>
    </w:lvl>
    <w:lvl w:ilvl="6" w:tplc="1AD84772" w:tentative="1">
      <w:start w:val="1"/>
      <w:numFmt w:val="bullet"/>
      <w:lvlText w:val="•"/>
      <w:lvlJc w:val="left"/>
      <w:pPr>
        <w:tabs>
          <w:tab w:val="num" w:pos="5040"/>
        </w:tabs>
        <w:ind w:left="5040" w:hanging="360"/>
      </w:pPr>
      <w:rPr>
        <w:rFonts w:ascii="Arial" w:hAnsi="Arial" w:hint="default"/>
      </w:rPr>
    </w:lvl>
    <w:lvl w:ilvl="7" w:tplc="5DAE79A2" w:tentative="1">
      <w:start w:val="1"/>
      <w:numFmt w:val="bullet"/>
      <w:lvlText w:val="•"/>
      <w:lvlJc w:val="left"/>
      <w:pPr>
        <w:tabs>
          <w:tab w:val="num" w:pos="5760"/>
        </w:tabs>
        <w:ind w:left="5760" w:hanging="360"/>
      </w:pPr>
      <w:rPr>
        <w:rFonts w:ascii="Arial" w:hAnsi="Arial" w:hint="default"/>
      </w:rPr>
    </w:lvl>
    <w:lvl w:ilvl="8" w:tplc="B106E8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4A14F3"/>
    <w:multiLevelType w:val="hybridMultilevel"/>
    <w:tmpl w:val="E186883C"/>
    <w:lvl w:ilvl="0" w:tplc="C6204D8A">
      <w:start w:val="1"/>
      <w:numFmt w:val="bullet"/>
      <w:lvlText w:val="-"/>
      <w:lvlJc w:val="left"/>
      <w:pPr>
        <w:tabs>
          <w:tab w:val="num" w:pos="720"/>
        </w:tabs>
        <w:ind w:left="720" w:hanging="360"/>
      </w:pPr>
      <w:rPr>
        <w:rFonts w:ascii="Times New Roman" w:hAnsi="Times New Roman" w:hint="default"/>
      </w:rPr>
    </w:lvl>
    <w:lvl w:ilvl="1" w:tplc="29C82804" w:tentative="1">
      <w:start w:val="1"/>
      <w:numFmt w:val="bullet"/>
      <w:lvlText w:val="-"/>
      <w:lvlJc w:val="left"/>
      <w:pPr>
        <w:tabs>
          <w:tab w:val="num" w:pos="1440"/>
        </w:tabs>
        <w:ind w:left="1440" w:hanging="360"/>
      </w:pPr>
      <w:rPr>
        <w:rFonts w:ascii="Times New Roman" w:hAnsi="Times New Roman" w:hint="default"/>
      </w:rPr>
    </w:lvl>
    <w:lvl w:ilvl="2" w:tplc="AC524E5E" w:tentative="1">
      <w:start w:val="1"/>
      <w:numFmt w:val="bullet"/>
      <w:lvlText w:val="-"/>
      <w:lvlJc w:val="left"/>
      <w:pPr>
        <w:tabs>
          <w:tab w:val="num" w:pos="2160"/>
        </w:tabs>
        <w:ind w:left="2160" w:hanging="360"/>
      </w:pPr>
      <w:rPr>
        <w:rFonts w:ascii="Times New Roman" w:hAnsi="Times New Roman" w:hint="default"/>
      </w:rPr>
    </w:lvl>
    <w:lvl w:ilvl="3" w:tplc="D8945CFC" w:tentative="1">
      <w:start w:val="1"/>
      <w:numFmt w:val="bullet"/>
      <w:lvlText w:val="-"/>
      <w:lvlJc w:val="left"/>
      <w:pPr>
        <w:tabs>
          <w:tab w:val="num" w:pos="2880"/>
        </w:tabs>
        <w:ind w:left="2880" w:hanging="360"/>
      </w:pPr>
      <w:rPr>
        <w:rFonts w:ascii="Times New Roman" w:hAnsi="Times New Roman" w:hint="default"/>
      </w:rPr>
    </w:lvl>
    <w:lvl w:ilvl="4" w:tplc="A9AEF5DE" w:tentative="1">
      <w:start w:val="1"/>
      <w:numFmt w:val="bullet"/>
      <w:lvlText w:val="-"/>
      <w:lvlJc w:val="left"/>
      <w:pPr>
        <w:tabs>
          <w:tab w:val="num" w:pos="3600"/>
        </w:tabs>
        <w:ind w:left="3600" w:hanging="360"/>
      </w:pPr>
      <w:rPr>
        <w:rFonts w:ascii="Times New Roman" w:hAnsi="Times New Roman" w:hint="default"/>
      </w:rPr>
    </w:lvl>
    <w:lvl w:ilvl="5" w:tplc="F1922646" w:tentative="1">
      <w:start w:val="1"/>
      <w:numFmt w:val="bullet"/>
      <w:lvlText w:val="-"/>
      <w:lvlJc w:val="left"/>
      <w:pPr>
        <w:tabs>
          <w:tab w:val="num" w:pos="4320"/>
        </w:tabs>
        <w:ind w:left="4320" w:hanging="360"/>
      </w:pPr>
      <w:rPr>
        <w:rFonts w:ascii="Times New Roman" w:hAnsi="Times New Roman" w:hint="default"/>
      </w:rPr>
    </w:lvl>
    <w:lvl w:ilvl="6" w:tplc="90E65312" w:tentative="1">
      <w:start w:val="1"/>
      <w:numFmt w:val="bullet"/>
      <w:lvlText w:val="-"/>
      <w:lvlJc w:val="left"/>
      <w:pPr>
        <w:tabs>
          <w:tab w:val="num" w:pos="5040"/>
        </w:tabs>
        <w:ind w:left="5040" w:hanging="360"/>
      </w:pPr>
      <w:rPr>
        <w:rFonts w:ascii="Times New Roman" w:hAnsi="Times New Roman" w:hint="default"/>
      </w:rPr>
    </w:lvl>
    <w:lvl w:ilvl="7" w:tplc="55587618" w:tentative="1">
      <w:start w:val="1"/>
      <w:numFmt w:val="bullet"/>
      <w:lvlText w:val="-"/>
      <w:lvlJc w:val="left"/>
      <w:pPr>
        <w:tabs>
          <w:tab w:val="num" w:pos="5760"/>
        </w:tabs>
        <w:ind w:left="5760" w:hanging="360"/>
      </w:pPr>
      <w:rPr>
        <w:rFonts w:ascii="Times New Roman" w:hAnsi="Times New Roman" w:hint="default"/>
      </w:rPr>
    </w:lvl>
    <w:lvl w:ilvl="8" w:tplc="0AC8EC3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6916EB"/>
    <w:multiLevelType w:val="hybridMultilevel"/>
    <w:tmpl w:val="F93AE484"/>
    <w:lvl w:ilvl="0" w:tplc="5734EC5A">
      <w:start w:val="1"/>
      <w:numFmt w:val="bullet"/>
      <w:lvlText w:val=""/>
      <w:lvlJc w:val="left"/>
      <w:pPr>
        <w:tabs>
          <w:tab w:val="num" w:pos="720"/>
        </w:tabs>
        <w:ind w:left="720" w:hanging="360"/>
      </w:pPr>
      <w:rPr>
        <w:rFonts w:ascii="Wingdings" w:hAnsi="Wingdings" w:hint="default"/>
      </w:rPr>
    </w:lvl>
    <w:lvl w:ilvl="1" w:tplc="EEB08A76" w:tentative="1">
      <w:start w:val="1"/>
      <w:numFmt w:val="bullet"/>
      <w:lvlText w:val=""/>
      <w:lvlJc w:val="left"/>
      <w:pPr>
        <w:tabs>
          <w:tab w:val="num" w:pos="1440"/>
        </w:tabs>
        <w:ind w:left="1440" w:hanging="360"/>
      </w:pPr>
      <w:rPr>
        <w:rFonts w:ascii="Wingdings" w:hAnsi="Wingdings" w:hint="default"/>
      </w:rPr>
    </w:lvl>
    <w:lvl w:ilvl="2" w:tplc="6E9E3780" w:tentative="1">
      <w:start w:val="1"/>
      <w:numFmt w:val="bullet"/>
      <w:lvlText w:val=""/>
      <w:lvlJc w:val="left"/>
      <w:pPr>
        <w:tabs>
          <w:tab w:val="num" w:pos="2160"/>
        </w:tabs>
        <w:ind w:left="2160" w:hanging="360"/>
      </w:pPr>
      <w:rPr>
        <w:rFonts w:ascii="Wingdings" w:hAnsi="Wingdings" w:hint="default"/>
      </w:rPr>
    </w:lvl>
    <w:lvl w:ilvl="3" w:tplc="705ABDBA" w:tentative="1">
      <w:start w:val="1"/>
      <w:numFmt w:val="bullet"/>
      <w:lvlText w:val=""/>
      <w:lvlJc w:val="left"/>
      <w:pPr>
        <w:tabs>
          <w:tab w:val="num" w:pos="2880"/>
        </w:tabs>
        <w:ind w:left="2880" w:hanging="360"/>
      </w:pPr>
      <w:rPr>
        <w:rFonts w:ascii="Wingdings" w:hAnsi="Wingdings" w:hint="default"/>
      </w:rPr>
    </w:lvl>
    <w:lvl w:ilvl="4" w:tplc="21201E74" w:tentative="1">
      <w:start w:val="1"/>
      <w:numFmt w:val="bullet"/>
      <w:lvlText w:val=""/>
      <w:lvlJc w:val="left"/>
      <w:pPr>
        <w:tabs>
          <w:tab w:val="num" w:pos="3600"/>
        </w:tabs>
        <w:ind w:left="3600" w:hanging="360"/>
      </w:pPr>
      <w:rPr>
        <w:rFonts w:ascii="Wingdings" w:hAnsi="Wingdings" w:hint="default"/>
      </w:rPr>
    </w:lvl>
    <w:lvl w:ilvl="5" w:tplc="C3C03ECE" w:tentative="1">
      <w:start w:val="1"/>
      <w:numFmt w:val="bullet"/>
      <w:lvlText w:val=""/>
      <w:lvlJc w:val="left"/>
      <w:pPr>
        <w:tabs>
          <w:tab w:val="num" w:pos="4320"/>
        </w:tabs>
        <w:ind w:left="4320" w:hanging="360"/>
      </w:pPr>
      <w:rPr>
        <w:rFonts w:ascii="Wingdings" w:hAnsi="Wingdings" w:hint="default"/>
      </w:rPr>
    </w:lvl>
    <w:lvl w:ilvl="6" w:tplc="D4C87684" w:tentative="1">
      <w:start w:val="1"/>
      <w:numFmt w:val="bullet"/>
      <w:lvlText w:val=""/>
      <w:lvlJc w:val="left"/>
      <w:pPr>
        <w:tabs>
          <w:tab w:val="num" w:pos="5040"/>
        </w:tabs>
        <w:ind w:left="5040" w:hanging="360"/>
      </w:pPr>
      <w:rPr>
        <w:rFonts w:ascii="Wingdings" w:hAnsi="Wingdings" w:hint="default"/>
      </w:rPr>
    </w:lvl>
    <w:lvl w:ilvl="7" w:tplc="4142FC68" w:tentative="1">
      <w:start w:val="1"/>
      <w:numFmt w:val="bullet"/>
      <w:lvlText w:val=""/>
      <w:lvlJc w:val="left"/>
      <w:pPr>
        <w:tabs>
          <w:tab w:val="num" w:pos="5760"/>
        </w:tabs>
        <w:ind w:left="5760" w:hanging="360"/>
      </w:pPr>
      <w:rPr>
        <w:rFonts w:ascii="Wingdings" w:hAnsi="Wingdings" w:hint="default"/>
      </w:rPr>
    </w:lvl>
    <w:lvl w:ilvl="8" w:tplc="DEE451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94EC9"/>
    <w:multiLevelType w:val="hybridMultilevel"/>
    <w:tmpl w:val="91AC1BA6"/>
    <w:lvl w:ilvl="0" w:tplc="1F8EFBFE">
      <w:start w:val="1"/>
      <w:numFmt w:val="bullet"/>
      <w:lvlText w:val="•"/>
      <w:lvlJc w:val="left"/>
      <w:pPr>
        <w:tabs>
          <w:tab w:val="num" w:pos="720"/>
        </w:tabs>
        <w:ind w:left="720" w:hanging="360"/>
      </w:pPr>
      <w:rPr>
        <w:rFonts w:ascii="Arial" w:hAnsi="Arial" w:hint="default"/>
      </w:rPr>
    </w:lvl>
    <w:lvl w:ilvl="1" w:tplc="DAAECC20">
      <w:numFmt w:val="bullet"/>
      <w:lvlText w:val="•"/>
      <w:lvlJc w:val="left"/>
      <w:pPr>
        <w:tabs>
          <w:tab w:val="num" w:pos="1440"/>
        </w:tabs>
        <w:ind w:left="1440" w:hanging="360"/>
      </w:pPr>
      <w:rPr>
        <w:rFonts w:ascii="Arial" w:hAnsi="Arial" w:hint="default"/>
      </w:rPr>
    </w:lvl>
    <w:lvl w:ilvl="2" w:tplc="78E8FB34" w:tentative="1">
      <w:start w:val="1"/>
      <w:numFmt w:val="bullet"/>
      <w:lvlText w:val="•"/>
      <w:lvlJc w:val="left"/>
      <w:pPr>
        <w:tabs>
          <w:tab w:val="num" w:pos="2160"/>
        </w:tabs>
        <w:ind w:left="2160" w:hanging="360"/>
      </w:pPr>
      <w:rPr>
        <w:rFonts w:ascii="Arial" w:hAnsi="Arial" w:hint="default"/>
      </w:rPr>
    </w:lvl>
    <w:lvl w:ilvl="3" w:tplc="8940BC9A" w:tentative="1">
      <w:start w:val="1"/>
      <w:numFmt w:val="bullet"/>
      <w:lvlText w:val="•"/>
      <w:lvlJc w:val="left"/>
      <w:pPr>
        <w:tabs>
          <w:tab w:val="num" w:pos="2880"/>
        </w:tabs>
        <w:ind w:left="2880" w:hanging="360"/>
      </w:pPr>
      <w:rPr>
        <w:rFonts w:ascii="Arial" w:hAnsi="Arial" w:hint="default"/>
      </w:rPr>
    </w:lvl>
    <w:lvl w:ilvl="4" w:tplc="DC540CF0" w:tentative="1">
      <w:start w:val="1"/>
      <w:numFmt w:val="bullet"/>
      <w:lvlText w:val="•"/>
      <w:lvlJc w:val="left"/>
      <w:pPr>
        <w:tabs>
          <w:tab w:val="num" w:pos="3600"/>
        </w:tabs>
        <w:ind w:left="3600" w:hanging="360"/>
      </w:pPr>
      <w:rPr>
        <w:rFonts w:ascii="Arial" w:hAnsi="Arial" w:hint="default"/>
      </w:rPr>
    </w:lvl>
    <w:lvl w:ilvl="5" w:tplc="B27E1008" w:tentative="1">
      <w:start w:val="1"/>
      <w:numFmt w:val="bullet"/>
      <w:lvlText w:val="•"/>
      <w:lvlJc w:val="left"/>
      <w:pPr>
        <w:tabs>
          <w:tab w:val="num" w:pos="4320"/>
        </w:tabs>
        <w:ind w:left="4320" w:hanging="360"/>
      </w:pPr>
      <w:rPr>
        <w:rFonts w:ascii="Arial" w:hAnsi="Arial" w:hint="default"/>
      </w:rPr>
    </w:lvl>
    <w:lvl w:ilvl="6" w:tplc="5BF09048" w:tentative="1">
      <w:start w:val="1"/>
      <w:numFmt w:val="bullet"/>
      <w:lvlText w:val="•"/>
      <w:lvlJc w:val="left"/>
      <w:pPr>
        <w:tabs>
          <w:tab w:val="num" w:pos="5040"/>
        </w:tabs>
        <w:ind w:left="5040" w:hanging="360"/>
      </w:pPr>
      <w:rPr>
        <w:rFonts w:ascii="Arial" w:hAnsi="Arial" w:hint="default"/>
      </w:rPr>
    </w:lvl>
    <w:lvl w:ilvl="7" w:tplc="A0AC8FE6" w:tentative="1">
      <w:start w:val="1"/>
      <w:numFmt w:val="bullet"/>
      <w:lvlText w:val="•"/>
      <w:lvlJc w:val="left"/>
      <w:pPr>
        <w:tabs>
          <w:tab w:val="num" w:pos="5760"/>
        </w:tabs>
        <w:ind w:left="5760" w:hanging="360"/>
      </w:pPr>
      <w:rPr>
        <w:rFonts w:ascii="Arial" w:hAnsi="Arial" w:hint="default"/>
      </w:rPr>
    </w:lvl>
    <w:lvl w:ilvl="8" w:tplc="0826E0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C23616"/>
    <w:multiLevelType w:val="hybridMultilevel"/>
    <w:tmpl w:val="3B8258A4"/>
    <w:lvl w:ilvl="0" w:tplc="00F29DB6">
      <w:start w:val="1"/>
      <w:numFmt w:val="decimal"/>
      <w:lvlText w:val="%1)"/>
      <w:lvlJc w:val="left"/>
      <w:pPr>
        <w:tabs>
          <w:tab w:val="num" w:pos="720"/>
        </w:tabs>
        <w:ind w:left="720" w:hanging="360"/>
      </w:pPr>
    </w:lvl>
    <w:lvl w:ilvl="1" w:tplc="FE04A164" w:tentative="1">
      <w:start w:val="1"/>
      <w:numFmt w:val="decimal"/>
      <w:lvlText w:val="%2)"/>
      <w:lvlJc w:val="left"/>
      <w:pPr>
        <w:tabs>
          <w:tab w:val="num" w:pos="1440"/>
        </w:tabs>
        <w:ind w:left="1440" w:hanging="360"/>
      </w:pPr>
    </w:lvl>
    <w:lvl w:ilvl="2" w:tplc="EC981AEC" w:tentative="1">
      <w:start w:val="1"/>
      <w:numFmt w:val="decimal"/>
      <w:lvlText w:val="%3)"/>
      <w:lvlJc w:val="left"/>
      <w:pPr>
        <w:tabs>
          <w:tab w:val="num" w:pos="2160"/>
        </w:tabs>
        <w:ind w:left="2160" w:hanging="360"/>
      </w:pPr>
    </w:lvl>
    <w:lvl w:ilvl="3" w:tplc="5A364AF6" w:tentative="1">
      <w:start w:val="1"/>
      <w:numFmt w:val="decimal"/>
      <w:lvlText w:val="%4)"/>
      <w:lvlJc w:val="left"/>
      <w:pPr>
        <w:tabs>
          <w:tab w:val="num" w:pos="2880"/>
        </w:tabs>
        <w:ind w:left="2880" w:hanging="360"/>
      </w:pPr>
    </w:lvl>
    <w:lvl w:ilvl="4" w:tplc="4F480BFC" w:tentative="1">
      <w:start w:val="1"/>
      <w:numFmt w:val="decimal"/>
      <w:lvlText w:val="%5)"/>
      <w:lvlJc w:val="left"/>
      <w:pPr>
        <w:tabs>
          <w:tab w:val="num" w:pos="3600"/>
        </w:tabs>
        <w:ind w:left="3600" w:hanging="360"/>
      </w:pPr>
    </w:lvl>
    <w:lvl w:ilvl="5" w:tplc="11900E52" w:tentative="1">
      <w:start w:val="1"/>
      <w:numFmt w:val="decimal"/>
      <w:lvlText w:val="%6)"/>
      <w:lvlJc w:val="left"/>
      <w:pPr>
        <w:tabs>
          <w:tab w:val="num" w:pos="4320"/>
        </w:tabs>
        <w:ind w:left="4320" w:hanging="360"/>
      </w:pPr>
    </w:lvl>
    <w:lvl w:ilvl="6" w:tplc="B4746A18" w:tentative="1">
      <w:start w:val="1"/>
      <w:numFmt w:val="decimal"/>
      <w:lvlText w:val="%7)"/>
      <w:lvlJc w:val="left"/>
      <w:pPr>
        <w:tabs>
          <w:tab w:val="num" w:pos="5040"/>
        </w:tabs>
        <w:ind w:left="5040" w:hanging="360"/>
      </w:pPr>
    </w:lvl>
    <w:lvl w:ilvl="7" w:tplc="B464E546" w:tentative="1">
      <w:start w:val="1"/>
      <w:numFmt w:val="decimal"/>
      <w:lvlText w:val="%8)"/>
      <w:lvlJc w:val="left"/>
      <w:pPr>
        <w:tabs>
          <w:tab w:val="num" w:pos="5760"/>
        </w:tabs>
        <w:ind w:left="5760" w:hanging="360"/>
      </w:pPr>
    </w:lvl>
    <w:lvl w:ilvl="8" w:tplc="3376A302" w:tentative="1">
      <w:start w:val="1"/>
      <w:numFmt w:val="decimal"/>
      <w:lvlText w:val="%9)"/>
      <w:lvlJc w:val="left"/>
      <w:pPr>
        <w:tabs>
          <w:tab w:val="num" w:pos="6480"/>
        </w:tabs>
        <w:ind w:left="6480" w:hanging="360"/>
      </w:pPr>
    </w:lvl>
  </w:abstractNum>
  <w:abstractNum w:abstractNumId="20" w15:restartNumberingAfterBreak="0">
    <w:nsid w:val="659126A1"/>
    <w:multiLevelType w:val="hybridMultilevel"/>
    <w:tmpl w:val="316E906C"/>
    <w:lvl w:ilvl="0" w:tplc="F6F6CF70">
      <w:start w:val="1"/>
      <w:numFmt w:val="bullet"/>
      <w:lvlText w:val=""/>
      <w:lvlJc w:val="left"/>
      <w:pPr>
        <w:tabs>
          <w:tab w:val="num" w:pos="720"/>
        </w:tabs>
        <w:ind w:left="720" w:hanging="360"/>
      </w:pPr>
      <w:rPr>
        <w:rFonts w:ascii="Wingdings" w:hAnsi="Wingdings" w:hint="default"/>
      </w:rPr>
    </w:lvl>
    <w:lvl w:ilvl="1" w:tplc="7F869B40" w:tentative="1">
      <w:start w:val="1"/>
      <w:numFmt w:val="bullet"/>
      <w:lvlText w:val=""/>
      <w:lvlJc w:val="left"/>
      <w:pPr>
        <w:tabs>
          <w:tab w:val="num" w:pos="1440"/>
        </w:tabs>
        <w:ind w:left="1440" w:hanging="360"/>
      </w:pPr>
      <w:rPr>
        <w:rFonts w:ascii="Wingdings" w:hAnsi="Wingdings" w:hint="default"/>
      </w:rPr>
    </w:lvl>
    <w:lvl w:ilvl="2" w:tplc="8A8EE9CA" w:tentative="1">
      <w:start w:val="1"/>
      <w:numFmt w:val="bullet"/>
      <w:lvlText w:val=""/>
      <w:lvlJc w:val="left"/>
      <w:pPr>
        <w:tabs>
          <w:tab w:val="num" w:pos="2160"/>
        </w:tabs>
        <w:ind w:left="2160" w:hanging="360"/>
      </w:pPr>
      <w:rPr>
        <w:rFonts w:ascii="Wingdings" w:hAnsi="Wingdings" w:hint="default"/>
      </w:rPr>
    </w:lvl>
    <w:lvl w:ilvl="3" w:tplc="84AAFD82" w:tentative="1">
      <w:start w:val="1"/>
      <w:numFmt w:val="bullet"/>
      <w:lvlText w:val=""/>
      <w:lvlJc w:val="left"/>
      <w:pPr>
        <w:tabs>
          <w:tab w:val="num" w:pos="2880"/>
        </w:tabs>
        <w:ind w:left="2880" w:hanging="360"/>
      </w:pPr>
      <w:rPr>
        <w:rFonts w:ascii="Wingdings" w:hAnsi="Wingdings" w:hint="default"/>
      </w:rPr>
    </w:lvl>
    <w:lvl w:ilvl="4" w:tplc="F3326054" w:tentative="1">
      <w:start w:val="1"/>
      <w:numFmt w:val="bullet"/>
      <w:lvlText w:val=""/>
      <w:lvlJc w:val="left"/>
      <w:pPr>
        <w:tabs>
          <w:tab w:val="num" w:pos="3600"/>
        </w:tabs>
        <w:ind w:left="3600" w:hanging="360"/>
      </w:pPr>
      <w:rPr>
        <w:rFonts w:ascii="Wingdings" w:hAnsi="Wingdings" w:hint="default"/>
      </w:rPr>
    </w:lvl>
    <w:lvl w:ilvl="5" w:tplc="0DE8FC30" w:tentative="1">
      <w:start w:val="1"/>
      <w:numFmt w:val="bullet"/>
      <w:lvlText w:val=""/>
      <w:lvlJc w:val="left"/>
      <w:pPr>
        <w:tabs>
          <w:tab w:val="num" w:pos="4320"/>
        </w:tabs>
        <w:ind w:left="4320" w:hanging="360"/>
      </w:pPr>
      <w:rPr>
        <w:rFonts w:ascii="Wingdings" w:hAnsi="Wingdings" w:hint="default"/>
      </w:rPr>
    </w:lvl>
    <w:lvl w:ilvl="6" w:tplc="72861AE2" w:tentative="1">
      <w:start w:val="1"/>
      <w:numFmt w:val="bullet"/>
      <w:lvlText w:val=""/>
      <w:lvlJc w:val="left"/>
      <w:pPr>
        <w:tabs>
          <w:tab w:val="num" w:pos="5040"/>
        </w:tabs>
        <w:ind w:left="5040" w:hanging="360"/>
      </w:pPr>
      <w:rPr>
        <w:rFonts w:ascii="Wingdings" w:hAnsi="Wingdings" w:hint="default"/>
      </w:rPr>
    </w:lvl>
    <w:lvl w:ilvl="7" w:tplc="987E9658" w:tentative="1">
      <w:start w:val="1"/>
      <w:numFmt w:val="bullet"/>
      <w:lvlText w:val=""/>
      <w:lvlJc w:val="left"/>
      <w:pPr>
        <w:tabs>
          <w:tab w:val="num" w:pos="5760"/>
        </w:tabs>
        <w:ind w:left="5760" w:hanging="360"/>
      </w:pPr>
      <w:rPr>
        <w:rFonts w:ascii="Wingdings" w:hAnsi="Wingdings" w:hint="default"/>
      </w:rPr>
    </w:lvl>
    <w:lvl w:ilvl="8" w:tplc="25184D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E10FF"/>
    <w:multiLevelType w:val="hybridMultilevel"/>
    <w:tmpl w:val="93A819B4"/>
    <w:lvl w:ilvl="0" w:tplc="7DA47AC8">
      <w:start w:val="1"/>
      <w:numFmt w:val="bullet"/>
      <w:lvlText w:val="•"/>
      <w:lvlJc w:val="left"/>
      <w:pPr>
        <w:tabs>
          <w:tab w:val="num" w:pos="720"/>
        </w:tabs>
        <w:ind w:left="720" w:hanging="360"/>
      </w:pPr>
      <w:rPr>
        <w:rFonts w:ascii="Arial" w:hAnsi="Arial" w:hint="default"/>
      </w:rPr>
    </w:lvl>
    <w:lvl w:ilvl="1" w:tplc="E72C3D48">
      <w:start w:val="1"/>
      <w:numFmt w:val="bullet"/>
      <w:lvlText w:val="•"/>
      <w:lvlJc w:val="left"/>
      <w:pPr>
        <w:tabs>
          <w:tab w:val="num" w:pos="1440"/>
        </w:tabs>
        <w:ind w:left="1440" w:hanging="360"/>
      </w:pPr>
      <w:rPr>
        <w:rFonts w:ascii="Arial" w:hAnsi="Arial" w:hint="default"/>
      </w:rPr>
    </w:lvl>
    <w:lvl w:ilvl="2" w:tplc="418877A2" w:tentative="1">
      <w:start w:val="1"/>
      <w:numFmt w:val="bullet"/>
      <w:lvlText w:val="•"/>
      <w:lvlJc w:val="left"/>
      <w:pPr>
        <w:tabs>
          <w:tab w:val="num" w:pos="2160"/>
        </w:tabs>
        <w:ind w:left="2160" w:hanging="360"/>
      </w:pPr>
      <w:rPr>
        <w:rFonts w:ascii="Arial" w:hAnsi="Arial" w:hint="default"/>
      </w:rPr>
    </w:lvl>
    <w:lvl w:ilvl="3" w:tplc="FFB43BBE" w:tentative="1">
      <w:start w:val="1"/>
      <w:numFmt w:val="bullet"/>
      <w:lvlText w:val="•"/>
      <w:lvlJc w:val="left"/>
      <w:pPr>
        <w:tabs>
          <w:tab w:val="num" w:pos="2880"/>
        </w:tabs>
        <w:ind w:left="2880" w:hanging="360"/>
      </w:pPr>
      <w:rPr>
        <w:rFonts w:ascii="Arial" w:hAnsi="Arial" w:hint="default"/>
      </w:rPr>
    </w:lvl>
    <w:lvl w:ilvl="4" w:tplc="6752496E" w:tentative="1">
      <w:start w:val="1"/>
      <w:numFmt w:val="bullet"/>
      <w:lvlText w:val="•"/>
      <w:lvlJc w:val="left"/>
      <w:pPr>
        <w:tabs>
          <w:tab w:val="num" w:pos="3600"/>
        </w:tabs>
        <w:ind w:left="3600" w:hanging="360"/>
      </w:pPr>
      <w:rPr>
        <w:rFonts w:ascii="Arial" w:hAnsi="Arial" w:hint="default"/>
      </w:rPr>
    </w:lvl>
    <w:lvl w:ilvl="5" w:tplc="67DA8F1C" w:tentative="1">
      <w:start w:val="1"/>
      <w:numFmt w:val="bullet"/>
      <w:lvlText w:val="•"/>
      <w:lvlJc w:val="left"/>
      <w:pPr>
        <w:tabs>
          <w:tab w:val="num" w:pos="4320"/>
        </w:tabs>
        <w:ind w:left="4320" w:hanging="360"/>
      </w:pPr>
      <w:rPr>
        <w:rFonts w:ascii="Arial" w:hAnsi="Arial" w:hint="default"/>
      </w:rPr>
    </w:lvl>
    <w:lvl w:ilvl="6" w:tplc="A97224EC" w:tentative="1">
      <w:start w:val="1"/>
      <w:numFmt w:val="bullet"/>
      <w:lvlText w:val="•"/>
      <w:lvlJc w:val="left"/>
      <w:pPr>
        <w:tabs>
          <w:tab w:val="num" w:pos="5040"/>
        </w:tabs>
        <w:ind w:left="5040" w:hanging="360"/>
      </w:pPr>
      <w:rPr>
        <w:rFonts w:ascii="Arial" w:hAnsi="Arial" w:hint="default"/>
      </w:rPr>
    </w:lvl>
    <w:lvl w:ilvl="7" w:tplc="B608DA7C" w:tentative="1">
      <w:start w:val="1"/>
      <w:numFmt w:val="bullet"/>
      <w:lvlText w:val="•"/>
      <w:lvlJc w:val="left"/>
      <w:pPr>
        <w:tabs>
          <w:tab w:val="num" w:pos="5760"/>
        </w:tabs>
        <w:ind w:left="5760" w:hanging="360"/>
      </w:pPr>
      <w:rPr>
        <w:rFonts w:ascii="Arial" w:hAnsi="Arial" w:hint="default"/>
      </w:rPr>
    </w:lvl>
    <w:lvl w:ilvl="8" w:tplc="8B2EE90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A8771F"/>
    <w:multiLevelType w:val="hybridMultilevel"/>
    <w:tmpl w:val="562EAD98"/>
    <w:lvl w:ilvl="0" w:tplc="4DC84850">
      <w:start w:val="1"/>
      <w:numFmt w:val="bullet"/>
      <w:lvlText w:val="•"/>
      <w:lvlJc w:val="left"/>
      <w:pPr>
        <w:tabs>
          <w:tab w:val="num" w:pos="720"/>
        </w:tabs>
        <w:ind w:left="720" w:hanging="360"/>
      </w:pPr>
      <w:rPr>
        <w:rFonts w:ascii="Arial" w:hAnsi="Arial" w:hint="default"/>
      </w:rPr>
    </w:lvl>
    <w:lvl w:ilvl="1" w:tplc="73085E4C" w:tentative="1">
      <w:start w:val="1"/>
      <w:numFmt w:val="bullet"/>
      <w:lvlText w:val="•"/>
      <w:lvlJc w:val="left"/>
      <w:pPr>
        <w:tabs>
          <w:tab w:val="num" w:pos="1440"/>
        </w:tabs>
        <w:ind w:left="1440" w:hanging="360"/>
      </w:pPr>
      <w:rPr>
        <w:rFonts w:ascii="Arial" w:hAnsi="Arial" w:hint="default"/>
      </w:rPr>
    </w:lvl>
    <w:lvl w:ilvl="2" w:tplc="0ECACFC0" w:tentative="1">
      <w:start w:val="1"/>
      <w:numFmt w:val="bullet"/>
      <w:lvlText w:val="•"/>
      <w:lvlJc w:val="left"/>
      <w:pPr>
        <w:tabs>
          <w:tab w:val="num" w:pos="2160"/>
        </w:tabs>
        <w:ind w:left="2160" w:hanging="360"/>
      </w:pPr>
      <w:rPr>
        <w:rFonts w:ascii="Arial" w:hAnsi="Arial" w:hint="default"/>
      </w:rPr>
    </w:lvl>
    <w:lvl w:ilvl="3" w:tplc="6D2E15DC" w:tentative="1">
      <w:start w:val="1"/>
      <w:numFmt w:val="bullet"/>
      <w:lvlText w:val="•"/>
      <w:lvlJc w:val="left"/>
      <w:pPr>
        <w:tabs>
          <w:tab w:val="num" w:pos="2880"/>
        </w:tabs>
        <w:ind w:left="2880" w:hanging="360"/>
      </w:pPr>
      <w:rPr>
        <w:rFonts w:ascii="Arial" w:hAnsi="Arial" w:hint="default"/>
      </w:rPr>
    </w:lvl>
    <w:lvl w:ilvl="4" w:tplc="E562A60C" w:tentative="1">
      <w:start w:val="1"/>
      <w:numFmt w:val="bullet"/>
      <w:lvlText w:val="•"/>
      <w:lvlJc w:val="left"/>
      <w:pPr>
        <w:tabs>
          <w:tab w:val="num" w:pos="3600"/>
        </w:tabs>
        <w:ind w:left="3600" w:hanging="360"/>
      </w:pPr>
      <w:rPr>
        <w:rFonts w:ascii="Arial" w:hAnsi="Arial" w:hint="default"/>
      </w:rPr>
    </w:lvl>
    <w:lvl w:ilvl="5" w:tplc="ADA4D8C0" w:tentative="1">
      <w:start w:val="1"/>
      <w:numFmt w:val="bullet"/>
      <w:lvlText w:val="•"/>
      <w:lvlJc w:val="left"/>
      <w:pPr>
        <w:tabs>
          <w:tab w:val="num" w:pos="4320"/>
        </w:tabs>
        <w:ind w:left="4320" w:hanging="360"/>
      </w:pPr>
      <w:rPr>
        <w:rFonts w:ascii="Arial" w:hAnsi="Arial" w:hint="default"/>
      </w:rPr>
    </w:lvl>
    <w:lvl w:ilvl="6" w:tplc="F648F316" w:tentative="1">
      <w:start w:val="1"/>
      <w:numFmt w:val="bullet"/>
      <w:lvlText w:val="•"/>
      <w:lvlJc w:val="left"/>
      <w:pPr>
        <w:tabs>
          <w:tab w:val="num" w:pos="5040"/>
        </w:tabs>
        <w:ind w:left="5040" w:hanging="360"/>
      </w:pPr>
      <w:rPr>
        <w:rFonts w:ascii="Arial" w:hAnsi="Arial" w:hint="default"/>
      </w:rPr>
    </w:lvl>
    <w:lvl w:ilvl="7" w:tplc="5122FC0C" w:tentative="1">
      <w:start w:val="1"/>
      <w:numFmt w:val="bullet"/>
      <w:lvlText w:val="•"/>
      <w:lvlJc w:val="left"/>
      <w:pPr>
        <w:tabs>
          <w:tab w:val="num" w:pos="5760"/>
        </w:tabs>
        <w:ind w:left="5760" w:hanging="360"/>
      </w:pPr>
      <w:rPr>
        <w:rFonts w:ascii="Arial" w:hAnsi="Arial" w:hint="default"/>
      </w:rPr>
    </w:lvl>
    <w:lvl w:ilvl="8" w:tplc="FA2279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F73611E"/>
    <w:multiLevelType w:val="hybridMultilevel"/>
    <w:tmpl w:val="06681760"/>
    <w:lvl w:ilvl="0" w:tplc="FF5C0A0C">
      <w:start w:val="1"/>
      <w:numFmt w:val="bullet"/>
      <w:lvlText w:val="•"/>
      <w:lvlJc w:val="left"/>
      <w:pPr>
        <w:tabs>
          <w:tab w:val="num" w:pos="720"/>
        </w:tabs>
        <w:ind w:left="720" w:hanging="360"/>
      </w:pPr>
      <w:rPr>
        <w:rFonts w:ascii="Arial" w:hAnsi="Arial" w:hint="default"/>
      </w:rPr>
    </w:lvl>
    <w:lvl w:ilvl="1" w:tplc="BF34D626" w:tentative="1">
      <w:start w:val="1"/>
      <w:numFmt w:val="bullet"/>
      <w:lvlText w:val="•"/>
      <w:lvlJc w:val="left"/>
      <w:pPr>
        <w:tabs>
          <w:tab w:val="num" w:pos="1440"/>
        </w:tabs>
        <w:ind w:left="1440" w:hanging="360"/>
      </w:pPr>
      <w:rPr>
        <w:rFonts w:ascii="Arial" w:hAnsi="Arial" w:hint="default"/>
      </w:rPr>
    </w:lvl>
    <w:lvl w:ilvl="2" w:tplc="EFC4CE8A" w:tentative="1">
      <w:start w:val="1"/>
      <w:numFmt w:val="bullet"/>
      <w:lvlText w:val="•"/>
      <w:lvlJc w:val="left"/>
      <w:pPr>
        <w:tabs>
          <w:tab w:val="num" w:pos="2160"/>
        </w:tabs>
        <w:ind w:left="2160" w:hanging="360"/>
      </w:pPr>
      <w:rPr>
        <w:rFonts w:ascii="Arial" w:hAnsi="Arial" w:hint="default"/>
      </w:rPr>
    </w:lvl>
    <w:lvl w:ilvl="3" w:tplc="2D94016E" w:tentative="1">
      <w:start w:val="1"/>
      <w:numFmt w:val="bullet"/>
      <w:lvlText w:val="•"/>
      <w:lvlJc w:val="left"/>
      <w:pPr>
        <w:tabs>
          <w:tab w:val="num" w:pos="2880"/>
        </w:tabs>
        <w:ind w:left="2880" w:hanging="360"/>
      </w:pPr>
      <w:rPr>
        <w:rFonts w:ascii="Arial" w:hAnsi="Arial" w:hint="default"/>
      </w:rPr>
    </w:lvl>
    <w:lvl w:ilvl="4" w:tplc="20604D30" w:tentative="1">
      <w:start w:val="1"/>
      <w:numFmt w:val="bullet"/>
      <w:lvlText w:val="•"/>
      <w:lvlJc w:val="left"/>
      <w:pPr>
        <w:tabs>
          <w:tab w:val="num" w:pos="3600"/>
        </w:tabs>
        <w:ind w:left="3600" w:hanging="360"/>
      </w:pPr>
      <w:rPr>
        <w:rFonts w:ascii="Arial" w:hAnsi="Arial" w:hint="default"/>
      </w:rPr>
    </w:lvl>
    <w:lvl w:ilvl="5" w:tplc="A1F00368" w:tentative="1">
      <w:start w:val="1"/>
      <w:numFmt w:val="bullet"/>
      <w:lvlText w:val="•"/>
      <w:lvlJc w:val="left"/>
      <w:pPr>
        <w:tabs>
          <w:tab w:val="num" w:pos="4320"/>
        </w:tabs>
        <w:ind w:left="4320" w:hanging="360"/>
      </w:pPr>
      <w:rPr>
        <w:rFonts w:ascii="Arial" w:hAnsi="Arial" w:hint="default"/>
      </w:rPr>
    </w:lvl>
    <w:lvl w:ilvl="6" w:tplc="2526894E" w:tentative="1">
      <w:start w:val="1"/>
      <w:numFmt w:val="bullet"/>
      <w:lvlText w:val="•"/>
      <w:lvlJc w:val="left"/>
      <w:pPr>
        <w:tabs>
          <w:tab w:val="num" w:pos="5040"/>
        </w:tabs>
        <w:ind w:left="5040" w:hanging="360"/>
      </w:pPr>
      <w:rPr>
        <w:rFonts w:ascii="Arial" w:hAnsi="Arial" w:hint="default"/>
      </w:rPr>
    </w:lvl>
    <w:lvl w:ilvl="7" w:tplc="F8AA5B7E" w:tentative="1">
      <w:start w:val="1"/>
      <w:numFmt w:val="bullet"/>
      <w:lvlText w:val="•"/>
      <w:lvlJc w:val="left"/>
      <w:pPr>
        <w:tabs>
          <w:tab w:val="num" w:pos="5760"/>
        </w:tabs>
        <w:ind w:left="5760" w:hanging="360"/>
      </w:pPr>
      <w:rPr>
        <w:rFonts w:ascii="Arial" w:hAnsi="Arial" w:hint="default"/>
      </w:rPr>
    </w:lvl>
    <w:lvl w:ilvl="8" w:tplc="533803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A372AD"/>
    <w:multiLevelType w:val="hybridMultilevel"/>
    <w:tmpl w:val="74625B70"/>
    <w:lvl w:ilvl="0" w:tplc="6FEAEA14">
      <w:start w:val="1"/>
      <w:numFmt w:val="bullet"/>
      <w:lvlText w:val="-"/>
      <w:lvlJc w:val="left"/>
      <w:pPr>
        <w:tabs>
          <w:tab w:val="num" w:pos="720"/>
        </w:tabs>
        <w:ind w:left="720" w:hanging="360"/>
      </w:pPr>
      <w:rPr>
        <w:rFonts w:ascii="Times New Roman" w:hAnsi="Times New Roman" w:hint="default"/>
      </w:rPr>
    </w:lvl>
    <w:lvl w:ilvl="1" w:tplc="7F4C2C76" w:tentative="1">
      <w:start w:val="1"/>
      <w:numFmt w:val="bullet"/>
      <w:lvlText w:val="-"/>
      <w:lvlJc w:val="left"/>
      <w:pPr>
        <w:tabs>
          <w:tab w:val="num" w:pos="1440"/>
        </w:tabs>
        <w:ind w:left="1440" w:hanging="360"/>
      </w:pPr>
      <w:rPr>
        <w:rFonts w:ascii="Times New Roman" w:hAnsi="Times New Roman" w:hint="default"/>
      </w:rPr>
    </w:lvl>
    <w:lvl w:ilvl="2" w:tplc="F300CF32" w:tentative="1">
      <w:start w:val="1"/>
      <w:numFmt w:val="bullet"/>
      <w:lvlText w:val="-"/>
      <w:lvlJc w:val="left"/>
      <w:pPr>
        <w:tabs>
          <w:tab w:val="num" w:pos="2160"/>
        </w:tabs>
        <w:ind w:left="2160" w:hanging="360"/>
      </w:pPr>
      <w:rPr>
        <w:rFonts w:ascii="Times New Roman" w:hAnsi="Times New Roman" w:hint="default"/>
      </w:rPr>
    </w:lvl>
    <w:lvl w:ilvl="3" w:tplc="4A866FA2" w:tentative="1">
      <w:start w:val="1"/>
      <w:numFmt w:val="bullet"/>
      <w:lvlText w:val="-"/>
      <w:lvlJc w:val="left"/>
      <w:pPr>
        <w:tabs>
          <w:tab w:val="num" w:pos="2880"/>
        </w:tabs>
        <w:ind w:left="2880" w:hanging="360"/>
      </w:pPr>
      <w:rPr>
        <w:rFonts w:ascii="Times New Roman" w:hAnsi="Times New Roman" w:hint="default"/>
      </w:rPr>
    </w:lvl>
    <w:lvl w:ilvl="4" w:tplc="23748A1E" w:tentative="1">
      <w:start w:val="1"/>
      <w:numFmt w:val="bullet"/>
      <w:lvlText w:val="-"/>
      <w:lvlJc w:val="left"/>
      <w:pPr>
        <w:tabs>
          <w:tab w:val="num" w:pos="3600"/>
        </w:tabs>
        <w:ind w:left="3600" w:hanging="360"/>
      </w:pPr>
      <w:rPr>
        <w:rFonts w:ascii="Times New Roman" w:hAnsi="Times New Roman" w:hint="default"/>
      </w:rPr>
    </w:lvl>
    <w:lvl w:ilvl="5" w:tplc="3E9AE790" w:tentative="1">
      <w:start w:val="1"/>
      <w:numFmt w:val="bullet"/>
      <w:lvlText w:val="-"/>
      <w:lvlJc w:val="left"/>
      <w:pPr>
        <w:tabs>
          <w:tab w:val="num" w:pos="4320"/>
        </w:tabs>
        <w:ind w:left="4320" w:hanging="360"/>
      </w:pPr>
      <w:rPr>
        <w:rFonts w:ascii="Times New Roman" w:hAnsi="Times New Roman" w:hint="default"/>
      </w:rPr>
    </w:lvl>
    <w:lvl w:ilvl="6" w:tplc="FB36FCF6" w:tentative="1">
      <w:start w:val="1"/>
      <w:numFmt w:val="bullet"/>
      <w:lvlText w:val="-"/>
      <w:lvlJc w:val="left"/>
      <w:pPr>
        <w:tabs>
          <w:tab w:val="num" w:pos="5040"/>
        </w:tabs>
        <w:ind w:left="5040" w:hanging="360"/>
      </w:pPr>
      <w:rPr>
        <w:rFonts w:ascii="Times New Roman" w:hAnsi="Times New Roman" w:hint="default"/>
      </w:rPr>
    </w:lvl>
    <w:lvl w:ilvl="7" w:tplc="20D04DA4" w:tentative="1">
      <w:start w:val="1"/>
      <w:numFmt w:val="bullet"/>
      <w:lvlText w:val="-"/>
      <w:lvlJc w:val="left"/>
      <w:pPr>
        <w:tabs>
          <w:tab w:val="num" w:pos="5760"/>
        </w:tabs>
        <w:ind w:left="5760" w:hanging="360"/>
      </w:pPr>
      <w:rPr>
        <w:rFonts w:ascii="Times New Roman" w:hAnsi="Times New Roman" w:hint="default"/>
      </w:rPr>
    </w:lvl>
    <w:lvl w:ilvl="8" w:tplc="DBA6050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
  </w:num>
  <w:num w:numId="3">
    <w:abstractNumId w:val="7"/>
  </w:num>
  <w:num w:numId="4">
    <w:abstractNumId w:val="16"/>
  </w:num>
  <w:num w:numId="5">
    <w:abstractNumId w:val="11"/>
  </w:num>
  <w:num w:numId="6">
    <w:abstractNumId w:val="24"/>
  </w:num>
  <w:num w:numId="7">
    <w:abstractNumId w:val="23"/>
  </w:num>
  <w:num w:numId="8">
    <w:abstractNumId w:val="6"/>
  </w:num>
  <w:num w:numId="9">
    <w:abstractNumId w:val="5"/>
  </w:num>
  <w:num w:numId="10">
    <w:abstractNumId w:val="15"/>
  </w:num>
  <w:num w:numId="11">
    <w:abstractNumId w:val="10"/>
  </w:num>
  <w:num w:numId="12">
    <w:abstractNumId w:val="22"/>
  </w:num>
  <w:num w:numId="13">
    <w:abstractNumId w:val="21"/>
  </w:num>
  <w:num w:numId="14">
    <w:abstractNumId w:val="19"/>
  </w:num>
  <w:num w:numId="15">
    <w:abstractNumId w:val="13"/>
  </w:num>
  <w:num w:numId="16">
    <w:abstractNumId w:val="18"/>
  </w:num>
  <w:num w:numId="17">
    <w:abstractNumId w:val="12"/>
  </w:num>
  <w:num w:numId="18">
    <w:abstractNumId w:val="14"/>
  </w:num>
  <w:num w:numId="19">
    <w:abstractNumId w:val="3"/>
  </w:num>
  <w:num w:numId="20">
    <w:abstractNumId w:val="0"/>
  </w:num>
  <w:num w:numId="21">
    <w:abstractNumId w:val="8"/>
  </w:num>
  <w:num w:numId="22">
    <w:abstractNumId w:val="20"/>
  </w:num>
  <w:num w:numId="23">
    <w:abstractNumId w:val="1"/>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71"/>
    <w:rsid w:val="001768E7"/>
    <w:rsid w:val="00396E2B"/>
    <w:rsid w:val="00665A66"/>
    <w:rsid w:val="00682C2D"/>
    <w:rsid w:val="008F256F"/>
    <w:rsid w:val="009D6C71"/>
    <w:rsid w:val="009F165B"/>
    <w:rsid w:val="00D3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4C57"/>
  <w15:chartTrackingRefBased/>
  <w15:docId w15:val="{02854FA9-A9DF-4C42-9E69-3986EBEA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C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C71"/>
    <w:rPr>
      <w:rFonts w:ascii="Segoe UI" w:hAnsi="Segoe UI" w:cs="Segoe UI"/>
      <w:sz w:val="18"/>
      <w:szCs w:val="18"/>
    </w:rPr>
  </w:style>
  <w:style w:type="character" w:styleId="Hyperlink">
    <w:name w:val="Hyperlink"/>
    <w:basedOn w:val="DefaultParagraphFont"/>
    <w:uiPriority w:val="99"/>
    <w:unhideWhenUsed/>
    <w:rsid w:val="009D6C71"/>
    <w:rPr>
      <w:color w:val="0563C1" w:themeColor="hyperlink"/>
      <w:u w:val="single"/>
    </w:rPr>
  </w:style>
  <w:style w:type="character" w:styleId="UnresolvedMention">
    <w:name w:val="Unresolved Mention"/>
    <w:basedOn w:val="DefaultParagraphFont"/>
    <w:uiPriority w:val="99"/>
    <w:semiHidden/>
    <w:unhideWhenUsed/>
    <w:rsid w:val="009D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2726">
      <w:bodyDiv w:val="1"/>
      <w:marLeft w:val="0"/>
      <w:marRight w:val="0"/>
      <w:marTop w:val="0"/>
      <w:marBottom w:val="0"/>
      <w:divBdr>
        <w:top w:val="none" w:sz="0" w:space="0" w:color="auto"/>
        <w:left w:val="none" w:sz="0" w:space="0" w:color="auto"/>
        <w:bottom w:val="none" w:sz="0" w:space="0" w:color="auto"/>
        <w:right w:val="none" w:sz="0" w:space="0" w:color="auto"/>
      </w:divBdr>
    </w:div>
    <w:div w:id="45420702">
      <w:bodyDiv w:val="1"/>
      <w:marLeft w:val="0"/>
      <w:marRight w:val="0"/>
      <w:marTop w:val="0"/>
      <w:marBottom w:val="0"/>
      <w:divBdr>
        <w:top w:val="none" w:sz="0" w:space="0" w:color="auto"/>
        <w:left w:val="none" w:sz="0" w:space="0" w:color="auto"/>
        <w:bottom w:val="none" w:sz="0" w:space="0" w:color="auto"/>
        <w:right w:val="none" w:sz="0" w:space="0" w:color="auto"/>
      </w:divBdr>
    </w:div>
    <w:div w:id="70276976">
      <w:bodyDiv w:val="1"/>
      <w:marLeft w:val="0"/>
      <w:marRight w:val="0"/>
      <w:marTop w:val="0"/>
      <w:marBottom w:val="0"/>
      <w:divBdr>
        <w:top w:val="none" w:sz="0" w:space="0" w:color="auto"/>
        <w:left w:val="none" w:sz="0" w:space="0" w:color="auto"/>
        <w:bottom w:val="none" w:sz="0" w:space="0" w:color="auto"/>
        <w:right w:val="none" w:sz="0" w:space="0" w:color="auto"/>
      </w:divBdr>
    </w:div>
    <w:div w:id="93863011">
      <w:bodyDiv w:val="1"/>
      <w:marLeft w:val="0"/>
      <w:marRight w:val="0"/>
      <w:marTop w:val="0"/>
      <w:marBottom w:val="0"/>
      <w:divBdr>
        <w:top w:val="none" w:sz="0" w:space="0" w:color="auto"/>
        <w:left w:val="none" w:sz="0" w:space="0" w:color="auto"/>
        <w:bottom w:val="none" w:sz="0" w:space="0" w:color="auto"/>
        <w:right w:val="none" w:sz="0" w:space="0" w:color="auto"/>
      </w:divBdr>
    </w:div>
    <w:div w:id="119342820">
      <w:bodyDiv w:val="1"/>
      <w:marLeft w:val="0"/>
      <w:marRight w:val="0"/>
      <w:marTop w:val="0"/>
      <w:marBottom w:val="0"/>
      <w:divBdr>
        <w:top w:val="none" w:sz="0" w:space="0" w:color="auto"/>
        <w:left w:val="none" w:sz="0" w:space="0" w:color="auto"/>
        <w:bottom w:val="none" w:sz="0" w:space="0" w:color="auto"/>
        <w:right w:val="none" w:sz="0" w:space="0" w:color="auto"/>
      </w:divBdr>
    </w:div>
    <w:div w:id="235743362">
      <w:bodyDiv w:val="1"/>
      <w:marLeft w:val="0"/>
      <w:marRight w:val="0"/>
      <w:marTop w:val="0"/>
      <w:marBottom w:val="0"/>
      <w:divBdr>
        <w:top w:val="none" w:sz="0" w:space="0" w:color="auto"/>
        <w:left w:val="none" w:sz="0" w:space="0" w:color="auto"/>
        <w:bottom w:val="none" w:sz="0" w:space="0" w:color="auto"/>
        <w:right w:val="none" w:sz="0" w:space="0" w:color="auto"/>
      </w:divBdr>
      <w:divsChild>
        <w:div w:id="1601638435">
          <w:marLeft w:val="446"/>
          <w:marRight w:val="0"/>
          <w:marTop w:val="0"/>
          <w:marBottom w:val="0"/>
          <w:divBdr>
            <w:top w:val="none" w:sz="0" w:space="0" w:color="auto"/>
            <w:left w:val="none" w:sz="0" w:space="0" w:color="auto"/>
            <w:bottom w:val="none" w:sz="0" w:space="0" w:color="auto"/>
            <w:right w:val="none" w:sz="0" w:space="0" w:color="auto"/>
          </w:divBdr>
        </w:div>
        <w:div w:id="372655826">
          <w:marLeft w:val="1166"/>
          <w:marRight w:val="0"/>
          <w:marTop w:val="0"/>
          <w:marBottom w:val="0"/>
          <w:divBdr>
            <w:top w:val="none" w:sz="0" w:space="0" w:color="auto"/>
            <w:left w:val="none" w:sz="0" w:space="0" w:color="auto"/>
            <w:bottom w:val="none" w:sz="0" w:space="0" w:color="auto"/>
            <w:right w:val="none" w:sz="0" w:space="0" w:color="auto"/>
          </w:divBdr>
        </w:div>
        <w:div w:id="1373381980">
          <w:marLeft w:val="1166"/>
          <w:marRight w:val="0"/>
          <w:marTop w:val="0"/>
          <w:marBottom w:val="0"/>
          <w:divBdr>
            <w:top w:val="none" w:sz="0" w:space="0" w:color="auto"/>
            <w:left w:val="none" w:sz="0" w:space="0" w:color="auto"/>
            <w:bottom w:val="none" w:sz="0" w:space="0" w:color="auto"/>
            <w:right w:val="none" w:sz="0" w:space="0" w:color="auto"/>
          </w:divBdr>
        </w:div>
        <w:div w:id="1262377293">
          <w:marLeft w:val="446"/>
          <w:marRight w:val="0"/>
          <w:marTop w:val="0"/>
          <w:marBottom w:val="0"/>
          <w:divBdr>
            <w:top w:val="none" w:sz="0" w:space="0" w:color="auto"/>
            <w:left w:val="none" w:sz="0" w:space="0" w:color="auto"/>
            <w:bottom w:val="none" w:sz="0" w:space="0" w:color="auto"/>
            <w:right w:val="none" w:sz="0" w:space="0" w:color="auto"/>
          </w:divBdr>
        </w:div>
        <w:div w:id="1023482232">
          <w:marLeft w:val="1166"/>
          <w:marRight w:val="0"/>
          <w:marTop w:val="0"/>
          <w:marBottom w:val="0"/>
          <w:divBdr>
            <w:top w:val="none" w:sz="0" w:space="0" w:color="auto"/>
            <w:left w:val="none" w:sz="0" w:space="0" w:color="auto"/>
            <w:bottom w:val="none" w:sz="0" w:space="0" w:color="auto"/>
            <w:right w:val="none" w:sz="0" w:space="0" w:color="auto"/>
          </w:divBdr>
        </w:div>
        <w:div w:id="1080521977">
          <w:marLeft w:val="1166"/>
          <w:marRight w:val="0"/>
          <w:marTop w:val="0"/>
          <w:marBottom w:val="0"/>
          <w:divBdr>
            <w:top w:val="none" w:sz="0" w:space="0" w:color="auto"/>
            <w:left w:val="none" w:sz="0" w:space="0" w:color="auto"/>
            <w:bottom w:val="none" w:sz="0" w:space="0" w:color="auto"/>
            <w:right w:val="none" w:sz="0" w:space="0" w:color="auto"/>
          </w:divBdr>
        </w:div>
      </w:divsChild>
    </w:div>
    <w:div w:id="250550800">
      <w:bodyDiv w:val="1"/>
      <w:marLeft w:val="0"/>
      <w:marRight w:val="0"/>
      <w:marTop w:val="0"/>
      <w:marBottom w:val="0"/>
      <w:divBdr>
        <w:top w:val="none" w:sz="0" w:space="0" w:color="auto"/>
        <w:left w:val="none" w:sz="0" w:space="0" w:color="auto"/>
        <w:bottom w:val="none" w:sz="0" w:space="0" w:color="auto"/>
        <w:right w:val="none" w:sz="0" w:space="0" w:color="auto"/>
      </w:divBdr>
    </w:div>
    <w:div w:id="321858760">
      <w:bodyDiv w:val="1"/>
      <w:marLeft w:val="0"/>
      <w:marRight w:val="0"/>
      <w:marTop w:val="0"/>
      <w:marBottom w:val="0"/>
      <w:divBdr>
        <w:top w:val="none" w:sz="0" w:space="0" w:color="auto"/>
        <w:left w:val="none" w:sz="0" w:space="0" w:color="auto"/>
        <w:bottom w:val="none" w:sz="0" w:space="0" w:color="auto"/>
        <w:right w:val="none" w:sz="0" w:space="0" w:color="auto"/>
      </w:divBdr>
    </w:div>
    <w:div w:id="423310486">
      <w:bodyDiv w:val="1"/>
      <w:marLeft w:val="0"/>
      <w:marRight w:val="0"/>
      <w:marTop w:val="0"/>
      <w:marBottom w:val="0"/>
      <w:divBdr>
        <w:top w:val="none" w:sz="0" w:space="0" w:color="auto"/>
        <w:left w:val="none" w:sz="0" w:space="0" w:color="auto"/>
        <w:bottom w:val="none" w:sz="0" w:space="0" w:color="auto"/>
        <w:right w:val="none" w:sz="0" w:space="0" w:color="auto"/>
      </w:divBdr>
      <w:divsChild>
        <w:div w:id="1611862206">
          <w:marLeft w:val="1166"/>
          <w:marRight w:val="0"/>
          <w:marTop w:val="0"/>
          <w:marBottom w:val="0"/>
          <w:divBdr>
            <w:top w:val="none" w:sz="0" w:space="0" w:color="auto"/>
            <w:left w:val="none" w:sz="0" w:space="0" w:color="auto"/>
            <w:bottom w:val="none" w:sz="0" w:space="0" w:color="auto"/>
            <w:right w:val="none" w:sz="0" w:space="0" w:color="auto"/>
          </w:divBdr>
        </w:div>
        <w:div w:id="2143495279">
          <w:marLeft w:val="1166"/>
          <w:marRight w:val="0"/>
          <w:marTop w:val="0"/>
          <w:marBottom w:val="0"/>
          <w:divBdr>
            <w:top w:val="none" w:sz="0" w:space="0" w:color="auto"/>
            <w:left w:val="none" w:sz="0" w:space="0" w:color="auto"/>
            <w:bottom w:val="none" w:sz="0" w:space="0" w:color="auto"/>
            <w:right w:val="none" w:sz="0" w:space="0" w:color="auto"/>
          </w:divBdr>
        </w:div>
        <w:div w:id="1674841505">
          <w:marLeft w:val="1166"/>
          <w:marRight w:val="0"/>
          <w:marTop w:val="0"/>
          <w:marBottom w:val="0"/>
          <w:divBdr>
            <w:top w:val="none" w:sz="0" w:space="0" w:color="auto"/>
            <w:left w:val="none" w:sz="0" w:space="0" w:color="auto"/>
            <w:bottom w:val="none" w:sz="0" w:space="0" w:color="auto"/>
            <w:right w:val="none" w:sz="0" w:space="0" w:color="auto"/>
          </w:divBdr>
        </w:div>
        <w:div w:id="1298414735">
          <w:marLeft w:val="547"/>
          <w:marRight w:val="0"/>
          <w:marTop w:val="0"/>
          <w:marBottom w:val="0"/>
          <w:divBdr>
            <w:top w:val="none" w:sz="0" w:space="0" w:color="auto"/>
            <w:left w:val="none" w:sz="0" w:space="0" w:color="auto"/>
            <w:bottom w:val="none" w:sz="0" w:space="0" w:color="auto"/>
            <w:right w:val="none" w:sz="0" w:space="0" w:color="auto"/>
          </w:divBdr>
        </w:div>
        <w:div w:id="1842427952">
          <w:marLeft w:val="547"/>
          <w:marRight w:val="0"/>
          <w:marTop w:val="0"/>
          <w:marBottom w:val="0"/>
          <w:divBdr>
            <w:top w:val="none" w:sz="0" w:space="0" w:color="auto"/>
            <w:left w:val="none" w:sz="0" w:space="0" w:color="auto"/>
            <w:bottom w:val="none" w:sz="0" w:space="0" w:color="auto"/>
            <w:right w:val="none" w:sz="0" w:space="0" w:color="auto"/>
          </w:divBdr>
        </w:div>
      </w:divsChild>
    </w:div>
    <w:div w:id="461919224">
      <w:bodyDiv w:val="1"/>
      <w:marLeft w:val="0"/>
      <w:marRight w:val="0"/>
      <w:marTop w:val="0"/>
      <w:marBottom w:val="0"/>
      <w:divBdr>
        <w:top w:val="none" w:sz="0" w:space="0" w:color="auto"/>
        <w:left w:val="none" w:sz="0" w:space="0" w:color="auto"/>
        <w:bottom w:val="none" w:sz="0" w:space="0" w:color="auto"/>
        <w:right w:val="none" w:sz="0" w:space="0" w:color="auto"/>
      </w:divBdr>
    </w:div>
    <w:div w:id="551308644">
      <w:bodyDiv w:val="1"/>
      <w:marLeft w:val="0"/>
      <w:marRight w:val="0"/>
      <w:marTop w:val="0"/>
      <w:marBottom w:val="0"/>
      <w:divBdr>
        <w:top w:val="none" w:sz="0" w:space="0" w:color="auto"/>
        <w:left w:val="none" w:sz="0" w:space="0" w:color="auto"/>
        <w:bottom w:val="none" w:sz="0" w:space="0" w:color="auto"/>
        <w:right w:val="none" w:sz="0" w:space="0" w:color="auto"/>
      </w:divBdr>
    </w:div>
    <w:div w:id="553859564">
      <w:bodyDiv w:val="1"/>
      <w:marLeft w:val="0"/>
      <w:marRight w:val="0"/>
      <w:marTop w:val="0"/>
      <w:marBottom w:val="0"/>
      <w:divBdr>
        <w:top w:val="none" w:sz="0" w:space="0" w:color="auto"/>
        <w:left w:val="none" w:sz="0" w:space="0" w:color="auto"/>
        <w:bottom w:val="none" w:sz="0" w:space="0" w:color="auto"/>
        <w:right w:val="none" w:sz="0" w:space="0" w:color="auto"/>
      </w:divBdr>
    </w:div>
    <w:div w:id="560142547">
      <w:bodyDiv w:val="1"/>
      <w:marLeft w:val="0"/>
      <w:marRight w:val="0"/>
      <w:marTop w:val="0"/>
      <w:marBottom w:val="0"/>
      <w:divBdr>
        <w:top w:val="none" w:sz="0" w:space="0" w:color="auto"/>
        <w:left w:val="none" w:sz="0" w:space="0" w:color="auto"/>
        <w:bottom w:val="none" w:sz="0" w:space="0" w:color="auto"/>
        <w:right w:val="none" w:sz="0" w:space="0" w:color="auto"/>
      </w:divBdr>
    </w:div>
    <w:div w:id="597908906">
      <w:bodyDiv w:val="1"/>
      <w:marLeft w:val="0"/>
      <w:marRight w:val="0"/>
      <w:marTop w:val="0"/>
      <w:marBottom w:val="0"/>
      <w:divBdr>
        <w:top w:val="none" w:sz="0" w:space="0" w:color="auto"/>
        <w:left w:val="none" w:sz="0" w:space="0" w:color="auto"/>
        <w:bottom w:val="none" w:sz="0" w:space="0" w:color="auto"/>
        <w:right w:val="none" w:sz="0" w:space="0" w:color="auto"/>
      </w:divBdr>
    </w:div>
    <w:div w:id="614941690">
      <w:bodyDiv w:val="1"/>
      <w:marLeft w:val="0"/>
      <w:marRight w:val="0"/>
      <w:marTop w:val="0"/>
      <w:marBottom w:val="0"/>
      <w:divBdr>
        <w:top w:val="none" w:sz="0" w:space="0" w:color="auto"/>
        <w:left w:val="none" w:sz="0" w:space="0" w:color="auto"/>
        <w:bottom w:val="none" w:sz="0" w:space="0" w:color="auto"/>
        <w:right w:val="none" w:sz="0" w:space="0" w:color="auto"/>
      </w:divBdr>
    </w:div>
    <w:div w:id="618493870">
      <w:bodyDiv w:val="1"/>
      <w:marLeft w:val="0"/>
      <w:marRight w:val="0"/>
      <w:marTop w:val="0"/>
      <w:marBottom w:val="0"/>
      <w:divBdr>
        <w:top w:val="none" w:sz="0" w:space="0" w:color="auto"/>
        <w:left w:val="none" w:sz="0" w:space="0" w:color="auto"/>
        <w:bottom w:val="none" w:sz="0" w:space="0" w:color="auto"/>
        <w:right w:val="none" w:sz="0" w:space="0" w:color="auto"/>
      </w:divBdr>
    </w:div>
    <w:div w:id="726538606">
      <w:bodyDiv w:val="1"/>
      <w:marLeft w:val="0"/>
      <w:marRight w:val="0"/>
      <w:marTop w:val="0"/>
      <w:marBottom w:val="0"/>
      <w:divBdr>
        <w:top w:val="none" w:sz="0" w:space="0" w:color="auto"/>
        <w:left w:val="none" w:sz="0" w:space="0" w:color="auto"/>
        <w:bottom w:val="none" w:sz="0" w:space="0" w:color="auto"/>
        <w:right w:val="none" w:sz="0" w:space="0" w:color="auto"/>
      </w:divBdr>
    </w:div>
    <w:div w:id="746656837">
      <w:bodyDiv w:val="1"/>
      <w:marLeft w:val="0"/>
      <w:marRight w:val="0"/>
      <w:marTop w:val="0"/>
      <w:marBottom w:val="0"/>
      <w:divBdr>
        <w:top w:val="none" w:sz="0" w:space="0" w:color="auto"/>
        <w:left w:val="none" w:sz="0" w:space="0" w:color="auto"/>
        <w:bottom w:val="none" w:sz="0" w:space="0" w:color="auto"/>
        <w:right w:val="none" w:sz="0" w:space="0" w:color="auto"/>
      </w:divBdr>
      <w:divsChild>
        <w:div w:id="1145320036">
          <w:marLeft w:val="446"/>
          <w:marRight w:val="0"/>
          <w:marTop w:val="0"/>
          <w:marBottom w:val="0"/>
          <w:divBdr>
            <w:top w:val="none" w:sz="0" w:space="0" w:color="auto"/>
            <w:left w:val="none" w:sz="0" w:space="0" w:color="auto"/>
            <w:bottom w:val="none" w:sz="0" w:space="0" w:color="auto"/>
            <w:right w:val="none" w:sz="0" w:space="0" w:color="auto"/>
          </w:divBdr>
        </w:div>
        <w:div w:id="189756995">
          <w:marLeft w:val="446"/>
          <w:marRight w:val="0"/>
          <w:marTop w:val="0"/>
          <w:marBottom w:val="0"/>
          <w:divBdr>
            <w:top w:val="none" w:sz="0" w:space="0" w:color="auto"/>
            <w:left w:val="none" w:sz="0" w:space="0" w:color="auto"/>
            <w:bottom w:val="none" w:sz="0" w:space="0" w:color="auto"/>
            <w:right w:val="none" w:sz="0" w:space="0" w:color="auto"/>
          </w:divBdr>
        </w:div>
        <w:div w:id="1400979969">
          <w:marLeft w:val="446"/>
          <w:marRight w:val="0"/>
          <w:marTop w:val="0"/>
          <w:marBottom w:val="0"/>
          <w:divBdr>
            <w:top w:val="none" w:sz="0" w:space="0" w:color="auto"/>
            <w:left w:val="none" w:sz="0" w:space="0" w:color="auto"/>
            <w:bottom w:val="none" w:sz="0" w:space="0" w:color="auto"/>
            <w:right w:val="none" w:sz="0" w:space="0" w:color="auto"/>
          </w:divBdr>
        </w:div>
        <w:div w:id="853880320">
          <w:marLeft w:val="446"/>
          <w:marRight w:val="0"/>
          <w:marTop w:val="0"/>
          <w:marBottom w:val="0"/>
          <w:divBdr>
            <w:top w:val="none" w:sz="0" w:space="0" w:color="auto"/>
            <w:left w:val="none" w:sz="0" w:space="0" w:color="auto"/>
            <w:bottom w:val="none" w:sz="0" w:space="0" w:color="auto"/>
            <w:right w:val="none" w:sz="0" w:space="0" w:color="auto"/>
          </w:divBdr>
        </w:div>
        <w:div w:id="1960136948">
          <w:marLeft w:val="446"/>
          <w:marRight w:val="0"/>
          <w:marTop w:val="0"/>
          <w:marBottom w:val="0"/>
          <w:divBdr>
            <w:top w:val="none" w:sz="0" w:space="0" w:color="auto"/>
            <w:left w:val="none" w:sz="0" w:space="0" w:color="auto"/>
            <w:bottom w:val="none" w:sz="0" w:space="0" w:color="auto"/>
            <w:right w:val="none" w:sz="0" w:space="0" w:color="auto"/>
          </w:divBdr>
        </w:div>
        <w:div w:id="1507548999">
          <w:marLeft w:val="1166"/>
          <w:marRight w:val="0"/>
          <w:marTop w:val="0"/>
          <w:marBottom w:val="0"/>
          <w:divBdr>
            <w:top w:val="none" w:sz="0" w:space="0" w:color="auto"/>
            <w:left w:val="none" w:sz="0" w:space="0" w:color="auto"/>
            <w:bottom w:val="none" w:sz="0" w:space="0" w:color="auto"/>
            <w:right w:val="none" w:sz="0" w:space="0" w:color="auto"/>
          </w:divBdr>
        </w:div>
        <w:div w:id="1270821566">
          <w:marLeft w:val="1166"/>
          <w:marRight w:val="0"/>
          <w:marTop w:val="0"/>
          <w:marBottom w:val="0"/>
          <w:divBdr>
            <w:top w:val="none" w:sz="0" w:space="0" w:color="auto"/>
            <w:left w:val="none" w:sz="0" w:space="0" w:color="auto"/>
            <w:bottom w:val="none" w:sz="0" w:space="0" w:color="auto"/>
            <w:right w:val="none" w:sz="0" w:space="0" w:color="auto"/>
          </w:divBdr>
        </w:div>
      </w:divsChild>
    </w:div>
    <w:div w:id="781804359">
      <w:bodyDiv w:val="1"/>
      <w:marLeft w:val="0"/>
      <w:marRight w:val="0"/>
      <w:marTop w:val="0"/>
      <w:marBottom w:val="0"/>
      <w:divBdr>
        <w:top w:val="none" w:sz="0" w:space="0" w:color="auto"/>
        <w:left w:val="none" w:sz="0" w:space="0" w:color="auto"/>
        <w:bottom w:val="none" w:sz="0" w:space="0" w:color="auto"/>
        <w:right w:val="none" w:sz="0" w:space="0" w:color="auto"/>
      </w:divBdr>
      <w:divsChild>
        <w:div w:id="946931231">
          <w:marLeft w:val="446"/>
          <w:marRight w:val="0"/>
          <w:marTop w:val="0"/>
          <w:marBottom w:val="0"/>
          <w:divBdr>
            <w:top w:val="none" w:sz="0" w:space="0" w:color="auto"/>
            <w:left w:val="none" w:sz="0" w:space="0" w:color="auto"/>
            <w:bottom w:val="none" w:sz="0" w:space="0" w:color="auto"/>
            <w:right w:val="none" w:sz="0" w:space="0" w:color="auto"/>
          </w:divBdr>
        </w:div>
        <w:div w:id="210580526">
          <w:marLeft w:val="446"/>
          <w:marRight w:val="0"/>
          <w:marTop w:val="0"/>
          <w:marBottom w:val="0"/>
          <w:divBdr>
            <w:top w:val="none" w:sz="0" w:space="0" w:color="auto"/>
            <w:left w:val="none" w:sz="0" w:space="0" w:color="auto"/>
            <w:bottom w:val="none" w:sz="0" w:space="0" w:color="auto"/>
            <w:right w:val="none" w:sz="0" w:space="0" w:color="auto"/>
          </w:divBdr>
        </w:div>
        <w:div w:id="791438881">
          <w:marLeft w:val="446"/>
          <w:marRight w:val="0"/>
          <w:marTop w:val="0"/>
          <w:marBottom w:val="0"/>
          <w:divBdr>
            <w:top w:val="none" w:sz="0" w:space="0" w:color="auto"/>
            <w:left w:val="none" w:sz="0" w:space="0" w:color="auto"/>
            <w:bottom w:val="none" w:sz="0" w:space="0" w:color="auto"/>
            <w:right w:val="none" w:sz="0" w:space="0" w:color="auto"/>
          </w:divBdr>
        </w:div>
      </w:divsChild>
    </w:div>
    <w:div w:id="842353851">
      <w:bodyDiv w:val="1"/>
      <w:marLeft w:val="0"/>
      <w:marRight w:val="0"/>
      <w:marTop w:val="0"/>
      <w:marBottom w:val="0"/>
      <w:divBdr>
        <w:top w:val="none" w:sz="0" w:space="0" w:color="auto"/>
        <w:left w:val="none" w:sz="0" w:space="0" w:color="auto"/>
        <w:bottom w:val="none" w:sz="0" w:space="0" w:color="auto"/>
        <w:right w:val="none" w:sz="0" w:space="0" w:color="auto"/>
      </w:divBdr>
      <w:divsChild>
        <w:div w:id="1083071247">
          <w:marLeft w:val="274"/>
          <w:marRight w:val="0"/>
          <w:marTop w:val="0"/>
          <w:marBottom w:val="0"/>
          <w:divBdr>
            <w:top w:val="none" w:sz="0" w:space="0" w:color="auto"/>
            <w:left w:val="none" w:sz="0" w:space="0" w:color="auto"/>
            <w:bottom w:val="none" w:sz="0" w:space="0" w:color="auto"/>
            <w:right w:val="none" w:sz="0" w:space="0" w:color="auto"/>
          </w:divBdr>
        </w:div>
        <w:div w:id="1831285123">
          <w:marLeft w:val="274"/>
          <w:marRight w:val="0"/>
          <w:marTop w:val="0"/>
          <w:marBottom w:val="0"/>
          <w:divBdr>
            <w:top w:val="none" w:sz="0" w:space="0" w:color="auto"/>
            <w:left w:val="none" w:sz="0" w:space="0" w:color="auto"/>
            <w:bottom w:val="none" w:sz="0" w:space="0" w:color="auto"/>
            <w:right w:val="none" w:sz="0" w:space="0" w:color="auto"/>
          </w:divBdr>
        </w:div>
        <w:div w:id="1245530486">
          <w:marLeft w:val="274"/>
          <w:marRight w:val="0"/>
          <w:marTop w:val="0"/>
          <w:marBottom w:val="0"/>
          <w:divBdr>
            <w:top w:val="none" w:sz="0" w:space="0" w:color="auto"/>
            <w:left w:val="none" w:sz="0" w:space="0" w:color="auto"/>
            <w:bottom w:val="none" w:sz="0" w:space="0" w:color="auto"/>
            <w:right w:val="none" w:sz="0" w:space="0" w:color="auto"/>
          </w:divBdr>
        </w:div>
        <w:div w:id="1896158534">
          <w:marLeft w:val="274"/>
          <w:marRight w:val="0"/>
          <w:marTop w:val="0"/>
          <w:marBottom w:val="0"/>
          <w:divBdr>
            <w:top w:val="none" w:sz="0" w:space="0" w:color="auto"/>
            <w:left w:val="none" w:sz="0" w:space="0" w:color="auto"/>
            <w:bottom w:val="none" w:sz="0" w:space="0" w:color="auto"/>
            <w:right w:val="none" w:sz="0" w:space="0" w:color="auto"/>
          </w:divBdr>
        </w:div>
        <w:div w:id="486483382">
          <w:marLeft w:val="274"/>
          <w:marRight w:val="0"/>
          <w:marTop w:val="0"/>
          <w:marBottom w:val="0"/>
          <w:divBdr>
            <w:top w:val="none" w:sz="0" w:space="0" w:color="auto"/>
            <w:left w:val="none" w:sz="0" w:space="0" w:color="auto"/>
            <w:bottom w:val="none" w:sz="0" w:space="0" w:color="auto"/>
            <w:right w:val="none" w:sz="0" w:space="0" w:color="auto"/>
          </w:divBdr>
        </w:div>
        <w:div w:id="1219633846">
          <w:marLeft w:val="274"/>
          <w:marRight w:val="0"/>
          <w:marTop w:val="0"/>
          <w:marBottom w:val="0"/>
          <w:divBdr>
            <w:top w:val="none" w:sz="0" w:space="0" w:color="auto"/>
            <w:left w:val="none" w:sz="0" w:space="0" w:color="auto"/>
            <w:bottom w:val="none" w:sz="0" w:space="0" w:color="auto"/>
            <w:right w:val="none" w:sz="0" w:space="0" w:color="auto"/>
          </w:divBdr>
        </w:div>
        <w:div w:id="1769691886">
          <w:marLeft w:val="274"/>
          <w:marRight w:val="0"/>
          <w:marTop w:val="0"/>
          <w:marBottom w:val="0"/>
          <w:divBdr>
            <w:top w:val="none" w:sz="0" w:space="0" w:color="auto"/>
            <w:left w:val="none" w:sz="0" w:space="0" w:color="auto"/>
            <w:bottom w:val="none" w:sz="0" w:space="0" w:color="auto"/>
            <w:right w:val="none" w:sz="0" w:space="0" w:color="auto"/>
          </w:divBdr>
        </w:div>
        <w:div w:id="228000777">
          <w:marLeft w:val="274"/>
          <w:marRight w:val="0"/>
          <w:marTop w:val="0"/>
          <w:marBottom w:val="0"/>
          <w:divBdr>
            <w:top w:val="none" w:sz="0" w:space="0" w:color="auto"/>
            <w:left w:val="none" w:sz="0" w:space="0" w:color="auto"/>
            <w:bottom w:val="none" w:sz="0" w:space="0" w:color="auto"/>
            <w:right w:val="none" w:sz="0" w:space="0" w:color="auto"/>
          </w:divBdr>
        </w:div>
        <w:div w:id="792409356">
          <w:marLeft w:val="994"/>
          <w:marRight w:val="0"/>
          <w:marTop w:val="0"/>
          <w:marBottom w:val="0"/>
          <w:divBdr>
            <w:top w:val="none" w:sz="0" w:space="0" w:color="auto"/>
            <w:left w:val="none" w:sz="0" w:space="0" w:color="auto"/>
            <w:bottom w:val="none" w:sz="0" w:space="0" w:color="auto"/>
            <w:right w:val="none" w:sz="0" w:space="0" w:color="auto"/>
          </w:divBdr>
        </w:div>
        <w:div w:id="1287933028">
          <w:marLeft w:val="994"/>
          <w:marRight w:val="0"/>
          <w:marTop w:val="0"/>
          <w:marBottom w:val="0"/>
          <w:divBdr>
            <w:top w:val="none" w:sz="0" w:space="0" w:color="auto"/>
            <w:left w:val="none" w:sz="0" w:space="0" w:color="auto"/>
            <w:bottom w:val="none" w:sz="0" w:space="0" w:color="auto"/>
            <w:right w:val="none" w:sz="0" w:space="0" w:color="auto"/>
          </w:divBdr>
        </w:div>
        <w:div w:id="1879123592">
          <w:marLeft w:val="994"/>
          <w:marRight w:val="0"/>
          <w:marTop w:val="0"/>
          <w:marBottom w:val="0"/>
          <w:divBdr>
            <w:top w:val="none" w:sz="0" w:space="0" w:color="auto"/>
            <w:left w:val="none" w:sz="0" w:space="0" w:color="auto"/>
            <w:bottom w:val="none" w:sz="0" w:space="0" w:color="auto"/>
            <w:right w:val="none" w:sz="0" w:space="0" w:color="auto"/>
          </w:divBdr>
        </w:div>
        <w:div w:id="614796285">
          <w:marLeft w:val="994"/>
          <w:marRight w:val="0"/>
          <w:marTop w:val="0"/>
          <w:marBottom w:val="0"/>
          <w:divBdr>
            <w:top w:val="none" w:sz="0" w:space="0" w:color="auto"/>
            <w:left w:val="none" w:sz="0" w:space="0" w:color="auto"/>
            <w:bottom w:val="none" w:sz="0" w:space="0" w:color="auto"/>
            <w:right w:val="none" w:sz="0" w:space="0" w:color="auto"/>
          </w:divBdr>
        </w:div>
        <w:div w:id="1576935536">
          <w:marLeft w:val="274"/>
          <w:marRight w:val="0"/>
          <w:marTop w:val="0"/>
          <w:marBottom w:val="0"/>
          <w:divBdr>
            <w:top w:val="none" w:sz="0" w:space="0" w:color="auto"/>
            <w:left w:val="none" w:sz="0" w:space="0" w:color="auto"/>
            <w:bottom w:val="none" w:sz="0" w:space="0" w:color="auto"/>
            <w:right w:val="none" w:sz="0" w:space="0" w:color="auto"/>
          </w:divBdr>
        </w:div>
        <w:div w:id="146363164">
          <w:marLeft w:val="994"/>
          <w:marRight w:val="0"/>
          <w:marTop w:val="0"/>
          <w:marBottom w:val="0"/>
          <w:divBdr>
            <w:top w:val="none" w:sz="0" w:space="0" w:color="auto"/>
            <w:left w:val="none" w:sz="0" w:space="0" w:color="auto"/>
            <w:bottom w:val="none" w:sz="0" w:space="0" w:color="auto"/>
            <w:right w:val="none" w:sz="0" w:space="0" w:color="auto"/>
          </w:divBdr>
        </w:div>
        <w:div w:id="704791768">
          <w:marLeft w:val="994"/>
          <w:marRight w:val="0"/>
          <w:marTop w:val="0"/>
          <w:marBottom w:val="0"/>
          <w:divBdr>
            <w:top w:val="none" w:sz="0" w:space="0" w:color="auto"/>
            <w:left w:val="none" w:sz="0" w:space="0" w:color="auto"/>
            <w:bottom w:val="none" w:sz="0" w:space="0" w:color="auto"/>
            <w:right w:val="none" w:sz="0" w:space="0" w:color="auto"/>
          </w:divBdr>
        </w:div>
        <w:div w:id="1332954861">
          <w:marLeft w:val="994"/>
          <w:marRight w:val="0"/>
          <w:marTop w:val="0"/>
          <w:marBottom w:val="0"/>
          <w:divBdr>
            <w:top w:val="none" w:sz="0" w:space="0" w:color="auto"/>
            <w:left w:val="none" w:sz="0" w:space="0" w:color="auto"/>
            <w:bottom w:val="none" w:sz="0" w:space="0" w:color="auto"/>
            <w:right w:val="none" w:sz="0" w:space="0" w:color="auto"/>
          </w:divBdr>
        </w:div>
        <w:div w:id="607657708">
          <w:marLeft w:val="274"/>
          <w:marRight w:val="0"/>
          <w:marTop w:val="0"/>
          <w:marBottom w:val="0"/>
          <w:divBdr>
            <w:top w:val="none" w:sz="0" w:space="0" w:color="auto"/>
            <w:left w:val="none" w:sz="0" w:space="0" w:color="auto"/>
            <w:bottom w:val="none" w:sz="0" w:space="0" w:color="auto"/>
            <w:right w:val="none" w:sz="0" w:space="0" w:color="auto"/>
          </w:divBdr>
        </w:div>
        <w:div w:id="748311361">
          <w:marLeft w:val="274"/>
          <w:marRight w:val="0"/>
          <w:marTop w:val="0"/>
          <w:marBottom w:val="0"/>
          <w:divBdr>
            <w:top w:val="none" w:sz="0" w:space="0" w:color="auto"/>
            <w:left w:val="none" w:sz="0" w:space="0" w:color="auto"/>
            <w:bottom w:val="none" w:sz="0" w:space="0" w:color="auto"/>
            <w:right w:val="none" w:sz="0" w:space="0" w:color="auto"/>
          </w:divBdr>
        </w:div>
        <w:div w:id="1560361122">
          <w:marLeft w:val="274"/>
          <w:marRight w:val="0"/>
          <w:marTop w:val="0"/>
          <w:marBottom w:val="0"/>
          <w:divBdr>
            <w:top w:val="none" w:sz="0" w:space="0" w:color="auto"/>
            <w:left w:val="none" w:sz="0" w:space="0" w:color="auto"/>
            <w:bottom w:val="none" w:sz="0" w:space="0" w:color="auto"/>
            <w:right w:val="none" w:sz="0" w:space="0" w:color="auto"/>
          </w:divBdr>
        </w:div>
        <w:div w:id="1406953405">
          <w:marLeft w:val="274"/>
          <w:marRight w:val="0"/>
          <w:marTop w:val="0"/>
          <w:marBottom w:val="0"/>
          <w:divBdr>
            <w:top w:val="none" w:sz="0" w:space="0" w:color="auto"/>
            <w:left w:val="none" w:sz="0" w:space="0" w:color="auto"/>
            <w:bottom w:val="none" w:sz="0" w:space="0" w:color="auto"/>
            <w:right w:val="none" w:sz="0" w:space="0" w:color="auto"/>
          </w:divBdr>
        </w:div>
        <w:div w:id="967010850">
          <w:marLeft w:val="274"/>
          <w:marRight w:val="0"/>
          <w:marTop w:val="0"/>
          <w:marBottom w:val="0"/>
          <w:divBdr>
            <w:top w:val="none" w:sz="0" w:space="0" w:color="auto"/>
            <w:left w:val="none" w:sz="0" w:space="0" w:color="auto"/>
            <w:bottom w:val="none" w:sz="0" w:space="0" w:color="auto"/>
            <w:right w:val="none" w:sz="0" w:space="0" w:color="auto"/>
          </w:divBdr>
        </w:div>
        <w:div w:id="1750731431">
          <w:marLeft w:val="274"/>
          <w:marRight w:val="0"/>
          <w:marTop w:val="0"/>
          <w:marBottom w:val="0"/>
          <w:divBdr>
            <w:top w:val="none" w:sz="0" w:space="0" w:color="auto"/>
            <w:left w:val="none" w:sz="0" w:space="0" w:color="auto"/>
            <w:bottom w:val="none" w:sz="0" w:space="0" w:color="auto"/>
            <w:right w:val="none" w:sz="0" w:space="0" w:color="auto"/>
          </w:divBdr>
        </w:div>
        <w:div w:id="1806896018">
          <w:marLeft w:val="274"/>
          <w:marRight w:val="0"/>
          <w:marTop w:val="0"/>
          <w:marBottom w:val="0"/>
          <w:divBdr>
            <w:top w:val="none" w:sz="0" w:space="0" w:color="auto"/>
            <w:left w:val="none" w:sz="0" w:space="0" w:color="auto"/>
            <w:bottom w:val="none" w:sz="0" w:space="0" w:color="auto"/>
            <w:right w:val="none" w:sz="0" w:space="0" w:color="auto"/>
          </w:divBdr>
        </w:div>
        <w:div w:id="1170482160">
          <w:marLeft w:val="274"/>
          <w:marRight w:val="0"/>
          <w:marTop w:val="0"/>
          <w:marBottom w:val="0"/>
          <w:divBdr>
            <w:top w:val="none" w:sz="0" w:space="0" w:color="auto"/>
            <w:left w:val="none" w:sz="0" w:space="0" w:color="auto"/>
            <w:bottom w:val="none" w:sz="0" w:space="0" w:color="auto"/>
            <w:right w:val="none" w:sz="0" w:space="0" w:color="auto"/>
          </w:divBdr>
        </w:div>
      </w:divsChild>
    </w:div>
    <w:div w:id="921723571">
      <w:bodyDiv w:val="1"/>
      <w:marLeft w:val="0"/>
      <w:marRight w:val="0"/>
      <w:marTop w:val="0"/>
      <w:marBottom w:val="0"/>
      <w:divBdr>
        <w:top w:val="none" w:sz="0" w:space="0" w:color="auto"/>
        <w:left w:val="none" w:sz="0" w:space="0" w:color="auto"/>
        <w:bottom w:val="none" w:sz="0" w:space="0" w:color="auto"/>
        <w:right w:val="none" w:sz="0" w:space="0" w:color="auto"/>
      </w:divBdr>
    </w:div>
    <w:div w:id="989286790">
      <w:bodyDiv w:val="1"/>
      <w:marLeft w:val="0"/>
      <w:marRight w:val="0"/>
      <w:marTop w:val="0"/>
      <w:marBottom w:val="0"/>
      <w:divBdr>
        <w:top w:val="none" w:sz="0" w:space="0" w:color="auto"/>
        <w:left w:val="none" w:sz="0" w:space="0" w:color="auto"/>
        <w:bottom w:val="none" w:sz="0" w:space="0" w:color="auto"/>
        <w:right w:val="none" w:sz="0" w:space="0" w:color="auto"/>
      </w:divBdr>
    </w:div>
    <w:div w:id="1006516412">
      <w:bodyDiv w:val="1"/>
      <w:marLeft w:val="0"/>
      <w:marRight w:val="0"/>
      <w:marTop w:val="0"/>
      <w:marBottom w:val="0"/>
      <w:divBdr>
        <w:top w:val="none" w:sz="0" w:space="0" w:color="auto"/>
        <w:left w:val="none" w:sz="0" w:space="0" w:color="auto"/>
        <w:bottom w:val="none" w:sz="0" w:space="0" w:color="auto"/>
        <w:right w:val="none" w:sz="0" w:space="0" w:color="auto"/>
      </w:divBdr>
      <w:divsChild>
        <w:div w:id="1831554322">
          <w:marLeft w:val="547"/>
          <w:marRight w:val="0"/>
          <w:marTop w:val="0"/>
          <w:marBottom w:val="0"/>
          <w:divBdr>
            <w:top w:val="none" w:sz="0" w:space="0" w:color="auto"/>
            <w:left w:val="none" w:sz="0" w:space="0" w:color="auto"/>
            <w:bottom w:val="none" w:sz="0" w:space="0" w:color="auto"/>
            <w:right w:val="none" w:sz="0" w:space="0" w:color="auto"/>
          </w:divBdr>
        </w:div>
        <w:div w:id="1023871117">
          <w:marLeft w:val="547"/>
          <w:marRight w:val="0"/>
          <w:marTop w:val="0"/>
          <w:marBottom w:val="0"/>
          <w:divBdr>
            <w:top w:val="none" w:sz="0" w:space="0" w:color="auto"/>
            <w:left w:val="none" w:sz="0" w:space="0" w:color="auto"/>
            <w:bottom w:val="none" w:sz="0" w:space="0" w:color="auto"/>
            <w:right w:val="none" w:sz="0" w:space="0" w:color="auto"/>
          </w:divBdr>
        </w:div>
        <w:div w:id="579288223">
          <w:marLeft w:val="547"/>
          <w:marRight w:val="0"/>
          <w:marTop w:val="0"/>
          <w:marBottom w:val="0"/>
          <w:divBdr>
            <w:top w:val="none" w:sz="0" w:space="0" w:color="auto"/>
            <w:left w:val="none" w:sz="0" w:space="0" w:color="auto"/>
            <w:bottom w:val="none" w:sz="0" w:space="0" w:color="auto"/>
            <w:right w:val="none" w:sz="0" w:space="0" w:color="auto"/>
          </w:divBdr>
        </w:div>
      </w:divsChild>
    </w:div>
    <w:div w:id="1019161443">
      <w:bodyDiv w:val="1"/>
      <w:marLeft w:val="0"/>
      <w:marRight w:val="0"/>
      <w:marTop w:val="0"/>
      <w:marBottom w:val="0"/>
      <w:divBdr>
        <w:top w:val="none" w:sz="0" w:space="0" w:color="auto"/>
        <w:left w:val="none" w:sz="0" w:space="0" w:color="auto"/>
        <w:bottom w:val="none" w:sz="0" w:space="0" w:color="auto"/>
        <w:right w:val="none" w:sz="0" w:space="0" w:color="auto"/>
      </w:divBdr>
      <w:divsChild>
        <w:div w:id="1689520165">
          <w:marLeft w:val="446"/>
          <w:marRight w:val="0"/>
          <w:marTop w:val="0"/>
          <w:marBottom w:val="0"/>
          <w:divBdr>
            <w:top w:val="none" w:sz="0" w:space="0" w:color="auto"/>
            <w:left w:val="none" w:sz="0" w:space="0" w:color="auto"/>
            <w:bottom w:val="none" w:sz="0" w:space="0" w:color="auto"/>
            <w:right w:val="none" w:sz="0" w:space="0" w:color="auto"/>
          </w:divBdr>
        </w:div>
        <w:div w:id="1146319377">
          <w:marLeft w:val="446"/>
          <w:marRight w:val="0"/>
          <w:marTop w:val="0"/>
          <w:marBottom w:val="0"/>
          <w:divBdr>
            <w:top w:val="none" w:sz="0" w:space="0" w:color="auto"/>
            <w:left w:val="none" w:sz="0" w:space="0" w:color="auto"/>
            <w:bottom w:val="none" w:sz="0" w:space="0" w:color="auto"/>
            <w:right w:val="none" w:sz="0" w:space="0" w:color="auto"/>
          </w:divBdr>
        </w:div>
        <w:div w:id="1579249677">
          <w:marLeft w:val="446"/>
          <w:marRight w:val="0"/>
          <w:marTop w:val="0"/>
          <w:marBottom w:val="0"/>
          <w:divBdr>
            <w:top w:val="none" w:sz="0" w:space="0" w:color="auto"/>
            <w:left w:val="none" w:sz="0" w:space="0" w:color="auto"/>
            <w:bottom w:val="none" w:sz="0" w:space="0" w:color="auto"/>
            <w:right w:val="none" w:sz="0" w:space="0" w:color="auto"/>
          </w:divBdr>
        </w:div>
      </w:divsChild>
    </w:div>
    <w:div w:id="1060203981">
      <w:bodyDiv w:val="1"/>
      <w:marLeft w:val="0"/>
      <w:marRight w:val="0"/>
      <w:marTop w:val="0"/>
      <w:marBottom w:val="0"/>
      <w:divBdr>
        <w:top w:val="none" w:sz="0" w:space="0" w:color="auto"/>
        <w:left w:val="none" w:sz="0" w:space="0" w:color="auto"/>
        <w:bottom w:val="none" w:sz="0" w:space="0" w:color="auto"/>
        <w:right w:val="none" w:sz="0" w:space="0" w:color="auto"/>
      </w:divBdr>
    </w:div>
    <w:div w:id="1093630640">
      <w:bodyDiv w:val="1"/>
      <w:marLeft w:val="0"/>
      <w:marRight w:val="0"/>
      <w:marTop w:val="0"/>
      <w:marBottom w:val="0"/>
      <w:divBdr>
        <w:top w:val="none" w:sz="0" w:space="0" w:color="auto"/>
        <w:left w:val="none" w:sz="0" w:space="0" w:color="auto"/>
        <w:bottom w:val="none" w:sz="0" w:space="0" w:color="auto"/>
        <w:right w:val="none" w:sz="0" w:space="0" w:color="auto"/>
      </w:divBdr>
    </w:div>
    <w:div w:id="1151408277">
      <w:bodyDiv w:val="1"/>
      <w:marLeft w:val="0"/>
      <w:marRight w:val="0"/>
      <w:marTop w:val="0"/>
      <w:marBottom w:val="0"/>
      <w:divBdr>
        <w:top w:val="none" w:sz="0" w:space="0" w:color="auto"/>
        <w:left w:val="none" w:sz="0" w:space="0" w:color="auto"/>
        <w:bottom w:val="none" w:sz="0" w:space="0" w:color="auto"/>
        <w:right w:val="none" w:sz="0" w:space="0" w:color="auto"/>
      </w:divBdr>
      <w:divsChild>
        <w:div w:id="275721666">
          <w:marLeft w:val="446"/>
          <w:marRight w:val="0"/>
          <w:marTop w:val="0"/>
          <w:marBottom w:val="0"/>
          <w:divBdr>
            <w:top w:val="none" w:sz="0" w:space="0" w:color="auto"/>
            <w:left w:val="none" w:sz="0" w:space="0" w:color="auto"/>
            <w:bottom w:val="none" w:sz="0" w:space="0" w:color="auto"/>
            <w:right w:val="none" w:sz="0" w:space="0" w:color="auto"/>
          </w:divBdr>
        </w:div>
        <w:div w:id="764764259">
          <w:marLeft w:val="446"/>
          <w:marRight w:val="0"/>
          <w:marTop w:val="0"/>
          <w:marBottom w:val="0"/>
          <w:divBdr>
            <w:top w:val="none" w:sz="0" w:space="0" w:color="auto"/>
            <w:left w:val="none" w:sz="0" w:space="0" w:color="auto"/>
            <w:bottom w:val="none" w:sz="0" w:space="0" w:color="auto"/>
            <w:right w:val="none" w:sz="0" w:space="0" w:color="auto"/>
          </w:divBdr>
        </w:div>
        <w:div w:id="666519095">
          <w:marLeft w:val="446"/>
          <w:marRight w:val="0"/>
          <w:marTop w:val="0"/>
          <w:marBottom w:val="0"/>
          <w:divBdr>
            <w:top w:val="none" w:sz="0" w:space="0" w:color="auto"/>
            <w:left w:val="none" w:sz="0" w:space="0" w:color="auto"/>
            <w:bottom w:val="none" w:sz="0" w:space="0" w:color="auto"/>
            <w:right w:val="none" w:sz="0" w:space="0" w:color="auto"/>
          </w:divBdr>
        </w:div>
        <w:div w:id="325406091">
          <w:marLeft w:val="446"/>
          <w:marRight w:val="0"/>
          <w:marTop w:val="0"/>
          <w:marBottom w:val="0"/>
          <w:divBdr>
            <w:top w:val="none" w:sz="0" w:space="0" w:color="auto"/>
            <w:left w:val="none" w:sz="0" w:space="0" w:color="auto"/>
            <w:bottom w:val="none" w:sz="0" w:space="0" w:color="auto"/>
            <w:right w:val="none" w:sz="0" w:space="0" w:color="auto"/>
          </w:divBdr>
        </w:div>
        <w:div w:id="1469664533">
          <w:marLeft w:val="446"/>
          <w:marRight w:val="0"/>
          <w:marTop w:val="0"/>
          <w:marBottom w:val="0"/>
          <w:divBdr>
            <w:top w:val="none" w:sz="0" w:space="0" w:color="auto"/>
            <w:left w:val="none" w:sz="0" w:space="0" w:color="auto"/>
            <w:bottom w:val="none" w:sz="0" w:space="0" w:color="auto"/>
            <w:right w:val="none" w:sz="0" w:space="0" w:color="auto"/>
          </w:divBdr>
        </w:div>
        <w:div w:id="1370105154">
          <w:marLeft w:val="274"/>
          <w:marRight w:val="0"/>
          <w:marTop w:val="0"/>
          <w:marBottom w:val="0"/>
          <w:divBdr>
            <w:top w:val="none" w:sz="0" w:space="0" w:color="auto"/>
            <w:left w:val="none" w:sz="0" w:space="0" w:color="auto"/>
            <w:bottom w:val="none" w:sz="0" w:space="0" w:color="auto"/>
            <w:right w:val="none" w:sz="0" w:space="0" w:color="auto"/>
          </w:divBdr>
        </w:div>
        <w:div w:id="2082679431">
          <w:marLeft w:val="446"/>
          <w:marRight w:val="0"/>
          <w:marTop w:val="0"/>
          <w:marBottom w:val="0"/>
          <w:divBdr>
            <w:top w:val="none" w:sz="0" w:space="0" w:color="auto"/>
            <w:left w:val="none" w:sz="0" w:space="0" w:color="auto"/>
            <w:bottom w:val="none" w:sz="0" w:space="0" w:color="auto"/>
            <w:right w:val="none" w:sz="0" w:space="0" w:color="auto"/>
          </w:divBdr>
        </w:div>
        <w:div w:id="606348989">
          <w:marLeft w:val="446"/>
          <w:marRight w:val="0"/>
          <w:marTop w:val="0"/>
          <w:marBottom w:val="0"/>
          <w:divBdr>
            <w:top w:val="none" w:sz="0" w:space="0" w:color="auto"/>
            <w:left w:val="none" w:sz="0" w:space="0" w:color="auto"/>
            <w:bottom w:val="none" w:sz="0" w:space="0" w:color="auto"/>
            <w:right w:val="none" w:sz="0" w:space="0" w:color="auto"/>
          </w:divBdr>
        </w:div>
      </w:divsChild>
    </w:div>
    <w:div w:id="1185898599">
      <w:bodyDiv w:val="1"/>
      <w:marLeft w:val="0"/>
      <w:marRight w:val="0"/>
      <w:marTop w:val="0"/>
      <w:marBottom w:val="0"/>
      <w:divBdr>
        <w:top w:val="none" w:sz="0" w:space="0" w:color="auto"/>
        <w:left w:val="none" w:sz="0" w:space="0" w:color="auto"/>
        <w:bottom w:val="none" w:sz="0" w:space="0" w:color="auto"/>
        <w:right w:val="none" w:sz="0" w:space="0" w:color="auto"/>
      </w:divBdr>
    </w:div>
    <w:div w:id="1337415310">
      <w:bodyDiv w:val="1"/>
      <w:marLeft w:val="0"/>
      <w:marRight w:val="0"/>
      <w:marTop w:val="0"/>
      <w:marBottom w:val="0"/>
      <w:divBdr>
        <w:top w:val="none" w:sz="0" w:space="0" w:color="auto"/>
        <w:left w:val="none" w:sz="0" w:space="0" w:color="auto"/>
        <w:bottom w:val="none" w:sz="0" w:space="0" w:color="auto"/>
        <w:right w:val="none" w:sz="0" w:space="0" w:color="auto"/>
      </w:divBdr>
    </w:div>
    <w:div w:id="1337879521">
      <w:bodyDiv w:val="1"/>
      <w:marLeft w:val="0"/>
      <w:marRight w:val="0"/>
      <w:marTop w:val="0"/>
      <w:marBottom w:val="0"/>
      <w:divBdr>
        <w:top w:val="none" w:sz="0" w:space="0" w:color="auto"/>
        <w:left w:val="none" w:sz="0" w:space="0" w:color="auto"/>
        <w:bottom w:val="none" w:sz="0" w:space="0" w:color="auto"/>
        <w:right w:val="none" w:sz="0" w:space="0" w:color="auto"/>
      </w:divBdr>
    </w:div>
    <w:div w:id="1401174861">
      <w:bodyDiv w:val="1"/>
      <w:marLeft w:val="0"/>
      <w:marRight w:val="0"/>
      <w:marTop w:val="0"/>
      <w:marBottom w:val="0"/>
      <w:divBdr>
        <w:top w:val="none" w:sz="0" w:space="0" w:color="auto"/>
        <w:left w:val="none" w:sz="0" w:space="0" w:color="auto"/>
        <w:bottom w:val="none" w:sz="0" w:space="0" w:color="auto"/>
        <w:right w:val="none" w:sz="0" w:space="0" w:color="auto"/>
      </w:divBdr>
      <w:divsChild>
        <w:div w:id="1950120344">
          <w:marLeft w:val="446"/>
          <w:marRight w:val="0"/>
          <w:marTop w:val="0"/>
          <w:marBottom w:val="0"/>
          <w:divBdr>
            <w:top w:val="none" w:sz="0" w:space="0" w:color="auto"/>
            <w:left w:val="none" w:sz="0" w:space="0" w:color="auto"/>
            <w:bottom w:val="none" w:sz="0" w:space="0" w:color="auto"/>
            <w:right w:val="none" w:sz="0" w:space="0" w:color="auto"/>
          </w:divBdr>
        </w:div>
        <w:div w:id="269289186">
          <w:marLeft w:val="1166"/>
          <w:marRight w:val="0"/>
          <w:marTop w:val="0"/>
          <w:marBottom w:val="0"/>
          <w:divBdr>
            <w:top w:val="none" w:sz="0" w:space="0" w:color="auto"/>
            <w:left w:val="none" w:sz="0" w:space="0" w:color="auto"/>
            <w:bottom w:val="none" w:sz="0" w:space="0" w:color="auto"/>
            <w:right w:val="none" w:sz="0" w:space="0" w:color="auto"/>
          </w:divBdr>
        </w:div>
        <w:div w:id="1671134753">
          <w:marLeft w:val="1166"/>
          <w:marRight w:val="0"/>
          <w:marTop w:val="0"/>
          <w:marBottom w:val="0"/>
          <w:divBdr>
            <w:top w:val="none" w:sz="0" w:space="0" w:color="auto"/>
            <w:left w:val="none" w:sz="0" w:space="0" w:color="auto"/>
            <w:bottom w:val="none" w:sz="0" w:space="0" w:color="auto"/>
            <w:right w:val="none" w:sz="0" w:space="0" w:color="auto"/>
          </w:divBdr>
        </w:div>
        <w:div w:id="126551586">
          <w:marLeft w:val="446"/>
          <w:marRight w:val="0"/>
          <w:marTop w:val="0"/>
          <w:marBottom w:val="0"/>
          <w:divBdr>
            <w:top w:val="none" w:sz="0" w:space="0" w:color="auto"/>
            <w:left w:val="none" w:sz="0" w:space="0" w:color="auto"/>
            <w:bottom w:val="none" w:sz="0" w:space="0" w:color="auto"/>
            <w:right w:val="none" w:sz="0" w:space="0" w:color="auto"/>
          </w:divBdr>
        </w:div>
        <w:div w:id="1732652011">
          <w:marLeft w:val="1166"/>
          <w:marRight w:val="0"/>
          <w:marTop w:val="0"/>
          <w:marBottom w:val="0"/>
          <w:divBdr>
            <w:top w:val="none" w:sz="0" w:space="0" w:color="auto"/>
            <w:left w:val="none" w:sz="0" w:space="0" w:color="auto"/>
            <w:bottom w:val="none" w:sz="0" w:space="0" w:color="auto"/>
            <w:right w:val="none" w:sz="0" w:space="0" w:color="auto"/>
          </w:divBdr>
        </w:div>
        <w:div w:id="1951887060">
          <w:marLeft w:val="446"/>
          <w:marRight w:val="0"/>
          <w:marTop w:val="0"/>
          <w:marBottom w:val="0"/>
          <w:divBdr>
            <w:top w:val="none" w:sz="0" w:space="0" w:color="auto"/>
            <w:left w:val="none" w:sz="0" w:space="0" w:color="auto"/>
            <w:bottom w:val="none" w:sz="0" w:space="0" w:color="auto"/>
            <w:right w:val="none" w:sz="0" w:space="0" w:color="auto"/>
          </w:divBdr>
        </w:div>
        <w:div w:id="266695608">
          <w:marLeft w:val="446"/>
          <w:marRight w:val="0"/>
          <w:marTop w:val="0"/>
          <w:marBottom w:val="0"/>
          <w:divBdr>
            <w:top w:val="none" w:sz="0" w:space="0" w:color="auto"/>
            <w:left w:val="none" w:sz="0" w:space="0" w:color="auto"/>
            <w:bottom w:val="none" w:sz="0" w:space="0" w:color="auto"/>
            <w:right w:val="none" w:sz="0" w:space="0" w:color="auto"/>
          </w:divBdr>
        </w:div>
        <w:div w:id="1498425919">
          <w:marLeft w:val="1166"/>
          <w:marRight w:val="0"/>
          <w:marTop w:val="0"/>
          <w:marBottom w:val="0"/>
          <w:divBdr>
            <w:top w:val="none" w:sz="0" w:space="0" w:color="auto"/>
            <w:left w:val="none" w:sz="0" w:space="0" w:color="auto"/>
            <w:bottom w:val="none" w:sz="0" w:space="0" w:color="auto"/>
            <w:right w:val="none" w:sz="0" w:space="0" w:color="auto"/>
          </w:divBdr>
        </w:div>
      </w:divsChild>
    </w:div>
    <w:div w:id="1421024184">
      <w:bodyDiv w:val="1"/>
      <w:marLeft w:val="0"/>
      <w:marRight w:val="0"/>
      <w:marTop w:val="0"/>
      <w:marBottom w:val="0"/>
      <w:divBdr>
        <w:top w:val="none" w:sz="0" w:space="0" w:color="auto"/>
        <w:left w:val="none" w:sz="0" w:space="0" w:color="auto"/>
        <w:bottom w:val="none" w:sz="0" w:space="0" w:color="auto"/>
        <w:right w:val="none" w:sz="0" w:space="0" w:color="auto"/>
      </w:divBdr>
    </w:div>
    <w:div w:id="1459253829">
      <w:bodyDiv w:val="1"/>
      <w:marLeft w:val="0"/>
      <w:marRight w:val="0"/>
      <w:marTop w:val="0"/>
      <w:marBottom w:val="0"/>
      <w:divBdr>
        <w:top w:val="none" w:sz="0" w:space="0" w:color="auto"/>
        <w:left w:val="none" w:sz="0" w:space="0" w:color="auto"/>
        <w:bottom w:val="none" w:sz="0" w:space="0" w:color="auto"/>
        <w:right w:val="none" w:sz="0" w:space="0" w:color="auto"/>
      </w:divBdr>
    </w:div>
    <w:div w:id="1530872981">
      <w:bodyDiv w:val="1"/>
      <w:marLeft w:val="0"/>
      <w:marRight w:val="0"/>
      <w:marTop w:val="0"/>
      <w:marBottom w:val="0"/>
      <w:divBdr>
        <w:top w:val="none" w:sz="0" w:space="0" w:color="auto"/>
        <w:left w:val="none" w:sz="0" w:space="0" w:color="auto"/>
        <w:bottom w:val="none" w:sz="0" w:space="0" w:color="auto"/>
        <w:right w:val="none" w:sz="0" w:space="0" w:color="auto"/>
      </w:divBdr>
    </w:div>
    <w:div w:id="1578436306">
      <w:bodyDiv w:val="1"/>
      <w:marLeft w:val="0"/>
      <w:marRight w:val="0"/>
      <w:marTop w:val="0"/>
      <w:marBottom w:val="0"/>
      <w:divBdr>
        <w:top w:val="none" w:sz="0" w:space="0" w:color="auto"/>
        <w:left w:val="none" w:sz="0" w:space="0" w:color="auto"/>
        <w:bottom w:val="none" w:sz="0" w:space="0" w:color="auto"/>
        <w:right w:val="none" w:sz="0" w:space="0" w:color="auto"/>
      </w:divBdr>
    </w:div>
    <w:div w:id="1643079573">
      <w:bodyDiv w:val="1"/>
      <w:marLeft w:val="0"/>
      <w:marRight w:val="0"/>
      <w:marTop w:val="0"/>
      <w:marBottom w:val="0"/>
      <w:divBdr>
        <w:top w:val="none" w:sz="0" w:space="0" w:color="auto"/>
        <w:left w:val="none" w:sz="0" w:space="0" w:color="auto"/>
        <w:bottom w:val="none" w:sz="0" w:space="0" w:color="auto"/>
        <w:right w:val="none" w:sz="0" w:space="0" w:color="auto"/>
      </w:divBdr>
      <w:divsChild>
        <w:div w:id="1546991112">
          <w:marLeft w:val="446"/>
          <w:marRight w:val="0"/>
          <w:marTop w:val="0"/>
          <w:marBottom w:val="0"/>
          <w:divBdr>
            <w:top w:val="none" w:sz="0" w:space="0" w:color="auto"/>
            <w:left w:val="none" w:sz="0" w:space="0" w:color="auto"/>
            <w:bottom w:val="none" w:sz="0" w:space="0" w:color="auto"/>
            <w:right w:val="none" w:sz="0" w:space="0" w:color="auto"/>
          </w:divBdr>
        </w:div>
        <w:div w:id="2122913055">
          <w:marLeft w:val="446"/>
          <w:marRight w:val="0"/>
          <w:marTop w:val="0"/>
          <w:marBottom w:val="0"/>
          <w:divBdr>
            <w:top w:val="none" w:sz="0" w:space="0" w:color="auto"/>
            <w:left w:val="none" w:sz="0" w:space="0" w:color="auto"/>
            <w:bottom w:val="none" w:sz="0" w:space="0" w:color="auto"/>
            <w:right w:val="none" w:sz="0" w:space="0" w:color="auto"/>
          </w:divBdr>
        </w:div>
        <w:div w:id="1241911393">
          <w:marLeft w:val="446"/>
          <w:marRight w:val="0"/>
          <w:marTop w:val="0"/>
          <w:marBottom w:val="0"/>
          <w:divBdr>
            <w:top w:val="none" w:sz="0" w:space="0" w:color="auto"/>
            <w:left w:val="none" w:sz="0" w:space="0" w:color="auto"/>
            <w:bottom w:val="none" w:sz="0" w:space="0" w:color="auto"/>
            <w:right w:val="none" w:sz="0" w:space="0" w:color="auto"/>
          </w:divBdr>
        </w:div>
      </w:divsChild>
    </w:div>
    <w:div w:id="1676692791">
      <w:bodyDiv w:val="1"/>
      <w:marLeft w:val="0"/>
      <w:marRight w:val="0"/>
      <w:marTop w:val="0"/>
      <w:marBottom w:val="0"/>
      <w:divBdr>
        <w:top w:val="none" w:sz="0" w:space="0" w:color="auto"/>
        <w:left w:val="none" w:sz="0" w:space="0" w:color="auto"/>
        <w:bottom w:val="none" w:sz="0" w:space="0" w:color="auto"/>
        <w:right w:val="none" w:sz="0" w:space="0" w:color="auto"/>
      </w:divBdr>
      <w:divsChild>
        <w:div w:id="561063381">
          <w:marLeft w:val="446"/>
          <w:marRight w:val="0"/>
          <w:marTop w:val="0"/>
          <w:marBottom w:val="0"/>
          <w:divBdr>
            <w:top w:val="none" w:sz="0" w:space="0" w:color="auto"/>
            <w:left w:val="none" w:sz="0" w:space="0" w:color="auto"/>
            <w:bottom w:val="none" w:sz="0" w:space="0" w:color="auto"/>
            <w:right w:val="none" w:sz="0" w:space="0" w:color="auto"/>
          </w:divBdr>
        </w:div>
        <w:div w:id="1383209210">
          <w:marLeft w:val="446"/>
          <w:marRight w:val="0"/>
          <w:marTop w:val="0"/>
          <w:marBottom w:val="0"/>
          <w:divBdr>
            <w:top w:val="none" w:sz="0" w:space="0" w:color="auto"/>
            <w:left w:val="none" w:sz="0" w:space="0" w:color="auto"/>
            <w:bottom w:val="none" w:sz="0" w:space="0" w:color="auto"/>
            <w:right w:val="none" w:sz="0" w:space="0" w:color="auto"/>
          </w:divBdr>
        </w:div>
        <w:div w:id="592129057">
          <w:marLeft w:val="446"/>
          <w:marRight w:val="0"/>
          <w:marTop w:val="0"/>
          <w:marBottom w:val="0"/>
          <w:divBdr>
            <w:top w:val="none" w:sz="0" w:space="0" w:color="auto"/>
            <w:left w:val="none" w:sz="0" w:space="0" w:color="auto"/>
            <w:bottom w:val="none" w:sz="0" w:space="0" w:color="auto"/>
            <w:right w:val="none" w:sz="0" w:space="0" w:color="auto"/>
          </w:divBdr>
        </w:div>
        <w:div w:id="504629785">
          <w:marLeft w:val="446"/>
          <w:marRight w:val="0"/>
          <w:marTop w:val="0"/>
          <w:marBottom w:val="0"/>
          <w:divBdr>
            <w:top w:val="none" w:sz="0" w:space="0" w:color="auto"/>
            <w:left w:val="none" w:sz="0" w:space="0" w:color="auto"/>
            <w:bottom w:val="none" w:sz="0" w:space="0" w:color="auto"/>
            <w:right w:val="none" w:sz="0" w:space="0" w:color="auto"/>
          </w:divBdr>
        </w:div>
        <w:div w:id="1652055294">
          <w:marLeft w:val="446"/>
          <w:marRight w:val="0"/>
          <w:marTop w:val="0"/>
          <w:marBottom w:val="0"/>
          <w:divBdr>
            <w:top w:val="none" w:sz="0" w:space="0" w:color="auto"/>
            <w:left w:val="none" w:sz="0" w:space="0" w:color="auto"/>
            <w:bottom w:val="none" w:sz="0" w:space="0" w:color="auto"/>
            <w:right w:val="none" w:sz="0" w:space="0" w:color="auto"/>
          </w:divBdr>
        </w:div>
        <w:div w:id="882057849">
          <w:marLeft w:val="446"/>
          <w:marRight w:val="0"/>
          <w:marTop w:val="0"/>
          <w:marBottom w:val="0"/>
          <w:divBdr>
            <w:top w:val="none" w:sz="0" w:space="0" w:color="auto"/>
            <w:left w:val="none" w:sz="0" w:space="0" w:color="auto"/>
            <w:bottom w:val="none" w:sz="0" w:space="0" w:color="auto"/>
            <w:right w:val="none" w:sz="0" w:space="0" w:color="auto"/>
          </w:divBdr>
        </w:div>
        <w:div w:id="919103332">
          <w:marLeft w:val="446"/>
          <w:marRight w:val="0"/>
          <w:marTop w:val="0"/>
          <w:marBottom w:val="0"/>
          <w:divBdr>
            <w:top w:val="none" w:sz="0" w:space="0" w:color="auto"/>
            <w:left w:val="none" w:sz="0" w:space="0" w:color="auto"/>
            <w:bottom w:val="none" w:sz="0" w:space="0" w:color="auto"/>
            <w:right w:val="none" w:sz="0" w:space="0" w:color="auto"/>
          </w:divBdr>
        </w:div>
        <w:div w:id="744188051">
          <w:marLeft w:val="446"/>
          <w:marRight w:val="0"/>
          <w:marTop w:val="0"/>
          <w:marBottom w:val="0"/>
          <w:divBdr>
            <w:top w:val="none" w:sz="0" w:space="0" w:color="auto"/>
            <w:left w:val="none" w:sz="0" w:space="0" w:color="auto"/>
            <w:bottom w:val="none" w:sz="0" w:space="0" w:color="auto"/>
            <w:right w:val="none" w:sz="0" w:space="0" w:color="auto"/>
          </w:divBdr>
        </w:div>
        <w:div w:id="679310875">
          <w:marLeft w:val="446"/>
          <w:marRight w:val="0"/>
          <w:marTop w:val="0"/>
          <w:marBottom w:val="0"/>
          <w:divBdr>
            <w:top w:val="none" w:sz="0" w:space="0" w:color="auto"/>
            <w:left w:val="none" w:sz="0" w:space="0" w:color="auto"/>
            <w:bottom w:val="none" w:sz="0" w:space="0" w:color="auto"/>
            <w:right w:val="none" w:sz="0" w:space="0" w:color="auto"/>
          </w:divBdr>
        </w:div>
        <w:div w:id="593980631">
          <w:marLeft w:val="446"/>
          <w:marRight w:val="0"/>
          <w:marTop w:val="0"/>
          <w:marBottom w:val="0"/>
          <w:divBdr>
            <w:top w:val="none" w:sz="0" w:space="0" w:color="auto"/>
            <w:left w:val="none" w:sz="0" w:space="0" w:color="auto"/>
            <w:bottom w:val="none" w:sz="0" w:space="0" w:color="auto"/>
            <w:right w:val="none" w:sz="0" w:space="0" w:color="auto"/>
          </w:divBdr>
        </w:div>
        <w:div w:id="67776776">
          <w:marLeft w:val="446"/>
          <w:marRight w:val="0"/>
          <w:marTop w:val="0"/>
          <w:marBottom w:val="0"/>
          <w:divBdr>
            <w:top w:val="none" w:sz="0" w:space="0" w:color="auto"/>
            <w:left w:val="none" w:sz="0" w:space="0" w:color="auto"/>
            <w:bottom w:val="none" w:sz="0" w:space="0" w:color="auto"/>
            <w:right w:val="none" w:sz="0" w:space="0" w:color="auto"/>
          </w:divBdr>
        </w:div>
        <w:div w:id="510607080">
          <w:marLeft w:val="446"/>
          <w:marRight w:val="0"/>
          <w:marTop w:val="0"/>
          <w:marBottom w:val="0"/>
          <w:divBdr>
            <w:top w:val="none" w:sz="0" w:space="0" w:color="auto"/>
            <w:left w:val="none" w:sz="0" w:space="0" w:color="auto"/>
            <w:bottom w:val="none" w:sz="0" w:space="0" w:color="auto"/>
            <w:right w:val="none" w:sz="0" w:space="0" w:color="auto"/>
          </w:divBdr>
        </w:div>
        <w:div w:id="1741756707">
          <w:marLeft w:val="446"/>
          <w:marRight w:val="0"/>
          <w:marTop w:val="0"/>
          <w:marBottom w:val="0"/>
          <w:divBdr>
            <w:top w:val="none" w:sz="0" w:space="0" w:color="auto"/>
            <w:left w:val="none" w:sz="0" w:space="0" w:color="auto"/>
            <w:bottom w:val="none" w:sz="0" w:space="0" w:color="auto"/>
            <w:right w:val="none" w:sz="0" w:space="0" w:color="auto"/>
          </w:divBdr>
        </w:div>
      </w:divsChild>
    </w:div>
    <w:div w:id="1698853837">
      <w:bodyDiv w:val="1"/>
      <w:marLeft w:val="0"/>
      <w:marRight w:val="0"/>
      <w:marTop w:val="0"/>
      <w:marBottom w:val="0"/>
      <w:divBdr>
        <w:top w:val="none" w:sz="0" w:space="0" w:color="auto"/>
        <w:left w:val="none" w:sz="0" w:space="0" w:color="auto"/>
        <w:bottom w:val="none" w:sz="0" w:space="0" w:color="auto"/>
        <w:right w:val="none" w:sz="0" w:space="0" w:color="auto"/>
      </w:divBdr>
    </w:div>
    <w:div w:id="1713726514">
      <w:bodyDiv w:val="1"/>
      <w:marLeft w:val="0"/>
      <w:marRight w:val="0"/>
      <w:marTop w:val="0"/>
      <w:marBottom w:val="0"/>
      <w:divBdr>
        <w:top w:val="none" w:sz="0" w:space="0" w:color="auto"/>
        <w:left w:val="none" w:sz="0" w:space="0" w:color="auto"/>
        <w:bottom w:val="none" w:sz="0" w:space="0" w:color="auto"/>
        <w:right w:val="none" w:sz="0" w:space="0" w:color="auto"/>
      </w:divBdr>
    </w:div>
    <w:div w:id="1792899534">
      <w:bodyDiv w:val="1"/>
      <w:marLeft w:val="0"/>
      <w:marRight w:val="0"/>
      <w:marTop w:val="0"/>
      <w:marBottom w:val="0"/>
      <w:divBdr>
        <w:top w:val="none" w:sz="0" w:space="0" w:color="auto"/>
        <w:left w:val="none" w:sz="0" w:space="0" w:color="auto"/>
        <w:bottom w:val="none" w:sz="0" w:space="0" w:color="auto"/>
        <w:right w:val="none" w:sz="0" w:space="0" w:color="auto"/>
      </w:divBdr>
      <w:divsChild>
        <w:div w:id="1549416267">
          <w:marLeft w:val="446"/>
          <w:marRight w:val="0"/>
          <w:marTop w:val="0"/>
          <w:marBottom w:val="0"/>
          <w:divBdr>
            <w:top w:val="none" w:sz="0" w:space="0" w:color="auto"/>
            <w:left w:val="none" w:sz="0" w:space="0" w:color="auto"/>
            <w:bottom w:val="none" w:sz="0" w:space="0" w:color="auto"/>
            <w:right w:val="none" w:sz="0" w:space="0" w:color="auto"/>
          </w:divBdr>
        </w:div>
        <w:div w:id="895043087">
          <w:marLeft w:val="446"/>
          <w:marRight w:val="0"/>
          <w:marTop w:val="0"/>
          <w:marBottom w:val="0"/>
          <w:divBdr>
            <w:top w:val="none" w:sz="0" w:space="0" w:color="auto"/>
            <w:left w:val="none" w:sz="0" w:space="0" w:color="auto"/>
            <w:bottom w:val="none" w:sz="0" w:space="0" w:color="auto"/>
            <w:right w:val="none" w:sz="0" w:space="0" w:color="auto"/>
          </w:divBdr>
        </w:div>
        <w:div w:id="1066539113">
          <w:marLeft w:val="446"/>
          <w:marRight w:val="0"/>
          <w:marTop w:val="0"/>
          <w:marBottom w:val="0"/>
          <w:divBdr>
            <w:top w:val="none" w:sz="0" w:space="0" w:color="auto"/>
            <w:left w:val="none" w:sz="0" w:space="0" w:color="auto"/>
            <w:bottom w:val="none" w:sz="0" w:space="0" w:color="auto"/>
            <w:right w:val="none" w:sz="0" w:space="0" w:color="auto"/>
          </w:divBdr>
        </w:div>
        <w:div w:id="83845228">
          <w:marLeft w:val="446"/>
          <w:marRight w:val="0"/>
          <w:marTop w:val="0"/>
          <w:marBottom w:val="0"/>
          <w:divBdr>
            <w:top w:val="none" w:sz="0" w:space="0" w:color="auto"/>
            <w:left w:val="none" w:sz="0" w:space="0" w:color="auto"/>
            <w:bottom w:val="none" w:sz="0" w:space="0" w:color="auto"/>
            <w:right w:val="none" w:sz="0" w:space="0" w:color="auto"/>
          </w:divBdr>
        </w:div>
        <w:div w:id="271791551">
          <w:marLeft w:val="446"/>
          <w:marRight w:val="0"/>
          <w:marTop w:val="0"/>
          <w:marBottom w:val="0"/>
          <w:divBdr>
            <w:top w:val="none" w:sz="0" w:space="0" w:color="auto"/>
            <w:left w:val="none" w:sz="0" w:space="0" w:color="auto"/>
            <w:bottom w:val="none" w:sz="0" w:space="0" w:color="auto"/>
            <w:right w:val="none" w:sz="0" w:space="0" w:color="auto"/>
          </w:divBdr>
        </w:div>
        <w:div w:id="1753117760">
          <w:marLeft w:val="446"/>
          <w:marRight w:val="0"/>
          <w:marTop w:val="0"/>
          <w:marBottom w:val="0"/>
          <w:divBdr>
            <w:top w:val="none" w:sz="0" w:space="0" w:color="auto"/>
            <w:left w:val="none" w:sz="0" w:space="0" w:color="auto"/>
            <w:bottom w:val="none" w:sz="0" w:space="0" w:color="auto"/>
            <w:right w:val="none" w:sz="0" w:space="0" w:color="auto"/>
          </w:divBdr>
        </w:div>
      </w:divsChild>
    </w:div>
    <w:div w:id="1901674051">
      <w:bodyDiv w:val="1"/>
      <w:marLeft w:val="0"/>
      <w:marRight w:val="0"/>
      <w:marTop w:val="0"/>
      <w:marBottom w:val="0"/>
      <w:divBdr>
        <w:top w:val="none" w:sz="0" w:space="0" w:color="auto"/>
        <w:left w:val="none" w:sz="0" w:space="0" w:color="auto"/>
        <w:bottom w:val="none" w:sz="0" w:space="0" w:color="auto"/>
        <w:right w:val="none" w:sz="0" w:space="0" w:color="auto"/>
      </w:divBdr>
      <w:divsChild>
        <w:div w:id="1167289022">
          <w:marLeft w:val="274"/>
          <w:marRight w:val="0"/>
          <w:marTop w:val="0"/>
          <w:marBottom w:val="0"/>
          <w:divBdr>
            <w:top w:val="none" w:sz="0" w:space="0" w:color="auto"/>
            <w:left w:val="none" w:sz="0" w:space="0" w:color="auto"/>
            <w:bottom w:val="none" w:sz="0" w:space="0" w:color="auto"/>
            <w:right w:val="none" w:sz="0" w:space="0" w:color="auto"/>
          </w:divBdr>
        </w:div>
        <w:div w:id="1072854679">
          <w:marLeft w:val="274"/>
          <w:marRight w:val="0"/>
          <w:marTop w:val="0"/>
          <w:marBottom w:val="0"/>
          <w:divBdr>
            <w:top w:val="none" w:sz="0" w:space="0" w:color="auto"/>
            <w:left w:val="none" w:sz="0" w:space="0" w:color="auto"/>
            <w:bottom w:val="none" w:sz="0" w:space="0" w:color="auto"/>
            <w:right w:val="none" w:sz="0" w:space="0" w:color="auto"/>
          </w:divBdr>
        </w:div>
        <w:div w:id="1795247887">
          <w:marLeft w:val="994"/>
          <w:marRight w:val="0"/>
          <w:marTop w:val="0"/>
          <w:marBottom w:val="0"/>
          <w:divBdr>
            <w:top w:val="none" w:sz="0" w:space="0" w:color="auto"/>
            <w:left w:val="none" w:sz="0" w:space="0" w:color="auto"/>
            <w:bottom w:val="none" w:sz="0" w:space="0" w:color="auto"/>
            <w:right w:val="none" w:sz="0" w:space="0" w:color="auto"/>
          </w:divBdr>
        </w:div>
        <w:div w:id="665399390">
          <w:marLeft w:val="994"/>
          <w:marRight w:val="0"/>
          <w:marTop w:val="0"/>
          <w:marBottom w:val="0"/>
          <w:divBdr>
            <w:top w:val="none" w:sz="0" w:space="0" w:color="auto"/>
            <w:left w:val="none" w:sz="0" w:space="0" w:color="auto"/>
            <w:bottom w:val="none" w:sz="0" w:space="0" w:color="auto"/>
            <w:right w:val="none" w:sz="0" w:space="0" w:color="auto"/>
          </w:divBdr>
        </w:div>
        <w:div w:id="1059984770">
          <w:marLeft w:val="994"/>
          <w:marRight w:val="0"/>
          <w:marTop w:val="0"/>
          <w:marBottom w:val="0"/>
          <w:divBdr>
            <w:top w:val="none" w:sz="0" w:space="0" w:color="auto"/>
            <w:left w:val="none" w:sz="0" w:space="0" w:color="auto"/>
            <w:bottom w:val="none" w:sz="0" w:space="0" w:color="auto"/>
            <w:right w:val="none" w:sz="0" w:space="0" w:color="auto"/>
          </w:divBdr>
        </w:div>
        <w:div w:id="1158812173">
          <w:marLeft w:val="994"/>
          <w:marRight w:val="0"/>
          <w:marTop w:val="0"/>
          <w:marBottom w:val="0"/>
          <w:divBdr>
            <w:top w:val="none" w:sz="0" w:space="0" w:color="auto"/>
            <w:left w:val="none" w:sz="0" w:space="0" w:color="auto"/>
            <w:bottom w:val="none" w:sz="0" w:space="0" w:color="auto"/>
            <w:right w:val="none" w:sz="0" w:space="0" w:color="auto"/>
          </w:divBdr>
        </w:div>
        <w:div w:id="1678651019">
          <w:marLeft w:val="274"/>
          <w:marRight w:val="0"/>
          <w:marTop w:val="0"/>
          <w:marBottom w:val="0"/>
          <w:divBdr>
            <w:top w:val="none" w:sz="0" w:space="0" w:color="auto"/>
            <w:left w:val="none" w:sz="0" w:space="0" w:color="auto"/>
            <w:bottom w:val="none" w:sz="0" w:space="0" w:color="auto"/>
            <w:right w:val="none" w:sz="0" w:space="0" w:color="auto"/>
          </w:divBdr>
        </w:div>
        <w:div w:id="1470778615">
          <w:marLeft w:val="994"/>
          <w:marRight w:val="0"/>
          <w:marTop w:val="0"/>
          <w:marBottom w:val="0"/>
          <w:divBdr>
            <w:top w:val="none" w:sz="0" w:space="0" w:color="auto"/>
            <w:left w:val="none" w:sz="0" w:space="0" w:color="auto"/>
            <w:bottom w:val="none" w:sz="0" w:space="0" w:color="auto"/>
            <w:right w:val="none" w:sz="0" w:space="0" w:color="auto"/>
          </w:divBdr>
        </w:div>
        <w:div w:id="1081567116">
          <w:marLeft w:val="1714"/>
          <w:marRight w:val="0"/>
          <w:marTop w:val="0"/>
          <w:marBottom w:val="0"/>
          <w:divBdr>
            <w:top w:val="none" w:sz="0" w:space="0" w:color="auto"/>
            <w:left w:val="none" w:sz="0" w:space="0" w:color="auto"/>
            <w:bottom w:val="none" w:sz="0" w:space="0" w:color="auto"/>
            <w:right w:val="none" w:sz="0" w:space="0" w:color="auto"/>
          </w:divBdr>
        </w:div>
        <w:div w:id="344751082">
          <w:marLeft w:val="1714"/>
          <w:marRight w:val="0"/>
          <w:marTop w:val="0"/>
          <w:marBottom w:val="0"/>
          <w:divBdr>
            <w:top w:val="none" w:sz="0" w:space="0" w:color="auto"/>
            <w:left w:val="none" w:sz="0" w:space="0" w:color="auto"/>
            <w:bottom w:val="none" w:sz="0" w:space="0" w:color="auto"/>
            <w:right w:val="none" w:sz="0" w:space="0" w:color="auto"/>
          </w:divBdr>
        </w:div>
        <w:div w:id="1277523662">
          <w:marLeft w:val="1714"/>
          <w:marRight w:val="0"/>
          <w:marTop w:val="0"/>
          <w:marBottom w:val="0"/>
          <w:divBdr>
            <w:top w:val="none" w:sz="0" w:space="0" w:color="auto"/>
            <w:left w:val="none" w:sz="0" w:space="0" w:color="auto"/>
            <w:bottom w:val="none" w:sz="0" w:space="0" w:color="auto"/>
            <w:right w:val="none" w:sz="0" w:space="0" w:color="auto"/>
          </w:divBdr>
        </w:div>
        <w:div w:id="921181874">
          <w:marLeft w:val="1714"/>
          <w:marRight w:val="0"/>
          <w:marTop w:val="0"/>
          <w:marBottom w:val="0"/>
          <w:divBdr>
            <w:top w:val="none" w:sz="0" w:space="0" w:color="auto"/>
            <w:left w:val="none" w:sz="0" w:space="0" w:color="auto"/>
            <w:bottom w:val="none" w:sz="0" w:space="0" w:color="auto"/>
            <w:right w:val="none" w:sz="0" w:space="0" w:color="auto"/>
          </w:divBdr>
        </w:div>
        <w:div w:id="1856072199">
          <w:marLeft w:val="274"/>
          <w:marRight w:val="0"/>
          <w:marTop w:val="0"/>
          <w:marBottom w:val="0"/>
          <w:divBdr>
            <w:top w:val="none" w:sz="0" w:space="0" w:color="auto"/>
            <w:left w:val="none" w:sz="0" w:space="0" w:color="auto"/>
            <w:bottom w:val="none" w:sz="0" w:space="0" w:color="auto"/>
            <w:right w:val="none" w:sz="0" w:space="0" w:color="auto"/>
          </w:divBdr>
        </w:div>
        <w:div w:id="1377386741">
          <w:marLeft w:val="994"/>
          <w:marRight w:val="0"/>
          <w:marTop w:val="0"/>
          <w:marBottom w:val="0"/>
          <w:divBdr>
            <w:top w:val="none" w:sz="0" w:space="0" w:color="auto"/>
            <w:left w:val="none" w:sz="0" w:space="0" w:color="auto"/>
            <w:bottom w:val="none" w:sz="0" w:space="0" w:color="auto"/>
            <w:right w:val="none" w:sz="0" w:space="0" w:color="auto"/>
          </w:divBdr>
        </w:div>
        <w:div w:id="213125293">
          <w:marLeft w:val="1714"/>
          <w:marRight w:val="0"/>
          <w:marTop w:val="0"/>
          <w:marBottom w:val="0"/>
          <w:divBdr>
            <w:top w:val="none" w:sz="0" w:space="0" w:color="auto"/>
            <w:left w:val="none" w:sz="0" w:space="0" w:color="auto"/>
            <w:bottom w:val="none" w:sz="0" w:space="0" w:color="auto"/>
            <w:right w:val="none" w:sz="0" w:space="0" w:color="auto"/>
          </w:divBdr>
        </w:div>
        <w:div w:id="567620234">
          <w:marLeft w:val="1714"/>
          <w:marRight w:val="0"/>
          <w:marTop w:val="0"/>
          <w:marBottom w:val="0"/>
          <w:divBdr>
            <w:top w:val="none" w:sz="0" w:space="0" w:color="auto"/>
            <w:left w:val="none" w:sz="0" w:space="0" w:color="auto"/>
            <w:bottom w:val="none" w:sz="0" w:space="0" w:color="auto"/>
            <w:right w:val="none" w:sz="0" w:space="0" w:color="auto"/>
          </w:divBdr>
        </w:div>
        <w:div w:id="1884058692">
          <w:marLeft w:val="1714"/>
          <w:marRight w:val="0"/>
          <w:marTop w:val="0"/>
          <w:marBottom w:val="0"/>
          <w:divBdr>
            <w:top w:val="none" w:sz="0" w:space="0" w:color="auto"/>
            <w:left w:val="none" w:sz="0" w:space="0" w:color="auto"/>
            <w:bottom w:val="none" w:sz="0" w:space="0" w:color="auto"/>
            <w:right w:val="none" w:sz="0" w:space="0" w:color="auto"/>
          </w:divBdr>
        </w:div>
        <w:div w:id="1402168809">
          <w:marLeft w:val="274"/>
          <w:marRight w:val="0"/>
          <w:marTop w:val="0"/>
          <w:marBottom w:val="0"/>
          <w:divBdr>
            <w:top w:val="none" w:sz="0" w:space="0" w:color="auto"/>
            <w:left w:val="none" w:sz="0" w:space="0" w:color="auto"/>
            <w:bottom w:val="none" w:sz="0" w:space="0" w:color="auto"/>
            <w:right w:val="none" w:sz="0" w:space="0" w:color="auto"/>
          </w:divBdr>
        </w:div>
        <w:div w:id="2115711820">
          <w:marLeft w:val="994"/>
          <w:marRight w:val="0"/>
          <w:marTop w:val="0"/>
          <w:marBottom w:val="0"/>
          <w:divBdr>
            <w:top w:val="none" w:sz="0" w:space="0" w:color="auto"/>
            <w:left w:val="none" w:sz="0" w:space="0" w:color="auto"/>
            <w:bottom w:val="none" w:sz="0" w:space="0" w:color="auto"/>
            <w:right w:val="none" w:sz="0" w:space="0" w:color="auto"/>
          </w:divBdr>
        </w:div>
        <w:div w:id="627319955">
          <w:marLeft w:val="274"/>
          <w:marRight w:val="0"/>
          <w:marTop w:val="0"/>
          <w:marBottom w:val="0"/>
          <w:divBdr>
            <w:top w:val="none" w:sz="0" w:space="0" w:color="auto"/>
            <w:left w:val="none" w:sz="0" w:space="0" w:color="auto"/>
            <w:bottom w:val="none" w:sz="0" w:space="0" w:color="auto"/>
            <w:right w:val="none" w:sz="0" w:space="0" w:color="auto"/>
          </w:divBdr>
        </w:div>
        <w:div w:id="1087115898">
          <w:marLeft w:val="274"/>
          <w:marRight w:val="0"/>
          <w:marTop w:val="0"/>
          <w:marBottom w:val="0"/>
          <w:divBdr>
            <w:top w:val="none" w:sz="0" w:space="0" w:color="auto"/>
            <w:left w:val="none" w:sz="0" w:space="0" w:color="auto"/>
            <w:bottom w:val="none" w:sz="0" w:space="0" w:color="auto"/>
            <w:right w:val="none" w:sz="0" w:space="0" w:color="auto"/>
          </w:divBdr>
        </w:div>
        <w:div w:id="523060643">
          <w:marLeft w:val="274"/>
          <w:marRight w:val="0"/>
          <w:marTop w:val="0"/>
          <w:marBottom w:val="0"/>
          <w:divBdr>
            <w:top w:val="none" w:sz="0" w:space="0" w:color="auto"/>
            <w:left w:val="none" w:sz="0" w:space="0" w:color="auto"/>
            <w:bottom w:val="none" w:sz="0" w:space="0" w:color="auto"/>
            <w:right w:val="none" w:sz="0" w:space="0" w:color="auto"/>
          </w:divBdr>
        </w:div>
        <w:div w:id="219948964">
          <w:marLeft w:val="274"/>
          <w:marRight w:val="0"/>
          <w:marTop w:val="0"/>
          <w:marBottom w:val="0"/>
          <w:divBdr>
            <w:top w:val="none" w:sz="0" w:space="0" w:color="auto"/>
            <w:left w:val="none" w:sz="0" w:space="0" w:color="auto"/>
            <w:bottom w:val="none" w:sz="0" w:space="0" w:color="auto"/>
            <w:right w:val="none" w:sz="0" w:space="0" w:color="auto"/>
          </w:divBdr>
        </w:div>
        <w:div w:id="2113544494">
          <w:marLeft w:val="274"/>
          <w:marRight w:val="0"/>
          <w:marTop w:val="0"/>
          <w:marBottom w:val="0"/>
          <w:divBdr>
            <w:top w:val="none" w:sz="0" w:space="0" w:color="auto"/>
            <w:left w:val="none" w:sz="0" w:space="0" w:color="auto"/>
            <w:bottom w:val="none" w:sz="0" w:space="0" w:color="auto"/>
            <w:right w:val="none" w:sz="0" w:space="0" w:color="auto"/>
          </w:divBdr>
        </w:div>
      </w:divsChild>
    </w:div>
    <w:div w:id="1941403491">
      <w:bodyDiv w:val="1"/>
      <w:marLeft w:val="0"/>
      <w:marRight w:val="0"/>
      <w:marTop w:val="0"/>
      <w:marBottom w:val="0"/>
      <w:divBdr>
        <w:top w:val="none" w:sz="0" w:space="0" w:color="auto"/>
        <w:left w:val="none" w:sz="0" w:space="0" w:color="auto"/>
        <w:bottom w:val="none" w:sz="0" w:space="0" w:color="auto"/>
        <w:right w:val="none" w:sz="0" w:space="0" w:color="auto"/>
      </w:divBdr>
    </w:div>
    <w:div w:id="1949193101">
      <w:bodyDiv w:val="1"/>
      <w:marLeft w:val="0"/>
      <w:marRight w:val="0"/>
      <w:marTop w:val="0"/>
      <w:marBottom w:val="0"/>
      <w:divBdr>
        <w:top w:val="none" w:sz="0" w:space="0" w:color="auto"/>
        <w:left w:val="none" w:sz="0" w:space="0" w:color="auto"/>
        <w:bottom w:val="none" w:sz="0" w:space="0" w:color="auto"/>
        <w:right w:val="none" w:sz="0" w:space="0" w:color="auto"/>
      </w:divBdr>
    </w:div>
    <w:div w:id="19639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255669">
          <w:marLeft w:val="446"/>
          <w:marRight w:val="0"/>
          <w:marTop w:val="0"/>
          <w:marBottom w:val="0"/>
          <w:divBdr>
            <w:top w:val="none" w:sz="0" w:space="0" w:color="auto"/>
            <w:left w:val="none" w:sz="0" w:space="0" w:color="auto"/>
            <w:bottom w:val="none" w:sz="0" w:space="0" w:color="auto"/>
            <w:right w:val="none" w:sz="0" w:space="0" w:color="auto"/>
          </w:divBdr>
        </w:div>
        <w:div w:id="2108118017">
          <w:marLeft w:val="446"/>
          <w:marRight w:val="0"/>
          <w:marTop w:val="0"/>
          <w:marBottom w:val="0"/>
          <w:divBdr>
            <w:top w:val="none" w:sz="0" w:space="0" w:color="auto"/>
            <w:left w:val="none" w:sz="0" w:space="0" w:color="auto"/>
            <w:bottom w:val="none" w:sz="0" w:space="0" w:color="auto"/>
            <w:right w:val="none" w:sz="0" w:space="0" w:color="auto"/>
          </w:divBdr>
        </w:div>
        <w:div w:id="983660907">
          <w:marLeft w:val="446"/>
          <w:marRight w:val="0"/>
          <w:marTop w:val="0"/>
          <w:marBottom w:val="0"/>
          <w:divBdr>
            <w:top w:val="none" w:sz="0" w:space="0" w:color="auto"/>
            <w:left w:val="none" w:sz="0" w:space="0" w:color="auto"/>
            <w:bottom w:val="none" w:sz="0" w:space="0" w:color="auto"/>
            <w:right w:val="none" w:sz="0" w:space="0" w:color="auto"/>
          </w:divBdr>
        </w:div>
        <w:div w:id="675502023">
          <w:marLeft w:val="446"/>
          <w:marRight w:val="0"/>
          <w:marTop w:val="0"/>
          <w:marBottom w:val="0"/>
          <w:divBdr>
            <w:top w:val="none" w:sz="0" w:space="0" w:color="auto"/>
            <w:left w:val="none" w:sz="0" w:space="0" w:color="auto"/>
            <w:bottom w:val="none" w:sz="0" w:space="0" w:color="auto"/>
            <w:right w:val="none" w:sz="0" w:space="0" w:color="auto"/>
          </w:divBdr>
        </w:div>
        <w:div w:id="1255433230">
          <w:marLeft w:val="446"/>
          <w:marRight w:val="0"/>
          <w:marTop w:val="0"/>
          <w:marBottom w:val="0"/>
          <w:divBdr>
            <w:top w:val="none" w:sz="0" w:space="0" w:color="auto"/>
            <w:left w:val="none" w:sz="0" w:space="0" w:color="auto"/>
            <w:bottom w:val="none" w:sz="0" w:space="0" w:color="auto"/>
            <w:right w:val="none" w:sz="0" w:space="0" w:color="auto"/>
          </w:divBdr>
        </w:div>
        <w:div w:id="746271186">
          <w:marLeft w:val="274"/>
          <w:marRight w:val="0"/>
          <w:marTop w:val="0"/>
          <w:marBottom w:val="0"/>
          <w:divBdr>
            <w:top w:val="none" w:sz="0" w:space="0" w:color="auto"/>
            <w:left w:val="none" w:sz="0" w:space="0" w:color="auto"/>
            <w:bottom w:val="none" w:sz="0" w:space="0" w:color="auto"/>
            <w:right w:val="none" w:sz="0" w:space="0" w:color="auto"/>
          </w:divBdr>
        </w:div>
        <w:div w:id="1059748898">
          <w:marLeft w:val="446"/>
          <w:marRight w:val="0"/>
          <w:marTop w:val="0"/>
          <w:marBottom w:val="0"/>
          <w:divBdr>
            <w:top w:val="none" w:sz="0" w:space="0" w:color="auto"/>
            <w:left w:val="none" w:sz="0" w:space="0" w:color="auto"/>
            <w:bottom w:val="none" w:sz="0" w:space="0" w:color="auto"/>
            <w:right w:val="none" w:sz="0" w:space="0" w:color="auto"/>
          </w:divBdr>
        </w:div>
        <w:div w:id="1949774905">
          <w:marLeft w:val="446"/>
          <w:marRight w:val="0"/>
          <w:marTop w:val="0"/>
          <w:marBottom w:val="0"/>
          <w:divBdr>
            <w:top w:val="none" w:sz="0" w:space="0" w:color="auto"/>
            <w:left w:val="none" w:sz="0" w:space="0" w:color="auto"/>
            <w:bottom w:val="none" w:sz="0" w:space="0" w:color="auto"/>
            <w:right w:val="none" w:sz="0" w:space="0" w:color="auto"/>
          </w:divBdr>
        </w:div>
      </w:divsChild>
    </w:div>
    <w:div w:id="1993557737">
      <w:bodyDiv w:val="1"/>
      <w:marLeft w:val="0"/>
      <w:marRight w:val="0"/>
      <w:marTop w:val="0"/>
      <w:marBottom w:val="0"/>
      <w:divBdr>
        <w:top w:val="none" w:sz="0" w:space="0" w:color="auto"/>
        <w:left w:val="none" w:sz="0" w:space="0" w:color="auto"/>
        <w:bottom w:val="none" w:sz="0" w:space="0" w:color="auto"/>
        <w:right w:val="none" w:sz="0" w:space="0" w:color="auto"/>
      </w:divBdr>
      <w:divsChild>
        <w:div w:id="1939170297">
          <w:marLeft w:val="274"/>
          <w:marRight w:val="0"/>
          <w:marTop w:val="0"/>
          <w:marBottom w:val="0"/>
          <w:divBdr>
            <w:top w:val="none" w:sz="0" w:space="0" w:color="auto"/>
            <w:left w:val="none" w:sz="0" w:space="0" w:color="auto"/>
            <w:bottom w:val="none" w:sz="0" w:space="0" w:color="auto"/>
            <w:right w:val="none" w:sz="0" w:space="0" w:color="auto"/>
          </w:divBdr>
        </w:div>
      </w:divsChild>
    </w:div>
    <w:div w:id="2004435293">
      <w:bodyDiv w:val="1"/>
      <w:marLeft w:val="0"/>
      <w:marRight w:val="0"/>
      <w:marTop w:val="0"/>
      <w:marBottom w:val="0"/>
      <w:divBdr>
        <w:top w:val="none" w:sz="0" w:space="0" w:color="auto"/>
        <w:left w:val="none" w:sz="0" w:space="0" w:color="auto"/>
        <w:bottom w:val="none" w:sz="0" w:space="0" w:color="auto"/>
        <w:right w:val="none" w:sz="0" w:space="0" w:color="auto"/>
      </w:divBdr>
      <w:divsChild>
        <w:div w:id="1960723568">
          <w:marLeft w:val="446"/>
          <w:marRight w:val="0"/>
          <w:marTop w:val="0"/>
          <w:marBottom w:val="240"/>
          <w:divBdr>
            <w:top w:val="none" w:sz="0" w:space="0" w:color="auto"/>
            <w:left w:val="none" w:sz="0" w:space="0" w:color="auto"/>
            <w:bottom w:val="none" w:sz="0" w:space="0" w:color="auto"/>
            <w:right w:val="none" w:sz="0" w:space="0" w:color="auto"/>
          </w:divBdr>
        </w:div>
        <w:div w:id="289288817">
          <w:marLeft w:val="446"/>
          <w:marRight w:val="0"/>
          <w:marTop w:val="0"/>
          <w:marBottom w:val="240"/>
          <w:divBdr>
            <w:top w:val="none" w:sz="0" w:space="0" w:color="auto"/>
            <w:left w:val="none" w:sz="0" w:space="0" w:color="auto"/>
            <w:bottom w:val="none" w:sz="0" w:space="0" w:color="auto"/>
            <w:right w:val="none" w:sz="0" w:space="0" w:color="auto"/>
          </w:divBdr>
        </w:div>
        <w:div w:id="1419210565">
          <w:marLeft w:val="446"/>
          <w:marRight w:val="0"/>
          <w:marTop w:val="0"/>
          <w:marBottom w:val="240"/>
          <w:divBdr>
            <w:top w:val="none" w:sz="0" w:space="0" w:color="auto"/>
            <w:left w:val="none" w:sz="0" w:space="0" w:color="auto"/>
            <w:bottom w:val="none" w:sz="0" w:space="0" w:color="auto"/>
            <w:right w:val="none" w:sz="0" w:space="0" w:color="auto"/>
          </w:divBdr>
        </w:div>
        <w:div w:id="162933319">
          <w:marLeft w:val="446"/>
          <w:marRight w:val="0"/>
          <w:marTop w:val="0"/>
          <w:marBottom w:val="240"/>
          <w:divBdr>
            <w:top w:val="none" w:sz="0" w:space="0" w:color="auto"/>
            <w:left w:val="none" w:sz="0" w:space="0" w:color="auto"/>
            <w:bottom w:val="none" w:sz="0" w:space="0" w:color="auto"/>
            <w:right w:val="none" w:sz="0" w:space="0" w:color="auto"/>
          </w:divBdr>
        </w:div>
      </w:divsChild>
    </w:div>
    <w:div w:id="2005938118">
      <w:bodyDiv w:val="1"/>
      <w:marLeft w:val="0"/>
      <w:marRight w:val="0"/>
      <w:marTop w:val="0"/>
      <w:marBottom w:val="0"/>
      <w:divBdr>
        <w:top w:val="none" w:sz="0" w:space="0" w:color="auto"/>
        <w:left w:val="none" w:sz="0" w:space="0" w:color="auto"/>
        <w:bottom w:val="none" w:sz="0" w:space="0" w:color="auto"/>
        <w:right w:val="none" w:sz="0" w:space="0" w:color="auto"/>
      </w:divBdr>
    </w:div>
    <w:div w:id="20491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lst-ma.org/basic-informaton-about-molst-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2020-08-12T19:09:00Z</dcterms:created>
  <dcterms:modified xsi:type="dcterms:W3CDTF">2020-08-12T19:09:00Z</dcterms:modified>
</cp:coreProperties>
</file>