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FE6EB" w14:textId="77DF8C4D" w:rsidR="00D110C3" w:rsidRDefault="006B50FE">
      <w:r>
        <w:t>May 01</w:t>
      </w:r>
      <w:proofErr w:type="gramStart"/>
      <w:r>
        <w:t xml:space="preserve"> 2023</w:t>
      </w:r>
      <w:proofErr w:type="gramEnd"/>
      <w:r>
        <w:t xml:space="preserve"> HITC Meeting Presentation </w:t>
      </w:r>
    </w:p>
    <w:p w14:paraId="5616571D" w14:textId="3218D82A" w:rsidR="006B50FE" w:rsidRDefault="006B50FE"/>
    <w:p w14:paraId="2A8ED8BF" w14:textId="77777777" w:rsidR="00B11430" w:rsidRDefault="00B11430" w:rsidP="00B11430">
      <w:r>
        <w:t xml:space="preserve">Slide Title: </w:t>
      </w:r>
    </w:p>
    <w:p w14:paraId="36DD02B4" w14:textId="4884D291" w:rsidR="00B11430" w:rsidRPr="00B11430" w:rsidRDefault="00B11430" w:rsidP="00B11430">
      <w:r w:rsidRPr="00B11430">
        <w:rPr>
          <w:b/>
          <w:bCs/>
        </w:rPr>
        <w:t>Health Information Technology Council Meeting</w:t>
      </w:r>
    </w:p>
    <w:p w14:paraId="57BD8955" w14:textId="77777777" w:rsidR="00B11430" w:rsidRPr="00B11430" w:rsidRDefault="00B11430" w:rsidP="00B11430">
      <w:r w:rsidRPr="00B11430">
        <w:rPr>
          <w:b/>
          <w:bCs/>
        </w:rPr>
        <w:t>May 1, 2023</w:t>
      </w:r>
    </w:p>
    <w:p w14:paraId="7E299AEC" w14:textId="4E486261" w:rsidR="006B50FE" w:rsidRDefault="00B11430">
      <w:r>
        <w:t xml:space="preserve">Draft Policy </w:t>
      </w:r>
      <w:proofErr w:type="gramStart"/>
      <w:r>
        <w:t>In</w:t>
      </w:r>
      <w:proofErr w:type="gramEnd"/>
      <w:r>
        <w:t xml:space="preserve"> Review</w:t>
      </w:r>
    </w:p>
    <w:p w14:paraId="49F30339" w14:textId="77777777" w:rsidR="00F6105D" w:rsidRDefault="00F6105D"/>
    <w:p w14:paraId="2796DCEF" w14:textId="1202EE88" w:rsidR="00B11430" w:rsidRDefault="00B11430">
      <w:r>
        <w:t>Slide Agenda:</w:t>
      </w:r>
    </w:p>
    <w:p w14:paraId="30823FB6" w14:textId="77777777" w:rsidR="00F6105D" w:rsidRPr="00F6105D" w:rsidRDefault="00F6105D" w:rsidP="00F6105D">
      <w:pPr>
        <w:rPr>
          <w:b/>
          <w:bCs/>
        </w:rPr>
      </w:pPr>
      <w:r w:rsidRPr="00F6105D">
        <w:rPr>
          <w:b/>
          <w:bCs/>
        </w:rPr>
        <w:t>Welcome</w:t>
      </w:r>
    </w:p>
    <w:p w14:paraId="0FD30475" w14:textId="77777777" w:rsidR="00F6105D" w:rsidRPr="00F6105D" w:rsidRDefault="00F6105D" w:rsidP="00F6105D">
      <w:pPr>
        <w:rPr>
          <w:b/>
          <w:bCs/>
        </w:rPr>
      </w:pPr>
      <w:r w:rsidRPr="00F6105D">
        <w:rPr>
          <w:b/>
          <w:bCs/>
          <w:i/>
          <w:iCs/>
        </w:rPr>
        <w:t>Amy Bianco / Kevin Mullen</w:t>
      </w:r>
    </w:p>
    <w:p w14:paraId="2D5EC017" w14:textId="77777777" w:rsidR="00F6105D" w:rsidRPr="00F6105D" w:rsidRDefault="00F6105D" w:rsidP="00F6105D">
      <w:pPr>
        <w:rPr>
          <w:b/>
          <w:bCs/>
        </w:rPr>
      </w:pPr>
      <w:r w:rsidRPr="00F6105D">
        <w:rPr>
          <w:b/>
          <w:bCs/>
        </w:rPr>
        <w:t>ENS Framework Update</w:t>
      </w:r>
    </w:p>
    <w:p w14:paraId="26FC060D" w14:textId="77777777" w:rsidR="00F6105D" w:rsidRPr="00F6105D" w:rsidRDefault="00F6105D" w:rsidP="00F6105D">
      <w:pPr>
        <w:rPr>
          <w:b/>
          <w:bCs/>
        </w:rPr>
      </w:pPr>
      <w:r w:rsidRPr="00F6105D">
        <w:rPr>
          <w:b/>
          <w:bCs/>
          <w:i/>
          <w:iCs/>
        </w:rPr>
        <w:t xml:space="preserve">Pam Boutin Coviello </w:t>
      </w:r>
    </w:p>
    <w:p w14:paraId="2D80F671" w14:textId="77777777" w:rsidR="00F6105D" w:rsidRPr="00F6105D" w:rsidRDefault="00F6105D" w:rsidP="00F6105D">
      <w:pPr>
        <w:rPr>
          <w:b/>
          <w:bCs/>
        </w:rPr>
      </w:pPr>
      <w:r w:rsidRPr="00F6105D">
        <w:rPr>
          <w:b/>
          <w:bCs/>
        </w:rPr>
        <w:t>CCG API Update </w:t>
      </w:r>
    </w:p>
    <w:p w14:paraId="477B1F19" w14:textId="77777777" w:rsidR="00F6105D" w:rsidRPr="00F6105D" w:rsidRDefault="00F6105D" w:rsidP="00F6105D">
      <w:pPr>
        <w:rPr>
          <w:b/>
          <w:bCs/>
        </w:rPr>
      </w:pPr>
      <w:r w:rsidRPr="00F6105D">
        <w:rPr>
          <w:b/>
          <w:bCs/>
          <w:i/>
          <w:iCs/>
        </w:rPr>
        <w:t>Julie Creamer</w:t>
      </w:r>
    </w:p>
    <w:p w14:paraId="5964D7F3" w14:textId="77777777" w:rsidR="00F6105D" w:rsidRPr="00F6105D" w:rsidRDefault="00F6105D" w:rsidP="00F6105D">
      <w:pPr>
        <w:rPr>
          <w:b/>
          <w:bCs/>
        </w:rPr>
      </w:pPr>
      <w:r w:rsidRPr="00F6105D">
        <w:rPr>
          <w:b/>
          <w:bCs/>
        </w:rPr>
        <w:t>HIway Operations Update </w:t>
      </w:r>
    </w:p>
    <w:p w14:paraId="0CBD6544" w14:textId="77777777" w:rsidR="00F6105D" w:rsidRPr="00F6105D" w:rsidRDefault="00F6105D" w:rsidP="00F6105D">
      <w:pPr>
        <w:rPr>
          <w:b/>
          <w:bCs/>
        </w:rPr>
      </w:pPr>
      <w:r w:rsidRPr="00F6105D">
        <w:rPr>
          <w:b/>
          <w:bCs/>
          <w:i/>
          <w:iCs/>
        </w:rPr>
        <w:t>Liz Reardon</w:t>
      </w:r>
    </w:p>
    <w:p w14:paraId="58E288F7" w14:textId="77777777" w:rsidR="00F6105D" w:rsidRPr="00F6105D" w:rsidRDefault="00F6105D" w:rsidP="00F6105D">
      <w:pPr>
        <w:rPr>
          <w:b/>
          <w:bCs/>
        </w:rPr>
      </w:pPr>
      <w:r w:rsidRPr="00F6105D">
        <w:rPr>
          <w:b/>
          <w:bCs/>
        </w:rPr>
        <w:t>CTC Success Story  </w:t>
      </w:r>
    </w:p>
    <w:p w14:paraId="05AD4C77" w14:textId="77777777" w:rsidR="00F6105D" w:rsidRPr="00F6105D" w:rsidRDefault="00F6105D" w:rsidP="00F6105D">
      <w:pPr>
        <w:rPr>
          <w:b/>
          <w:bCs/>
        </w:rPr>
      </w:pPr>
      <w:r w:rsidRPr="00F6105D">
        <w:rPr>
          <w:b/>
          <w:bCs/>
          <w:i/>
          <w:iCs/>
        </w:rPr>
        <w:t>Liz Reardon</w:t>
      </w:r>
    </w:p>
    <w:p w14:paraId="645B37D0" w14:textId="77777777" w:rsidR="00F6105D" w:rsidRPr="00F6105D" w:rsidRDefault="00F6105D" w:rsidP="00F6105D">
      <w:pPr>
        <w:rPr>
          <w:b/>
          <w:bCs/>
        </w:rPr>
      </w:pPr>
      <w:r w:rsidRPr="00F6105D">
        <w:rPr>
          <w:b/>
          <w:bCs/>
        </w:rPr>
        <w:t>Conclusion</w:t>
      </w:r>
    </w:p>
    <w:p w14:paraId="1A790473" w14:textId="77777777" w:rsidR="00F6105D" w:rsidRPr="00F6105D" w:rsidRDefault="00F6105D" w:rsidP="00F6105D">
      <w:pPr>
        <w:rPr>
          <w:b/>
          <w:bCs/>
        </w:rPr>
      </w:pPr>
      <w:r w:rsidRPr="00F6105D">
        <w:rPr>
          <w:b/>
          <w:bCs/>
          <w:i/>
          <w:iCs/>
        </w:rPr>
        <w:t>Amy Bianco / Kevin Mullen</w:t>
      </w:r>
    </w:p>
    <w:p w14:paraId="366A4A81" w14:textId="77777777" w:rsidR="00F6105D" w:rsidRDefault="00F6105D" w:rsidP="00B11430"/>
    <w:p w14:paraId="55C59734" w14:textId="3ED2C207" w:rsidR="00F6105D" w:rsidRPr="00F6105D" w:rsidRDefault="00F6105D" w:rsidP="00B11430">
      <w:r w:rsidRPr="00F6105D">
        <w:t>Slide Welcome:</w:t>
      </w:r>
    </w:p>
    <w:p w14:paraId="19030D26" w14:textId="77777777" w:rsidR="00F6105D" w:rsidRPr="00F6105D" w:rsidRDefault="00F6105D" w:rsidP="00F6105D">
      <w:r w:rsidRPr="00F6105D">
        <w:rPr>
          <w:b/>
          <w:bCs/>
        </w:rPr>
        <w:t>Welcome</w:t>
      </w:r>
    </w:p>
    <w:p w14:paraId="251C1823" w14:textId="59384E79" w:rsidR="00F6105D" w:rsidRDefault="00F6105D" w:rsidP="00F6105D">
      <w:pPr>
        <w:rPr>
          <w:i/>
          <w:iCs/>
        </w:rPr>
      </w:pPr>
      <w:r w:rsidRPr="00F6105D">
        <w:rPr>
          <w:i/>
          <w:iCs/>
        </w:rPr>
        <w:t>Amy Bianco / Kevin Mullen</w:t>
      </w:r>
    </w:p>
    <w:p w14:paraId="60276474" w14:textId="62459094" w:rsidR="005E4249" w:rsidRDefault="005E4249" w:rsidP="00F6105D">
      <w:pPr>
        <w:rPr>
          <w:i/>
          <w:iCs/>
        </w:rPr>
      </w:pPr>
    </w:p>
    <w:p w14:paraId="21C860D3" w14:textId="23C16CE4" w:rsidR="005E4249" w:rsidRDefault="005E4249" w:rsidP="00F6105D">
      <w:r w:rsidRPr="005E4249">
        <w:t>Slide</w:t>
      </w:r>
      <w:r>
        <w:t>: Vote Approve Minutes:</w:t>
      </w:r>
    </w:p>
    <w:p w14:paraId="24558A3D" w14:textId="77777777" w:rsidR="005E4249" w:rsidRPr="005E4249" w:rsidRDefault="005E4249" w:rsidP="005E4249">
      <w:proofErr w:type="gramStart"/>
      <w:r w:rsidRPr="005E4249">
        <w:rPr>
          <w:b/>
          <w:bCs/>
        </w:rPr>
        <w:t>MOTION :</w:t>
      </w:r>
      <w:proofErr w:type="gramEnd"/>
      <w:r w:rsidRPr="005E4249">
        <w:rPr>
          <w:b/>
          <w:bCs/>
        </w:rPr>
        <w:t xml:space="preserve"> </w:t>
      </w:r>
      <w:r w:rsidRPr="005E4249">
        <w:t>That the Health Information Technology Council hereby approves the minutes of the council meeting held on August 1, 2022, and November 7, 2022, as presented/amended</w:t>
      </w:r>
    </w:p>
    <w:p w14:paraId="4E7B223F" w14:textId="7217EF8D" w:rsidR="005E4249" w:rsidRDefault="005E4249" w:rsidP="00F6105D">
      <w:r>
        <w:t xml:space="preserve">Slide: Vote Approve </w:t>
      </w:r>
      <w:r w:rsidRPr="005E4249">
        <w:t>the 2022 Annual HITC Report to the Massachusetts Legislature</w:t>
      </w:r>
      <w:r>
        <w:t>:</w:t>
      </w:r>
    </w:p>
    <w:p w14:paraId="3744EFF7" w14:textId="77777777" w:rsidR="005E4249" w:rsidRPr="005E4249" w:rsidRDefault="005E4249" w:rsidP="005E4249">
      <w:proofErr w:type="gramStart"/>
      <w:r w:rsidRPr="005E4249">
        <w:rPr>
          <w:b/>
          <w:bCs/>
        </w:rPr>
        <w:lastRenderedPageBreak/>
        <w:t>MOTION :</w:t>
      </w:r>
      <w:proofErr w:type="gramEnd"/>
      <w:r w:rsidRPr="005E4249">
        <w:rPr>
          <w:b/>
          <w:bCs/>
        </w:rPr>
        <w:t xml:space="preserve"> </w:t>
      </w:r>
      <w:r w:rsidRPr="005E4249">
        <w:t>That the Health Information Technology Council hereby approves the 2022 Annual HITC Report to the Massachusetts Legislature, as submitted.</w:t>
      </w:r>
    </w:p>
    <w:p w14:paraId="7CDA93F5" w14:textId="77777777" w:rsidR="005E4249" w:rsidRPr="005E4249" w:rsidRDefault="005E4249" w:rsidP="00F6105D"/>
    <w:p w14:paraId="234FCBBF" w14:textId="4748324E" w:rsidR="00F6105D" w:rsidRPr="00F6105D" w:rsidRDefault="00F6105D" w:rsidP="00F6105D"/>
    <w:p w14:paraId="37BEC4F6" w14:textId="13676AB5" w:rsidR="00F6105D" w:rsidRDefault="005E4249" w:rsidP="00F6105D">
      <w:r>
        <w:t>Slide: Vote Approve Minutes:</w:t>
      </w:r>
    </w:p>
    <w:p w14:paraId="671E3675" w14:textId="77777777" w:rsidR="005E4249" w:rsidRPr="005E4249" w:rsidRDefault="005E4249" w:rsidP="005E4249">
      <w:proofErr w:type="gramStart"/>
      <w:r w:rsidRPr="005E4249">
        <w:rPr>
          <w:b/>
          <w:bCs/>
        </w:rPr>
        <w:t>MOTION :</w:t>
      </w:r>
      <w:proofErr w:type="gramEnd"/>
      <w:r w:rsidRPr="005E4249">
        <w:rPr>
          <w:b/>
          <w:bCs/>
        </w:rPr>
        <w:t xml:space="preserve"> </w:t>
      </w:r>
      <w:r w:rsidRPr="005E4249">
        <w:t>That the Health Information Technology Council hereby approves the 2022 Annual HITC Report to the Massachusetts Legislature, as submitted.</w:t>
      </w:r>
    </w:p>
    <w:p w14:paraId="3ABEF8E7" w14:textId="77777777" w:rsidR="005E4249" w:rsidRPr="005E4249" w:rsidRDefault="005E4249" w:rsidP="005E4249">
      <w:r>
        <w:t xml:space="preserve">Slide Title: </w:t>
      </w:r>
      <w:r w:rsidRPr="005E4249">
        <w:rPr>
          <w:b/>
          <w:bCs/>
        </w:rPr>
        <w:t>Statewide Event Notification System (ENS) Framework Update</w:t>
      </w:r>
    </w:p>
    <w:p w14:paraId="4B5F8C89" w14:textId="77777777" w:rsidR="005E4249" w:rsidRPr="005E4249" w:rsidRDefault="005E4249" w:rsidP="005E4249">
      <w:r w:rsidRPr="005E4249">
        <w:rPr>
          <w:i/>
          <w:iCs/>
        </w:rPr>
        <w:t>Pam Boutin-Coviello</w:t>
      </w:r>
    </w:p>
    <w:p w14:paraId="01756951" w14:textId="48406E03" w:rsidR="005E4249" w:rsidRDefault="005E4249" w:rsidP="00F6105D">
      <w:r>
        <w:t xml:space="preserve"> Slide: ENS – Framework Update:</w:t>
      </w:r>
    </w:p>
    <w:p w14:paraId="55282F02" w14:textId="77777777" w:rsidR="005E4249" w:rsidRPr="005E4249" w:rsidRDefault="005E4249" w:rsidP="005E4249">
      <w:r w:rsidRPr="005E4249">
        <w:rPr>
          <w:b/>
          <w:bCs/>
        </w:rPr>
        <w:t>Statewide Event Notification System (ENS) Framework Initiative Overview</w:t>
      </w:r>
    </w:p>
    <w:p w14:paraId="21C149E5" w14:textId="77777777" w:rsidR="005E4249" w:rsidRPr="005E4249" w:rsidRDefault="005E4249" w:rsidP="005E4249">
      <w:pPr>
        <w:numPr>
          <w:ilvl w:val="0"/>
          <w:numId w:val="1"/>
        </w:numPr>
      </w:pPr>
      <w:r w:rsidRPr="005E4249">
        <w:t xml:space="preserve">Pursuant to 101 CMR 20.00 EOHHS created a Statewide ENS Framework to increase ENS availability to providers throughout the Commonwealth. </w:t>
      </w:r>
    </w:p>
    <w:p w14:paraId="0F3CA53E" w14:textId="77777777" w:rsidR="005E4249" w:rsidRPr="005E4249" w:rsidRDefault="005E4249" w:rsidP="005E4249">
      <w:pPr>
        <w:numPr>
          <w:ilvl w:val="0"/>
          <w:numId w:val="1"/>
        </w:numPr>
      </w:pPr>
      <w:r w:rsidRPr="005E4249">
        <w:t>Currently the Statewide ENS Framework consists of two ENS Vendors certified by EOHHS who are responsible for collecting ADTs, sharing ADTs, and providing notifications to providers.</w:t>
      </w:r>
    </w:p>
    <w:p w14:paraId="249C0734" w14:textId="77777777" w:rsidR="005E4249" w:rsidRPr="005E4249" w:rsidRDefault="005E4249" w:rsidP="005E4249">
      <w:pPr>
        <w:numPr>
          <w:ilvl w:val="0"/>
          <w:numId w:val="1"/>
        </w:numPr>
      </w:pPr>
      <w:r w:rsidRPr="005E4249">
        <w:t xml:space="preserve">All Massachusetts acute care hospitals are required to submit ADT data to at least one of the Certified ENS Vendors. </w:t>
      </w:r>
    </w:p>
    <w:p w14:paraId="10CD1AE7" w14:textId="77777777" w:rsidR="005E4249" w:rsidRPr="005E4249" w:rsidRDefault="005E4249" w:rsidP="005E4249">
      <w:pPr>
        <w:numPr>
          <w:ilvl w:val="0"/>
          <w:numId w:val="1"/>
        </w:numPr>
      </w:pPr>
      <w:r w:rsidRPr="005E4249">
        <w:t>Certified ENS Vendors are required to share the ADTs they collect pursuant to the submission requirements with any other Certified ENS Vendor.</w:t>
      </w:r>
    </w:p>
    <w:p w14:paraId="46FD493D" w14:textId="69817010" w:rsidR="005E4249" w:rsidRDefault="005E4249" w:rsidP="005E4249">
      <w:pPr>
        <w:numPr>
          <w:ilvl w:val="0"/>
          <w:numId w:val="1"/>
        </w:numPr>
      </w:pPr>
      <w:r w:rsidRPr="005E4249">
        <w:t xml:space="preserve">The Statewide ENS Framework creates a universal data set of ADTs available to ENS Recipients, allowing them to subscribe to a single Certified ENS Vendor and receive notifications from any acute care hospital in the state. </w:t>
      </w:r>
    </w:p>
    <w:p w14:paraId="25B51724" w14:textId="2FF11356" w:rsidR="005E4249" w:rsidRDefault="005E4249" w:rsidP="005E4249">
      <w:pPr>
        <w:ind w:left="360"/>
        <w:rPr>
          <w:b/>
          <w:bCs/>
        </w:rPr>
      </w:pPr>
      <w:r>
        <w:t xml:space="preserve">Slide: </w:t>
      </w:r>
      <w:r w:rsidRPr="005E4249">
        <w:rPr>
          <w:b/>
          <w:bCs/>
        </w:rPr>
        <w:t>ENS Certified Vendor Contract Extensions</w:t>
      </w:r>
    </w:p>
    <w:p w14:paraId="33C7A979" w14:textId="77777777" w:rsidR="005E4249" w:rsidRPr="005E4249" w:rsidRDefault="005E4249" w:rsidP="005E4249">
      <w:pPr>
        <w:numPr>
          <w:ilvl w:val="1"/>
          <w:numId w:val="2"/>
        </w:numPr>
      </w:pPr>
      <w:r w:rsidRPr="005E4249">
        <w:t>Certified ENS Vendor contracts had an initial term of two years, beginning on January 31, 2021</w:t>
      </w:r>
    </w:p>
    <w:p w14:paraId="0DBD44DA" w14:textId="77777777" w:rsidR="005E4249" w:rsidRPr="005E4249" w:rsidRDefault="005E4249" w:rsidP="005E4249">
      <w:pPr>
        <w:numPr>
          <w:ilvl w:val="1"/>
          <w:numId w:val="2"/>
        </w:numPr>
      </w:pPr>
      <w:r w:rsidRPr="005E4249">
        <w:t>EOHHS had the option to extend contracts for up to two additional one-year terms or reopen the Request for Applications (RFA).</w:t>
      </w:r>
    </w:p>
    <w:p w14:paraId="31071405" w14:textId="77777777" w:rsidR="005E4249" w:rsidRPr="005E4249" w:rsidRDefault="005E4249" w:rsidP="005E4249">
      <w:pPr>
        <w:numPr>
          <w:ilvl w:val="1"/>
          <w:numId w:val="2"/>
        </w:numPr>
      </w:pPr>
      <w:r w:rsidRPr="005E4249">
        <w:t xml:space="preserve">On October 21st, </w:t>
      </w:r>
      <w:proofErr w:type="gramStart"/>
      <w:r w:rsidRPr="005E4249">
        <w:t>2022,  EOHHS</w:t>
      </w:r>
      <w:proofErr w:type="gramEnd"/>
      <w:r w:rsidRPr="005E4249">
        <w:t xml:space="preserve"> announced to Certified ENS Vendors that it intended to extend the contract for an additional year and initiated discussions with each of the existing vendors on revisions to the contract.</w:t>
      </w:r>
    </w:p>
    <w:p w14:paraId="7797DFD3" w14:textId="77777777" w:rsidR="005E4249" w:rsidRPr="005E4249" w:rsidRDefault="005E4249" w:rsidP="005E4249">
      <w:pPr>
        <w:numPr>
          <w:ilvl w:val="1"/>
          <w:numId w:val="2"/>
        </w:numPr>
      </w:pPr>
      <w:r w:rsidRPr="005E4249">
        <w:rPr>
          <w:b/>
          <w:bCs/>
        </w:rPr>
        <w:t>EOHHS extended the contracts with existing ENS vendors for one year, ending January 31, 2024. Amendments between EOHHS and both Bamboo and CMT have been fully executed.</w:t>
      </w:r>
    </w:p>
    <w:p w14:paraId="4E7FA820" w14:textId="4E98399C" w:rsidR="005E4249" w:rsidRDefault="005E4249" w:rsidP="005E4249">
      <w:pPr>
        <w:ind w:left="360"/>
        <w:rPr>
          <w:b/>
          <w:bCs/>
        </w:rPr>
      </w:pPr>
      <w:r>
        <w:lastRenderedPageBreak/>
        <w:t xml:space="preserve">Slide: </w:t>
      </w:r>
      <w:r w:rsidRPr="005E4249">
        <w:rPr>
          <w:b/>
          <w:bCs/>
        </w:rPr>
        <w:br/>
        <w:t>ENS Certified Vendor Contract Extensions</w:t>
      </w:r>
    </w:p>
    <w:p w14:paraId="56AE455A" w14:textId="77777777" w:rsidR="005E4249" w:rsidRPr="005E4249" w:rsidRDefault="005E4249" w:rsidP="005E4249">
      <w:pPr>
        <w:ind w:left="360"/>
        <w:rPr>
          <w:b/>
          <w:bCs/>
        </w:rPr>
      </w:pPr>
      <w:r w:rsidRPr="005E4249">
        <w:rPr>
          <w:b/>
          <w:bCs/>
        </w:rPr>
        <w:t>EOHHS has extended the contracts for both ENS vendors</w:t>
      </w:r>
    </w:p>
    <w:p w14:paraId="62182070" w14:textId="52A140BA" w:rsidR="005E4249" w:rsidRDefault="005E4249" w:rsidP="005E4249">
      <w:pPr>
        <w:ind w:left="360"/>
        <w:rPr>
          <w:b/>
          <w:bCs/>
        </w:rPr>
      </w:pPr>
    </w:p>
    <w:p w14:paraId="617CE61E" w14:textId="77777777" w:rsidR="005E4249" w:rsidRPr="005E4249" w:rsidRDefault="005E4249" w:rsidP="005E4249">
      <w:pPr>
        <w:numPr>
          <w:ilvl w:val="1"/>
          <w:numId w:val="3"/>
        </w:numPr>
      </w:pPr>
      <w:r w:rsidRPr="005E4249">
        <w:t>Certified ENS Vendor contracts had an initial term of two years, beginning on January 31, 2021</w:t>
      </w:r>
    </w:p>
    <w:p w14:paraId="0F950157" w14:textId="77777777" w:rsidR="005E4249" w:rsidRPr="005E4249" w:rsidRDefault="005E4249" w:rsidP="005E4249">
      <w:pPr>
        <w:numPr>
          <w:ilvl w:val="1"/>
          <w:numId w:val="3"/>
        </w:numPr>
      </w:pPr>
      <w:r w:rsidRPr="005E4249">
        <w:t>EOHHS had the option to extend contracts for up to two additional one-year terms or reopen the Request for Applications (RFA).</w:t>
      </w:r>
    </w:p>
    <w:p w14:paraId="6261246B" w14:textId="77777777" w:rsidR="005E4249" w:rsidRPr="005E4249" w:rsidRDefault="005E4249" w:rsidP="005E4249">
      <w:pPr>
        <w:numPr>
          <w:ilvl w:val="1"/>
          <w:numId w:val="3"/>
        </w:numPr>
      </w:pPr>
      <w:r w:rsidRPr="005E4249">
        <w:t xml:space="preserve">On October 21st, </w:t>
      </w:r>
      <w:proofErr w:type="gramStart"/>
      <w:r w:rsidRPr="005E4249">
        <w:t>2022,  EOHHS</w:t>
      </w:r>
      <w:proofErr w:type="gramEnd"/>
      <w:r w:rsidRPr="005E4249">
        <w:t xml:space="preserve"> announced to Certified ENS Vendors that it intended to extend the contract for an additional year and initiated discussions with each of the existing vendors on revisions to the contract.</w:t>
      </w:r>
    </w:p>
    <w:p w14:paraId="43BF1774" w14:textId="77777777" w:rsidR="005E4249" w:rsidRPr="005E4249" w:rsidRDefault="005E4249" w:rsidP="005E4249">
      <w:pPr>
        <w:numPr>
          <w:ilvl w:val="1"/>
          <w:numId w:val="3"/>
        </w:numPr>
      </w:pPr>
      <w:r w:rsidRPr="005E4249">
        <w:rPr>
          <w:b/>
          <w:bCs/>
        </w:rPr>
        <w:t>EOHHS extended the contracts with existing ENS vendors for one year, ending January 31, 2024. Amendments between EOHHS and both Bamboo and CMT have been fully executed.</w:t>
      </w:r>
    </w:p>
    <w:p w14:paraId="0F3D09D2" w14:textId="673DDBA7" w:rsidR="005E4249" w:rsidRDefault="005E4249" w:rsidP="005E4249">
      <w:pPr>
        <w:ind w:left="360"/>
        <w:rPr>
          <w:b/>
          <w:bCs/>
        </w:rPr>
      </w:pPr>
      <w:r>
        <w:t xml:space="preserve">Slide: </w:t>
      </w:r>
      <w:r w:rsidRPr="005E4249">
        <w:rPr>
          <w:b/>
          <w:bCs/>
        </w:rPr>
        <w:t>ENS Framework Improvements</w:t>
      </w:r>
    </w:p>
    <w:p w14:paraId="0165A748" w14:textId="77777777" w:rsidR="005E4249" w:rsidRPr="005E4249" w:rsidRDefault="005E4249" w:rsidP="005E4249">
      <w:pPr>
        <w:ind w:left="360"/>
        <w:rPr>
          <w:b/>
          <w:bCs/>
        </w:rPr>
      </w:pPr>
      <w:r w:rsidRPr="005E4249">
        <w:rPr>
          <w:b/>
          <w:bCs/>
        </w:rPr>
        <w:t>Implemented modifications to improve the ENS vendor contract arrangements</w:t>
      </w:r>
    </w:p>
    <w:p w14:paraId="24783FF1" w14:textId="3439B766" w:rsidR="005E4249" w:rsidRDefault="005E4249" w:rsidP="005E4249">
      <w:pPr>
        <w:ind w:left="360"/>
        <w:rPr>
          <w:b/>
          <w:bCs/>
        </w:rPr>
      </w:pPr>
    </w:p>
    <w:p w14:paraId="1358A6F1" w14:textId="77777777" w:rsidR="005E4249" w:rsidRPr="005E4249" w:rsidRDefault="005E4249" w:rsidP="005E4249">
      <w:pPr>
        <w:numPr>
          <w:ilvl w:val="1"/>
          <w:numId w:val="4"/>
        </w:numPr>
      </w:pPr>
      <w:r w:rsidRPr="005E4249">
        <w:rPr>
          <w:b/>
          <w:bCs/>
        </w:rPr>
        <w:t>Improved reporting template</w:t>
      </w:r>
    </w:p>
    <w:p w14:paraId="4B093894" w14:textId="77777777" w:rsidR="005E4249" w:rsidRPr="005E4249" w:rsidRDefault="005E4249" w:rsidP="005E4249">
      <w:pPr>
        <w:numPr>
          <w:ilvl w:val="2"/>
          <w:numId w:val="4"/>
        </w:numPr>
      </w:pPr>
      <w:r w:rsidRPr="005E4249">
        <w:t>Includes a detailed breakdown of data flow per hospital</w:t>
      </w:r>
    </w:p>
    <w:p w14:paraId="3BCC551E" w14:textId="77777777" w:rsidR="005E4249" w:rsidRPr="005E4249" w:rsidRDefault="005E4249" w:rsidP="005E4249">
      <w:pPr>
        <w:numPr>
          <w:ilvl w:val="2"/>
          <w:numId w:val="4"/>
        </w:numPr>
      </w:pPr>
      <w:r w:rsidRPr="005E4249">
        <w:t>Insight into the data quality of ADTs coming from the hospitals</w:t>
      </w:r>
    </w:p>
    <w:p w14:paraId="28EA2116" w14:textId="77777777" w:rsidR="005E4249" w:rsidRPr="005E4249" w:rsidRDefault="005E4249" w:rsidP="005E4249">
      <w:pPr>
        <w:numPr>
          <w:ilvl w:val="1"/>
          <w:numId w:val="4"/>
        </w:numPr>
      </w:pPr>
      <w:r w:rsidRPr="005E4249">
        <w:rPr>
          <w:b/>
          <w:bCs/>
        </w:rPr>
        <w:t>Documented procedure for ADT message reflection</w:t>
      </w:r>
    </w:p>
    <w:p w14:paraId="390423E2" w14:textId="77777777" w:rsidR="005E4249" w:rsidRPr="005E4249" w:rsidRDefault="005E4249" w:rsidP="005E4249">
      <w:pPr>
        <w:numPr>
          <w:ilvl w:val="2"/>
          <w:numId w:val="4"/>
        </w:numPr>
      </w:pPr>
      <w:r w:rsidRPr="005E4249">
        <w:t>New process ensures continued access to all ADTs regardless of vendor selection</w:t>
      </w:r>
    </w:p>
    <w:p w14:paraId="6EE1553D" w14:textId="77777777" w:rsidR="005E4249" w:rsidRPr="005E4249" w:rsidRDefault="005E4249" w:rsidP="005E4249">
      <w:pPr>
        <w:numPr>
          <w:ilvl w:val="1"/>
          <w:numId w:val="4"/>
        </w:numPr>
      </w:pPr>
      <w:r w:rsidRPr="005E4249">
        <w:rPr>
          <w:b/>
          <w:bCs/>
        </w:rPr>
        <w:t>Documented data monitoring procedures</w:t>
      </w:r>
    </w:p>
    <w:p w14:paraId="558FF195" w14:textId="77777777" w:rsidR="005E4249" w:rsidRPr="005E4249" w:rsidRDefault="005E4249" w:rsidP="005E4249">
      <w:pPr>
        <w:numPr>
          <w:ilvl w:val="2"/>
          <w:numId w:val="4"/>
        </w:numPr>
      </w:pPr>
      <w:r w:rsidRPr="005E4249">
        <w:t>Data monitoring ensures there are limited gaps in ADT data.</w:t>
      </w:r>
    </w:p>
    <w:p w14:paraId="0E33B4AD" w14:textId="77777777" w:rsidR="005E4249" w:rsidRPr="005E4249" w:rsidRDefault="005E4249" w:rsidP="005E4249">
      <w:pPr>
        <w:numPr>
          <w:ilvl w:val="1"/>
          <w:numId w:val="4"/>
        </w:numPr>
      </w:pPr>
      <w:r w:rsidRPr="005E4249">
        <w:rPr>
          <w:b/>
          <w:bCs/>
        </w:rPr>
        <w:t>Pricing transparency</w:t>
      </w:r>
    </w:p>
    <w:p w14:paraId="70A718A0" w14:textId="77777777" w:rsidR="005E4249" w:rsidRPr="005E4249" w:rsidRDefault="005E4249" w:rsidP="005E4249">
      <w:pPr>
        <w:numPr>
          <w:ilvl w:val="2"/>
          <w:numId w:val="4"/>
        </w:numPr>
      </w:pPr>
      <w:r w:rsidRPr="005E4249">
        <w:t>Supports contractual requirements for tiered pricing based on provider type</w:t>
      </w:r>
    </w:p>
    <w:p w14:paraId="253D9C66" w14:textId="77777777" w:rsidR="005E4249" w:rsidRPr="005E4249" w:rsidRDefault="005E4249" w:rsidP="005E4249">
      <w:pPr>
        <w:ind w:left="360"/>
      </w:pPr>
    </w:p>
    <w:p w14:paraId="14F417F3" w14:textId="77777777" w:rsidR="005E4249" w:rsidRPr="00F6105D" w:rsidRDefault="005E4249" w:rsidP="00F6105D"/>
    <w:p w14:paraId="409B6394" w14:textId="77777777" w:rsidR="005E4249" w:rsidRPr="005E4249" w:rsidRDefault="005E4249" w:rsidP="005E4249">
      <w:r>
        <w:t xml:space="preserve">Slide: </w:t>
      </w:r>
      <w:r w:rsidRPr="005E4249">
        <w:rPr>
          <w:b/>
          <w:bCs/>
        </w:rPr>
        <w:t>Clinical Gateway API Pilot Update</w:t>
      </w:r>
    </w:p>
    <w:p w14:paraId="24480E6B" w14:textId="55FD0B19" w:rsidR="005E4249" w:rsidRDefault="005E4249" w:rsidP="005E4249">
      <w:pPr>
        <w:rPr>
          <w:i/>
          <w:iCs/>
        </w:rPr>
      </w:pPr>
      <w:r w:rsidRPr="005E4249">
        <w:rPr>
          <w:i/>
          <w:iCs/>
        </w:rPr>
        <w:t>Julie Creamer</w:t>
      </w:r>
    </w:p>
    <w:p w14:paraId="679FA3C2" w14:textId="6BD11DB1" w:rsidR="005E4249" w:rsidRDefault="005E4249" w:rsidP="005E4249">
      <w:r>
        <w:lastRenderedPageBreak/>
        <w:t xml:space="preserve">Slide: </w:t>
      </w:r>
      <w:r w:rsidRPr="005E4249">
        <w:t>Clinical Gateway (CG) API Adoption</w:t>
      </w:r>
    </w:p>
    <w:p w14:paraId="1696DE31" w14:textId="77777777" w:rsidR="005E4249" w:rsidRPr="005E4249" w:rsidRDefault="005E4249" w:rsidP="005E4249">
      <w:pPr>
        <w:numPr>
          <w:ilvl w:val="0"/>
          <w:numId w:val="5"/>
        </w:numPr>
      </w:pPr>
      <w:r w:rsidRPr="005E4249">
        <w:t xml:space="preserve">The Mass HIway continues to work with </w:t>
      </w:r>
      <w:r w:rsidRPr="005E4249">
        <w:rPr>
          <w:b/>
          <w:bCs/>
        </w:rPr>
        <w:t xml:space="preserve">Trinity Healthcare </w:t>
      </w:r>
      <w:r w:rsidRPr="005E4249">
        <w:t xml:space="preserve">on behalf of </w:t>
      </w:r>
      <w:r w:rsidRPr="005E4249">
        <w:rPr>
          <w:b/>
          <w:bCs/>
        </w:rPr>
        <w:t>Mercy Medical Center</w:t>
      </w:r>
      <w:r w:rsidRPr="005E4249">
        <w:t xml:space="preserve"> and </w:t>
      </w:r>
      <w:r w:rsidRPr="005E4249">
        <w:rPr>
          <w:b/>
          <w:bCs/>
        </w:rPr>
        <w:t xml:space="preserve">Tufts Medicine </w:t>
      </w:r>
      <w:r w:rsidRPr="005E4249">
        <w:t xml:space="preserve">on using the new Clinical Gateway (CG) Application Programming Interface (API) for submission of </w:t>
      </w:r>
      <w:r w:rsidRPr="005E4249">
        <w:rPr>
          <w:i/>
          <w:iCs/>
        </w:rPr>
        <w:t xml:space="preserve">Syndromic Surveillance </w:t>
      </w:r>
      <w:r w:rsidRPr="005E4249">
        <w:t>data to the Department of Public Health (DPH).</w:t>
      </w:r>
    </w:p>
    <w:p w14:paraId="34D6C62F" w14:textId="77777777" w:rsidR="005E4249" w:rsidRPr="005E4249" w:rsidRDefault="005E4249" w:rsidP="005E4249">
      <w:pPr>
        <w:numPr>
          <w:ilvl w:val="0"/>
          <w:numId w:val="5"/>
        </w:numPr>
      </w:pPr>
      <w:r w:rsidRPr="005E4249">
        <w:t xml:space="preserve">The Mass HIway facilitated a knowledge share meeting between Trinity Healthcare and Tufts Medicine to collaborate on the process and best practices for sending to the </w:t>
      </w:r>
      <w:r w:rsidRPr="005E4249">
        <w:rPr>
          <w:i/>
          <w:iCs/>
        </w:rPr>
        <w:t xml:space="preserve">Syndromic Surveillance </w:t>
      </w:r>
      <w:r w:rsidRPr="005E4249">
        <w:t>API. </w:t>
      </w:r>
    </w:p>
    <w:p w14:paraId="2E7DBE62" w14:textId="77777777" w:rsidR="005E4249" w:rsidRPr="005E4249" w:rsidRDefault="005E4249" w:rsidP="005E4249">
      <w:pPr>
        <w:numPr>
          <w:ilvl w:val="0"/>
          <w:numId w:val="5"/>
        </w:numPr>
      </w:pPr>
      <w:r w:rsidRPr="005E4249">
        <w:t>All testing with Trinity Healthcare has been completed and was successful.</w:t>
      </w:r>
    </w:p>
    <w:p w14:paraId="28FD901E" w14:textId="77777777" w:rsidR="005E4249" w:rsidRPr="005E4249" w:rsidRDefault="005E4249" w:rsidP="005E4249">
      <w:pPr>
        <w:numPr>
          <w:ilvl w:val="0"/>
          <w:numId w:val="5"/>
        </w:numPr>
      </w:pPr>
      <w:r w:rsidRPr="005E4249">
        <w:t>Go-live is pending the rescheduling and completion of their EHR migration.</w:t>
      </w:r>
    </w:p>
    <w:p w14:paraId="6FBFB8B6" w14:textId="77777777" w:rsidR="005E4249" w:rsidRPr="005E4249" w:rsidRDefault="005E4249" w:rsidP="005E4249">
      <w:r>
        <w:t xml:space="preserve">Slide: </w:t>
      </w:r>
      <w:r w:rsidRPr="005E4249">
        <w:rPr>
          <w:b/>
          <w:bCs/>
        </w:rPr>
        <w:t>HIway Operations Update</w:t>
      </w:r>
    </w:p>
    <w:p w14:paraId="291E169B" w14:textId="77777777" w:rsidR="005E4249" w:rsidRPr="005E4249" w:rsidRDefault="005E4249" w:rsidP="005E4249">
      <w:r w:rsidRPr="005E4249">
        <w:rPr>
          <w:i/>
          <w:iCs/>
        </w:rPr>
        <w:t>Liz Reardon</w:t>
      </w:r>
    </w:p>
    <w:p w14:paraId="506CF427" w14:textId="4792EF28" w:rsidR="005E4249" w:rsidRDefault="005E4249" w:rsidP="005E4249">
      <w:r>
        <w:t xml:space="preserve">Slide: </w:t>
      </w:r>
      <w:r w:rsidRPr="005E4249">
        <w:t>Mass HIway Account Clean-up</w:t>
      </w:r>
    </w:p>
    <w:p w14:paraId="7BDC7EEA" w14:textId="77777777" w:rsidR="005E4249" w:rsidRPr="005E4249" w:rsidRDefault="005E4249" w:rsidP="005E4249">
      <w:r w:rsidRPr="005E4249">
        <w:t xml:space="preserve">The Account Management Team continues outreach to provider organizations with little to no activity on their webmail account over the </w:t>
      </w:r>
      <w:proofErr w:type="spellStart"/>
      <w:r w:rsidRPr="005E4249">
        <w:rPr>
          <w:b/>
          <w:bCs/>
        </w:rPr>
        <w:t>the</w:t>
      </w:r>
      <w:proofErr w:type="spellEnd"/>
      <w:r w:rsidRPr="005E4249">
        <w:rPr>
          <w:b/>
          <w:bCs/>
        </w:rPr>
        <w:t xml:space="preserve"> last year</w:t>
      </w:r>
      <w:r w:rsidRPr="005E4249">
        <w:t>.  This maintenance exercise removes inactive accounts from the Mass HIway, providing security and cost savings to EHS.</w:t>
      </w:r>
    </w:p>
    <w:p w14:paraId="6307A0B9" w14:textId="77777777" w:rsidR="00065AE9" w:rsidRPr="00065AE9" w:rsidRDefault="00065AE9" w:rsidP="00065AE9">
      <w:r w:rsidRPr="00065AE9">
        <w:rPr>
          <w:b/>
          <w:bCs/>
        </w:rPr>
        <w:t>Two groups targeted:</w:t>
      </w:r>
    </w:p>
    <w:p w14:paraId="6498718A" w14:textId="77777777" w:rsidR="00065AE9" w:rsidRPr="00065AE9" w:rsidRDefault="00065AE9" w:rsidP="00065AE9">
      <w:pPr>
        <w:numPr>
          <w:ilvl w:val="1"/>
          <w:numId w:val="6"/>
        </w:numPr>
      </w:pPr>
      <w:r w:rsidRPr="00065AE9">
        <w:rPr>
          <w:b/>
          <w:bCs/>
          <w:i/>
          <w:iCs/>
        </w:rPr>
        <w:t>No Active Users</w:t>
      </w:r>
      <w:r w:rsidRPr="00065AE9">
        <w:t>: Webmail domains which had no users log into their associated account for a year or more</w:t>
      </w:r>
    </w:p>
    <w:p w14:paraId="5398239D" w14:textId="77777777" w:rsidR="00065AE9" w:rsidRPr="00065AE9" w:rsidRDefault="00065AE9" w:rsidP="00065AE9">
      <w:pPr>
        <w:numPr>
          <w:ilvl w:val="1"/>
          <w:numId w:val="6"/>
        </w:numPr>
      </w:pPr>
      <w:r w:rsidRPr="00065AE9">
        <w:rPr>
          <w:b/>
          <w:bCs/>
          <w:i/>
          <w:iCs/>
        </w:rPr>
        <w:t>User Review Required</w:t>
      </w:r>
      <w:r w:rsidRPr="00065AE9">
        <w:t>: Webmail domains where less than half of the associated users had logged into their account within the past year</w:t>
      </w:r>
    </w:p>
    <w:p w14:paraId="6AEDAB85" w14:textId="272884A5" w:rsidR="005E4249" w:rsidRDefault="00065AE9" w:rsidP="005E4249">
      <w:r>
        <w:t>4 categories: Contacted Organizations, Responses, Accounts Requesting Updates, Accounts Deactivated.</w:t>
      </w:r>
    </w:p>
    <w:p w14:paraId="26C74A43" w14:textId="2DCB03BA" w:rsidR="00065AE9" w:rsidRDefault="00065AE9" w:rsidP="005E4249">
      <w:r>
        <w:t xml:space="preserve">Accounts with no active users: 92 Organizations were contacted, 49 responded, 41 of those accounts Requested Updates, and 29 accounts were Deactivated. </w:t>
      </w:r>
    </w:p>
    <w:p w14:paraId="58758754" w14:textId="151453AD" w:rsidR="00065AE9" w:rsidRDefault="00065AE9" w:rsidP="005E4249">
      <w:r>
        <w:t xml:space="preserve">Accounts Requiring User review: 60 Accounts were contacted, 43 Responded, 16 Requested Updates, 4 Accounts were Deactivated. </w:t>
      </w:r>
    </w:p>
    <w:p w14:paraId="47DACCCB" w14:textId="7C3DC99E" w:rsidR="00065AE9" w:rsidRDefault="00065AE9" w:rsidP="005E4249">
      <w:r>
        <w:t xml:space="preserve">Slide: </w:t>
      </w:r>
      <w:r w:rsidRPr="00065AE9">
        <w:t>Mass HIway Account Clean-up</w:t>
      </w:r>
    </w:p>
    <w:p w14:paraId="221B9D34" w14:textId="4E921C60" w:rsidR="00065AE9" w:rsidRDefault="00065AE9" w:rsidP="00065AE9">
      <w:r w:rsidRPr="00065AE9">
        <w:t>By initiating a third round of outreach to the "</w:t>
      </w:r>
      <w:r w:rsidRPr="00065AE9">
        <w:rPr>
          <w:i/>
          <w:iCs/>
        </w:rPr>
        <w:t>No Active Users</w:t>
      </w:r>
      <w:r w:rsidRPr="00065AE9">
        <w:t>" group and warning them of potential account deactivation if there was no response within two weeks, the Account Management Team prompted the deactivation of 35 inactive accounts, resulting in further clean-up.</w:t>
      </w:r>
    </w:p>
    <w:p w14:paraId="56575FA6" w14:textId="1B392FA2" w:rsidR="00065AE9" w:rsidRDefault="00065AE9" w:rsidP="00065AE9">
      <w:r>
        <w:t xml:space="preserve">Time frame: Summer of 2022 Category: Accounts with no active users 29 accounts were deactivated resulting in a savings of $8,380. In the time frame for the </w:t>
      </w:r>
      <w:r w:rsidR="005B65E0">
        <w:t xml:space="preserve">Winter of 2023, 35 Accounts with no active users were de activated resulting in a savings of $11,500. In total deactivated Accounts with No Active users resulted in an overall savings of $19,880. </w:t>
      </w:r>
    </w:p>
    <w:p w14:paraId="2EB776E8" w14:textId="23C05D68" w:rsidR="005B65E0" w:rsidRDefault="005B65E0" w:rsidP="00065AE9">
      <w:r>
        <w:lastRenderedPageBreak/>
        <w:t xml:space="preserve">Time Frame Summer 2022 accounts requiring User Review totaled 4 </w:t>
      </w:r>
      <w:proofErr w:type="gramStart"/>
      <w:r>
        <w:t>deactivation</w:t>
      </w:r>
      <w:proofErr w:type="gramEnd"/>
      <w:r>
        <w:t xml:space="preserve"> of these accounts resulted in a savings of $13,060. There were no Accounts Requiring User Review deleted in the Winter of 2023. </w:t>
      </w:r>
    </w:p>
    <w:p w14:paraId="25CC30E8" w14:textId="457F78B5" w:rsidR="005B65E0" w:rsidRDefault="005B65E0" w:rsidP="00065AE9">
      <w:r>
        <w:t xml:space="preserve">Total accounts deleted during the Summer 22 clean up totaled 33, with a total cost savings of $21,440. </w:t>
      </w:r>
    </w:p>
    <w:p w14:paraId="46468AA0" w14:textId="18798BCE" w:rsidR="005B65E0" w:rsidRDefault="005B65E0" w:rsidP="00065AE9">
      <w:r>
        <w:t xml:space="preserve">Total Accounts deleted during the Clean Up of Winter 2023 equaled 35, with a total savings of $11,500. </w:t>
      </w:r>
    </w:p>
    <w:p w14:paraId="09F51D4E" w14:textId="260F6300" w:rsidR="005B65E0" w:rsidRPr="00065AE9" w:rsidRDefault="005B65E0" w:rsidP="00065AE9">
      <w:r>
        <w:t xml:space="preserve">The total Savings for all efforts in both time frames equaled $32,940. </w:t>
      </w:r>
    </w:p>
    <w:p w14:paraId="696CAF7D" w14:textId="2F88280C" w:rsidR="00065AE9" w:rsidRDefault="005B65E0" w:rsidP="005E4249">
      <w:proofErr w:type="gramStart"/>
      <w:r>
        <w:t>Slide :</w:t>
      </w:r>
      <w:proofErr w:type="gramEnd"/>
      <w:r>
        <w:t xml:space="preserve"> Mass HIway Account Clean-Up</w:t>
      </w:r>
    </w:p>
    <w:p w14:paraId="15752CB4" w14:textId="60E847DE" w:rsidR="005B65E0" w:rsidRDefault="005B65E0" w:rsidP="005E4249">
      <w:r w:rsidRPr="005B65E0">
        <w:t>The Account Management Team is now targeting inactive XDR and Connect Device connections with the Mass HIway. This reduces the amount of work provider organizations and the HIway Service Team must do to maintain domains and provides cost savings to EHS</w:t>
      </w:r>
      <w:r>
        <w:t>,</w:t>
      </w:r>
    </w:p>
    <w:p w14:paraId="1F094CBC" w14:textId="77777777" w:rsidR="005B65E0" w:rsidRPr="005B65E0" w:rsidRDefault="005B65E0" w:rsidP="005B65E0">
      <w:pPr>
        <w:numPr>
          <w:ilvl w:val="0"/>
          <w:numId w:val="8"/>
        </w:numPr>
      </w:pPr>
      <w:r w:rsidRPr="005B65E0">
        <w:t xml:space="preserve">The group is targeting connections that have not sent messages within the past year. </w:t>
      </w:r>
    </w:p>
    <w:p w14:paraId="42D17AA6" w14:textId="77777777" w:rsidR="005B65E0" w:rsidRPr="005B65E0" w:rsidRDefault="005B65E0" w:rsidP="005B65E0">
      <w:pPr>
        <w:numPr>
          <w:ilvl w:val="0"/>
          <w:numId w:val="8"/>
        </w:numPr>
      </w:pPr>
      <w:r w:rsidRPr="005B65E0">
        <w:t xml:space="preserve">Test connections (PRTST) may be kept by </w:t>
      </w:r>
      <w:proofErr w:type="gramStart"/>
      <w:r w:rsidRPr="005B65E0">
        <w:t>organization, or</w:t>
      </w:r>
      <w:proofErr w:type="gramEnd"/>
      <w:r w:rsidRPr="005B65E0">
        <w:t xml:space="preserve"> reestablished when needed. </w:t>
      </w:r>
    </w:p>
    <w:p w14:paraId="795B0E8A" w14:textId="77777777" w:rsidR="005B65E0" w:rsidRPr="005B65E0" w:rsidRDefault="005B65E0" w:rsidP="005B65E0">
      <w:pPr>
        <w:numPr>
          <w:ilvl w:val="0"/>
          <w:numId w:val="8"/>
        </w:numPr>
      </w:pPr>
      <w:r w:rsidRPr="005B65E0">
        <w:t>Account Managers will engage provider organizations that are not using their Production connections to support their exchange of Care Coordination messages and ensure they are meeting their DPH reporting requirements.</w:t>
      </w:r>
    </w:p>
    <w:p w14:paraId="4A19EDD5" w14:textId="43627224" w:rsidR="005B65E0" w:rsidRDefault="00E46357" w:rsidP="005E4249">
      <w:r>
        <w:t xml:space="preserve">There are 10 </w:t>
      </w:r>
      <w:r w:rsidR="005B65E0">
        <w:t>PRTST (</w:t>
      </w:r>
      <w:proofErr w:type="gramStart"/>
      <w:r w:rsidR="005B65E0">
        <w:t>test )</w:t>
      </w:r>
      <w:proofErr w:type="gramEnd"/>
      <w:r w:rsidR="005B65E0">
        <w:t xml:space="preserve"> accounts </w:t>
      </w:r>
      <w:r>
        <w:t xml:space="preserve">with direct XDR connections. Three production Accounts have Direct XDR connections and four Production Accounts have Connect Device Connections. In total over both Account types 13 use Direct XDR connections and 4 use Connect Drive Connections. There are a total of 17 Accounts of both types using either connection. </w:t>
      </w:r>
    </w:p>
    <w:p w14:paraId="32C19656" w14:textId="24E68E27" w:rsidR="00E46357" w:rsidRDefault="00E46357" w:rsidP="005E4249">
      <w:r>
        <w:t xml:space="preserve">Slide: </w:t>
      </w:r>
      <w:r w:rsidRPr="00E46357">
        <w:t>Mass HIway Invoicing Outreach</w:t>
      </w:r>
    </w:p>
    <w:p w14:paraId="55A70705" w14:textId="3D7A752D" w:rsidR="00E46357" w:rsidRDefault="00E46357" w:rsidP="00E46357">
      <w:r w:rsidRPr="00E46357">
        <w:t>Each September-October, the EOHHS Accounting Department sends the annual Mass HIway invoice to Provider Organizations. Each spring, the Account Management Team follows-up with individual organizations that have outstanding invoices.</w:t>
      </w:r>
    </w:p>
    <w:p w14:paraId="6577CA77" w14:textId="77777777" w:rsidR="00E46357" w:rsidRPr="00E46357" w:rsidRDefault="00E46357" w:rsidP="00E46357">
      <w:pPr>
        <w:numPr>
          <w:ilvl w:val="0"/>
          <w:numId w:val="10"/>
        </w:numPr>
      </w:pPr>
      <w:r w:rsidRPr="00E46357">
        <w:t>Invoicing outreach not only supports the Mass HIway budget, but also helps reconnect with organizations that are using the Mass HIway.</w:t>
      </w:r>
    </w:p>
    <w:p w14:paraId="3F9F25AD" w14:textId="77777777" w:rsidR="00E46357" w:rsidRPr="00E46357" w:rsidRDefault="00E46357" w:rsidP="00E46357">
      <w:pPr>
        <w:numPr>
          <w:ilvl w:val="0"/>
          <w:numId w:val="10"/>
        </w:numPr>
      </w:pPr>
      <w:r w:rsidRPr="00E46357">
        <w:t>Many conversations lead to user clean-up, regulatory clarifications, and support of use cases.</w:t>
      </w:r>
    </w:p>
    <w:p w14:paraId="1DEE23C1" w14:textId="1B0D5134" w:rsidR="00E46357" w:rsidRDefault="00E46357" w:rsidP="00E46357">
      <w:r>
        <w:t>There are 5 tiers or Descriptions of Organizations:</w:t>
      </w:r>
    </w:p>
    <w:p w14:paraId="3FE814B0" w14:textId="77777777" w:rsidR="00E46357" w:rsidRPr="00E46357" w:rsidRDefault="00E46357" w:rsidP="00E46357">
      <w:r w:rsidRPr="00E46357">
        <w:rPr>
          <w:b/>
          <w:bCs/>
        </w:rPr>
        <w:t>Tier 1</w:t>
      </w:r>
      <w:r w:rsidRPr="00E46357">
        <w:t>: Large hospitals/Health Systems, Health plans, Multi-entity HIE, and Commercial imaging centers &amp; labs</w:t>
      </w:r>
    </w:p>
    <w:p w14:paraId="6E51391D" w14:textId="77777777" w:rsidR="00E46357" w:rsidRPr="00E46357" w:rsidRDefault="00E46357" w:rsidP="00E46357">
      <w:r w:rsidRPr="00E46357">
        <w:rPr>
          <w:b/>
          <w:bCs/>
        </w:rPr>
        <w:t>Tier 2</w:t>
      </w:r>
      <w:r w:rsidRPr="00E46357">
        <w:t>: Small hospitals, Large ambulatory practices (50+), and MassHealth ACO, CP, or CSA Technical Integrator</w:t>
      </w:r>
    </w:p>
    <w:p w14:paraId="0E312E4A" w14:textId="77777777" w:rsidR="00E46357" w:rsidRPr="00E46357" w:rsidRDefault="00E46357" w:rsidP="00E46357">
      <w:r w:rsidRPr="00E46357">
        <w:rPr>
          <w:b/>
          <w:bCs/>
        </w:rPr>
        <w:t xml:space="preserve">Tier 3: </w:t>
      </w:r>
      <w:r w:rsidRPr="00E46357">
        <w:t>Small LTC (less than 50 licensed beds), Large behavioral health (10+ licensed providers), Large FQHCs (10+), and Medium ambulatory practices (10-49)</w:t>
      </w:r>
    </w:p>
    <w:p w14:paraId="3CDD3EB2" w14:textId="77777777" w:rsidR="00E46357" w:rsidRPr="00E46357" w:rsidRDefault="00E46357" w:rsidP="00E46357">
      <w:r w:rsidRPr="00E46357">
        <w:rPr>
          <w:b/>
          <w:bCs/>
        </w:rPr>
        <w:lastRenderedPageBreak/>
        <w:t>Tier 4a</w:t>
      </w:r>
      <w:r w:rsidRPr="00E46357">
        <w:t xml:space="preserve">: Small behavioral </w:t>
      </w:r>
      <w:proofErr w:type="gramStart"/>
      <w:r w:rsidRPr="00E46357">
        <w:t>health(</w:t>
      </w:r>
      <w:proofErr w:type="gramEnd"/>
      <w:r w:rsidRPr="00E46357">
        <w:t>less than 10 licensed providers), Home health – LTSS, Small ambulatory practices (3-9), Community Service Agency (CSA), and Outpatient Dialysis Center</w:t>
      </w:r>
    </w:p>
    <w:p w14:paraId="68F103A4" w14:textId="02F387D6" w:rsidR="00E46357" w:rsidRDefault="00E46357" w:rsidP="00E46357">
      <w:pPr>
        <w:spacing w:before="240"/>
      </w:pPr>
      <w:r w:rsidRPr="00E46357">
        <w:rPr>
          <w:b/>
          <w:bCs/>
        </w:rPr>
        <w:t xml:space="preserve">Tier 5: </w:t>
      </w:r>
      <w:r w:rsidRPr="00E46357">
        <w:t>Very Small ambulatory practices (1-2</w:t>
      </w:r>
      <w:r>
        <w:t>)</w:t>
      </w:r>
    </w:p>
    <w:p w14:paraId="53AED7B6" w14:textId="693BAAF7" w:rsidR="00E46357" w:rsidRDefault="00E46357" w:rsidP="00E46357">
      <w:pPr>
        <w:spacing w:before="240"/>
      </w:pPr>
      <w:r>
        <w:t xml:space="preserve">Three calls and </w:t>
      </w:r>
      <w:r w:rsidR="009D323F">
        <w:t xml:space="preserve">98 emails were made to contact Organizations. For a total of 101 contacts made for all types. These contacts can be further broken </w:t>
      </w:r>
      <w:proofErr w:type="spellStart"/>
      <w:r w:rsidR="009D323F">
        <w:t>don</w:t>
      </w:r>
      <w:proofErr w:type="spellEnd"/>
      <w:r w:rsidR="009D323F">
        <w:t xml:space="preserve"> by Organization tier. </w:t>
      </w:r>
    </w:p>
    <w:p w14:paraId="4AE6D1D6" w14:textId="09EE446C" w:rsidR="009D323F" w:rsidRDefault="009D323F" w:rsidP="00E46357">
      <w:pPr>
        <w:spacing w:before="240"/>
      </w:pPr>
      <w:r>
        <w:t>Tier 1; 3 calls, 31 emails, Tier 2; 9 emails, Tier 3; 18 emails, Tier 4a 28 emails, and Tier 5, 12 emails as of April 30, 2023.</w:t>
      </w:r>
    </w:p>
    <w:p w14:paraId="14C3A15A" w14:textId="3C837F32" w:rsidR="009D323F" w:rsidRDefault="009D323F" w:rsidP="00E46357">
      <w:pPr>
        <w:spacing w:before="240"/>
      </w:pPr>
      <w:r>
        <w:t xml:space="preserve">Slide: </w:t>
      </w:r>
      <w:r w:rsidRPr="009D323F">
        <w:t>Mass HIway Support of Mass Cancer Registry</w:t>
      </w:r>
    </w:p>
    <w:p w14:paraId="249CE34D" w14:textId="77777777" w:rsidR="009D323F" w:rsidRPr="009D323F" w:rsidRDefault="009D323F" w:rsidP="009D323F">
      <w:pPr>
        <w:spacing w:before="240"/>
      </w:pPr>
      <w:r w:rsidRPr="009D323F">
        <w:t>The Mass HIway Account Management Team has been working closely with the Massachusetts Cancer Registry (MCR) to support the organization’s transition from cancer reporting via paper submissions to electronic reporting means.</w:t>
      </w:r>
    </w:p>
    <w:p w14:paraId="48C6D679" w14:textId="77777777" w:rsidR="009D323F" w:rsidRPr="009D323F" w:rsidRDefault="009D323F" w:rsidP="009D323F">
      <w:pPr>
        <w:numPr>
          <w:ilvl w:val="0"/>
          <w:numId w:val="11"/>
        </w:numPr>
        <w:spacing w:before="240"/>
      </w:pPr>
      <w:r w:rsidRPr="009D323F">
        <w:rPr>
          <w:b/>
          <w:bCs/>
        </w:rPr>
        <w:t>Gathering and processing the backlog to the Massachusetts Cancer Registry</w:t>
      </w:r>
    </w:p>
    <w:p w14:paraId="0F1EBA2D" w14:textId="77777777" w:rsidR="009D323F" w:rsidRPr="009D323F" w:rsidRDefault="009D323F" w:rsidP="009D323F">
      <w:pPr>
        <w:numPr>
          <w:ilvl w:val="1"/>
          <w:numId w:val="11"/>
        </w:numPr>
        <w:spacing w:before="240"/>
      </w:pPr>
      <w:r w:rsidRPr="009D323F">
        <w:t>Some provider organizations have a significant backlog of reporting to submit since they were asked by MCR to stop sending their paper case reports.</w:t>
      </w:r>
    </w:p>
    <w:p w14:paraId="28D8F823" w14:textId="77777777" w:rsidR="009D323F" w:rsidRPr="009D323F" w:rsidRDefault="009D323F" w:rsidP="009D323F">
      <w:pPr>
        <w:numPr>
          <w:ilvl w:val="1"/>
          <w:numId w:val="11"/>
        </w:numPr>
        <w:spacing w:before="240"/>
      </w:pPr>
      <w:r w:rsidRPr="009D323F">
        <w:t>The Mass HIway has worked with staff at MCR to establish a Mass HIway Webmail account that could accept larger attachments and more than one attachment per message to accommodate this backlog.</w:t>
      </w:r>
    </w:p>
    <w:p w14:paraId="26B41B80" w14:textId="77777777" w:rsidR="009D323F" w:rsidRPr="009D323F" w:rsidRDefault="009D323F" w:rsidP="009D323F">
      <w:pPr>
        <w:numPr>
          <w:ilvl w:val="0"/>
          <w:numId w:val="11"/>
        </w:numPr>
        <w:spacing w:before="240"/>
      </w:pPr>
      <w:r w:rsidRPr="009D323F">
        <w:rPr>
          <w:b/>
          <w:bCs/>
        </w:rPr>
        <w:t>Supporting Scanned Documents</w:t>
      </w:r>
    </w:p>
    <w:p w14:paraId="668FCD99" w14:textId="77777777" w:rsidR="009D323F" w:rsidRPr="009D323F" w:rsidRDefault="009D323F" w:rsidP="009D323F">
      <w:pPr>
        <w:numPr>
          <w:ilvl w:val="1"/>
          <w:numId w:val="11"/>
        </w:numPr>
        <w:spacing w:before="240"/>
      </w:pPr>
      <w:r w:rsidRPr="009D323F">
        <w:t xml:space="preserve">These provider organizations </w:t>
      </w:r>
      <w:proofErr w:type="gramStart"/>
      <w:r w:rsidRPr="009D323F">
        <w:t>don’t</w:t>
      </w:r>
      <w:proofErr w:type="gramEnd"/>
      <w:r w:rsidRPr="009D323F">
        <w:t xml:space="preserve"> have certified EHR technology (CEHRT) or the means to send a NAACCR* formatted CDA (e.g., pathology labs and certain specialty medical practices)</w:t>
      </w:r>
    </w:p>
    <w:p w14:paraId="35CF4717" w14:textId="77777777" w:rsidR="009D323F" w:rsidRPr="009D323F" w:rsidRDefault="009D323F" w:rsidP="009D323F">
      <w:pPr>
        <w:numPr>
          <w:ilvl w:val="1"/>
          <w:numId w:val="11"/>
        </w:numPr>
        <w:spacing w:before="240"/>
      </w:pPr>
      <w:r w:rsidRPr="009D323F">
        <w:t xml:space="preserve">The Mass HIway updated the validations at the Clinical Gateway node to accept scanned PDFs of pathology reports via Direct Message. </w:t>
      </w:r>
    </w:p>
    <w:p w14:paraId="6BE71565" w14:textId="77777777" w:rsidR="009D323F" w:rsidRPr="009D323F" w:rsidRDefault="009D323F" w:rsidP="009D323F">
      <w:pPr>
        <w:numPr>
          <w:ilvl w:val="0"/>
          <w:numId w:val="11"/>
        </w:numPr>
        <w:spacing w:before="240"/>
      </w:pPr>
      <w:r w:rsidRPr="009D323F">
        <w:rPr>
          <w:b/>
          <w:bCs/>
        </w:rPr>
        <w:t>Supporting non-NAACCR CDAs</w:t>
      </w:r>
    </w:p>
    <w:p w14:paraId="1B2CADF1" w14:textId="77777777" w:rsidR="009D323F" w:rsidRPr="009D323F" w:rsidRDefault="009D323F" w:rsidP="009D323F">
      <w:pPr>
        <w:numPr>
          <w:ilvl w:val="1"/>
          <w:numId w:val="11"/>
        </w:numPr>
        <w:spacing w:before="240"/>
      </w:pPr>
      <w:r w:rsidRPr="009D323F">
        <w:t>The Account Management team is also working with the MCR and provider organizations to include non-NAACCR CDAs as acceptable reporting.</w:t>
      </w:r>
    </w:p>
    <w:p w14:paraId="1C19BFE8" w14:textId="77777777" w:rsidR="009D323F" w:rsidRPr="009D323F" w:rsidRDefault="009D323F" w:rsidP="009D323F">
      <w:pPr>
        <w:spacing w:before="240"/>
      </w:pPr>
      <w:r w:rsidRPr="009D323F">
        <w:t>*</w:t>
      </w:r>
      <w:hyperlink r:id="rId5" w:history="1">
        <w:r w:rsidRPr="009D323F">
          <w:rPr>
            <w:rStyle w:val="Hyperlink"/>
          </w:rPr>
          <w:t>NAACCR</w:t>
        </w:r>
      </w:hyperlink>
      <w:r w:rsidRPr="009D323F">
        <w:t>: North American Association of Central Cancer Registries</w:t>
      </w:r>
    </w:p>
    <w:p w14:paraId="2F626A15" w14:textId="77777777" w:rsidR="009D323F" w:rsidRPr="009D323F" w:rsidRDefault="009D323F" w:rsidP="009D323F">
      <w:pPr>
        <w:spacing w:before="240"/>
      </w:pPr>
      <w:r>
        <w:t xml:space="preserve">Slide: </w:t>
      </w:r>
      <w:r w:rsidRPr="009D323F">
        <w:rPr>
          <w:b/>
          <w:bCs/>
        </w:rPr>
        <w:t>Community Technology Cooperative (CTC) joins the Mass HIway</w:t>
      </w:r>
    </w:p>
    <w:p w14:paraId="6D8C8729" w14:textId="77777777" w:rsidR="009D323F" w:rsidRPr="009D323F" w:rsidRDefault="009D323F" w:rsidP="009D323F">
      <w:pPr>
        <w:spacing w:before="240"/>
      </w:pPr>
      <w:r w:rsidRPr="009D323F">
        <w:rPr>
          <w:i/>
          <w:iCs/>
        </w:rPr>
        <w:t xml:space="preserve">Liz Reardon </w:t>
      </w:r>
    </w:p>
    <w:p w14:paraId="1BB3674D" w14:textId="20717E85" w:rsidR="009D323F" w:rsidRDefault="009D323F" w:rsidP="00E46357">
      <w:pPr>
        <w:spacing w:before="240"/>
      </w:pPr>
      <w:r>
        <w:t xml:space="preserve">Slide: </w:t>
      </w:r>
      <w:r w:rsidRPr="009D323F">
        <w:t>What is Community Technology Cooperative (CTC)?</w:t>
      </w:r>
    </w:p>
    <w:p w14:paraId="7E1F0699" w14:textId="77777777" w:rsidR="009D323F" w:rsidRPr="009D323F" w:rsidRDefault="009D323F" w:rsidP="009D323F">
      <w:pPr>
        <w:spacing w:before="240"/>
      </w:pPr>
      <w:r w:rsidRPr="009D323F">
        <w:rPr>
          <w:b/>
          <w:bCs/>
        </w:rPr>
        <w:lastRenderedPageBreak/>
        <w:t xml:space="preserve">Community Technology Cooperative (CTC) </w:t>
      </w:r>
      <w:r w:rsidRPr="009D323F">
        <w:t>was formed to help Federally Qualified Health Centers (FQHCs) improve health and equity for under-resourced communities through technology. Comprised of FQHCs throughout Massachusetts, CTC is focused on transitioning our existing Electronic Health Records (EHR) systems to Epic.</w:t>
      </w:r>
    </w:p>
    <w:p w14:paraId="2F3C3A0C" w14:textId="77777777" w:rsidR="009D323F" w:rsidRPr="009D323F" w:rsidRDefault="009D323F" w:rsidP="009D323F">
      <w:pPr>
        <w:spacing w:before="240"/>
      </w:pPr>
      <w:r w:rsidRPr="009D323F">
        <w:rPr>
          <w:b/>
          <w:bCs/>
        </w:rPr>
        <w:t>Why Epic?</w:t>
      </w:r>
    </w:p>
    <w:p w14:paraId="348BB175" w14:textId="77777777" w:rsidR="009D323F" w:rsidRPr="009D323F" w:rsidRDefault="009D323F" w:rsidP="009D323F">
      <w:pPr>
        <w:spacing w:before="240"/>
      </w:pPr>
      <w:r w:rsidRPr="009D323F">
        <w:t>Inefficient and outdated EHR systems add to already burdened healthcare organizations but upgrading to a new solution can be costly and overwhelming for community health centers to implement on their own. CTC’s united approach removes many traditional barriers to progress. Together, member organizations benefit from reduced costs, a collaborative process, and a coordinated community roll out.</w:t>
      </w:r>
    </w:p>
    <w:p w14:paraId="16F56AF3" w14:textId="77777777" w:rsidR="009D323F" w:rsidRPr="009D323F" w:rsidRDefault="009D323F" w:rsidP="009D323F">
      <w:pPr>
        <w:spacing w:before="240"/>
      </w:pPr>
      <w:r w:rsidRPr="009D323F">
        <w:rPr>
          <w:b/>
          <w:bCs/>
        </w:rPr>
        <w:t>Why Now?</w:t>
      </w:r>
    </w:p>
    <w:p w14:paraId="3D0F6AF1" w14:textId="1FE03B7F" w:rsidR="009D323F" w:rsidRDefault="009D323F" w:rsidP="009D323F">
      <w:pPr>
        <w:spacing w:before="240"/>
      </w:pPr>
      <w:r w:rsidRPr="009D323F">
        <w:t>Epic is a best-in-class Electronic Health Records platform (EHR) that will allow community health centers to have a single fully integrated system to better manage patient care. This move will help FQHCs achieve their major goals and objectives including improving patient care, enhancing the caregiver experience, operating more efficiently, and eliminating disparities</w:t>
      </w:r>
    </w:p>
    <w:p w14:paraId="6CBD7B5B" w14:textId="77777777" w:rsidR="009D323F" w:rsidRPr="009D323F" w:rsidRDefault="009D323F" w:rsidP="009D323F">
      <w:pPr>
        <w:spacing w:before="240"/>
      </w:pPr>
      <w:r w:rsidRPr="009D323F">
        <w:rPr>
          <w:i/>
          <w:iCs/>
        </w:rPr>
        <w:t xml:space="preserve">Language from: </w:t>
      </w:r>
      <w:hyperlink r:id="rId6" w:history="1">
        <w:r w:rsidRPr="009D323F">
          <w:rPr>
            <w:rStyle w:val="Hyperlink"/>
            <w:i/>
            <w:iCs/>
          </w:rPr>
          <w:t>https://communitytechnologycooperative.org</w:t>
        </w:r>
      </w:hyperlink>
    </w:p>
    <w:p w14:paraId="3E368F45" w14:textId="77777777" w:rsidR="009D323F" w:rsidRPr="009D323F" w:rsidRDefault="009D323F" w:rsidP="009D323F">
      <w:pPr>
        <w:spacing w:before="240"/>
      </w:pPr>
      <w:r>
        <w:t xml:space="preserve">Slide: </w:t>
      </w:r>
      <w:r w:rsidRPr="009D323F">
        <w:t>CTC Onboarding Timeline</w:t>
      </w:r>
    </w:p>
    <w:p w14:paraId="19C067DE" w14:textId="77777777" w:rsidR="00C11AFA" w:rsidRPr="00C11AFA" w:rsidRDefault="00C11AFA" w:rsidP="00C11AFA">
      <w:pPr>
        <w:spacing w:before="240"/>
      </w:pPr>
      <w:r w:rsidRPr="00C11AFA">
        <w:t>March 2022</w:t>
      </w:r>
    </w:p>
    <w:p w14:paraId="2A61698D" w14:textId="77777777" w:rsidR="00C11AFA" w:rsidRPr="00C11AFA" w:rsidRDefault="00C11AFA" w:rsidP="00C11AFA">
      <w:pPr>
        <w:spacing w:before="240"/>
      </w:pPr>
      <w:r w:rsidRPr="00C11AFA">
        <w:t>Kick-off meeting with CTC leadership to discuss move to Epic and implementation of Mass HIway</w:t>
      </w:r>
    </w:p>
    <w:p w14:paraId="1678D576" w14:textId="77777777" w:rsidR="00C11AFA" w:rsidRPr="00C11AFA" w:rsidRDefault="00C11AFA" w:rsidP="00C11AFA">
      <w:pPr>
        <w:spacing w:before="240"/>
      </w:pPr>
      <w:r w:rsidRPr="00C11AFA">
        <w:t>April 2022</w:t>
      </w:r>
    </w:p>
    <w:p w14:paraId="2EADD937" w14:textId="6FA922B3" w:rsidR="00C11AFA" w:rsidRDefault="00C11AFA" w:rsidP="00C11AFA">
      <w:pPr>
        <w:spacing w:before="240"/>
      </w:pPr>
      <w:r w:rsidRPr="00C11AFA">
        <w:t>Identity proofing complete and certificates issued for Mass HIway domain</w:t>
      </w:r>
    </w:p>
    <w:p w14:paraId="46A52463" w14:textId="2E6B3BB3" w:rsidR="00C11AFA" w:rsidRPr="00C11AFA" w:rsidRDefault="00C11AFA" w:rsidP="00C11AFA">
      <w:pPr>
        <w:spacing w:before="240"/>
      </w:pPr>
      <w:r>
        <w:t>Certificates Approved</w:t>
      </w:r>
    </w:p>
    <w:p w14:paraId="78573DDE" w14:textId="4E180CBA" w:rsidR="009D323F" w:rsidRDefault="00C11AFA" w:rsidP="009D323F">
      <w:pPr>
        <w:spacing w:before="240"/>
      </w:pPr>
      <w:r>
        <w:t>June 2022</w:t>
      </w:r>
    </w:p>
    <w:p w14:paraId="0BAD1736" w14:textId="2658AF30" w:rsidR="00C11AFA" w:rsidRDefault="00C11AFA" w:rsidP="009D323F">
      <w:pPr>
        <w:spacing w:before="240"/>
      </w:pPr>
      <w:r>
        <w:t>Live with Mass HIway CERT/Test Connection</w:t>
      </w:r>
    </w:p>
    <w:p w14:paraId="3345936A" w14:textId="7B829F07" w:rsidR="00C11AFA" w:rsidRDefault="00C11AFA" w:rsidP="009D323F">
      <w:pPr>
        <w:spacing w:before="240"/>
      </w:pPr>
      <w:r>
        <w:t>Live in Test</w:t>
      </w:r>
    </w:p>
    <w:p w14:paraId="05C0EB67" w14:textId="2FF27051" w:rsidR="00C11AFA" w:rsidRDefault="00C11AFA" w:rsidP="009D323F">
      <w:pPr>
        <w:spacing w:before="240"/>
      </w:pPr>
      <w:r>
        <w:t xml:space="preserve">Jun-Aug 2022 </w:t>
      </w:r>
    </w:p>
    <w:p w14:paraId="02CBAC5F" w14:textId="62DE1366" w:rsidR="00C11AFA" w:rsidRDefault="00C11AFA" w:rsidP="009D323F">
      <w:pPr>
        <w:spacing w:before="240"/>
      </w:pPr>
      <w:r>
        <w:t>Discussions with Health Centers and DPH to confirm all reporting requirements will be met</w:t>
      </w:r>
    </w:p>
    <w:p w14:paraId="7C9B13EE" w14:textId="33142192" w:rsidR="00C11AFA" w:rsidRDefault="00C11AFA" w:rsidP="009D323F">
      <w:pPr>
        <w:spacing w:before="240"/>
      </w:pPr>
      <w:r>
        <w:t>DPH Reporting Discovery</w:t>
      </w:r>
    </w:p>
    <w:p w14:paraId="3111DC7D" w14:textId="2FC53A8D" w:rsidR="00C11AFA" w:rsidRDefault="00C11AFA" w:rsidP="009D323F">
      <w:pPr>
        <w:spacing w:before="240"/>
      </w:pPr>
      <w:r>
        <w:t>Sep-Nov 2022</w:t>
      </w:r>
    </w:p>
    <w:p w14:paraId="3C63FC81" w14:textId="4EB9B8D9" w:rsidR="00C11AFA" w:rsidRDefault="00C11AFA" w:rsidP="009D323F">
      <w:pPr>
        <w:spacing w:before="240"/>
      </w:pPr>
      <w:r>
        <w:lastRenderedPageBreak/>
        <w:t>Development of Provider Directory entries for twelve Health Centers to facilitate Care Coordination</w:t>
      </w:r>
    </w:p>
    <w:p w14:paraId="45F531A7" w14:textId="2960CA5E" w:rsidR="00C11AFA" w:rsidRDefault="00C11AFA" w:rsidP="009D323F">
      <w:pPr>
        <w:spacing w:before="240"/>
      </w:pPr>
      <w:r>
        <w:t>October 2022</w:t>
      </w:r>
    </w:p>
    <w:p w14:paraId="0140433B" w14:textId="58048770" w:rsidR="00C11AFA" w:rsidRDefault="00C11AFA" w:rsidP="009D323F">
      <w:pPr>
        <w:spacing w:before="240"/>
      </w:pPr>
      <w:r>
        <w:t>Live with Mass HIway Production Connection</w:t>
      </w:r>
    </w:p>
    <w:p w14:paraId="40CCB0F9" w14:textId="0FBD3BC5" w:rsidR="00C11AFA" w:rsidRDefault="00C11AFA" w:rsidP="009D323F">
      <w:pPr>
        <w:spacing w:before="240"/>
      </w:pPr>
      <w:r>
        <w:t xml:space="preserve">December 2022 </w:t>
      </w:r>
    </w:p>
    <w:p w14:paraId="4574FF35" w14:textId="77777777" w:rsidR="00B572EE" w:rsidRDefault="00C11AFA" w:rsidP="009D323F">
      <w:pPr>
        <w:spacing w:before="240"/>
      </w:pPr>
      <w:r>
        <w:t>Epic Go-Live</w:t>
      </w:r>
    </w:p>
    <w:p w14:paraId="69AAABC9" w14:textId="3BD71608" w:rsidR="00C11AFA" w:rsidRDefault="00B572EE" w:rsidP="009D323F">
      <w:pPr>
        <w:spacing w:before="240"/>
      </w:pPr>
      <w:r>
        <w:br/>
        <w:t xml:space="preserve">Slide: </w:t>
      </w:r>
      <w:r w:rsidRPr="00B572EE">
        <w:t>Why the Mass HIway</w:t>
      </w:r>
      <w:r>
        <w:t>?</w:t>
      </w:r>
    </w:p>
    <w:p w14:paraId="2ACE9090" w14:textId="346F66FA" w:rsidR="00B572EE" w:rsidRDefault="00B572EE" w:rsidP="009D323F">
      <w:pPr>
        <w:spacing w:before="240"/>
      </w:pPr>
      <w:r w:rsidRPr="00B572EE">
        <w:t>The Epic EHR provides health record exchange with other Epic instances, but only through a Direct Message connection, like the Mass HIway, can providers exchange information with non-Epic entities</w:t>
      </w:r>
    </w:p>
    <w:p w14:paraId="3C338C8E" w14:textId="77777777" w:rsidR="00B572EE" w:rsidRPr="00B572EE" w:rsidRDefault="00B572EE" w:rsidP="00B572EE">
      <w:pPr>
        <w:spacing w:before="240"/>
      </w:pPr>
      <w:r w:rsidRPr="00B572EE">
        <w:rPr>
          <w:b/>
          <w:bCs/>
        </w:rPr>
        <w:t>Benefits of the Mass HIway</w:t>
      </w:r>
    </w:p>
    <w:p w14:paraId="20A40884" w14:textId="77777777" w:rsidR="00B572EE" w:rsidRPr="00B572EE" w:rsidRDefault="00B572EE" w:rsidP="00B572EE">
      <w:pPr>
        <w:numPr>
          <w:ilvl w:val="0"/>
          <w:numId w:val="12"/>
        </w:numPr>
        <w:spacing w:before="240"/>
      </w:pPr>
      <w:proofErr w:type="spellStart"/>
      <w:r w:rsidRPr="00B572EE">
        <w:t>DirectTrust</w:t>
      </w:r>
      <w:proofErr w:type="spellEnd"/>
      <w:r w:rsidRPr="00B572EE">
        <w:t xml:space="preserve"> connection to 20+ other Direct Messaging service providers in the country</w:t>
      </w:r>
    </w:p>
    <w:p w14:paraId="4FE77D21" w14:textId="77777777" w:rsidR="00B572EE" w:rsidRPr="00B572EE" w:rsidRDefault="00B572EE" w:rsidP="00B572EE">
      <w:pPr>
        <w:numPr>
          <w:ilvl w:val="0"/>
          <w:numId w:val="12"/>
        </w:numPr>
        <w:spacing w:before="240"/>
      </w:pPr>
      <w:r w:rsidRPr="00B572EE">
        <w:t>Control of Provider Directory entries to support better care coordination</w:t>
      </w:r>
    </w:p>
    <w:p w14:paraId="7EB83845" w14:textId="77777777" w:rsidR="00B572EE" w:rsidRPr="00B572EE" w:rsidRDefault="00B572EE" w:rsidP="00B572EE">
      <w:pPr>
        <w:numPr>
          <w:ilvl w:val="0"/>
          <w:numId w:val="12"/>
        </w:numPr>
        <w:spacing w:before="240"/>
      </w:pPr>
      <w:r w:rsidRPr="00B572EE">
        <w:t>Account Management support</w:t>
      </w:r>
    </w:p>
    <w:p w14:paraId="7C53B4BC" w14:textId="77777777" w:rsidR="00B572EE" w:rsidRPr="00B572EE" w:rsidRDefault="00B572EE" w:rsidP="00B572EE">
      <w:pPr>
        <w:numPr>
          <w:ilvl w:val="0"/>
          <w:numId w:val="12"/>
        </w:numPr>
        <w:spacing w:before="240"/>
      </w:pPr>
      <w:r w:rsidRPr="00B572EE">
        <w:t>Accessible Technical support</w:t>
      </w:r>
    </w:p>
    <w:p w14:paraId="5F9890DC" w14:textId="77777777" w:rsidR="00B572EE" w:rsidRPr="00B572EE" w:rsidRDefault="00B572EE" w:rsidP="00B572EE">
      <w:pPr>
        <w:numPr>
          <w:ilvl w:val="0"/>
          <w:numId w:val="12"/>
        </w:numPr>
        <w:spacing w:before="240"/>
      </w:pPr>
      <w:r w:rsidRPr="00B572EE">
        <w:rPr>
          <w:i/>
          <w:iCs/>
        </w:rPr>
        <w:t>Communicating through the Mass HIway promotes greater interoperability with non-Epic trading partners by allowing CTC to send and receive messages using the Direct standard. Through our partnership with the Mass HIway, we will be able to receive ADT notifications for non-Epic trading partners which will allow us to provide seamless transitions of care and notify care teams when their patients are seen elsewhere. “</w:t>
      </w:r>
    </w:p>
    <w:p w14:paraId="7AFA3457" w14:textId="77777777" w:rsidR="00B572EE" w:rsidRPr="00B572EE" w:rsidRDefault="00B572EE" w:rsidP="00B572EE">
      <w:pPr>
        <w:numPr>
          <w:ilvl w:val="0"/>
          <w:numId w:val="12"/>
        </w:numPr>
        <w:spacing w:before="240"/>
      </w:pPr>
      <w:r w:rsidRPr="00B572EE">
        <w:rPr>
          <w:i/>
          <w:iCs/>
        </w:rPr>
        <w:t xml:space="preserve">- Karen </w:t>
      </w:r>
      <w:proofErr w:type="spellStart"/>
      <w:r w:rsidRPr="00B572EE">
        <w:rPr>
          <w:i/>
          <w:iCs/>
        </w:rPr>
        <w:t>Serrago</w:t>
      </w:r>
      <w:proofErr w:type="spellEnd"/>
      <w:r w:rsidRPr="00B572EE">
        <w:rPr>
          <w:i/>
          <w:iCs/>
        </w:rPr>
        <w:t>, Chief Information Officer, Community Technology Cooperative</w:t>
      </w:r>
    </w:p>
    <w:p w14:paraId="30CE4CAE" w14:textId="4E19DF6D" w:rsidR="00B572EE" w:rsidRDefault="00B572EE" w:rsidP="009D323F">
      <w:pPr>
        <w:spacing w:before="240"/>
      </w:pPr>
      <w:r>
        <w:t xml:space="preserve">Slide: </w:t>
      </w:r>
      <w:r w:rsidRPr="00B572EE">
        <w:t>CTC Transactions since go-live</w:t>
      </w:r>
    </w:p>
    <w:p w14:paraId="4E9ADF64" w14:textId="53912CE5" w:rsidR="00B572EE" w:rsidRDefault="00B572EE" w:rsidP="00B572EE">
      <w:pPr>
        <w:spacing w:before="240"/>
      </w:pPr>
      <w:r w:rsidRPr="00B572EE">
        <w:t>CTC’s Epic instance went live on 12/1/22. In this short time, they are seeing significant value from the messages received through their Mass HIway connection.</w:t>
      </w:r>
      <w:r w:rsidRPr="00B572EE">
        <w:rPr>
          <w:rFonts w:eastAsiaTheme="minorEastAsia" w:hAnsi="Calibri"/>
          <w:color w:val="000000" w:themeColor="text1"/>
          <w:kern w:val="24"/>
          <w:sz w:val="38"/>
          <w:szCs w:val="38"/>
        </w:rPr>
        <w:t xml:space="preserve"> </w:t>
      </w:r>
      <w:r w:rsidRPr="00B572EE">
        <w:t>CTC providers sent ~60 messages to non-Epic healthcare organizations via the Mass HIway during the same timeframe. The receiving organizations included Holyoke Medical Center, BIDMC, and other ambulatory practices.</w:t>
      </w:r>
    </w:p>
    <w:p w14:paraId="03741E0B" w14:textId="128FF08E" w:rsidR="00B572EE" w:rsidRDefault="00B572EE" w:rsidP="00B572EE">
      <w:pPr>
        <w:spacing w:before="240"/>
      </w:pPr>
      <w:r>
        <w:t>Messages Received 12-1-2022 – 1-20-2023</w:t>
      </w:r>
    </w:p>
    <w:p w14:paraId="370C4044" w14:textId="3705034C" w:rsidR="00B572EE" w:rsidRDefault="00B572EE" w:rsidP="00B572EE">
      <w:pPr>
        <w:spacing w:before="240"/>
      </w:pPr>
      <w:r>
        <w:t xml:space="preserve">ENS </w:t>
      </w:r>
      <w:proofErr w:type="gramStart"/>
      <w:r>
        <w:t>Alerts :</w:t>
      </w:r>
      <w:proofErr w:type="gramEnd"/>
      <w:r>
        <w:t xml:space="preserve"> 3371</w:t>
      </w:r>
    </w:p>
    <w:p w14:paraId="565C4503" w14:textId="2257B4C6" w:rsidR="00B572EE" w:rsidRDefault="00B572EE" w:rsidP="00B572EE">
      <w:pPr>
        <w:spacing w:before="240"/>
      </w:pPr>
      <w:r>
        <w:t>Rx (Prescription) Alerts: 568</w:t>
      </w:r>
    </w:p>
    <w:p w14:paraId="19BED996" w14:textId="6A824D4A" w:rsidR="00B572EE" w:rsidRDefault="00B572EE" w:rsidP="00B572EE">
      <w:pPr>
        <w:spacing w:before="240"/>
      </w:pPr>
      <w:r>
        <w:t xml:space="preserve">Care Coordination alerts: 9 </w:t>
      </w:r>
    </w:p>
    <w:p w14:paraId="23DBF184" w14:textId="0ECB8D55" w:rsidR="00B572EE" w:rsidRDefault="00B572EE" w:rsidP="00B572EE">
      <w:pPr>
        <w:spacing w:before="240"/>
      </w:pPr>
      <w:r>
        <w:lastRenderedPageBreak/>
        <w:t xml:space="preserve">Totaling 3948 Alerts of all types </w:t>
      </w:r>
    </w:p>
    <w:p w14:paraId="74DB35E5" w14:textId="7617EC27" w:rsidR="00B572EE" w:rsidRPr="00B572EE" w:rsidRDefault="00B572EE" w:rsidP="00B572EE">
      <w:pPr>
        <w:spacing w:before="240"/>
      </w:pPr>
      <w:r>
        <w:t xml:space="preserve">A breakdown of received </w:t>
      </w:r>
      <w:proofErr w:type="gramStart"/>
      <w:r>
        <w:t>messages  shows</w:t>
      </w:r>
      <w:proofErr w:type="gramEnd"/>
      <w:r>
        <w:t xml:space="preserve">: Care Coordination 0.2% , Pharmacy Alerts 14.8% and ENS Alerts 85.4%. </w:t>
      </w:r>
    </w:p>
    <w:p w14:paraId="00207CDB" w14:textId="31F99E6B" w:rsidR="00B572EE" w:rsidRDefault="00B572EE" w:rsidP="00B572EE">
      <w:pPr>
        <w:spacing w:before="240"/>
        <w:rPr>
          <w:i/>
          <w:iCs/>
        </w:rPr>
      </w:pPr>
      <w:r w:rsidRPr="00B572EE">
        <w:rPr>
          <w:i/>
          <w:iCs/>
        </w:rPr>
        <w:t xml:space="preserve">We expect to see a significant increase in the number of sent and received Care Coordination messages over the coming months as </w:t>
      </w:r>
      <w:r w:rsidRPr="00B572EE">
        <w:rPr>
          <w:b/>
          <w:bCs/>
          <w:i/>
          <w:iCs/>
        </w:rPr>
        <w:t xml:space="preserve">Provider Directories </w:t>
      </w:r>
      <w:r w:rsidRPr="00B572EE">
        <w:rPr>
          <w:i/>
          <w:iCs/>
        </w:rPr>
        <w:t>are updated.</w:t>
      </w:r>
    </w:p>
    <w:p w14:paraId="503F2C9D" w14:textId="43576BF0" w:rsidR="00B572EE" w:rsidRDefault="00B572EE" w:rsidP="00B572EE">
      <w:pPr>
        <w:spacing w:before="240"/>
      </w:pPr>
      <w:r w:rsidRPr="00B572EE">
        <w:t>Slide:</w:t>
      </w:r>
      <w:r>
        <w:t xml:space="preserve"> </w:t>
      </w:r>
      <w:r w:rsidRPr="00B572EE">
        <w:t>Next HITC meeting</w:t>
      </w:r>
    </w:p>
    <w:p w14:paraId="475BF8FA" w14:textId="77777777" w:rsidR="00B572EE" w:rsidRPr="00B572EE" w:rsidRDefault="00B572EE" w:rsidP="00B572EE">
      <w:pPr>
        <w:spacing w:before="240"/>
      </w:pPr>
      <w:r w:rsidRPr="00B572EE">
        <w:rPr>
          <w:b/>
          <w:bCs/>
        </w:rPr>
        <w:t>Next HITC meeting</w:t>
      </w:r>
    </w:p>
    <w:p w14:paraId="2E6B7360" w14:textId="77777777" w:rsidR="00B572EE" w:rsidRPr="00B572EE" w:rsidRDefault="00B572EE" w:rsidP="00B572EE">
      <w:pPr>
        <w:spacing w:before="240"/>
      </w:pPr>
      <w:r w:rsidRPr="00B572EE">
        <w:t>Monday, August 7, 2023</w:t>
      </w:r>
    </w:p>
    <w:p w14:paraId="6B35FA92" w14:textId="77777777" w:rsidR="00B572EE" w:rsidRPr="00B572EE" w:rsidRDefault="00B572EE" w:rsidP="00B572EE">
      <w:pPr>
        <w:spacing w:before="240"/>
      </w:pPr>
      <w:r w:rsidRPr="00B572EE">
        <w:t>3:30 p.m. - 5 p.m.</w:t>
      </w:r>
    </w:p>
    <w:p w14:paraId="44E68380" w14:textId="7160F98C" w:rsidR="00B572EE" w:rsidRPr="00B572EE" w:rsidRDefault="00B572EE" w:rsidP="00B572EE">
      <w:pPr>
        <w:spacing w:before="240"/>
      </w:pPr>
      <w:r>
        <w:t xml:space="preserve">Slide: </w:t>
      </w:r>
      <w:r w:rsidRPr="00B572EE">
        <w:rPr>
          <w:b/>
          <w:bCs/>
        </w:rPr>
        <w:t>Appendix A: HIway operations update</w:t>
      </w:r>
    </w:p>
    <w:p w14:paraId="0BD4B593" w14:textId="305275D5" w:rsidR="00B572EE" w:rsidRDefault="00B572EE" w:rsidP="00B572EE">
      <w:pPr>
        <w:spacing w:before="240"/>
      </w:pPr>
      <w:r>
        <w:t xml:space="preserve">Slide: </w:t>
      </w:r>
      <w:r w:rsidRPr="00B572EE">
        <w:t xml:space="preserve">Mass HIway Participation </w:t>
      </w:r>
      <w:r w:rsidRPr="00B572EE">
        <w:br/>
        <w:t>October 21, 2022 – April 20, 2023</w:t>
      </w:r>
    </w:p>
    <w:p w14:paraId="02782D42" w14:textId="77777777" w:rsidR="00B572EE" w:rsidRPr="00B572EE" w:rsidRDefault="00B572EE" w:rsidP="00B572EE">
      <w:pPr>
        <w:numPr>
          <w:ilvl w:val="0"/>
          <w:numId w:val="13"/>
        </w:numPr>
        <w:spacing w:before="240"/>
      </w:pPr>
      <w:r w:rsidRPr="00B572EE">
        <w:t>New connections</w:t>
      </w:r>
      <w:r>
        <w:t xml:space="preserve">: </w:t>
      </w:r>
      <w:r w:rsidRPr="00B572EE">
        <w:t>Community Technology Cooperative (CTC) / C3</w:t>
      </w:r>
    </w:p>
    <w:p w14:paraId="576CE822" w14:textId="77777777" w:rsidR="00B572EE" w:rsidRPr="00B572EE" w:rsidRDefault="00B572EE" w:rsidP="00B572EE">
      <w:pPr>
        <w:numPr>
          <w:ilvl w:val="0"/>
          <w:numId w:val="13"/>
        </w:numPr>
        <w:spacing w:before="240"/>
      </w:pPr>
      <w:r w:rsidRPr="00B572EE">
        <w:t>Quantum Pathology</w:t>
      </w:r>
    </w:p>
    <w:p w14:paraId="0812522C" w14:textId="77777777" w:rsidR="00B572EE" w:rsidRPr="00B572EE" w:rsidRDefault="00B572EE" w:rsidP="00B572EE">
      <w:pPr>
        <w:numPr>
          <w:ilvl w:val="0"/>
          <w:numId w:val="13"/>
        </w:numPr>
        <w:spacing w:before="240"/>
      </w:pPr>
      <w:r w:rsidRPr="00B572EE">
        <w:t>OAK Pediatrics*</w:t>
      </w:r>
    </w:p>
    <w:p w14:paraId="41E72917" w14:textId="77777777" w:rsidR="00B572EE" w:rsidRPr="00B572EE" w:rsidRDefault="00B572EE" w:rsidP="00B572EE">
      <w:pPr>
        <w:numPr>
          <w:ilvl w:val="0"/>
          <w:numId w:val="13"/>
        </w:numPr>
        <w:spacing w:before="240"/>
      </w:pPr>
      <w:r w:rsidRPr="00B572EE">
        <w:t>Weymouth Endoscopy*</w:t>
      </w:r>
    </w:p>
    <w:p w14:paraId="5C203FA7" w14:textId="77777777" w:rsidR="00B572EE" w:rsidRPr="00B572EE" w:rsidRDefault="00B572EE" w:rsidP="00B572EE">
      <w:pPr>
        <w:numPr>
          <w:ilvl w:val="0"/>
          <w:numId w:val="13"/>
        </w:numPr>
        <w:spacing w:before="240"/>
      </w:pPr>
      <w:r w:rsidRPr="00B572EE">
        <w:t>Middleton Family Medicine Urgent Care</w:t>
      </w:r>
    </w:p>
    <w:p w14:paraId="5C36E3E0" w14:textId="77777777" w:rsidR="00B572EE" w:rsidRPr="00B572EE" w:rsidRDefault="00B572EE" w:rsidP="00B572EE">
      <w:pPr>
        <w:numPr>
          <w:ilvl w:val="0"/>
          <w:numId w:val="13"/>
        </w:numPr>
        <w:spacing w:before="240"/>
      </w:pPr>
      <w:r w:rsidRPr="00B572EE">
        <w:t>MassHealth Dental Program*</w:t>
      </w:r>
    </w:p>
    <w:p w14:paraId="40D0EC08" w14:textId="77777777" w:rsidR="00B572EE" w:rsidRPr="00B572EE" w:rsidRDefault="00B572EE" w:rsidP="00B572EE">
      <w:pPr>
        <w:numPr>
          <w:ilvl w:val="0"/>
          <w:numId w:val="13"/>
        </w:numPr>
        <w:spacing w:before="240"/>
      </w:pPr>
      <w:r w:rsidRPr="00B572EE">
        <w:t>Mass Cancer Registry*</w:t>
      </w:r>
    </w:p>
    <w:p w14:paraId="29FBB8B6" w14:textId="77777777" w:rsidR="00B572EE" w:rsidRPr="00B572EE" w:rsidRDefault="00B572EE" w:rsidP="00B572EE">
      <w:pPr>
        <w:numPr>
          <w:ilvl w:val="0"/>
          <w:numId w:val="13"/>
        </w:numPr>
        <w:spacing w:before="240"/>
      </w:pPr>
      <w:r w:rsidRPr="00B572EE">
        <w:t>Northeast Dermatology Associates*</w:t>
      </w:r>
    </w:p>
    <w:p w14:paraId="38E9F4BC" w14:textId="77777777" w:rsidR="00B572EE" w:rsidRPr="00B572EE" w:rsidRDefault="00B572EE" w:rsidP="00B572EE">
      <w:pPr>
        <w:numPr>
          <w:ilvl w:val="0"/>
          <w:numId w:val="13"/>
        </w:numPr>
        <w:spacing w:before="240"/>
      </w:pPr>
      <w:r w:rsidRPr="00B572EE">
        <w:t>Beth Israel Lahey Health Primary Care*</w:t>
      </w:r>
    </w:p>
    <w:p w14:paraId="025EA93E" w14:textId="77777777" w:rsidR="00B572EE" w:rsidRPr="00B572EE" w:rsidRDefault="00B572EE" w:rsidP="00B572EE">
      <w:pPr>
        <w:numPr>
          <w:ilvl w:val="0"/>
          <w:numId w:val="13"/>
        </w:numPr>
        <w:spacing w:before="240"/>
      </w:pPr>
      <w:proofErr w:type="spellStart"/>
      <w:r w:rsidRPr="00B572EE">
        <w:t>StrataDx</w:t>
      </w:r>
      <w:proofErr w:type="spellEnd"/>
      <w:r w:rsidRPr="00B572EE">
        <w:t>*</w:t>
      </w:r>
    </w:p>
    <w:p w14:paraId="048F53F1" w14:textId="06C6B8CD" w:rsidR="00B572EE" w:rsidRDefault="00B572EE" w:rsidP="00B572EE">
      <w:pPr>
        <w:numPr>
          <w:ilvl w:val="0"/>
          <w:numId w:val="13"/>
        </w:numPr>
        <w:spacing w:before="240"/>
      </w:pPr>
      <w:r w:rsidRPr="00B572EE">
        <w:t>Norwell Pediatrics*</w:t>
      </w:r>
    </w:p>
    <w:p w14:paraId="10AC4C7E" w14:textId="5F6E0C02" w:rsidR="00B572EE" w:rsidRDefault="00B572EE" w:rsidP="00B572EE">
      <w:pPr>
        <w:spacing w:before="240"/>
        <w:ind w:left="720"/>
        <w:rPr>
          <w:i/>
          <w:iCs/>
        </w:rPr>
      </w:pPr>
      <w:r>
        <w:t>*</w:t>
      </w:r>
      <w:r w:rsidRPr="00B572EE">
        <w:rPr>
          <w:i/>
          <w:iCs/>
        </w:rPr>
        <w:t>Participants that were enrolled and connected in the same period</w:t>
      </w:r>
    </w:p>
    <w:p w14:paraId="1BCF91C7" w14:textId="05184C19" w:rsidR="00B572EE" w:rsidRDefault="00B572EE" w:rsidP="00B572EE">
      <w:pPr>
        <w:spacing w:before="240"/>
        <w:ind w:left="720"/>
        <w:rPr>
          <w:i/>
          <w:iCs/>
        </w:rPr>
      </w:pPr>
    </w:p>
    <w:p w14:paraId="102C1588" w14:textId="405B3A52" w:rsidR="00B572EE" w:rsidRDefault="00B572EE" w:rsidP="00B572EE">
      <w:pPr>
        <w:spacing w:before="240"/>
        <w:ind w:left="720"/>
        <w:rPr>
          <w:i/>
          <w:iCs/>
        </w:rPr>
      </w:pPr>
      <w:r w:rsidRPr="00B572EE">
        <w:lastRenderedPageBreak/>
        <w:t xml:space="preserve">Slide: </w:t>
      </w:r>
      <w:r w:rsidRPr="00B572EE">
        <w:t>Mass HIway Participation</w:t>
      </w:r>
      <w:r w:rsidRPr="00B572EE">
        <w:rPr>
          <w:i/>
          <w:iCs/>
        </w:rPr>
        <w:t xml:space="preserve"> </w:t>
      </w:r>
      <w:r w:rsidRPr="00B572EE">
        <w:rPr>
          <w:i/>
          <w:iCs/>
        </w:rPr>
        <w:br/>
        <w:t>October 21, 2022 – April 20, 2023</w:t>
      </w:r>
    </w:p>
    <w:p w14:paraId="06D91FFA" w14:textId="0742A21A" w:rsidR="00B572EE" w:rsidRDefault="00B572EE" w:rsidP="00B572EE">
      <w:pPr>
        <w:spacing w:before="240"/>
        <w:ind w:left="720"/>
      </w:pPr>
      <w:r w:rsidRPr="00B572EE">
        <w:t>New participation agreements</w:t>
      </w:r>
    </w:p>
    <w:p w14:paraId="225169EF" w14:textId="65D3D5F3" w:rsidR="00B572EE" w:rsidRDefault="00B572EE" w:rsidP="00B572EE">
      <w:pPr>
        <w:spacing w:before="240"/>
        <w:ind w:left="720"/>
      </w:pPr>
      <w:r>
        <w:t>Orthop</w:t>
      </w:r>
      <w:r w:rsidR="002F51D4">
        <w:t>edic Surgical Center of the North Shore</w:t>
      </w:r>
    </w:p>
    <w:p w14:paraId="0AC3ACD6" w14:textId="66A87322" w:rsidR="00B572EE" w:rsidRDefault="002F51D4" w:rsidP="00B572EE">
      <w:pPr>
        <w:spacing w:before="240"/>
        <w:ind w:left="720"/>
      </w:pPr>
      <w:r>
        <w:t xml:space="preserve">Slide: </w:t>
      </w:r>
      <w:r w:rsidRPr="002F51D4">
        <w:t>Mass HIway Transactions</w:t>
      </w:r>
    </w:p>
    <w:p w14:paraId="55FD93DB" w14:textId="77777777" w:rsidR="002F51D4" w:rsidRPr="002F51D4" w:rsidRDefault="002F51D4" w:rsidP="002F51D4">
      <w:pPr>
        <w:spacing w:before="240"/>
        <w:ind w:left="720"/>
      </w:pPr>
      <w:r w:rsidRPr="002F51D4">
        <w:t>Mass HIway transaction volume update</w:t>
      </w:r>
    </w:p>
    <w:p w14:paraId="0178B24F" w14:textId="77777777" w:rsidR="002F51D4" w:rsidRPr="002F51D4" w:rsidRDefault="002F51D4" w:rsidP="002F51D4">
      <w:pPr>
        <w:numPr>
          <w:ilvl w:val="0"/>
          <w:numId w:val="14"/>
        </w:numPr>
        <w:spacing w:before="240"/>
      </w:pPr>
      <w:r w:rsidRPr="002F51D4">
        <w:t>The Mass HIway processed over 41 million production transactions during the April 2023 reporting period (5/21/22 through 4/20/23). From May 2022 through April 2023, the average increased to 38.9 million production transactions per month with a total of 467 million over the past year.</w:t>
      </w:r>
    </w:p>
    <w:p w14:paraId="0E5D2C16" w14:textId="77777777" w:rsidR="002F51D4" w:rsidRPr="002F51D4" w:rsidRDefault="002F51D4" w:rsidP="002F51D4">
      <w:pPr>
        <w:numPr>
          <w:ilvl w:val="0"/>
          <w:numId w:val="14"/>
        </w:numPr>
        <w:spacing w:before="240"/>
      </w:pPr>
      <w:r w:rsidRPr="002F51D4">
        <w:t>In April 2023, Public Health Reporting accounted for ~41 million transactions, or 98% of total production volume. This included 12.9 million Syndromic Surveillance transactions and 28.2 million Immunization transactions.</w:t>
      </w:r>
    </w:p>
    <w:p w14:paraId="277101FD" w14:textId="77777777" w:rsidR="002F51D4" w:rsidRPr="002F51D4" w:rsidRDefault="002F51D4" w:rsidP="002F51D4">
      <w:pPr>
        <w:numPr>
          <w:ilvl w:val="1"/>
          <w:numId w:val="14"/>
        </w:numPr>
        <w:spacing w:before="240"/>
      </w:pPr>
      <w:r w:rsidRPr="002F51D4">
        <w:t xml:space="preserve">Note: Immunization queries from commercial insurance companies for COVID-19 vaccination updates that processed through the “MIIS QBP” Clinical Gateway node are included in the </w:t>
      </w:r>
      <w:proofErr w:type="gramStart"/>
      <w:r w:rsidRPr="002F51D4">
        <w:t>Immunization</w:t>
      </w:r>
      <w:proofErr w:type="gramEnd"/>
      <w:r w:rsidRPr="002F51D4">
        <w:t xml:space="preserve"> total.</w:t>
      </w:r>
    </w:p>
    <w:p w14:paraId="35661C84" w14:textId="77777777" w:rsidR="002F51D4" w:rsidRPr="002F51D4" w:rsidRDefault="002F51D4" w:rsidP="002F51D4">
      <w:pPr>
        <w:numPr>
          <w:ilvl w:val="0"/>
          <w:numId w:val="14"/>
        </w:numPr>
        <w:spacing w:before="240"/>
      </w:pPr>
      <w:r w:rsidRPr="002F51D4">
        <w:t xml:space="preserve">Provider-to-provider transactions supporting several use cases continued to increase, averaging over 433,000 per month for the past year. For April </w:t>
      </w:r>
      <w:proofErr w:type="gramStart"/>
      <w:r w:rsidRPr="002F51D4">
        <w:t>2023 ,</w:t>
      </w:r>
      <w:proofErr w:type="gramEnd"/>
      <w:r w:rsidRPr="002F51D4">
        <w:t xml:space="preserve"> the total was 504,251.</w:t>
      </w:r>
    </w:p>
    <w:p w14:paraId="2960CEBB" w14:textId="77777777" w:rsidR="002F51D4" w:rsidRPr="002F51D4" w:rsidRDefault="002F51D4" w:rsidP="002F51D4">
      <w:pPr>
        <w:numPr>
          <w:ilvl w:val="0"/>
          <w:numId w:val="14"/>
        </w:numPr>
        <w:spacing w:before="240"/>
      </w:pPr>
      <w:r w:rsidRPr="002F51D4">
        <w:t xml:space="preserve">Quality Reporting volume has normalized over the last year and is currently averaging around 163,000 transactions per month for the past 12 months. </w:t>
      </w:r>
    </w:p>
    <w:p w14:paraId="01E7A4C5" w14:textId="77777777" w:rsidR="002F51D4" w:rsidRPr="002F51D4" w:rsidRDefault="002F51D4" w:rsidP="002F51D4">
      <w:pPr>
        <w:numPr>
          <w:ilvl w:val="0"/>
          <w:numId w:val="14"/>
        </w:numPr>
        <w:spacing w:before="240"/>
      </w:pPr>
      <w:r w:rsidRPr="002F51D4">
        <w:t>The Mass HIway team continuously monitors transaction levels, both to support operations and to identify data that provide additional insight into HIway trends and progress.</w:t>
      </w:r>
    </w:p>
    <w:p w14:paraId="45627336" w14:textId="77777777" w:rsidR="002F51D4" w:rsidRPr="002F51D4" w:rsidRDefault="002F51D4" w:rsidP="002F51D4">
      <w:pPr>
        <w:spacing w:before="240"/>
        <w:ind w:left="720"/>
      </w:pPr>
      <w:r>
        <w:t xml:space="preserve">Slide: </w:t>
      </w:r>
      <w:r w:rsidRPr="002F51D4">
        <w:rPr>
          <w:b/>
          <w:bCs/>
        </w:rPr>
        <w:t>Mass HIway Incident Summary Dashboard</w:t>
      </w:r>
    </w:p>
    <w:p w14:paraId="6CEAC7D0" w14:textId="63877284" w:rsidR="002F51D4" w:rsidRDefault="002F51D4" w:rsidP="002F51D4">
      <w:pPr>
        <w:spacing w:before="240"/>
        <w:ind w:left="720"/>
        <w:rPr>
          <w:b/>
          <w:bCs/>
        </w:rPr>
      </w:pPr>
      <w:r w:rsidRPr="002F51D4">
        <w:rPr>
          <w:b/>
          <w:bCs/>
        </w:rPr>
        <w:t>April 2023</w:t>
      </w:r>
    </w:p>
    <w:p w14:paraId="5E412E42" w14:textId="6980DECD" w:rsidR="002F51D4" w:rsidRPr="002F51D4" w:rsidRDefault="002F51D4" w:rsidP="002F51D4">
      <w:pPr>
        <w:spacing w:before="240"/>
        <w:ind w:left="720"/>
      </w:pPr>
      <w:r>
        <w:rPr>
          <w:b/>
          <w:bCs/>
        </w:rPr>
        <w:t xml:space="preserve">100% Uptime for all dates </w:t>
      </w:r>
    </w:p>
    <w:p w14:paraId="25218123" w14:textId="77777777" w:rsidR="002F51D4" w:rsidRPr="002F51D4" w:rsidRDefault="002F51D4" w:rsidP="002F51D4">
      <w:pPr>
        <w:spacing w:before="240"/>
        <w:ind w:left="720"/>
      </w:pPr>
      <w:proofErr w:type="spellStart"/>
      <w:r w:rsidRPr="002F51D4">
        <w:rPr>
          <w:i/>
          <w:iCs/>
        </w:rPr>
        <w:t>Sev</w:t>
      </w:r>
      <w:proofErr w:type="spellEnd"/>
      <w:r w:rsidRPr="002F51D4">
        <w:rPr>
          <w:i/>
          <w:iCs/>
        </w:rPr>
        <w:t xml:space="preserve"> 1 -   All / Most Mass HIway components impacted </w:t>
      </w:r>
      <w:proofErr w:type="gramStart"/>
      <w:r w:rsidRPr="002F51D4">
        <w:rPr>
          <w:i/>
          <w:iCs/>
        </w:rPr>
        <w:t>as a result of</w:t>
      </w:r>
      <w:proofErr w:type="gramEnd"/>
      <w:r w:rsidRPr="002F51D4">
        <w:rPr>
          <w:i/>
          <w:iCs/>
        </w:rPr>
        <w:t xml:space="preserve"> outage. For example: LAND, Webmail, Direct XDR, and DPH nodes are all down</w:t>
      </w:r>
    </w:p>
    <w:p w14:paraId="1163DC02" w14:textId="77777777" w:rsidR="002F51D4" w:rsidRPr="002F51D4" w:rsidRDefault="002F51D4" w:rsidP="002F51D4">
      <w:pPr>
        <w:spacing w:before="240"/>
        <w:ind w:left="720"/>
      </w:pPr>
      <w:proofErr w:type="spellStart"/>
      <w:r w:rsidRPr="002F51D4">
        <w:rPr>
          <w:i/>
          <w:iCs/>
        </w:rPr>
        <w:t>Sev</w:t>
      </w:r>
      <w:proofErr w:type="spellEnd"/>
      <w:r w:rsidRPr="002F51D4">
        <w:rPr>
          <w:i/>
          <w:iCs/>
        </w:rPr>
        <w:t xml:space="preserve"> 2 -   Multiple Mass HIway </w:t>
      </w:r>
      <w:proofErr w:type="gramStart"/>
      <w:r w:rsidRPr="002F51D4">
        <w:rPr>
          <w:i/>
          <w:iCs/>
        </w:rPr>
        <w:t>components  impacted</w:t>
      </w:r>
      <w:proofErr w:type="gramEnd"/>
      <w:r w:rsidRPr="002F51D4">
        <w:rPr>
          <w:i/>
          <w:iCs/>
        </w:rPr>
        <w:t xml:space="preserve"> as a result of outage in one of the shared service. For example: LAND and Webmail are down but Direct XDR and DPH nodes are up.</w:t>
      </w:r>
    </w:p>
    <w:p w14:paraId="3EFBE65C" w14:textId="0FF03FA8" w:rsidR="002F51D4" w:rsidRDefault="002F51D4" w:rsidP="002F51D4">
      <w:pPr>
        <w:spacing w:before="240"/>
        <w:ind w:left="720"/>
        <w:rPr>
          <w:i/>
          <w:iCs/>
        </w:rPr>
      </w:pPr>
      <w:r w:rsidRPr="002F51D4">
        <w:rPr>
          <w:i/>
          <w:iCs/>
        </w:rPr>
        <w:t xml:space="preserve">Sev3 – One Mass HIway component </w:t>
      </w:r>
      <w:proofErr w:type="gramStart"/>
      <w:r w:rsidRPr="002F51D4">
        <w:rPr>
          <w:i/>
          <w:iCs/>
        </w:rPr>
        <w:t>impacted  as</w:t>
      </w:r>
      <w:proofErr w:type="gramEnd"/>
      <w:r w:rsidRPr="002F51D4">
        <w:rPr>
          <w:i/>
          <w:iCs/>
        </w:rPr>
        <w:t xml:space="preserve"> a result of outage. For example: Webmail is down but all other services are up and running.  </w:t>
      </w:r>
    </w:p>
    <w:p w14:paraId="0EC6DA10" w14:textId="275520E1" w:rsidR="002F51D4" w:rsidRDefault="002F51D4" w:rsidP="002F51D4">
      <w:pPr>
        <w:spacing w:before="240"/>
        <w:ind w:left="720"/>
      </w:pPr>
      <w:r w:rsidRPr="002F51D4">
        <w:lastRenderedPageBreak/>
        <w:t>Slide:</w:t>
      </w:r>
      <w:r>
        <w:t xml:space="preserve"> </w:t>
      </w:r>
      <w:r w:rsidRPr="002F51D4">
        <w:t>HIway Availability Trends – April 2023</w:t>
      </w:r>
    </w:p>
    <w:p w14:paraId="07DB15A2" w14:textId="4A4A449E" w:rsidR="002F51D4" w:rsidRDefault="002F51D4" w:rsidP="002F51D4">
      <w:pPr>
        <w:spacing w:before="240"/>
        <w:ind w:left="720"/>
      </w:pPr>
      <w:r w:rsidRPr="002F51D4">
        <w:t>HIway Availability Trends – April 2023</w:t>
      </w:r>
    </w:p>
    <w:p w14:paraId="1E37414F" w14:textId="2FEABE25" w:rsidR="002F51D4" w:rsidRDefault="002F51D4" w:rsidP="002F51D4">
      <w:pPr>
        <w:spacing w:before="240"/>
        <w:ind w:left="720"/>
      </w:pPr>
      <w:r>
        <w:t xml:space="preserve">Total Monthly Availability 100% </w:t>
      </w:r>
      <w:proofErr w:type="gramStart"/>
      <w:r>
        <w:t>with the exception of</w:t>
      </w:r>
      <w:proofErr w:type="gramEnd"/>
      <w:r>
        <w:t xml:space="preserve"> 98.90% in August of 2022 Ser 1.2 and PEM</w:t>
      </w:r>
    </w:p>
    <w:p w14:paraId="5B8D6669" w14:textId="4A0999A9" w:rsidR="002F51D4" w:rsidRPr="002F51D4" w:rsidRDefault="002F51D4" w:rsidP="002F51D4">
      <w:pPr>
        <w:spacing w:before="240"/>
        <w:ind w:left="720"/>
      </w:pPr>
      <w:r>
        <w:t>Slide: Thank you!</w:t>
      </w:r>
    </w:p>
    <w:p w14:paraId="6755C999" w14:textId="060077AB" w:rsidR="00B572EE" w:rsidRPr="00B572EE" w:rsidRDefault="00B572EE" w:rsidP="00B572EE">
      <w:pPr>
        <w:spacing w:before="240"/>
        <w:ind w:left="720"/>
      </w:pPr>
    </w:p>
    <w:p w14:paraId="667F3D86" w14:textId="099402AC" w:rsidR="00B572EE" w:rsidRPr="00B572EE" w:rsidRDefault="00B572EE" w:rsidP="00B572EE">
      <w:pPr>
        <w:spacing w:before="240"/>
      </w:pPr>
    </w:p>
    <w:p w14:paraId="516ED577" w14:textId="2678E588" w:rsidR="00B572EE" w:rsidRPr="00B572EE" w:rsidRDefault="00B572EE" w:rsidP="00B572EE">
      <w:pPr>
        <w:spacing w:before="240"/>
      </w:pPr>
    </w:p>
    <w:p w14:paraId="519D3EA7" w14:textId="77777777" w:rsidR="00B572EE" w:rsidRPr="00E46357" w:rsidRDefault="00B572EE" w:rsidP="009D323F">
      <w:pPr>
        <w:spacing w:before="240"/>
      </w:pPr>
    </w:p>
    <w:sectPr w:rsidR="00B572EE" w:rsidRPr="00E46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C9A"/>
    <w:multiLevelType w:val="hybridMultilevel"/>
    <w:tmpl w:val="CDBAF9C6"/>
    <w:lvl w:ilvl="0" w:tplc="DC9CCABC">
      <w:start w:val="1"/>
      <w:numFmt w:val="bullet"/>
      <w:lvlText w:val="•"/>
      <w:lvlJc w:val="left"/>
      <w:pPr>
        <w:tabs>
          <w:tab w:val="num" w:pos="720"/>
        </w:tabs>
        <w:ind w:left="720" w:hanging="360"/>
      </w:pPr>
      <w:rPr>
        <w:rFonts w:ascii="Arial" w:hAnsi="Arial" w:hint="default"/>
      </w:rPr>
    </w:lvl>
    <w:lvl w:ilvl="1" w:tplc="3B708438">
      <w:start w:val="1"/>
      <w:numFmt w:val="bullet"/>
      <w:lvlText w:val="•"/>
      <w:lvlJc w:val="left"/>
      <w:pPr>
        <w:tabs>
          <w:tab w:val="num" w:pos="1440"/>
        </w:tabs>
        <w:ind w:left="1440" w:hanging="360"/>
      </w:pPr>
      <w:rPr>
        <w:rFonts w:ascii="Arial" w:hAnsi="Arial" w:hint="default"/>
      </w:rPr>
    </w:lvl>
    <w:lvl w:ilvl="2" w:tplc="E42E39BC" w:tentative="1">
      <w:start w:val="1"/>
      <w:numFmt w:val="bullet"/>
      <w:lvlText w:val="•"/>
      <w:lvlJc w:val="left"/>
      <w:pPr>
        <w:tabs>
          <w:tab w:val="num" w:pos="2160"/>
        </w:tabs>
        <w:ind w:left="2160" w:hanging="360"/>
      </w:pPr>
      <w:rPr>
        <w:rFonts w:ascii="Arial" w:hAnsi="Arial" w:hint="default"/>
      </w:rPr>
    </w:lvl>
    <w:lvl w:ilvl="3" w:tplc="45CC0B00" w:tentative="1">
      <w:start w:val="1"/>
      <w:numFmt w:val="bullet"/>
      <w:lvlText w:val="•"/>
      <w:lvlJc w:val="left"/>
      <w:pPr>
        <w:tabs>
          <w:tab w:val="num" w:pos="2880"/>
        </w:tabs>
        <w:ind w:left="2880" w:hanging="360"/>
      </w:pPr>
      <w:rPr>
        <w:rFonts w:ascii="Arial" w:hAnsi="Arial" w:hint="default"/>
      </w:rPr>
    </w:lvl>
    <w:lvl w:ilvl="4" w:tplc="4CA0EE04" w:tentative="1">
      <w:start w:val="1"/>
      <w:numFmt w:val="bullet"/>
      <w:lvlText w:val="•"/>
      <w:lvlJc w:val="left"/>
      <w:pPr>
        <w:tabs>
          <w:tab w:val="num" w:pos="3600"/>
        </w:tabs>
        <w:ind w:left="3600" w:hanging="360"/>
      </w:pPr>
      <w:rPr>
        <w:rFonts w:ascii="Arial" w:hAnsi="Arial" w:hint="default"/>
      </w:rPr>
    </w:lvl>
    <w:lvl w:ilvl="5" w:tplc="9C4CC0F8" w:tentative="1">
      <w:start w:val="1"/>
      <w:numFmt w:val="bullet"/>
      <w:lvlText w:val="•"/>
      <w:lvlJc w:val="left"/>
      <w:pPr>
        <w:tabs>
          <w:tab w:val="num" w:pos="4320"/>
        </w:tabs>
        <w:ind w:left="4320" w:hanging="360"/>
      </w:pPr>
      <w:rPr>
        <w:rFonts w:ascii="Arial" w:hAnsi="Arial" w:hint="default"/>
      </w:rPr>
    </w:lvl>
    <w:lvl w:ilvl="6" w:tplc="75AE236E" w:tentative="1">
      <w:start w:val="1"/>
      <w:numFmt w:val="bullet"/>
      <w:lvlText w:val="•"/>
      <w:lvlJc w:val="left"/>
      <w:pPr>
        <w:tabs>
          <w:tab w:val="num" w:pos="5040"/>
        </w:tabs>
        <w:ind w:left="5040" w:hanging="360"/>
      </w:pPr>
      <w:rPr>
        <w:rFonts w:ascii="Arial" w:hAnsi="Arial" w:hint="default"/>
      </w:rPr>
    </w:lvl>
    <w:lvl w:ilvl="7" w:tplc="AD841BAA" w:tentative="1">
      <w:start w:val="1"/>
      <w:numFmt w:val="bullet"/>
      <w:lvlText w:val="•"/>
      <w:lvlJc w:val="left"/>
      <w:pPr>
        <w:tabs>
          <w:tab w:val="num" w:pos="5760"/>
        </w:tabs>
        <w:ind w:left="5760" w:hanging="360"/>
      </w:pPr>
      <w:rPr>
        <w:rFonts w:ascii="Arial" w:hAnsi="Arial" w:hint="default"/>
      </w:rPr>
    </w:lvl>
    <w:lvl w:ilvl="8" w:tplc="BA3073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E3828"/>
    <w:multiLevelType w:val="hybridMultilevel"/>
    <w:tmpl w:val="07E8BCC2"/>
    <w:lvl w:ilvl="0" w:tplc="EBBC11C0">
      <w:start w:val="1"/>
      <w:numFmt w:val="bullet"/>
      <w:lvlText w:val="•"/>
      <w:lvlJc w:val="left"/>
      <w:pPr>
        <w:tabs>
          <w:tab w:val="num" w:pos="720"/>
        </w:tabs>
        <w:ind w:left="720" w:hanging="360"/>
      </w:pPr>
      <w:rPr>
        <w:rFonts w:ascii="Arial" w:hAnsi="Arial" w:hint="default"/>
      </w:rPr>
    </w:lvl>
    <w:lvl w:ilvl="1" w:tplc="4D680C26" w:tentative="1">
      <w:start w:val="1"/>
      <w:numFmt w:val="bullet"/>
      <w:lvlText w:val="•"/>
      <w:lvlJc w:val="left"/>
      <w:pPr>
        <w:tabs>
          <w:tab w:val="num" w:pos="1440"/>
        </w:tabs>
        <w:ind w:left="1440" w:hanging="360"/>
      </w:pPr>
      <w:rPr>
        <w:rFonts w:ascii="Arial" w:hAnsi="Arial" w:hint="default"/>
      </w:rPr>
    </w:lvl>
    <w:lvl w:ilvl="2" w:tplc="70365AB0" w:tentative="1">
      <w:start w:val="1"/>
      <w:numFmt w:val="bullet"/>
      <w:lvlText w:val="•"/>
      <w:lvlJc w:val="left"/>
      <w:pPr>
        <w:tabs>
          <w:tab w:val="num" w:pos="2160"/>
        </w:tabs>
        <w:ind w:left="2160" w:hanging="360"/>
      </w:pPr>
      <w:rPr>
        <w:rFonts w:ascii="Arial" w:hAnsi="Arial" w:hint="default"/>
      </w:rPr>
    </w:lvl>
    <w:lvl w:ilvl="3" w:tplc="7A0EEF50" w:tentative="1">
      <w:start w:val="1"/>
      <w:numFmt w:val="bullet"/>
      <w:lvlText w:val="•"/>
      <w:lvlJc w:val="left"/>
      <w:pPr>
        <w:tabs>
          <w:tab w:val="num" w:pos="2880"/>
        </w:tabs>
        <w:ind w:left="2880" w:hanging="360"/>
      </w:pPr>
      <w:rPr>
        <w:rFonts w:ascii="Arial" w:hAnsi="Arial" w:hint="default"/>
      </w:rPr>
    </w:lvl>
    <w:lvl w:ilvl="4" w:tplc="55700640" w:tentative="1">
      <w:start w:val="1"/>
      <w:numFmt w:val="bullet"/>
      <w:lvlText w:val="•"/>
      <w:lvlJc w:val="left"/>
      <w:pPr>
        <w:tabs>
          <w:tab w:val="num" w:pos="3600"/>
        </w:tabs>
        <w:ind w:left="3600" w:hanging="360"/>
      </w:pPr>
      <w:rPr>
        <w:rFonts w:ascii="Arial" w:hAnsi="Arial" w:hint="default"/>
      </w:rPr>
    </w:lvl>
    <w:lvl w:ilvl="5" w:tplc="3A8678EA" w:tentative="1">
      <w:start w:val="1"/>
      <w:numFmt w:val="bullet"/>
      <w:lvlText w:val="•"/>
      <w:lvlJc w:val="left"/>
      <w:pPr>
        <w:tabs>
          <w:tab w:val="num" w:pos="4320"/>
        </w:tabs>
        <w:ind w:left="4320" w:hanging="360"/>
      </w:pPr>
      <w:rPr>
        <w:rFonts w:ascii="Arial" w:hAnsi="Arial" w:hint="default"/>
      </w:rPr>
    </w:lvl>
    <w:lvl w:ilvl="6" w:tplc="4EDE1438" w:tentative="1">
      <w:start w:val="1"/>
      <w:numFmt w:val="bullet"/>
      <w:lvlText w:val="•"/>
      <w:lvlJc w:val="left"/>
      <w:pPr>
        <w:tabs>
          <w:tab w:val="num" w:pos="5040"/>
        </w:tabs>
        <w:ind w:left="5040" w:hanging="360"/>
      </w:pPr>
      <w:rPr>
        <w:rFonts w:ascii="Arial" w:hAnsi="Arial" w:hint="default"/>
      </w:rPr>
    </w:lvl>
    <w:lvl w:ilvl="7" w:tplc="29C867F4" w:tentative="1">
      <w:start w:val="1"/>
      <w:numFmt w:val="bullet"/>
      <w:lvlText w:val="•"/>
      <w:lvlJc w:val="left"/>
      <w:pPr>
        <w:tabs>
          <w:tab w:val="num" w:pos="5760"/>
        </w:tabs>
        <w:ind w:left="5760" w:hanging="360"/>
      </w:pPr>
      <w:rPr>
        <w:rFonts w:ascii="Arial" w:hAnsi="Arial" w:hint="default"/>
      </w:rPr>
    </w:lvl>
    <w:lvl w:ilvl="8" w:tplc="7A50AF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932FD"/>
    <w:multiLevelType w:val="hybridMultilevel"/>
    <w:tmpl w:val="ABE28568"/>
    <w:lvl w:ilvl="0" w:tplc="645473B0">
      <w:start w:val="1"/>
      <w:numFmt w:val="bullet"/>
      <w:lvlText w:val="•"/>
      <w:lvlJc w:val="left"/>
      <w:pPr>
        <w:tabs>
          <w:tab w:val="num" w:pos="720"/>
        </w:tabs>
        <w:ind w:left="720" w:hanging="360"/>
      </w:pPr>
      <w:rPr>
        <w:rFonts w:ascii="Arial" w:hAnsi="Arial" w:hint="default"/>
      </w:rPr>
    </w:lvl>
    <w:lvl w:ilvl="1" w:tplc="B4A4717E" w:tentative="1">
      <w:start w:val="1"/>
      <w:numFmt w:val="bullet"/>
      <w:lvlText w:val="•"/>
      <w:lvlJc w:val="left"/>
      <w:pPr>
        <w:tabs>
          <w:tab w:val="num" w:pos="1440"/>
        </w:tabs>
        <w:ind w:left="1440" w:hanging="360"/>
      </w:pPr>
      <w:rPr>
        <w:rFonts w:ascii="Arial" w:hAnsi="Arial" w:hint="default"/>
      </w:rPr>
    </w:lvl>
    <w:lvl w:ilvl="2" w:tplc="6824ACD8" w:tentative="1">
      <w:start w:val="1"/>
      <w:numFmt w:val="bullet"/>
      <w:lvlText w:val="•"/>
      <w:lvlJc w:val="left"/>
      <w:pPr>
        <w:tabs>
          <w:tab w:val="num" w:pos="2160"/>
        </w:tabs>
        <w:ind w:left="2160" w:hanging="360"/>
      </w:pPr>
      <w:rPr>
        <w:rFonts w:ascii="Arial" w:hAnsi="Arial" w:hint="default"/>
      </w:rPr>
    </w:lvl>
    <w:lvl w:ilvl="3" w:tplc="714E5564" w:tentative="1">
      <w:start w:val="1"/>
      <w:numFmt w:val="bullet"/>
      <w:lvlText w:val="•"/>
      <w:lvlJc w:val="left"/>
      <w:pPr>
        <w:tabs>
          <w:tab w:val="num" w:pos="2880"/>
        </w:tabs>
        <w:ind w:left="2880" w:hanging="360"/>
      </w:pPr>
      <w:rPr>
        <w:rFonts w:ascii="Arial" w:hAnsi="Arial" w:hint="default"/>
      </w:rPr>
    </w:lvl>
    <w:lvl w:ilvl="4" w:tplc="60EE275E" w:tentative="1">
      <w:start w:val="1"/>
      <w:numFmt w:val="bullet"/>
      <w:lvlText w:val="•"/>
      <w:lvlJc w:val="left"/>
      <w:pPr>
        <w:tabs>
          <w:tab w:val="num" w:pos="3600"/>
        </w:tabs>
        <w:ind w:left="3600" w:hanging="360"/>
      </w:pPr>
      <w:rPr>
        <w:rFonts w:ascii="Arial" w:hAnsi="Arial" w:hint="default"/>
      </w:rPr>
    </w:lvl>
    <w:lvl w:ilvl="5" w:tplc="C7EC3908" w:tentative="1">
      <w:start w:val="1"/>
      <w:numFmt w:val="bullet"/>
      <w:lvlText w:val="•"/>
      <w:lvlJc w:val="left"/>
      <w:pPr>
        <w:tabs>
          <w:tab w:val="num" w:pos="4320"/>
        </w:tabs>
        <w:ind w:left="4320" w:hanging="360"/>
      </w:pPr>
      <w:rPr>
        <w:rFonts w:ascii="Arial" w:hAnsi="Arial" w:hint="default"/>
      </w:rPr>
    </w:lvl>
    <w:lvl w:ilvl="6" w:tplc="376A5A98" w:tentative="1">
      <w:start w:val="1"/>
      <w:numFmt w:val="bullet"/>
      <w:lvlText w:val="•"/>
      <w:lvlJc w:val="left"/>
      <w:pPr>
        <w:tabs>
          <w:tab w:val="num" w:pos="5040"/>
        </w:tabs>
        <w:ind w:left="5040" w:hanging="360"/>
      </w:pPr>
      <w:rPr>
        <w:rFonts w:ascii="Arial" w:hAnsi="Arial" w:hint="default"/>
      </w:rPr>
    </w:lvl>
    <w:lvl w:ilvl="7" w:tplc="0BB44C80" w:tentative="1">
      <w:start w:val="1"/>
      <w:numFmt w:val="bullet"/>
      <w:lvlText w:val="•"/>
      <w:lvlJc w:val="left"/>
      <w:pPr>
        <w:tabs>
          <w:tab w:val="num" w:pos="5760"/>
        </w:tabs>
        <w:ind w:left="5760" w:hanging="360"/>
      </w:pPr>
      <w:rPr>
        <w:rFonts w:ascii="Arial" w:hAnsi="Arial" w:hint="default"/>
      </w:rPr>
    </w:lvl>
    <w:lvl w:ilvl="8" w:tplc="470AA5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0B7EAC"/>
    <w:multiLevelType w:val="hybridMultilevel"/>
    <w:tmpl w:val="BBA07B72"/>
    <w:lvl w:ilvl="0" w:tplc="4DA65026">
      <w:start w:val="1"/>
      <w:numFmt w:val="bullet"/>
      <w:lvlText w:val="•"/>
      <w:lvlJc w:val="left"/>
      <w:pPr>
        <w:tabs>
          <w:tab w:val="num" w:pos="720"/>
        </w:tabs>
        <w:ind w:left="720" w:hanging="360"/>
      </w:pPr>
      <w:rPr>
        <w:rFonts w:ascii="Arial" w:hAnsi="Arial" w:hint="default"/>
      </w:rPr>
    </w:lvl>
    <w:lvl w:ilvl="1" w:tplc="55226492">
      <w:start w:val="1"/>
      <w:numFmt w:val="bullet"/>
      <w:lvlText w:val="•"/>
      <w:lvlJc w:val="left"/>
      <w:pPr>
        <w:tabs>
          <w:tab w:val="num" w:pos="1440"/>
        </w:tabs>
        <w:ind w:left="1440" w:hanging="360"/>
      </w:pPr>
      <w:rPr>
        <w:rFonts w:ascii="Arial" w:hAnsi="Arial" w:hint="default"/>
      </w:rPr>
    </w:lvl>
    <w:lvl w:ilvl="2" w:tplc="CA5262BC" w:tentative="1">
      <w:start w:val="1"/>
      <w:numFmt w:val="bullet"/>
      <w:lvlText w:val="•"/>
      <w:lvlJc w:val="left"/>
      <w:pPr>
        <w:tabs>
          <w:tab w:val="num" w:pos="2160"/>
        </w:tabs>
        <w:ind w:left="2160" w:hanging="360"/>
      </w:pPr>
      <w:rPr>
        <w:rFonts w:ascii="Arial" w:hAnsi="Arial" w:hint="default"/>
      </w:rPr>
    </w:lvl>
    <w:lvl w:ilvl="3" w:tplc="38E2C374" w:tentative="1">
      <w:start w:val="1"/>
      <w:numFmt w:val="bullet"/>
      <w:lvlText w:val="•"/>
      <w:lvlJc w:val="left"/>
      <w:pPr>
        <w:tabs>
          <w:tab w:val="num" w:pos="2880"/>
        </w:tabs>
        <w:ind w:left="2880" w:hanging="360"/>
      </w:pPr>
      <w:rPr>
        <w:rFonts w:ascii="Arial" w:hAnsi="Arial" w:hint="default"/>
      </w:rPr>
    </w:lvl>
    <w:lvl w:ilvl="4" w:tplc="EB76C2C2" w:tentative="1">
      <w:start w:val="1"/>
      <w:numFmt w:val="bullet"/>
      <w:lvlText w:val="•"/>
      <w:lvlJc w:val="left"/>
      <w:pPr>
        <w:tabs>
          <w:tab w:val="num" w:pos="3600"/>
        </w:tabs>
        <w:ind w:left="3600" w:hanging="360"/>
      </w:pPr>
      <w:rPr>
        <w:rFonts w:ascii="Arial" w:hAnsi="Arial" w:hint="default"/>
      </w:rPr>
    </w:lvl>
    <w:lvl w:ilvl="5" w:tplc="00BA3EE0" w:tentative="1">
      <w:start w:val="1"/>
      <w:numFmt w:val="bullet"/>
      <w:lvlText w:val="•"/>
      <w:lvlJc w:val="left"/>
      <w:pPr>
        <w:tabs>
          <w:tab w:val="num" w:pos="4320"/>
        </w:tabs>
        <w:ind w:left="4320" w:hanging="360"/>
      </w:pPr>
      <w:rPr>
        <w:rFonts w:ascii="Arial" w:hAnsi="Arial" w:hint="default"/>
      </w:rPr>
    </w:lvl>
    <w:lvl w:ilvl="6" w:tplc="6BA4DB4E" w:tentative="1">
      <w:start w:val="1"/>
      <w:numFmt w:val="bullet"/>
      <w:lvlText w:val="•"/>
      <w:lvlJc w:val="left"/>
      <w:pPr>
        <w:tabs>
          <w:tab w:val="num" w:pos="5040"/>
        </w:tabs>
        <w:ind w:left="5040" w:hanging="360"/>
      </w:pPr>
      <w:rPr>
        <w:rFonts w:ascii="Arial" w:hAnsi="Arial" w:hint="default"/>
      </w:rPr>
    </w:lvl>
    <w:lvl w:ilvl="7" w:tplc="D26E6B02" w:tentative="1">
      <w:start w:val="1"/>
      <w:numFmt w:val="bullet"/>
      <w:lvlText w:val="•"/>
      <w:lvlJc w:val="left"/>
      <w:pPr>
        <w:tabs>
          <w:tab w:val="num" w:pos="5760"/>
        </w:tabs>
        <w:ind w:left="5760" w:hanging="360"/>
      </w:pPr>
      <w:rPr>
        <w:rFonts w:ascii="Arial" w:hAnsi="Arial" w:hint="default"/>
      </w:rPr>
    </w:lvl>
    <w:lvl w:ilvl="8" w:tplc="B5D64B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7C0686"/>
    <w:multiLevelType w:val="hybridMultilevel"/>
    <w:tmpl w:val="C8C82FCC"/>
    <w:lvl w:ilvl="0" w:tplc="0478EA0C">
      <w:start w:val="1"/>
      <w:numFmt w:val="bullet"/>
      <w:lvlText w:val="•"/>
      <w:lvlJc w:val="left"/>
      <w:pPr>
        <w:tabs>
          <w:tab w:val="num" w:pos="720"/>
        </w:tabs>
        <w:ind w:left="720" w:hanging="360"/>
      </w:pPr>
      <w:rPr>
        <w:rFonts w:ascii="Arial" w:hAnsi="Arial" w:hint="default"/>
      </w:rPr>
    </w:lvl>
    <w:lvl w:ilvl="1" w:tplc="7EBC889C" w:tentative="1">
      <w:start w:val="1"/>
      <w:numFmt w:val="bullet"/>
      <w:lvlText w:val="•"/>
      <w:lvlJc w:val="left"/>
      <w:pPr>
        <w:tabs>
          <w:tab w:val="num" w:pos="1440"/>
        </w:tabs>
        <w:ind w:left="1440" w:hanging="360"/>
      </w:pPr>
      <w:rPr>
        <w:rFonts w:ascii="Arial" w:hAnsi="Arial" w:hint="default"/>
      </w:rPr>
    </w:lvl>
    <w:lvl w:ilvl="2" w:tplc="5D90FAD4" w:tentative="1">
      <w:start w:val="1"/>
      <w:numFmt w:val="bullet"/>
      <w:lvlText w:val="•"/>
      <w:lvlJc w:val="left"/>
      <w:pPr>
        <w:tabs>
          <w:tab w:val="num" w:pos="2160"/>
        </w:tabs>
        <w:ind w:left="2160" w:hanging="360"/>
      </w:pPr>
      <w:rPr>
        <w:rFonts w:ascii="Arial" w:hAnsi="Arial" w:hint="default"/>
      </w:rPr>
    </w:lvl>
    <w:lvl w:ilvl="3" w:tplc="5FAA5E4A" w:tentative="1">
      <w:start w:val="1"/>
      <w:numFmt w:val="bullet"/>
      <w:lvlText w:val="•"/>
      <w:lvlJc w:val="left"/>
      <w:pPr>
        <w:tabs>
          <w:tab w:val="num" w:pos="2880"/>
        </w:tabs>
        <w:ind w:left="2880" w:hanging="360"/>
      </w:pPr>
      <w:rPr>
        <w:rFonts w:ascii="Arial" w:hAnsi="Arial" w:hint="default"/>
      </w:rPr>
    </w:lvl>
    <w:lvl w:ilvl="4" w:tplc="D5FE2066" w:tentative="1">
      <w:start w:val="1"/>
      <w:numFmt w:val="bullet"/>
      <w:lvlText w:val="•"/>
      <w:lvlJc w:val="left"/>
      <w:pPr>
        <w:tabs>
          <w:tab w:val="num" w:pos="3600"/>
        </w:tabs>
        <w:ind w:left="3600" w:hanging="360"/>
      </w:pPr>
      <w:rPr>
        <w:rFonts w:ascii="Arial" w:hAnsi="Arial" w:hint="default"/>
      </w:rPr>
    </w:lvl>
    <w:lvl w:ilvl="5" w:tplc="6A1419E4" w:tentative="1">
      <w:start w:val="1"/>
      <w:numFmt w:val="bullet"/>
      <w:lvlText w:val="•"/>
      <w:lvlJc w:val="left"/>
      <w:pPr>
        <w:tabs>
          <w:tab w:val="num" w:pos="4320"/>
        </w:tabs>
        <w:ind w:left="4320" w:hanging="360"/>
      </w:pPr>
      <w:rPr>
        <w:rFonts w:ascii="Arial" w:hAnsi="Arial" w:hint="default"/>
      </w:rPr>
    </w:lvl>
    <w:lvl w:ilvl="6" w:tplc="90E2CC1C" w:tentative="1">
      <w:start w:val="1"/>
      <w:numFmt w:val="bullet"/>
      <w:lvlText w:val="•"/>
      <w:lvlJc w:val="left"/>
      <w:pPr>
        <w:tabs>
          <w:tab w:val="num" w:pos="5040"/>
        </w:tabs>
        <w:ind w:left="5040" w:hanging="360"/>
      </w:pPr>
      <w:rPr>
        <w:rFonts w:ascii="Arial" w:hAnsi="Arial" w:hint="default"/>
      </w:rPr>
    </w:lvl>
    <w:lvl w:ilvl="7" w:tplc="FE5CCC0E" w:tentative="1">
      <w:start w:val="1"/>
      <w:numFmt w:val="bullet"/>
      <w:lvlText w:val="•"/>
      <w:lvlJc w:val="left"/>
      <w:pPr>
        <w:tabs>
          <w:tab w:val="num" w:pos="5760"/>
        </w:tabs>
        <w:ind w:left="5760" w:hanging="360"/>
      </w:pPr>
      <w:rPr>
        <w:rFonts w:ascii="Arial" w:hAnsi="Arial" w:hint="default"/>
      </w:rPr>
    </w:lvl>
    <w:lvl w:ilvl="8" w:tplc="C7D4A7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9560CC"/>
    <w:multiLevelType w:val="hybridMultilevel"/>
    <w:tmpl w:val="5D44798E"/>
    <w:lvl w:ilvl="0" w:tplc="A48AE90C">
      <w:start w:val="1"/>
      <w:numFmt w:val="bullet"/>
      <w:lvlText w:val="•"/>
      <w:lvlJc w:val="left"/>
      <w:pPr>
        <w:tabs>
          <w:tab w:val="num" w:pos="720"/>
        </w:tabs>
        <w:ind w:left="720" w:hanging="360"/>
      </w:pPr>
      <w:rPr>
        <w:rFonts w:ascii="Arial" w:hAnsi="Arial" w:hint="default"/>
      </w:rPr>
    </w:lvl>
    <w:lvl w:ilvl="1" w:tplc="F416A408">
      <w:numFmt w:val="bullet"/>
      <w:lvlText w:val=""/>
      <w:lvlJc w:val="left"/>
      <w:pPr>
        <w:tabs>
          <w:tab w:val="num" w:pos="1440"/>
        </w:tabs>
        <w:ind w:left="1440" w:hanging="360"/>
      </w:pPr>
      <w:rPr>
        <w:rFonts w:ascii="Symbol" w:hAnsi="Symbol" w:hint="default"/>
      </w:rPr>
    </w:lvl>
    <w:lvl w:ilvl="2" w:tplc="6DA00578" w:tentative="1">
      <w:start w:val="1"/>
      <w:numFmt w:val="bullet"/>
      <w:lvlText w:val="•"/>
      <w:lvlJc w:val="left"/>
      <w:pPr>
        <w:tabs>
          <w:tab w:val="num" w:pos="2160"/>
        </w:tabs>
        <w:ind w:left="2160" w:hanging="360"/>
      </w:pPr>
      <w:rPr>
        <w:rFonts w:ascii="Arial" w:hAnsi="Arial" w:hint="default"/>
      </w:rPr>
    </w:lvl>
    <w:lvl w:ilvl="3" w:tplc="18921008" w:tentative="1">
      <w:start w:val="1"/>
      <w:numFmt w:val="bullet"/>
      <w:lvlText w:val="•"/>
      <w:lvlJc w:val="left"/>
      <w:pPr>
        <w:tabs>
          <w:tab w:val="num" w:pos="2880"/>
        </w:tabs>
        <w:ind w:left="2880" w:hanging="360"/>
      </w:pPr>
      <w:rPr>
        <w:rFonts w:ascii="Arial" w:hAnsi="Arial" w:hint="default"/>
      </w:rPr>
    </w:lvl>
    <w:lvl w:ilvl="4" w:tplc="551A28EE" w:tentative="1">
      <w:start w:val="1"/>
      <w:numFmt w:val="bullet"/>
      <w:lvlText w:val="•"/>
      <w:lvlJc w:val="left"/>
      <w:pPr>
        <w:tabs>
          <w:tab w:val="num" w:pos="3600"/>
        </w:tabs>
        <w:ind w:left="3600" w:hanging="360"/>
      </w:pPr>
      <w:rPr>
        <w:rFonts w:ascii="Arial" w:hAnsi="Arial" w:hint="default"/>
      </w:rPr>
    </w:lvl>
    <w:lvl w:ilvl="5" w:tplc="B18031C6" w:tentative="1">
      <w:start w:val="1"/>
      <w:numFmt w:val="bullet"/>
      <w:lvlText w:val="•"/>
      <w:lvlJc w:val="left"/>
      <w:pPr>
        <w:tabs>
          <w:tab w:val="num" w:pos="4320"/>
        </w:tabs>
        <w:ind w:left="4320" w:hanging="360"/>
      </w:pPr>
      <w:rPr>
        <w:rFonts w:ascii="Arial" w:hAnsi="Arial" w:hint="default"/>
      </w:rPr>
    </w:lvl>
    <w:lvl w:ilvl="6" w:tplc="02700052" w:tentative="1">
      <w:start w:val="1"/>
      <w:numFmt w:val="bullet"/>
      <w:lvlText w:val="•"/>
      <w:lvlJc w:val="left"/>
      <w:pPr>
        <w:tabs>
          <w:tab w:val="num" w:pos="5040"/>
        </w:tabs>
        <w:ind w:left="5040" w:hanging="360"/>
      </w:pPr>
      <w:rPr>
        <w:rFonts w:ascii="Arial" w:hAnsi="Arial" w:hint="default"/>
      </w:rPr>
    </w:lvl>
    <w:lvl w:ilvl="7" w:tplc="9530FF1A" w:tentative="1">
      <w:start w:val="1"/>
      <w:numFmt w:val="bullet"/>
      <w:lvlText w:val="•"/>
      <w:lvlJc w:val="left"/>
      <w:pPr>
        <w:tabs>
          <w:tab w:val="num" w:pos="5760"/>
        </w:tabs>
        <w:ind w:left="5760" w:hanging="360"/>
      </w:pPr>
      <w:rPr>
        <w:rFonts w:ascii="Arial" w:hAnsi="Arial" w:hint="default"/>
      </w:rPr>
    </w:lvl>
    <w:lvl w:ilvl="8" w:tplc="3F3AF9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14C4114"/>
    <w:multiLevelType w:val="hybridMultilevel"/>
    <w:tmpl w:val="9A64800C"/>
    <w:lvl w:ilvl="0" w:tplc="E282315E">
      <w:start w:val="1"/>
      <w:numFmt w:val="decimal"/>
      <w:lvlText w:val="%1."/>
      <w:lvlJc w:val="left"/>
      <w:pPr>
        <w:tabs>
          <w:tab w:val="num" w:pos="720"/>
        </w:tabs>
        <w:ind w:left="720" w:hanging="360"/>
      </w:pPr>
    </w:lvl>
    <w:lvl w:ilvl="1" w:tplc="4D7E3DF8">
      <w:start w:val="1"/>
      <w:numFmt w:val="decimal"/>
      <w:lvlText w:val="%2."/>
      <w:lvlJc w:val="left"/>
      <w:pPr>
        <w:tabs>
          <w:tab w:val="num" w:pos="1440"/>
        </w:tabs>
        <w:ind w:left="1440" w:hanging="360"/>
      </w:pPr>
    </w:lvl>
    <w:lvl w:ilvl="2" w:tplc="A568EF60" w:tentative="1">
      <w:start w:val="1"/>
      <w:numFmt w:val="decimal"/>
      <w:lvlText w:val="%3."/>
      <w:lvlJc w:val="left"/>
      <w:pPr>
        <w:tabs>
          <w:tab w:val="num" w:pos="2160"/>
        </w:tabs>
        <w:ind w:left="2160" w:hanging="360"/>
      </w:pPr>
    </w:lvl>
    <w:lvl w:ilvl="3" w:tplc="C4CC663A" w:tentative="1">
      <w:start w:val="1"/>
      <w:numFmt w:val="decimal"/>
      <w:lvlText w:val="%4."/>
      <w:lvlJc w:val="left"/>
      <w:pPr>
        <w:tabs>
          <w:tab w:val="num" w:pos="2880"/>
        </w:tabs>
        <w:ind w:left="2880" w:hanging="360"/>
      </w:pPr>
    </w:lvl>
    <w:lvl w:ilvl="4" w:tplc="5F9C6392" w:tentative="1">
      <w:start w:val="1"/>
      <w:numFmt w:val="decimal"/>
      <w:lvlText w:val="%5."/>
      <w:lvlJc w:val="left"/>
      <w:pPr>
        <w:tabs>
          <w:tab w:val="num" w:pos="3600"/>
        </w:tabs>
        <w:ind w:left="3600" w:hanging="360"/>
      </w:pPr>
    </w:lvl>
    <w:lvl w:ilvl="5" w:tplc="63DECC78" w:tentative="1">
      <w:start w:val="1"/>
      <w:numFmt w:val="decimal"/>
      <w:lvlText w:val="%6."/>
      <w:lvlJc w:val="left"/>
      <w:pPr>
        <w:tabs>
          <w:tab w:val="num" w:pos="4320"/>
        </w:tabs>
        <w:ind w:left="4320" w:hanging="360"/>
      </w:pPr>
    </w:lvl>
    <w:lvl w:ilvl="6" w:tplc="A21CB1FC" w:tentative="1">
      <w:start w:val="1"/>
      <w:numFmt w:val="decimal"/>
      <w:lvlText w:val="%7."/>
      <w:lvlJc w:val="left"/>
      <w:pPr>
        <w:tabs>
          <w:tab w:val="num" w:pos="5040"/>
        </w:tabs>
        <w:ind w:left="5040" w:hanging="360"/>
      </w:pPr>
    </w:lvl>
    <w:lvl w:ilvl="7" w:tplc="ADDC5658" w:tentative="1">
      <w:start w:val="1"/>
      <w:numFmt w:val="decimal"/>
      <w:lvlText w:val="%8."/>
      <w:lvlJc w:val="left"/>
      <w:pPr>
        <w:tabs>
          <w:tab w:val="num" w:pos="5760"/>
        </w:tabs>
        <w:ind w:left="5760" w:hanging="360"/>
      </w:pPr>
    </w:lvl>
    <w:lvl w:ilvl="8" w:tplc="F6DE3654" w:tentative="1">
      <w:start w:val="1"/>
      <w:numFmt w:val="decimal"/>
      <w:lvlText w:val="%9."/>
      <w:lvlJc w:val="left"/>
      <w:pPr>
        <w:tabs>
          <w:tab w:val="num" w:pos="6480"/>
        </w:tabs>
        <w:ind w:left="6480" w:hanging="360"/>
      </w:pPr>
    </w:lvl>
  </w:abstractNum>
  <w:abstractNum w:abstractNumId="7" w15:restartNumberingAfterBreak="0">
    <w:nsid w:val="4318406F"/>
    <w:multiLevelType w:val="hybridMultilevel"/>
    <w:tmpl w:val="387659CE"/>
    <w:lvl w:ilvl="0" w:tplc="CFBE45C6">
      <w:start w:val="1"/>
      <w:numFmt w:val="bullet"/>
      <w:lvlText w:val="•"/>
      <w:lvlJc w:val="left"/>
      <w:pPr>
        <w:tabs>
          <w:tab w:val="num" w:pos="720"/>
        </w:tabs>
        <w:ind w:left="720" w:hanging="360"/>
      </w:pPr>
      <w:rPr>
        <w:rFonts w:ascii="Arial" w:hAnsi="Arial" w:hint="default"/>
      </w:rPr>
    </w:lvl>
    <w:lvl w:ilvl="1" w:tplc="26E801F8" w:tentative="1">
      <w:start w:val="1"/>
      <w:numFmt w:val="bullet"/>
      <w:lvlText w:val="•"/>
      <w:lvlJc w:val="left"/>
      <w:pPr>
        <w:tabs>
          <w:tab w:val="num" w:pos="1440"/>
        </w:tabs>
        <w:ind w:left="1440" w:hanging="360"/>
      </w:pPr>
      <w:rPr>
        <w:rFonts w:ascii="Arial" w:hAnsi="Arial" w:hint="default"/>
      </w:rPr>
    </w:lvl>
    <w:lvl w:ilvl="2" w:tplc="CD30325C" w:tentative="1">
      <w:start w:val="1"/>
      <w:numFmt w:val="bullet"/>
      <w:lvlText w:val="•"/>
      <w:lvlJc w:val="left"/>
      <w:pPr>
        <w:tabs>
          <w:tab w:val="num" w:pos="2160"/>
        </w:tabs>
        <w:ind w:left="2160" w:hanging="360"/>
      </w:pPr>
      <w:rPr>
        <w:rFonts w:ascii="Arial" w:hAnsi="Arial" w:hint="default"/>
      </w:rPr>
    </w:lvl>
    <w:lvl w:ilvl="3" w:tplc="6F5201F6" w:tentative="1">
      <w:start w:val="1"/>
      <w:numFmt w:val="bullet"/>
      <w:lvlText w:val="•"/>
      <w:lvlJc w:val="left"/>
      <w:pPr>
        <w:tabs>
          <w:tab w:val="num" w:pos="2880"/>
        </w:tabs>
        <w:ind w:left="2880" w:hanging="360"/>
      </w:pPr>
      <w:rPr>
        <w:rFonts w:ascii="Arial" w:hAnsi="Arial" w:hint="default"/>
      </w:rPr>
    </w:lvl>
    <w:lvl w:ilvl="4" w:tplc="8E24705C" w:tentative="1">
      <w:start w:val="1"/>
      <w:numFmt w:val="bullet"/>
      <w:lvlText w:val="•"/>
      <w:lvlJc w:val="left"/>
      <w:pPr>
        <w:tabs>
          <w:tab w:val="num" w:pos="3600"/>
        </w:tabs>
        <w:ind w:left="3600" w:hanging="360"/>
      </w:pPr>
      <w:rPr>
        <w:rFonts w:ascii="Arial" w:hAnsi="Arial" w:hint="default"/>
      </w:rPr>
    </w:lvl>
    <w:lvl w:ilvl="5" w:tplc="D4D46DEA" w:tentative="1">
      <w:start w:val="1"/>
      <w:numFmt w:val="bullet"/>
      <w:lvlText w:val="•"/>
      <w:lvlJc w:val="left"/>
      <w:pPr>
        <w:tabs>
          <w:tab w:val="num" w:pos="4320"/>
        </w:tabs>
        <w:ind w:left="4320" w:hanging="360"/>
      </w:pPr>
      <w:rPr>
        <w:rFonts w:ascii="Arial" w:hAnsi="Arial" w:hint="default"/>
      </w:rPr>
    </w:lvl>
    <w:lvl w:ilvl="6" w:tplc="1918EE96" w:tentative="1">
      <w:start w:val="1"/>
      <w:numFmt w:val="bullet"/>
      <w:lvlText w:val="•"/>
      <w:lvlJc w:val="left"/>
      <w:pPr>
        <w:tabs>
          <w:tab w:val="num" w:pos="5040"/>
        </w:tabs>
        <w:ind w:left="5040" w:hanging="360"/>
      </w:pPr>
      <w:rPr>
        <w:rFonts w:ascii="Arial" w:hAnsi="Arial" w:hint="default"/>
      </w:rPr>
    </w:lvl>
    <w:lvl w:ilvl="7" w:tplc="704CA290" w:tentative="1">
      <w:start w:val="1"/>
      <w:numFmt w:val="bullet"/>
      <w:lvlText w:val="•"/>
      <w:lvlJc w:val="left"/>
      <w:pPr>
        <w:tabs>
          <w:tab w:val="num" w:pos="5760"/>
        </w:tabs>
        <w:ind w:left="5760" w:hanging="360"/>
      </w:pPr>
      <w:rPr>
        <w:rFonts w:ascii="Arial" w:hAnsi="Arial" w:hint="default"/>
      </w:rPr>
    </w:lvl>
    <w:lvl w:ilvl="8" w:tplc="0A06FE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15743B"/>
    <w:multiLevelType w:val="hybridMultilevel"/>
    <w:tmpl w:val="A2147C16"/>
    <w:lvl w:ilvl="0" w:tplc="C772EC92">
      <w:start w:val="1"/>
      <w:numFmt w:val="bullet"/>
      <w:lvlText w:val="•"/>
      <w:lvlJc w:val="left"/>
      <w:pPr>
        <w:tabs>
          <w:tab w:val="num" w:pos="720"/>
        </w:tabs>
        <w:ind w:left="720" w:hanging="360"/>
      </w:pPr>
      <w:rPr>
        <w:rFonts w:ascii="Arial" w:hAnsi="Arial" w:hint="default"/>
      </w:rPr>
    </w:lvl>
    <w:lvl w:ilvl="1" w:tplc="47C6DEF2" w:tentative="1">
      <w:start w:val="1"/>
      <w:numFmt w:val="bullet"/>
      <w:lvlText w:val="•"/>
      <w:lvlJc w:val="left"/>
      <w:pPr>
        <w:tabs>
          <w:tab w:val="num" w:pos="1440"/>
        </w:tabs>
        <w:ind w:left="1440" w:hanging="360"/>
      </w:pPr>
      <w:rPr>
        <w:rFonts w:ascii="Arial" w:hAnsi="Arial" w:hint="default"/>
      </w:rPr>
    </w:lvl>
    <w:lvl w:ilvl="2" w:tplc="7E7CE5CE" w:tentative="1">
      <w:start w:val="1"/>
      <w:numFmt w:val="bullet"/>
      <w:lvlText w:val="•"/>
      <w:lvlJc w:val="left"/>
      <w:pPr>
        <w:tabs>
          <w:tab w:val="num" w:pos="2160"/>
        </w:tabs>
        <w:ind w:left="2160" w:hanging="360"/>
      </w:pPr>
      <w:rPr>
        <w:rFonts w:ascii="Arial" w:hAnsi="Arial" w:hint="default"/>
      </w:rPr>
    </w:lvl>
    <w:lvl w:ilvl="3" w:tplc="C09247D2" w:tentative="1">
      <w:start w:val="1"/>
      <w:numFmt w:val="bullet"/>
      <w:lvlText w:val="•"/>
      <w:lvlJc w:val="left"/>
      <w:pPr>
        <w:tabs>
          <w:tab w:val="num" w:pos="2880"/>
        </w:tabs>
        <w:ind w:left="2880" w:hanging="360"/>
      </w:pPr>
      <w:rPr>
        <w:rFonts w:ascii="Arial" w:hAnsi="Arial" w:hint="default"/>
      </w:rPr>
    </w:lvl>
    <w:lvl w:ilvl="4" w:tplc="D9AC3E40" w:tentative="1">
      <w:start w:val="1"/>
      <w:numFmt w:val="bullet"/>
      <w:lvlText w:val="•"/>
      <w:lvlJc w:val="left"/>
      <w:pPr>
        <w:tabs>
          <w:tab w:val="num" w:pos="3600"/>
        </w:tabs>
        <w:ind w:left="3600" w:hanging="360"/>
      </w:pPr>
      <w:rPr>
        <w:rFonts w:ascii="Arial" w:hAnsi="Arial" w:hint="default"/>
      </w:rPr>
    </w:lvl>
    <w:lvl w:ilvl="5" w:tplc="83749B92" w:tentative="1">
      <w:start w:val="1"/>
      <w:numFmt w:val="bullet"/>
      <w:lvlText w:val="•"/>
      <w:lvlJc w:val="left"/>
      <w:pPr>
        <w:tabs>
          <w:tab w:val="num" w:pos="4320"/>
        </w:tabs>
        <w:ind w:left="4320" w:hanging="360"/>
      </w:pPr>
      <w:rPr>
        <w:rFonts w:ascii="Arial" w:hAnsi="Arial" w:hint="default"/>
      </w:rPr>
    </w:lvl>
    <w:lvl w:ilvl="6" w:tplc="D71E335E" w:tentative="1">
      <w:start w:val="1"/>
      <w:numFmt w:val="bullet"/>
      <w:lvlText w:val="•"/>
      <w:lvlJc w:val="left"/>
      <w:pPr>
        <w:tabs>
          <w:tab w:val="num" w:pos="5040"/>
        </w:tabs>
        <w:ind w:left="5040" w:hanging="360"/>
      </w:pPr>
      <w:rPr>
        <w:rFonts w:ascii="Arial" w:hAnsi="Arial" w:hint="default"/>
      </w:rPr>
    </w:lvl>
    <w:lvl w:ilvl="7" w:tplc="0D7E1D1C" w:tentative="1">
      <w:start w:val="1"/>
      <w:numFmt w:val="bullet"/>
      <w:lvlText w:val="•"/>
      <w:lvlJc w:val="left"/>
      <w:pPr>
        <w:tabs>
          <w:tab w:val="num" w:pos="5760"/>
        </w:tabs>
        <w:ind w:left="5760" w:hanging="360"/>
      </w:pPr>
      <w:rPr>
        <w:rFonts w:ascii="Arial" w:hAnsi="Arial" w:hint="default"/>
      </w:rPr>
    </w:lvl>
    <w:lvl w:ilvl="8" w:tplc="45E004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8474B7"/>
    <w:multiLevelType w:val="hybridMultilevel"/>
    <w:tmpl w:val="CC068AF4"/>
    <w:lvl w:ilvl="0" w:tplc="5C06D7D6">
      <w:start w:val="1"/>
      <w:numFmt w:val="bullet"/>
      <w:lvlText w:val="•"/>
      <w:lvlJc w:val="left"/>
      <w:pPr>
        <w:tabs>
          <w:tab w:val="num" w:pos="720"/>
        </w:tabs>
        <w:ind w:left="720" w:hanging="360"/>
      </w:pPr>
      <w:rPr>
        <w:rFonts w:ascii="Arial" w:hAnsi="Arial" w:hint="default"/>
      </w:rPr>
    </w:lvl>
    <w:lvl w:ilvl="1" w:tplc="BBEE2000">
      <w:start w:val="1"/>
      <w:numFmt w:val="bullet"/>
      <w:lvlText w:val="•"/>
      <w:lvlJc w:val="left"/>
      <w:pPr>
        <w:tabs>
          <w:tab w:val="num" w:pos="1440"/>
        </w:tabs>
        <w:ind w:left="1440" w:hanging="360"/>
      </w:pPr>
      <w:rPr>
        <w:rFonts w:ascii="Arial" w:hAnsi="Arial" w:hint="default"/>
      </w:rPr>
    </w:lvl>
    <w:lvl w:ilvl="2" w:tplc="E1E490FC">
      <w:numFmt w:val="bullet"/>
      <w:lvlText w:val=""/>
      <w:lvlJc w:val="left"/>
      <w:pPr>
        <w:tabs>
          <w:tab w:val="num" w:pos="2160"/>
        </w:tabs>
        <w:ind w:left="2160" w:hanging="360"/>
      </w:pPr>
      <w:rPr>
        <w:rFonts w:ascii="Symbol" w:hAnsi="Symbol" w:hint="default"/>
      </w:rPr>
    </w:lvl>
    <w:lvl w:ilvl="3" w:tplc="9FC6DA2A" w:tentative="1">
      <w:start w:val="1"/>
      <w:numFmt w:val="bullet"/>
      <w:lvlText w:val="•"/>
      <w:lvlJc w:val="left"/>
      <w:pPr>
        <w:tabs>
          <w:tab w:val="num" w:pos="2880"/>
        </w:tabs>
        <w:ind w:left="2880" w:hanging="360"/>
      </w:pPr>
      <w:rPr>
        <w:rFonts w:ascii="Arial" w:hAnsi="Arial" w:hint="default"/>
      </w:rPr>
    </w:lvl>
    <w:lvl w:ilvl="4" w:tplc="16B80124" w:tentative="1">
      <w:start w:val="1"/>
      <w:numFmt w:val="bullet"/>
      <w:lvlText w:val="•"/>
      <w:lvlJc w:val="left"/>
      <w:pPr>
        <w:tabs>
          <w:tab w:val="num" w:pos="3600"/>
        </w:tabs>
        <w:ind w:left="3600" w:hanging="360"/>
      </w:pPr>
      <w:rPr>
        <w:rFonts w:ascii="Arial" w:hAnsi="Arial" w:hint="default"/>
      </w:rPr>
    </w:lvl>
    <w:lvl w:ilvl="5" w:tplc="FF82A1B8" w:tentative="1">
      <w:start w:val="1"/>
      <w:numFmt w:val="bullet"/>
      <w:lvlText w:val="•"/>
      <w:lvlJc w:val="left"/>
      <w:pPr>
        <w:tabs>
          <w:tab w:val="num" w:pos="4320"/>
        </w:tabs>
        <w:ind w:left="4320" w:hanging="360"/>
      </w:pPr>
      <w:rPr>
        <w:rFonts w:ascii="Arial" w:hAnsi="Arial" w:hint="default"/>
      </w:rPr>
    </w:lvl>
    <w:lvl w:ilvl="6" w:tplc="93ACD2D2" w:tentative="1">
      <w:start w:val="1"/>
      <w:numFmt w:val="bullet"/>
      <w:lvlText w:val="•"/>
      <w:lvlJc w:val="left"/>
      <w:pPr>
        <w:tabs>
          <w:tab w:val="num" w:pos="5040"/>
        </w:tabs>
        <w:ind w:left="5040" w:hanging="360"/>
      </w:pPr>
      <w:rPr>
        <w:rFonts w:ascii="Arial" w:hAnsi="Arial" w:hint="default"/>
      </w:rPr>
    </w:lvl>
    <w:lvl w:ilvl="7" w:tplc="7982FBA0" w:tentative="1">
      <w:start w:val="1"/>
      <w:numFmt w:val="bullet"/>
      <w:lvlText w:val="•"/>
      <w:lvlJc w:val="left"/>
      <w:pPr>
        <w:tabs>
          <w:tab w:val="num" w:pos="5760"/>
        </w:tabs>
        <w:ind w:left="5760" w:hanging="360"/>
      </w:pPr>
      <w:rPr>
        <w:rFonts w:ascii="Arial" w:hAnsi="Arial" w:hint="default"/>
      </w:rPr>
    </w:lvl>
    <w:lvl w:ilvl="8" w:tplc="CC1C00A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18938BD"/>
    <w:multiLevelType w:val="hybridMultilevel"/>
    <w:tmpl w:val="B79C63B2"/>
    <w:lvl w:ilvl="0" w:tplc="F9A24708">
      <w:start w:val="1"/>
      <w:numFmt w:val="bullet"/>
      <w:lvlText w:val=""/>
      <w:lvlJc w:val="left"/>
      <w:pPr>
        <w:tabs>
          <w:tab w:val="num" w:pos="720"/>
        </w:tabs>
        <w:ind w:left="720" w:hanging="360"/>
      </w:pPr>
      <w:rPr>
        <w:rFonts w:ascii="Wingdings" w:hAnsi="Wingdings" w:hint="default"/>
      </w:rPr>
    </w:lvl>
    <w:lvl w:ilvl="1" w:tplc="7FE262B8">
      <w:numFmt w:val="bullet"/>
      <w:lvlText w:val=""/>
      <w:lvlJc w:val="left"/>
      <w:pPr>
        <w:tabs>
          <w:tab w:val="num" w:pos="1440"/>
        </w:tabs>
        <w:ind w:left="1440" w:hanging="360"/>
      </w:pPr>
      <w:rPr>
        <w:rFonts w:ascii="Wingdings" w:hAnsi="Wingdings" w:hint="default"/>
      </w:rPr>
    </w:lvl>
    <w:lvl w:ilvl="2" w:tplc="B0FE7E58" w:tentative="1">
      <w:start w:val="1"/>
      <w:numFmt w:val="bullet"/>
      <w:lvlText w:val=""/>
      <w:lvlJc w:val="left"/>
      <w:pPr>
        <w:tabs>
          <w:tab w:val="num" w:pos="2160"/>
        </w:tabs>
        <w:ind w:left="2160" w:hanging="360"/>
      </w:pPr>
      <w:rPr>
        <w:rFonts w:ascii="Wingdings" w:hAnsi="Wingdings" w:hint="default"/>
      </w:rPr>
    </w:lvl>
    <w:lvl w:ilvl="3" w:tplc="8FD8DDD4" w:tentative="1">
      <w:start w:val="1"/>
      <w:numFmt w:val="bullet"/>
      <w:lvlText w:val=""/>
      <w:lvlJc w:val="left"/>
      <w:pPr>
        <w:tabs>
          <w:tab w:val="num" w:pos="2880"/>
        </w:tabs>
        <w:ind w:left="2880" w:hanging="360"/>
      </w:pPr>
      <w:rPr>
        <w:rFonts w:ascii="Wingdings" w:hAnsi="Wingdings" w:hint="default"/>
      </w:rPr>
    </w:lvl>
    <w:lvl w:ilvl="4" w:tplc="C94E4D6E" w:tentative="1">
      <w:start w:val="1"/>
      <w:numFmt w:val="bullet"/>
      <w:lvlText w:val=""/>
      <w:lvlJc w:val="left"/>
      <w:pPr>
        <w:tabs>
          <w:tab w:val="num" w:pos="3600"/>
        </w:tabs>
        <w:ind w:left="3600" w:hanging="360"/>
      </w:pPr>
      <w:rPr>
        <w:rFonts w:ascii="Wingdings" w:hAnsi="Wingdings" w:hint="default"/>
      </w:rPr>
    </w:lvl>
    <w:lvl w:ilvl="5" w:tplc="0290A9A2" w:tentative="1">
      <w:start w:val="1"/>
      <w:numFmt w:val="bullet"/>
      <w:lvlText w:val=""/>
      <w:lvlJc w:val="left"/>
      <w:pPr>
        <w:tabs>
          <w:tab w:val="num" w:pos="4320"/>
        </w:tabs>
        <w:ind w:left="4320" w:hanging="360"/>
      </w:pPr>
      <w:rPr>
        <w:rFonts w:ascii="Wingdings" w:hAnsi="Wingdings" w:hint="default"/>
      </w:rPr>
    </w:lvl>
    <w:lvl w:ilvl="6" w:tplc="42145A3C" w:tentative="1">
      <w:start w:val="1"/>
      <w:numFmt w:val="bullet"/>
      <w:lvlText w:val=""/>
      <w:lvlJc w:val="left"/>
      <w:pPr>
        <w:tabs>
          <w:tab w:val="num" w:pos="5040"/>
        </w:tabs>
        <w:ind w:left="5040" w:hanging="360"/>
      </w:pPr>
      <w:rPr>
        <w:rFonts w:ascii="Wingdings" w:hAnsi="Wingdings" w:hint="default"/>
      </w:rPr>
    </w:lvl>
    <w:lvl w:ilvl="7" w:tplc="0644CC4C" w:tentative="1">
      <w:start w:val="1"/>
      <w:numFmt w:val="bullet"/>
      <w:lvlText w:val=""/>
      <w:lvlJc w:val="left"/>
      <w:pPr>
        <w:tabs>
          <w:tab w:val="num" w:pos="5760"/>
        </w:tabs>
        <w:ind w:left="5760" w:hanging="360"/>
      </w:pPr>
      <w:rPr>
        <w:rFonts w:ascii="Wingdings" w:hAnsi="Wingdings" w:hint="default"/>
      </w:rPr>
    </w:lvl>
    <w:lvl w:ilvl="8" w:tplc="077C61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86083"/>
    <w:multiLevelType w:val="hybridMultilevel"/>
    <w:tmpl w:val="9FDE8AC8"/>
    <w:lvl w:ilvl="0" w:tplc="9A70352E">
      <w:start w:val="1"/>
      <w:numFmt w:val="decimal"/>
      <w:lvlText w:val="%1."/>
      <w:lvlJc w:val="left"/>
      <w:pPr>
        <w:tabs>
          <w:tab w:val="num" w:pos="720"/>
        </w:tabs>
        <w:ind w:left="720" w:hanging="360"/>
      </w:pPr>
    </w:lvl>
    <w:lvl w:ilvl="1" w:tplc="AF3C303E">
      <w:start w:val="1"/>
      <w:numFmt w:val="decimal"/>
      <w:lvlText w:val="%2."/>
      <w:lvlJc w:val="left"/>
      <w:pPr>
        <w:tabs>
          <w:tab w:val="num" w:pos="1440"/>
        </w:tabs>
        <w:ind w:left="1440" w:hanging="360"/>
      </w:pPr>
    </w:lvl>
    <w:lvl w:ilvl="2" w:tplc="25907CB4" w:tentative="1">
      <w:start w:val="1"/>
      <w:numFmt w:val="decimal"/>
      <w:lvlText w:val="%3."/>
      <w:lvlJc w:val="left"/>
      <w:pPr>
        <w:tabs>
          <w:tab w:val="num" w:pos="2160"/>
        </w:tabs>
        <w:ind w:left="2160" w:hanging="360"/>
      </w:pPr>
    </w:lvl>
    <w:lvl w:ilvl="3" w:tplc="959E4CCE" w:tentative="1">
      <w:start w:val="1"/>
      <w:numFmt w:val="decimal"/>
      <w:lvlText w:val="%4."/>
      <w:lvlJc w:val="left"/>
      <w:pPr>
        <w:tabs>
          <w:tab w:val="num" w:pos="2880"/>
        </w:tabs>
        <w:ind w:left="2880" w:hanging="360"/>
      </w:pPr>
    </w:lvl>
    <w:lvl w:ilvl="4" w:tplc="FFE69D5C" w:tentative="1">
      <w:start w:val="1"/>
      <w:numFmt w:val="decimal"/>
      <w:lvlText w:val="%5."/>
      <w:lvlJc w:val="left"/>
      <w:pPr>
        <w:tabs>
          <w:tab w:val="num" w:pos="3600"/>
        </w:tabs>
        <w:ind w:left="3600" w:hanging="360"/>
      </w:pPr>
    </w:lvl>
    <w:lvl w:ilvl="5" w:tplc="5F082CD6" w:tentative="1">
      <w:start w:val="1"/>
      <w:numFmt w:val="decimal"/>
      <w:lvlText w:val="%6."/>
      <w:lvlJc w:val="left"/>
      <w:pPr>
        <w:tabs>
          <w:tab w:val="num" w:pos="4320"/>
        </w:tabs>
        <w:ind w:left="4320" w:hanging="360"/>
      </w:pPr>
    </w:lvl>
    <w:lvl w:ilvl="6" w:tplc="7A2EC95A" w:tentative="1">
      <w:start w:val="1"/>
      <w:numFmt w:val="decimal"/>
      <w:lvlText w:val="%7."/>
      <w:lvlJc w:val="left"/>
      <w:pPr>
        <w:tabs>
          <w:tab w:val="num" w:pos="5040"/>
        </w:tabs>
        <w:ind w:left="5040" w:hanging="360"/>
      </w:pPr>
    </w:lvl>
    <w:lvl w:ilvl="7" w:tplc="299EEFD6" w:tentative="1">
      <w:start w:val="1"/>
      <w:numFmt w:val="decimal"/>
      <w:lvlText w:val="%8."/>
      <w:lvlJc w:val="left"/>
      <w:pPr>
        <w:tabs>
          <w:tab w:val="num" w:pos="5760"/>
        </w:tabs>
        <w:ind w:left="5760" w:hanging="360"/>
      </w:pPr>
    </w:lvl>
    <w:lvl w:ilvl="8" w:tplc="9D6CB472" w:tentative="1">
      <w:start w:val="1"/>
      <w:numFmt w:val="decimal"/>
      <w:lvlText w:val="%9."/>
      <w:lvlJc w:val="left"/>
      <w:pPr>
        <w:tabs>
          <w:tab w:val="num" w:pos="6480"/>
        </w:tabs>
        <w:ind w:left="6480" w:hanging="360"/>
      </w:pPr>
    </w:lvl>
  </w:abstractNum>
  <w:abstractNum w:abstractNumId="12" w15:restartNumberingAfterBreak="0">
    <w:nsid w:val="5DE84BBD"/>
    <w:multiLevelType w:val="hybridMultilevel"/>
    <w:tmpl w:val="D0642D10"/>
    <w:lvl w:ilvl="0" w:tplc="2F042184">
      <w:start w:val="1"/>
      <w:numFmt w:val="bullet"/>
      <w:lvlText w:val="•"/>
      <w:lvlJc w:val="left"/>
      <w:pPr>
        <w:tabs>
          <w:tab w:val="num" w:pos="720"/>
        </w:tabs>
        <w:ind w:left="720" w:hanging="360"/>
      </w:pPr>
      <w:rPr>
        <w:rFonts w:ascii="Arial" w:hAnsi="Arial" w:hint="default"/>
      </w:rPr>
    </w:lvl>
    <w:lvl w:ilvl="1" w:tplc="323CA6CC" w:tentative="1">
      <w:start w:val="1"/>
      <w:numFmt w:val="bullet"/>
      <w:lvlText w:val="•"/>
      <w:lvlJc w:val="left"/>
      <w:pPr>
        <w:tabs>
          <w:tab w:val="num" w:pos="1440"/>
        </w:tabs>
        <w:ind w:left="1440" w:hanging="360"/>
      </w:pPr>
      <w:rPr>
        <w:rFonts w:ascii="Arial" w:hAnsi="Arial" w:hint="default"/>
      </w:rPr>
    </w:lvl>
    <w:lvl w:ilvl="2" w:tplc="5120C6F6" w:tentative="1">
      <w:start w:val="1"/>
      <w:numFmt w:val="bullet"/>
      <w:lvlText w:val="•"/>
      <w:lvlJc w:val="left"/>
      <w:pPr>
        <w:tabs>
          <w:tab w:val="num" w:pos="2160"/>
        </w:tabs>
        <w:ind w:left="2160" w:hanging="360"/>
      </w:pPr>
      <w:rPr>
        <w:rFonts w:ascii="Arial" w:hAnsi="Arial" w:hint="default"/>
      </w:rPr>
    </w:lvl>
    <w:lvl w:ilvl="3" w:tplc="597A291C" w:tentative="1">
      <w:start w:val="1"/>
      <w:numFmt w:val="bullet"/>
      <w:lvlText w:val="•"/>
      <w:lvlJc w:val="left"/>
      <w:pPr>
        <w:tabs>
          <w:tab w:val="num" w:pos="2880"/>
        </w:tabs>
        <w:ind w:left="2880" w:hanging="360"/>
      </w:pPr>
      <w:rPr>
        <w:rFonts w:ascii="Arial" w:hAnsi="Arial" w:hint="default"/>
      </w:rPr>
    </w:lvl>
    <w:lvl w:ilvl="4" w:tplc="67F811D2" w:tentative="1">
      <w:start w:val="1"/>
      <w:numFmt w:val="bullet"/>
      <w:lvlText w:val="•"/>
      <w:lvlJc w:val="left"/>
      <w:pPr>
        <w:tabs>
          <w:tab w:val="num" w:pos="3600"/>
        </w:tabs>
        <w:ind w:left="3600" w:hanging="360"/>
      </w:pPr>
      <w:rPr>
        <w:rFonts w:ascii="Arial" w:hAnsi="Arial" w:hint="default"/>
      </w:rPr>
    </w:lvl>
    <w:lvl w:ilvl="5" w:tplc="2BCC7520" w:tentative="1">
      <w:start w:val="1"/>
      <w:numFmt w:val="bullet"/>
      <w:lvlText w:val="•"/>
      <w:lvlJc w:val="left"/>
      <w:pPr>
        <w:tabs>
          <w:tab w:val="num" w:pos="4320"/>
        </w:tabs>
        <w:ind w:left="4320" w:hanging="360"/>
      </w:pPr>
      <w:rPr>
        <w:rFonts w:ascii="Arial" w:hAnsi="Arial" w:hint="default"/>
      </w:rPr>
    </w:lvl>
    <w:lvl w:ilvl="6" w:tplc="C464C750" w:tentative="1">
      <w:start w:val="1"/>
      <w:numFmt w:val="bullet"/>
      <w:lvlText w:val="•"/>
      <w:lvlJc w:val="left"/>
      <w:pPr>
        <w:tabs>
          <w:tab w:val="num" w:pos="5040"/>
        </w:tabs>
        <w:ind w:left="5040" w:hanging="360"/>
      </w:pPr>
      <w:rPr>
        <w:rFonts w:ascii="Arial" w:hAnsi="Arial" w:hint="default"/>
      </w:rPr>
    </w:lvl>
    <w:lvl w:ilvl="7" w:tplc="00064288" w:tentative="1">
      <w:start w:val="1"/>
      <w:numFmt w:val="bullet"/>
      <w:lvlText w:val="•"/>
      <w:lvlJc w:val="left"/>
      <w:pPr>
        <w:tabs>
          <w:tab w:val="num" w:pos="5760"/>
        </w:tabs>
        <w:ind w:left="5760" w:hanging="360"/>
      </w:pPr>
      <w:rPr>
        <w:rFonts w:ascii="Arial" w:hAnsi="Arial" w:hint="default"/>
      </w:rPr>
    </w:lvl>
    <w:lvl w:ilvl="8" w:tplc="F20680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604ACC"/>
    <w:multiLevelType w:val="hybridMultilevel"/>
    <w:tmpl w:val="5510C2B4"/>
    <w:lvl w:ilvl="0" w:tplc="F5B82688">
      <w:start w:val="1"/>
      <w:numFmt w:val="bullet"/>
      <w:lvlText w:val=""/>
      <w:lvlJc w:val="left"/>
      <w:pPr>
        <w:tabs>
          <w:tab w:val="num" w:pos="720"/>
        </w:tabs>
        <w:ind w:left="720" w:hanging="360"/>
      </w:pPr>
      <w:rPr>
        <w:rFonts w:ascii="Wingdings" w:hAnsi="Wingdings" w:hint="default"/>
      </w:rPr>
    </w:lvl>
    <w:lvl w:ilvl="1" w:tplc="9E90780E" w:tentative="1">
      <w:start w:val="1"/>
      <w:numFmt w:val="bullet"/>
      <w:lvlText w:val=""/>
      <w:lvlJc w:val="left"/>
      <w:pPr>
        <w:tabs>
          <w:tab w:val="num" w:pos="1440"/>
        </w:tabs>
        <w:ind w:left="1440" w:hanging="360"/>
      </w:pPr>
      <w:rPr>
        <w:rFonts w:ascii="Wingdings" w:hAnsi="Wingdings" w:hint="default"/>
      </w:rPr>
    </w:lvl>
    <w:lvl w:ilvl="2" w:tplc="11F41256" w:tentative="1">
      <w:start w:val="1"/>
      <w:numFmt w:val="bullet"/>
      <w:lvlText w:val=""/>
      <w:lvlJc w:val="left"/>
      <w:pPr>
        <w:tabs>
          <w:tab w:val="num" w:pos="2160"/>
        </w:tabs>
        <w:ind w:left="2160" w:hanging="360"/>
      </w:pPr>
      <w:rPr>
        <w:rFonts w:ascii="Wingdings" w:hAnsi="Wingdings" w:hint="default"/>
      </w:rPr>
    </w:lvl>
    <w:lvl w:ilvl="3" w:tplc="A93034C6" w:tentative="1">
      <w:start w:val="1"/>
      <w:numFmt w:val="bullet"/>
      <w:lvlText w:val=""/>
      <w:lvlJc w:val="left"/>
      <w:pPr>
        <w:tabs>
          <w:tab w:val="num" w:pos="2880"/>
        </w:tabs>
        <w:ind w:left="2880" w:hanging="360"/>
      </w:pPr>
      <w:rPr>
        <w:rFonts w:ascii="Wingdings" w:hAnsi="Wingdings" w:hint="default"/>
      </w:rPr>
    </w:lvl>
    <w:lvl w:ilvl="4" w:tplc="D72C6592" w:tentative="1">
      <w:start w:val="1"/>
      <w:numFmt w:val="bullet"/>
      <w:lvlText w:val=""/>
      <w:lvlJc w:val="left"/>
      <w:pPr>
        <w:tabs>
          <w:tab w:val="num" w:pos="3600"/>
        </w:tabs>
        <w:ind w:left="3600" w:hanging="360"/>
      </w:pPr>
      <w:rPr>
        <w:rFonts w:ascii="Wingdings" w:hAnsi="Wingdings" w:hint="default"/>
      </w:rPr>
    </w:lvl>
    <w:lvl w:ilvl="5" w:tplc="000C39C2" w:tentative="1">
      <w:start w:val="1"/>
      <w:numFmt w:val="bullet"/>
      <w:lvlText w:val=""/>
      <w:lvlJc w:val="left"/>
      <w:pPr>
        <w:tabs>
          <w:tab w:val="num" w:pos="4320"/>
        </w:tabs>
        <w:ind w:left="4320" w:hanging="360"/>
      </w:pPr>
      <w:rPr>
        <w:rFonts w:ascii="Wingdings" w:hAnsi="Wingdings" w:hint="default"/>
      </w:rPr>
    </w:lvl>
    <w:lvl w:ilvl="6" w:tplc="2F2AE32E" w:tentative="1">
      <w:start w:val="1"/>
      <w:numFmt w:val="bullet"/>
      <w:lvlText w:val=""/>
      <w:lvlJc w:val="left"/>
      <w:pPr>
        <w:tabs>
          <w:tab w:val="num" w:pos="5040"/>
        </w:tabs>
        <w:ind w:left="5040" w:hanging="360"/>
      </w:pPr>
      <w:rPr>
        <w:rFonts w:ascii="Wingdings" w:hAnsi="Wingdings" w:hint="default"/>
      </w:rPr>
    </w:lvl>
    <w:lvl w:ilvl="7" w:tplc="F1C22346" w:tentative="1">
      <w:start w:val="1"/>
      <w:numFmt w:val="bullet"/>
      <w:lvlText w:val=""/>
      <w:lvlJc w:val="left"/>
      <w:pPr>
        <w:tabs>
          <w:tab w:val="num" w:pos="5760"/>
        </w:tabs>
        <w:ind w:left="5760" w:hanging="360"/>
      </w:pPr>
      <w:rPr>
        <w:rFonts w:ascii="Wingdings" w:hAnsi="Wingdings" w:hint="default"/>
      </w:rPr>
    </w:lvl>
    <w:lvl w:ilvl="8" w:tplc="7754584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3"/>
  </w:num>
  <w:num w:numId="4">
    <w:abstractNumId w:val="9"/>
  </w:num>
  <w:num w:numId="5">
    <w:abstractNumId w:val="4"/>
  </w:num>
  <w:num w:numId="6">
    <w:abstractNumId w:val="6"/>
  </w:num>
  <w:num w:numId="7">
    <w:abstractNumId w:val="11"/>
  </w:num>
  <w:num w:numId="8">
    <w:abstractNumId w:val="2"/>
  </w:num>
  <w:num w:numId="9">
    <w:abstractNumId w:val="1"/>
  </w:num>
  <w:num w:numId="10">
    <w:abstractNumId w:val="7"/>
  </w:num>
  <w:num w:numId="11">
    <w:abstractNumId w:val="5"/>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FE"/>
    <w:rsid w:val="00065AE9"/>
    <w:rsid w:val="002F51D4"/>
    <w:rsid w:val="005B65E0"/>
    <w:rsid w:val="005E4249"/>
    <w:rsid w:val="006B50FE"/>
    <w:rsid w:val="009D323F"/>
    <w:rsid w:val="00B11430"/>
    <w:rsid w:val="00B572EE"/>
    <w:rsid w:val="00C11AFA"/>
    <w:rsid w:val="00D110C3"/>
    <w:rsid w:val="00E46357"/>
    <w:rsid w:val="00F61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E57F"/>
  <w15:chartTrackingRefBased/>
  <w15:docId w15:val="{1F3E8562-8D34-4BE4-A7A0-806D4D5E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14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323F"/>
    <w:rPr>
      <w:color w:val="0563C1" w:themeColor="hyperlink"/>
      <w:u w:val="single"/>
    </w:rPr>
  </w:style>
  <w:style w:type="character" w:styleId="UnresolvedMention">
    <w:name w:val="Unresolved Mention"/>
    <w:basedOn w:val="DefaultParagraphFont"/>
    <w:uiPriority w:val="99"/>
    <w:semiHidden/>
    <w:unhideWhenUsed/>
    <w:rsid w:val="009D323F"/>
    <w:rPr>
      <w:color w:val="605E5C"/>
      <w:shd w:val="clear" w:color="auto" w:fill="E1DFDD"/>
    </w:rPr>
  </w:style>
  <w:style w:type="paragraph" w:styleId="ListParagraph">
    <w:name w:val="List Paragraph"/>
    <w:basedOn w:val="Normal"/>
    <w:uiPriority w:val="34"/>
    <w:qFormat/>
    <w:rsid w:val="00B57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9388">
      <w:bodyDiv w:val="1"/>
      <w:marLeft w:val="0"/>
      <w:marRight w:val="0"/>
      <w:marTop w:val="0"/>
      <w:marBottom w:val="0"/>
      <w:divBdr>
        <w:top w:val="none" w:sz="0" w:space="0" w:color="auto"/>
        <w:left w:val="none" w:sz="0" w:space="0" w:color="auto"/>
        <w:bottom w:val="none" w:sz="0" w:space="0" w:color="auto"/>
        <w:right w:val="none" w:sz="0" w:space="0" w:color="auto"/>
      </w:divBdr>
    </w:div>
    <w:div w:id="135488078">
      <w:bodyDiv w:val="1"/>
      <w:marLeft w:val="0"/>
      <w:marRight w:val="0"/>
      <w:marTop w:val="0"/>
      <w:marBottom w:val="0"/>
      <w:divBdr>
        <w:top w:val="none" w:sz="0" w:space="0" w:color="auto"/>
        <w:left w:val="none" w:sz="0" w:space="0" w:color="auto"/>
        <w:bottom w:val="none" w:sz="0" w:space="0" w:color="auto"/>
        <w:right w:val="none" w:sz="0" w:space="0" w:color="auto"/>
      </w:divBdr>
    </w:div>
    <w:div w:id="216354126">
      <w:bodyDiv w:val="1"/>
      <w:marLeft w:val="0"/>
      <w:marRight w:val="0"/>
      <w:marTop w:val="0"/>
      <w:marBottom w:val="0"/>
      <w:divBdr>
        <w:top w:val="none" w:sz="0" w:space="0" w:color="auto"/>
        <w:left w:val="none" w:sz="0" w:space="0" w:color="auto"/>
        <w:bottom w:val="none" w:sz="0" w:space="0" w:color="auto"/>
        <w:right w:val="none" w:sz="0" w:space="0" w:color="auto"/>
      </w:divBdr>
    </w:div>
    <w:div w:id="219709223">
      <w:bodyDiv w:val="1"/>
      <w:marLeft w:val="0"/>
      <w:marRight w:val="0"/>
      <w:marTop w:val="0"/>
      <w:marBottom w:val="0"/>
      <w:divBdr>
        <w:top w:val="none" w:sz="0" w:space="0" w:color="auto"/>
        <w:left w:val="none" w:sz="0" w:space="0" w:color="auto"/>
        <w:bottom w:val="none" w:sz="0" w:space="0" w:color="auto"/>
        <w:right w:val="none" w:sz="0" w:space="0" w:color="auto"/>
      </w:divBdr>
    </w:div>
    <w:div w:id="226765368">
      <w:bodyDiv w:val="1"/>
      <w:marLeft w:val="0"/>
      <w:marRight w:val="0"/>
      <w:marTop w:val="0"/>
      <w:marBottom w:val="0"/>
      <w:divBdr>
        <w:top w:val="none" w:sz="0" w:space="0" w:color="auto"/>
        <w:left w:val="none" w:sz="0" w:space="0" w:color="auto"/>
        <w:bottom w:val="none" w:sz="0" w:space="0" w:color="auto"/>
        <w:right w:val="none" w:sz="0" w:space="0" w:color="auto"/>
      </w:divBdr>
    </w:div>
    <w:div w:id="295843835">
      <w:bodyDiv w:val="1"/>
      <w:marLeft w:val="0"/>
      <w:marRight w:val="0"/>
      <w:marTop w:val="0"/>
      <w:marBottom w:val="0"/>
      <w:divBdr>
        <w:top w:val="none" w:sz="0" w:space="0" w:color="auto"/>
        <w:left w:val="none" w:sz="0" w:space="0" w:color="auto"/>
        <w:bottom w:val="none" w:sz="0" w:space="0" w:color="auto"/>
        <w:right w:val="none" w:sz="0" w:space="0" w:color="auto"/>
      </w:divBdr>
    </w:div>
    <w:div w:id="338780546">
      <w:bodyDiv w:val="1"/>
      <w:marLeft w:val="0"/>
      <w:marRight w:val="0"/>
      <w:marTop w:val="0"/>
      <w:marBottom w:val="0"/>
      <w:divBdr>
        <w:top w:val="none" w:sz="0" w:space="0" w:color="auto"/>
        <w:left w:val="none" w:sz="0" w:space="0" w:color="auto"/>
        <w:bottom w:val="none" w:sz="0" w:space="0" w:color="auto"/>
        <w:right w:val="none" w:sz="0" w:space="0" w:color="auto"/>
      </w:divBdr>
    </w:div>
    <w:div w:id="355695883">
      <w:bodyDiv w:val="1"/>
      <w:marLeft w:val="0"/>
      <w:marRight w:val="0"/>
      <w:marTop w:val="0"/>
      <w:marBottom w:val="0"/>
      <w:divBdr>
        <w:top w:val="none" w:sz="0" w:space="0" w:color="auto"/>
        <w:left w:val="none" w:sz="0" w:space="0" w:color="auto"/>
        <w:bottom w:val="none" w:sz="0" w:space="0" w:color="auto"/>
        <w:right w:val="none" w:sz="0" w:space="0" w:color="auto"/>
      </w:divBdr>
    </w:div>
    <w:div w:id="402991361">
      <w:bodyDiv w:val="1"/>
      <w:marLeft w:val="0"/>
      <w:marRight w:val="0"/>
      <w:marTop w:val="0"/>
      <w:marBottom w:val="0"/>
      <w:divBdr>
        <w:top w:val="none" w:sz="0" w:space="0" w:color="auto"/>
        <w:left w:val="none" w:sz="0" w:space="0" w:color="auto"/>
        <w:bottom w:val="none" w:sz="0" w:space="0" w:color="auto"/>
        <w:right w:val="none" w:sz="0" w:space="0" w:color="auto"/>
      </w:divBdr>
    </w:div>
    <w:div w:id="414085804">
      <w:bodyDiv w:val="1"/>
      <w:marLeft w:val="0"/>
      <w:marRight w:val="0"/>
      <w:marTop w:val="0"/>
      <w:marBottom w:val="0"/>
      <w:divBdr>
        <w:top w:val="none" w:sz="0" w:space="0" w:color="auto"/>
        <w:left w:val="none" w:sz="0" w:space="0" w:color="auto"/>
        <w:bottom w:val="none" w:sz="0" w:space="0" w:color="auto"/>
        <w:right w:val="none" w:sz="0" w:space="0" w:color="auto"/>
      </w:divBdr>
    </w:div>
    <w:div w:id="432241713">
      <w:bodyDiv w:val="1"/>
      <w:marLeft w:val="0"/>
      <w:marRight w:val="0"/>
      <w:marTop w:val="0"/>
      <w:marBottom w:val="0"/>
      <w:divBdr>
        <w:top w:val="none" w:sz="0" w:space="0" w:color="auto"/>
        <w:left w:val="none" w:sz="0" w:space="0" w:color="auto"/>
        <w:bottom w:val="none" w:sz="0" w:space="0" w:color="auto"/>
        <w:right w:val="none" w:sz="0" w:space="0" w:color="auto"/>
      </w:divBdr>
      <w:divsChild>
        <w:div w:id="947733434">
          <w:marLeft w:val="634"/>
          <w:marRight w:val="0"/>
          <w:marTop w:val="0"/>
          <w:marBottom w:val="0"/>
          <w:divBdr>
            <w:top w:val="none" w:sz="0" w:space="0" w:color="auto"/>
            <w:left w:val="none" w:sz="0" w:space="0" w:color="auto"/>
            <w:bottom w:val="none" w:sz="0" w:space="0" w:color="auto"/>
            <w:right w:val="none" w:sz="0" w:space="0" w:color="auto"/>
          </w:divBdr>
        </w:div>
        <w:div w:id="663171250">
          <w:marLeft w:val="634"/>
          <w:marRight w:val="0"/>
          <w:marTop w:val="0"/>
          <w:marBottom w:val="0"/>
          <w:divBdr>
            <w:top w:val="none" w:sz="0" w:space="0" w:color="auto"/>
            <w:left w:val="none" w:sz="0" w:space="0" w:color="auto"/>
            <w:bottom w:val="none" w:sz="0" w:space="0" w:color="auto"/>
            <w:right w:val="none" w:sz="0" w:space="0" w:color="auto"/>
          </w:divBdr>
        </w:div>
        <w:div w:id="2030327452">
          <w:marLeft w:val="634"/>
          <w:marRight w:val="0"/>
          <w:marTop w:val="0"/>
          <w:marBottom w:val="0"/>
          <w:divBdr>
            <w:top w:val="none" w:sz="0" w:space="0" w:color="auto"/>
            <w:left w:val="none" w:sz="0" w:space="0" w:color="auto"/>
            <w:bottom w:val="none" w:sz="0" w:space="0" w:color="auto"/>
            <w:right w:val="none" w:sz="0" w:space="0" w:color="auto"/>
          </w:divBdr>
        </w:div>
        <w:div w:id="692193148">
          <w:marLeft w:val="634"/>
          <w:marRight w:val="0"/>
          <w:marTop w:val="0"/>
          <w:marBottom w:val="0"/>
          <w:divBdr>
            <w:top w:val="none" w:sz="0" w:space="0" w:color="auto"/>
            <w:left w:val="none" w:sz="0" w:space="0" w:color="auto"/>
            <w:bottom w:val="none" w:sz="0" w:space="0" w:color="auto"/>
            <w:right w:val="none" w:sz="0" w:space="0" w:color="auto"/>
          </w:divBdr>
        </w:div>
      </w:divsChild>
    </w:div>
    <w:div w:id="506015705">
      <w:bodyDiv w:val="1"/>
      <w:marLeft w:val="0"/>
      <w:marRight w:val="0"/>
      <w:marTop w:val="0"/>
      <w:marBottom w:val="0"/>
      <w:divBdr>
        <w:top w:val="none" w:sz="0" w:space="0" w:color="auto"/>
        <w:left w:val="none" w:sz="0" w:space="0" w:color="auto"/>
        <w:bottom w:val="none" w:sz="0" w:space="0" w:color="auto"/>
        <w:right w:val="none" w:sz="0" w:space="0" w:color="auto"/>
      </w:divBdr>
    </w:div>
    <w:div w:id="524754185">
      <w:bodyDiv w:val="1"/>
      <w:marLeft w:val="0"/>
      <w:marRight w:val="0"/>
      <w:marTop w:val="0"/>
      <w:marBottom w:val="0"/>
      <w:divBdr>
        <w:top w:val="none" w:sz="0" w:space="0" w:color="auto"/>
        <w:left w:val="none" w:sz="0" w:space="0" w:color="auto"/>
        <w:bottom w:val="none" w:sz="0" w:space="0" w:color="auto"/>
        <w:right w:val="none" w:sz="0" w:space="0" w:color="auto"/>
      </w:divBdr>
      <w:divsChild>
        <w:div w:id="581062815">
          <w:marLeft w:val="446"/>
          <w:marRight w:val="0"/>
          <w:marTop w:val="0"/>
          <w:marBottom w:val="0"/>
          <w:divBdr>
            <w:top w:val="none" w:sz="0" w:space="0" w:color="auto"/>
            <w:left w:val="none" w:sz="0" w:space="0" w:color="auto"/>
            <w:bottom w:val="none" w:sz="0" w:space="0" w:color="auto"/>
            <w:right w:val="none" w:sz="0" w:space="0" w:color="auto"/>
          </w:divBdr>
        </w:div>
        <w:div w:id="455218506">
          <w:marLeft w:val="446"/>
          <w:marRight w:val="0"/>
          <w:marTop w:val="0"/>
          <w:marBottom w:val="0"/>
          <w:divBdr>
            <w:top w:val="none" w:sz="0" w:space="0" w:color="auto"/>
            <w:left w:val="none" w:sz="0" w:space="0" w:color="auto"/>
            <w:bottom w:val="none" w:sz="0" w:space="0" w:color="auto"/>
            <w:right w:val="none" w:sz="0" w:space="0" w:color="auto"/>
          </w:divBdr>
        </w:div>
        <w:div w:id="322199636">
          <w:marLeft w:val="446"/>
          <w:marRight w:val="0"/>
          <w:marTop w:val="0"/>
          <w:marBottom w:val="0"/>
          <w:divBdr>
            <w:top w:val="none" w:sz="0" w:space="0" w:color="auto"/>
            <w:left w:val="none" w:sz="0" w:space="0" w:color="auto"/>
            <w:bottom w:val="none" w:sz="0" w:space="0" w:color="auto"/>
            <w:right w:val="none" w:sz="0" w:space="0" w:color="auto"/>
          </w:divBdr>
        </w:div>
        <w:div w:id="1452364019">
          <w:marLeft w:val="446"/>
          <w:marRight w:val="0"/>
          <w:marTop w:val="0"/>
          <w:marBottom w:val="0"/>
          <w:divBdr>
            <w:top w:val="none" w:sz="0" w:space="0" w:color="auto"/>
            <w:left w:val="none" w:sz="0" w:space="0" w:color="auto"/>
            <w:bottom w:val="none" w:sz="0" w:space="0" w:color="auto"/>
            <w:right w:val="none" w:sz="0" w:space="0" w:color="auto"/>
          </w:divBdr>
        </w:div>
        <w:div w:id="1111825860">
          <w:marLeft w:val="446"/>
          <w:marRight w:val="0"/>
          <w:marTop w:val="0"/>
          <w:marBottom w:val="0"/>
          <w:divBdr>
            <w:top w:val="none" w:sz="0" w:space="0" w:color="auto"/>
            <w:left w:val="none" w:sz="0" w:space="0" w:color="auto"/>
            <w:bottom w:val="none" w:sz="0" w:space="0" w:color="auto"/>
            <w:right w:val="none" w:sz="0" w:space="0" w:color="auto"/>
          </w:divBdr>
        </w:div>
        <w:div w:id="497379563">
          <w:marLeft w:val="446"/>
          <w:marRight w:val="0"/>
          <w:marTop w:val="0"/>
          <w:marBottom w:val="0"/>
          <w:divBdr>
            <w:top w:val="none" w:sz="0" w:space="0" w:color="auto"/>
            <w:left w:val="none" w:sz="0" w:space="0" w:color="auto"/>
            <w:bottom w:val="none" w:sz="0" w:space="0" w:color="auto"/>
            <w:right w:val="none" w:sz="0" w:space="0" w:color="auto"/>
          </w:divBdr>
        </w:div>
        <w:div w:id="13768516">
          <w:marLeft w:val="446"/>
          <w:marRight w:val="0"/>
          <w:marTop w:val="0"/>
          <w:marBottom w:val="0"/>
          <w:divBdr>
            <w:top w:val="none" w:sz="0" w:space="0" w:color="auto"/>
            <w:left w:val="none" w:sz="0" w:space="0" w:color="auto"/>
            <w:bottom w:val="none" w:sz="0" w:space="0" w:color="auto"/>
            <w:right w:val="none" w:sz="0" w:space="0" w:color="auto"/>
          </w:divBdr>
        </w:div>
        <w:div w:id="244843774">
          <w:marLeft w:val="446"/>
          <w:marRight w:val="0"/>
          <w:marTop w:val="0"/>
          <w:marBottom w:val="0"/>
          <w:divBdr>
            <w:top w:val="none" w:sz="0" w:space="0" w:color="auto"/>
            <w:left w:val="none" w:sz="0" w:space="0" w:color="auto"/>
            <w:bottom w:val="none" w:sz="0" w:space="0" w:color="auto"/>
            <w:right w:val="none" w:sz="0" w:space="0" w:color="auto"/>
          </w:divBdr>
        </w:div>
        <w:div w:id="268926519">
          <w:marLeft w:val="446"/>
          <w:marRight w:val="0"/>
          <w:marTop w:val="0"/>
          <w:marBottom w:val="0"/>
          <w:divBdr>
            <w:top w:val="none" w:sz="0" w:space="0" w:color="auto"/>
            <w:left w:val="none" w:sz="0" w:space="0" w:color="auto"/>
            <w:bottom w:val="none" w:sz="0" w:space="0" w:color="auto"/>
            <w:right w:val="none" w:sz="0" w:space="0" w:color="auto"/>
          </w:divBdr>
        </w:div>
        <w:div w:id="648872506">
          <w:marLeft w:val="446"/>
          <w:marRight w:val="0"/>
          <w:marTop w:val="0"/>
          <w:marBottom w:val="0"/>
          <w:divBdr>
            <w:top w:val="none" w:sz="0" w:space="0" w:color="auto"/>
            <w:left w:val="none" w:sz="0" w:space="0" w:color="auto"/>
            <w:bottom w:val="none" w:sz="0" w:space="0" w:color="auto"/>
            <w:right w:val="none" w:sz="0" w:space="0" w:color="auto"/>
          </w:divBdr>
        </w:div>
        <w:div w:id="652951701">
          <w:marLeft w:val="446"/>
          <w:marRight w:val="0"/>
          <w:marTop w:val="0"/>
          <w:marBottom w:val="0"/>
          <w:divBdr>
            <w:top w:val="none" w:sz="0" w:space="0" w:color="auto"/>
            <w:left w:val="none" w:sz="0" w:space="0" w:color="auto"/>
            <w:bottom w:val="none" w:sz="0" w:space="0" w:color="auto"/>
            <w:right w:val="none" w:sz="0" w:space="0" w:color="auto"/>
          </w:divBdr>
        </w:div>
      </w:divsChild>
    </w:div>
    <w:div w:id="561140886">
      <w:bodyDiv w:val="1"/>
      <w:marLeft w:val="0"/>
      <w:marRight w:val="0"/>
      <w:marTop w:val="0"/>
      <w:marBottom w:val="0"/>
      <w:divBdr>
        <w:top w:val="none" w:sz="0" w:space="0" w:color="auto"/>
        <w:left w:val="none" w:sz="0" w:space="0" w:color="auto"/>
        <w:bottom w:val="none" w:sz="0" w:space="0" w:color="auto"/>
        <w:right w:val="none" w:sz="0" w:space="0" w:color="auto"/>
      </w:divBdr>
    </w:div>
    <w:div w:id="590552508">
      <w:bodyDiv w:val="1"/>
      <w:marLeft w:val="0"/>
      <w:marRight w:val="0"/>
      <w:marTop w:val="0"/>
      <w:marBottom w:val="0"/>
      <w:divBdr>
        <w:top w:val="none" w:sz="0" w:space="0" w:color="auto"/>
        <w:left w:val="none" w:sz="0" w:space="0" w:color="auto"/>
        <w:bottom w:val="none" w:sz="0" w:space="0" w:color="auto"/>
        <w:right w:val="none" w:sz="0" w:space="0" w:color="auto"/>
      </w:divBdr>
    </w:div>
    <w:div w:id="659306807">
      <w:bodyDiv w:val="1"/>
      <w:marLeft w:val="0"/>
      <w:marRight w:val="0"/>
      <w:marTop w:val="0"/>
      <w:marBottom w:val="0"/>
      <w:divBdr>
        <w:top w:val="none" w:sz="0" w:space="0" w:color="auto"/>
        <w:left w:val="none" w:sz="0" w:space="0" w:color="auto"/>
        <w:bottom w:val="none" w:sz="0" w:space="0" w:color="auto"/>
        <w:right w:val="none" w:sz="0" w:space="0" w:color="auto"/>
      </w:divBdr>
      <w:divsChild>
        <w:div w:id="1907102720">
          <w:marLeft w:val="533"/>
          <w:marRight w:val="0"/>
          <w:marTop w:val="86"/>
          <w:marBottom w:val="0"/>
          <w:divBdr>
            <w:top w:val="none" w:sz="0" w:space="0" w:color="auto"/>
            <w:left w:val="none" w:sz="0" w:space="0" w:color="auto"/>
            <w:bottom w:val="none" w:sz="0" w:space="0" w:color="auto"/>
            <w:right w:val="none" w:sz="0" w:space="0" w:color="auto"/>
          </w:divBdr>
        </w:div>
        <w:div w:id="512572517">
          <w:marLeft w:val="533"/>
          <w:marRight w:val="0"/>
          <w:marTop w:val="86"/>
          <w:marBottom w:val="0"/>
          <w:divBdr>
            <w:top w:val="none" w:sz="0" w:space="0" w:color="auto"/>
            <w:left w:val="none" w:sz="0" w:space="0" w:color="auto"/>
            <w:bottom w:val="none" w:sz="0" w:space="0" w:color="auto"/>
            <w:right w:val="none" w:sz="0" w:space="0" w:color="auto"/>
          </w:divBdr>
        </w:div>
        <w:div w:id="235021070">
          <w:marLeft w:val="533"/>
          <w:marRight w:val="0"/>
          <w:marTop w:val="86"/>
          <w:marBottom w:val="0"/>
          <w:divBdr>
            <w:top w:val="none" w:sz="0" w:space="0" w:color="auto"/>
            <w:left w:val="none" w:sz="0" w:space="0" w:color="auto"/>
            <w:bottom w:val="none" w:sz="0" w:space="0" w:color="auto"/>
            <w:right w:val="none" w:sz="0" w:space="0" w:color="auto"/>
          </w:divBdr>
        </w:div>
        <w:div w:id="1205017429">
          <w:marLeft w:val="533"/>
          <w:marRight w:val="0"/>
          <w:marTop w:val="86"/>
          <w:marBottom w:val="0"/>
          <w:divBdr>
            <w:top w:val="none" w:sz="0" w:space="0" w:color="auto"/>
            <w:left w:val="none" w:sz="0" w:space="0" w:color="auto"/>
            <w:bottom w:val="none" w:sz="0" w:space="0" w:color="auto"/>
            <w:right w:val="none" w:sz="0" w:space="0" w:color="auto"/>
          </w:divBdr>
        </w:div>
      </w:divsChild>
    </w:div>
    <w:div w:id="661197903">
      <w:bodyDiv w:val="1"/>
      <w:marLeft w:val="0"/>
      <w:marRight w:val="0"/>
      <w:marTop w:val="0"/>
      <w:marBottom w:val="0"/>
      <w:divBdr>
        <w:top w:val="none" w:sz="0" w:space="0" w:color="auto"/>
        <w:left w:val="none" w:sz="0" w:space="0" w:color="auto"/>
        <w:bottom w:val="none" w:sz="0" w:space="0" w:color="auto"/>
        <w:right w:val="none" w:sz="0" w:space="0" w:color="auto"/>
      </w:divBdr>
    </w:div>
    <w:div w:id="674646041">
      <w:bodyDiv w:val="1"/>
      <w:marLeft w:val="0"/>
      <w:marRight w:val="0"/>
      <w:marTop w:val="0"/>
      <w:marBottom w:val="0"/>
      <w:divBdr>
        <w:top w:val="none" w:sz="0" w:space="0" w:color="auto"/>
        <w:left w:val="none" w:sz="0" w:space="0" w:color="auto"/>
        <w:bottom w:val="none" w:sz="0" w:space="0" w:color="auto"/>
        <w:right w:val="none" w:sz="0" w:space="0" w:color="auto"/>
      </w:divBdr>
      <w:divsChild>
        <w:div w:id="667178027">
          <w:marLeft w:val="1166"/>
          <w:marRight w:val="0"/>
          <w:marTop w:val="0"/>
          <w:marBottom w:val="120"/>
          <w:divBdr>
            <w:top w:val="none" w:sz="0" w:space="0" w:color="auto"/>
            <w:left w:val="none" w:sz="0" w:space="0" w:color="auto"/>
            <w:bottom w:val="none" w:sz="0" w:space="0" w:color="auto"/>
            <w:right w:val="none" w:sz="0" w:space="0" w:color="auto"/>
          </w:divBdr>
        </w:div>
      </w:divsChild>
    </w:div>
    <w:div w:id="691224776">
      <w:bodyDiv w:val="1"/>
      <w:marLeft w:val="0"/>
      <w:marRight w:val="0"/>
      <w:marTop w:val="0"/>
      <w:marBottom w:val="0"/>
      <w:divBdr>
        <w:top w:val="none" w:sz="0" w:space="0" w:color="auto"/>
        <w:left w:val="none" w:sz="0" w:space="0" w:color="auto"/>
        <w:bottom w:val="none" w:sz="0" w:space="0" w:color="auto"/>
        <w:right w:val="none" w:sz="0" w:space="0" w:color="auto"/>
      </w:divBdr>
    </w:div>
    <w:div w:id="728115694">
      <w:bodyDiv w:val="1"/>
      <w:marLeft w:val="0"/>
      <w:marRight w:val="0"/>
      <w:marTop w:val="0"/>
      <w:marBottom w:val="0"/>
      <w:divBdr>
        <w:top w:val="none" w:sz="0" w:space="0" w:color="auto"/>
        <w:left w:val="none" w:sz="0" w:space="0" w:color="auto"/>
        <w:bottom w:val="none" w:sz="0" w:space="0" w:color="auto"/>
        <w:right w:val="none" w:sz="0" w:space="0" w:color="auto"/>
      </w:divBdr>
    </w:div>
    <w:div w:id="730269178">
      <w:bodyDiv w:val="1"/>
      <w:marLeft w:val="0"/>
      <w:marRight w:val="0"/>
      <w:marTop w:val="0"/>
      <w:marBottom w:val="0"/>
      <w:divBdr>
        <w:top w:val="none" w:sz="0" w:space="0" w:color="auto"/>
        <w:left w:val="none" w:sz="0" w:space="0" w:color="auto"/>
        <w:bottom w:val="none" w:sz="0" w:space="0" w:color="auto"/>
        <w:right w:val="none" w:sz="0" w:space="0" w:color="auto"/>
      </w:divBdr>
    </w:div>
    <w:div w:id="732430811">
      <w:bodyDiv w:val="1"/>
      <w:marLeft w:val="0"/>
      <w:marRight w:val="0"/>
      <w:marTop w:val="0"/>
      <w:marBottom w:val="0"/>
      <w:divBdr>
        <w:top w:val="none" w:sz="0" w:space="0" w:color="auto"/>
        <w:left w:val="none" w:sz="0" w:space="0" w:color="auto"/>
        <w:bottom w:val="none" w:sz="0" w:space="0" w:color="auto"/>
        <w:right w:val="none" w:sz="0" w:space="0" w:color="auto"/>
      </w:divBdr>
    </w:div>
    <w:div w:id="738602177">
      <w:bodyDiv w:val="1"/>
      <w:marLeft w:val="0"/>
      <w:marRight w:val="0"/>
      <w:marTop w:val="0"/>
      <w:marBottom w:val="0"/>
      <w:divBdr>
        <w:top w:val="none" w:sz="0" w:space="0" w:color="auto"/>
        <w:left w:val="none" w:sz="0" w:space="0" w:color="auto"/>
        <w:bottom w:val="none" w:sz="0" w:space="0" w:color="auto"/>
        <w:right w:val="none" w:sz="0" w:space="0" w:color="auto"/>
      </w:divBdr>
    </w:div>
    <w:div w:id="768739848">
      <w:bodyDiv w:val="1"/>
      <w:marLeft w:val="0"/>
      <w:marRight w:val="0"/>
      <w:marTop w:val="0"/>
      <w:marBottom w:val="0"/>
      <w:divBdr>
        <w:top w:val="none" w:sz="0" w:space="0" w:color="auto"/>
        <w:left w:val="none" w:sz="0" w:space="0" w:color="auto"/>
        <w:bottom w:val="none" w:sz="0" w:space="0" w:color="auto"/>
        <w:right w:val="none" w:sz="0" w:space="0" w:color="auto"/>
      </w:divBdr>
    </w:div>
    <w:div w:id="773133822">
      <w:bodyDiv w:val="1"/>
      <w:marLeft w:val="0"/>
      <w:marRight w:val="0"/>
      <w:marTop w:val="0"/>
      <w:marBottom w:val="0"/>
      <w:divBdr>
        <w:top w:val="none" w:sz="0" w:space="0" w:color="auto"/>
        <w:left w:val="none" w:sz="0" w:space="0" w:color="auto"/>
        <w:bottom w:val="none" w:sz="0" w:space="0" w:color="auto"/>
        <w:right w:val="none" w:sz="0" w:space="0" w:color="auto"/>
      </w:divBdr>
    </w:div>
    <w:div w:id="774398341">
      <w:bodyDiv w:val="1"/>
      <w:marLeft w:val="0"/>
      <w:marRight w:val="0"/>
      <w:marTop w:val="0"/>
      <w:marBottom w:val="0"/>
      <w:divBdr>
        <w:top w:val="none" w:sz="0" w:space="0" w:color="auto"/>
        <w:left w:val="none" w:sz="0" w:space="0" w:color="auto"/>
        <w:bottom w:val="none" w:sz="0" w:space="0" w:color="auto"/>
        <w:right w:val="none" w:sz="0" w:space="0" w:color="auto"/>
      </w:divBdr>
      <w:divsChild>
        <w:div w:id="1106542548">
          <w:marLeft w:val="634"/>
          <w:marRight w:val="0"/>
          <w:marTop w:val="120"/>
          <w:marBottom w:val="120"/>
          <w:divBdr>
            <w:top w:val="none" w:sz="0" w:space="0" w:color="auto"/>
            <w:left w:val="none" w:sz="0" w:space="0" w:color="auto"/>
            <w:bottom w:val="none" w:sz="0" w:space="0" w:color="auto"/>
            <w:right w:val="none" w:sz="0" w:space="0" w:color="auto"/>
          </w:divBdr>
        </w:div>
        <w:div w:id="77605321">
          <w:marLeft w:val="1253"/>
          <w:marRight w:val="0"/>
          <w:marTop w:val="120"/>
          <w:marBottom w:val="120"/>
          <w:divBdr>
            <w:top w:val="none" w:sz="0" w:space="0" w:color="auto"/>
            <w:left w:val="none" w:sz="0" w:space="0" w:color="auto"/>
            <w:bottom w:val="none" w:sz="0" w:space="0" w:color="auto"/>
            <w:right w:val="none" w:sz="0" w:space="0" w:color="auto"/>
          </w:divBdr>
        </w:div>
        <w:div w:id="1140147942">
          <w:marLeft w:val="1253"/>
          <w:marRight w:val="0"/>
          <w:marTop w:val="120"/>
          <w:marBottom w:val="120"/>
          <w:divBdr>
            <w:top w:val="none" w:sz="0" w:space="0" w:color="auto"/>
            <w:left w:val="none" w:sz="0" w:space="0" w:color="auto"/>
            <w:bottom w:val="none" w:sz="0" w:space="0" w:color="auto"/>
            <w:right w:val="none" w:sz="0" w:space="0" w:color="auto"/>
          </w:divBdr>
        </w:div>
        <w:div w:id="864516128">
          <w:marLeft w:val="634"/>
          <w:marRight w:val="0"/>
          <w:marTop w:val="120"/>
          <w:marBottom w:val="120"/>
          <w:divBdr>
            <w:top w:val="none" w:sz="0" w:space="0" w:color="auto"/>
            <w:left w:val="none" w:sz="0" w:space="0" w:color="auto"/>
            <w:bottom w:val="none" w:sz="0" w:space="0" w:color="auto"/>
            <w:right w:val="none" w:sz="0" w:space="0" w:color="auto"/>
          </w:divBdr>
        </w:div>
        <w:div w:id="327564721">
          <w:marLeft w:val="1253"/>
          <w:marRight w:val="0"/>
          <w:marTop w:val="120"/>
          <w:marBottom w:val="120"/>
          <w:divBdr>
            <w:top w:val="none" w:sz="0" w:space="0" w:color="auto"/>
            <w:left w:val="none" w:sz="0" w:space="0" w:color="auto"/>
            <w:bottom w:val="none" w:sz="0" w:space="0" w:color="auto"/>
            <w:right w:val="none" w:sz="0" w:space="0" w:color="auto"/>
          </w:divBdr>
        </w:div>
        <w:div w:id="423767620">
          <w:marLeft w:val="634"/>
          <w:marRight w:val="0"/>
          <w:marTop w:val="120"/>
          <w:marBottom w:val="120"/>
          <w:divBdr>
            <w:top w:val="none" w:sz="0" w:space="0" w:color="auto"/>
            <w:left w:val="none" w:sz="0" w:space="0" w:color="auto"/>
            <w:bottom w:val="none" w:sz="0" w:space="0" w:color="auto"/>
            <w:right w:val="none" w:sz="0" w:space="0" w:color="auto"/>
          </w:divBdr>
        </w:div>
        <w:div w:id="1412311403">
          <w:marLeft w:val="1253"/>
          <w:marRight w:val="0"/>
          <w:marTop w:val="120"/>
          <w:marBottom w:val="120"/>
          <w:divBdr>
            <w:top w:val="none" w:sz="0" w:space="0" w:color="auto"/>
            <w:left w:val="none" w:sz="0" w:space="0" w:color="auto"/>
            <w:bottom w:val="none" w:sz="0" w:space="0" w:color="auto"/>
            <w:right w:val="none" w:sz="0" w:space="0" w:color="auto"/>
          </w:divBdr>
        </w:div>
        <w:div w:id="899631645">
          <w:marLeft w:val="634"/>
          <w:marRight w:val="0"/>
          <w:marTop w:val="120"/>
          <w:marBottom w:val="120"/>
          <w:divBdr>
            <w:top w:val="none" w:sz="0" w:space="0" w:color="auto"/>
            <w:left w:val="none" w:sz="0" w:space="0" w:color="auto"/>
            <w:bottom w:val="none" w:sz="0" w:space="0" w:color="auto"/>
            <w:right w:val="none" w:sz="0" w:space="0" w:color="auto"/>
          </w:divBdr>
        </w:div>
        <w:div w:id="886379255">
          <w:marLeft w:val="1253"/>
          <w:marRight w:val="0"/>
          <w:marTop w:val="120"/>
          <w:marBottom w:val="120"/>
          <w:divBdr>
            <w:top w:val="none" w:sz="0" w:space="0" w:color="auto"/>
            <w:left w:val="none" w:sz="0" w:space="0" w:color="auto"/>
            <w:bottom w:val="none" w:sz="0" w:space="0" w:color="auto"/>
            <w:right w:val="none" w:sz="0" w:space="0" w:color="auto"/>
          </w:divBdr>
        </w:div>
      </w:divsChild>
    </w:div>
    <w:div w:id="794055373">
      <w:bodyDiv w:val="1"/>
      <w:marLeft w:val="0"/>
      <w:marRight w:val="0"/>
      <w:marTop w:val="0"/>
      <w:marBottom w:val="0"/>
      <w:divBdr>
        <w:top w:val="none" w:sz="0" w:space="0" w:color="auto"/>
        <w:left w:val="none" w:sz="0" w:space="0" w:color="auto"/>
        <w:bottom w:val="none" w:sz="0" w:space="0" w:color="auto"/>
        <w:right w:val="none" w:sz="0" w:space="0" w:color="auto"/>
      </w:divBdr>
    </w:div>
    <w:div w:id="851649577">
      <w:bodyDiv w:val="1"/>
      <w:marLeft w:val="0"/>
      <w:marRight w:val="0"/>
      <w:marTop w:val="0"/>
      <w:marBottom w:val="0"/>
      <w:divBdr>
        <w:top w:val="none" w:sz="0" w:space="0" w:color="auto"/>
        <w:left w:val="none" w:sz="0" w:space="0" w:color="auto"/>
        <w:bottom w:val="none" w:sz="0" w:space="0" w:color="auto"/>
        <w:right w:val="none" w:sz="0" w:space="0" w:color="auto"/>
      </w:divBdr>
      <w:divsChild>
        <w:div w:id="1186595206">
          <w:marLeft w:val="446"/>
          <w:marRight w:val="0"/>
          <w:marTop w:val="0"/>
          <w:marBottom w:val="0"/>
          <w:divBdr>
            <w:top w:val="none" w:sz="0" w:space="0" w:color="auto"/>
            <w:left w:val="none" w:sz="0" w:space="0" w:color="auto"/>
            <w:bottom w:val="none" w:sz="0" w:space="0" w:color="auto"/>
            <w:right w:val="none" w:sz="0" w:space="0" w:color="auto"/>
          </w:divBdr>
        </w:div>
        <w:div w:id="80376604">
          <w:marLeft w:val="446"/>
          <w:marRight w:val="0"/>
          <w:marTop w:val="0"/>
          <w:marBottom w:val="0"/>
          <w:divBdr>
            <w:top w:val="none" w:sz="0" w:space="0" w:color="auto"/>
            <w:left w:val="none" w:sz="0" w:space="0" w:color="auto"/>
            <w:bottom w:val="none" w:sz="0" w:space="0" w:color="auto"/>
            <w:right w:val="none" w:sz="0" w:space="0" w:color="auto"/>
          </w:divBdr>
        </w:div>
      </w:divsChild>
    </w:div>
    <w:div w:id="870338701">
      <w:bodyDiv w:val="1"/>
      <w:marLeft w:val="0"/>
      <w:marRight w:val="0"/>
      <w:marTop w:val="0"/>
      <w:marBottom w:val="0"/>
      <w:divBdr>
        <w:top w:val="none" w:sz="0" w:space="0" w:color="auto"/>
        <w:left w:val="none" w:sz="0" w:space="0" w:color="auto"/>
        <w:bottom w:val="none" w:sz="0" w:space="0" w:color="auto"/>
        <w:right w:val="none" w:sz="0" w:space="0" w:color="auto"/>
      </w:divBdr>
      <w:divsChild>
        <w:div w:id="1131485128">
          <w:marLeft w:val="446"/>
          <w:marRight w:val="0"/>
          <w:marTop w:val="0"/>
          <w:marBottom w:val="0"/>
          <w:divBdr>
            <w:top w:val="none" w:sz="0" w:space="0" w:color="auto"/>
            <w:left w:val="none" w:sz="0" w:space="0" w:color="auto"/>
            <w:bottom w:val="none" w:sz="0" w:space="0" w:color="auto"/>
            <w:right w:val="none" w:sz="0" w:space="0" w:color="auto"/>
          </w:divBdr>
        </w:div>
        <w:div w:id="239367270">
          <w:marLeft w:val="446"/>
          <w:marRight w:val="0"/>
          <w:marTop w:val="0"/>
          <w:marBottom w:val="0"/>
          <w:divBdr>
            <w:top w:val="none" w:sz="0" w:space="0" w:color="auto"/>
            <w:left w:val="none" w:sz="0" w:space="0" w:color="auto"/>
            <w:bottom w:val="none" w:sz="0" w:space="0" w:color="auto"/>
            <w:right w:val="none" w:sz="0" w:space="0" w:color="auto"/>
          </w:divBdr>
        </w:div>
        <w:div w:id="425349582">
          <w:marLeft w:val="446"/>
          <w:marRight w:val="0"/>
          <w:marTop w:val="0"/>
          <w:marBottom w:val="0"/>
          <w:divBdr>
            <w:top w:val="none" w:sz="0" w:space="0" w:color="auto"/>
            <w:left w:val="none" w:sz="0" w:space="0" w:color="auto"/>
            <w:bottom w:val="none" w:sz="0" w:space="0" w:color="auto"/>
            <w:right w:val="none" w:sz="0" w:space="0" w:color="auto"/>
          </w:divBdr>
        </w:div>
        <w:div w:id="1179735731">
          <w:marLeft w:val="446"/>
          <w:marRight w:val="0"/>
          <w:marTop w:val="0"/>
          <w:marBottom w:val="0"/>
          <w:divBdr>
            <w:top w:val="none" w:sz="0" w:space="0" w:color="auto"/>
            <w:left w:val="none" w:sz="0" w:space="0" w:color="auto"/>
            <w:bottom w:val="none" w:sz="0" w:space="0" w:color="auto"/>
            <w:right w:val="none" w:sz="0" w:space="0" w:color="auto"/>
          </w:divBdr>
        </w:div>
        <w:div w:id="510531954">
          <w:marLeft w:val="446"/>
          <w:marRight w:val="0"/>
          <w:marTop w:val="0"/>
          <w:marBottom w:val="0"/>
          <w:divBdr>
            <w:top w:val="none" w:sz="0" w:space="0" w:color="auto"/>
            <w:left w:val="none" w:sz="0" w:space="0" w:color="auto"/>
            <w:bottom w:val="none" w:sz="0" w:space="0" w:color="auto"/>
            <w:right w:val="none" w:sz="0" w:space="0" w:color="auto"/>
          </w:divBdr>
        </w:div>
      </w:divsChild>
    </w:div>
    <w:div w:id="927271052">
      <w:bodyDiv w:val="1"/>
      <w:marLeft w:val="0"/>
      <w:marRight w:val="0"/>
      <w:marTop w:val="0"/>
      <w:marBottom w:val="0"/>
      <w:divBdr>
        <w:top w:val="none" w:sz="0" w:space="0" w:color="auto"/>
        <w:left w:val="none" w:sz="0" w:space="0" w:color="auto"/>
        <w:bottom w:val="none" w:sz="0" w:space="0" w:color="auto"/>
        <w:right w:val="none" w:sz="0" w:space="0" w:color="auto"/>
      </w:divBdr>
      <w:divsChild>
        <w:div w:id="1048842519">
          <w:marLeft w:val="1166"/>
          <w:marRight w:val="0"/>
          <w:marTop w:val="0"/>
          <w:marBottom w:val="0"/>
          <w:divBdr>
            <w:top w:val="none" w:sz="0" w:space="0" w:color="auto"/>
            <w:left w:val="none" w:sz="0" w:space="0" w:color="auto"/>
            <w:bottom w:val="none" w:sz="0" w:space="0" w:color="auto"/>
            <w:right w:val="none" w:sz="0" w:space="0" w:color="auto"/>
          </w:divBdr>
        </w:div>
      </w:divsChild>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993798912">
      <w:bodyDiv w:val="1"/>
      <w:marLeft w:val="0"/>
      <w:marRight w:val="0"/>
      <w:marTop w:val="0"/>
      <w:marBottom w:val="0"/>
      <w:divBdr>
        <w:top w:val="none" w:sz="0" w:space="0" w:color="auto"/>
        <w:left w:val="none" w:sz="0" w:space="0" w:color="auto"/>
        <w:bottom w:val="none" w:sz="0" w:space="0" w:color="auto"/>
        <w:right w:val="none" w:sz="0" w:space="0" w:color="auto"/>
      </w:divBdr>
    </w:div>
    <w:div w:id="1039624097">
      <w:bodyDiv w:val="1"/>
      <w:marLeft w:val="0"/>
      <w:marRight w:val="0"/>
      <w:marTop w:val="0"/>
      <w:marBottom w:val="0"/>
      <w:divBdr>
        <w:top w:val="none" w:sz="0" w:space="0" w:color="auto"/>
        <w:left w:val="none" w:sz="0" w:space="0" w:color="auto"/>
        <w:bottom w:val="none" w:sz="0" w:space="0" w:color="auto"/>
        <w:right w:val="none" w:sz="0" w:space="0" w:color="auto"/>
      </w:divBdr>
    </w:div>
    <w:div w:id="1057241539">
      <w:bodyDiv w:val="1"/>
      <w:marLeft w:val="0"/>
      <w:marRight w:val="0"/>
      <w:marTop w:val="0"/>
      <w:marBottom w:val="0"/>
      <w:divBdr>
        <w:top w:val="none" w:sz="0" w:space="0" w:color="auto"/>
        <w:left w:val="none" w:sz="0" w:space="0" w:color="auto"/>
        <w:bottom w:val="none" w:sz="0" w:space="0" w:color="auto"/>
        <w:right w:val="none" w:sz="0" w:space="0" w:color="auto"/>
      </w:divBdr>
    </w:div>
    <w:div w:id="1090541660">
      <w:bodyDiv w:val="1"/>
      <w:marLeft w:val="0"/>
      <w:marRight w:val="0"/>
      <w:marTop w:val="0"/>
      <w:marBottom w:val="0"/>
      <w:divBdr>
        <w:top w:val="none" w:sz="0" w:space="0" w:color="auto"/>
        <w:left w:val="none" w:sz="0" w:space="0" w:color="auto"/>
        <w:bottom w:val="none" w:sz="0" w:space="0" w:color="auto"/>
        <w:right w:val="none" w:sz="0" w:space="0" w:color="auto"/>
      </w:divBdr>
    </w:div>
    <w:div w:id="1128472008">
      <w:bodyDiv w:val="1"/>
      <w:marLeft w:val="0"/>
      <w:marRight w:val="0"/>
      <w:marTop w:val="0"/>
      <w:marBottom w:val="0"/>
      <w:divBdr>
        <w:top w:val="none" w:sz="0" w:space="0" w:color="auto"/>
        <w:left w:val="none" w:sz="0" w:space="0" w:color="auto"/>
        <w:bottom w:val="none" w:sz="0" w:space="0" w:color="auto"/>
        <w:right w:val="none" w:sz="0" w:space="0" w:color="auto"/>
      </w:divBdr>
    </w:div>
    <w:div w:id="1138111506">
      <w:bodyDiv w:val="1"/>
      <w:marLeft w:val="0"/>
      <w:marRight w:val="0"/>
      <w:marTop w:val="0"/>
      <w:marBottom w:val="0"/>
      <w:divBdr>
        <w:top w:val="none" w:sz="0" w:space="0" w:color="auto"/>
        <w:left w:val="none" w:sz="0" w:space="0" w:color="auto"/>
        <w:bottom w:val="none" w:sz="0" w:space="0" w:color="auto"/>
        <w:right w:val="none" w:sz="0" w:space="0" w:color="auto"/>
      </w:divBdr>
      <w:divsChild>
        <w:div w:id="2138252201">
          <w:marLeft w:val="446"/>
          <w:marRight w:val="0"/>
          <w:marTop w:val="0"/>
          <w:marBottom w:val="0"/>
          <w:divBdr>
            <w:top w:val="none" w:sz="0" w:space="0" w:color="auto"/>
            <w:left w:val="none" w:sz="0" w:space="0" w:color="auto"/>
            <w:bottom w:val="none" w:sz="0" w:space="0" w:color="auto"/>
            <w:right w:val="none" w:sz="0" w:space="0" w:color="auto"/>
          </w:divBdr>
        </w:div>
        <w:div w:id="1066493488">
          <w:marLeft w:val="446"/>
          <w:marRight w:val="0"/>
          <w:marTop w:val="0"/>
          <w:marBottom w:val="0"/>
          <w:divBdr>
            <w:top w:val="none" w:sz="0" w:space="0" w:color="auto"/>
            <w:left w:val="none" w:sz="0" w:space="0" w:color="auto"/>
            <w:bottom w:val="none" w:sz="0" w:space="0" w:color="auto"/>
            <w:right w:val="none" w:sz="0" w:space="0" w:color="auto"/>
          </w:divBdr>
        </w:div>
        <w:div w:id="183834848">
          <w:marLeft w:val="446"/>
          <w:marRight w:val="0"/>
          <w:marTop w:val="0"/>
          <w:marBottom w:val="0"/>
          <w:divBdr>
            <w:top w:val="none" w:sz="0" w:space="0" w:color="auto"/>
            <w:left w:val="none" w:sz="0" w:space="0" w:color="auto"/>
            <w:bottom w:val="none" w:sz="0" w:space="0" w:color="auto"/>
            <w:right w:val="none" w:sz="0" w:space="0" w:color="auto"/>
          </w:divBdr>
        </w:div>
        <w:div w:id="443041498">
          <w:marLeft w:val="446"/>
          <w:marRight w:val="0"/>
          <w:marTop w:val="0"/>
          <w:marBottom w:val="0"/>
          <w:divBdr>
            <w:top w:val="none" w:sz="0" w:space="0" w:color="auto"/>
            <w:left w:val="none" w:sz="0" w:space="0" w:color="auto"/>
            <w:bottom w:val="none" w:sz="0" w:space="0" w:color="auto"/>
            <w:right w:val="none" w:sz="0" w:space="0" w:color="auto"/>
          </w:divBdr>
        </w:div>
      </w:divsChild>
    </w:div>
    <w:div w:id="1161193021">
      <w:bodyDiv w:val="1"/>
      <w:marLeft w:val="0"/>
      <w:marRight w:val="0"/>
      <w:marTop w:val="0"/>
      <w:marBottom w:val="0"/>
      <w:divBdr>
        <w:top w:val="none" w:sz="0" w:space="0" w:color="auto"/>
        <w:left w:val="none" w:sz="0" w:space="0" w:color="auto"/>
        <w:bottom w:val="none" w:sz="0" w:space="0" w:color="auto"/>
        <w:right w:val="none" w:sz="0" w:space="0" w:color="auto"/>
      </w:divBdr>
      <w:divsChild>
        <w:div w:id="265583810">
          <w:marLeft w:val="634"/>
          <w:marRight w:val="0"/>
          <w:marTop w:val="0"/>
          <w:marBottom w:val="0"/>
          <w:divBdr>
            <w:top w:val="none" w:sz="0" w:space="0" w:color="auto"/>
            <w:left w:val="none" w:sz="0" w:space="0" w:color="auto"/>
            <w:bottom w:val="none" w:sz="0" w:space="0" w:color="auto"/>
            <w:right w:val="none" w:sz="0" w:space="0" w:color="auto"/>
          </w:divBdr>
        </w:div>
        <w:div w:id="1710760192">
          <w:marLeft w:val="634"/>
          <w:marRight w:val="0"/>
          <w:marTop w:val="0"/>
          <w:marBottom w:val="0"/>
          <w:divBdr>
            <w:top w:val="none" w:sz="0" w:space="0" w:color="auto"/>
            <w:left w:val="none" w:sz="0" w:space="0" w:color="auto"/>
            <w:bottom w:val="none" w:sz="0" w:space="0" w:color="auto"/>
            <w:right w:val="none" w:sz="0" w:space="0" w:color="auto"/>
          </w:divBdr>
        </w:div>
        <w:div w:id="898710238">
          <w:marLeft w:val="634"/>
          <w:marRight w:val="0"/>
          <w:marTop w:val="0"/>
          <w:marBottom w:val="0"/>
          <w:divBdr>
            <w:top w:val="none" w:sz="0" w:space="0" w:color="auto"/>
            <w:left w:val="none" w:sz="0" w:space="0" w:color="auto"/>
            <w:bottom w:val="none" w:sz="0" w:space="0" w:color="auto"/>
            <w:right w:val="none" w:sz="0" w:space="0" w:color="auto"/>
          </w:divBdr>
        </w:div>
        <w:div w:id="343899657">
          <w:marLeft w:val="634"/>
          <w:marRight w:val="0"/>
          <w:marTop w:val="0"/>
          <w:marBottom w:val="0"/>
          <w:divBdr>
            <w:top w:val="none" w:sz="0" w:space="0" w:color="auto"/>
            <w:left w:val="none" w:sz="0" w:space="0" w:color="auto"/>
            <w:bottom w:val="none" w:sz="0" w:space="0" w:color="auto"/>
            <w:right w:val="none" w:sz="0" w:space="0" w:color="auto"/>
          </w:divBdr>
        </w:div>
      </w:divsChild>
    </w:div>
    <w:div w:id="1301302621">
      <w:bodyDiv w:val="1"/>
      <w:marLeft w:val="0"/>
      <w:marRight w:val="0"/>
      <w:marTop w:val="0"/>
      <w:marBottom w:val="0"/>
      <w:divBdr>
        <w:top w:val="none" w:sz="0" w:space="0" w:color="auto"/>
        <w:left w:val="none" w:sz="0" w:space="0" w:color="auto"/>
        <w:bottom w:val="none" w:sz="0" w:space="0" w:color="auto"/>
        <w:right w:val="none" w:sz="0" w:space="0" w:color="auto"/>
      </w:divBdr>
    </w:div>
    <w:div w:id="1366177983">
      <w:bodyDiv w:val="1"/>
      <w:marLeft w:val="0"/>
      <w:marRight w:val="0"/>
      <w:marTop w:val="0"/>
      <w:marBottom w:val="0"/>
      <w:divBdr>
        <w:top w:val="none" w:sz="0" w:space="0" w:color="auto"/>
        <w:left w:val="none" w:sz="0" w:space="0" w:color="auto"/>
        <w:bottom w:val="none" w:sz="0" w:space="0" w:color="auto"/>
        <w:right w:val="none" w:sz="0" w:space="0" w:color="auto"/>
      </w:divBdr>
    </w:div>
    <w:div w:id="1376470557">
      <w:bodyDiv w:val="1"/>
      <w:marLeft w:val="0"/>
      <w:marRight w:val="0"/>
      <w:marTop w:val="0"/>
      <w:marBottom w:val="0"/>
      <w:divBdr>
        <w:top w:val="none" w:sz="0" w:space="0" w:color="auto"/>
        <w:left w:val="none" w:sz="0" w:space="0" w:color="auto"/>
        <w:bottom w:val="none" w:sz="0" w:space="0" w:color="auto"/>
        <w:right w:val="none" w:sz="0" w:space="0" w:color="auto"/>
      </w:divBdr>
      <w:divsChild>
        <w:div w:id="525800286">
          <w:marLeft w:val="446"/>
          <w:marRight w:val="0"/>
          <w:marTop w:val="0"/>
          <w:marBottom w:val="240"/>
          <w:divBdr>
            <w:top w:val="none" w:sz="0" w:space="0" w:color="auto"/>
            <w:left w:val="none" w:sz="0" w:space="0" w:color="auto"/>
            <w:bottom w:val="none" w:sz="0" w:space="0" w:color="auto"/>
            <w:right w:val="none" w:sz="0" w:space="0" w:color="auto"/>
          </w:divBdr>
        </w:div>
        <w:div w:id="228655760">
          <w:marLeft w:val="446"/>
          <w:marRight w:val="0"/>
          <w:marTop w:val="0"/>
          <w:marBottom w:val="240"/>
          <w:divBdr>
            <w:top w:val="none" w:sz="0" w:space="0" w:color="auto"/>
            <w:left w:val="none" w:sz="0" w:space="0" w:color="auto"/>
            <w:bottom w:val="none" w:sz="0" w:space="0" w:color="auto"/>
            <w:right w:val="none" w:sz="0" w:space="0" w:color="auto"/>
          </w:divBdr>
        </w:div>
        <w:div w:id="1449885385">
          <w:marLeft w:val="1166"/>
          <w:marRight w:val="0"/>
          <w:marTop w:val="0"/>
          <w:marBottom w:val="240"/>
          <w:divBdr>
            <w:top w:val="none" w:sz="0" w:space="0" w:color="auto"/>
            <w:left w:val="none" w:sz="0" w:space="0" w:color="auto"/>
            <w:bottom w:val="none" w:sz="0" w:space="0" w:color="auto"/>
            <w:right w:val="none" w:sz="0" w:space="0" w:color="auto"/>
          </w:divBdr>
        </w:div>
        <w:div w:id="1804149552">
          <w:marLeft w:val="446"/>
          <w:marRight w:val="0"/>
          <w:marTop w:val="0"/>
          <w:marBottom w:val="240"/>
          <w:divBdr>
            <w:top w:val="none" w:sz="0" w:space="0" w:color="auto"/>
            <w:left w:val="none" w:sz="0" w:space="0" w:color="auto"/>
            <w:bottom w:val="none" w:sz="0" w:space="0" w:color="auto"/>
            <w:right w:val="none" w:sz="0" w:space="0" w:color="auto"/>
          </w:divBdr>
        </w:div>
        <w:div w:id="578097159">
          <w:marLeft w:val="446"/>
          <w:marRight w:val="0"/>
          <w:marTop w:val="0"/>
          <w:marBottom w:val="240"/>
          <w:divBdr>
            <w:top w:val="none" w:sz="0" w:space="0" w:color="auto"/>
            <w:left w:val="none" w:sz="0" w:space="0" w:color="auto"/>
            <w:bottom w:val="none" w:sz="0" w:space="0" w:color="auto"/>
            <w:right w:val="none" w:sz="0" w:space="0" w:color="auto"/>
          </w:divBdr>
        </w:div>
        <w:div w:id="450712073">
          <w:marLeft w:val="446"/>
          <w:marRight w:val="0"/>
          <w:marTop w:val="0"/>
          <w:marBottom w:val="240"/>
          <w:divBdr>
            <w:top w:val="none" w:sz="0" w:space="0" w:color="auto"/>
            <w:left w:val="none" w:sz="0" w:space="0" w:color="auto"/>
            <w:bottom w:val="none" w:sz="0" w:space="0" w:color="auto"/>
            <w:right w:val="none" w:sz="0" w:space="0" w:color="auto"/>
          </w:divBdr>
        </w:div>
      </w:divsChild>
    </w:div>
    <w:div w:id="1410620826">
      <w:bodyDiv w:val="1"/>
      <w:marLeft w:val="0"/>
      <w:marRight w:val="0"/>
      <w:marTop w:val="0"/>
      <w:marBottom w:val="0"/>
      <w:divBdr>
        <w:top w:val="none" w:sz="0" w:space="0" w:color="auto"/>
        <w:left w:val="none" w:sz="0" w:space="0" w:color="auto"/>
        <w:bottom w:val="none" w:sz="0" w:space="0" w:color="auto"/>
        <w:right w:val="none" w:sz="0" w:space="0" w:color="auto"/>
      </w:divBdr>
      <w:divsChild>
        <w:div w:id="1393847312">
          <w:marLeft w:val="533"/>
          <w:marRight w:val="0"/>
          <w:marTop w:val="120"/>
          <w:marBottom w:val="120"/>
          <w:divBdr>
            <w:top w:val="none" w:sz="0" w:space="0" w:color="auto"/>
            <w:left w:val="none" w:sz="0" w:space="0" w:color="auto"/>
            <w:bottom w:val="none" w:sz="0" w:space="0" w:color="auto"/>
            <w:right w:val="none" w:sz="0" w:space="0" w:color="auto"/>
          </w:divBdr>
        </w:div>
        <w:div w:id="923994534">
          <w:marLeft w:val="533"/>
          <w:marRight w:val="0"/>
          <w:marTop w:val="120"/>
          <w:marBottom w:val="120"/>
          <w:divBdr>
            <w:top w:val="none" w:sz="0" w:space="0" w:color="auto"/>
            <w:left w:val="none" w:sz="0" w:space="0" w:color="auto"/>
            <w:bottom w:val="none" w:sz="0" w:space="0" w:color="auto"/>
            <w:right w:val="none" w:sz="0" w:space="0" w:color="auto"/>
          </w:divBdr>
        </w:div>
        <w:div w:id="1107189649">
          <w:marLeft w:val="533"/>
          <w:marRight w:val="0"/>
          <w:marTop w:val="120"/>
          <w:marBottom w:val="120"/>
          <w:divBdr>
            <w:top w:val="none" w:sz="0" w:space="0" w:color="auto"/>
            <w:left w:val="none" w:sz="0" w:space="0" w:color="auto"/>
            <w:bottom w:val="none" w:sz="0" w:space="0" w:color="auto"/>
            <w:right w:val="none" w:sz="0" w:space="0" w:color="auto"/>
          </w:divBdr>
        </w:div>
      </w:divsChild>
    </w:div>
    <w:div w:id="1419255026">
      <w:bodyDiv w:val="1"/>
      <w:marLeft w:val="0"/>
      <w:marRight w:val="0"/>
      <w:marTop w:val="0"/>
      <w:marBottom w:val="0"/>
      <w:divBdr>
        <w:top w:val="none" w:sz="0" w:space="0" w:color="auto"/>
        <w:left w:val="none" w:sz="0" w:space="0" w:color="auto"/>
        <w:bottom w:val="none" w:sz="0" w:space="0" w:color="auto"/>
        <w:right w:val="none" w:sz="0" w:space="0" w:color="auto"/>
      </w:divBdr>
    </w:div>
    <w:div w:id="1463570763">
      <w:bodyDiv w:val="1"/>
      <w:marLeft w:val="0"/>
      <w:marRight w:val="0"/>
      <w:marTop w:val="0"/>
      <w:marBottom w:val="0"/>
      <w:divBdr>
        <w:top w:val="none" w:sz="0" w:space="0" w:color="auto"/>
        <w:left w:val="none" w:sz="0" w:space="0" w:color="auto"/>
        <w:bottom w:val="none" w:sz="0" w:space="0" w:color="auto"/>
        <w:right w:val="none" w:sz="0" w:space="0" w:color="auto"/>
      </w:divBdr>
    </w:div>
    <w:div w:id="1523200276">
      <w:bodyDiv w:val="1"/>
      <w:marLeft w:val="0"/>
      <w:marRight w:val="0"/>
      <w:marTop w:val="0"/>
      <w:marBottom w:val="0"/>
      <w:divBdr>
        <w:top w:val="none" w:sz="0" w:space="0" w:color="auto"/>
        <w:left w:val="none" w:sz="0" w:space="0" w:color="auto"/>
        <w:bottom w:val="none" w:sz="0" w:space="0" w:color="auto"/>
        <w:right w:val="none" w:sz="0" w:space="0" w:color="auto"/>
      </w:divBdr>
    </w:div>
    <w:div w:id="1675453786">
      <w:bodyDiv w:val="1"/>
      <w:marLeft w:val="0"/>
      <w:marRight w:val="0"/>
      <w:marTop w:val="0"/>
      <w:marBottom w:val="0"/>
      <w:divBdr>
        <w:top w:val="none" w:sz="0" w:space="0" w:color="auto"/>
        <w:left w:val="none" w:sz="0" w:space="0" w:color="auto"/>
        <w:bottom w:val="none" w:sz="0" w:space="0" w:color="auto"/>
        <w:right w:val="none" w:sz="0" w:space="0" w:color="auto"/>
      </w:divBdr>
      <w:divsChild>
        <w:div w:id="1045252159">
          <w:marLeft w:val="446"/>
          <w:marRight w:val="0"/>
          <w:marTop w:val="0"/>
          <w:marBottom w:val="0"/>
          <w:divBdr>
            <w:top w:val="none" w:sz="0" w:space="0" w:color="auto"/>
            <w:left w:val="none" w:sz="0" w:space="0" w:color="auto"/>
            <w:bottom w:val="none" w:sz="0" w:space="0" w:color="auto"/>
            <w:right w:val="none" w:sz="0" w:space="0" w:color="auto"/>
          </w:divBdr>
        </w:div>
        <w:div w:id="1866751938">
          <w:marLeft w:val="1166"/>
          <w:marRight w:val="0"/>
          <w:marTop w:val="0"/>
          <w:marBottom w:val="0"/>
          <w:divBdr>
            <w:top w:val="none" w:sz="0" w:space="0" w:color="auto"/>
            <w:left w:val="none" w:sz="0" w:space="0" w:color="auto"/>
            <w:bottom w:val="none" w:sz="0" w:space="0" w:color="auto"/>
            <w:right w:val="none" w:sz="0" w:space="0" w:color="auto"/>
          </w:divBdr>
        </w:div>
        <w:div w:id="1616520239">
          <w:marLeft w:val="1166"/>
          <w:marRight w:val="0"/>
          <w:marTop w:val="0"/>
          <w:marBottom w:val="0"/>
          <w:divBdr>
            <w:top w:val="none" w:sz="0" w:space="0" w:color="auto"/>
            <w:left w:val="none" w:sz="0" w:space="0" w:color="auto"/>
            <w:bottom w:val="none" w:sz="0" w:space="0" w:color="auto"/>
            <w:right w:val="none" w:sz="0" w:space="0" w:color="auto"/>
          </w:divBdr>
        </w:div>
        <w:div w:id="1545481100">
          <w:marLeft w:val="446"/>
          <w:marRight w:val="0"/>
          <w:marTop w:val="0"/>
          <w:marBottom w:val="0"/>
          <w:divBdr>
            <w:top w:val="none" w:sz="0" w:space="0" w:color="auto"/>
            <w:left w:val="none" w:sz="0" w:space="0" w:color="auto"/>
            <w:bottom w:val="none" w:sz="0" w:space="0" w:color="auto"/>
            <w:right w:val="none" w:sz="0" w:space="0" w:color="auto"/>
          </w:divBdr>
        </w:div>
        <w:div w:id="426921347">
          <w:marLeft w:val="1166"/>
          <w:marRight w:val="0"/>
          <w:marTop w:val="0"/>
          <w:marBottom w:val="0"/>
          <w:divBdr>
            <w:top w:val="none" w:sz="0" w:space="0" w:color="auto"/>
            <w:left w:val="none" w:sz="0" w:space="0" w:color="auto"/>
            <w:bottom w:val="none" w:sz="0" w:space="0" w:color="auto"/>
            <w:right w:val="none" w:sz="0" w:space="0" w:color="auto"/>
          </w:divBdr>
        </w:div>
        <w:div w:id="1525097228">
          <w:marLeft w:val="1166"/>
          <w:marRight w:val="0"/>
          <w:marTop w:val="0"/>
          <w:marBottom w:val="0"/>
          <w:divBdr>
            <w:top w:val="none" w:sz="0" w:space="0" w:color="auto"/>
            <w:left w:val="none" w:sz="0" w:space="0" w:color="auto"/>
            <w:bottom w:val="none" w:sz="0" w:space="0" w:color="auto"/>
            <w:right w:val="none" w:sz="0" w:space="0" w:color="auto"/>
          </w:divBdr>
        </w:div>
        <w:div w:id="992489740">
          <w:marLeft w:val="446"/>
          <w:marRight w:val="0"/>
          <w:marTop w:val="0"/>
          <w:marBottom w:val="0"/>
          <w:divBdr>
            <w:top w:val="none" w:sz="0" w:space="0" w:color="auto"/>
            <w:left w:val="none" w:sz="0" w:space="0" w:color="auto"/>
            <w:bottom w:val="none" w:sz="0" w:space="0" w:color="auto"/>
            <w:right w:val="none" w:sz="0" w:space="0" w:color="auto"/>
          </w:divBdr>
        </w:div>
        <w:div w:id="165176720">
          <w:marLeft w:val="1166"/>
          <w:marRight w:val="0"/>
          <w:marTop w:val="0"/>
          <w:marBottom w:val="0"/>
          <w:divBdr>
            <w:top w:val="none" w:sz="0" w:space="0" w:color="auto"/>
            <w:left w:val="none" w:sz="0" w:space="0" w:color="auto"/>
            <w:bottom w:val="none" w:sz="0" w:space="0" w:color="auto"/>
            <w:right w:val="none" w:sz="0" w:space="0" w:color="auto"/>
          </w:divBdr>
        </w:div>
      </w:divsChild>
    </w:div>
    <w:div w:id="1683818799">
      <w:bodyDiv w:val="1"/>
      <w:marLeft w:val="0"/>
      <w:marRight w:val="0"/>
      <w:marTop w:val="0"/>
      <w:marBottom w:val="0"/>
      <w:divBdr>
        <w:top w:val="none" w:sz="0" w:space="0" w:color="auto"/>
        <w:left w:val="none" w:sz="0" w:space="0" w:color="auto"/>
        <w:bottom w:val="none" w:sz="0" w:space="0" w:color="auto"/>
        <w:right w:val="none" w:sz="0" w:space="0" w:color="auto"/>
      </w:divBdr>
    </w:div>
    <w:div w:id="1770615424">
      <w:bodyDiv w:val="1"/>
      <w:marLeft w:val="0"/>
      <w:marRight w:val="0"/>
      <w:marTop w:val="0"/>
      <w:marBottom w:val="0"/>
      <w:divBdr>
        <w:top w:val="none" w:sz="0" w:space="0" w:color="auto"/>
        <w:left w:val="none" w:sz="0" w:space="0" w:color="auto"/>
        <w:bottom w:val="none" w:sz="0" w:space="0" w:color="auto"/>
        <w:right w:val="none" w:sz="0" w:space="0" w:color="auto"/>
      </w:divBdr>
    </w:div>
    <w:div w:id="1792674250">
      <w:bodyDiv w:val="1"/>
      <w:marLeft w:val="0"/>
      <w:marRight w:val="0"/>
      <w:marTop w:val="0"/>
      <w:marBottom w:val="0"/>
      <w:divBdr>
        <w:top w:val="none" w:sz="0" w:space="0" w:color="auto"/>
        <w:left w:val="none" w:sz="0" w:space="0" w:color="auto"/>
        <w:bottom w:val="none" w:sz="0" w:space="0" w:color="auto"/>
        <w:right w:val="none" w:sz="0" w:space="0" w:color="auto"/>
      </w:divBdr>
    </w:div>
    <w:div w:id="1828397703">
      <w:bodyDiv w:val="1"/>
      <w:marLeft w:val="0"/>
      <w:marRight w:val="0"/>
      <w:marTop w:val="0"/>
      <w:marBottom w:val="0"/>
      <w:divBdr>
        <w:top w:val="none" w:sz="0" w:space="0" w:color="auto"/>
        <w:left w:val="none" w:sz="0" w:space="0" w:color="auto"/>
        <w:bottom w:val="none" w:sz="0" w:space="0" w:color="auto"/>
        <w:right w:val="none" w:sz="0" w:space="0" w:color="auto"/>
      </w:divBdr>
    </w:div>
    <w:div w:id="1914466437">
      <w:bodyDiv w:val="1"/>
      <w:marLeft w:val="0"/>
      <w:marRight w:val="0"/>
      <w:marTop w:val="0"/>
      <w:marBottom w:val="0"/>
      <w:divBdr>
        <w:top w:val="none" w:sz="0" w:space="0" w:color="auto"/>
        <w:left w:val="none" w:sz="0" w:space="0" w:color="auto"/>
        <w:bottom w:val="none" w:sz="0" w:space="0" w:color="auto"/>
        <w:right w:val="none" w:sz="0" w:space="0" w:color="auto"/>
      </w:divBdr>
    </w:div>
    <w:div w:id="1929459983">
      <w:bodyDiv w:val="1"/>
      <w:marLeft w:val="0"/>
      <w:marRight w:val="0"/>
      <w:marTop w:val="0"/>
      <w:marBottom w:val="0"/>
      <w:divBdr>
        <w:top w:val="none" w:sz="0" w:space="0" w:color="auto"/>
        <w:left w:val="none" w:sz="0" w:space="0" w:color="auto"/>
        <w:bottom w:val="none" w:sz="0" w:space="0" w:color="auto"/>
        <w:right w:val="none" w:sz="0" w:space="0" w:color="auto"/>
      </w:divBdr>
    </w:div>
    <w:div w:id="1959415163">
      <w:bodyDiv w:val="1"/>
      <w:marLeft w:val="0"/>
      <w:marRight w:val="0"/>
      <w:marTop w:val="0"/>
      <w:marBottom w:val="0"/>
      <w:divBdr>
        <w:top w:val="none" w:sz="0" w:space="0" w:color="auto"/>
        <w:left w:val="none" w:sz="0" w:space="0" w:color="auto"/>
        <w:bottom w:val="none" w:sz="0" w:space="0" w:color="auto"/>
        <w:right w:val="none" w:sz="0" w:space="0" w:color="auto"/>
      </w:divBdr>
    </w:div>
    <w:div w:id="2024087172">
      <w:bodyDiv w:val="1"/>
      <w:marLeft w:val="0"/>
      <w:marRight w:val="0"/>
      <w:marTop w:val="0"/>
      <w:marBottom w:val="0"/>
      <w:divBdr>
        <w:top w:val="none" w:sz="0" w:space="0" w:color="auto"/>
        <w:left w:val="none" w:sz="0" w:space="0" w:color="auto"/>
        <w:bottom w:val="none" w:sz="0" w:space="0" w:color="auto"/>
        <w:right w:val="none" w:sz="0" w:space="0" w:color="auto"/>
      </w:divBdr>
      <w:divsChild>
        <w:div w:id="503401407">
          <w:marLeft w:val="446"/>
          <w:marRight w:val="0"/>
          <w:marTop w:val="0"/>
          <w:marBottom w:val="0"/>
          <w:divBdr>
            <w:top w:val="none" w:sz="0" w:space="0" w:color="auto"/>
            <w:left w:val="none" w:sz="0" w:space="0" w:color="auto"/>
            <w:bottom w:val="none" w:sz="0" w:space="0" w:color="auto"/>
            <w:right w:val="none" w:sz="0" w:space="0" w:color="auto"/>
          </w:divBdr>
        </w:div>
      </w:divsChild>
    </w:div>
    <w:div w:id="2121684337">
      <w:bodyDiv w:val="1"/>
      <w:marLeft w:val="0"/>
      <w:marRight w:val="0"/>
      <w:marTop w:val="0"/>
      <w:marBottom w:val="0"/>
      <w:divBdr>
        <w:top w:val="none" w:sz="0" w:space="0" w:color="auto"/>
        <w:left w:val="none" w:sz="0" w:space="0" w:color="auto"/>
        <w:bottom w:val="none" w:sz="0" w:space="0" w:color="auto"/>
        <w:right w:val="none" w:sz="0" w:space="0" w:color="auto"/>
      </w:divBdr>
    </w:div>
    <w:div w:id="214029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technologycooperative.org/" TargetMode="External"/><Relationship Id="rId5" Type="http://schemas.openxmlformats.org/officeDocument/2006/relationships/hyperlink" Target="https://www.naacc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Boutin-Coviello, Pam (EHS)</dc:creator>
  <cp:keywords/>
  <dc:description/>
  <cp:lastModifiedBy>Boutin-Coviello, Pam (EHS)</cp:lastModifiedBy>
  <cp:revision>2</cp:revision>
  <dcterms:created xsi:type="dcterms:W3CDTF">2023-05-17T12:01:00Z</dcterms:created>
  <dcterms:modified xsi:type="dcterms:W3CDTF">2023-05-17T12:01:00Z</dcterms:modified>
</cp:coreProperties>
</file>