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180649412"/>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60CB0B5D" w:rsidR="006D06D9" w:rsidRDefault="0077116F" w:rsidP="000F315B">
      <w:pPr>
        <w:pStyle w:val="ExecOffice"/>
        <w:framePr w:w="6926" w:wrap="notBeside" w:vAnchor="page" w:x="2884" w:y="711"/>
      </w:pPr>
      <w:r>
        <w:t>250 Washington Street, Boston, MA 02108-</w:t>
      </w:r>
      <w:r w:rsidR="002216F5" w:rsidRPr="002216F5">
        <w:t>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42852C6D">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2FBF418B" w:rsidR="009908FF" w:rsidRDefault="002216F5" w:rsidP="0072610D">
      <w:r>
        <w:rPr>
          <w:noProof/>
        </w:rPr>
        <mc:AlternateContent>
          <mc:Choice Requires="wps">
            <w:drawing>
              <wp:anchor distT="0" distB="0" distL="114300" distR="114300" simplePos="0" relativeHeight="251657216" behindDoc="0" locked="0" layoutInCell="1" allowOverlap="1" wp14:anchorId="5CC856F6" wp14:editId="0A061AA8">
                <wp:simplePos x="0" y="0"/>
                <wp:positionH relativeFrom="column">
                  <wp:posOffset>-652145</wp:posOffset>
                </wp:positionH>
                <wp:positionV relativeFrom="paragraph">
                  <wp:posOffset>617492</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alt="&quot;&quot;" style="position:absolute;margin-left:-51.35pt;margin-top:48.6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27395655">
                <wp:simplePos x="0" y="0"/>
                <wp:positionH relativeFrom="column">
                  <wp:posOffset>4947920</wp:posOffset>
                </wp:positionH>
                <wp:positionV relativeFrom="paragraph">
                  <wp:posOffset>634093</wp:posOffset>
                </wp:positionV>
                <wp:extent cx="1814195" cy="11360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alt="&quot;&quot;" style="position:absolute;margin-left:389.6pt;margin-top:49.9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6FD0C8CC" w14:textId="0DFCECFB" w:rsidR="15A7319D" w:rsidRDefault="15A7319D" w:rsidP="15A7319D">
      <w:pPr>
        <w:rPr>
          <w:rFonts w:asciiTheme="minorHAnsi" w:eastAsiaTheme="minorEastAsia" w:hAnsiTheme="minorHAnsi" w:cstheme="minorBidi"/>
          <w:b/>
          <w:bCs/>
        </w:rPr>
      </w:pPr>
    </w:p>
    <w:p w14:paraId="2C550A58" w14:textId="2A946C44" w:rsidR="00033154" w:rsidRDefault="00202AA5" w:rsidP="15A7319D">
      <w:pPr>
        <w:rPr>
          <w:rFonts w:asciiTheme="minorHAnsi" w:eastAsiaTheme="minorEastAsia" w:hAnsiTheme="minorHAnsi" w:cstheme="minorBidi"/>
        </w:rPr>
      </w:pPr>
      <w:r w:rsidRPr="15A7319D">
        <w:rPr>
          <w:rFonts w:asciiTheme="minorHAnsi" w:eastAsiaTheme="minorEastAsia" w:hAnsiTheme="minorHAnsi" w:cstheme="minorBidi"/>
          <w:b/>
          <w:bCs/>
        </w:rPr>
        <w:t>TO:</w:t>
      </w:r>
      <w:r>
        <w:tab/>
      </w:r>
      <w:r w:rsidR="7D824A26" w:rsidRPr="15A7319D">
        <w:rPr>
          <w:rFonts w:asciiTheme="minorHAnsi" w:eastAsiaTheme="minorEastAsia" w:hAnsiTheme="minorHAnsi" w:cstheme="minorBidi"/>
        </w:rPr>
        <w:t>Health and Social Service Providers</w:t>
      </w:r>
      <w:r w:rsidR="48C15904" w:rsidRPr="15A7319D">
        <w:rPr>
          <w:rFonts w:asciiTheme="minorHAnsi" w:eastAsiaTheme="minorEastAsia" w:hAnsiTheme="minorHAnsi" w:cstheme="minorBidi"/>
        </w:rPr>
        <w:t xml:space="preserve">, Advocates, and Community Members </w:t>
      </w:r>
      <w:r>
        <w:tab/>
      </w:r>
      <w:r>
        <w:tab/>
      </w:r>
      <w:r w:rsidR="48C15904" w:rsidRPr="15A7319D">
        <w:rPr>
          <w:rFonts w:asciiTheme="minorHAnsi" w:eastAsiaTheme="minorEastAsia" w:hAnsiTheme="minorHAnsi" w:cstheme="minorBidi"/>
        </w:rPr>
        <w:t>Working with Persons Who Use Drugs</w:t>
      </w:r>
      <w:r w:rsidR="7D824A26" w:rsidRPr="15A7319D">
        <w:rPr>
          <w:rFonts w:asciiTheme="minorHAnsi" w:eastAsiaTheme="minorEastAsia" w:hAnsiTheme="minorHAnsi" w:cstheme="minorBidi"/>
        </w:rPr>
        <w:t xml:space="preserve"> in Massachusetts</w:t>
      </w:r>
    </w:p>
    <w:p w14:paraId="505F7314" w14:textId="62A36A08" w:rsidR="15A7319D" w:rsidRDefault="15A7319D" w:rsidP="15A7319D">
      <w:pPr>
        <w:rPr>
          <w:rFonts w:asciiTheme="minorHAnsi" w:eastAsiaTheme="minorEastAsia" w:hAnsiTheme="minorHAnsi" w:cstheme="minorBidi"/>
          <w:b/>
          <w:bCs/>
        </w:rPr>
      </w:pPr>
    </w:p>
    <w:p w14:paraId="2CD094E3" w14:textId="58EB0F17" w:rsidR="00202AA5" w:rsidRDefault="00202AA5" w:rsidP="15A7319D">
      <w:pPr>
        <w:rPr>
          <w:rFonts w:asciiTheme="minorHAnsi" w:eastAsiaTheme="minorEastAsia" w:hAnsiTheme="minorHAnsi" w:cstheme="minorBidi"/>
          <w:b/>
          <w:bCs/>
        </w:rPr>
      </w:pPr>
      <w:r w:rsidRPr="15A7319D">
        <w:rPr>
          <w:rFonts w:asciiTheme="minorHAnsi" w:eastAsiaTheme="minorEastAsia" w:hAnsiTheme="minorHAnsi" w:cstheme="minorBidi"/>
          <w:b/>
          <w:bCs/>
        </w:rPr>
        <w:t>FROM:</w:t>
      </w:r>
      <w:r>
        <w:tab/>
      </w:r>
      <w:r w:rsidR="005E2467">
        <w:t xml:space="preserve"> </w:t>
      </w:r>
      <w:r w:rsidR="3CC51219" w:rsidRPr="15A7319D">
        <w:rPr>
          <w:rFonts w:asciiTheme="minorHAnsi" w:eastAsiaTheme="minorEastAsia" w:hAnsiTheme="minorHAnsi" w:cstheme="minorBidi"/>
        </w:rPr>
        <w:t>H. Dawn Fukuda, Assistant Commissioner</w:t>
      </w:r>
      <w:r w:rsidR="2DE1466D" w:rsidRPr="15A7319D">
        <w:rPr>
          <w:rFonts w:asciiTheme="minorHAnsi" w:eastAsiaTheme="minorEastAsia" w:hAnsiTheme="minorHAnsi" w:cstheme="minorBidi"/>
        </w:rPr>
        <w:t xml:space="preserve">, Director, Bureau of Infectious </w:t>
      </w:r>
      <w:proofErr w:type="gramStart"/>
      <w:r w:rsidR="2DE1466D" w:rsidRPr="15A7319D">
        <w:rPr>
          <w:rFonts w:asciiTheme="minorHAnsi" w:eastAsiaTheme="minorEastAsia" w:hAnsiTheme="minorHAnsi" w:cstheme="minorBidi"/>
        </w:rPr>
        <w:t>Disease</w:t>
      </w:r>
      <w:proofErr w:type="gramEnd"/>
      <w:r w:rsidR="2DE1466D" w:rsidRPr="15A7319D">
        <w:rPr>
          <w:rFonts w:asciiTheme="minorHAnsi" w:eastAsiaTheme="minorEastAsia" w:hAnsiTheme="minorHAnsi" w:cstheme="minorBidi"/>
        </w:rPr>
        <w:t xml:space="preserve"> </w:t>
      </w:r>
      <w:r>
        <w:tab/>
      </w:r>
      <w:r>
        <w:tab/>
      </w:r>
      <w:r w:rsidR="005E2467">
        <w:t xml:space="preserve"> </w:t>
      </w:r>
      <w:r w:rsidR="2DE1466D" w:rsidRPr="15A7319D">
        <w:rPr>
          <w:rFonts w:asciiTheme="minorHAnsi" w:eastAsiaTheme="minorEastAsia" w:hAnsiTheme="minorHAnsi" w:cstheme="minorBidi"/>
        </w:rPr>
        <w:t>and Laboratory Sciences</w:t>
      </w:r>
      <w:r>
        <w:tab/>
      </w:r>
    </w:p>
    <w:p w14:paraId="48925499" w14:textId="423F8654" w:rsidR="15A7319D" w:rsidRDefault="15A7319D" w:rsidP="15A7319D">
      <w:pPr>
        <w:rPr>
          <w:rFonts w:asciiTheme="minorHAnsi" w:eastAsiaTheme="minorEastAsia" w:hAnsiTheme="minorHAnsi" w:cstheme="minorBidi"/>
          <w:b/>
          <w:bCs/>
        </w:rPr>
      </w:pPr>
    </w:p>
    <w:p w14:paraId="3A41C88F" w14:textId="09F13DA0" w:rsidR="00202AA5" w:rsidRDefault="00202AA5" w:rsidP="15A7319D">
      <w:pPr>
        <w:rPr>
          <w:rFonts w:asciiTheme="minorHAnsi" w:eastAsiaTheme="minorEastAsia" w:hAnsiTheme="minorHAnsi" w:cstheme="minorBidi"/>
        </w:rPr>
      </w:pPr>
      <w:r w:rsidRPr="15A7319D">
        <w:rPr>
          <w:rFonts w:asciiTheme="minorHAnsi" w:eastAsiaTheme="minorEastAsia" w:hAnsiTheme="minorHAnsi" w:cstheme="minorBidi"/>
          <w:b/>
          <w:bCs/>
        </w:rPr>
        <w:t>DATE:</w:t>
      </w:r>
      <w:r>
        <w:tab/>
      </w:r>
      <w:r w:rsidR="7DFE082A" w:rsidRPr="15A7319D">
        <w:rPr>
          <w:rFonts w:asciiTheme="minorHAnsi" w:eastAsiaTheme="minorEastAsia" w:hAnsiTheme="minorHAnsi" w:cstheme="minorBidi"/>
        </w:rPr>
        <w:t>Wednesday</w:t>
      </w:r>
      <w:r w:rsidR="20D39EDB" w:rsidRPr="15A7319D">
        <w:rPr>
          <w:rFonts w:asciiTheme="minorHAnsi" w:eastAsiaTheme="minorEastAsia" w:hAnsiTheme="minorHAnsi" w:cstheme="minorBidi"/>
        </w:rPr>
        <w:t>,</w:t>
      </w:r>
      <w:r w:rsidR="3A95AE5E" w:rsidRPr="15A7319D">
        <w:rPr>
          <w:rFonts w:asciiTheme="minorHAnsi" w:eastAsiaTheme="minorEastAsia" w:hAnsiTheme="minorHAnsi" w:cstheme="minorBidi"/>
        </w:rPr>
        <w:t xml:space="preserve"> May </w:t>
      </w:r>
      <w:r w:rsidR="003E4225">
        <w:rPr>
          <w:rFonts w:asciiTheme="minorHAnsi" w:eastAsiaTheme="minorEastAsia" w:hAnsiTheme="minorHAnsi" w:cstheme="minorBidi"/>
        </w:rPr>
        <w:t>31</w:t>
      </w:r>
      <w:r w:rsidR="3A95AE5E" w:rsidRPr="15A7319D">
        <w:rPr>
          <w:rFonts w:asciiTheme="minorHAnsi" w:eastAsiaTheme="minorEastAsia" w:hAnsiTheme="minorHAnsi" w:cstheme="minorBidi"/>
        </w:rPr>
        <w:t>,</w:t>
      </w:r>
      <w:r w:rsidR="20D39EDB" w:rsidRPr="15A7319D">
        <w:rPr>
          <w:rFonts w:asciiTheme="minorHAnsi" w:eastAsiaTheme="minorEastAsia" w:hAnsiTheme="minorHAnsi" w:cstheme="minorBidi"/>
        </w:rPr>
        <w:t xml:space="preserve"> 2024</w:t>
      </w:r>
    </w:p>
    <w:p w14:paraId="47C8304D" w14:textId="64103950" w:rsidR="15A7319D" w:rsidRDefault="15A7319D" w:rsidP="15A7319D">
      <w:pPr>
        <w:rPr>
          <w:rFonts w:asciiTheme="minorHAnsi" w:eastAsiaTheme="minorEastAsia" w:hAnsiTheme="minorHAnsi" w:cstheme="minorBidi"/>
          <w:b/>
          <w:bCs/>
        </w:rPr>
      </w:pPr>
    </w:p>
    <w:p w14:paraId="17F37EC5" w14:textId="69A71347" w:rsidR="00202AA5" w:rsidRPr="00202AA5" w:rsidRDefault="00202AA5" w:rsidP="15A7319D">
      <w:pPr>
        <w:rPr>
          <w:rFonts w:asciiTheme="minorHAnsi" w:eastAsiaTheme="minorEastAsia" w:hAnsiTheme="minorHAnsi" w:cstheme="minorBidi"/>
        </w:rPr>
      </w:pPr>
      <w:r w:rsidRPr="15A7319D">
        <w:rPr>
          <w:rFonts w:asciiTheme="minorHAnsi" w:eastAsiaTheme="minorEastAsia" w:hAnsiTheme="minorHAnsi" w:cstheme="minorBidi"/>
          <w:b/>
          <w:bCs/>
        </w:rPr>
        <w:t xml:space="preserve">RE: </w:t>
      </w:r>
      <w:r>
        <w:tab/>
      </w:r>
      <w:r w:rsidRPr="15A7319D">
        <w:rPr>
          <w:rFonts w:asciiTheme="minorHAnsi" w:eastAsiaTheme="minorEastAsia" w:hAnsiTheme="minorHAnsi" w:cstheme="minorBidi"/>
        </w:rPr>
        <w:t>Ongoing HIV infections among persons who inject drugs in Boston</w:t>
      </w:r>
    </w:p>
    <w:p w14:paraId="557A8B37" w14:textId="77777777" w:rsidR="00033154" w:rsidRDefault="00033154" w:rsidP="0072610D"/>
    <w:p w14:paraId="134B244F" w14:textId="1BB39AD8" w:rsidR="15A7319D" w:rsidRDefault="15A7319D" w:rsidP="15A7319D">
      <w:pPr>
        <w:pStyle w:val="paragraph"/>
        <w:spacing w:before="0" w:beforeAutospacing="0" w:after="0" w:afterAutospacing="0"/>
        <w:rPr>
          <w:rStyle w:val="normaltextrun"/>
          <w:rFonts w:ascii="Calibri" w:hAnsi="Calibri" w:cs="Calibri"/>
          <w:b/>
          <w:bCs/>
        </w:rPr>
      </w:pPr>
    </w:p>
    <w:p w14:paraId="2900E1F0"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Key Highlights</w:t>
      </w:r>
      <w:r>
        <w:rPr>
          <w:rStyle w:val="eop"/>
          <w:rFonts w:ascii="Calibri" w:hAnsi="Calibri" w:cs="Calibri"/>
        </w:rPr>
        <w:t> </w:t>
      </w:r>
    </w:p>
    <w:p w14:paraId="21E87A19" w14:textId="6AC5AFEF" w:rsidR="00202AA5" w:rsidRDefault="00202AA5" w:rsidP="179AFD9F">
      <w:pPr>
        <w:pStyle w:val="paragraph"/>
        <w:spacing w:before="0" w:beforeAutospacing="0" w:after="0" w:afterAutospacing="0"/>
        <w:textAlignment w:val="baseline"/>
        <w:rPr>
          <w:rFonts w:ascii="Segoe UI" w:hAnsi="Segoe UI" w:cs="Segoe UI"/>
          <w:sz w:val="18"/>
          <w:szCs w:val="18"/>
        </w:rPr>
      </w:pPr>
      <w:r w:rsidRPr="179AFD9F">
        <w:rPr>
          <w:rStyle w:val="normaltextrun"/>
          <w:rFonts w:ascii="Calibri" w:hAnsi="Calibri" w:cs="Calibri"/>
        </w:rPr>
        <w:t>The Massachusetts Department of Public Health (MDPH) and the Boston Public Health Commission (BPHC) continue to identify new cases of HIV attributed to injection drug use (IDU). A cluster of HIV infections among people who inject drugs (PWID) in the Boston region was first identified in late 2018, and to date includes over 200 individuals. While this cluster is concentrated in Boston, new HIV diagnos</w:t>
      </w:r>
      <w:r w:rsidR="006E1EC1">
        <w:rPr>
          <w:rStyle w:val="normaltextrun"/>
          <w:rFonts w:ascii="Calibri" w:hAnsi="Calibri" w:cs="Calibri"/>
        </w:rPr>
        <w:t>e</w:t>
      </w:r>
      <w:r w:rsidRPr="179AFD9F">
        <w:rPr>
          <w:rStyle w:val="normaltextrun"/>
          <w:rFonts w:ascii="Calibri" w:hAnsi="Calibri" w:cs="Calibri"/>
        </w:rPr>
        <w:t>s among PWID have occurred state-wide. People in this cluster have co-occurring psychosocial stressors, and engagement in HIV prevention and care has been suboptimal. MDPH is seeking partnership with providers across the state to optimize HIV prevention and facilitate timely treatment initiation and adherence</w:t>
      </w:r>
      <w:r w:rsidR="77AFE6B5" w:rsidRPr="179AFD9F">
        <w:rPr>
          <w:rStyle w:val="normaltextrun"/>
          <w:rFonts w:ascii="Calibri" w:hAnsi="Calibri" w:cs="Calibri"/>
        </w:rPr>
        <w:t xml:space="preserve"> support</w:t>
      </w:r>
      <w:r w:rsidRPr="179AFD9F">
        <w:rPr>
          <w:rStyle w:val="normaltextrun"/>
          <w:rFonts w:ascii="Calibri" w:hAnsi="Calibri" w:cs="Calibri"/>
        </w:rPr>
        <w:t xml:space="preserve"> for people who inject drugs. </w:t>
      </w:r>
      <w:r w:rsidRPr="179AFD9F">
        <w:rPr>
          <w:rStyle w:val="eop"/>
          <w:rFonts w:ascii="Calibri" w:hAnsi="Calibri" w:cs="Calibri"/>
        </w:rPr>
        <w:t> </w:t>
      </w:r>
    </w:p>
    <w:p w14:paraId="6EA0D69D"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B563475"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Background</w:t>
      </w:r>
      <w:r>
        <w:rPr>
          <w:rStyle w:val="eop"/>
          <w:rFonts w:ascii="Calibri" w:hAnsi="Calibri" w:cs="Calibri"/>
        </w:rPr>
        <w:t> </w:t>
      </w:r>
    </w:p>
    <w:p w14:paraId="252723E1"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Between 2000 and 2014 the number of new HIV infections attributed to IDU in Massachusetts declined by 91%, however, starting in 2015 the number of new HIV diagnoses among PWID increased. From 2016 to 2018, an HIV outbreak occurred in the cities of Lawrence and Lowell, with 129 HIV cases linked to that cluster. In November 2018, a separate cluster of HIV infections was identified among PWID in the Boston region. Clinical alerts regarding this cluster were released on </w:t>
      </w:r>
      <w:hyperlink r:id="rId10" w:tgtFrame="_blank" w:history="1">
        <w:r>
          <w:rPr>
            <w:rStyle w:val="normaltextrun"/>
            <w:rFonts w:ascii="Calibri" w:hAnsi="Calibri" w:cs="Calibri"/>
            <w:color w:val="0563C1"/>
          </w:rPr>
          <w:t>January 25, 2019</w:t>
        </w:r>
      </w:hyperlink>
      <w:r>
        <w:rPr>
          <w:rStyle w:val="normaltextrun"/>
          <w:rFonts w:ascii="Calibri" w:hAnsi="Calibri" w:cs="Calibri"/>
        </w:rPr>
        <w:t xml:space="preserve">, </w:t>
      </w:r>
      <w:hyperlink r:id="rId11" w:tgtFrame="_blank" w:history="1">
        <w:r>
          <w:rPr>
            <w:rStyle w:val="normaltextrun"/>
            <w:rFonts w:ascii="Calibri" w:hAnsi="Calibri" w:cs="Calibri"/>
            <w:color w:val="0563C1"/>
          </w:rPr>
          <w:t>January 8, 2020</w:t>
        </w:r>
      </w:hyperlink>
      <w:r>
        <w:rPr>
          <w:rStyle w:val="normaltextrun"/>
          <w:rFonts w:ascii="Calibri" w:hAnsi="Calibri" w:cs="Calibri"/>
        </w:rPr>
        <w:t xml:space="preserve">, and </w:t>
      </w:r>
      <w:hyperlink r:id="rId12" w:tgtFrame="_blank" w:history="1">
        <w:r>
          <w:rPr>
            <w:rStyle w:val="normaltextrun"/>
            <w:rFonts w:ascii="Calibri" w:hAnsi="Calibri" w:cs="Calibri"/>
            <w:color w:val="0563C1"/>
          </w:rPr>
          <w:t>March 15, 2021</w:t>
        </w:r>
      </w:hyperlink>
      <w:r>
        <w:rPr>
          <w:rStyle w:val="normaltextrun"/>
          <w:rFonts w:ascii="Calibri" w:hAnsi="Calibri" w:cs="Calibri"/>
        </w:rPr>
        <w:t>. The purpose of this notice is to provide an update on this ongoing Boston PWID cluster with recommendations for an effective response. </w:t>
      </w:r>
      <w:r>
        <w:rPr>
          <w:rStyle w:val="eop"/>
          <w:rFonts w:ascii="Calibri" w:hAnsi="Calibri" w:cs="Calibri"/>
        </w:rPr>
        <w:t> </w:t>
      </w:r>
    </w:p>
    <w:p w14:paraId="69982B21"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BB7A44"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Boston PWID Cluster Cases, 10/2018 - 1/2024</w:t>
      </w:r>
      <w:r>
        <w:rPr>
          <w:rStyle w:val="normaltextrun"/>
          <w:rFonts w:ascii="Calibri" w:hAnsi="Calibri" w:cs="Calibri"/>
          <w:b/>
          <w:bCs/>
          <w:sz w:val="19"/>
          <w:szCs w:val="19"/>
          <w:vertAlign w:val="superscript"/>
        </w:rPr>
        <w:t>*</w:t>
      </w:r>
      <w:r>
        <w:rPr>
          <w:rStyle w:val="eop"/>
          <w:rFonts w:ascii="Calibri" w:hAnsi="Calibri" w:cs="Calibri"/>
          <w:sz w:val="19"/>
          <w:szCs w:val="19"/>
        </w:rPr>
        <w:t> </w:t>
      </w:r>
    </w:p>
    <w:p w14:paraId="6C4E3E0B" w14:textId="7978819F" w:rsidR="00202AA5" w:rsidRDefault="00E34E9F" w:rsidP="00202AA5">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1F119FE2" wp14:editId="03B914BE">
            <wp:extent cx="5943600" cy="3296285"/>
            <wp:effectExtent l="0" t="0" r="0" b="0"/>
            <wp:docPr id="1737588822" name="Picture 1" descr="Figure 1: Depicts a bar graph of new cases diagnosed and reported per month on the left Y-axis, and line of cumulative cases on the right Y-axis. The X-axis shows months from October, 2018 through December 2023. New cases were variable with low-points of 0 in October 2018 and September 2019, to a high-point of 12 in April 2021. Cumulative cases started with a low of 0 in October of 2018 to a high of 205 in December 2023. These data are current as of March 1, 2024 and are subject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88822" name="Picture 1" descr="Figure 1: Depicts a bar graph of new cases diagnosed and reported per month on the left Y-axis, and line of cumulative cases on the right Y-axis. The X-axis shows months from October, 2018 through December 2023. New cases were variable with low-points of 0 in October 2018 and September 2019, to a high-point of 12 in April 2021. Cumulative cases started with a low of 0 in October of 2018 to a high of 205 in December 2023. These data are current as of March 1, 2024 and are subject to chan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96285"/>
                    </a:xfrm>
                    <a:prstGeom prst="rect">
                      <a:avLst/>
                    </a:prstGeom>
                    <a:noFill/>
                    <a:ln>
                      <a:noFill/>
                    </a:ln>
                  </pic:spPr>
                </pic:pic>
              </a:graphicData>
            </a:graphic>
          </wp:inline>
        </w:drawing>
      </w:r>
      <w:r w:rsidR="00202AA5">
        <w:rPr>
          <w:rFonts w:ascii="Segoe UI" w:hAnsi="Segoe UI" w:cs="Segoe UI"/>
          <w:sz w:val="18"/>
          <w:szCs w:val="18"/>
        </w:rPr>
        <w:fldChar w:fldCharType="begin"/>
      </w:r>
      <w:r w:rsidR="00E241A8">
        <w:rPr>
          <w:rFonts w:ascii="Segoe UI" w:hAnsi="Segoe UI" w:cs="Segoe UI"/>
          <w:sz w:val="18"/>
          <w:szCs w:val="18"/>
        </w:rPr>
        <w:instrText xml:space="preserve"> INCLUDEPICTURE "https://massgov-my.sharepoint.com/Users/lauraplatt/Library/Group%20Containers/UBF8T346G9.ms/WebArchiveCopyPasteTempFiles/com.microsoft.Word/9H1Rq3nQTVi+LAAAAAElFTkSuQmCC" \* MERGEFORMAT </w:instrText>
      </w:r>
      <w:r w:rsidR="007D2106">
        <w:rPr>
          <w:rFonts w:ascii="Segoe UI" w:hAnsi="Segoe UI" w:cs="Segoe UI"/>
          <w:sz w:val="18"/>
          <w:szCs w:val="18"/>
        </w:rPr>
        <w:fldChar w:fldCharType="separate"/>
      </w:r>
      <w:r w:rsidR="00202AA5">
        <w:rPr>
          <w:rFonts w:ascii="Segoe UI" w:hAnsi="Segoe UI" w:cs="Segoe UI"/>
          <w:sz w:val="18"/>
          <w:szCs w:val="18"/>
        </w:rPr>
        <w:fldChar w:fldCharType="end"/>
      </w:r>
      <w:r w:rsidR="00202AA5">
        <w:rPr>
          <w:rStyle w:val="eop"/>
          <w:rFonts w:ascii="Calibri" w:hAnsi="Calibri" w:cs="Calibri"/>
        </w:rPr>
        <w:t> </w:t>
      </w:r>
    </w:p>
    <w:p w14:paraId="10AF26CF"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*Data as of 03/01/2024 and subject to change</w:t>
      </w:r>
      <w:r>
        <w:rPr>
          <w:rStyle w:val="eop"/>
          <w:rFonts w:ascii="Calibri" w:hAnsi="Calibri" w:cs="Calibri"/>
        </w:rPr>
        <w:t> </w:t>
      </w:r>
    </w:p>
    <w:p w14:paraId="2A707B96"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sidRPr="429ABBEF">
        <w:rPr>
          <w:rStyle w:val="eop"/>
          <w:rFonts w:ascii="Calibri" w:hAnsi="Calibri" w:cs="Calibri"/>
        </w:rPr>
        <w:t> </w:t>
      </w:r>
    </w:p>
    <w:p w14:paraId="56F9CBE3"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Updates</w:t>
      </w:r>
      <w:r>
        <w:rPr>
          <w:rStyle w:val="eop"/>
          <w:rFonts w:ascii="Calibri" w:hAnsi="Calibri" w:cs="Calibri"/>
        </w:rPr>
        <w:t> </w:t>
      </w:r>
    </w:p>
    <w:p w14:paraId="480FA6F8" w14:textId="103B6388" w:rsidR="00202AA5" w:rsidRDefault="00202AA5" w:rsidP="179AFD9F">
      <w:pPr>
        <w:pStyle w:val="paragraph"/>
        <w:spacing w:before="0" w:beforeAutospacing="0" w:after="0" w:afterAutospacing="0"/>
        <w:textAlignment w:val="baseline"/>
        <w:rPr>
          <w:rFonts w:ascii="Segoe UI" w:hAnsi="Segoe UI" w:cs="Segoe UI"/>
          <w:sz w:val="18"/>
          <w:szCs w:val="18"/>
        </w:rPr>
      </w:pPr>
      <w:r w:rsidRPr="15A7319D">
        <w:rPr>
          <w:rStyle w:val="normaltextrun"/>
          <w:rFonts w:ascii="Calibri" w:hAnsi="Calibri" w:cs="Calibri"/>
        </w:rPr>
        <w:t>As of January 31, 2024</w:t>
      </w:r>
      <w:r w:rsidR="4D7E222E" w:rsidRPr="15A7319D">
        <w:rPr>
          <w:rStyle w:val="normaltextrun"/>
          <w:rFonts w:ascii="Calibri" w:hAnsi="Calibri" w:cs="Calibri"/>
        </w:rPr>
        <w:t>,</w:t>
      </w:r>
      <w:r w:rsidRPr="15A7319D">
        <w:rPr>
          <w:rStyle w:val="normaltextrun"/>
          <w:rFonts w:ascii="Calibri" w:hAnsi="Calibri" w:cs="Calibri"/>
        </w:rPr>
        <w:t xml:space="preserve"> there have been 205 individuals diagnosed with HIV linked to the Boston PWID cluster. Almost a quarter of individuals in this cluster report male</w:t>
      </w:r>
      <w:r w:rsidR="6AC565BE" w:rsidRPr="15A7319D">
        <w:rPr>
          <w:rStyle w:val="normaltextrun"/>
          <w:rFonts w:ascii="Calibri" w:hAnsi="Calibri" w:cs="Calibri"/>
        </w:rPr>
        <w:t>-</w:t>
      </w:r>
      <w:r w:rsidRPr="15A7319D">
        <w:rPr>
          <w:rStyle w:val="normaltextrun"/>
          <w:rFonts w:ascii="Calibri" w:hAnsi="Calibri" w:cs="Calibri"/>
        </w:rPr>
        <w:t>to</w:t>
      </w:r>
      <w:r w:rsidR="779004E8" w:rsidRPr="15A7319D">
        <w:rPr>
          <w:rStyle w:val="normaltextrun"/>
          <w:rFonts w:ascii="Calibri" w:hAnsi="Calibri" w:cs="Calibri"/>
        </w:rPr>
        <w:t>-</w:t>
      </w:r>
      <w:r w:rsidRPr="15A7319D">
        <w:rPr>
          <w:rStyle w:val="normaltextrun"/>
          <w:rFonts w:ascii="Calibri" w:hAnsi="Calibri" w:cs="Calibri"/>
        </w:rPr>
        <w:t>male sexual contact, underscoring the intersectional nature of behavioral and environmental factors that may contribute to HIV risk</w:t>
      </w:r>
      <w:r w:rsidRPr="15A7319D">
        <w:rPr>
          <w:rStyle w:val="normaltextrun"/>
          <w:rFonts w:ascii="Calibri" w:hAnsi="Calibri" w:cs="Calibri"/>
          <w:i/>
          <w:iCs/>
        </w:rPr>
        <w:t>.</w:t>
      </w:r>
      <w:r w:rsidRPr="15A7319D">
        <w:rPr>
          <w:rStyle w:val="normaltextrun"/>
          <w:rFonts w:ascii="Calibri" w:hAnsi="Calibri" w:cs="Calibri"/>
        </w:rPr>
        <w:t xml:space="preserve"> In this cluster, 87% of individuals have a direct connection to the city of Boston by residing in, receiving medical or social support services in, or participating in activities with a high risk of HIV exposure (e.g., sharing injection equipment) in the city of Boston. The remaining individuals are linked through named injection and/or sex partners with ties to Boston. Many people in this cluster have had connections to the area of Boston around Massachusetts Avenue and Melnea Cass Boulevard where many people have stayed in tents and temporary structures. Several agencies provide integrated services in this area, however, in recent months, there has been increased mobility among individuals, and people affiliated with the Boston PWID cluster may now be residing in or accessing services in other parts of the city and across the state. People may be seeking care in diverse service settings including substance use disorder</w:t>
      </w:r>
      <w:r w:rsidRPr="15A7319D">
        <w:rPr>
          <w:rStyle w:val="normaltextrun"/>
          <w:rFonts w:ascii="Calibri" w:hAnsi="Calibri" w:cs="Calibri"/>
          <w:color w:val="D13438"/>
        </w:rPr>
        <w:t xml:space="preserve"> </w:t>
      </w:r>
      <w:r w:rsidRPr="15A7319D">
        <w:rPr>
          <w:rStyle w:val="normaltextrun"/>
          <w:rFonts w:ascii="Calibri" w:hAnsi="Calibri" w:cs="Calibri"/>
        </w:rPr>
        <w:t>treatment settings, emergency and acute care settings, primary care practices, obstetrics and gynecology clinics, and mental and behavioral health care settings. </w:t>
      </w:r>
      <w:r w:rsidRPr="15A7319D">
        <w:rPr>
          <w:rStyle w:val="eop"/>
          <w:rFonts w:ascii="Calibri" w:hAnsi="Calibri" w:cs="Calibri"/>
        </w:rPr>
        <w:t> </w:t>
      </w:r>
    </w:p>
    <w:p w14:paraId="1B855A54"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E70102"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Many people in or at risk of being in the Boston PWID cluster experience multiple factors that make consistent engagement in HIV treatment and prevention more difficult. Many people in this cluster experience homelessness or unstable housing and report polysubstance use including methamphetamine use. There are high rates of co-occurring mental illness</w:t>
      </w:r>
      <w:r>
        <w:rPr>
          <w:rStyle w:val="normaltextrun"/>
          <w:rFonts w:ascii="Calibri" w:hAnsi="Calibri" w:cs="Calibri"/>
          <w:i/>
          <w:iCs/>
        </w:rPr>
        <w:t>. </w:t>
      </w:r>
      <w:r>
        <w:rPr>
          <w:rStyle w:val="normaltextrun"/>
          <w:rFonts w:ascii="Calibri" w:hAnsi="Calibri" w:cs="Calibri"/>
        </w:rPr>
        <w:t xml:space="preserve"> At least 20% of people in this cluster have a documented history of incarceration, many in the year immediately prior to HIV diagnosis, and multiple HIV diagnoses among individuals in this cluster were made in carceral settings. With these multiple disruptive psychosocial circumstances and recent increased mobility as referenced above, it has been challenging to accomplish optimal engagement in HIV treatment and prevention. Only approximately half of the individuals in this cluster have had an HIV viral load measured after diagnosis, and among those with testing in the past 12 months, almost a third had a detectable viral load on their most recent check, signifying the potential for onward HIV transmission. </w:t>
      </w:r>
      <w:r>
        <w:rPr>
          <w:rStyle w:val="eop"/>
          <w:rFonts w:ascii="Calibri" w:hAnsi="Calibri" w:cs="Calibri"/>
        </w:rPr>
        <w:t> </w:t>
      </w:r>
    </w:p>
    <w:p w14:paraId="6A1EA847"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52AA3FB"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There is a need for broad provider and stakeholder involvement to respond to the co-occurring needs of this group. This response necessitates involvement of a wide range of medical, behavioral health, and social service providers across Boston and across the state who can offer HIV testing, prevention (including biomedical prevention), and linkage to care for people at high risk for HIV exposure, infection, and disease progression. </w:t>
      </w:r>
      <w:r>
        <w:rPr>
          <w:rStyle w:val="eop"/>
          <w:rFonts w:ascii="Calibri" w:hAnsi="Calibri" w:cs="Calibri"/>
        </w:rPr>
        <w:t> </w:t>
      </w:r>
    </w:p>
    <w:p w14:paraId="3FE19526"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w:t>
      </w:r>
      <w:r>
        <w:rPr>
          <w:rStyle w:val="eop"/>
          <w:rFonts w:ascii="Calibri" w:hAnsi="Calibri" w:cs="Calibri"/>
        </w:rPr>
        <w:t> </w:t>
      </w:r>
    </w:p>
    <w:p w14:paraId="4C2398CA"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Recommendations:</w:t>
      </w:r>
      <w:r>
        <w:rPr>
          <w:rStyle w:val="eop"/>
          <w:rFonts w:ascii="Calibri" w:hAnsi="Calibri" w:cs="Calibri"/>
        </w:rPr>
        <w:t> </w:t>
      </w:r>
    </w:p>
    <w:p w14:paraId="0CA949E3" w14:textId="2938BE00" w:rsidR="00202AA5" w:rsidRDefault="00202AA5" w:rsidP="00BE5AD9">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hAnsi="Calibri" w:cs="Calibri"/>
          <w:b/>
          <w:bCs/>
        </w:rPr>
        <w:t>Test people at risk for HIV, HCV, and STIs.</w:t>
      </w:r>
      <w:r>
        <w:rPr>
          <w:rStyle w:val="eop"/>
          <w:rFonts w:ascii="Calibri" w:hAnsi="Calibri" w:cs="Calibri"/>
        </w:rPr>
        <w:t> </w:t>
      </w:r>
    </w:p>
    <w:p w14:paraId="55844E66" w14:textId="4A0258FC" w:rsidR="00202AA5" w:rsidRDefault="00A5715F" w:rsidP="00BE5AD9">
      <w:pPr>
        <w:pStyle w:val="paragraph"/>
        <w:numPr>
          <w:ilvl w:val="0"/>
          <w:numId w:val="2"/>
        </w:numPr>
        <w:spacing w:before="0" w:beforeAutospacing="0" w:after="0" w:afterAutospacing="0"/>
        <w:ind w:left="1080"/>
        <w:textAlignment w:val="baseline"/>
        <w:rPr>
          <w:rFonts w:ascii="Calibri" w:hAnsi="Calibri" w:cs="Calibri"/>
        </w:rPr>
      </w:pPr>
      <w:r>
        <w:rPr>
          <w:rStyle w:val="normaltextrun"/>
          <w:rFonts w:ascii="Calibri" w:hAnsi="Calibri" w:cs="Calibri"/>
        </w:rPr>
        <w:t>Assess</w:t>
      </w:r>
      <w:r w:rsidR="00202AA5">
        <w:rPr>
          <w:rStyle w:val="normaltextrun"/>
          <w:rFonts w:ascii="Calibri" w:hAnsi="Calibri" w:cs="Calibri"/>
        </w:rPr>
        <w:t xml:space="preserve"> HIV, HCV, and STI risk by asking about both substance use and sexual practices.</w:t>
      </w:r>
      <w:r w:rsidR="00202AA5">
        <w:rPr>
          <w:rStyle w:val="eop"/>
          <w:rFonts w:ascii="Calibri" w:hAnsi="Calibri" w:cs="Calibri"/>
        </w:rPr>
        <w:t> </w:t>
      </w:r>
    </w:p>
    <w:p w14:paraId="4FC07D17" w14:textId="77777777" w:rsidR="00202AA5" w:rsidRDefault="00202AA5" w:rsidP="00BE5AD9">
      <w:pPr>
        <w:pStyle w:val="paragraph"/>
        <w:numPr>
          <w:ilvl w:val="0"/>
          <w:numId w:val="3"/>
        </w:numPr>
        <w:spacing w:before="0" w:beforeAutospacing="0" w:after="0" w:afterAutospacing="0"/>
        <w:ind w:left="1080"/>
        <w:textAlignment w:val="baseline"/>
        <w:rPr>
          <w:rFonts w:ascii="Calibri" w:hAnsi="Calibri" w:cs="Calibri"/>
        </w:rPr>
      </w:pPr>
      <w:r>
        <w:rPr>
          <w:rStyle w:val="normaltextrun"/>
          <w:rFonts w:ascii="Calibri" w:hAnsi="Calibri" w:cs="Calibri"/>
        </w:rPr>
        <w:t>Integrate HIV risk assessment into protocols for individuals seeking SUD services, including harm reduction, detoxification, and medication assisted treatment.</w:t>
      </w:r>
      <w:r>
        <w:rPr>
          <w:rStyle w:val="eop"/>
          <w:rFonts w:ascii="Calibri" w:hAnsi="Calibri" w:cs="Calibri"/>
        </w:rPr>
        <w:t> </w:t>
      </w:r>
    </w:p>
    <w:p w14:paraId="268BB39F" w14:textId="77777777" w:rsidR="00202AA5" w:rsidRDefault="00202AA5" w:rsidP="00BE5AD9">
      <w:pPr>
        <w:pStyle w:val="paragraph"/>
        <w:numPr>
          <w:ilvl w:val="0"/>
          <w:numId w:val="4"/>
        </w:numPr>
        <w:spacing w:before="0" w:beforeAutospacing="0" w:after="0" w:afterAutospacing="0"/>
        <w:ind w:left="1080"/>
        <w:textAlignment w:val="baseline"/>
        <w:rPr>
          <w:rFonts w:ascii="Calibri" w:hAnsi="Calibri" w:cs="Calibri"/>
        </w:rPr>
      </w:pPr>
      <w:r>
        <w:rPr>
          <w:rStyle w:val="normaltextrun"/>
          <w:rFonts w:ascii="Calibri" w:hAnsi="Calibri" w:cs="Calibri"/>
        </w:rPr>
        <w:t xml:space="preserve">Offer regular testing in diverse settings including substance use treatment sites, emergency and acute care settings, primary care practices, </w:t>
      </w:r>
      <w:hyperlink r:id="rId14" w:tgtFrame="_blank" w:history="1">
        <w:proofErr w:type="spellStart"/>
        <w:r>
          <w:rPr>
            <w:rStyle w:val="normaltextrun"/>
            <w:rFonts w:ascii="Calibri" w:hAnsi="Calibri" w:cs="Calibri"/>
            <w:color w:val="0563C1"/>
          </w:rPr>
          <w:t>obstetric</w:t>
        </w:r>
        <w:proofErr w:type="spellEnd"/>
        <w:r>
          <w:rPr>
            <w:rStyle w:val="normaltextrun"/>
            <w:rFonts w:ascii="Calibri" w:hAnsi="Calibri" w:cs="Calibri"/>
            <w:color w:val="0563C1"/>
          </w:rPr>
          <w:t xml:space="preserve"> and gynecology clinics</w:t>
        </w:r>
      </w:hyperlink>
      <w:r>
        <w:rPr>
          <w:rStyle w:val="normaltextrun"/>
          <w:rFonts w:ascii="Calibri" w:hAnsi="Calibri" w:cs="Calibri"/>
        </w:rPr>
        <w:t>, and mental and behavioral health care settings.  </w:t>
      </w:r>
      <w:r>
        <w:rPr>
          <w:rStyle w:val="eop"/>
          <w:rFonts w:ascii="Calibri" w:hAnsi="Calibri" w:cs="Calibri"/>
        </w:rPr>
        <w:t> </w:t>
      </w:r>
    </w:p>
    <w:p w14:paraId="5876B38D" w14:textId="60842B2E" w:rsidR="00202AA5" w:rsidRDefault="00202AA5" w:rsidP="00BE5AD9">
      <w:pPr>
        <w:pStyle w:val="paragraph"/>
        <w:numPr>
          <w:ilvl w:val="0"/>
          <w:numId w:val="5"/>
        </w:numPr>
        <w:spacing w:before="0" w:beforeAutospacing="0" w:after="0" w:afterAutospacing="0"/>
        <w:ind w:left="1080"/>
        <w:textAlignment w:val="baseline"/>
        <w:rPr>
          <w:rFonts w:ascii="Calibri" w:hAnsi="Calibri" w:cs="Calibri"/>
        </w:rPr>
      </w:pPr>
      <w:r w:rsidRPr="429ABBEF">
        <w:rPr>
          <w:rStyle w:val="normaltextrun"/>
          <w:rFonts w:ascii="Calibri" w:hAnsi="Calibri" w:cs="Calibri"/>
        </w:rPr>
        <w:t>Because some individuals may not feel comfortable disclosing risks, regardless of endorsed behaviors</w:t>
      </w:r>
      <w:r w:rsidR="17E1B477" w:rsidRPr="429ABBEF">
        <w:rPr>
          <w:rStyle w:val="normaltextrun"/>
          <w:rFonts w:ascii="Calibri" w:hAnsi="Calibri" w:cs="Calibri"/>
        </w:rPr>
        <w:t>,</w:t>
      </w:r>
      <w:r w:rsidRPr="429ABBEF">
        <w:rPr>
          <w:rStyle w:val="normaltextrun"/>
          <w:rFonts w:ascii="Calibri" w:hAnsi="Calibri" w:cs="Calibri"/>
        </w:rPr>
        <w:t xml:space="preserve"> offer HIV testing at least once to all individuals per USPSTF recommendations and consider using opt-out HIV testing protocols consistent with </w:t>
      </w:r>
      <w:hyperlink r:id="rId15">
        <w:r w:rsidRPr="429ABBEF">
          <w:rPr>
            <w:rStyle w:val="normaltextrun"/>
            <w:rFonts w:ascii="Calibri" w:hAnsi="Calibri" w:cs="Calibri"/>
            <w:color w:val="0563C1"/>
          </w:rPr>
          <w:t>M.G.L c. 111 § 70F</w:t>
        </w:r>
      </w:hyperlink>
      <w:r w:rsidRPr="429ABBEF">
        <w:rPr>
          <w:rStyle w:val="normaltextrun"/>
          <w:rFonts w:ascii="Calibri" w:hAnsi="Calibri" w:cs="Calibri"/>
          <w:color w:val="333333"/>
        </w:rPr>
        <w:t>.</w:t>
      </w:r>
      <w:r w:rsidRPr="429ABBEF">
        <w:rPr>
          <w:rStyle w:val="eop"/>
          <w:rFonts w:ascii="Calibri" w:hAnsi="Calibri" w:cs="Calibri"/>
          <w:color w:val="333333"/>
        </w:rPr>
        <w:t> </w:t>
      </w:r>
    </w:p>
    <w:p w14:paraId="5CD30B6D" w14:textId="77777777" w:rsidR="00202AA5" w:rsidRDefault="00202AA5" w:rsidP="00BE5AD9">
      <w:pPr>
        <w:pStyle w:val="paragraph"/>
        <w:numPr>
          <w:ilvl w:val="0"/>
          <w:numId w:val="6"/>
        </w:numPr>
        <w:spacing w:before="0" w:beforeAutospacing="0" w:after="0" w:afterAutospacing="0"/>
        <w:ind w:left="1080"/>
        <w:textAlignment w:val="baseline"/>
        <w:rPr>
          <w:rFonts w:ascii="Calibri" w:hAnsi="Calibri" w:cs="Calibri"/>
        </w:rPr>
      </w:pPr>
      <w:r>
        <w:rPr>
          <w:rStyle w:val="normaltextrun"/>
          <w:rFonts w:ascii="Calibri" w:hAnsi="Calibri" w:cs="Calibri"/>
        </w:rPr>
        <w:t>In addition to HIV screening, offer HCV and STI screening to individuals who endorse risk factors. </w:t>
      </w:r>
      <w:r>
        <w:rPr>
          <w:rStyle w:val="eop"/>
          <w:rFonts w:ascii="Calibri" w:hAnsi="Calibri" w:cs="Calibri"/>
        </w:rPr>
        <w:t> </w:t>
      </w:r>
    </w:p>
    <w:p w14:paraId="276A4152"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258AFC5" w14:textId="507F3F29" w:rsidR="00202AA5" w:rsidRDefault="00202AA5" w:rsidP="00BE5AD9">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hAnsi="Calibri" w:cs="Calibri"/>
          <w:b/>
          <w:bCs/>
        </w:rPr>
        <w:t>Engage PWID in HIV prevention efforts.</w:t>
      </w:r>
      <w:r>
        <w:rPr>
          <w:rStyle w:val="eop"/>
          <w:rFonts w:ascii="Calibri" w:hAnsi="Calibri" w:cs="Calibri"/>
        </w:rPr>
        <w:t> </w:t>
      </w:r>
    </w:p>
    <w:p w14:paraId="0F5BEF43" w14:textId="77777777" w:rsidR="00202AA5" w:rsidRDefault="00202AA5" w:rsidP="00BE5AD9">
      <w:pPr>
        <w:pStyle w:val="paragraph"/>
        <w:numPr>
          <w:ilvl w:val="0"/>
          <w:numId w:val="8"/>
        </w:numPr>
        <w:tabs>
          <w:tab w:val="left" w:pos="1080"/>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For individuals with ongoing injection drug use, discuss opportunities for harm reduction through safer injection practices, refer to syringe service programs to access sterile syringes and other injection equipment, and advise as to the proper disposal of used injection equipment. </w:t>
      </w:r>
      <w:r>
        <w:rPr>
          <w:rStyle w:val="eop"/>
          <w:rFonts w:ascii="Calibri" w:hAnsi="Calibri" w:cs="Calibri"/>
        </w:rPr>
        <w:t> </w:t>
      </w:r>
    </w:p>
    <w:p w14:paraId="54F696E2" w14:textId="527B1BF4" w:rsidR="00202AA5" w:rsidRDefault="00202AA5" w:rsidP="00BE5AD9">
      <w:pPr>
        <w:pStyle w:val="paragraph"/>
        <w:numPr>
          <w:ilvl w:val="0"/>
          <w:numId w:val="9"/>
        </w:numPr>
        <w:tabs>
          <w:tab w:val="left" w:pos="1080"/>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 xml:space="preserve">Discuss the full range of SUD treatment options, including medications for opioid use disorder (MOUD) such as </w:t>
      </w:r>
      <w:r w:rsidR="001634DE">
        <w:rPr>
          <w:rStyle w:val="normaltextrun"/>
          <w:rFonts w:ascii="Calibri" w:hAnsi="Calibri" w:cs="Calibri"/>
        </w:rPr>
        <w:t>m</w:t>
      </w:r>
      <w:r>
        <w:rPr>
          <w:rStyle w:val="normaltextrun"/>
          <w:rFonts w:ascii="Calibri" w:hAnsi="Calibri" w:cs="Calibri"/>
        </w:rPr>
        <w:t xml:space="preserve">ethadone and </w:t>
      </w:r>
      <w:r w:rsidR="00C74A34">
        <w:rPr>
          <w:rStyle w:val="normaltextrun"/>
          <w:rFonts w:ascii="Calibri" w:hAnsi="Calibri" w:cs="Calibri"/>
        </w:rPr>
        <w:t>S</w:t>
      </w:r>
      <w:r>
        <w:rPr>
          <w:rStyle w:val="normaltextrun"/>
          <w:rFonts w:ascii="Calibri" w:hAnsi="Calibri" w:cs="Calibri"/>
        </w:rPr>
        <w:t>uboxone. If you do not provide these services, offer supported referrals to SUD treatment facilities or local providers who prescribe MOUD.</w:t>
      </w:r>
      <w:r>
        <w:rPr>
          <w:rStyle w:val="eop"/>
          <w:rFonts w:ascii="Calibri" w:hAnsi="Calibri" w:cs="Calibri"/>
        </w:rPr>
        <w:t> </w:t>
      </w:r>
    </w:p>
    <w:p w14:paraId="13074920" w14:textId="230A7169" w:rsidR="00202AA5" w:rsidRDefault="00202AA5" w:rsidP="00BE5AD9">
      <w:pPr>
        <w:pStyle w:val="paragraph"/>
        <w:numPr>
          <w:ilvl w:val="0"/>
          <w:numId w:val="10"/>
        </w:numPr>
        <w:tabs>
          <w:tab w:val="left" w:pos="1080"/>
          <w:tab w:val="left" w:pos="1170"/>
        </w:tabs>
        <w:spacing w:before="0" w:beforeAutospacing="0" w:after="0" w:afterAutospacing="0"/>
        <w:ind w:left="1080"/>
        <w:textAlignment w:val="baseline"/>
        <w:rPr>
          <w:rFonts w:ascii="Calibri" w:hAnsi="Calibri" w:cs="Calibri"/>
        </w:rPr>
      </w:pPr>
      <w:r w:rsidRPr="429ABBEF">
        <w:rPr>
          <w:rStyle w:val="normaltextrun"/>
          <w:rFonts w:ascii="Calibri" w:hAnsi="Calibri" w:cs="Calibri"/>
        </w:rPr>
        <w:t>Discuss methods of HIV prevention including condoms and biomedical prevention including</w:t>
      </w:r>
      <w:r w:rsidR="419DD4C5" w:rsidRPr="429ABBEF">
        <w:rPr>
          <w:rStyle w:val="normaltextrun"/>
          <w:rFonts w:ascii="Calibri" w:hAnsi="Calibri" w:cs="Calibri"/>
        </w:rPr>
        <w:t xml:space="preserve"> HIV pre-exposure prophylaxis (PrEP), post-exposure prophylaxis (PEP)</w:t>
      </w:r>
      <w:r w:rsidRPr="429ABBEF">
        <w:rPr>
          <w:rStyle w:val="normaltextrun"/>
          <w:rFonts w:ascii="Calibri" w:hAnsi="Calibri" w:cs="Calibri"/>
        </w:rPr>
        <w:t xml:space="preserve">, nPEP, and treatment as prevention. If you do not prescribe </w:t>
      </w:r>
      <w:r w:rsidR="01584F02" w:rsidRPr="429ABBEF">
        <w:rPr>
          <w:rStyle w:val="normaltextrun"/>
          <w:rFonts w:ascii="Calibri" w:hAnsi="Calibri" w:cs="Calibri"/>
        </w:rPr>
        <w:t xml:space="preserve">PrEP or PEP, </w:t>
      </w:r>
      <w:r w:rsidRPr="429ABBEF">
        <w:rPr>
          <w:rStyle w:val="normaltextrun"/>
          <w:rFonts w:ascii="Calibri" w:hAnsi="Calibri" w:cs="Calibri"/>
        </w:rPr>
        <w:t>assess your organization’s potential to develop this capacity and offer referrals to providers who offer PEP and PrEP. </w:t>
      </w:r>
      <w:r w:rsidRPr="429ABBEF">
        <w:rPr>
          <w:rStyle w:val="eop"/>
          <w:rFonts w:ascii="Calibri" w:hAnsi="Calibri" w:cs="Calibri"/>
        </w:rPr>
        <w:t> </w:t>
      </w:r>
    </w:p>
    <w:p w14:paraId="198D0F1E" w14:textId="77777777" w:rsidR="00202AA5" w:rsidRDefault="00202AA5" w:rsidP="00202AA5">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14:paraId="5389B81B" w14:textId="11DAD0A7" w:rsidR="00202AA5" w:rsidRDefault="00202AA5" w:rsidP="00BE5AD9">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hAnsi="Calibri" w:cs="Calibri"/>
          <w:b/>
          <w:bCs/>
        </w:rPr>
        <w:t> Link individuals with HIV infection to care and treatment.</w:t>
      </w:r>
      <w:r>
        <w:rPr>
          <w:rStyle w:val="eop"/>
          <w:rFonts w:ascii="Calibri" w:hAnsi="Calibri" w:cs="Calibri"/>
        </w:rPr>
        <w:t> </w:t>
      </w:r>
    </w:p>
    <w:p w14:paraId="6568C537" w14:textId="77777777" w:rsidR="00202AA5" w:rsidRDefault="00202AA5" w:rsidP="00BE5AD9">
      <w:pPr>
        <w:pStyle w:val="paragraph"/>
        <w:numPr>
          <w:ilvl w:val="0"/>
          <w:numId w:val="12"/>
        </w:numPr>
        <w:tabs>
          <w:tab w:val="left" w:pos="1080"/>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Report new diagnoses of HIV in a person who injects drugs immediately to DPH by calling the HIV/STD Reporting and Partner Services Line at 617-983-6999.</w:t>
      </w:r>
      <w:r>
        <w:rPr>
          <w:rStyle w:val="eop"/>
          <w:rFonts w:ascii="Calibri" w:hAnsi="Calibri" w:cs="Calibri"/>
        </w:rPr>
        <w:t> </w:t>
      </w:r>
    </w:p>
    <w:p w14:paraId="7F62ADE9" w14:textId="244A83F3" w:rsidR="00202AA5" w:rsidRDefault="00202AA5" w:rsidP="00BE5AD9">
      <w:pPr>
        <w:pStyle w:val="paragraph"/>
        <w:numPr>
          <w:ilvl w:val="0"/>
          <w:numId w:val="13"/>
        </w:numPr>
        <w:tabs>
          <w:tab w:val="left" w:pos="1080"/>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 xml:space="preserve">Emphasize that HIV is treatable, and that treatment can improve </w:t>
      </w:r>
      <w:r w:rsidR="001634DE">
        <w:rPr>
          <w:rStyle w:val="normaltextrun"/>
          <w:rFonts w:ascii="Calibri" w:hAnsi="Calibri" w:cs="Calibri"/>
        </w:rPr>
        <w:t>health</w:t>
      </w:r>
      <w:r>
        <w:rPr>
          <w:rStyle w:val="normaltextrun"/>
          <w:rFonts w:ascii="Calibri" w:hAnsi="Calibri" w:cs="Calibri"/>
        </w:rPr>
        <w:t xml:space="preserve"> and prevent transmission. If you do not treat HIV, link individuals to local providers where HIV treatment is offered. </w:t>
      </w:r>
      <w:r>
        <w:rPr>
          <w:rStyle w:val="eop"/>
          <w:rFonts w:ascii="Calibri" w:hAnsi="Calibri" w:cs="Calibri"/>
        </w:rPr>
        <w:t> </w:t>
      </w:r>
    </w:p>
    <w:p w14:paraId="07B6C92C"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A504453" w14:textId="18D399B2" w:rsidR="00202AA5" w:rsidRDefault="00202AA5" w:rsidP="00BE5AD9">
      <w:pPr>
        <w:pStyle w:val="paragraph"/>
        <w:numPr>
          <w:ilvl w:val="0"/>
          <w:numId w:val="18"/>
        </w:numPr>
        <w:spacing w:before="0" w:beforeAutospacing="0" w:after="0" w:afterAutospacing="0"/>
        <w:textAlignment w:val="baseline"/>
        <w:rPr>
          <w:rFonts w:ascii="Calibri" w:hAnsi="Calibri" w:cs="Calibri"/>
        </w:rPr>
      </w:pPr>
      <w:r>
        <w:rPr>
          <w:rStyle w:val="normaltextrun"/>
          <w:rFonts w:ascii="Calibri" w:hAnsi="Calibri" w:cs="Calibri"/>
          <w:b/>
          <w:bCs/>
        </w:rPr>
        <w:t xml:space="preserve">Respond to the complex needs of PWID with or at risk for HIV </w:t>
      </w:r>
      <w:r w:rsidR="001634DE">
        <w:rPr>
          <w:rStyle w:val="normaltextrun"/>
          <w:rFonts w:ascii="Calibri" w:hAnsi="Calibri" w:cs="Calibri"/>
          <w:b/>
          <w:bCs/>
        </w:rPr>
        <w:t>infection.</w:t>
      </w:r>
      <w:r>
        <w:rPr>
          <w:rStyle w:val="eop"/>
          <w:rFonts w:ascii="Calibri" w:hAnsi="Calibri" w:cs="Calibri"/>
        </w:rPr>
        <w:t> </w:t>
      </w:r>
    </w:p>
    <w:p w14:paraId="4459E57D" w14:textId="77777777" w:rsidR="00202AA5" w:rsidRDefault="00202AA5" w:rsidP="00BE5AD9">
      <w:pPr>
        <w:pStyle w:val="paragraph"/>
        <w:numPr>
          <w:ilvl w:val="0"/>
          <w:numId w:val="15"/>
        </w:numPr>
        <w:tabs>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Refer people experiencing homelessness or unstable housing to housing resources.</w:t>
      </w:r>
      <w:r>
        <w:rPr>
          <w:rStyle w:val="eop"/>
          <w:rFonts w:ascii="Calibri" w:hAnsi="Calibri" w:cs="Calibri"/>
        </w:rPr>
        <w:t> </w:t>
      </w:r>
    </w:p>
    <w:p w14:paraId="47C5D53C" w14:textId="77777777" w:rsidR="00202AA5" w:rsidRDefault="00202AA5" w:rsidP="00BE5AD9">
      <w:pPr>
        <w:pStyle w:val="paragraph"/>
        <w:numPr>
          <w:ilvl w:val="0"/>
          <w:numId w:val="16"/>
        </w:numPr>
        <w:tabs>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Refer people with unmet mental health needs to local mental health and behavioral health providers.</w:t>
      </w:r>
      <w:r>
        <w:rPr>
          <w:rStyle w:val="eop"/>
          <w:rFonts w:ascii="Calibri" w:hAnsi="Calibri" w:cs="Calibri"/>
        </w:rPr>
        <w:t> </w:t>
      </w:r>
    </w:p>
    <w:p w14:paraId="0B923D0F" w14:textId="77777777" w:rsidR="00202AA5" w:rsidRDefault="00202AA5" w:rsidP="00BE5AD9">
      <w:pPr>
        <w:pStyle w:val="paragraph"/>
        <w:numPr>
          <w:ilvl w:val="0"/>
          <w:numId w:val="17"/>
        </w:numPr>
        <w:tabs>
          <w:tab w:val="left" w:pos="1170"/>
        </w:tabs>
        <w:spacing w:before="0" w:beforeAutospacing="0" w:after="0" w:afterAutospacing="0"/>
        <w:ind w:left="1080"/>
        <w:textAlignment w:val="baseline"/>
        <w:rPr>
          <w:rFonts w:ascii="Calibri" w:hAnsi="Calibri" w:cs="Calibri"/>
        </w:rPr>
      </w:pPr>
      <w:r>
        <w:rPr>
          <w:rStyle w:val="normaltextrun"/>
          <w:rFonts w:ascii="Calibri" w:hAnsi="Calibri" w:cs="Calibri"/>
        </w:rPr>
        <w:t>Offer language assistance for individuals who have limited English proficiency and/or other communication needs.</w:t>
      </w:r>
      <w:r>
        <w:rPr>
          <w:rStyle w:val="eop"/>
          <w:rFonts w:ascii="Calibri" w:hAnsi="Calibri" w:cs="Calibri"/>
        </w:rPr>
        <w:t> </w:t>
      </w:r>
    </w:p>
    <w:p w14:paraId="043D2F43"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A4AC367" w14:textId="77777777" w:rsidR="00202AA5" w:rsidRDefault="00202AA5" w:rsidP="00202A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Resources</w:t>
      </w:r>
      <w:r>
        <w:rPr>
          <w:rStyle w:val="normaltextrun"/>
          <w:rFonts w:ascii="Calibri" w:hAnsi="Calibri" w:cs="Calibri"/>
        </w:rPr>
        <w:t>:</w:t>
      </w:r>
      <w:r>
        <w:rPr>
          <w:rStyle w:val="eop"/>
          <w:rFonts w:ascii="Calibri" w:hAnsi="Calibri" w:cs="Calibri"/>
        </w:rPr>
        <w:t> </w:t>
      </w:r>
    </w:p>
    <w:p w14:paraId="1C6FC38C" w14:textId="704A50F3" w:rsidR="00202AA5" w:rsidRPr="004C318A" w:rsidRDefault="00202AA5" w:rsidP="00641134">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HIV testing resources:</w:t>
      </w:r>
      <w:r w:rsidRPr="004C318A">
        <w:rPr>
          <w:rStyle w:val="eop"/>
          <w:rFonts w:asciiTheme="minorHAnsi" w:hAnsiTheme="minorHAnsi" w:cstheme="minorHAnsi"/>
        </w:rPr>
        <w:t> </w:t>
      </w:r>
      <w:hyperlink r:id="rId16" w:history="1">
        <w:r w:rsidR="00641134" w:rsidRPr="004C318A">
          <w:rPr>
            <w:rStyle w:val="Hyperlink"/>
            <w:rFonts w:asciiTheme="minorHAnsi" w:hAnsiTheme="minorHAnsi" w:cstheme="minorHAnsi"/>
            <w:color w:val="002060"/>
            <w:u w:val="none"/>
          </w:rPr>
          <w:t>https://www.mass.gov/info-details/integrated-testing-and-linkage-services-locator</w:t>
        </w:r>
      </w:hyperlink>
      <w:r w:rsidRPr="004C318A">
        <w:rPr>
          <w:rStyle w:val="eop"/>
          <w:rFonts w:asciiTheme="minorHAnsi" w:hAnsiTheme="minorHAnsi" w:cstheme="minorHAnsi"/>
          <w:color w:val="002060"/>
        </w:rPr>
        <w:t> </w:t>
      </w:r>
    </w:p>
    <w:p w14:paraId="06AD8364" w14:textId="0DCF6ACC"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2585FA3E" w14:textId="206C7044" w:rsidR="00202AA5" w:rsidRPr="004C318A" w:rsidRDefault="00202AA5" w:rsidP="00641134">
      <w:pPr>
        <w:pStyle w:val="paragraph"/>
        <w:numPr>
          <w:ilvl w:val="0"/>
          <w:numId w:val="19"/>
        </w:numPr>
        <w:spacing w:before="0" w:beforeAutospacing="0" w:after="0" w:afterAutospacing="0"/>
        <w:textAlignment w:val="baseline"/>
        <w:rPr>
          <w:rFonts w:asciiTheme="minorHAnsi" w:hAnsiTheme="minorHAnsi" w:cstheme="minorHAnsi"/>
          <w:color w:val="002060"/>
          <w:sz w:val="18"/>
          <w:szCs w:val="18"/>
        </w:rPr>
      </w:pPr>
      <w:r w:rsidRPr="004C318A">
        <w:rPr>
          <w:rStyle w:val="normaltextrun"/>
          <w:rFonts w:asciiTheme="minorHAnsi" w:hAnsiTheme="minorHAnsi" w:cstheme="minorHAnsi"/>
        </w:rPr>
        <w:t>Syringe Service Programs:</w:t>
      </w:r>
      <w:r w:rsidRPr="004C318A">
        <w:rPr>
          <w:rStyle w:val="eop"/>
          <w:rFonts w:asciiTheme="minorHAnsi" w:hAnsiTheme="minorHAnsi" w:cstheme="minorHAnsi"/>
        </w:rPr>
        <w:t> </w:t>
      </w:r>
      <w:hyperlink r:id="rId17" w:history="1">
        <w:r w:rsidR="00641134" w:rsidRPr="004C318A">
          <w:rPr>
            <w:rStyle w:val="Hyperlink"/>
            <w:rFonts w:asciiTheme="minorHAnsi" w:hAnsiTheme="minorHAnsi" w:cstheme="minorHAnsi"/>
            <w:color w:val="002060"/>
            <w:u w:val="none"/>
          </w:rPr>
          <w:t>https://www.mass.gov/syringe-service-programs</w:t>
        </w:r>
      </w:hyperlink>
      <w:r w:rsidRPr="004C318A">
        <w:rPr>
          <w:rStyle w:val="eop"/>
          <w:rFonts w:asciiTheme="minorHAnsi" w:hAnsiTheme="minorHAnsi" w:cstheme="minorHAnsi"/>
          <w:color w:val="002060"/>
        </w:rPr>
        <w:t> </w:t>
      </w:r>
    </w:p>
    <w:p w14:paraId="1FDDE103" w14:textId="6940CE07"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15FCC20F" w14:textId="049CD43F" w:rsidR="00202AA5" w:rsidRPr="004C318A" w:rsidRDefault="00202AA5" w:rsidP="00641134">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Syringe disposal sites:</w:t>
      </w:r>
      <w:r w:rsidRPr="004C318A">
        <w:rPr>
          <w:rStyle w:val="eop"/>
          <w:rFonts w:asciiTheme="minorHAnsi" w:hAnsiTheme="minorHAnsi" w:cstheme="minorHAnsi"/>
        </w:rPr>
        <w:t> </w:t>
      </w:r>
      <w:hyperlink r:id="rId18" w:history="1">
        <w:r w:rsidR="00641134" w:rsidRPr="004C318A">
          <w:rPr>
            <w:rStyle w:val="Hyperlink"/>
            <w:rFonts w:asciiTheme="minorHAnsi" w:hAnsiTheme="minorHAnsi" w:cstheme="minorHAnsi"/>
            <w:color w:val="002060"/>
            <w:u w:val="none"/>
          </w:rPr>
          <w:t>https://www.mass.gov/doc/proper-use-and-disposal-of-needles-and-syringes-2023/download</w:t>
        </w:r>
      </w:hyperlink>
      <w:r w:rsidRPr="004C318A">
        <w:rPr>
          <w:rStyle w:val="eop"/>
          <w:rFonts w:asciiTheme="minorHAnsi" w:hAnsiTheme="minorHAnsi" w:cstheme="minorHAnsi"/>
          <w:color w:val="002060"/>
        </w:rPr>
        <w:t> </w:t>
      </w:r>
    </w:p>
    <w:p w14:paraId="1CAD69A1" w14:textId="762CCC0A"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43BA1776" w14:textId="711B8904" w:rsidR="00202AA5" w:rsidRPr="004C318A" w:rsidRDefault="00202AA5" w:rsidP="00BE5AD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Substance use treatment provider</w:t>
      </w:r>
      <w:r w:rsidR="00641134" w:rsidRPr="004C318A">
        <w:rPr>
          <w:rStyle w:val="normaltextrun"/>
          <w:rFonts w:asciiTheme="minorHAnsi" w:hAnsiTheme="minorHAnsi" w:cstheme="minorHAnsi"/>
        </w:rPr>
        <w:t xml:space="preserve">s: </w:t>
      </w:r>
      <w:hyperlink r:id="rId19" w:history="1">
        <w:r w:rsidR="00641134" w:rsidRPr="004C318A">
          <w:rPr>
            <w:rStyle w:val="Hyperlink"/>
            <w:rFonts w:asciiTheme="minorHAnsi" w:hAnsiTheme="minorHAnsi" w:cstheme="minorHAnsi"/>
            <w:color w:val="002060"/>
            <w:u w:val="none"/>
          </w:rPr>
          <w:t>http://www.mass.gov/eohhs/gov/departments/dph/programs/substance-abuse/providers/substance-abuse-services.html</w:t>
        </w:r>
      </w:hyperlink>
      <w:r w:rsidRPr="004C318A">
        <w:rPr>
          <w:rStyle w:val="eop"/>
          <w:rFonts w:asciiTheme="minorHAnsi" w:hAnsiTheme="minorHAnsi" w:cstheme="minorHAnsi"/>
          <w:color w:val="002060"/>
        </w:rPr>
        <w:t> </w:t>
      </w:r>
    </w:p>
    <w:p w14:paraId="5522D8C4" w14:textId="2F9C923F"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793892F2" w14:textId="24604E90" w:rsidR="00202AA5" w:rsidRPr="004C318A" w:rsidRDefault="00202AA5" w:rsidP="00641134">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The Massachusetts Substance Use Helpline:</w:t>
      </w:r>
      <w:r w:rsidRPr="004C318A">
        <w:rPr>
          <w:rStyle w:val="eop"/>
          <w:rFonts w:asciiTheme="minorHAnsi" w:hAnsiTheme="minorHAnsi" w:cstheme="minorHAnsi"/>
        </w:rPr>
        <w:t> </w:t>
      </w:r>
      <w:hyperlink r:id="rId20" w:tgtFrame="_blank" w:history="1">
        <w:r w:rsidRPr="004C318A">
          <w:rPr>
            <w:rStyle w:val="normaltextrun"/>
            <w:rFonts w:asciiTheme="minorHAnsi" w:hAnsiTheme="minorHAnsi" w:cstheme="minorHAnsi"/>
            <w:color w:val="002060"/>
          </w:rPr>
          <w:t>MA Helpline</w:t>
        </w:r>
      </w:hyperlink>
      <w:r w:rsidRPr="004C318A">
        <w:rPr>
          <w:rStyle w:val="normaltextrun"/>
          <w:rFonts w:asciiTheme="minorHAnsi" w:hAnsiTheme="minorHAnsi" w:cstheme="minorHAnsi"/>
        </w:rPr>
        <w:t>, 800-327-5050</w:t>
      </w:r>
      <w:r w:rsidRPr="004C318A">
        <w:rPr>
          <w:rStyle w:val="eop"/>
          <w:rFonts w:asciiTheme="minorHAnsi" w:hAnsiTheme="minorHAnsi" w:cstheme="minorHAnsi"/>
        </w:rPr>
        <w:t> </w:t>
      </w:r>
    </w:p>
    <w:p w14:paraId="0A6A5889" w14:textId="24A3430B"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2CD33498" w14:textId="77777777" w:rsidR="00202AA5" w:rsidRPr="004C318A" w:rsidRDefault="00202AA5" w:rsidP="00BE5AD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Grief and Trauma Support:</w:t>
      </w:r>
      <w:r w:rsidRPr="004C318A">
        <w:rPr>
          <w:rStyle w:val="eop"/>
          <w:rFonts w:asciiTheme="minorHAnsi" w:hAnsiTheme="minorHAnsi" w:cstheme="minorHAnsi"/>
        </w:rPr>
        <w:t> </w:t>
      </w:r>
    </w:p>
    <w:p w14:paraId="3D95873B" w14:textId="44DC36AE" w:rsidR="00202AA5" w:rsidRPr="004C318A" w:rsidRDefault="00202AA5" w:rsidP="00641134">
      <w:pPr>
        <w:pStyle w:val="paragraph"/>
        <w:numPr>
          <w:ilvl w:val="1"/>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Support After a Death by Overdose</w:t>
      </w:r>
      <w:r w:rsidR="00641134" w:rsidRPr="004C318A">
        <w:rPr>
          <w:rStyle w:val="normaltextrun"/>
          <w:rFonts w:asciiTheme="minorHAnsi" w:hAnsiTheme="minorHAnsi" w:cstheme="minorHAnsi"/>
        </w:rPr>
        <w:t>:</w:t>
      </w:r>
      <w:r w:rsidRPr="004C318A">
        <w:rPr>
          <w:rStyle w:val="normaltextrun"/>
          <w:rFonts w:asciiTheme="minorHAnsi" w:hAnsiTheme="minorHAnsi" w:cstheme="minorHAnsi"/>
        </w:rPr>
        <w:t xml:space="preserve"> </w:t>
      </w:r>
      <w:hyperlink r:id="rId21" w:tgtFrame="_blank" w:history="1">
        <w:r w:rsidRPr="004C318A">
          <w:rPr>
            <w:rStyle w:val="normaltextrun"/>
            <w:rFonts w:asciiTheme="minorHAnsi" w:hAnsiTheme="minorHAnsi" w:cstheme="minorHAnsi"/>
            <w:color w:val="002060"/>
          </w:rPr>
          <w:t>sadod.org</w:t>
        </w:r>
      </w:hyperlink>
      <w:r w:rsidRPr="004C318A">
        <w:rPr>
          <w:rStyle w:val="normaltextrun"/>
          <w:rFonts w:asciiTheme="minorHAnsi" w:hAnsiTheme="minorHAnsi" w:cstheme="minorHAnsi"/>
          <w:color w:val="002060"/>
        </w:rPr>
        <w:t> </w:t>
      </w:r>
      <w:r w:rsidRPr="004C318A">
        <w:rPr>
          <w:rStyle w:val="eop"/>
          <w:rFonts w:asciiTheme="minorHAnsi" w:hAnsiTheme="minorHAnsi" w:cstheme="minorHAnsi"/>
          <w:color w:val="002060"/>
        </w:rPr>
        <w:t> </w:t>
      </w:r>
    </w:p>
    <w:p w14:paraId="2C71BE5F" w14:textId="6E520071" w:rsidR="00202AA5" w:rsidRPr="004C318A" w:rsidRDefault="00202AA5" w:rsidP="00641134">
      <w:pPr>
        <w:pStyle w:val="paragraph"/>
        <w:numPr>
          <w:ilvl w:val="1"/>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Learn to Cope</w:t>
      </w:r>
      <w:r w:rsidR="00641134" w:rsidRPr="004C318A">
        <w:rPr>
          <w:rStyle w:val="normaltextrun"/>
          <w:rFonts w:asciiTheme="minorHAnsi" w:hAnsiTheme="minorHAnsi" w:cstheme="minorHAnsi"/>
        </w:rPr>
        <w:t xml:space="preserve">: </w:t>
      </w:r>
      <w:r w:rsidRPr="004C318A">
        <w:rPr>
          <w:rStyle w:val="normaltextrun"/>
          <w:rFonts w:asciiTheme="minorHAnsi" w:hAnsiTheme="minorHAnsi" w:cstheme="minorHAnsi"/>
        </w:rPr>
        <w:t xml:space="preserve"> </w:t>
      </w:r>
      <w:hyperlink r:id="rId22" w:tgtFrame="_blank" w:history="1">
        <w:r w:rsidRPr="004C318A">
          <w:rPr>
            <w:rStyle w:val="normaltextrun"/>
            <w:rFonts w:asciiTheme="minorHAnsi" w:hAnsiTheme="minorHAnsi" w:cstheme="minorHAnsi"/>
            <w:color w:val="002060"/>
          </w:rPr>
          <w:t>https://learn2cope.org/grief-resources/</w:t>
        </w:r>
      </w:hyperlink>
      <w:r w:rsidRPr="004C318A">
        <w:rPr>
          <w:rStyle w:val="eop"/>
          <w:rFonts w:asciiTheme="minorHAnsi" w:hAnsiTheme="minorHAnsi" w:cstheme="minorHAnsi"/>
          <w:color w:val="002060"/>
        </w:rPr>
        <w:t> </w:t>
      </w:r>
    </w:p>
    <w:p w14:paraId="22A1177C" w14:textId="0D43C186" w:rsidR="00202AA5" w:rsidRPr="004C318A" w:rsidRDefault="00202AA5" w:rsidP="00641134">
      <w:pPr>
        <w:pStyle w:val="paragraph"/>
        <w:numPr>
          <w:ilvl w:val="1"/>
          <w:numId w:val="19"/>
        </w:numPr>
        <w:spacing w:before="0" w:beforeAutospacing="0" w:after="0" w:afterAutospacing="0"/>
        <w:textAlignment w:val="baseline"/>
        <w:rPr>
          <w:rFonts w:asciiTheme="minorHAnsi" w:hAnsiTheme="minorHAnsi" w:cstheme="minorHAnsi"/>
          <w:color w:val="002060"/>
          <w:sz w:val="18"/>
          <w:szCs w:val="18"/>
        </w:rPr>
      </w:pPr>
      <w:r w:rsidRPr="004C318A">
        <w:rPr>
          <w:rStyle w:val="normaltextrun"/>
          <w:rFonts w:asciiTheme="minorHAnsi" w:hAnsiTheme="minorHAnsi" w:cstheme="minorHAnsi"/>
        </w:rPr>
        <w:t>Lewis D. Brown Peace Institute</w:t>
      </w:r>
      <w:r w:rsidR="00641134" w:rsidRPr="004C318A">
        <w:rPr>
          <w:rStyle w:val="normaltextrun"/>
          <w:rFonts w:asciiTheme="minorHAnsi" w:hAnsiTheme="minorHAnsi" w:cstheme="minorHAnsi"/>
          <w:color w:val="002060"/>
        </w:rPr>
        <w:t xml:space="preserve">: </w:t>
      </w:r>
      <w:r w:rsidRPr="004C318A">
        <w:rPr>
          <w:rStyle w:val="normaltextrun"/>
          <w:rFonts w:asciiTheme="minorHAnsi" w:hAnsiTheme="minorHAnsi" w:cstheme="minorHAnsi"/>
          <w:color w:val="002060"/>
        </w:rPr>
        <w:t xml:space="preserve"> </w:t>
      </w:r>
      <w:hyperlink r:id="rId23" w:tgtFrame="_blank" w:history="1">
        <w:r w:rsidRPr="004C318A">
          <w:rPr>
            <w:rStyle w:val="normaltextrun"/>
            <w:rFonts w:asciiTheme="minorHAnsi" w:hAnsiTheme="minorHAnsi" w:cstheme="minorHAnsi"/>
            <w:color w:val="002060"/>
          </w:rPr>
          <w:t>https://ldbpeaceinstitute.org/healing-support-services/</w:t>
        </w:r>
      </w:hyperlink>
      <w:r w:rsidRPr="004C318A">
        <w:rPr>
          <w:rStyle w:val="eop"/>
          <w:rFonts w:asciiTheme="minorHAnsi" w:hAnsiTheme="minorHAnsi" w:cstheme="minorHAnsi"/>
          <w:color w:val="002060"/>
        </w:rPr>
        <w:t> </w:t>
      </w:r>
    </w:p>
    <w:p w14:paraId="190EA2C7" w14:textId="264FD3C4"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2146BC2E" w14:textId="0A279FB5" w:rsidR="00202AA5" w:rsidRPr="004C318A" w:rsidRDefault="00202AA5" w:rsidP="00641134">
      <w:pPr>
        <w:pStyle w:val="paragraph"/>
        <w:numPr>
          <w:ilvl w:val="0"/>
          <w:numId w:val="19"/>
        </w:numPr>
        <w:spacing w:before="0" w:beforeAutospacing="0" w:after="0" w:afterAutospacing="0"/>
        <w:textAlignment w:val="baseline"/>
        <w:rPr>
          <w:rFonts w:asciiTheme="minorHAnsi" w:hAnsiTheme="minorHAnsi" w:cstheme="minorHAnsi"/>
          <w:color w:val="002060"/>
          <w:sz w:val="18"/>
          <w:szCs w:val="18"/>
        </w:rPr>
      </w:pPr>
      <w:r w:rsidRPr="004C318A">
        <w:rPr>
          <w:rStyle w:val="normaltextrun"/>
          <w:rFonts w:asciiTheme="minorHAnsi" w:hAnsiTheme="minorHAnsi" w:cstheme="minorHAnsi"/>
        </w:rPr>
        <w:t>Locations offering PrEP/PEP:</w:t>
      </w:r>
      <w:r w:rsidR="00641134" w:rsidRPr="004C318A">
        <w:rPr>
          <w:rStyle w:val="normaltextrun"/>
          <w:rFonts w:asciiTheme="minorHAnsi" w:hAnsiTheme="minorHAnsi" w:cstheme="minorHAnsi"/>
        </w:rPr>
        <w:t xml:space="preserve"> </w:t>
      </w:r>
      <w:hyperlink r:id="rId24" w:history="1">
        <w:r w:rsidR="00641134" w:rsidRPr="004C318A">
          <w:rPr>
            <w:rStyle w:val="Hyperlink"/>
            <w:rFonts w:asciiTheme="minorHAnsi" w:hAnsiTheme="minorHAnsi" w:cstheme="minorHAnsi"/>
            <w:color w:val="002060"/>
            <w:u w:val="none"/>
          </w:rPr>
          <w:t>https://www.mass.gov/hiv-pre-exposure-prophylaxis-prep</w:t>
        </w:r>
      </w:hyperlink>
      <w:r w:rsidRPr="004C318A">
        <w:rPr>
          <w:rStyle w:val="eop"/>
          <w:rFonts w:asciiTheme="minorHAnsi" w:hAnsiTheme="minorHAnsi" w:cstheme="minorHAnsi"/>
          <w:color w:val="002060"/>
        </w:rPr>
        <w:t> </w:t>
      </w:r>
    </w:p>
    <w:p w14:paraId="31ADFB31" w14:textId="5F7BC6B7"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color w:val="002060"/>
          <w:sz w:val="18"/>
          <w:szCs w:val="18"/>
        </w:rPr>
      </w:pPr>
    </w:p>
    <w:p w14:paraId="7A8A4F67" w14:textId="2D2694BC" w:rsidR="00202AA5" w:rsidRPr="004C318A" w:rsidRDefault="00202AA5" w:rsidP="00BE5AD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Division of STD Prevention Reporting and Partner Services Line:</w:t>
      </w:r>
      <w:r w:rsidRPr="004C318A">
        <w:rPr>
          <w:rStyle w:val="eop"/>
          <w:rFonts w:asciiTheme="minorHAnsi" w:hAnsiTheme="minorHAnsi" w:cstheme="minorHAnsi"/>
        </w:rPr>
        <w:t> </w:t>
      </w:r>
    </w:p>
    <w:p w14:paraId="271522FF" w14:textId="52433BE0" w:rsidR="00202AA5" w:rsidRPr="004C318A" w:rsidRDefault="007D2106" w:rsidP="00BE5AD9">
      <w:pPr>
        <w:pStyle w:val="paragraph"/>
        <w:spacing w:before="0" w:beforeAutospacing="0" w:after="0" w:afterAutospacing="0"/>
        <w:ind w:firstLine="720"/>
        <w:textAlignment w:val="baseline"/>
        <w:rPr>
          <w:rFonts w:asciiTheme="minorHAnsi" w:hAnsiTheme="minorHAnsi" w:cstheme="minorHAnsi"/>
          <w:sz w:val="18"/>
          <w:szCs w:val="18"/>
        </w:rPr>
      </w:pPr>
      <w:hyperlink r:id="rId25" w:history="1">
        <w:r w:rsidR="00BE5AD9" w:rsidRPr="004C318A">
          <w:rPr>
            <w:rStyle w:val="Hyperlink"/>
            <w:rFonts w:asciiTheme="minorHAnsi" w:hAnsiTheme="minorHAnsi" w:cstheme="minorHAnsi"/>
            <w:color w:val="002060"/>
            <w:u w:val="none"/>
          </w:rPr>
          <w:t>https://www.mass.gov/partner-services-program-psp</w:t>
        </w:r>
      </w:hyperlink>
      <w:r w:rsidR="00202AA5" w:rsidRPr="004C318A">
        <w:rPr>
          <w:rStyle w:val="normaltextrun"/>
          <w:rFonts w:asciiTheme="minorHAnsi" w:hAnsiTheme="minorHAnsi" w:cstheme="minorHAnsi"/>
          <w:color w:val="0000EE"/>
        </w:rPr>
        <w:t xml:space="preserve">, </w:t>
      </w:r>
      <w:r w:rsidR="00202AA5" w:rsidRPr="004C318A">
        <w:rPr>
          <w:rStyle w:val="normaltextrun"/>
          <w:rFonts w:asciiTheme="minorHAnsi" w:hAnsiTheme="minorHAnsi" w:cstheme="minorHAnsi"/>
        </w:rPr>
        <w:t>617-983-6999</w:t>
      </w:r>
      <w:r w:rsidR="00202AA5" w:rsidRPr="004C318A">
        <w:rPr>
          <w:rStyle w:val="eop"/>
          <w:rFonts w:asciiTheme="minorHAnsi" w:hAnsiTheme="minorHAnsi" w:cstheme="minorHAnsi"/>
        </w:rPr>
        <w:t> </w:t>
      </w:r>
    </w:p>
    <w:p w14:paraId="70EC5EC9" w14:textId="2A834362"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36FD302B" w14:textId="77777777" w:rsidR="00202AA5" w:rsidRPr="004C318A" w:rsidRDefault="00202AA5" w:rsidP="00BE5AD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Massachusetts Housing Assistance:</w:t>
      </w:r>
      <w:r w:rsidRPr="004C318A">
        <w:rPr>
          <w:rStyle w:val="eop"/>
          <w:rFonts w:asciiTheme="minorHAnsi" w:hAnsiTheme="minorHAnsi" w:cstheme="minorHAnsi"/>
        </w:rPr>
        <w:t> </w:t>
      </w:r>
    </w:p>
    <w:p w14:paraId="2A2DB1B9" w14:textId="7AC11CF9" w:rsidR="00202AA5" w:rsidRPr="004C318A" w:rsidRDefault="007D2106" w:rsidP="00BE5AD9">
      <w:pPr>
        <w:pStyle w:val="paragraph"/>
        <w:spacing w:before="0" w:beforeAutospacing="0" w:after="0" w:afterAutospacing="0"/>
        <w:ind w:left="720"/>
        <w:textAlignment w:val="baseline"/>
        <w:rPr>
          <w:rFonts w:asciiTheme="minorHAnsi" w:hAnsiTheme="minorHAnsi" w:cstheme="minorHAnsi"/>
          <w:color w:val="002060"/>
          <w:sz w:val="18"/>
          <w:szCs w:val="18"/>
        </w:rPr>
      </w:pPr>
      <w:hyperlink r:id="rId26" w:history="1">
        <w:r w:rsidR="00BE5AD9" w:rsidRPr="004C318A">
          <w:rPr>
            <w:rStyle w:val="Hyperlink"/>
            <w:rFonts w:asciiTheme="minorHAnsi" w:hAnsiTheme="minorHAnsi" w:cstheme="minorHAnsi"/>
            <w:color w:val="002060"/>
            <w:u w:val="none"/>
          </w:rPr>
          <w:t>https://www.mass.gov/info-details/massachusetts-housing-assistance-emergency-and-long-term-help</w:t>
        </w:r>
      </w:hyperlink>
      <w:r w:rsidR="00202AA5" w:rsidRPr="004C318A">
        <w:rPr>
          <w:rStyle w:val="eop"/>
          <w:rFonts w:asciiTheme="minorHAnsi" w:hAnsiTheme="minorHAnsi" w:cstheme="minorHAnsi"/>
          <w:color w:val="002060"/>
        </w:rPr>
        <w:t> </w:t>
      </w:r>
    </w:p>
    <w:p w14:paraId="3607C05A" w14:textId="08BCC578"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626B14BC" w14:textId="77777777" w:rsidR="00202AA5" w:rsidRPr="004C318A" w:rsidRDefault="00202AA5" w:rsidP="00BE5AD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Behavior health providers in Massachusetts:</w:t>
      </w:r>
      <w:r w:rsidRPr="004C318A">
        <w:rPr>
          <w:rStyle w:val="eop"/>
          <w:rFonts w:asciiTheme="minorHAnsi" w:hAnsiTheme="minorHAnsi" w:cstheme="minorHAnsi"/>
        </w:rPr>
        <w:t> </w:t>
      </w:r>
    </w:p>
    <w:p w14:paraId="41075A8C" w14:textId="2E0207F2" w:rsidR="00202AA5" w:rsidRPr="004C318A" w:rsidRDefault="007D2106" w:rsidP="00E81EF9">
      <w:pPr>
        <w:pStyle w:val="paragraph"/>
        <w:numPr>
          <w:ilvl w:val="1"/>
          <w:numId w:val="19"/>
        </w:numPr>
        <w:spacing w:before="0" w:beforeAutospacing="0" w:after="0" w:afterAutospacing="0"/>
        <w:textAlignment w:val="baseline"/>
        <w:rPr>
          <w:rFonts w:asciiTheme="minorHAnsi" w:hAnsiTheme="minorHAnsi" w:cstheme="minorHAnsi"/>
          <w:color w:val="002060"/>
          <w:sz w:val="18"/>
          <w:szCs w:val="18"/>
        </w:rPr>
      </w:pPr>
      <w:hyperlink r:id="rId27" w:history="1">
        <w:r w:rsidR="00E81EF9" w:rsidRPr="004C318A">
          <w:rPr>
            <w:rStyle w:val="Hyperlink"/>
            <w:rFonts w:asciiTheme="minorHAnsi" w:hAnsiTheme="minorHAnsi" w:cstheme="minorHAnsi"/>
            <w:color w:val="002060"/>
            <w:u w:val="none"/>
          </w:rPr>
          <w:t>https://www.mass.gov/info-details/find-your-cbhc</w:t>
        </w:r>
      </w:hyperlink>
      <w:r w:rsidR="00202AA5" w:rsidRPr="004C318A">
        <w:rPr>
          <w:rStyle w:val="eop"/>
          <w:rFonts w:asciiTheme="minorHAnsi" w:hAnsiTheme="minorHAnsi" w:cstheme="minorHAnsi"/>
          <w:color w:val="002060"/>
        </w:rPr>
        <w:t> </w:t>
      </w:r>
    </w:p>
    <w:p w14:paraId="52297610" w14:textId="77777777" w:rsidR="00202AA5" w:rsidRPr="004C318A" w:rsidRDefault="007D2106" w:rsidP="00E81EF9">
      <w:pPr>
        <w:pStyle w:val="paragraph"/>
        <w:numPr>
          <w:ilvl w:val="1"/>
          <w:numId w:val="19"/>
        </w:numPr>
        <w:spacing w:before="0" w:beforeAutospacing="0" w:after="0" w:afterAutospacing="0"/>
        <w:textAlignment w:val="baseline"/>
        <w:rPr>
          <w:rFonts w:asciiTheme="minorHAnsi" w:hAnsiTheme="minorHAnsi" w:cstheme="minorHAnsi"/>
          <w:sz w:val="18"/>
          <w:szCs w:val="18"/>
        </w:rPr>
      </w:pPr>
      <w:hyperlink r:id="rId28" w:tgtFrame="_blank" w:history="1">
        <w:r w:rsidR="00202AA5" w:rsidRPr="004C318A">
          <w:rPr>
            <w:rStyle w:val="normaltextrun"/>
            <w:rFonts w:asciiTheme="minorHAnsi" w:hAnsiTheme="minorHAnsi" w:cstheme="minorHAnsi"/>
            <w:color w:val="002060"/>
          </w:rPr>
          <w:t>masshelpline.com</w:t>
        </w:r>
      </w:hyperlink>
      <w:r w:rsidR="00202AA5" w:rsidRPr="004C318A">
        <w:rPr>
          <w:rStyle w:val="normaltextrun"/>
          <w:rFonts w:asciiTheme="minorHAnsi" w:hAnsiTheme="minorHAnsi" w:cstheme="minorHAnsi"/>
        </w:rPr>
        <w:t>, 833-773-2445</w:t>
      </w:r>
      <w:r w:rsidR="00202AA5" w:rsidRPr="004C318A">
        <w:rPr>
          <w:rStyle w:val="eop"/>
          <w:rFonts w:asciiTheme="minorHAnsi" w:hAnsiTheme="minorHAnsi" w:cstheme="minorHAnsi"/>
        </w:rPr>
        <w:t> </w:t>
      </w:r>
    </w:p>
    <w:p w14:paraId="1BA32F69" w14:textId="4CF04F48"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6F942814" w14:textId="1C9FFAB5" w:rsidR="00202AA5" w:rsidRPr="004C318A" w:rsidRDefault="00202AA5" w:rsidP="00E81EF9">
      <w:pPr>
        <w:pStyle w:val="paragraph"/>
        <w:numPr>
          <w:ilvl w:val="0"/>
          <w:numId w:val="19"/>
        </w:numPr>
        <w:spacing w:before="0" w:beforeAutospacing="0" w:after="0" w:afterAutospacing="0"/>
        <w:textAlignment w:val="baseline"/>
        <w:rPr>
          <w:rFonts w:asciiTheme="minorHAnsi" w:hAnsiTheme="minorHAnsi" w:cstheme="minorHAnsi"/>
          <w:color w:val="002060"/>
          <w:sz w:val="18"/>
          <w:szCs w:val="18"/>
        </w:rPr>
      </w:pPr>
      <w:r w:rsidRPr="004C318A">
        <w:rPr>
          <w:rStyle w:val="normaltextrun"/>
          <w:rFonts w:asciiTheme="minorHAnsi" w:hAnsiTheme="minorHAnsi" w:cstheme="minorHAnsi"/>
        </w:rPr>
        <w:t>Mental health resources:</w:t>
      </w:r>
      <w:r w:rsidRPr="004C318A">
        <w:rPr>
          <w:rStyle w:val="eop"/>
          <w:rFonts w:asciiTheme="minorHAnsi" w:hAnsiTheme="minorHAnsi" w:cstheme="minorHAnsi"/>
        </w:rPr>
        <w:t> </w:t>
      </w:r>
      <w:hyperlink r:id="rId29" w:history="1">
        <w:r w:rsidR="00E81EF9" w:rsidRPr="004C318A">
          <w:rPr>
            <w:rStyle w:val="Hyperlink"/>
            <w:rFonts w:asciiTheme="minorHAnsi" w:hAnsiTheme="minorHAnsi" w:cstheme="minorHAnsi"/>
            <w:color w:val="002060"/>
            <w:u w:val="none"/>
          </w:rPr>
          <w:t>https://www.mass.gov/guides/finding-mental-health-support-in-massachusetts</w:t>
        </w:r>
      </w:hyperlink>
      <w:r w:rsidRPr="004C318A">
        <w:rPr>
          <w:rStyle w:val="eop"/>
          <w:rFonts w:asciiTheme="minorHAnsi" w:hAnsiTheme="minorHAnsi" w:cstheme="minorHAnsi"/>
          <w:color w:val="002060"/>
        </w:rPr>
        <w:t> </w:t>
      </w:r>
    </w:p>
    <w:p w14:paraId="21D287EB" w14:textId="3A1E49F5" w:rsidR="00202AA5" w:rsidRPr="004C318A" w:rsidRDefault="00202AA5" w:rsidP="00BE5AD9">
      <w:pPr>
        <w:pStyle w:val="paragraph"/>
        <w:spacing w:before="0" w:beforeAutospacing="0" w:after="0" w:afterAutospacing="0"/>
        <w:ind w:firstLine="60"/>
        <w:textAlignment w:val="baseline"/>
        <w:rPr>
          <w:rFonts w:asciiTheme="minorHAnsi" w:hAnsiTheme="minorHAnsi" w:cstheme="minorHAnsi"/>
          <w:sz w:val="18"/>
          <w:szCs w:val="18"/>
        </w:rPr>
      </w:pPr>
    </w:p>
    <w:p w14:paraId="5255DD4E" w14:textId="21FE108E" w:rsidR="00202AA5" w:rsidRPr="004C318A" w:rsidRDefault="00202AA5" w:rsidP="00E81EF9">
      <w:pPr>
        <w:pStyle w:val="paragraph"/>
        <w:numPr>
          <w:ilvl w:val="0"/>
          <w:numId w:val="19"/>
        </w:numPr>
        <w:spacing w:before="0" w:beforeAutospacing="0" w:after="0" w:afterAutospacing="0"/>
        <w:textAlignment w:val="baseline"/>
        <w:rPr>
          <w:rFonts w:asciiTheme="minorHAnsi" w:hAnsiTheme="minorHAnsi" w:cstheme="minorHAnsi"/>
          <w:sz w:val="18"/>
          <w:szCs w:val="18"/>
        </w:rPr>
      </w:pPr>
      <w:r w:rsidRPr="004C318A">
        <w:rPr>
          <w:rStyle w:val="normaltextrun"/>
          <w:rFonts w:asciiTheme="minorHAnsi" w:hAnsiTheme="minorHAnsi" w:cstheme="minorHAnsi"/>
        </w:rPr>
        <w:t>Boston Recovery Ser</w:t>
      </w:r>
      <w:r w:rsidR="00BE5AD9" w:rsidRPr="004C318A">
        <w:rPr>
          <w:rStyle w:val="normaltextrun"/>
          <w:rFonts w:asciiTheme="minorHAnsi" w:hAnsiTheme="minorHAnsi" w:cstheme="minorHAnsi"/>
        </w:rPr>
        <w:t>vi</w:t>
      </w:r>
      <w:r w:rsidRPr="004C318A">
        <w:rPr>
          <w:rStyle w:val="normaltextrun"/>
          <w:rFonts w:asciiTheme="minorHAnsi" w:hAnsiTheme="minorHAnsi" w:cstheme="minorHAnsi"/>
        </w:rPr>
        <w:t>ces</w:t>
      </w:r>
      <w:r w:rsidR="00E81EF9" w:rsidRPr="004C318A">
        <w:rPr>
          <w:rStyle w:val="eop"/>
          <w:rFonts w:asciiTheme="minorHAnsi" w:hAnsiTheme="minorHAnsi" w:cstheme="minorHAnsi"/>
        </w:rPr>
        <w:t xml:space="preserve">: </w:t>
      </w:r>
      <w:hyperlink r:id="rId30" w:history="1">
        <w:r w:rsidR="00E81EF9" w:rsidRPr="004C318A">
          <w:rPr>
            <w:rStyle w:val="Hyperlink"/>
            <w:rFonts w:asciiTheme="minorHAnsi" w:hAnsiTheme="minorHAnsi" w:cstheme="minorHAnsi"/>
            <w:color w:val="002060"/>
            <w:u w:val="none"/>
          </w:rPr>
          <w:t>https://www.boston.gov/government/cabinets/boston-public-health-commission/recovery-services</w:t>
        </w:r>
      </w:hyperlink>
      <w:r w:rsidRPr="004C318A">
        <w:rPr>
          <w:rStyle w:val="eop"/>
          <w:rFonts w:asciiTheme="minorHAnsi" w:hAnsiTheme="minorHAnsi" w:cstheme="minorHAnsi"/>
          <w:color w:val="002060"/>
        </w:rPr>
        <w:t> </w:t>
      </w:r>
    </w:p>
    <w:p w14:paraId="25958D09" w14:textId="77777777" w:rsidR="00202AA5" w:rsidRPr="004C318A" w:rsidRDefault="00202AA5" w:rsidP="0072610D">
      <w:pPr>
        <w:rPr>
          <w:rFonts w:asciiTheme="minorHAnsi" w:hAnsiTheme="minorHAnsi" w:cstheme="minorHAnsi"/>
        </w:rPr>
      </w:pPr>
    </w:p>
    <w:sectPr w:rsidR="00202AA5" w:rsidRPr="004C31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57D"/>
    <w:multiLevelType w:val="multilevel"/>
    <w:tmpl w:val="69960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6450B"/>
    <w:multiLevelType w:val="multilevel"/>
    <w:tmpl w:val="0F06A1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D907C3"/>
    <w:multiLevelType w:val="multilevel"/>
    <w:tmpl w:val="E7A420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8105E7E"/>
    <w:multiLevelType w:val="hybridMultilevel"/>
    <w:tmpl w:val="3D52E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84331"/>
    <w:multiLevelType w:val="hybridMultilevel"/>
    <w:tmpl w:val="4F2EF4CC"/>
    <w:lvl w:ilvl="0" w:tplc="30663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6750D"/>
    <w:multiLevelType w:val="multilevel"/>
    <w:tmpl w:val="74D69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424D3D"/>
    <w:multiLevelType w:val="multilevel"/>
    <w:tmpl w:val="B978BA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C45414"/>
    <w:multiLevelType w:val="multilevel"/>
    <w:tmpl w:val="9A9AA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89C7BF3"/>
    <w:multiLevelType w:val="multilevel"/>
    <w:tmpl w:val="CA7A3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13F56"/>
    <w:multiLevelType w:val="multilevel"/>
    <w:tmpl w:val="0AC0E5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3AE21C2"/>
    <w:multiLevelType w:val="multilevel"/>
    <w:tmpl w:val="8FFAEE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74C7AB4"/>
    <w:multiLevelType w:val="multilevel"/>
    <w:tmpl w:val="1FB0E2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F013CE"/>
    <w:multiLevelType w:val="multilevel"/>
    <w:tmpl w:val="FB129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E34ACB"/>
    <w:multiLevelType w:val="multilevel"/>
    <w:tmpl w:val="23F85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F4CC4"/>
    <w:multiLevelType w:val="multilevel"/>
    <w:tmpl w:val="811A2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D610D6A"/>
    <w:multiLevelType w:val="multilevel"/>
    <w:tmpl w:val="91341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C719B"/>
    <w:multiLevelType w:val="multilevel"/>
    <w:tmpl w:val="548A99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7DD3288"/>
    <w:multiLevelType w:val="multilevel"/>
    <w:tmpl w:val="84D20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BFC3717"/>
    <w:multiLevelType w:val="multilevel"/>
    <w:tmpl w:val="51CA3F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11263794">
    <w:abstractNumId w:val="13"/>
  </w:num>
  <w:num w:numId="2" w16cid:durableId="1377194432">
    <w:abstractNumId w:val="0"/>
  </w:num>
  <w:num w:numId="3" w16cid:durableId="779226538">
    <w:abstractNumId w:val="12"/>
  </w:num>
  <w:num w:numId="4" w16cid:durableId="1746415475">
    <w:abstractNumId w:val="16"/>
  </w:num>
  <w:num w:numId="5" w16cid:durableId="387000522">
    <w:abstractNumId w:val="1"/>
  </w:num>
  <w:num w:numId="6" w16cid:durableId="19400727">
    <w:abstractNumId w:val="6"/>
  </w:num>
  <w:num w:numId="7" w16cid:durableId="1009255517">
    <w:abstractNumId w:val="15"/>
  </w:num>
  <w:num w:numId="8" w16cid:durableId="524829607">
    <w:abstractNumId w:val="14"/>
  </w:num>
  <w:num w:numId="9" w16cid:durableId="238177194">
    <w:abstractNumId w:val="11"/>
  </w:num>
  <w:num w:numId="10" w16cid:durableId="1567836505">
    <w:abstractNumId w:val="9"/>
  </w:num>
  <w:num w:numId="11" w16cid:durableId="1158232048">
    <w:abstractNumId w:val="5"/>
  </w:num>
  <w:num w:numId="12" w16cid:durableId="303698311">
    <w:abstractNumId w:val="7"/>
  </w:num>
  <w:num w:numId="13" w16cid:durableId="860971403">
    <w:abstractNumId w:val="2"/>
  </w:num>
  <w:num w:numId="14" w16cid:durableId="377823199">
    <w:abstractNumId w:val="8"/>
  </w:num>
  <w:num w:numId="15" w16cid:durableId="1779527042">
    <w:abstractNumId w:val="17"/>
  </w:num>
  <w:num w:numId="16" w16cid:durableId="1208689708">
    <w:abstractNumId w:val="10"/>
  </w:num>
  <w:num w:numId="17" w16cid:durableId="992493457">
    <w:abstractNumId w:val="18"/>
  </w:num>
  <w:num w:numId="18" w16cid:durableId="234366781">
    <w:abstractNumId w:val="4"/>
  </w:num>
  <w:num w:numId="19" w16cid:durableId="1519730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634DE"/>
    <w:rsid w:val="00177C77"/>
    <w:rsid w:val="001B6693"/>
    <w:rsid w:val="00202AA5"/>
    <w:rsid w:val="0021698C"/>
    <w:rsid w:val="002216F5"/>
    <w:rsid w:val="00260D54"/>
    <w:rsid w:val="00276957"/>
    <w:rsid w:val="00276DCC"/>
    <w:rsid w:val="002A132F"/>
    <w:rsid w:val="002D1C21"/>
    <w:rsid w:val="00301022"/>
    <w:rsid w:val="00375EAD"/>
    <w:rsid w:val="00385812"/>
    <w:rsid w:val="00392D0B"/>
    <w:rsid w:val="003A7AFC"/>
    <w:rsid w:val="003C60EF"/>
    <w:rsid w:val="003E4225"/>
    <w:rsid w:val="004813AC"/>
    <w:rsid w:val="004B37A0"/>
    <w:rsid w:val="004B5CFB"/>
    <w:rsid w:val="004C318A"/>
    <w:rsid w:val="004D6B39"/>
    <w:rsid w:val="004E0C3F"/>
    <w:rsid w:val="00512956"/>
    <w:rsid w:val="00530145"/>
    <w:rsid w:val="005448AA"/>
    <w:rsid w:val="005D6FBB"/>
    <w:rsid w:val="005E2467"/>
    <w:rsid w:val="00641134"/>
    <w:rsid w:val="006B11AE"/>
    <w:rsid w:val="006D06D9"/>
    <w:rsid w:val="006D77A6"/>
    <w:rsid w:val="006E1EC1"/>
    <w:rsid w:val="00702109"/>
    <w:rsid w:val="0072610D"/>
    <w:rsid w:val="00757006"/>
    <w:rsid w:val="0077116F"/>
    <w:rsid w:val="007B3F4B"/>
    <w:rsid w:val="007B7347"/>
    <w:rsid w:val="007D10F3"/>
    <w:rsid w:val="007F3CDB"/>
    <w:rsid w:val="008E0AE0"/>
    <w:rsid w:val="009730E5"/>
    <w:rsid w:val="009908FF"/>
    <w:rsid w:val="00995505"/>
    <w:rsid w:val="009C4428"/>
    <w:rsid w:val="009D48CD"/>
    <w:rsid w:val="00A5715F"/>
    <w:rsid w:val="00A65101"/>
    <w:rsid w:val="00A87FDC"/>
    <w:rsid w:val="00AA6E46"/>
    <w:rsid w:val="00B21269"/>
    <w:rsid w:val="00B403BF"/>
    <w:rsid w:val="00B60606"/>
    <w:rsid w:val="00B608D9"/>
    <w:rsid w:val="00BA4055"/>
    <w:rsid w:val="00BA7FB6"/>
    <w:rsid w:val="00BE5AD9"/>
    <w:rsid w:val="00C20BFE"/>
    <w:rsid w:val="00C46D29"/>
    <w:rsid w:val="00C74A34"/>
    <w:rsid w:val="00CC1778"/>
    <w:rsid w:val="00CD3E76"/>
    <w:rsid w:val="00CE575B"/>
    <w:rsid w:val="00CF3DE8"/>
    <w:rsid w:val="00D0493F"/>
    <w:rsid w:val="00D56F91"/>
    <w:rsid w:val="00D8671C"/>
    <w:rsid w:val="00D91390"/>
    <w:rsid w:val="00DA57C3"/>
    <w:rsid w:val="00DC3855"/>
    <w:rsid w:val="00E241A8"/>
    <w:rsid w:val="00E242A8"/>
    <w:rsid w:val="00E274B8"/>
    <w:rsid w:val="00E34E9F"/>
    <w:rsid w:val="00E72707"/>
    <w:rsid w:val="00E81EF9"/>
    <w:rsid w:val="00EB7588"/>
    <w:rsid w:val="00F0586E"/>
    <w:rsid w:val="00F43932"/>
    <w:rsid w:val="00F63DCE"/>
    <w:rsid w:val="00FA575E"/>
    <w:rsid w:val="00FC6B42"/>
    <w:rsid w:val="01584F02"/>
    <w:rsid w:val="03A0F3FD"/>
    <w:rsid w:val="152DE819"/>
    <w:rsid w:val="15A7319D"/>
    <w:rsid w:val="179AFD9F"/>
    <w:rsid w:val="17E1B477"/>
    <w:rsid w:val="1B9D299D"/>
    <w:rsid w:val="1ECE3E57"/>
    <w:rsid w:val="20D39EDB"/>
    <w:rsid w:val="2215AAFA"/>
    <w:rsid w:val="221D42DF"/>
    <w:rsid w:val="22940038"/>
    <w:rsid w:val="2C5D6132"/>
    <w:rsid w:val="2DE1466D"/>
    <w:rsid w:val="31575931"/>
    <w:rsid w:val="32FD2981"/>
    <w:rsid w:val="332CA593"/>
    <w:rsid w:val="38D16AD1"/>
    <w:rsid w:val="3A95AE5E"/>
    <w:rsid w:val="3CC51219"/>
    <w:rsid w:val="3D259FFD"/>
    <w:rsid w:val="419DD4C5"/>
    <w:rsid w:val="429ABBEF"/>
    <w:rsid w:val="48C15904"/>
    <w:rsid w:val="4D7E222E"/>
    <w:rsid w:val="5F4EABD8"/>
    <w:rsid w:val="6AC565BE"/>
    <w:rsid w:val="6E4C6CA7"/>
    <w:rsid w:val="779004E8"/>
    <w:rsid w:val="77AFE6B5"/>
    <w:rsid w:val="7B855BE1"/>
    <w:rsid w:val="7D824A26"/>
    <w:rsid w:val="7D9C035F"/>
    <w:rsid w:val="7DFE082A"/>
    <w:rsid w:val="7F99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202AA5"/>
    <w:pPr>
      <w:spacing w:before="100" w:beforeAutospacing="1" w:after="100" w:afterAutospacing="1"/>
    </w:pPr>
    <w:rPr>
      <w:szCs w:val="24"/>
    </w:rPr>
  </w:style>
  <w:style w:type="character" w:customStyle="1" w:styleId="normaltextrun">
    <w:name w:val="normaltextrun"/>
    <w:basedOn w:val="DefaultParagraphFont"/>
    <w:rsid w:val="00202AA5"/>
  </w:style>
  <w:style w:type="character" w:customStyle="1" w:styleId="eop">
    <w:name w:val="eop"/>
    <w:basedOn w:val="DefaultParagraphFont"/>
    <w:rsid w:val="00202AA5"/>
  </w:style>
  <w:style w:type="character" w:styleId="UnresolvedMention">
    <w:name w:val="Unresolved Mention"/>
    <w:basedOn w:val="DefaultParagraphFont"/>
    <w:uiPriority w:val="99"/>
    <w:semiHidden/>
    <w:unhideWhenUsed/>
    <w:rsid w:val="00BE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2399958">
      <w:bodyDiv w:val="1"/>
      <w:marLeft w:val="0"/>
      <w:marRight w:val="0"/>
      <w:marTop w:val="0"/>
      <w:marBottom w:val="0"/>
      <w:divBdr>
        <w:top w:val="none" w:sz="0" w:space="0" w:color="auto"/>
        <w:left w:val="none" w:sz="0" w:space="0" w:color="auto"/>
        <w:bottom w:val="none" w:sz="0" w:space="0" w:color="auto"/>
        <w:right w:val="none" w:sz="0" w:space="0" w:color="auto"/>
      </w:divBdr>
      <w:divsChild>
        <w:div w:id="982462407">
          <w:marLeft w:val="0"/>
          <w:marRight w:val="0"/>
          <w:marTop w:val="0"/>
          <w:marBottom w:val="0"/>
          <w:divBdr>
            <w:top w:val="none" w:sz="0" w:space="0" w:color="auto"/>
            <w:left w:val="none" w:sz="0" w:space="0" w:color="auto"/>
            <w:bottom w:val="none" w:sz="0" w:space="0" w:color="auto"/>
            <w:right w:val="none" w:sz="0" w:space="0" w:color="auto"/>
          </w:divBdr>
        </w:div>
        <w:div w:id="122236374">
          <w:marLeft w:val="0"/>
          <w:marRight w:val="0"/>
          <w:marTop w:val="0"/>
          <w:marBottom w:val="0"/>
          <w:divBdr>
            <w:top w:val="none" w:sz="0" w:space="0" w:color="auto"/>
            <w:left w:val="none" w:sz="0" w:space="0" w:color="auto"/>
            <w:bottom w:val="none" w:sz="0" w:space="0" w:color="auto"/>
            <w:right w:val="none" w:sz="0" w:space="0" w:color="auto"/>
          </w:divBdr>
        </w:div>
        <w:div w:id="1905138332">
          <w:marLeft w:val="0"/>
          <w:marRight w:val="0"/>
          <w:marTop w:val="0"/>
          <w:marBottom w:val="0"/>
          <w:divBdr>
            <w:top w:val="none" w:sz="0" w:space="0" w:color="auto"/>
            <w:left w:val="none" w:sz="0" w:space="0" w:color="auto"/>
            <w:bottom w:val="none" w:sz="0" w:space="0" w:color="auto"/>
            <w:right w:val="none" w:sz="0" w:space="0" w:color="auto"/>
          </w:divBdr>
        </w:div>
        <w:div w:id="1719283777">
          <w:marLeft w:val="0"/>
          <w:marRight w:val="0"/>
          <w:marTop w:val="0"/>
          <w:marBottom w:val="0"/>
          <w:divBdr>
            <w:top w:val="none" w:sz="0" w:space="0" w:color="auto"/>
            <w:left w:val="none" w:sz="0" w:space="0" w:color="auto"/>
            <w:bottom w:val="none" w:sz="0" w:space="0" w:color="auto"/>
            <w:right w:val="none" w:sz="0" w:space="0" w:color="auto"/>
          </w:divBdr>
        </w:div>
        <w:div w:id="1222323660">
          <w:marLeft w:val="0"/>
          <w:marRight w:val="0"/>
          <w:marTop w:val="0"/>
          <w:marBottom w:val="0"/>
          <w:divBdr>
            <w:top w:val="none" w:sz="0" w:space="0" w:color="auto"/>
            <w:left w:val="none" w:sz="0" w:space="0" w:color="auto"/>
            <w:bottom w:val="none" w:sz="0" w:space="0" w:color="auto"/>
            <w:right w:val="none" w:sz="0" w:space="0" w:color="auto"/>
          </w:divBdr>
        </w:div>
        <w:div w:id="203643947">
          <w:marLeft w:val="0"/>
          <w:marRight w:val="0"/>
          <w:marTop w:val="0"/>
          <w:marBottom w:val="0"/>
          <w:divBdr>
            <w:top w:val="none" w:sz="0" w:space="0" w:color="auto"/>
            <w:left w:val="none" w:sz="0" w:space="0" w:color="auto"/>
            <w:bottom w:val="none" w:sz="0" w:space="0" w:color="auto"/>
            <w:right w:val="none" w:sz="0" w:space="0" w:color="auto"/>
          </w:divBdr>
        </w:div>
        <w:div w:id="2096708596">
          <w:marLeft w:val="0"/>
          <w:marRight w:val="0"/>
          <w:marTop w:val="0"/>
          <w:marBottom w:val="0"/>
          <w:divBdr>
            <w:top w:val="none" w:sz="0" w:space="0" w:color="auto"/>
            <w:left w:val="none" w:sz="0" w:space="0" w:color="auto"/>
            <w:bottom w:val="none" w:sz="0" w:space="0" w:color="auto"/>
            <w:right w:val="none" w:sz="0" w:space="0" w:color="auto"/>
          </w:divBdr>
        </w:div>
        <w:div w:id="423696963">
          <w:marLeft w:val="0"/>
          <w:marRight w:val="0"/>
          <w:marTop w:val="0"/>
          <w:marBottom w:val="0"/>
          <w:divBdr>
            <w:top w:val="none" w:sz="0" w:space="0" w:color="auto"/>
            <w:left w:val="none" w:sz="0" w:space="0" w:color="auto"/>
            <w:bottom w:val="none" w:sz="0" w:space="0" w:color="auto"/>
            <w:right w:val="none" w:sz="0" w:space="0" w:color="auto"/>
          </w:divBdr>
        </w:div>
        <w:div w:id="2071803777">
          <w:marLeft w:val="0"/>
          <w:marRight w:val="0"/>
          <w:marTop w:val="0"/>
          <w:marBottom w:val="0"/>
          <w:divBdr>
            <w:top w:val="none" w:sz="0" w:space="0" w:color="auto"/>
            <w:left w:val="none" w:sz="0" w:space="0" w:color="auto"/>
            <w:bottom w:val="none" w:sz="0" w:space="0" w:color="auto"/>
            <w:right w:val="none" w:sz="0" w:space="0" w:color="auto"/>
          </w:divBdr>
        </w:div>
        <w:div w:id="2048480643">
          <w:marLeft w:val="0"/>
          <w:marRight w:val="0"/>
          <w:marTop w:val="0"/>
          <w:marBottom w:val="0"/>
          <w:divBdr>
            <w:top w:val="none" w:sz="0" w:space="0" w:color="auto"/>
            <w:left w:val="none" w:sz="0" w:space="0" w:color="auto"/>
            <w:bottom w:val="none" w:sz="0" w:space="0" w:color="auto"/>
            <w:right w:val="none" w:sz="0" w:space="0" w:color="auto"/>
          </w:divBdr>
        </w:div>
        <w:div w:id="373316242">
          <w:marLeft w:val="0"/>
          <w:marRight w:val="0"/>
          <w:marTop w:val="0"/>
          <w:marBottom w:val="0"/>
          <w:divBdr>
            <w:top w:val="none" w:sz="0" w:space="0" w:color="auto"/>
            <w:left w:val="none" w:sz="0" w:space="0" w:color="auto"/>
            <w:bottom w:val="none" w:sz="0" w:space="0" w:color="auto"/>
            <w:right w:val="none" w:sz="0" w:space="0" w:color="auto"/>
          </w:divBdr>
        </w:div>
        <w:div w:id="801730615">
          <w:marLeft w:val="0"/>
          <w:marRight w:val="0"/>
          <w:marTop w:val="0"/>
          <w:marBottom w:val="0"/>
          <w:divBdr>
            <w:top w:val="none" w:sz="0" w:space="0" w:color="auto"/>
            <w:left w:val="none" w:sz="0" w:space="0" w:color="auto"/>
            <w:bottom w:val="none" w:sz="0" w:space="0" w:color="auto"/>
            <w:right w:val="none" w:sz="0" w:space="0" w:color="auto"/>
          </w:divBdr>
        </w:div>
        <w:div w:id="440884783">
          <w:marLeft w:val="0"/>
          <w:marRight w:val="0"/>
          <w:marTop w:val="0"/>
          <w:marBottom w:val="0"/>
          <w:divBdr>
            <w:top w:val="none" w:sz="0" w:space="0" w:color="auto"/>
            <w:left w:val="none" w:sz="0" w:space="0" w:color="auto"/>
            <w:bottom w:val="none" w:sz="0" w:space="0" w:color="auto"/>
            <w:right w:val="none" w:sz="0" w:space="0" w:color="auto"/>
          </w:divBdr>
        </w:div>
        <w:div w:id="1633628789">
          <w:marLeft w:val="0"/>
          <w:marRight w:val="0"/>
          <w:marTop w:val="0"/>
          <w:marBottom w:val="0"/>
          <w:divBdr>
            <w:top w:val="none" w:sz="0" w:space="0" w:color="auto"/>
            <w:left w:val="none" w:sz="0" w:space="0" w:color="auto"/>
            <w:bottom w:val="none" w:sz="0" w:space="0" w:color="auto"/>
            <w:right w:val="none" w:sz="0" w:space="0" w:color="auto"/>
          </w:divBdr>
        </w:div>
        <w:div w:id="1271742111">
          <w:marLeft w:val="0"/>
          <w:marRight w:val="0"/>
          <w:marTop w:val="0"/>
          <w:marBottom w:val="0"/>
          <w:divBdr>
            <w:top w:val="none" w:sz="0" w:space="0" w:color="auto"/>
            <w:left w:val="none" w:sz="0" w:space="0" w:color="auto"/>
            <w:bottom w:val="none" w:sz="0" w:space="0" w:color="auto"/>
            <w:right w:val="none" w:sz="0" w:space="0" w:color="auto"/>
          </w:divBdr>
        </w:div>
        <w:div w:id="1783263322">
          <w:marLeft w:val="0"/>
          <w:marRight w:val="0"/>
          <w:marTop w:val="0"/>
          <w:marBottom w:val="0"/>
          <w:divBdr>
            <w:top w:val="none" w:sz="0" w:space="0" w:color="auto"/>
            <w:left w:val="none" w:sz="0" w:space="0" w:color="auto"/>
            <w:bottom w:val="none" w:sz="0" w:space="0" w:color="auto"/>
            <w:right w:val="none" w:sz="0" w:space="0" w:color="auto"/>
          </w:divBdr>
        </w:div>
        <w:div w:id="1590389354">
          <w:marLeft w:val="0"/>
          <w:marRight w:val="0"/>
          <w:marTop w:val="0"/>
          <w:marBottom w:val="0"/>
          <w:divBdr>
            <w:top w:val="none" w:sz="0" w:space="0" w:color="auto"/>
            <w:left w:val="none" w:sz="0" w:space="0" w:color="auto"/>
            <w:bottom w:val="none" w:sz="0" w:space="0" w:color="auto"/>
            <w:right w:val="none" w:sz="0" w:space="0" w:color="auto"/>
          </w:divBdr>
        </w:div>
        <w:div w:id="52657730">
          <w:marLeft w:val="0"/>
          <w:marRight w:val="0"/>
          <w:marTop w:val="0"/>
          <w:marBottom w:val="0"/>
          <w:divBdr>
            <w:top w:val="none" w:sz="0" w:space="0" w:color="auto"/>
            <w:left w:val="none" w:sz="0" w:space="0" w:color="auto"/>
            <w:bottom w:val="none" w:sz="0" w:space="0" w:color="auto"/>
            <w:right w:val="none" w:sz="0" w:space="0" w:color="auto"/>
          </w:divBdr>
        </w:div>
        <w:div w:id="1668089443">
          <w:marLeft w:val="0"/>
          <w:marRight w:val="0"/>
          <w:marTop w:val="0"/>
          <w:marBottom w:val="0"/>
          <w:divBdr>
            <w:top w:val="none" w:sz="0" w:space="0" w:color="auto"/>
            <w:left w:val="none" w:sz="0" w:space="0" w:color="auto"/>
            <w:bottom w:val="none" w:sz="0" w:space="0" w:color="auto"/>
            <w:right w:val="none" w:sz="0" w:space="0" w:color="auto"/>
          </w:divBdr>
          <w:divsChild>
            <w:div w:id="1395617585">
              <w:marLeft w:val="0"/>
              <w:marRight w:val="0"/>
              <w:marTop w:val="0"/>
              <w:marBottom w:val="0"/>
              <w:divBdr>
                <w:top w:val="none" w:sz="0" w:space="0" w:color="auto"/>
                <w:left w:val="none" w:sz="0" w:space="0" w:color="auto"/>
                <w:bottom w:val="none" w:sz="0" w:space="0" w:color="auto"/>
                <w:right w:val="none" w:sz="0" w:space="0" w:color="auto"/>
              </w:divBdr>
            </w:div>
            <w:div w:id="19820221">
              <w:marLeft w:val="0"/>
              <w:marRight w:val="0"/>
              <w:marTop w:val="0"/>
              <w:marBottom w:val="0"/>
              <w:divBdr>
                <w:top w:val="none" w:sz="0" w:space="0" w:color="auto"/>
                <w:left w:val="none" w:sz="0" w:space="0" w:color="auto"/>
                <w:bottom w:val="none" w:sz="0" w:space="0" w:color="auto"/>
                <w:right w:val="none" w:sz="0" w:space="0" w:color="auto"/>
              </w:divBdr>
            </w:div>
            <w:div w:id="2126730351">
              <w:marLeft w:val="0"/>
              <w:marRight w:val="0"/>
              <w:marTop w:val="0"/>
              <w:marBottom w:val="0"/>
              <w:divBdr>
                <w:top w:val="none" w:sz="0" w:space="0" w:color="auto"/>
                <w:left w:val="none" w:sz="0" w:space="0" w:color="auto"/>
                <w:bottom w:val="none" w:sz="0" w:space="0" w:color="auto"/>
                <w:right w:val="none" w:sz="0" w:space="0" w:color="auto"/>
              </w:divBdr>
            </w:div>
            <w:div w:id="1605844258">
              <w:marLeft w:val="0"/>
              <w:marRight w:val="0"/>
              <w:marTop w:val="0"/>
              <w:marBottom w:val="0"/>
              <w:divBdr>
                <w:top w:val="none" w:sz="0" w:space="0" w:color="auto"/>
                <w:left w:val="none" w:sz="0" w:space="0" w:color="auto"/>
                <w:bottom w:val="none" w:sz="0" w:space="0" w:color="auto"/>
                <w:right w:val="none" w:sz="0" w:space="0" w:color="auto"/>
              </w:divBdr>
            </w:div>
            <w:div w:id="334456829">
              <w:marLeft w:val="0"/>
              <w:marRight w:val="0"/>
              <w:marTop w:val="0"/>
              <w:marBottom w:val="0"/>
              <w:divBdr>
                <w:top w:val="none" w:sz="0" w:space="0" w:color="auto"/>
                <w:left w:val="none" w:sz="0" w:space="0" w:color="auto"/>
                <w:bottom w:val="none" w:sz="0" w:space="0" w:color="auto"/>
                <w:right w:val="none" w:sz="0" w:space="0" w:color="auto"/>
              </w:divBdr>
            </w:div>
            <w:div w:id="417992806">
              <w:marLeft w:val="0"/>
              <w:marRight w:val="0"/>
              <w:marTop w:val="0"/>
              <w:marBottom w:val="0"/>
              <w:divBdr>
                <w:top w:val="none" w:sz="0" w:space="0" w:color="auto"/>
                <w:left w:val="none" w:sz="0" w:space="0" w:color="auto"/>
                <w:bottom w:val="none" w:sz="0" w:space="0" w:color="auto"/>
                <w:right w:val="none" w:sz="0" w:space="0" w:color="auto"/>
              </w:divBdr>
            </w:div>
            <w:div w:id="176773132">
              <w:marLeft w:val="0"/>
              <w:marRight w:val="0"/>
              <w:marTop w:val="0"/>
              <w:marBottom w:val="0"/>
              <w:divBdr>
                <w:top w:val="none" w:sz="0" w:space="0" w:color="auto"/>
                <w:left w:val="none" w:sz="0" w:space="0" w:color="auto"/>
                <w:bottom w:val="none" w:sz="0" w:space="0" w:color="auto"/>
                <w:right w:val="none" w:sz="0" w:space="0" w:color="auto"/>
              </w:divBdr>
            </w:div>
            <w:div w:id="1767386758">
              <w:marLeft w:val="0"/>
              <w:marRight w:val="0"/>
              <w:marTop w:val="0"/>
              <w:marBottom w:val="0"/>
              <w:divBdr>
                <w:top w:val="none" w:sz="0" w:space="0" w:color="auto"/>
                <w:left w:val="none" w:sz="0" w:space="0" w:color="auto"/>
                <w:bottom w:val="none" w:sz="0" w:space="0" w:color="auto"/>
                <w:right w:val="none" w:sz="0" w:space="0" w:color="auto"/>
              </w:divBdr>
            </w:div>
            <w:div w:id="172191223">
              <w:marLeft w:val="0"/>
              <w:marRight w:val="0"/>
              <w:marTop w:val="0"/>
              <w:marBottom w:val="0"/>
              <w:divBdr>
                <w:top w:val="none" w:sz="0" w:space="0" w:color="auto"/>
                <w:left w:val="none" w:sz="0" w:space="0" w:color="auto"/>
                <w:bottom w:val="none" w:sz="0" w:space="0" w:color="auto"/>
                <w:right w:val="none" w:sz="0" w:space="0" w:color="auto"/>
              </w:divBdr>
            </w:div>
            <w:div w:id="580601786">
              <w:marLeft w:val="0"/>
              <w:marRight w:val="0"/>
              <w:marTop w:val="0"/>
              <w:marBottom w:val="0"/>
              <w:divBdr>
                <w:top w:val="none" w:sz="0" w:space="0" w:color="auto"/>
                <w:left w:val="none" w:sz="0" w:space="0" w:color="auto"/>
                <w:bottom w:val="none" w:sz="0" w:space="0" w:color="auto"/>
                <w:right w:val="none" w:sz="0" w:space="0" w:color="auto"/>
              </w:divBdr>
            </w:div>
            <w:div w:id="158350572">
              <w:marLeft w:val="0"/>
              <w:marRight w:val="0"/>
              <w:marTop w:val="0"/>
              <w:marBottom w:val="0"/>
              <w:divBdr>
                <w:top w:val="none" w:sz="0" w:space="0" w:color="auto"/>
                <w:left w:val="none" w:sz="0" w:space="0" w:color="auto"/>
                <w:bottom w:val="none" w:sz="0" w:space="0" w:color="auto"/>
                <w:right w:val="none" w:sz="0" w:space="0" w:color="auto"/>
              </w:divBdr>
            </w:div>
            <w:div w:id="690029640">
              <w:marLeft w:val="0"/>
              <w:marRight w:val="0"/>
              <w:marTop w:val="0"/>
              <w:marBottom w:val="0"/>
              <w:divBdr>
                <w:top w:val="none" w:sz="0" w:space="0" w:color="auto"/>
                <w:left w:val="none" w:sz="0" w:space="0" w:color="auto"/>
                <w:bottom w:val="none" w:sz="0" w:space="0" w:color="auto"/>
                <w:right w:val="none" w:sz="0" w:space="0" w:color="auto"/>
              </w:divBdr>
            </w:div>
            <w:div w:id="1343434529">
              <w:marLeft w:val="0"/>
              <w:marRight w:val="0"/>
              <w:marTop w:val="0"/>
              <w:marBottom w:val="0"/>
              <w:divBdr>
                <w:top w:val="none" w:sz="0" w:space="0" w:color="auto"/>
                <w:left w:val="none" w:sz="0" w:space="0" w:color="auto"/>
                <w:bottom w:val="none" w:sz="0" w:space="0" w:color="auto"/>
                <w:right w:val="none" w:sz="0" w:space="0" w:color="auto"/>
              </w:divBdr>
            </w:div>
            <w:div w:id="736561484">
              <w:marLeft w:val="0"/>
              <w:marRight w:val="0"/>
              <w:marTop w:val="0"/>
              <w:marBottom w:val="0"/>
              <w:divBdr>
                <w:top w:val="none" w:sz="0" w:space="0" w:color="auto"/>
                <w:left w:val="none" w:sz="0" w:space="0" w:color="auto"/>
                <w:bottom w:val="none" w:sz="0" w:space="0" w:color="auto"/>
                <w:right w:val="none" w:sz="0" w:space="0" w:color="auto"/>
              </w:divBdr>
            </w:div>
            <w:div w:id="711611582">
              <w:marLeft w:val="0"/>
              <w:marRight w:val="0"/>
              <w:marTop w:val="0"/>
              <w:marBottom w:val="0"/>
              <w:divBdr>
                <w:top w:val="none" w:sz="0" w:space="0" w:color="auto"/>
                <w:left w:val="none" w:sz="0" w:space="0" w:color="auto"/>
                <w:bottom w:val="none" w:sz="0" w:space="0" w:color="auto"/>
                <w:right w:val="none" w:sz="0" w:space="0" w:color="auto"/>
              </w:divBdr>
            </w:div>
            <w:div w:id="1692611541">
              <w:marLeft w:val="0"/>
              <w:marRight w:val="0"/>
              <w:marTop w:val="0"/>
              <w:marBottom w:val="0"/>
              <w:divBdr>
                <w:top w:val="none" w:sz="0" w:space="0" w:color="auto"/>
                <w:left w:val="none" w:sz="0" w:space="0" w:color="auto"/>
                <w:bottom w:val="none" w:sz="0" w:space="0" w:color="auto"/>
                <w:right w:val="none" w:sz="0" w:space="0" w:color="auto"/>
              </w:divBdr>
            </w:div>
            <w:div w:id="25060320">
              <w:marLeft w:val="0"/>
              <w:marRight w:val="0"/>
              <w:marTop w:val="0"/>
              <w:marBottom w:val="0"/>
              <w:divBdr>
                <w:top w:val="none" w:sz="0" w:space="0" w:color="auto"/>
                <w:left w:val="none" w:sz="0" w:space="0" w:color="auto"/>
                <w:bottom w:val="none" w:sz="0" w:space="0" w:color="auto"/>
                <w:right w:val="none" w:sz="0" w:space="0" w:color="auto"/>
              </w:divBdr>
            </w:div>
            <w:div w:id="1795518515">
              <w:marLeft w:val="0"/>
              <w:marRight w:val="0"/>
              <w:marTop w:val="0"/>
              <w:marBottom w:val="0"/>
              <w:divBdr>
                <w:top w:val="none" w:sz="0" w:space="0" w:color="auto"/>
                <w:left w:val="none" w:sz="0" w:space="0" w:color="auto"/>
                <w:bottom w:val="none" w:sz="0" w:space="0" w:color="auto"/>
                <w:right w:val="none" w:sz="0" w:space="0" w:color="auto"/>
              </w:divBdr>
            </w:div>
            <w:div w:id="1862280843">
              <w:marLeft w:val="0"/>
              <w:marRight w:val="0"/>
              <w:marTop w:val="0"/>
              <w:marBottom w:val="0"/>
              <w:divBdr>
                <w:top w:val="none" w:sz="0" w:space="0" w:color="auto"/>
                <w:left w:val="none" w:sz="0" w:space="0" w:color="auto"/>
                <w:bottom w:val="none" w:sz="0" w:space="0" w:color="auto"/>
                <w:right w:val="none" w:sz="0" w:space="0" w:color="auto"/>
              </w:divBdr>
            </w:div>
            <w:div w:id="1413552679">
              <w:marLeft w:val="0"/>
              <w:marRight w:val="0"/>
              <w:marTop w:val="0"/>
              <w:marBottom w:val="0"/>
              <w:divBdr>
                <w:top w:val="none" w:sz="0" w:space="0" w:color="auto"/>
                <w:left w:val="none" w:sz="0" w:space="0" w:color="auto"/>
                <w:bottom w:val="none" w:sz="0" w:space="0" w:color="auto"/>
                <w:right w:val="none" w:sz="0" w:space="0" w:color="auto"/>
              </w:divBdr>
            </w:div>
          </w:divsChild>
        </w:div>
        <w:div w:id="732391332">
          <w:marLeft w:val="0"/>
          <w:marRight w:val="0"/>
          <w:marTop w:val="0"/>
          <w:marBottom w:val="0"/>
          <w:divBdr>
            <w:top w:val="none" w:sz="0" w:space="0" w:color="auto"/>
            <w:left w:val="none" w:sz="0" w:space="0" w:color="auto"/>
            <w:bottom w:val="none" w:sz="0" w:space="0" w:color="auto"/>
            <w:right w:val="none" w:sz="0" w:space="0" w:color="auto"/>
          </w:divBdr>
          <w:divsChild>
            <w:div w:id="1840270677">
              <w:marLeft w:val="0"/>
              <w:marRight w:val="0"/>
              <w:marTop w:val="0"/>
              <w:marBottom w:val="0"/>
              <w:divBdr>
                <w:top w:val="none" w:sz="0" w:space="0" w:color="auto"/>
                <w:left w:val="none" w:sz="0" w:space="0" w:color="auto"/>
                <w:bottom w:val="none" w:sz="0" w:space="0" w:color="auto"/>
                <w:right w:val="none" w:sz="0" w:space="0" w:color="auto"/>
              </w:divBdr>
            </w:div>
            <w:div w:id="1672025778">
              <w:marLeft w:val="0"/>
              <w:marRight w:val="0"/>
              <w:marTop w:val="0"/>
              <w:marBottom w:val="0"/>
              <w:divBdr>
                <w:top w:val="none" w:sz="0" w:space="0" w:color="auto"/>
                <w:left w:val="none" w:sz="0" w:space="0" w:color="auto"/>
                <w:bottom w:val="none" w:sz="0" w:space="0" w:color="auto"/>
                <w:right w:val="none" w:sz="0" w:space="0" w:color="auto"/>
              </w:divBdr>
            </w:div>
            <w:div w:id="847524727">
              <w:marLeft w:val="0"/>
              <w:marRight w:val="0"/>
              <w:marTop w:val="0"/>
              <w:marBottom w:val="0"/>
              <w:divBdr>
                <w:top w:val="none" w:sz="0" w:space="0" w:color="auto"/>
                <w:left w:val="none" w:sz="0" w:space="0" w:color="auto"/>
                <w:bottom w:val="none" w:sz="0" w:space="0" w:color="auto"/>
                <w:right w:val="none" w:sz="0" w:space="0" w:color="auto"/>
              </w:divBdr>
            </w:div>
            <w:div w:id="2097288956">
              <w:marLeft w:val="0"/>
              <w:marRight w:val="0"/>
              <w:marTop w:val="0"/>
              <w:marBottom w:val="0"/>
              <w:divBdr>
                <w:top w:val="none" w:sz="0" w:space="0" w:color="auto"/>
                <w:left w:val="none" w:sz="0" w:space="0" w:color="auto"/>
                <w:bottom w:val="none" w:sz="0" w:space="0" w:color="auto"/>
                <w:right w:val="none" w:sz="0" w:space="0" w:color="auto"/>
              </w:divBdr>
            </w:div>
            <w:div w:id="1485968613">
              <w:marLeft w:val="0"/>
              <w:marRight w:val="0"/>
              <w:marTop w:val="0"/>
              <w:marBottom w:val="0"/>
              <w:divBdr>
                <w:top w:val="none" w:sz="0" w:space="0" w:color="auto"/>
                <w:left w:val="none" w:sz="0" w:space="0" w:color="auto"/>
                <w:bottom w:val="none" w:sz="0" w:space="0" w:color="auto"/>
                <w:right w:val="none" w:sz="0" w:space="0" w:color="auto"/>
              </w:divBdr>
            </w:div>
            <w:div w:id="898244826">
              <w:marLeft w:val="0"/>
              <w:marRight w:val="0"/>
              <w:marTop w:val="0"/>
              <w:marBottom w:val="0"/>
              <w:divBdr>
                <w:top w:val="none" w:sz="0" w:space="0" w:color="auto"/>
                <w:left w:val="none" w:sz="0" w:space="0" w:color="auto"/>
                <w:bottom w:val="none" w:sz="0" w:space="0" w:color="auto"/>
                <w:right w:val="none" w:sz="0" w:space="0" w:color="auto"/>
              </w:divBdr>
            </w:div>
            <w:div w:id="1324973637">
              <w:marLeft w:val="0"/>
              <w:marRight w:val="0"/>
              <w:marTop w:val="0"/>
              <w:marBottom w:val="0"/>
              <w:divBdr>
                <w:top w:val="none" w:sz="0" w:space="0" w:color="auto"/>
                <w:left w:val="none" w:sz="0" w:space="0" w:color="auto"/>
                <w:bottom w:val="none" w:sz="0" w:space="0" w:color="auto"/>
                <w:right w:val="none" w:sz="0" w:space="0" w:color="auto"/>
              </w:divBdr>
            </w:div>
            <w:div w:id="1172642414">
              <w:marLeft w:val="0"/>
              <w:marRight w:val="0"/>
              <w:marTop w:val="0"/>
              <w:marBottom w:val="0"/>
              <w:divBdr>
                <w:top w:val="none" w:sz="0" w:space="0" w:color="auto"/>
                <w:left w:val="none" w:sz="0" w:space="0" w:color="auto"/>
                <w:bottom w:val="none" w:sz="0" w:space="0" w:color="auto"/>
                <w:right w:val="none" w:sz="0" w:space="0" w:color="auto"/>
              </w:divBdr>
            </w:div>
            <w:div w:id="1954047682">
              <w:marLeft w:val="0"/>
              <w:marRight w:val="0"/>
              <w:marTop w:val="0"/>
              <w:marBottom w:val="0"/>
              <w:divBdr>
                <w:top w:val="none" w:sz="0" w:space="0" w:color="auto"/>
                <w:left w:val="none" w:sz="0" w:space="0" w:color="auto"/>
                <w:bottom w:val="none" w:sz="0" w:space="0" w:color="auto"/>
                <w:right w:val="none" w:sz="0" w:space="0" w:color="auto"/>
              </w:divBdr>
            </w:div>
            <w:div w:id="1328480750">
              <w:marLeft w:val="0"/>
              <w:marRight w:val="0"/>
              <w:marTop w:val="0"/>
              <w:marBottom w:val="0"/>
              <w:divBdr>
                <w:top w:val="none" w:sz="0" w:space="0" w:color="auto"/>
                <w:left w:val="none" w:sz="0" w:space="0" w:color="auto"/>
                <w:bottom w:val="none" w:sz="0" w:space="0" w:color="auto"/>
                <w:right w:val="none" w:sz="0" w:space="0" w:color="auto"/>
              </w:divBdr>
            </w:div>
            <w:div w:id="2127042308">
              <w:marLeft w:val="0"/>
              <w:marRight w:val="0"/>
              <w:marTop w:val="0"/>
              <w:marBottom w:val="0"/>
              <w:divBdr>
                <w:top w:val="none" w:sz="0" w:space="0" w:color="auto"/>
                <w:left w:val="none" w:sz="0" w:space="0" w:color="auto"/>
                <w:bottom w:val="none" w:sz="0" w:space="0" w:color="auto"/>
                <w:right w:val="none" w:sz="0" w:space="0" w:color="auto"/>
              </w:divBdr>
            </w:div>
            <w:div w:id="120924347">
              <w:marLeft w:val="0"/>
              <w:marRight w:val="0"/>
              <w:marTop w:val="0"/>
              <w:marBottom w:val="0"/>
              <w:divBdr>
                <w:top w:val="none" w:sz="0" w:space="0" w:color="auto"/>
                <w:left w:val="none" w:sz="0" w:space="0" w:color="auto"/>
                <w:bottom w:val="none" w:sz="0" w:space="0" w:color="auto"/>
                <w:right w:val="none" w:sz="0" w:space="0" w:color="auto"/>
              </w:divBdr>
            </w:div>
            <w:div w:id="425618824">
              <w:marLeft w:val="0"/>
              <w:marRight w:val="0"/>
              <w:marTop w:val="0"/>
              <w:marBottom w:val="0"/>
              <w:divBdr>
                <w:top w:val="none" w:sz="0" w:space="0" w:color="auto"/>
                <w:left w:val="none" w:sz="0" w:space="0" w:color="auto"/>
                <w:bottom w:val="none" w:sz="0" w:space="0" w:color="auto"/>
                <w:right w:val="none" w:sz="0" w:space="0" w:color="auto"/>
              </w:divBdr>
            </w:div>
            <w:div w:id="277956780">
              <w:marLeft w:val="0"/>
              <w:marRight w:val="0"/>
              <w:marTop w:val="0"/>
              <w:marBottom w:val="0"/>
              <w:divBdr>
                <w:top w:val="none" w:sz="0" w:space="0" w:color="auto"/>
                <w:left w:val="none" w:sz="0" w:space="0" w:color="auto"/>
                <w:bottom w:val="none" w:sz="0" w:space="0" w:color="auto"/>
                <w:right w:val="none" w:sz="0" w:space="0" w:color="auto"/>
              </w:divBdr>
            </w:div>
            <w:div w:id="312560946">
              <w:marLeft w:val="0"/>
              <w:marRight w:val="0"/>
              <w:marTop w:val="0"/>
              <w:marBottom w:val="0"/>
              <w:divBdr>
                <w:top w:val="none" w:sz="0" w:space="0" w:color="auto"/>
                <w:left w:val="none" w:sz="0" w:space="0" w:color="auto"/>
                <w:bottom w:val="none" w:sz="0" w:space="0" w:color="auto"/>
                <w:right w:val="none" w:sz="0" w:space="0" w:color="auto"/>
              </w:divBdr>
            </w:div>
            <w:div w:id="644244020">
              <w:marLeft w:val="0"/>
              <w:marRight w:val="0"/>
              <w:marTop w:val="0"/>
              <w:marBottom w:val="0"/>
              <w:divBdr>
                <w:top w:val="none" w:sz="0" w:space="0" w:color="auto"/>
                <w:left w:val="none" w:sz="0" w:space="0" w:color="auto"/>
                <w:bottom w:val="none" w:sz="0" w:space="0" w:color="auto"/>
                <w:right w:val="none" w:sz="0" w:space="0" w:color="auto"/>
              </w:divBdr>
            </w:div>
            <w:div w:id="228158106">
              <w:marLeft w:val="0"/>
              <w:marRight w:val="0"/>
              <w:marTop w:val="0"/>
              <w:marBottom w:val="0"/>
              <w:divBdr>
                <w:top w:val="none" w:sz="0" w:space="0" w:color="auto"/>
                <w:left w:val="none" w:sz="0" w:space="0" w:color="auto"/>
                <w:bottom w:val="none" w:sz="0" w:space="0" w:color="auto"/>
                <w:right w:val="none" w:sz="0" w:space="0" w:color="auto"/>
              </w:divBdr>
            </w:div>
            <w:div w:id="1185560698">
              <w:marLeft w:val="0"/>
              <w:marRight w:val="0"/>
              <w:marTop w:val="0"/>
              <w:marBottom w:val="0"/>
              <w:divBdr>
                <w:top w:val="none" w:sz="0" w:space="0" w:color="auto"/>
                <w:left w:val="none" w:sz="0" w:space="0" w:color="auto"/>
                <w:bottom w:val="none" w:sz="0" w:space="0" w:color="auto"/>
                <w:right w:val="none" w:sz="0" w:space="0" w:color="auto"/>
              </w:divBdr>
            </w:div>
            <w:div w:id="820577388">
              <w:marLeft w:val="0"/>
              <w:marRight w:val="0"/>
              <w:marTop w:val="0"/>
              <w:marBottom w:val="0"/>
              <w:divBdr>
                <w:top w:val="none" w:sz="0" w:space="0" w:color="auto"/>
                <w:left w:val="none" w:sz="0" w:space="0" w:color="auto"/>
                <w:bottom w:val="none" w:sz="0" w:space="0" w:color="auto"/>
                <w:right w:val="none" w:sz="0" w:space="0" w:color="auto"/>
              </w:divBdr>
            </w:div>
            <w:div w:id="749427152">
              <w:marLeft w:val="0"/>
              <w:marRight w:val="0"/>
              <w:marTop w:val="0"/>
              <w:marBottom w:val="0"/>
              <w:divBdr>
                <w:top w:val="none" w:sz="0" w:space="0" w:color="auto"/>
                <w:left w:val="none" w:sz="0" w:space="0" w:color="auto"/>
                <w:bottom w:val="none" w:sz="0" w:space="0" w:color="auto"/>
                <w:right w:val="none" w:sz="0" w:space="0" w:color="auto"/>
              </w:divBdr>
            </w:div>
          </w:divsChild>
        </w:div>
        <w:div w:id="944701449">
          <w:marLeft w:val="0"/>
          <w:marRight w:val="0"/>
          <w:marTop w:val="0"/>
          <w:marBottom w:val="0"/>
          <w:divBdr>
            <w:top w:val="none" w:sz="0" w:space="0" w:color="auto"/>
            <w:left w:val="none" w:sz="0" w:space="0" w:color="auto"/>
            <w:bottom w:val="none" w:sz="0" w:space="0" w:color="auto"/>
            <w:right w:val="none" w:sz="0" w:space="0" w:color="auto"/>
          </w:divBdr>
        </w:div>
        <w:div w:id="1841001373">
          <w:marLeft w:val="0"/>
          <w:marRight w:val="0"/>
          <w:marTop w:val="0"/>
          <w:marBottom w:val="0"/>
          <w:divBdr>
            <w:top w:val="none" w:sz="0" w:space="0" w:color="auto"/>
            <w:left w:val="none" w:sz="0" w:space="0" w:color="auto"/>
            <w:bottom w:val="none" w:sz="0" w:space="0" w:color="auto"/>
            <w:right w:val="none" w:sz="0" w:space="0" w:color="auto"/>
          </w:divBdr>
        </w:div>
        <w:div w:id="1859002819">
          <w:marLeft w:val="0"/>
          <w:marRight w:val="0"/>
          <w:marTop w:val="0"/>
          <w:marBottom w:val="0"/>
          <w:divBdr>
            <w:top w:val="none" w:sz="0" w:space="0" w:color="auto"/>
            <w:left w:val="none" w:sz="0" w:space="0" w:color="auto"/>
            <w:bottom w:val="none" w:sz="0" w:space="0" w:color="auto"/>
            <w:right w:val="none" w:sz="0" w:space="0" w:color="auto"/>
          </w:divBdr>
        </w:div>
        <w:div w:id="1203982192">
          <w:marLeft w:val="0"/>
          <w:marRight w:val="0"/>
          <w:marTop w:val="0"/>
          <w:marBottom w:val="0"/>
          <w:divBdr>
            <w:top w:val="none" w:sz="0" w:space="0" w:color="auto"/>
            <w:left w:val="none" w:sz="0" w:space="0" w:color="auto"/>
            <w:bottom w:val="none" w:sz="0" w:space="0" w:color="auto"/>
            <w:right w:val="none" w:sz="0" w:space="0" w:color="auto"/>
          </w:divBdr>
        </w:div>
        <w:div w:id="593637778">
          <w:marLeft w:val="0"/>
          <w:marRight w:val="0"/>
          <w:marTop w:val="0"/>
          <w:marBottom w:val="0"/>
          <w:divBdr>
            <w:top w:val="none" w:sz="0" w:space="0" w:color="auto"/>
            <w:left w:val="none" w:sz="0" w:space="0" w:color="auto"/>
            <w:bottom w:val="none" w:sz="0" w:space="0" w:color="auto"/>
            <w:right w:val="none" w:sz="0" w:space="0" w:color="auto"/>
          </w:divBdr>
        </w:div>
        <w:div w:id="846670940">
          <w:marLeft w:val="0"/>
          <w:marRight w:val="0"/>
          <w:marTop w:val="0"/>
          <w:marBottom w:val="0"/>
          <w:divBdr>
            <w:top w:val="none" w:sz="0" w:space="0" w:color="auto"/>
            <w:left w:val="none" w:sz="0" w:space="0" w:color="auto"/>
            <w:bottom w:val="none" w:sz="0" w:space="0" w:color="auto"/>
            <w:right w:val="none" w:sz="0" w:space="0" w:color="auto"/>
          </w:divBdr>
        </w:div>
        <w:div w:id="1306006988">
          <w:marLeft w:val="0"/>
          <w:marRight w:val="0"/>
          <w:marTop w:val="0"/>
          <w:marBottom w:val="0"/>
          <w:divBdr>
            <w:top w:val="none" w:sz="0" w:space="0" w:color="auto"/>
            <w:left w:val="none" w:sz="0" w:space="0" w:color="auto"/>
            <w:bottom w:val="none" w:sz="0" w:space="0" w:color="auto"/>
            <w:right w:val="none" w:sz="0" w:space="0" w:color="auto"/>
          </w:divBdr>
        </w:div>
        <w:div w:id="1180923634">
          <w:marLeft w:val="0"/>
          <w:marRight w:val="0"/>
          <w:marTop w:val="0"/>
          <w:marBottom w:val="0"/>
          <w:divBdr>
            <w:top w:val="none" w:sz="0" w:space="0" w:color="auto"/>
            <w:left w:val="none" w:sz="0" w:space="0" w:color="auto"/>
            <w:bottom w:val="none" w:sz="0" w:space="0" w:color="auto"/>
            <w:right w:val="none" w:sz="0" w:space="0" w:color="auto"/>
          </w:divBdr>
        </w:div>
        <w:div w:id="1355422846">
          <w:marLeft w:val="0"/>
          <w:marRight w:val="0"/>
          <w:marTop w:val="0"/>
          <w:marBottom w:val="0"/>
          <w:divBdr>
            <w:top w:val="none" w:sz="0" w:space="0" w:color="auto"/>
            <w:left w:val="none" w:sz="0" w:space="0" w:color="auto"/>
            <w:bottom w:val="none" w:sz="0" w:space="0" w:color="auto"/>
            <w:right w:val="none" w:sz="0" w:space="0" w:color="auto"/>
          </w:divBdr>
        </w:div>
        <w:div w:id="816579025">
          <w:marLeft w:val="0"/>
          <w:marRight w:val="0"/>
          <w:marTop w:val="0"/>
          <w:marBottom w:val="0"/>
          <w:divBdr>
            <w:top w:val="none" w:sz="0" w:space="0" w:color="auto"/>
            <w:left w:val="none" w:sz="0" w:space="0" w:color="auto"/>
            <w:bottom w:val="none" w:sz="0" w:space="0" w:color="auto"/>
            <w:right w:val="none" w:sz="0" w:space="0" w:color="auto"/>
          </w:divBdr>
        </w:div>
        <w:div w:id="623972988">
          <w:marLeft w:val="0"/>
          <w:marRight w:val="0"/>
          <w:marTop w:val="0"/>
          <w:marBottom w:val="0"/>
          <w:divBdr>
            <w:top w:val="none" w:sz="0" w:space="0" w:color="auto"/>
            <w:left w:val="none" w:sz="0" w:space="0" w:color="auto"/>
            <w:bottom w:val="none" w:sz="0" w:space="0" w:color="auto"/>
            <w:right w:val="none" w:sz="0" w:space="0" w:color="auto"/>
          </w:divBdr>
        </w:div>
        <w:div w:id="1031146157">
          <w:marLeft w:val="0"/>
          <w:marRight w:val="0"/>
          <w:marTop w:val="0"/>
          <w:marBottom w:val="0"/>
          <w:divBdr>
            <w:top w:val="none" w:sz="0" w:space="0" w:color="auto"/>
            <w:left w:val="none" w:sz="0" w:space="0" w:color="auto"/>
            <w:bottom w:val="none" w:sz="0" w:space="0" w:color="auto"/>
            <w:right w:val="none" w:sz="0" w:space="0" w:color="auto"/>
          </w:divBdr>
        </w:div>
        <w:div w:id="517619382">
          <w:marLeft w:val="0"/>
          <w:marRight w:val="0"/>
          <w:marTop w:val="0"/>
          <w:marBottom w:val="0"/>
          <w:divBdr>
            <w:top w:val="none" w:sz="0" w:space="0" w:color="auto"/>
            <w:left w:val="none" w:sz="0" w:space="0" w:color="auto"/>
            <w:bottom w:val="none" w:sz="0" w:space="0" w:color="auto"/>
            <w:right w:val="none" w:sz="0" w:space="0" w:color="auto"/>
          </w:divBdr>
        </w:div>
        <w:div w:id="1664434705">
          <w:marLeft w:val="0"/>
          <w:marRight w:val="0"/>
          <w:marTop w:val="0"/>
          <w:marBottom w:val="0"/>
          <w:divBdr>
            <w:top w:val="none" w:sz="0" w:space="0" w:color="auto"/>
            <w:left w:val="none" w:sz="0" w:space="0" w:color="auto"/>
            <w:bottom w:val="none" w:sz="0" w:space="0" w:color="auto"/>
            <w:right w:val="none" w:sz="0" w:space="0" w:color="auto"/>
          </w:divBdr>
        </w:div>
        <w:div w:id="363334964">
          <w:marLeft w:val="0"/>
          <w:marRight w:val="0"/>
          <w:marTop w:val="0"/>
          <w:marBottom w:val="0"/>
          <w:divBdr>
            <w:top w:val="none" w:sz="0" w:space="0" w:color="auto"/>
            <w:left w:val="none" w:sz="0" w:space="0" w:color="auto"/>
            <w:bottom w:val="none" w:sz="0" w:space="0" w:color="auto"/>
            <w:right w:val="none" w:sz="0" w:space="0" w:color="auto"/>
          </w:divBdr>
        </w:div>
        <w:div w:id="445659785">
          <w:marLeft w:val="0"/>
          <w:marRight w:val="0"/>
          <w:marTop w:val="0"/>
          <w:marBottom w:val="0"/>
          <w:divBdr>
            <w:top w:val="none" w:sz="0" w:space="0" w:color="auto"/>
            <w:left w:val="none" w:sz="0" w:space="0" w:color="auto"/>
            <w:bottom w:val="none" w:sz="0" w:space="0" w:color="auto"/>
            <w:right w:val="none" w:sz="0" w:space="0" w:color="auto"/>
          </w:divBdr>
        </w:div>
        <w:div w:id="610166853">
          <w:marLeft w:val="0"/>
          <w:marRight w:val="0"/>
          <w:marTop w:val="0"/>
          <w:marBottom w:val="0"/>
          <w:divBdr>
            <w:top w:val="none" w:sz="0" w:space="0" w:color="auto"/>
            <w:left w:val="none" w:sz="0" w:space="0" w:color="auto"/>
            <w:bottom w:val="none" w:sz="0" w:space="0" w:color="auto"/>
            <w:right w:val="none" w:sz="0" w:space="0" w:color="auto"/>
          </w:divBdr>
        </w:div>
        <w:div w:id="928201483">
          <w:marLeft w:val="0"/>
          <w:marRight w:val="0"/>
          <w:marTop w:val="0"/>
          <w:marBottom w:val="0"/>
          <w:divBdr>
            <w:top w:val="none" w:sz="0" w:space="0" w:color="auto"/>
            <w:left w:val="none" w:sz="0" w:space="0" w:color="auto"/>
            <w:bottom w:val="none" w:sz="0" w:space="0" w:color="auto"/>
            <w:right w:val="none" w:sz="0" w:space="0" w:color="auto"/>
          </w:divBdr>
        </w:div>
        <w:div w:id="852501358">
          <w:marLeft w:val="0"/>
          <w:marRight w:val="0"/>
          <w:marTop w:val="0"/>
          <w:marBottom w:val="0"/>
          <w:divBdr>
            <w:top w:val="none" w:sz="0" w:space="0" w:color="auto"/>
            <w:left w:val="none" w:sz="0" w:space="0" w:color="auto"/>
            <w:bottom w:val="none" w:sz="0" w:space="0" w:color="auto"/>
            <w:right w:val="none" w:sz="0" w:space="0" w:color="auto"/>
          </w:divBdr>
        </w:div>
        <w:div w:id="119422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mass.gov/doc/proper-use-and-disposal-of-needles-and-syringes-2023/download" TargetMode="External"/><Relationship Id="rId26" Type="http://schemas.openxmlformats.org/officeDocument/2006/relationships/hyperlink" Target="https://www.mass.gov/info-details/massachusetts-housing-assistance-emergency-and-long-term-help" TargetMode="External"/><Relationship Id="rId3" Type="http://schemas.openxmlformats.org/officeDocument/2006/relationships/customXml" Target="../customXml/item3.xml"/><Relationship Id="rId21" Type="http://schemas.openxmlformats.org/officeDocument/2006/relationships/hyperlink" Target="https://sadod.org/" TargetMode="External"/><Relationship Id="rId7" Type="http://schemas.openxmlformats.org/officeDocument/2006/relationships/settings" Target="settings.xml"/><Relationship Id="rId12" Type="http://schemas.openxmlformats.org/officeDocument/2006/relationships/hyperlink" Target="https://www.mass.gov/doc/joint-mdph-and-bphc-clinical-advisory-hiv-transmission-through-injection-drug-use-in-boston-march-15-2021/download" TargetMode="External"/><Relationship Id="rId17" Type="http://schemas.openxmlformats.org/officeDocument/2006/relationships/hyperlink" Target="https://www.mass.gov/syringe-service-programs" TargetMode="External"/><Relationship Id="rId25" Type="http://schemas.openxmlformats.org/officeDocument/2006/relationships/hyperlink" Target="https://www.mass.gov/partner-services-program-psp" TargetMode="External"/><Relationship Id="rId2" Type="http://schemas.openxmlformats.org/officeDocument/2006/relationships/customXml" Target="../customXml/item2.xml"/><Relationship Id="rId16" Type="http://schemas.openxmlformats.org/officeDocument/2006/relationships/hyperlink" Target="https://www.mass.gov/info-details/integrated-testing-and-linkage-services-locator" TargetMode="External"/><Relationship Id="rId20" Type="http://schemas.openxmlformats.org/officeDocument/2006/relationships/hyperlink" Target="https://helplinema.org/" TargetMode="External"/><Relationship Id="rId29" Type="http://schemas.openxmlformats.org/officeDocument/2006/relationships/hyperlink" Target="https://www.mass.gov/guides/finding-mental-health-support-in-massachuset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joint-mdph-and-bphc-clinical-advisory-hiv-transmission-through-injection-drug-use-in-boston-1/download" TargetMode="External"/><Relationship Id="rId24" Type="http://schemas.openxmlformats.org/officeDocument/2006/relationships/hyperlink" Target="https://www.mass.gov/hiv-pre-exposure-prophylaxis-pre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legislature.gov/Laws/GeneralLaws/PartI/TitleXVI/Chapter111/Section70F" TargetMode="External"/><Relationship Id="rId23" Type="http://schemas.openxmlformats.org/officeDocument/2006/relationships/hyperlink" Target="https://ldbpeaceinstitute.org/healing-support-services/" TargetMode="External"/><Relationship Id="rId28" Type="http://schemas.openxmlformats.org/officeDocument/2006/relationships/hyperlink" Target="http://masshelpline.com" TargetMode="External"/><Relationship Id="rId10" Type="http://schemas.openxmlformats.org/officeDocument/2006/relationships/hyperlink" Target="https://www.mass.gov/doc/joint-mdph-and-bphc-clinical-advisory-hiv-transmission-through-injection-drug-use-in-boston-0/download" TargetMode="External"/><Relationship Id="rId19" Type="http://schemas.openxmlformats.org/officeDocument/2006/relationships/hyperlink" Target="http://www.mass.gov/eohhs/gov/departments/dph/programs/substance-abuse/providers/substance-abuse-services.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cog.org/clinical/clinical-guidance/committee-opinion/articles/2018/09/prenatal-and-perinatal-human-immunodeficiency-virus-testing" TargetMode="External"/><Relationship Id="rId22" Type="http://schemas.openxmlformats.org/officeDocument/2006/relationships/hyperlink" Target="https://learn2cope.org/grief-resources/" TargetMode="External"/><Relationship Id="rId27" Type="http://schemas.openxmlformats.org/officeDocument/2006/relationships/hyperlink" Target="https://www.mass.gov/info-details/find-your-cbhc" TargetMode="External"/><Relationship Id="rId30" Type="http://schemas.openxmlformats.org/officeDocument/2006/relationships/hyperlink" Target="https://www.boston.gov/government/cabinets/boston-public-health-commission/recovery-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9456641D-5037-44F0-B50F-E92FE972099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1681</Words>
  <Characters>9587</Characters>
  <Application>Microsoft Office Word</Application>
  <DocSecurity>0</DocSecurity>
  <Lines>79</Lines>
  <Paragraphs>22</Paragraphs>
  <ScaleCrop>false</ScaleCrop>
  <Company>Commonwealth of Massachusetts</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Ongoing HIV infections among persons who inject drugs in Boston</dc:title>
  <dc:subject>HIV;surveillance;Massachusetts</dc:subject>
  <dc:creator>Massachusetts Department of Public Health (MDPH)</dc:creator>
  <cp:keywords/>
  <cp:lastModifiedBy>Yeaple, Jennifer (DPH)</cp:lastModifiedBy>
  <cp:revision>2</cp:revision>
  <cp:lastPrinted>2024-10-24T12:06:00Z</cp:lastPrinted>
  <dcterms:created xsi:type="dcterms:W3CDTF">2024-10-28T20:34:00Z</dcterms:created>
  <dcterms:modified xsi:type="dcterms:W3CDTF">2024-10-28T20:34:00Z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f96dd91a5cc4ed91ea7436cae94ec36a9872efb9766565f640932405ae64a710</vt:lpwstr>
  </property>
</Properties>
</file>