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21724403"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c/+CkH/BRP&#10;wR/wTb+FWh/Fbx58PdW8R2uueIhpMNrpFxHHJHIYJZt5MnG3ERHHOSK+N/8AiKs/Zy/6NZ8bf+DS&#10;z/xrW/4On/8Akzn4ff8AZTE/9N13X4U1+hcO8P5XmGVxrV4tyba3a2fkfO5lmOKw+KcIPTToj9wP&#10;+Iqz9nL/AKNZ8bf+DSz/AMaP+Iqz9nL/AKNZ8bf+DSz/AMa/D+ivc/1RyP8Akf8A4E/8zh/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nW/8AwdRfs8X11FZQfss+NN80iom7&#10;VrQDJOBnnpX4e1c8P/8AIesf+vyP/wBCFD4RyO3wP/wJ/wCYRzfHcy978Efud8Q/+Dm74C/DjX18&#10;P6n+zN4wnka3WVZLfVLXbgkjHOOeKxf+Iqz9nL/o1nxt/wCDSz/xr8h/2pP+Slx/9guL/wBCevN6&#10;zo8J5LUoxk4PX+8/8zbEZpjKdaUYy0T7I/cD/iKs/Zy/6NZ8bf8Ag0s/8aP+Iqz9nL/o1nxt/wCD&#10;Sz/xr8P6K0/1RyP+R/8AgT/zMf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v0e/Zy+NOl&#10;/tHfAfwf8etC0W40+y8YeH7XVrWxvHVpbeOeMOEYrwWAODjiv5Ia/qb/AOCXP/KOX4I/9kz0j/0l&#10;Svl+Kcly/K8LTnh4tNuz1b6eZ6mVY7EYqrKNR3sux7zRRRXxJ7gUUUUAFFFFABRRRQAUUUUAFFFF&#10;ABRRRQAUUUUAfmD/AMHT/wDyZz8Pv+ymJ/6bruvwpr91v+Dp/wD5M5+H3/ZTE/8ATdd1+FNfrnB/&#10;/Ikj6y/M+Pzj/fn6L8gooor6g8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c8P/8AIesf+vyP/wBC&#10;FU6ueH/+Q9Y/9fkf/oQpS+EqPxI7z9qTP/Cy48f9AyL/ANCevN69H/al/wCSlx8/8wyL/wBCevOK&#10;xwv+7x9DbGf7zP1Ciiitzn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54f/AOQ9Y/8AX5H/AOhCqdXPD/8AyHrH/r8j/wDQ&#10;hSl8JUfiR3n7Un/JS4+P+YZF/wChPXm9ekftSf8AJS4/+wXF/wChPXm9Y4X/AHePobYz/eZ+oUUU&#10;Vuc4UUUUAFFFFABRRRQAUUUUAFFFFABRRRQAV/U3/wAEuf8AlHL8Ef8Asmekf+kqV/LJX9Tf/BLn&#10;/lHL8Ef+yZ6R/wCkqV8Pxz/uVL/E/wAj3Mh/jz9P1PeaKKK/Mz6g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4C/5FuL/fb+dbNY3g&#10;L/kW4v8Afb+dbNedU/iM9Wn/AA16IKKKKgsKKKKACiiigAooooAKKKKACiiigAooooAKKKKACiii&#10;gAooooAKKKKACiiigAooooAKKKKACiiigAooooAK/pO/4Jr/APJgXwf/AOyfaZ/6IWv5sa/pO/4J&#10;r/8AJgXwf/7J9pn/AKIWvj+MP90p/wCL9D0ss/iS9D26iiivz89o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3/gL/AJFuL/fb+dbNY3gL/kW4v99v&#10;51s151T+Iz1af8NeiCiiioLCiiigAooooAKKKKACiiigAoooo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3/gL/kW4v8Afb+dbNY3gL/kW4v99v51s151T+Iz1af8NeiCiiioLCii&#10;igAooooAKKKKACiiigAooooAKKKKACiiigAooooAKKKKACiiigAooooAKKKKACiiigAooooAKKKK&#10;ACv6Tv8Agmv/AMmBfB//ALJ9pn/oha/mxr+k7/gmv/yYF8H/APsn2mf+iFr4/jD/AHSn/i/Q9LLP&#10;4kvQ9uooor8/Pa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f+Av+Rbi/wB9v51s1jeAv+Rb&#10;i/32/nWzXnVP4jPVp/w16IKKKKgsKKKKACiiigAooooAKKKKACiiigAooooAKKKKACiiigAooooA&#10;KKKKACiiigAooooAKKKKACiiigAooooAK/pO/wCCa/8AyYF8H/8Asn2mf+iFr+bGv6Tv+Ca//JgX&#10;wf8A+yfaZ/6IWvj+MP8AdKf+L9D0ss/iS9D26iiivz89o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6hN/yazD/2GP8A2c15fXqE3/JrMP8A2GP/&#10;AGc1z4j7H+JHVhvt/wCF/oeX0UUV0HKFFFFABRRRQAUUUUAFFFFAHf8AgL/kW4v99v51s1jeAv8A&#10;kW4v99v51s151T+Iz1af8NeiCiiioLCiiigAooooAKKKKANDwp/yNGm/9f0P/oYrpf2gP+SlXP8A&#10;17w/+gCua8Kf8jRpv/X9D/6GK6X9oD/kpVz/ANe8P/oArF/7wvR/mjeP+7v1RxVFFFbGAUUUUAFF&#10;FFABRRRQAUUUUAFFFFA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9Qm/5NZh/7DH/ALOa8vr1Cb/k1mH/ALDH/s5rnxH2P8SOrDfb/wAL&#10;/Q8voooroOUKKKKACiiigAooooAKKKKAO/8AAX/Itxf77fzrZrG8Bf8AItxf77fzrZrzqn8Rnq0/&#10;4a9EFFFFQWFFFFABRRRQAUUUUAaHhT/kaNN/6/of/QxXS/tAf8lKuf8Ar3h/9AFc14U/5GjTf+v6&#10;H/0MV0v7QH/JSrn/AK94f/QBWL/3hej/ADRvH/d36o4qiiitj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1N/wDBLn/l&#10;HL8Ef+yZ6R/6SpX8slf1N/8ABLn/AJRy/BH/ALJnpH/pKlfD8c/7lS/xP8j3Mh/jz9P1PeaKKK/M&#10;z6gKKKKACiiigAooooAKKKKACiiigAooooAKKKKAPzB/4On/APkzn4ff9lMT/wBN13X4U1+63/B0&#10;/wD8mc/D7/spif8Apuu6/Cmv1zg//kSR9ZfmfH5x/vz9F+QUUUV9Qe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9Tf/BLn/lHL8Ef+yZ6R/6SpX8slf1N/wDBLn/lHL8Ef+yZ6R/6SpXw/HP+5Uv8&#10;T/I9zIf48/T9T3miiivzM+oCiiigAooooAKKKKACiiigAooooAKKKKACiiigD8wf+Dp//kzn4ff9&#10;lMT/ANN13X4U1+63/B0//wAmc/D7/spif+m67r8Ka/XOD/8AkSR9ZfmfH5x/vz9F+QUUUV9Qe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9Tf/BLn/lHL8Ef+yZ6R/wCkqV/LJX9Tf/BLn/lHL8Ef&#10;+yZ6R/6SpXw/HP8AuVL/ABP8j3Mh/jz9P1PeaKKK/Mz6g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0TwZ/yLdr/un+ZrzuvRPBn/It2v8Aun+ZrnxHwo6sL/Ef&#10;oalFFFcZ3BRRRQAUUUUAFFFFABRRRQAUUUUAFf0nf8E1/wDkwL4P/wDZPtM/9ELX82Nf0nf8E1/+&#10;TAvg/wD9k+0z/wBELXx/GH+6U/8AF+h6WWfxJeh7dRRRX5+e0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0TwZ/yLdr/un+ZrzuvRPBn/It2v8Aun+ZrnxHwo6sL/EfoalFFFcZ3BRRRQAUUUUAFFFFABRR&#10;RQAUUUUAFf0nf8E1/wDkwL4P/wDZPtM/9ELX82Nf0nf8E1/+TAvg/wD9k+0z/wBELXx/GH+6U/8A&#10;F+h6WWfxJeh7dRRRX5+e0FFFFABRRRQAUUUUAFFFFABRRRQAUUUUAFFFFAH5g/8AB0//AMmc/D7/&#10;ALKYn/puu6/Cmv3W/wCDp/8A5M5+H3/ZTE/9N13X4U1+ucH/APIkj6y/M+Pzj/fn6L8gooor6g8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9E8&#10;Gf8AIt2v+6f5mvO69E8Gf8i3a/7p/ma58R8KOrC/xH6GpRRRXGdw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pv8A4Jc/8o5fgj/2TPSP/SVK/lkr+pv/AIJc/wDKOX4I/wDZM9I/9JUr4fjn/cqX&#10;+J/ke5kP8efp+p7zRRRX5mfUBRRRQAUUUUAFFFFABRRRQAUUUUAFFFFABRRRQB+YP/B0/wD8mc/D&#10;7/spif8Apuu6/Cmv3W/4On/+TOfh9/2UxP8A03XdfhTX65wf/wAiSPrL8z4/OP8Afn6L8gooor6g&#10;8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6h+z272PhXxlqluds8Gklo5PTCSn+YFeX16f8&#10;B/8AkRvHH/YGb/0VLXPiv4L9V+aOrB/7wvn+TPMAMDFFFFdByhRRRQAUUUUAFFFFAHcfs63M1v8A&#10;FaxWJsCaKWOQeq7Cf5gVzvj+3jtfHOr28K4VNSmCj23mt79nz/kq+m/9tP8A0W1YvxI/5KBrX/YU&#10;n/8AQzXOv96fovzOmX+5r/E/yRi0UUV0HM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p/wH/5Ebxx/wBgZv8A&#10;0VLXmFen/Af/AJEbxx/2Bm/9FS1z4r+C/Vfmjqwf+8L0f5M8woooroOUKKKKACiiigAooooA7T9n&#10;z/kq+m/9tP8A0W1YvxI/5KBrX/YUn/8AQzW1+z5/yVfTf+2n/otqxfiR/wAlA1r/ALCk/wD6Ga51&#10;/vT9P1Ol/wC5r/E/yRi0UUV0HM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9C/Zk/5KjH/ANeM38hXtXxh&#10;/wCSYa5/2D3rxX9mT/kqMf8A14zfyFe1fGH/AJJhrn/YPevIxX++R+X5nuYH/cZfP8j5Tooor1zw&#10;wooooAKKKKACiiigD0b9mLQ11P4itqciZXT7N5F9mb5B+hNan7WHiN7jW9N8LRv+7t4TcSL6uxwP&#10;yAP/AH0a0v2SNPC2Wtaqy/6yWGFT6bQxP/oQ/KuF/aCvzf8AxZ1MBsrB5cS/hGuf1Jrz4/vMwfkv&#10;6/M9OX7vLV/ef9fkc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6A/ZP/&#10;AORCvv8AsMP/AOioq8e+K/8AyUzXP+wpN/6Ea9h/ZP8A+RCvv+ww/wD6Kirx74r/APJTNc/7Ck3/&#10;AKEa8+j/AL5M9PE/7jTMCiiivQPMCiiigAooooAKKKKACiiigAooooAKKKKACiiigAooooAKKKKA&#10;CiiigAooooAKKKKACiiigAooooAKKKKACiiigA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P2T/8AkQr7/sMP/wCioq8e+K//ACUzXP8AsKTf+hGvYf2T/wDkQr7/ALDD/wDo&#10;qKvHviv/AMlM1z/sKTf+hGvPo/75M9PE/wC40zAooor0DzAooooAKKKKACiiigAooooAKKKKACii&#10;igAooooAKKKKACiiigAooooAKKKKACiiigA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6A/ZP/wCRCvv+ww//AKKirx74r/8A&#10;JTNc/wCwpN/6Ea9h/ZP/AORCvv8AsMP/AOioq8e+K/8AyUzXP+wpN/6Ea8+j/vkz08T/ALjTMCii&#10;ivQPMCiiigAooooAKKKKACiiigAooooAKKKKACiiigAooooAKKKKACiiigAooooAKKKKACiiigAo&#10;oooA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oD9k//AJEK+/7DD/8AoqKvHviv/wAlM1z/ALCk3/oRr2H9k/8A5EK+/wCww/8A6Kirx74r&#10;/wDJTNc/7Ck3/oRrz6P++TPTxP8AuNMwKKKK9A8wKKKKACiiigAooooAKKKKACiiigAooooAKKKK&#10;ACiiigAooooAKKKKACiiigAooooAKKKKACiiigA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qb/4Jc/8o5fgj/2TPSP/AElSv5ZvLk/55t+V&#10;f1M/8EuT/wAa5vgiP+qZ6R/6SpXw/HP+5Uv8T/I9zIv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q&#10;Hww/5IT4x/D/ANBFeX16h8MP+SE+Mfw/9BFeX1z0fjn6/ojqrfwafp+rCiiiug5QooooAKKKKACi&#10;iigAooooA9R/Z3/5F3xl/wBggf8AoE1eXV6j+zv/AMi74y/7BA/9Amry6uen/vE/l+R1Vv8Adqfz&#10;/MKKKK6DlCiiigAooooAKKKKALnhz/kYbH/r8i/9DFd1+1D/AMlNH/YNh/m1cL4c/wCRhsf+vyL/&#10;ANDFd1+1D/yU0f8AYNh/m1c8v96j6P8AQ6of7nP1X6nnNFFFdByh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XqXilm0D9mrRLC2O06pfF7j1cZd/y4T9K8tr1L4n/8kE8H/wC9/wCyNXPX&#10;+OC8/wBGdWH0hUfl+qPLQAOgoooroOUKKKKACiiigAoIHpRRQB6l4UYeKv2bdb0m6O6TR7rzbdj/&#10;AAqCr/8AxwfjXli9Olep/Cb/AJIj40/65f8AtM15bXPQ0nNef6HViP4dN+X6hRRRXQco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3A54FC2A" w:rsidR="00C261AC" w:rsidRPr="00B565BC" w:rsidRDefault="003740F7" w:rsidP="00C261AC">
          <w:pPr>
            <w:pStyle w:val="PCGCoverSubtitle"/>
            <w:rPr>
              <w:highlight w:val="yellow"/>
            </w:rPr>
          </w:pPr>
          <w:r w:rsidRPr="003740F7">
            <w:t>Baystate Health Care Alliance in partnership with Health New England</w:t>
          </w:r>
        </w:p>
        <w:p w14:paraId="35424AFA" w14:textId="2725B7AF" w:rsidR="00C261AC" w:rsidRPr="00B565BC" w:rsidRDefault="00C261AC" w:rsidP="00C261AC">
          <w:pPr>
            <w:pStyle w:val="PCGCoverSubtitle"/>
          </w:pPr>
          <w:r w:rsidRPr="003740F7">
            <w:t>(</w:t>
          </w:r>
          <w:r w:rsidR="003740F7" w:rsidRPr="003740F7">
            <w:t>HNE Baystate</w:t>
          </w:r>
          <w:r w:rsidRPr="003740F7">
            <w:t>)</w:t>
          </w:r>
        </w:p>
        <w:p w14:paraId="22D90177" w14:textId="0C3589B8"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596580">
            <w:rPr>
              <w:color w:val="FFFFFF" w:themeColor="background1"/>
            </w:rPr>
            <w:t>Decembe</w:t>
          </w:r>
          <w:r w:rsidR="009D738F">
            <w:rPr>
              <w:color w:val="FFFFFF" w:themeColor="background1"/>
            </w:rPr>
            <w:t xml:space="preserve">r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D97112"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7559D1FF" w14:textId="04FE87E6" w:rsidR="002572F0"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7190" w:history="1">
            <w:r w:rsidR="002572F0" w:rsidRPr="00DD6F94">
              <w:rPr>
                <w:rStyle w:val="Hyperlink"/>
              </w:rPr>
              <w:t>DSRIP Midpoint Assessment Highlights &amp; Key Findings</w:t>
            </w:r>
            <w:r w:rsidR="002572F0">
              <w:rPr>
                <w:webHidden/>
              </w:rPr>
              <w:tab/>
            </w:r>
            <w:r w:rsidR="002572F0">
              <w:rPr>
                <w:webHidden/>
              </w:rPr>
              <w:fldChar w:fldCharType="begin"/>
            </w:r>
            <w:r w:rsidR="002572F0">
              <w:rPr>
                <w:webHidden/>
              </w:rPr>
              <w:instrText xml:space="preserve"> PAGEREF _Toc57727190 \h </w:instrText>
            </w:r>
            <w:r w:rsidR="002572F0">
              <w:rPr>
                <w:webHidden/>
              </w:rPr>
            </w:r>
            <w:r w:rsidR="002572F0">
              <w:rPr>
                <w:webHidden/>
              </w:rPr>
              <w:fldChar w:fldCharType="separate"/>
            </w:r>
            <w:r w:rsidR="00E740EF">
              <w:rPr>
                <w:webHidden/>
              </w:rPr>
              <w:t>3</w:t>
            </w:r>
            <w:r w:rsidR="002572F0">
              <w:rPr>
                <w:webHidden/>
              </w:rPr>
              <w:fldChar w:fldCharType="end"/>
            </w:r>
          </w:hyperlink>
        </w:p>
        <w:p w14:paraId="11DA1D53" w14:textId="4DBF511C" w:rsidR="002572F0" w:rsidRDefault="00D97112">
          <w:pPr>
            <w:pStyle w:val="TOC2"/>
            <w:rPr>
              <w:rFonts w:asciiTheme="minorHAnsi" w:eastAsiaTheme="minorEastAsia" w:hAnsiTheme="minorHAnsi" w:cstheme="minorBidi"/>
              <w:sz w:val="22"/>
            </w:rPr>
          </w:pPr>
          <w:hyperlink w:anchor="_Toc57727191" w:history="1">
            <w:r w:rsidR="002572F0" w:rsidRPr="00DD6F94">
              <w:rPr>
                <w:rStyle w:val="Hyperlink"/>
              </w:rPr>
              <w:t>List of Sources for Infographic</w:t>
            </w:r>
            <w:r w:rsidR="002572F0">
              <w:rPr>
                <w:webHidden/>
              </w:rPr>
              <w:tab/>
            </w:r>
            <w:r w:rsidR="002572F0">
              <w:rPr>
                <w:webHidden/>
              </w:rPr>
              <w:fldChar w:fldCharType="begin"/>
            </w:r>
            <w:r w:rsidR="002572F0">
              <w:rPr>
                <w:webHidden/>
              </w:rPr>
              <w:instrText xml:space="preserve"> PAGEREF _Toc57727191 \h </w:instrText>
            </w:r>
            <w:r w:rsidR="002572F0">
              <w:rPr>
                <w:webHidden/>
              </w:rPr>
            </w:r>
            <w:r w:rsidR="002572F0">
              <w:rPr>
                <w:webHidden/>
              </w:rPr>
              <w:fldChar w:fldCharType="separate"/>
            </w:r>
            <w:r w:rsidR="00E740EF">
              <w:rPr>
                <w:webHidden/>
              </w:rPr>
              <w:t>4</w:t>
            </w:r>
            <w:r w:rsidR="002572F0">
              <w:rPr>
                <w:webHidden/>
              </w:rPr>
              <w:fldChar w:fldCharType="end"/>
            </w:r>
          </w:hyperlink>
        </w:p>
        <w:p w14:paraId="77A3AC07" w14:textId="2F5B0D29" w:rsidR="002572F0" w:rsidRDefault="00D97112">
          <w:pPr>
            <w:pStyle w:val="TOC1"/>
            <w:rPr>
              <w:rFonts w:asciiTheme="minorHAnsi" w:eastAsiaTheme="minorEastAsia" w:hAnsiTheme="minorHAnsi" w:cstheme="minorBidi"/>
              <w:b w:val="0"/>
              <w:caps w:val="0"/>
              <w:color w:val="auto"/>
              <w:spacing w:val="0"/>
              <w:sz w:val="22"/>
            </w:rPr>
          </w:pPr>
          <w:hyperlink w:anchor="_Toc57727192" w:history="1">
            <w:r w:rsidR="002572F0" w:rsidRPr="00DD6F94">
              <w:rPr>
                <w:rStyle w:val="Hyperlink"/>
              </w:rPr>
              <w:t>Introduction</w:t>
            </w:r>
            <w:r w:rsidR="002572F0">
              <w:rPr>
                <w:webHidden/>
              </w:rPr>
              <w:tab/>
            </w:r>
            <w:r w:rsidR="002572F0">
              <w:rPr>
                <w:webHidden/>
              </w:rPr>
              <w:fldChar w:fldCharType="begin"/>
            </w:r>
            <w:r w:rsidR="002572F0">
              <w:rPr>
                <w:webHidden/>
              </w:rPr>
              <w:instrText xml:space="preserve"> PAGEREF _Toc57727192 \h </w:instrText>
            </w:r>
            <w:r w:rsidR="002572F0">
              <w:rPr>
                <w:webHidden/>
              </w:rPr>
            </w:r>
            <w:r w:rsidR="002572F0">
              <w:rPr>
                <w:webHidden/>
              </w:rPr>
              <w:fldChar w:fldCharType="separate"/>
            </w:r>
            <w:r w:rsidR="00E740EF">
              <w:rPr>
                <w:webHidden/>
              </w:rPr>
              <w:t>5</w:t>
            </w:r>
            <w:r w:rsidR="002572F0">
              <w:rPr>
                <w:webHidden/>
              </w:rPr>
              <w:fldChar w:fldCharType="end"/>
            </w:r>
          </w:hyperlink>
        </w:p>
        <w:p w14:paraId="5D0B6F31" w14:textId="5D6EF23E" w:rsidR="002572F0" w:rsidRDefault="00D97112">
          <w:pPr>
            <w:pStyle w:val="TOC2"/>
            <w:rPr>
              <w:rFonts w:asciiTheme="minorHAnsi" w:eastAsiaTheme="minorEastAsia" w:hAnsiTheme="minorHAnsi" w:cstheme="minorBidi"/>
              <w:sz w:val="22"/>
            </w:rPr>
          </w:pPr>
          <w:hyperlink w:anchor="_Toc57727193" w:history="1">
            <w:r w:rsidR="002572F0" w:rsidRPr="00DD6F94">
              <w:rPr>
                <w:rStyle w:val="Hyperlink"/>
              </w:rPr>
              <w:t>MPA Framework</w:t>
            </w:r>
            <w:r w:rsidR="002572F0">
              <w:rPr>
                <w:webHidden/>
              </w:rPr>
              <w:tab/>
            </w:r>
            <w:r w:rsidR="002572F0">
              <w:rPr>
                <w:webHidden/>
              </w:rPr>
              <w:fldChar w:fldCharType="begin"/>
            </w:r>
            <w:r w:rsidR="002572F0">
              <w:rPr>
                <w:webHidden/>
              </w:rPr>
              <w:instrText xml:space="preserve"> PAGEREF _Toc57727193 \h </w:instrText>
            </w:r>
            <w:r w:rsidR="002572F0">
              <w:rPr>
                <w:webHidden/>
              </w:rPr>
            </w:r>
            <w:r w:rsidR="002572F0">
              <w:rPr>
                <w:webHidden/>
              </w:rPr>
              <w:fldChar w:fldCharType="separate"/>
            </w:r>
            <w:r w:rsidR="00E740EF">
              <w:rPr>
                <w:webHidden/>
              </w:rPr>
              <w:t>5</w:t>
            </w:r>
            <w:r w:rsidR="002572F0">
              <w:rPr>
                <w:webHidden/>
              </w:rPr>
              <w:fldChar w:fldCharType="end"/>
            </w:r>
          </w:hyperlink>
        </w:p>
        <w:p w14:paraId="1AB5A550" w14:textId="1093FCD2" w:rsidR="002572F0" w:rsidRDefault="00D97112">
          <w:pPr>
            <w:pStyle w:val="TOC2"/>
            <w:rPr>
              <w:rFonts w:asciiTheme="minorHAnsi" w:eastAsiaTheme="minorEastAsia" w:hAnsiTheme="minorHAnsi" w:cstheme="minorBidi"/>
              <w:sz w:val="22"/>
            </w:rPr>
          </w:pPr>
          <w:hyperlink w:anchor="_Toc57727194" w:history="1">
            <w:r w:rsidR="002572F0" w:rsidRPr="00DD6F94">
              <w:rPr>
                <w:rStyle w:val="Hyperlink"/>
              </w:rPr>
              <w:t>Methodology</w:t>
            </w:r>
            <w:r w:rsidR="002572F0">
              <w:rPr>
                <w:webHidden/>
              </w:rPr>
              <w:tab/>
            </w:r>
            <w:r w:rsidR="002572F0">
              <w:rPr>
                <w:webHidden/>
              </w:rPr>
              <w:fldChar w:fldCharType="begin"/>
            </w:r>
            <w:r w:rsidR="002572F0">
              <w:rPr>
                <w:webHidden/>
              </w:rPr>
              <w:instrText xml:space="preserve"> PAGEREF _Toc57727194 \h </w:instrText>
            </w:r>
            <w:r w:rsidR="002572F0">
              <w:rPr>
                <w:webHidden/>
              </w:rPr>
            </w:r>
            <w:r w:rsidR="002572F0">
              <w:rPr>
                <w:webHidden/>
              </w:rPr>
              <w:fldChar w:fldCharType="separate"/>
            </w:r>
            <w:r w:rsidR="00E740EF">
              <w:rPr>
                <w:webHidden/>
              </w:rPr>
              <w:t>7</w:t>
            </w:r>
            <w:r w:rsidR="002572F0">
              <w:rPr>
                <w:webHidden/>
              </w:rPr>
              <w:fldChar w:fldCharType="end"/>
            </w:r>
          </w:hyperlink>
        </w:p>
        <w:p w14:paraId="4593A0DD" w14:textId="5105B530" w:rsidR="002572F0" w:rsidRDefault="00D97112">
          <w:pPr>
            <w:pStyle w:val="TOC2"/>
            <w:rPr>
              <w:rFonts w:asciiTheme="minorHAnsi" w:eastAsiaTheme="minorEastAsia" w:hAnsiTheme="minorHAnsi" w:cstheme="minorBidi"/>
              <w:sz w:val="22"/>
            </w:rPr>
          </w:pPr>
          <w:hyperlink w:anchor="_Toc57727195" w:history="1">
            <w:r w:rsidR="002572F0" w:rsidRPr="00DD6F94">
              <w:rPr>
                <w:rStyle w:val="Hyperlink"/>
              </w:rPr>
              <w:t>ACO Background</w:t>
            </w:r>
            <w:r w:rsidR="002572F0">
              <w:rPr>
                <w:webHidden/>
              </w:rPr>
              <w:tab/>
            </w:r>
            <w:r w:rsidR="002572F0">
              <w:rPr>
                <w:webHidden/>
              </w:rPr>
              <w:fldChar w:fldCharType="begin"/>
            </w:r>
            <w:r w:rsidR="002572F0">
              <w:rPr>
                <w:webHidden/>
              </w:rPr>
              <w:instrText xml:space="preserve"> PAGEREF _Toc57727195 \h </w:instrText>
            </w:r>
            <w:r w:rsidR="002572F0">
              <w:rPr>
                <w:webHidden/>
              </w:rPr>
            </w:r>
            <w:r w:rsidR="002572F0">
              <w:rPr>
                <w:webHidden/>
              </w:rPr>
              <w:fldChar w:fldCharType="separate"/>
            </w:r>
            <w:r w:rsidR="00E740EF">
              <w:rPr>
                <w:webHidden/>
              </w:rPr>
              <w:t>7</w:t>
            </w:r>
            <w:r w:rsidR="002572F0">
              <w:rPr>
                <w:webHidden/>
              </w:rPr>
              <w:fldChar w:fldCharType="end"/>
            </w:r>
          </w:hyperlink>
        </w:p>
        <w:p w14:paraId="4B8F1DF8" w14:textId="488563D4" w:rsidR="002572F0" w:rsidRDefault="00D97112">
          <w:pPr>
            <w:pStyle w:val="TOC1"/>
            <w:rPr>
              <w:rFonts w:asciiTheme="minorHAnsi" w:eastAsiaTheme="minorEastAsia" w:hAnsiTheme="minorHAnsi" w:cstheme="minorBidi"/>
              <w:b w:val="0"/>
              <w:caps w:val="0"/>
              <w:color w:val="auto"/>
              <w:spacing w:val="0"/>
              <w:sz w:val="22"/>
            </w:rPr>
          </w:pPr>
          <w:hyperlink w:anchor="_Toc57727196" w:history="1">
            <w:r w:rsidR="002572F0" w:rsidRPr="00DD6F94">
              <w:rPr>
                <w:rStyle w:val="Hyperlink"/>
              </w:rPr>
              <w:t>Summary of Findings</w:t>
            </w:r>
            <w:r w:rsidR="002572F0">
              <w:rPr>
                <w:webHidden/>
              </w:rPr>
              <w:tab/>
            </w:r>
            <w:r w:rsidR="002572F0">
              <w:rPr>
                <w:webHidden/>
              </w:rPr>
              <w:fldChar w:fldCharType="begin"/>
            </w:r>
            <w:r w:rsidR="002572F0">
              <w:rPr>
                <w:webHidden/>
              </w:rPr>
              <w:instrText xml:space="preserve"> PAGEREF _Toc57727196 \h </w:instrText>
            </w:r>
            <w:r w:rsidR="002572F0">
              <w:rPr>
                <w:webHidden/>
              </w:rPr>
            </w:r>
            <w:r w:rsidR="002572F0">
              <w:rPr>
                <w:webHidden/>
              </w:rPr>
              <w:fldChar w:fldCharType="separate"/>
            </w:r>
            <w:r w:rsidR="00E740EF">
              <w:rPr>
                <w:webHidden/>
              </w:rPr>
              <w:t>8</w:t>
            </w:r>
            <w:r w:rsidR="002572F0">
              <w:rPr>
                <w:webHidden/>
              </w:rPr>
              <w:fldChar w:fldCharType="end"/>
            </w:r>
          </w:hyperlink>
        </w:p>
        <w:p w14:paraId="4C7D8B36" w14:textId="630D3431" w:rsidR="002572F0" w:rsidRDefault="00D97112">
          <w:pPr>
            <w:pStyle w:val="TOC1"/>
            <w:rPr>
              <w:rFonts w:asciiTheme="minorHAnsi" w:eastAsiaTheme="minorEastAsia" w:hAnsiTheme="minorHAnsi" w:cstheme="minorBidi"/>
              <w:b w:val="0"/>
              <w:caps w:val="0"/>
              <w:color w:val="auto"/>
              <w:spacing w:val="0"/>
              <w:sz w:val="22"/>
            </w:rPr>
          </w:pPr>
          <w:hyperlink w:anchor="_Toc57727197" w:history="1">
            <w:r w:rsidR="002572F0" w:rsidRPr="00DD6F94">
              <w:rPr>
                <w:rStyle w:val="Hyperlink"/>
              </w:rPr>
              <w:t>Focus Area Level Progress</w:t>
            </w:r>
            <w:r w:rsidR="002572F0">
              <w:rPr>
                <w:webHidden/>
              </w:rPr>
              <w:tab/>
            </w:r>
            <w:r w:rsidR="002572F0">
              <w:rPr>
                <w:webHidden/>
              </w:rPr>
              <w:fldChar w:fldCharType="begin"/>
            </w:r>
            <w:r w:rsidR="002572F0">
              <w:rPr>
                <w:webHidden/>
              </w:rPr>
              <w:instrText xml:space="preserve"> PAGEREF _Toc57727197 \h </w:instrText>
            </w:r>
            <w:r w:rsidR="002572F0">
              <w:rPr>
                <w:webHidden/>
              </w:rPr>
            </w:r>
            <w:r w:rsidR="002572F0">
              <w:rPr>
                <w:webHidden/>
              </w:rPr>
              <w:fldChar w:fldCharType="separate"/>
            </w:r>
            <w:r w:rsidR="00E740EF">
              <w:rPr>
                <w:webHidden/>
              </w:rPr>
              <w:t>8</w:t>
            </w:r>
            <w:r w:rsidR="002572F0">
              <w:rPr>
                <w:webHidden/>
              </w:rPr>
              <w:fldChar w:fldCharType="end"/>
            </w:r>
          </w:hyperlink>
        </w:p>
        <w:p w14:paraId="07526179" w14:textId="455A1A05" w:rsidR="002572F0" w:rsidRDefault="00D97112">
          <w:pPr>
            <w:pStyle w:val="TOC2"/>
            <w:rPr>
              <w:rFonts w:asciiTheme="minorHAnsi" w:eastAsiaTheme="minorEastAsia" w:hAnsiTheme="minorHAnsi" w:cstheme="minorBidi"/>
              <w:sz w:val="22"/>
            </w:rPr>
          </w:pPr>
          <w:hyperlink w:anchor="_Toc57727198" w:history="1">
            <w:r w:rsidR="002572F0" w:rsidRPr="00DD6F94">
              <w:rPr>
                <w:rStyle w:val="Hyperlink"/>
              </w:rPr>
              <w:t>1. Organizational Structure and Engagement</w:t>
            </w:r>
            <w:r w:rsidR="002572F0">
              <w:rPr>
                <w:webHidden/>
              </w:rPr>
              <w:tab/>
            </w:r>
            <w:r w:rsidR="002572F0">
              <w:rPr>
                <w:webHidden/>
              </w:rPr>
              <w:fldChar w:fldCharType="begin"/>
            </w:r>
            <w:r w:rsidR="002572F0">
              <w:rPr>
                <w:webHidden/>
              </w:rPr>
              <w:instrText xml:space="preserve"> PAGEREF _Toc57727198 \h </w:instrText>
            </w:r>
            <w:r w:rsidR="002572F0">
              <w:rPr>
                <w:webHidden/>
              </w:rPr>
            </w:r>
            <w:r w:rsidR="002572F0">
              <w:rPr>
                <w:webHidden/>
              </w:rPr>
              <w:fldChar w:fldCharType="separate"/>
            </w:r>
            <w:r w:rsidR="00E740EF">
              <w:rPr>
                <w:webHidden/>
              </w:rPr>
              <w:t>9</w:t>
            </w:r>
            <w:r w:rsidR="002572F0">
              <w:rPr>
                <w:webHidden/>
              </w:rPr>
              <w:fldChar w:fldCharType="end"/>
            </w:r>
          </w:hyperlink>
        </w:p>
        <w:p w14:paraId="7E72240A" w14:textId="542CED26" w:rsidR="002572F0" w:rsidRDefault="00D97112">
          <w:pPr>
            <w:pStyle w:val="TOC3"/>
            <w:rPr>
              <w:rFonts w:asciiTheme="minorHAnsi" w:eastAsiaTheme="minorEastAsia" w:hAnsiTheme="minorHAnsi" w:cstheme="minorBidi"/>
              <w:sz w:val="22"/>
            </w:rPr>
          </w:pPr>
          <w:hyperlink w:anchor="_Toc57727199" w:history="1">
            <w:r w:rsidR="002572F0" w:rsidRPr="00DD6F94">
              <w:rPr>
                <w:rStyle w:val="Hyperlink"/>
              </w:rPr>
              <w:t>On Track Description</w:t>
            </w:r>
            <w:r w:rsidR="002572F0">
              <w:rPr>
                <w:webHidden/>
              </w:rPr>
              <w:tab/>
            </w:r>
            <w:r w:rsidR="002572F0">
              <w:rPr>
                <w:webHidden/>
              </w:rPr>
              <w:fldChar w:fldCharType="begin"/>
            </w:r>
            <w:r w:rsidR="002572F0">
              <w:rPr>
                <w:webHidden/>
              </w:rPr>
              <w:instrText xml:space="preserve"> PAGEREF _Toc57727199 \h </w:instrText>
            </w:r>
            <w:r w:rsidR="002572F0">
              <w:rPr>
                <w:webHidden/>
              </w:rPr>
            </w:r>
            <w:r w:rsidR="002572F0">
              <w:rPr>
                <w:webHidden/>
              </w:rPr>
              <w:fldChar w:fldCharType="separate"/>
            </w:r>
            <w:r w:rsidR="00E740EF">
              <w:rPr>
                <w:webHidden/>
              </w:rPr>
              <w:t>9</w:t>
            </w:r>
            <w:r w:rsidR="002572F0">
              <w:rPr>
                <w:webHidden/>
              </w:rPr>
              <w:fldChar w:fldCharType="end"/>
            </w:r>
          </w:hyperlink>
        </w:p>
        <w:p w14:paraId="7BDD7F9A" w14:textId="4821CFD6" w:rsidR="002572F0" w:rsidRDefault="00D97112">
          <w:pPr>
            <w:pStyle w:val="TOC3"/>
            <w:rPr>
              <w:rFonts w:asciiTheme="minorHAnsi" w:eastAsiaTheme="minorEastAsia" w:hAnsiTheme="minorHAnsi" w:cstheme="minorBidi"/>
              <w:sz w:val="22"/>
            </w:rPr>
          </w:pPr>
          <w:hyperlink w:anchor="_Toc57727200" w:history="1">
            <w:r w:rsidR="002572F0" w:rsidRPr="00DD6F94">
              <w:rPr>
                <w:rStyle w:val="Hyperlink"/>
              </w:rPr>
              <w:t>Results</w:t>
            </w:r>
            <w:r w:rsidR="002572F0">
              <w:rPr>
                <w:webHidden/>
              </w:rPr>
              <w:tab/>
            </w:r>
            <w:r w:rsidR="002572F0">
              <w:rPr>
                <w:webHidden/>
              </w:rPr>
              <w:fldChar w:fldCharType="begin"/>
            </w:r>
            <w:r w:rsidR="002572F0">
              <w:rPr>
                <w:webHidden/>
              </w:rPr>
              <w:instrText xml:space="preserve"> PAGEREF _Toc57727200 \h </w:instrText>
            </w:r>
            <w:r w:rsidR="002572F0">
              <w:rPr>
                <w:webHidden/>
              </w:rPr>
            </w:r>
            <w:r w:rsidR="002572F0">
              <w:rPr>
                <w:webHidden/>
              </w:rPr>
              <w:fldChar w:fldCharType="separate"/>
            </w:r>
            <w:r w:rsidR="00E740EF">
              <w:rPr>
                <w:webHidden/>
              </w:rPr>
              <w:t>9</w:t>
            </w:r>
            <w:r w:rsidR="002572F0">
              <w:rPr>
                <w:webHidden/>
              </w:rPr>
              <w:fldChar w:fldCharType="end"/>
            </w:r>
          </w:hyperlink>
        </w:p>
        <w:p w14:paraId="7B752D67" w14:textId="2E089390" w:rsidR="002572F0" w:rsidRDefault="00D97112">
          <w:pPr>
            <w:pStyle w:val="TOC3"/>
            <w:rPr>
              <w:rFonts w:asciiTheme="minorHAnsi" w:eastAsiaTheme="minorEastAsia" w:hAnsiTheme="minorHAnsi" w:cstheme="minorBidi"/>
              <w:sz w:val="22"/>
            </w:rPr>
          </w:pPr>
          <w:hyperlink w:anchor="_Toc57727201" w:history="1">
            <w:r w:rsidR="002572F0" w:rsidRPr="00DD6F94">
              <w:rPr>
                <w:rStyle w:val="Hyperlink"/>
              </w:rPr>
              <w:t>Recommendations</w:t>
            </w:r>
            <w:r w:rsidR="002572F0">
              <w:rPr>
                <w:webHidden/>
              </w:rPr>
              <w:tab/>
            </w:r>
            <w:r w:rsidR="002572F0">
              <w:rPr>
                <w:webHidden/>
              </w:rPr>
              <w:fldChar w:fldCharType="begin"/>
            </w:r>
            <w:r w:rsidR="002572F0">
              <w:rPr>
                <w:webHidden/>
              </w:rPr>
              <w:instrText xml:space="preserve"> PAGEREF _Toc57727201 \h </w:instrText>
            </w:r>
            <w:r w:rsidR="002572F0">
              <w:rPr>
                <w:webHidden/>
              </w:rPr>
            </w:r>
            <w:r w:rsidR="002572F0">
              <w:rPr>
                <w:webHidden/>
              </w:rPr>
              <w:fldChar w:fldCharType="separate"/>
            </w:r>
            <w:r w:rsidR="00E740EF">
              <w:rPr>
                <w:webHidden/>
              </w:rPr>
              <w:t>10</w:t>
            </w:r>
            <w:r w:rsidR="002572F0">
              <w:rPr>
                <w:webHidden/>
              </w:rPr>
              <w:fldChar w:fldCharType="end"/>
            </w:r>
          </w:hyperlink>
        </w:p>
        <w:p w14:paraId="595BCF5D" w14:textId="35E97058" w:rsidR="002572F0" w:rsidRDefault="00D97112">
          <w:pPr>
            <w:pStyle w:val="TOC2"/>
            <w:rPr>
              <w:rFonts w:asciiTheme="minorHAnsi" w:eastAsiaTheme="minorEastAsia" w:hAnsiTheme="minorHAnsi" w:cstheme="minorBidi"/>
              <w:sz w:val="22"/>
            </w:rPr>
          </w:pPr>
          <w:hyperlink w:anchor="_Toc57727202" w:history="1">
            <w:r w:rsidR="002572F0" w:rsidRPr="00DD6F94">
              <w:rPr>
                <w:rStyle w:val="Hyperlink"/>
              </w:rPr>
              <w:t>2. Integration of Systems and Processes</w:t>
            </w:r>
            <w:r w:rsidR="002572F0">
              <w:rPr>
                <w:webHidden/>
              </w:rPr>
              <w:tab/>
            </w:r>
            <w:r w:rsidR="002572F0">
              <w:rPr>
                <w:webHidden/>
              </w:rPr>
              <w:fldChar w:fldCharType="begin"/>
            </w:r>
            <w:r w:rsidR="002572F0">
              <w:rPr>
                <w:webHidden/>
              </w:rPr>
              <w:instrText xml:space="preserve"> PAGEREF _Toc57727202 \h </w:instrText>
            </w:r>
            <w:r w:rsidR="002572F0">
              <w:rPr>
                <w:webHidden/>
              </w:rPr>
            </w:r>
            <w:r w:rsidR="002572F0">
              <w:rPr>
                <w:webHidden/>
              </w:rPr>
              <w:fldChar w:fldCharType="separate"/>
            </w:r>
            <w:r w:rsidR="00E740EF">
              <w:rPr>
                <w:webHidden/>
              </w:rPr>
              <w:t>11</w:t>
            </w:r>
            <w:r w:rsidR="002572F0">
              <w:rPr>
                <w:webHidden/>
              </w:rPr>
              <w:fldChar w:fldCharType="end"/>
            </w:r>
          </w:hyperlink>
        </w:p>
        <w:p w14:paraId="322F01DF" w14:textId="0DBF0290" w:rsidR="002572F0" w:rsidRDefault="00D97112">
          <w:pPr>
            <w:pStyle w:val="TOC3"/>
            <w:rPr>
              <w:rFonts w:asciiTheme="minorHAnsi" w:eastAsiaTheme="minorEastAsia" w:hAnsiTheme="minorHAnsi" w:cstheme="minorBidi"/>
              <w:sz w:val="22"/>
            </w:rPr>
          </w:pPr>
          <w:hyperlink w:anchor="_Toc57727203" w:history="1">
            <w:r w:rsidR="002572F0" w:rsidRPr="00DD6F94">
              <w:rPr>
                <w:rStyle w:val="Hyperlink"/>
              </w:rPr>
              <w:t>On Track Description</w:t>
            </w:r>
            <w:r w:rsidR="002572F0">
              <w:rPr>
                <w:webHidden/>
              </w:rPr>
              <w:tab/>
            </w:r>
            <w:r w:rsidR="002572F0">
              <w:rPr>
                <w:webHidden/>
              </w:rPr>
              <w:fldChar w:fldCharType="begin"/>
            </w:r>
            <w:r w:rsidR="002572F0">
              <w:rPr>
                <w:webHidden/>
              </w:rPr>
              <w:instrText xml:space="preserve"> PAGEREF _Toc57727203 \h </w:instrText>
            </w:r>
            <w:r w:rsidR="002572F0">
              <w:rPr>
                <w:webHidden/>
              </w:rPr>
            </w:r>
            <w:r w:rsidR="002572F0">
              <w:rPr>
                <w:webHidden/>
              </w:rPr>
              <w:fldChar w:fldCharType="separate"/>
            </w:r>
            <w:r w:rsidR="00E740EF">
              <w:rPr>
                <w:webHidden/>
              </w:rPr>
              <w:t>11</w:t>
            </w:r>
            <w:r w:rsidR="002572F0">
              <w:rPr>
                <w:webHidden/>
              </w:rPr>
              <w:fldChar w:fldCharType="end"/>
            </w:r>
          </w:hyperlink>
        </w:p>
        <w:p w14:paraId="50678EBE" w14:textId="5C11233E" w:rsidR="002572F0" w:rsidRDefault="00D97112">
          <w:pPr>
            <w:pStyle w:val="TOC3"/>
            <w:rPr>
              <w:rFonts w:asciiTheme="minorHAnsi" w:eastAsiaTheme="minorEastAsia" w:hAnsiTheme="minorHAnsi" w:cstheme="minorBidi"/>
              <w:sz w:val="22"/>
            </w:rPr>
          </w:pPr>
          <w:hyperlink w:anchor="_Toc57727204" w:history="1">
            <w:r w:rsidR="002572F0" w:rsidRPr="00DD6F94">
              <w:rPr>
                <w:rStyle w:val="Hyperlink"/>
              </w:rPr>
              <w:t>Results</w:t>
            </w:r>
            <w:r w:rsidR="002572F0">
              <w:rPr>
                <w:webHidden/>
              </w:rPr>
              <w:tab/>
            </w:r>
            <w:r w:rsidR="002572F0">
              <w:rPr>
                <w:webHidden/>
              </w:rPr>
              <w:fldChar w:fldCharType="begin"/>
            </w:r>
            <w:r w:rsidR="002572F0">
              <w:rPr>
                <w:webHidden/>
              </w:rPr>
              <w:instrText xml:space="preserve"> PAGEREF _Toc57727204 \h </w:instrText>
            </w:r>
            <w:r w:rsidR="002572F0">
              <w:rPr>
                <w:webHidden/>
              </w:rPr>
            </w:r>
            <w:r w:rsidR="002572F0">
              <w:rPr>
                <w:webHidden/>
              </w:rPr>
              <w:fldChar w:fldCharType="separate"/>
            </w:r>
            <w:r w:rsidR="00E740EF">
              <w:rPr>
                <w:webHidden/>
              </w:rPr>
              <w:t>11</w:t>
            </w:r>
            <w:r w:rsidR="002572F0">
              <w:rPr>
                <w:webHidden/>
              </w:rPr>
              <w:fldChar w:fldCharType="end"/>
            </w:r>
          </w:hyperlink>
        </w:p>
        <w:p w14:paraId="2FDBFAD9" w14:textId="48EBCEE8" w:rsidR="002572F0" w:rsidRDefault="00D97112">
          <w:pPr>
            <w:pStyle w:val="TOC3"/>
            <w:rPr>
              <w:rFonts w:asciiTheme="minorHAnsi" w:eastAsiaTheme="minorEastAsia" w:hAnsiTheme="minorHAnsi" w:cstheme="minorBidi"/>
              <w:sz w:val="22"/>
            </w:rPr>
          </w:pPr>
          <w:hyperlink w:anchor="_Toc57727205" w:history="1">
            <w:r w:rsidR="002572F0" w:rsidRPr="00DD6F94">
              <w:rPr>
                <w:rStyle w:val="Hyperlink"/>
              </w:rPr>
              <w:t>Recommendations</w:t>
            </w:r>
            <w:r w:rsidR="002572F0">
              <w:rPr>
                <w:webHidden/>
              </w:rPr>
              <w:tab/>
            </w:r>
            <w:r w:rsidR="002572F0">
              <w:rPr>
                <w:webHidden/>
              </w:rPr>
              <w:fldChar w:fldCharType="begin"/>
            </w:r>
            <w:r w:rsidR="002572F0">
              <w:rPr>
                <w:webHidden/>
              </w:rPr>
              <w:instrText xml:space="preserve"> PAGEREF _Toc57727205 \h </w:instrText>
            </w:r>
            <w:r w:rsidR="002572F0">
              <w:rPr>
                <w:webHidden/>
              </w:rPr>
            </w:r>
            <w:r w:rsidR="002572F0">
              <w:rPr>
                <w:webHidden/>
              </w:rPr>
              <w:fldChar w:fldCharType="separate"/>
            </w:r>
            <w:r w:rsidR="00E740EF">
              <w:rPr>
                <w:webHidden/>
              </w:rPr>
              <w:t>14</w:t>
            </w:r>
            <w:r w:rsidR="002572F0">
              <w:rPr>
                <w:webHidden/>
              </w:rPr>
              <w:fldChar w:fldCharType="end"/>
            </w:r>
          </w:hyperlink>
        </w:p>
        <w:p w14:paraId="253318EC" w14:textId="1551EEDA" w:rsidR="002572F0" w:rsidRDefault="00D97112">
          <w:pPr>
            <w:pStyle w:val="TOC2"/>
            <w:rPr>
              <w:rFonts w:asciiTheme="minorHAnsi" w:eastAsiaTheme="minorEastAsia" w:hAnsiTheme="minorHAnsi" w:cstheme="minorBidi"/>
              <w:sz w:val="22"/>
            </w:rPr>
          </w:pPr>
          <w:hyperlink w:anchor="_Toc57727206" w:history="1">
            <w:r w:rsidR="002572F0" w:rsidRPr="00DD6F94">
              <w:rPr>
                <w:rStyle w:val="Hyperlink"/>
              </w:rPr>
              <w:t>3. Workforce Development</w:t>
            </w:r>
            <w:r w:rsidR="002572F0">
              <w:rPr>
                <w:webHidden/>
              </w:rPr>
              <w:tab/>
            </w:r>
            <w:r w:rsidR="002572F0">
              <w:rPr>
                <w:webHidden/>
              </w:rPr>
              <w:fldChar w:fldCharType="begin"/>
            </w:r>
            <w:r w:rsidR="002572F0">
              <w:rPr>
                <w:webHidden/>
              </w:rPr>
              <w:instrText xml:space="preserve"> PAGEREF _Toc57727206 \h </w:instrText>
            </w:r>
            <w:r w:rsidR="002572F0">
              <w:rPr>
                <w:webHidden/>
              </w:rPr>
            </w:r>
            <w:r w:rsidR="002572F0">
              <w:rPr>
                <w:webHidden/>
              </w:rPr>
              <w:fldChar w:fldCharType="separate"/>
            </w:r>
            <w:r w:rsidR="00E740EF">
              <w:rPr>
                <w:webHidden/>
              </w:rPr>
              <w:t>16</w:t>
            </w:r>
            <w:r w:rsidR="002572F0">
              <w:rPr>
                <w:webHidden/>
              </w:rPr>
              <w:fldChar w:fldCharType="end"/>
            </w:r>
          </w:hyperlink>
        </w:p>
        <w:p w14:paraId="344FD127" w14:textId="05AD78FC" w:rsidR="002572F0" w:rsidRDefault="00D97112">
          <w:pPr>
            <w:pStyle w:val="TOC3"/>
            <w:rPr>
              <w:rFonts w:asciiTheme="minorHAnsi" w:eastAsiaTheme="minorEastAsia" w:hAnsiTheme="minorHAnsi" w:cstheme="minorBidi"/>
              <w:sz w:val="22"/>
            </w:rPr>
          </w:pPr>
          <w:hyperlink w:anchor="_Toc57727207" w:history="1">
            <w:r w:rsidR="002572F0" w:rsidRPr="00DD6F94">
              <w:rPr>
                <w:rStyle w:val="Hyperlink"/>
              </w:rPr>
              <w:t>On Track Description</w:t>
            </w:r>
            <w:r w:rsidR="002572F0">
              <w:rPr>
                <w:webHidden/>
              </w:rPr>
              <w:tab/>
            </w:r>
            <w:r w:rsidR="002572F0">
              <w:rPr>
                <w:webHidden/>
              </w:rPr>
              <w:fldChar w:fldCharType="begin"/>
            </w:r>
            <w:r w:rsidR="002572F0">
              <w:rPr>
                <w:webHidden/>
              </w:rPr>
              <w:instrText xml:space="preserve"> PAGEREF _Toc57727207 \h </w:instrText>
            </w:r>
            <w:r w:rsidR="002572F0">
              <w:rPr>
                <w:webHidden/>
              </w:rPr>
            </w:r>
            <w:r w:rsidR="002572F0">
              <w:rPr>
                <w:webHidden/>
              </w:rPr>
              <w:fldChar w:fldCharType="separate"/>
            </w:r>
            <w:r w:rsidR="00E740EF">
              <w:rPr>
                <w:webHidden/>
              </w:rPr>
              <w:t>16</w:t>
            </w:r>
            <w:r w:rsidR="002572F0">
              <w:rPr>
                <w:webHidden/>
              </w:rPr>
              <w:fldChar w:fldCharType="end"/>
            </w:r>
          </w:hyperlink>
        </w:p>
        <w:p w14:paraId="7517A094" w14:textId="0785111C" w:rsidR="002572F0" w:rsidRDefault="00D97112">
          <w:pPr>
            <w:pStyle w:val="TOC3"/>
            <w:rPr>
              <w:rFonts w:asciiTheme="minorHAnsi" w:eastAsiaTheme="minorEastAsia" w:hAnsiTheme="minorHAnsi" w:cstheme="minorBidi"/>
              <w:sz w:val="22"/>
            </w:rPr>
          </w:pPr>
          <w:hyperlink w:anchor="_Toc57727208" w:history="1">
            <w:r w:rsidR="002572F0" w:rsidRPr="00DD6F94">
              <w:rPr>
                <w:rStyle w:val="Hyperlink"/>
              </w:rPr>
              <w:t>Results</w:t>
            </w:r>
            <w:r w:rsidR="002572F0">
              <w:rPr>
                <w:webHidden/>
              </w:rPr>
              <w:tab/>
            </w:r>
            <w:r w:rsidR="002572F0">
              <w:rPr>
                <w:webHidden/>
              </w:rPr>
              <w:fldChar w:fldCharType="begin"/>
            </w:r>
            <w:r w:rsidR="002572F0">
              <w:rPr>
                <w:webHidden/>
              </w:rPr>
              <w:instrText xml:space="preserve"> PAGEREF _Toc57727208 \h </w:instrText>
            </w:r>
            <w:r w:rsidR="002572F0">
              <w:rPr>
                <w:webHidden/>
              </w:rPr>
            </w:r>
            <w:r w:rsidR="002572F0">
              <w:rPr>
                <w:webHidden/>
              </w:rPr>
              <w:fldChar w:fldCharType="separate"/>
            </w:r>
            <w:r w:rsidR="00E740EF">
              <w:rPr>
                <w:webHidden/>
              </w:rPr>
              <w:t>16</w:t>
            </w:r>
            <w:r w:rsidR="002572F0">
              <w:rPr>
                <w:webHidden/>
              </w:rPr>
              <w:fldChar w:fldCharType="end"/>
            </w:r>
          </w:hyperlink>
        </w:p>
        <w:p w14:paraId="26783EAF" w14:textId="467C39E8" w:rsidR="002572F0" w:rsidRDefault="00D97112">
          <w:pPr>
            <w:pStyle w:val="TOC3"/>
            <w:rPr>
              <w:rFonts w:asciiTheme="minorHAnsi" w:eastAsiaTheme="minorEastAsia" w:hAnsiTheme="minorHAnsi" w:cstheme="minorBidi"/>
              <w:sz w:val="22"/>
            </w:rPr>
          </w:pPr>
          <w:hyperlink w:anchor="_Toc57727209" w:history="1">
            <w:r w:rsidR="002572F0" w:rsidRPr="00DD6F94">
              <w:rPr>
                <w:rStyle w:val="Hyperlink"/>
              </w:rPr>
              <w:t>Recommendations</w:t>
            </w:r>
            <w:r w:rsidR="002572F0">
              <w:rPr>
                <w:webHidden/>
              </w:rPr>
              <w:tab/>
            </w:r>
            <w:r w:rsidR="002572F0">
              <w:rPr>
                <w:webHidden/>
              </w:rPr>
              <w:fldChar w:fldCharType="begin"/>
            </w:r>
            <w:r w:rsidR="002572F0">
              <w:rPr>
                <w:webHidden/>
              </w:rPr>
              <w:instrText xml:space="preserve"> PAGEREF _Toc57727209 \h </w:instrText>
            </w:r>
            <w:r w:rsidR="002572F0">
              <w:rPr>
                <w:webHidden/>
              </w:rPr>
            </w:r>
            <w:r w:rsidR="002572F0">
              <w:rPr>
                <w:webHidden/>
              </w:rPr>
              <w:fldChar w:fldCharType="separate"/>
            </w:r>
            <w:r w:rsidR="00E740EF">
              <w:rPr>
                <w:webHidden/>
              </w:rPr>
              <w:t>17</w:t>
            </w:r>
            <w:r w:rsidR="002572F0">
              <w:rPr>
                <w:webHidden/>
              </w:rPr>
              <w:fldChar w:fldCharType="end"/>
            </w:r>
          </w:hyperlink>
        </w:p>
        <w:p w14:paraId="6E098F38" w14:textId="22FC4C17" w:rsidR="002572F0" w:rsidRDefault="00D97112">
          <w:pPr>
            <w:pStyle w:val="TOC2"/>
            <w:rPr>
              <w:rFonts w:asciiTheme="minorHAnsi" w:eastAsiaTheme="minorEastAsia" w:hAnsiTheme="minorHAnsi" w:cstheme="minorBidi"/>
              <w:sz w:val="22"/>
            </w:rPr>
          </w:pPr>
          <w:hyperlink w:anchor="_Toc57727210" w:history="1">
            <w:r w:rsidR="002572F0" w:rsidRPr="00DD6F94">
              <w:rPr>
                <w:rStyle w:val="Hyperlink"/>
              </w:rPr>
              <w:t>4. Health Information Technology and Exchange</w:t>
            </w:r>
            <w:r w:rsidR="002572F0">
              <w:rPr>
                <w:webHidden/>
              </w:rPr>
              <w:tab/>
            </w:r>
            <w:r w:rsidR="002572F0">
              <w:rPr>
                <w:webHidden/>
              </w:rPr>
              <w:fldChar w:fldCharType="begin"/>
            </w:r>
            <w:r w:rsidR="002572F0">
              <w:rPr>
                <w:webHidden/>
              </w:rPr>
              <w:instrText xml:space="preserve"> PAGEREF _Toc57727210 \h </w:instrText>
            </w:r>
            <w:r w:rsidR="002572F0">
              <w:rPr>
                <w:webHidden/>
              </w:rPr>
            </w:r>
            <w:r w:rsidR="002572F0">
              <w:rPr>
                <w:webHidden/>
              </w:rPr>
              <w:fldChar w:fldCharType="separate"/>
            </w:r>
            <w:r w:rsidR="00E740EF">
              <w:rPr>
                <w:webHidden/>
              </w:rPr>
              <w:t>19</w:t>
            </w:r>
            <w:r w:rsidR="002572F0">
              <w:rPr>
                <w:webHidden/>
              </w:rPr>
              <w:fldChar w:fldCharType="end"/>
            </w:r>
          </w:hyperlink>
        </w:p>
        <w:p w14:paraId="7FC85AC4" w14:textId="46AD4F30" w:rsidR="002572F0" w:rsidRDefault="00D97112">
          <w:pPr>
            <w:pStyle w:val="TOC3"/>
            <w:rPr>
              <w:rFonts w:asciiTheme="minorHAnsi" w:eastAsiaTheme="minorEastAsia" w:hAnsiTheme="minorHAnsi" w:cstheme="minorBidi"/>
              <w:sz w:val="22"/>
            </w:rPr>
          </w:pPr>
          <w:hyperlink w:anchor="_Toc57727211" w:history="1">
            <w:r w:rsidR="002572F0" w:rsidRPr="00DD6F94">
              <w:rPr>
                <w:rStyle w:val="Hyperlink"/>
              </w:rPr>
              <w:t>On Track Description</w:t>
            </w:r>
            <w:r w:rsidR="002572F0">
              <w:rPr>
                <w:webHidden/>
              </w:rPr>
              <w:tab/>
            </w:r>
            <w:r w:rsidR="002572F0">
              <w:rPr>
                <w:webHidden/>
              </w:rPr>
              <w:fldChar w:fldCharType="begin"/>
            </w:r>
            <w:r w:rsidR="002572F0">
              <w:rPr>
                <w:webHidden/>
              </w:rPr>
              <w:instrText xml:space="preserve"> PAGEREF _Toc57727211 \h </w:instrText>
            </w:r>
            <w:r w:rsidR="002572F0">
              <w:rPr>
                <w:webHidden/>
              </w:rPr>
            </w:r>
            <w:r w:rsidR="002572F0">
              <w:rPr>
                <w:webHidden/>
              </w:rPr>
              <w:fldChar w:fldCharType="separate"/>
            </w:r>
            <w:r w:rsidR="00E740EF">
              <w:rPr>
                <w:webHidden/>
              </w:rPr>
              <w:t>19</w:t>
            </w:r>
            <w:r w:rsidR="002572F0">
              <w:rPr>
                <w:webHidden/>
              </w:rPr>
              <w:fldChar w:fldCharType="end"/>
            </w:r>
          </w:hyperlink>
        </w:p>
        <w:p w14:paraId="444F021F" w14:textId="4D33BDCB" w:rsidR="002572F0" w:rsidRDefault="00D97112">
          <w:pPr>
            <w:pStyle w:val="TOC3"/>
            <w:rPr>
              <w:rFonts w:asciiTheme="minorHAnsi" w:eastAsiaTheme="minorEastAsia" w:hAnsiTheme="minorHAnsi" w:cstheme="minorBidi"/>
              <w:sz w:val="22"/>
            </w:rPr>
          </w:pPr>
          <w:hyperlink w:anchor="_Toc57727212" w:history="1">
            <w:r w:rsidR="002572F0" w:rsidRPr="00DD6F94">
              <w:rPr>
                <w:rStyle w:val="Hyperlink"/>
              </w:rPr>
              <w:t>Results</w:t>
            </w:r>
            <w:r w:rsidR="002572F0">
              <w:rPr>
                <w:webHidden/>
              </w:rPr>
              <w:tab/>
            </w:r>
            <w:r w:rsidR="002572F0">
              <w:rPr>
                <w:webHidden/>
              </w:rPr>
              <w:fldChar w:fldCharType="begin"/>
            </w:r>
            <w:r w:rsidR="002572F0">
              <w:rPr>
                <w:webHidden/>
              </w:rPr>
              <w:instrText xml:space="preserve"> PAGEREF _Toc57727212 \h </w:instrText>
            </w:r>
            <w:r w:rsidR="002572F0">
              <w:rPr>
                <w:webHidden/>
              </w:rPr>
            </w:r>
            <w:r w:rsidR="002572F0">
              <w:rPr>
                <w:webHidden/>
              </w:rPr>
              <w:fldChar w:fldCharType="separate"/>
            </w:r>
            <w:r w:rsidR="00E740EF">
              <w:rPr>
                <w:webHidden/>
              </w:rPr>
              <w:t>19</w:t>
            </w:r>
            <w:r w:rsidR="002572F0">
              <w:rPr>
                <w:webHidden/>
              </w:rPr>
              <w:fldChar w:fldCharType="end"/>
            </w:r>
          </w:hyperlink>
        </w:p>
        <w:p w14:paraId="26112EEA" w14:textId="38CEDE57" w:rsidR="002572F0" w:rsidRDefault="00D97112">
          <w:pPr>
            <w:pStyle w:val="TOC3"/>
            <w:rPr>
              <w:rFonts w:asciiTheme="minorHAnsi" w:eastAsiaTheme="minorEastAsia" w:hAnsiTheme="minorHAnsi" w:cstheme="minorBidi"/>
              <w:sz w:val="22"/>
            </w:rPr>
          </w:pPr>
          <w:hyperlink w:anchor="_Toc57727213" w:history="1">
            <w:r w:rsidR="002572F0" w:rsidRPr="00DD6F94">
              <w:rPr>
                <w:rStyle w:val="Hyperlink"/>
              </w:rPr>
              <w:t>Recommendations</w:t>
            </w:r>
            <w:r w:rsidR="002572F0">
              <w:rPr>
                <w:webHidden/>
              </w:rPr>
              <w:tab/>
            </w:r>
            <w:r w:rsidR="002572F0">
              <w:rPr>
                <w:webHidden/>
              </w:rPr>
              <w:fldChar w:fldCharType="begin"/>
            </w:r>
            <w:r w:rsidR="002572F0">
              <w:rPr>
                <w:webHidden/>
              </w:rPr>
              <w:instrText xml:space="preserve"> PAGEREF _Toc57727213 \h </w:instrText>
            </w:r>
            <w:r w:rsidR="002572F0">
              <w:rPr>
                <w:webHidden/>
              </w:rPr>
            </w:r>
            <w:r w:rsidR="002572F0">
              <w:rPr>
                <w:webHidden/>
              </w:rPr>
              <w:fldChar w:fldCharType="separate"/>
            </w:r>
            <w:r w:rsidR="00E740EF">
              <w:rPr>
                <w:webHidden/>
              </w:rPr>
              <w:t>20</w:t>
            </w:r>
            <w:r w:rsidR="002572F0">
              <w:rPr>
                <w:webHidden/>
              </w:rPr>
              <w:fldChar w:fldCharType="end"/>
            </w:r>
          </w:hyperlink>
        </w:p>
        <w:p w14:paraId="7C417DB4" w14:textId="41D188DA" w:rsidR="002572F0" w:rsidRDefault="00D97112">
          <w:pPr>
            <w:pStyle w:val="TOC2"/>
            <w:rPr>
              <w:rFonts w:asciiTheme="minorHAnsi" w:eastAsiaTheme="minorEastAsia" w:hAnsiTheme="minorHAnsi" w:cstheme="minorBidi"/>
              <w:sz w:val="22"/>
            </w:rPr>
          </w:pPr>
          <w:hyperlink w:anchor="_Toc57727214" w:history="1">
            <w:r w:rsidR="002572F0" w:rsidRPr="00DD6F94">
              <w:rPr>
                <w:rStyle w:val="Hyperlink"/>
              </w:rPr>
              <w:t>5. Care Coordination and Care Management</w:t>
            </w:r>
            <w:r w:rsidR="002572F0">
              <w:rPr>
                <w:webHidden/>
              </w:rPr>
              <w:tab/>
            </w:r>
            <w:r w:rsidR="002572F0">
              <w:rPr>
                <w:webHidden/>
              </w:rPr>
              <w:fldChar w:fldCharType="begin"/>
            </w:r>
            <w:r w:rsidR="002572F0">
              <w:rPr>
                <w:webHidden/>
              </w:rPr>
              <w:instrText xml:space="preserve"> PAGEREF _Toc57727214 \h </w:instrText>
            </w:r>
            <w:r w:rsidR="002572F0">
              <w:rPr>
                <w:webHidden/>
              </w:rPr>
            </w:r>
            <w:r w:rsidR="002572F0">
              <w:rPr>
                <w:webHidden/>
              </w:rPr>
              <w:fldChar w:fldCharType="separate"/>
            </w:r>
            <w:r w:rsidR="00E740EF">
              <w:rPr>
                <w:webHidden/>
              </w:rPr>
              <w:t>21</w:t>
            </w:r>
            <w:r w:rsidR="002572F0">
              <w:rPr>
                <w:webHidden/>
              </w:rPr>
              <w:fldChar w:fldCharType="end"/>
            </w:r>
          </w:hyperlink>
        </w:p>
        <w:p w14:paraId="77805328" w14:textId="1501AFC5" w:rsidR="002572F0" w:rsidRDefault="00D97112">
          <w:pPr>
            <w:pStyle w:val="TOC3"/>
            <w:rPr>
              <w:rFonts w:asciiTheme="minorHAnsi" w:eastAsiaTheme="minorEastAsia" w:hAnsiTheme="minorHAnsi" w:cstheme="minorBidi"/>
              <w:sz w:val="22"/>
            </w:rPr>
          </w:pPr>
          <w:hyperlink w:anchor="_Toc57727215" w:history="1">
            <w:r w:rsidR="002572F0" w:rsidRPr="00DD6F94">
              <w:rPr>
                <w:rStyle w:val="Hyperlink"/>
              </w:rPr>
              <w:t>On Track Description</w:t>
            </w:r>
            <w:r w:rsidR="002572F0">
              <w:rPr>
                <w:webHidden/>
              </w:rPr>
              <w:tab/>
            </w:r>
            <w:r w:rsidR="002572F0">
              <w:rPr>
                <w:webHidden/>
              </w:rPr>
              <w:fldChar w:fldCharType="begin"/>
            </w:r>
            <w:r w:rsidR="002572F0">
              <w:rPr>
                <w:webHidden/>
              </w:rPr>
              <w:instrText xml:space="preserve"> PAGEREF _Toc57727215 \h </w:instrText>
            </w:r>
            <w:r w:rsidR="002572F0">
              <w:rPr>
                <w:webHidden/>
              </w:rPr>
            </w:r>
            <w:r w:rsidR="002572F0">
              <w:rPr>
                <w:webHidden/>
              </w:rPr>
              <w:fldChar w:fldCharType="separate"/>
            </w:r>
            <w:r w:rsidR="00E740EF">
              <w:rPr>
                <w:webHidden/>
              </w:rPr>
              <w:t>21</w:t>
            </w:r>
            <w:r w:rsidR="002572F0">
              <w:rPr>
                <w:webHidden/>
              </w:rPr>
              <w:fldChar w:fldCharType="end"/>
            </w:r>
          </w:hyperlink>
        </w:p>
        <w:p w14:paraId="11030D9C" w14:textId="0CB3C469" w:rsidR="002572F0" w:rsidRDefault="00D97112">
          <w:pPr>
            <w:pStyle w:val="TOC3"/>
            <w:rPr>
              <w:rFonts w:asciiTheme="minorHAnsi" w:eastAsiaTheme="minorEastAsia" w:hAnsiTheme="minorHAnsi" w:cstheme="minorBidi"/>
              <w:sz w:val="22"/>
            </w:rPr>
          </w:pPr>
          <w:hyperlink w:anchor="_Toc57727216" w:history="1">
            <w:r w:rsidR="002572F0" w:rsidRPr="00DD6F94">
              <w:rPr>
                <w:rStyle w:val="Hyperlink"/>
              </w:rPr>
              <w:t>Results</w:t>
            </w:r>
            <w:r w:rsidR="002572F0">
              <w:rPr>
                <w:webHidden/>
              </w:rPr>
              <w:tab/>
            </w:r>
            <w:r w:rsidR="002572F0">
              <w:rPr>
                <w:webHidden/>
              </w:rPr>
              <w:fldChar w:fldCharType="begin"/>
            </w:r>
            <w:r w:rsidR="002572F0">
              <w:rPr>
                <w:webHidden/>
              </w:rPr>
              <w:instrText xml:space="preserve"> PAGEREF _Toc57727216 \h </w:instrText>
            </w:r>
            <w:r w:rsidR="002572F0">
              <w:rPr>
                <w:webHidden/>
              </w:rPr>
            </w:r>
            <w:r w:rsidR="002572F0">
              <w:rPr>
                <w:webHidden/>
              </w:rPr>
              <w:fldChar w:fldCharType="separate"/>
            </w:r>
            <w:r w:rsidR="00E740EF">
              <w:rPr>
                <w:webHidden/>
              </w:rPr>
              <w:t>22</w:t>
            </w:r>
            <w:r w:rsidR="002572F0">
              <w:rPr>
                <w:webHidden/>
              </w:rPr>
              <w:fldChar w:fldCharType="end"/>
            </w:r>
          </w:hyperlink>
        </w:p>
        <w:p w14:paraId="3D2DD8B0" w14:textId="1B97C7BE" w:rsidR="002572F0" w:rsidRDefault="00D97112">
          <w:pPr>
            <w:pStyle w:val="TOC3"/>
            <w:rPr>
              <w:rFonts w:asciiTheme="minorHAnsi" w:eastAsiaTheme="minorEastAsia" w:hAnsiTheme="minorHAnsi" w:cstheme="minorBidi"/>
              <w:sz w:val="22"/>
            </w:rPr>
          </w:pPr>
          <w:hyperlink w:anchor="_Toc57727217" w:history="1">
            <w:r w:rsidR="002572F0" w:rsidRPr="00DD6F94">
              <w:rPr>
                <w:rStyle w:val="Hyperlink"/>
              </w:rPr>
              <w:t>Recommendations</w:t>
            </w:r>
            <w:r w:rsidR="002572F0">
              <w:rPr>
                <w:webHidden/>
              </w:rPr>
              <w:tab/>
            </w:r>
            <w:r w:rsidR="002572F0">
              <w:rPr>
                <w:webHidden/>
              </w:rPr>
              <w:fldChar w:fldCharType="begin"/>
            </w:r>
            <w:r w:rsidR="002572F0">
              <w:rPr>
                <w:webHidden/>
              </w:rPr>
              <w:instrText xml:space="preserve"> PAGEREF _Toc57727217 \h </w:instrText>
            </w:r>
            <w:r w:rsidR="002572F0">
              <w:rPr>
                <w:webHidden/>
              </w:rPr>
            </w:r>
            <w:r w:rsidR="002572F0">
              <w:rPr>
                <w:webHidden/>
              </w:rPr>
              <w:fldChar w:fldCharType="separate"/>
            </w:r>
            <w:r w:rsidR="00E740EF">
              <w:rPr>
                <w:webHidden/>
              </w:rPr>
              <w:t>23</w:t>
            </w:r>
            <w:r w:rsidR="002572F0">
              <w:rPr>
                <w:webHidden/>
              </w:rPr>
              <w:fldChar w:fldCharType="end"/>
            </w:r>
          </w:hyperlink>
        </w:p>
        <w:p w14:paraId="22DEA890" w14:textId="4B4DC626" w:rsidR="002572F0" w:rsidRDefault="00D97112">
          <w:pPr>
            <w:pStyle w:val="TOC2"/>
            <w:rPr>
              <w:rFonts w:asciiTheme="minorHAnsi" w:eastAsiaTheme="minorEastAsia" w:hAnsiTheme="minorHAnsi" w:cstheme="minorBidi"/>
              <w:sz w:val="22"/>
            </w:rPr>
          </w:pPr>
          <w:hyperlink w:anchor="_Toc57727218" w:history="1">
            <w:r w:rsidR="002572F0" w:rsidRPr="00DD6F94">
              <w:rPr>
                <w:rStyle w:val="Hyperlink"/>
              </w:rPr>
              <w:t>6. Population Health Management</w:t>
            </w:r>
            <w:r w:rsidR="002572F0">
              <w:rPr>
                <w:webHidden/>
              </w:rPr>
              <w:tab/>
            </w:r>
            <w:r w:rsidR="002572F0">
              <w:rPr>
                <w:webHidden/>
              </w:rPr>
              <w:fldChar w:fldCharType="begin"/>
            </w:r>
            <w:r w:rsidR="002572F0">
              <w:rPr>
                <w:webHidden/>
              </w:rPr>
              <w:instrText xml:space="preserve"> PAGEREF _Toc57727218 \h </w:instrText>
            </w:r>
            <w:r w:rsidR="002572F0">
              <w:rPr>
                <w:webHidden/>
              </w:rPr>
            </w:r>
            <w:r w:rsidR="002572F0">
              <w:rPr>
                <w:webHidden/>
              </w:rPr>
              <w:fldChar w:fldCharType="separate"/>
            </w:r>
            <w:r w:rsidR="00E740EF">
              <w:rPr>
                <w:webHidden/>
              </w:rPr>
              <w:t>25</w:t>
            </w:r>
            <w:r w:rsidR="002572F0">
              <w:rPr>
                <w:webHidden/>
              </w:rPr>
              <w:fldChar w:fldCharType="end"/>
            </w:r>
          </w:hyperlink>
        </w:p>
        <w:p w14:paraId="52F560DF" w14:textId="7672043B" w:rsidR="002572F0" w:rsidRDefault="00D97112">
          <w:pPr>
            <w:pStyle w:val="TOC3"/>
            <w:rPr>
              <w:rFonts w:asciiTheme="minorHAnsi" w:eastAsiaTheme="minorEastAsia" w:hAnsiTheme="minorHAnsi" w:cstheme="minorBidi"/>
              <w:sz w:val="22"/>
            </w:rPr>
          </w:pPr>
          <w:hyperlink w:anchor="_Toc57727219" w:history="1">
            <w:r w:rsidR="002572F0" w:rsidRPr="00DD6F94">
              <w:rPr>
                <w:rStyle w:val="Hyperlink"/>
              </w:rPr>
              <w:t>On Track Description</w:t>
            </w:r>
            <w:r w:rsidR="002572F0">
              <w:rPr>
                <w:webHidden/>
              </w:rPr>
              <w:tab/>
            </w:r>
            <w:r w:rsidR="002572F0">
              <w:rPr>
                <w:webHidden/>
              </w:rPr>
              <w:fldChar w:fldCharType="begin"/>
            </w:r>
            <w:r w:rsidR="002572F0">
              <w:rPr>
                <w:webHidden/>
              </w:rPr>
              <w:instrText xml:space="preserve"> PAGEREF _Toc57727219 \h </w:instrText>
            </w:r>
            <w:r w:rsidR="002572F0">
              <w:rPr>
                <w:webHidden/>
              </w:rPr>
            </w:r>
            <w:r w:rsidR="002572F0">
              <w:rPr>
                <w:webHidden/>
              </w:rPr>
              <w:fldChar w:fldCharType="separate"/>
            </w:r>
            <w:r w:rsidR="00E740EF">
              <w:rPr>
                <w:webHidden/>
              </w:rPr>
              <w:t>25</w:t>
            </w:r>
            <w:r w:rsidR="002572F0">
              <w:rPr>
                <w:webHidden/>
              </w:rPr>
              <w:fldChar w:fldCharType="end"/>
            </w:r>
          </w:hyperlink>
        </w:p>
        <w:p w14:paraId="2A922C92" w14:textId="5871D526" w:rsidR="002572F0" w:rsidRDefault="00D97112">
          <w:pPr>
            <w:pStyle w:val="TOC3"/>
            <w:rPr>
              <w:rFonts w:asciiTheme="minorHAnsi" w:eastAsiaTheme="minorEastAsia" w:hAnsiTheme="minorHAnsi" w:cstheme="minorBidi"/>
              <w:sz w:val="22"/>
            </w:rPr>
          </w:pPr>
          <w:hyperlink w:anchor="_Toc57727220" w:history="1">
            <w:r w:rsidR="002572F0" w:rsidRPr="00DD6F94">
              <w:rPr>
                <w:rStyle w:val="Hyperlink"/>
              </w:rPr>
              <w:t>Results</w:t>
            </w:r>
            <w:r w:rsidR="002572F0">
              <w:rPr>
                <w:webHidden/>
              </w:rPr>
              <w:tab/>
            </w:r>
            <w:r w:rsidR="002572F0">
              <w:rPr>
                <w:webHidden/>
              </w:rPr>
              <w:fldChar w:fldCharType="begin"/>
            </w:r>
            <w:r w:rsidR="002572F0">
              <w:rPr>
                <w:webHidden/>
              </w:rPr>
              <w:instrText xml:space="preserve"> PAGEREF _Toc57727220 \h </w:instrText>
            </w:r>
            <w:r w:rsidR="002572F0">
              <w:rPr>
                <w:webHidden/>
              </w:rPr>
            </w:r>
            <w:r w:rsidR="002572F0">
              <w:rPr>
                <w:webHidden/>
              </w:rPr>
              <w:fldChar w:fldCharType="separate"/>
            </w:r>
            <w:r w:rsidR="00E740EF">
              <w:rPr>
                <w:webHidden/>
              </w:rPr>
              <w:t>25</w:t>
            </w:r>
            <w:r w:rsidR="002572F0">
              <w:rPr>
                <w:webHidden/>
              </w:rPr>
              <w:fldChar w:fldCharType="end"/>
            </w:r>
          </w:hyperlink>
        </w:p>
        <w:p w14:paraId="44C4A38C" w14:textId="17F469D1" w:rsidR="002572F0" w:rsidRDefault="00D97112">
          <w:pPr>
            <w:pStyle w:val="TOC3"/>
            <w:rPr>
              <w:rFonts w:asciiTheme="minorHAnsi" w:eastAsiaTheme="minorEastAsia" w:hAnsiTheme="minorHAnsi" w:cstheme="minorBidi"/>
              <w:sz w:val="22"/>
            </w:rPr>
          </w:pPr>
          <w:hyperlink w:anchor="_Toc57727221" w:history="1">
            <w:r w:rsidR="002572F0" w:rsidRPr="00DD6F94">
              <w:rPr>
                <w:rStyle w:val="Hyperlink"/>
              </w:rPr>
              <w:t>Recommendations</w:t>
            </w:r>
            <w:r w:rsidR="002572F0">
              <w:rPr>
                <w:webHidden/>
              </w:rPr>
              <w:tab/>
            </w:r>
            <w:r w:rsidR="002572F0">
              <w:rPr>
                <w:webHidden/>
              </w:rPr>
              <w:fldChar w:fldCharType="begin"/>
            </w:r>
            <w:r w:rsidR="002572F0">
              <w:rPr>
                <w:webHidden/>
              </w:rPr>
              <w:instrText xml:space="preserve"> PAGEREF _Toc57727221 \h </w:instrText>
            </w:r>
            <w:r w:rsidR="002572F0">
              <w:rPr>
                <w:webHidden/>
              </w:rPr>
            </w:r>
            <w:r w:rsidR="002572F0">
              <w:rPr>
                <w:webHidden/>
              </w:rPr>
              <w:fldChar w:fldCharType="separate"/>
            </w:r>
            <w:r w:rsidR="00E740EF">
              <w:rPr>
                <w:webHidden/>
              </w:rPr>
              <w:t>27</w:t>
            </w:r>
            <w:r w:rsidR="002572F0">
              <w:rPr>
                <w:webHidden/>
              </w:rPr>
              <w:fldChar w:fldCharType="end"/>
            </w:r>
          </w:hyperlink>
        </w:p>
        <w:p w14:paraId="46C308C7" w14:textId="19326F61" w:rsidR="002572F0" w:rsidRDefault="00D97112">
          <w:pPr>
            <w:pStyle w:val="TOC2"/>
            <w:rPr>
              <w:rFonts w:asciiTheme="minorHAnsi" w:eastAsiaTheme="minorEastAsia" w:hAnsiTheme="minorHAnsi" w:cstheme="minorBidi"/>
              <w:sz w:val="22"/>
            </w:rPr>
          </w:pPr>
          <w:hyperlink w:anchor="_Toc57727222" w:history="1">
            <w:r w:rsidR="002572F0" w:rsidRPr="00DD6F94">
              <w:rPr>
                <w:rStyle w:val="Hyperlink"/>
              </w:rPr>
              <w:t>Overall Findings and Recommendations</w:t>
            </w:r>
            <w:r w:rsidR="002572F0">
              <w:rPr>
                <w:webHidden/>
              </w:rPr>
              <w:tab/>
            </w:r>
            <w:r w:rsidR="002572F0">
              <w:rPr>
                <w:webHidden/>
              </w:rPr>
              <w:fldChar w:fldCharType="begin"/>
            </w:r>
            <w:r w:rsidR="002572F0">
              <w:rPr>
                <w:webHidden/>
              </w:rPr>
              <w:instrText xml:space="preserve"> PAGEREF _Toc57727222 \h </w:instrText>
            </w:r>
            <w:r w:rsidR="002572F0">
              <w:rPr>
                <w:webHidden/>
              </w:rPr>
            </w:r>
            <w:r w:rsidR="002572F0">
              <w:rPr>
                <w:webHidden/>
              </w:rPr>
              <w:fldChar w:fldCharType="separate"/>
            </w:r>
            <w:r w:rsidR="00E740EF">
              <w:rPr>
                <w:webHidden/>
              </w:rPr>
              <w:t>29</w:t>
            </w:r>
            <w:r w:rsidR="002572F0">
              <w:rPr>
                <w:webHidden/>
              </w:rPr>
              <w:fldChar w:fldCharType="end"/>
            </w:r>
          </w:hyperlink>
        </w:p>
        <w:p w14:paraId="433488BE" w14:textId="559DC459" w:rsidR="002572F0" w:rsidRDefault="00D97112">
          <w:pPr>
            <w:pStyle w:val="TOC1"/>
            <w:rPr>
              <w:rFonts w:asciiTheme="minorHAnsi" w:eastAsiaTheme="minorEastAsia" w:hAnsiTheme="minorHAnsi" w:cstheme="minorBidi"/>
              <w:b w:val="0"/>
              <w:caps w:val="0"/>
              <w:color w:val="auto"/>
              <w:spacing w:val="0"/>
              <w:sz w:val="22"/>
            </w:rPr>
          </w:pPr>
          <w:hyperlink w:anchor="_Toc57727223" w:history="1">
            <w:r w:rsidR="002572F0" w:rsidRPr="00DD6F94">
              <w:rPr>
                <w:rStyle w:val="Hyperlink"/>
              </w:rPr>
              <w:t>Appendix I: MassHealth DSRIP Logic Model</w:t>
            </w:r>
            <w:r w:rsidR="002572F0">
              <w:rPr>
                <w:webHidden/>
              </w:rPr>
              <w:tab/>
            </w:r>
            <w:r w:rsidR="002572F0">
              <w:rPr>
                <w:webHidden/>
              </w:rPr>
              <w:fldChar w:fldCharType="begin"/>
            </w:r>
            <w:r w:rsidR="002572F0">
              <w:rPr>
                <w:webHidden/>
              </w:rPr>
              <w:instrText xml:space="preserve"> PAGEREF _Toc57727223 \h </w:instrText>
            </w:r>
            <w:r w:rsidR="002572F0">
              <w:rPr>
                <w:webHidden/>
              </w:rPr>
            </w:r>
            <w:r w:rsidR="002572F0">
              <w:rPr>
                <w:webHidden/>
              </w:rPr>
              <w:fldChar w:fldCharType="separate"/>
            </w:r>
            <w:r w:rsidR="00E740EF">
              <w:rPr>
                <w:webHidden/>
              </w:rPr>
              <w:t>31</w:t>
            </w:r>
            <w:r w:rsidR="002572F0">
              <w:rPr>
                <w:webHidden/>
              </w:rPr>
              <w:fldChar w:fldCharType="end"/>
            </w:r>
          </w:hyperlink>
        </w:p>
        <w:p w14:paraId="516EC1AE" w14:textId="47520640" w:rsidR="002572F0" w:rsidRDefault="00D97112">
          <w:pPr>
            <w:pStyle w:val="TOC1"/>
            <w:rPr>
              <w:rFonts w:asciiTheme="minorHAnsi" w:eastAsiaTheme="minorEastAsia" w:hAnsiTheme="minorHAnsi" w:cstheme="minorBidi"/>
              <w:b w:val="0"/>
              <w:caps w:val="0"/>
              <w:color w:val="auto"/>
              <w:spacing w:val="0"/>
              <w:sz w:val="22"/>
            </w:rPr>
          </w:pPr>
          <w:hyperlink w:anchor="_Toc57727224" w:history="1">
            <w:r w:rsidR="002572F0" w:rsidRPr="00DD6F94">
              <w:rPr>
                <w:rStyle w:val="Hyperlink"/>
              </w:rPr>
              <w:t>Appendix II: Methodology</w:t>
            </w:r>
            <w:r w:rsidR="002572F0">
              <w:rPr>
                <w:webHidden/>
              </w:rPr>
              <w:tab/>
            </w:r>
            <w:r w:rsidR="002572F0">
              <w:rPr>
                <w:webHidden/>
              </w:rPr>
              <w:fldChar w:fldCharType="begin"/>
            </w:r>
            <w:r w:rsidR="002572F0">
              <w:rPr>
                <w:webHidden/>
              </w:rPr>
              <w:instrText xml:space="preserve"> PAGEREF _Toc57727224 \h </w:instrText>
            </w:r>
            <w:r w:rsidR="002572F0">
              <w:rPr>
                <w:webHidden/>
              </w:rPr>
            </w:r>
            <w:r w:rsidR="002572F0">
              <w:rPr>
                <w:webHidden/>
              </w:rPr>
              <w:fldChar w:fldCharType="separate"/>
            </w:r>
            <w:r w:rsidR="00E740EF">
              <w:rPr>
                <w:webHidden/>
              </w:rPr>
              <w:t>32</w:t>
            </w:r>
            <w:r w:rsidR="002572F0">
              <w:rPr>
                <w:webHidden/>
              </w:rPr>
              <w:fldChar w:fldCharType="end"/>
            </w:r>
          </w:hyperlink>
        </w:p>
        <w:p w14:paraId="21091631" w14:textId="4C344529" w:rsidR="002572F0" w:rsidRDefault="00D97112">
          <w:pPr>
            <w:pStyle w:val="TOC2"/>
            <w:rPr>
              <w:rFonts w:asciiTheme="minorHAnsi" w:eastAsiaTheme="minorEastAsia" w:hAnsiTheme="minorHAnsi" w:cstheme="minorBidi"/>
              <w:sz w:val="22"/>
            </w:rPr>
          </w:pPr>
          <w:hyperlink w:anchor="_Toc57727225" w:history="1">
            <w:r w:rsidR="002572F0" w:rsidRPr="00DD6F94">
              <w:rPr>
                <w:rStyle w:val="Hyperlink"/>
              </w:rPr>
              <w:t>Data Sources</w:t>
            </w:r>
            <w:r w:rsidR="002572F0">
              <w:rPr>
                <w:webHidden/>
              </w:rPr>
              <w:tab/>
            </w:r>
            <w:r w:rsidR="002572F0">
              <w:rPr>
                <w:webHidden/>
              </w:rPr>
              <w:fldChar w:fldCharType="begin"/>
            </w:r>
            <w:r w:rsidR="002572F0">
              <w:rPr>
                <w:webHidden/>
              </w:rPr>
              <w:instrText xml:space="preserve"> PAGEREF _Toc57727225 \h </w:instrText>
            </w:r>
            <w:r w:rsidR="002572F0">
              <w:rPr>
                <w:webHidden/>
              </w:rPr>
            </w:r>
            <w:r w:rsidR="002572F0">
              <w:rPr>
                <w:webHidden/>
              </w:rPr>
              <w:fldChar w:fldCharType="separate"/>
            </w:r>
            <w:r w:rsidR="00E740EF">
              <w:rPr>
                <w:webHidden/>
              </w:rPr>
              <w:t>32</w:t>
            </w:r>
            <w:r w:rsidR="002572F0">
              <w:rPr>
                <w:webHidden/>
              </w:rPr>
              <w:fldChar w:fldCharType="end"/>
            </w:r>
          </w:hyperlink>
        </w:p>
        <w:p w14:paraId="74A51171" w14:textId="29D84FCE" w:rsidR="002572F0" w:rsidRDefault="00D97112">
          <w:pPr>
            <w:pStyle w:val="TOC2"/>
            <w:rPr>
              <w:rFonts w:asciiTheme="minorHAnsi" w:eastAsiaTheme="minorEastAsia" w:hAnsiTheme="minorHAnsi" w:cstheme="minorBidi"/>
              <w:sz w:val="22"/>
            </w:rPr>
          </w:pPr>
          <w:hyperlink w:anchor="_Toc57727226" w:history="1">
            <w:r w:rsidR="002572F0" w:rsidRPr="00DD6F94">
              <w:rPr>
                <w:rStyle w:val="Hyperlink"/>
              </w:rPr>
              <w:t>Focus Area Framework</w:t>
            </w:r>
            <w:r w:rsidR="002572F0">
              <w:rPr>
                <w:webHidden/>
              </w:rPr>
              <w:tab/>
            </w:r>
            <w:r w:rsidR="002572F0">
              <w:rPr>
                <w:webHidden/>
              </w:rPr>
              <w:fldChar w:fldCharType="begin"/>
            </w:r>
            <w:r w:rsidR="002572F0">
              <w:rPr>
                <w:webHidden/>
              </w:rPr>
              <w:instrText xml:space="preserve"> PAGEREF _Toc57727226 \h </w:instrText>
            </w:r>
            <w:r w:rsidR="002572F0">
              <w:rPr>
                <w:webHidden/>
              </w:rPr>
            </w:r>
            <w:r w:rsidR="002572F0">
              <w:rPr>
                <w:webHidden/>
              </w:rPr>
              <w:fldChar w:fldCharType="separate"/>
            </w:r>
            <w:r w:rsidR="00E740EF">
              <w:rPr>
                <w:webHidden/>
              </w:rPr>
              <w:t>33</w:t>
            </w:r>
            <w:r w:rsidR="002572F0">
              <w:rPr>
                <w:webHidden/>
              </w:rPr>
              <w:fldChar w:fldCharType="end"/>
            </w:r>
          </w:hyperlink>
        </w:p>
        <w:p w14:paraId="7B9B0C5D" w14:textId="75A13C18" w:rsidR="002572F0" w:rsidRDefault="00D97112">
          <w:pPr>
            <w:pStyle w:val="TOC2"/>
            <w:rPr>
              <w:rFonts w:asciiTheme="minorHAnsi" w:eastAsiaTheme="minorEastAsia" w:hAnsiTheme="minorHAnsi" w:cstheme="minorBidi"/>
              <w:sz w:val="22"/>
            </w:rPr>
          </w:pPr>
          <w:hyperlink w:anchor="_Toc57727227" w:history="1">
            <w:r w:rsidR="002572F0" w:rsidRPr="00DD6F94">
              <w:rPr>
                <w:rStyle w:val="Hyperlink"/>
              </w:rPr>
              <w:t>Analytic Approach</w:t>
            </w:r>
            <w:r w:rsidR="002572F0">
              <w:rPr>
                <w:webHidden/>
              </w:rPr>
              <w:tab/>
            </w:r>
            <w:r w:rsidR="002572F0">
              <w:rPr>
                <w:webHidden/>
              </w:rPr>
              <w:fldChar w:fldCharType="begin"/>
            </w:r>
            <w:r w:rsidR="002572F0">
              <w:rPr>
                <w:webHidden/>
              </w:rPr>
              <w:instrText xml:space="preserve"> PAGEREF _Toc57727227 \h </w:instrText>
            </w:r>
            <w:r w:rsidR="002572F0">
              <w:rPr>
                <w:webHidden/>
              </w:rPr>
            </w:r>
            <w:r w:rsidR="002572F0">
              <w:rPr>
                <w:webHidden/>
              </w:rPr>
              <w:fldChar w:fldCharType="separate"/>
            </w:r>
            <w:r w:rsidR="00E740EF">
              <w:rPr>
                <w:webHidden/>
              </w:rPr>
              <w:t>34</w:t>
            </w:r>
            <w:r w:rsidR="002572F0">
              <w:rPr>
                <w:webHidden/>
              </w:rPr>
              <w:fldChar w:fldCharType="end"/>
            </w:r>
          </w:hyperlink>
        </w:p>
        <w:p w14:paraId="063656C8" w14:textId="0E8EF036" w:rsidR="002572F0" w:rsidRDefault="00D97112">
          <w:pPr>
            <w:pStyle w:val="TOC2"/>
            <w:rPr>
              <w:rFonts w:asciiTheme="minorHAnsi" w:eastAsiaTheme="minorEastAsia" w:hAnsiTheme="minorHAnsi" w:cstheme="minorBidi"/>
              <w:sz w:val="22"/>
            </w:rPr>
          </w:pPr>
          <w:hyperlink w:anchor="_Toc57727228" w:history="1">
            <w:r w:rsidR="002572F0" w:rsidRPr="00DD6F94">
              <w:rPr>
                <w:rStyle w:val="Hyperlink"/>
              </w:rPr>
              <w:t>Data Collection</w:t>
            </w:r>
            <w:r w:rsidR="002572F0">
              <w:rPr>
                <w:webHidden/>
              </w:rPr>
              <w:tab/>
            </w:r>
            <w:r w:rsidR="002572F0">
              <w:rPr>
                <w:webHidden/>
              </w:rPr>
              <w:fldChar w:fldCharType="begin"/>
            </w:r>
            <w:r w:rsidR="002572F0">
              <w:rPr>
                <w:webHidden/>
              </w:rPr>
              <w:instrText xml:space="preserve"> PAGEREF _Toc57727228 \h </w:instrText>
            </w:r>
            <w:r w:rsidR="002572F0">
              <w:rPr>
                <w:webHidden/>
              </w:rPr>
            </w:r>
            <w:r w:rsidR="002572F0">
              <w:rPr>
                <w:webHidden/>
              </w:rPr>
              <w:fldChar w:fldCharType="separate"/>
            </w:r>
            <w:r w:rsidR="00E740EF">
              <w:rPr>
                <w:webHidden/>
              </w:rPr>
              <w:t>34</w:t>
            </w:r>
            <w:r w:rsidR="002572F0">
              <w:rPr>
                <w:webHidden/>
              </w:rPr>
              <w:fldChar w:fldCharType="end"/>
            </w:r>
          </w:hyperlink>
        </w:p>
        <w:p w14:paraId="6DABE808" w14:textId="10BF9024" w:rsidR="002572F0" w:rsidRDefault="00D97112">
          <w:pPr>
            <w:pStyle w:val="TOC3"/>
            <w:rPr>
              <w:rFonts w:asciiTheme="minorHAnsi" w:eastAsiaTheme="minorEastAsia" w:hAnsiTheme="minorHAnsi" w:cstheme="minorBidi"/>
              <w:sz w:val="22"/>
            </w:rPr>
          </w:pPr>
          <w:hyperlink w:anchor="_Toc57727229" w:history="1">
            <w:r w:rsidR="002572F0" w:rsidRPr="00DD6F94">
              <w:rPr>
                <w:rStyle w:val="Hyperlink"/>
              </w:rPr>
              <w:t>ACO Practice Site Administrator Survey Methodology</w:t>
            </w:r>
            <w:r w:rsidR="002572F0">
              <w:rPr>
                <w:webHidden/>
              </w:rPr>
              <w:tab/>
            </w:r>
            <w:r w:rsidR="002572F0">
              <w:rPr>
                <w:webHidden/>
              </w:rPr>
              <w:fldChar w:fldCharType="begin"/>
            </w:r>
            <w:r w:rsidR="002572F0">
              <w:rPr>
                <w:webHidden/>
              </w:rPr>
              <w:instrText xml:space="preserve"> PAGEREF _Toc57727229 \h </w:instrText>
            </w:r>
            <w:r w:rsidR="002572F0">
              <w:rPr>
                <w:webHidden/>
              </w:rPr>
            </w:r>
            <w:r w:rsidR="002572F0">
              <w:rPr>
                <w:webHidden/>
              </w:rPr>
              <w:fldChar w:fldCharType="separate"/>
            </w:r>
            <w:r w:rsidR="00E740EF">
              <w:rPr>
                <w:webHidden/>
              </w:rPr>
              <w:t>34</w:t>
            </w:r>
            <w:r w:rsidR="002572F0">
              <w:rPr>
                <w:webHidden/>
              </w:rPr>
              <w:fldChar w:fldCharType="end"/>
            </w:r>
          </w:hyperlink>
        </w:p>
        <w:p w14:paraId="76F16FA4" w14:textId="2261D3C1" w:rsidR="002572F0" w:rsidRDefault="00D97112">
          <w:pPr>
            <w:pStyle w:val="TOC3"/>
            <w:rPr>
              <w:rFonts w:asciiTheme="minorHAnsi" w:eastAsiaTheme="minorEastAsia" w:hAnsiTheme="minorHAnsi" w:cstheme="minorBidi"/>
              <w:sz w:val="22"/>
            </w:rPr>
          </w:pPr>
          <w:hyperlink w:anchor="_Toc57727230" w:history="1">
            <w:r w:rsidR="002572F0" w:rsidRPr="00DD6F94">
              <w:rPr>
                <w:rStyle w:val="Hyperlink"/>
              </w:rPr>
              <w:t>Key Informant Interviews</w:t>
            </w:r>
            <w:r w:rsidR="002572F0">
              <w:rPr>
                <w:webHidden/>
              </w:rPr>
              <w:tab/>
            </w:r>
            <w:r w:rsidR="002572F0">
              <w:rPr>
                <w:webHidden/>
              </w:rPr>
              <w:fldChar w:fldCharType="begin"/>
            </w:r>
            <w:r w:rsidR="002572F0">
              <w:rPr>
                <w:webHidden/>
              </w:rPr>
              <w:instrText xml:space="preserve"> PAGEREF _Toc57727230 \h </w:instrText>
            </w:r>
            <w:r w:rsidR="002572F0">
              <w:rPr>
                <w:webHidden/>
              </w:rPr>
            </w:r>
            <w:r w:rsidR="002572F0">
              <w:rPr>
                <w:webHidden/>
              </w:rPr>
              <w:fldChar w:fldCharType="separate"/>
            </w:r>
            <w:r w:rsidR="00E740EF">
              <w:rPr>
                <w:webHidden/>
              </w:rPr>
              <w:t>36</w:t>
            </w:r>
            <w:r w:rsidR="002572F0">
              <w:rPr>
                <w:webHidden/>
              </w:rPr>
              <w:fldChar w:fldCharType="end"/>
            </w:r>
          </w:hyperlink>
        </w:p>
        <w:p w14:paraId="2754E6C8" w14:textId="4D746961" w:rsidR="002572F0" w:rsidRDefault="00D97112">
          <w:pPr>
            <w:pStyle w:val="TOC1"/>
            <w:rPr>
              <w:rFonts w:asciiTheme="minorHAnsi" w:eastAsiaTheme="minorEastAsia" w:hAnsiTheme="minorHAnsi" w:cstheme="minorBidi"/>
              <w:b w:val="0"/>
              <w:caps w:val="0"/>
              <w:color w:val="auto"/>
              <w:spacing w:val="0"/>
              <w:sz w:val="22"/>
            </w:rPr>
          </w:pPr>
          <w:hyperlink w:anchor="_Toc57727231" w:history="1">
            <w:r w:rsidR="002572F0" w:rsidRPr="00DD6F94">
              <w:rPr>
                <w:rStyle w:val="Hyperlink"/>
                <w:bCs/>
              </w:rPr>
              <w:t>Appendix III: HNE Baystate Practice Site Administrator Survey Results</w:t>
            </w:r>
            <w:r w:rsidR="002572F0">
              <w:rPr>
                <w:webHidden/>
              </w:rPr>
              <w:tab/>
            </w:r>
            <w:r w:rsidR="002572F0">
              <w:rPr>
                <w:webHidden/>
              </w:rPr>
              <w:fldChar w:fldCharType="begin"/>
            </w:r>
            <w:r w:rsidR="002572F0">
              <w:rPr>
                <w:webHidden/>
              </w:rPr>
              <w:instrText xml:space="preserve"> PAGEREF _Toc57727231 \h </w:instrText>
            </w:r>
            <w:r w:rsidR="002572F0">
              <w:rPr>
                <w:webHidden/>
              </w:rPr>
            </w:r>
            <w:r w:rsidR="002572F0">
              <w:rPr>
                <w:webHidden/>
              </w:rPr>
              <w:fldChar w:fldCharType="separate"/>
            </w:r>
            <w:r w:rsidR="00E740EF">
              <w:rPr>
                <w:webHidden/>
              </w:rPr>
              <w:t>37</w:t>
            </w:r>
            <w:r w:rsidR="002572F0">
              <w:rPr>
                <w:webHidden/>
              </w:rPr>
              <w:fldChar w:fldCharType="end"/>
            </w:r>
          </w:hyperlink>
        </w:p>
        <w:p w14:paraId="7F265866" w14:textId="1C3EA8D9" w:rsidR="002572F0" w:rsidRDefault="00D97112">
          <w:pPr>
            <w:pStyle w:val="TOC2"/>
            <w:rPr>
              <w:rFonts w:asciiTheme="minorHAnsi" w:eastAsiaTheme="minorEastAsia" w:hAnsiTheme="minorHAnsi" w:cstheme="minorBidi"/>
              <w:sz w:val="22"/>
            </w:rPr>
          </w:pPr>
          <w:hyperlink w:anchor="_Toc57727232" w:history="1">
            <w:r w:rsidR="002572F0" w:rsidRPr="00DD6F94">
              <w:rPr>
                <w:rStyle w:val="Hyperlink"/>
              </w:rPr>
              <w:t>Focus Area: Organizational Structure and Engagement</w:t>
            </w:r>
            <w:r w:rsidR="002572F0">
              <w:rPr>
                <w:webHidden/>
              </w:rPr>
              <w:tab/>
            </w:r>
            <w:r w:rsidR="002572F0">
              <w:rPr>
                <w:webHidden/>
              </w:rPr>
              <w:fldChar w:fldCharType="begin"/>
            </w:r>
            <w:r w:rsidR="002572F0">
              <w:rPr>
                <w:webHidden/>
              </w:rPr>
              <w:instrText xml:space="preserve"> PAGEREF _Toc57727232 \h </w:instrText>
            </w:r>
            <w:r w:rsidR="002572F0">
              <w:rPr>
                <w:webHidden/>
              </w:rPr>
            </w:r>
            <w:r w:rsidR="002572F0">
              <w:rPr>
                <w:webHidden/>
              </w:rPr>
              <w:fldChar w:fldCharType="separate"/>
            </w:r>
            <w:r w:rsidR="00E740EF">
              <w:rPr>
                <w:webHidden/>
              </w:rPr>
              <w:t>37</w:t>
            </w:r>
            <w:r w:rsidR="002572F0">
              <w:rPr>
                <w:webHidden/>
              </w:rPr>
              <w:fldChar w:fldCharType="end"/>
            </w:r>
          </w:hyperlink>
        </w:p>
        <w:p w14:paraId="7D1A47C6" w14:textId="7937FB0C" w:rsidR="002572F0" w:rsidRDefault="00D97112">
          <w:pPr>
            <w:pStyle w:val="TOC2"/>
            <w:rPr>
              <w:rFonts w:asciiTheme="minorHAnsi" w:eastAsiaTheme="minorEastAsia" w:hAnsiTheme="minorHAnsi" w:cstheme="minorBidi"/>
              <w:sz w:val="22"/>
            </w:rPr>
          </w:pPr>
          <w:hyperlink w:anchor="_Toc57727233" w:history="1">
            <w:r w:rsidR="002572F0" w:rsidRPr="00DD6F94">
              <w:rPr>
                <w:rStyle w:val="Hyperlink"/>
              </w:rPr>
              <w:t>Focus Area: Integration of Systems and Processes</w:t>
            </w:r>
            <w:r w:rsidR="002572F0">
              <w:rPr>
                <w:webHidden/>
              </w:rPr>
              <w:tab/>
            </w:r>
            <w:r w:rsidR="002572F0">
              <w:rPr>
                <w:webHidden/>
              </w:rPr>
              <w:fldChar w:fldCharType="begin"/>
            </w:r>
            <w:r w:rsidR="002572F0">
              <w:rPr>
                <w:webHidden/>
              </w:rPr>
              <w:instrText xml:space="preserve"> PAGEREF _Toc57727233 \h </w:instrText>
            </w:r>
            <w:r w:rsidR="002572F0">
              <w:rPr>
                <w:webHidden/>
              </w:rPr>
            </w:r>
            <w:r w:rsidR="002572F0">
              <w:rPr>
                <w:webHidden/>
              </w:rPr>
              <w:fldChar w:fldCharType="separate"/>
            </w:r>
            <w:r w:rsidR="00E740EF">
              <w:rPr>
                <w:webHidden/>
              </w:rPr>
              <w:t>38</w:t>
            </w:r>
            <w:r w:rsidR="002572F0">
              <w:rPr>
                <w:webHidden/>
              </w:rPr>
              <w:fldChar w:fldCharType="end"/>
            </w:r>
          </w:hyperlink>
        </w:p>
        <w:p w14:paraId="7440678B" w14:textId="679D7A07" w:rsidR="002572F0" w:rsidRDefault="00D97112">
          <w:pPr>
            <w:pStyle w:val="TOC2"/>
            <w:rPr>
              <w:rFonts w:asciiTheme="minorHAnsi" w:eastAsiaTheme="minorEastAsia" w:hAnsiTheme="minorHAnsi" w:cstheme="minorBidi"/>
              <w:sz w:val="22"/>
            </w:rPr>
          </w:pPr>
          <w:hyperlink w:anchor="_Toc57727234" w:history="1">
            <w:r w:rsidR="002572F0" w:rsidRPr="00DD6F94">
              <w:rPr>
                <w:rStyle w:val="Hyperlink"/>
              </w:rPr>
              <w:t>Focus Area: Workforce Development</w:t>
            </w:r>
            <w:r w:rsidR="002572F0">
              <w:rPr>
                <w:webHidden/>
              </w:rPr>
              <w:tab/>
            </w:r>
            <w:r w:rsidR="002572F0">
              <w:rPr>
                <w:webHidden/>
              </w:rPr>
              <w:fldChar w:fldCharType="begin"/>
            </w:r>
            <w:r w:rsidR="002572F0">
              <w:rPr>
                <w:webHidden/>
              </w:rPr>
              <w:instrText xml:space="preserve"> PAGEREF _Toc57727234 \h </w:instrText>
            </w:r>
            <w:r w:rsidR="002572F0">
              <w:rPr>
                <w:webHidden/>
              </w:rPr>
            </w:r>
            <w:r w:rsidR="002572F0">
              <w:rPr>
                <w:webHidden/>
              </w:rPr>
              <w:fldChar w:fldCharType="separate"/>
            </w:r>
            <w:r w:rsidR="00E740EF">
              <w:rPr>
                <w:webHidden/>
              </w:rPr>
              <w:t>40</w:t>
            </w:r>
            <w:r w:rsidR="002572F0">
              <w:rPr>
                <w:webHidden/>
              </w:rPr>
              <w:fldChar w:fldCharType="end"/>
            </w:r>
          </w:hyperlink>
        </w:p>
        <w:p w14:paraId="65D13FFF" w14:textId="240B4D61" w:rsidR="002572F0" w:rsidRDefault="00D97112">
          <w:pPr>
            <w:pStyle w:val="TOC2"/>
            <w:rPr>
              <w:rFonts w:asciiTheme="minorHAnsi" w:eastAsiaTheme="minorEastAsia" w:hAnsiTheme="minorHAnsi" w:cstheme="minorBidi"/>
              <w:sz w:val="22"/>
            </w:rPr>
          </w:pPr>
          <w:hyperlink w:anchor="_Toc57727235" w:history="1">
            <w:r w:rsidR="002572F0" w:rsidRPr="00DD6F94">
              <w:rPr>
                <w:rStyle w:val="Hyperlink"/>
              </w:rPr>
              <w:t>Focus Area: Health Information Technology and Exchange</w:t>
            </w:r>
            <w:r w:rsidR="002572F0">
              <w:rPr>
                <w:webHidden/>
              </w:rPr>
              <w:tab/>
            </w:r>
            <w:r w:rsidR="002572F0">
              <w:rPr>
                <w:webHidden/>
              </w:rPr>
              <w:fldChar w:fldCharType="begin"/>
            </w:r>
            <w:r w:rsidR="002572F0">
              <w:rPr>
                <w:webHidden/>
              </w:rPr>
              <w:instrText xml:space="preserve"> PAGEREF _Toc57727235 \h </w:instrText>
            </w:r>
            <w:r w:rsidR="002572F0">
              <w:rPr>
                <w:webHidden/>
              </w:rPr>
            </w:r>
            <w:r w:rsidR="002572F0">
              <w:rPr>
                <w:webHidden/>
              </w:rPr>
              <w:fldChar w:fldCharType="separate"/>
            </w:r>
            <w:r w:rsidR="00E740EF">
              <w:rPr>
                <w:webHidden/>
              </w:rPr>
              <w:t>40</w:t>
            </w:r>
            <w:r w:rsidR="002572F0">
              <w:rPr>
                <w:webHidden/>
              </w:rPr>
              <w:fldChar w:fldCharType="end"/>
            </w:r>
          </w:hyperlink>
        </w:p>
        <w:p w14:paraId="27910742" w14:textId="1748B82C" w:rsidR="002572F0" w:rsidRDefault="00D97112">
          <w:pPr>
            <w:pStyle w:val="TOC2"/>
            <w:rPr>
              <w:rFonts w:asciiTheme="minorHAnsi" w:eastAsiaTheme="minorEastAsia" w:hAnsiTheme="minorHAnsi" w:cstheme="minorBidi"/>
              <w:sz w:val="22"/>
            </w:rPr>
          </w:pPr>
          <w:hyperlink w:anchor="_Toc57727236" w:history="1">
            <w:r w:rsidR="002572F0" w:rsidRPr="00DD6F94">
              <w:rPr>
                <w:rStyle w:val="Hyperlink"/>
              </w:rPr>
              <w:t>Focus Area: Care Coordination and Care Management</w:t>
            </w:r>
            <w:r w:rsidR="002572F0">
              <w:rPr>
                <w:webHidden/>
              </w:rPr>
              <w:tab/>
            </w:r>
            <w:r w:rsidR="002572F0">
              <w:rPr>
                <w:webHidden/>
              </w:rPr>
              <w:fldChar w:fldCharType="begin"/>
            </w:r>
            <w:r w:rsidR="002572F0">
              <w:rPr>
                <w:webHidden/>
              </w:rPr>
              <w:instrText xml:space="preserve"> PAGEREF _Toc57727236 \h </w:instrText>
            </w:r>
            <w:r w:rsidR="002572F0">
              <w:rPr>
                <w:webHidden/>
              </w:rPr>
            </w:r>
            <w:r w:rsidR="002572F0">
              <w:rPr>
                <w:webHidden/>
              </w:rPr>
              <w:fldChar w:fldCharType="separate"/>
            </w:r>
            <w:r w:rsidR="00E740EF">
              <w:rPr>
                <w:webHidden/>
              </w:rPr>
              <w:t>40</w:t>
            </w:r>
            <w:r w:rsidR="002572F0">
              <w:rPr>
                <w:webHidden/>
              </w:rPr>
              <w:fldChar w:fldCharType="end"/>
            </w:r>
          </w:hyperlink>
        </w:p>
        <w:p w14:paraId="01D03EDB" w14:textId="0F472B21" w:rsidR="002572F0" w:rsidRDefault="00D97112">
          <w:pPr>
            <w:pStyle w:val="TOC2"/>
            <w:rPr>
              <w:rFonts w:asciiTheme="minorHAnsi" w:eastAsiaTheme="minorEastAsia" w:hAnsiTheme="minorHAnsi" w:cstheme="minorBidi"/>
              <w:sz w:val="22"/>
            </w:rPr>
          </w:pPr>
          <w:hyperlink w:anchor="_Toc57727237" w:history="1">
            <w:r w:rsidR="002572F0" w:rsidRPr="00DD6F94">
              <w:rPr>
                <w:rStyle w:val="Hyperlink"/>
              </w:rPr>
              <w:t>Focus Area: Population Health Management</w:t>
            </w:r>
            <w:r w:rsidR="002572F0">
              <w:rPr>
                <w:webHidden/>
              </w:rPr>
              <w:tab/>
            </w:r>
            <w:r w:rsidR="002572F0">
              <w:rPr>
                <w:webHidden/>
              </w:rPr>
              <w:fldChar w:fldCharType="begin"/>
            </w:r>
            <w:r w:rsidR="002572F0">
              <w:rPr>
                <w:webHidden/>
              </w:rPr>
              <w:instrText xml:space="preserve"> PAGEREF _Toc57727237 \h </w:instrText>
            </w:r>
            <w:r w:rsidR="002572F0">
              <w:rPr>
                <w:webHidden/>
              </w:rPr>
            </w:r>
            <w:r w:rsidR="002572F0">
              <w:rPr>
                <w:webHidden/>
              </w:rPr>
              <w:fldChar w:fldCharType="separate"/>
            </w:r>
            <w:r w:rsidR="00E740EF">
              <w:rPr>
                <w:webHidden/>
              </w:rPr>
              <w:t>42</w:t>
            </w:r>
            <w:r w:rsidR="002572F0">
              <w:rPr>
                <w:webHidden/>
              </w:rPr>
              <w:fldChar w:fldCharType="end"/>
            </w:r>
          </w:hyperlink>
        </w:p>
        <w:p w14:paraId="2D07FCCD" w14:textId="2BC8305F" w:rsidR="002572F0" w:rsidRDefault="00D97112">
          <w:pPr>
            <w:pStyle w:val="TOC2"/>
            <w:rPr>
              <w:rFonts w:asciiTheme="minorHAnsi" w:eastAsiaTheme="minorEastAsia" w:hAnsiTheme="minorHAnsi" w:cstheme="minorBidi"/>
              <w:sz w:val="22"/>
            </w:rPr>
          </w:pPr>
          <w:hyperlink w:anchor="_Toc57727238" w:history="1">
            <w:r w:rsidR="002572F0" w:rsidRPr="00DD6F94">
              <w:rPr>
                <w:rStyle w:val="Hyperlink"/>
              </w:rPr>
              <w:t>General Questions</w:t>
            </w:r>
            <w:r w:rsidR="002572F0">
              <w:rPr>
                <w:webHidden/>
              </w:rPr>
              <w:tab/>
            </w:r>
            <w:r w:rsidR="002572F0">
              <w:rPr>
                <w:webHidden/>
              </w:rPr>
              <w:fldChar w:fldCharType="begin"/>
            </w:r>
            <w:r w:rsidR="002572F0">
              <w:rPr>
                <w:webHidden/>
              </w:rPr>
              <w:instrText xml:space="preserve"> PAGEREF _Toc57727238 \h </w:instrText>
            </w:r>
            <w:r w:rsidR="002572F0">
              <w:rPr>
                <w:webHidden/>
              </w:rPr>
            </w:r>
            <w:r w:rsidR="002572F0">
              <w:rPr>
                <w:webHidden/>
              </w:rPr>
              <w:fldChar w:fldCharType="separate"/>
            </w:r>
            <w:r w:rsidR="00E740EF">
              <w:rPr>
                <w:webHidden/>
              </w:rPr>
              <w:t>43</w:t>
            </w:r>
            <w:r w:rsidR="002572F0">
              <w:rPr>
                <w:webHidden/>
              </w:rPr>
              <w:fldChar w:fldCharType="end"/>
            </w:r>
          </w:hyperlink>
        </w:p>
        <w:p w14:paraId="267A0284" w14:textId="73CA8843" w:rsidR="002572F0" w:rsidRDefault="00D97112">
          <w:pPr>
            <w:pStyle w:val="TOC1"/>
            <w:rPr>
              <w:rFonts w:asciiTheme="minorHAnsi" w:eastAsiaTheme="minorEastAsia" w:hAnsiTheme="minorHAnsi" w:cstheme="minorBidi"/>
              <w:b w:val="0"/>
              <w:caps w:val="0"/>
              <w:color w:val="auto"/>
              <w:spacing w:val="0"/>
              <w:sz w:val="22"/>
            </w:rPr>
          </w:pPr>
          <w:hyperlink w:anchor="_Toc57727239" w:history="1">
            <w:r w:rsidR="002572F0" w:rsidRPr="00DD6F94">
              <w:rPr>
                <w:rStyle w:val="Hyperlink"/>
                <w:rFonts w:ascii="Arial Bold" w:eastAsia="SimSun" w:hAnsi="Arial Bold"/>
                <w:bCs/>
                <w:spacing w:val="10"/>
              </w:rPr>
              <w:t>Appendix IV: Acronym Glossary</w:t>
            </w:r>
            <w:r w:rsidR="002572F0">
              <w:rPr>
                <w:webHidden/>
              </w:rPr>
              <w:tab/>
            </w:r>
            <w:r w:rsidR="002572F0">
              <w:rPr>
                <w:webHidden/>
              </w:rPr>
              <w:fldChar w:fldCharType="begin"/>
            </w:r>
            <w:r w:rsidR="002572F0">
              <w:rPr>
                <w:webHidden/>
              </w:rPr>
              <w:instrText xml:space="preserve"> PAGEREF _Toc57727239 \h </w:instrText>
            </w:r>
            <w:r w:rsidR="002572F0">
              <w:rPr>
                <w:webHidden/>
              </w:rPr>
            </w:r>
            <w:r w:rsidR="002572F0">
              <w:rPr>
                <w:webHidden/>
              </w:rPr>
              <w:fldChar w:fldCharType="separate"/>
            </w:r>
            <w:r w:rsidR="00E740EF">
              <w:rPr>
                <w:webHidden/>
              </w:rPr>
              <w:t>45</w:t>
            </w:r>
            <w:r w:rsidR="002572F0">
              <w:rPr>
                <w:webHidden/>
              </w:rPr>
              <w:fldChar w:fldCharType="end"/>
            </w:r>
          </w:hyperlink>
        </w:p>
        <w:p w14:paraId="31BF5BB8" w14:textId="45AB58C7" w:rsidR="002572F0" w:rsidRDefault="00D97112">
          <w:pPr>
            <w:pStyle w:val="TOC1"/>
            <w:rPr>
              <w:rFonts w:asciiTheme="minorHAnsi" w:eastAsiaTheme="minorEastAsia" w:hAnsiTheme="minorHAnsi" w:cstheme="minorBidi"/>
              <w:b w:val="0"/>
              <w:caps w:val="0"/>
              <w:color w:val="auto"/>
              <w:spacing w:val="0"/>
              <w:sz w:val="22"/>
            </w:rPr>
          </w:pPr>
          <w:hyperlink w:anchor="_Toc57727240" w:history="1">
            <w:r w:rsidR="002572F0" w:rsidRPr="00DD6F94">
              <w:rPr>
                <w:rStyle w:val="Hyperlink"/>
              </w:rPr>
              <w:t>Appendix V: ACO Comment</w:t>
            </w:r>
            <w:r w:rsidR="002572F0">
              <w:rPr>
                <w:webHidden/>
              </w:rPr>
              <w:tab/>
            </w:r>
            <w:r w:rsidR="002572F0">
              <w:rPr>
                <w:webHidden/>
              </w:rPr>
              <w:fldChar w:fldCharType="begin"/>
            </w:r>
            <w:r w:rsidR="002572F0">
              <w:rPr>
                <w:webHidden/>
              </w:rPr>
              <w:instrText xml:space="preserve"> PAGEREF _Toc57727240 \h </w:instrText>
            </w:r>
            <w:r w:rsidR="002572F0">
              <w:rPr>
                <w:webHidden/>
              </w:rPr>
            </w:r>
            <w:r w:rsidR="002572F0">
              <w:rPr>
                <w:webHidden/>
              </w:rPr>
              <w:fldChar w:fldCharType="separate"/>
            </w:r>
            <w:r w:rsidR="00E740EF">
              <w:rPr>
                <w:webHidden/>
              </w:rPr>
              <w:t>47</w:t>
            </w:r>
            <w:r w:rsidR="002572F0">
              <w:rPr>
                <w:webHidden/>
              </w:rPr>
              <w:fldChar w:fldCharType="end"/>
            </w:r>
          </w:hyperlink>
        </w:p>
        <w:p w14:paraId="30CE6DC3" w14:textId="152E6C8D"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39068482"/>
      <w:bookmarkStart w:id="4" w:name="_Toc57727190"/>
      <w:bookmarkStart w:id="5" w:name="_Hlk38276034"/>
      <w:bookmarkStart w:id="6" w:name="_Toc32406702"/>
      <w:bookmarkEnd w:id="2"/>
      <w:r>
        <w:rPr>
          <w:noProof/>
        </w:rPr>
        <w:lastRenderedPageBreak/>
        <w:drawing>
          <wp:inline distT="0" distB="0" distL="0" distR="0" wp14:anchorId="789F1BCC" wp14:editId="0B12D5CA">
            <wp:extent cx="5943599" cy="7691716"/>
            <wp:effectExtent l="0" t="0" r="635" b="5080"/>
            <wp:docPr id="7" name="Picture 7" descr="An image of an infographic summary of the DSRIP Midpoint Assessment Highlights and Key Findings for the Baystate Health Care Alliance in partnership with Health New England (HNE Baystate),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the Baystate Health Care Alliance in partnership with Health New England (HNE Baystate), a Model A ACO. "/>
                    <pic:cNvPicPr/>
                  </pic:nvPicPr>
                  <pic:blipFill>
                    <a:blip r:embed="rId16"/>
                    <a:stretch>
                      <a:fillRect/>
                    </a:stretch>
                  </pic:blipFill>
                  <pic:spPr>
                    <a:xfrm>
                      <a:off x="0" y="0"/>
                      <a:ext cx="5943599" cy="7691716"/>
                    </a:xfrm>
                    <a:prstGeom prst="rect">
                      <a:avLst/>
                    </a:prstGeom>
                  </pic:spPr>
                </pic:pic>
              </a:graphicData>
            </a:graphic>
          </wp:inline>
        </w:drawing>
      </w:r>
      <w:r w:rsidR="00156D5E" w:rsidRPr="44F4E506">
        <w:rPr>
          <w:color w:val="FFFFFF" w:themeColor="background2"/>
        </w:rPr>
        <w:t>DSRIP Midpoint Assessment Highlights &amp; Key Findings</w:t>
      </w:r>
      <w:bookmarkEnd w:id="3"/>
      <w:bookmarkEnd w:id="4"/>
      <w:r w:rsidRPr="44F4E506">
        <w:rPr>
          <w:color w:val="auto"/>
        </w:rPr>
        <w:br w:type="page"/>
      </w:r>
    </w:p>
    <w:p w14:paraId="19A92799" w14:textId="77777777" w:rsidR="00125CD5" w:rsidRPr="0006335A" w:rsidRDefault="00125CD5" w:rsidP="00125CD5">
      <w:pPr>
        <w:pStyle w:val="Heading2"/>
        <w:rPr>
          <w:color w:val="auto"/>
        </w:rPr>
      </w:pPr>
      <w:bookmarkStart w:id="7" w:name="_Toc39068483"/>
      <w:bookmarkStart w:id="8" w:name="_Toc46931687"/>
      <w:bookmarkStart w:id="9" w:name="_Toc57727191"/>
      <w:bookmarkEnd w:id="5"/>
      <w:r w:rsidRPr="0006335A">
        <w:rPr>
          <w:color w:val="auto"/>
        </w:rPr>
        <w:lastRenderedPageBreak/>
        <w:t>List of Sources for Infographic</w:t>
      </w:r>
      <w:bookmarkEnd w:id="7"/>
      <w:bookmarkEnd w:id="8"/>
      <w:bookmarkEnd w:id="9"/>
    </w:p>
    <w:p w14:paraId="0960D4C1" w14:textId="77777777" w:rsidR="00125CD5" w:rsidRPr="0006335A"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712D82" w14:paraId="076E476B" w14:textId="77777777" w:rsidTr="00A45B0F">
        <w:tc>
          <w:tcPr>
            <w:tcW w:w="3590" w:type="dxa"/>
            <w:tcMar>
              <w:top w:w="0" w:type="dxa"/>
              <w:left w:w="108" w:type="dxa"/>
              <w:bottom w:w="0" w:type="dxa"/>
              <w:right w:w="108" w:type="dxa"/>
            </w:tcMar>
            <w:hideMark/>
          </w:tcPr>
          <w:p w14:paraId="62CE9E1E" w14:textId="77777777" w:rsidR="00125CD5" w:rsidRPr="0006335A" w:rsidRDefault="00125CD5" w:rsidP="00A45B0F">
            <w:pPr>
              <w:spacing w:before="40" w:after="40"/>
            </w:pPr>
            <w:r w:rsidRPr="0006335A">
              <w:t>Service area maps</w:t>
            </w:r>
          </w:p>
        </w:tc>
        <w:tc>
          <w:tcPr>
            <w:tcW w:w="5750" w:type="dxa"/>
            <w:tcMar>
              <w:top w:w="0" w:type="dxa"/>
              <w:left w:w="108" w:type="dxa"/>
              <w:bottom w:w="0" w:type="dxa"/>
              <w:right w:w="108" w:type="dxa"/>
            </w:tcMar>
            <w:hideMark/>
          </w:tcPr>
          <w:p w14:paraId="1CBDC2BD" w14:textId="77777777" w:rsidR="00E22FC2" w:rsidRPr="00E22FC2" w:rsidRDefault="00E22FC2" w:rsidP="00E22FC2">
            <w:pPr>
              <w:spacing w:before="40" w:after="40" w:line="256" w:lineRule="auto"/>
              <w:rPr>
                <w:rFonts w:cs="Arial"/>
                <w:szCs w:val="20"/>
              </w:rPr>
            </w:pPr>
            <w:r w:rsidRPr="00E22FC2">
              <w:rPr>
                <w:rFonts w:cs="Arial"/>
                <w:szCs w:val="20"/>
              </w:rPr>
              <w:t xml:space="preserve">Blue dots represent ACO primary care practice site locations as of 1/1/2019. </w:t>
            </w:r>
          </w:p>
          <w:p w14:paraId="36E4872E" w14:textId="77777777" w:rsidR="00E22FC2" w:rsidRPr="00E22FC2" w:rsidRDefault="00E22FC2" w:rsidP="00E22FC2">
            <w:pPr>
              <w:spacing w:before="40" w:after="40" w:line="256" w:lineRule="auto"/>
              <w:rPr>
                <w:rFonts w:eastAsia="Calibri" w:cs="Arial"/>
                <w:color w:val="212121"/>
                <w:szCs w:val="20"/>
              </w:rPr>
            </w:pPr>
            <w:r w:rsidRPr="00E22FC2">
              <w:rPr>
                <w:rFonts w:eastAsia="Calibri" w:cs="Arial"/>
                <w:color w:val="212121"/>
                <w:szCs w:val="20"/>
              </w:rPr>
              <w:t>Shaded area represents service area as of 7/1/2019.</w:t>
            </w:r>
          </w:p>
          <w:p w14:paraId="7822C43A" w14:textId="77777777" w:rsidR="00E22FC2" w:rsidRPr="00E22FC2" w:rsidRDefault="00E22FC2" w:rsidP="00E22FC2">
            <w:pPr>
              <w:spacing w:before="40" w:after="40" w:line="256" w:lineRule="auto"/>
              <w:rPr>
                <w:rFonts w:eastAsia="Calibri" w:cs="Arial"/>
                <w:szCs w:val="20"/>
              </w:rPr>
            </w:pPr>
            <w:r w:rsidRPr="00E22FC2">
              <w:rPr>
                <w:rFonts w:eastAsia="Calibri" w:cs="Arial"/>
                <w:szCs w:val="20"/>
              </w:rPr>
              <w:t xml:space="preserve">Service areas are determined by MassHealth by member addresses, not practice locations. </w:t>
            </w:r>
          </w:p>
          <w:p w14:paraId="2B94D2F8" w14:textId="7AD0FD21" w:rsidR="00125CD5" w:rsidRPr="0006335A" w:rsidRDefault="00E22FC2" w:rsidP="00FD6867">
            <w:pPr>
              <w:spacing w:line="256" w:lineRule="auto"/>
            </w:pPr>
            <w:r w:rsidRPr="00E22FC2">
              <w:rPr>
                <w:rFonts w:cs="Arial"/>
                <w:szCs w:val="20"/>
              </w:rPr>
              <w:t>Service area zip codes and practice site locations were provided to the IA by MassHealth.</w:t>
            </w:r>
          </w:p>
        </w:tc>
      </w:tr>
      <w:tr w:rsidR="00125CD5" w:rsidRPr="00712D82" w14:paraId="794537A0" w14:textId="77777777" w:rsidTr="00A45B0F">
        <w:tc>
          <w:tcPr>
            <w:tcW w:w="3590" w:type="dxa"/>
            <w:tcMar>
              <w:top w:w="0" w:type="dxa"/>
              <w:left w:w="108" w:type="dxa"/>
              <w:bottom w:w="0" w:type="dxa"/>
              <w:right w:w="108" w:type="dxa"/>
            </w:tcMar>
            <w:hideMark/>
          </w:tcPr>
          <w:p w14:paraId="2CB686C0" w14:textId="77777777" w:rsidR="00125CD5" w:rsidRPr="0006335A" w:rsidRDefault="00125CD5" w:rsidP="00A45B0F">
            <w:pPr>
              <w:spacing w:before="40" w:after="40"/>
            </w:pPr>
            <w:r w:rsidRPr="0006335A">
              <w:t>DSRIP Funding &amp; Attributed Members</w:t>
            </w:r>
          </w:p>
        </w:tc>
        <w:tc>
          <w:tcPr>
            <w:tcW w:w="5750" w:type="dxa"/>
            <w:tcMar>
              <w:top w:w="0" w:type="dxa"/>
              <w:left w:w="108" w:type="dxa"/>
              <w:bottom w:w="0" w:type="dxa"/>
              <w:right w:w="108" w:type="dxa"/>
            </w:tcMar>
            <w:hideMark/>
          </w:tcPr>
          <w:p w14:paraId="57919F6E" w14:textId="7EB45E0F" w:rsidR="00125CD5" w:rsidRPr="0006335A" w:rsidRDefault="00125CD5" w:rsidP="00A45B0F">
            <w:pPr>
              <w:spacing w:before="40" w:after="40"/>
              <w:rPr>
                <w:szCs w:val="20"/>
              </w:rPr>
            </w:pPr>
            <w:r w:rsidRPr="0006335A">
              <w:rPr>
                <w:szCs w:val="20"/>
              </w:rPr>
              <w:t xml:space="preserve">Funding and attribution were provided to the IA by MassHealth. DSRIP funding is the allocated non-at risk </w:t>
            </w:r>
            <w:r w:rsidR="00B3427B" w:rsidRPr="0006335A">
              <w:rPr>
                <w:szCs w:val="20"/>
              </w:rPr>
              <w:t xml:space="preserve">start-up </w:t>
            </w:r>
            <w:r w:rsidR="0008533F" w:rsidRPr="0006335A">
              <w:rPr>
                <w:szCs w:val="20"/>
              </w:rPr>
              <w:t xml:space="preserve">and </w:t>
            </w:r>
            <w:r w:rsidR="00B3427B" w:rsidRPr="0006335A">
              <w:rPr>
                <w:szCs w:val="20"/>
              </w:rPr>
              <w:t xml:space="preserve">ongoing </w:t>
            </w:r>
            <w:r w:rsidRPr="0006335A">
              <w:rPr>
                <w:szCs w:val="20"/>
              </w:rPr>
              <w:t>funding for the year; it does not include any rollover, DSTI Glide Path or Flexible Services allocations.</w:t>
            </w:r>
          </w:p>
          <w:p w14:paraId="715C3409" w14:textId="1CB2FB51" w:rsidR="00B3427B" w:rsidRPr="0006335A" w:rsidRDefault="00B370FA" w:rsidP="00A45B0F">
            <w:pPr>
              <w:spacing w:before="40" w:after="40"/>
              <w:rPr>
                <w:szCs w:val="20"/>
              </w:rPr>
            </w:pPr>
            <w:r w:rsidRPr="00712D82">
              <w:rPr>
                <w:rFonts w:eastAsia="Calibri" w:cs="Arial"/>
                <w:szCs w:val="20"/>
              </w:rPr>
              <w:t xml:space="preserve">The number of members </w:t>
            </w:r>
            <w:r w:rsidR="009D3C76" w:rsidRPr="00712D82">
              <w:rPr>
                <w:rFonts w:eastAsia="Calibri" w:cs="Arial"/>
                <w:szCs w:val="20"/>
              </w:rPr>
              <w:t>shown for</w:t>
            </w:r>
            <w:r w:rsidR="000C0D3C" w:rsidRPr="00712D82">
              <w:rPr>
                <w:rFonts w:eastAsia="Calibri" w:cs="Arial"/>
                <w:szCs w:val="20"/>
              </w:rPr>
              <w:t xml:space="preserve"> 2017 was</w:t>
            </w:r>
            <w:r w:rsidRPr="00712D82">
              <w:rPr>
                <w:rFonts w:eastAsia="Calibri" w:cs="Arial"/>
                <w:szCs w:val="20"/>
              </w:rPr>
              <w:t xml:space="preserve"> used solely for DSRIP funding calculation purposes, as member enrollment in ACOs did not begin until March 1, 2018.</w:t>
            </w:r>
          </w:p>
        </w:tc>
      </w:tr>
      <w:tr w:rsidR="00125CD5" w:rsidRPr="00712D82" w14:paraId="1051D0FD" w14:textId="77777777" w:rsidTr="00A45B0F">
        <w:tc>
          <w:tcPr>
            <w:tcW w:w="3590" w:type="dxa"/>
            <w:tcMar>
              <w:top w:w="0" w:type="dxa"/>
              <w:left w:w="108" w:type="dxa"/>
              <w:bottom w:w="0" w:type="dxa"/>
              <w:right w:w="108" w:type="dxa"/>
            </w:tcMar>
            <w:hideMark/>
          </w:tcPr>
          <w:p w14:paraId="6F73E6CA" w14:textId="77777777" w:rsidR="00125CD5" w:rsidRPr="0006335A" w:rsidRDefault="00125CD5" w:rsidP="00A45B0F">
            <w:pPr>
              <w:spacing w:before="40" w:after="40"/>
            </w:pPr>
            <w:r w:rsidRPr="0006335A">
              <w:t>Population Served</w:t>
            </w:r>
          </w:p>
        </w:tc>
        <w:tc>
          <w:tcPr>
            <w:tcW w:w="5750" w:type="dxa"/>
            <w:tcMar>
              <w:top w:w="0" w:type="dxa"/>
              <w:left w:w="108" w:type="dxa"/>
              <w:bottom w:w="0" w:type="dxa"/>
              <w:right w:w="108" w:type="dxa"/>
            </w:tcMar>
            <w:hideMark/>
          </w:tcPr>
          <w:p w14:paraId="4C69C25A" w14:textId="68895A43" w:rsidR="00125CD5" w:rsidRPr="0006335A" w:rsidRDefault="00125CD5" w:rsidP="00A45B0F">
            <w:pPr>
              <w:spacing w:before="40" w:after="40"/>
            </w:pPr>
            <w:r w:rsidRPr="0006335A">
              <w:t>Paraphrased from the ACO</w:t>
            </w:r>
            <w:r w:rsidR="00A845E3" w:rsidRPr="0006335A">
              <w:t>’</w:t>
            </w:r>
            <w:r w:rsidRPr="0006335A">
              <w:t xml:space="preserve">s </w:t>
            </w:r>
            <w:r w:rsidR="00905D41" w:rsidRPr="0006335A">
              <w:t>Full Participation Plan</w:t>
            </w:r>
            <w:r w:rsidRPr="0006335A">
              <w:t>.</w:t>
            </w:r>
          </w:p>
        </w:tc>
      </w:tr>
      <w:tr w:rsidR="00125CD5" w:rsidRPr="00712D82" w14:paraId="7366377D" w14:textId="77777777" w:rsidTr="00A45B0F">
        <w:tc>
          <w:tcPr>
            <w:tcW w:w="3590" w:type="dxa"/>
            <w:tcMar>
              <w:top w:w="0" w:type="dxa"/>
              <w:left w:w="108" w:type="dxa"/>
              <w:bottom w:w="0" w:type="dxa"/>
              <w:right w:w="108" w:type="dxa"/>
            </w:tcMar>
            <w:hideMark/>
          </w:tcPr>
          <w:p w14:paraId="2DCB28AB" w14:textId="77777777" w:rsidR="00125CD5" w:rsidRPr="0006335A" w:rsidRDefault="00125CD5" w:rsidP="00A45B0F">
            <w:pPr>
              <w:spacing w:before="40" w:after="40"/>
            </w:pPr>
            <w:r w:rsidRPr="0006335A">
              <w:t>Implementation Highlights</w:t>
            </w:r>
          </w:p>
        </w:tc>
        <w:tc>
          <w:tcPr>
            <w:tcW w:w="5750" w:type="dxa"/>
            <w:tcMar>
              <w:top w:w="0" w:type="dxa"/>
              <w:left w:w="108" w:type="dxa"/>
              <w:bottom w:w="0" w:type="dxa"/>
              <w:right w:w="108" w:type="dxa"/>
            </w:tcMar>
            <w:hideMark/>
          </w:tcPr>
          <w:p w14:paraId="65E3E8C8" w14:textId="0498ACF9" w:rsidR="00125CD5" w:rsidRPr="00712D82" w:rsidRDefault="00125CD5" w:rsidP="00A45B0F">
            <w:pPr>
              <w:spacing w:before="40" w:after="40"/>
            </w:pPr>
            <w:r w:rsidRPr="0006335A">
              <w:t xml:space="preserve">Paraphrased from the required </w:t>
            </w:r>
            <w:r w:rsidR="00A845E3" w:rsidRPr="0006335A">
              <w:t>annual and s</w:t>
            </w:r>
            <w:r w:rsidRPr="0006335A">
              <w:t>emi</w:t>
            </w:r>
            <w:r w:rsidR="00A845E3" w:rsidRPr="0006335A">
              <w:t>-</w:t>
            </w:r>
            <w:r w:rsidRPr="0006335A">
              <w:t xml:space="preserve">annual </w:t>
            </w:r>
            <w:r w:rsidR="00A845E3" w:rsidRPr="0006335A">
              <w:t>p</w:t>
            </w:r>
            <w:r w:rsidRPr="0006335A">
              <w:t xml:space="preserve">rogress </w:t>
            </w:r>
            <w:r w:rsidR="00A845E3" w:rsidRPr="0006335A">
              <w:t>r</w:t>
            </w:r>
            <w:r w:rsidRPr="0006335A">
              <w:t>eports submitted by the ACO to MassHealth.</w:t>
            </w:r>
          </w:p>
        </w:tc>
      </w:tr>
    </w:tbl>
    <w:p w14:paraId="336BB9C3" w14:textId="77777777" w:rsidR="00125CD5" w:rsidRPr="00712D82" w:rsidRDefault="00125CD5" w:rsidP="00125CD5">
      <w:pPr>
        <w:spacing w:before="160"/>
      </w:pPr>
      <w:r w:rsidRPr="00712D82">
        <w:t>NOTES</w:t>
      </w:r>
    </w:p>
    <w:p w14:paraId="46C2315A" w14:textId="77777777" w:rsidR="00125CD5" w:rsidRDefault="00125CD5" w:rsidP="00125CD5">
      <w:pPr>
        <w:spacing w:after="0" w:line="240" w:lineRule="auto"/>
      </w:pPr>
      <w:r w:rsidRPr="00712D82">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06335A" w:rsidRDefault="00C9792D" w:rsidP="00200C5E">
      <w:pPr>
        <w:pStyle w:val="Heading1"/>
        <w:rPr>
          <w:rFonts w:hint="eastAsia"/>
          <w:color w:val="auto"/>
        </w:rPr>
      </w:pPr>
      <w:bookmarkStart w:id="10" w:name="_Toc39068484"/>
      <w:bookmarkStart w:id="11" w:name="_Toc57727192"/>
      <w:bookmarkEnd w:id="6"/>
      <w:r w:rsidRPr="0006335A">
        <w:rPr>
          <w:color w:val="auto"/>
        </w:rPr>
        <w:lastRenderedPageBreak/>
        <w:t>Introduction</w:t>
      </w:r>
      <w:bookmarkEnd w:id="10"/>
      <w:bookmarkEnd w:id="11"/>
    </w:p>
    <w:p w14:paraId="02576D77" w14:textId="04AEBC39" w:rsidR="006B3015" w:rsidRPr="0006335A" w:rsidRDefault="001035D5" w:rsidP="00200C5E">
      <w:pPr>
        <w:spacing w:before="160"/>
        <w:rPr>
          <w:rFonts w:cs="Arial"/>
          <w:szCs w:val="20"/>
        </w:rPr>
      </w:pPr>
      <w:bookmarkStart w:id="12" w:name="_Toc32406703"/>
      <w:bookmarkStart w:id="13" w:name="_Toc33796654"/>
      <w:bookmarkStart w:id="14" w:name="_Hlk31899442"/>
      <w:r w:rsidRPr="0006335A">
        <w:t>Centers for Medicare and Medicaid Services</w:t>
      </w:r>
      <w:r w:rsidR="00FC4894" w:rsidRPr="0006335A">
        <w:t>’</w:t>
      </w:r>
      <w:r w:rsidRPr="0006335A">
        <w:t xml:space="preserve"> (</w:t>
      </w:r>
      <w:r w:rsidR="006B3015" w:rsidRPr="0006335A">
        <w:t>CMS</w:t>
      </w:r>
      <w:r w:rsidR="00FC4894" w:rsidRPr="0006335A">
        <w:t>’</w:t>
      </w:r>
      <w:r w:rsidRPr="0006335A">
        <w:t>)</w:t>
      </w:r>
      <w:r w:rsidR="006B3015" w:rsidRPr="0006335A">
        <w:t xml:space="preserve"> requirements for the </w:t>
      </w:r>
      <w:r w:rsidR="00097141" w:rsidRPr="0006335A">
        <w:rPr>
          <w:rFonts w:cs="Arial"/>
          <w:szCs w:val="20"/>
        </w:rPr>
        <w:t xml:space="preserve">MassHealth </w:t>
      </w:r>
      <w:r w:rsidR="006B3015" w:rsidRPr="0006335A">
        <w:t xml:space="preserve">Section 1115 </w:t>
      </w:r>
      <w:r w:rsidR="00CD5F0A" w:rsidRPr="0006335A">
        <w:t>Demonstration</w:t>
      </w:r>
      <w:r w:rsidR="006B3015" w:rsidRPr="0006335A">
        <w:t xml:space="preserve"> specify that an independent assessment of progress of the Delivery System Reform Incentive Payment (DSRIP) Program must be conducted at the </w:t>
      </w:r>
      <w:r w:rsidR="00CD5F0A" w:rsidRPr="0006335A">
        <w:t>Demonstration</w:t>
      </w:r>
      <w:r w:rsidR="006B3015" w:rsidRPr="0006335A">
        <w:t xml:space="preserve"> midpoint.</w:t>
      </w:r>
      <w:r w:rsidR="006B3015" w:rsidRPr="0006335A">
        <w:rPr>
          <w:rFonts w:ascii="Times New Roman" w:hAnsi="Times New Roman"/>
          <w:sz w:val="24"/>
        </w:rPr>
        <w:t xml:space="preserve"> </w:t>
      </w:r>
      <w:r w:rsidR="006B3015" w:rsidRPr="0006335A">
        <w:t xml:space="preserve">In satisfaction of this requirement, MassHealth has contracted with the Public Consulting Group to serve as the Independent Assessor (IA) and conduct the Midpoint Assessment (MPA). </w:t>
      </w:r>
      <w:r w:rsidR="006B3015" w:rsidRPr="0006335A">
        <w:rPr>
          <w:rFonts w:cs="Arial"/>
          <w:szCs w:val="20"/>
        </w:rPr>
        <w:t>The IA used participation plans, annual and semi-annual reports, survey responses, and key informant interviews (KIIs) to assess progress of Accountable Care Organizations</w:t>
      </w:r>
      <w:r w:rsidR="006B3015" w:rsidRPr="0006335A">
        <w:rPr>
          <w:rStyle w:val="FootnoteReference"/>
          <w:rFonts w:cs="Arial"/>
          <w:szCs w:val="20"/>
        </w:rPr>
        <w:footnoteReference w:id="2"/>
      </w:r>
      <w:r w:rsidR="006B3015" w:rsidRPr="0006335A">
        <w:rPr>
          <w:rFonts w:cs="Arial"/>
          <w:szCs w:val="20"/>
        </w:rPr>
        <w:t xml:space="preserve"> (ACOs) towards the goals of DSRIP during the time period covered by the MPA, July 1, 2017 through December 31, 2019. </w:t>
      </w:r>
    </w:p>
    <w:p w14:paraId="6F0F121E" w14:textId="00C9DC10" w:rsidR="006B3015" w:rsidRPr="0006335A" w:rsidRDefault="006B3015" w:rsidP="006B3015">
      <w:pPr>
        <w:rPr>
          <w:rFonts w:cs="Arial"/>
          <w:szCs w:val="20"/>
        </w:rPr>
      </w:pPr>
      <w:r w:rsidRPr="0006335A">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06335A">
        <w:rPr>
          <w:rFonts w:cs="Arial"/>
          <w:szCs w:val="20"/>
          <w:vertAlign w:val="superscript"/>
        </w:rPr>
        <w:footnoteReference w:id="3"/>
      </w:r>
      <w:r w:rsidRPr="0006335A">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06335A">
          <w:rPr>
            <w:rStyle w:val="Hyperlink"/>
            <w:color w:val="auto"/>
          </w:rPr>
          <w:t>https://www.mass.gov/doc/ma-independent-evaluation-design-1-31-19-0/download</w:t>
        </w:r>
      </w:hyperlink>
      <w:r w:rsidRPr="0006335A">
        <w:rPr>
          <w:rFonts w:cs="Arial"/>
          <w:szCs w:val="20"/>
        </w:rPr>
        <w:t xml:space="preserve">). </w:t>
      </w:r>
    </w:p>
    <w:p w14:paraId="30370954" w14:textId="77777777" w:rsidR="006B3015" w:rsidRPr="0006335A" w:rsidRDefault="006B3015" w:rsidP="006B3015">
      <w:pPr>
        <w:rPr>
          <w:rFonts w:cs="Arial"/>
          <w:szCs w:val="20"/>
        </w:rPr>
      </w:pPr>
      <w:r w:rsidRPr="0006335A">
        <w:rPr>
          <w:rFonts w:cs="Arial"/>
          <w:szCs w:val="20"/>
        </w:rPr>
        <w:t>The question addressed by this assessment is:</w:t>
      </w:r>
    </w:p>
    <w:p w14:paraId="4A6DB2CF" w14:textId="5B0C0F7A" w:rsidR="006B3015" w:rsidRPr="0006335A" w:rsidRDefault="006B3015" w:rsidP="00200C5E">
      <w:pPr>
        <w:ind w:left="360"/>
        <w:rPr>
          <w:rFonts w:cs="Arial"/>
          <w:i/>
          <w:iCs/>
          <w:szCs w:val="20"/>
        </w:rPr>
      </w:pPr>
      <w:r w:rsidRPr="0006335A">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06335A" w:rsidRDefault="006B3015" w:rsidP="006B3015">
      <w:pPr>
        <w:rPr>
          <w:rFonts w:ascii="Calibri" w:hAnsi="Calibri"/>
        </w:rPr>
      </w:pPr>
      <w:r w:rsidRPr="0006335A">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06335A" w:rsidRDefault="00EA361B" w:rsidP="00E508BE">
      <w:pPr>
        <w:pStyle w:val="Heading2"/>
        <w:spacing w:before="0" w:after="160" w:line="259" w:lineRule="auto"/>
        <w:rPr>
          <w:color w:val="auto"/>
        </w:rPr>
      </w:pPr>
      <w:bookmarkStart w:id="15" w:name="_Toc39068485"/>
      <w:bookmarkStart w:id="16" w:name="_Toc57727193"/>
      <w:bookmarkEnd w:id="12"/>
      <w:bookmarkEnd w:id="13"/>
      <w:r w:rsidRPr="0006335A">
        <w:rPr>
          <w:color w:val="auto"/>
        </w:rPr>
        <w:t>MPA Framework</w:t>
      </w:r>
      <w:bookmarkEnd w:id="15"/>
      <w:bookmarkEnd w:id="16"/>
    </w:p>
    <w:bookmarkEnd w:id="14"/>
    <w:p w14:paraId="0C9EA983" w14:textId="2D2E29E2" w:rsidR="00C9792D" w:rsidRPr="0006335A" w:rsidRDefault="00C9792D" w:rsidP="00C9792D">
      <w:r w:rsidRPr="0006335A">
        <w:t xml:space="preserve">The ACO </w:t>
      </w:r>
      <w:r w:rsidR="002F5C91" w:rsidRPr="0006335A">
        <w:t>MPA</w:t>
      </w:r>
      <w:r w:rsidRPr="0006335A">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06335A" w:rsidRDefault="00C9792D" w:rsidP="00C9792D">
      <w:pPr>
        <w:numPr>
          <w:ilvl w:val="0"/>
          <w:numId w:val="2"/>
        </w:numPr>
      </w:pPr>
      <w:r w:rsidRPr="0006335A">
        <w:t>Organizational Structure and Engagement</w:t>
      </w:r>
    </w:p>
    <w:p w14:paraId="66CC3870" w14:textId="77777777" w:rsidR="00C9792D" w:rsidRPr="0006335A" w:rsidRDefault="00C9792D" w:rsidP="00C9792D">
      <w:pPr>
        <w:numPr>
          <w:ilvl w:val="0"/>
          <w:numId w:val="2"/>
        </w:numPr>
      </w:pPr>
      <w:r w:rsidRPr="0006335A">
        <w:t>Integration of Systems and Processes</w:t>
      </w:r>
    </w:p>
    <w:p w14:paraId="439E0F6E" w14:textId="77777777" w:rsidR="00C9792D" w:rsidRPr="0006335A" w:rsidRDefault="00C9792D" w:rsidP="00C9792D">
      <w:pPr>
        <w:numPr>
          <w:ilvl w:val="0"/>
          <w:numId w:val="2"/>
        </w:numPr>
      </w:pPr>
      <w:r w:rsidRPr="0006335A">
        <w:t>Workforce Development</w:t>
      </w:r>
    </w:p>
    <w:p w14:paraId="21C2DAA3" w14:textId="77777777" w:rsidR="00C9792D" w:rsidRPr="0006335A" w:rsidRDefault="00C9792D" w:rsidP="00C9792D">
      <w:pPr>
        <w:numPr>
          <w:ilvl w:val="0"/>
          <w:numId w:val="2"/>
        </w:numPr>
      </w:pPr>
      <w:r w:rsidRPr="0006335A">
        <w:t>Health Information Technology and Exchange</w:t>
      </w:r>
    </w:p>
    <w:p w14:paraId="4B4A535D" w14:textId="77777777" w:rsidR="00C9792D" w:rsidRPr="0006335A" w:rsidRDefault="00C9792D" w:rsidP="00C9792D">
      <w:pPr>
        <w:numPr>
          <w:ilvl w:val="0"/>
          <w:numId w:val="2"/>
        </w:numPr>
      </w:pPr>
      <w:r w:rsidRPr="0006335A">
        <w:t xml:space="preserve">Care Coordination and Management </w:t>
      </w:r>
    </w:p>
    <w:p w14:paraId="7D6D00CE" w14:textId="77777777" w:rsidR="00C9792D" w:rsidRPr="0006335A" w:rsidRDefault="00C9792D" w:rsidP="00C9792D">
      <w:pPr>
        <w:numPr>
          <w:ilvl w:val="0"/>
          <w:numId w:val="2"/>
        </w:numPr>
      </w:pPr>
      <w:r w:rsidRPr="0006335A">
        <w:t xml:space="preserve">Population Health Management </w:t>
      </w:r>
    </w:p>
    <w:p w14:paraId="59C4DFDC" w14:textId="5F099523" w:rsidR="00C9792D" w:rsidRPr="0006335A" w:rsidRDefault="00C9792D" w:rsidP="00C9792D">
      <w:r w:rsidRPr="0006335A">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06335A" w:rsidRDefault="00C9792D" w:rsidP="00C9792D">
      <w:r w:rsidRPr="0006335A">
        <w:lastRenderedPageBreak/>
        <w:t xml:space="preserve">The focus area framework was used to assess each entity’s progress. A rating of </w:t>
      </w:r>
      <w:r w:rsidR="00F44AE5" w:rsidRPr="0006335A">
        <w:t>“On track”</w:t>
      </w:r>
      <w:r w:rsidRPr="0006335A">
        <w:t xml:space="preserve"> indicates that the ACO has made appropriate progress in accomplishing the indicators for the focus area. Where gaps in progress were identified, the entity was rated “</w:t>
      </w:r>
      <w:r w:rsidR="00F44AE5" w:rsidRPr="0006335A">
        <w:t>On track</w:t>
      </w:r>
      <w:r w:rsidRPr="0006335A">
        <w:t xml:space="preserve"> with </w:t>
      </w:r>
      <w:r w:rsidR="009115A1" w:rsidRPr="0006335A">
        <w:t>limited</w:t>
      </w:r>
      <w:r w:rsidRPr="0006335A">
        <w:t xml:space="preserve"> recommendations” or, in the case of more substantial gaps, “Opportunity for </w:t>
      </w:r>
      <w:r w:rsidR="00215BDA" w:rsidRPr="0006335A">
        <w:t>i</w:t>
      </w:r>
      <w:r w:rsidRPr="0006335A">
        <w:t>mprovement.”</w:t>
      </w:r>
      <w:r w:rsidR="00FE3496" w:rsidRPr="0006335A">
        <w:t xml:space="preserve"> See Methodology</w:t>
      </w:r>
      <w:r w:rsidR="009E569F" w:rsidRPr="0006335A">
        <w:t xml:space="preserve"> section</w:t>
      </w:r>
      <w:r w:rsidR="00FE3496" w:rsidRPr="0006335A">
        <w:t xml:space="preserve"> for an explanation of the threshold setting process for </w:t>
      </w:r>
      <w:r w:rsidR="009E569F" w:rsidRPr="0006335A">
        <w:t>the ratings.</w:t>
      </w:r>
    </w:p>
    <w:p w14:paraId="3357ACF5" w14:textId="7F09B4A8" w:rsidR="00C9792D" w:rsidRPr="00712D82" w:rsidRDefault="00C9792D" w:rsidP="00CB7326">
      <w:pPr>
        <w:rPr>
          <w:u w:val="single"/>
        </w:rPr>
      </w:pPr>
      <w:r w:rsidRPr="0006335A">
        <w:rPr>
          <w:u w:val="single"/>
        </w:rPr>
        <w:t>Table 1</w:t>
      </w:r>
      <w:r w:rsidR="00246995" w:rsidRPr="0006335A">
        <w:rPr>
          <w:u w:val="single"/>
        </w:rPr>
        <w:t xml:space="preserve">. </w:t>
      </w:r>
      <w:r w:rsidR="00704F37" w:rsidRPr="0006335A">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4A6065" w:rsidRPr="00712D82" w14:paraId="32C40351" w14:textId="77777777" w:rsidTr="002E6407">
        <w:trPr>
          <w:trHeight w:val="288"/>
          <w:jc w:val="center"/>
        </w:trPr>
        <w:tc>
          <w:tcPr>
            <w:tcW w:w="0" w:type="auto"/>
            <w:tcBorders>
              <w:top w:val="single" w:sz="4" w:space="0" w:color="auto"/>
              <w:left w:val="single" w:sz="4" w:space="0" w:color="auto"/>
              <w:bottom w:val="single" w:sz="4" w:space="0" w:color="A6A6A6"/>
              <w:right w:val="nil"/>
            </w:tcBorders>
            <w:shd w:val="clear" w:color="auto" w:fill="auto"/>
            <w:vAlign w:val="center"/>
          </w:tcPr>
          <w:p w14:paraId="4E20ED6A" w14:textId="77777777" w:rsidR="004A6065" w:rsidRPr="00712D82" w:rsidRDefault="004A6065" w:rsidP="002E6407">
            <w:pPr>
              <w:spacing w:after="0" w:line="240" w:lineRule="auto"/>
              <w:jc w:val="center"/>
              <w:rPr>
                <w:rFonts w:cs="Arial"/>
                <w:b/>
                <w:bCs/>
                <w:color w:val="002060"/>
                <w:szCs w:val="20"/>
              </w:rPr>
            </w:pPr>
            <w:bookmarkStart w:id="17" w:name="_Hlk53473517"/>
            <w:r w:rsidRPr="00712D82">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shd w:val="clear" w:color="auto" w:fill="auto"/>
            <w:vAlign w:val="center"/>
            <w:hideMark/>
          </w:tcPr>
          <w:p w14:paraId="6040D8A4" w14:textId="77777777" w:rsidR="004A6065" w:rsidRPr="00712D82" w:rsidRDefault="004A6065" w:rsidP="002E6407">
            <w:pPr>
              <w:spacing w:after="0" w:line="240" w:lineRule="auto"/>
              <w:jc w:val="center"/>
              <w:rPr>
                <w:rFonts w:cs="Arial"/>
                <w:b/>
                <w:bCs/>
                <w:color w:val="002060"/>
                <w:szCs w:val="20"/>
              </w:rPr>
            </w:pPr>
            <w:r w:rsidRPr="00712D82">
              <w:rPr>
                <w:rFonts w:cs="Arial"/>
                <w:b/>
                <w:bCs/>
                <w:color w:val="002060"/>
                <w:szCs w:val="20"/>
              </w:rPr>
              <w:t>ACO Actions</w:t>
            </w:r>
          </w:p>
        </w:tc>
      </w:tr>
      <w:tr w:rsidR="004A6065" w:rsidRPr="00712D82" w14:paraId="2320545C" w14:textId="77777777" w:rsidTr="002E6407">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000000" w:fill="2F75B5"/>
            <w:vAlign w:val="center"/>
          </w:tcPr>
          <w:p w14:paraId="24BFF7F2" w14:textId="77777777" w:rsidR="004A6065" w:rsidRPr="00712D82" w:rsidRDefault="004A6065" w:rsidP="002E6407">
            <w:pPr>
              <w:spacing w:after="0" w:line="240" w:lineRule="auto"/>
              <w:jc w:val="center"/>
              <w:rPr>
                <w:rFonts w:cs="Arial"/>
                <w:b/>
                <w:bCs/>
                <w:color w:val="FFFFFF"/>
                <w:szCs w:val="20"/>
              </w:rPr>
            </w:pPr>
            <w:r w:rsidRPr="00712D82">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shd w:val="clear" w:color="auto" w:fill="auto"/>
            <w:vAlign w:val="center"/>
          </w:tcPr>
          <w:p w14:paraId="7397B742" w14:textId="77777777" w:rsidR="004A6065" w:rsidRPr="00712D82" w:rsidRDefault="004A6065" w:rsidP="004A6065">
            <w:pPr>
              <w:pStyle w:val="ListParagraph"/>
              <w:numPr>
                <w:ilvl w:val="0"/>
                <w:numId w:val="46"/>
              </w:numPr>
              <w:spacing w:after="0" w:line="240" w:lineRule="auto"/>
              <w:ind w:left="432"/>
              <w:contextualSpacing w:val="0"/>
              <w:rPr>
                <w:rFonts w:cs="Arial"/>
                <w:szCs w:val="20"/>
              </w:rPr>
            </w:pPr>
            <w:r w:rsidRPr="00712D82">
              <w:rPr>
                <w:rFonts w:cs="Arial"/>
                <w:szCs w:val="20"/>
              </w:rPr>
              <w:t>ACOs established with specific governance, scope, scale, &amp; leadership</w:t>
            </w:r>
          </w:p>
          <w:p w14:paraId="1E5E4F99" w14:textId="77777777" w:rsidR="004A6065" w:rsidRPr="00712D82" w:rsidRDefault="004A6065" w:rsidP="004A6065">
            <w:pPr>
              <w:pStyle w:val="ListParagraph"/>
              <w:numPr>
                <w:ilvl w:val="0"/>
                <w:numId w:val="46"/>
              </w:numPr>
              <w:spacing w:after="0" w:line="240" w:lineRule="auto"/>
              <w:ind w:left="432"/>
              <w:contextualSpacing w:val="0"/>
              <w:rPr>
                <w:rFonts w:cs="Arial"/>
                <w:szCs w:val="20"/>
              </w:rPr>
            </w:pPr>
            <w:r w:rsidRPr="00712D82">
              <w:rPr>
                <w:rFonts w:cs="Arial"/>
                <w:szCs w:val="20"/>
              </w:rPr>
              <w:t>ACOs engage providers (primary care and specialty) in delivery system change through financial (e.g. shared savings) and non-financial levers (e.g. data reports)</w:t>
            </w:r>
          </w:p>
        </w:tc>
      </w:tr>
      <w:tr w:rsidR="004A6065" w:rsidRPr="00712D82" w14:paraId="6A656E53" w14:textId="77777777" w:rsidTr="002E6407">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2A51149B" w14:textId="77777777" w:rsidR="004A6065" w:rsidRPr="00712D82" w:rsidRDefault="004A6065" w:rsidP="002E6407">
            <w:pPr>
              <w:spacing w:after="0" w:line="240" w:lineRule="auto"/>
              <w:jc w:val="center"/>
              <w:rPr>
                <w:rFonts w:cs="Arial"/>
                <w:b/>
                <w:bCs/>
                <w:color w:val="FFFFFF"/>
                <w:szCs w:val="20"/>
              </w:rPr>
            </w:pPr>
            <w:r w:rsidRPr="00712D82">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03904738" w14:textId="77777777" w:rsidR="004A6065" w:rsidRPr="00712D82" w:rsidRDefault="004A6065" w:rsidP="004A6065">
            <w:pPr>
              <w:pStyle w:val="ListParagraph"/>
              <w:numPr>
                <w:ilvl w:val="0"/>
                <w:numId w:val="46"/>
              </w:numPr>
              <w:spacing w:after="0" w:line="240" w:lineRule="auto"/>
              <w:ind w:left="432"/>
              <w:contextualSpacing w:val="0"/>
              <w:rPr>
                <w:rFonts w:cs="Arial"/>
                <w:szCs w:val="20"/>
              </w:rPr>
            </w:pPr>
            <w:r w:rsidRPr="00712D82">
              <w:rPr>
                <w:rFonts w:cs="Arial"/>
                <w:szCs w:val="20"/>
              </w:rPr>
              <w:t>ACOs establish structures and processes to promote improved administrative coordination between organizations (e.g. enrollee assignment, engagement and outreach)</w:t>
            </w:r>
          </w:p>
          <w:p w14:paraId="5108D8B4" w14:textId="77777777" w:rsidR="004A6065" w:rsidRPr="00712D82" w:rsidRDefault="004A6065" w:rsidP="004A6065">
            <w:pPr>
              <w:pStyle w:val="ListParagraph"/>
              <w:numPr>
                <w:ilvl w:val="0"/>
                <w:numId w:val="46"/>
              </w:numPr>
              <w:spacing w:after="0" w:line="240" w:lineRule="auto"/>
              <w:ind w:left="432"/>
              <w:contextualSpacing w:val="0"/>
              <w:rPr>
                <w:rFonts w:cs="Arial"/>
                <w:szCs w:val="20"/>
              </w:rPr>
            </w:pPr>
            <w:r w:rsidRPr="00712D82">
              <w:rPr>
                <w:rFonts w:cs="Arial"/>
                <w:szCs w:val="20"/>
              </w:rPr>
              <w:t>ACOs establish structures and processes to promote improved clinical integration across organizations (e.g. administration of care management/coordination, recommendation for services)</w:t>
            </w:r>
          </w:p>
          <w:p w14:paraId="5B6E556B" w14:textId="77777777" w:rsidR="004A6065" w:rsidRPr="00712D82" w:rsidRDefault="004A6065" w:rsidP="004A6065">
            <w:pPr>
              <w:pStyle w:val="ListParagraph"/>
              <w:numPr>
                <w:ilvl w:val="0"/>
                <w:numId w:val="46"/>
              </w:numPr>
              <w:spacing w:after="0" w:line="240" w:lineRule="auto"/>
              <w:ind w:left="432"/>
              <w:contextualSpacing w:val="0"/>
              <w:rPr>
                <w:rFonts w:cs="Arial"/>
                <w:szCs w:val="20"/>
              </w:rPr>
            </w:pPr>
            <w:r w:rsidRPr="00712D82">
              <w:rPr>
                <w:rFonts w:cs="Arial"/>
                <w:szCs w:val="20"/>
              </w:rPr>
              <w:t>ACOs establish structures and processes for joint management of performance and quality, and conflict resolution</w:t>
            </w:r>
          </w:p>
          <w:p w14:paraId="32CFD685" w14:textId="77777777" w:rsidR="004A6065" w:rsidRPr="00712D82" w:rsidRDefault="004A6065" w:rsidP="004A6065">
            <w:pPr>
              <w:pStyle w:val="ListParagraph"/>
              <w:numPr>
                <w:ilvl w:val="0"/>
                <w:numId w:val="46"/>
              </w:numPr>
              <w:spacing w:after="0" w:line="240" w:lineRule="auto"/>
              <w:ind w:left="432"/>
              <w:contextualSpacing w:val="0"/>
              <w:rPr>
                <w:rFonts w:cs="Arial"/>
                <w:b/>
                <w:bCs/>
                <w:szCs w:val="20"/>
              </w:rPr>
            </w:pPr>
            <w:r w:rsidRPr="00712D82">
              <w:rPr>
                <w:rFonts w:cs="Arial"/>
                <w:szCs w:val="20"/>
              </w:rPr>
              <w:t>Accountable Care Partnership Plans (Model A) transition more of the care management responsibilities to their ACO Partners over the course of the Demonstration</w:t>
            </w:r>
          </w:p>
        </w:tc>
      </w:tr>
      <w:tr w:rsidR="004A6065" w:rsidRPr="00712D82" w14:paraId="33656604" w14:textId="77777777" w:rsidTr="002E640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50466754" w14:textId="77777777" w:rsidR="004A6065" w:rsidRPr="00712D82" w:rsidRDefault="004A6065" w:rsidP="002E6407">
            <w:pPr>
              <w:spacing w:after="0" w:line="240" w:lineRule="auto"/>
              <w:jc w:val="center"/>
              <w:rPr>
                <w:rFonts w:cs="Arial"/>
                <w:b/>
                <w:bCs/>
                <w:color w:val="FFFFFF"/>
                <w:szCs w:val="20"/>
              </w:rPr>
            </w:pPr>
            <w:r w:rsidRPr="00712D82">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37F6E10D" w14:textId="77777777" w:rsidR="004A6065" w:rsidRPr="00712D82" w:rsidRDefault="004A6065" w:rsidP="004A6065">
            <w:pPr>
              <w:pStyle w:val="ListParagraph"/>
              <w:numPr>
                <w:ilvl w:val="0"/>
                <w:numId w:val="47"/>
              </w:numPr>
              <w:spacing w:after="0" w:line="240" w:lineRule="auto"/>
              <w:ind w:left="432"/>
              <w:contextualSpacing w:val="0"/>
              <w:rPr>
                <w:rFonts w:cs="Arial"/>
                <w:szCs w:val="20"/>
              </w:rPr>
            </w:pPr>
            <w:r w:rsidRPr="00712D82">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p w14:paraId="152479E8" w14:textId="77777777" w:rsidR="004A6065" w:rsidRPr="00712D82" w:rsidRDefault="004A6065" w:rsidP="002E6407">
            <w:pPr>
              <w:spacing w:after="0" w:line="240" w:lineRule="auto"/>
              <w:rPr>
                <w:rFonts w:cs="Arial"/>
                <w:b/>
                <w:bCs/>
                <w:szCs w:val="20"/>
              </w:rPr>
            </w:pPr>
          </w:p>
        </w:tc>
      </w:tr>
      <w:tr w:rsidR="004A6065" w:rsidRPr="00712D82" w14:paraId="39986FDF" w14:textId="77777777" w:rsidTr="002E640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54076BC9" w14:textId="77777777" w:rsidR="004A6065" w:rsidRPr="00712D82" w:rsidRDefault="004A6065" w:rsidP="002E6407">
            <w:pPr>
              <w:spacing w:after="0" w:line="240" w:lineRule="auto"/>
              <w:jc w:val="center"/>
              <w:rPr>
                <w:rFonts w:cs="Arial"/>
                <w:b/>
                <w:bCs/>
                <w:color w:val="FFFFFF"/>
                <w:szCs w:val="20"/>
              </w:rPr>
            </w:pPr>
            <w:r w:rsidRPr="00712D82">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3BBEF109" w14:textId="77777777" w:rsidR="004A6065" w:rsidRPr="00712D82" w:rsidRDefault="004A6065" w:rsidP="004A6065">
            <w:pPr>
              <w:pStyle w:val="ListParagraph"/>
              <w:numPr>
                <w:ilvl w:val="0"/>
                <w:numId w:val="47"/>
              </w:numPr>
              <w:spacing w:after="0" w:line="240" w:lineRule="auto"/>
              <w:ind w:left="432"/>
              <w:contextualSpacing w:val="0"/>
              <w:rPr>
                <w:rFonts w:cs="Arial"/>
                <w:szCs w:val="20"/>
              </w:rPr>
            </w:pPr>
            <w:r w:rsidRPr="00712D82">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p w14:paraId="2731B924" w14:textId="77777777" w:rsidR="004A6065" w:rsidRPr="00712D82" w:rsidRDefault="004A6065" w:rsidP="002E6407">
            <w:pPr>
              <w:spacing w:after="0" w:line="240" w:lineRule="auto"/>
              <w:rPr>
                <w:rFonts w:cs="Arial"/>
                <w:b/>
                <w:bCs/>
                <w:szCs w:val="20"/>
              </w:rPr>
            </w:pPr>
          </w:p>
        </w:tc>
      </w:tr>
      <w:tr w:rsidR="004A6065" w:rsidRPr="00712D82" w14:paraId="116110C8" w14:textId="77777777" w:rsidTr="002E640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28089707" w14:textId="77777777" w:rsidR="004A6065" w:rsidRPr="00712D82" w:rsidRDefault="004A6065" w:rsidP="002E6407">
            <w:pPr>
              <w:spacing w:after="0" w:line="240" w:lineRule="auto"/>
              <w:jc w:val="center"/>
              <w:rPr>
                <w:rFonts w:cs="Arial"/>
                <w:b/>
                <w:bCs/>
                <w:szCs w:val="20"/>
              </w:rPr>
            </w:pPr>
            <w:r w:rsidRPr="00712D82">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6C96B94A" w14:textId="77777777" w:rsidR="004A6065" w:rsidRPr="00712D82" w:rsidRDefault="004A6065" w:rsidP="004A6065">
            <w:pPr>
              <w:pStyle w:val="ListParagraph"/>
              <w:numPr>
                <w:ilvl w:val="0"/>
                <w:numId w:val="47"/>
              </w:numPr>
              <w:spacing w:after="0" w:line="240" w:lineRule="auto"/>
              <w:ind w:left="432"/>
              <w:contextualSpacing w:val="0"/>
              <w:rPr>
                <w:rFonts w:cs="Arial"/>
                <w:szCs w:val="20"/>
              </w:rPr>
            </w:pPr>
            <w:r w:rsidRPr="00712D82">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p w14:paraId="6D4F2C3D" w14:textId="77777777" w:rsidR="004A6065" w:rsidRPr="00712D82" w:rsidRDefault="004A6065" w:rsidP="002E6407">
            <w:pPr>
              <w:spacing w:after="0" w:line="240" w:lineRule="auto"/>
              <w:rPr>
                <w:rFonts w:cs="Arial"/>
                <w:b/>
                <w:bCs/>
                <w:szCs w:val="20"/>
              </w:rPr>
            </w:pPr>
          </w:p>
        </w:tc>
      </w:tr>
      <w:tr w:rsidR="004A6065" w:rsidRPr="00712D82" w14:paraId="17CBB1EF" w14:textId="77777777" w:rsidTr="002E6407">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000000" w:fill="2F75B5"/>
            <w:vAlign w:val="center"/>
          </w:tcPr>
          <w:p w14:paraId="53CD7C6E" w14:textId="77777777" w:rsidR="004A6065" w:rsidRPr="00712D82" w:rsidRDefault="004A6065" w:rsidP="002E6407">
            <w:pPr>
              <w:spacing w:after="0" w:line="240" w:lineRule="auto"/>
              <w:jc w:val="center"/>
              <w:rPr>
                <w:rFonts w:cs="Arial"/>
                <w:b/>
                <w:bCs/>
                <w:color w:val="FFFFFF"/>
                <w:szCs w:val="20"/>
              </w:rPr>
            </w:pPr>
            <w:r w:rsidRPr="00712D82">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shd w:val="clear" w:color="auto" w:fill="auto"/>
            <w:vAlign w:val="center"/>
            <w:hideMark/>
          </w:tcPr>
          <w:p w14:paraId="0D2B7582" w14:textId="77777777" w:rsidR="004A6065" w:rsidRPr="00712D82" w:rsidRDefault="004A6065" w:rsidP="004A6065">
            <w:pPr>
              <w:pStyle w:val="ListParagraph"/>
              <w:numPr>
                <w:ilvl w:val="0"/>
                <w:numId w:val="47"/>
              </w:numPr>
              <w:spacing w:after="0" w:line="240" w:lineRule="auto"/>
              <w:ind w:left="432"/>
              <w:contextualSpacing w:val="0"/>
              <w:rPr>
                <w:rFonts w:cs="Arial"/>
                <w:b/>
                <w:bCs/>
                <w:szCs w:val="20"/>
              </w:rPr>
            </w:pPr>
            <w:r w:rsidRPr="00712D82">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5747C521" w14:textId="77777777" w:rsidR="004A6065" w:rsidRPr="00712D82" w:rsidRDefault="004A6065" w:rsidP="004A6065">
            <w:pPr>
              <w:pStyle w:val="ListParagraph"/>
              <w:numPr>
                <w:ilvl w:val="0"/>
                <w:numId w:val="47"/>
              </w:numPr>
              <w:spacing w:after="0" w:line="240" w:lineRule="auto"/>
              <w:ind w:left="432"/>
              <w:contextualSpacing w:val="0"/>
              <w:rPr>
                <w:rFonts w:cs="Arial"/>
                <w:szCs w:val="20"/>
              </w:rPr>
            </w:pPr>
            <w:r w:rsidRPr="00712D82">
              <w:rPr>
                <w:rFonts w:cs="Arial"/>
                <w:szCs w:val="20"/>
              </w:rPr>
              <w:t>ACOs develop structures and processes for integration of health-related social needs (HRSN) into their Population Health Management (PHM) strategy, including management of flexible services</w:t>
            </w:r>
          </w:p>
          <w:p w14:paraId="77627912" w14:textId="77777777" w:rsidR="004A6065" w:rsidRPr="00712D82" w:rsidRDefault="004A6065" w:rsidP="004A6065">
            <w:pPr>
              <w:pStyle w:val="ListParagraph"/>
              <w:numPr>
                <w:ilvl w:val="0"/>
                <w:numId w:val="47"/>
              </w:numPr>
              <w:spacing w:after="0" w:line="240" w:lineRule="auto"/>
              <w:ind w:left="432"/>
              <w:contextualSpacing w:val="0"/>
              <w:rPr>
                <w:rFonts w:cs="Arial"/>
                <w:b/>
                <w:bCs/>
                <w:szCs w:val="20"/>
              </w:rPr>
            </w:pPr>
            <w:r w:rsidRPr="00712D82">
              <w:rPr>
                <w:rFonts w:cs="Arial"/>
                <w:szCs w:val="20"/>
              </w:rPr>
              <w:t>ACOs develop strategies to reduce total cost of care (TCOC; e.g. utilization management, referral management, non-CP complex care management programs, administrative cost reduction)</w:t>
            </w:r>
          </w:p>
        </w:tc>
      </w:tr>
      <w:bookmarkEnd w:id="17"/>
    </w:tbl>
    <w:p w14:paraId="7C7564BD" w14:textId="77777777" w:rsidR="00704F37" w:rsidRPr="00712D82" w:rsidRDefault="00704F37" w:rsidP="00CB7326">
      <w:pPr>
        <w:rPr>
          <w:u w:val="single"/>
        </w:rPr>
      </w:pPr>
    </w:p>
    <w:p w14:paraId="701805C7" w14:textId="77777777" w:rsidR="00264A5A" w:rsidRDefault="00264A5A">
      <w:pPr>
        <w:spacing w:after="0" w:line="240" w:lineRule="auto"/>
        <w:rPr>
          <w:rFonts w:asciiTheme="majorHAnsi" w:eastAsia="SimSun" w:hAnsiTheme="majorHAnsi" w:cstheme="majorHAnsi"/>
          <w:b/>
          <w:bCs/>
          <w:caps/>
          <w:spacing w:val="6"/>
          <w:sz w:val="24"/>
          <w:szCs w:val="24"/>
        </w:rPr>
      </w:pPr>
      <w:bookmarkStart w:id="18" w:name="_Toc39068486"/>
      <w:r>
        <w:br w:type="page"/>
      </w:r>
    </w:p>
    <w:p w14:paraId="2337D103" w14:textId="2CCA8333" w:rsidR="00C9792D" w:rsidRPr="0006335A" w:rsidRDefault="00EA361B" w:rsidP="00E508BE">
      <w:pPr>
        <w:pStyle w:val="Heading2"/>
        <w:spacing w:before="160" w:after="160" w:line="259" w:lineRule="auto"/>
        <w:rPr>
          <w:color w:val="auto"/>
        </w:rPr>
      </w:pPr>
      <w:bookmarkStart w:id="19" w:name="_Toc57727194"/>
      <w:r w:rsidRPr="0006335A">
        <w:rPr>
          <w:color w:val="auto"/>
        </w:rPr>
        <w:lastRenderedPageBreak/>
        <w:t>Methodology</w:t>
      </w:r>
      <w:bookmarkEnd w:id="18"/>
      <w:bookmarkEnd w:id="19"/>
    </w:p>
    <w:p w14:paraId="2F5A2FAA" w14:textId="3A600705" w:rsidR="00C9792D" w:rsidRPr="0006335A" w:rsidRDefault="00C9792D" w:rsidP="00C9792D">
      <w:pPr>
        <w:rPr>
          <w:rFonts w:eastAsia="Arial"/>
          <w:i/>
          <w:iCs/>
        </w:rPr>
      </w:pPr>
      <w:r w:rsidRPr="0006335A">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06335A">
        <w:t xml:space="preserve"> </w:t>
      </w:r>
      <w:r w:rsidR="00905D41" w:rsidRPr="0006335A">
        <w:t>Full Participation Plan</w:t>
      </w:r>
      <w:r w:rsidR="002C35A8" w:rsidRPr="0006335A">
        <w:rPr>
          <w:rFonts w:cs="Arial"/>
          <w:szCs w:val="20"/>
        </w:rPr>
        <w:t>s, annual and semi-annual reports</w:t>
      </w:r>
      <w:r w:rsidR="00270079" w:rsidRPr="0006335A">
        <w:rPr>
          <w:rFonts w:cs="Arial"/>
          <w:szCs w:val="20"/>
        </w:rPr>
        <w:t>, budgets and budget narratives</w:t>
      </w:r>
      <w:r w:rsidRPr="0006335A">
        <w:t xml:space="preserve">. In addition, the IA developed an ACO Practice Site Administrator survey </w:t>
      </w:r>
      <w:r w:rsidR="00270079" w:rsidRPr="0006335A">
        <w:t xml:space="preserve">(“the survey”) </w:t>
      </w:r>
      <w:r w:rsidRPr="0006335A">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06335A">
        <w:t>KIIs</w:t>
      </w:r>
      <w:r w:rsidRPr="0006335A">
        <w:t xml:space="preserve"> of ACO leaders conducted jointly by the IA and the IE</w:t>
      </w:r>
      <w:r w:rsidR="00DA6D02" w:rsidRPr="0006335A">
        <w:t xml:space="preserve">. </w:t>
      </w:r>
    </w:p>
    <w:p w14:paraId="31E362DA" w14:textId="735B7376" w:rsidR="00C9792D" w:rsidRPr="0006335A" w:rsidRDefault="00C9792D" w:rsidP="00C9792D">
      <w:pPr>
        <w:rPr>
          <w:rFonts w:eastAsia="Arial"/>
        </w:rPr>
      </w:pPr>
      <w:r w:rsidRPr="0006335A">
        <w:rPr>
          <w:rFonts w:eastAsia="Arial"/>
        </w:rPr>
        <w:t>The need for a realistic threshold of expected progress, in the absence of any pre-established benchmark, led the IA to use a semi-empirical approach to define the state that should be considered “</w:t>
      </w:r>
      <w:r w:rsidR="00F44AE5" w:rsidRPr="0006335A">
        <w:rPr>
          <w:rFonts w:eastAsia="Arial"/>
        </w:rPr>
        <w:t>On track</w:t>
      </w:r>
      <w:r w:rsidRPr="0006335A">
        <w:rPr>
          <w:rFonts w:eastAsia="Arial"/>
        </w:rPr>
        <w:t>.”  As such,</w:t>
      </w:r>
      <w:r w:rsidRPr="0006335A" w:rsidDel="00EC3CDC">
        <w:rPr>
          <w:rFonts w:eastAsia="Arial"/>
        </w:rPr>
        <w:t xml:space="preserve"> </w:t>
      </w:r>
      <w:r w:rsidRPr="0006335A">
        <w:rPr>
          <w:rFonts w:eastAsia="Arial"/>
        </w:rPr>
        <w:t xml:space="preserve">the IA’s approach was to first investigate the progress of the full ACO cohort in order to calibrate expectations and define thresholds for assessment. </w:t>
      </w:r>
    </w:p>
    <w:p w14:paraId="7B5413B8" w14:textId="7A002D0C" w:rsidR="00C9792D" w:rsidRPr="0006335A" w:rsidRDefault="00C9792D" w:rsidP="00C9792D">
      <w:r w:rsidRPr="0006335A">
        <w:t xml:space="preserve">Guided by the focus areas, the IA performed a preliminary review of </w:t>
      </w:r>
      <w:r w:rsidR="00905D41" w:rsidRPr="0006335A">
        <w:t>Full Participation Plan</w:t>
      </w:r>
      <w:r w:rsidRPr="0006335A">
        <w:t xml:space="preserve">s and </w:t>
      </w:r>
      <w:r w:rsidR="00C57881" w:rsidRPr="0006335A">
        <w:t>a</w:t>
      </w:r>
      <w:r w:rsidRPr="0006335A">
        <w:t xml:space="preserve">nnual and </w:t>
      </w:r>
      <w:r w:rsidR="00C57881" w:rsidRPr="0006335A">
        <w:t>s</w:t>
      </w:r>
      <w:r w:rsidRPr="0006335A">
        <w:t xml:space="preserve">emi-annual </w:t>
      </w:r>
      <w:r w:rsidR="00C57881" w:rsidRPr="0006335A">
        <w:t>r</w:t>
      </w:r>
      <w:r w:rsidRPr="0006335A">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06335A">
        <w:t>On track</w:t>
      </w:r>
      <w:r w:rsidRPr="0006335A">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06335A" w:rsidRDefault="00C9792D" w:rsidP="00C9792D">
      <w:pPr>
        <w:rPr>
          <w:rFonts w:eastAsia="MS Mincho" w:cs="Arial"/>
          <w:kern w:val="24"/>
        </w:rPr>
      </w:pPr>
      <w:r w:rsidRPr="0006335A">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06335A">
        <w:t xml:space="preserve">. </w:t>
      </w:r>
      <w:r w:rsidRPr="0006335A">
        <w:t xml:space="preserve">A finding of </w:t>
      </w:r>
      <w:r w:rsidR="00F44AE5" w:rsidRPr="0006335A">
        <w:t>On track</w:t>
      </w:r>
      <w:r w:rsidRPr="0006335A">
        <w:t xml:space="preserve"> was made where the available evidence demonstrated that the entity had accomplished all or nearly all of the expected items, and no need for remediation was identified</w:t>
      </w:r>
      <w:r w:rsidR="00DA6D02" w:rsidRPr="0006335A">
        <w:rPr>
          <w:rFonts w:cs="Arial"/>
        </w:rPr>
        <w:t xml:space="preserve">. </w:t>
      </w:r>
      <w:r w:rsidRPr="0006335A">
        <w:rPr>
          <w:rFonts w:cs="Arial"/>
        </w:rPr>
        <w:t>When evidence from coded documents was lacking</w:t>
      </w:r>
      <w:r w:rsidRPr="0006335A" w:rsidDel="00004DDE">
        <w:rPr>
          <w:rFonts w:cs="Arial"/>
        </w:rPr>
        <w:t xml:space="preserve"> </w:t>
      </w:r>
      <w:r w:rsidRPr="0006335A">
        <w:rPr>
          <w:rFonts w:cs="Arial"/>
        </w:rPr>
        <w:t xml:space="preserve">for a specific action, additional information was sought through a keyword search of KII transcripts. </w:t>
      </w:r>
      <w:r w:rsidRPr="0006335A">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712D82" w:rsidRDefault="00C9792D" w:rsidP="00C9792D">
      <w:pPr>
        <w:rPr>
          <w:rFonts w:ascii="Calibri" w:eastAsia="Calibri" w:hAnsi="Calibri"/>
          <w:sz w:val="22"/>
        </w:rPr>
      </w:pPr>
      <w:r w:rsidRPr="0006335A">
        <w:rPr>
          <w:rFonts w:eastAsia="MS Mincho" w:cs="Arial"/>
          <w:kern w:val="24"/>
          <w:szCs w:val="20"/>
        </w:rPr>
        <w:t>See Appendix II for a more detailed description of the methodology.</w:t>
      </w:r>
    </w:p>
    <w:p w14:paraId="57E664A3" w14:textId="546AA3F1" w:rsidR="008D26A1" w:rsidRPr="00712D82" w:rsidRDefault="00D34C9B" w:rsidP="00200C5E">
      <w:pPr>
        <w:pStyle w:val="Heading2"/>
        <w:spacing w:before="0" w:after="160" w:line="259" w:lineRule="auto"/>
        <w:rPr>
          <w:color w:val="auto"/>
        </w:rPr>
      </w:pPr>
      <w:bookmarkStart w:id="20" w:name="_Toc39068487"/>
      <w:bookmarkStart w:id="21" w:name="_Toc57727195"/>
      <w:r w:rsidRPr="00712D82">
        <w:rPr>
          <w:color w:val="auto"/>
        </w:rPr>
        <w:t xml:space="preserve">ACO </w:t>
      </w:r>
      <w:r w:rsidR="00EA361B" w:rsidRPr="00712D82">
        <w:rPr>
          <w:color w:val="auto"/>
        </w:rPr>
        <w:t>Background</w:t>
      </w:r>
      <w:bookmarkEnd w:id="20"/>
      <w:r w:rsidR="00E04226" w:rsidRPr="00712D82">
        <w:rPr>
          <w:rStyle w:val="FootnoteReference"/>
          <w:color w:val="auto"/>
        </w:rPr>
        <w:footnoteReference w:id="4"/>
      </w:r>
      <w:bookmarkEnd w:id="21"/>
    </w:p>
    <w:p w14:paraId="053169FC" w14:textId="77777777" w:rsidR="00283AB3" w:rsidRPr="00712D82" w:rsidRDefault="00283AB3" w:rsidP="00283AB3">
      <w:pPr>
        <w:rPr>
          <w:rFonts w:cs="Arial"/>
          <w:szCs w:val="20"/>
        </w:rPr>
      </w:pPr>
      <w:bookmarkStart w:id="22" w:name="_Toc32406706"/>
      <w:r w:rsidRPr="00712D82">
        <w:rPr>
          <w:rFonts w:cs="Arial"/>
          <w:szCs w:val="20"/>
        </w:rPr>
        <w:t>Baystate Health Care Alliance in partnership with Health New England (HNE Baystate) is an Accountable Care Partnership Plan (ACCP), a “Model A” ACO, and is also known as BeHealthy Partnership.</w:t>
      </w:r>
      <w:r w:rsidRPr="00712D82">
        <w:rPr>
          <w:rFonts w:cs="Arial"/>
          <w:i/>
          <w:iCs/>
          <w:szCs w:val="20"/>
        </w:rPr>
        <w:t xml:space="preserve"> </w:t>
      </w:r>
      <w:r w:rsidRPr="00712D82">
        <w:rPr>
          <w:rFonts w:cs="Arial"/>
          <w:szCs w:val="20"/>
        </w:rPr>
        <w:t xml:space="preserve">An ACCP is a partnership between a single health plan and a provider-led ACO that receives monthly capitated payments from MassHealth based on enrollment and member risk scores, and takes on full insurance risk for the population. </w:t>
      </w:r>
    </w:p>
    <w:p w14:paraId="53BB94AE" w14:textId="416CF9C7" w:rsidR="00283AB3" w:rsidRPr="00712D82" w:rsidRDefault="00283AB3" w:rsidP="00283AB3">
      <w:pPr>
        <w:textAlignment w:val="baseline"/>
        <w:rPr>
          <w:rFonts w:eastAsia="Arial" w:cs="Arial"/>
          <w:color w:val="D13438"/>
          <w:szCs w:val="20"/>
        </w:rPr>
      </w:pPr>
      <w:r w:rsidRPr="00712D82">
        <w:rPr>
          <w:rStyle w:val="normaltextrun"/>
          <w:rFonts w:cs="Arial"/>
          <w:szCs w:val="20"/>
        </w:rPr>
        <w:t>HNE provides a wide range of administrative functions including network management, member services, claims adjudication and compliance. HNE Baystate is the only Model A ACO operated by HNE</w:t>
      </w:r>
      <w:r w:rsidR="008045AE">
        <w:rPr>
          <w:rStyle w:val="normaltextrun"/>
          <w:rFonts w:cs="Arial"/>
          <w:szCs w:val="20"/>
        </w:rPr>
        <w:t xml:space="preserve"> for which HNE holds a contract with EOHHS.</w:t>
      </w:r>
      <w:r w:rsidRPr="00712D82">
        <w:rPr>
          <w:rStyle w:val="normaltextrun"/>
          <w:rFonts w:cs="Arial"/>
          <w:szCs w:val="20"/>
        </w:rPr>
        <w:t xml:space="preserve"> </w:t>
      </w:r>
    </w:p>
    <w:p w14:paraId="5E43B086" w14:textId="38CA9A6C" w:rsidR="00283AB3" w:rsidRPr="00FD6867" w:rsidRDefault="00283AB3" w:rsidP="00FD6867">
      <w:pPr>
        <w:spacing w:before="160"/>
      </w:pPr>
      <w:r w:rsidRPr="00712D82">
        <w:rPr>
          <w:rStyle w:val="normaltextrun"/>
          <w:rFonts w:cs="Arial"/>
          <w:szCs w:val="20"/>
        </w:rPr>
        <w:lastRenderedPageBreak/>
        <w:t xml:space="preserve">HNE Baystate’s service area covers the Pioneer Valley of Western Massachusetts. It includes Springfield, </w:t>
      </w:r>
      <w:r w:rsidRPr="00FD6867">
        <w:t>Holyoke, Northampton, and Westfield.</w:t>
      </w:r>
    </w:p>
    <w:p w14:paraId="400793BC" w14:textId="0D2A9585" w:rsidR="004B1974" w:rsidRPr="00FD6867" w:rsidRDefault="004B1974" w:rsidP="00FD6867">
      <w:pPr>
        <w:spacing w:before="160"/>
      </w:pPr>
      <w:r>
        <w:t>HNE Baystate</w:t>
      </w:r>
      <w:r w:rsidRPr="00FD6867">
        <w:t>’s MassHealth member attribution and allocated non-at risk DSRIP funding are summarized below.</w:t>
      </w:r>
    </w:p>
    <w:p w14:paraId="287743D9" w14:textId="62357B5D" w:rsidR="00283AB3" w:rsidRPr="00712D82" w:rsidRDefault="00283AB3" w:rsidP="00283AB3">
      <w:pPr>
        <w:textAlignment w:val="baseline"/>
        <w:rPr>
          <w:rFonts w:cs="Arial"/>
          <w:szCs w:val="20"/>
          <w:u w:val="single"/>
        </w:rPr>
      </w:pPr>
      <w:r w:rsidRPr="00712D82">
        <w:rPr>
          <w:rFonts w:cs="Arial"/>
          <w:szCs w:val="20"/>
          <w:u w:val="single"/>
        </w:rPr>
        <w:t xml:space="preserve">Table 2. </w:t>
      </w:r>
      <w:r w:rsidR="00674998">
        <w:rPr>
          <w:rFonts w:cs="Arial"/>
          <w:szCs w:val="20"/>
          <w:u w:val="single"/>
        </w:rPr>
        <w:t xml:space="preserve">HNE Baystate </w:t>
      </w:r>
      <w:r w:rsidRPr="00712D82">
        <w:rPr>
          <w:rFonts w:cs="Arial"/>
          <w:szCs w:val="20"/>
          <w:u w:val="single"/>
        </w:rPr>
        <w:t>MassHealth Members and DSRIP Funding 2017-2019</w:t>
      </w:r>
      <w:r w:rsidRPr="00712D82">
        <w:rPr>
          <w:rFonts w:cs="Arial"/>
          <w:szCs w:val="20"/>
          <w:u w:val="single"/>
          <w:vertAlign w:val="superscript"/>
        </w:rPr>
        <w:footnoteReference w:id="5"/>
      </w:r>
    </w:p>
    <w:tbl>
      <w:tblPr>
        <w:tblStyle w:val="TableGrid21"/>
        <w:tblW w:w="0" w:type="auto"/>
        <w:tblLook w:val="04A0" w:firstRow="1" w:lastRow="0" w:firstColumn="1" w:lastColumn="0" w:noHBand="0" w:noVBand="1"/>
      </w:tblPr>
      <w:tblGrid>
        <w:gridCol w:w="3116"/>
        <w:gridCol w:w="3117"/>
        <w:gridCol w:w="3117"/>
      </w:tblGrid>
      <w:tr w:rsidR="007A11AF" w:rsidRPr="007A11AF" w14:paraId="616933BB" w14:textId="77777777" w:rsidTr="002E6407">
        <w:tc>
          <w:tcPr>
            <w:tcW w:w="3116"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4251FBCE" w14:textId="77777777" w:rsidR="007A11AF" w:rsidRPr="007A11AF" w:rsidRDefault="007A11AF" w:rsidP="007A11AF">
            <w:pPr>
              <w:spacing w:before="40" w:after="40" w:line="256" w:lineRule="auto"/>
              <w:jc w:val="center"/>
              <w:textAlignment w:val="baseline"/>
              <w:rPr>
                <w:rFonts w:eastAsia="Times New Roman" w:cs="Arial"/>
                <w:b/>
                <w:bCs/>
                <w:color w:val="FFFFFF"/>
                <w:sz w:val="20"/>
                <w:szCs w:val="20"/>
              </w:rPr>
            </w:pPr>
            <w:bookmarkStart w:id="23" w:name="_Toc39068488"/>
            <w:r w:rsidRPr="007A11AF">
              <w:rPr>
                <w:rFonts w:eastAsia="Times New Roman" w:cs="Arial"/>
                <w:b/>
                <w:bCs/>
                <w:color w:val="FFFFFF"/>
                <w:sz w:val="20"/>
                <w:szCs w:val="20"/>
              </w:rPr>
              <w:t>Year</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5E35DAA3" w14:textId="77777777" w:rsidR="007A11AF" w:rsidRPr="007A11AF" w:rsidRDefault="007A11AF" w:rsidP="007A11AF">
            <w:pPr>
              <w:spacing w:before="40" w:after="40" w:line="256" w:lineRule="auto"/>
              <w:jc w:val="center"/>
              <w:textAlignment w:val="baseline"/>
              <w:rPr>
                <w:rFonts w:eastAsia="Times New Roman" w:cs="Arial"/>
                <w:b/>
                <w:bCs/>
                <w:color w:val="FFFFFF"/>
                <w:sz w:val="20"/>
                <w:szCs w:val="20"/>
              </w:rPr>
            </w:pPr>
            <w:r w:rsidRPr="007A11AF">
              <w:rPr>
                <w:rFonts w:eastAsia="Times New Roman" w:cs="Arial"/>
                <w:b/>
                <w:bCs/>
                <w:color w:val="FFFFFF"/>
                <w:sz w:val="20"/>
                <w:szCs w:val="20"/>
              </w:rPr>
              <w:t>Members</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53118005" w14:textId="77777777" w:rsidR="007A11AF" w:rsidRPr="007A11AF" w:rsidRDefault="007A11AF" w:rsidP="007A11AF">
            <w:pPr>
              <w:spacing w:before="40" w:after="40" w:line="256" w:lineRule="auto"/>
              <w:jc w:val="center"/>
              <w:textAlignment w:val="baseline"/>
              <w:rPr>
                <w:rFonts w:eastAsia="Times New Roman" w:cs="Arial"/>
                <w:b/>
                <w:bCs/>
                <w:color w:val="FFFFFF"/>
                <w:sz w:val="20"/>
                <w:szCs w:val="20"/>
              </w:rPr>
            </w:pPr>
            <w:r w:rsidRPr="007A11AF">
              <w:rPr>
                <w:rFonts w:eastAsia="Times New Roman" w:cs="Arial"/>
                <w:b/>
                <w:bCs/>
                <w:color w:val="FFFFFF"/>
                <w:sz w:val="20"/>
                <w:szCs w:val="20"/>
              </w:rPr>
              <w:t>DSRIP Funding</w:t>
            </w:r>
          </w:p>
        </w:tc>
      </w:tr>
      <w:tr w:rsidR="007A11AF" w:rsidRPr="007A11AF" w14:paraId="3C199D44" w14:textId="77777777" w:rsidTr="002E6407">
        <w:tc>
          <w:tcPr>
            <w:tcW w:w="3116" w:type="dxa"/>
            <w:tcBorders>
              <w:top w:val="single" w:sz="4" w:space="0" w:color="auto"/>
              <w:left w:val="single" w:sz="4" w:space="0" w:color="auto"/>
              <w:bottom w:val="single" w:sz="4" w:space="0" w:color="auto"/>
              <w:right w:val="single" w:sz="4" w:space="0" w:color="auto"/>
            </w:tcBorders>
            <w:vAlign w:val="bottom"/>
            <w:hideMark/>
          </w:tcPr>
          <w:p w14:paraId="1BF266B3" w14:textId="77777777" w:rsidR="007A11AF" w:rsidRPr="007A11AF" w:rsidRDefault="007A11AF" w:rsidP="007A11AF">
            <w:pPr>
              <w:spacing w:before="40" w:after="40" w:line="256" w:lineRule="auto"/>
              <w:jc w:val="center"/>
              <w:textAlignment w:val="baseline"/>
              <w:rPr>
                <w:rFonts w:eastAsia="Times New Roman" w:cs="Arial"/>
                <w:sz w:val="20"/>
                <w:szCs w:val="20"/>
              </w:rPr>
            </w:pPr>
            <w:r w:rsidRPr="007A11AF">
              <w:rPr>
                <w:rFonts w:eastAsia="Times New Roman" w:cs="Arial"/>
                <w:sz w:val="20"/>
                <w:szCs w:val="20"/>
              </w:rPr>
              <w:t>2017 (partial year, Jul-Dec)</w:t>
            </w:r>
          </w:p>
        </w:tc>
        <w:tc>
          <w:tcPr>
            <w:tcW w:w="3117" w:type="dxa"/>
            <w:tcBorders>
              <w:top w:val="single" w:sz="4" w:space="0" w:color="auto"/>
              <w:left w:val="single" w:sz="4" w:space="0" w:color="auto"/>
              <w:bottom w:val="single" w:sz="4" w:space="0" w:color="auto"/>
              <w:right w:val="single" w:sz="4" w:space="0" w:color="auto"/>
            </w:tcBorders>
            <w:vAlign w:val="bottom"/>
            <w:hideMark/>
          </w:tcPr>
          <w:p w14:paraId="3D5AABBB" w14:textId="57882FFF" w:rsidR="007A11AF" w:rsidRPr="007A11AF" w:rsidRDefault="007A11AF" w:rsidP="007A11AF">
            <w:pPr>
              <w:spacing w:before="40" w:after="40" w:line="256" w:lineRule="auto"/>
              <w:jc w:val="center"/>
              <w:textAlignment w:val="baseline"/>
              <w:rPr>
                <w:rFonts w:eastAsia="Times New Roman" w:cs="Arial"/>
                <w:sz w:val="20"/>
                <w:szCs w:val="20"/>
              </w:rPr>
            </w:pPr>
            <w:r w:rsidRPr="007A11AF">
              <w:rPr>
                <w:rFonts w:eastAsia="Times New Roman" w:cs="Arial"/>
                <w:sz w:val="20"/>
                <w:szCs w:val="20"/>
              </w:rPr>
              <w:t>3</w:t>
            </w:r>
            <w:r>
              <w:rPr>
                <w:rFonts w:eastAsia="Times New Roman" w:cs="Arial"/>
                <w:sz w:val="20"/>
                <w:szCs w:val="20"/>
              </w:rPr>
              <w:t>9</w:t>
            </w:r>
            <w:r w:rsidRPr="007A11AF">
              <w:rPr>
                <w:rFonts w:eastAsia="Times New Roman" w:cs="Arial"/>
                <w:sz w:val="20"/>
                <w:szCs w:val="20"/>
              </w:rPr>
              <w:t>,2</w:t>
            </w:r>
            <w:r>
              <w:rPr>
                <w:rFonts w:eastAsia="Times New Roman" w:cs="Arial"/>
                <w:sz w:val="20"/>
                <w:szCs w:val="20"/>
              </w:rPr>
              <w:t>04</w:t>
            </w:r>
            <w:r w:rsidR="001030D0" w:rsidRPr="001030D0">
              <w:rPr>
                <w:rFonts w:eastAsia="Times New Roman" w:cs="Arial"/>
                <w:sz w:val="20"/>
                <w:szCs w:val="20"/>
                <w:vertAlign w:val="superscript"/>
              </w:rPr>
              <w:footnoteReference w:id="6"/>
            </w:r>
          </w:p>
        </w:tc>
        <w:tc>
          <w:tcPr>
            <w:tcW w:w="3117" w:type="dxa"/>
            <w:tcBorders>
              <w:top w:val="single" w:sz="4" w:space="0" w:color="auto"/>
              <w:left w:val="single" w:sz="4" w:space="0" w:color="auto"/>
              <w:bottom w:val="single" w:sz="4" w:space="0" w:color="auto"/>
              <w:right w:val="single" w:sz="4" w:space="0" w:color="auto"/>
            </w:tcBorders>
            <w:vAlign w:val="bottom"/>
            <w:hideMark/>
          </w:tcPr>
          <w:p w14:paraId="5A7B0271" w14:textId="7E681561" w:rsidR="007A11AF" w:rsidRPr="007A11AF" w:rsidRDefault="007A11AF" w:rsidP="007A11AF">
            <w:pPr>
              <w:spacing w:before="40" w:after="40" w:line="256" w:lineRule="auto"/>
              <w:jc w:val="center"/>
              <w:textAlignment w:val="baseline"/>
              <w:rPr>
                <w:rFonts w:eastAsia="Times New Roman" w:cs="Arial"/>
                <w:sz w:val="20"/>
                <w:szCs w:val="20"/>
              </w:rPr>
            </w:pPr>
            <w:r w:rsidRPr="007A11AF">
              <w:rPr>
                <w:rFonts w:eastAsia="Times New Roman" w:cs="Arial"/>
                <w:sz w:val="20"/>
                <w:szCs w:val="20"/>
              </w:rPr>
              <w:t>$</w:t>
            </w:r>
            <w:r>
              <w:rPr>
                <w:rFonts w:eastAsia="Times New Roman" w:cs="Arial"/>
                <w:sz w:val="20"/>
                <w:szCs w:val="20"/>
              </w:rPr>
              <w:t>5,117,377</w:t>
            </w:r>
          </w:p>
        </w:tc>
      </w:tr>
      <w:tr w:rsidR="007A11AF" w:rsidRPr="007A11AF" w14:paraId="407A08BA" w14:textId="77777777" w:rsidTr="002E6407">
        <w:tc>
          <w:tcPr>
            <w:tcW w:w="3116" w:type="dxa"/>
            <w:tcBorders>
              <w:top w:val="single" w:sz="4" w:space="0" w:color="auto"/>
              <w:left w:val="single" w:sz="4" w:space="0" w:color="auto"/>
              <w:bottom w:val="single" w:sz="4" w:space="0" w:color="auto"/>
              <w:right w:val="single" w:sz="4" w:space="0" w:color="auto"/>
            </w:tcBorders>
            <w:vAlign w:val="bottom"/>
            <w:hideMark/>
          </w:tcPr>
          <w:p w14:paraId="3DB308FA" w14:textId="77777777" w:rsidR="007A11AF" w:rsidRPr="007A11AF" w:rsidRDefault="007A11AF" w:rsidP="007A11AF">
            <w:pPr>
              <w:spacing w:before="40" w:after="40" w:line="256" w:lineRule="auto"/>
              <w:jc w:val="center"/>
              <w:textAlignment w:val="baseline"/>
              <w:rPr>
                <w:rFonts w:eastAsia="Times New Roman" w:cs="Arial"/>
                <w:sz w:val="20"/>
                <w:szCs w:val="20"/>
              </w:rPr>
            </w:pPr>
            <w:r w:rsidRPr="007A11AF">
              <w:rPr>
                <w:rFonts w:eastAsia="Times New Roman" w:cs="Arial"/>
                <w:sz w:val="20"/>
                <w:szCs w:val="20"/>
              </w:rPr>
              <w:t>2018</w:t>
            </w:r>
          </w:p>
        </w:tc>
        <w:tc>
          <w:tcPr>
            <w:tcW w:w="3117" w:type="dxa"/>
            <w:tcBorders>
              <w:top w:val="single" w:sz="4" w:space="0" w:color="auto"/>
              <w:left w:val="single" w:sz="4" w:space="0" w:color="auto"/>
              <w:bottom w:val="single" w:sz="4" w:space="0" w:color="auto"/>
              <w:right w:val="single" w:sz="4" w:space="0" w:color="auto"/>
            </w:tcBorders>
            <w:vAlign w:val="bottom"/>
            <w:hideMark/>
          </w:tcPr>
          <w:p w14:paraId="186C3F68" w14:textId="0056222B" w:rsidR="007A11AF" w:rsidRPr="007A11AF" w:rsidRDefault="007A11AF" w:rsidP="007A11AF">
            <w:pPr>
              <w:spacing w:before="40" w:after="40" w:line="256" w:lineRule="auto"/>
              <w:jc w:val="center"/>
              <w:textAlignment w:val="baseline"/>
              <w:rPr>
                <w:rFonts w:eastAsia="Times New Roman" w:cs="Arial"/>
                <w:sz w:val="20"/>
                <w:szCs w:val="20"/>
              </w:rPr>
            </w:pPr>
            <w:r w:rsidRPr="007A11AF">
              <w:rPr>
                <w:rFonts w:eastAsia="Times New Roman" w:cs="Arial"/>
                <w:sz w:val="20"/>
                <w:szCs w:val="20"/>
              </w:rPr>
              <w:t>3</w:t>
            </w:r>
            <w:r>
              <w:rPr>
                <w:rFonts w:eastAsia="Times New Roman" w:cs="Arial"/>
                <w:sz w:val="20"/>
                <w:szCs w:val="20"/>
              </w:rPr>
              <w:t>9,204</w:t>
            </w:r>
          </w:p>
        </w:tc>
        <w:tc>
          <w:tcPr>
            <w:tcW w:w="3117" w:type="dxa"/>
            <w:tcBorders>
              <w:top w:val="single" w:sz="4" w:space="0" w:color="auto"/>
              <w:left w:val="single" w:sz="4" w:space="0" w:color="auto"/>
              <w:bottom w:val="single" w:sz="4" w:space="0" w:color="auto"/>
              <w:right w:val="single" w:sz="4" w:space="0" w:color="auto"/>
            </w:tcBorders>
            <w:vAlign w:val="bottom"/>
            <w:hideMark/>
          </w:tcPr>
          <w:p w14:paraId="0BC9316E" w14:textId="0A9DE532" w:rsidR="007A11AF" w:rsidRPr="007A11AF" w:rsidRDefault="007A11AF" w:rsidP="007A11AF">
            <w:pPr>
              <w:spacing w:before="40" w:after="40" w:line="256" w:lineRule="auto"/>
              <w:jc w:val="center"/>
              <w:textAlignment w:val="baseline"/>
              <w:rPr>
                <w:rFonts w:eastAsia="Times New Roman" w:cs="Arial"/>
                <w:sz w:val="20"/>
                <w:szCs w:val="20"/>
              </w:rPr>
            </w:pPr>
            <w:r w:rsidRPr="007A11AF">
              <w:rPr>
                <w:rFonts w:eastAsia="Times New Roman" w:cs="Arial"/>
                <w:sz w:val="20"/>
                <w:szCs w:val="20"/>
              </w:rPr>
              <w:t>$9,</w:t>
            </w:r>
            <w:r>
              <w:rPr>
                <w:rFonts w:eastAsia="Times New Roman" w:cs="Arial"/>
                <w:sz w:val="20"/>
                <w:szCs w:val="20"/>
              </w:rPr>
              <w:t>497</w:t>
            </w:r>
            <w:r w:rsidRPr="007A11AF">
              <w:rPr>
                <w:rFonts w:eastAsia="Times New Roman" w:cs="Arial"/>
                <w:sz w:val="20"/>
                <w:szCs w:val="20"/>
              </w:rPr>
              <w:t>,</w:t>
            </w:r>
            <w:r w:rsidR="006321FC">
              <w:rPr>
                <w:rFonts w:eastAsia="Times New Roman" w:cs="Arial"/>
                <w:sz w:val="20"/>
                <w:szCs w:val="20"/>
              </w:rPr>
              <w:t>272</w:t>
            </w:r>
          </w:p>
        </w:tc>
      </w:tr>
      <w:tr w:rsidR="007A11AF" w:rsidRPr="007A11AF" w14:paraId="5D866EA6" w14:textId="77777777" w:rsidTr="002E6407">
        <w:tc>
          <w:tcPr>
            <w:tcW w:w="3116" w:type="dxa"/>
            <w:tcBorders>
              <w:top w:val="single" w:sz="4" w:space="0" w:color="auto"/>
              <w:left w:val="single" w:sz="4" w:space="0" w:color="auto"/>
              <w:bottom w:val="single" w:sz="4" w:space="0" w:color="auto"/>
              <w:right w:val="single" w:sz="4" w:space="0" w:color="auto"/>
            </w:tcBorders>
            <w:vAlign w:val="bottom"/>
            <w:hideMark/>
          </w:tcPr>
          <w:p w14:paraId="24AD9127" w14:textId="77777777" w:rsidR="007A11AF" w:rsidRPr="007A11AF" w:rsidRDefault="007A11AF" w:rsidP="007A11AF">
            <w:pPr>
              <w:spacing w:before="40" w:after="40" w:line="256" w:lineRule="auto"/>
              <w:jc w:val="center"/>
              <w:textAlignment w:val="baseline"/>
              <w:rPr>
                <w:rFonts w:eastAsia="Times New Roman" w:cs="Arial"/>
                <w:sz w:val="20"/>
                <w:szCs w:val="20"/>
              </w:rPr>
            </w:pPr>
            <w:r w:rsidRPr="007A11AF">
              <w:rPr>
                <w:rFonts w:eastAsia="Times New Roman" w:cs="Arial"/>
                <w:sz w:val="20"/>
                <w:szCs w:val="20"/>
              </w:rPr>
              <w:t>2019</w:t>
            </w:r>
          </w:p>
        </w:tc>
        <w:tc>
          <w:tcPr>
            <w:tcW w:w="3117" w:type="dxa"/>
            <w:tcBorders>
              <w:top w:val="single" w:sz="4" w:space="0" w:color="auto"/>
              <w:left w:val="single" w:sz="4" w:space="0" w:color="auto"/>
              <w:bottom w:val="single" w:sz="4" w:space="0" w:color="auto"/>
              <w:right w:val="single" w:sz="4" w:space="0" w:color="auto"/>
            </w:tcBorders>
            <w:vAlign w:val="bottom"/>
            <w:hideMark/>
          </w:tcPr>
          <w:p w14:paraId="31A646E2" w14:textId="4D6EFC6E" w:rsidR="007A11AF" w:rsidRPr="007A11AF" w:rsidRDefault="007A11AF" w:rsidP="007A11AF">
            <w:pPr>
              <w:spacing w:before="40" w:after="40" w:line="256" w:lineRule="auto"/>
              <w:jc w:val="center"/>
              <w:textAlignment w:val="baseline"/>
              <w:rPr>
                <w:rFonts w:eastAsia="Times New Roman" w:cs="Arial"/>
                <w:sz w:val="20"/>
                <w:szCs w:val="20"/>
              </w:rPr>
            </w:pPr>
            <w:r>
              <w:rPr>
                <w:rFonts w:eastAsia="Times New Roman" w:cs="Arial"/>
                <w:sz w:val="20"/>
                <w:szCs w:val="20"/>
              </w:rPr>
              <w:t>37,563</w:t>
            </w:r>
          </w:p>
        </w:tc>
        <w:tc>
          <w:tcPr>
            <w:tcW w:w="3117" w:type="dxa"/>
            <w:tcBorders>
              <w:top w:val="single" w:sz="4" w:space="0" w:color="auto"/>
              <w:left w:val="single" w:sz="4" w:space="0" w:color="auto"/>
              <w:bottom w:val="single" w:sz="4" w:space="0" w:color="auto"/>
              <w:right w:val="single" w:sz="4" w:space="0" w:color="auto"/>
            </w:tcBorders>
            <w:vAlign w:val="bottom"/>
            <w:hideMark/>
          </w:tcPr>
          <w:p w14:paraId="52FA0B0A" w14:textId="67E3932C" w:rsidR="007A11AF" w:rsidRPr="007A11AF" w:rsidRDefault="007A11AF" w:rsidP="007A11AF">
            <w:pPr>
              <w:spacing w:before="40" w:after="40" w:line="256" w:lineRule="auto"/>
              <w:jc w:val="center"/>
              <w:textAlignment w:val="baseline"/>
              <w:rPr>
                <w:rFonts w:eastAsia="Times New Roman" w:cs="Arial"/>
                <w:sz w:val="20"/>
                <w:szCs w:val="20"/>
              </w:rPr>
            </w:pPr>
            <w:r w:rsidRPr="007A11AF">
              <w:rPr>
                <w:rFonts w:eastAsia="Times New Roman" w:cs="Arial"/>
                <w:sz w:val="20"/>
                <w:szCs w:val="20"/>
              </w:rPr>
              <w:t>$</w:t>
            </w:r>
            <w:r w:rsidR="006321FC">
              <w:rPr>
                <w:rFonts w:eastAsia="Times New Roman" w:cs="Arial"/>
                <w:sz w:val="20"/>
                <w:szCs w:val="20"/>
              </w:rPr>
              <w:t>6</w:t>
            </w:r>
            <w:r w:rsidRPr="007A11AF">
              <w:rPr>
                <w:rFonts w:eastAsia="Times New Roman" w:cs="Arial"/>
                <w:sz w:val="20"/>
                <w:szCs w:val="20"/>
              </w:rPr>
              <w:t>,</w:t>
            </w:r>
            <w:r w:rsidR="006321FC">
              <w:rPr>
                <w:rFonts w:eastAsia="Times New Roman" w:cs="Arial"/>
                <w:sz w:val="20"/>
                <w:szCs w:val="20"/>
              </w:rPr>
              <w:t>781</w:t>
            </w:r>
            <w:r w:rsidRPr="007A11AF">
              <w:rPr>
                <w:rFonts w:eastAsia="Times New Roman" w:cs="Arial"/>
                <w:sz w:val="20"/>
                <w:szCs w:val="20"/>
              </w:rPr>
              <w:t>,</w:t>
            </w:r>
            <w:r w:rsidR="006321FC">
              <w:rPr>
                <w:rFonts w:eastAsia="Times New Roman" w:cs="Arial"/>
                <w:sz w:val="20"/>
                <w:szCs w:val="20"/>
              </w:rPr>
              <w:t>765</w:t>
            </w:r>
          </w:p>
        </w:tc>
      </w:tr>
    </w:tbl>
    <w:p w14:paraId="47D0FA5E" w14:textId="473CFD30" w:rsidR="00E2394E" w:rsidRDefault="00417AB0" w:rsidP="0006335A">
      <w:pPr>
        <w:spacing w:before="160"/>
      </w:pPr>
      <w:r w:rsidRPr="00712D82">
        <w:t>HNE Baystate serves a diverse population, including refugees, individuals experiencing homelessness</w:t>
      </w:r>
      <w:r w:rsidR="00894869" w:rsidRPr="00712D82">
        <w:t>,</w:t>
      </w:r>
      <w:r w:rsidRPr="00712D82">
        <w:t xml:space="preserve"> and pockets of high concentrations of different ethnic groups</w:t>
      </w:r>
      <w:r w:rsidR="00E262A2">
        <w:t xml:space="preserve">. </w:t>
      </w:r>
      <w:r w:rsidRPr="00712D82">
        <w:t>The patient mix served by the health centers is similar to the break-downs for the City of Springfield.</w:t>
      </w:r>
      <w:r w:rsidR="000C6A08" w:rsidRPr="00712D82">
        <w:t xml:space="preserve"> Chronic conditions in the population include high rates of obesity, diabetes, cardiovascular disease, COPD, and asthma.</w:t>
      </w:r>
    </w:p>
    <w:p w14:paraId="37E7B93E" w14:textId="6D03DA0C" w:rsidR="008D26A1" w:rsidRPr="00430E96" w:rsidRDefault="008D26A1" w:rsidP="00200C5E">
      <w:pPr>
        <w:pStyle w:val="Heading1"/>
        <w:rPr>
          <w:rFonts w:hint="eastAsia"/>
          <w:color w:val="auto"/>
        </w:rPr>
      </w:pPr>
      <w:bookmarkStart w:id="24" w:name="_Toc57727196"/>
      <w:r w:rsidRPr="00430E96">
        <w:rPr>
          <w:color w:val="auto"/>
        </w:rPr>
        <w:t>Summary of Findings</w:t>
      </w:r>
      <w:bookmarkEnd w:id="22"/>
      <w:bookmarkEnd w:id="23"/>
      <w:bookmarkEnd w:id="24"/>
    </w:p>
    <w:p w14:paraId="4FBA486E" w14:textId="1E36AD63" w:rsidR="008D26A1" w:rsidRPr="00430E96" w:rsidRDefault="008D26A1" w:rsidP="00D1298E">
      <w:pPr>
        <w:spacing w:before="160"/>
        <w:rPr>
          <w:iCs/>
        </w:rPr>
      </w:pPr>
      <w:bookmarkStart w:id="25" w:name="_Toc32406707"/>
      <w:r w:rsidRPr="00430E96">
        <w:rPr>
          <w:iCs/>
        </w:rPr>
        <w:t xml:space="preserve">The IA finds that </w:t>
      </w:r>
      <w:r w:rsidR="00283AB3" w:rsidRPr="00430E96">
        <w:rPr>
          <w:iCs/>
        </w:rPr>
        <w:t>HNE Baystate</w:t>
      </w:r>
      <w:r w:rsidRPr="00430E96">
        <w:rPr>
          <w:iCs/>
        </w:rPr>
        <w:t xml:space="preserve"> is </w:t>
      </w:r>
      <w:r w:rsidR="00F44AE5" w:rsidRPr="00430E96">
        <w:rPr>
          <w:iCs/>
        </w:rPr>
        <w:t>On track</w:t>
      </w:r>
      <w:r w:rsidRPr="00430E96">
        <w:rPr>
          <w:iCs/>
        </w:rPr>
        <w:t xml:space="preserve"> or </w:t>
      </w:r>
      <w:r w:rsidR="00F44AE5" w:rsidRPr="00430E96">
        <w:rPr>
          <w:iCs/>
        </w:rPr>
        <w:t>On track</w:t>
      </w:r>
      <w:r w:rsidRPr="00430E96">
        <w:rPr>
          <w:iCs/>
        </w:rPr>
        <w:t xml:space="preserve"> with </w:t>
      </w:r>
      <w:r w:rsidR="009115A1" w:rsidRPr="00430E96">
        <w:rPr>
          <w:iCs/>
        </w:rPr>
        <w:t>limited</w:t>
      </w:r>
      <w:r w:rsidRPr="00430E96">
        <w:rPr>
          <w:iCs/>
        </w:rPr>
        <w:t xml:space="preserve"> </w:t>
      </w:r>
      <w:r w:rsidR="00FB779C" w:rsidRPr="00430E96">
        <w:rPr>
          <w:iCs/>
        </w:rPr>
        <w:t>r</w:t>
      </w:r>
      <w:r w:rsidRPr="00430E96">
        <w:rPr>
          <w:iCs/>
        </w:rPr>
        <w:t xml:space="preserve">ecommendations in </w:t>
      </w:r>
      <w:r w:rsidR="00283AB3" w:rsidRPr="00430E96">
        <w:rPr>
          <w:iCs/>
        </w:rPr>
        <w:t>f</w:t>
      </w:r>
      <w:r w:rsidR="00196E7F" w:rsidRPr="00430E96">
        <w:rPr>
          <w:iCs/>
        </w:rPr>
        <w:t>ive</w:t>
      </w:r>
      <w:r w:rsidR="00846F5F" w:rsidRPr="00430E96">
        <w:rPr>
          <w:iCs/>
        </w:rPr>
        <w:t xml:space="preserve"> </w:t>
      </w:r>
      <w:r w:rsidRPr="00430E96">
        <w:rPr>
          <w:iCs/>
        </w:rPr>
        <w:t xml:space="preserve">of </w:t>
      </w:r>
      <w:r w:rsidR="009D2123" w:rsidRPr="00430E96">
        <w:rPr>
          <w:iCs/>
        </w:rPr>
        <w:t xml:space="preserve">six </w:t>
      </w:r>
      <w:r w:rsidRPr="00430E96">
        <w:rPr>
          <w:iCs/>
        </w:rPr>
        <w:t xml:space="preserve">focus areas. </w:t>
      </w:r>
      <w:r w:rsidR="00283AB3" w:rsidRPr="00430E96">
        <w:rPr>
          <w:iCs/>
        </w:rPr>
        <w:t>HNE Baystate</w:t>
      </w:r>
      <w:r w:rsidRPr="00430E96">
        <w:rPr>
          <w:iCs/>
        </w:rPr>
        <w:t xml:space="preserve"> has an Opportunity to </w:t>
      </w:r>
      <w:r w:rsidR="00FB779C" w:rsidRPr="00430E96">
        <w:rPr>
          <w:iCs/>
        </w:rPr>
        <w:t>i</w:t>
      </w:r>
      <w:r w:rsidRPr="00430E96">
        <w:rPr>
          <w:iCs/>
        </w:rPr>
        <w:t>mprove with</w:t>
      </w:r>
      <w:r w:rsidR="00FB779C" w:rsidRPr="00430E96">
        <w:rPr>
          <w:iCs/>
        </w:rPr>
        <w:t xml:space="preserve"> r</w:t>
      </w:r>
      <w:r w:rsidRPr="00430E96">
        <w:rPr>
          <w:iCs/>
        </w:rPr>
        <w:t xml:space="preserve">ecommendations in </w:t>
      </w:r>
      <w:r w:rsidR="00196E7F" w:rsidRPr="00430E96">
        <w:rPr>
          <w:iCs/>
        </w:rPr>
        <w:t>one</w:t>
      </w:r>
      <w:r w:rsidR="009D2123" w:rsidRPr="00430E96">
        <w:rPr>
          <w:iCs/>
        </w:rPr>
        <w:t xml:space="preserve"> </w:t>
      </w:r>
      <w:r w:rsidRPr="00430E96">
        <w:rPr>
          <w:iCs/>
        </w:rPr>
        <w:t>focus area.</w:t>
      </w:r>
    </w:p>
    <w:tbl>
      <w:tblPr>
        <w:tblStyle w:val="GridTable1Light-Accent51"/>
        <w:tblW w:w="0" w:type="auto"/>
        <w:tblLook w:val="04A0" w:firstRow="1" w:lastRow="0" w:firstColumn="1" w:lastColumn="0" w:noHBand="0" w:noVBand="1"/>
      </w:tblPr>
      <w:tblGrid>
        <w:gridCol w:w="4315"/>
        <w:gridCol w:w="4860"/>
      </w:tblGrid>
      <w:tr w:rsidR="00C261AC" w:rsidRPr="00430E96"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430E96" w:rsidRDefault="008D26A1" w:rsidP="00200C5E">
            <w:pPr>
              <w:spacing w:after="0"/>
              <w:rPr>
                <w:sz w:val="20"/>
                <w:szCs w:val="20"/>
              </w:rPr>
            </w:pPr>
            <w:r w:rsidRPr="00430E96">
              <w:rPr>
                <w:sz w:val="20"/>
                <w:szCs w:val="20"/>
              </w:rPr>
              <w:t>Focus Area</w:t>
            </w:r>
          </w:p>
        </w:tc>
        <w:tc>
          <w:tcPr>
            <w:tcW w:w="4860" w:type="dxa"/>
            <w:vAlign w:val="center"/>
          </w:tcPr>
          <w:p w14:paraId="2657E49B" w14:textId="77777777" w:rsidR="008D26A1" w:rsidRPr="00430E96"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430E96">
              <w:rPr>
                <w:sz w:val="20"/>
                <w:szCs w:val="20"/>
              </w:rPr>
              <w:t>IA Findings</w:t>
            </w:r>
          </w:p>
        </w:tc>
      </w:tr>
      <w:tr w:rsidR="00C261AC" w:rsidRPr="00430E96"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430E96" w:rsidRDefault="008D26A1" w:rsidP="00200C5E">
            <w:pPr>
              <w:spacing w:after="0"/>
              <w:rPr>
                <w:b w:val="0"/>
                <w:bCs w:val="0"/>
                <w:iCs/>
                <w:sz w:val="20"/>
                <w:szCs w:val="20"/>
              </w:rPr>
            </w:pPr>
            <w:r w:rsidRPr="00430E96">
              <w:rPr>
                <w:b w:val="0"/>
                <w:bCs w:val="0"/>
                <w:iCs/>
                <w:sz w:val="20"/>
                <w:szCs w:val="20"/>
              </w:rPr>
              <w:t>Organizational Structure and Engagement</w:t>
            </w:r>
          </w:p>
        </w:tc>
        <w:tc>
          <w:tcPr>
            <w:tcW w:w="4860" w:type="dxa"/>
            <w:vAlign w:val="center"/>
          </w:tcPr>
          <w:p w14:paraId="766FEB3E" w14:textId="38040E23" w:rsidR="008D26A1" w:rsidRPr="0006335A"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6335A">
              <w:rPr>
                <w:sz w:val="20"/>
                <w:szCs w:val="20"/>
              </w:rPr>
              <w:t>On track</w:t>
            </w:r>
          </w:p>
        </w:tc>
      </w:tr>
      <w:tr w:rsidR="00C261AC" w:rsidRPr="00430E96"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430E96" w:rsidRDefault="008D26A1" w:rsidP="00200C5E">
            <w:pPr>
              <w:spacing w:after="0"/>
              <w:rPr>
                <w:iCs/>
                <w:sz w:val="20"/>
                <w:szCs w:val="20"/>
              </w:rPr>
            </w:pPr>
            <w:r w:rsidRPr="00430E96">
              <w:rPr>
                <w:b w:val="0"/>
                <w:bCs w:val="0"/>
                <w:iCs/>
                <w:sz w:val="20"/>
                <w:szCs w:val="20"/>
              </w:rPr>
              <w:t>Integration of Systems and Processes</w:t>
            </w:r>
          </w:p>
        </w:tc>
        <w:tc>
          <w:tcPr>
            <w:tcW w:w="4860" w:type="dxa"/>
            <w:vAlign w:val="center"/>
          </w:tcPr>
          <w:p w14:paraId="1FF8717A" w14:textId="15645F4C" w:rsidR="008D26A1" w:rsidRPr="0006335A"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6335A">
              <w:rPr>
                <w:sz w:val="20"/>
                <w:szCs w:val="20"/>
              </w:rPr>
              <w:t>On track</w:t>
            </w:r>
            <w:r w:rsidR="008D26A1" w:rsidRPr="0006335A">
              <w:rPr>
                <w:sz w:val="20"/>
                <w:szCs w:val="20"/>
              </w:rPr>
              <w:t xml:space="preserve"> with </w:t>
            </w:r>
            <w:r w:rsidR="009115A1" w:rsidRPr="0006335A">
              <w:rPr>
                <w:sz w:val="20"/>
                <w:szCs w:val="20"/>
              </w:rPr>
              <w:t>limited</w:t>
            </w:r>
            <w:r w:rsidR="008D26A1" w:rsidRPr="0006335A">
              <w:rPr>
                <w:sz w:val="20"/>
                <w:szCs w:val="20"/>
              </w:rPr>
              <w:t xml:space="preserve"> </w:t>
            </w:r>
            <w:r w:rsidRPr="0006335A">
              <w:rPr>
                <w:sz w:val="20"/>
                <w:szCs w:val="20"/>
              </w:rPr>
              <w:t>r</w:t>
            </w:r>
            <w:r w:rsidR="008D26A1" w:rsidRPr="0006335A">
              <w:rPr>
                <w:sz w:val="20"/>
                <w:szCs w:val="20"/>
              </w:rPr>
              <w:t>ecommendations</w:t>
            </w:r>
          </w:p>
        </w:tc>
      </w:tr>
      <w:tr w:rsidR="00EA728B" w:rsidRPr="00430E96"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EA728B" w:rsidRPr="00430E96" w:rsidRDefault="00EA728B" w:rsidP="00EA728B">
            <w:pPr>
              <w:spacing w:after="0"/>
              <w:rPr>
                <w:b w:val="0"/>
                <w:bCs w:val="0"/>
                <w:iCs/>
                <w:sz w:val="20"/>
                <w:szCs w:val="20"/>
              </w:rPr>
            </w:pPr>
            <w:r w:rsidRPr="00430E96">
              <w:rPr>
                <w:b w:val="0"/>
                <w:bCs w:val="0"/>
                <w:iCs/>
                <w:sz w:val="20"/>
                <w:szCs w:val="20"/>
              </w:rPr>
              <w:t>Workforce Development</w:t>
            </w:r>
          </w:p>
        </w:tc>
        <w:tc>
          <w:tcPr>
            <w:tcW w:w="4860" w:type="dxa"/>
            <w:vAlign w:val="center"/>
          </w:tcPr>
          <w:p w14:paraId="44FB7409" w14:textId="0887C012" w:rsidR="00EA728B" w:rsidRPr="0006335A" w:rsidRDefault="00EA728B" w:rsidP="00EA728B">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6335A">
              <w:rPr>
                <w:sz w:val="20"/>
                <w:szCs w:val="20"/>
              </w:rPr>
              <w:t>On track with limited recommendations</w:t>
            </w:r>
          </w:p>
        </w:tc>
      </w:tr>
      <w:tr w:rsidR="00846E19" w:rsidRPr="00430E96"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846E19" w:rsidRPr="00430E96" w:rsidRDefault="00846E19" w:rsidP="00846E19">
            <w:pPr>
              <w:spacing w:after="0"/>
              <w:rPr>
                <w:b w:val="0"/>
                <w:bCs w:val="0"/>
                <w:iCs/>
                <w:sz w:val="20"/>
                <w:szCs w:val="20"/>
              </w:rPr>
            </w:pPr>
            <w:r w:rsidRPr="00430E96">
              <w:rPr>
                <w:b w:val="0"/>
                <w:bCs w:val="0"/>
                <w:iCs/>
                <w:sz w:val="20"/>
                <w:szCs w:val="20"/>
              </w:rPr>
              <w:t>Health Information Technology and Exchange</w:t>
            </w:r>
          </w:p>
        </w:tc>
        <w:tc>
          <w:tcPr>
            <w:tcW w:w="4860" w:type="dxa"/>
            <w:vAlign w:val="center"/>
          </w:tcPr>
          <w:p w14:paraId="70266275" w14:textId="32A6716D" w:rsidR="00846E19" w:rsidRPr="0006335A" w:rsidRDefault="00846E19" w:rsidP="00846E19">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6335A">
              <w:rPr>
                <w:sz w:val="20"/>
                <w:szCs w:val="20"/>
              </w:rPr>
              <w:t>On track with limited recommendations</w:t>
            </w:r>
          </w:p>
        </w:tc>
      </w:tr>
      <w:tr w:rsidR="00846E19" w:rsidRPr="00430E96"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846E19" w:rsidRPr="00430E96" w:rsidRDefault="00846E19" w:rsidP="00846E19">
            <w:pPr>
              <w:spacing w:after="0"/>
              <w:rPr>
                <w:b w:val="0"/>
                <w:bCs w:val="0"/>
                <w:iCs/>
                <w:sz w:val="20"/>
                <w:szCs w:val="20"/>
              </w:rPr>
            </w:pPr>
            <w:r w:rsidRPr="00430E96">
              <w:rPr>
                <w:b w:val="0"/>
                <w:bCs w:val="0"/>
                <w:iCs/>
                <w:sz w:val="20"/>
                <w:szCs w:val="20"/>
              </w:rPr>
              <w:t>Care Coordination and Care Management</w:t>
            </w:r>
          </w:p>
        </w:tc>
        <w:tc>
          <w:tcPr>
            <w:tcW w:w="4860" w:type="dxa"/>
            <w:vAlign w:val="center"/>
          </w:tcPr>
          <w:p w14:paraId="6E9E17B3" w14:textId="3D6C4210" w:rsidR="00846E19" w:rsidRPr="0006335A" w:rsidRDefault="00846E19" w:rsidP="00846E19">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6335A">
              <w:rPr>
                <w:sz w:val="20"/>
                <w:szCs w:val="20"/>
              </w:rPr>
              <w:t>Opportunity to improve with recommendations</w:t>
            </w:r>
          </w:p>
        </w:tc>
      </w:tr>
      <w:tr w:rsidR="00846E19"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846E19" w:rsidRPr="00430E96" w:rsidRDefault="00846E19" w:rsidP="00846E19">
            <w:pPr>
              <w:spacing w:after="0"/>
              <w:rPr>
                <w:b w:val="0"/>
                <w:bCs w:val="0"/>
                <w:iCs/>
                <w:sz w:val="20"/>
                <w:szCs w:val="20"/>
              </w:rPr>
            </w:pPr>
            <w:r w:rsidRPr="00430E96">
              <w:rPr>
                <w:b w:val="0"/>
                <w:bCs w:val="0"/>
                <w:iCs/>
                <w:sz w:val="20"/>
                <w:szCs w:val="20"/>
              </w:rPr>
              <w:t xml:space="preserve">Population Health Management </w:t>
            </w:r>
          </w:p>
        </w:tc>
        <w:tc>
          <w:tcPr>
            <w:tcW w:w="4860" w:type="dxa"/>
            <w:vAlign w:val="center"/>
          </w:tcPr>
          <w:p w14:paraId="30D068BE" w14:textId="7DC89DDC" w:rsidR="00846E19" w:rsidRPr="0006335A" w:rsidRDefault="00846E19" w:rsidP="00846E19">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6335A">
              <w:rPr>
                <w:sz w:val="20"/>
                <w:szCs w:val="20"/>
              </w:rPr>
              <w:t>On track with limited recommendations</w:t>
            </w:r>
          </w:p>
        </w:tc>
      </w:tr>
    </w:tbl>
    <w:p w14:paraId="4B05A601" w14:textId="6AB7682D" w:rsidR="008D26A1" w:rsidRPr="0006335A" w:rsidRDefault="008D26A1" w:rsidP="00200C5E">
      <w:pPr>
        <w:pStyle w:val="Heading1"/>
        <w:spacing w:after="160"/>
        <w:rPr>
          <w:rFonts w:hint="eastAsia"/>
          <w:color w:val="auto"/>
        </w:rPr>
      </w:pPr>
      <w:bookmarkStart w:id="26" w:name="_Toc39068489"/>
      <w:bookmarkStart w:id="27" w:name="_Toc57727197"/>
      <w:r w:rsidRPr="0006335A">
        <w:rPr>
          <w:color w:val="auto"/>
        </w:rPr>
        <w:t>Focus Area Level Progress</w:t>
      </w:r>
      <w:bookmarkEnd w:id="25"/>
      <w:bookmarkEnd w:id="26"/>
      <w:bookmarkEnd w:id="27"/>
    </w:p>
    <w:p w14:paraId="32BE5FA9" w14:textId="656B6BD6" w:rsidR="008D26A1" w:rsidRPr="0006335A" w:rsidRDefault="008D26A1" w:rsidP="00073348">
      <w:r w:rsidRPr="0006335A">
        <w:t xml:space="preserve">The following section outlines the ACO’s progress across the </w:t>
      </w:r>
      <w:r w:rsidR="00F522E6" w:rsidRPr="0006335A">
        <w:t>six</w:t>
      </w:r>
      <w:r w:rsidRPr="0006335A">
        <w:t xml:space="preserve"> focus areas. Each section begins with a description of the established ACO actions associated with an </w:t>
      </w:r>
      <w:r w:rsidR="00F44AE5" w:rsidRPr="0006335A">
        <w:t>On track</w:t>
      </w:r>
      <w:r w:rsidRPr="0006335A">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06335A">
        <w:t>well as</w:t>
      </w:r>
      <w:r w:rsidRPr="0006335A">
        <w:t xml:space="preserve"> achievements </w:t>
      </w:r>
      <w:r w:rsidR="00FC3303" w:rsidRPr="0006335A">
        <w:t>or</w:t>
      </w:r>
      <w:r w:rsidRPr="0006335A">
        <w:t xml:space="preserve"> promising practices</w:t>
      </w:r>
      <w:r w:rsidR="00CB7326" w:rsidRPr="0006335A">
        <w:t>, and recommendations were applicable</w:t>
      </w:r>
      <w:r w:rsidRPr="0006335A">
        <w:t xml:space="preserve">. </w:t>
      </w:r>
      <w:r w:rsidR="00C9792D" w:rsidRPr="0006335A">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38D78C01" w14:textId="77777777" w:rsidR="00D043F6" w:rsidRDefault="00D043F6">
      <w:pPr>
        <w:spacing w:after="0" w:line="240" w:lineRule="auto"/>
        <w:rPr>
          <w:rFonts w:asciiTheme="majorHAnsi" w:eastAsia="SimSun" w:hAnsiTheme="majorHAnsi" w:cstheme="majorHAnsi"/>
          <w:b/>
          <w:bCs/>
          <w:caps/>
          <w:spacing w:val="6"/>
          <w:sz w:val="24"/>
          <w:szCs w:val="24"/>
        </w:rPr>
      </w:pPr>
      <w:bookmarkStart w:id="28" w:name="_Toc32406708"/>
      <w:bookmarkStart w:id="29" w:name="_Toc39068490"/>
      <w:r>
        <w:br w:type="page"/>
      </w:r>
    </w:p>
    <w:p w14:paraId="4C68B46E" w14:textId="7E5FB60A" w:rsidR="008D26A1" w:rsidRPr="0006335A" w:rsidRDefault="00222838" w:rsidP="00073348">
      <w:pPr>
        <w:pStyle w:val="Heading2"/>
        <w:spacing w:before="0" w:after="160" w:line="259" w:lineRule="auto"/>
        <w:rPr>
          <w:color w:val="auto"/>
        </w:rPr>
      </w:pPr>
      <w:bookmarkStart w:id="30" w:name="_Toc57727198"/>
      <w:r w:rsidRPr="0006335A">
        <w:rPr>
          <w:color w:val="auto"/>
        </w:rPr>
        <w:lastRenderedPageBreak/>
        <w:t xml:space="preserve">1. </w:t>
      </w:r>
      <w:r w:rsidR="008D26A1" w:rsidRPr="0006335A">
        <w:rPr>
          <w:color w:val="auto"/>
        </w:rPr>
        <w:t xml:space="preserve">Organizational Structure </w:t>
      </w:r>
      <w:r w:rsidR="00F44AE5" w:rsidRPr="0006335A">
        <w:rPr>
          <w:color w:val="auto"/>
        </w:rPr>
        <w:t>and</w:t>
      </w:r>
      <w:r w:rsidR="008D26A1" w:rsidRPr="0006335A">
        <w:rPr>
          <w:color w:val="auto"/>
        </w:rPr>
        <w:t xml:space="preserve"> Engagement</w:t>
      </w:r>
      <w:bookmarkEnd w:id="28"/>
      <w:bookmarkEnd w:id="29"/>
      <w:bookmarkEnd w:id="30"/>
    </w:p>
    <w:p w14:paraId="67DEB839" w14:textId="7DE9CCE9" w:rsidR="008D26A1" w:rsidRPr="00430E96" w:rsidRDefault="00F44AE5" w:rsidP="00073348">
      <w:pPr>
        <w:pStyle w:val="Heading3"/>
        <w:spacing w:before="0" w:after="160" w:line="259" w:lineRule="auto"/>
        <w:rPr>
          <w:color w:val="auto"/>
        </w:rPr>
      </w:pPr>
      <w:bookmarkStart w:id="31" w:name="_Toc32406709"/>
      <w:bookmarkStart w:id="32" w:name="_Toc39068491"/>
      <w:bookmarkStart w:id="33" w:name="_Toc57727199"/>
      <w:r w:rsidRPr="0006335A">
        <w:rPr>
          <w:color w:val="auto"/>
        </w:rPr>
        <w:t>On Track</w:t>
      </w:r>
      <w:r w:rsidR="008D26A1" w:rsidRPr="0006335A">
        <w:rPr>
          <w:color w:val="auto"/>
        </w:rPr>
        <w:t xml:space="preserve"> Description</w:t>
      </w:r>
      <w:bookmarkEnd w:id="31"/>
      <w:bookmarkEnd w:id="32"/>
      <w:bookmarkEnd w:id="33"/>
    </w:p>
    <w:p w14:paraId="3D65BC77" w14:textId="53D1CC25" w:rsidR="00E70174" w:rsidRPr="0006335A" w:rsidRDefault="00E70174" w:rsidP="00E70174">
      <w:bookmarkStart w:id="34" w:name="_Toc32406710"/>
      <w:r w:rsidRPr="0006335A">
        <w:t xml:space="preserve">Characteristics of ACOs considered </w:t>
      </w:r>
      <w:r w:rsidR="00F44AE5" w:rsidRPr="0006335A">
        <w:t>On track</w:t>
      </w:r>
      <w:r w:rsidRPr="0006335A">
        <w:t>:</w:t>
      </w:r>
    </w:p>
    <w:p w14:paraId="02FC0411" w14:textId="529A3FBA" w:rsidR="00E70174" w:rsidRPr="0006335A" w:rsidRDefault="00E70174" w:rsidP="00E70174">
      <w:pPr>
        <w:pStyle w:val="ListParagraph"/>
        <w:numPr>
          <w:ilvl w:val="0"/>
          <w:numId w:val="9"/>
        </w:numPr>
        <w:contextualSpacing w:val="0"/>
      </w:pPr>
      <w:r w:rsidRPr="0006335A">
        <w:rPr>
          <w:b/>
          <w:bCs/>
        </w:rPr>
        <w:t>Established governance structures</w:t>
      </w:r>
    </w:p>
    <w:p w14:paraId="1934A3B2" w14:textId="77777777" w:rsidR="00E70174" w:rsidRPr="0006335A" w:rsidRDefault="00E70174" w:rsidP="00200C5E">
      <w:pPr>
        <w:pStyle w:val="ListParagraph"/>
        <w:numPr>
          <w:ilvl w:val="1"/>
          <w:numId w:val="9"/>
        </w:numPr>
        <w:contextualSpacing w:val="0"/>
        <w:rPr>
          <w:rFonts w:eastAsia="Arial" w:cs="Arial"/>
        </w:rPr>
      </w:pPr>
      <w:r w:rsidRPr="0006335A">
        <w:t>includes representation of providers and members, and a specific consumer advocate, on executive board;</w:t>
      </w:r>
    </w:p>
    <w:p w14:paraId="13789AE4" w14:textId="77777777" w:rsidR="00E70174" w:rsidRPr="0006335A" w:rsidRDefault="00E70174" w:rsidP="00E70174">
      <w:pPr>
        <w:pStyle w:val="ListParagraph"/>
        <w:numPr>
          <w:ilvl w:val="1"/>
          <w:numId w:val="9"/>
        </w:numPr>
        <w:contextualSpacing w:val="0"/>
        <w:rPr>
          <w:rFonts w:eastAsia="Arial" w:cs="Arial"/>
        </w:rPr>
      </w:pPr>
      <w:r w:rsidRPr="0006335A">
        <w:t xml:space="preserve">receives and incorporates, through the executive board, regular input from the population health management team, and the Consumer Advisory Board/Patient Family Advisory Committee;  </w:t>
      </w:r>
    </w:p>
    <w:p w14:paraId="14DAE24A" w14:textId="77777777" w:rsidR="00E70174" w:rsidRPr="0006335A" w:rsidRDefault="00E70174" w:rsidP="00E70174">
      <w:pPr>
        <w:pStyle w:val="ListParagraph"/>
        <w:numPr>
          <w:ilvl w:val="1"/>
          <w:numId w:val="9"/>
        </w:numPr>
        <w:contextualSpacing w:val="0"/>
      </w:pPr>
      <w:r w:rsidRPr="0006335A">
        <w:t xml:space="preserve">has a clear structure for the functions and committees reporting to the board, typically including quality management, performance oversight, and contracts/finance. </w:t>
      </w:r>
    </w:p>
    <w:p w14:paraId="29CEF1BD" w14:textId="6699014F" w:rsidR="00192CA8" w:rsidRPr="0006335A" w:rsidRDefault="00192CA8" w:rsidP="00192CA8">
      <w:pPr>
        <w:pStyle w:val="ListParagraph"/>
        <w:numPr>
          <w:ilvl w:val="0"/>
          <w:numId w:val="9"/>
        </w:numPr>
        <w:contextualSpacing w:val="0"/>
        <w:rPr>
          <w:b/>
          <w:bCs/>
        </w:rPr>
      </w:pPr>
      <w:r w:rsidRPr="0006335A">
        <w:rPr>
          <w:b/>
          <w:bCs/>
        </w:rPr>
        <w:t xml:space="preserve">Provider </w:t>
      </w:r>
      <w:r w:rsidR="007560FF" w:rsidRPr="0006335A">
        <w:rPr>
          <w:b/>
          <w:bCs/>
        </w:rPr>
        <w:t>e</w:t>
      </w:r>
      <w:r w:rsidRPr="0006335A">
        <w:rPr>
          <w:b/>
          <w:bCs/>
        </w:rPr>
        <w:t xml:space="preserve">ngagement in </w:t>
      </w:r>
      <w:r w:rsidR="007560FF" w:rsidRPr="0006335A">
        <w:rPr>
          <w:b/>
          <w:bCs/>
        </w:rPr>
        <w:t>d</w:t>
      </w:r>
      <w:r w:rsidRPr="0006335A">
        <w:rPr>
          <w:b/>
          <w:bCs/>
        </w:rPr>
        <w:t xml:space="preserve">elivery </w:t>
      </w:r>
      <w:r w:rsidR="007560FF" w:rsidRPr="0006335A">
        <w:rPr>
          <w:b/>
          <w:bCs/>
        </w:rPr>
        <w:t>s</w:t>
      </w:r>
      <w:r w:rsidRPr="0006335A">
        <w:rPr>
          <w:b/>
          <w:bCs/>
        </w:rPr>
        <w:t xml:space="preserve">ystem </w:t>
      </w:r>
      <w:r w:rsidR="007560FF" w:rsidRPr="0006335A">
        <w:rPr>
          <w:b/>
          <w:bCs/>
        </w:rPr>
        <w:t>c</w:t>
      </w:r>
      <w:r w:rsidRPr="0006335A">
        <w:rPr>
          <w:b/>
          <w:bCs/>
        </w:rPr>
        <w:t>hange</w:t>
      </w:r>
    </w:p>
    <w:p w14:paraId="13A0F5E1" w14:textId="0047F9A0" w:rsidR="00E70174" w:rsidRPr="0006335A" w:rsidRDefault="00E70174" w:rsidP="00F44AE5">
      <w:pPr>
        <w:pStyle w:val="ListParagraph"/>
        <w:numPr>
          <w:ilvl w:val="1"/>
          <w:numId w:val="9"/>
        </w:numPr>
        <w:contextualSpacing w:val="0"/>
      </w:pPr>
      <w:r w:rsidRPr="0006335A">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applicable;  </w:t>
      </w:r>
    </w:p>
    <w:p w14:paraId="21056DCA" w14:textId="77777777" w:rsidR="00E70174" w:rsidRPr="0006335A" w:rsidRDefault="00E70174" w:rsidP="00E70174">
      <w:pPr>
        <w:pStyle w:val="ListParagraph"/>
        <w:numPr>
          <w:ilvl w:val="1"/>
          <w:numId w:val="9"/>
        </w:numPr>
        <w:contextualSpacing w:val="0"/>
      </w:pPr>
      <w:r w:rsidRPr="0006335A">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430E96" w:rsidRDefault="008D26A1" w:rsidP="00D0303A">
      <w:pPr>
        <w:pStyle w:val="Heading3"/>
        <w:spacing w:before="0" w:after="160" w:line="259" w:lineRule="auto"/>
        <w:rPr>
          <w:color w:val="auto"/>
        </w:rPr>
      </w:pPr>
      <w:bookmarkStart w:id="35" w:name="_Toc39068492"/>
      <w:bookmarkStart w:id="36" w:name="_Toc57727200"/>
      <w:r w:rsidRPr="00430E96">
        <w:rPr>
          <w:color w:val="auto"/>
        </w:rPr>
        <w:t>Results</w:t>
      </w:r>
      <w:bookmarkEnd w:id="34"/>
      <w:bookmarkEnd w:id="35"/>
      <w:bookmarkEnd w:id="36"/>
    </w:p>
    <w:p w14:paraId="11128938" w14:textId="77777777" w:rsidR="00FD2FAB" w:rsidRPr="00430E96" w:rsidRDefault="00FD2FAB" w:rsidP="00FD2FAB">
      <w:pPr>
        <w:rPr>
          <w:rFonts w:ascii="Times New Roman" w:hAnsi="Times New Roman"/>
          <w:sz w:val="24"/>
          <w:szCs w:val="24"/>
        </w:rPr>
      </w:pPr>
      <w:bookmarkStart w:id="37" w:name="_Toc32406711"/>
      <w:r w:rsidRPr="00430E96">
        <w:t xml:space="preserve">The IA finds HNE Baystate is </w:t>
      </w:r>
      <w:r w:rsidRPr="00430E96">
        <w:rPr>
          <w:b/>
          <w:bCs/>
        </w:rPr>
        <w:t xml:space="preserve">On track </w:t>
      </w:r>
      <w:r w:rsidRPr="00430E96">
        <w:rPr>
          <w:b/>
          <w:bCs/>
          <w:shd w:val="clear" w:color="auto" w:fill="FFFFFF"/>
        </w:rPr>
        <w:t>with no recommendations</w:t>
      </w:r>
      <w:r w:rsidRPr="00430E96">
        <w:rPr>
          <w:shd w:val="clear" w:color="auto" w:fill="FFFFFF"/>
        </w:rPr>
        <w:t xml:space="preserve"> in the Organizational Structure and Engagement focus area. </w:t>
      </w:r>
    </w:p>
    <w:p w14:paraId="0F26EA03" w14:textId="77777777" w:rsidR="00FD2FAB" w:rsidRPr="00430E96" w:rsidRDefault="00FD2FAB" w:rsidP="00FD2FAB">
      <w:pPr>
        <w:rPr>
          <w:b/>
          <w:bCs/>
        </w:rPr>
      </w:pPr>
      <w:r w:rsidRPr="00430E96">
        <w:rPr>
          <w:b/>
          <w:bCs/>
        </w:rPr>
        <w:t>Established governance structures</w:t>
      </w:r>
      <w:r w:rsidRPr="00430E96" w:rsidDel="00192CA8">
        <w:rPr>
          <w:b/>
          <w:bCs/>
        </w:rPr>
        <w:t xml:space="preserve"> </w:t>
      </w:r>
    </w:p>
    <w:p w14:paraId="62EC1F33" w14:textId="77777777" w:rsidR="00FD2FAB" w:rsidRPr="00430E96" w:rsidRDefault="00FD2FAB" w:rsidP="00FD2FAB">
      <w:pPr>
        <w:ind w:left="360"/>
      </w:pPr>
      <w:r w:rsidRPr="00430E96">
        <w:t xml:space="preserve">The ACO has complied with all governance requirements. A joint operations committee (JOC) comprised of equal members between Baystate Health Care Alliance together with Health New England oversee most of the ACO’s strategic approaches to operations. The JOC is supported by various subcommittees including Quality, Clinical, Financial and Data Analysis which regularly report to the JOC on various operational aspects of the BeHealthy Partnership. The JOC also reports to the Baystate Health Care Alliance Board of Managers which is comprised of 75% providers as well as administrators and a community representative. </w:t>
      </w:r>
    </w:p>
    <w:p w14:paraId="1775C484" w14:textId="795A364E" w:rsidR="00FD2FAB" w:rsidRPr="00430E96" w:rsidRDefault="00FD2FAB" w:rsidP="00FD2FAB">
      <w:pPr>
        <w:ind w:left="360"/>
        <w:rPr>
          <w:i/>
          <w:iCs/>
        </w:rPr>
      </w:pPr>
      <w:r w:rsidRPr="00430E96">
        <w:t xml:space="preserve">The ACO maintains a </w:t>
      </w:r>
      <w:r w:rsidR="00D67B41">
        <w:t>Patient and Family Advisory Council (</w:t>
      </w:r>
      <w:r w:rsidRPr="00430E96">
        <w:t>PFAC</w:t>
      </w:r>
      <w:r w:rsidR="00D67B41">
        <w:t>)</w:t>
      </w:r>
      <w:r w:rsidRPr="00430E96">
        <w:t xml:space="preserve"> which includes MassHealth members that meets regularly and provides input to the ACO’s senior leadership. </w:t>
      </w:r>
    </w:p>
    <w:p w14:paraId="1C00BF64" w14:textId="77777777" w:rsidR="00FD2FAB" w:rsidRPr="00430E96" w:rsidRDefault="00FD2FAB" w:rsidP="00FD2FAB">
      <w:pPr>
        <w:rPr>
          <w:b/>
          <w:bCs/>
        </w:rPr>
      </w:pPr>
      <w:r w:rsidRPr="00430E96">
        <w:rPr>
          <w:b/>
          <w:bCs/>
        </w:rPr>
        <w:t>Provider engagement in delivery system change</w:t>
      </w:r>
    </w:p>
    <w:p w14:paraId="63BB2516" w14:textId="77777777" w:rsidR="00FD2FAB" w:rsidRPr="00430E96" w:rsidRDefault="00FD2FAB" w:rsidP="00FD2FAB">
      <w:pPr>
        <w:ind w:left="360"/>
      </w:pPr>
      <w:r w:rsidRPr="00430E96">
        <w:t>The ACO has decentralized much of the oversight of the ACO’s care transformation and performance improvement process to its provider sites. Many provider sites are represented on the ACOs Quality Improvement committee which determines the ACO’s overarching care transformation strategies and finalizes the selection of enterprise-wide quality measures for inclusion in reporting efforts. The Finance Committee which includes the CFOs of the ACO’s partner organizations also monitors total cost of care metrics and communicates adverse trends to clinical leadership for distribution across provider sites.</w:t>
      </w:r>
    </w:p>
    <w:p w14:paraId="1D8A9AF4" w14:textId="77777777" w:rsidR="00FD2FAB" w:rsidRPr="00430E96" w:rsidRDefault="00FD2FAB" w:rsidP="00FD2FAB">
      <w:pPr>
        <w:ind w:left="720"/>
      </w:pPr>
      <w:r w:rsidRPr="00430E96">
        <w:rPr>
          <w:iCs/>
        </w:rPr>
        <w:lastRenderedPageBreak/>
        <w:t>ACO Administrator Perspective:</w:t>
      </w:r>
      <w:r w:rsidRPr="00430E96">
        <w:rPr>
          <w:i/>
        </w:rPr>
        <w:t xml:space="preserve"> “So when I think about our quality structure today and the health centers as part of our quality subcommittee, are all making decisions about how we’re going to improve quality of care for the population, and we have the people who are delivering the care right at that meeting.”</w:t>
      </w:r>
    </w:p>
    <w:p w14:paraId="696753F0" w14:textId="77777777" w:rsidR="00FD2FAB" w:rsidRPr="00430E96" w:rsidRDefault="00FD2FAB" w:rsidP="00FD2FAB">
      <w:pPr>
        <w:ind w:left="360"/>
      </w:pPr>
      <w:r w:rsidRPr="00430E96">
        <w:t xml:space="preserve">Health New England provides the analytical capabilities for much of the ACO’s performance reporting and through the ACO Data Governance and Reporting Committee assists with developing reports based on member stratification for providers. Provider practice sites are then given significant autonomy to determine their own care transformation efforts. The ACO has indicated that its goal for reimbursing primary care providers within the ACO is through a capitated payment mechanism based on provider panel size. This intended structure is what the ACO reports guides their efforts to create flexible care improvement and performance management at provider sites to pursue varied care transformation efforts while still orienting around ACO-wide quality improvement goals. </w:t>
      </w:r>
    </w:p>
    <w:p w14:paraId="38FCB7E8" w14:textId="0AAE5120" w:rsidR="005A4578" w:rsidRPr="00430E96" w:rsidRDefault="006F239B" w:rsidP="006F239B">
      <w:pPr>
        <w:pStyle w:val="Heading3"/>
        <w:spacing w:before="0" w:after="160" w:line="259" w:lineRule="auto"/>
        <w:rPr>
          <w:color w:val="auto"/>
        </w:rPr>
      </w:pPr>
      <w:bookmarkStart w:id="38" w:name="_Toc39068493"/>
      <w:bookmarkStart w:id="39" w:name="_Toc57727201"/>
      <w:r w:rsidRPr="00430E96">
        <w:rPr>
          <w:color w:val="auto"/>
        </w:rPr>
        <w:t>Recommendations</w:t>
      </w:r>
      <w:bookmarkEnd w:id="38"/>
      <w:bookmarkEnd w:id="39"/>
    </w:p>
    <w:p w14:paraId="59DC0A69" w14:textId="5E6E39BF" w:rsidR="00B06EC6" w:rsidRPr="0006335A" w:rsidRDefault="00C146B5" w:rsidP="00E46827">
      <w:pPr>
        <w:ind w:left="360"/>
        <w:rPr>
          <w:b/>
          <w:bCs/>
        </w:rPr>
      </w:pPr>
      <w:bookmarkStart w:id="40" w:name="_Toc39068494"/>
      <w:r w:rsidRPr="0006335A">
        <w:t>The IA has n</w:t>
      </w:r>
      <w:r w:rsidR="00B06EC6" w:rsidRPr="0006335A">
        <w:t xml:space="preserve">o recommendations for </w:t>
      </w:r>
      <w:r w:rsidRPr="0006335A">
        <w:t xml:space="preserve">the </w:t>
      </w:r>
      <w:r w:rsidR="00B06EC6" w:rsidRPr="0006335A">
        <w:t>Organizational Structure and Engagement</w:t>
      </w:r>
      <w:r w:rsidRPr="0006335A">
        <w:rPr>
          <w:b/>
          <w:bCs/>
        </w:rPr>
        <w:t xml:space="preserve"> </w:t>
      </w:r>
      <w:r w:rsidRPr="0006335A">
        <w:t>focus area</w:t>
      </w:r>
      <w:r w:rsidR="00B06EC6" w:rsidRPr="0006335A">
        <w:t>.</w:t>
      </w:r>
    </w:p>
    <w:p w14:paraId="2CBB8B21" w14:textId="0FBD4841" w:rsidR="00B06EC6" w:rsidRPr="0006335A" w:rsidRDefault="00B06EC6" w:rsidP="00E2408D">
      <w:pPr>
        <w:pStyle w:val="paragraph"/>
        <w:spacing w:before="0" w:beforeAutospacing="0" w:after="160" w:afterAutospacing="0" w:line="259" w:lineRule="auto"/>
        <w:ind w:left="360"/>
        <w:textAlignment w:val="baseline"/>
        <w:rPr>
          <w:rFonts w:ascii="Arial" w:hAnsi="Arial"/>
          <w:sz w:val="20"/>
        </w:rPr>
      </w:pPr>
      <w:r w:rsidRPr="0006335A">
        <w:rPr>
          <w:rFonts w:ascii="Arial" w:hAnsi="Arial"/>
          <w:sz w:val="20"/>
        </w:rPr>
        <w:t>Promising practices that ACOs have found useful in this area include:</w:t>
      </w:r>
    </w:p>
    <w:p w14:paraId="7AF27459" w14:textId="77777777" w:rsidR="00B06EC6" w:rsidRPr="0006335A" w:rsidRDefault="00B06EC6" w:rsidP="00B06EC6">
      <w:pPr>
        <w:numPr>
          <w:ilvl w:val="0"/>
          <w:numId w:val="38"/>
        </w:numPr>
        <w:rPr>
          <w:rFonts w:eastAsia="SimSun" w:cs="Arial"/>
          <w:b/>
          <w:bCs/>
          <w:szCs w:val="20"/>
        </w:rPr>
      </w:pPr>
      <w:bookmarkStart w:id="41" w:name="_Hlk46396033"/>
      <w:r w:rsidRPr="0006335A">
        <w:rPr>
          <w:rFonts w:eastAsia="Arial" w:cs="Arial"/>
          <w:b/>
          <w:bCs/>
          <w:szCs w:val="20"/>
        </w:rPr>
        <w:t>Established governance structures</w:t>
      </w:r>
    </w:p>
    <w:p w14:paraId="42666EC5" w14:textId="09784278" w:rsidR="00B06EC6" w:rsidRPr="0006335A" w:rsidRDefault="00AD3455" w:rsidP="00B06EC6">
      <w:pPr>
        <w:numPr>
          <w:ilvl w:val="1"/>
          <w:numId w:val="38"/>
        </w:numPr>
        <w:rPr>
          <w:rFonts w:eastAsia="Calibri" w:cs="Arial"/>
          <w:b/>
          <w:bCs/>
          <w:szCs w:val="20"/>
        </w:rPr>
      </w:pPr>
      <w:r w:rsidRPr="0006335A">
        <w:rPr>
          <w:rFonts w:eastAsia="Arial" w:cs="Arial"/>
          <w:szCs w:val="20"/>
        </w:rPr>
        <w:t>e</w:t>
      </w:r>
      <w:r w:rsidR="00B06EC6" w:rsidRPr="0006335A">
        <w:rPr>
          <w:rFonts w:eastAsia="Arial" w:cs="Arial"/>
          <w:szCs w:val="20"/>
        </w:rPr>
        <w:t>ngaging Community Partners (CPs) in ACO governance by developing a subcommittee with ACO and CP representatives focused on increasing CP integration and collaboration.</w:t>
      </w:r>
    </w:p>
    <w:p w14:paraId="6EB45FE5" w14:textId="7B2C5400" w:rsidR="00B06EC6" w:rsidRPr="0006335A" w:rsidRDefault="00AD3455" w:rsidP="00B06EC6">
      <w:pPr>
        <w:numPr>
          <w:ilvl w:val="1"/>
          <w:numId w:val="38"/>
        </w:numPr>
        <w:rPr>
          <w:rFonts w:eastAsia="Calibri" w:cs="Arial"/>
          <w:b/>
          <w:bCs/>
          <w:szCs w:val="20"/>
        </w:rPr>
      </w:pPr>
      <w:r w:rsidRPr="0006335A">
        <w:rPr>
          <w:rFonts w:eastAsia="Arial" w:cs="Arial"/>
          <w:szCs w:val="20"/>
        </w:rPr>
        <w:t>c</w:t>
      </w:r>
      <w:r w:rsidR="00B06EC6" w:rsidRPr="0006335A">
        <w:rPr>
          <w:rFonts w:eastAsia="Arial" w:cs="Arial"/>
          <w:szCs w:val="20"/>
        </w:rPr>
        <w:t>reating a centralized PFAC to synthesize information from practice site specific PFACs and disseminate promising practices to other provider groups and practice sites within the ACO’s network.</w:t>
      </w:r>
    </w:p>
    <w:p w14:paraId="18CFB65A" w14:textId="7501FA47" w:rsidR="00B06EC6" w:rsidRPr="0006335A" w:rsidRDefault="00AD3455" w:rsidP="00B06EC6">
      <w:pPr>
        <w:numPr>
          <w:ilvl w:val="1"/>
          <w:numId w:val="38"/>
        </w:numPr>
        <w:rPr>
          <w:rFonts w:eastAsia="Arial" w:cs="Arial"/>
          <w:szCs w:val="20"/>
        </w:rPr>
      </w:pPr>
      <w:r w:rsidRPr="0006335A">
        <w:rPr>
          <w:rFonts w:eastAsia="Arial" w:cs="Arial"/>
          <w:szCs w:val="20"/>
        </w:rPr>
        <w:t>s</w:t>
      </w:r>
      <w:r w:rsidR="00B06EC6" w:rsidRPr="0006335A">
        <w:rPr>
          <w:rFonts w:eastAsia="Arial" w:cs="Arial"/>
          <w:szCs w:val="20"/>
        </w:rPr>
        <w:t>eeking feedback from consumer representatives or PFACs related to member experience prior to adoption of new care protocols or other changes.</w:t>
      </w:r>
    </w:p>
    <w:p w14:paraId="73934C5F" w14:textId="4DBBD929" w:rsidR="00B06EC6" w:rsidRPr="0006335A" w:rsidRDefault="00AD3455" w:rsidP="00B06EC6">
      <w:pPr>
        <w:numPr>
          <w:ilvl w:val="1"/>
          <w:numId w:val="38"/>
        </w:numPr>
        <w:rPr>
          <w:rFonts w:eastAsia="Calibri" w:cs="Arial"/>
          <w:b/>
          <w:szCs w:val="20"/>
        </w:rPr>
      </w:pPr>
      <w:r w:rsidRPr="0006335A">
        <w:rPr>
          <w:rFonts w:eastAsia="Calibri" w:cs="Arial"/>
          <w:szCs w:val="20"/>
        </w:rPr>
        <w:t>i</w:t>
      </w:r>
      <w:r w:rsidR="00B06EC6" w:rsidRPr="0006335A">
        <w:rPr>
          <w:rFonts w:eastAsia="Calibri" w:cs="Arial"/>
          <w:szCs w:val="20"/>
        </w:rPr>
        <w:t>ncluding a patient representative in each of an ACO’s subcommittees in addition to having a patient representative on the governing board.</w:t>
      </w:r>
    </w:p>
    <w:p w14:paraId="74E5C2C2" w14:textId="77777777" w:rsidR="00B06EC6" w:rsidRPr="0006335A" w:rsidRDefault="00B06EC6" w:rsidP="00B06EC6">
      <w:pPr>
        <w:numPr>
          <w:ilvl w:val="0"/>
          <w:numId w:val="38"/>
        </w:numPr>
        <w:rPr>
          <w:rFonts w:eastAsia="SimSun" w:cs="Arial"/>
          <w:b/>
          <w:bCs/>
          <w:szCs w:val="20"/>
        </w:rPr>
      </w:pPr>
      <w:r w:rsidRPr="0006335A">
        <w:rPr>
          <w:rFonts w:eastAsia="Arial" w:cs="Arial"/>
          <w:b/>
          <w:bCs/>
          <w:szCs w:val="20"/>
        </w:rPr>
        <w:t>Provider engagement in delivery system change</w:t>
      </w:r>
    </w:p>
    <w:p w14:paraId="2D6D7C32" w14:textId="630AF2BB" w:rsidR="00B06EC6" w:rsidRPr="0006335A" w:rsidRDefault="00AD3455" w:rsidP="00B06EC6">
      <w:pPr>
        <w:numPr>
          <w:ilvl w:val="1"/>
          <w:numId w:val="38"/>
        </w:numPr>
        <w:rPr>
          <w:rFonts w:eastAsia="Arial" w:cs="Arial"/>
          <w:szCs w:val="20"/>
        </w:rPr>
      </w:pPr>
      <w:r w:rsidRPr="0006335A">
        <w:rPr>
          <w:rFonts w:eastAsia="SimSun" w:cs="Arial"/>
          <w:szCs w:val="20"/>
        </w:rPr>
        <w:t>p</w:t>
      </w:r>
      <w:r w:rsidR="00B06EC6" w:rsidRPr="0006335A">
        <w:rPr>
          <w:rFonts w:eastAsia="SimSun" w:cs="Arial"/>
          <w:szCs w:val="20"/>
        </w:rPr>
        <w:t xml:space="preserve">rotecting dedicated provider </w:t>
      </w:r>
      <w:r w:rsidR="00B06EC6" w:rsidRPr="0006335A">
        <w:rPr>
          <w:rFonts w:eastAsia="Arial" w:cs="Arial"/>
          <w:szCs w:val="20"/>
        </w:rPr>
        <w:t>time for population health level activities or individual quality improvement projects.</w:t>
      </w:r>
    </w:p>
    <w:p w14:paraId="5C425D68" w14:textId="75366ADC" w:rsidR="00B06EC6" w:rsidRPr="0006335A" w:rsidRDefault="00AD3455" w:rsidP="00B06EC6">
      <w:pPr>
        <w:numPr>
          <w:ilvl w:val="1"/>
          <w:numId w:val="38"/>
        </w:numPr>
        <w:rPr>
          <w:rFonts w:eastAsia="Calibri" w:cs="Arial"/>
          <w:szCs w:val="20"/>
        </w:rPr>
      </w:pPr>
      <w:r w:rsidRPr="0006335A">
        <w:rPr>
          <w:rFonts w:eastAsia="Calibri" w:cs="Arial"/>
          <w:szCs w:val="20"/>
        </w:rPr>
        <w:t>e</w:t>
      </w:r>
      <w:r w:rsidR="00B06EC6" w:rsidRPr="0006335A">
        <w:rPr>
          <w:rFonts w:eastAsia="Calibri" w:cs="Arial"/>
          <w:szCs w:val="20"/>
        </w:rPr>
        <w:t>ngaging frontline providers in continuous feedback loops to identify areas where patient experience could be improved.</w:t>
      </w:r>
    </w:p>
    <w:p w14:paraId="7906576A" w14:textId="13F8CDFD" w:rsidR="00B06EC6" w:rsidRPr="0006335A" w:rsidRDefault="00AD3455" w:rsidP="00B06EC6">
      <w:pPr>
        <w:numPr>
          <w:ilvl w:val="1"/>
          <w:numId w:val="38"/>
        </w:numPr>
        <w:rPr>
          <w:rFonts w:eastAsia="Calibri" w:cs="Arial"/>
          <w:szCs w:val="20"/>
        </w:rPr>
      </w:pPr>
      <w:r w:rsidRPr="0006335A">
        <w:rPr>
          <w:rFonts w:eastAsia="Calibri" w:cs="Arial"/>
          <w:szCs w:val="20"/>
        </w:rPr>
        <w:t>h</w:t>
      </w:r>
      <w:r w:rsidR="00B06EC6" w:rsidRPr="0006335A">
        <w:rPr>
          <w:rFonts w:eastAsia="Calibri" w:cs="Arial"/>
          <w:szCs w:val="20"/>
        </w:rPr>
        <w:t>osting regular meetings between providers or provider groups and senior management to collect provider feedback on care management operations and quality improvement initiatives.</w:t>
      </w:r>
    </w:p>
    <w:p w14:paraId="03546849" w14:textId="51CEF681" w:rsidR="00B06EC6" w:rsidRPr="0006335A" w:rsidRDefault="00AD3455" w:rsidP="00B06EC6">
      <w:pPr>
        <w:numPr>
          <w:ilvl w:val="1"/>
          <w:numId w:val="38"/>
        </w:numPr>
        <w:rPr>
          <w:rFonts w:eastAsia="Calibri" w:cs="Arial"/>
          <w:szCs w:val="20"/>
        </w:rPr>
      </w:pPr>
      <w:r w:rsidRPr="0006335A">
        <w:rPr>
          <w:rFonts w:eastAsia="Calibri" w:cs="Arial"/>
          <w:szCs w:val="20"/>
        </w:rPr>
        <w:t>d</w:t>
      </w:r>
      <w:r w:rsidR="00B06EC6" w:rsidRPr="0006335A">
        <w:rPr>
          <w:rFonts w:eastAsia="Calibri" w:cs="Arial"/>
          <w:szCs w:val="20"/>
        </w:rPr>
        <w:t>eveloping provider-accessible performance dashboards with practice-site level data.</w:t>
      </w:r>
    </w:p>
    <w:p w14:paraId="583165DA" w14:textId="5033AB42" w:rsidR="00B06EC6" w:rsidRPr="0006335A" w:rsidRDefault="00AD3455" w:rsidP="00B06EC6">
      <w:pPr>
        <w:numPr>
          <w:ilvl w:val="1"/>
          <w:numId w:val="38"/>
        </w:numPr>
        <w:rPr>
          <w:rFonts w:eastAsia="Calibri" w:cs="Arial"/>
          <w:szCs w:val="20"/>
        </w:rPr>
      </w:pPr>
      <w:r w:rsidRPr="0006335A">
        <w:rPr>
          <w:rFonts w:eastAsia="Calibri" w:cs="Arial"/>
          <w:szCs w:val="20"/>
        </w:rPr>
        <w:t>e</w:t>
      </w:r>
      <w:r w:rsidR="00B06EC6" w:rsidRPr="0006335A">
        <w:rPr>
          <w:rFonts w:eastAsia="Calibri" w:cs="Arial"/>
          <w:szCs w:val="20"/>
        </w:rPr>
        <w:t>mploying individuals in roles dedicated to QI, who assist providers and practice sites to review quality measures and identify pathways to improve care processes and provider performance.</w:t>
      </w:r>
      <w:bookmarkEnd w:id="41"/>
    </w:p>
    <w:p w14:paraId="62740553" w14:textId="425BDDB9" w:rsidR="008D26A1" w:rsidRPr="0006335A" w:rsidRDefault="00222838" w:rsidP="00073348">
      <w:pPr>
        <w:pStyle w:val="Heading2"/>
        <w:spacing w:before="0" w:after="160" w:line="259" w:lineRule="auto"/>
        <w:rPr>
          <w:color w:val="auto"/>
        </w:rPr>
      </w:pPr>
      <w:bookmarkStart w:id="42" w:name="_Toc57727202"/>
      <w:r w:rsidRPr="00430E96">
        <w:rPr>
          <w:color w:val="auto"/>
        </w:rPr>
        <w:lastRenderedPageBreak/>
        <w:t xml:space="preserve">2. </w:t>
      </w:r>
      <w:r w:rsidR="008D26A1" w:rsidRPr="0006335A">
        <w:rPr>
          <w:color w:val="auto"/>
        </w:rPr>
        <w:t xml:space="preserve">Integration of Systems </w:t>
      </w:r>
      <w:r w:rsidR="00F44AE5" w:rsidRPr="0006335A">
        <w:rPr>
          <w:color w:val="auto"/>
        </w:rPr>
        <w:t>and</w:t>
      </w:r>
      <w:r w:rsidR="008D26A1" w:rsidRPr="0006335A">
        <w:rPr>
          <w:color w:val="auto"/>
        </w:rPr>
        <w:t xml:space="preserve"> Processes</w:t>
      </w:r>
      <w:bookmarkEnd w:id="37"/>
      <w:bookmarkEnd w:id="40"/>
      <w:bookmarkEnd w:id="42"/>
    </w:p>
    <w:p w14:paraId="17FD1F6A" w14:textId="4400C17E" w:rsidR="008D26A1" w:rsidRPr="0006335A" w:rsidRDefault="00F44AE5" w:rsidP="00073348">
      <w:pPr>
        <w:pStyle w:val="Heading3"/>
        <w:spacing w:before="0" w:after="160" w:line="259" w:lineRule="auto"/>
        <w:rPr>
          <w:color w:val="auto"/>
        </w:rPr>
      </w:pPr>
      <w:bookmarkStart w:id="43" w:name="_Toc32406712"/>
      <w:bookmarkStart w:id="44" w:name="_Toc39068495"/>
      <w:bookmarkStart w:id="45" w:name="_Toc57727203"/>
      <w:r w:rsidRPr="0006335A">
        <w:rPr>
          <w:color w:val="auto"/>
        </w:rPr>
        <w:t>On Track</w:t>
      </w:r>
      <w:r w:rsidR="008D26A1" w:rsidRPr="0006335A">
        <w:rPr>
          <w:color w:val="auto"/>
        </w:rPr>
        <w:t xml:space="preserve"> Description</w:t>
      </w:r>
      <w:bookmarkEnd w:id="43"/>
      <w:bookmarkEnd w:id="44"/>
      <w:bookmarkEnd w:id="45"/>
    </w:p>
    <w:p w14:paraId="291E9DAC" w14:textId="1352F63F" w:rsidR="00AA4164" w:rsidRPr="0006335A" w:rsidRDefault="00AA4164" w:rsidP="00AA4164">
      <w:bookmarkStart w:id="46" w:name="_Toc32406713"/>
      <w:r w:rsidRPr="0006335A">
        <w:t xml:space="preserve">Characteristics of  ACOs considered </w:t>
      </w:r>
      <w:r w:rsidR="00F44AE5" w:rsidRPr="0006335A">
        <w:t>On track:</w:t>
      </w:r>
    </w:p>
    <w:p w14:paraId="1693995E" w14:textId="73289D6A" w:rsidR="00AA4164" w:rsidRPr="0006335A" w:rsidRDefault="00AA4164" w:rsidP="00AA4164">
      <w:pPr>
        <w:pStyle w:val="ListParagraph"/>
        <w:numPr>
          <w:ilvl w:val="0"/>
          <w:numId w:val="10"/>
        </w:numPr>
        <w:contextualSpacing w:val="0"/>
      </w:pPr>
      <w:r w:rsidRPr="0006335A">
        <w:rPr>
          <w:b/>
          <w:bCs/>
        </w:rPr>
        <w:t>Administrative coordination among ACO member organizations and with CPs</w:t>
      </w:r>
    </w:p>
    <w:p w14:paraId="376F625F" w14:textId="7E337157" w:rsidR="00AA4164" w:rsidRPr="0006335A" w:rsidRDefault="00AA4164" w:rsidP="00AA4164">
      <w:pPr>
        <w:pStyle w:val="ListParagraph"/>
        <w:numPr>
          <w:ilvl w:val="1"/>
          <w:numId w:val="10"/>
        </w:numPr>
        <w:contextualSpacing w:val="0"/>
      </w:pPr>
      <w:r w:rsidRPr="0006335A">
        <w:t xml:space="preserve">circulates frequently updated lists including enrollee contact information and flags members who are </w:t>
      </w:r>
      <w:r w:rsidR="003905D5" w:rsidRPr="0006335A">
        <w:t xml:space="preserve">appropriate </w:t>
      </w:r>
      <w:r w:rsidRPr="0006335A">
        <w:t xml:space="preserve">for receiving CP </w:t>
      </w:r>
      <w:r w:rsidR="00B5617C" w:rsidRPr="0006335A">
        <w:t>supports</w:t>
      </w:r>
      <w:r w:rsidRPr="0006335A">
        <w:t>;</w:t>
      </w:r>
    </w:p>
    <w:p w14:paraId="471DAB55" w14:textId="77777777" w:rsidR="00AA4164" w:rsidRPr="0006335A" w:rsidRDefault="00AA4164" w:rsidP="00AA4164">
      <w:pPr>
        <w:pStyle w:val="ListParagraph"/>
        <w:numPr>
          <w:ilvl w:val="1"/>
          <w:numId w:val="10"/>
        </w:numPr>
        <w:contextualSpacing w:val="0"/>
      </w:pPr>
      <w:r w:rsidRPr="0006335A">
        <w:t>shares reports including risk stratification, care management, quality, and utilization data with practice sites;</w:t>
      </w:r>
    </w:p>
    <w:p w14:paraId="5842A708" w14:textId="77777777" w:rsidR="00AA4164" w:rsidRPr="0006335A" w:rsidRDefault="00AA4164" w:rsidP="00AA4164">
      <w:pPr>
        <w:pStyle w:val="ListParagraph"/>
        <w:numPr>
          <w:ilvl w:val="1"/>
          <w:numId w:val="10"/>
        </w:numPr>
        <w:contextualSpacing w:val="0"/>
      </w:pPr>
      <w:r w:rsidRPr="0006335A">
        <w:t>practice sites report that when members are receiving care coordination and management services from more than one program or person, these resources typically operate together efficiently.</w:t>
      </w:r>
    </w:p>
    <w:p w14:paraId="100EBEDE" w14:textId="169ED4F8" w:rsidR="00AA4164" w:rsidRPr="0006335A" w:rsidRDefault="00AA4164" w:rsidP="00AA4164">
      <w:pPr>
        <w:pStyle w:val="ListParagraph"/>
        <w:numPr>
          <w:ilvl w:val="0"/>
          <w:numId w:val="10"/>
        </w:numPr>
        <w:contextualSpacing w:val="0"/>
      </w:pPr>
      <w:r w:rsidRPr="0006335A">
        <w:rPr>
          <w:b/>
          <w:bCs/>
        </w:rPr>
        <w:t xml:space="preserve">Clinical </w:t>
      </w:r>
      <w:r w:rsidR="008A36D3" w:rsidRPr="0006335A">
        <w:rPr>
          <w:b/>
          <w:bCs/>
        </w:rPr>
        <w:t>i</w:t>
      </w:r>
      <w:r w:rsidRPr="0006335A">
        <w:rPr>
          <w:b/>
          <w:bCs/>
        </w:rPr>
        <w:t>ntegration among ACO member organizations and with CPs</w:t>
      </w:r>
    </w:p>
    <w:p w14:paraId="20BCFFC6" w14:textId="5E0F8B9F" w:rsidR="00AA4164" w:rsidRPr="0006335A" w:rsidRDefault="00AA4164" w:rsidP="00AA4164">
      <w:pPr>
        <w:pStyle w:val="ListParagraph"/>
        <w:numPr>
          <w:ilvl w:val="1"/>
          <w:numId w:val="10"/>
        </w:numPr>
        <w:contextualSpacing w:val="0"/>
      </w:pPr>
      <w:r w:rsidRPr="0006335A">
        <w:t>deploys shared team models for ca</w:t>
      </w:r>
      <w:r w:rsidR="008C0508" w:rsidRPr="0006335A">
        <w:t>r</w:t>
      </w:r>
      <w:r w:rsidRPr="0006335A">
        <w:t>e management, locating ACO staff at practice sites, and providing both role-specific and process-oriented training for staff at practice sites;</w:t>
      </w:r>
    </w:p>
    <w:p w14:paraId="0DAD2074" w14:textId="3F5513F9" w:rsidR="00AA4164" w:rsidRPr="0006335A" w:rsidRDefault="00AA4164" w:rsidP="00AA4164">
      <w:pPr>
        <w:pStyle w:val="ListParagraph"/>
        <w:numPr>
          <w:ilvl w:val="1"/>
          <w:numId w:val="10"/>
        </w:numPr>
        <w:contextualSpacing w:val="0"/>
      </w:pPr>
      <w:r w:rsidRPr="0006335A">
        <w:t xml:space="preserve">enables PCP access to all member clinical information through an </w:t>
      </w:r>
      <w:r w:rsidR="00936204" w:rsidRPr="0006335A">
        <w:t>EHR</w:t>
      </w:r>
      <w:r w:rsidRPr="0006335A">
        <w:t>; and sites are able to access results of screenings performed by the ACO;</w:t>
      </w:r>
    </w:p>
    <w:p w14:paraId="45C2CD98" w14:textId="77777777" w:rsidR="00AA4164" w:rsidRPr="0006335A" w:rsidRDefault="00AA4164" w:rsidP="00AA4164">
      <w:pPr>
        <w:pStyle w:val="ListParagraph"/>
        <w:numPr>
          <w:ilvl w:val="1"/>
          <w:numId w:val="10"/>
        </w:numPr>
        <w:contextualSpacing w:val="0"/>
      </w:pPr>
      <w:r w:rsidRPr="0006335A">
        <w:t xml:space="preserve">co-locates BH resources and primary care where appropriate. </w:t>
      </w:r>
    </w:p>
    <w:p w14:paraId="5D5616AF" w14:textId="454F75B3" w:rsidR="00AA4164" w:rsidRPr="0006335A" w:rsidRDefault="00AA4164" w:rsidP="00AA4164">
      <w:pPr>
        <w:pStyle w:val="ListParagraph"/>
        <w:numPr>
          <w:ilvl w:val="0"/>
          <w:numId w:val="10"/>
        </w:numPr>
        <w:contextualSpacing w:val="0"/>
      </w:pPr>
      <w:r w:rsidRPr="0006335A">
        <w:rPr>
          <w:b/>
        </w:rPr>
        <w:t>Joint management of</w:t>
      </w:r>
      <w:r w:rsidRPr="0006335A">
        <w:t xml:space="preserve"> </w:t>
      </w:r>
      <w:r w:rsidRPr="0006335A">
        <w:rPr>
          <w:b/>
          <w:bCs/>
        </w:rPr>
        <w:t>performance and quality</w:t>
      </w:r>
    </w:p>
    <w:p w14:paraId="4AB128F1" w14:textId="5EF115CB" w:rsidR="00AA4164" w:rsidRPr="0006335A" w:rsidRDefault="00AA4164" w:rsidP="00AA4164">
      <w:pPr>
        <w:pStyle w:val="ListParagraph"/>
        <w:numPr>
          <w:ilvl w:val="1"/>
          <w:numId w:val="10"/>
        </w:numPr>
        <w:contextualSpacing w:val="0"/>
      </w:pPr>
      <w:r w:rsidRPr="0006335A">
        <w:t>articulates a clear and reasoned plan for quality management that jointly engages practice sites and ACO staff, and explicitly incorporates specific quality metrics;</w:t>
      </w:r>
    </w:p>
    <w:p w14:paraId="097C7893" w14:textId="77777777" w:rsidR="00AA4164" w:rsidRPr="0006335A" w:rsidRDefault="00AA4164" w:rsidP="00AA4164">
      <w:pPr>
        <w:pStyle w:val="ListParagraph"/>
        <w:numPr>
          <w:ilvl w:val="1"/>
          <w:numId w:val="10"/>
        </w:numPr>
        <w:contextualSpacing w:val="0"/>
      </w:pPr>
      <w:r w:rsidRPr="0006335A">
        <w:t>dedicates a clinician leadership role and ACO staff to reviewing performance data, identifying performance opportunities, and implementing associated change initiatives in cooperation with providers.</w:t>
      </w:r>
    </w:p>
    <w:p w14:paraId="072A5CC6" w14:textId="4C1B9353" w:rsidR="00AA4164" w:rsidRPr="0006335A" w:rsidRDefault="00AA4164" w:rsidP="00AA4164">
      <w:pPr>
        <w:pStyle w:val="ListParagraph"/>
        <w:numPr>
          <w:ilvl w:val="0"/>
          <w:numId w:val="10"/>
        </w:numPr>
        <w:contextualSpacing w:val="0"/>
        <w:rPr>
          <w:rFonts w:eastAsia="Arial"/>
          <w:b/>
        </w:rPr>
      </w:pPr>
      <w:r w:rsidRPr="0006335A">
        <w:rPr>
          <w:b/>
        </w:rPr>
        <w:t>ACO/MCO coordination</w:t>
      </w:r>
      <w:r w:rsidRPr="0006335A">
        <w:t xml:space="preserve"> </w:t>
      </w:r>
      <w:r w:rsidRPr="006253A2">
        <w:rPr>
          <w:b/>
          <w:bCs/>
        </w:rPr>
        <w:t>(at Accountable Care Partnership Plans)</w:t>
      </w:r>
    </w:p>
    <w:p w14:paraId="7F35C256" w14:textId="77777777" w:rsidR="00AA4164" w:rsidRPr="0006335A" w:rsidRDefault="00AA4164" w:rsidP="00AA4164">
      <w:pPr>
        <w:pStyle w:val="ListParagraph"/>
        <w:numPr>
          <w:ilvl w:val="1"/>
          <w:numId w:val="10"/>
        </w:numPr>
        <w:contextualSpacing w:val="0"/>
      </w:pPr>
      <w:r w:rsidRPr="0006335A">
        <w:t xml:space="preserve">shares administrative and clinical data between ACO and MCO entities, and circulates regular reports including population health and cost-of-care analysis; </w:t>
      </w:r>
    </w:p>
    <w:p w14:paraId="4C6D561A" w14:textId="77777777" w:rsidR="00AA4164" w:rsidRPr="0006335A" w:rsidRDefault="00AA4164" w:rsidP="00AA4164">
      <w:pPr>
        <w:pStyle w:val="ListParagraph"/>
        <w:numPr>
          <w:ilvl w:val="1"/>
          <w:numId w:val="10"/>
        </w:numPr>
        <w:contextualSpacing w:val="0"/>
      </w:pPr>
      <w:r w:rsidRPr="0006335A">
        <w:t>is coordinated by a Joint Operating Committee for alignment of MCO and ACO activities, which manages clinical integration and is planning transitions of functions from MCO to ACO over time.</w:t>
      </w:r>
    </w:p>
    <w:p w14:paraId="0C38ABDB" w14:textId="705E6294" w:rsidR="008D26A1" w:rsidRPr="00430E96" w:rsidRDefault="008D26A1" w:rsidP="00073348">
      <w:pPr>
        <w:pStyle w:val="Heading3"/>
        <w:spacing w:before="0" w:after="160" w:line="259" w:lineRule="auto"/>
        <w:rPr>
          <w:color w:val="auto"/>
        </w:rPr>
      </w:pPr>
      <w:bookmarkStart w:id="47" w:name="_Toc39068496"/>
      <w:bookmarkStart w:id="48" w:name="_Toc57727204"/>
      <w:r w:rsidRPr="00430E96">
        <w:rPr>
          <w:color w:val="auto"/>
        </w:rPr>
        <w:t>Results</w:t>
      </w:r>
      <w:bookmarkEnd w:id="46"/>
      <w:bookmarkEnd w:id="47"/>
      <w:bookmarkEnd w:id="48"/>
    </w:p>
    <w:p w14:paraId="04B9B276" w14:textId="5C5B327A" w:rsidR="002A4EC8" w:rsidRPr="0006335A" w:rsidRDefault="002A4EC8" w:rsidP="002A4EC8">
      <w:pPr>
        <w:spacing w:line="256" w:lineRule="auto"/>
        <w:rPr>
          <w:rFonts w:eastAsia="Arial" w:cs="Arial"/>
          <w:b/>
          <w:bCs/>
          <w:szCs w:val="20"/>
        </w:rPr>
      </w:pPr>
      <w:r w:rsidRPr="00430E96">
        <w:rPr>
          <w:rFonts w:eastAsia="Arial" w:cs="Arial"/>
          <w:szCs w:val="20"/>
        </w:rPr>
        <w:t xml:space="preserve">The IA finds that HNE Baystate is </w:t>
      </w:r>
      <w:r w:rsidRPr="00430E96">
        <w:rPr>
          <w:rFonts w:eastAsia="Arial" w:cs="Arial"/>
          <w:b/>
          <w:bCs/>
          <w:szCs w:val="20"/>
        </w:rPr>
        <w:t xml:space="preserve">On track with </w:t>
      </w:r>
      <w:r w:rsidR="00846E19" w:rsidRPr="00430E96">
        <w:rPr>
          <w:rFonts w:eastAsia="Arial" w:cs="Arial"/>
          <w:b/>
          <w:bCs/>
          <w:szCs w:val="20"/>
        </w:rPr>
        <w:t xml:space="preserve">limited </w:t>
      </w:r>
      <w:r w:rsidRPr="00430E96">
        <w:rPr>
          <w:rFonts w:eastAsia="Arial" w:cs="Arial"/>
          <w:b/>
          <w:bCs/>
          <w:szCs w:val="20"/>
        </w:rPr>
        <w:t>recommendations</w:t>
      </w:r>
      <w:r w:rsidRPr="00430E96">
        <w:rPr>
          <w:rFonts w:eastAsia="Arial" w:cs="Arial"/>
          <w:szCs w:val="20"/>
        </w:rPr>
        <w:t xml:space="preserve"> in the Integration of Systems and Processes focus area. </w:t>
      </w:r>
    </w:p>
    <w:p w14:paraId="62FFFF27" w14:textId="77777777" w:rsidR="002A4EC8" w:rsidRPr="00430E96" w:rsidRDefault="002A4EC8" w:rsidP="002A4EC8">
      <w:pPr>
        <w:spacing w:line="256" w:lineRule="auto"/>
      </w:pPr>
      <w:r w:rsidRPr="00430E96">
        <w:rPr>
          <w:rFonts w:eastAsia="Arial" w:cs="Arial"/>
          <w:b/>
          <w:bCs/>
          <w:szCs w:val="20"/>
        </w:rPr>
        <w:t>Administrative coordination among ACO member organizations and with CPs</w:t>
      </w:r>
    </w:p>
    <w:p w14:paraId="11EC7468" w14:textId="6143FA78" w:rsidR="002A4EC8" w:rsidRPr="00430E96" w:rsidRDefault="002A4EC8" w:rsidP="002A4EC8">
      <w:pPr>
        <w:spacing w:line="256" w:lineRule="auto"/>
        <w:ind w:left="360"/>
        <w:rPr>
          <w:rFonts w:eastAsia="Arial" w:cs="Arial"/>
        </w:rPr>
      </w:pPr>
      <w:r w:rsidRPr="00430E96">
        <w:rPr>
          <w:rFonts w:eastAsia="Arial" w:cs="Arial"/>
        </w:rPr>
        <w:t>ACO and CP staff participate in meetings on topics such as risk-stratification, care management program eligibility and assignment, and the coordination of CP care management services and the ACO’s administered care management programs. Behavioral health and quality directors meet quarterly to discuss progress and programmatic updates in these areas, then report back to their respective local teams</w:t>
      </w:r>
      <w:r w:rsidR="00E262A2">
        <w:rPr>
          <w:rFonts w:eastAsia="Arial" w:cs="Arial"/>
        </w:rPr>
        <w:t xml:space="preserve">. </w:t>
      </w:r>
    </w:p>
    <w:p w14:paraId="373A6936" w14:textId="298B6B16" w:rsidR="002A4EC8" w:rsidRPr="00430E96" w:rsidRDefault="002A4EC8" w:rsidP="002A4EC8">
      <w:pPr>
        <w:spacing w:line="256" w:lineRule="auto"/>
        <w:ind w:left="360"/>
        <w:rPr>
          <w:rFonts w:eastAsia="Arial" w:cs="Arial"/>
        </w:rPr>
      </w:pPr>
      <w:r w:rsidRPr="00430E96">
        <w:rPr>
          <w:rFonts w:eastAsia="Arial" w:cs="Arial"/>
        </w:rPr>
        <w:lastRenderedPageBreak/>
        <w:t xml:space="preserve">HNE Baystate shares quality measure, risk stratification, utilization, clinical and behavioral health data with practice sites monthly. </w:t>
      </w:r>
      <w:r w:rsidR="001D5301">
        <w:rPr>
          <w:rFonts w:eastAsia="Arial" w:cs="Arial"/>
        </w:rPr>
        <w:t>HNE and Baystate</w:t>
      </w:r>
      <w:r w:rsidRPr="00430E96">
        <w:rPr>
          <w:rFonts w:eastAsia="Arial" w:cs="Arial"/>
        </w:rPr>
        <w:t xml:space="preserve"> clinical partners all provide the data underlying HNE Baystate’s risk stratification methodology. HNE Baystate flags patients who are currently enrolled in CP services in risk stratification lists distributed to practice sites.</w:t>
      </w:r>
    </w:p>
    <w:p w14:paraId="5AF528AD" w14:textId="3EE287F6" w:rsidR="00A75B78" w:rsidRPr="00430E96" w:rsidRDefault="00A75B78" w:rsidP="002A4EC8">
      <w:pPr>
        <w:spacing w:line="256" w:lineRule="auto"/>
        <w:ind w:left="360"/>
        <w:rPr>
          <w:rFonts w:eastAsia="Arial" w:cs="Arial"/>
        </w:rPr>
      </w:pPr>
      <w:r w:rsidRPr="00430E96">
        <w:rPr>
          <w:rFonts w:eastAsia="Arial" w:cs="Arial"/>
        </w:rPr>
        <w:t xml:space="preserve">HNE Baystate </w:t>
      </w:r>
      <w:r w:rsidR="00522652" w:rsidRPr="00430E96">
        <w:rPr>
          <w:rFonts w:eastAsia="Arial" w:cs="Arial"/>
        </w:rPr>
        <w:t>care teams, in coordination with CPs, develop care plans</w:t>
      </w:r>
      <w:r w:rsidR="00DE5C27" w:rsidRPr="00430E96">
        <w:rPr>
          <w:rFonts w:eastAsia="Arial" w:cs="Arial"/>
        </w:rPr>
        <w:t xml:space="preserve"> and engage in case conferences to coordinate care</w:t>
      </w:r>
      <w:r w:rsidR="00D46BB2" w:rsidRPr="00430E96">
        <w:rPr>
          <w:rFonts w:eastAsia="Arial" w:cs="Arial"/>
        </w:rPr>
        <w:t xml:space="preserve"> for members with complex care needs. </w:t>
      </w:r>
    </w:p>
    <w:p w14:paraId="56E315A2" w14:textId="77777777" w:rsidR="002A4EC8" w:rsidRPr="00430E96" w:rsidRDefault="002A4EC8" w:rsidP="002A4EC8">
      <w:pPr>
        <w:spacing w:line="256" w:lineRule="auto"/>
        <w:ind w:left="360"/>
        <w:rPr>
          <w:rFonts w:eastAsia="Arial" w:cs="Arial"/>
        </w:rPr>
      </w:pPr>
      <w:r w:rsidRPr="00430E96">
        <w:rPr>
          <w:rFonts w:eastAsia="Arial" w:cs="Arial"/>
        </w:rPr>
        <w:t>Results from the ACO Practice Site Administrator Survey indicate that the majority of practice sites felt that members receiving care coordination and management services from multiple programs felt that these resources “usually or always” operated together efficiently.</w:t>
      </w:r>
    </w:p>
    <w:p w14:paraId="60C1B999" w14:textId="77777777" w:rsidR="002A4EC8" w:rsidRPr="00430E96" w:rsidRDefault="002A4EC8" w:rsidP="002A4EC8">
      <w:pPr>
        <w:spacing w:line="256" w:lineRule="auto"/>
      </w:pPr>
      <w:r w:rsidRPr="00430E96">
        <w:rPr>
          <w:rFonts w:eastAsia="Arial" w:cs="Arial"/>
          <w:b/>
          <w:bCs/>
          <w:szCs w:val="20"/>
        </w:rPr>
        <w:t>Clinical integration across ACO member organizations and with CPs</w:t>
      </w:r>
    </w:p>
    <w:p w14:paraId="02FA02F2" w14:textId="6801CAEF" w:rsidR="002A4EC8" w:rsidRPr="00430E96" w:rsidRDefault="002A4EC8" w:rsidP="002A4EC8">
      <w:pPr>
        <w:spacing w:line="256" w:lineRule="auto"/>
        <w:ind w:left="360"/>
        <w:rPr>
          <w:rFonts w:eastAsia="Arial" w:cs="Arial"/>
        </w:rPr>
      </w:pPr>
      <w:r w:rsidRPr="00430E96">
        <w:rPr>
          <w:rFonts w:eastAsia="Arial" w:cs="Arial"/>
        </w:rPr>
        <w:t xml:space="preserve">Warm handoffs between interdisciplinary care teams including nurses, licensed social workers, behavioral health care managers, and community health workers are foundational to the ACO’s clinical integration strategy. ACO and CP care management staff collaborate through case review and care management strategy meetings to avoid duplication of enrollee services and improve care transitions for enrollees no longer requiring CP services. ACO staff flag patients after psychiatric, medical or </w:t>
      </w:r>
      <w:r w:rsidR="007D49EF">
        <w:rPr>
          <w:rFonts w:eastAsia="Arial" w:cs="Arial"/>
        </w:rPr>
        <w:t>Emergency Department (</w:t>
      </w:r>
      <w:r w:rsidRPr="00430E96">
        <w:rPr>
          <w:rFonts w:eastAsia="Arial" w:cs="Arial"/>
        </w:rPr>
        <w:t>ED</w:t>
      </w:r>
      <w:r w:rsidR="007D49EF">
        <w:rPr>
          <w:rFonts w:eastAsia="Arial" w:cs="Arial"/>
        </w:rPr>
        <w:t>)</w:t>
      </w:r>
      <w:r w:rsidRPr="00430E96">
        <w:rPr>
          <w:rFonts w:eastAsia="Arial" w:cs="Arial"/>
        </w:rPr>
        <w:t xml:space="preserve"> admissions, perform needs based or comprehensive screening and attempt to achieve a warm handoff with a practice site care team within 30 days. For example, a positive result from social needs screenings performed by ACO staff flags enrollees on risk stratification lists for Community Health Worker follow-up. ACO care teams also attempt to coordinate discharge planning with PCPs and practice site care teams. ACO care teams are centrally located at one hospital but are often off-site with patients. </w:t>
      </w:r>
    </w:p>
    <w:p w14:paraId="35E1FA24" w14:textId="18E61A23" w:rsidR="00AC6318" w:rsidRPr="00430E96" w:rsidRDefault="00AC6318" w:rsidP="002A4EC8">
      <w:pPr>
        <w:spacing w:line="256" w:lineRule="auto"/>
        <w:ind w:left="360"/>
        <w:rPr>
          <w:rFonts w:eastAsia="Arial" w:cs="Arial"/>
        </w:rPr>
      </w:pPr>
      <w:r w:rsidRPr="00430E96">
        <w:rPr>
          <w:rFonts w:eastAsia="Arial" w:cs="Arial"/>
        </w:rPr>
        <w:t xml:space="preserve">HNE Baystate </w:t>
      </w:r>
      <w:r w:rsidR="00D8293C" w:rsidRPr="00430E96">
        <w:rPr>
          <w:rFonts w:eastAsia="Arial" w:cs="Arial"/>
        </w:rPr>
        <w:t xml:space="preserve">continues to work toward optimal system interoperability. With multiple EHRs, </w:t>
      </w:r>
      <w:r w:rsidR="00E408C6" w:rsidRPr="00430E96">
        <w:rPr>
          <w:rFonts w:eastAsia="Arial" w:cs="Arial"/>
        </w:rPr>
        <w:t>information sharing is a significant challenge</w:t>
      </w:r>
      <w:r w:rsidR="00CD1AC2" w:rsidRPr="00430E96">
        <w:rPr>
          <w:rFonts w:eastAsia="Arial" w:cs="Arial"/>
        </w:rPr>
        <w:t xml:space="preserve"> which is moving toward a solution, but continues to require manual workarounds in order to share information with providers across the ACO. </w:t>
      </w:r>
    </w:p>
    <w:p w14:paraId="6A8FEE59" w14:textId="668998AC" w:rsidR="00AC6318" w:rsidRPr="00430E96" w:rsidRDefault="002A4EC8">
      <w:pPr>
        <w:spacing w:line="256" w:lineRule="auto"/>
        <w:ind w:left="360"/>
        <w:rPr>
          <w:rFonts w:eastAsia="Arial" w:cs="Arial"/>
        </w:rPr>
      </w:pPr>
      <w:r w:rsidRPr="00430E96">
        <w:rPr>
          <w:rFonts w:eastAsia="Arial" w:cs="Arial"/>
        </w:rPr>
        <w:t xml:space="preserve">All care management teams participate in monthly meetings to share best practices, develop solutions to challenges and provide collegial support. At these meetings, care teams develop processes to set patient centered goals, transition patients out of care management and improve claims-based risk stratification reports. </w:t>
      </w:r>
    </w:p>
    <w:p w14:paraId="05B3A5DD" w14:textId="1EAD792E" w:rsidR="00045258" w:rsidRDefault="002A4EC8" w:rsidP="00424810">
      <w:pPr>
        <w:spacing w:line="256" w:lineRule="auto"/>
        <w:ind w:left="360"/>
        <w:rPr>
          <w:u w:val="single"/>
        </w:rPr>
      </w:pPr>
      <w:r w:rsidRPr="00430E96">
        <w:rPr>
          <w:rFonts w:eastAsia="Arial" w:cs="Arial"/>
        </w:rPr>
        <w:t>HNE Baystate’s behavioral health and substance use disorder programs include co-location, brief intervention, group visits and addiction consult services. For members in certain condition and risk stratifications, primary care providers and behavioral health specialists engage in co-visits to holistically address member health and to reduce the member’s burden of attending two separate health appointments.</w:t>
      </w:r>
    </w:p>
    <w:p w14:paraId="0AC3AE5D" w14:textId="42801CEA" w:rsidR="002A4EC8" w:rsidRPr="00430E96" w:rsidRDefault="002A4EC8" w:rsidP="002A4EC8">
      <w:pPr>
        <w:spacing w:line="256" w:lineRule="auto"/>
      </w:pPr>
      <w:r w:rsidRPr="00430E96">
        <w:rPr>
          <w:u w:val="single"/>
        </w:rPr>
        <w:lastRenderedPageBreak/>
        <w:t xml:space="preserve">Figure </w:t>
      </w:r>
      <w:r w:rsidRPr="00430E96">
        <w:rPr>
          <w:noProof/>
          <w:u w:val="single"/>
        </w:rPr>
        <w:t>1</w:t>
      </w:r>
      <w:r w:rsidRPr="00430E96">
        <w:rPr>
          <w:u w:val="single"/>
        </w:rPr>
        <w:t>. Co-Location of Behavioral Health Resources</w:t>
      </w:r>
      <w:r w:rsidRPr="00430E96">
        <w:rPr>
          <w:noProof/>
          <w:color w:val="2B579A"/>
          <w:shd w:val="clear" w:color="auto" w:fill="E6E6E6"/>
        </w:rPr>
        <w:drawing>
          <wp:inline distT="0" distB="0" distL="0" distR="0" wp14:anchorId="5814C19C" wp14:editId="07EA3498">
            <wp:extent cx="4591050" cy="2762250"/>
            <wp:effectExtent l="0" t="0" r="0" b="0"/>
            <wp:docPr id="1" name="Picture 1" descr="Figure 1 showing co-location of behavioral health resources at practice sites as reported by practice site administ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showing co-location of behavioral health resources at practice sites as reported by practice site administrator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91050" cy="2762250"/>
                    </a:xfrm>
                    <a:prstGeom prst="rect">
                      <a:avLst/>
                    </a:prstGeom>
                    <a:noFill/>
                    <a:ln>
                      <a:noFill/>
                    </a:ln>
                  </pic:spPr>
                </pic:pic>
              </a:graphicData>
            </a:graphic>
          </wp:inline>
        </w:drawing>
      </w:r>
    </w:p>
    <w:p w14:paraId="1004CA5A" w14:textId="77777777" w:rsidR="002A4EC8" w:rsidRPr="00430E96" w:rsidRDefault="002A4EC8" w:rsidP="002A4EC8">
      <w:pPr>
        <w:spacing w:after="0" w:line="256" w:lineRule="auto"/>
        <w:rPr>
          <w:sz w:val="16"/>
          <w:szCs w:val="16"/>
        </w:rPr>
      </w:pPr>
      <w:bookmarkStart w:id="49" w:name="_Hlk36415696"/>
      <w:r w:rsidRPr="00430E96">
        <w:rPr>
          <w:sz w:val="16"/>
          <w:szCs w:val="16"/>
        </w:rPr>
        <w:t xml:space="preserve">Number of Practices Reporting in the State, N = 225 </w:t>
      </w:r>
    </w:p>
    <w:p w14:paraId="22D3AAC0" w14:textId="77777777" w:rsidR="002A4EC8" w:rsidRPr="00430E96" w:rsidRDefault="002A4EC8" w:rsidP="002A4EC8">
      <w:pPr>
        <w:spacing w:after="0" w:line="256" w:lineRule="auto"/>
        <w:rPr>
          <w:sz w:val="16"/>
          <w:szCs w:val="16"/>
        </w:rPr>
      </w:pPr>
      <w:r w:rsidRPr="00430E96">
        <w:rPr>
          <w:sz w:val="16"/>
          <w:szCs w:val="16"/>
        </w:rPr>
        <w:t>Number of Practices Reporting in HNE Baystate,  N = 7</w:t>
      </w:r>
    </w:p>
    <w:p w14:paraId="2D4A493D" w14:textId="77777777" w:rsidR="002A4EC8" w:rsidRPr="00430E96" w:rsidRDefault="002A4EC8" w:rsidP="002A4EC8">
      <w:pPr>
        <w:spacing w:after="0" w:line="256" w:lineRule="auto"/>
        <w:rPr>
          <w:i/>
          <w:iCs/>
          <w:sz w:val="16"/>
          <w:szCs w:val="16"/>
        </w:rPr>
      </w:pPr>
      <w:r w:rsidRPr="00430E96">
        <w:rPr>
          <w:sz w:val="16"/>
          <w:szCs w:val="16"/>
        </w:rPr>
        <w:t>Figure displays responses to Q8b.</w:t>
      </w:r>
      <w:r w:rsidRPr="00430E96">
        <w:t xml:space="preserve"> </w:t>
      </w:r>
      <w:r w:rsidRPr="00430E96">
        <w:rPr>
          <w:i/>
          <w:iCs/>
          <w:sz w:val="16"/>
          <w:szCs w:val="16"/>
        </w:rPr>
        <w:t>For the Behavioral Health entities you selected in the previous question, how often are they located within your practice site? For those entities to which you never refer, please select Don't Know/Not Applicable.</w:t>
      </w:r>
    </w:p>
    <w:p w14:paraId="15E87990" w14:textId="77777777" w:rsidR="002A4EC8" w:rsidRPr="00430E96" w:rsidRDefault="002A4EC8" w:rsidP="002A4EC8">
      <w:pPr>
        <w:spacing w:after="0" w:line="256" w:lineRule="auto"/>
        <w:rPr>
          <w:sz w:val="16"/>
          <w:szCs w:val="16"/>
        </w:rPr>
      </w:pPr>
      <w:r w:rsidRPr="00430E96">
        <w:rPr>
          <w:sz w:val="16"/>
          <w:szCs w:val="16"/>
        </w:rPr>
        <w:t xml:space="preserve">Statistical significance testing was not done due to small sample size. </w:t>
      </w:r>
      <w:bookmarkEnd w:id="49"/>
    </w:p>
    <w:p w14:paraId="128C38F8" w14:textId="77777777" w:rsidR="002A4EC8" w:rsidRPr="00430E96" w:rsidRDefault="002A4EC8" w:rsidP="002A4EC8">
      <w:pPr>
        <w:spacing w:line="256" w:lineRule="auto"/>
        <w:rPr>
          <w:rFonts w:eastAsia="Arial" w:cs="Arial"/>
          <w:b/>
          <w:bCs/>
          <w:szCs w:val="20"/>
        </w:rPr>
      </w:pPr>
    </w:p>
    <w:p w14:paraId="287249A7" w14:textId="77777777" w:rsidR="002A4EC8" w:rsidRPr="00430E96" w:rsidRDefault="002A4EC8" w:rsidP="002A4EC8">
      <w:pPr>
        <w:spacing w:line="256" w:lineRule="auto"/>
      </w:pPr>
      <w:r w:rsidRPr="00430E96">
        <w:rPr>
          <w:rFonts w:eastAsia="Arial" w:cs="Arial"/>
          <w:b/>
          <w:bCs/>
          <w:szCs w:val="20"/>
        </w:rPr>
        <w:t>Joint management of performance and quality</w:t>
      </w:r>
    </w:p>
    <w:p w14:paraId="4380510D" w14:textId="1E2D8FFF" w:rsidR="002A4EC8" w:rsidRPr="00430E96" w:rsidRDefault="00DE69EC" w:rsidP="002A4EC8">
      <w:pPr>
        <w:spacing w:line="256" w:lineRule="auto"/>
        <w:ind w:left="360"/>
        <w:rPr>
          <w:rFonts w:eastAsia="Arial" w:cs="Arial"/>
        </w:rPr>
      </w:pPr>
      <w:r w:rsidRPr="00430E96">
        <w:rPr>
          <w:rFonts w:eastAsia="Arial" w:cs="Arial"/>
        </w:rPr>
        <w:t>H</w:t>
      </w:r>
      <w:r w:rsidR="00324734" w:rsidRPr="00430E96">
        <w:rPr>
          <w:rFonts w:eastAsia="Arial" w:cs="Arial"/>
        </w:rPr>
        <w:t>NE Baystate</w:t>
      </w:r>
      <w:r w:rsidR="002A4EC8" w:rsidRPr="00430E96">
        <w:rPr>
          <w:rFonts w:eastAsia="Arial" w:cs="Arial"/>
        </w:rPr>
        <w:t xml:space="preserve"> leadership, together with practice sites, monitor performance through quality metric reporting that is shared with all providers. In addition to clinical quality metrics, </w:t>
      </w:r>
      <w:r w:rsidR="00324734" w:rsidRPr="00430E96">
        <w:rPr>
          <w:rFonts w:eastAsia="Arial" w:cs="Arial"/>
        </w:rPr>
        <w:t>HNE Baystate</w:t>
      </w:r>
      <w:r w:rsidR="002A4EC8" w:rsidRPr="00430E96">
        <w:rPr>
          <w:rFonts w:eastAsia="Arial" w:cs="Arial"/>
        </w:rPr>
        <w:t xml:space="preserve"> monitors the effectiveness of their care management teams through process measures such as the number of outreach phone calls made</w:t>
      </w:r>
      <w:r w:rsidR="00E262A2">
        <w:rPr>
          <w:rFonts w:eastAsia="Arial" w:cs="Arial"/>
        </w:rPr>
        <w:t xml:space="preserve">. </w:t>
      </w:r>
    </w:p>
    <w:p w14:paraId="2CB24135" w14:textId="2C871F93" w:rsidR="002A4EC8" w:rsidRPr="00430E96" w:rsidRDefault="002A4EC8" w:rsidP="002A4EC8">
      <w:pPr>
        <w:spacing w:line="256" w:lineRule="auto"/>
        <w:ind w:left="360"/>
        <w:rPr>
          <w:rFonts w:eastAsia="Arial" w:cs="Arial"/>
        </w:rPr>
      </w:pPr>
      <w:r w:rsidRPr="00430E96">
        <w:rPr>
          <w:rFonts w:eastAsia="Arial" w:cs="Arial"/>
        </w:rPr>
        <w:t>The Quality Committee of the JOC works to identify site-specific or system-wide areas for improvement in quality based on the quality metric reports. A team of dedicated analysts mine and examine quality data to highlight opportunities for improvement for the Quality Committee. A Director of Quality oversees the analysis efforts and reports quality updates in quarterly leadership meetings.</w:t>
      </w:r>
    </w:p>
    <w:p w14:paraId="4D7C4DCB" w14:textId="67321F26" w:rsidR="002A4EC8" w:rsidRPr="00430E96" w:rsidRDefault="00F3081C" w:rsidP="002A4EC8">
      <w:pPr>
        <w:spacing w:line="256" w:lineRule="auto"/>
        <w:ind w:left="360"/>
        <w:rPr>
          <w:rFonts w:eastAsia="Arial" w:cs="Arial"/>
        </w:rPr>
      </w:pPr>
      <w:r w:rsidRPr="00430E96">
        <w:rPr>
          <w:rFonts w:eastAsia="Arial" w:cs="Arial"/>
        </w:rPr>
        <w:t xml:space="preserve">HNE Baystate </w:t>
      </w:r>
      <w:r w:rsidR="002A4EC8" w:rsidRPr="00430E96">
        <w:rPr>
          <w:rFonts w:eastAsia="Arial" w:cs="Arial"/>
        </w:rPr>
        <w:t xml:space="preserve">incentivizes provider engagement in reducing admissions and ED utilization through salary enhancements and quality of work life benefits. Providers are expected to complete Plan, Do, Study, Act (PDSA) </w:t>
      </w:r>
      <w:r w:rsidR="00C462D4" w:rsidRPr="00430E96">
        <w:rPr>
          <w:rFonts w:eastAsia="Arial" w:cs="Arial"/>
        </w:rPr>
        <w:t>cycles</w:t>
      </w:r>
      <w:r w:rsidR="002A4EC8" w:rsidRPr="00430E96">
        <w:rPr>
          <w:rFonts w:eastAsia="Arial" w:cs="Arial"/>
        </w:rPr>
        <w:t xml:space="preserve"> to improve quality of care. Providers report their PDSA results at Direct Care Committee meetings to share best practices and identify barriers. </w:t>
      </w:r>
      <w:r w:rsidR="0050653C" w:rsidRPr="00430E96">
        <w:rPr>
          <w:rFonts w:eastAsia="Arial" w:cs="Arial"/>
        </w:rPr>
        <w:t xml:space="preserve">HNE Baystate </w:t>
      </w:r>
      <w:r w:rsidR="002A4EC8" w:rsidRPr="00430E96">
        <w:rPr>
          <w:rFonts w:eastAsia="Arial" w:cs="Arial"/>
        </w:rPr>
        <w:t xml:space="preserve">also </w:t>
      </w:r>
      <w:r w:rsidR="0050653C" w:rsidRPr="00430E96">
        <w:rPr>
          <w:rFonts w:eastAsia="Arial" w:cs="Arial"/>
        </w:rPr>
        <w:t xml:space="preserve">deploys </w:t>
      </w:r>
      <w:r w:rsidR="002A4EC8" w:rsidRPr="00430E96">
        <w:rPr>
          <w:rFonts w:eastAsia="Arial" w:cs="Arial"/>
        </w:rPr>
        <w:t xml:space="preserve">practice transformation coaches, one for each of the major medical centers, to help practice sites </w:t>
      </w:r>
      <w:r w:rsidR="001938D9" w:rsidRPr="00430E96">
        <w:rPr>
          <w:rFonts w:eastAsia="Arial" w:cs="Arial"/>
        </w:rPr>
        <w:t>adopt new</w:t>
      </w:r>
      <w:r w:rsidR="002A4EC8" w:rsidRPr="00430E96">
        <w:rPr>
          <w:rFonts w:eastAsia="Arial" w:cs="Arial"/>
        </w:rPr>
        <w:t xml:space="preserve"> models of care and </w:t>
      </w:r>
      <w:r w:rsidR="001938D9" w:rsidRPr="00430E96">
        <w:rPr>
          <w:rFonts w:eastAsia="Arial" w:cs="Arial"/>
        </w:rPr>
        <w:t xml:space="preserve">implement </w:t>
      </w:r>
      <w:r w:rsidR="002A4EC8" w:rsidRPr="00430E96">
        <w:rPr>
          <w:rFonts w:eastAsia="Arial" w:cs="Arial"/>
        </w:rPr>
        <w:t>delivery system changes.</w:t>
      </w:r>
    </w:p>
    <w:p w14:paraId="34C13FC9" w14:textId="08E1D730" w:rsidR="002A4EC8" w:rsidRPr="0006335A" w:rsidRDefault="00324734" w:rsidP="0006335A">
      <w:pPr>
        <w:spacing w:line="257" w:lineRule="auto"/>
        <w:ind w:left="720"/>
        <w:rPr>
          <w:rFonts w:eastAsia="Arial" w:cs="Arial"/>
          <w:i/>
          <w:iCs/>
        </w:rPr>
      </w:pPr>
      <w:r w:rsidRPr="00430E96">
        <w:rPr>
          <w:rFonts w:eastAsia="Arial" w:cs="Arial"/>
        </w:rPr>
        <w:t xml:space="preserve">HNE Baystate </w:t>
      </w:r>
      <w:r w:rsidR="002A4EC8" w:rsidRPr="00430E96">
        <w:rPr>
          <w:rFonts w:eastAsia="Arial" w:cs="Arial"/>
        </w:rPr>
        <w:t xml:space="preserve">Administrator Perspective: </w:t>
      </w:r>
      <w:r w:rsidR="002A4EC8" w:rsidRPr="0006335A">
        <w:rPr>
          <w:rFonts w:eastAsia="Arial" w:cs="Arial"/>
          <w:i/>
          <w:iCs/>
        </w:rPr>
        <w:t>“I think people are looking at this [performance and quality metric data] and asking the question, “What can we do to actually improve?” It goes back to that shared accountability. Once we establish that and everybody understands they have a stake in the game, everybody’s committed to actually making the improvement.”</w:t>
      </w:r>
    </w:p>
    <w:p w14:paraId="71140CE5" w14:textId="74C4A29D" w:rsidR="002A4EC8" w:rsidRPr="00430E96" w:rsidRDefault="005F7E55" w:rsidP="0006335A">
      <w:pPr>
        <w:spacing w:line="256" w:lineRule="auto"/>
        <w:ind w:left="360"/>
        <w:rPr>
          <w:rFonts w:eastAsia="Arial" w:cs="Arial"/>
        </w:rPr>
      </w:pPr>
      <w:r>
        <w:rPr>
          <w:rFonts w:eastAsia="Arial" w:cs="Arial"/>
        </w:rPr>
        <w:t xml:space="preserve">As shown in Figure 2, a </w:t>
      </w:r>
      <w:r w:rsidR="002A4EC8" w:rsidRPr="00430E96">
        <w:rPr>
          <w:rFonts w:eastAsia="Arial" w:cs="Arial"/>
        </w:rPr>
        <w:t xml:space="preserve">majority of </w:t>
      </w:r>
      <w:r w:rsidR="001938D9" w:rsidRPr="00430E96">
        <w:rPr>
          <w:rFonts w:eastAsia="Arial" w:cs="Arial"/>
        </w:rPr>
        <w:t xml:space="preserve">HNE </w:t>
      </w:r>
      <w:r w:rsidR="002A4EC8" w:rsidRPr="00430E96">
        <w:rPr>
          <w:rFonts w:eastAsia="Arial" w:cs="Arial"/>
        </w:rPr>
        <w:t xml:space="preserve">Baystate practice sites responding to the ACO Practice Site Administrator Survey reported that the </w:t>
      </w:r>
      <w:r w:rsidR="000B5688" w:rsidRPr="00430E96">
        <w:rPr>
          <w:rFonts w:eastAsia="Arial" w:cs="Arial"/>
        </w:rPr>
        <w:t xml:space="preserve">HNE Baystate </w:t>
      </w:r>
      <w:r w:rsidR="002A4EC8" w:rsidRPr="00430E96">
        <w:rPr>
          <w:rFonts w:eastAsia="Arial" w:cs="Arial"/>
        </w:rPr>
        <w:t xml:space="preserve">uses the following approaches to improve provider engagement and physician performance management: individual non-financial, one-on-one review and feedback, and reporting of cost and quality performance measures. </w:t>
      </w:r>
    </w:p>
    <w:p w14:paraId="293FA7DA" w14:textId="77777777" w:rsidR="002A4EC8" w:rsidRPr="00430E96" w:rsidRDefault="002A4EC8" w:rsidP="002A4EC8">
      <w:pPr>
        <w:spacing w:line="256" w:lineRule="auto"/>
        <w:rPr>
          <w:sz w:val="16"/>
          <w:szCs w:val="16"/>
        </w:rPr>
      </w:pPr>
      <w:r w:rsidRPr="00430E96">
        <w:rPr>
          <w:u w:val="single"/>
        </w:rPr>
        <w:lastRenderedPageBreak/>
        <w:t>Figure 2. Provider Engagement and Physician Performance Management Approaches</w:t>
      </w:r>
      <w:bookmarkStart w:id="50" w:name="_Hlk36415824"/>
    </w:p>
    <w:bookmarkEnd w:id="50"/>
    <w:p w14:paraId="0A171703" w14:textId="77777777" w:rsidR="002A4EC8" w:rsidRPr="00430E96" w:rsidRDefault="002A4EC8" w:rsidP="002A4EC8">
      <w:pPr>
        <w:spacing w:line="256" w:lineRule="auto"/>
      </w:pPr>
      <w:r w:rsidRPr="00430E96">
        <w:rPr>
          <w:noProof/>
          <w:color w:val="2B579A"/>
          <w:shd w:val="clear" w:color="auto" w:fill="E6E6E6"/>
        </w:rPr>
        <w:drawing>
          <wp:inline distT="0" distB="0" distL="0" distR="0" wp14:anchorId="5218697A" wp14:editId="3F1FCA5A">
            <wp:extent cx="4591050" cy="2762250"/>
            <wp:effectExtent l="0" t="0" r="0" b="0"/>
            <wp:docPr id="4" name="Picture 4" descr="Figure 2 shows that a majority of HNE Baystate practice sites responding to the ACO Practice Site Administrator Survey reported that the HNE Baystate uses the following approaches to improve provider engagement and physician performance management: individual non-financial, one-on-one review and feedback, and reporting of cost and quality performance meas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shows that a majority of HNE Baystate practice sites responding to the ACO Practice Site Administrator Survey reported that the HNE Baystate uses the following approaches to improve provider engagement and physician performance management: individual non-financial, one-on-one review and feedback, and reporting of cost and quality performance measures.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91050" cy="2762250"/>
                    </a:xfrm>
                    <a:prstGeom prst="rect">
                      <a:avLst/>
                    </a:prstGeom>
                    <a:noFill/>
                    <a:ln>
                      <a:noFill/>
                    </a:ln>
                  </pic:spPr>
                </pic:pic>
              </a:graphicData>
            </a:graphic>
          </wp:inline>
        </w:drawing>
      </w:r>
    </w:p>
    <w:p w14:paraId="32DA8623" w14:textId="77777777" w:rsidR="002A4EC8" w:rsidRPr="00430E96" w:rsidRDefault="002A4EC8" w:rsidP="002A4EC8">
      <w:pPr>
        <w:spacing w:after="0" w:line="256" w:lineRule="auto"/>
        <w:rPr>
          <w:sz w:val="16"/>
          <w:szCs w:val="16"/>
        </w:rPr>
      </w:pPr>
      <w:r w:rsidRPr="00430E96">
        <w:rPr>
          <w:sz w:val="16"/>
          <w:szCs w:val="16"/>
        </w:rPr>
        <w:t xml:space="preserve">Number of Practices Reporting in the State, N = 225 </w:t>
      </w:r>
    </w:p>
    <w:p w14:paraId="0458C176" w14:textId="77777777" w:rsidR="002A4EC8" w:rsidRPr="00430E96" w:rsidRDefault="002A4EC8" w:rsidP="002A4EC8">
      <w:pPr>
        <w:spacing w:after="0" w:line="256" w:lineRule="auto"/>
        <w:rPr>
          <w:sz w:val="16"/>
          <w:szCs w:val="16"/>
        </w:rPr>
      </w:pPr>
      <w:r w:rsidRPr="00430E96">
        <w:rPr>
          <w:sz w:val="16"/>
          <w:szCs w:val="16"/>
        </w:rPr>
        <w:t>Number of Practices Reporting in HNE Baystate,  N = 7</w:t>
      </w:r>
    </w:p>
    <w:p w14:paraId="5C02900D" w14:textId="77777777" w:rsidR="002A4EC8" w:rsidRPr="00430E96" w:rsidRDefault="002A4EC8" w:rsidP="002A4EC8">
      <w:pPr>
        <w:spacing w:after="0" w:line="256" w:lineRule="auto"/>
        <w:rPr>
          <w:i/>
          <w:sz w:val="16"/>
          <w:szCs w:val="16"/>
        </w:rPr>
      </w:pPr>
      <w:r w:rsidRPr="00430E96">
        <w:rPr>
          <w:sz w:val="16"/>
          <w:szCs w:val="16"/>
        </w:rPr>
        <w:t xml:space="preserve">Figure displays responses to Q37. </w:t>
      </w:r>
      <w:r w:rsidRPr="00430E96">
        <w:rPr>
          <w:i/>
          <w:sz w:val="16"/>
          <w:szCs w:val="16"/>
        </w:rPr>
        <w:t>Which of the following approaches are used to manage the performance of individual physicians who practice at your site? Select all that apply.</w:t>
      </w:r>
    </w:p>
    <w:p w14:paraId="695D27CC" w14:textId="77777777" w:rsidR="002A4EC8" w:rsidRPr="00430E96" w:rsidRDefault="002A4EC8" w:rsidP="002A4EC8">
      <w:pPr>
        <w:spacing w:after="0" w:line="256" w:lineRule="auto"/>
        <w:rPr>
          <w:sz w:val="16"/>
          <w:szCs w:val="16"/>
        </w:rPr>
      </w:pPr>
      <w:r w:rsidRPr="00430E96">
        <w:rPr>
          <w:sz w:val="16"/>
          <w:szCs w:val="16"/>
        </w:rPr>
        <w:t xml:space="preserve">Statistical significance testing was not done due to small sample size. </w:t>
      </w:r>
    </w:p>
    <w:p w14:paraId="35CCBE96" w14:textId="77777777" w:rsidR="002A4EC8" w:rsidRPr="00430E96" w:rsidRDefault="002A4EC8" w:rsidP="002A4EC8">
      <w:pPr>
        <w:spacing w:line="256" w:lineRule="auto"/>
        <w:rPr>
          <w:rFonts w:eastAsia="Arial" w:cs="Arial"/>
          <w:szCs w:val="20"/>
        </w:rPr>
      </w:pPr>
    </w:p>
    <w:p w14:paraId="0AB8558A" w14:textId="77777777" w:rsidR="002A4EC8" w:rsidRPr="00430E96" w:rsidRDefault="002A4EC8" w:rsidP="002A4EC8">
      <w:pPr>
        <w:spacing w:line="256" w:lineRule="auto"/>
        <w:rPr>
          <w:rFonts w:eastAsia="Arial" w:cs="Arial"/>
          <w:b/>
          <w:bCs/>
          <w:szCs w:val="20"/>
        </w:rPr>
      </w:pPr>
      <w:bookmarkStart w:id="51" w:name="_Hlk54597545"/>
      <w:r w:rsidRPr="00430E96">
        <w:rPr>
          <w:rFonts w:eastAsia="Arial" w:cs="Arial"/>
          <w:b/>
          <w:bCs/>
          <w:szCs w:val="20"/>
        </w:rPr>
        <w:t xml:space="preserve">ACO/MCO coordination </w:t>
      </w:r>
    </w:p>
    <w:p w14:paraId="5CB648D4" w14:textId="07A3E2B5" w:rsidR="002A4EC8" w:rsidRPr="00430E96" w:rsidRDefault="002A4EC8" w:rsidP="002A4EC8">
      <w:pPr>
        <w:spacing w:line="256" w:lineRule="auto"/>
        <w:ind w:left="360"/>
        <w:rPr>
          <w:rFonts w:eastAsia="Arial" w:cs="Arial"/>
        </w:rPr>
      </w:pPr>
      <w:r w:rsidRPr="00430E96">
        <w:rPr>
          <w:rFonts w:eastAsia="Arial" w:cs="Arial"/>
          <w:szCs w:val="20"/>
        </w:rPr>
        <w:t xml:space="preserve">HNE </w:t>
      </w:r>
      <w:r w:rsidRPr="00430E96">
        <w:rPr>
          <w:rFonts w:eastAsia="Arial" w:cs="Arial"/>
        </w:rPr>
        <w:t xml:space="preserve">Baystate engages practice sites on their JOC to aid administrative coordination and joint decision making between </w:t>
      </w:r>
      <w:r w:rsidR="000B5688" w:rsidRPr="00430E96">
        <w:rPr>
          <w:rFonts w:eastAsia="Arial" w:cs="Arial"/>
        </w:rPr>
        <w:t>HNE</w:t>
      </w:r>
      <w:r w:rsidRPr="00430E96">
        <w:rPr>
          <w:rFonts w:eastAsia="Arial" w:cs="Arial"/>
        </w:rPr>
        <w:t xml:space="preserve"> and Baystate. </w:t>
      </w:r>
      <w:r w:rsidR="002E5E2A" w:rsidRPr="002E5E2A">
        <w:rPr>
          <w:rFonts w:eastAsia="Arial" w:cs="Arial"/>
        </w:rPr>
        <w:t xml:space="preserve">Furthermore, the top leadership positions are co-led by representatives from both organizations. The Chief Medical Officer and Executive Director roles are split with ½ FTE for each position coming from Baystate staff and ½ FTE from HNE staff. This ensures equal organizational representation and promotes shared decision making as these leaders are actively engaged in leading both their respective organizations and the partnership. </w:t>
      </w:r>
      <w:r w:rsidRPr="00430E96">
        <w:rPr>
          <w:rFonts w:eastAsia="Arial" w:cs="Arial"/>
        </w:rPr>
        <w:t xml:space="preserve">The JOC reviews quality data provided by the CMOs, Executive Directors and a program manager ensuring the committee provide useful input into the partnership’s operations. </w:t>
      </w:r>
    </w:p>
    <w:p w14:paraId="49E91538" w14:textId="2C135429" w:rsidR="008325A2" w:rsidRPr="00430E96" w:rsidRDefault="008D26A1" w:rsidP="008749AC">
      <w:pPr>
        <w:pStyle w:val="Heading3"/>
        <w:spacing w:before="0" w:after="160" w:line="259" w:lineRule="auto"/>
        <w:rPr>
          <w:color w:val="auto"/>
        </w:rPr>
      </w:pPr>
      <w:bookmarkStart w:id="52" w:name="_Toc32593378"/>
      <w:bookmarkStart w:id="53" w:name="_Toc39068497"/>
      <w:bookmarkStart w:id="54" w:name="_Toc57727205"/>
      <w:bookmarkEnd w:id="51"/>
      <w:r w:rsidRPr="00430E96">
        <w:rPr>
          <w:color w:val="auto"/>
        </w:rPr>
        <w:t>Recommendation</w:t>
      </w:r>
      <w:bookmarkEnd w:id="52"/>
      <w:r w:rsidRPr="00430E96">
        <w:rPr>
          <w:color w:val="auto"/>
        </w:rPr>
        <w:t>s</w:t>
      </w:r>
      <w:bookmarkEnd w:id="53"/>
      <w:bookmarkEnd w:id="54"/>
    </w:p>
    <w:p w14:paraId="266F0034" w14:textId="59DA9F66" w:rsidR="00B06EC6" w:rsidRPr="0006335A" w:rsidRDefault="00B06EC6" w:rsidP="00E2408D">
      <w:pPr>
        <w:ind w:left="360"/>
        <w:rPr>
          <w:rFonts w:asciiTheme="minorHAnsi" w:hAnsiTheme="minorHAnsi" w:cstheme="minorHAnsi"/>
          <w:szCs w:val="20"/>
        </w:rPr>
      </w:pPr>
      <w:r w:rsidRPr="0006335A">
        <w:rPr>
          <w:rFonts w:asciiTheme="minorHAnsi" w:hAnsiTheme="minorHAnsi" w:cstheme="minorHAnsi"/>
          <w:szCs w:val="20"/>
        </w:rPr>
        <w:t xml:space="preserve">The IA encourages </w:t>
      </w:r>
      <w:r w:rsidR="00341D54" w:rsidRPr="0006335A">
        <w:rPr>
          <w:rFonts w:asciiTheme="minorHAnsi" w:hAnsiTheme="minorHAnsi" w:cstheme="minorHAnsi"/>
          <w:szCs w:val="20"/>
        </w:rPr>
        <w:t>HNE Baystate</w:t>
      </w:r>
      <w:r w:rsidRPr="0006335A">
        <w:rPr>
          <w:rFonts w:asciiTheme="minorHAnsi" w:hAnsiTheme="minorHAnsi" w:cstheme="minorHAnsi"/>
          <w:szCs w:val="20"/>
        </w:rPr>
        <w:t xml:space="preserve"> to review its practices in the following aspects of the </w:t>
      </w:r>
      <w:r w:rsidR="00E2408D" w:rsidRPr="0006335A">
        <w:rPr>
          <w:rFonts w:asciiTheme="minorHAnsi" w:hAnsiTheme="minorHAnsi" w:cstheme="minorHAnsi"/>
          <w:szCs w:val="20"/>
        </w:rPr>
        <w:t>Integration of Systems and Processes</w:t>
      </w:r>
      <w:r w:rsidRPr="0006335A">
        <w:rPr>
          <w:rFonts w:asciiTheme="minorHAnsi" w:hAnsiTheme="minorHAnsi" w:cstheme="minorHAnsi"/>
          <w:szCs w:val="20"/>
        </w:rPr>
        <w:t xml:space="preserve"> focus area, for which the IA did not identify sufficient documentation to assess progress:</w:t>
      </w:r>
    </w:p>
    <w:p w14:paraId="3CC0195F" w14:textId="29534B46" w:rsidR="00C05889" w:rsidRPr="0006335A" w:rsidRDefault="00341D54" w:rsidP="002E6407">
      <w:pPr>
        <w:numPr>
          <w:ilvl w:val="0"/>
          <w:numId w:val="48"/>
        </w:numPr>
        <w:ind w:left="1080"/>
      </w:pPr>
      <w:r w:rsidRPr="00430E96">
        <w:rPr>
          <w:rFonts w:cs="Arial"/>
        </w:rPr>
        <w:t>p</w:t>
      </w:r>
      <w:r w:rsidR="009121FB" w:rsidRPr="0006335A">
        <w:rPr>
          <w:rFonts w:cs="Arial"/>
        </w:rPr>
        <w:t>rovid</w:t>
      </w:r>
      <w:r w:rsidR="000049B3" w:rsidRPr="0006335A">
        <w:rPr>
          <w:rFonts w:cs="Arial"/>
        </w:rPr>
        <w:t>ing</w:t>
      </w:r>
      <w:r w:rsidR="009121FB" w:rsidRPr="0006335A">
        <w:rPr>
          <w:rFonts w:cs="Arial"/>
        </w:rPr>
        <w:t xml:space="preserve"> r</w:t>
      </w:r>
      <w:r w:rsidR="00C05889" w:rsidRPr="0006335A">
        <w:rPr>
          <w:rFonts w:cs="Arial"/>
        </w:rPr>
        <w:t>ole-</w:t>
      </w:r>
      <w:r w:rsidR="009121FB" w:rsidRPr="0006335A">
        <w:rPr>
          <w:rFonts w:cs="Arial"/>
        </w:rPr>
        <w:t>specific</w:t>
      </w:r>
      <w:r w:rsidR="00C05889" w:rsidRPr="0006335A">
        <w:rPr>
          <w:rFonts w:cs="Arial"/>
        </w:rPr>
        <w:t xml:space="preserve"> </w:t>
      </w:r>
      <w:r w:rsidR="009121FB" w:rsidRPr="0006335A">
        <w:rPr>
          <w:rFonts w:cs="Arial"/>
        </w:rPr>
        <w:t>and process-oriented training</w:t>
      </w:r>
      <w:r w:rsidR="000049B3" w:rsidRPr="0006335A">
        <w:rPr>
          <w:rFonts w:cs="Arial"/>
        </w:rPr>
        <w:t xml:space="preserve"> to staff at practice sites</w:t>
      </w:r>
      <w:r w:rsidR="009121FB" w:rsidRPr="00430E96">
        <w:rPr>
          <w:rFonts w:cs="Arial"/>
        </w:rPr>
        <w:t>;</w:t>
      </w:r>
      <w:r w:rsidR="00EC7CDF" w:rsidRPr="00430E96">
        <w:rPr>
          <w:rFonts w:cs="Arial"/>
        </w:rPr>
        <w:t xml:space="preserve"> and</w:t>
      </w:r>
    </w:p>
    <w:p w14:paraId="1AB05601" w14:textId="7B7B8F86" w:rsidR="000049B3" w:rsidRPr="00430E96" w:rsidRDefault="00341D54">
      <w:pPr>
        <w:numPr>
          <w:ilvl w:val="0"/>
          <w:numId w:val="48"/>
        </w:numPr>
        <w:ind w:left="1080"/>
      </w:pPr>
      <w:r w:rsidRPr="00430E96">
        <w:rPr>
          <w:rFonts w:cs="Arial"/>
        </w:rPr>
        <w:t>e</w:t>
      </w:r>
      <w:r w:rsidR="000049B3" w:rsidRPr="0006335A">
        <w:rPr>
          <w:rFonts w:cs="Arial"/>
        </w:rPr>
        <w:t xml:space="preserve">nabling PCP access to all member clinical information through an EHR, or web portal, and sites are </w:t>
      </w:r>
      <w:r w:rsidR="00443C11" w:rsidRPr="0006335A">
        <w:rPr>
          <w:rFonts w:cs="Arial"/>
        </w:rPr>
        <w:t>able to access results of screenings performed by the ACO</w:t>
      </w:r>
      <w:r w:rsidR="005C7875" w:rsidRPr="00430E96">
        <w:rPr>
          <w:rFonts w:cs="Arial"/>
        </w:rPr>
        <w:t>.</w:t>
      </w:r>
    </w:p>
    <w:p w14:paraId="5C011831" w14:textId="77777777" w:rsidR="00B06EC6" w:rsidRPr="0006335A" w:rsidRDefault="00B06EC6" w:rsidP="00E2408D">
      <w:pPr>
        <w:pStyle w:val="paragraph"/>
        <w:spacing w:before="0" w:beforeAutospacing="0" w:after="160" w:afterAutospacing="0" w:line="259" w:lineRule="auto"/>
        <w:ind w:left="360"/>
        <w:textAlignment w:val="baseline"/>
        <w:rPr>
          <w:rFonts w:ascii="Arial" w:hAnsi="Arial"/>
          <w:sz w:val="20"/>
        </w:rPr>
      </w:pPr>
      <w:r w:rsidRPr="0006335A">
        <w:rPr>
          <w:rFonts w:ascii="Arial" w:hAnsi="Arial"/>
          <w:sz w:val="20"/>
        </w:rPr>
        <w:t>Promising practices that ACOs have found useful in this area include:</w:t>
      </w:r>
    </w:p>
    <w:p w14:paraId="4D1A3EDD" w14:textId="77777777" w:rsidR="00B06EC6" w:rsidRPr="0006335A" w:rsidRDefault="00B06EC6" w:rsidP="00B06EC6">
      <w:pPr>
        <w:numPr>
          <w:ilvl w:val="0"/>
          <w:numId w:val="40"/>
        </w:numPr>
        <w:rPr>
          <w:rFonts w:eastAsia="Arial" w:cs="Arial"/>
          <w:b/>
          <w:szCs w:val="20"/>
        </w:rPr>
      </w:pPr>
      <w:r w:rsidRPr="0006335A">
        <w:rPr>
          <w:rFonts w:eastAsia="Arial" w:cs="Arial"/>
          <w:b/>
          <w:bCs/>
          <w:szCs w:val="20"/>
        </w:rPr>
        <w:t>Administrative coordination among ACO member organizations and with CPs</w:t>
      </w:r>
    </w:p>
    <w:p w14:paraId="02EA9428" w14:textId="04AEF6B7" w:rsidR="00B06EC6" w:rsidRPr="0006335A" w:rsidRDefault="00AD3455" w:rsidP="00B06EC6">
      <w:pPr>
        <w:numPr>
          <w:ilvl w:val="1"/>
          <w:numId w:val="40"/>
        </w:numPr>
        <w:rPr>
          <w:rFonts w:eastAsia="Arial" w:cs="Arial"/>
          <w:szCs w:val="20"/>
        </w:rPr>
      </w:pPr>
      <w:r w:rsidRPr="0006335A">
        <w:rPr>
          <w:rFonts w:eastAsia="Arial" w:cs="Arial"/>
          <w:szCs w:val="20"/>
        </w:rPr>
        <w:t>e</w:t>
      </w:r>
      <w:r w:rsidR="00B06EC6" w:rsidRPr="0006335A">
        <w:rPr>
          <w:rFonts w:eastAsia="Arial" w:cs="Arial"/>
          <w:szCs w:val="20"/>
        </w:rPr>
        <w:t>stablishing weekly meetings to discuss newly engaged members.</w:t>
      </w:r>
    </w:p>
    <w:p w14:paraId="7C427D46" w14:textId="68EA4F18" w:rsidR="00B06EC6" w:rsidRPr="0006335A" w:rsidRDefault="007F2131" w:rsidP="00B06EC6">
      <w:pPr>
        <w:numPr>
          <w:ilvl w:val="1"/>
          <w:numId w:val="40"/>
        </w:numPr>
        <w:rPr>
          <w:rFonts w:eastAsia="Arial" w:cs="Arial"/>
          <w:szCs w:val="20"/>
        </w:rPr>
      </w:pPr>
      <w:r w:rsidRPr="0006335A">
        <w:rPr>
          <w:rFonts w:eastAsia="Arial" w:cs="Arial"/>
          <w:szCs w:val="20"/>
        </w:rPr>
        <w:lastRenderedPageBreak/>
        <w:t>e</w:t>
      </w:r>
      <w:r w:rsidR="00B06EC6" w:rsidRPr="0006335A">
        <w:rPr>
          <w:rFonts w:eastAsia="Arial" w:cs="Arial"/>
          <w:szCs w:val="20"/>
        </w:rPr>
        <w:t xml:space="preserve">stablishing monthly meetings with practices sites and CPs to discuss member care plans. </w:t>
      </w:r>
    </w:p>
    <w:p w14:paraId="1DCCCFDC" w14:textId="309476A1" w:rsidR="00B06EC6" w:rsidRPr="0006335A" w:rsidRDefault="007F2131" w:rsidP="00B06EC6">
      <w:pPr>
        <w:numPr>
          <w:ilvl w:val="1"/>
          <w:numId w:val="40"/>
        </w:numPr>
        <w:rPr>
          <w:rFonts w:eastAsia="Arial" w:cs="Arial"/>
          <w:szCs w:val="20"/>
        </w:rPr>
      </w:pPr>
      <w:r w:rsidRPr="0006335A">
        <w:rPr>
          <w:rFonts w:eastAsia="Arial" w:cs="Arial"/>
          <w:szCs w:val="20"/>
        </w:rPr>
        <w:t>c</w:t>
      </w:r>
      <w:r w:rsidR="00B06EC6" w:rsidRPr="0006335A">
        <w:rPr>
          <w:rFonts w:eastAsia="Arial" w:cs="Arial"/>
          <w:szCs w:val="20"/>
        </w:rPr>
        <w:t>reating a case review process including care coordination, service gaps and service duplication.</w:t>
      </w:r>
    </w:p>
    <w:p w14:paraId="554EE4D7" w14:textId="3ADD8805" w:rsidR="00B06EC6" w:rsidRPr="0006335A" w:rsidRDefault="007F2131" w:rsidP="00B06EC6">
      <w:pPr>
        <w:numPr>
          <w:ilvl w:val="1"/>
          <w:numId w:val="40"/>
        </w:numPr>
        <w:rPr>
          <w:rFonts w:eastAsia="Calibri" w:cs="Arial"/>
          <w:szCs w:val="20"/>
        </w:rPr>
      </w:pPr>
      <w:r w:rsidRPr="0006335A">
        <w:rPr>
          <w:rFonts w:eastAsia="Arial" w:cs="Arial"/>
          <w:szCs w:val="20"/>
        </w:rPr>
        <w:t>s</w:t>
      </w:r>
      <w:r w:rsidR="00B06EC6" w:rsidRPr="0006335A">
        <w:rPr>
          <w:rFonts w:eastAsia="Arial" w:cs="Arial"/>
          <w:szCs w:val="20"/>
        </w:rPr>
        <w:t>haring member risk stratification reports including results of predictive modeling.</w:t>
      </w:r>
    </w:p>
    <w:p w14:paraId="4EADF59B" w14:textId="77777777" w:rsidR="00B06EC6" w:rsidRPr="0006335A" w:rsidRDefault="00B06EC6" w:rsidP="00B06EC6">
      <w:pPr>
        <w:numPr>
          <w:ilvl w:val="0"/>
          <w:numId w:val="40"/>
        </w:numPr>
        <w:rPr>
          <w:rFonts w:eastAsia="Arial" w:cs="Arial"/>
          <w:b/>
          <w:szCs w:val="20"/>
        </w:rPr>
      </w:pPr>
      <w:r w:rsidRPr="0006335A">
        <w:rPr>
          <w:rFonts w:eastAsia="Arial" w:cs="Arial"/>
          <w:b/>
          <w:bCs/>
          <w:szCs w:val="20"/>
        </w:rPr>
        <w:t>Clinical Integration among ACO member organizations and with CPs</w:t>
      </w:r>
    </w:p>
    <w:p w14:paraId="02B40B90" w14:textId="319196CA" w:rsidR="00B06EC6" w:rsidRPr="0006335A" w:rsidRDefault="007F2131" w:rsidP="00B06EC6">
      <w:pPr>
        <w:numPr>
          <w:ilvl w:val="1"/>
          <w:numId w:val="40"/>
        </w:numPr>
        <w:rPr>
          <w:rFonts w:eastAsia="Arial" w:cs="Arial"/>
          <w:szCs w:val="20"/>
        </w:rPr>
      </w:pPr>
      <w:r w:rsidRPr="0006335A">
        <w:rPr>
          <w:rFonts w:eastAsia="Arial" w:cs="Arial"/>
          <w:szCs w:val="20"/>
        </w:rPr>
        <w:t>d</w:t>
      </w:r>
      <w:r w:rsidR="00B06EC6" w:rsidRPr="0006335A">
        <w:rPr>
          <w:rFonts w:eastAsia="Arial" w:cs="Arial"/>
          <w:szCs w:val="20"/>
        </w:rPr>
        <w:t xml:space="preserve">esignating a practice site champion responsible for integrating Care Coordination and Care Management (CCCM) and clinical care plans. </w:t>
      </w:r>
    </w:p>
    <w:p w14:paraId="502C3508" w14:textId="25C7E42D" w:rsidR="00B06EC6" w:rsidRPr="0006335A" w:rsidRDefault="007F2131" w:rsidP="00B06EC6">
      <w:pPr>
        <w:numPr>
          <w:ilvl w:val="1"/>
          <w:numId w:val="40"/>
        </w:numPr>
        <w:rPr>
          <w:rFonts w:eastAsia="Arial" w:cs="Arial"/>
          <w:szCs w:val="20"/>
        </w:rPr>
      </w:pPr>
      <w:r w:rsidRPr="0006335A">
        <w:rPr>
          <w:rFonts w:eastAsia="Arial" w:cs="Arial"/>
          <w:szCs w:val="20"/>
        </w:rPr>
        <w:t>e</w:t>
      </w:r>
      <w:r w:rsidR="00B06EC6" w:rsidRPr="0006335A">
        <w:rPr>
          <w:rFonts w:eastAsia="Arial" w:cs="Arial"/>
          <w:szCs w:val="20"/>
        </w:rPr>
        <w:t>mbedding CCCM staff at practice sites to participate in shared model for ca</w:t>
      </w:r>
      <w:r w:rsidR="00B56B1F" w:rsidRPr="0006335A">
        <w:rPr>
          <w:rFonts w:eastAsia="Arial" w:cs="Arial"/>
          <w:szCs w:val="20"/>
        </w:rPr>
        <w:t>r</w:t>
      </w:r>
      <w:r w:rsidR="00B06EC6" w:rsidRPr="0006335A">
        <w:rPr>
          <w:rFonts w:eastAsia="Arial" w:cs="Arial"/>
          <w:szCs w:val="20"/>
        </w:rPr>
        <w:t>e management.</w:t>
      </w:r>
    </w:p>
    <w:p w14:paraId="4AFB43B5" w14:textId="234ACBFC" w:rsidR="00B06EC6" w:rsidRPr="0006335A" w:rsidRDefault="007F2131" w:rsidP="00B06EC6">
      <w:pPr>
        <w:numPr>
          <w:ilvl w:val="1"/>
          <w:numId w:val="40"/>
        </w:numPr>
        <w:rPr>
          <w:rFonts w:eastAsia="Arial" w:cs="Arial"/>
          <w:szCs w:val="20"/>
        </w:rPr>
      </w:pPr>
      <w:r w:rsidRPr="0006335A">
        <w:rPr>
          <w:rFonts w:eastAsia="Arial" w:cs="Arial"/>
          <w:szCs w:val="20"/>
        </w:rPr>
        <w:t>p</w:t>
      </w:r>
      <w:r w:rsidR="00B06EC6" w:rsidRPr="0006335A">
        <w:rPr>
          <w:rFonts w:eastAsia="Arial" w:cs="Arial"/>
          <w:szCs w:val="20"/>
        </w:rPr>
        <w:t>roviding resiliency training to CCCM staff to improve team cohesion and offer emotional support.</w:t>
      </w:r>
    </w:p>
    <w:p w14:paraId="24615265" w14:textId="5CDED343" w:rsidR="00B06EC6" w:rsidRPr="0006335A" w:rsidRDefault="007F2131" w:rsidP="00B06EC6">
      <w:pPr>
        <w:numPr>
          <w:ilvl w:val="1"/>
          <w:numId w:val="40"/>
        </w:numPr>
        <w:rPr>
          <w:rFonts w:eastAsia="Arial" w:cs="Arial"/>
          <w:szCs w:val="20"/>
        </w:rPr>
      </w:pPr>
      <w:r w:rsidRPr="0006335A">
        <w:rPr>
          <w:rFonts w:eastAsia="Arial" w:cs="Arial"/>
          <w:szCs w:val="20"/>
        </w:rPr>
        <w:t>d</w:t>
      </w:r>
      <w:r w:rsidR="00B06EC6" w:rsidRPr="0006335A">
        <w:rPr>
          <w:rFonts w:eastAsia="Arial" w:cs="Arial"/>
          <w:szCs w:val="20"/>
        </w:rPr>
        <w:t>eveloping a centralized care management office to support member care teams in conducting needs assessment, follow-up, disease management and transitions of care.</w:t>
      </w:r>
    </w:p>
    <w:p w14:paraId="44A2A5C9" w14:textId="36CB3DC6" w:rsidR="00B06EC6" w:rsidRPr="0006335A" w:rsidRDefault="007F2131" w:rsidP="00B06EC6">
      <w:pPr>
        <w:numPr>
          <w:ilvl w:val="1"/>
          <w:numId w:val="40"/>
        </w:numPr>
        <w:rPr>
          <w:rFonts w:eastAsia="Arial" w:cs="Arial"/>
          <w:szCs w:val="20"/>
        </w:rPr>
      </w:pPr>
      <w:r w:rsidRPr="0006335A">
        <w:rPr>
          <w:rFonts w:eastAsia="Arial" w:cs="Arial"/>
          <w:szCs w:val="20"/>
        </w:rPr>
        <w:t>f</w:t>
      </w:r>
      <w:r w:rsidR="00B06EC6" w:rsidRPr="0006335A">
        <w:rPr>
          <w:rFonts w:eastAsia="Arial" w:cs="Arial"/>
          <w:szCs w:val="20"/>
        </w:rPr>
        <w:t>ollowing members for at least 30 days post-discharge from the hospital.</w:t>
      </w:r>
    </w:p>
    <w:p w14:paraId="2EBEF998" w14:textId="5CCB9AB0" w:rsidR="00B06EC6" w:rsidRPr="0006335A" w:rsidRDefault="007F2131" w:rsidP="00B06EC6">
      <w:pPr>
        <w:numPr>
          <w:ilvl w:val="1"/>
          <w:numId w:val="40"/>
        </w:numPr>
        <w:rPr>
          <w:rFonts w:eastAsia="Arial" w:cs="Arial"/>
          <w:szCs w:val="20"/>
        </w:rPr>
      </w:pPr>
      <w:r w:rsidRPr="0006335A">
        <w:rPr>
          <w:rFonts w:eastAsia="Arial" w:cs="Arial"/>
          <w:szCs w:val="20"/>
        </w:rPr>
        <w:t>p</w:t>
      </w:r>
      <w:r w:rsidR="00B06EC6" w:rsidRPr="0006335A">
        <w:rPr>
          <w:rFonts w:eastAsia="Arial" w:cs="Arial"/>
          <w:szCs w:val="20"/>
        </w:rPr>
        <w:t>roviding laptops or other devices that enable EHR access by off-site providers during visits with members.</w:t>
      </w:r>
    </w:p>
    <w:p w14:paraId="6F7A136F" w14:textId="5E59F85C" w:rsidR="00B06EC6" w:rsidRPr="0006335A" w:rsidRDefault="007F2131" w:rsidP="00B06EC6">
      <w:pPr>
        <w:numPr>
          <w:ilvl w:val="1"/>
          <w:numId w:val="40"/>
        </w:numPr>
        <w:rPr>
          <w:rFonts w:eastAsia="Arial" w:cs="Arial"/>
          <w:szCs w:val="20"/>
        </w:rPr>
      </w:pPr>
      <w:r w:rsidRPr="0006335A">
        <w:rPr>
          <w:rFonts w:eastAsia="Arial" w:cs="Arial"/>
          <w:szCs w:val="20"/>
        </w:rPr>
        <w:t>h</w:t>
      </w:r>
      <w:r w:rsidR="00B06EC6" w:rsidRPr="0006335A">
        <w:rPr>
          <w:rFonts w:eastAsia="Arial" w:cs="Arial"/>
          <w:szCs w:val="20"/>
        </w:rPr>
        <w:t>olding monthly meetings of CCCM teams to share best practices, develop solutions to recent challenges and provide collegial support.</w:t>
      </w:r>
    </w:p>
    <w:p w14:paraId="394873A6" w14:textId="77777777" w:rsidR="00B06EC6" w:rsidRPr="0006335A" w:rsidRDefault="00B06EC6" w:rsidP="00B06EC6">
      <w:pPr>
        <w:numPr>
          <w:ilvl w:val="0"/>
          <w:numId w:val="40"/>
        </w:numPr>
        <w:rPr>
          <w:rFonts w:eastAsia="Arial" w:cs="Arial"/>
          <w:b/>
          <w:szCs w:val="20"/>
        </w:rPr>
      </w:pPr>
      <w:r w:rsidRPr="0006335A">
        <w:rPr>
          <w:rFonts w:eastAsia="Arial" w:cs="Arial"/>
          <w:b/>
          <w:bCs/>
          <w:szCs w:val="20"/>
        </w:rPr>
        <w:t>Joint management of</w:t>
      </w:r>
      <w:r w:rsidRPr="0006335A">
        <w:rPr>
          <w:rFonts w:eastAsia="Arial" w:cs="Arial"/>
          <w:szCs w:val="20"/>
        </w:rPr>
        <w:t xml:space="preserve"> </w:t>
      </w:r>
      <w:r w:rsidRPr="0006335A">
        <w:rPr>
          <w:rFonts w:eastAsia="Arial" w:cs="Arial"/>
          <w:b/>
          <w:bCs/>
          <w:szCs w:val="20"/>
        </w:rPr>
        <w:t>performance and quality</w:t>
      </w:r>
    </w:p>
    <w:p w14:paraId="2B89778E" w14:textId="71BA3F1C" w:rsidR="00B06EC6" w:rsidRPr="0006335A" w:rsidRDefault="007F2131" w:rsidP="00B06EC6">
      <w:pPr>
        <w:numPr>
          <w:ilvl w:val="1"/>
          <w:numId w:val="40"/>
        </w:numPr>
        <w:rPr>
          <w:rFonts w:eastAsia="Arial" w:cs="Arial"/>
          <w:szCs w:val="20"/>
        </w:rPr>
      </w:pPr>
      <w:r w:rsidRPr="0006335A">
        <w:rPr>
          <w:rFonts w:eastAsia="Arial" w:cs="Arial"/>
          <w:szCs w:val="20"/>
        </w:rPr>
        <w:t>d</w:t>
      </w:r>
      <w:r w:rsidR="00B06EC6" w:rsidRPr="0006335A">
        <w:rPr>
          <w:rFonts w:eastAsia="Arial" w:cs="Arial"/>
          <w:szCs w:val="20"/>
        </w:rPr>
        <w:t>eveloping practice site specific quality scorecards and reviewing them at monthly or quarterly meetings.</w:t>
      </w:r>
    </w:p>
    <w:p w14:paraId="53BC4AAB" w14:textId="4B200EA3" w:rsidR="00B06EC6" w:rsidRPr="0006335A" w:rsidRDefault="007F2131" w:rsidP="00B06EC6">
      <w:pPr>
        <w:numPr>
          <w:ilvl w:val="1"/>
          <w:numId w:val="40"/>
        </w:numPr>
        <w:rPr>
          <w:rFonts w:eastAsia="SimSun" w:cs="Arial"/>
          <w:szCs w:val="20"/>
        </w:rPr>
      </w:pPr>
      <w:r w:rsidRPr="0006335A">
        <w:rPr>
          <w:rFonts w:eastAsia="Arial" w:cs="Arial"/>
          <w:szCs w:val="20"/>
        </w:rPr>
        <w:t>h</w:t>
      </w:r>
      <w:r w:rsidR="00B06EC6" w:rsidRPr="0006335A">
        <w:rPr>
          <w:rFonts w:eastAsia="Arial" w:cs="Arial"/>
          <w:szCs w:val="20"/>
        </w:rPr>
        <w:t>aving the Joint Operating Committee (JOC) review scorecards of clinical, quality, and financial measures.</w:t>
      </w:r>
    </w:p>
    <w:p w14:paraId="798951EB" w14:textId="1AC3FB51" w:rsidR="00B06EC6" w:rsidRPr="0006335A" w:rsidRDefault="007F2131" w:rsidP="00B06EC6">
      <w:pPr>
        <w:numPr>
          <w:ilvl w:val="1"/>
          <w:numId w:val="40"/>
        </w:numPr>
        <w:rPr>
          <w:rFonts w:eastAsia="Calibri" w:cs="Arial"/>
          <w:szCs w:val="20"/>
        </w:rPr>
      </w:pPr>
      <w:r w:rsidRPr="0006335A">
        <w:rPr>
          <w:rFonts w:eastAsia="Arial" w:cs="Arial"/>
          <w:szCs w:val="20"/>
        </w:rPr>
        <w:t>s</w:t>
      </w:r>
      <w:r w:rsidR="00B06EC6" w:rsidRPr="0006335A">
        <w:rPr>
          <w:rFonts w:eastAsia="Arial" w:cs="Arial"/>
          <w:szCs w:val="20"/>
        </w:rPr>
        <w:t>haring individual performance reports containing benchmarks or practice wide comparisons with providers.</w:t>
      </w:r>
    </w:p>
    <w:p w14:paraId="24188F5F" w14:textId="77777777" w:rsidR="00B06EC6" w:rsidRPr="0006335A" w:rsidRDefault="00B06EC6" w:rsidP="00B06EC6">
      <w:pPr>
        <w:numPr>
          <w:ilvl w:val="0"/>
          <w:numId w:val="40"/>
        </w:numPr>
        <w:rPr>
          <w:rFonts w:eastAsia="Arial" w:cs="Arial"/>
          <w:b/>
          <w:szCs w:val="20"/>
        </w:rPr>
      </w:pPr>
      <w:r w:rsidRPr="0006335A">
        <w:rPr>
          <w:rFonts w:eastAsia="Arial" w:cs="Arial"/>
          <w:b/>
          <w:bCs/>
          <w:szCs w:val="20"/>
        </w:rPr>
        <w:t>ACO/MCO coordination</w:t>
      </w:r>
      <w:r w:rsidRPr="0006335A">
        <w:rPr>
          <w:rFonts w:eastAsia="Arial" w:cs="Arial"/>
          <w:szCs w:val="20"/>
        </w:rPr>
        <w:t xml:space="preserve"> (at Accountable Care Partnership Plans)</w:t>
      </w:r>
    </w:p>
    <w:p w14:paraId="5D40F1AC" w14:textId="20193333" w:rsidR="00B06EC6" w:rsidRPr="0006335A" w:rsidRDefault="007F2131" w:rsidP="00B06EC6">
      <w:pPr>
        <w:numPr>
          <w:ilvl w:val="1"/>
          <w:numId w:val="40"/>
        </w:numPr>
        <w:rPr>
          <w:rFonts w:eastAsia="Arial" w:cs="Arial"/>
          <w:b/>
          <w:bCs/>
          <w:szCs w:val="20"/>
        </w:rPr>
      </w:pPr>
      <w:r w:rsidRPr="0006335A">
        <w:rPr>
          <w:rFonts w:eastAsia="Arial" w:cs="Arial"/>
          <w:szCs w:val="20"/>
        </w:rPr>
        <w:t>r</w:t>
      </w:r>
      <w:r w:rsidR="00B06EC6" w:rsidRPr="0006335A">
        <w:rPr>
          <w:rFonts w:eastAsia="Arial" w:cs="Arial"/>
          <w:szCs w:val="20"/>
        </w:rPr>
        <w:t>eviewing performance and quality outcomes at regular governance meetings.</w:t>
      </w:r>
    </w:p>
    <w:p w14:paraId="1F843C3D" w14:textId="5394A827" w:rsidR="00B06EC6" w:rsidRPr="0006335A" w:rsidRDefault="007F2131" w:rsidP="00B06EC6">
      <w:pPr>
        <w:numPr>
          <w:ilvl w:val="1"/>
          <w:numId w:val="40"/>
        </w:numPr>
        <w:rPr>
          <w:rFonts w:eastAsia="Arial" w:cs="Arial"/>
          <w:b/>
          <w:bCs/>
          <w:szCs w:val="20"/>
        </w:rPr>
      </w:pPr>
      <w:r w:rsidRPr="0006335A">
        <w:rPr>
          <w:rFonts w:eastAsia="Arial" w:cs="Arial"/>
          <w:szCs w:val="20"/>
        </w:rPr>
        <w:t>d</w:t>
      </w:r>
      <w:r w:rsidR="00B06EC6" w:rsidRPr="0006335A">
        <w:rPr>
          <w:rFonts w:eastAsia="Arial" w:cs="Arial"/>
          <w:szCs w:val="20"/>
        </w:rPr>
        <w:t>eveloping coordinated goals related to operations, budget decisions and clinical quality outcomes</w:t>
      </w:r>
    </w:p>
    <w:p w14:paraId="7D21B937" w14:textId="77777777" w:rsidR="00F34CD8" w:rsidRDefault="00F34CD8">
      <w:pPr>
        <w:spacing w:after="0" w:line="240" w:lineRule="auto"/>
        <w:rPr>
          <w:rFonts w:asciiTheme="majorHAnsi" w:eastAsia="SimSun" w:hAnsiTheme="majorHAnsi" w:cstheme="majorHAnsi"/>
          <w:b/>
          <w:bCs/>
          <w:caps/>
          <w:spacing w:val="6"/>
          <w:sz w:val="24"/>
          <w:szCs w:val="24"/>
        </w:rPr>
      </w:pPr>
      <w:bookmarkStart w:id="55" w:name="_Toc32406715"/>
      <w:bookmarkStart w:id="56" w:name="_Toc39068498"/>
      <w:r>
        <w:br w:type="page"/>
      </w:r>
    </w:p>
    <w:p w14:paraId="3E330600" w14:textId="3AE1A272" w:rsidR="008D26A1" w:rsidRPr="0006335A" w:rsidRDefault="00200611" w:rsidP="00854498">
      <w:pPr>
        <w:pStyle w:val="Heading2"/>
        <w:spacing w:before="0" w:after="160" w:line="259" w:lineRule="auto"/>
        <w:rPr>
          <w:color w:val="auto"/>
        </w:rPr>
      </w:pPr>
      <w:bookmarkStart w:id="57" w:name="_Toc57727206"/>
      <w:r w:rsidRPr="00430E96">
        <w:rPr>
          <w:color w:val="auto"/>
        </w:rPr>
        <w:lastRenderedPageBreak/>
        <w:t xml:space="preserve">3. </w:t>
      </w:r>
      <w:r w:rsidR="008D26A1" w:rsidRPr="0006335A">
        <w:rPr>
          <w:color w:val="auto"/>
        </w:rPr>
        <w:t>Workforce Development</w:t>
      </w:r>
      <w:bookmarkEnd w:id="55"/>
      <w:bookmarkEnd w:id="56"/>
      <w:bookmarkEnd w:id="57"/>
    </w:p>
    <w:p w14:paraId="467A0C09" w14:textId="5B7B117D" w:rsidR="008D26A1" w:rsidRPr="0006335A" w:rsidRDefault="00F44AE5" w:rsidP="00854498">
      <w:pPr>
        <w:pStyle w:val="Heading3"/>
        <w:spacing w:before="0" w:after="160" w:line="259" w:lineRule="auto"/>
        <w:rPr>
          <w:color w:val="auto"/>
        </w:rPr>
      </w:pPr>
      <w:bookmarkStart w:id="58" w:name="_Toc32406716"/>
      <w:bookmarkStart w:id="59" w:name="_Toc39068499"/>
      <w:bookmarkStart w:id="60" w:name="_Toc57727207"/>
      <w:r w:rsidRPr="0006335A">
        <w:rPr>
          <w:color w:val="auto"/>
        </w:rPr>
        <w:t>On Track</w:t>
      </w:r>
      <w:r w:rsidR="008D26A1" w:rsidRPr="0006335A">
        <w:rPr>
          <w:color w:val="auto"/>
        </w:rPr>
        <w:t xml:space="preserve"> Description</w:t>
      </w:r>
      <w:bookmarkEnd w:id="58"/>
      <w:bookmarkEnd w:id="59"/>
      <w:bookmarkEnd w:id="60"/>
    </w:p>
    <w:p w14:paraId="0E2210C8" w14:textId="681C5642" w:rsidR="00202BE7" w:rsidRPr="0006335A" w:rsidRDefault="00202BE7" w:rsidP="00202BE7">
      <w:bookmarkStart w:id="61" w:name="_Toc32406717"/>
      <w:r w:rsidRPr="0006335A">
        <w:t xml:space="preserve">Characteristics of ACOs considered </w:t>
      </w:r>
      <w:r w:rsidR="00F44AE5" w:rsidRPr="0006335A">
        <w:t>On track</w:t>
      </w:r>
      <w:r w:rsidRPr="0006335A">
        <w:t>:</w:t>
      </w:r>
    </w:p>
    <w:p w14:paraId="4BEA86EC" w14:textId="222611B2" w:rsidR="00202BE7" w:rsidRPr="0006335A" w:rsidRDefault="00202BE7" w:rsidP="00202BE7">
      <w:pPr>
        <w:pStyle w:val="ListParagraph"/>
        <w:numPr>
          <w:ilvl w:val="0"/>
          <w:numId w:val="11"/>
        </w:numPr>
        <w:contextualSpacing w:val="0"/>
      </w:pPr>
      <w:r w:rsidRPr="0006335A">
        <w:rPr>
          <w:b/>
          <w:bCs/>
        </w:rPr>
        <w:t>Recruitment and retention</w:t>
      </w:r>
    </w:p>
    <w:p w14:paraId="7F46E366" w14:textId="77777777" w:rsidR="00202BE7" w:rsidRPr="0006335A" w:rsidRDefault="00202BE7" w:rsidP="00202BE7">
      <w:pPr>
        <w:pStyle w:val="ListParagraph"/>
        <w:numPr>
          <w:ilvl w:val="1"/>
          <w:numId w:val="11"/>
        </w:numPr>
        <w:contextualSpacing w:val="0"/>
      </w:pPr>
      <w:r w:rsidRPr="0006335A">
        <w:t>successfully hired staff for care coordination and population health, leaving no persistent vacancies;</w:t>
      </w:r>
    </w:p>
    <w:p w14:paraId="5D8EADD3" w14:textId="77777777" w:rsidR="00202BE7" w:rsidRPr="0006335A" w:rsidRDefault="00202BE7" w:rsidP="00202BE7">
      <w:pPr>
        <w:pStyle w:val="ListParagraph"/>
        <w:numPr>
          <w:ilvl w:val="1"/>
          <w:numId w:val="11"/>
        </w:numPr>
        <w:contextualSpacing w:val="0"/>
      </w:pPr>
      <w:r w:rsidRPr="0006335A">
        <w:t>uses a variety of mechanisms to attract and retain a diverse team, such as opportunities for career development, educational assistance, ongoing licensing and credentialing, loan forgiveness and leadership training.</w:t>
      </w:r>
    </w:p>
    <w:p w14:paraId="45AF558A" w14:textId="57EEBECA" w:rsidR="00202BE7" w:rsidRPr="0006335A" w:rsidRDefault="00202BE7" w:rsidP="00202BE7">
      <w:pPr>
        <w:pStyle w:val="ListParagraph"/>
        <w:numPr>
          <w:ilvl w:val="0"/>
          <w:numId w:val="11"/>
        </w:numPr>
        <w:contextualSpacing w:val="0"/>
        <w:rPr>
          <w:b/>
          <w:bCs/>
        </w:rPr>
      </w:pPr>
      <w:r w:rsidRPr="0006335A">
        <w:rPr>
          <w:b/>
          <w:bCs/>
        </w:rPr>
        <w:t>Training</w:t>
      </w:r>
    </w:p>
    <w:p w14:paraId="72715975" w14:textId="77777777" w:rsidR="00202BE7" w:rsidRPr="0006335A" w:rsidRDefault="00202BE7" w:rsidP="00202BE7">
      <w:pPr>
        <w:pStyle w:val="ListParagraph"/>
        <w:numPr>
          <w:ilvl w:val="1"/>
          <w:numId w:val="11"/>
        </w:numPr>
        <w:contextualSpacing w:val="0"/>
      </w:pPr>
      <w:r w:rsidRPr="0006335A">
        <w:t>offers training to staff, including role-specific topics such as integrating primary care, behavioral health, health-related social needs screening and management, motivational interviewing, and trauma-informed care;</w:t>
      </w:r>
    </w:p>
    <w:p w14:paraId="0181E4E7" w14:textId="49F4E9E4" w:rsidR="00202BE7" w:rsidRPr="0006335A" w:rsidRDefault="00202BE7" w:rsidP="00202BE7">
      <w:pPr>
        <w:pStyle w:val="ListParagraph"/>
        <w:numPr>
          <w:ilvl w:val="1"/>
          <w:numId w:val="11"/>
        </w:numPr>
        <w:contextualSpacing w:val="0"/>
      </w:pPr>
      <w:r w:rsidRPr="0006335A">
        <w:t xml:space="preserve">has established policies and procedures to ensure that staff meet the contractual training requirements, and holds ongoing, regularly scheduled, training to ensure that staff are kept </w:t>
      </w:r>
      <w:r w:rsidR="00556884" w:rsidRPr="0006335A">
        <w:t>up to date</w:t>
      </w:r>
      <w:r w:rsidRPr="0006335A">
        <w:t xml:space="preserve"> on best practices and advances in the field as well as refreshing their existing knowledge.</w:t>
      </w:r>
    </w:p>
    <w:p w14:paraId="6F372E15" w14:textId="53BDA313" w:rsidR="00202BE7" w:rsidRPr="0006335A" w:rsidRDefault="00202BE7" w:rsidP="00202BE7">
      <w:pPr>
        <w:pStyle w:val="ListParagraph"/>
        <w:numPr>
          <w:ilvl w:val="0"/>
          <w:numId w:val="11"/>
        </w:numPr>
        <w:contextualSpacing w:val="0"/>
        <w:rPr>
          <w:b/>
          <w:bCs/>
        </w:rPr>
      </w:pPr>
      <w:r w:rsidRPr="0006335A">
        <w:rPr>
          <w:b/>
          <w:bCs/>
        </w:rPr>
        <w:t>Teams and staff roles designed to support person-centered care delivery and population healt</w:t>
      </w:r>
      <w:r w:rsidR="008749AC" w:rsidRPr="0006335A">
        <w:rPr>
          <w:b/>
          <w:bCs/>
        </w:rPr>
        <w:t>h</w:t>
      </w:r>
    </w:p>
    <w:p w14:paraId="32EFD65D" w14:textId="420DC376" w:rsidR="00202BE7" w:rsidRPr="0006335A" w:rsidRDefault="00202BE7" w:rsidP="00202BE7">
      <w:pPr>
        <w:pStyle w:val="ListParagraph"/>
        <w:numPr>
          <w:ilvl w:val="1"/>
          <w:numId w:val="11"/>
        </w:numPr>
        <w:contextualSpacing w:val="0"/>
      </w:pPr>
      <w:r w:rsidRPr="0006335A">
        <w:t xml:space="preserve">hires nonclinical staff such as CHWs, navigators, and recovery peers, and deploy them as part of interdisciplinary care delivery teams including </w:t>
      </w:r>
      <w:r w:rsidR="0078765E" w:rsidRPr="0006335A">
        <w:t>CCCM</w:t>
      </w:r>
      <w:r w:rsidRPr="0006335A">
        <w:t xml:space="preserve"> staff, medical providers, social workers and BH clinicians;</w:t>
      </w:r>
    </w:p>
    <w:p w14:paraId="35FF8108" w14:textId="28EEE004" w:rsidR="00202BE7" w:rsidRPr="0006335A" w:rsidRDefault="00202BE7" w:rsidP="00202BE7">
      <w:pPr>
        <w:pStyle w:val="ListParagraph"/>
        <w:numPr>
          <w:ilvl w:val="1"/>
          <w:numId w:val="11"/>
        </w:numPr>
        <w:contextualSpacing w:val="0"/>
      </w:pPr>
      <w:r w:rsidRPr="0006335A">
        <w:t>deploys clinical staff in population health roles and nontraditional settings and trains a variety of staff to provide services in homes or other nonclinical settings</w:t>
      </w:r>
      <w:r w:rsidR="00DA6D02" w:rsidRPr="0006335A">
        <w:t xml:space="preserve">. </w:t>
      </w:r>
    </w:p>
    <w:p w14:paraId="6F3E998F" w14:textId="6363AE76" w:rsidR="008D26A1" w:rsidRPr="00430E96" w:rsidRDefault="008D26A1" w:rsidP="00073348">
      <w:pPr>
        <w:pStyle w:val="Heading3"/>
        <w:spacing w:before="0" w:after="160" w:line="259" w:lineRule="auto"/>
        <w:rPr>
          <w:color w:val="auto"/>
        </w:rPr>
      </w:pPr>
      <w:bookmarkStart w:id="62" w:name="_Toc39068500"/>
      <w:bookmarkStart w:id="63" w:name="_Toc57727208"/>
      <w:r w:rsidRPr="00430E96">
        <w:rPr>
          <w:color w:val="auto"/>
        </w:rPr>
        <w:t>Results</w:t>
      </w:r>
      <w:bookmarkEnd w:id="61"/>
      <w:bookmarkEnd w:id="62"/>
      <w:bookmarkEnd w:id="63"/>
    </w:p>
    <w:p w14:paraId="50504022" w14:textId="07D140CD" w:rsidR="00F8216F" w:rsidRPr="00430E96" w:rsidRDefault="00F8216F" w:rsidP="00F8216F">
      <w:pPr>
        <w:spacing w:line="256" w:lineRule="auto"/>
      </w:pPr>
      <w:bookmarkStart w:id="64" w:name="_Toc32406719"/>
      <w:r w:rsidRPr="00430E96">
        <w:t xml:space="preserve">The IA finds that HNE Baystate is </w:t>
      </w:r>
      <w:r w:rsidRPr="00430E96">
        <w:rPr>
          <w:b/>
          <w:bCs/>
        </w:rPr>
        <w:t xml:space="preserve">On track </w:t>
      </w:r>
      <w:r w:rsidRPr="00430E96">
        <w:rPr>
          <w:b/>
          <w:bCs/>
          <w:shd w:val="clear" w:color="auto" w:fill="FFFFFF"/>
        </w:rPr>
        <w:t>with </w:t>
      </w:r>
      <w:r w:rsidR="00846E19" w:rsidRPr="00430E96">
        <w:rPr>
          <w:b/>
          <w:bCs/>
          <w:shd w:val="clear" w:color="auto" w:fill="FFFFFF"/>
        </w:rPr>
        <w:t xml:space="preserve">limited </w:t>
      </w:r>
      <w:r w:rsidRPr="00430E96">
        <w:rPr>
          <w:b/>
          <w:bCs/>
          <w:shd w:val="clear" w:color="auto" w:fill="FFFFFF"/>
        </w:rPr>
        <w:t xml:space="preserve">recommendations </w:t>
      </w:r>
      <w:r w:rsidRPr="00430E96">
        <w:rPr>
          <w:shd w:val="clear" w:color="auto" w:fill="FFFFFF"/>
        </w:rPr>
        <w:t>in the Workforce Development focus area. </w:t>
      </w:r>
    </w:p>
    <w:p w14:paraId="31B92D06" w14:textId="77777777" w:rsidR="00F8216F" w:rsidRPr="00430E96" w:rsidRDefault="00F8216F" w:rsidP="00F8216F">
      <w:pPr>
        <w:spacing w:line="256" w:lineRule="auto"/>
      </w:pPr>
      <w:r w:rsidRPr="00430E96">
        <w:rPr>
          <w:b/>
          <w:bCs/>
        </w:rPr>
        <w:t>Recruitment and retention</w:t>
      </w:r>
    </w:p>
    <w:p w14:paraId="2800FC66" w14:textId="481120CC" w:rsidR="00F8216F" w:rsidRPr="00430E96" w:rsidRDefault="00F8216F" w:rsidP="00F8216F">
      <w:pPr>
        <w:tabs>
          <w:tab w:val="left" w:pos="360"/>
        </w:tabs>
        <w:spacing w:line="256" w:lineRule="auto"/>
        <w:ind w:left="360"/>
      </w:pPr>
      <w:r w:rsidRPr="00430E96">
        <w:t>The ACO has pursued a recruitment and retention strategy that appears to have mitigated any major or persistent gaps in staffing. The ACO experienced several delays in hiring across various positions during the early stages of the demonstration but has since</w:t>
      </w:r>
      <w:r w:rsidR="00C12B96">
        <w:t xml:space="preserve"> filled</w:t>
      </w:r>
      <w:r w:rsidRPr="00430E96">
        <w:t xml:space="preserve"> all major position openings. Baystate Hospital has consistently had a number of open nursing positions as a hospital, creating limited applicants for the ACO in its early months. The new ACO also encountered early issues related to recruiting and onboarding CHWs as they were not an existing position or labor class for Baystate hospital prior to the ACO’s creation. However, after aligning licensure requirements and drafting new job descriptions, the ACO hired needed CHWs and has only reported minimal staffing shortages following the program’s first year.</w:t>
      </w:r>
      <w:r w:rsidRPr="00430E96">
        <w:rPr>
          <w:iCs/>
        </w:rPr>
        <w:t xml:space="preserve"> </w:t>
      </w:r>
    </w:p>
    <w:p w14:paraId="48DF97E4" w14:textId="77777777" w:rsidR="00F8216F" w:rsidRPr="00430E96" w:rsidRDefault="00F8216F" w:rsidP="00F8216F">
      <w:pPr>
        <w:spacing w:line="256" w:lineRule="auto"/>
        <w:rPr>
          <w:b/>
          <w:bCs/>
        </w:rPr>
      </w:pPr>
      <w:r w:rsidRPr="00430E96">
        <w:rPr>
          <w:b/>
          <w:bCs/>
        </w:rPr>
        <w:t>Training</w:t>
      </w:r>
    </w:p>
    <w:p w14:paraId="44D2E091" w14:textId="77777777" w:rsidR="00F8216F" w:rsidRPr="00430E96" w:rsidRDefault="00F8216F" w:rsidP="00F8216F">
      <w:pPr>
        <w:tabs>
          <w:tab w:val="left" w:pos="360"/>
        </w:tabs>
        <w:spacing w:line="256" w:lineRule="auto"/>
        <w:ind w:left="360"/>
      </w:pPr>
      <w:r w:rsidRPr="00430E96">
        <w:t xml:space="preserve">The ACO is offering a 60-hour core competency training to its CHWs that is directed by the Western Mass Public Health Training Center. These trainings are administered locally and are available to all </w:t>
      </w:r>
      <w:r w:rsidRPr="00430E96">
        <w:lastRenderedPageBreak/>
        <w:t xml:space="preserve">CHWs at the ACO. An additional quarterly half-day training is also required of all CHWs. The ACO also reports exploring opportunities to provide CHWs with additional supervisory training. Beyond this the ACO has described a set of trainings focused on supporting practice innovation which included general overviews of the ACO’s functions and potential benefits, as well as Town Hall presentations at health centers to explain the Partnership model and answer staff questions. </w:t>
      </w:r>
    </w:p>
    <w:p w14:paraId="68FDF33D" w14:textId="55363131" w:rsidR="00F8216F" w:rsidRDefault="00F8216F" w:rsidP="00F8216F">
      <w:pPr>
        <w:spacing w:line="256" w:lineRule="auto"/>
        <w:ind w:left="360"/>
      </w:pPr>
      <w:r w:rsidRPr="00430E96">
        <w:t>The ACO also reports sending staff members to out of state delivery systems that present potential promising practices in areas such as managing risk inside of Medicaid contracts, addressing housing instability, and other health related social needs. It is unclear however who is attending these learning events and how those lessons are conveyed to the rest of the ACO staff.</w:t>
      </w:r>
    </w:p>
    <w:p w14:paraId="71695FD2" w14:textId="2EB332ED" w:rsidR="00F8216F" w:rsidRPr="00430E96" w:rsidRDefault="00F8216F" w:rsidP="00F34CD8">
      <w:pPr>
        <w:spacing w:after="0" w:line="240" w:lineRule="auto"/>
        <w:rPr>
          <w:b/>
          <w:bCs/>
        </w:rPr>
      </w:pPr>
      <w:r w:rsidRPr="00430E96">
        <w:rPr>
          <w:b/>
          <w:bCs/>
        </w:rPr>
        <w:t>Teams and staff roles designed to support person-centered care delivery and population health</w:t>
      </w:r>
    </w:p>
    <w:p w14:paraId="728DF45F" w14:textId="77777777" w:rsidR="00F8216F" w:rsidRPr="00430E96" w:rsidRDefault="00F8216F" w:rsidP="00F8216F">
      <w:pPr>
        <w:tabs>
          <w:tab w:val="left" w:pos="360"/>
        </w:tabs>
        <w:spacing w:line="256" w:lineRule="auto"/>
        <w:ind w:left="360"/>
        <w:rPr>
          <w:i/>
          <w:iCs/>
        </w:rPr>
      </w:pPr>
      <w:r w:rsidRPr="00430E96">
        <w:t>The ACO has attempted to support person-centered care delivery and population health models through the development of multi-disciplinary care teams that include care coordinators and CHWs. The ACO reports having hired six separate nurse care managers, six care coordinators and 13 CHWs for assistance in Primary Care case management. An additional nurse, pharmacists, two CHWs, 1.5 recovery coaches, and five interpreters were also onboarded for assistance managing care transitions. The ACO has also develop a Pediatric Rapid Response team which includes a nurse, a CHW and a CSP worker as well as an Ambulatory ICU Team which includes a nurse and a CHW.</w:t>
      </w:r>
    </w:p>
    <w:p w14:paraId="580B00E3" w14:textId="3109F3AE" w:rsidR="0074612E" w:rsidRPr="00430E96" w:rsidRDefault="0074612E" w:rsidP="0074612E">
      <w:pPr>
        <w:pStyle w:val="Heading3"/>
        <w:rPr>
          <w:color w:val="auto"/>
        </w:rPr>
      </w:pPr>
      <w:bookmarkStart w:id="65" w:name="_Toc57727209"/>
      <w:r w:rsidRPr="00430E96">
        <w:rPr>
          <w:color w:val="auto"/>
        </w:rPr>
        <w:t>Recommendations</w:t>
      </w:r>
      <w:bookmarkEnd w:id="65"/>
    </w:p>
    <w:p w14:paraId="051DC50A" w14:textId="4B673AD2" w:rsidR="00B06EC6" w:rsidRPr="0006335A" w:rsidRDefault="00B06EC6" w:rsidP="003E7B83">
      <w:pPr>
        <w:ind w:left="360"/>
        <w:rPr>
          <w:rFonts w:asciiTheme="minorHAnsi" w:hAnsiTheme="minorHAnsi" w:cstheme="minorHAnsi"/>
          <w:szCs w:val="20"/>
        </w:rPr>
      </w:pPr>
      <w:r w:rsidRPr="0006335A">
        <w:rPr>
          <w:rFonts w:asciiTheme="minorHAnsi" w:hAnsiTheme="minorHAnsi" w:cstheme="minorHAnsi"/>
          <w:szCs w:val="20"/>
        </w:rPr>
        <w:t xml:space="preserve">The IA encourages </w:t>
      </w:r>
      <w:r w:rsidR="00341D54" w:rsidRPr="0006335A">
        <w:rPr>
          <w:rFonts w:asciiTheme="minorHAnsi" w:hAnsiTheme="minorHAnsi" w:cstheme="minorHAnsi"/>
          <w:szCs w:val="20"/>
        </w:rPr>
        <w:t>HNE Baystate</w:t>
      </w:r>
      <w:r w:rsidRPr="0006335A">
        <w:rPr>
          <w:rFonts w:asciiTheme="minorHAnsi" w:hAnsiTheme="minorHAnsi" w:cstheme="minorHAnsi"/>
          <w:szCs w:val="20"/>
        </w:rPr>
        <w:t xml:space="preserve"> to review its practices in the following aspects of the </w:t>
      </w:r>
      <w:r w:rsidR="00E2408D" w:rsidRPr="0006335A">
        <w:rPr>
          <w:rFonts w:asciiTheme="minorHAnsi" w:hAnsiTheme="minorHAnsi" w:cstheme="minorHAnsi"/>
          <w:szCs w:val="20"/>
        </w:rPr>
        <w:t>Workforce Development</w:t>
      </w:r>
      <w:r w:rsidRPr="0006335A">
        <w:rPr>
          <w:rFonts w:asciiTheme="minorHAnsi" w:hAnsiTheme="minorHAnsi" w:cstheme="minorHAnsi"/>
          <w:szCs w:val="20"/>
        </w:rPr>
        <w:t xml:space="preserve"> focus area, for which the IA did not identify sufficient documentation to assess progress:</w:t>
      </w:r>
    </w:p>
    <w:p w14:paraId="51023A4D" w14:textId="3D86D68D" w:rsidR="006D713F" w:rsidRPr="00430E96" w:rsidRDefault="00BA2494" w:rsidP="0006335A">
      <w:pPr>
        <w:numPr>
          <w:ilvl w:val="0"/>
          <w:numId w:val="49"/>
        </w:numPr>
        <w:ind w:left="1080"/>
        <w:rPr>
          <w:rFonts w:cs="Arial"/>
        </w:rPr>
      </w:pPr>
      <w:r w:rsidRPr="00430E96">
        <w:rPr>
          <w:rFonts w:cs="Arial"/>
        </w:rPr>
        <w:t>e</w:t>
      </w:r>
      <w:r w:rsidR="006D713F" w:rsidRPr="00430E96">
        <w:rPr>
          <w:rFonts w:cs="Arial"/>
        </w:rPr>
        <w:t xml:space="preserve">xploring opportunities for career development, educational assistance, ongoing licensing and credentialing or loan forgiveness for staff; </w:t>
      </w:r>
    </w:p>
    <w:p w14:paraId="61AD7327" w14:textId="78E1C4BF" w:rsidR="00592D0A" w:rsidRPr="00430E96" w:rsidRDefault="00BA2494" w:rsidP="0006335A">
      <w:pPr>
        <w:numPr>
          <w:ilvl w:val="0"/>
          <w:numId w:val="49"/>
        </w:numPr>
        <w:ind w:left="1080"/>
        <w:rPr>
          <w:rFonts w:cs="Arial"/>
        </w:rPr>
      </w:pPr>
      <w:r w:rsidRPr="00430E96">
        <w:rPr>
          <w:rFonts w:cs="Arial"/>
        </w:rPr>
        <w:t>p</w:t>
      </w:r>
      <w:r w:rsidR="006D713F" w:rsidRPr="00430E96">
        <w:rPr>
          <w:rFonts w:cs="Arial"/>
        </w:rPr>
        <w:t>roviding detailed role-based trainings that have been made available to ACO staff other than CHWs</w:t>
      </w:r>
      <w:r w:rsidR="00592D0A" w:rsidRPr="00430E96">
        <w:rPr>
          <w:rFonts w:cs="Arial"/>
        </w:rPr>
        <w:t>;</w:t>
      </w:r>
    </w:p>
    <w:p w14:paraId="5D83713D" w14:textId="7A883187" w:rsidR="006D713F" w:rsidRPr="00430E96" w:rsidRDefault="00BA2494" w:rsidP="0006335A">
      <w:pPr>
        <w:numPr>
          <w:ilvl w:val="0"/>
          <w:numId w:val="49"/>
        </w:numPr>
        <w:ind w:left="1080"/>
        <w:rPr>
          <w:rFonts w:cs="Arial"/>
        </w:rPr>
      </w:pPr>
      <w:r w:rsidRPr="00430E96">
        <w:rPr>
          <w:rFonts w:cs="Arial"/>
        </w:rPr>
        <w:t>e</w:t>
      </w:r>
      <w:r w:rsidR="00B26D71" w:rsidRPr="00430E96">
        <w:rPr>
          <w:rFonts w:cs="Arial"/>
        </w:rPr>
        <w:t>stablish</w:t>
      </w:r>
      <w:r w:rsidR="004B51A3" w:rsidRPr="00430E96">
        <w:rPr>
          <w:rFonts w:cs="Arial"/>
        </w:rPr>
        <w:t>ing</w:t>
      </w:r>
      <w:r w:rsidR="00B26D71" w:rsidRPr="00430E96">
        <w:rPr>
          <w:rFonts w:cs="Arial"/>
        </w:rPr>
        <w:t xml:space="preserve"> policies and procedures to ensure staff meet contractual training requirements and hold</w:t>
      </w:r>
      <w:r w:rsidR="00FC09CA" w:rsidRPr="00430E96">
        <w:rPr>
          <w:rFonts w:cs="Arial"/>
        </w:rPr>
        <w:t>ing</w:t>
      </w:r>
      <w:r w:rsidR="00B26D71" w:rsidRPr="00430E96">
        <w:rPr>
          <w:rFonts w:cs="Arial"/>
        </w:rPr>
        <w:t xml:space="preserve"> ongoing, regularly scheduled, training </w:t>
      </w:r>
      <w:r w:rsidR="00A916E8" w:rsidRPr="00430E96">
        <w:rPr>
          <w:rFonts w:cs="Arial"/>
        </w:rPr>
        <w:t xml:space="preserve">to ensure up to date with best practices </w:t>
      </w:r>
      <w:r w:rsidR="00832749" w:rsidRPr="00430E96">
        <w:rPr>
          <w:rFonts w:cs="Arial"/>
        </w:rPr>
        <w:t>as well as refresher training; and</w:t>
      </w:r>
    </w:p>
    <w:p w14:paraId="5E517481" w14:textId="55E0F849" w:rsidR="00BD0FBF" w:rsidRPr="00430E96" w:rsidRDefault="00BA2494" w:rsidP="0006335A">
      <w:pPr>
        <w:numPr>
          <w:ilvl w:val="0"/>
          <w:numId w:val="49"/>
        </w:numPr>
        <w:ind w:left="1080"/>
        <w:rPr>
          <w:rFonts w:cs="Arial"/>
        </w:rPr>
      </w:pPr>
      <w:r w:rsidRPr="00430E96">
        <w:rPr>
          <w:rFonts w:cs="Arial"/>
        </w:rPr>
        <w:t>d</w:t>
      </w:r>
      <w:r w:rsidR="00805AEA" w:rsidRPr="0006335A">
        <w:rPr>
          <w:rFonts w:cs="Arial"/>
        </w:rPr>
        <w:t xml:space="preserve">eploying clinical staff in population health roles and nontraditional settings and training a variety of staff to provide services in homes or other nonclinical settings. </w:t>
      </w:r>
    </w:p>
    <w:p w14:paraId="790D5D79" w14:textId="10B77EB1" w:rsidR="00B06EC6" w:rsidRPr="0006335A" w:rsidRDefault="00B06EC6" w:rsidP="003E7B83">
      <w:pPr>
        <w:pStyle w:val="paragraph"/>
        <w:spacing w:before="0" w:beforeAutospacing="0" w:after="160" w:afterAutospacing="0" w:line="259" w:lineRule="auto"/>
        <w:ind w:left="360"/>
        <w:textAlignment w:val="baseline"/>
        <w:rPr>
          <w:rFonts w:ascii="Arial" w:hAnsi="Arial"/>
          <w:sz w:val="20"/>
        </w:rPr>
      </w:pPr>
      <w:r w:rsidRPr="0006335A">
        <w:rPr>
          <w:rFonts w:ascii="Arial" w:hAnsi="Arial"/>
          <w:sz w:val="20"/>
        </w:rPr>
        <w:t>Promising practices that ACOs have found useful in this area include:</w:t>
      </w:r>
    </w:p>
    <w:p w14:paraId="11686863" w14:textId="2195969E" w:rsidR="003E7B83" w:rsidRPr="0006335A" w:rsidRDefault="003E7B83" w:rsidP="003E7B83">
      <w:pPr>
        <w:numPr>
          <w:ilvl w:val="0"/>
          <w:numId w:val="41"/>
        </w:numPr>
        <w:rPr>
          <w:rFonts w:eastAsia="SimSun" w:cs="Arial"/>
          <w:b/>
          <w:bCs/>
          <w:szCs w:val="20"/>
        </w:rPr>
      </w:pPr>
      <w:r w:rsidRPr="0006335A">
        <w:rPr>
          <w:rFonts w:eastAsia="Arial" w:cs="Arial"/>
          <w:b/>
          <w:bCs/>
          <w:szCs w:val="20"/>
        </w:rPr>
        <w:t>Promoting diversity in the workplace</w:t>
      </w:r>
    </w:p>
    <w:p w14:paraId="6D794D51" w14:textId="70C43339" w:rsidR="003E7B83" w:rsidRPr="0006335A" w:rsidRDefault="007F2131" w:rsidP="003E7B83">
      <w:pPr>
        <w:numPr>
          <w:ilvl w:val="1"/>
          <w:numId w:val="41"/>
        </w:numPr>
        <w:rPr>
          <w:rFonts w:eastAsia="SimSun" w:cs="Arial"/>
          <w:szCs w:val="20"/>
        </w:rPr>
      </w:pPr>
      <w:r w:rsidRPr="0006335A">
        <w:rPr>
          <w:rFonts w:eastAsia="Arial" w:cs="Arial"/>
          <w:szCs w:val="20"/>
        </w:rPr>
        <w:t>c</w:t>
      </w:r>
      <w:r w:rsidR="003E7B83" w:rsidRPr="0006335A">
        <w:rPr>
          <w:rFonts w:eastAsia="Arial" w:cs="Arial"/>
          <w:szCs w:val="20"/>
        </w:rPr>
        <w:t xml:space="preserve">ompensating staff with bilingual capabilities at a higher rate. </w:t>
      </w:r>
    </w:p>
    <w:p w14:paraId="619814D5" w14:textId="152949B5" w:rsidR="003E7B83" w:rsidRPr="0006335A" w:rsidRDefault="007F2131" w:rsidP="003E7B83">
      <w:pPr>
        <w:numPr>
          <w:ilvl w:val="1"/>
          <w:numId w:val="41"/>
        </w:numPr>
        <w:rPr>
          <w:rFonts w:eastAsia="SimSun" w:cs="Arial"/>
          <w:szCs w:val="20"/>
        </w:rPr>
      </w:pPr>
      <w:r w:rsidRPr="0006335A">
        <w:rPr>
          <w:rFonts w:eastAsia="Arial" w:cs="Arial"/>
          <w:szCs w:val="20"/>
        </w:rPr>
        <w:t>e</w:t>
      </w:r>
      <w:r w:rsidR="003E7B83" w:rsidRPr="0006335A">
        <w:rPr>
          <w:rFonts w:eastAsia="Arial" w:cs="Arial"/>
          <w:szCs w:val="20"/>
        </w:rPr>
        <w:t xml:space="preserve">stablishing a Diversity and Inclusion Committee to assist HR with recruiting diverse candidates. </w:t>
      </w:r>
    </w:p>
    <w:p w14:paraId="22642BB0" w14:textId="72F7AC8A" w:rsidR="003E7B83" w:rsidRPr="0006335A" w:rsidRDefault="007F2131" w:rsidP="003E7B83">
      <w:pPr>
        <w:numPr>
          <w:ilvl w:val="1"/>
          <w:numId w:val="41"/>
        </w:numPr>
        <w:rPr>
          <w:rFonts w:eastAsia="SimSun" w:cs="Arial"/>
          <w:szCs w:val="20"/>
        </w:rPr>
      </w:pPr>
      <w:r w:rsidRPr="0006335A">
        <w:rPr>
          <w:rFonts w:eastAsia="Arial" w:cs="Arial"/>
          <w:szCs w:val="20"/>
        </w:rPr>
        <w:t>a</w:t>
      </w:r>
      <w:r w:rsidR="003E7B83" w:rsidRPr="0006335A">
        <w:rPr>
          <w:rFonts w:eastAsia="Arial" w:cs="Arial"/>
          <w:szCs w:val="20"/>
        </w:rPr>
        <w:t>dvertising in publications tailored to non-English speaking populations.</w:t>
      </w:r>
    </w:p>
    <w:p w14:paraId="77ECBF86" w14:textId="6817BCF0" w:rsidR="003E7B83" w:rsidRPr="0006335A" w:rsidRDefault="007F2131" w:rsidP="003E7B83">
      <w:pPr>
        <w:numPr>
          <w:ilvl w:val="1"/>
          <w:numId w:val="41"/>
        </w:numPr>
        <w:rPr>
          <w:rFonts w:eastAsia="SimSun" w:cs="Arial"/>
          <w:szCs w:val="20"/>
        </w:rPr>
      </w:pPr>
      <w:r w:rsidRPr="0006335A">
        <w:rPr>
          <w:rFonts w:eastAsia="Arial" w:cs="Arial"/>
          <w:szCs w:val="20"/>
        </w:rPr>
        <w:t>a</w:t>
      </w:r>
      <w:r w:rsidR="003E7B83" w:rsidRPr="0006335A">
        <w:rPr>
          <w:rFonts w:eastAsia="Arial" w:cs="Arial"/>
          <w:szCs w:val="20"/>
        </w:rPr>
        <w:t>ttending minority focused career fairs.</w:t>
      </w:r>
    </w:p>
    <w:p w14:paraId="507C678C" w14:textId="3FE23FD8" w:rsidR="003E7B83" w:rsidRPr="0006335A" w:rsidRDefault="007F2131" w:rsidP="003E7B83">
      <w:pPr>
        <w:numPr>
          <w:ilvl w:val="1"/>
          <w:numId w:val="41"/>
        </w:numPr>
        <w:rPr>
          <w:rFonts w:eastAsia="SimSun" w:cs="Arial"/>
          <w:szCs w:val="20"/>
        </w:rPr>
      </w:pPr>
      <w:r w:rsidRPr="0006335A">
        <w:rPr>
          <w:rFonts w:eastAsia="Arial" w:cs="Arial"/>
          <w:szCs w:val="20"/>
        </w:rPr>
        <w:t>r</w:t>
      </w:r>
      <w:r w:rsidR="003E7B83" w:rsidRPr="0006335A">
        <w:rPr>
          <w:rFonts w:eastAsia="Arial" w:cs="Arial"/>
          <w:szCs w:val="20"/>
        </w:rPr>
        <w:t xml:space="preserve">ecruiting from diversity-driven college career organizations. </w:t>
      </w:r>
    </w:p>
    <w:p w14:paraId="4F9D470A" w14:textId="6239002A" w:rsidR="003E7B83" w:rsidRPr="0006335A" w:rsidRDefault="007F2131" w:rsidP="003E7B83">
      <w:pPr>
        <w:numPr>
          <w:ilvl w:val="1"/>
          <w:numId w:val="41"/>
        </w:numPr>
        <w:rPr>
          <w:rFonts w:eastAsia="SimSun" w:cs="Arial"/>
          <w:szCs w:val="20"/>
        </w:rPr>
      </w:pPr>
      <w:r w:rsidRPr="0006335A">
        <w:rPr>
          <w:rFonts w:eastAsia="Arial" w:cs="Arial"/>
          <w:szCs w:val="20"/>
        </w:rPr>
        <w:t>t</w:t>
      </w:r>
      <w:r w:rsidR="003E7B83" w:rsidRPr="0006335A">
        <w:rPr>
          <w:rFonts w:eastAsia="Arial" w:cs="Arial"/>
          <w:szCs w:val="20"/>
        </w:rPr>
        <w:t>racking the demographic, cultural, and epidemiological profile of the service population to inform hiring objectives.</w:t>
      </w:r>
    </w:p>
    <w:p w14:paraId="5FBB3B06" w14:textId="7DF32E5A" w:rsidR="003E7B83" w:rsidRPr="0006335A" w:rsidRDefault="007F2131" w:rsidP="003E7B83">
      <w:pPr>
        <w:numPr>
          <w:ilvl w:val="1"/>
          <w:numId w:val="41"/>
        </w:numPr>
        <w:rPr>
          <w:rFonts w:eastAsia="SimSun" w:cs="Arial"/>
          <w:szCs w:val="20"/>
        </w:rPr>
      </w:pPr>
      <w:r w:rsidRPr="0006335A">
        <w:rPr>
          <w:rFonts w:eastAsia="Arial" w:cs="Arial"/>
          <w:szCs w:val="20"/>
        </w:rPr>
        <w:lastRenderedPageBreak/>
        <w:t>i</w:t>
      </w:r>
      <w:r w:rsidR="003E7B83" w:rsidRPr="0006335A">
        <w:rPr>
          <w:rFonts w:eastAsia="Arial" w:cs="Arial"/>
          <w:szCs w:val="20"/>
        </w:rPr>
        <w:t>mplementing an employee referral incentive program to leverage existing bilingual and POC CP staff’s professional networks for recruiting</w:t>
      </w:r>
      <w:r w:rsidR="00DA6D02" w:rsidRPr="0006335A">
        <w:rPr>
          <w:rFonts w:eastAsia="Arial" w:cs="Arial"/>
          <w:szCs w:val="20"/>
        </w:rPr>
        <w:t xml:space="preserve">. </w:t>
      </w:r>
    </w:p>
    <w:p w14:paraId="2CD440B4" w14:textId="469009F9" w:rsidR="003E7B83" w:rsidRPr="0006335A" w:rsidRDefault="00A41B6B" w:rsidP="003E7B83">
      <w:pPr>
        <w:numPr>
          <w:ilvl w:val="1"/>
          <w:numId w:val="41"/>
        </w:numPr>
        <w:rPr>
          <w:rFonts w:eastAsia="SimSun" w:cs="Arial"/>
          <w:szCs w:val="20"/>
        </w:rPr>
      </w:pPr>
      <w:r w:rsidRPr="0006335A">
        <w:rPr>
          <w:rFonts w:eastAsia="Arial" w:cs="Arial"/>
          <w:szCs w:val="20"/>
        </w:rPr>
        <w:t>a</w:t>
      </w:r>
      <w:r w:rsidR="003E7B83" w:rsidRPr="0006335A">
        <w:rPr>
          <w:rFonts w:eastAsia="Arial" w:cs="Arial"/>
          <w:szCs w:val="20"/>
        </w:rPr>
        <w:t>dvertising positions with local professional and civic associations such as the National Association of Social Work, Spanish Nurses Association, Health Care Administrators, National Association of Puerto Rican and the Hispanic Social Workers.</w:t>
      </w:r>
    </w:p>
    <w:p w14:paraId="65C305F7" w14:textId="653DB1C7" w:rsidR="003E7B83" w:rsidRPr="0006335A" w:rsidRDefault="00A41B6B" w:rsidP="003E7B83">
      <w:pPr>
        <w:numPr>
          <w:ilvl w:val="1"/>
          <w:numId w:val="41"/>
        </w:numPr>
        <w:rPr>
          <w:rFonts w:eastAsia="SimSun" w:cs="Arial"/>
          <w:szCs w:val="20"/>
        </w:rPr>
      </w:pPr>
      <w:r w:rsidRPr="0006335A">
        <w:rPr>
          <w:rFonts w:eastAsia="Arial" w:cs="Arial"/>
          <w:szCs w:val="20"/>
        </w:rPr>
        <w:t>r</w:t>
      </w:r>
      <w:r w:rsidR="003E7B83" w:rsidRPr="0006335A">
        <w:rPr>
          <w:rFonts w:eastAsia="Arial" w:cs="Arial"/>
          <w:szCs w:val="20"/>
        </w:rPr>
        <w:t>ecruiting in other geographic areas with high concentrations of Spanish speakers or other needed language skills, and then helping qualified recruits with relocation expenses</w:t>
      </w:r>
      <w:r w:rsidR="00DA6D02" w:rsidRPr="0006335A">
        <w:rPr>
          <w:rFonts w:eastAsia="Arial" w:cs="Arial"/>
          <w:szCs w:val="20"/>
        </w:rPr>
        <w:t xml:space="preserve">. </w:t>
      </w:r>
    </w:p>
    <w:p w14:paraId="05C8C700" w14:textId="77777777" w:rsidR="003E7B83" w:rsidRPr="0006335A" w:rsidRDefault="003E7B83" w:rsidP="003E7B83">
      <w:pPr>
        <w:numPr>
          <w:ilvl w:val="0"/>
          <w:numId w:val="41"/>
        </w:numPr>
        <w:rPr>
          <w:rFonts w:eastAsia="SimSun" w:cs="Arial"/>
          <w:b/>
          <w:bCs/>
          <w:szCs w:val="20"/>
        </w:rPr>
      </w:pPr>
      <w:r w:rsidRPr="0006335A">
        <w:rPr>
          <w:rFonts w:eastAsia="Arial" w:cs="Arial"/>
          <w:b/>
          <w:bCs/>
          <w:szCs w:val="20"/>
        </w:rPr>
        <w:t>Recruitment and retention</w:t>
      </w:r>
    </w:p>
    <w:p w14:paraId="0286FE8E" w14:textId="68EC4B5D" w:rsidR="003E7B83" w:rsidRPr="0006335A" w:rsidRDefault="00A41B6B" w:rsidP="003E7B83">
      <w:pPr>
        <w:numPr>
          <w:ilvl w:val="1"/>
          <w:numId w:val="41"/>
        </w:numPr>
        <w:rPr>
          <w:rFonts w:eastAsia="SimSun" w:cs="Arial"/>
          <w:szCs w:val="20"/>
        </w:rPr>
      </w:pPr>
      <w:r w:rsidRPr="0006335A">
        <w:rPr>
          <w:rFonts w:eastAsia="Calibri" w:cs="Arial"/>
          <w:szCs w:val="20"/>
        </w:rPr>
        <w:t>c</w:t>
      </w:r>
      <w:r w:rsidR="003E7B83" w:rsidRPr="0006335A">
        <w:rPr>
          <w:rFonts w:eastAsia="Calibri" w:cs="Arial"/>
          <w:szCs w:val="20"/>
        </w:rPr>
        <w:t>ontracting with a local social services agency capable of providing the ACO with short term CHWs, enabling the ACO to rapidly increase staff on an as-needed basis.</w:t>
      </w:r>
    </w:p>
    <w:p w14:paraId="0FE03FDE" w14:textId="3B674816" w:rsidR="003E7B83" w:rsidRPr="0006335A" w:rsidRDefault="00A41B6B" w:rsidP="003E7B83">
      <w:pPr>
        <w:numPr>
          <w:ilvl w:val="1"/>
          <w:numId w:val="41"/>
        </w:numPr>
        <w:rPr>
          <w:rFonts w:eastAsia="Calibri" w:cs="Arial"/>
          <w:szCs w:val="20"/>
        </w:rPr>
      </w:pPr>
      <w:r w:rsidRPr="0006335A">
        <w:rPr>
          <w:rFonts w:eastAsia="Calibri" w:cs="Arial"/>
          <w:szCs w:val="20"/>
        </w:rPr>
        <w:t>o</w:t>
      </w:r>
      <w:r w:rsidR="003E7B83" w:rsidRPr="0006335A">
        <w:rPr>
          <w:rFonts w:eastAsia="Calibri" w:cs="Arial"/>
          <w:szCs w:val="20"/>
        </w:rPr>
        <w:t>nboarding cohorts of new CCCM staff with common start dates, enabling shared learning.</w:t>
      </w:r>
    </w:p>
    <w:p w14:paraId="28FED68F" w14:textId="6FF04B42" w:rsidR="003E7B83" w:rsidRPr="0006335A" w:rsidRDefault="00A41B6B" w:rsidP="003E7B83">
      <w:pPr>
        <w:numPr>
          <w:ilvl w:val="1"/>
          <w:numId w:val="41"/>
        </w:numPr>
        <w:rPr>
          <w:rFonts w:eastAsia="Arial" w:cs="Arial"/>
          <w:szCs w:val="20"/>
        </w:rPr>
      </w:pPr>
      <w:r w:rsidRPr="0006335A">
        <w:rPr>
          <w:rFonts w:eastAsia="Arial" w:cs="Arial"/>
          <w:szCs w:val="20"/>
        </w:rPr>
        <w:t>i</w:t>
      </w:r>
      <w:r w:rsidR="003E7B83" w:rsidRPr="0006335A">
        <w:rPr>
          <w:rFonts w:eastAsia="Arial" w:cs="Arial"/>
          <w:szCs w:val="20"/>
        </w:rPr>
        <w:t>mplementing mentorship programs that pair newly onboarded staff with senior members to expedite training, especially amongst CCCM teams with complex labor divisions.</w:t>
      </w:r>
    </w:p>
    <w:p w14:paraId="5379EB30" w14:textId="3F39DC4D" w:rsidR="003E7B83" w:rsidRPr="0006335A" w:rsidRDefault="00A41B6B" w:rsidP="003E7B83">
      <w:pPr>
        <w:numPr>
          <w:ilvl w:val="1"/>
          <w:numId w:val="41"/>
        </w:numPr>
        <w:rPr>
          <w:rFonts w:eastAsia="SimSun" w:cs="Arial"/>
          <w:szCs w:val="20"/>
        </w:rPr>
      </w:pPr>
      <w:r w:rsidRPr="0006335A">
        <w:rPr>
          <w:rFonts w:eastAsia="SimSun" w:cs="Arial"/>
          <w:szCs w:val="20"/>
        </w:rPr>
        <w:t>p</w:t>
      </w:r>
      <w:r w:rsidR="003E7B83" w:rsidRPr="0006335A">
        <w:rPr>
          <w:rFonts w:eastAsia="SimSun" w:cs="Arial"/>
          <w:szCs w:val="20"/>
        </w:rPr>
        <w:t>roviding opportunities for a staff voice in governance through regularly scheduled leadership town halls at individual practice sites.</w:t>
      </w:r>
    </w:p>
    <w:p w14:paraId="074075F8" w14:textId="1206AB10" w:rsidR="003E7B83" w:rsidRPr="0006335A" w:rsidRDefault="00A41B6B" w:rsidP="003E7B83">
      <w:pPr>
        <w:numPr>
          <w:ilvl w:val="1"/>
          <w:numId w:val="41"/>
        </w:numPr>
        <w:rPr>
          <w:rFonts w:eastAsia="Calibri" w:cs="Arial"/>
          <w:szCs w:val="20"/>
        </w:rPr>
      </w:pPr>
      <w:r w:rsidRPr="0006335A">
        <w:rPr>
          <w:rFonts w:eastAsia="Calibri" w:cs="Arial"/>
          <w:szCs w:val="20"/>
        </w:rPr>
        <w:t>r</w:t>
      </w:r>
      <w:r w:rsidR="003E7B83" w:rsidRPr="0006335A">
        <w:rPr>
          <w:rFonts w:eastAsia="Calibri" w:cs="Arial"/>
          <w:szCs w:val="20"/>
        </w:rPr>
        <w:t>ecruiting staff from professional associations, such as the Case Management Society of America, and from targeted colleges and universities.</w:t>
      </w:r>
    </w:p>
    <w:p w14:paraId="4EFA634A" w14:textId="59BED2C6" w:rsidR="003E7B83" w:rsidRPr="0006335A" w:rsidRDefault="00A41B6B" w:rsidP="003E7B83">
      <w:pPr>
        <w:numPr>
          <w:ilvl w:val="1"/>
          <w:numId w:val="41"/>
        </w:numPr>
        <w:rPr>
          <w:rFonts w:eastAsia="Calibri" w:cs="Arial"/>
          <w:szCs w:val="20"/>
        </w:rPr>
      </w:pPr>
      <w:r w:rsidRPr="0006335A">
        <w:rPr>
          <w:rFonts w:eastAsia="Calibri" w:cs="Arial"/>
          <w:szCs w:val="20"/>
        </w:rPr>
        <w:t>o</w:t>
      </w:r>
      <w:r w:rsidR="003E7B83" w:rsidRPr="0006335A">
        <w:rPr>
          <w:rFonts w:eastAsia="Calibri" w:cs="Arial"/>
          <w:szCs w:val="20"/>
        </w:rPr>
        <w:t>ffering staff tuition reimbursement for advanced degrees and programs.</w:t>
      </w:r>
    </w:p>
    <w:p w14:paraId="76BFF08F" w14:textId="4EFE0CD3" w:rsidR="003E7B83" w:rsidRPr="0006335A" w:rsidRDefault="00A41B6B" w:rsidP="003E7B83">
      <w:pPr>
        <w:numPr>
          <w:ilvl w:val="1"/>
          <w:numId w:val="41"/>
        </w:numPr>
        <w:rPr>
          <w:rFonts w:eastAsia="Calibri" w:cs="Arial"/>
          <w:szCs w:val="20"/>
        </w:rPr>
      </w:pPr>
      <w:r w:rsidRPr="0006335A">
        <w:rPr>
          <w:rFonts w:eastAsia="Calibri" w:cs="Arial"/>
          <w:szCs w:val="20"/>
        </w:rPr>
        <w:t>u</w:t>
      </w:r>
      <w:r w:rsidR="003E7B83" w:rsidRPr="0006335A">
        <w:rPr>
          <w:rFonts w:eastAsia="Calibri" w:cs="Arial"/>
          <w:szCs w:val="20"/>
        </w:rPr>
        <w:t>sing employee referral bonuses to boost recruitment.</w:t>
      </w:r>
    </w:p>
    <w:p w14:paraId="3C7CA69E" w14:textId="77777777" w:rsidR="003E7B83" w:rsidRPr="0006335A" w:rsidRDefault="003E7B83" w:rsidP="003E7B83">
      <w:pPr>
        <w:numPr>
          <w:ilvl w:val="0"/>
          <w:numId w:val="41"/>
        </w:numPr>
        <w:rPr>
          <w:rFonts w:eastAsia="SimSun" w:cs="Arial"/>
          <w:b/>
          <w:bCs/>
          <w:szCs w:val="20"/>
        </w:rPr>
      </w:pPr>
      <w:r w:rsidRPr="0006335A">
        <w:rPr>
          <w:rFonts w:eastAsia="Arial" w:cs="Arial"/>
          <w:b/>
          <w:bCs/>
          <w:szCs w:val="20"/>
        </w:rPr>
        <w:t>Training</w:t>
      </w:r>
    </w:p>
    <w:p w14:paraId="1510E13B" w14:textId="1D33EE65" w:rsidR="003E7B83" w:rsidRPr="0006335A" w:rsidRDefault="00A41B6B" w:rsidP="003E7B83">
      <w:pPr>
        <w:numPr>
          <w:ilvl w:val="1"/>
          <w:numId w:val="41"/>
        </w:numPr>
        <w:rPr>
          <w:rFonts w:eastAsia="SimSun" w:cs="Arial"/>
          <w:szCs w:val="20"/>
        </w:rPr>
      </w:pPr>
      <w:r w:rsidRPr="0006335A">
        <w:rPr>
          <w:rFonts w:eastAsia="Arial" w:cs="Arial"/>
          <w:szCs w:val="20"/>
        </w:rPr>
        <w:t>o</w:t>
      </w:r>
      <w:r w:rsidR="003E7B83" w:rsidRPr="0006335A">
        <w:rPr>
          <w:rFonts w:eastAsia="Arial" w:cs="Arial"/>
          <w:szCs w:val="20"/>
        </w:rPr>
        <w:t xml:space="preserve">ffering staff reimbursement for training from third party vendors. </w:t>
      </w:r>
    </w:p>
    <w:p w14:paraId="439D4224" w14:textId="6F21D741" w:rsidR="003E7B83" w:rsidRPr="0006335A" w:rsidRDefault="00A41B6B" w:rsidP="003E7B83">
      <w:pPr>
        <w:numPr>
          <w:ilvl w:val="1"/>
          <w:numId w:val="41"/>
        </w:numPr>
        <w:rPr>
          <w:rFonts w:eastAsia="Calibri" w:cs="Arial"/>
          <w:szCs w:val="20"/>
        </w:rPr>
      </w:pPr>
      <w:r w:rsidRPr="0006335A">
        <w:rPr>
          <w:rFonts w:eastAsia="Arial" w:cs="Arial"/>
          <w:szCs w:val="20"/>
        </w:rPr>
        <w:t>t</w:t>
      </w:r>
      <w:r w:rsidR="003E7B83" w:rsidRPr="0006335A">
        <w:rPr>
          <w:rFonts w:eastAsia="Arial" w:cs="Arial"/>
          <w:szCs w:val="20"/>
        </w:rPr>
        <w:t>racking staff engagement with training modules and proactively identifying staff who have not completed required trainings.</w:t>
      </w:r>
    </w:p>
    <w:p w14:paraId="02FF3147" w14:textId="78A15D7B" w:rsidR="003E7B83" w:rsidRPr="0006335A" w:rsidRDefault="00A41B6B" w:rsidP="003E7B83">
      <w:pPr>
        <w:numPr>
          <w:ilvl w:val="1"/>
          <w:numId w:val="41"/>
        </w:numPr>
        <w:rPr>
          <w:rFonts w:eastAsia="Calibri" w:cs="Arial"/>
          <w:szCs w:val="20"/>
        </w:rPr>
      </w:pPr>
      <w:r w:rsidRPr="0006335A">
        <w:rPr>
          <w:rFonts w:eastAsia="Calibri" w:cs="Arial"/>
          <w:szCs w:val="20"/>
        </w:rPr>
        <w:t>p</w:t>
      </w:r>
      <w:r w:rsidR="003E7B83" w:rsidRPr="0006335A">
        <w:rPr>
          <w:rFonts w:eastAsia="Calibri" w:cs="Arial"/>
          <w:szCs w:val="20"/>
        </w:rPr>
        <w:t>roviding additional training opportunities through on-line training programs from third party vendors.</w:t>
      </w:r>
    </w:p>
    <w:p w14:paraId="13122E3D" w14:textId="5968D51E" w:rsidR="003E7B83" w:rsidRPr="0006335A" w:rsidRDefault="00A41B6B" w:rsidP="003E7B83">
      <w:pPr>
        <w:numPr>
          <w:ilvl w:val="1"/>
          <w:numId w:val="41"/>
        </w:numPr>
        <w:rPr>
          <w:rFonts w:eastAsia="Calibri" w:cs="Arial"/>
          <w:szCs w:val="20"/>
        </w:rPr>
      </w:pPr>
      <w:r w:rsidRPr="0006335A">
        <w:rPr>
          <w:rFonts w:eastAsia="Calibri" w:cs="Arial"/>
          <w:szCs w:val="20"/>
        </w:rPr>
        <w:t>o</w:t>
      </w:r>
      <w:r w:rsidR="003E7B83" w:rsidRPr="0006335A">
        <w:rPr>
          <w:rFonts w:eastAsia="Calibri" w:cs="Arial"/>
          <w:szCs w:val="20"/>
        </w:rPr>
        <w:t>ffering Medical Interpreter Training to eligible staff.</w:t>
      </w:r>
    </w:p>
    <w:p w14:paraId="3B848B8A" w14:textId="05850A65" w:rsidR="003E7B83" w:rsidRPr="0006335A" w:rsidRDefault="00C83E33" w:rsidP="003E7B83">
      <w:pPr>
        <w:numPr>
          <w:ilvl w:val="1"/>
          <w:numId w:val="41"/>
        </w:numPr>
        <w:rPr>
          <w:rFonts w:eastAsia="Calibri" w:cs="Arial"/>
          <w:szCs w:val="20"/>
        </w:rPr>
      </w:pPr>
      <w:r w:rsidRPr="0006335A">
        <w:rPr>
          <w:rFonts w:eastAsia="Calibri" w:cs="Arial"/>
          <w:szCs w:val="20"/>
        </w:rPr>
        <w:t>s</w:t>
      </w:r>
      <w:r w:rsidR="003E7B83" w:rsidRPr="0006335A">
        <w:rPr>
          <w:rFonts w:eastAsia="Calibri" w:cs="Arial"/>
          <w:szCs w:val="20"/>
        </w:rPr>
        <w:t>ponsoring staff visits to out of state health systems to learn best practices and bring these back to the team through peer-to-peer trainings.</w:t>
      </w:r>
    </w:p>
    <w:p w14:paraId="66EA1282" w14:textId="77777777" w:rsidR="003E7B83" w:rsidRPr="0006335A" w:rsidRDefault="003E7B83" w:rsidP="003E7B83">
      <w:pPr>
        <w:numPr>
          <w:ilvl w:val="0"/>
          <w:numId w:val="41"/>
        </w:numPr>
        <w:rPr>
          <w:rFonts w:eastAsia="SimSun" w:cs="Arial"/>
          <w:b/>
          <w:bCs/>
          <w:szCs w:val="20"/>
        </w:rPr>
      </w:pPr>
      <w:r w:rsidRPr="0006335A">
        <w:rPr>
          <w:rFonts w:eastAsia="Arial" w:cs="Arial"/>
          <w:b/>
          <w:bCs/>
          <w:szCs w:val="20"/>
        </w:rPr>
        <w:t>Teams and staff roles designed to support person-centered care delivery and population health</w:t>
      </w:r>
    </w:p>
    <w:p w14:paraId="3CD4FC37" w14:textId="182FCDCA" w:rsidR="003E7B83" w:rsidRPr="0006335A" w:rsidRDefault="00C83E33" w:rsidP="003E7B83">
      <w:pPr>
        <w:numPr>
          <w:ilvl w:val="1"/>
          <w:numId w:val="41"/>
        </w:numPr>
        <w:rPr>
          <w:rFonts w:eastAsia="SimSun" w:cs="Arial"/>
          <w:szCs w:val="20"/>
        </w:rPr>
      </w:pPr>
      <w:r w:rsidRPr="0006335A">
        <w:rPr>
          <w:rFonts w:eastAsia="Arial" w:cs="Arial"/>
          <w:szCs w:val="20"/>
        </w:rPr>
        <w:t>p</w:t>
      </w:r>
      <w:r w:rsidR="003E7B83" w:rsidRPr="0006335A">
        <w:rPr>
          <w:rFonts w:eastAsia="Arial" w:cs="Arial"/>
          <w:szCs w:val="20"/>
        </w:rPr>
        <w:t>rotecting provider time for pre-visit planning.</w:t>
      </w:r>
    </w:p>
    <w:p w14:paraId="51DC8E8A" w14:textId="177D5F72" w:rsidR="003E7B83" w:rsidRPr="0006335A" w:rsidRDefault="00C83E33" w:rsidP="003E7B83">
      <w:pPr>
        <w:numPr>
          <w:ilvl w:val="1"/>
          <w:numId w:val="41"/>
        </w:numPr>
        <w:rPr>
          <w:rFonts w:eastAsia="SimSun" w:cs="Arial"/>
          <w:szCs w:val="20"/>
        </w:rPr>
      </w:pPr>
      <w:r w:rsidRPr="0006335A">
        <w:rPr>
          <w:rFonts w:eastAsia="Arial" w:cs="Arial"/>
          <w:szCs w:val="20"/>
        </w:rPr>
        <w:t>p</w:t>
      </w:r>
      <w:r w:rsidR="003E7B83" w:rsidRPr="0006335A">
        <w:rPr>
          <w:rFonts w:eastAsia="Arial" w:cs="Arial"/>
          <w:szCs w:val="20"/>
        </w:rPr>
        <w:t>airing RN care managers or social workers with CHWs to provide care coordination.</w:t>
      </w:r>
    </w:p>
    <w:p w14:paraId="155525B1" w14:textId="46A44910" w:rsidR="003E7B83" w:rsidRPr="0006335A" w:rsidRDefault="00C83E33" w:rsidP="003E7B83">
      <w:pPr>
        <w:numPr>
          <w:ilvl w:val="1"/>
          <w:numId w:val="41"/>
        </w:numPr>
        <w:rPr>
          <w:rFonts w:eastAsia="SimSun" w:cs="Arial"/>
          <w:szCs w:val="20"/>
        </w:rPr>
      </w:pPr>
      <w:r w:rsidRPr="0006335A">
        <w:rPr>
          <w:rFonts w:eastAsia="Arial" w:cs="Arial"/>
          <w:szCs w:val="20"/>
        </w:rPr>
        <w:t>i</w:t>
      </w:r>
      <w:r w:rsidR="003E7B83" w:rsidRPr="0006335A">
        <w:rPr>
          <w:rFonts w:eastAsia="Arial" w:cs="Arial"/>
          <w:szCs w:val="20"/>
        </w:rPr>
        <w:t xml:space="preserve">ncluding pharmacists/pharmacy technicians and dieticians on care teams. </w:t>
      </w:r>
    </w:p>
    <w:p w14:paraId="7E93BDCE" w14:textId="6B760621" w:rsidR="003E7B83" w:rsidRPr="0006335A" w:rsidRDefault="00C83E33" w:rsidP="003E7B83">
      <w:pPr>
        <w:numPr>
          <w:ilvl w:val="1"/>
          <w:numId w:val="41"/>
        </w:numPr>
        <w:rPr>
          <w:rFonts w:eastAsia="SimSun" w:cs="Arial"/>
          <w:szCs w:val="20"/>
        </w:rPr>
      </w:pPr>
      <w:r w:rsidRPr="0006335A">
        <w:rPr>
          <w:rFonts w:eastAsia="Arial" w:cs="Arial"/>
          <w:szCs w:val="20"/>
        </w:rPr>
        <w:t>d</w:t>
      </w:r>
      <w:r w:rsidR="003E7B83" w:rsidRPr="0006335A">
        <w:rPr>
          <w:rFonts w:eastAsia="Arial" w:cs="Arial"/>
          <w:szCs w:val="20"/>
        </w:rPr>
        <w:t>eveloping trainings and protocols for staff providing home visits.</w:t>
      </w:r>
    </w:p>
    <w:p w14:paraId="04E5851F" w14:textId="15A694AC" w:rsidR="003E7B83" w:rsidRPr="0006335A" w:rsidRDefault="00C83E33" w:rsidP="003E7B83">
      <w:pPr>
        <w:numPr>
          <w:ilvl w:val="1"/>
          <w:numId w:val="41"/>
        </w:numPr>
        <w:rPr>
          <w:rFonts w:eastAsia="SimSun" w:cs="Arial"/>
          <w:szCs w:val="20"/>
        </w:rPr>
      </w:pPr>
      <w:r w:rsidRPr="0006335A">
        <w:rPr>
          <w:rFonts w:eastAsia="Arial" w:cs="Arial"/>
          <w:szCs w:val="20"/>
        </w:rPr>
        <w:t>d</w:t>
      </w:r>
      <w:r w:rsidR="003E7B83" w:rsidRPr="0006335A">
        <w:rPr>
          <w:rFonts w:eastAsia="Arial" w:cs="Arial"/>
          <w:szCs w:val="20"/>
        </w:rPr>
        <w:t>eveloping trainings and protocols for staff using telemedicine.</w:t>
      </w:r>
    </w:p>
    <w:p w14:paraId="74309E58" w14:textId="17889D03" w:rsidR="003E7B83" w:rsidRPr="0006335A" w:rsidRDefault="00C83E33" w:rsidP="003E7B83">
      <w:pPr>
        <w:numPr>
          <w:ilvl w:val="1"/>
          <w:numId w:val="41"/>
        </w:numPr>
        <w:rPr>
          <w:rFonts w:eastAsia="SimSun" w:cs="Arial"/>
          <w:szCs w:val="20"/>
        </w:rPr>
      </w:pPr>
      <w:r w:rsidRPr="0006335A">
        <w:rPr>
          <w:rFonts w:eastAsia="Arial" w:cs="Arial"/>
          <w:szCs w:val="20"/>
        </w:rPr>
        <w:lastRenderedPageBreak/>
        <w:t>l</w:t>
      </w:r>
      <w:r w:rsidR="003E7B83" w:rsidRPr="0006335A">
        <w:rPr>
          <w:rFonts w:eastAsia="Arial" w:cs="Arial"/>
          <w:szCs w:val="20"/>
        </w:rPr>
        <w:t>everaging CHWs who specialize in overcoming barriers to engagement, including issues of distrust of the medical community, to build relationships with hard-to-engage members.</w:t>
      </w:r>
    </w:p>
    <w:p w14:paraId="5EC5CD9C" w14:textId="23E048D4" w:rsidR="008D26A1" w:rsidRPr="0006335A" w:rsidRDefault="00200611" w:rsidP="00073348">
      <w:pPr>
        <w:pStyle w:val="Heading2"/>
        <w:spacing w:before="0" w:after="160" w:line="259" w:lineRule="auto"/>
        <w:rPr>
          <w:color w:val="auto"/>
        </w:rPr>
      </w:pPr>
      <w:bookmarkStart w:id="66" w:name="_Toc39068502"/>
      <w:bookmarkStart w:id="67" w:name="_Toc57727210"/>
      <w:r w:rsidRPr="0006335A">
        <w:rPr>
          <w:color w:val="auto"/>
        </w:rPr>
        <w:t xml:space="preserve">4. </w:t>
      </w:r>
      <w:r w:rsidR="008D26A1" w:rsidRPr="0006335A">
        <w:rPr>
          <w:color w:val="auto"/>
        </w:rPr>
        <w:t xml:space="preserve">Health Information Technology </w:t>
      </w:r>
      <w:r w:rsidR="00F44AE5" w:rsidRPr="0006335A">
        <w:rPr>
          <w:color w:val="auto"/>
        </w:rPr>
        <w:t>and</w:t>
      </w:r>
      <w:r w:rsidR="008D26A1" w:rsidRPr="0006335A">
        <w:rPr>
          <w:color w:val="auto"/>
        </w:rPr>
        <w:t xml:space="preserve"> Exchange</w:t>
      </w:r>
      <w:bookmarkEnd w:id="64"/>
      <w:bookmarkEnd w:id="66"/>
      <w:bookmarkEnd w:id="67"/>
    </w:p>
    <w:p w14:paraId="656DBC20" w14:textId="76960546" w:rsidR="008D26A1" w:rsidRPr="0006335A" w:rsidRDefault="00F44AE5" w:rsidP="00073348">
      <w:pPr>
        <w:pStyle w:val="Heading3"/>
        <w:spacing w:before="0" w:after="160" w:line="259" w:lineRule="auto"/>
        <w:rPr>
          <w:color w:val="auto"/>
        </w:rPr>
      </w:pPr>
      <w:bookmarkStart w:id="68" w:name="_Toc32406720"/>
      <w:bookmarkStart w:id="69" w:name="_Toc39068503"/>
      <w:bookmarkStart w:id="70" w:name="_Toc57727211"/>
      <w:r w:rsidRPr="0006335A">
        <w:rPr>
          <w:color w:val="auto"/>
        </w:rPr>
        <w:t>On Track</w:t>
      </w:r>
      <w:r w:rsidR="008D26A1" w:rsidRPr="0006335A">
        <w:rPr>
          <w:color w:val="auto"/>
        </w:rPr>
        <w:t xml:space="preserve"> Description</w:t>
      </w:r>
      <w:bookmarkEnd w:id="68"/>
      <w:bookmarkEnd w:id="69"/>
      <w:bookmarkEnd w:id="70"/>
    </w:p>
    <w:p w14:paraId="7191B537" w14:textId="1D312E6B" w:rsidR="00537746" w:rsidRPr="0006335A" w:rsidRDefault="00537746" w:rsidP="00537746">
      <w:bookmarkStart w:id="71" w:name="_Hlk39066705"/>
      <w:bookmarkStart w:id="72" w:name="_Toc32406721"/>
      <w:r w:rsidRPr="0006335A">
        <w:t xml:space="preserve">Characteristics of ACOs considered </w:t>
      </w:r>
      <w:r w:rsidR="00F44AE5" w:rsidRPr="0006335A">
        <w:t>On track</w:t>
      </w:r>
      <w:r w:rsidRPr="0006335A">
        <w:t>:</w:t>
      </w:r>
    </w:p>
    <w:bookmarkEnd w:id="71"/>
    <w:p w14:paraId="7DE1E99A" w14:textId="6003822A" w:rsidR="00537746" w:rsidRPr="0006335A" w:rsidRDefault="00537746" w:rsidP="00537746">
      <w:pPr>
        <w:pStyle w:val="ListParagraph"/>
        <w:numPr>
          <w:ilvl w:val="0"/>
          <w:numId w:val="17"/>
        </w:numPr>
        <w:contextualSpacing w:val="0"/>
        <w:rPr>
          <w:b/>
          <w:bCs/>
        </w:rPr>
      </w:pPr>
      <w:r w:rsidRPr="0006335A">
        <w:rPr>
          <w:b/>
          <w:bCs/>
        </w:rPr>
        <w:t>Infrastructure for care coordination and population health</w:t>
      </w:r>
    </w:p>
    <w:p w14:paraId="77B05270" w14:textId="77777777" w:rsidR="00E16775" w:rsidRPr="0006335A" w:rsidRDefault="00E16775" w:rsidP="00AE7EF5">
      <w:pPr>
        <w:pStyle w:val="ListParagraph"/>
        <w:numPr>
          <w:ilvl w:val="1"/>
          <w:numId w:val="17"/>
        </w:numPr>
        <w:contextualSpacing w:val="0"/>
      </w:pPr>
      <w:r w:rsidRPr="0006335A">
        <w:t>uses an EHR to aggregate and share information among providers across the ACO</w:t>
      </w:r>
    </w:p>
    <w:p w14:paraId="45885B36" w14:textId="75E7FD70" w:rsidR="00537746" w:rsidRPr="0006335A" w:rsidRDefault="00537746" w:rsidP="00E16775">
      <w:pPr>
        <w:pStyle w:val="ListParagraph"/>
        <w:numPr>
          <w:ilvl w:val="1"/>
          <w:numId w:val="17"/>
        </w:numPr>
        <w:contextualSpacing w:val="0"/>
      </w:pPr>
      <w:r w:rsidRPr="0006335A">
        <w:t>has a ca</w:t>
      </w:r>
      <w:r w:rsidR="00B56B1F" w:rsidRPr="0006335A">
        <w:t>r</w:t>
      </w:r>
      <w:r w:rsidRPr="0006335A">
        <w:t xml:space="preserve">e management platform in place to facilitate collaborative patient care across disciplines and providers; </w:t>
      </w:r>
    </w:p>
    <w:p w14:paraId="1B1FFEE3" w14:textId="467C367E" w:rsidR="00537746" w:rsidRPr="0006335A" w:rsidRDefault="00537746" w:rsidP="00537746">
      <w:pPr>
        <w:pStyle w:val="ListParagraph"/>
        <w:numPr>
          <w:ilvl w:val="1"/>
          <w:numId w:val="17"/>
        </w:numPr>
        <w:contextualSpacing w:val="0"/>
      </w:pPr>
      <w:r w:rsidRPr="0006335A">
        <w:t xml:space="preserve">uses a population health platform that integrates claims, administrative, and clinical data, generates registries by condition or risk factors, predictive models, utilization patterns, and financial metrics, and identifies </w:t>
      </w:r>
      <w:r w:rsidR="006817E8" w:rsidRPr="0006335A">
        <w:t>member</w:t>
      </w:r>
      <w:r w:rsidRPr="0006335A">
        <w:t xml:space="preserve">s eligible for programs or in need of additional care coordination. </w:t>
      </w:r>
    </w:p>
    <w:p w14:paraId="3581FCE4" w14:textId="04115E13" w:rsidR="00537746" w:rsidRPr="0006335A" w:rsidRDefault="00537746" w:rsidP="00537746">
      <w:pPr>
        <w:pStyle w:val="ListParagraph"/>
        <w:numPr>
          <w:ilvl w:val="0"/>
          <w:numId w:val="17"/>
        </w:numPr>
        <w:contextualSpacing w:val="0"/>
        <w:rPr>
          <w:b/>
          <w:bCs/>
        </w:rPr>
      </w:pPr>
      <w:r w:rsidRPr="0006335A">
        <w:rPr>
          <w:b/>
          <w:bCs/>
        </w:rPr>
        <w:t>Systems for collaboration across organizations</w:t>
      </w:r>
    </w:p>
    <w:p w14:paraId="56CF9A08" w14:textId="77777777" w:rsidR="00537746" w:rsidRPr="0006335A" w:rsidRDefault="00537746" w:rsidP="00537746">
      <w:pPr>
        <w:pStyle w:val="ListParagraph"/>
        <w:numPr>
          <w:ilvl w:val="1"/>
          <w:numId w:val="17"/>
        </w:numPr>
        <w:contextualSpacing w:val="0"/>
      </w:pPr>
      <w:r w:rsidRPr="0006335A">
        <w:t xml:space="preserve">has taken steps to improve the interoperability of their EHR; </w:t>
      </w:r>
    </w:p>
    <w:p w14:paraId="755511A0" w14:textId="77777777" w:rsidR="00537746" w:rsidRPr="0006335A" w:rsidRDefault="00537746" w:rsidP="00537746">
      <w:pPr>
        <w:pStyle w:val="ListParagraph"/>
        <w:numPr>
          <w:ilvl w:val="1"/>
          <w:numId w:val="17"/>
        </w:numPr>
        <w:contextualSpacing w:val="0"/>
      </w:pPr>
      <w:r w:rsidRPr="0006335A">
        <w:t>shares real-time data including event notifications, and uses dashboards to share real time program eligibility and performance data;</w:t>
      </w:r>
    </w:p>
    <w:p w14:paraId="5B921678" w14:textId="77777777" w:rsidR="00537746" w:rsidRPr="0006335A" w:rsidRDefault="00537746" w:rsidP="00537746">
      <w:pPr>
        <w:pStyle w:val="ListParagraph"/>
        <w:numPr>
          <w:ilvl w:val="1"/>
          <w:numId w:val="17"/>
        </w:numPr>
        <w:contextualSpacing w:val="0"/>
      </w:pPr>
      <w:r w:rsidRPr="0006335A">
        <w:t>creates processes to enable two-way exchange of member information with CPs and develops workarounds to solve interoperability challenges.</w:t>
      </w:r>
    </w:p>
    <w:p w14:paraId="7DDCC727" w14:textId="507CE254" w:rsidR="008D26A1" w:rsidRPr="00430E96" w:rsidRDefault="008D26A1" w:rsidP="00073348">
      <w:pPr>
        <w:pStyle w:val="Heading3"/>
        <w:spacing w:before="0" w:after="160" w:line="259" w:lineRule="auto"/>
        <w:rPr>
          <w:color w:val="auto"/>
        </w:rPr>
      </w:pPr>
      <w:bookmarkStart w:id="73" w:name="_Toc39068504"/>
      <w:bookmarkStart w:id="74" w:name="_Toc57727212"/>
      <w:r w:rsidRPr="00430E96">
        <w:rPr>
          <w:color w:val="auto"/>
        </w:rPr>
        <w:t>Results</w:t>
      </w:r>
      <w:bookmarkEnd w:id="72"/>
      <w:bookmarkEnd w:id="73"/>
      <w:bookmarkEnd w:id="74"/>
    </w:p>
    <w:p w14:paraId="62A86A99" w14:textId="38031B94" w:rsidR="00C52C04" w:rsidRPr="00430E96" w:rsidRDefault="00C52C04" w:rsidP="00C52C04">
      <w:pPr>
        <w:rPr>
          <w:rFonts w:ascii="Times New Roman" w:hAnsi="Times New Roman"/>
        </w:rPr>
      </w:pPr>
      <w:bookmarkStart w:id="75" w:name="_Toc32406723"/>
      <w:r w:rsidRPr="00430E96">
        <w:t xml:space="preserve">The IA finds that HNE Baystate demonstrates an </w:t>
      </w:r>
      <w:r w:rsidRPr="00430E96">
        <w:rPr>
          <w:b/>
          <w:bCs/>
        </w:rPr>
        <w:t>O</w:t>
      </w:r>
      <w:r w:rsidR="00930A83" w:rsidRPr="00430E96">
        <w:rPr>
          <w:b/>
          <w:bCs/>
        </w:rPr>
        <w:t xml:space="preserve">n track with </w:t>
      </w:r>
      <w:r w:rsidR="00846E19" w:rsidRPr="00430E96">
        <w:rPr>
          <w:b/>
          <w:bCs/>
        </w:rPr>
        <w:t>limited</w:t>
      </w:r>
      <w:r w:rsidR="00930A83" w:rsidRPr="00430E96">
        <w:rPr>
          <w:b/>
          <w:bCs/>
        </w:rPr>
        <w:t xml:space="preserve"> </w:t>
      </w:r>
      <w:r w:rsidRPr="00430E96">
        <w:rPr>
          <w:b/>
          <w:bCs/>
          <w:shd w:val="clear" w:color="auto" w:fill="FFFFFF"/>
        </w:rPr>
        <w:t>recommendations</w:t>
      </w:r>
      <w:r w:rsidRPr="00430E96">
        <w:rPr>
          <w:shd w:val="clear" w:color="auto" w:fill="FFFFFF"/>
        </w:rPr>
        <w:t xml:space="preserve"> in the Health Information Technology and Exchange focus area. </w:t>
      </w:r>
    </w:p>
    <w:p w14:paraId="720E6778" w14:textId="77777777" w:rsidR="00C52C04" w:rsidRPr="00430E96" w:rsidRDefault="00C52C04" w:rsidP="00C52C04">
      <w:pPr>
        <w:rPr>
          <w:rFonts w:eastAsia="Arial" w:cs="Arial"/>
          <w:szCs w:val="20"/>
        </w:rPr>
      </w:pPr>
      <w:r w:rsidRPr="00430E96">
        <w:rPr>
          <w:rFonts w:eastAsia="Arial" w:cs="Arial"/>
          <w:b/>
          <w:bCs/>
          <w:szCs w:val="20"/>
        </w:rPr>
        <w:t>Infrastructure for care coordination and population health</w:t>
      </w:r>
    </w:p>
    <w:p w14:paraId="2DA4490D" w14:textId="366AAAE3" w:rsidR="00C52C04" w:rsidRPr="00430E96" w:rsidRDefault="00C52C04" w:rsidP="00C52C04">
      <w:pPr>
        <w:ind w:left="360"/>
      </w:pPr>
      <w:r w:rsidRPr="00430E96">
        <w:t xml:space="preserve">The ACO uses two EHR vendors and also a data exchange </w:t>
      </w:r>
      <w:r w:rsidR="37C03B81" w:rsidRPr="00430E96">
        <w:t xml:space="preserve">platform </w:t>
      </w:r>
      <w:r w:rsidRPr="00430E96">
        <w:t xml:space="preserve">to electronically connect with the various CP EHRs. The data exchange </w:t>
      </w:r>
      <w:r w:rsidR="7AB092E7" w:rsidRPr="00430E96">
        <w:t xml:space="preserve">platform </w:t>
      </w:r>
      <w:r w:rsidRPr="00430E96">
        <w:t xml:space="preserve">allows the ACO to aggregate data and share information among providers across the ACO. </w:t>
      </w:r>
    </w:p>
    <w:p w14:paraId="12934547" w14:textId="6F73EE98" w:rsidR="00C52C04" w:rsidRPr="00430E96" w:rsidRDefault="00C52C04" w:rsidP="00C52C04">
      <w:pPr>
        <w:ind w:left="360"/>
      </w:pPr>
      <w:r w:rsidRPr="00430E96">
        <w:t xml:space="preserve">While the data exchange </w:t>
      </w:r>
      <w:r w:rsidR="2F91176E" w:rsidRPr="00430E96">
        <w:t xml:space="preserve">platform </w:t>
      </w:r>
      <w:r w:rsidRPr="00430E96">
        <w:t xml:space="preserve">also provides for the exchange of information for </w:t>
      </w:r>
      <w:r w:rsidR="00E61E39" w:rsidRPr="00430E96">
        <w:t xml:space="preserve">care </w:t>
      </w:r>
      <w:r w:rsidRPr="00430E96">
        <w:t>management and population health platforms, the lack of a consistent template across the variety of EHRs requires significant data mapping. The ACO utilizes a “short form care needs report” during all care visits to document in the E</w:t>
      </w:r>
      <w:r w:rsidR="00B346B4">
        <w:t>H</w:t>
      </w:r>
      <w:r w:rsidRPr="00430E96">
        <w:t xml:space="preserve">R which assists in the risk stratification and management of high-risk members. </w:t>
      </w:r>
    </w:p>
    <w:p w14:paraId="36D56832" w14:textId="148A59F2" w:rsidR="00C52C04" w:rsidRPr="00430E96" w:rsidRDefault="00D344ED" w:rsidP="00C52C04">
      <w:pPr>
        <w:ind w:left="360"/>
      </w:pPr>
      <w:r>
        <w:t>Baystate</w:t>
      </w:r>
      <w:r w:rsidR="00484C9C">
        <w:t xml:space="preserve"> </w:t>
      </w:r>
      <w:r w:rsidR="00EF0936">
        <w:t xml:space="preserve">has </w:t>
      </w:r>
      <w:r>
        <w:t>bidirectional</w:t>
      </w:r>
      <w:r w:rsidRPr="00D344ED">
        <w:t xml:space="preserve"> data exchange </w:t>
      </w:r>
      <w:r>
        <w:t xml:space="preserve">capacity </w:t>
      </w:r>
      <w:r w:rsidRPr="00D344ED">
        <w:t>with HNE (clinical</w:t>
      </w:r>
      <w:r>
        <w:t xml:space="preserve"> and claims) and is able to </w:t>
      </w:r>
      <w:r w:rsidR="00041E93">
        <w:t xml:space="preserve">integrate information for </w:t>
      </w:r>
      <w:r w:rsidRPr="00D344ED">
        <w:t xml:space="preserve">clinical info for clinical decision support. </w:t>
      </w:r>
      <w:r w:rsidR="00041E93">
        <w:t xml:space="preserve">The ACO </w:t>
      </w:r>
      <w:r w:rsidR="00443135">
        <w:t xml:space="preserve">maintains registries, </w:t>
      </w:r>
      <w:r w:rsidR="00041E93">
        <w:t>generates chase lists</w:t>
      </w:r>
      <w:r w:rsidR="00443135">
        <w:t>,</w:t>
      </w:r>
      <w:r w:rsidR="00041E93">
        <w:t xml:space="preserve"> and risk stratification reports</w:t>
      </w:r>
      <w:r w:rsidR="00443135">
        <w:t xml:space="preserve">. </w:t>
      </w:r>
    </w:p>
    <w:p w14:paraId="340B10DE" w14:textId="77777777" w:rsidR="00C52C04" w:rsidRPr="00430E96" w:rsidRDefault="00C52C04" w:rsidP="00C52C04">
      <w:pPr>
        <w:rPr>
          <w:rFonts w:eastAsia="Arial" w:cs="Arial"/>
          <w:szCs w:val="20"/>
        </w:rPr>
      </w:pPr>
      <w:r w:rsidRPr="00430E96">
        <w:rPr>
          <w:rFonts w:eastAsia="Arial" w:cs="Arial"/>
          <w:b/>
          <w:bCs/>
          <w:szCs w:val="20"/>
        </w:rPr>
        <w:t>Systems for collaboration across organizations</w:t>
      </w:r>
    </w:p>
    <w:p w14:paraId="2792F229" w14:textId="4B87A0A4" w:rsidR="00C52C04" w:rsidRPr="00430E96" w:rsidRDefault="00C52C04" w:rsidP="00C52C04">
      <w:pPr>
        <w:ind w:left="360"/>
        <w:rPr>
          <w:szCs w:val="20"/>
        </w:rPr>
      </w:pPr>
      <w:r w:rsidRPr="00430E96">
        <w:rPr>
          <w:szCs w:val="20"/>
        </w:rPr>
        <w:t xml:space="preserve">The ACO has taken steps to improve the interoperability of their EHR through the data exchange network and investment in a data warehouse, data analysts and file sharing processes. This also includes an internally created care management tracking tool and the development of a text message to alert staff to a member’s arrival in the ED. Initially created to support ADT information it expanded to include care plans and LTSS planning. </w:t>
      </w:r>
    </w:p>
    <w:p w14:paraId="4B60DCBF" w14:textId="0EE559B3" w:rsidR="00C52C04" w:rsidRPr="00430E96" w:rsidRDefault="00C52C04" w:rsidP="00C52C04">
      <w:pPr>
        <w:ind w:left="360"/>
        <w:rPr>
          <w:szCs w:val="20"/>
        </w:rPr>
      </w:pPr>
      <w:r w:rsidRPr="00430E96">
        <w:rPr>
          <w:szCs w:val="20"/>
        </w:rPr>
        <w:lastRenderedPageBreak/>
        <w:t>The ACO provides real-time data including ADT event notification</w:t>
      </w:r>
      <w:r w:rsidR="006379D3">
        <w:rPr>
          <w:szCs w:val="20"/>
        </w:rPr>
        <w:t xml:space="preserve"> and PCP sites are able to access this data.</w:t>
      </w:r>
    </w:p>
    <w:p w14:paraId="5E015AA9" w14:textId="13E13D98" w:rsidR="00C52C04" w:rsidRPr="00430E96" w:rsidRDefault="00C52C04" w:rsidP="00C52C04">
      <w:pPr>
        <w:ind w:left="360"/>
      </w:pPr>
      <w:r w:rsidRPr="00430E96">
        <w:t xml:space="preserve">The data exchange </w:t>
      </w:r>
      <w:r w:rsidR="518FAC6A" w:rsidRPr="00430E96">
        <w:t xml:space="preserve">platform </w:t>
      </w:r>
      <w:r w:rsidRPr="00430E96">
        <w:t xml:space="preserve">provides for a two-way exchange of member information with CPs and serves as a workaround to solve interoperability challenges, albeit with a lack of consist templates resulting in significant data mapping. </w:t>
      </w:r>
    </w:p>
    <w:p w14:paraId="74FFE5F9" w14:textId="2658DBAC" w:rsidR="00C52C04" w:rsidRPr="00BA19EB" w:rsidRDefault="00C52C04" w:rsidP="00C52C04">
      <w:pPr>
        <w:ind w:left="360"/>
      </w:pPr>
      <w:r w:rsidRPr="00BA19EB">
        <w:t xml:space="preserve">ACO is able to share and/or receive electronic Member contact information, comprehensive needs assessments and care plans through secure and compliant means with all or the majority of their participating PCP sites, participating specialists and community partners; but only some or very few of their non-affiliated providers. </w:t>
      </w:r>
    </w:p>
    <w:p w14:paraId="69F7E04C" w14:textId="10C7E877" w:rsidR="008D26A1" w:rsidRPr="00430E96" w:rsidRDefault="008D26A1" w:rsidP="00854498">
      <w:pPr>
        <w:pStyle w:val="Heading3"/>
        <w:spacing w:before="0" w:after="160" w:line="259" w:lineRule="auto"/>
        <w:rPr>
          <w:color w:val="auto"/>
        </w:rPr>
      </w:pPr>
      <w:bookmarkStart w:id="76" w:name="_Toc39068505"/>
      <w:bookmarkStart w:id="77" w:name="_Toc57727213"/>
      <w:r w:rsidRPr="00430E96">
        <w:rPr>
          <w:color w:val="auto"/>
        </w:rPr>
        <w:t>Recommendations</w:t>
      </w:r>
      <w:bookmarkEnd w:id="76"/>
      <w:bookmarkEnd w:id="77"/>
    </w:p>
    <w:p w14:paraId="2976D117" w14:textId="6D696C7A" w:rsidR="00B06EC6" w:rsidRPr="00430E96" w:rsidRDefault="00B06EC6" w:rsidP="003E7B83">
      <w:pPr>
        <w:ind w:left="360"/>
        <w:rPr>
          <w:rFonts w:asciiTheme="minorHAnsi" w:hAnsiTheme="minorHAnsi" w:cstheme="minorHAnsi"/>
          <w:szCs w:val="20"/>
        </w:rPr>
      </w:pPr>
      <w:r w:rsidRPr="0006335A">
        <w:rPr>
          <w:rFonts w:asciiTheme="minorHAnsi" w:hAnsiTheme="minorHAnsi" w:cstheme="minorHAnsi"/>
          <w:szCs w:val="20"/>
        </w:rPr>
        <w:t xml:space="preserve">The IA encourages </w:t>
      </w:r>
      <w:r w:rsidR="00341D54" w:rsidRPr="0006335A">
        <w:rPr>
          <w:rFonts w:asciiTheme="minorHAnsi" w:hAnsiTheme="minorHAnsi" w:cstheme="minorHAnsi"/>
          <w:szCs w:val="20"/>
        </w:rPr>
        <w:t>HNE Baystate</w:t>
      </w:r>
      <w:r w:rsidRPr="0006335A">
        <w:rPr>
          <w:rFonts w:asciiTheme="minorHAnsi" w:hAnsiTheme="minorHAnsi" w:cstheme="minorHAnsi"/>
          <w:szCs w:val="20"/>
        </w:rPr>
        <w:t xml:space="preserve"> to review its practices in the following aspects of the </w:t>
      </w:r>
      <w:r w:rsidR="00E2408D" w:rsidRPr="0006335A">
        <w:t xml:space="preserve">Health Information Technology and Exchange </w:t>
      </w:r>
      <w:r w:rsidRPr="0006335A">
        <w:rPr>
          <w:rFonts w:asciiTheme="minorHAnsi" w:hAnsiTheme="minorHAnsi" w:cstheme="minorHAnsi"/>
          <w:szCs w:val="20"/>
        </w:rPr>
        <w:t>focus area, for which the IA did not identify sufficient documentation to assess progress:</w:t>
      </w:r>
    </w:p>
    <w:p w14:paraId="756CA9E6" w14:textId="2132561F" w:rsidR="00AB2509" w:rsidRPr="00430E96" w:rsidRDefault="00BA2494" w:rsidP="009B6349">
      <w:pPr>
        <w:pStyle w:val="ListParagraph"/>
        <w:numPr>
          <w:ilvl w:val="0"/>
          <w:numId w:val="50"/>
        </w:numPr>
        <w:ind w:left="1080"/>
        <w:contextualSpacing w:val="0"/>
        <w:rPr>
          <w:szCs w:val="20"/>
        </w:rPr>
      </w:pPr>
      <w:r w:rsidRPr="00430E96">
        <w:rPr>
          <w:szCs w:val="20"/>
        </w:rPr>
        <w:t>d</w:t>
      </w:r>
      <w:r w:rsidR="00AB2509" w:rsidRPr="00430E96">
        <w:rPr>
          <w:szCs w:val="20"/>
        </w:rPr>
        <w:t>evelop</w:t>
      </w:r>
      <w:r w:rsidR="00830A07" w:rsidRPr="00430E96">
        <w:rPr>
          <w:szCs w:val="20"/>
        </w:rPr>
        <w:t>ing</w:t>
      </w:r>
      <w:r w:rsidR="00AB2509" w:rsidRPr="00430E96">
        <w:rPr>
          <w:szCs w:val="20"/>
        </w:rPr>
        <w:t xml:space="preserve"> a standard data template for ca</w:t>
      </w:r>
      <w:r w:rsidR="002D2E05" w:rsidRPr="00430E96">
        <w:rPr>
          <w:szCs w:val="20"/>
        </w:rPr>
        <w:t>se</w:t>
      </w:r>
      <w:r w:rsidR="00AB2509" w:rsidRPr="00430E96">
        <w:rPr>
          <w:szCs w:val="20"/>
        </w:rPr>
        <w:t xml:space="preserve"> management to ensure smooth data exchange and improve collaborative patient care across disciplines and providers;</w:t>
      </w:r>
    </w:p>
    <w:p w14:paraId="64BEC959" w14:textId="231E99F6" w:rsidR="00AB2509" w:rsidRPr="00430E96" w:rsidRDefault="00BA2494" w:rsidP="009B6349">
      <w:pPr>
        <w:pStyle w:val="ListParagraph"/>
        <w:numPr>
          <w:ilvl w:val="0"/>
          <w:numId w:val="50"/>
        </w:numPr>
        <w:ind w:left="1080"/>
        <w:contextualSpacing w:val="0"/>
        <w:rPr>
          <w:szCs w:val="20"/>
        </w:rPr>
      </w:pPr>
      <w:r w:rsidRPr="00430E96">
        <w:rPr>
          <w:szCs w:val="20"/>
        </w:rPr>
        <w:t>d</w:t>
      </w:r>
      <w:r w:rsidR="00AB2509" w:rsidRPr="00430E96">
        <w:rPr>
          <w:szCs w:val="20"/>
        </w:rPr>
        <w:t>evelop</w:t>
      </w:r>
      <w:r w:rsidR="00937782" w:rsidRPr="00430E96">
        <w:rPr>
          <w:szCs w:val="20"/>
        </w:rPr>
        <w:t>ing</w:t>
      </w:r>
      <w:r w:rsidR="00AB2509" w:rsidRPr="00430E96">
        <w:rPr>
          <w:szCs w:val="20"/>
        </w:rPr>
        <w:t xml:space="preserve"> a standard data template to feed into the population health platform to ensure the integration of claims, administrative and clinical data, generate registries by condition or risk factors, predictive models, utilization patterns and financial metrics, and identify members for programs or in need of additional care coordination; </w:t>
      </w:r>
      <w:r w:rsidR="00EC7CDF" w:rsidRPr="00430E96">
        <w:rPr>
          <w:szCs w:val="20"/>
        </w:rPr>
        <w:t>and</w:t>
      </w:r>
    </w:p>
    <w:p w14:paraId="733F4FFF" w14:textId="7AF85C9C" w:rsidR="00323661" w:rsidRPr="00430E96" w:rsidRDefault="00323661" w:rsidP="009B6349">
      <w:pPr>
        <w:pStyle w:val="ListParagraph"/>
        <w:numPr>
          <w:ilvl w:val="0"/>
          <w:numId w:val="50"/>
        </w:numPr>
        <w:ind w:left="1080"/>
        <w:contextualSpacing w:val="0"/>
        <w:rPr>
          <w:szCs w:val="20"/>
        </w:rPr>
      </w:pPr>
      <w:r w:rsidRPr="00430E96">
        <w:rPr>
          <w:szCs w:val="20"/>
        </w:rPr>
        <w:t>developing continuously updating dashboards to share real time program eligibility and performance data with providers.</w:t>
      </w:r>
    </w:p>
    <w:p w14:paraId="40709D69" w14:textId="2B74DF4E" w:rsidR="00B06EC6" w:rsidRPr="0006335A" w:rsidRDefault="00B06EC6" w:rsidP="003E7B83">
      <w:pPr>
        <w:pStyle w:val="paragraph"/>
        <w:spacing w:before="0" w:beforeAutospacing="0" w:after="160" w:afterAutospacing="0" w:line="259" w:lineRule="auto"/>
        <w:ind w:left="360"/>
        <w:textAlignment w:val="baseline"/>
        <w:rPr>
          <w:rFonts w:ascii="Arial" w:hAnsi="Arial"/>
          <w:sz w:val="20"/>
        </w:rPr>
      </w:pPr>
      <w:r w:rsidRPr="0006335A">
        <w:rPr>
          <w:rFonts w:ascii="Arial" w:hAnsi="Arial"/>
          <w:sz w:val="20"/>
        </w:rPr>
        <w:t>Promising practices that ACOs have found useful in this area include:</w:t>
      </w:r>
    </w:p>
    <w:p w14:paraId="44908FED" w14:textId="77777777" w:rsidR="003E7B83" w:rsidRPr="0006335A" w:rsidRDefault="003E7B83" w:rsidP="003E7B83">
      <w:pPr>
        <w:numPr>
          <w:ilvl w:val="0"/>
          <w:numId w:val="42"/>
        </w:numPr>
        <w:rPr>
          <w:rFonts w:eastAsia="Arial" w:cs="Arial"/>
          <w:b/>
          <w:szCs w:val="20"/>
        </w:rPr>
      </w:pPr>
      <w:r w:rsidRPr="0006335A">
        <w:rPr>
          <w:rFonts w:eastAsia="Arial" w:cs="Arial"/>
          <w:b/>
          <w:bCs/>
          <w:szCs w:val="20"/>
        </w:rPr>
        <w:t>Infrastructure for care coordination and population health</w:t>
      </w:r>
    </w:p>
    <w:p w14:paraId="78EE5342" w14:textId="5ED01BC8" w:rsidR="003E7B83" w:rsidRPr="0006335A" w:rsidRDefault="00C83E33" w:rsidP="003E7B83">
      <w:pPr>
        <w:numPr>
          <w:ilvl w:val="1"/>
          <w:numId w:val="42"/>
        </w:numPr>
        <w:rPr>
          <w:rFonts w:eastAsia="Arial" w:cs="Arial"/>
          <w:szCs w:val="20"/>
        </w:rPr>
      </w:pPr>
      <w:r w:rsidRPr="0006335A">
        <w:rPr>
          <w:rFonts w:eastAsia="Arial" w:cs="Arial"/>
          <w:szCs w:val="20"/>
        </w:rPr>
        <w:t>l</w:t>
      </w:r>
      <w:r w:rsidR="003E7B83" w:rsidRPr="0006335A">
        <w:rPr>
          <w:rFonts w:eastAsia="Arial" w:cs="Arial"/>
          <w:szCs w:val="20"/>
        </w:rPr>
        <w:t xml:space="preserve">everaging EHR integrated care management and population health platforms. </w:t>
      </w:r>
    </w:p>
    <w:p w14:paraId="69FCF4D9" w14:textId="11C37911" w:rsidR="003E7B83" w:rsidRPr="0006335A" w:rsidRDefault="00C83E33" w:rsidP="003E7B83">
      <w:pPr>
        <w:numPr>
          <w:ilvl w:val="1"/>
          <w:numId w:val="42"/>
        </w:numPr>
        <w:rPr>
          <w:rFonts w:eastAsia="Arial" w:cs="Arial"/>
          <w:szCs w:val="20"/>
        </w:rPr>
      </w:pPr>
      <w:r w:rsidRPr="0006335A">
        <w:rPr>
          <w:rFonts w:eastAsia="Arial" w:cs="Arial"/>
          <w:szCs w:val="20"/>
        </w:rPr>
        <w:t>a</w:t>
      </w:r>
      <w:r w:rsidR="003E7B83" w:rsidRPr="0006335A">
        <w:rPr>
          <w:rFonts w:eastAsia="Arial" w:cs="Arial"/>
          <w:szCs w:val="20"/>
        </w:rPr>
        <w:t>utomating risk stratification to identify high-risk, high-need members.</w:t>
      </w:r>
    </w:p>
    <w:p w14:paraId="284A1C00" w14:textId="3E76A9B8" w:rsidR="003E7B83" w:rsidRPr="0006335A" w:rsidRDefault="00C83E33" w:rsidP="003E7B83">
      <w:pPr>
        <w:numPr>
          <w:ilvl w:val="1"/>
          <w:numId w:val="42"/>
        </w:numPr>
        <w:rPr>
          <w:rFonts w:eastAsia="Calibri" w:cs="Arial"/>
          <w:szCs w:val="20"/>
        </w:rPr>
      </w:pPr>
      <w:r w:rsidRPr="0006335A">
        <w:rPr>
          <w:rFonts w:eastAsia="Arial" w:cs="Arial"/>
          <w:szCs w:val="20"/>
        </w:rPr>
        <w:t>d</w:t>
      </w:r>
      <w:r w:rsidR="003E7B83" w:rsidRPr="0006335A">
        <w:rPr>
          <w:rFonts w:eastAsia="Arial" w:cs="Arial"/>
          <w:szCs w:val="20"/>
        </w:rPr>
        <w:t>eveloping HIT training for all providers as part of an on-boarding plan.</w:t>
      </w:r>
    </w:p>
    <w:p w14:paraId="3E20E672" w14:textId="330AD810" w:rsidR="003E7B83" w:rsidRPr="0006335A" w:rsidRDefault="00C83E33" w:rsidP="003E7B83">
      <w:pPr>
        <w:numPr>
          <w:ilvl w:val="1"/>
          <w:numId w:val="42"/>
        </w:numPr>
        <w:rPr>
          <w:rFonts w:eastAsia="SimSun" w:cs="Arial"/>
          <w:szCs w:val="20"/>
        </w:rPr>
      </w:pPr>
      <w:r w:rsidRPr="0006335A">
        <w:rPr>
          <w:rFonts w:eastAsia="Calibri" w:cs="Arial"/>
          <w:szCs w:val="20"/>
        </w:rPr>
        <w:t>i</w:t>
      </w:r>
      <w:r w:rsidR="003E7B83" w:rsidRPr="0006335A">
        <w:rPr>
          <w:rFonts w:eastAsia="Calibri" w:cs="Arial"/>
          <w:szCs w:val="20"/>
        </w:rPr>
        <w:t xml:space="preserve">ncorporating meta-data tagging into care management platforms to allow supervisors to monitor workflow progress. </w:t>
      </w:r>
    </w:p>
    <w:p w14:paraId="0F3570F8" w14:textId="6CA6FA23" w:rsidR="003E7B83" w:rsidRPr="0006335A" w:rsidRDefault="00C83E33" w:rsidP="003E7B83">
      <w:pPr>
        <w:numPr>
          <w:ilvl w:val="1"/>
          <w:numId w:val="42"/>
        </w:numPr>
        <w:rPr>
          <w:rFonts w:eastAsia="Calibri" w:cs="Arial"/>
          <w:szCs w:val="20"/>
        </w:rPr>
      </w:pPr>
      <w:r w:rsidRPr="0006335A">
        <w:rPr>
          <w:rFonts w:eastAsia="Calibri" w:cs="Arial"/>
          <w:szCs w:val="20"/>
        </w:rPr>
        <w:t>c</w:t>
      </w:r>
      <w:r w:rsidR="003E7B83" w:rsidRPr="0006335A">
        <w:rPr>
          <w:rFonts w:eastAsia="Calibri" w:cs="Arial"/>
          <w:szCs w:val="20"/>
        </w:rPr>
        <w:t xml:space="preserve">onducting ongoing review and evaluation of risk stratification algorithms to improve algorithms and refine the ACO’s approach to identifying members at risk who could benefit from PHM programs. </w:t>
      </w:r>
    </w:p>
    <w:p w14:paraId="103B8D7F" w14:textId="77777777" w:rsidR="003E7B83" w:rsidRPr="0006335A" w:rsidRDefault="003E7B83" w:rsidP="003E7B83">
      <w:pPr>
        <w:numPr>
          <w:ilvl w:val="0"/>
          <w:numId w:val="42"/>
        </w:numPr>
        <w:rPr>
          <w:rFonts w:eastAsia="Arial" w:cs="Arial"/>
          <w:b/>
          <w:szCs w:val="20"/>
        </w:rPr>
      </w:pPr>
      <w:r w:rsidRPr="0006335A">
        <w:rPr>
          <w:rFonts w:eastAsia="Arial" w:cs="Arial"/>
          <w:b/>
          <w:bCs/>
          <w:szCs w:val="20"/>
        </w:rPr>
        <w:t>Systems for collaboration across organizations</w:t>
      </w:r>
    </w:p>
    <w:p w14:paraId="57B00BD7" w14:textId="3D2D4D1B" w:rsidR="003E7B83" w:rsidRPr="0006335A" w:rsidRDefault="00C83E33" w:rsidP="003E7B83">
      <w:pPr>
        <w:numPr>
          <w:ilvl w:val="1"/>
          <w:numId w:val="42"/>
        </w:numPr>
        <w:rPr>
          <w:rFonts w:eastAsia="Arial" w:cs="Arial"/>
          <w:szCs w:val="20"/>
        </w:rPr>
      </w:pPr>
      <w:r w:rsidRPr="0006335A">
        <w:rPr>
          <w:rFonts w:eastAsia="Arial" w:cs="Arial"/>
          <w:szCs w:val="20"/>
        </w:rPr>
        <w:t>e</w:t>
      </w:r>
      <w:r w:rsidR="003E7B83" w:rsidRPr="0006335A">
        <w:rPr>
          <w:rFonts w:eastAsia="Arial" w:cs="Arial"/>
          <w:szCs w:val="20"/>
        </w:rPr>
        <w:t>stablishing EHR portals that allow members to engage with their chart and their care teams</w:t>
      </w:r>
      <w:r w:rsidR="00DA6D02" w:rsidRPr="0006335A">
        <w:rPr>
          <w:rFonts w:eastAsia="Arial" w:cs="Arial"/>
          <w:szCs w:val="20"/>
        </w:rPr>
        <w:t xml:space="preserve">. </w:t>
      </w:r>
    </w:p>
    <w:p w14:paraId="17C3149E" w14:textId="61B9A091" w:rsidR="003E7B83" w:rsidRPr="0006335A" w:rsidRDefault="00C83E33" w:rsidP="003E7B83">
      <w:pPr>
        <w:numPr>
          <w:ilvl w:val="1"/>
          <w:numId w:val="42"/>
        </w:numPr>
        <w:rPr>
          <w:rFonts w:eastAsia="SimSun" w:cs="Arial"/>
          <w:color w:val="000000"/>
          <w:szCs w:val="20"/>
        </w:rPr>
      </w:pPr>
      <w:r w:rsidRPr="0006335A">
        <w:rPr>
          <w:rFonts w:eastAsia="Arial" w:cs="Arial"/>
          <w:color w:val="000000"/>
          <w:szCs w:val="20"/>
        </w:rPr>
        <w:t>p</w:t>
      </w:r>
      <w:r w:rsidR="003E7B83" w:rsidRPr="0006335A">
        <w:rPr>
          <w:rFonts w:eastAsia="Arial" w:cs="Arial"/>
          <w:color w:val="000000"/>
          <w:szCs w:val="20"/>
        </w:rPr>
        <w:t>roviding EHR access through a web portal for affiliated providers, CPs or other entities whose EHR platforms are not integrated with the ACOs EHR.</w:t>
      </w:r>
    </w:p>
    <w:p w14:paraId="31FABF40" w14:textId="41A8F98B" w:rsidR="003E7B83" w:rsidRPr="0006335A" w:rsidRDefault="00C83E33" w:rsidP="003E7B83">
      <w:pPr>
        <w:numPr>
          <w:ilvl w:val="1"/>
          <w:numId w:val="42"/>
        </w:numPr>
        <w:rPr>
          <w:rFonts w:eastAsia="Arial" w:cs="Arial"/>
          <w:szCs w:val="20"/>
        </w:rPr>
      </w:pPr>
      <w:r w:rsidRPr="0006335A">
        <w:rPr>
          <w:rFonts w:eastAsia="Arial" w:cs="Arial"/>
          <w:szCs w:val="20"/>
        </w:rPr>
        <w:t>d</w:t>
      </w:r>
      <w:r w:rsidR="003E7B83" w:rsidRPr="0006335A">
        <w:rPr>
          <w:rFonts w:eastAsia="Arial" w:cs="Arial"/>
          <w:szCs w:val="20"/>
        </w:rPr>
        <w:t xml:space="preserve">eveloping methods to aggregate data from practice sites across the ACO; particularly if sites use different EHRs. </w:t>
      </w:r>
    </w:p>
    <w:p w14:paraId="7B87C985" w14:textId="0AC44AC1" w:rsidR="003E7B83" w:rsidRPr="0006335A" w:rsidRDefault="00C83E33" w:rsidP="003E7B83">
      <w:pPr>
        <w:numPr>
          <w:ilvl w:val="1"/>
          <w:numId w:val="42"/>
        </w:numPr>
        <w:rPr>
          <w:rFonts w:eastAsia="SimSun" w:cs="Arial"/>
          <w:szCs w:val="20"/>
        </w:rPr>
      </w:pPr>
      <w:r w:rsidRPr="0006335A">
        <w:rPr>
          <w:rFonts w:eastAsia="Arial" w:cs="Arial"/>
          <w:szCs w:val="20"/>
        </w:rPr>
        <w:lastRenderedPageBreak/>
        <w:t>p</w:t>
      </w:r>
      <w:r w:rsidR="003E7B83" w:rsidRPr="0006335A">
        <w:rPr>
          <w:rFonts w:eastAsia="Arial" w:cs="Arial"/>
          <w:szCs w:val="20"/>
        </w:rPr>
        <w:t>ushing ADT feeds to care managers in real time to mitigate avoidable ED visits and/or admissions.</w:t>
      </w:r>
    </w:p>
    <w:p w14:paraId="234AFA44" w14:textId="3BBBEE1B" w:rsidR="003E7B83" w:rsidRPr="0006335A" w:rsidRDefault="00C83E33" w:rsidP="003E7B83">
      <w:pPr>
        <w:numPr>
          <w:ilvl w:val="1"/>
          <w:numId w:val="42"/>
        </w:numPr>
        <w:rPr>
          <w:rFonts w:eastAsia="Calibri" w:cs="Arial"/>
          <w:szCs w:val="20"/>
        </w:rPr>
      </w:pPr>
      <w:r w:rsidRPr="0006335A">
        <w:rPr>
          <w:rFonts w:eastAsia="Arial" w:cs="Arial"/>
          <w:szCs w:val="20"/>
        </w:rPr>
        <w:t>d</w:t>
      </w:r>
      <w:r w:rsidR="003E7B83" w:rsidRPr="0006335A">
        <w:rPr>
          <w:rFonts w:eastAsia="Arial" w:cs="Arial"/>
          <w:szCs w:val="20"/>
        </w:rPr>
        <w:t>eveloping continuously refreshing dashboards to share real-time program eligibility and performance data.</w:t>
      </w:r>
    </w:p>
    <w:p w14:paraId="2D6EC591" w14:textId="3E338573" w:rsidR="008D26A1" w:rsidRPr="0006335A" w:rsidRDefault="006D2892" w:rsidP="00854498">
      <w:pPr>
        <w:pStyle w:val="Heading2"/>
        <w:spacing w:before="0" w:after="160" w:line="259" w:lineRule="auto"/>
        <w:rPr>
          <w:color w:val="auto"/>
        </w:rPr>
      </w:pPr>
      <w:bookmarkStart w:id="78" w:name="_Toc39068506"/>
      <w:bookmarkStart w:id="79" w:name="_Toc57727214"/>
      <w:r w:rsidRPr="0006335A">
        <w:rPr>
          <w:color w:val="auto"/>
        </w:rPr>
        <w:t xml:space="preserve">5. </w:t>
      </w:r>
      <w:r w:rsidR="008D26A1" w:rsidRPr="0006335A">
        <w:rPr>
          <w:color w:val="auto"/>
        </w:rPr>
        <w:t xml:space="preserve">Care </w:t>
      </w:r>
      <w:bookmarkEnd w:id="75"/>
      <w:r w:rsidR="008D26A1" w:rsidRPr="0006335A">
        <w:rPr>
          <w:color w:val="auto"/>
        </w:rPr>
        <w:t xml:space="preserve">Coordination </w:t>
      </w:r>
      <w:r w:rsidR="00F44AE5" w:rsidRPr="0006335A">
        <w:rPr>
          <w:color w:val="auto"/>
        </w:rPr>
        <w:t>and</w:t>
      </w:r>
      <w:r w:rsidR="008D26A1" w:rsidRPr="0006335A">
        <w:rPr>
          <w:color w:val="auto"/>
        </w:rPr>
        <w:t xml:space="preserve"> </w:t>
      </w:r>
      <w:r w:rsidR="00A84F56" w:rsidRPr="0006335A">
        <w:rPr>
          <w:color w:val="auto"/>
        </w:rPr>
        <w:t xml:space="preserve">Care </w:t>
      </w:r>
      <w:r w:rsidR="008D26A1" w:rsidRPr="0006335A">
        <w:rPr>
          <w:color w:val="auto"/>
        </w:rPr>
        <w:t>Management</w:t>
      </w:r>
      <w:bookmarkEnd w:id="78"/>
      <w:bookmarkEnd w:id="79"/>
      <w:r w:rsidR="008D26A1" w:rsidRPr="0006335A">
        <w:rPr>
          <w:color w:val="auto"/>
        </w:rPr>
        <w:t xml:space="preserve"> </w:t>
      </w:r>
    </w:p>
    <w:p w14:paraId="0D9E13C3" w14:textId="5190F591" w:rsidR="008D26A1" w:rsidRPr="0006335A" w:rsidRDefault="00F44AE5" w:rsidP="00854498">
      <w:pPr>
        <w:pStyle w:val="Heading3"/>
        <w:spacing w:before="0" w:after="160" w:line="259" w:lineRule="auto"/>
        <w:rPr>
          <w:color w:val="auto"/>
        </w:rPr>
      </w:pPr>
      <w:bookmarkStart w:id="80" w:name="_Toc32406724"/>
      <w:bookmarkStart w:id="81" w:name="_Toc39068507"/>
      <w:bookmarkStart w:id="82" w:name="_Toc57727215"/>
      <w:r w:rsidRPr="0006335A">
        <w:rPr>
          <w:color w:val="auto"/>
        </w:rPr>
        <w:t>On Track</w:t>
      </w:r>
      <w:r w:rsidR="008D26A1" w:rsidRPr="0006335A">
        <w:rPr>
          <w:color w:val="auto"/>
        </w:rPr>
        <w:t xml:space="preserve"> Description</w:t>
      </w:r>
      <w:bookmarkEnd w:id="80"/>
      <w:bookmarkEnd w:id="81"/>
      <w:bookmarkEnd w:id="82"/>
    </w:p>
    <w:p w14:paraId="68AE69CA" w14:textId="27CF7AA2" w:rsidR="00274FD3" w:rsidRPr="0006335A" w:rsidRDefault="00DE2F35" w:rsidP="00274FD3">
      <w:bookmarkStart w:id="83" w:name="_Toc32406725"/>
      <w:r w:rsidRPr="0006335A">
        <w:t xml:space="preserve">Characteristics of ACOs considered </w:t>
      </w:r>
      <w:r w:rsidR="00F44AE5" w:rsidRPr="0006335A">
        <w:t>On track</w:t>
      </w:r>
      <w:r w:rsidR="00274FD3" w:rsidRPr="0006335A">
        <w:t>:</w:t>
      </w:r>
    </w:p>
    <w:p w14:paraId="061D5589" w14:textId="5DA050D2" w:rsidR="00274FD3" w:rsidRPr="0006335A" w:rsidRDefault="00274FD3" w:rsidP="00274FD3">
      <w:pPr>
        <w:pStyle w:val="ListParagraph"/>
        <w:numPr>
          <w:ilvl w:val="0"/>
          <w:numId w:val="12"/>
        </w:numPr>
        <w:contextualSpacing w:val="0"/>
        <w:rPr>
          <w:b/>
          <w:bCs/>
        </w:rPr>
      </w:pPr>
      <w:r w:rsidRPr="0006335A">
        <w:rPr>
          <w:b/>
          <w:bCs/>
        </w:rPr>
        <w:t>Full continuum collaboration</w:t>
      </w:r>
    </w:p>
    <w:p w14:paraId="2E671282" w14:textId="03C97BA7" w:rsidR="00274FD3" w:rsidRPr="0006335A" w:rsidRDefault="00274FD3" w:rsidP="00274FD3">
      <w:pPr>
        <w:pStyle w:val="ListParagraph"/>
        <w:numPr>
          <w:ilvl w:val="1"/>
          <w:numId w:val="12"/>
        </w:numPr>
        <w:contextualSpacing w:val="0"/>
      </w:pPr>
      <w:r w:rsidRPr="0006335A">
        <w:t>collaborates with state agencies such as DMH;</w:t>
      </w:r>
    </w:p>
    <w:p w14:paraId="433DBF5F" w14:textId="77777777" w:rsidR="00274FD3" w:rsidRPr="0006335A" w:rsidRDefault="00274FD3" w:rsidP="00274FD3">
      <w:pPr>
        <w:pStyle w:val="ListParagraph"/>
        <w:numPr>
          <w:ilvl w:val="1"/>
          <w:numId w:val="12"/>
        </w:numPr>
        <w:contextualSpacing w:val="0"/>
      </w:pPr>
      <w:r w:rsidRPr="0006335A">
        <w:t>has established processes for identifying members eligible for BH or LTSS services and collaborating with CPs, including exchanging member information, and collaborating for care coordination when CP has primary care management responsibility;</w:t>
      </w:r>
    </w:p>
    <w:p w14:paraId="32E3778E" w14:textId="77777777" w:rsidR="00274FD3" w:rsidRPr="0006335A" w:rsidRDefault="00274FD3" w:rsidP="00274FD3">
      <w:pPr>
        <w:pStyle w:val="ListParagraph"/>
        <w:numPr>
          <w:ilvl w:val="1"/>
          <w:numId w:val="12"/>
        </w:numPr>
        <w:contextualSpacing w:val="0"/>
      </w:pPr>
      <w:r w:rsidRPr="0006335A">
        <w:t xml:space="preserve">designates a point of contact for CPs to facilitate communication; </w:t>
      </w:r>
    </w:p>
    <w:p w14:paraId="5B6E4678" w14:textId="3CAF6C9E" w:rsidR="00274FD3" w:rsidRPr="0006335A" w:rsidRDefault="00274FD3" w:rsidP="00274FD3">
      <w:pPr>
        <w:pStyle w:val="ListParagraph"/>
        <w:numPr>
          <w:ilvl w:val="1"/>
          <w:numId w:val="12"/>
        </w:numPr>
        <w:contextualSpacing w:val="0"/>
      </w:pPr>
      <w:r w:rsidRPr="0006335A">
        <w:t xml:space="preserve">incorporates social workers into care management teams and integrates BH services, including </w:t>
      </w:r>
      <w:r w:rsidR="00A34F32" w:rsidRPr="0006335A">
        <w:rPr>
          <w:rFonts w:cs="Arial"/>
          <w:color w:val="000000"/>
          <w:szCs w:val="20"/>
        </w:rPr>
        <w:t xml:space="preserve">Office-Based Addiction Treatment </w:t>
      </w:r>
      <w:r w:rsidR="00D62BD7" w:rsidRPr="0006335A">
        <w:rPr>
          <w:rFonts w:cs="Arial"/>
          <w:color w:val="000000"/>
          <w:szCs w:val="20"/>
        </w:rPr>
        <w:t>(</w:t>
      </w:r>
      <w:r w:rsidRPr="0006335A">
        <w:t>OBAT</w:t>
      </w:r>
      <w:r w:rsidR="00D62BD7" w:rsidRPr="0006335A">
        <w:t>)</w:t>
      </w:r>
      <w:r w:rsidRPr="0006335A">
        <w:t>, into primary care.</w:t>
      </w:r>
    </w:p>
    <w:p w14:paraId="3092592A" w14:textId="05DB4619" w:rsidR="00274FD3" w:rsidRPr="0006335A" w:rsidRDefault="00274FD3" w:rsidP="00274FD3">
      <w:pPr>
        <w:pStyle w:val="ListParagraph"/>
        <w:numPr>
          <w:ilvl w:val="0"/>
          <w:numId w:val="12"/>
        </w:numPr>
        <w:contextualSpacing w:val="0"/>
        <w:rPr>
          <w:b/>
        </w:rPr>
      </w:pPr>
      <w:r w:rsidRPr="0006335A">
        <w:rPr>
          <w:b/>
        </w:rPr>
        <w:t xml:space="preserve">Member outreach and </w:t>
      </w:r>
      <w:r w:rsidR="00A92206" w:rsidRPr="0006335A">
        <w:rPr>
          <w:b/>
        </w:rPr>
        <w:t>engagement</w:t>
      </w:r>
    </w:p>
    <w:p w14:paraId="7973657D" w14:textId="77777777" w:rsidR="00274FD3" w:rsidRPr="0006335A" w:rsidRDefault="00274FD3" w:rsidP="00274FD3">
      <w:pPr>
        <w:pStyle w:val="ListParagraph"/>
        <w:numPr>
          <w:ilvl w:val="1"/>
          <w:numId w:val="12"/>
        </w:numPr>
        <w:contextualSpacing w:val="0"/>
      </w:pPr>
      <w:r w:rsidRPr="0006335A">
        <w:t xml:space="preserve">uses both IT solutions and manual outreach to improve accuracy of member contact information; </w:t>
      </w:r>
    </w:p>
    <w:p w14:paraId="5B096651" w14:textId="77777777" w:rsidR="00274FD3" w:rsidRPr="0006335A" w:rsidRDefault="00274FD3" w:rsidP="00274FD3">
      <w:pPr>
        <w:pStyle w:val="ListParagraph"/>
        <w:numPr>
          <w:ilvl w:val="1"/>
          <w:numId w:val="12"/>
        </w:numPr>
        <w:contextualSpacing w:val="0"/>
      </w:pPr>
      <w:r w:rsidRPr="0006335A">
        <w:t>uses a variety of methods to contact assigned members who cannot be reached telephonically by going to members’ homes or to community locations where they might locate the individual (e.g. a congregate meal site);</w:t>
      </w:r>
    </w:p>
    <w:p w14:paraId="12A71FA6" w14:textId="27D704EF" w:rsidR="00274FD3" w:rsidRPr="0006335A" w:rsidRDefault="00274FD3" w:rsidP="00274FD3">
      <w:pPr>
        <w:pStyle w:val="ListParagraph"/>
        <w:numPr>
          <w:ilvl w:val="1"/>
          <w:numId w:val="12"/>
        </w:numPr>
        <w:contextualSpacing w:val="0"/>
      </w:pPr>
      <w:r w:rsidRPr="0006335A">
        <w:t xml:space="preserve">addresses language barriers through steps such as translating member-facing materials, providing translators for appointments, and recruiting </w:t>
      </w:r>
      <w:r w:rsidR="0078765E" w:rsidRPr="0006335A">
        <w:t>CCCM</w:t>
      </w:r>
      <w:r w:rsidRPr="0006335A">
        <w:t xml:space="preserve"> staff who speak members’ languages;</w:t>
      </w:r>
    </w:p>
    <w:p w14:paraId="3075DE33" w14:textId="345603EA" w:rsidR="00274FD3" w:rsidRPr="0006335A" w:rsidRDefault="00274FD3" w:rsidP="00274FD3">
      <w:pPr>
        <w:pStyle w:val="ListParagraph"/>
        <w:numPr>
          <w:ilvl w:val="1"/>
          <w:numId w:val="12"/>
        </w:numPr>
        <w:contextualSpacing w:val="0"/>
      </w:pPr>
      <w:r w:rsidRPr="0006335A">
        <w:t>supports members who lack reliable transportation by providing rides or vouchers</w:t>
      </w:r>
      <w:r w:rsidR="004C3DBD" w:rsidRPr="0006335A">
        <w:rPr>
          <w:rFonts w:eastAsia="Arial" w:cs="Arial"/>
          <w:szCs w:val="20"/>
          <w:vertAlign w:val="superscript"/>
        </w:rPr>
        <w:footnoteReference w:id="7"/>
      </w:r>
      <w:r w:rsidRPr="0006335A">
        <w:t xml:space="preserve">, and/or providing services in homes or other convenient community settings; </w:t>
      </w:r>
    </w:p>
    <w:p w14:paraId="27266983" w14:textId="6A497C6D" w:rsidR="00274FD3" w:rsidRPr="0006335A" w:rsidRDefault="002A558D" w:rsidP="00274FD3">
      <w:pPr>
        <w:pStyle w:val="ListParagraph"/>
        <w:numPr>
          <w:ilvl w:val="0"/>
          <w:numId w:val="12"/>
        </w:numPr>
        <w:contextualSpacing w:val="0"/>
      </w:pPr>
      <w:r w:rsidRPr="0006335A">
        <w:rPr>
          <w:b/>
          <w:bCs/>
        </w:rPr>
        <w:t>Connection with n</w:t>
      </w:r>
      <w:r w:rsidR="00274FD3" w:rsidRPr="0006335A">
        <w:rPr>
          <w:b/>
          <w:bCs/>
        </w:rPr>
        <w:t>avigation and ca</w:t>
      </w:r>
      <w:r w:rsidR="001B0B02" w:rsidRPr="0006335A">
        <w:rPr>
          <w:b/>
          <w:bCs/>
        </w:rPr>
        <w:t>r</w:t>
      </w:r>
      <w:r w:rsidR="00274FD3" w:rsidRPr="0006335A">
        <w:rPr>
          <w:b/>
          <w:bCs/>
        </w:rPr>
        <w:t>e management services</w:t>
      </w:r>
    </w:p>
    <w:p w14:paraId="07AA8BE7" w14:textId="36F5D002" w:rsidR="00274FD3" w:rsidRPr="0006335A" w:rsidRDefault="00274FD3" w:rsidP="00274FD3">
      <w:pPr>
        <w:pStyle w:val="ListParagraph"/>
        <w:numPr>
          <w:ilvl w:val="1"/>
          <w:numId w:val="12"/>
        </w:numPr>
        <w:contextualSpacing w:val="0"/>
      </w:pPr>
      <w:r w:rsidRPr="0006335A">
        <w:t xml:space="preserve">locates </w:t>
      </w:r>
      <w:r w:rsidR="0078765E" w:rsidRPr="0006335A">
        <w:t>CCCM</w:t>
      </w:r>
      <w:r w:rsidRPr="0006335A">
        <w:t xml:space="preserve"> staff in or near EDs;</w:t>
      </w:r>
    </w:p>
    <w:p w14:paraId="34C5D112" w14:textId="77777777" w:rsidR="00274FD3" w:rsidRPr="0006335A" w:rsidRDefault="00274FD3" w:rsidP="00274FD3">
      <w:pPr>
        <w:pStyle w:val="ListParagraph"/>
        <w:numPr>
          <w:ilvl w:val="1"/>
          <w:numId w:val="12"/>
        </w:numPr>
        <w:contextualSpacing w:val="0"/>
      </w:pPr>
      <w:r w:rsidRPr="0006335A">
        <w:t>enables staff to build 1:1 relationships with high-need members, and uses telemedicine, secure messaging, and regular telephone calls for ongoing follow up with members;</w:t>
      </w:r>
    </w:p>
    <w:p w14:paraId="23F26334" w14:textId="42936086" w:rsidR="00274FD3" w:rsidRPr="0006335A" w:rsidRDefault="00274FD3" w:rsidP="00274FD3">
      <w:pPr>
        <w:pStyle w:val="ListParagraph"/>
        <w:numPr>
          <w:ilvl w:val="1"/>
          <w:numId w:val="12"/>
        </w:numPr>
        <w:contextualSpacing w:val="0"/>
      </w:pPr>
      <w:r w:rsidRPr="0006335A">
        <w:t>provide</w:t>
      </w:r>
      <w:r w:rsidR="00B26617" w:rsidRPr="0006335A">
        <w:t>s</w:t>
      </w:r>
      <w:r w:rsidRPr="0006335A">
        <w:t xml:space="preserve"> members with 24/7 access to health education and nurse coaching, through a hotline or live chat;</w:t>
      </w:r>
    </w:p>
    <w:p w14:paraId="24D47631" w14:textId="77777777" w:rsidR="00274FD3" w:rsidRPr="0006335A" w:rsidRDefault="00274FD3" w:rsidP="00274FD3">
      <w:pPr>
        <w:pStyle w:val="ListParagraph"/>
        <w:numPr>
          <w:ilvl w:val="1"/>
          <w:numId w:val="12"/>
        </w:numPr>
        <w:contextualSpacing w:val="0"/>
      </w:pPr>
      <w:r w:rsidRPr="0006335A">
        <w:t>implements best practices for transitions of care, including warm handoffs between transition of care teams and ACO team;</w:t>
      </w:r>
    </w:p>
    <w:p w14:paraId="72D9CADA" w14:textId="2AEAC5E7" w:rsidR="002A558D" w:rsidRPr="0006335A" w:rsidRDefault="00AE7EF5" w:rsidP="00274FD3">
      <w:pPr>
        <w:pStyle w:val="ListParagraph"/>
        <w:numPr>
          <w:ilvl w:val="1"/>
          <w:numId w:val="12"/>
        </w:numPr>
        <w:contextualSpacing w:val="0"/>
      </w:pPr>
      <w:r w:rsidRPr="0006335A">
        <w:lastRenderedPageBreak/>
        <w:t>i</w:t>
      </w:r>
      <w:r w:rsidR="00274FD3" w:rsidRPr="0006335A">
        <w:t>mplements processes to direct members to the most appropriate care setting, including processes to re-direct members to primary care to reduce avoidable emergency department visits</w:t>
      </w:r>
      <w:r w:rsidR="008749AC" w:rsidRPr="0006335A">
        <w:t>;</w:t>
      </w:r>
      <w:r w:rsidR="00274FD3" w:rsidRPr="0006335A">
        <w:t xml:space="preserve"> </w:t>
      </w:r>
    </w:p>
    <w:p w14:paraId="3F73A67A" w14:textId="77777777" w:rsidR="00274FD3" w:rsidRPr="0006335A" w:rsidRDefault="00274FD3" w:rsidP="00274FD3">
      <w:pPr>
        <w:pStyle w:val="ListParagraph"/>
        <w:numPr>
          <w:ilvl w:val="0"/>
          <w:numId w:val="12"/>
        </w:numPr>
        <w:contextualSpacing w:val="0"/>
        <w:rPr>
          <w:b/>
          <w:bCs/>
        </w:rPr>
      </w:pPr>
      <w:r w:rsidRPr="0006335A">
        <w:rPr>
          <w:b/>
          <w:bCs/>
        </w:rPr>
        <w:t>Referrals and follow up</w:t>
      </w:r>
    </w:p>
    <w:p w14:paraId="52C668AA" w14:textId="395D9213" w:rsidR="00274FD3" w:rsidRPr="0006335A" w:rsidRDefault="00274FD3" w:rsidP="00274FD3">
      <w:pPr>
        <w:pStyle w:val="ListParagraph"/>
        <w:numPr>
          <w:ilvl w:val="1"/>
          <w:numId w:val="12"/>
        </w:numPr>
        <w:contextualSpacing w:val="0"/>
      </w:pPr>
      <w:r w:rsidRPr="0006335A">
        <w:t xml:space="preserve">standardizes processes for referrals for BH, LTSS, and </w:t>
      </w:r>
      <w:r w:rsidR="00177D06" w:rsidRPr="0006335A">
        <w:t>health related social needs (</w:t>
      </w:r>
      <w:r w:rsidRPr="0006335A">
        <w:t>HRSN</w:t>
      </w:r>
      <w:r w:rsidR="00177D06" w:rsidRPr="0006335A">
        <w:t>)</w:t>
      </w:r>
      <w:r w:rsidRPr="0006335A">
        <w:t>, and ability to systematically track referrals, enabling PCPs and care coordinators to confirm that a member received a service, incorporate results into the EHR and care plan;</w:t>
      </w:r>
    </w:p>
    <w:p w14:paraId="20AA3380" w14:textId="77777777" w:rsidR="00274FD3" w:rsidRPr="0006335A" w:rsidRDefault="00274FD3" w:rsidP="00274FD3">
      <w:pPr>
        <w:pStyle w:val="ListParagraph"/>
        <w:numPr>
          <w:ilvl w:val="1"/>
          <w:numId w:val="12"/>
        </w:numPr>
        <w:contextualSpacing w:val="0"/>
      </w:pPr>
      <w:r w:rsidRPr="0006335A">
        <w:t>conducts regular case conferences to coordinate services when a member has been referred.</w:t>
      </w:r>
    </w:p>
    <w:p w14:paraId="42FE6D6D" w14:textId="16FA29D1" w:rsidR="008D26A1" w:rsidRPr="00430E96" w:rsidRDefault="008D26A1" w:rsidP="008D26A1">
      <w:pPr>
        <w:pStyle w:val="Heading3"/>
        <w:rPr>
          <w:color w:val="auto"/>
        </w:rPr>
      </w:pPr>
      <w:bookmarkStart w:id="84" w:name="_Toc39068508"/>
      <w:bookmarkStart w:id="85" w:name="_Toc57727216"/>
      <w:r w:rsidRPr="00430E96">
        <w:rPr>
          <w:color w:val="auto"/>
        </w:rPr>
        <w:t>Results</w:t>
      </w:r>
      <w:bookmarkEnd w:id="83"/>
      <w:bookmarkEnd w:id="84"/>
      <w:bookmarkEnd w:id="85"/>
    </w:p>
    <w:p w14:paraId="35B8D720" w14:textId="51699089" w:rsidR="008D26A1" w:rsidRPr="00430E96" w:rsidRDefault="008D26A1" w:rsidP="008D26A1">
      <w:pPr>
        <w:rPr>
          <w:rFonts w:asciiTheme="majorHAnsi" w:hAnsiTheme="majorHAnsi"/>
        </w:rPr>
      </w:pPr>
      <w:r w:rsidRPr="00430E96">
        <w:rPr>
          <w:rStyle w:val="normaltextrun"/>
        </w:rPr>
        <w:t xml:space="preserve">The IA finds that </w:t>
      </w:r>
      <w:r w:rsidR="00341D54" w:rsidRPr="00430E96">
        <w:rPr>
          <w:rStyle w:val="normaltextrun"/>
          <w:rFonts w:asciiTheme="majorHAnsi" w:hAnsiTheme="majorHAnsi" w:cstheme="majorHAnsi"/>
          <w:shd w:val="clear" w:color="auto" w:fill="FFFFFF"/>
        </w:rPr>
        <w:t>HNE Baystate</w:t>
      </w:r>
      <w:r w:rsidR="00341D54" w:rsidRPr="0006335A">
        <w:rPr>
          <w:rStyle w:val="normaltextrun"/>
          <w:rFonts w:asciiTheme="majorHAnsi" w:hAnsiTheme="majorHAnsi" w:cstheme="majorHAnsi"/>
          <w:shd w:val="clear" w:color="auto" w:fill="FFFFFF"/>
        </w:rPr>
        <w:t xml:space="preserve"> </w:t>
      </w:r>
      <w:r w:rsidR="0083104E" w:rsidRPr="0006335A">
        <w:rPr>
          <w:rStyle w:val="normaltextrun"/>
          <w:rFonts w:asciiTheme="majorHAnsi" w:hAnsiTheme="majorHAnsi" w:cstheme="majorHAnsi"/>
          <w:shd w:val="clear" w:color="auto" w:fill="FFFFFF"/>
        </w:rPr>
        <w:t>has</w:t>
      </w:r>
      <w:r w:rsidRPr="0006335A">
        <w:rPr>
          <w:rStyle w:val="normaltextrun"/>
        </w:rPr>
        <w:t xml:space="preserve"> an </w:t>
      </w:r>
      <w:r w:rsidRPr="0006335A">
        <w:rPr>
          <w:rFonts w:asciiTheme="majorHAnsi" w:hAnsiTheme="majorHAnsi"/>
          <w:b/>
        </w:rPr>
        <w:t xml:space="preserve">Opportunity to </w:t>
      </w:r>
      <w:r w:rsidR="00FB779C" w:rsidRPr="0006335A">
        <w:rPr>
          <w:rFonts w:asciiTheme="majorHAnsi" w:hAnsiTheme="majorHAnsi"/>
          <w:b/>
        </w:rPr>
        <w:t>i</w:t>
      </w:r>
      <w:r w:rsidRPr="0006335A">
        <w:rPr>
          <w:rFonts w:asciiTheme="majorHAnsi" w:hAnsiTheme="majorHAnsi"/>
          <w:b/>
        </w:rPr>
        <w:t xml:space="preserve">mprove with </w:t>
      </w:r>
      <w:r w:rsidR="00FB779C" w:rsidRPr="0006335A">
        <w:rPr>
          <w:rFonts w:asciiTheme="majorHAnsi" w:hAnsiTheme="majorHAnsi"/>
          <w:b/>
        </w:rPr>
        <w:t>r</w:t>
      </w:r>
      <w:r w:rsidRPr="0006335A">
        <w:rPr>
          <w:rFonts w:asciiTheme="majorHAnsi" w:hAnsiTheme="majorHAnsi"/>
          <w:b/>
        </w:rPr>
        <w:t>ecommendations</w:t>
      </w:r>
      <w:r w:rsidRPr="0006335A">
        <w:rPr>
          <w:rStyle w:val="normaltextrun"/>
        </w:rPr>
        <w:t xml:space="preserve"> </w:t>
      </w:r>
      <w:r w:rsidRPr="00430E96">
        <w:rPr>
          <w:rStyle w:val="normaltextrun"/>
        </w:rPr>
        <w:t>in the </w:t>
      </w:r>
      <w:r w:rsidR="005A1E6A" w:rsidRPr="00430E96">
        <w:rPr>
          <w:rStyle w:val="normaltextrun"/>
        </w:rPr>
        <w:t>C</w:t>
      </w:r>
      <w:r w:rsidR="00F6059F" w:rsidRPr="00430E96">
        <w:rPr>
          <w:rStyle w:val="normaltextrun"/>
        </w:rPr>
        <w:t xml:space="preserve">are </w:t>
      </w:r>
      <w:r w:rsidR="005A1E6A" w:rsidRPr="00430E96">
        <w:rPr>
          <w:rStyle w:val="normaltextrun"/>
        </w:rPr>
        <w:t>C</w:t>
      </w:r>
      <w:r w:rsidR="00F6059F" w:rsidRPr="00430E96">
        <w:rPr>
          <w:rStyle w:val="normaltextrun"/>
        </w:rPr>
        <w:t xml:space="preserve">oordination and </w:t>
      </w:r>
      <w:r w:rsidR="005A1E6A" w:rsidRPr="00430E96">
        <w:rPr>
          <w:rStyle w:val="normaltextrun"/>
        </w:rPr>
        <w:t>C</w:t>
      </w:r>
      <w:r w:rsidR="0083104E" w:rsidRPr="00430E96">
        <w:rPr>
          <w:rStyle w:val="normaltextrun"/>
        </w:rPr>
        <w:t xml:space="preserve">are </w:t>
      </w:r>
      <w:r w:rsidR="005A1E6A" w:rsidRPr="00430E96">
        <w:rPr>
          <w:rStyle w:val="normaltextrun"/>
        </w:rPr>
        <w:t>M</w:t>
      </w:r>
      <w:r w:rsidR="00F6059F" w:rsidRPr="00430E96">
        <w:rPr>
          <w:rStyle w:val="normaltextrun"/>
        </w:rPr>
        <w:t>anagement focus area.</w:t>
      </w:r>
    </w:p>
    <w:p w14:paraId="3598B761" w14:textId="77777777" w:rsidR="00866FF8" w:rsidRPr="00430E96" w:rsidRDefault="00866FF8" w:rsidP="00866FF8">
      <w:pPr>
        <w:spacing w:line="257" w:lineRule="auto"/>
        <w:rPr>
          <w:rFonts w:asciiTheme="minorHAnsi" w:eastAsia="Arial" w:hAnsiTheme="minorHAnsi" w:cstheme="minorHAnsi"/>
          <w:b/>
          <w:bCs/>
          <w:szCs w:val="20"/>
        </w:rPr>
      </w:pPr>
      <w:r w:rsidRPr="00430E96">
        <w:rPr>
          <w:rFonts w:asciiTheme="minorHAnsi" w:eastAsia="Arial" w:hAnsiTheme="minorHAnsi" w:cstheme="minorHAnsi"/>
          <w:b/>
          <w:bCs/>
          <w:szCs w:val="20"/>
        </w:rPr>
        <w:t>Full continuum collaboration</w:t>
      </w:r>
    </w:p>
    <w:p w14:paraId="3EBFDCBB" w14:textId="13AC904B" w:rsidR="00866FF8" w:rsidRPr="00430E96" w:rsidRDefault="00866FF8" w:rsidP="00866FF8">
      <w:pPr>
        <w:ind w:left="360"/>
        <w:rPr>
          <w:rFonts w:asciiTheme="minorHAnsi" w:hAnsiTheme="minorHAnsi" w:cstheme="minorHAnsi"/>
          <w:szCs w:val="20"/>
        </w:rPr>
      </w:pPr>
      <w:r w:rsidRPr="00430E96">
        <w:rPr>
          <w:rFonts w:asciiTheme="minorHAnsi" w:eastAsia="Arial" w:hAnsiTheme="minorHAnsi" w:cstheme="minorHAnsi"/>
          <w:szCs w:val="20"/>
        </w:rPr>
        <w:t>HNE Baystate aims for full continuum collaboration through the inclusion of social workers, CHWs, and ca</w:t>
      </w:r>
      <w:r w:rsidR="00D373A1" w:rsidRPr="00430E96">
        <w:rPr>
          <w:rFonts w:asciiTheme="minorHAnsi" w:eastAsia="Arial" w:hAnsiTheme="minorHAnsi" w:cstheme="minorHAnsi"/>
          <w:szCs w:val="20"/>
        </w:rPr>
        <w:t>r</w:t>
      </w:r>
      <w:r w:rsidRPr="00430E96">
        <w:rPr>
          <w:rFonts w:asciiTheme="minorHAnsi" w:eastAsia="Arial" w:hAnsiTheme="minorHAnsi" w:cstheme="minorHAnsi"/>
          <w:szCs w:val="20"/>
        </w:rPr>
        <w:t xml:space="preserve">e managers in addition to physicians and nurses on care management teams. </w:t>
      </w:r>
      <w:r w:rsidR="00F71489">
        <w:rPr>
          <w:rFonts w:asciiTheme="minorHAnsi" w:eastAsia="Arial" w:hAnsiTheme="minorHAnsi" w:cstheme="minorHAnsi"/>
          <w:szCs w:val="20"/>
        </w:rPr>
        <w:t xml:space="preserve">BH </w:t>
      </w:r>
      <w:r w:rsidRPr="00430E96">
        <w:rPr>
          <w:rFonts w:asciiTheme="minorHAnsi" w:eastAsia="Arial" w:hAnsiTheme="minorHAnsi" w:cstheme="minorHAnsi"/>
          <w:szCs w:val="20"/>
        </w:rPr>
        <w:t xml:space="preserve">providers </w:t>
      </w:r>
      <w:r w:rsidR="00F71489">
        <w:rPr>
          <w:rFonts w:asciiTheme="minorHAnsi" w:eastAsia="Arial" w:hAnsiTheme="minorHAnsi" w:cstheme="minorHAnsi"/>
          <w:szCs w:val="20"/>
        </w:rPr>
        <w:t xml:space="preserve">are embedded </w:t>
      </w:r>
      <w:r w:rsidRPr="00430E96">
        <w:rPr>
          <w:rFonts w:asciiTheme="minorHAnsi" w:eastAsia="Arial" w:hAnsiTheme="minorHAnsi" w:cstheme="minorHAnsi"/>
          <w:szCs w:val="20"/>
        </w:rPr>
        <w:t>at ACO sites. PCPs and BH providers provide co-visits for members who need integrated physical and BH care. The ACO maintains a manual list of state agency contacts to aid in collaboration</w:t>
      </w:r>
      <w:r w:rsidR="00E262A2">
        <w:rPr>
          <w:rFonts w:asciiTheme="minorHAnsi" w:eastAsia="Arial" w:hAnsiTheme="minorHAnsi" w:cstheme="minorHAnsi"/>
          <w:szCs w:val="20"/>
        </w:rPr>
        <w:t xml:space="preserve">. </w:t>
      </w:r>
    </w:p>
    <w:p w14:paraId="6183B943" w14:textId="2A0A33A3" w:rsidR="00866FF8" w:rsidRPr="00430E96" w:rsidRDefault="00866FF8" w:rsidP="00866FF8">
      <w:pPr>
        <w:ind w:left="360"/>
        <w:rPr>
          <w:rFonts w:asciiTheme="minorHAnsi" w:hAnsiTheme="minorHAnsi" w:cstheme="minorHAnsi"/>
          <w:szCs w:val="20"/>
        </w:rPr>
      </w:pPr>
      <w:r w:rsidRPr="00430E96">
        <w:rPr>
          <w:rFonts w:asciiTheme="minorHAnsi" w:eastAsia="Arial" w:hAnsiTheme="minorHAnsi" w:cstheme="minorHAnsi"/>
          <w:szCs w:val="20"/>
        </w:rPr>
        <w:t xml:space="preserve">The ACO also drives care coordination through strategic relationships with LTSS CPs and BH CPs. ACO and CP staff work together to review members, based on the risk stratified list received every other month and daily ADT reports, to identify who may be eligible for CP enrollment. ACO and CP sites engage in two-way sharing of clinical information through these care planning meetings and through the information exchange platform. </w:t>
      </w:r>
    </w:p>
    <w:p w14:paraId="15673C8C" w14:textId="41205A49" w:rsidR="00866FF8" w:rsidRPr="00430E96" w:rsidRDefault="00866FF8" w:rsidP="00866FF8">
      <w:pPr>
        <w:ind w:left="360"/>
        <w:rPr>
          <w:rFonts w:asciiTheme="minorHAnsi" w:hAnsiTheme="minorHAnsi" w:cstheme="minorHAnsi"/>
          <w:szCs w:val="20"/>
        </w:rPr>
      </w:pPr>
      <w:r w:rsidRPr="00430E96">
        <w:rPr>
          <w:rFonts w:asciiTheme="minorHAnsi" w:eastAsia="Arial" w:hAnsiTheme="minorHAnsi" w:cstheme="minorHAnsi"/>
          <w:szCs w:val="20"/>
        </w:rPr>
        <w:t xml:space="preserve">Additionally, HNE Baystate offers a substance use disorder (SUD) program at all primary care sites that helps members transition out of CP care following program completion, or can serve as a bridge to engagement for members reluctant to work with a CP. </w:t>
      </w:r>
      <w:r w:rsidR="00EA208A">
        <w:rPr>
          <w:rFonts w:asciiTheme="minorHAnsi" w:eastAsia="Arial" w:hAnsiTheme="minorHAnsi" w:cstheme="minorHAnsi"/>
          <w:szCs w:val="20"/>
        </w:rPr>
        <w:t>The</w:t>
      </w:r>
      <w:r w:rsidRPr="00430E96">
        <w:rPr>
          <w:rFonts w:asciiTheme="minorHAnsi" w:eastAsia="Arial" w:hAnsiTheme="minorHAnsi" w:cstheme="minorHAnsi"/>
          <w:szCs w:val="20"/>
        </w:rPr>
        <w:t xml:space="preserve"> </w:t>
      </w:r>
      <w:r w:rsidR="00EA208A">
        <w:rPr>
          <w:rFonts w:asciiTheme="minorHAnsi" w:eastAsia="Arial" w:hAnsiTheme="minorHAnsi" w:cstheme="minorHAnsi"/>
          <w:szCs w:val="20"/>
        </w:rPr>
        <w:t>a</w:t>
      </w:r>
      <w:r w:rsidRPr="00430E96">
        <w:rPr>
          <w:rFonts w:asciiTheme="minorHAnsi" w:eastAsia="Arial" w:hAnsiTheme="minorHAnsi" w:cstheme="minorHAnsi"/>
          <w:szCs w:val="20"/>
        </w:rPr>
        <w:t xml:space="preserve">mbulatory </w:t>
      </w:r>
      <w:r w:rsidR="00EA208A">
        <w:rPr>
          <w:rFonts w:asciiTheme="minorHAnsi" w:eastAsia="Arial" w:hAnsiTheme="minorHAnsi" w:cstheme="minorHAnsi"/>
          <w:szCs w:val="20"/>
        </w:rPr>
        <w:t>r</w:t>
      </w:r>
      <w:r w:rsidRPr="00430E96">
        <w:rPr>
          <w:rFonts w:asciiTheme="minorHAnsi" w:eastAsia="Arial" w:hAnsiTheme="minorHAnsi" w:cstheme="minorHAnsi"/>
          <w:szCs w:val="20"/>
        </w:rPr>
        <w:t xml:space="preserve">apid </w:t>
      </w:r>
      <w:r w:rsidR="00EA208A">
        <w:rPr>
          <w:rFonts w:asciiTheme="minorHAnsi" w:eastAsia="Arial" w:hAnsiTheme="minorHAnsi" w:cstheme="minorHAnsi"/>
          <w:szCs w:val="20"/>
        </w:rPr>
        <w:t>r</w:t>
      </w:r>
      <w:r w:rsidRPr="00430E96">
        <w:rPr>
          <w:rFonts w:asciiTheme="minorHAnsi" w:eastAsia="Arial" w:hAnsiTheme="minorHAnsi" w:cstheme="minorHAnsi"/>
          <w:szCs w:val="20"/>
        </w:rPr>
        <w:t xml:space="preserve">esponse </w:t>
      </w:r>
      <w:r w:rsidR="00EA208A">
        <w:rPr>
          <w:rFonts w:asciiTheme="minorHAnsi" w:eastAsia="Arial" w:hAnsiTheme="minorHAnsi" w:cstheme="minorHAnsi"/>
          <w:szCs w:val="20"/>
        </w:rPr>
        <w:t>r</w:t>
      </w:r>
      <w:r w:rsidRPr="00430E96">
        <w:rPr>
          <w:rFonts w:asciiTheme="minorHAnsi" w:eastAsia="Arial" w:hAnsiTheme="minorHAnsi" w:cstheme="minorHAnsi"/>
          <w:szCs w:val="20"/>
        </w:rPr>
        <w:t>eam</w:t>
      </w:r>
      <w:r w:rsidR="00EA208A">
        <w:rPr>
          <w:rFonts w:asciiTheme="minorHAnsi" w:eastAsia="Arial" w:hAnsiTheme="minorHAnsi" w:cstheme="minorHAnsi"/>
          <w:szCs w:val="20"/>
        </w:rPr>
        <w:t xml:space="preserve"> </w:t>
      </w:r>
      <w:r w:rsidRPr="00430E96">
        <w:rPr>
          <w:rFonts w:asciiTheme="minorHAnsi" w:eastAsia="Arial" w:hAnsiTheme="minorHAnsi" w:cstheme="minorHAnsi"/>
          <w:szCs w:val="20"/>
        </w:rPr>
        <w:t xml:space="preserve">serves pediatric members, </w:t>
      </w:r>
      <w:r w:rsidR="00EA208A">
        <w:rPr>
          <w:rFonts w:asciiTheme="minorHAnsi" w:eastAsia="Arial" w:hAnsiTheme="minorHAnsi" w:cstheme="minorHAnsi"/>
          <w:szCs w:val="20"/>
        </w:rPr>
        <w:t xml:space="preserve">and </w:t>
      </w:r>
      <w:r w:rsidRPr="00430E96">
        <w:rPr>
          <w:rFonts w:asciiTheme="minorHAnsi" w:eastAsia="Arial" w:hAnsiTheme="minorHAnsi" w:cstheme="minorHAnsi"/>
          <w:szCs w:val="20"/>
        </w:rPr>
        <w:t xml:space="preserve">includes a social worker, </w:t>
      </w:r>
      <w:r w:rsidR="00817A06">
        <w:rPr>
          <w:rFonts w:asciiTheme="minorHAnsi" w:eastAsia="Arial" w:hAnsiTheme="minorHAnsi" w:cstheme="minorHAnsi"/>
          <w:szCs w:val="20"/>
        </w:rPr>
        <w:t xml:space="preserve">CHWs, </w:t>
      </w:r>
      <w:r w:rsidRPr="00430E96">
        <w:rPr>
          <w:rFonts w:asciiTheme="minorHAnsi" w:eastAsia="Arial" w:hAnsiTheme="minorHAnsi" w:cstheme="minorHAnsi"/>
          <w:szCs w:val="20"/>
        </w:rPr>
        <w:t xml:space="preserve">and part time child psychiatrist. </w:t>
      </w:r>
    </w:p>
    <w:p w14:paraId="348A8E58" w14:textId="77777777" w:rsidR="00866FF8" w:rsidRPr="00430E96" w:rsidRDefault="00866FF8" w:rsidP="00866FF8">
      <w:pPr>
        <w:spacing w:line="257" w:lineRule="auto"/>
        <w:rPr>
          <w:rFonts w:asciiTheme="minorHAnsi" w:eastAsia="Arial" w:hAnsiTheme="minorHAnsi" w:cstheme="minorHAnsi"/>
          <w:b/>
          <w:bCs/>
          <w:szCs w:val="20"/>
        </w:rPr>
      </w:pPr>
      <w:r w:rsidRPr="00430E96">
        <w:rPr>
          <w:rFonts w:asciiTheme="minorHAnsi" w:eastAsia="Arial" w:hAnsiTheme="minorHAnsi" w:cstheme="minorHAnsi"/>
          <w:b/>
          <w:bCs/>
          <w:szCs w:val="20"/>
        </w:rPr>
        <w:t xml:space="preserve">Member outreach and engagement </w:t>
      </w:r>
    </w:p>
    <w:p w14:paraId="42838462" w14:textId="77777777" w:rsidR="00866FF8" w:rsidRPr="00430E96" w:rsidRDefault="00866FF8" w:rsidP="00866FF8">
      <w:pPr>
        <w:spacing w:line="257" w:lineRule="auto"/>
        <w:ind w:left="360"/>
        <w:rPr>
          <w:rFonts w:asciiTheme="minorHAnsi" w:hAnsiTheme="minorHAnsi" w:cstheme="minorHAnsi"/>
          <w:szCs w:val="20"/>
        </w:rPr>
      </w:pPr>
      <w:r w:rsidRPr="00430E96">
        <w:rPr>
          <w:rFonts w:asciiTheme="minorHAnsi" w:eastAsia="Arial" w:hAnsiTheme="minorHAnsi" w:cstheme="minorHAnsi"/>
          <w:szCs w:val="20"/>
        </w:rPr>
        <w:t xml:space="preserve">HNE Baystate utilizes several traditional methods of member outreach; including telephone calls, mailings, and community based outreach. </w:t>
      </w:r>
      <w:r w:rsidRPr="00430E96">
        <w:rPr>
          <w:rFonts w:asciiTheme="minorHAnsi" w:hAnsiTheme="minorHAnsi" w:cstheme="minorHAnsi"/>
          <w:szCs w:val="20"/>
        </w:rPr>
        <w:t xml:space="preserve">All </w:t>
      </w:r>
      <w:r w:rsidRPr="00430E96">
        <w:rPr>
          <w:rFonts w:asciiTheme="minorHAnsi" w:eastAsia="Arial" w:hAnsiTheme="minorHAnsi" w:cstheme="minorHAnsi"/>
          <w:szCs w:val="20"/>
        </w:rPr>
        <w:t xml:space="preserve">members are asked to confirm and/or update their contact information at every visit, in order to facilitate future outreach. </w:t>
      </w:r>
    </w:p>
    <w:p w14:paraId="4A7A8934" w14:textId="2F8EC6EC" w:rsidR="00866FF8" w:rsidRPr="00430E96" w:rsidRDefault="00866FF8" w:rsidP="00866FF8">
      <w:pPr>
        <w:spacing w:line="257" w:lineRule="auto"/>
        <w:ind w:left="360"/>
        <w:rPr>
          <w:rFonts w:asciiTheme="minorHAnsi" w:hAnsiTheme="minorHAnsi" w:cstheme="minorHAnsi"/>
          <w:szCs w:val="20"/>
        </w:rPr>
      </w:pPr>
      <w:r w:rsidRPr="00430E96">
        <w:rPr>
          <w:rFonts w:asciiTheme="minorHAnsi" w:eastAsia="Arial" w:hAnsiTheme="minorHAnsi" w:cstheme="minorHAnsi"/>
          <w:szCs w:val="20"/>
        </w:rPr>
        <w:t xml:space="preserve">The ACO addresses member engagement by approaching members in multiple settings and communication modes: at the health center, in their homes, through telehealth or by telephone. During BH co-visits, PCPs and BH providers intentionally emphasize wellness strategies rather than diagnoses, with the goal of making medical engagement more pleasant and productive for members. An ambulatory ICU team provides residential care to prevent low acuity ED visits or arranging for an alternative care site, to include an ACO funded motel room, to support a homeless member(s). The ACO’s rapid response team addresses urgent member needs, usually relating to HRSNs, to include arranging for transportation needs. Additionally, HNE Baystate sites utilize at least </w:t>
      </w:r>
      <w:r w:rsidR="00817A06">
        <w:rPr>
          <w:rFonts w:asciiTheme="minorHAnsi" w:eastAsia="Arial" w:hAnsiTheme="minorHAnsi" w:cstheme="minorHAnsi"/>
          <w:szCs w:val="20"/>
        </w:rPr>
        <w:t>five</w:t>
      </w:r>
      <w:r w:rsidRPr="00430E96">
        <w:rPr>
          <w:rFonts w:asciiTheme="minorHAnsi" w:eastAsia="Arial" w:hAnsiTheme="minorHAnsi" w:cstheme="minorHAnsi"/>
          <w:szCs w:val="20"/>
        </w:rPr>
        <w:t xml:space="preserve"> full-time medical translators, staff from a variety of cultural backgrounds (to include language fluency) and CHWs employed to engage members in their communities. </w:t>
      </w:r>
    </w:p>
    <w:p w14:paraId="2F46F1EC" w14:textId="77777777" w:rsidR="00F34CD8" w:rsidRDefault="00F34CD8">
      <w:pPr>
        <w:spacing w:after="0" w:line="240" w:lineRule="auto"/>
        <w:rPr>
          <w:rFonts w:asciiTheme="minorHAnsi" w:eastAsia="Arial" w:hAnsiTheme="minorHAnsi" w:cstheme="minorHAnsi"/>
          <w:b/>
          <w:bCs/>
          <w:szCs w:val="20"/>
        </w:rPr>
      </w:pPr>
      <w:r>
        <w:rPr>
          <w:rFonts w:asciiTheme="minorHAnsi" w:eastAsia="Arial" w:hAnsiTheme="minorHAnsi" w:cstheme="minorHAnsi"/>
          <w:b/>
          <w:bCs/>
          <w:szCs w:val="20"/>
        </w:rPr>
        <w:br w:type="page"/>
      </w:r>
    </w:p>
    <w:p w14:paraId="59EE756B" w14:textId="000086FB" w:rsidR="00866FF8" w:rsidRPr="00430E96" w:rsidRDefault="00866FF8" w:rsidP="00866FF8">
      <w:pPr>
        <w:spacing w:line="257" w:lineRule="auto"/>
        <w:rPr>
          <w:rFonts w:asciiTheme="minorHAnsi" w:eastAsia="Arial" w:hAnsiTheme="minorHAnsi" w:cstheme="minorHAnsi"/>
          <w:b/>
          <w:bCs/>
          <w:szCs w:val="20"/>
        </w:rPr>
      </w:pPr>
      <w:r w:rsidRPr="00430E96">
        <w:rPr>
          <w:rFonts w:asciiTheme="minorHAnsi" w:eastAsia="Arial" w:hAnsiTheme="minorHAnsi" w:cstheme="minorHAnsi"/>
          <w:b/>
          <w:bCs/>
          <w:szCs w:val="20"/>
        </w:rPr>
        <w:lastRenderedPageBreak/>
        <w:t>Connection with navigation and care management services</w:t>
      </w:r>
    </w:p>
    <w:p w14:paraId="2C1B686F" w14:textId="4930CBEA" w:rsidR="00866FF8" w:rsidRPr="00430E96" w:rsidRDefault="00866FF8" w:rsidP="00866FF8">
      <w:pPr>
        <w:spacing w:line="257" w:lineRule="auto"/>
        <w:ind w:left="360"/>
        <w:rPr>
          <w:rFonts w:asciiTheme="minorHAnsi" w:eastAsia="Arial" w:hAnsiTheme="minorHAnsi" w:cstheme="minorHAnsi"/>
          <w:szCs w:val="20"/>
        </w:rPr>
      </w:pPr>
      <w:r w:rsidRPr="00430E96">
        <w:rPr>
          <w:rFonts w:asciiTheme="minorHAnsi" w:eastAsia="Arial" w:hAnsiTheme="minorHAnsi" w:cstheme="minorHAnsi"/>
          <w:szCs w:val="20"/>
        </w:rPr>
        <w:t xml:space="preserve">HNE Baystate begins the navigation process with a </w:t>
      </w:r>
      <w:r w:rsidR="00817A06">
        <w:rPr>
          <w:rFonts w:asciiTheme="minorHAnsi" w:eastAsia="Arial" w:hAnsiTheme="minorHAnsi" w:cstheme="minorHAnsi"/>
          <w:szCs w:val="20"/>
        </w:rPr>
        <w:t>c</w:t>
      </w:r>
      <w:r w:rsidRPr="00430E96">
        <w:rPr>
          <w:rFonts w:asciiTheme="minorHAnsi" w:eastAsia="Arial" w:hAnsiTheme="minorHAnsi" w:cstheme="minorHAnsi"/>
          <w:szCs w:val="20"/>
        </w:rPr>
        <w:t xml:space="preserve">are </w:t>
      </w:r>
      <w:r w:rsidR="00817A06">
        <w:rPr>
          <w:rFonts w:asciiTheme="minorHAnsi" w:eastAsia="Arial" w:hAnsiTheme="minorHAnsi" w:cstheme="minorHAnsi"/>
          <w:szCs w:val="20"/>
        </w:rPr>
        <w:t>n</w:t>
      </w:r>
      <w:r w:rsidRPr="00430E96">
        <w:rPr>
          <w:rFonts w:asciiTheme="minorHAnsi" w:eastAsia="Arial" w:hAnsiTheme="minorHAnsi" w:cstheme="minorHAnsi"/>
          <w:szCs w:val="20"/>
        </w:rPr>
        <w:t>eeds</w:t>
      </w:r>
      <w:r w:rsidR="00817A06">
        <w:rPr>
          <w:rFonts w:asciiTheme="minorHAnsi" w:eastAsia="Arial" w:hAnsiTheme="minorHAnsi" w:cstheme="minorHAnsi"/>
          <w:szCs w:val="20"/>
        </w:rPr>
        <w:t xml:space="preserve"> </w:t>
      </w:r>
      <w:r w:rsidRPr="00430E96">
        <w:rPr>
          <w:rFonts w:asciiTheme="minorHAnsi" w:eastAsia="Arial" w:hAnsiTheme="minorHAnsi" w:cstheme="minorHAnsi"/>
          <w:szCs w:val="20"/>
        </w:rPr>
        <w:t xml:space="preserve">screening and </w:t>
      </w:r>
      <w:r w:rsidR="00817A06">
        <w:rPr>
          <w:rFonts w:asciiTheme="minorHAnsi" w:eastAsia="Arial" w:hAnsiTheme="minorHAnsi" w:cstheme="minorHAnsi"/>
          <w:szCs w:val="20"/>
        </w:rPr>
        <w:t>c</w:t>
      </w:r>
      <w:r w:rsidRPr="00430E96">
        <w:rPr>
          <w:rFonts w:asciiTheme="minorHAnsi" w:eastAsia="Arial" w:hAnsiTheme="minorHAnsi" w:cstheme="minorHAnsi"/>
          <w:szCs w:val="20"/>
        </w:rPr>
        <w:t xml:space="preserve">omprehensive </w:t>
      </w:r>
      <w:r w:rsidR="00817A06">
        <w:rPr>
          <w:rFonts w:asciiTheme="minorHAnsi" w:eastAsia="Arial" w:hAnsiTheme="minorHAnsi" w:cstheme="minorHAnsi"/>
          <w:szCs w:val="20"/>
        </w:rPr>
        <w:t>a</w:t>
      </w:r>
      <w:r w:rsidRPr="00430E96">
        <w:rPr>
          <w:rFonts w:asciiTheme="minorHAnsi" w:eastAsia="Arial" w:hAnsiTheme="minorHAnsi" w:cstheme="minorHAnsi"/>
          <w:szCs w:val="20"/>
        </w:rPr>
        <w:t>ssessment</w:t>
      </w:r>
      <w:r w:rsidR="00E262A2">
        <w:rPr>
          <w:rFonts w:asciiTheme="minorHAnsi" w:eastAsia="Arial" w:hAnsiTheme="minorHAnsi" w:cstheme="minorHAnsi"/>
          <w:szCs w:val="20"/>
        </w:rPr>
        <w:t xml:space="preserve">. </w:t>
      </w:r>
    </w:p>
    <w:p w14:paraId="328226A5" w14:textId="0E21D234" w:rsidR="00866FF8" w:rsidRPr="00430E96" w:rsidRDefault="00866FF8" w:rsidP="00866FF8">
      <w:pPr>
        <w:spacing w:line="257" w:lineRule="auto"/>
        <w:ind w:left="360"/>
        <w:rPr>
          <w:rFonts w:asciiTheme="minorHAnsi" w:eastAsia="Arial" w:hAnsiTheme="minorHAnsi" w:cstheme="minorHAnsi"/>
          <w:szCs w:val="20"/>
        </w:rPr>
      </w:pPr>
      <w:r w:rsidRPr="00430E96">
        <w:rPr>
          <w:rFonts w:asciiTheme="minorHAnsi" w:eastAsia="Arial" w:hAnsiTheme="minorHAnsi" w:cstheme="minorHAnsi"/>
          <w:szCs w:val="20"/>
        </w:rPr>
        <w:t>The ACO is also working to reduce low-acuity ED visits through targeted transitions of care work, in addition to the ambulatory ICU and rapid response teams discussed above. CHWs, care managers, and the transitions of care team exist to navigate members to community resources such as housing, nutrition assistance, and SUD treatment</w:t>
      </w:r>
      <w:r w:rsidR="00C12B96">
        <w:rPr>
          <w:rFonts w:asciiTheme="minorHAnsi" w:eastAsia="Arial" w:hAnsiTheme="minorHAnsi" w:cstheme="minorHAnsi"/>
          <w:szCs w:val="20"/>
        </w:rPr>
        <w:t>.</w:t>
      </w:r>
    </w:p>
    <w:p w14:paraId="461143E2" w14:textId="77777777" w:rsidR="00866FF8" w:rsidRPr="00430E96" w:rsidRDefault="00866FF8" w:rsidP="00866FF8">
      <w:pPr>
        <w:rPr>
          <w:rFonts w:asciiTheme="minorHAnsi" w:eastAsia="Calibri" w:hAnsiTheme="minorHAnsi" w:cstheme="minorHAnsi"/>
          <w:b/>
          <w:bCs/>
          <w:color w:val="000000"/>
          <w:szCs w:val="20"/>
        </w:rPr>
      </w:pPr>
      <w:r w:rsidRPr="00430E96">
        <w:rPr>
          <w:rFonts w:asciiTheme="minorHAnsi" w:eastAsia="Calibri" w:hAnsiTheme="minorHAnsi" w:cstheme="minorHAnsi"/>
          <w:b/>
          <w:bCs/>
          <w:color w:val="000000"/>
          <w:szCs w:val="20"/>
        </w:rPr>
        <w:t xml:space="preserve">Referrals and follow up </w:t>
      </w:r>
    </w:p>
    <w:p w14:paraId="1F661AEE" w14:textId="77777777" w:rsidR="00866FF8" w:rsidRPr="00430E96" w:rsidRDefault="00866FF8" w:rsidP="00866FF8">
      <w:pPr>
        <w:spacing w:line="257" w:lineRule="auto"/>
        <w:ind w:left="360"/>
        <w:rPr>
          <w:rFonts w:asciiTheme="minorHAnsi" w:eastAsia="Arial" w:hAnsiTheme="minorHAnsi" w:cstheme="minorHAnsi"/>
          <w:szCs w:val="20"/>
        </w:rPr>
      </w:pPr>
      <w:r w:rsidRPr="00430E96">
        <w:rPr>
          <w:rFonts w:asciiTheme="minorHAnsi" w:eastAsia="Arial" w:hAnsiTheme="minorHAnsi" w:cstheme="minorHAnsi"/>
          <w:szCs w:val="20"/>
        </w:rPr>
        <w:t>HNE Baystate providers are able to make referrals to targeted care teams (such as the rapid response or ambulatory ICU teams) in addition to traditional referrals to specialists or other providers. Referring providers and referred providers collaborate to set care plans for their members. The ACO is planning to implement an electronic referral system in the near future.</w:t>
      </w:r>
    </w:p>
    <w:p w14:paraId="2B23F088" w14:textId="346492D2" w:rsidR="00866FF8" w:rsidRPr="00430E96" w:rsidRDefault="00866FF8" w:rsidP="00866FF8">
      <w:pPr>
        <w:spacing w:line="257" w:lineRule="auto"/>
        <w:ind w:left="360"/>
        <w:rPr>
          <w:rFonts w:asciiTheme="minorHAnsi" w:eastAsia="Arial" w:hAnsiTheme="minorHAnsi" w:cstheme="minorHAnsi"/>
          <w:szCs w:val="20"/>
        </w:rPr>
      </w:pPr>
      <w:r w:rsidRPr="00430E96">
        <w:rPr>
          <w:rFonts w:asciiTheme="minorHAnsi" w:eastAsia="Arial" w:hAnsiTheme="minorHAnsi" w:cstheme="minorHAnsi"/>
          <w:szCs w:val="20"/>
        </w:rPr>
        <w:t xml:space="preserve">After complex care members have urgent needs met, they are followed by a primary care team for regular check-ins until they are eventually transitioned to a CP or specialist provider. Likewise, the </w:t>
      </w:r>
      <w:r w:rsidR="00817A06">
        <w:rPr>
          <w:rFonts w:asciiTheme="minorHAnsi" w:eastAsia="Arial" w:hAnsiTheme="minorHAnsi" w:cstheme="minorHAnsi"/>
          <w:szCs w:val="20"/>
        </w:rPr>
        <w:t>transitions of care</w:t>
      </w:r>
      <w:r w:rsidRPr="00430E96">
        <w:rPr>
          <w:rFonts w:asciiTheme="minorHAnsi" w:eastAsia="Arial" w:hAnsiTheme="minorHAnsi" w:cstheme="minorHAnsi"/>
          <w:szCs w:val="20"/>
        </w:rPr>
        <w:t xml:space="preserve"> team follows members after they are discharged from their hospitalization for as long as necessary for the discharge plan to be met (discharge plans may include tracking kept appointments, medication pickup from a member’s pharmacy, and connections to social service agencies). Members with chronic conditions who are otherwise stable receive telephonic follow up, while members with more complex needs and challenges, including unmet HRSNs, are closely followed by the care teams. </w:t>
      </w:r>
    </w:p>
    <w:p w14:paraId="44ED8342" w14:textId="3B53A461" w:rsidR="008D26A1" w:rsidRPr="00430E96" w:rsidRDefault="008D26A1" w:rsidP="008D2FA1">
      <w:pPr>
        <w:pStyle w:val="Heading3"/>
        <w:spacing w:before="0" w:after="160" w:line="259" w:lineRule="auto"/>
        <w:rPr>
          <w:color w:val="auto"/>
        </w:rPr>
      </w:pPr>
      <w:bookmarkStart w:id="86" w:name="_Toc39068509"/>
      <w:bookmarkStart w:id="87" w:name="_Toc57727217"/>
      <w:r w:rsidRPr="00430E96">
        <w:rPr>
          <w:color w:val="auto"/>
        </w:rPr>
        <w:t>Recommendations</w:t>
      </w:r>
      <w:bookmarkEnd w:id="86"/>
      <w:bookmarkEnd w:id="87"/>
    </w:p>
    <w:p w14:paraId="0F4D1101" w14:textId="31E16A08" w:rsidR="00B06EC6" w:rsidRPr="0006335A" w:rsidRDefault="00B06EC6" w:rsidP="003E7B83">
      <w:pPr>
        <w:ind w:left="360"/>
        <w:rPr>
          <w:rFonts w:asciiTheme="minorHAnsi" w:hAnsiTheme="minorHAnsi" w:cstheme="minorHAnsi"/>
          <w:szCs w:val="20"/>
        </w:rPr>
      </w:pPr>
      <w:r w:rsidRPr="0006335A">
        <w:rPr>
          <w:rFonts w:asciiTheme="minorHAnsi" w:hAnsiTheme="minorHAnsi" w:cstheme="minorHAnsi"/>
          <w:szCs w:val="20"/>
        </w:rPr>
        <w:t xml:space="preserve">The IA encourages </w:t>
      </w:r>
      <w:r w:rsidR="00341D54" w:rsidRPr="0006335A">
        <w:rPr>
          <w:rFonts w:asciiTheme="minorHAnsi" w:hAnsiTheme="minorHAnsi" w:cstheme="minorHAnsi"/>
          <w:szCs w:val="20"/>
        </w:rPr>
        <w:t>HNE Baystate</w:t>
      </w:r>
      <w:r w:rsidRPr="0006335A">
        <w:rPr>
          <w:rFonts w:asciiTheme="minorHAnsi" w:hAnsiTheme="minorHAnsi" w:cstheme="minorHAnsi"/>
          <w:szCs w:val="20"/>
        </w:rPr>
        <w:t xml:space="preserve"> to review its practices in the following aspects of the </w:t>
      </w:r>
      <w:r w:rsidR="00E2408D" w:rsidRPr="0006335A">
        <w:rPr>
          <w:rFonts w:asciiTheme="minorHAnsi" w:hAnsiTheme="minorHAnsi" w:cstheme="minorHAnsi"/>
          <w:szCs w:val="20"/>
        </w:rPr>
        <w:t>Care Coordination and Care Management</w:t>
      </w:r>
      <w:r w:rsidRPr="0006335A">
        <w:rPr>
          <w:rFonts w:asciiTheme="minorHAnsi" w:hAnsiTheme="minorHAnsi" w:cstheme="minorHAnsi"/>
          <w:szCs w:val="20"/>
        </w:rPr>
        <w:t xml:space="preserve"> focus area, for which the IA did not identify sufficient documentation to assess progress:</w:t>
      </w:r>
    </w:p>
    <w:p w14:paraId="1D98D715" w14:textId="2FAD8442" w:rsidR="00420233" w:rsidRPr="0006335A" w:rsidRDefault="00336FE8" w:rsidP="008A3413">
      <w:pPr>
        <w:pStyle w:val="ListParagraph"/>
        <w:numPr>
          <w:ilvl w:val="0"/>
          <w:numId w:val="51"/>
        </w:numPr>
        <w:ind w:left="1080"/>
        <w:contextualSpacing w:val="0"/>
        <w:rPr>
          <w:rFonts w:asciiTheme="minorHAnsi" w:eastAsia="Arial" w:hAnsiTheme="minorHAnsi" w:cstheme="minorHAnsi"/>
          <w:szCs w:val="20"/>
        </w:rPr>
      </w:pPr>
      <w:r w:rsidRPr="00430E96">
        <w:rPr>
          <w:rFonts w:asciiTheme="minorHAnsi" w:eastAsia="Arial" w:hAnsiTheme="minorHAnsi" w:cstheme="minorHAnsi"/>
          <w:color w:val="000000"/>
          <w:szCs w:val="20"/>
        </w:rPr>
        <w:t>d</w:t>
      </w:r>
      <w:r w:rsidR="00420233" w:rsidRPr="00430E96">
        <w:rPr>
          <w:rFonts w:asciiTheme="minorHAnsi" w:eastAsia="Arial" w:hAnsiTheme="minorHAnsi" w:cstheme="minorHAnsi"/>
          <w:color w:val="000000"/>
          <w:szCs w:val="20"/>
        </w:rPr>
        <w:t>eveloping collaborative relationships with state agencies such as DMH;</w:t>
      </w:r>
      <w:r w:rsidR="00420233" w:rsidRPr="00430E96">
        <w:rPr>
          <w:rFonts w:asciiTheme="minorHAnsi" w:eastAsia="Calibri" w:hAnsiTheme="minorHAnsi" w:cstheme="minorHAnsi"/>
          <w:color w:val="000000"/>
          <w:szCs w:val="20"/>
        </w:rPr>
        <w:t xml:space="preserve"> </w:t>
      </w:r>
    </w:p>
    <w:p w14:paraId="364DCEDD" w14:textId="2EB7992A" w:rsidR="006A29F2" w:rsidRPr="00430E96" w:rsidRDefault="00336FE8" w:rsidP="008A3413">
      <w:pPr>
        <w:pStyle w:val="ListParagraph"/>
        <w:numPr>
          <w:ilvl w:val="0"/>
          <w:numId w:val="51"/>
        </w:numPr>
        <w:ind w:left="1080"/>
        <w:contextualSpacing w:val="0"/>
        <w:rPr>
          <w:rFonts w:asciiTheme="minorHAnsi" w:eastAsia="Arial" w:hAnsiTheme="minorHAnsi" w:cstheme="minorHAnsi"/>
          <w:szCs w:val="20"/>
        </w:rPr>
      </w:pPr>
      <w:r w:rsidRPr="00430E96">
        <w:rPr>
          <w:rFonts w:asciiTheme="minorHAnsi" w:eastAsia="Calibri" w:hAnsiTheme="minorHAnsi" w:cstheme="minorHAnsi"/>
          <w:color w:val="000000"/>
          <w:szCs w:val="20"/>
        </w:rPr>
        <w:t>d</w:t>
      </w:r>
      <w:r w:rsidR="006A29F2" w:rsidRPr="00430E96">
        <w:rPr>
          <w:rFonts w:asciiTheme="minorHAnsi" w:eastAsia="Calibri" w:hAnsiTheme="minorHAnsi" w:cstheme="minorHAnsi"/>
          <w:color w:val="000000"/>
          <w:szCs w:val="20"/>
        </w:rPr>
        <w:t>eveloping IT</w:t>
      </w:r>
      <w:r w:rsidR="00396557" w:rsidRPr="00430E96">
        <w:rPr>
          <w:rFonts w:asciiTheme="minorHAnsi" w:eastAsia="Calibri" w:hAnsiTheme="minorHAnsi" w:cstheme="minorHAnsi"/>
          <w:color w:val="000000"/>
          <w:szCs w:val="20"/>
        </w:rPr>
        <w:t xml:space="preserve"> solutions</w:t>
      </w:r>
      <w:r w:rsidR="006A29F2" w:rsidRPr="00430E96">
        <w:rPr>
          <w:rFonts w:asciiTheme="minorHAnsi" w:eastAsia="Calibri" w:hAnsiTheme="minorHAnsi" w:cstheme="minorHAnsi"/>
          <w:color w:val="000000"/>
          <w:szCs w:val="20"/>
        </w:rPr>
        <w:t>, in addition to the current manual</w:t>
      </w:r>
      <w:r w:rsidR="00396557" w:rsidRPr="00430E96">
        <w:rPr>
          <w:rFonts w:asciiTheme="minorHAnsi" w:eastAsia="Calibri" w:hAnsiTheme="minorHAnsi" w:cstheme="minorHAnsi"/>
          <w:color w:val="000000"/>
          <w:szCs w:val="20"/>
        </w:rPr>
        <w:t xml:space="preserve"> outreach</w:t>
      </w:r>
      <w:r w:rsidR="006A29F2" w:rsidRPr="00430E96">
        <w:rPr>
          <w:rFonts w:asciiTheme="minorHAnsi" w:eastAsia="Calibri" w:hAnsiTheme="minorHAnsi" w:cstheme="minorHAnsi"/>
          <w:color w:val="000000"/>
          <w:szCs w:val="20"/>
        </w:rPr>
        <w:t xml:space="preserve">, </w:t>
      </w:r>
      <w:r w:rsidR="00396557" w:rsidRPr="00430E96">
        <w:rPr>
          <w:rFonts w:asciiTheme="minorHAnsi" w:eastAsia="Calibri" w:hAnsiTheme="minorHAnsi" w:cstheme="minorHAnsi"/>
          <w:color w:val="000000"/>
          <w:szCs w:val="20"/>
        </w:rPr>
        <w:t>to improve accuracy of member contact information;</w:t>
      </w:r>
    </w:p>
    <w:p w14:paraId="718D0419" w14:textId="62C2C8ED" w:rsidR="007C12A7" w:rsidRPr="0006335A" w:rsidRDefault="00336FE8" w:rsidP="008A3413">
      <w:pPr>
        <w:pStyle w:val="ListParagraph"/>
        <w:numPr>
          <w:ilvl w:val="0"/>
          <w:numId w:val="51"/>
        </w:numPr>
        <w:ind w:left="1080"/>
        <w:contextualSpacing w:val="0"/>
        <w:rPr>
          <w:rFonts w:asciiTheme="minorHAnsi" w:hAnsiTheme="minorHAnsi" w:cstheme="minorHAnsi"/>
          <w:szCs w:val="20"/>
        </w:rPr>
      </w:pPr>
      <w:r w:rsidRPr="00430E96">
        <w:rPr>
          <w:rFonts w:asciiTheme="minorHAnsi" w:eastAsia="Arial" w:hAnsiTheme="minorHAnsi" w:cstheme="minorHAnsi"/>
          <w:szCs w:val="20"/>
        </w:rPr>
        <w:t>s</w:t>
      </w:r>
      <w:r w:rsidR="007C12A7" w:rsidRPr="00430E96">
        <w:rPr>
          <w:rFonts w:asciiTheme="minorHAnsi" w:eastAsia="Arial" w:hAnsiTheme="minorHAnsi" w:cstheme="minorHAnsi"/>
          <w:szCs w:val="20"/>
        </w:rPr>
        <w:t xml:space="preserve">upporting members </w:t>
      </w:r>
      <w:r w:rsidR="00AE7184" w:rsidRPr="00430E96">
        <w:rPr>
          <w:rFonts w:asciiTheme="minorHAnsi" w:eastAsia="Arial" w:hAnsiTheme="minorHAnsi" w:cstheme="minorHAnsi"/>
          <w:szCs w:val="20"/>
        </w:rPr>
        <w:t xml:space="preserve">who lack reliable transportation by provider rides or vouchers, and/or providing services in homes or other convenient community setting; </w:t>
      </w:r>
    </w:p>
    <w:p w14:paraId="3A142A11" w14:textId="65A31346" w:rsidR="002B549E" w:rsidRPr="0006335A" w:rsidRDefault="00336FE8" w:rsidP="002B549E">
      <w:pPr>
        <w:pStyle w:val="ListParagraph"/>
        <w:numPr>
          <w:ilvl w:val="0"/>
          <w:numId w:val="51"/>
        </w:numPr>
        <w:ind w:left="1080"/>
        <w:contextualSpacing w:val="0"/>
        <w:rPr>
          <w:rFonts w:asciiTheme="minorHAnsi" w:hAnsiTheme="minorHAnsi" w:cstheme="minorHAnsi"/>
          <w:szCs w:val="20"/>
        </w:rPr>
      </w:pPr>
      <w:r w:rsidRPr="00430E96">
        <w:rPr>
          <w:rFonts w:asciiTheme="minorHAnsi" w:eastAsia="Arial" w:hAnsiTheme="minorHAnsi" w:cstheme="minorHAnsi"/>
          <w:szCs w:val="20"/>
        </w:rPr>
        <w:t>l</w:t>
      </w:r>
      <w:r w:rsidR="002B549E" w:rsidRPr="00430E96">
        <w:rPr>
          <w:rFonts w:asciiTheme="minorHAnsi" w:eastAsia="Arial" w:hAnsiTheme="minorHAnsi" w:cstheme="minorHAnsi"/>
          <w:szCs w:val="20"/>
        </w:rPr>
        <w:t>ocating CCCM staff in or near EDs;</w:t>
      </w:r>
    </w:p>
    <w:p w14:paraId="4942A4C5" w14:textId="3C2742D7" w:rsidR="00420233" w:rsidRPr="00430E96" w:rsidRDefault="00336FE8" w:rsidP="008A3413">
      <w:pPr>
        <w:pStyle w:val="ListParagraph"/>
        <w:numPr>
          <w:ilvl w:val="0"/>
          <w:numId w:val="51"/>
        </w:numPr>
        <w:ind w:left="1080"/>
        <w:contextualSpacing w:val="0"/>
        <w:rPr>
          <w:rFonts w:asciiTheme="minorHAnsi" w:hAnsiTheme="minorHAnsi" w:cstheme="minorHAnsi"/>
          <w:szCs w:val="20"/>
        </w:rPr>
      </w:pPr>
      <w:r w:rsidRPr="00430E96">
        <w:rPr>
          <w:rFonts w:asciiTheme="minorHAnsi" w:eastAsia="Calibri" w:hAnsiTheme="minorHAnsi" w:cstheme="minorHAnsi"/>
          <w:color w:val="000000"/>
          <w:szCs w:val="20"/>
        </w:rPr>
        <w:t>p</w:t>
      </w:r>
      <w:r w:rsidR="00420233" w:rsidRPr="00430E96">
        <w:rPr>
          <w:rFonts w:asciiTheme="minorHAnsi" w:eastAsia="Calibri" w:hAnsiTheme="minorHAnsi" w:cstheme="minorHAnsi"/>
          <w:color w:val="000000"/>
          <w:szCs w:val="20"/>
        </w:rPr>
        <w:t>roviding members with 24/7 access to health education and nurse coaching, through a hotline or live chat;</w:t>
      </w:r>
      <w:r w:rsidR="00EC7CDF" w:rsidRPr="00430E96">
        <w:rPr>
          <w:rFonts w:asciiTheme="minorHAnsi" w:eastAsia="Calibri" w:hAnsiTheme="minorHAnsi" w:cstheme="minorHAnsi"/>
          <w:color w:val="000000"/>
          <w:szCs w:val="20"/>
        </w:rPr>
        <w:t xml:space="preserve"> and</w:t>
      </w:r>
    </w:p>
    <w:p w14:paraId="1CB7F8CE" w14:textId="03A57752" w:rsidR="00420233" w:rsidRPr="00430E96" w:rsidRDefault="00336FE8" w:rsidP="008A3413">
      <w:pPr>
        <w:pStyle w:val="ListParagraph"/>
        <w:numPr>
          <w:ilvl w:val="0"/>
          <w:numId w:val="51"/>
        </w:numPr>
        <w:ind w:left="1080"/>
        <w:contextualSpacing w:val="0"/>
        <w:rPr>
          <w:rFonts w:asciiTheme="minorHAnsi" w:hAnsiTheme="minorHAnsi" w:cstheme="minorHAnsi"/>
          <w:szCs w:val="20"/>
        </w:rPr>
      </w:pPr>
      <w:r w:rsidRPr="00430E96">
        <w:rPr>
          <w:rFonts w:asciiTheme="minorHAnsi" w:eastAsia="Arial" w:hAnsiTheme="minorHAnsi" w:cstheme="minorHAnsi"/>
          <w:color w:val="000000"/>
          <w:szCs w:val="20"/>
        </w:rPr>
        <w:t>d</w:t>
      </w:r>
      <w:r w:rsidR="00420233" w:rsidRPr="00430E96">
        <w:rPr>
          <w:rFonts w:asciiTheme="minorHAnsi" w:eastAsia="Arial" w:hAnsiTheme="minorHAnsi" w:cstheme="minorHAnsi"/>
          <w:color w:val="000000"/>
          <w:szCs w:val="20"/>
        </w:rPr>
        <w:t xml:space="preserve">eveloping a standardized process for </w:t>
      </w:r>
      <w:r w:rsidR="00420233" w:rsidRPr="00430E96">
        <w:rPr>
          <w:rFonts w:asciiTheme="minorHAnsi" w:hAnsiTheme="minorHAnsi" w:cstheme="minorHAnsi"/>
          <w:color w:val="000000"/>
          <w:szCs w:val="20"/>
        </w:rPr>
        <w:t>HRSN referrals and a standardized process to track all referrals</w:t>
      </w:r>
      <w:r w:rsidR="00EC7CDF" w:rsidRPr="00430E96">
        <w:rPr>
          <w:rFonts w:asciiTheme="minorHAnsi" w:hAnsiTheme="minorHAnsi" w:cstheme="minorHAnsi"/>
          <w:color w:val="000000"/>
          <w:szCs w:val="20"/>
        </w:rPr>
        <w:t>.</w:t>
      </w:r>
    </w:p>
    <w:p w14:paraId="6F83025A" w14:textId="77777777" w:rsidR="00B06EC6" w:rsidRPr="0006335A" w:rsidRDefault="00B06EC6" w:rsidP="003E7B83">
      <w:pPr>
        <w:pStyle w:val="paragraph"/>
        <w:spacing w:before="0" w:beforeAutospacing="0" w:after="160" w:afterAutospacing="0" w:line="259" w:lineRule="auto"/>
        <w:ind w:left="360"/>
        <w:textAlignment w:val="baseline"/>
        <w:rPr>
          <w:rFonts w:ascii="Arial" w:hAnsi="Arial"/>
          <w:sz w:val="20"/>
        </w:rPr>
      </w:pPr>
      <w:r w:rsidRPr="0006335A">
        <w:rPr>
          <w:rFonts w:ascii="Arial" w:hAnsi="Arial"/>
          <w:sz w:val="20"/>
        </w:rPr>
        <w:t>Promising practices that ACOs have found useful in this area include:</w:t>
      </w:r>
    </w:p>
    <w:p w14:paraId="51A3E732" w14:textId="77777777" w:rsidR="003E7B83" w:rsidRPr="0006335A" w:rsidRDefault="003E7B83" w:rsidP="003E7B83">
      <w:pPr>
        <w:numPr>
          <w:ilvl w:val="0"/>
          <w:numId w:val="43"/>
        </w:numPr>
        <w:rPr>
          <w:rFonts w:eastAsia="SimSun" w:cs="Arial"/>
          <w:b/>
          <w:bCs/>
          <w:szCs w:val="20"/>
        </w:rPr>
      </w:pPr>
      <w:r w:rsidRPr="0006335A">
        <w:rPr>
          <w:rFonts w:eastAsia="Arial" w:cs="Arial"/>
          <w:b/>
          <w:bCs/>
          <w:szCs w:val="20"/>
        </w:rPr>
        <w:t>Full continuum collaboration</w:t>
      </w:r>
    </w:p>
    <w:p w14:paraId="17E93D03" w14:textId="286E2DC8" w:rsidR="003E7B83" w:rsidRPr="0006335A" w:rsidRDefault="00C83E33" w:rsidP="003E7B83">
      <w:pPr>
        <w:numPr>
          <w:ilvl w:val="1"/>
          <w:numId w:val="43"/>
        </w:numPr>
        <w:rPr>
          <w:rFonts w:eastAsia="Arial" w:cs="Arial"/>
          <w:szCs w:val="20"/>
        </w:rPr>
      </w:pPr>
      <w:r w:rsidRPr="0006335A">
        <w:rPr>
          <w:rFonts w:eastAsia="Arial" w:cs="Arial"/>
          <w:szCs w:val="20"/>
        </w:rPr>
        <w:t>e</w:t>
      </w:r>
      <w:r w:rsidR="003E7B83" w:rsidRPr="0006335A">
        <w:rPr>
          <w:rFonts w:eastAsia="Arial" w:cs="Arial"/>
          <w:szCs w:val="20"/>
        </w:rPr>
        <w:t>stablishing a systematic documentation process to track members receiving care coordination from CPs.</w:t>
      </w:r>
    </w:p>
    <w:p w14:paraId="69D65961" w14:textId="7B69B1C4" w:rsidR="003E7B83" w:rsidRPr="0006335A" w:rsidRDefault="00C83E33" w:rsidP="003E7B83">
      <w:pPr>
        <w:numPr>
          <w:ilvl w:val="1"/>
          <w:numId w:val="43"/>
        </w:numPr>
        <w:rPr>
          <w:rFonts w:eastAsia="Arial" w:cs="Arial"/>
          <w:szCs w:val="20"/>
        </w:rPr>
      </w:pPr>
      <w:r w:rsidRPr="0006335A">
        <w:rPr>
          <w:rFonts w:eastAsia="Arial" w:cs="Arial"/>
          <w:szCs w:val="20"/>
        </w:rPr>
        <w:lastRenderedPageBreak/>
        <w:t>m</w:t>
      </w:r>
      <w:r w:rsidR="003E7B83" w:rsidRPr="0006335A">
        <w:rPr>
          <w:rFonts w:eastAsia="Arial" w:cs="Arial"/>
          <w:szCs w:val="20"/>
        </w:rPr>
        <w:t>atching members based on their needs to interdisciplinary care coordination teams that include representatives from primary care, nursing, social work, pharmacy, community health workers and behavioral health.</w:t>
      </w:r>
    </w:p>
    <w:p w14:paraId="5F2FCE68" w14:textId="3EA8D5F2" w:rsidR="003E7B83" w:rsidRPr="0006335A" w:rsidRDefault="00C83E33" w:rsidP="003E7B83">
      <w:pPr>
        <w:numPr>
          <w:ilvl w:val="1"/>
          <w:numId w:val="43"/>
        </w:numPr>
        <w:rPr>
          <w:rFonts w:eastAsia="SimSun" w:cs="Arial"/>
          <w:szCs w:val="20"/>
        </w:rPr>
      </w:pPr>
      <w:r w:rsidRPr="0006335A">
        <w:rPr>
          <w:rFonts w:eastAsia="Arial" w:cs="Arial"/>
          <w:szCs w:val="20"/>
        </w:rPr>
        <w:t>e</w:t>
      </w:r>
      <w:r w:rsidR="003E7B83" w:rsidRPr="0006335A">
        <w:rPr>
          <w:rFonts w:eastAsia="Arial" w:cs="Arial"/>
          <w:szCs w:val="20"/>
        </w:rPr>
        <w:t>xpanding BH integration through multiple strategies, including embedding staff in primary care sites, reverse integration of physical health care at BH sites, and telehealth.</w:t>
      </w:r>
    </w:p>
    <w:p w14:paraId="480E4266" w14:textId="0B220CA4" w:rsidR="003E7B83" w:rsidRPr="0006335A" w:rsidRDefault="00C83E33" w:rsidP="003E7B83">
      <w:pPr>
        <w:numPr>
          <w:ilvl w:val="1"/>
          <w:numId w:val="43"/>
        </w:numPr>
        <w:rPr>
          <w:rFonts w:eastAsia="Calibri" w:cs="Arial"/>
          <w:szCs w:val="20"/>
        </w:rPr>
      </w:pPr>
      <w:r w:rsidRPr="0006335A">
        <w:rPr>
          <w:rFonts w:eastAsia="Arial" w:cs="Arial"/>
          <w:szCs w:val="20"/>
        </w:rPr>
        <w:t>i</w:t>
      </w:r>
      <w:r w:rsidR="003E7B83" w:rsidRPr="0006335A">
        <w:rPr>
          <w:rFonts w:eastAsia="Arial" w:cs="Arial"/>
          <w:szCs w:val="20"/>
        </w:rPr>
        <w:t>ncreasing two-way sharing of information between ACOs and CPs.</w:t>
      </w:r>
    </w:p>
    <w:p w14:paraId="66161BFE" w14:textId="535C7189" w:rsidR="003E7B83" w:rsidRPr="0006335A" w:rsidRDefault="00C83E33" w:rsidP="003E7B83">
      <w:pPr>
        <w:numPr>
          <w:ilvl w:val="1"/>
          <w:numId w:val="43"/>
        </w:numPr>
        <w:rPr>
          <w:rFonts w:eastAsia="Arial" w:cs="Arial"/>
          <w:szCs w:val="20"/>
        </w:rPr>
      </w:pPr>
      <w:r w:rsidRPr="0006335A">
        <w:rPr>
          <w:rFonts w:eastAsia="Arial" w:cs="Arial"/>
          <w:szCs w:val="20"/>
        </w:rPr>
        <w:t>l</w:t>
      </w:r>
      <w:r w:rsidR="003E7B83" w:rsidRPr="0006335A">
        <w:rPr>
          <w:rFonts w:eastAsia="Arial" w:cs="Arial"/>
          <w:szCs w:val="20"/>
        </w:rPr>
        <w:t>everaging EHR-integrated tools to flag members requiring a higher level of care coordination.</w:t>
      </w:r>
    </w:p>
    <w:p w14:paraId="793CD069" w14:textId="6D362222" w:rsidR="003E7B83" w:rsidRPr="0006335A" w:rsidRDefault="00C83E33" w:rsidP="003E7B83">
      <w:pPr>
        <w:numPr>
          <w:ilvl w:val="1"/>
          <w:numId w:val="43"/>
        </w:numPr>
        <w:rPr>
          <w:rFonts w:eastAsia="Arial" w:cs="Arial"/>
          <w:szCs w:val="20"/>
        </w:rPr>
      </w:pPr>
      <w:r w:rsidRPr="0006335A">
        <w:rPr>
          <w:rFonts w:eastAsia="Arial" w:cs="Arial"/>
          <w:szCs w:val="20"/>
        </w:rPr>
        <w:t>c</w:t>
      </w:r>
      <w:r w:rsidR="003E7B83" w:rsidRPr="0006335A">
        <w:rPr>
          <w:rFonts w:eastAsia="Arial" w:cs="Arial"/>
          <w:szCs w:val="20"/>
        </w:rPr>
        <w:t>oordinating with government agencies and community organizations to enhance care coordination and avoid duplication for members receiving other services.</w:t>
      </w:r>
    </w:p>
    <w:p w14:paraId="2D1456FD" w14:textId="33E84E75" w:rsidR="003E7B83" w:rsidRPr="0006335A" w:rsidRDefault="00C83E33" w:rsidP="003E7B83">
      <w:pPr>
        <w:numPr>
          <w:ilvl w:val="1"/>
          <w:numId w:val="43"/>
        </w:numPr>
        <w:rPr>
          <w:rFonts w:eastAsia="Arial" w:cs="Arial"/>
          <w:szCs w:val="20"/>
        </w:rPr>
      </w:pPr>
      <w:r w:rsidRPr="0006335A">
        <w:rPr>
          <w:rFonts w:eastAsia="Arial" w:cs="Arial"/>
          <w:szCs w:val="20"/>
        </w:rPr>
        <w:t>s</w:t>
      </w:r>
      <w:r w:rsidR="003E7B83" w:rsidRPr="0006335A">
        <w:rPr>
          <w:rFonts w:eastAsia="Arial" w:cs="Arial"/>
          <w:szCs w:val="20"/>
        </w:rPr>
        <w:t xml:space="preserve">upporting families of pediatric members by offering to have care managers work with school-based personnel to address health or disability related needs identified in the Individualized Education Program. </w:t>
      </w:r>
    </w:p>
    <w:p w14:paraId="0059F1B8" w14:textId="77777777" w:rsidR="003E7B83" w:rsidRPr="0006335A" w:rsidRDefault="003E7B83" w:rsidP="003E7B83">
      <w:pPr>
        <w:numPr>
          <w:ilvl w:val="0"/>
          <w:numId w:val="43"/>
        </w:numPr>
        <w:rPr>
          <w:rFonts w:eastAsia="Arial" w:cs="Arial"/>
          <w:b/>
          <w:szCs w:val="20"/>
        </w:rPr>
      </w:pPr>
      <w:r w:rsidRPr="0006335A">
        <w:rPr>
          <w:rFonts w:eastAsia="Arial" w:cs="Arial"/>
          <w:b/>
          <w:bCs/>
          <w:szCs w:val="20"/>
        </w:rPr>
        <w:t>Member outreach and engagement</w:t>
      </w:r>
    </w:p>
    <w:p w14:paraId="159AD01A" w14:textId="6943E0D3" w:rsidR="003E7B83" w:rsidRPr="0006335A" w:rsidRDefault="00C83E33" w:rsidP="003E7B83">
      <w:pPr>
        <w:numPr>
          <w:ilvl w:val="1"/>
          <w:numId w:val="43"/>
        </w:numPr>
        <w:rPr>
          <w:rFonts w:eastAsia="Arial" w:cs="Arial"/>
          <w:szCs w:val="20"/>
        </w:rPr>
      </w:pPr>
      <w:r w:rsidRPr="0006335A">
        <w:rPr>
          <w:rFonts w:eastAsia="Arial" w:cs="Arial"/>
          <w:szCs w:val="20"/>
        </w:rPr>
        <w:t>d</w:t>
      </w:r>
      <w:r w:rsidR="003E7B83" w:rsidRPr="0006335A">
        <w:rPr>
          <w:rFonts w:eastAsia="Arial" w:cs="Arial"/>
          <w:szCs w:val="20"/>
        </w:rPr>
        <w:t xml:space="preserve">eveloping a high-intensity program for extremely </w:t>
      </w:r>
      <w:r w:rsidR="003E7B83" w:rsidRPr="0006335A">
        <w:rPr>
          <w:rFonts w:eastAsia="Arial" w:cs="Arial"/>
          <w:color w:val="000000"/>
          <w:szCs w:val="20"/>
        </w:rPr>
        <w:t xml:space="preserve">high-need, high-risk members with </w:t>
      </w:r>
      <w:r w:rsidR="003E7B83" w:rsidRPr="0006335A">
        <w:rPr>
          <w:rFonts w:eastAsia="Arial" w:cs="Arial"/>
          <w:szCs w:val="20"/>
        </w:rPr>
        <w:t>strategically low case load.</w:t>
      </w:r>
    </w:p>
    <w:p w14:paraId="6F2E2805" w14:textId="79DB87C0" w:rsidR="003E7B83" w:rsidRPr="0006335A" w:rsidRDefault="00C83E33" w:rsidP="003E7B83">
      <w:pPr>
        <w:numPr>
          <w:ilvl w:val="1"/>
          <w:numId w:val="43"/>
        </w:numPr>
        <w:rPr>
          <w:rFonts w:eastAsia="Arial" w:cs="Arial"/>
          <w:szCs w:val="20"/>
        </w:rPr>
      </w:pPr>
      <w:r w:rsidRPr="0006335A">
        <w:rPr>
          <w:rFonts w:eastAsia="Arial" w:cs="Arial"/>
          <w:szCs w:val="20"/>
        </w:rPr>
        <w:t>e</w:t>
      </w:r>
      <w:r w:rsidR="003E7B83" w:rsidRPr="0006335A">
        <w:rPr>
          <w:rFonts w:eastAsia="Arial" w:cs="Arial"/>
          <w:szCs w:val="20"/>
        </w:rPr>
        <w:t xml:space="preserve">stablishing trust between members and CCCM staff by building and maintaining a 1:1 consistent relationship. </w:t>
      </w:r>
    </w:p>
    <w:p w14:paraId="58C24753" w14:textId="626AF5FF" w:rsidR="003E7B83" w:rsidRPr="0006335A" w:rsidRDefault="00C83E33" w:rsidP="003E7B83">
      <w:pPr>
        <w:numPr>
          <w:ilvl w:val="1"/>
          <w:numId w:val="43"/>
        </w:numPr>
        <w:rPr>
          <w:rFonts w:eastAsia="Arial" w:cs="Arial"/>
          <w:szCs w:val="20"/>
        </w:rPr>
      </w:pPr>
      <w:r w:rsidRPr="0006335A">
        <w:rPr>
          <w:rFonts w:eastAsia="Arial" w:cs="Arial"/>
          <w:szCs w:val="20"/>
        </w:rPr>
        <w:t>c</w:t>
      </w:r>
      <w:r w:rsidR="003E7B83" w:rsidRPr="0006335A">
        <w:rPr>
          <w:rFonts w:eastAsia="Arial" w:cs="Arial"/>
          <w:szCs w:val="20"/>
        </w:rPr>
        <w:t>reating a mobile phone lending program for hard-to-reach members, particularly those experiencing housing instability.</w:t>
      </w:r>
      <w:r w:rsidR="003E7B83" w:rsidRPr="0006335A">
        <w:rPr>
          <w:rFonts w:eastAsia="Arial" w:cs="Arial"/>
          <w:szCs w:val="20"/>
          <w:vertAlign w:val="superscript"/>
        </w:rPr>
        <w:footnoteReference w:id="8"/>
      </w:r>
    </w:p>
    <w:p w14:paraId="303722C8" w14:textId="1B14EDE8" w:rsidR="003E7B83" w:rsidRPr="0006335A" w:rsidRDefault="00C83E33" w:rsidP="003E7B83">
      <w:pPr>
        <w:numPr>
          <w:ilvl w:val="1"/>
          <w:numId w:val="43"/>
        </w:numPr>
        <w:rPr>
          <w:rFonts w:eastAsia="Arial" w:cs="Arial"/>
          <w:szCs w:val="20"/>
        </w:rPr>
      </w:pPr>
      <w:r w:rsidRPr="0006335A">
        <w:rPr>
          <w:rFonts w:eastAsia="Arial" w:cs="Arial"/>
          <w:szCs w:val="20"/>
        </w:rPr>
        <w:t>e</w:t>
      </w:r>
      <w:r w:rsidR="003E7B83" w:rsidRPr="0006335A">
        <w:rPr>
          <w:rFonts w:eastAsia="Arial" w:cs="Arial"/>
          <w:szCs w:val="20"/>
        </w:rPr>
        <w:t>mbedding CCCM staff in EDs.</w:t>
      </w:r>
    </w:p>
    <w:p w14:paraId="4E3E0E26" w14:textId="1153AA53" w:rsidR="003E7B83" w:rsidRPr="0006335A" w:rsidRDefault="00C83E33" w:rsidP="003E7B83">
      <w:pPr>
        <w:numPr>
          <w:ilvl w:val="1"/>
          <w:numId w:val="43"/>
        </w:numPr>
        <w:rPr>
          <w:rFonts w:eastAsia="Arial" w:cs="Arial"/>
          <w:szCs w:val="20"/>
        </w:rPr>
      </w:pPr>
      <w:r w:rsidRPr="0006335A">
        <w:rPr>
          <w:rFonts w:eastAsia="Arial" w:cs="Arial"/>
          <w:szCs w:val="20"/>
        </w:rPr>
        <w:t>c</w:t>
      </w:r>
      <w:r w:rsidR="003E7B83" w:rsidRPr="0006335A">
        <w:rPr>
          <w:rFonts w:eastAsia="Arial" w:cs="Arial"/>
          <w:szCs w:val="20"/>
        </w:rPr>
        <w:t>reating a “Navigation Center” to manage referrals outside the ACO, handle appointment scheduling, and coordinate testing, follow-up, and documentation transfers.</w:t>
      </w:r>
    </w:p>
    <w:p w14:paraId="3DB1AA30" w14:textId="7B66A274" w:rsidR="003E7B83" w:rsidRPr="0006335A" w:rsidRDefault="00C83E33" w:rsidP="003E7B83">
      <w:pPr>
        <w:numPr>
          <w:ilvl w:val="1"/>
          <w:numId w:val="43"/>
        </w:numPr>
        <w:rPr>
          <w:rFonts w:eastAsia="Calibri" w:cs="Arial"/>
          <w:szCs w:val="20"/>
        </w:rPr>
      </w:pPr>
      <w:bookmarkStart w:id="88" w:name="_Hlk46404243"/>
      <w:r w:rsidRPr="0006335A">
        <w:rPr>
          <w:rFonts w:eastAsia="Arial" w:cs="Arial"/>
          <w:szCs w:val="20"/>
        </w:rPr>
        <w:t>d</w:t>
      </w:r>
      <w:r w:rsidR="003E7B83" w:rsidRPr="0006335A">
        <w:rPr>
          <w:rFonts w:eastAsia="Arial" w:cs="Arial"/>
          <w:szCs w:val="20"/>
        </w:rPr>
        <w:t>eveloping an assistance fund to support transportation vouchers</w:t>
      </w:r>
      <w:bookmarkStart w:id="89" w:name="_Hlk46404166"/>
      <w:r w:rsidR="003E7B83" w:rsidRPr="0006335A">
        <w:rPr>
          <w:rFonts w:eastAsia="Arial" w:cs="Arial"/>
          <w:szCs w:val="20"/>
          <w:vertAlign w:val="superscript"/>
        </w:rPr>
        <w:footnoteReference w:id="9"/>
      </w:r>
      <w:r w:rsidR="003E7B83" w:rsidRPr="0006335A">
        <w:rPr>
          <w:rFonts w:eastAsia="Arial" w:cs="Arial"/>
          <w:szCs w:val="20"/>
        </w:rPr>
        <w:t xml:space="preserve"> </w:t>
      </w:r>
      <w:bookmarkEnd w:id="89"/>
      <w:r w:rsidR="003E7B83" w:rsidRPr="0006335A">
        <w:rPr>
          <w:rFonts w:eastAsia="Arial" w:cs="Arial"/>
          <w:szCs w:val="20"/>
        </w:rPr>
        <w:t>and low-cost cell phones.</w:t>
      </w:r>
      <w:r w:rsidR="003E7B83" w:rsidRPr="0006335A">
        <w:rPr>
          <w:rFonts w:eastAsia="Arial" w:cs="Arial"/>
          <w:szCs w:val="20"/>
          <w:vertAlign w:val="superscript"/>
        </w:rPr>
        <w:footnoteReference w:id="10"/>
      </w:r>
    </w:p>
    <w:bookmarkEnd w:id="88"/>
    <w:p w14:paraId="63DAB9DE" w14:textId="77777777" w:rsidR="003E7B83" w:rsidRPr="0006335A" w:rsidRDefault="003E7B83" w:rsidP="003E7B83">
      <w:pPr>
        <w:numPr>
          <w:ilvl w:val="0"/>
          <w:numId w:val="43"/>
        </w:numPr>
        <w:rPr>
          <w:rFonts w:eastAsia="Arial" w:cs="Arial"/>
          <w:b/>
          <w:szCs w:val="20"/>
        </w:rPr>
      </w:pPr>
      <w:r w:rsidRPr="0006335A">
        <w:rPr>
          <w:rFonts w:eastAsia="Arial" w:cs="Arial"/>
          <w:b/>
          <w:bCs/>
          <w:szCs w:val="20"/>
        </w:rPr>
        <w:t>Connection with navigation and care management services</w:t>
      </w:r>
    </w:p>
    <w:p w14:paraId="59196FF6" w14:textId="7F7A06BA" w:rsidR="003E7B83" w:rsidRPr="0006335A" w:rsidRDefault="00C83E33" w:rsidP="003E7B83">
      <w:pPr>
        <w:numPr>
          <w:ilvl w:val="1"/>
          <w:numId w:val="43"/>
        </w:numPr>
        <w:rPr>
          <w:rFonts w:eastAsia="Arial" w:cs="Arial"/>
          <w:szCs w:val="20"/>
        </w:rPr>
      </w:pPr>
      <w:r w:rsidRPr="0006335A">
        <w:rPr>
          <w:rFonts w:eastAsia="Arial" w:cs="Arial"/>
          <w:szCs w:val="20"/>
        </w:rPr>
        <w:t>u</w:t>
      </w:r>
      <w:r w:rsidR="003E7B83" w:rsidRPr="0006335A">
        <w:rPr>
          <w:rFonts w:eastAsia="Arial" w:cs="Arial"/>
          <w:szCs w:val="20"/>
        </w:rPr>
        <w:t>tilizing EHR-based documentation transfer during warm handoffs.</w:t>
      </w:r>
    </w:p>
    <w:p w14:paraId="3FE902F0" w14:textId="33797E29" w:rsidR="003E7B83" w:rsidRPr="0006335A" w:rsidRDefault="00C83E33" w:rsidP="003E7B83">
      <w:pPr>
        <w:numPr>
          <w:ilvl w:val="1"/>
          <w:numId w:val="43"/>
        </w:numPr>
        <w:rPr>
          <w:rFonts w:eastAsia="Arial" w:cs="Arial"/>
          <w:szCs w:val="20"/>
        </w:rPr>
      </w:pPr>
      <w:r w:rsidRPr="0006335A">
        <w:rPr>
          <w:rFonts w:eastAsia="Arial" w:cs="Arial"/>
          <w:szCs w:val="20"/>
        </w:rPr>
        <w:t>e</w:t>
      </w:r>
      <w:r w:rsidR="003E7B83" w:rsidRPr="0006335A">
        <w:rPr>
          <w:rFonts w:eastAsia="Arial" w:cs="Arial"/>
          <w:szCs w:val="20"/>
        </w:rPr>
        <w:t>stablishing daily or weekly care management huddles that connect PCPs and CCCM teams and streamline care transitions.</w:t>
      </w:r>
    </w:p>
    <w:p w14:paraId="69229178" w14:textId="77777777" w:rsidR="003E7B83" w:rsidRPr="0006335A" w:rsidRDefault="003E7B83" w:rsidP="003E7B83">
      <w:pPr>
        <w:numPr>
          <w:ilvl w:val="0"/>
          <w:numId w:val="43"/>
        </w:numPr>
        <w:rPr>
          <w:rFonts w:eastAsia="Arial" w:cs="Arial"/>
          <w:b/>
          <w:szCs w:val="20"/>
        </w:rPr>
      </w:pPr>
      <w:r w:rsidRPr="0006335A">
        <w:rPr>
          <w:rFonts w:eastAsia="Arial" w:cs="Arial"/>
          <w:b/>
          <w:bCs/>
          <w:szCs w:val="20"/>
        </w:rPr>
        <w:t>Referrals and follow up</w:t>
      </w:r>
    </w:p>
    <w:p w14:paraId="6E339217" w14:textId="5F5E66CA" w:rsidR="003E7B83" w:rsidRPr="0006335A" w:rsidRDefault="00C83E33" w:rsidP="003E7B83">
      <w:pPr>
        <w:numPr>
          <w:ilvl w:val="1"/>
          <w:numId w:val="43"/>
        </w:numPr>
        <w:rPr>
          <w:rFonts w:eastAsia="Arial" w:cs="Arial"/>
          <w:szCs w:val="20"/>
        </w:rPr>
      </w:pPr>
      <w:r w:rsidRPr="0006335A">
        <w:rPr>
          <w:rFonts w:eastAsia="Arial" w:cs="Arial"/>
          <w:szCs w:val="20"/>
        </w:rPr>
        <w:t>u</w:t>
      </w:r>
      <w:r w:rsidR="003E7B83" w:rsidRPr="0006335A">
        <w:rPr>
          <w:rFonts w:eastAsia="Arial" w:cs="Arial"/>
          <w:szCs w:val="20"/>
        </w:rPr>
        <w:t xml:space="preserve">tilizing EHR messaging tools to better describe the purpose of specialty consults and a plan for follow-up communication. </w:t>
      </w:r>
    </w:p>
    <w:p w14:paraId="4B7872F7" w14:textId="0E6682A1" w:rsidR="003E7B83" w:rsidRPr="0006335A" w:rsidRDefault="00C83E33" w:rsidP="003E7B83">
      <w:pPr>
        <w:numPr>
          <w:ilvl w:val="1"/>
          <w:numId w:val="43"/>
        </w:numPr>
        <w:rPr>
          <w:rFonts w:eastAsia="Arial" w:cs="Arial"/>
          <w:szCs w:val="20"/>
        </w:rPr>
      </w:pPr>
      <w:r w:rsidRPr="0006335A">
        <w:rPr>
          <w:rFonts w:eastAsia="Arial" w:cs="Arial"/>
          <w:szCs w:val="20"/>
        </w:rPr>
        <w:t>a</w:t>
      </w:r>
      <w:r w:rsidR="003E7B83" w:rsidRPr="0006335A">
        <w:rPr>
          <w:rFonts w:eastAsia="Arial" w:cs="Arial"/>
          <w:szCs w:val="20"/>
        </w:rPr>
        <w:t>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06335A" w:rsidRDefault="006D2892" w:rsidP="008D2FA1">
      <w:pPr>
        <w:pStyle w:val="Heading2"/>
        <w:spacing w:before="0" w:after="160" w:line="259" w:lineRule="auto"/>
        <w:rPr>
          <w:color w:val="auto"/>
        </w:rPr>
      </w:pPr>
      <w:bookmarkStart w:id="90" w:name="_Toc39068510"/>
      <w:bookmarkStart w:id="91" w:name="_Toc57727218"/>
      <w:bookmarkStart w:id="92" w:name="_Toc17727524"/>
      <w:bookmarkStart w:id="93" w:name="_Toc32406726"/>
      <w:r w:rsidRPr="00430E96">
        <w:rPr>
          <w:color w:val="auto"/>
        </w:rPr>
        <w:lastRenderedPageBreak/>
        <w:t xml:space="preserve">6. </w:t>
      </w:r>
      <w:r w:rsidR="008D26A1" w:rsidRPr="0006335A">
        <w:rPr>
          <w:color w:val="auto"/>
        </w:rPr>
        <w:t>Population Health Management</w:t>
      </w:r>
      <w:bookmarkEnd w:id="90"/>
      <w:bookmarkEnd w:id="91"/>
      <w:r w:rsidR="008D26A1" w:rsidRPr="0006335A">
        <w:rPr>
          <w:color w:val="auto"/>
        </w:rPr>
        <w:t xml:space="preserve"> </w:t>
      </w:r>
    </w:p>
    <w:p w14:paraId="56C89463" w14:textId="5722B9A8" w:rsidR="008D26A1" w:rsidRPr="0006335A" w:rsidRDefault="00F44AE5" w:rsidP="008D2FA1">
      <w:pPr>
        <w:pStyle w:val="Heading3"/>
        <w:spacing w:before="0" w:after="160" w:line="259" w:lineRule="auto"/>
        <w:rPr>
          <w:color w:val="auto"/>
        </w:rPr>
      </w:pPr>
      <w:bookmarkStart w:id="94" w:name="_Toc39068511"/>
      <w:bookmarkStart w:id="95" w:name="_Toc57727219"/>
      <w:r w:rsidRPr="0006335A">
        <w:rPr>
          <w:color w:val="auto"/>
        </w:rPr>
        <w:t>On Track</w:t>
      </w:r>
      <w:r w:rsidR="008D26A1" w:rsidRPr="0006335A">
        <w:rPr>
          <w:color w:val="auto"/>
        </w:rPr>
        <w:t xml:space="preserve"> Description</w:t>
      </w:r>
      <w:bookmarkEnd w:id="94"/>
      <w:bookmarkEnd w:id="95"/>
    </w:p>
    <w:p w14:paraId="633707CD" w14:textId="46AC1EFE" w:rsidR="00F52A92" w:rsidRPr="0006335A" w:rsidRDefault="00DE2F35" w:rsidP="00F52A92">
      <w:r w:rsidRPr="0006335A">
        <w:t xml:space="preserve">Characteristics of ACOs considered </w:t>
      </w:r>
      <w:r w:rsidR="00F44AE5" w:rsidRPr="0006335A">
        <w:t>On track</w:t>
      </w:r>
      <w:r w:rsidR="00F52A92" w:rsidRPr="0006335A">
        <w:t>:</w:t>
      </w:r>
    </w:p>
    <w:p w14:paraId="51332F98" w14:textId="742E19EE" w:rsidR="00F52A92" w:rsidRPr="0006335A" w:rsidRDefault="00F52A92" w:rsidP="00F52A92">
      <w:pPr>
        <w:pStyle w:val="ListParagraph"/>
        <w:numPr>
          <w:ilvl w:val="0"/>
          <w:numId w:val="13"/>
        </w:numPr>
        <w:contextualSpacing w:val="0"/>
        <w:rPr>
          <w:b/>
          <w:bCs/>
        </w:rPr>
      </w:pPr>
      <w:r w:rsidRPr="0006335A">
        <w:rPr>
          <w:b/>
          <w:bCs/>
        </w:rPr>
        <w:t>Integration of health-related social need</w:t>
      </w:r>
      <w:r w:rsidR="008749AC" w:rsidRPr="0006335A">
        <w:rPr>
          <w:b/>
          <w:bCs/>
        </w:rPr>
        <w:t>s</w:t>
      </w:r>
    </w:p>
    <w:p w14:paraId="33B5B82E" w14:textId="77777777" w:rsidR="00F52A92" w:rsidRPr="0006335A" w:rsidRDefault="00F52A92" w:rsidP="00F52A92">
      <w:pPr>
        <w:pStyle w:val="ListParagraph"/>
        <w:numPr>
          <w:ilvl w:val="1"/>
          <w:numId w:val="13"/>
        </w:numPr>
        <w:contextualSpacing w:val="0"/>
      </w:pPr>
      <w:r w:rsidRPr="0006335A">
        <w:t>standardizes screening for health-related social needs (HRSN) that includes housing, food, and transportation;</w:t>
      </w:r>
    </w:p>
    <w:p w14:paraId="5D678E02" w14:textId="77777777" w:rsidR="00F52A92" w:rsidRPr="0006335A" w:rsidRDefault="00F52A92" w:rsidP="00F52A92">
      <w:pPr>
        <w:pStyle w:val="ListParagraph"/>
        <w:numPr>
          <w:ilvl w:val="1"/>
          <w:numId w:val="13"/>
        </w:numPr>
        <w:contextualSpacing w:val="0"/>
      </w:pPr>
      <w:r w:rsidRPr="0006335A">
        <w:t>incorporates HRSN with other factors to target members for more intensive services;</w:t>
      </w:r>
    </w:p>
    <w:p w14:paraId="68BFBFA3" w14:textId="77777777" w:rsidR="00F52A92" w:rsidRPr="0006335A" w:rsidRDefault="00F52A92" w:rsidP="00F52A92">
      <w:pPr>
        <w:pStyle w:val="ListParagraph"/>
        <w:numPr>
          <w:ilvl w:val="1"/>
          <w:numId w:val="13"/>
        </w:numPr>
        <w:contextualSpacing w:val="0"/>
      </w:pPr>
      <w:r w:rsidRPr="0006335A">
        <w:t>Builds mature partnerships with community-based organizations to whom they can refer members for services</w:t>
      </w:r>
    </w:p>
    <w:p w14:paraId="1F27B30C" w14:textId="77777777" w:rsidR="00F52A92" w:rsidRPr="0006335A" w:rsidRDefault="00F52A92" w:rsidP="00F52A92">
      <w:pPr>
        <w:pStyle w:val="ListParagraph"/>
        <w:numPr>
          <w:ilvl w:val="1"/>
          <w:numId w:val="13"/>
        </w:numPr>
        <w:contextualSpacing w:val="0"/>
      </w:pPr>
      <w:r w:rsidRPr="0006335A">
        <w:t xml:space="preserve"> has a plan approved for provision of flexible services;</w:t>
      </w:r>
    </w:p>
    <w:p w14:paraId="510C9D3D" w14:textId="77777777" w:rsidR="00F52A92" w:rsidRPr="0006335A" w:rsidRDefault="00F52A92" w:rsidP="00F52A92">
      <w:pPr>
        <w:pStyle w:val="ListParagraph"/>
        <w:numPr>
          <w:ilvl w:val="0"/>
          <w:numId w:val="13"/>
        </w:numPr>
        <w:contextualSpacing w:val="0"/>
        <w:rPr>
          <w:b/>
          <w:bCs/>
        </w:rPr>
      </w:pPr>
      <w:r w:rsidRPr="0006335A">
        <w:rPr>
          <w:b/>
          <w:bCs/>
        </w:rPr>
        <w:t>Population health analysis</w:t>
      </w:r>
    </w:p>
    <w:p w14:paraId="6BF90ABE" w14:textId="1F33EB24" w:rsidR="00F52A92" w:rsidRPr="0006335A" w:rsidRDefault="00F52A92" w:rsidP="00F52A92">
      <w:pPr>
        <w:pStyle w:val="ListParagraph"/>
        <w:numPr>
          <w:ilvl w:val="1"/>
          <w:numId w:val="13"/>
        </w:numPr>
        <w:contextualSpacing w:val="0"/>
      </w:pPr>
      <w:r w:rsidRPr="0006335A">
        <w:t>articulates a coherent strategy for stratifying members to service intensity and use of a population health analysis platform to combine varied data sources, develop registries of high-risk members, and stratify members at the ACO level</w:t>
      </w:r>
      <w:r w:rsidR="00DA6D02" w:rsidRPr="0006335A">
        <w:t xml:space="preserve">. </w:t>
      </w:r>
    </w:p>
    <w:p w14:paraId="4C1E1635" w14:textId="77777777" w:rsidR="00F52A92" w:rsidRPr="0006335A" w:rsidRDefault="00F52A92" w:rsidP="00F52A92">
      <w:pPr>
        <w:pStyle w:val="ListParagraph"/>
        <w:numPr>
          <w:ilvl w:val="1"/>
          <w:numId w:val="13"/>
        </w:numPr>
        <w:contextualSpacing w:val="0"/>
      </w:pPr>
      <w:r w:rsidRPr="0006335A">
        <w:t>integrates cost data into reports given regularly to providers to facilitate cost-of-care management.</w:t>
      </w:r>
    </w:p>
    <w:p w14:paraId="3946BA68" w14:textId="6CEFFFD7" w:rsidR="00F52A92" w:rsidRPr="0006335A" w:rsidRDefault="00F52A92" w:rsidP="00F52A92">
      <w:pPr>
        <w:pStyle w:val="ListParagraph"/>
        <w:numPr>
          <w:ilvl w:val="0"/>
          <w:numId w:val="13"/>
        </w:numPr>
        <w:contextualSpacing w:val="0"/>
        <w:rPr>
          <w:b/>
          <w:bCs/>
        </w:rPr>
      </w:pPr>
      <w:r w:rsidRPr="0006335A">
        <w:rPr>
          <w:b/>
          <w:bCs/>
        </w:rPr>
        <w:t>Program development informed by population health analysis</w:t>
      </w:r>
    </w:p>
    <w:p w14:paraId="696A08BC" w14:textId="77777777" w:rsidR="00F52A92" w:rsidRPr="0006335A" w:rsidRDefault="00F52A92" w:rsidP="00F52A92">
      <w:pPr>
        <w:pStyle w:val="ListParagraph"/>
        <w:numPr>
          <w:ilvl w:val="1"/>
          <w:numId w:val="13"/>
        </w:numPr>
        <w:contextualSpacing w:val="0"/>
      </w:pPr>
      <w:r w:rsidRPr="0006335A">
        <w:t xml:space="preserve">offers PHM programs that target all eligible members (not just facility-specific), and target members by medical diagnosis, BH needs (including non-CP eligible), HRSNs, care transitions;  </w:t>
      </w:r>
    </w:p>
    <w:p w14:paraId="23DE1626" w14:textId="77777777" w:rsidR="00F52A92" w:rsidRPr="0006335A" w:rsidRDefault="00F52A92" w:rsidP="00F52A92">
      <w:pPr>
        <w:pStyle w:val="ListParagraph"/>
        <w:numPr>
          <w:ilvl w:val="1"/>
          <w:numId w:val="13"/>
        </w:numPr>
        <w:contextualSpacing w:val="0"/>
      </w:pPr>
      <w:r w:rsidRPr="0006335A">
        <w:t xml:space="preserve">offer interactive wellness programs such as smoking cessation, diet/weight management. </w:t>
      </w:r>
    </w:p>
    <w:p w14:paraId="37221E6B" w14:textId="77777777" w:rsidR="008D26A1" w:rsidRPr="00430E96" w:rsidRDefault="008D26A1" w:rsidP="008D2FA1">
      <w:pPr>
        <w:pStyle w:val="Heading3"/>
        <w:spacing w:before="0" w:after="160" w:line="259" w:lineRule="auto"/>
        <w:rPr>
          <w:color w:val="auto"/>
        </w:rPr>
      </w:pPr>
      <w:bookmarkStart w:id="96" w:name="_Toc39068512"/>
      <w:bookmarkStart w:id="97" w:name="_Toc57727220"/>
      <w:r w:rsidRPr="00430E96">
        <w:rPr>
          <w:color w:val="auto"/>
        </w:rPr>
        <w:t>Results</w:t>
      </w:r>
      <w:bookmarkEnd w:id="96"/>
      <w:bookmarkEnd w:id="97"/>
    </w:p>
    <w:p w14:paraId="3524C3AC" w14:textId="6A75AEEC" w:rsidR="0040130C" w:rsidRPr="00430E96" w:rsidRDefault="0040130C" w:rsidP="0040130C">
      <w:pPr>
        <w:rPr>
          <w:rFonts w:cs="Arial"/>
          <w:szCs w:val="20"/>
        </w:rPr>
      </w:pPr>
      <w:r w:rsidRPr="00430E96">
        <w:rPr>
          <w:rFonts w:cs="Arial"/>
          <w:szCs w:val="20"/>
        </w:rPr>
        <w:t xml:space="preserve">The IA finds that HNE Baystate is </w:t>
      </w:r>
      <w:r w:rsidRPr="00430E96">
        <w:rPr>
          <w:rFonts w:cs="Arial"/>
          <w:b/>
          <w:bCs/>
          <w:szCs w:val="20"/>
        </w:rPr>
        <w:t xml:space="preserve">On track </w:t>
      </w:r>
      <w:r w:rsidRPr="00430E96">
        <w:rPr>
          <w:rFonts w:cs="Arial"/>
          <w:b/>
          <w:bCs/>
          <w:szCs w:val="20"/>
          <w:shd w:val="clear" w:color="auto" w:fill="FFFFFF"/>
        </w:rPr>
        <w:t>with </w:t>
      </w:r>
      <w:r w:rsidR="00846E19" w:rsidRPr="00430E96">
        <w:rPr>
          <w:rFonts w:cs="Arial"/>
          <w:b/>
          <w:bCs/>
          <w:szCs w:val="20"/>
          <w:shd w:val="clear" w:color="auto" w:fill="FFFFFF"/>
        </w:rPr>
        <w:t>limited</w:t>
      </w:r>
      <w:r w:rsidRPr="00430E96">
        <w:rPr>
          <w:rFonts w:cs="Arial"/>
          <w:b/>
          <w:bCs/>
          <w:szCs w:val="20"/>
          <w:shd w:val="clear" w:color="auto" w:fill="FFFFFF"/>
        </w:rPr>
        <w:t xml:space="preserve"> recommendations</w:t>
      </w:r>
      <w:r w:rsidRPr="00430E96">
        <w:rPr>
          <w:rFonts w:cs="Arial"/>
          <w:szCs w:val="20"/>
          <w:shd w:val="clear" w:color="auto" w:fill="FFFFFF"/>
        </w:rPr>
        <w:t xml:space="preserve"> in the Population Health Management focus area. </w:t>
      </w:r>
    </w:p>
    <w:p w14:paraId="5E7371B4" w14:textId="77777777" w:rsidR="0040130C" w:rsidRPr="00430E96" w:rsidRDefault="0040130C" w:rsidP="0040130C">
      <w:pPr>
        <w:rPr>
          <w:rFonts w:cs="Arial"/>
          <w:b/>
          <w:bCs/>
          <w:szCs w:val="20"/>
        </w:rPr>
      </w:pPr>
      <w:bookmarkStart w:id="98" w:name="_Hlk42039576"/>
      <w:r w:rsidRPr="00430E96">
        <w:rPr>
          <w:rFonts w:cs="Arial"/>
          <w:b/>
          <w:bCs/>
          <w:szCs w:val="20"/>
        </w:rPr>
        <w:t>Integration of health-related social needs</w:t>
      </w:r>
    </w:p>
    <w:p w14:paraId="0DDDE687" w14:textId="464322F2" w:rsidR="0040130C" w:rsidRPr="00430E96" w:rsidRDefault="005F7E55" w:rsidP="0040130C">
      <w:pPr>
        <w:ind w:left="360"/>
        <w:rPr>
          <w:rFonts w:cs="Arial"/>
          <w:szCs w:val="20"/>
        </w:rPr>
      </w:pPr>
      <w:r>
        <w:rPr>
          <w:rFonts w:cs="Arial"/>
          <w:szCs w:val="20"/>
        </w:rPr>
        <w:t>As shown in Figure 3, a</w:t>
      </w:r>
      <w:r w:rsidR="0040130C" w:rsidRPr="00430E96">
        <w:rPr>
          <w:rFonts w:cs="Arial"/>
          <w:szCs w:val="20"/>
        </w:rPr>
        <w:t>ll Baystate sites</w:t>
      </w:r>
      <w:r>
        <w:rPr>
          <w:rFonts w:cs="Arial"/>
          <w:szCs w:val="20"/>
        </w:rPr>
        <w:t xml:space="preserve"> report that they</w:t>
      </w:r>
      <w:r w:rsidR="0040130C" w:rsidRPr="00430E96">
        <w:rPr>
          <w:rFonts w:cs="Arial"/>
          <w:szCs w:val="20"/>
        </w:rPr>
        <w:t xml:space="preserve"> screen for tobacco use, substance use, and depression. A majority of Baystate sites screen for Medicaid eligibility, need for financial assistance, transportation needs, interpersonal violence, utility needs, housing instability, food insecurity, low health literacy, opioid use, and polypharmacy</w:t>
      </w:r>
      <w:r w:rsidR="00E262A2">
        <w:rPr>
          <w:rFonts w:cs="Arial"/>
          <w:szCs w:val="20"/>
        </w:rPr>
        <w:t xml:space="preserve">. </w:t>
      </w:r>
      <w:r w:rsidR="0040130C" w:rsidRPr="00430E96">
        <w:rPr>
          <w:rFonts w:cs="Arial"/>
          <w:szCs w:val="20"/>
        </w:rPr>
        <w:t xml:space="preserve">CHWs document HRSNs as part of the comprehensive assessment process, and identified needs are used to target members for care management programs. </w:t>
      </w:r>
    </w:p>
    <w:p w14:paraId="14E17E3F" w14:textId="77777777" w:rsidR="0040130C" w:rsidRPr="00430E96" w:rsidRDefault="0040130C" w:rsidP="0040130C">
      <w:pPr>
        <w:ind w:left="360"/>
        <w:rPr>
          <w:rFonts w:cs="Arial"/>
          <w:szCs w:val="20"/>
        </w:rPr>
      </w:pPr>
      <w:r w:rsidRPr="00430E96">
        <w:rPr>
          <w:rFonts w:cs="Arial"/>
          <w:szCs w:val="20"/>
        </w:rPr>
        <w:t>Baystate has a plan approved for provision of flexible services.</w:t>
      </w:r>
    </w:p>
    <w:p w14:paraId="29B4E904" w14:textId="77777777" w:rsidR="0040130C" w:rsidRPr="00430E96" w:rsidRDefault="0040130C" w:rsidP="0040130C">
      <w:pPr>
        <w:rPr>
          <w:rFonts w:cs="Arial"/>
          <w:szCs w:val="20"/>
        </w:rPr>
      </w:pPr>
    </w:p>
    <w:p w14:paraId="1C5C05CA" w14:textId="56D83C2B" w:rsidR="0040130C" w:rsidRPr="00430E96" w:rsidRDefault="00045258" w:rsidP="00F34CD8">
      <w:pPr>
        <w:spacing w:after="0" w:line="240" w:lineRule="auto"/>
        <w:rPr>
          <w:rFonts w:cs="Arial"/>
          <w:szCs w:val="20"/>
          <w:u w:val="single"/>
        </w:rPr>
      </w:pPr>
      <w:r>
        <w:rPr>
          <w:rFonts w:cs="Arial"/>
          <w:szCs w:val="20"/>
          <w:u w:val="single"/>
        </w:rPr>
        <w:br w:type="page"/>
      </w:r>
      <w:r w:rsidR="0040130C" w:rsidRPr="00430E96">
        <w:rPr>
          <w:rFonts w:cs="Arial"/>
          <w:szCs w:val="20"/>
          <w:u w:val="single"/>
        </w:rPr>
        <w:lastRenderedPageBreak/>
        <w:t xml:space="preserve">Figure </w:t>
      </w:r>
      <w:r w:rsidR="0040130C" w:rsidRPr="00430E96">
        <w:rPr>
          <w:rFonts w:cs="Arial"/>
          <w:noProof/>
          <w:szCs w:val="20"/>
          <w:u w:val="single"/>
        </w:rPr>
        <w:t>3</w:t>
      </w:r>
      <w:r w:rsidR="0040130C" w:rsidRPr="00430E96">
        <w:rPr>
          <w:rFonts w:cs="Arial"/>
          <w:szCs w:val="20"/>
          <w:u w:val="single"/>
        </w:rPr>
        <w:t>. Prevalence of Screening for social and other needs at Practice Sites</w:t>
      </w:r>
    </w:p>
    <w:p w14:paraId="1156C6DD" w14:textId="3FC4785D" w:rsidR="0040130C" w:rsidRPr="00430E96" w:rsidRDefault="0040130C" w:rsidP="0040130C">
      <w:pPr>
        <w:rPr>
          <w:sz w:val="16"/>
          <w:szCs w:val="16"/>
        </w:rPr>
      </w:pPr>
    </w:p>
    <w:p w14:paraId="0945A24A" w14:textId="3BDF0F8F" w:rsidR="003E565B" w:rsidRPr="00430E96" w:rsidRDefault="003E565B" w:rsidP="0040130C">
      <w:pPr>
        <w:rPr>
          <w:sz w:val="16"/>
          <w:szCs w:val="16"/>
        </w:rPr>
      </w:pPr>
      <w:r w:rsidRPr="00430E96">
        <w:rPr>
          <w:noProof/>
        </w:rPr>
        <w:drawing>
          <wp:inline distT="0" distB="0" distL="0" distR="0" wp14:anchorId="61C934DF" wp14:editId="781C1686">
            <wp:extent cx="5899150" cy="3727450"/>
            <wp:effectExtent l="0" t="0" r="6350" b="6350"/>
            <wp:docPr id="3" name="Picture 3" descr="Figure 3 shows that all Baystate sites report that they screen for tobacco use, substance use, and depression. A majority of Baystate sites screen for Medicaid eligibility, need for financial assistance, transportation needs, interpersonal violence, utility needs, housing instability, food insecurity, low health literacy, opioid use, and polypharma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3 shows that all Baystate sites report that they screen for tobacco use, substance use, and depression. A majority of Baystate sites screen for Medicaid eligibility, need for financial assistance, transportation needs, interpersonal violence, utility needs, housing instability, food insecurity, low health literacy, opioid use, and polypharmacy.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9150" cy="3727450"/>
                    </a:xfrm>
                    <a:prstGeom prst="rect">
                      <a:avLst/>
                    </a:prstGeom>
                    <a:noFill/>
                    <a:ln>
                      <a:noFill/>
                    </a:ln>
                  </pic:spPr>
                </pic:pic>
              </a:graphicData>
            </a:graphic>
          </wp:inline>
        </w:drawing>
      </w:r>
    </w:p>
    <w:p w14:paraId="4917D3C4" w14:textId="77777777" w:rsidR="0040130C" w:rsidRPr="00430E96" w:rsidRDefault="0040130C" w:rsidP="0040130C">
      <w:pPr>
        <w:contextualSpacing/>
        <w:rPr>
          <w:sz w:val="16"/>
          <w:szCs w:val="16"/>
        </w:rPr>
      </w:pPr>
      <w:r w:rsidRPr="00430E96">
        <w:rPr>
          <w:sz w:val="16"/>
          <w:szCs w:val="16"/>
        </w:rPr>
        <w:t xml:space="preserve">Number of Practices Reporting in the State, N = 225 </w:t>
      </w:r>
    </w:p>
    <w:p w14:paraId="3223EAFC" w14:textId="77777777" w:rsidR="0040130C" w:rsidRPr="00430E96" w:rsidRDefault="0040130C" w:rsidP="0040130C">
      <w:pPr>
        <w:contextualSpacing/>
        <w:rPr>
          <w:sz w:val="16"/>
          <w:szCs w:val="16"/>
        </w:rPr>
      </w:pPr>
      <w:r w:rsidRPr="00430E96">
        <w:rPr>
          <w:sz w:val="16"/>
          <w:szCs w:val="16"/>
        </w:rPr>
        <w:t>Number of Practices Reporting in HNE Baystate,  N = 7</w:t>
      </w:r>
    </w:p>
    <w:p w14:paraId="26FA84CA" w14:textId="77777777" w:rsidR="0040130C" w:rsidRPr="00430E96" w:rsidRDefault="0040130C" w:rsidP="0040130C">
      <w:pPr>
        <w:contextualSpacing/>
        <w:rPr>
          <w:i/>
          <w:iCs/>
          <w:sz w:val="16"/>
          <w:szCs w:val="16"/>
        </w:rPr>
      </w:pPr>
      <w:r w:rsidRPr="00430E96">
        <w:rPr>
          <w:sz w:val="16"/>
          <w:szCs w:val="16"/>
        </w:rPr>
        <w:t xml:space="preserve">Figure displays responses to Q14. </w:t>
      </w:r>
      <w:r w:rsidRPr="00430E96">
        <w:rPr>
          <w:i/>
          <w:iCs/>
          <w:sz w:val="16"/>
          <w:szCs w:val="16"/>
        </w:rPr>
        <w:t xml:space="preserve">For which of the following are MassHealth members in your practice </w:t>
      </w:r>
    </w:p>
    <w:p w14:paraId="73C4F88B" w14:textId="77777777" w:rsidR="0040130C" w:rsidRPr="00430E96" w:rsidRDefault="0040130C" w:rsidP="0040130C">
      <w:pPr>
        <w:contextualSpacing/>
        <w:rPr>
          <w:i/>
          <w:iCs/>
          <w:sz w:val="16"/>
          <w:szCs w:val="16"/>
        </w:rPr>
      </w:pPr>
      <w:r w:rsidRPr="00430E96">
        <w:rPr>
          <w:i/>
          <w:iCs/>
          <w:sz w:val="16"/>
          <w:szCs w:val="16"/>
        </w:rPr>
        <w:t>systematically screened? Select if screening takes place at any level (Managed Care Organization, Accountable Care Organization, Practice, CP)</w:t>
      </w:r>
    </w:p>
    <w:p w14:paraId="667FF16B" w14:textId="77777777" w:rsidR="0040130C" w:rsidRPr="00430E96" w:rsidRDefault="0040130C" w:rsidP="0040130C">
      <w:pPr>
        <w:contextualSpacing/>
        <w:rPr>
          <w:sz w:val="16"/>
          <w:szCs w:val="16"/>
        </w:rPr>
      </w:pPr>
      <w:r w:rsidRPr="00430E96">
        <w:rPr>
          <w:sz w:val="16"/>
          <w:szCs w:val="16"/>
        </w:rPr>
        <w:t xml:space="preserve">Statistical significance testing was not done due to small sample size. </w:t>
      </w:r>
    </w:p>
    <w:p w14:paraId="555D78B3" w14:textId="77777777" w:rsidR="0040130C" w:rsidRPr="00430E96" w:rsidRDefault="0040130C" w:rsidP="0040130C">
      <w:pPr>
        <w:rPr>
          <w:szCs w:val="24"/>
        </w:rPr>
      </w:pPr>
    </w:p>
    <w:p w14:paraId="7DEC5B44" w14:textId="77777777" w:rsidR="0040130C" w:rsidRPr="00430E96" w:rsidRDefault="0040130C" w:rsidP="0040130C">
      <w:pPr>
        <w:rPr>
          <w:rFonts w:cs="Arial"/>
          <w:b/>
          <w:bCs/>
          <w:szCs w:val="20"/>
        </w:rPr>
      </w:pPr>
      <w:r w:rsidRPr="00430E96">
        <w:rPr>
          <w:rFonts w:cs="Arial"/>
          <w:b/>
          <w:bCs/>
          <w:szCs w:val="20"/>
        </w:rPr>
        <w:t xml:space="preserve">Population health analysis </w:t>
      </w:r>
    </w:p>
    <w:p w14:paraId="6F7643A6" w14:textId="24392C33" w:rsidR="0040130C" w:rsidRPr="00430E96" w:rsidRDefault="0040130C" w:rsidP="0040130C">
      <w:pPr>
        <w:ind w:left="360"/>
        <w:rPr>
          <w:rFonts w:cs="Arial"/>
          <w:szCs w:val="20"/>
        </w:rPr>
      </w:pPr>
      <w:r w:rsidRPr="00430E96">
        <w:rPr>
          <w:rFonts w:cs="Arial"/>
          <w:szCs w:val="20"/>
        </w:rPr>
        <w:t>Baystate stratifies members based on a proprietary risk scoring methodology that includes medical and pharmacy claim data. The third party risk scoring algorithm stratifies members into the Healthy Majority, Rising Risk, and the Chronic Disease strata</w:t>
      </w:r>
      <w:r w:rsidR="00E262A2">
        <w:rPr>
          <w:rFonts w:cs="Arial"/>
          <w:szCs w:val="20"/>
        </w:rPr>
        <w:t xml:space="preserve">. </w:t>
      </w:r>
      <w:r w:rsidRPr="00430E96">
        <w:rPr>
          <w:rFonts w:cs="Arial"/>
          <w:szCs w:val="20"/>
        </w:rPr>
        <w:t>The MCO is responsible for the analytics and reporting of the risk stratification methodology, and provides the ACO with registries based on these strata. The MCO also engages with CPs to share registries of members eligible for CP services. ACO care teams are responsible for member engagement of risk stratified members. The ACO conducts additional analysis based on factors including diagnosis, ED utilization, general utilization, cost profile, and history of disease management (i.e. chronic condition stably managed vs uncontrolled), to identify gaps in care and subgroups that may benefit from targeted programs</w:t>
      </w:r>
      <w:r w:rsidR="00E262A2">
        <w:rPr>
          <w:rFonts w:cs="Arial"/>
          <w:szCs w:val="20"/>
        </w:rPr>
        <w:t xml:space="preserve">. </w:t>
      </w:r>
    </w:p>
    <w:p w14:paraId="270E3290" w14:textId="477A6D7A" w:rsidR="0040130C" w:rsidRPr="00430E96" w:rsidRDefault="0040130C" w:rsidP="0040130C">
      <w:pPr>
        <w:ind w:left="360"/>
        <w:rPr>
          <w:rFonts w:cs="Arial"/>
          <w:szCs w:val="20"/>
        </w:rPr>
      </w:pPr>
      <w:r w:rsidRPr="00430E96">
        <w:rPr>
          <w:rFonts w:cs="Arial"/>
          <w:szCs w:val="20"/>
        </w:rPr>
        <w:t>Baystate is working to integrate additional data including HRSN screening, LTSS needs, and functional status, into the stratification algorithm. Baystate is also conducting ongoing comparisons of the analytic stratification to the identification of members based on screening and assessments conducted by providers and care teams, in order to identify the most effective strategies for targeting of services to members. ACO practice site administrator survey data indicates that all Baystate practices report sharing cost data with physicians</w:t>
      </w:r>
      <w:r w:rsidR="00C12B96">
        <w:rPr>
          <w:rFonts w:cs="Arial"/>
          <w:szCs w:val="20"/>
        </w:rPr>
        <w:t>.</w:t>
      </w:r>
      <w:r w:rsidRPr="00430E96">
        <w:rPr>
          <w:rFonts w:cs="Arial"/>
          <w:szCs w:val="20"/>
        </w:rPr>
        <w:t xml:space="preserve"> </w:t>
      </w:r>
    </w:p>
    <w:p w14:paraId="66CBB63C" w14:textId="77777777" w:rsidR="00F34CD8" w:rsidRDefault="00F34CD8">
      <w:pPr>
        <w:spacing w:after="0" w:line="240" w:lineRule="auto"/>
        <w:rPr>
          <w:rFonts w:cs="Arial"/>
          <w:b/>
          <w:bCs/>
          <w:szCs w:val="20"/>
        </w:rPr>
      </w:pPr>
      <w:r>
        <w:rPr>
          <w:rFonts w:cs="Arial"/>
          <w:b/>
          <w:bCs/>
          <w:szCs w:val="20"/>
        </w:rPr>
        <w:br w:type="page"/>
      </w:r>
    </w:p>
    <w:p w14:paraId="66B69082" w14:textId="40891A88" w:rsidR="0040130C" w:rsidRPr="00430E96" w:rsidRDefault="0040130C" w:rsidP="0040130C">
      <w:pPr>
        <w:rPr>
          <w:rFonts w:cs="Arial"/>
          <w:b/>
          <w:bCs/>
          <w:szCs w:val="20"/>
        </w:rPr>
      </w:pPr>
      <w:r w:rsidRPr="00430E96">
        <w:rPr>
          <w:rFonts w:cs="Arial"/>
          <w:b/>
          <w:bCs/>
          <w:szCs w:val="20"/>
        </w:rPr>
        <w:lastRenderedPageBreak/>
        <w:t>Program development informed by population health analysis</w:t>
      </w:r>
    </w:p>
    <w:p w14:paraId="04D2AF09" w14:textId="77777777" w:rsidR="0040130C" w:rsidRPr="00430E96" w:rsidRDefault="0040130C" w:rsidP="0040130C">
      <w:pPr>
        <w:ind w:left="360"/>
        <w:rPr>
          <w:rFonts w:cs="Arial"/>
          <w:szCs w:val="20"/>
        </w:rPr>
      </w:pPr>
      <w:r w:rsidRPr="00430E96">
        <w:rPr>
          <w:rFonts w:cs="Arial"/>
          <w:szCs w:val="20"/>
        </w:rPr>
        <w:t>HNE Baystate offers several population health programs tailored to members with specific diagnoses such as BH conditions and diabetes. Members with uncontrolled diabetes may be enrolled in a care program that includes frequent one-on-one diabetes education and medication management, home visits, classes in nutrition and exercise. Members with BH conditions may have their care managed by CPs, or may be enrolled in a BH Care management program, where a nurse-led team including CHWs and a consulting pharmacist provides in person care coordination and support, including home visits. Members may also have co-visits with their PCP and BH provider to better integrate their care. When members are receiving CP services, the BH care team meets with CPs to avoid duplication of services and to manage transitions for members who no longer need CP services.</w:t>
      </w:r>
    </w:p>
    <w:p w14:paraId="21919DA6" w14:textId="41D0A82A" w:rsidR="0040130C" w:rsidRPr="00430E96" w:rsidRDefault="0040130C" w:rsidP="0040130C">
      <w:pPr>
        <w:ind w:left="360"/>
        <w:rPr>
          <w:rFonts w:cs="Arial"/>
          <w:szCs w:val="20"/>
        </w:rPr>
      </w:pPr>
      <w:r w:rsidRPr="00430E96">
        <w:rPr>
          <w:rFonts w:cs="Arial"/>
          <w:szCs w:val="20"/>
        </w:rPr>
        <w:t xml:space="preserve">Members identified as high risk for readmission or frequent hospital admission are offered a Transitions of Care program. A multidisciplinary team meets with members, and their families or caregivers where appropriate, before hospital discharge, to assess members’ needs and develop the discharge plan. The </w:t>
      </w:r>
      <w:r w:rsidR="0011739F">
        <w:rPr>
          <w:rFonts w:cs="Arial"/>
          <w:szCs w:val="20"/>
        </w:rPr>
        <w:t>transitions of care</w:t>
      </w:r>
      <w:r w:rsidRPr="00430E96">
        <w:rPr>
          <w:rFonts w:cs="Arial"/>
          <w:szCs w:val="20"/>
        </w:rPr>
        <w:t xml:space="preserve"> team follows members as needed after discharge, and focuses on medication, follow up appointments, and HRSNs including nutrition and housing.</w:t>
      </w:r>
    </w:p>
    <w:p w14:paraId="6A59B7AD" w14:textId="67CE7B93" w:rsidR="0040130C" w:rsidRPr="00430E96" w:rsidRDefault="0040130C" w:rsidP="0040130C">
      <w:pPr>
        <w:ind w:left="360"/>
        <w:rPr>
          <w:rFonts w:cs="Arial"/>
          <w:szCs w:val="20"/>
        </w:rPr>
      </w:pPr>
      <w:r w:rsidRPr="00430E96">
        <w:rPr>
          <w:rFonts w:cs="Arial"/>
          <w:szCs w:val="20"/>
        </w:rPr>
        <w:t xml:space="preserve">A </w:t>
      </w:r>
      <w:r w:rsidR="0011739F">
        <w:rPr>
          <w:rFonts w:cs="Arial"/>
          <w:szCs w:val="20"/>
        </w:rPr>
        <w:t>rapid response team</w:t>
      </w:r>
      <w:r w:rsidRPr="00430E96">
        <w:rPr>
          <w:rFonts w:cs="Arial"/>
          <w:szCs w:val="20"/>
        </w:rPr>
        <w:t xml:space="preserve"> is available to pediatric members identified by providers as having urgent unmet HRSN needs, involvement with DCF or correctional institutions, recent BH crises, or inconsistent BH care. </w:t>
      </w:r>
    </w:p>
    <w:p w14:paraId="0EE867E7" w14:textId="77777777" w:rsidR="0040130C" w:rsidRPr="00430E96" w:rsidRDefault="0040130C" w:rsidP="0040130C">
      <w:pPr>
        <w:ind w:left="360"/>
        <w:rPr>
          <w:rFonts w:cs="Arial"/>
          <w:szCs w:val="20"/>
        </w:rPr>
      </w:pPr>
      <w:r w:rsidRPr="00430E96">
        <w:rPr>
          <w:rFonts w:cs="Arial"/>
          <w:szCs w:val="20"/>
        </w:rPr>
        <w:t>The ACO also offers health education and activities such as exercise and cooking classes through the Wellness Center at Caring Health Center.</w:t>
      </w:r>
    </w:p>
    <w:p w14:paraId="659AA911" w14:textId="0FFE1808" w:rsidR="008D26A1" w:rsidRPr="00430E96" w:rsidRDefault="008D26A1" w:rsidP="008D2FA1">
      <w:pPr>
        <w:pStyle w:val="Heading3"/>
        <w:spacing w:before="0" w:after="160" w:line="259" w:lineRule="auto"/>
        <w:rPr>
          <w:color w:val="auto"/>
        </w:rPr>
      </w:pPr>
      <w:bookmarkStart w:id="99" w:name="_Toc39068513"/>
      <w:bookmarkStart w:id="100" w:name="_Toc57727221"/>
      <w:bookmarkEnd w:id="98"/>
      <w:r w:rsidRPr="00430E96">
        <w:rPr>
          <w:color w:val="auto"/>
        </w:rPr>
        <w:t>Recommendations</w:t>
      </w:r>
      <w:bookmarkEnd w:id="99"/>
      <w:bookmarkEnd w:id="100"/>
    </w:p>
    <w:p w14:paraId="2F275EA6" w14:textId="133CAC8D" w:rsidR="00B06EC6" w:rsidRPr="0006335A" w:rsidRDefault="00B06EC6" w:rsidP="00E2408D">
      <w:pPr>
        <w:ind w:left="360"/>
        <w:rPr>
          <w:rFonts w:asciiTheme="minorHAnsi" w:hAnsiTheme="minorHAnsi" w:cstheme="minorHAnsi"/>
          <w:szCs w:val="20"/>
        </w:rPr>
      </w:pPr>
      <w:r w:rsidRPr="0006335A">
        <w:rPr>
          <w:rFonts w:asciiTheme="minorHAnsi" w:hAnsiTheme="minorHAnsi" w:cstheme="minorHAnsi"/>
          <w:szCs w:val="20"/>
        </w:rPr>
        <w:t xml:space="preserve">The IA encourages </w:t>
      </w:r>
      <w:r w:rsidR="00341D54" w:rsidRPr="0006335A">
        <w:rPr>
          <w:rFonts w:asciiTheme="minorHAnsi" w:hAnsiTheme="minorHAnsi" w:cstheme="minorHAnsi"/>
          <w:szCs w:val="20"/>
        </w:rPr>
        <w:t>HNE Baystate</w:t>
      </w:r>
      <w:r w:rsidRPr="0006335A">
        <w:rPr>
          <w:rFonts w:asciiTheme="minorHAnsi" w:hAnsiTheme="minorHAnsi" w:cstheme="minorHAnsi"/>
          <w:szCs w:val="20"/>
        </w:rPr>
        <w:t xml:space="preserve"> to review its practices in the following aspects of the </w:t>
      </w:r>
      <w:r w:rsidR="00E2408D" w:rsidRPr="0006335A">
        <w:rPr>
          <w:rFonts w:asciiTheme="minorHAnsi" w:hAnsiTheme="minorHAnsi" w:cstheme="minorHAnsi"/>
          <w:szCs w:val="20"/>
        </w:rPr>
        <w:t>Population Health Management</w:t>
      </w:r>
      <w:r w:rsidRPr="0006335A">
        <w:rPr>
          <w:rFonts w:asciiTheme="minorHAnsi" w:hAnsiTheme="minorHAnsi" w:cstheme="minorHAnsi"/>
          <w:szCs w:val="20"/>
        </w:rPr>
        <w:t xml:space="preserve"> focus area, for which the IA did not identify sufficient documentation to assess progress:</w:t>
      </w:r>
    </w:p>
    <w:p w14:paraId="4A510F87" w14:textId="46F5A73F" w:rsidR="00DF3704" w:rsidRPr="00430E96" w:rsidRDefault="00336FE8" w:rsidP="00336FE8">
      <w:pPr>
        <w:numPr>
          <w:ilvl w:val="0"/>
          <w:numId w:val="52"/>
        </w:numPr>
        <w:ind w:left="1080"/>
        <w:rPr>
          <w:rFonts w:cs="Arial"/>
          <w:szCs w:val="20"/>
        </w:rPr>
      </w:pPr>
      <w:r w:rsidRPr="00430E96">
        <w:rPr>
          <w:rFonts w:cs="Arial"/>
          <w:szCs w:val="20"/>
        </w:rPr>
        <w:t>i</w:t>
      </w:r>
      <w:r w:rsidR="00DF3704" w:rsidRPr="00430E96">
        <w:rPr>
          <w:rFonts w:cs="Arial"/>
          <w:szCs w:val="20"/>
        </w:rPr>
        <w:t>ntegrating cost data into reports given regularly to providers to facilitate cost-of-care management</w:t>
      </w:r>
      <w:r w:rsidRPr="00430E96">
        <w:rPr>
          <w:rFonts w:cs="Arial"/>
          <w:szCs w:val="20"/>
        </w:rPr>
        <w:t>.</w:t>
      </w:r>
    </w:p>
    <w:p w14:paraId="00C1334B" w14:textId="237F022E" w:rsidR="00B06EC6" w:rsidRPr="0006335A"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06335A">
        <w:rPr>
          <w:rFonts w:ascii="Arial" w:hAnsi="Arial"/>
          <w:sz w:val="20"/>
          <w:szCs w:val="20"/>
        </w:rPr>
        <w:t>Promising practices that ACOs have found useful in this area include:</w:t>
      </w:r>
    </w:p>
    <w:p w14:paraId="617C03AD" w14:textId="77777777" w:rsidR="003E7B83" w:rsidRPr="0006335A" w:rsidRDefault="003E7B83" w:rsidP="003E7B83">
      <w:pPr>
        <w:numPr>
          <w:ilvl w:val="0"/>
          <w:numId w:val="44"/>
        </w:numPr>
        <w:rPr>
          <w:rFonts w:eastAsia="SimSun" w:cs="Arial"/>
          <w:b/>
          <w:bCs/>
          <w:szCs w:val="20"/>
        </w:rPr>
      </w:pPr>
      <w:r w:rsidRPr="0006335A">
        <w:rPr>
          <w:rFonts w:eastAsia="Arial" w:cs="Arial"/>
          <w:b/>
          <w:bCs/>
          <w:szCs w:val="20"/>
        </w:rPr>
        <w:t>Integration of health-related social needs</w:t>
      </w:r>
    </w:p>
    <w:p w14:paraId="6DA5DCEF" w14:textId="164C35FB" w:rsidR="003E7B83" w:rsidRPr="0006335A" w:rsidRDefault="003B72B1" w:rsidP="003E7B83">
      <w:pPr>
        <w:numPr>
          <w:ilvl w:val="1"/>
          <w:numId w:val="44"/>
        </w:numPr>
        <w:rPr>
          <w:rFonts w:eastAsia="SimSun" w:cs="Arial"/>
          <w:szCs w:val="20"/>
        </w:rPr>
      </w:pPr>
      <w:r w:rsidRPr="0006335A">
        <w:rPr>
          <w:rFonts w:eastAsia="SimSun" w:cs="Arial"/>
          <w:szCs w:val="20"/>
        </w:rPr>
        <w:t>i</w:t>
      </w:r>
      <w:r w:rsidR="003E7B83" w:rsidRPr="0006335A">
        <w:rPr>
          <w:rFonts w:eastAsia="SimSun" w:cs="Arial"/>
          <w:szCs w:val="20"/>
        </w:rPr>
        <w:t xml:space="preserve">mplementing universal HRSN screening in all primary care sites and behavioral health outpatient sites. </w:t>
      </w:r>
    </w:p>
    <w:p w14:paraId="0F19BBE8" w14:textId="46FE52A4" w:rsidR="003E7B83" w:rsidRPr="0006335A" w:rsidRDefault="003B72B1" w:rsidP="003E7B83">
      <w:pPr>
        <w:numPr>
          <w:ilvl w:val="1"/>
          <w:numId w:val="44"/>
        </w:numPr>
        <w:rPr>
          <w:rFonts w:eastAsia="SimSun" w:cs="Arial"/>
          <w:szCs w:val="20"/>
        </w:rPr>
      </w:pPr>
      <w:r w:rsidRPr="0006335A">
        <w:rPr>
          <w:rFonts w:cs="Arial"/>
          <w:szCs w:val="20"/>
        </w:rPr>
        <w:t>u</w:t>
      </w:r>
      <w:r w:rsidR="003E7B83" w:rsidRPr="0006335A">
        <w:rPr>
          <w:rFonts w:cs="Arial"/>
          <w:szCs w:val="20"/>
        </w:rPr>
        <w:t>sing screening tools designed to identify members with high BH and LTSS needs.</w:t>
      </w:r>
    </w:p>
    <w:p w14:paraId="694A6927" w14:textId="33723D2D" w:rsidR="003E7B83" w:rsidRPr="0006335A" w:rsidRDefault="003B72B1" w:rsidP="003E7B83">
      <w:pPr>
        <w:numPr>
          <w:ilvl w:val="1"/>
          <w:numId w:val="44"/>
        </w:numPr>
        <w:rPr>
          <w:rFonts w:eastAsia="SimSun" w:cs="Arial"/>
          <w:szCs w:val="20"/>
        </w:rPr>
      </w:pPr>
      <w:r w:rsidRPr="0006335A">
        <w:rPr>
          <w:rFonts w:cs="Arial"/>
          <w:szCs w:val="20"/>
        </w:rPr>
        <w:t>u</w:t>
      </w:r>
      <w:r w:rsidR="003E7B83" w:rsidRPr="0006335A">
        <w:rPr>
          <w:rFonts w:cs="Arial"/>
          <w:szCs w:val="20"/>
        </w:rPr>
        <w:t>sing root-cause analysis to identify underlying HRSNs or unmet BH needs that may be driving frequent ED utilization or readmissions.</w:t>
      </w:r>
    </w:p>
    <w:p w14:paraId="66B0EE02" w14:textId="149D6CBB" w:rsidR="003E7B83" w:rsidRPr="0006335A" w:rsidRDefault="003B72B1" w:rsidP="003E7B83">
      <w:pPr>
        <w:numPr>
          <w:ilvl w:val="1"/>
          <w:numId w:val="44"/>
        </w:numPr>
        <w:rPr>
          <w:rFonts w:eastAsia="SimSun" w:cs="Arial"/>
          <w:szCs w:val="20"/>
        </w:rPr>
      </w:pPr>
      <w:r w:rsidRPr="0006335A">
        <w:rPr>
          <w:rFonts w:eastAsia="Arial" w:cs="Arial"/>
          <w:szCs w:val="20"/>
        </w:rPr>
        <w:t>p</w:t>
      </w:r>
      <w:r w:rsidR="003E7B83" w:rsidRPr="0006335A">
        <w:rPr>
          <w:rFonts w:eastAsia="Arial" w:cs="Arial"/>
          <w:szCs w:val="20"/>
        </w:rPr>
        <w:t xml:space="preserve">artnering with local fresh produce vendors, </w:t>
      </w:r>
      <w:r w:rsidR="003E7B83" w:rsidRPr="0006335A">
        <w:rPr>
          <w:rFonts w:eastAsia="Calibri" w:cs="Arial"/>
          <w:szCs w:val="20"/>
        </w:rPr>
        <w:t>mobile grocery markets,</w:t>
      </w:r>
      <w:r w:rsidR="003E7B83" w:rsidRPr="0006335A">
        <w:rPr>
          <w:rFonts w:eastAsia="Arial" w:cs="Arial"/>
          <w:szCs w:val="20"/>
        </w:rPr>
        <w:t xml:space="preserve"> and food banks to provide members with access to healthy meals</w:t>
      </w:r>
      <w:r w:rsidR="00DA6D02" w:rsidRPr="0006335A">
        <w:rPr>
          <w:rFonts w:eastAsia="Arial" w:cs="Arial"/>
          <w:szCs w:val="20"/>
        </w:rPr>
        <w:t xml:space="preserve">. </w:t>
      </w:r>
    </w:p>
    <w:p w14:paraId="2CA7B1B2" w14:textId="00FB6B96" w:rsidR="003E7B83" w:rsidRPr="0006335A" w:rsidRDefault="003B72B1" w:rsidP="003E7B83">
      <w:pPr>
        <w:numPr>
          <w:ilvl w:val="1"/>
          <w:numId w:val="44"/>
        </w:numPr>
        <w:rPr>
          <w:rFonts w:eastAsia="SimSun" w:cs="Arial"/>
          <w:szCs w:val="20"/>
        </w:rPr>
      </w:pPr>
      <w:r w:rsidRPr="0006335A">
        <w:rPr>
          <w:rFonts w:eastAsia="Arial" w:cs="Arial"/>
          <w:szCs w:val="20"/>
        </w:rPr>
        <w:t>p</w:t>
      </w:r>
      <w:r w:rsidR="003E7B83" w:rsidRPr="0006335A">
        <w:rPr>
          <w:rFonts w:eastAsia="Arial" w:cs="Arial"/>
          <w:szCs w:val="20"/>
        </w:rPr>
        <w:t>roviding a meal delivery service, including medically tailored meals, for members who are not able to shop for or prepare meals.</w:t>
      </w:r>
    </w:p>
    <w:p w14:paraId="3858D3E1" w14:textId="69CDC397" w:rsidR="003E7B83" w:rsidRPr="0006335A" w:rsidRDefault="003B72B1" w:rsidP="003E7B83">
      <w:pPr>
        <w:numPr>
          <w:ilvl w:val="1"/>
          <w:numId w:val="44"/>
        </w:numPr>
        <w:rPr>
          <w:rFonts w:eastAsia="SimSun" w:cs="Arial"/>
          <w:szCs w:val="20"/>
        </w:rPr>
      </w:pPr>
      <w:r w:rsidRPr="0006335A">
        <w:rPr>
          <w:rFonts w:eastAsia="SimSun" w:cs="Arial"/>
          <w:szCs w:val="20"/>
        </w:rPr>
        <w:t>o</w:t>
      </w:r>
      <w:r w:rsidR="003E7B83" w:rsidRPr="0006335A">
        <w:rPr>
          <w:rFonts w:eastAsia="SimSun" w:cs="Arial"/>
          <w:szCs w:val="20"/>
        </w:rPr>
        <w:t xml:space="preserve">rganizing a cross-functional committee to understand and address the impact of homelessness on members’ health care needs and utilization. </w:t>
      </w:r>
    </w:p>
    <w:p w14:paraId="42C52CE3" w14:textId="36B6E84A" w:rsidR="003E7B83" w:rsidRPr="0006335A" w:rsidRDefault="003B72B1" w:rsidP="003E7B83">
      <w:pPr>
        <w:numPr>
          <w:ilvl w:val="1"/>
          <w:numId w:val="44"/>
        </w:numPr>
        <w:rPr>
          <w:rFonts w:eastAsia="SimSun" w:cs="Arial"/>
          <w:szCs w:val="20"/>
        </w:rPr>
      </w:pPr>
      <w:r w:rsidRPr="0006335A">
        <w:rPr>
          <w:rFonts w:eastAsia="SimSun" w:cs="Arial"/>
          <w:szCs w:val="20"/>
        </w:rPr>
        <w:t>e</w:t>
      </w:r>
      <w:r w:rsidR="003E7B83" w:rsidRPr="0006335A">
        <w:rPr>
          <w:rFonts w:eastAsia="SimSun" w:cs="Arial"/>
          <w:szCs w:val="20"/>
        </w:rPr>
        <w:t>nabling members and CCCM field staff to document HRSN screenings in the EHR using tablet devices with a secure web-based electronic platform.</w:t>
      </w:r>
    </w:p>
    <w:p w14:paraId="2157EB9D" w14:textId="16A9CB07" w:rsidR="003E7B83" w:rsidRPr="0006335A" w:rsidRDefault="003B72B1" w:rsidP="003E7B83">
      <w:pPr>
        <w:numPr>
          <w:ilvl w:val="1"/>
          <w:numId w:val="44"/>
        </w:numPr>
        <w:rPr>
          <w:rFonts w:eastAsia="SimSun" w:cs="Arial"/>
          <w:szCs w:val="20"/>
        </w:rPr>
      </w:pPr>
      <w:r w:rsidRPr="0006335A">
        <w:rPr>
          <w:rFonts w:eastAsia="SimSun" w:cs="Arial"/>
          <w:szCs w:val="20"/>
        </w:rPr>
        <w:lastRenderedPageBreak/>
        <w:t>a</w:t>
      </w:r>
      <w:r w:rsidR="003E7B83" w:rsidRPr="0006335A">
        <w:rPr>
          <w:rFonts w:eastAsia="SimSun" w:cs="Arial"/>
          <w:szCs w:val="20"/>
        </w:rPr>
        <w:t>utomating referrals to community agencies in the EHR/care management platform.</w:t>
      </w:r>
    </w:p>
    <w:p w14:paraId="44F6B622" w14:textId="77777777" w:rsidR="003E7B83" w:rsidRPr="0006335A" w:rsidRDefault="003E7B83" w:rsidP="003E7B83">
      <w:pPr>
        <w:numPr>
          <w:ilvl w:val="0"/>
          <w:numId w:val="44"/>
        </w:numPr>
        <w:rPr>
          <w:rFonts w:eastAsia="SimSun" w:cs="Arial"/>
          <w:b/>
          <w:bCs/>
          <w:szCs w:val="20"/>
        </w:rPr>
      </w:pPr>
      <w:r w:rsidRPr="0006335A">
        <w:rPr>
          <w:rFonts w:eastAsia="Arial" w:cs="Arial"/>
          <w:b/>
          <w:bCs/>
          <w:szCs w:val="20"/>
        </w:rPr>
        <w:t>Population health analysis</w:t>
      </w:r>
    </w:p>
    <w:p w14:paraId="47B616DC" w14:textId="19142271" w:rsidR="003E7B83" w:rsidRPr="0006335A" w:rsidRDefault="003B72B1" w:rsidP="003E7B83">
      <w:pPr>
        <w:numPr>
          <w:ilvl w:val="1"/>
          <w:numId w:val="44"/>
        </w:numPr>
        <w:rPr>
          <w:rFonts w:eastAsia="SimSun" w:cs="Arial"/>
          <w:szCs w:val="20"/>
        </w:rPr>
      </w:pPr>
      <w:r w:rsidRPr="0006335A">
        <w:rPr>
          <w:rFonts w:eastAsia="SimSun" w:cs="Arial"/>
          <w:szCs w:val="20"/>
        </w:rPr>
        <w:t>d</w:t>
      </w:r>
      <w:r w:rsidR="003E7B83" w:rsidRPr="0006335A">
        <w:rPr>
          <w:rFonts w:eastAsia="SimSun" w:cs="Arial"/>
          <w:szCs w:val="20"/>
        </w:rPr>
        <w:t xml:space="preserve">eveloping and utilizing condition-specific dashboard reports for performance monitoring that include ED and hospital utilization and total medical expense. </w:t>
      </w:r>
    </w:p>
    <w:p w14:paraId="2F97CDF7" w14:textId="493DDD2B" w:rsidR="003E7B83" w:rsidRPr="0006335A" w:rsidRDefault="003B72B1" w:rsidP="003E7B83">
      <w:pPr>
        <w:numPr>
          <w:ilvl w:val="1"/>
          <w:numId w:val="44"/>
        </w:numPr>
        <w:rPr>
          <w:rFonts w:eastAsia="SimSun" w:cs="Arial"/>
          <w:szCs w:val="20"/>
        </w:rPr>
      </w:pPr>
      <w:r w:rsidRPr="0006335A">
        <w:rPr>
          <w:rFonts w:eastAsia="SimSun" w:cs="Arial"/>
          <w:szCs w:val="20"/>
        </w:rPr>
        <w:t>d</w:t>
      </w:r>
      <w:r w:rsidR="003E7B83" w:rsidRPr="0006335A">
        <w:rPr>
          <w:rFonts w:eastAsia="SimSun" w:cs="Arial"/>
          <w:szCs w:val="20"/>
        </w:rPr>
        <w:t>eveloping key performance indicator (KPI) dashboards, viewable by providers, that track financial and operational metrics and provide insights into patient demographics and how the population utilizes services.</w:t>
      </w:r>
    </w:p>
    <w:p w14:paraId="6DC5409D" w14:textId="5F9C5D6D" w:rsidR="003E7B83" w:rsidRPr="0006335A" w:rsidRDefault="003B72B1" w:rsidP="003E7B83">
      <w:pPr>
        <w:numPr>
          <w:ilvl w:val="1"/>
          <w:numId w:val="44"/>
        </w:numPr>
        <w:rPr>
          <w:rFonts w:eastAsia="SimSun" w:cs="Arial"/>
          <w:szCs w:val="20"/>
        </w:rPr>
      </w:pPr>
      <w:r w:rsidRPr="0006335A">
        <w:rPr>
          <w:rFonts w:eastAsia="SimSun" w:cs="Arial"/>
          <w:szCs w:val="20"/>
        </w:rPr>
        <w:t>d</w:t>
      </w:r>
      <w:r w:rsidR="003E7B83" w:rsidRPr="0006335A">
        <w:rPr>
          <w:rFonts w:eastAsia="SimSun" w:cs="Arial"/>
          <w:szCs w:val="20"/>
        </w:rPr>
        <w:t>eveloping a registry or roster that includes cost and utilization information from primary care and specialty services for primary care teams and ACO leadership to better serve MassHealth ACO members.</w:t>
      </w:r>
    </w:p>
    <w:p w14:paraId="434CB69A" w14:textId="2F958D0F" w:rsidR="003E7B83" w:rsidRPr="0006335A" w:rsidRDefault="003B72B1" w:rsidP="003E7B83">
      <w:pPr>
        <w:numPr>
          <w:ilvl w:val="1"/>
          <w:numId w:val="44"/>
        </w:numPr>
        <w:rPr>
          <w:rFonts w:eastAsia="SimSun" w:cs="Arial"/>
          <w:szCs w:val="20"/>
        </w:rPr>
      </w:pPr>
      <w:r w:rsidRPr="0006335A">
        <w:rPr>
          <w:rFonts w:eastAsia="SimSun" w:cs="Arial"/>
          <w:szCs w:val="20"/>
        </w:rPr>
        <w:t>i</w:t>
      </w:r>
      <w:r w:rsidR="003E7B83" w:rsidRPr="0006335A">
        <w:rPr>
          <w:rFonts w:eastAsia="SimSun" w:cs="Arial"/>
          <w:szCs w:val="20"/>
        </w:rPr>
        <w:t>mplementing single sign-on and query capability into the online Prescription Monitoring Program, so that providers can quickly access and monitor past opioid prescriptions to promote safe opioid prescribing.</w:t>
      </w:r>
    </w:p>
    <w:p w14:paraId="71061D9D" w14:textId="77777777" w:rsidR="003E7B83" w:rsidRPr="0006335A" w:rsidRDefault="003E7B83" w:rsidP="003E7B83">
      <w:pPr>
        <w:numPr>
          <w:ilvl w:val="0"/>
          <w:numId w:val="44"/>
        </w:numPr>
        <w:rPr>
          <w:rFonts w:eastAsia="SimSun" w:cs="Arial"/>
          <w:b/>
          <w:bCs/>
          <w:szCs w:val="20"/>
        </w:rPr>
      </w:pPr>
      <w:r w:rsidRPr="0006335A">
        <w:rPr>
          <w:rFonts w:eastAsia="Arial" w:cs="Arial"/>
          <w:b/>
          <w:bCs/>
          <w:szCs w:val="20"/>
        </w:rPr>
        <w:t>Program development informed by population health analysis</w:t>
      </w:r>
    </w:p>
    <w:p w14:paraId="12AB10EA" w14:textId="236A6E1A" w:rsidR="003E7B83" w:rsidRPr="0006335A" w:rsidRDefault="003B72B1" w:rsidP="003E7B83">
      <w:pPr>
        <w:numPr>
          <w:ilvl w:val="1"/>
          <w:numId w:val="44"/>
        </w:numPr>
        <w:rPr>
          <w:rFonts w:eastAsia="Calibri" w:cs="Arial"/>
          <w:szCs w:val="20"/>
        </w:rPr>
      </w:pPr>
      <w:r w:rsidRPr="0006335A">
        <w:rPr>
          <w:rFonts w:eastAsia="Calibri" w:cs="Arial"/>
          <w:szCs w:val="20"/>
        </w:rPr>
        <w:t>e</w:t>
      </w:r>
      <w:r w:rsidR="003E7B83" w:rsidRPr="0006335A">
        <w:rPr>
          <w:rFonts w:eastAsia="Calibri" w:cs="Arial"/>
          <w:szCs w:val="20"/>
        </w:rPr>
        <w:t>ngaging top level ACO leadership in design and oversight of PHM strategy.</w:t>
      </w:r>
    </w:p>
    <w:p w14:paraId="47B4A4AB" w14:textId="5F8CEBDB" w:rsidR="003E7B83" w:rsidRPr="0006335A" w:rsidRDefault="003B72B1" w:rsidP="003E7B83">
      <w:pPr>
        <w:numPr>
          <w:ilvl w:val="1"/>
          <w:numId w:val="44"/>
        </w:numPr>
        <w:rPr>
          <w:rFonts w:eastAsia="SimSun" w:cs="Arial"/>
          <w:szCs w:val="20"/>
        </w:rPr>
      </w:pPr>
      <w:r w:rsidRPr="0006335A">
        <w:rPr>
          <w:rFonts w:eastAsia="Calibri" w:cs="Arial"/>
          <w:szCs w:val="20"/>
        </w:rPr>
        <w:t>d</w:t>
      </w:r>
      <w:r w:rsidR="003E7B83" w:rsidRPr="0006335A">
        <w:rPr>
          <w:rFonts w:eastAsia="Calibri" w:cs="Arial"/>
          <w:szCs w:val="20"/>
        </w:rPr>
        <w:t xml:space="preserve">eveloping methods to assess members’ impactibility as well as their risk, so that programs can be tailored for and targeted to the members most likely to benefit. </w:t>
      </w:r>
    </w:p>
    <w:p w14:paraId="781E0EC8" w14:textId="2749D071" w:rsidR="003E7B83" w:rsidRPr="0006335A" w:rsidRDefault="003B72B1" w:rsidP="003E7B83">
      <w:pPr>
        <w:numPr>
          <w:ilvl w:val="1"/>
          <w:numId w:val="44"/>
        </w:numPr>
        <w:rPr>
          <w:rFonts w:eastAsia="Calibri" w:cs="Arial"/>
          <w:szCs w:val="20"/>
        </w:rPr>
      </w:pPr>
      <w:r w:rsidRPr="0006335A">
        <w:rPr>
          <w:rFonts w:eastAsia="Calibri" w:cs="Arial"/>
          <w:szCs w:val="20"/>
        </w:rPr>
        <w:t>d</w:t>
      </w:r>
      <w:r w:rsidR="003E7B83" w:rsidRPr="0006335A">
        <w:rPr>
          <w:rFonts w:eastAsia="Calibri" w:cs="Arial"/>
          <w:szCs w:val="20"/>
        </w:rPr>
        <w:t>eveloping services that increase access to real-time BH care, such as an SUD urgent care center.</w:t>
      </w:r>
    </w:p>
    <w:p w14:paraId="342A069E" w14:textId="66F5E2DA" w:rsidR="003E7B83" w:rsidRPr="0006335A" w:rsidRDefault="003B72B1" w:rsidP="003E7B83">
      <w:pPr>
        <w:numPr>
          <w:ilvl w:val="1"/>
          <w:numId w:val="44"/>
        </w:numPr>
        <w:rPr>
          <w:rFonts w:eastAsia="Calibri" w:cs="Arial"/>
          <w:szCs w:val="20"/>
        </w:rPr>
      </w:pPr>
      <w:r w:rsidRPr="0006335A">
        <w:rPr>
          <w:rFonts w:eastAsia="Calibri" w:cs="Arial"/>
          <w:szCs w:val="20"/>
        </w:rPr>
        <w:t>d</w:t>
      </w:r>
      <w:r w:rsidR="003E7B83" w:rsidRPr="0006335A">
        <w:rPr>
          <w:rFonts w:eastAsia="Calibri" w:cs="Arial"/>
          <w:szCs w:val="20"/>
        </w:rPr>
        <w:t>eveloping programs that address BH needs and housing instability concurrently.</w:t>
      </w:r>
    </w:p>
    <w:p w14:paraId="4B4CADE5" w14:textId="3E7C518C" w:rsidR="003E7B83" w:rsidRPr="0006335A" w:rsidRDefault="003B72B1" w:rsidP="003E7B83">
      <w:pPr>
        <w:numPr>
          <w:ilvl w:val="1"/>
          <w:numId w:val="44"/>
        </w:numPr>
        <w:rPr>
          <w:rFonts w:eastAsia="Calibri" w:cs="Arial"/>
          <w:szCs w:val="20"/>
        </w:rPr>
      </w:pPr>
      <w:r w:rsidRPr="0006335A">
        <w:rPr>
          <w:rFonts w:eastAsia="Calibri" w:cs="Arial"/>
          <w:szCs w:val="20"/>
        </w:rPr>
        <w:t>o</w:t>
      </w:r>
      <w:r w:rsidR="003E7B83" w:rsidRPr="0006335A">
        <w:rPr>
          <w:rFonts w:eastAsia="Calibri" w:cs="Arial"/>
          <w:szCs w:val="20"/>
        </w:rPr>
        <w:t>ffering SUD programs tailored to subgroups such as pregnant members, LGBT members, and members involved with the criminal justice system allowing the care team to specialize in helping these vulnerable populations.</w:t>
      </w:r>
    </w:p>
    <w:p w14:paraId="57B80381" w14:textId="414CC479" w:rsidR="003E7B83" w:rsidRPr="0006335A" w:rsidRDefault="003B72B1" w:rsidP="003E7B83">
      <w:pPr>
        <w:numPr>
          <w:ilvl w:val="1"/>
          <w:numId w:val="44"/>
        </w:numPr>
        <w:rPr>
          <w:rFonts w:eastAsia="Calibri" w:cs="Arial"/>
          <w:szCs w:val="20"/>
        </w:rPr>
      </w:pPr>
      <w:r w:rsidRPr="0006335A">
        <w:rPr>
          <w:rFonts w:eastAsia="Calibri" w:cs="Arial"/>
          <w:szCs w:val="20"/>
        </w:rPr>
        <w:t>p</w:t>
      </w:r>
      <w:r w:rsidR="003E7B83" w:rsidRPr="0006335A">
        <w:rPr>
          <w:rFonts w:eastAsia="Calibri" w:cs="Arial"/>
          <w:szCs w:val="20"/>
        </w:rPr>
        <w:t>roviding education at practice sites or community locations such as:</w:t>
      </w:r>
    </w:p>
    <w:p w14:paraId="496B597C" w14:textId="39F0D614" w:rsidR="003E7B83" w:rsidRPr="0006335A" w:rsidRDefault="003B72B1" w:rsidP="003E7B83">
      <w:pPr>
        <w:numPr>
          <w:ilvl w:val="2"/>
          <w:numId w:val="44"/>
        </w:numPr>
        <w:rPr>
          <w:rFonts w:eastAsia="Calibri" w:cs="Arial"/>
          <w:szCs w:val="20"/>
        </w:rPr>
      </w:pPr>
      <w:r w:rsidRPr="0006335A">
        <w:rPr>
          <w:rFonts w:eastAsia="Calibri" w:cs="Arial"/>
          <w:szCs w:val="20"/>
        </w:rPr>
        <w:t>m</w:t>
      </w:r>
      <w:r w:rsidR="003E7B83" w:rsidRPr="0006335A">
        <w:rPr>
          <w:rFonts w:eastAsia="Calibri" w:cs="Arial"/>
          <w:szCs w:val="20"/>
        </w:rPr>
        <w:t>edication workshops that cover over-the-counter and prescription medication side effects, how to take medications, knowing what a medication is for, and identifying concerns to share with the doctor.</w:t>
      </w:r>
    </w:p>
    <w:p w14:paraId="3654B9EC" w14:textId="4007B984" w:rsidR="003E7B83" w:rsidRPr="0006335A" w:rsidRDefault="003B72B1" w:rsidP="003E7B83">
      <w:pPr>
        <w:numPr>
          <w:ilvl w:val="2"/>
          <w:numId w:val="44"/>
        </w:numPr>
        <w:rPr>
          <w:rFonts w:eastAsia="Calibri" w:cs="Arial"/>
          <w:szCs w:val="20"/>
        </w:rPr>
      </w:pPr>
      <w:r w:rsidRPr="0006335A">
        <w:rPr>
          <w:rFonts w:eastAsia="Calibri" w:cs="Arial"/>
          <w:szCs w:val="20"/>
        </w:rPr>
        <w:t>e</w:t>
      </w:r>
      <w:r w:rsidR="003E7B83" w:rsidRPr="0006335A">
        <w:rPr>
          <w:rFonts w:eastAsia="Calibri" w:cs="Arial"/>
          <w:szCs w:val="20"/>
        </w:rPr>
        <w:t>xpectant parenting classes that cover preparation for childbirth, breastfeeding, siblings, newborn care, and child safety.</w:t>
      </w:r>
    </w:p>
    <w:p w14:paraId="6B6D5E56" w14:textId="4DB0C581" w:rsidR="003E7B83" w:rsidRPr="0006335A" w:rsidRDefault="003B72B1" w:rsidP="003E7B83">
      <w:pPr>
        <w:numPr>
          <w:ilvl w:val="2"/>
          <w:numId w:val="44"/>
        </w:numPr>
        <w:rPr>
          <w:rFonts w:eastAsia="Calibri" w:cs="Arial"/>
          <w:szCs w:val="20"/>
        </w:rPr>
      </w:pPr>
      <w:r w:rsidRPr="0006335A">
        <w:rPr>
          <w:rFonts w:eastAsia="Calibri" w:cs="Arial"/>
          <w:szCs w:val="20"/>
        </w:rPr>
        <w:t>c</w:t>
      </w:r>
      <w:r w:rsidR="003E7B83" w:rsidRPr="0006335A">
        <w:rPr>
          <w:rFonts w:eastAsia="Calibri" w:cs="Arial"/>
          <w:szCs w:val="20"/>
        </w:rPr>
        <w:t>ooking classes that offer recipes for healthy and cost-effective meals.</w:t>
      </w:r>
    </w:p>
    <w:p w14:paraId="5DC8EDA5" w14:textId="3B0495C0" w:rsidR="003E7B83" w:rsidRPr="0006335A" w:rsidRDefault="003B72B1" w:rsidP="003E7B83">
      <w:pPr>
        <w:numPr>
          <w:ilvl w:val="1"/>
          <w:numId w:val="44"/>
        </w:numPr>
        <w:rPr>
          <w:rFonts w:eastAsia="Calibri" w:cs="Arial"/>
          <w:szCs w:val="20"/>
        </w:rPr>
      </w:pPr>
      <w:r w:rsidRPr="0006335A">
        <w:rPr>
          <w:rFonts w:eastAsia="Calibri" w:cs="Arial"/>
          <w:szCs w:val="20"/>
        </w:rPr>
        <w:t>o</w:t>
      </w:r>
      <w:r w:rsidR="003E7B83" w:rsidRPr="0006335A">
        <w:rPr>
          <w:rFonts w:eastAsia="Calibri" w:cs="Arial"/>
          <w:szCs w:val="20"/>
        </w:rPr>
        <w:t>ffering items that support family health such as:</w:t>
      </w:r>
    </w:p>
    <w:p w14:paraId="0051BC12" w14:textId="0945803D" w:rsidR="003E7B83" w:rsidRPr="0006335A" w:rsidRDefault="003B72B1" w:rsidP="003E7B83">
      <w:pPr>
        <w:numPr>
          <w:ilvl w:val="2"/>
          <w:numId w:val="44"/>
        </w:numPr>
        <w:rPr>
          <w:rFonts w:eastAsia="Calibri" w:cs="Arial"/>
          <w:szCs w:val="20"/>
        </w:rPr>
      </w:pPr>
      <w:r w:rsidRPr="0006335A">
        <w:rPr>
          <w:rFonts w:eastAsia="Calibri" w:cs="Arial"/>
          <w:szCs w:val="20"/>
        </w:rPr>
        <w:t>f</w:t>
      </w:r>
      <w:r w:rsidR="003E7B83" w:rsidRPr="0006335A">
        <w:rPr>
          <w:rFonts w:eastAsia="Calibri" w:cs="Arial"/>
          <w:szCs w:val="20"/>
        </w:rPr>
        <w:t>ree diapers for members who have delivered a baby as an incentive to keep a postpartum appointment within 1-12 weeks after delivery.</w:t>
      </w:r>
    </w:p>
    <w:p w14:paraId="5AA8ABF2" w14:textId="4937C10E" w:rsidR="003E7B83" w:rsidRPr="0006335A" w:rsidRDefault="003B72B1" w:rsidP="003E7B83">
      <w:pPr>
        <w:numPr>
          <w:ilvl w:val="2"/>
          <w:numId w:val="44"/>
        </w:numPr>
        <w:rPr>
          <w:rFonts w:eastAsia="Calibri" w:cs="Arial"/>
          <w:szCs w:val="20"/>
        </w:rPr>
      </w:pPr>
      <w:r w:rsidRPr="0006335A">
        <w:rPr>
          <w:rFonts w:eastAsia="Calibri" w:cs="Arial"/>
          <w:szCs w:val="20"/>
        </w:rPr>
        <w:t>c</w:t>
      </w:r>
      <w:r w:rsidR="003E7B83" w:rsidRPr="0006335A">
        <w:rPr>
          <w:rFonts w:eastAsia="Calibri" w:cs="Arial"/>
          <w:szCs w:val="20"/>
        </w:rPr>
        <w:t xml:space="preserve">ar seats, booster seats, and bike helmets. </w:t>
      </w:r>
    </w:p>
    <w:p w14:paraId="13D93F9B" w14:textId="4EE470B7" w:rsidR="003E7B83" w:rsidRPr="0006335A" w:rsidRDefault="003B72B1" w:rsidP="003E7B83">
      <w:pPr>
        <w:numPr>
          <w:ilvl w:val="2"/>
          <w:numId w:val="44"/>
        </w:numPr>
        <w:rPr>
          <w:rFonts w:eastAsia="Calibri" w:cs="Arial"/>
          <w:szCs w:val="20"/>
        </w:rPr>
      </w:pPr>
      <w:r w:rsidRPr="0006335A">
        <w:rPr>
          <w:rFonts w:eastAsia="Calibri" w:cs="Arial"/>
          <w:szCs w:val="20"/>
        </w:rPr>
        <w:t>d</w:t>
      </w:r>
      <w:r w:rsidR="003E7B83" w:rsidRPr="0006335A">
        <w:rPr>
          <w:rFonts w:eastAsia="Calibri" w:cs="Arial"/>
          <w:szCs w:val="20"/>
        </w:rPr>
        <w:t xml:space="preserve">ental kits. </w:t>
      </w:r>
    </w:p>
    <w:p w14:paraId="44F6EF0C" w14:textId="2493F352" w:rsidR="00E80B01" w:rsidRPr="00430E96" w:rsidRDefault="008D26A1" w:rsidP="008D2FA1">
      <w:pPr>
        <w:pStyle w:val="Heading2"/>
        <w:spacing w:before="0" w:after="160" w:line="259" w:lineRule="auto"/>
        <w:rPr>
          <w:color w:val="auto"/>
        </w:rPr>
      </w:pPr>
      <w:bookmarkStart w:id="101" w:name="_Toc39068514"/>
      <w:bookmarkStart w:id="102" w:name="_Toc57727222"/>
      <w:r w:rsidRPr="00430E96">
        <w:rPr>
          <w:color w:val="auto"/>
        </w:rPr>
        <w:lastRenderedPageBreak/>
        <w:t>Overall Findings and Recommendations</w:t>
      </w:r>
      <w:bookmarkEnd w:id="92"/>
      <w:bookmarkEnd w:id="93"/>
      <w:bookmarkEnd w:id="101"/>
      <w:bookmarkEnd w:id="102"/>
    </w:p>
    <w:p w14:paraId="5CC3C8A5" w14:textId="3220DC9F" w:rsidR="00645BE9" w:rsidRPr="00430E96" w:rsidRDefault="00645BE9" w:rsidP="00645BE9">
      <w:r w:rsidRPr="00430E96">
        <w:t xml:space="preserve">The IA finds that </w:t>
      </w:r>
      <w:r w:rsidR="00D3213E" w:rsidRPr="00430E96">
        <w:t>HNE Baystate</w:t>
      </w:r>
      <w:r w:rsidRPr="00430E96">
        <w:t xml:space="preserve"> is On track </w:t>
      </w:r>
      <w:r w:rsidR="00DC041A" w:rsidRPr="00430E96">
        <w:t>or On track with limited recommendations in</w:t>
      </w:r>
      <w:r w:rsidRPr="0006335A">
        <w:t xml:space="preserve"> </w:t>
      </w:r>
      <w:r w:rsidR="00DC041A" w:rsidRPr="00430E96">
        <w:t>five</w:t>
      </w:r>
      <w:r w:rsidRPr="0006335A">
        <w:t xml:space="preserve"> focus area</w:t>
      </w:r>
      <w:r w:rsidR="00DC041A" w:rsidRPr="00430E96">
        <w:t>s</w:t>
      </w:r>
      <w:r w:rsidRPr="00430E96">
        <w:t xml:space="preserve"> of progress under assessment at the midpoint of the DSRIP </w:t>
      </w:r>
      <w:r w:rsidR="00CD5F0A" w:rsidRPr="00430E96">
        <w:t>Demonstration</w:t>
      </w:r>
      <w:r w:rsidRPr="00430E96">
        <w:t xml:space="preserve">. </w:t>
      </w:r>
      <w:r w:rsidR="00576819" w:rsidRPr="00430E96">
        <w:t xml:space="preserve">HNE Baystate has an Opportunity to improve </w:t>
      </w:r>
      <w:r w:rsidR="00A74159" w:rsidRPr="00430E96">
        <w:t xml:space="preserve">in one focus area. </w:t>
      </w:r>
      <w:r w:rsidRPr="00430E96">
        <w:t>No recommendations are provided in the following focus area:</w:t>
      </w:r>
    </w:p>
    <w:p w14:paraId="5DF54286" w14:textId="77777777" w:rsidR="00645BE9" w:rsidRPr="0006335A" w:rsidRDefault="00645BE9" w:rsidP="00645BE9">
      <w:pPr>
        <w:numPr>
          <w:ilvl w:val="0"/>
          <w:numId w:val="35"/>
        </w:numPr>
      </w:pPr>
      <w:r w:rsidRPr="0006335A">
        <w:t>Organizational Structure and Engagement</w:t>
      </w:r>
    </w:p>
    <w:p w14:paraId="1157D8C2" w14:textId="0E3D322C" w:rsidR="00645BE9" w:rsidRPr="00430E96" w:rsidRDefault="00645BE9" w:rsidP="00645BE9">
      <w:r w:rsidRPr="0006335A">
        <w:t xml:space="preserve">The IA recommends that </w:t>
      </w:r>
      <w:r w:rsidR="00A74159" w:rsidRPr="0006335A">
        <w:t>HNE Baystate</w:t>
      </w:r>
      <w:r w:rsidRPr="0006335A">
        <w:t xml:space="preserve"> review its practices in the following aspects of the focus areas, for which the IA did not identify sufficient documentation to assess or confirm progress:</w:t>
      </w:r>
    </w:p>
    <w:p w14:paraId="15230C7E" w14:textId="22114EB8" w:rsidR="00CA6D1A" w:rsidRPr="0006335A" w:rsidRDefault="00CA6D1A" w:rsidP="0006335A">
      <w:pPr>
        <w:rPr>
          <w:b/>
          <w:bCs/>
          <w:i/>
          <w:iCs/>
        </w:rPr>
      </w:pPr>
      <w:bookmarkStart w:id="103" w:name="_Toc46327351"/>
      <w:r w:rsidRPr="0006335A">
        <w:rPr>
          <w:b/>
          <w:bCs/>
          <w:i/>
          <w:iCs/>
        </w:rPr>
        <w:t>Integration of Systems and Processes</w:t>
      </w:r>
    </w:p>
    <w:p w14:paraId="70740F09" w14:textId="5CBA881E" w:rsidR="00CA6D1A" w:rsidRPr="00430E96" w:rsidRDefault="00C946F3" w:rsidP="0006335A">
      <w:pPr>
        <w:numPr>
          <w:ilvl w:val="0"/>
          <w:numId w:val="48"/>
        </w:numPr>
      </w:pPr>
      <w:r w:rsidRPr="00430E96">
        <w:rPr>
          <w:rFonts w:cs="Arial"/>
        </w:rPr>
        <w:t>p</w:t>
      </w:r>
      <w:r w:rsidR="00CA6D1A" w:rsidRPr="00430E96">
        <w:rPr>
          <w:rFonts w:cs="Arial"/>
        </w:rPr>
        <w:t>roviding role-specific and process-oriented training to staff at practice sites;</w:t>
      </w:r>
      <w:r w:rsidR="00EC7CDF" w:rsidRPr="00430E96">
        <w:rPr>
          <w:rFonts w:cs="Arial"/>
        </w:rPr>
        <w:t xml:space="preserve"> and</w:t>
      </w:r>
    </w:p>
    <w:p w14:paraId="2F71D17E" w14:textId="7B04C155" w:rsidR="00CA6D1A" w:rsidRPr="00430E96" w:rsidRDefault="00C946F3" w:rsidP="0006335A">
      <w:pPr>
        <w:numPr>
          <w:ilvl w:val="0"/>
          <w:numId w:val="48"/>
        </w:numPr>
      </w:pPr>
      <w:r w:rsidRPr="00430E96">
        <w:rPr>
          <w:rFonts w:cs="Arial"/>
        </w:rPr>
        <w:t>e</w:t>
      </w:r>
      <w:r w:rsidR="00CA6D1A" w:rsidRPr="00430E96">
        <w:rPr>
          <w:rFonts w:cs="Arial"/>
        </w:rPr>
        <w:t>nabling PCP access to all member clinical information through an EHR, or web portal, and sites are able to access results of screenings performed by the ACO</w:t>
      </w:r>
      <w:r w:rsidR="00EC7CDF" w:rsidRPr="00430E96">
        <w:rPr>
          <w:rFonts w:cs="Arial"/>
        </w:rPr>
        <w:t>.</w:t>
      </w:r>
    </w:p>
    <w:p w14:paraId="72234C56" w14:textId="25FBEA63" w:rsidR="00645BE9" w:rsidRPr="0006335A" w:rsidRDefault="00645BE9">
      <w:pPr>
        <w:rPr>
          <w:b/>
          <w:i/>
          <w:iCs/>
        </w:rPr>
      </w:pPr>
      <w:r w:rsidRPr="0006335A">
        <w:rPr>
          <w:b/>
          <w:i/>
          <w:iCs/>
        </w:rPr>
        <w:t>Workforce Development</w:t>
      </w:r>
      <w:bookmarkEnd w:id="103"/>
    </w:p>
    <w:p w14:paraId="342A4DC0" w14:textId="2BE95393" w:rsidR="000833FF" w:rsidRPr="00430E96" w:rsidRDefault="00C946F3" w:rsidP="0006335A">
      <w:pPr>
        <w:numPr>
          <w:ilvl w:val="0"/>
          <w:numId w:val="49"/>
        </w:numPr>
        <w:rPr>
          <w:rFonts w:cs="Arial"/>
        </w:rPr>
      </w:pPr>
      <w:r w:rsidRPr="00430E96">
        <w:rPr>
          <w:rFonts w:cs="Arial"/>
        </w:rPr>
        <w:t>e</w:t>
      </w:r>
      <w:r w:rsidR="000833FF" w:rsidRPr="00430E96">
        <w:rPr>
          <w:rFonts w:cs="Arial"/>
        </w:rPr>
        <w:t xml:space="preserve">xploring opportunities for career development, educational assistance, ongoing licensing and credentialing or loan forgiveness for staff; </w:t>
      </w:r>
    </w:p>
    <w:p w14:paraId="55F59D75" w14:textId="3137FA28" w:rsidR="000833FF" w:rsidRPr="00430E96" w:rsidRDefault="00C946F3" w:rsidP="0006335A">
      <w:pPr>
        <w:numPr>
          <w:ilvl w:val="0"/>
          <w:numId w:val="49"/>
        </w:numPr>
        <w:rPr>
          <w:rFonts w:cs="Arial"/>
        </w:rPr>
      </w:pPr>
      <w:r w:rsidRPr="00430E96">
        <w:rPr>
          <w:rFonts w:cs="Arial"/>
        </w:rPr>
        <w:t>p</w:t>
      </w:r>
      <w:r w:rsidR="000833FF" w:rsidRPr="00430E96">
        <w:rPr>
          <w:rFonts w:cs="Arial"/>
        </w:rPr>
        <w:t>roviding detailed role-based trainings that have been made available to ACO staff other than CHWs;</w:t>
      </w:r>
    </w:p>
    <w:p w14:paraId="4AA6821F" w14:textId="4B849C82" w:rsidR="000833FF" w:rsidRPr="00430E96" w:rsidRDefault="00C946F3" w:rsidP="0006335A">
      <w:pPr>
        <w:numPr>
          <w:ilvl w:val="0"/>
          <w:numId w:val="49"/>
        </w:numPr>
        <w:rPr>
          <w:rFonts w:cs="Arial"/>
        </w:rPr>
      </w:pPr>
      <w:r w:rsidRPr="00430E96">
        <w:rPr>
          <w:rFonts w:cs="Arial"/>
        </w:rPr>
        <w:t>e</w:t>
      </w:r>
      <w:r w:rsidR="000833FF" w:rsidRPr="00430E96">
        <w:rPr>
          <w:rFonts w:cs="Arial"/>
        </w:rPr>
        <w:t>stablishing policies and procedures to ensure staff meet contractual training requirements and holding ongoing, regularly scheduled, training to ensure up to date with best practices as well as refresher training; and</w:t>
      </w:r>
    </w:p>
    <w:p w14:paraId="70DAB953" w14:textId="3975081C" w:rsidR="000833FF" w:rsidRPr="00430E96" w:rsidRDefault="00C946F3" w:rsidP="0006335A">
      <w:pPr>
        <w:numPr>
          <w:ilvl w:val="0"/>
          <w:numId w:val="49"/>
        </w:numPr>
        <w:rPr>
          <w:rFonts w:cs="Arial"/>
        </w:rPr>
      </w:pPr>
      <w:r w:rsidRPr="00430E96">
        <w:rPr>
          <w:rFonts w:cs="Arial"/>
        </w:rPr>
        <w:t>d</w:t>
      </w:r>
      <w:r w:rsidR="000833FF" w:rsidRPr="00430E96">
        <w:rPr>
          <w:rFonts w:cs="Arial"/>
        </w:rPr>
        <w:t xml:space="preserve">eploying clinical staff in population health roles and nontraditional settings and training a variety of staff to provide services in homes or other nonclinical settings. </w:t>
      </w:r>
    </w:p>
    <w:p w14:paraId="2A18C09C" w14:textId="77777777" w:rsidR="00645BE9" w:rsidRPr="0006335A" w:rsidRDefault="00645BE9">
      <w:pPr>
        <w:rPr>
          <w:b/>
          <w:i/>
          <w:iCs/>
        </w:rPr>
      </w:pPr>
      <w:bookmarkStart w:id="104" w:name="_Toc46327352"/>
      <w:r w:rsidRPr="0006335A">
        <w:rPr>
          <w:b/>
          <w:i/>
          <w:iCs/>
        </w:rPr>
        <w:t>Health Information Technology and Exchange</w:t>
      </w:r>
      <w:bookmarkEnd w:id="104"/>
    </w:p>
    <w:p w14:paraId="05AD7EDB" w14:textId="77777777" w:rsidR="007C40B7" w:rsidRPr="00430E96" w:rsidRDefault="007C40B7" w:rsidP="007C40B7">
      <w:pPr>
        <w:pStyle w:val="ListParagraph"/>
        <w:numPr>
          <w:ilvl w:val="0"/>
          <w:numId w:val="55"/>
        </w:numPr>
        <w:contextualSpacing w:val="0"/>
        <w:rPr>
          <w:szCs w:val="20"/>
        </w:rPr>
      </w:pPr>
      <w:bookmarkStart w:id="105" w:name="_Toc46327353"/>
      <w:r w:rsidRPr="00430E96">
        <w:rPr>
          <w:szCs w:val="20"/>
        </w:rPr>
        <w:t>developing a standard data template for case management to ensure smooth data exchange and improve collaborative patient care across disciplines and providers;</w:t>
      </w:r>
    </w:p>
    <w:p w14:paraId="6BE84257" w14:textId="77777777" w:rsidR="007C40B7" w:rsidRPr="00430E96" w:rsidRDefault="007C40B7" w:rsidP="007C40B7">
      <w:pPr>
        <w:pStyle w:val="ListParagraph"/>
        <w:numPr>
          <w:ilvl w:val="0"/>
          <w:numId w:val="55"/>
        </w:numPr>
        <w:contextualSpacing w:val="0"/>
        <w:rPr>
          <w:szCs w:val="20"/>
        </w:rPr>
      </w:pPr>
      <w:r w:rsidRPr="00430E96">
        <w:rPr>
          <w:szCs w:val="20"/>
        </w:rPr>
        <w:t>developing a standard data template to feed into the population health platform to ensure the integration of claims, administrative and clinical data, generate registries by condition or risk factors, predictive models, utilization patterns and financial metrics, and identify members for programs or in need of additional care coordination; and</w:t>
      </w:r>
    </w:p>
    <w:p w14:paraId="4845F8F1" w14:textId="77777777" w:rsidR="007C40B7" w:rsidRPr="00430E96" w:rsidRDefault="007C40B7" w:rsidP="007C40B7">
      <w:pPr>
        <w:pStyle w:val="ListParagraph"/>
        <w:numPr>
          <w:ilvl w:val="0"/>
          <w:numId w:val="55"/>
        </w:numPr>
        <w:contextualSpacing w:val="0"/>
        <w:rPr>
          <w:szCs w:val="20"/>
        </w:rPr>
      </w:pPr>
      <w:r w:rsidRPr="00430E96">
        <w:rPr>
          <w:szCs w:val="20"/>
        </w:rPr>
        <w:t>developing continuously updating dashboards to share real time program eligibility and performance data with providers.</w:t>
      </w:r>
    </w:p>
    <w:p w14:paraId="6AB56987" w14:textId="77777777" w:rsidR="00645BE9" w:rsidRPr="0006335A" w:rsidRDefault="00645BE9">
      <w:pPr>
        <w:rPr>
          <w:b/>
          <w:i/>
          <w:iCs/>
        </w:rPr>
      </w:pPr>
      <w:r w:rsidRPr="0006335A">
        <w:rPr>
          <w:b/>
          <w:i/>
          <w:iCs/>
        </w:rPr>
        <w:t>Care Coordination and Care Management</w:t>
      </w:r>
      <w:bookmarkEnd w:id="105"/>
    </w:p>
    <w:p w14:paraId="3CDA80A9" w14:textId="2FDA0E4B" w:rsidR="00EC7CDF" w:rsidRPr="00430E96" w:rsidRDefault="00C946F3" w:rsidP="0006335A">
      <w:pPr>
        <w:pStyle w:val="ListParagraph"/>
        <w:numPr>
          <w:ilvl w:val="0"/>
          <w:numId w:val="51"/>
        </w:numPr>
        <w:contextualSpacing w:val="0"/>
        <w:rPr>
          <w:rFonts w:asciiTheme="minorHAnsi" w:eastAsia="Arial" w:hAnsiTheme="minorHAnsi" w:cstheme="minorHAnsi"/>
          <w:szCs w:val="20"/>
        </w:rPr>
      </w:pPr>
      <w:r w:rsidRPr="00430E96">
        <w:rPr>
          <w:rFonts w:asciiTheme="minorHAnsi" w:eastAsia="Arial" w:hAnsiTheme="minorHAnsi" w:cstheme="minorHAnsi"/>
          <w:color w:val="000000"/>
          <w:szCs w:val="20"/>
        </w:rPr>
        <w:t>d</w:t>
      </w:r>
      <w:r w:rsidR="00EC7CDF" w:rsidRPr="00430E96">
        <w:rPr>
          <w:rFonts w:asciiTheme="minorHAnsi" w:eastAsia="Arial" w:hAnsiTheme="minorHAnsi" w:cstheme="minorHAnsi"/>
          <w:color w:val="000000"/>
          <w:szCs w:val="20"/>
        </w:rPr>
        <w:t>eveloping collaborative relationships with state agencies such as DMH;</w:t>
      </w:r>
      <w:r w:rsidR="00EC7CDF" w:rsidRPr="00430E96">
        <w:rPr>
          <w:rFonts w:asciiTheme="minorHAnsi" w:eastAsia="Calibri" w:hAnsiTheme="minorHAnsi" w:cstheme="minorHAnsi"/>
          <w:color w:val="000000"/>
          <w:szCs w:val="20"/>
        </w:rPr>
        <w:t xml:space="preserve"> </w:t>
      </w:r>
    </w:p>
    <w:p w14:paraId="2586BA59" w14:textId="5B631256" w:rsidR="00EC7CDF" w:rsidRPr="00430E96" w:rsidRDefault="00C946F3" w:rsidP="0006335A">
      <w:pPr>
        <w:pStyle w:val="ListParagraph"/>
        <w:numPr>
          <w:ilvl w:val="0"/>
          <w:numId w:val="51"/>
        </w:numPr>
        <w:contextualSpacing w:val="0"/>
        <w:rPr>
          <w:rFonts w:asciiTheme="minorHAnsi" w:eastAsia="Arial" w:hAnsiTheme="minorHAnsi" w:cstheme="minorHAnsi"/>
          <w:szCs w:val="20"/>
        </w:rPr>
      </w:pPr>
      <w:r w:rsidRPr="00430E96">
        <w:rPr>
          <w:rFonts w:asciiTheme="minorHAnsi" w:eastAsia="Calibri" w:hAnsiTheme="minorHAnsi" w:cstheme="minorHAnsi"/>
          <w:color w:val="000000"/>
          <w:szCs w:val="20"/>
        </w:rPr>
        <w:t>d</w:t>
      </w:r>
      <w:r w:rsidR="00EC7CDF" w:rsidRPr="00430E96">
        <w:rPr>
          <w:rFonts w:asciiTheme="minorHAnsi" w:eastAsia="Calibri" w:hAnsiTheme="minorHAnsi" w:cstheme="minorHAnsi"/>
          <w:color w:val="000000"/>
          <w:szCs w:val="20"/>
        </w:rPr>
        <w:t>eveloping IT solutions, in addition to the current manual outreach, to improve accuracy of member contact information;</w:t>
      </w:r>
    </w:p>
    <w:p w14:paraId="3CA7B1D6" w14:textId="02C344D6" w:rsidR="00EC7CDF" w:rsidRPr="00430E96" w:rsidRDefault="00C946F3" w:rsidP="0006335A">
      <w:pPr>
        <w:pStyle w:val="ListParagraph"/>
        <w:numPr>
          <w:ilvl w:val="0"/>
          <w:numId w:val="51"/>
        </w:numPr>
        <w:contextualSpacing w:val="0"/>
        <w:rPr>
          <w:rFonts w:asciiTheme="minorHAnsi" w:hAnsiTheme="minorHAnsi" w:cstheme="minorHAnsi"/>
          <w:szCs w:val="20"/>
        </w:rPr>
      </w:pPr>
      <w:r w:rsidRPr="00430E96">
        <w:rPr>
          <w:rFonts w:asciiTheme="minorHAnsi" w:eastAsia="Arial" w:hAnsiTheme="minorHAnsi" w:cstheme="minorHAnsi"/>
          <w:szCs w:val="20"/>
        </w:rPr>
        <w:t>s</w:t>
      </w:r>
      <w:r w:rsidR="00EC7CDF" w:rsidRPr="00430E96">
        <w:rPr>
          <w:rFonts w:asciiTheme="minorHAnsi" w:eastAsia="Arial" w:hAnsiTheme="minorHAnsi" w:cstheme="minorHAnsi"/>
          <w:szCs w:val="20"/>
        </w:rPr>
        <w:t xml:space="preserve">upporting members who lack reliable transportation by provider rides or vouchers, and/or providing services in homes or other convenient community setting; </w:t>
      </w:r>
    </w:p>
    <w:p w14:paraId="085E3FDA" w14:textId="1834862F" w:rsidR="00EC7CDF" w:rsidRPr="00430E96" w:rsidRDefault="00C946F3" w:rsidP="0006335A">
      <w:pPr>
        <w:pStyle w:val="ListParagraph"/>
        <w:numPr>
          <w:ilvl w:val="0"/>
          <w:numId w:val="51"/>
        </w:numPr>
        <w:contextualSpacing w:val="0"/>
        <w:rPr>
          <w:rFonts w:asciiTheme="minorHAnsi" w:hAnsiTheme="minorHAnsi" w:cstheme="minorHAnsi"/>
          <w:szCs w:val="20"/>
        </w:rPr>
      </w:pPr>
      <w:r w:rsidRPr="00430E96">
        <w:rPr>
          <w:rFonts w:asciiTheme="minorHAnsi" w:eastAsia="Arial" w:hAnsiTheme="minorHAnsi" w:cstheme="minorHAnsi"/>
          <w:szCs w:val="20"/>
        </w:rPr>
        <w:t>l</w:t>
      </w:r>
      <w:r w:rsidR="00EC7CDF" w:rsidRPr="00430E96">
        <w:rPr>
          <w:rFonts w:asciiTheme="minorHAnsi" w:eastAsia="Arial" w:hAnsiTheme="minorHAnsi" w:cstheme="minorHAnsi"/>
          <w:szCs w:val="20"/>
        </w:rPr>
        <w:t>ocating CCCM staff in or near EDs;</w:t>
      </w:r>
    </w:p>
    <w:p w14:paraId="22C45142" w14:textId="320C74A5" w:rsidR="00EC7CDF" w:rsidRPr="00430E96" w:rsidRDefault="00C946F3" w:rsidP="0006335A">
      <w:pPr>
        <w:pStyle w:val="ListParagraph"/>
        <w:numPr>
          <w:ilvl w:val="0"/>
          <w:numId w:val="51"/>
        </w:numPr>
        <w:contextualSpacing w:val="0"/>
        <w:rPr>
          <w:rFonts w:asciiTheme="minorHAnsi" w:hAnsiTheme="minorHAnsi" w:cstheme="minorHAnsi"/>
          <w:szCs w:val="20"/>
        </w:rPr>
      </w:pPr>
      <w:r w:rsidRPr="00430E96">
        <w:rPr>
          <w:rFonts w:asciiTheme="minorHAnsi" w:eastAsia="Calibri" w:hAnsiTheme="minorHAnsi" w:cstheme="minorHAnsi"/>
          <w:color w:val="000000"/>
          <w:szCs w:val="20"/>
        </w:rPr>
        <w:lastRenderedPageBreak/>
        <w:t>p</w:t>
      </w:r>
      <w:r w:rsidR="00EC7CDF" w:rsidRPr="00430E96">
        <w:rPr>
          <w:rFonts w:asciiTheme="minorHAnsi" w:eastAsia="Calibri" w:hAnsiTheme="minorHAnsi" w:cstheme="minorHAnsi"/>
          <w:color w:val="000000"/>
          <w:szCs w:val="20"/>
        </w:rPr>
        <w:t>roviding members with 24/7 access to health education and nurse coaching, through a hotline or live chat; and</w:t>
      </w:r>
    </w:p>
    <w:p w14:paraId="606E1A41" w14:textId="22E3B7EF" w:rsidR="00EC7CDF" w:rsidRPr="00430E96" w:rsidRDefault="00C946F3" w:rsidP="0006335A">
      <w:pPr>
        <w:pStyle w:val="ListParagraph"/>
        <w:numPr>
          <w:ilvl w:val="0"/>
          <w:numId w:val="51"/>
        </w:numPr>
        <w:contextualSpacing w:val="0"/>
        <w:rPr>
          <w:rFonts w:asciiTheme="minorHAnsi" w:hAnsiTheme="minorHAnsi" w:cstheme="minorHAnsi"/>
          <w:szCs w:val="20"/>
        </w:rPr>
      </w:pPr>
      <w:r w:rsidRPr="00430E96">
        <w:rPr>
          <w:rFonts w:asciiTheme="minorHAnsi" w:eastAsia="Arial" w:hAnsiTheme="minorHAnsi" w:cstheme="minorHAnsi"/>
          <w:color w:val="000000"/>
          <w:szCs w:val="20"/>
        </w:rPr>
        <w:t>d</w:t>
      </w:r>
      <w:r w:rsidR="00EC7CDF" w:rsidRPr="00430E96">
        <w:rPr>
          <w:rFonts w:asciiTheme="minorHAnsi" w:eastAsia="Arial" w:hAnsiTheme="minorHAnsi" w:cstheme="minorHAnsi"/>
          <w:color w:val="000000"/>
          <w:szCs w:val="20"/>
        </w:rPr>
        <w:t xml:space="preserve">eveloping a standardized process for </w:t>
      </w:r>
      <w:r w:rsidR="00EC7CDF" w:rsidRPr="00430E96">
        <w:rPr>
          <w:rFonts w:asciiTheme="minorHAnsi" w:hAnsiTheme="minorHAnsi" w:cstheme="minorHAnsi"/>
          <w:color w:val="000000"/>
          <w:szCs w:val="20"/>
        </w:rPr>
        <w:t>HRSN referrals and a standardized process to track all referrals.</w:t>
      </w:r>
    </w:p>
    <w:p w14:paraId="51A43B66" w14:textId="7E7452A8" w:rsidR="000833FF" w:rsidRPr="0006335A" w:rsidRDefault="000833FF" w:rsidP="0006335A">
      <w:pPr>
        <w:rPr>
          <w:b/>
          <w:bCs/>
          <w:i/>
          <w:iCs/>
        </w:rPr>
      </w:pPr>
      <w:r w:rsidRPr="0006335A">
        <w:rPr>
          <w:b/>
          <w:bCs/>
          <w:i/>
          <w:iCs/>
        </w:rPr>
        <w:t>Population Health Management</w:t>
      </w:r>
    </w:p>
    <w:p w14:paraId="44CEEE99" w14:textId="6E0C73EF" w:rsidR="000833FF" w:rsidRPr="0006335A" w:rsidRDefault="00C946F3" w:rsidP="00336FE8">
      <w:pPr>
        <w:numPr>
          <w:ilvl w:val="0"/>
          <w:numId w:val="36"/>
        </w:numPr>
        <w:rPr>
          <w:rFonts w:cs="Arial"/>
          <w:szCs w:val="20"/>
        </w:rPr>
      </w:pPr>
      <w:r w:rsidRPr="00430E96">
        <w:rPr>
          <w:rFonts w:cs="Arial"/>
          <w:szCs w:val="20"/>
        </w:rPr>
        <w:t>i</w:t>
      </w:r>
      <w:r w:rsidR="00EC7CDF" w:rsidRPr="00430E96">
        <w:rPr>
          <w:rFonts w:cs="Arial"/>
          <w:szCs w:val="20"/>
        </w:rPr>
        <w:t>ntegrating cost data into reports given regularly to providers to facilitate cost-of-care management</w:t>
      </w:r>
      <w:r w:rsidR="00336FE8" w:rsidRPr="00430E96">
        <w:rPr>
          <w:rFonts w:cs="Arial"/>
          <w:szCs w:val="20"/>
        </w:rPr>
        <w:t>.</w:t>
      </w:r>
    </w:p>
    <w:p w14:paraId="7C6212F1" w14:textId="3046E934" w:rsidR="00E80B01" w:rsidRPr="00C261AC" w:rsidRDefault="00645C66" w:rsidP="00645BE9">
      <w:r>
        <w:t>HNE Baystate</w:t>
      </w:r>
      <w:r w:rsidR="00645BE9" w:rsidRPr="0006335A">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21"/>
          <w:footerReference w:type="default" r:id="rId22"/>
          <w:headerReference w:type="first" r:id="rId23"/>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6" w:name="_Toc57727223"/>
      <w:r w:rsidRPr="00C261AC">
        <w:rPr>
          <w:color w:val="auto"/>
        </w:rPr>
        <w:lastRenderedPageBreak/>
        <w:t>Appendix I: MassHealth DSRIP Logic Model</w:t>
      </w:r>
      <w:bookmarkEnd w:id="106"/>
    </w:p>
    <w:p w14:paraId="7C7A2718" w14:textId="00BDDBE7" w:rsidR="006E6AE0" w:rsidRPr="00C261AC" w:rsidRDefault="008B519C" w:rsidP="004D1870">
      <w:pPr>
        <w:sectPr w:rsidR="006E6AE0" w:rsidRPr="00C261AC" w:rsidSect="00925EE4">
          <w:footerReference w:type="first" r:id="rId24"/>
          <w:pgSz w:w="15840" w:h="12240" w:orient="landscape" w:code="1"/>
          <w:pgMar w:top="1440" w:right="1440" w:bottom="1440" w:left="1440" w:header="432" w:footer="432" w:gutter="0"/>
          <w:cols w:space="720"/>
          <w:titlePg/>
          <w:docGrid w:linePitch="272"/>
        </w:sectPr>
      </w:pPr>
      <w:r>
        <w:rPr>
          <w:noProof/>
        </w:rPr>
        <w:drawing>
          <wp:inline distT="0" distB="0" distL="0" distR="0" wp14:anchorId="700E0FE8" wp14:editId="7A82EF90">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5">
                      <a:extLst>
                        <a:ext uri="{28A0092B-C50C-407E-A947-70E740481C1C}">
                          <a14:useLocalDpi xmlns:a14="http://schemas.microsoft.com/office/drawing/2010/main" val="0"/>
                        </a:ext>
                      </a:extLst>
                    </a:blip>
                    <a:stretch>
                      <a:fillRect/>
                    </a:stretch>
                  </pic:blipFill>
                  <pic:spPr>
                    <a:xfrm>
                      <a:off x="0" y="0"/>
                      <a:ext cx="8229600" cy="5400675"/>
                    </a:xfrm>
                    <a:prstGeom prst="rect">
                      <a:avLst/>
                    </a:prstGeom>
                  </pic:spPr>
                </pic:pic>
              </a:graphicData>
            </a:graphic>
          </wp:inline>
        </w:drawing>
      </w:r>
    </w:p>
    <w:p w14:paraId="24FA57E5" w14:textId="01FF77BF" w:rsidR="00B21333" w:rsidRPr="0006335A" w:rsidRDefault="00B21333" w:rsidP="00E508BE">
      <w:pPr>
        <w:pStyle w:val="Heading1"/>
        <w:spacing w:before="0" w:after="160" w:line="259" w:lineRule="auto"/>
        <w:jc w:val="center"/>
        <w:rPr>
          <w:rFonts w:hint="eastAsia"/>
          <w:color w:val="auto"/>
        </w:rPr>
      </w:pPr>
      <w:bookmarkStart w:id="107" w:name="_Toc39068516"/>
      <w:bookmarkStart w:id="108" w:name="_Toc57727224"/>
      <w:r w:rsidRPr="0006335A">
        <w:rPr>
          <w:color w:val="auto"/>
        </w:rPr>
        <w:lastRenderedPageBreak/>
        <w:t>Appendix II: Methodology</w:t>
      </w:r>
      <w:bookmarkEnd w:id="107"/>
      <w:bookmarkEnd w:id="108"/>
    </w:p>
    <w:p w14:paraId="330AA8CF" w14:textId="6226BEFD" w:rsidR="00B21333" w:rsidRPr="0006335A" w:rsidRDefault="00A50F57" w:rsidP="00E508BE">
      <w:pPr>
        <w:rPr>
          <w:rFonts w:cs="Arial"/>
          <w:szCs w:val="20"/>
        </w:rPr>
      </w:pPr>
      <w:r w:rsidRPr="0006335A">
        <w:rPr>
          <w:rFonts w:cs="Arial"/>
          <w:szCs w:val="20"/>
        </w:rPr>
        <w:t>The Independent Assessor (IA) used participation plans, annual and semi-annual reports, survey responses, and key informant interviews (KIIs) to assess progress of Accountable Care Organizations</w:t>
      </w:r>
      <w:r w:rsidRPr="0006335A">
        <w:rPr>
          <w:rStyle w:val="FootnoteReference"/>
          <w:rFonts w:cs="Arial"/>
          <w:szCs w:val="20"/>
        </w:rPr>
        <w:footnoteReference w:id="11"/>
      </w:r>
      <w:r w:rsidRPr="0006335A">
        <w:rPr>
          <w:rFonts w:cs="Arial"/>
          <w:szCs w:val="20"/>
        </w:rPr>
        <w:t xml:space="preserve"> (ACOs) towards the goals of DSRIP during the time period covered by the MPA, July 1, 2017 through December 31, 2019. </w:t>
      </w:r>
    </w:p>
    <w:p w14:paraId="0639BB7F" w14:textId="6B635793" w:rsidR="00215812" w:rsidRPr="0006335A" w:rsidRDefault="00215812" w:rsidP="00215812">
      <w:pPr>
        <w:rPr>
          <w:rFonts w:cs="Arial"/>
          <w:szCs w:val="20"/>
        </w:rPr>
      </w:pPr>
      <w:r w:rsidRPr="0006335A">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06335A">
        <w:rPr>
          <w:rFonts w:cs="Arial"/>
          <w:szCs w:val="20"/>
          <w:vertAlign w:val="superscript"/>
        </w:rPr>
        <w:footnoteReference w:id="12"/>
      </w:r>
      <w:r w:rsidRPr="0006335A">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6" w:history="1">
        <w:r w:rsidRPr="0006335A">
          <w:rPr>
            <w:rStyle w:val="Hyperlink"/>
            <w:color w:val="auto"/>
          </w:rPr>
          <w:t>https://www.mass.gov/doc/ma-independent-evaluation-design-1-31-19-0/download</w:t>
        </w:r>
      </w:hyperlink>
      <w:r w:rsidRPr="0006335A">
        <w:rPr>
          <w:rFonts w:cs="Arial"/>
          <w:szCs w:val="20"/>
        </w:rPr>
        <w:t xml:space="preserve">). </w:t>
      </w:r>
    </w:p>
    <w:p w14:paraId="6FDAB5B3" w14:textId="77777777" w:rsidR="00215812" w:rsidRPr="0006335A" w:rsidRDefault="00215812" w:rsidP="00215812">
      <w:pPr>
        <w:rPr>
          <w:rFonts w:cs="Arial"/>
          <w:szCs w:val="20"/>
        </w:rPr>
      </w:pPr>
      <w:r w:rsidRPr="0006335A">
        <w:rPr>
          <w:rFonts w:cs="Arial"/>
          <w:szCs w:val="20"/>
        </w:rPr>
        <w:t>The question addressed by this assessment is:</w:t>
      </w:r>
    </w:p>
    <w:p w14:paraId="34798791" w14:textId="371154DF" w:rsidR="00215812" w:rsidRPr="0006335A" w:rsidRDefault="00215812" w:rsidP="00200C5E">
      <w:pPr>
        <w:ind w:left="360"/>
        <w:rPr>
          <w:rFonts w:cs="Arial"/>
          <w:i/>
          <w:iCs/>
          <w:szCs w:val="20"/>
        </w:rPr>
      </w:pPr>
      <w:r w:rsidRPr="0006335A">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06335A" w:rsidRDefault="00B21333" w:rsidP="00E508BE">
      <w:pPr>
        <w:pStyle w:val="Heading2"/>
        <w:spacing w:before="0" w:after="160" w:line="259" w:lineRule="auto"/>
        <w:rPr>
          <w:color w:val="auto"/>
        </w:rPr>
      </w:pPr>
      <w:bookmarkStart w:id="109" w:name="_Toc39068517"/>
      <w:bookmarkStart w:id="110" w:name="_Toc57727225"/>
      <w:r w:rsidRPr="0006335A">
        <w:rPr>
          <w:color w:val="auto"/>
        </w:rPr>
        <w:t>Data Sources</w:t>
      </w:r>
      <w:bookmarkEnd w:id="109"/>
      <w:bookmarkEnd w:id="110"/>
    </w:p>
    <w:p w14:paraId="5D693CE6" w14:textId="77777777" w:rsidR="00B21333" w:rsidRPr="0006335A" w:rsidRDefault="00B21333" w:rsidP="00E508BE">
      <w:pPr>
        <w:rPr>
          <w:rFonts w:cs="Arial"/>
          <w:szCs w:val="20"/>
        </w:rPr>
      </w:pPr>
      <w:r w:rsidRPr="0006335A">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06335A" w:rsidRDefault="00B21333" w:rsidP="00E508BE">
      <w:pPr>
        <w:rPr>
          <w:rFonts w:cs="Arial"/>
          <w:szCs w:val="20"/>
        </w:rPr>
      </w:pPr>
      <w:r w:rsidRPr="0006335A">
        <w:rPr>
          <w:rFonts w:cs="Arial"/>
          <w:szCs w:val="20"/>
        </w:rPr>
        <w:t xml:space="preserve">List of MPA data sources: </w:t>
      </w:r>
    </w:p>
    <w:p w14:paraId="4F0D740D" w14:textId="77777777" w:rsidR="00B21333" w:rsidRPr="0006335A" w:rsidRDefault="00B21333" w:rsidP="00E508BE">
      <w:pPr>
        <w:ind w:left="360"/>
        <w:rPr>
          <w:rFonts w:cs="Arial"/>
          <w:szCs w:val="20"/>
        </w:rPr>
      </w:pPr>
      <w:r w:rsidRPr="0006335A">
        <w:rPr>
          <w:rFonts w:cs="Arial"/>
          <w:szCs w:val="20"/>
        </w:rPr>
        <w:t>Documents submitted by ACOs to MassHealth covering the reporting period of July 1, 2017 through December 31, 2019:</w:t>
      </w:r>
    </w:p>
    <w:p w14:paraId="5229FA4D" w14:textId="50DACA49" w:rsidR="00B21333" w:rsidRPr="0006335A" w:rsidRDefault="00905D41" w:rsidP="00E508BE">
      <w:pPr>
        <w:numPr>
          <w:ilvl w:val="0"/>
          <w:numId w:val="20"/>
        </w:numPr>
        <w:ind w:left="1080"/>
        <w:rPr>
          <w:rFonts w:cs="Arial"/>
          <w:szCs w:val="20"/>
        </w:rPr>
      </w:pPr>
      <w:r w:rsidRPr="0006335A">
        <w:rPr>
          <w:rFonts w:cs="Arial"/>
          <w:szCs w:val="20"/>
        </w:rPr>
        <w:t>Full Participation Plan</w:t>
      </w:r>
      <w:r w:rsidR="00B21333" w:rsidRPr="0006335A">
        <w:rPr>
          <w:rFonts w:cs="Arial"/>
          <w:szCs w:val="20"/>
        </w:rPr>
        <w:t>s (FPPs)</w:t>
      </w:r>
    </w:p>
    <w:p w14:paraId="2F74452C" w14:textId="77777777" w:rsidR="00B21333" w:rsidRPr="0006335A" w:rsidRDefault="00B21333" w:rsidP="00E508BE">
      <w:pPr>
        <w:numPr>
          <w:ilvl w:val="0"/>
          <w:numId w:val="20"/>
        </w:numPr>
        <w:ind w:left="1080"/>
        <w:rPr>
          <w:rFonts w:cs="Arial"/>
          <w:szCs w:val="20"/>
        </w:rPr>
      </w:pPr>
      <w:r w:rsidRPr="0006335A">
        <w:rPr>
          <w:rFonts w:cs="Arial"/>
          <w:szCs w:val="20"/>
        </w:rPr>
        <w:t>Semi-annual and Annual Progress Reports (SPRs, APRs)</w:t>
      </w:r>
    </w:p>
    <w:p w14:paraId="1A8E83BA" w14:textId="77777777" w:rsidR="00B21333" w:rsidRPr="0006335A" w:rsidRDefault="00B21333" w:rsidP="00E508BE">
      <w:pPr>
        <w:numPr>
          <w:ilvl w:val="0"/>
          <w:numId w:val="20"/>
        </w:numPr>
        <w:ind w:left="1080"/>
        <w:rPr>
          <w:rFonts w:cs="Arial"/>
          <w:szCs w:val="20"/>
        </w:rPr>
      </w:pPr>
      <w:r w:rsidRPr="0006335A">
        <w:rPr>
          <w:rFonts w:cs="Arial"/>
          <w:szCs w:val="20"/>
        </w:rPr>
        <w:t>Budgets and Budget Narratives (BBNs)</w:t>
      </w:r>
    </w:p>
    <w:p w14:paraId="686028C5" w14:textId="77777777" w:rsidR="00B21333" w:rsidRPr="0006335A" w:rsidRDefault="00B21333" w:rsidP="00E508BE">
      <w:pPr>
        <w:ind w:left="360"/>
        <w:rPr>
          <w:rFonts w:cs="Arial"/>
          <w:szCs w:val="20"/>
        </w:rPr>
      </w:pPr>
      <w:r w:rsidRPr="0006335A">
        <w:rPr>
          <w:rFonts w:cs="Arial"/>
          <w:szCs w:val="20"/>
        </w:rPr>
        <w:t>Newly Collected Data</w:t>
      </w:r>
    </w:p>
    <w:p w14:paraId="4C09023B" w14:textId="77777777" w:rsidR="00B21333" w:rsidRPr="0006335A" w:rsidRDefault="00B21333" w:rsidP="00E508BE">
      <w:pPr>
        <w:numPr>
          <w:ilvl w:val="0"/>
          <w:numId w:val="21"/>
        </w:numPr>
        <w:ind w:left="1080"/>
        <w:rPr>
          <w:rFonts w:cs="Arial"/>
          <w:szCs w:val="20"/>
        </w:rPr>
      </w:pPr>
      <w:r w:rsidRPr="0006335A">
        <w:rPr>
          <w:rFonts w:cs="Arial"/>
          <w:szCs w:val="20"/>
        </w:rPr>
        <w:t>ACO Administrator KIIs</w:t>
      </w:r>
    </w:p>
    <w:p w14:paraId="10A76428" w14:textId="77777777" w:rsidR="00B21333" w:rsidRPr="0006335A" w:rsidRDefault="00B21333" w:rsidP="00E508BE">
      <w:pPr>
        <w:numPr>
          <w:ilvl w:val="0"/>
          <w:numId w:val="21"/>
        </w:numPr>
        <w:ind w:left="1080"/>
        <w:rPr>
          <w:rFonts w:cs="Arial"/>
          <w:szCs w:val="20"/>
        </w:rPr>
      </w:pPr>
      <w:r w:rsidRPr="0006335A">
        <w:rPr>
          <w:rFonts w:cs="Arial"/>
          <w:szCs w:val="20"/>
        </w:rPr>
        <w:t>ACO Practice Site Administrator Survey</w:t>
      </w:r>
    </w:p>
    <w:p w14:paraId="7E932938" w14:textId="6BFE7B55" w:rsidR="00B21333" w:rsidRPr="0006335A" w:rsidRDefault="00B21333" w:rsidP="00E508BE">
      <w:pPr>
        <w:pStyle w:val="Heading2"/>
        <w:spacing w:before="0" w:after="160" w:line="259" w:lineRule="auto"/>
        <w:rPr>
          <w:color w:val="auto"/>
        </w:rPr>
      </w:pPr>
      <w:bookmarkStart w:id="111" w:name="_Toc39068518"/>
      <w:bookmarkStart w:id="112" w:name="_Toc57727226"/>
      <w:r w:rsidRPr="0006335A">
        <w:rPr>
          <w:color w:val="auto"/>
        </w:rPr>
        <w:lastRenderedPageBreak/>
        <w:t>Focus Area Framework</w:t>
      </w:r>
      <w:bookmarkEnd w:id="111"/>
      <w:bookmarkEnd w:id="112"/>
      <w:r w:rsidRPr="0006335A">
        <w:rPr>
          <w:color w:val="auto"/>
        </w:rPr>
        <w:t xml:space="preserve"> </w:t>
      </w:r>
    </w:p>
    <w:p w14:paraId="6EA140B4" w14:textId="77777777" w:rsidR="00B21333" w:rsidRPr="0006335A" w:rsidRDefault="00B21333" w:rsidP="00E508BE">
      <w:pPr>
        <w:rPr>
          <w:rFonts w:cs="Arial"/>
          <w:szCs w:val="20"/>
        </w:rPr>
      </w:pPr>
      <w:r w:rsidRPr="0006335A">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06335A" w:rsidRDefault="00B21333" w:rsidP="00E508BE">
      <w:pPr>
        <w:numPr>
          <w:ilvl w:val="0"/>
          <w:numId w:val="30"/>
        </w:numPr>
        <w:rPr>
          <w:rFonts w:cs="Arial"/>
          <w:szCs w:val="20"/>
        </w:rPr>
      </w:pPr>
      <w:r w:rsidRPr="0006335A">
        <w:rPr>
          <w:rFonts w:cs="Arial"/>
          <w:szCs w:val="20"/>
        </w:rPr>
        <w:t>Organizational Structure and Engagement</w:t>
      </w:r>
    </w:p>
    <w:p w14:paraId="0E8064BB" w14:textId="77777777" w:rsidR="00B21333" w:rsidRPr="0006335A" w:rsidRDefault="00B21333" w:rsidP="00E508BE">
      <w:pPr>
        <w:numPr>
          <w:ilvl w:val="0"/>
          <w:numId w:val="30"/>
        </w:numPr>
        <w:rPr>
          <w:rFonts w:cs="Arial"/>
          <w:szCs w:val="20"/>
        </w:rPr>
      </w:pPr>
      <w:r w:rsidRPr="0006335A">
        <w:rPr>
          <w:rFonts w:cs="Arial"/>
          <w:szCs w:val="20"/>
        </w:rPr>
        <w:t>Integration of Systems and Processes</w:t>
      </w:r>
    </w:p>
    <w:p w14:paraId="6EA51054" w14:textId="77777777" w:rsidR="00B21333" w:rsidRPr="0006335A" w:rsidRDefault="00B21333" w:rsidP="00E508BE">
      <w:pPr>
        <w:numPr>
          <w:ilvl w:val="0"/>
          <w:numId w:val="30"/>
        </w:numPr>
        <w:rPr>
          <w:rFonts w:cs="Arial"/>
          <w:szCs w:val="20"/>
        </w:rPr>
      </w:pPr>
      <w:r w:rsidRPr="0006335A">
        <w:rPr>
          <w:rFonts w:cs="Arial"/>
          <w:szCs w:val="20"/>
        </w:rPr>
        <w:t>Workforce Development</w:t>
      </w:r>
    </w:p>
    <w:p w14:paraId="4D7061C6" w14:textId="77777777" w:rsidR="00B21333" w:rsidRPr="0006335A" w:rsidRDefault="00B21333" w:rsidP="00E508BE">
      <w:pPr>
        <w:numPr>
          <w:ilvl w:val="0"/>
          <w:numId w:val="30"/>
        </w:numPr>
        <w:rPr>
          <w:rFonts w:cs="Arial"/>
          <w:szCs w:val="20"/>
        </w:rPr>
      </w:pPr>
      <w:r w:rsidRPr="0006335A">
        <w:rPr>
          <w:rFonts w:cs="Arial"/>
          <w:szCs w:val="20"/>
        </w:rPr>
        <w:t>Health Information Technology and Exchange</w:t>
      </w:r>
    </w:p>
    <w:p w14:paraId="6B63BB20" w14:textId="77777777" w:rsidR="00B21333" w:rsidRPr="0006335A" w:rsidRDefault="00B21333" w:rsidP="00E508BE">
      <w:pPr>
        <w:numPr>
          <w:ilvl w:val="0"/>
          <w:numId w:val="30"/>
        </w:numPr>
        <w:rPr>
          <w:rFonts w:cs="Arial"/>
          <w:szCs w:val="20"/>
        </w:rPr>
      </w:pPr>
      <w:r w:rsidRPr="0006335A">
        <w:rPr>
          <w:rFonts w:cs="Arial"/>
          <w:szCs w:val="20"/>
        </w:rPr>
        <w:t>Care Coordination and Management</w:t>
      </w:r>
    </w:p>
    <w:p w14:paraId="6C0E9E6D" w14:textId="77777777" w:rsidR="00B21333" w:rsidRPr="0006335A" w:rsidRDefault="00B21333" w:rsidP="00E508BE">
      <w:pPr>
        <w:numPr>
          <w:ilvl w:val="0"/>
          <w:numId w:val="30"/>
        </w:numPr>
        <w:rPr>
          <w:rFonts w:cs="Arial"/>
          <w:szCs w:val="20"/>
        </w:rPr>
      </w:pPr>
      <w:r w:rsidRPr="0006335A">
        <w:rPr>
          <w:rFonts w:cs="Arial"/>
          <w:szCs w:val="20"/>
        </w:rPr>
        <w:t xml:space="preserve">Population Health Management </w:t>
      </w:r>
    </w:p>
    <w:p w14:paraId="07E0B9B5" w14:textId="375D17C0" w:rsidR="00B21333" w:rsidRPr="0006335A" w:rsidRDefault="00B21333" w:rsidP="00E508BE">
      <w:pPr>
        <w:rPr>
          <w:rFonts w:cs="Arial"/>
          <w:szCs w:val="20"/>
        </w:rPr>
      </w:pPr>
      <w:r w:rsidRPr="0006335A">
        <w:rPr>
          <w:rFonts w:cs="Arial"/>
          <w:szCs w:val="20"/>
        </w:rPr>
        <w:t>Table 1 shows the ACO actions that correspond to each focus area. This framework was used to assess each ACO’s progress</w:t>
      </w:r>
      <w:r w:rsidR="00DA6D02" w:rsidRPr="0006335A">
        <w:rPr>
          <w:rFonts w:cs="Arial"/>
          <w:szCs w:val="20"/>
        </w:rPr>
        <w:t xml:space="preserve">. </w:t>
      </w:r>
      <w:r w:rsidRPr="0006335A">
        <w:rPr>
          <w:rFonts w:cs="Arial"/>
          <w:szCs w:val="20"/>
        </w:rPr>
        <w:t xml:space="preserve">A rating of </w:t>
      </w:r>
      <w:r w:rsidR="00F44AE5" w:rsidRPr="0006335A">
        <w:rPr>
          <w:rFonts w:cs="Arial"/>
          <w:szCs w:val="20"/>
        </w:rPr>
        <w:t>On track</w:t>
      </w:r>
      <w:r w:rsidRPr="0006335A">
        <w:rPr>
          <w:rFonts w:cs="Arial"/>
          <w:szCs w:val="20"/>
        </w:rPr>
        <w:t xml:space="preserve"> indicates that the ACO has made appropriate progress in accomplishing each of the actions for the focus area</w:t>
      </w:r>
      <w:r w:rsidR="00DA6D02" w:rsidRPr="0006335A">
        <w:rPr>
          <w:rFonts w:cs="Arial"/>
          <w:szCs w:val="20"/>
        </w:rPr>
        <w:t xml:space="preserve">. </w:t>
      </w:r>
      <w:r w:rsidRPr="0006335A">
        <w:rPr>
          <w:rFonts w:cs="Arial"/>
          <w:szCs w:val="20"/>
        </w:rPr>
        <w:t>Where gaps in progress were identified, the ACO was rated “</w:t>
      </w:r>
      <w:r w:rsidR="00F44AE5" w:rsidRPr="0006335A">
        <w:rPr>
          <w:rFonts w:cs="Arial"/>
          <w:szCs w:val="20"/>
        </w:rPr>
        <w:t>On track</w:t>
      </w:r>
      <w:r w:rsidRPr="0006335A">
        <w:rPr>
          <w:rFonts w:cs="Arial"/>
          <w:szCs w:val="20"/>
        </w:rPr>
        <w:t xml:space="preserve"> with </w:t>
      </w:r>
      <w:r w:rsidR="009115A1" w:rsidRPr="0006335A">
        <w:rPr>
          <w:rFonts w:cs="Arial"/>
          <w:szCs w:val="20"/>
        </w:rPr>
        <w:t>limited</w:t>
      </w:r>
      <w:r w:rsidRPr="0006335A">
        <w:rPr>
          <w:rFonts w:cs="Arial"/>
          <w:szCs w:val="20"/>
        </w:rPr>
        <w:t xml:space="preserve"> recommendations” or, in the case of more substantial gaps, “Opportunity for </w:t>
      </w:r>
      <w:r w:rsidR="00301BA3" w:rsidRPr="0006335A">
        <w:rPr>
          <w:rFonts w:cs="Arial"/>
          <w:szCs w:val="20"/>
        </w:rPr>
        <w:t>i</w:t>
      </w:r>
      <w:r w:rsidRPr="0006335A">
        <w:rPr>
          <w:rFonts w:cs="Arial"/>
          <w:szCs w:val="20"/>
        </w:rPr>
        <w:t xml:space="preserve">mprovement.” </w:t>
      </w:r>
    </w:p>
    <w:p w14:paraId="5340FCD7" w14:textId="547B3B45" w:rsidR="00B21333" w:rsidRPr="0006335A" w:rsidRDefault="00B21333" w:rsidP="00B21333">
      <w:pPr>
        <w:rPr>
          <w:rFonts w:cs="Arial"/>
          <w:szCs w:val="20"/>
        </w:rPr>
      </w:pPr>
      <w:r w:rsidRPr="0006335A">
        <w:rPr>
          <w:rFonts w:cs="Arial"/>
          <w:szCs w:val="20"/>
          <w:u w:val="single"/>
        </w:rPr>
        <w:t>Table 1</w:t>
      </w:r>
      <w:r w:rsidR="00246995" w:rsidRPr="0006335A">
        <w:rPr>
          <w:rFonts w:cs="Arial"/>
          <w:szCs w:val="20"/>
          <w:u w:val="single"/>
        </w:rPr>
        <w:t>.</w:t>
      </w:r>
      <w:r w:rsidRPr="0006335A">
        <w:rPr>
          <w:rFonts w:cs="Arial"/>
          <w:szCs w:val="20"/>
          <w:u w:val="single"/>
        </w:rPr>
        <w:t xml:space="preserve"> Framework for Organizational Assessment of ACOs</w:t>
      </w:r>
      <w:r w:rsidRPr="0006335A">
        <w:rPr>
          <w:rFonts w:cs="Arial"/>
          <w:szCs w:val="20"/>
        </w:rPr>
        <w:t xml:space="preserve"> </w:t>
      </w:r>
    </w:p>
    <w:tbl>
      <w:tblPr>
        <w:tblW w:w="0" w:type="auto"/>
        <w:jc w:val="center"/>
        <w:tblLook w:val="04A0" w:firstRow="1" w:lastRow="0" w:firstColumn="1" w:lastColumn="0" w:noHBand="0" w:noVBand="1"/>
      </w:tblPr>
      <w:tblGrid>
        <w:gridCol w:w="2049"/>
        <w:gridCol w:w="7301"/>
      </w:tblGrid>
      <w:tr w:rsidR="004A6065" w:rsidRPr="00430E96" w14:paraId="2352F023" w14:textId="77777777" w:rsidTr="002E6407">
        <w:trPr>
          <w:trHeight w:val="288"/>
          <w:jc w:val="center"/>
        </w:trPr>
        <w:tc>
          <w:tcPr>
            <w:tcW w:w="0" w:type="auto"/>
            <w:tcBorders>
              <w:top w:val="single" w:sz="4" w:space="0" w:color="auto"/>
              <w:left w:val="single" w:sz="4" w:space="0" w:color="auto"/>
              <w:bottom w:val="single" w:sz="4" w:space="0" w:color="A6A6A6"/>
              <w:right w:val="nil"/>
            </w:tcBorders>
            <w:shd w:val="clear" w:color="auto" w:fill="auto"/>
            <w:vAlign w:val="center"/>
          </w:tcPr>
          <w:p w14:paraId="64C63123" w14:textId="77777777" w:rsidR="004A6065" w:rsidRPr="00430E96" w:rsidRDefault="004A6065" w:rsidP="002E6407">
            <w:pPr>
              <w:spacing w:after="0" w:line="240" w:lineRule="auto"/>
              <w:jc w:val="center"/>
              <w:rPr>
                <w:rFonts w:cs="Arial"/>
                <w:b/>
                <w:bCs/>
                <w:color w:val="002060"/>
                <w:szCs w:val="20"/>
              </w:rPr>
            </w:pPr>
            <w:r w:rsidRPr="00430E96">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shd w:val="clear" w:color="auto" w:fill="auto"/>
            <w:vAlign w:val="center"/>
            <w:hideMark/>
          </w:tcPr>
          <w:p w14:paraId="2257F4B1" w14:textId="77777777" w:rsidR="004A6065" w:rsidRPr="00430E96" w:rsidRDefault="004A6065" w:rsidP="002E6407">
            <w:pPr>
              <w:spacing w:after="0" w:line="240" w:lineRule="auto"/>
              <w:jc w:val="center"/>
              <w:rPr>
                <w:rFonts w:cs="Arial"/>
                <w:b/>
                <w:bCs/>
                <w:color w:val="002060"/>
                <w:szCs w:val="20"/>
              </w:rPr>
            </w:pPr>
            <w:r w:rsidRPr="00430E96">
              <w:rPr>
                <w:rFonts w:cs="Arial"/>
                <w:b/>
                <w:bCs/>
                <w:color w:val="002060"/>
                <w:szCs w:val="20"/>
              </w:rPr>
              <w:t>ACO Actions</w:t>
            </w:r>
          </w:p>
        </w:tc>
      </w:tr>
      <w:tr w:rsidR="004A6065" w:rsidRPr="00430E96" w14:paraId="6A848C90" w14:textId="77777777" w:rsidTr="002E6407">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000000" w:fill="2F75B5"/>
            <w:vAlign w:val="center"/>
          </w:tcPr>
          <w:p w14:paraId="3FD32D48" w14:textId="77777777" w:rsidR="004A6065" w:rsidRPr="00430E96" w:rsidRDefault="004A6065" w:rsidP="002E6407">
            <w:pPr>
              <w:spacing w:after="0" w:line="240" w:lineRule="auto"/>
              <w:jc w:val="center"/>
              <w:rPr>
                <w:rFonts w:cs="Arial"/>
                <w:b/>
                <w:bCs/>
                <w:color w:val="FFFFFF"/>
                <w:szCs w:val="20"/>
              </w:rPr>
            </w:pPr>
            <w:r w:rsidRPr="00430E96">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shd w:val="clear" w:color="auto" w:fill="auto"/>
            <w:vAlign w:val="center"/>
          </w:tcPr>
          <w:p w14:paraId="237CF056" w14:textId="77777777" w:rsidR="004A6065" w:rsidRPr="00430E96" w:rsidRDefault="004A6065" w:rsidP="004A6065">
            <w:pPr>
              <w:pStyle w:val="ListParagraph"/>
              <w:numPr>
                <w:ilvl w:val="0"/>
                <w:numId w:val="46"/>
              </w:numPr>
              <w:spacing w:after="0" w:line="240" w:lineRule="auto"/>
              <w:ind w:left="432"/>
              <w:contextualSpacing w:val="0"/>
              <w:rPr>
                <w:rFonts w:cs="Arial"/>
                <w:szCs w:val="20"/>
              </w:rPr>
            </w:pPr>
            <w:r w:rsidRPr="00430E96">
              <w:rPr>
                <w:rFonts w:cs="Arial"/>
                <w:szCs w:val="20"/>
              </w:rPr>
              <w:t>ACOs established with specific governance, scope, scale, &amp; leadership</w:t>
            </w:r>
          </w:p>
          <w:p w14:paraId="0B1CCA2B" w14:textId="77777777" w:rsidR="004A6065" w:rsidRPr="00430E96" w:rsidRDefault="004A6065" w:rsidP="004A6065">
            <w:pPr>
              <w:pStyle w:val="ListParagraph"/>
              <w:numPr>
                <w:ilvl w:val="0"/>
                <w:numId w:val="46"/>
              </w:numPr>
              <w:spacing w:after="0" w:line="240" w:lineRule="auto"/>
              <w:ind w:left="432"/>
              <w:contextualSpacing w:val="0"/>
              <w:rPr>
                <w:rFonts w:cs="Arial"/>
                <w:szCs w:val="20"/>
              </w:rPr>
            </w:pPr>
            <w:r w:rsidRPr="00430E96">
              <w:rPr>
                <w:rFonts w:cs="Arial"/>
                <w:szCs w:val="20"/>
              </w:rPr>
              <w:t>ACOs engage providers (primary care and specialty) in delivery system change through financial (e.g. shared savings) and non-financial levers (e.g. data reports)</w:t>
            </w:r>
          </w:p>
        </w:tc>
      </w:tr>
      <w:tr w:rsidR="004A6065" w:rsidRPr="00430E96" w14:paraId="7C08F55D" w14:textId="77777777" w:rsidTr="002E6407">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7A11724F" w14:textId="77777777" w:rsidR="004A6065" w:rsidRPr="00430E96" w:rsidRDefault="004A6065" w:rsidP="002E6407">
            <w:pPr>
              <w:spacing w:after="0" w:line="240" w:lineRule="auto"/>
              <w:jc w:val="center"/>
              <w:rPr>
                <w:rFonts w:cs="Arial"/>
                <w:b/>
                <w:bCs/>
                <w:color w:val="FFFFFF"/>
                <w:szCs w:val="20"/>
              </w:rPr>
            </w:pPr>
            <w:r w:rsidRPr="00430E96">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0A5B4686" w14:textId="77777777" w:rsidR="004A6065" w:rsidRPr="00430E96" w:rsidRDefault="004A6065" w:rsidP="004A6065">
            <w:pPr>
              <w:pStyle w:val="ListParagraph"/>
              <w:numPr>
                <w:ilvl w:val="0"/>
                <w:numId w:val="46"/>
              </w:numPr>
              <w:spacing w:after="0" w:line="240" w:lineRule="auto"/>
              <w:ind w:left="432"/>
              <w:contextualSpacing w:val="0"/>
              <w:rPr>
                <w:rFonts w:cs="Arial"/>
                <w:szCs w:val="20"/>
              </w:rPr>
            </w:pPr>
            <w:r w:rsidRPr="00430E96">
              <w:rPr>
                <w:rFonts w:cs="Arial"/>
                <w:szCs w:val="20"/>
              </w:rPr>
              <w:t>ACOs establish structures and processes to promote improved administrative coordination between organizations (e.g. enrollee assignment, engagement and outreach)</w:t>
            </w:r>
          </w:p>
          <w:p w14:paraId="6AAD460A" w14:textId="77777777" w:rsidR="004A6065" w:rsidRPr="00430E96" w:rsidRDefault="004A6065" w:rsidP="004A6065">
            <w:pPr>
              <w:pStyle w:val="ListParagraph"/>
              <w:numPr>
                <w:ilvl w:val="0"/>
                <w:numId w:val="46"/>
              </w:numPr>
              <w:spacing w:after="0" w:line="240" w:lineRule="auto"/>
              <w:ind w:left="432"/>
              <w:contextualSpacing w:val="0"/>
              <w:rPr>
                <w:rFonts w:cs="Arial"/>
                <w:szCs w:val="20"/>
              </w:rPr>
            </w:pPr>
            <w:r w:rsidRPr="00430E96">
              <w:rPr>
                <w:rFonts w:cs="Arial"/>
                <w:szCs w:val="20"/>
              </w:rPr>
              <w:t>ACOs establish structures and processes to promote improved clinical integration across organizations (e.g. administration of care management/coordination, recommendation for services)</w:t>
            </w:r>
          </w:p>
          <w:p w14:paraId="1464D2CA" w14:textId="77777777" w:rsidR="004A6065" w:rsidRPr="00430E96" w:rsidRDefault="004A6065" w:rsidP="004A6065">
            <w:pPr>
              <w:pStyle w:val="ListParagraph"/>
              <w:numPr>
                <w:ilvl w:val="0"/>
                <w:numId w:val="46"/>
              </w:numPr>
              <w:spacing w:after="0" w:line="240" w:lineRule="auto"/>
              <w:ind w:left="432"/>
              <w:contextualSpacing w:val="0"/>
              <w:rPr>
                <w:rFonts w:cs="Arial"/>
                <w:szCs w:val="20"/>
              </w:rPr>
            </w:pPr>
            <w:r w:rsidRPr="00430E96">
              <w:rPr>
                <w:rFonts w:cs="Arial"/>
                <w:szCs w:val="20"/>
              </w:rPr>
              <w:t>ACOs establish structures and processes for joint management of performance and quality, and conflict resolution</w:t>
            </w:r>
          </w:p>
          <w:p w14:paraId="7AF74B19" w14:textId="77777777" w:rsidR="004A6065" w:rsidRPr="00430E96" w:rsidRDefault="004A6065" w:rsidP="004A6065">
            <w:pPr>
              <w:pStyle w:val="ListParagraph"/>
              <w:numPr>
                <w:ilvl w:val="0"/>
                <w:numId w:val="46"/>
              </w:numPr>
              <w:spacing w:after="0" w:line="240" w:lineRule="auto"/>
              <w:ind w:left="432"/>
              <w:contextualSpacing w:val="0"/>
              <w:rPr>
                <w:rFonts w:cs="Arial"/>
                <w:b/>
                <w:bCs/>
                <w:szCs w:val="20"/>
              </w:rPr>
            </w:pPr>
            <w:r w:rsidRPr="00430E96">
              <w:rPr>
                <w:rFonts w:cs="Arial"/>
                <w:szCs w:val="20"/>
              </w:rPr>
              <w:t>Accountable Care Partnership Plans (Model A) transition more of the care management responsibilities to their ACO Partners over the course of the Demonstration</w:t>
            </w:r>
          </w:p>
        </w:tc>
      </w:tr>
      <w:tr w:rsidR="004A6065" w:rsidRPr="00430E96" w14:paraId="21207426" w14:textId="77777777" w:rsidTr="002E640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7EB9F794" w14:textId="77777777" w:rsidR="004A6065" w:rsidRPr="00430E96" w:rsidRDefault="004A6065" w:rsidP="002E6407">
            <w:pPr>
              <w:spacing w:after="0" w:line="240" w:lineRule="auto"/>
              <w:jc w:val="center"/>
              <w:rPr>
                <w:rFonts w:cs="Arial"/>
                <w:b/>
                <w:bCs/>
                <w:color w:val="FFFFFF"/>
                <w:szCs w:val="20"/>
              </w:rPr>
            </w:pPr>
            <w:r w:rsidRPr="00430E96">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3F5BE047" w14:textId="77777777" w:rsidR="004A6065" w:rsidRPr="00430E96" w:rsidRDefault="004A6065" w:rsidP="004A6065">
            <w:pPr>
              <w:pStyle w:val="ListParagraph"/>
              <w:numPr>
                <w:ilvl w:val="0"/>
                <w:numId w:val="47"/>
              </w:numPr>
              <w:spacing w:after="0" w:line="240" w:lineRule="auto"/>
              <w:ind w:left="432"/>
              <w:contextualSpacing w:val="0"/>
              <w:rPr>
                <w:rFonts w:cs="Arial"/>
                <w:szCs w:val="20"/>
              </w:rPr>
            </w:pPr>
            <w:r w:rsidRPr="00430E96">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p w14:paraId="42B7D2D8" w14:textId="77777777" w:rsidR="004A6065" w:rsidRPr="00430E96" w:rsidRDefault="004A6065" w:rsidP="002E6407">
            <w:pPr>
              <w:spacing w:after="0" w:line="240" w:lineRule="auto"/>
              <w:rPr>
                <w:rFonts w:cs="Arial"/>
                <w:b/>
                <w:bCs/>
                <w:szCs w:val="20"/>
              </w:rPr>
            </w:pPr>
          </w:p>
        </w:tc>
      </w:tr>
      <w:tr w:rsidR="004A6065" w:rsidRPr="00430E96" w14:paraId="34ED7974" w14:textId="77777777" w:rsidTr="002E640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75149AD0" w14:textId="77777777" w:rsidR="004A6065" w:rsidRPr="00430E96" w:rsidRDefault="004A6065" w:rsidP="002E6407">
            <w:pPr>
              <w:spacing w:after="0" w:line="240" w:lineRule="auto"/>
              <w:jc w:val="center"/>
              <w:rPr>
                <w:rFonts w:cs="Arial"/>
                <w:b/>
                <w:bCs/>
                <w:color w:val="FFFFFF"/>
                <w:szCs w:val="20"/>
              </w:rPr>
            </w:pPr>
            <w:r w:rsidRPr="00430E96">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32840291" w14:textId="77777777" w:rsidR="004A6065" w:rsidRPr="00430E96" w:rsidRDefault="004A6065" w:rsidP="004A6065">
            <w:pPr>
              <w:pStyle w:val="ListParagraph"/>
              <w:numPr>
                <w:ilvl w:val="0"/>
                <w:numId w:val="47"/>
              </w:numPr>
              <w:spacing w:after="0" w:line="240" w:lineRule="auto"/>
              <w:ind w:left="432"/>
              <w:contextualSpacing w:val="0"/>
              <w:rPr>
                <w:rFonts w:cs="Arial"/>
                <w:szCs w:val="20"/>
              </w:rPr>
            </w:pPr>
            <w:r w:rsidRPr="00430E96">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p w14:paraId="0D6348D3" w14:textId="77777777" w:rsidR="004A6065" w:rsidRPr="00430E96" w:rsidRDefault="004A6065" w:rsidP="002E6407">
            <w:pPr>
              <w:spacing w:after="0" w:line="240" w:lineRule="auto"/>
              <w:rPr>
                <w:rFonts w:cs="Arial"/>
                <w:b/>
                <w:bCs/>
                <w:szCs w:val="20"/>
              </w:rPr>
            </w:pPr>
          </w:p>
        </w:tc>
      </w:tr>
      <w:tr w:rsidR="004A6065" w:rsidRPr="00430E96" w14:paraId="1350B852" w14:textId="77777777" w:rsidTr="002E640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155936D4" w14:textId="77777777" w:rsidR="004A6065" w:rsidRPr="00430E96" w:rsidRDefault="004A6065" w:rsidP="002E6407">
            <w:pPr>
              <w:spacing w:after="0" w:line="240" w:lineRule="auto"/>
              <w:jc w:val="center"/>
              <w:rPr>
                <w:rFonts w:cs="Arial"/>
                <w:b/>
                <w:bCs/>
                <w:szCs w:val="20"/>
              </w:rPr>
            </w:pPr>
            <w:r w:rsidRPr="00430E96">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1A9914C5" w14:textId="77777777" w:rsidR="004A6065" w:rsidRPr="00430E96" w:rsidRDefault="004A6065" w:rsidP="004A6065">
            <w:pPr>
              <w:pStyle w:val="ListParagraph"/>
              <w:numPr>
                <w:ilvl w:val="0"/>
                <w:numId w:val="47"/>
              </w:numPr>
              <w:spacing w:after="0" w:line="240" w:lineRule="auto"/>
              <w:ind w:left="432"/>
              <w:contextualSpacing w:val="0"/>
              <w:rPr>
                <w:rFonts w:cs="Arial"/>
                <w:szCs w:val="20"/>
              </w:rPr>
            </w:pPr>
            <w:r w:rsidRPr="00430E96">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p w14:paraId="7DBE946B" w14:textId="77777777" w:rsidR="004A6065" w:rsidRPr="00430E96" w:rsidRDefault="004A6065" w:rsidP="002E6407">
            <w:pPr>
              <w:spacing w:after="0" w:line="240" w:lineRule="auto"/>
              <w:rPr>
                <w:rFonts w:cs="Arial"/>
                <w:b/>
                <w:bCs/>
                <w:szCs w:val="20"/>
              </w:rPr>
            </w:pPr>
          </w:p>
        </w:tc>
      </w:tr>
      <w:tr w:rsidR="004A6065" w:rsidRPr="00430E96" w14:paraId="02490D41" w14:textId="77777777" w:rsidTr="002E6407">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000000" w:fill="2F75B5"/>
            <w:vAlign w:val="center"/>
          </w:tcPr>
          <w:p w14:paraId="1ABBE78D" w14:textId="77777777" w:rsidR="004A6065" w:rsidRPr="00430E96" w:rsidRDefault="004A6065" w:rsidP="002E6407">
            <w:pPr>
              <w:spacing w:after="0" w:line="240" w:lineRule="auto"/>
              <w:jc w:val="center"/>
              <w:rPr>
                <w:rFonts w:cs="Arial"/>
                <w:b/>
                <w:bCs/>
                <w:color w:val="FFFFFF"/>
                <w:szCs w:val="20"/>
              </w:rPr>
            </w:pPr>
            <w:r w:rsidRPr="00430E96">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shd w:val="clear" w:color="auto" w:fill="auto"/>
            <w:vAlign w:val="center"/>
            <w:hideMark/>
          </w:tcPr>
          <w:p w14:paraId="35AEC3D2" w14:textId="77777777" w:rsidR="004A6065" w:rsidRPr="00430E96" w:rsidRDefault="004A6065" w:rsidP="004A6065">
            <w:pPr>
              <w:pStyle w:val="ListParagraph"/>
              <w:numPr>
                <w:ilvl w:val="0"/>
                <w:numId w:val="47"/>
              </w:numPr>
              <w:spacing w:after="0" w:line="240" w:lineRule="auto"/>
              <w:ind w:left="432"/>
              <w:contextualSpacing w:val="0"/>
              <w:rPr>
                <w:rFonts w:cs="Arial"/>
                <w:b/>
                <w:bCs/>
                <w:szCs w:val="20"/>
              </w:rPr>
            </w:pPr>
            <w:r w:rsidRPr="00430E96">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0C9B2097" w14:textId="77777777" w:rsidR="004A6065" w:rsidRPr="00430E96" w:rsidRDefault="004A6065" w:rsidP="004A6065">
            <w:pPr>
              <w:pStyle w:val="ListParagraph"/>
              <w:numPr>
                <w:ilvl w:val="0"/>
                <w:numId w:val="47"/>
              </w:numPr>
              <w:spacing w:after="0" w:line="240" w:lineRule="auto"/>
              <w:ind w:left="432"/>
              <w:contextualSpacing w:val="0"/>
              <w:rPr>
                <w:rFonts w:cs="Arial"/>
                <w:szCs w:val="20"/>
              </w:rPr>
            </w:pPr>
            <w:r w:rsidRPr="00430E96">
              <w:rPr>
                <w:rFonts w:cs="Arial"/>
                <w:szCs w:val="20"/>
              </w:rPr>
              <w:t>ACOs develop structures and processes for integration of health-related social needs (HRSN) into their Population Health Management (PHM) strategy, including management of flexible services</w:t>
            </w:r>
          </w:p>
          <w:p w14:paraId="363DF767" w14:textId="77777777" w:rsidR="004A6065" w:rsidRPr="00430E96" w:rsidRDefault="004A6065" w:rsidP="004A6065">
            <w:pPr>
              <w:pStyle w:val="ListParagraph"/>
              <w:numPr>
                <w:ilvl w:val="0"/>
                <w:numId w:val="47"/>
              </w:numPr>
              <w:spacing w:after="0" w:line="240" w:lineRule="auto"/>
              <w:ind w:left="432"/>
              <w:contextualSpacing w:val="0"/>
              <w:rPr>
                <w:rFonts w:cs="Arial"/>
                <w:b/>
                <w:bCs/>
                <w:szCs w:val="20"/>
              </w:rPr>
            </w:pPr>
            <w:r w:rsidRPr="00430E96">
              <w:rPr>
                <w:rFonts w:cs="Arial"/>
                <w:szCs w:val="20"/>
              </w:rPr>
              <w:t>ACOs develop strategies to reduce total cost of care (TCOC; e.g. utilization management, referral management, non-CP complex care management programs, administrative cost reduction)</w:t>
            </w:r>
          </w:p>
        </w:tc>
      </w:tr>
    </w:tbl>
    <w:p w14:paraId="70B77D7B" w14:textId="77777777" w:rsidR="00704F37" w:rsidRPr="0006335A" w:rsidRDefault="00704F37" w:rsidP="00B21333">
      <w:pPr>
        <w:rPr>
          <w:rFonts w:cs="Arial"/>
          <w:szCs w:val="20"/>
        </w:rPr>
      </w:pPr>
    </w:p>
    <w:p w14:paraId="109338D2" w14:textId="50C73227" w:rsidR="00B21333" w:rsidRPr="0006335A" w:rsidRDefault="00B21333" w:rsidP="00200C5E">
      <w:pPr>
        <w:pStyle w:val="Heading2"/>
        <w:rPr>
          <w:color w:val="auto"/>
        </w:rPr>
      </w:pPr>
      <w:bookmarkStart w:id="113" w:name="_Toc39068519"/>
      <w:bookmarkStart w:id="114" w:name="_Toc57727227"/>
      <w:r w:rsidRPr="0006335A">
        <w:rPr>
          <w:color w:val="auto"/>
        </w:rPr>
        <w:t>Analytic Approach</w:t>
      </w:r>
      <w:bookmarkEnd w:id="113"/>
      <w:bookmarkEnd w:id="114"/>
    </w:p>
    <w:p w14:paraId="7AF78AF4" w14:textId="3349A03E" w:rsidR="00B21333" w:rsidRPr="0006335A" w:rsidRDefault="00B21333" w:rsidP="00200C5E">
      <w:pPr>
        <w:spacing w:before="160"/>
        <w:rPr>
          <w:rFonts w:cs="Arial"/>
          <w:szCs w:val="20"/>
        </w:rPr>
      </w:pPr>
      <w:r w:rsidRPr="0006335A">
        <w:rPr>
          <w:rFonts w:cs="Arial"/>
          <w:szCs w:val="20"/>
        </w:rPr>
        <w:t>The ACO actions are broad enough to be accomplished in a variety of ways by different ACOs, and the scope of the IA is to assess progress, not to prescribe the best approach for an ACO</w:t>
      </w:r>
      <w:r w:rsidR="00DA6D02" w:rsidRPr="0006335A">
        <w:rPr>
          <w:rFonts w:cs="Arial"/>
          <w:szCs w:val="20"/>
        </w:rPr>
        <w:t xml:space="preserve">. </w:t>
      </w:r>
      <w:r w:rsidRPr="0006335A">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06335A">
        <w:rPr>
          <w:rFonts w:cs="Arial"/>
          <w:szCs w:val="20"/>
        </w:rPr>
        <w:t>On track</w:t>
      </w:r>
      <w:r w:rsidRPr="0006335A">
        <w:rPr>
          <w:rFonts w:cs="Arial"/>
          <w:szCs w:val="20"/>
        </w:rPr>
        <w:t xml:space="preserve">. Guided by the focus areas, the IA performed a preliminary review of </w:t>
      </w:r>
      <w:r w:rsidR="00905D41" w:rsidRPr="0006335A">
        <w:rPr>
          <w:rFonts w:cs="Arial"/>
          <w:szCs w:val="20"/>
        </w:rPr>
        <w:t>Full Participation Plan</w:t>
      </w:r>
      <w:r w:rsidRPr="0006335A">
        <w:rPr>
          <w:rFonts w:cs="Arial"/>
          <w:szCs w:val="20"/>
        </w:rPr>
        <w:t>s, which identified a broad range of activities and capabilities that fell within the logic model actions</w:t>
      </w:r>
      <w:r w:rsidR="00DA6D02" w:rsidRPr="0006335A">
        <w:rPr>
          <w:rFonts w:cs="Arial"/>
          <w:szCs w:val="20"/>
        </w:rPr>
        <w:t xml:space="preserve">. </w:t>
      </w:r>
      <w:r w:rsidRPr="0006335A">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06335A">
        <w:rPr>
          <w:rFonts w:cs="Arial"/>
          <w:szCs w:val="20"/>
        </w:rPr>
        <w:t xml:space="preserve">. </w:t>
      </w:r>
      <w:r w:rsidRPr="0006335A">
        <w:rPr>
          <w:rFonts w:cs="Arial"/>
          <w:szCs w:val="20"/>
        </w:rPr>
        <w:t xml:space="preserve">A descriptive definition of </w:t>
      </w:r>
      <w:r w:rsidR="00F44AE5" w:rsidRPr="0006335A">
        <w:rPr>
          <w:rFonts w:cs="Arial"/>
          <w:szCs w:val="20"/>
        </w:rPr>
        <w:t>On track</w:t>
      </w:r>
      <w:r w:rsidRPr="0006335A">
        <w:rPr>
          <w:rFonts w:cs="Arial"/>
          <w:szCs w:val="20"/>
        </w:rPr>
        <w:t xml:space="preserve"> performance for each focus area was developed from the items that had been adopted by a plurality of ACOs</w:t>
      </w:r>
      <w:r w:rsidR="00DA6D02" w:rsidRPr="0006335A">
        <w:rPr>
          <w:rFonts w:cs="Arial"/>
          <w:szCs w:val="20"/>
        </w:rPr>
        <w:t xml:space="preserve">. </w:t>
      </w:r>
      <w:r w:rsidRPr="0006335A">
        <w:rPr>
          <w:rFonts w:cs="Arial"/>
          <w:szCs w:val="20"/>
        </w:rPr>
        <w:t xml:space="preserve">Items that had been accomplished by only a small number of ACOs were considered to be emerging practices, and were not included in the expectations for </w:t>
      </w:r>
      <w:r w:rsidR="00F44AE5" w:rsidRPr="0006335A">
        <w:rPr>
          <w:rFonts w:cs="Arial"/>
          <w:szCs w:val="20"/>
        </w:rPr>
        <w:t>On track</w:t>
      </w:r>
      <w:r w:rsidRPr="0006335A">
        <w:rPr>
          <w:rFonts w:cs="Arial"/>
          <w:szCs w:val="20"/>
        </w:rPr>
        <w:t xml:space="preserve"> performance. This calibrated the threshold for expected progress to the actual performance of the cohort as a whole. </w:t>
      </w:r>
    </w:p>
    <w:p w14:paraId="059ABB77" w14:textId="2A953F58" w:rsidR="00B21333" w:rsidRPr="0006335A" w:rsidRDefault="00B21333" w:rsidP="00E508BE">
      <w:pPr>
        <w:rPr>
          <w:rFonts w:eastAsia="Arial" w:cs="Arial"/>
          <w:szCs w:val="20"/>
        </w:rPr>
      </w:pPr>
      <w:r w:rsidRPr="0006335A">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06335A">
        <w:rPr>
          <w:rFonts w:eastAsia="Arial" w:cs="Arial"/>
          <w:szCs w:val="20"/>
        </w:rPr>
        <w:t xml:space="preserve">. </w:t>
      </w:r>
      <w:r w:rsidRPr="0006335A">
        <w:rPr>
          <w:rFonts w:eastAsia="Arial" w:cs="Arial"/>
          <w:szCs w:val="20"/>
        </w:rPr>
        <w:t xml:space="preserve">A finding of </w:t>
      </w:r>
      <w:r w:rsidR="00F44AE5" w:rsidRPr="0006335A">
        <w:rPr>
          <w:rFonts w:eastAsia="Arial" w:cs="Arial"/>
          <w:szCs w:val="20"/>
        </w:rPr>
        <w:t>On track</w:t>
      </w:r>
      <w:r w:rsidRPr="0006335A">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06335A" w:rsidRDefault="00B21333" w:rsidP="00E508BE">
      <w:pPr>
        <w:rPr>
          <w:rFonts w:cs="Arial"/>
          <w:szCs w:val="20"/>
        </w:rPr>
      </w:pPr>
      <w:r w:rsidRPr="0006335A">
        <w:rPr>
          <w:rFonts w:cs="Arial"/>
          <w:szCs w:val="20"/>
        </w:rPr>
        <w:t xml:space="preserve">A rating of </w:t>
      </w:r>
      <w:r w:rsidR="00F44AE5" w:rsidRPr="0006335A">
        <w:rPr>
          <w:rFonts w:cs="Arial"/>
          <w:szCs w:val="20"/>
        </w:rPr>
        <w:t>On track</w:t>
      </w:r>
      <w:r w:rsidRPr="0006335A">
        <w:rPr>
          <w:rFonts w:cs="Arial"/>
          <w:szCs w:val="20"/>
        </w:rPr>
        <w:t xml:space="preserve"> indicates that the ACO has made appropriate progress in accomplishing the indicators for the focus area. Where gaps in progress were identified, the entity was rated </w:t>
      </w:r>
      <w:r w:rsidR="00F44AE5" w:rsidRPr="0006335A">
        <w:rPr>
          <w:rFonts w:cs="Arial"/>
          <w:szCs w:val="20"/>
        </w:rPr>
        <w:t>On track</w:t>
      </w:r>
      <w:r w:rsidRPr="0006335A">
        <w:rPr>
          <w:rFonts w:cs="Arial"/>
          <w:szCs w:val="20"/>
        </w:rPr>
        <w:t xml:space="preserve"> with </w:t>
      </w:r>
      <w:r w:rsidR="009115A1" w:rsidRPr="0006335A">
        <w:rPr>
          <w:rFonts w:cs="Arial"/>
          <w:szCs w:val="20"/>
        </w:rPr>
        <w:t>limited</w:t>
      </w:r>
      <w:r w:rsidRPr="0006335A">
        <w:rPr>
          <w:rFonts w:cs="Arial"/>
          <w:szCs w:val="20"/>
        </w:rPr>
        <w:t xml:space="preserve"> recommendation</w:t>
      </w:r>
      <w:r w:rsidR="006A2AB1" w:rsidRPr="0006335A">
        <w:rPr>
          <w:rFonts w:cs="Arial"/>
          <w:szCs w:val="20"/>
        </w:rPr>
        <w:t>s</w:t>
      </w:r>
      <w:r w:rsidRPr="0006335A">
        <w:rPr>
          <w:rFonts w:cs="Arial"/>
          <w:szCs w:val="20"/>
        </w:rPr>
        <w:t xml:space="preserve"> or, in the case of more substantial gaps, Opportunity for </w:t>
      </w:r>
      <w:r w:rsidR="006A2AB1" w:rsidRPr="0006335A">
        <w:rPr>
          <w:rFonts w:cs="Arial"/>
          <w:szCs w:val="20"/>
        </w:rPr>
        <w:t>i</w:t>
      </w:r>
      <w:r w:rsidRPr="0006335A">
        <w:rPr>
          <w:rFonts w:cs="Arial"/>
          <w:szCs w:val="20"/>
        </w:rPr>
        <w:t>mprovement.</w:t>
      </w:r>
    </w:p>
    <w:p w14:paraId="2323C1A3" w14:textId="03B6AF6B" w:rsidR="00B21333" w:rsidRPr="0006335A" w:rsidRDefault="00B21333" w:rsidP="00E508BE">
      <w:pPr>
        <w:pStyle w:val="Heading2"/>
        <w:spacing w:before="0" w:after="160" w:line="259" w:lineRule="auto"/>
        <w:rPr>
          <w:color w:val="auto"/>
        </w:rPr>
      </w:pPr>
      <w:bookmarkStart w:id="115" w:name="_Toc39068520"/>
      <w:bookmarkStart w:id="116" w:name="_Toc57727228"/>
      <w:r w:rsidRPr="0006335A">
        <w:rPr>
          <w:color w:val="auto"/>
        </w:rPr>
        <w:t>Data Collection</w:t>
      </w:r>
      <w:bookmarkEnd w:id="115"/>
      <w:bookmarkEnd w:id="116"/>
    </w:p>
    <w:p w14:paraId="2DC854EB" w14:textId="452130A5" w:rsidR="00B21333" w:rsidRPr="0006335A" w:rsidRDefault="00B21333" w:rsidP="00E508BE">
      <w:pPr>
        <w:pStyle w:val="Heading3"/>
        <w:spacing w:before="0" w:after="160" w:line="259" w:lineRule="auto"/>
        <w:rPr>
          <w:color w:val="auto"/>
        </w:rPr>
      </w:pPr>
      <w:bookmarkStart w:id="117" w:name="_Toc39068521"/>
      <w:bookmarkStart w:id="118" w:name="_Toc57727229"/>
      <w:r w:rsidRPr="0006335A">
        <w:rPr>
          <w:color w:val="auto"/>
        </w:rPr>
        <w:t>ACO Practice Site Administrator Survey Methodology</w:t>
      </w:r>
      <w:bookmarkEnd w:id="117"/>
      <w:bookmarkEnd w:id="118"/>
    </w:p>
    <w:p w14:paraId="796E98E1" w14:textId="3AABDE1F" w:rsidR="00B21333" w:rsidRPr="0006335A" w:rsidRDefault="00B21333" w:rsidP="00E508BE">
      <w:pPr>
        <w:rPr>
          <w:rFonts w:cs="Arial"/>
          <w:szCs w:val="20"/>
        </w:rPr>
      </w:pPr>
      <w:r w:rsidRPr="0006335A">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06335A">
        <w:rPr>
          <w:rFonts w:cs="Arial"/>
          <w:szCs w:val="20"/>
        </w:rPr>
        <w:t xml:space="preserve">. </w:t>
      </w:r>
    </w:p>
    <w:p w14:paraId="22EBE3F4" w14:textId="77777777" w:rsidR="00B21333" w:rsidRPr="0006335A" w:rsidRDefault="00B21333" w:rsidP="00E508BE">
      <w:pPr>
        <w:rPr>
          <w:rFonts w:cs="Arial"/>
          <w:szCs w:val="20"/>
        </w:rPr>
      </w:pPr>
      <w:r w:rsidRPr="0006335A">
        <w:rPr>
          <w:rFonts w:cs="Arial"/>
          <w:szCs w:val="20"/>
        </w:rPr>
        <w:lastRenderedPageBreak/>
        <w:t>The results of the survey were used in combination with other data sources to assess ACO cohort-wide performance in the MPA focus areas. The survey did not seek to evaluate the success of the DSRIIP program. Rather, the survey focused on illuminating the connections between structural components and implementation progress across various ACO types and / or cohorts for the purpose of midpoint assessment.</w:t>
      </w:r>
    </w:p>
    <w:p w14:paraId="4E94D6FD" w14:textId="28BA2BFA" w:rsidR="00B21333" w:rsidRPr="0006335A" w:rsidRDefault="00B21333" w:rsidP="00E508BE">
      <w:pPr>
        <w:rPr>
          <w:rFonts w:cs="Arial"/>
          <w:szCs w:val="20"/>
        </w:rPr>
      </w:pPr>
      <w:r w:rsidRPr="0006335A">
        <w:rPr>
          <w:rFonts w:cs="Arial"/>
          <w:szCs w:val="20"/>
          <w:u w:val="single"/>
        </w:rPr>
        <w:t>Survey Development:</w:t>
      </w:r>
      <w:r w:rsidRPr="0006335A">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7777777" w:rsidR="00B21333" w:rsidRPr="0006335A" w:rsidRDefault="00B21333" w:rsidP="00E508BE">
      <w:pPr>
        <w:rPr>
          <w:rFonts w:cs="Arial"/>
          <w:szCs w:val="20"/>
        </w:rPr>
      </w:pPr>
      <w:r w:rsidRPr="0006335A">
        <w:rPr>
          <w:rFonts w:cs="Arial"/>
          <w:szCs w:val="20"/>
          <w:u w:val="single"/>
        </w:rPr>
        <w:t xml:space="preserve">Sampling: </w:t>
      </w:r>
      <w:r w:rsidRPr="0006335A">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1) and across geographical region (Table 2). </w:t>
      </w:r>
    </w:p>
    <w:p w14:paraId="46747CC1" w14:textId="77777777" w:rsidR="00B21333" w:rsidRPr="0006335A" w:rsidRDefault="00B21333" w:rsidP="00E508BE">
      <w:pPr>
        <w:rPr>
          <w:rFonts w:cs="Arial"/>
          <w:szCs w:val="20"/>
          <w:u w:val="single"/>
        </w:rPr>
      </w:pPr>
      <w:r w:rsidRPr="0006335A">
        <w:rPr>
          <w:rFonts w:cs="Arial"/>
          <w:szCs w:val="20"/>
          <w:u w:val="single"/>
        </w:rPr>
        <w:t>Table 1.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430E96"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4F741046" w:rsidR="00B21333" w:rsidRPr="0006335A" w:rsidRDefault="005F7E55" w:rsidP="005F7E55">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06335A" w:rsidRDefault="00B21333" w:rsidP="00B21333">
            <w:pPr>
              <w:contextualSpacing/>
              <w:jc w:val="center"/>
              <w:rPr>
                <w:rFonts w:cs="Arial"/>
                <w:bCs/>
                <w:szCs w:val="20"/>
              </w:rPr>
            </w:pPr>
            <w:r w:rsidRPr="0006335A">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06335A" w:rsidRDefault="00B21333" w:rsidP="00B21333">
            <w:pPr>
              <w:contextualSpacing/>
              <w:jc w:val="center"/>
              <w:rPr>
                <w:rFonts w:cs="Arial"/>
                <w:bCs/>
                <w:szCs w:val="20"/>
              </w:rPr>
            </w:pPr>
            <w:r w:rsidRPr="0006335A">
              <w:rPr>
                <w:rFonts w:cs="Arial"/>
                <w:bCs/>
                <w:szCs w:val="20"/>
              </w:rPr>
              <w:t>Health Centers</w:t>
            </w:r>
          </w:p>
        </w:tc>
      </w:tr>
      <w:tr w:rsidR="00C261AC" w:rsidRPr="00430E96"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06335A" w:rsidRDefault="00B21333" w:rsidP="00B21333">
            <w:pPr>
              <w:contextualSpacing/>
              <w:rPr>
                <w:rFonts w:cs="Arial"/>
                <w:szCs w:val="20"/>
              </w:rPr>
            </w:pPr>
            <w:r w:rsidRPr="0006335A">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06335A" w:rsidRDefault="00B21333" w:rsidP="00B21333">
            <w:pPr>
              <w:contextualSpacing/>
              <w:jc w:val="center"/>
              <w:rPr>
                <w:rFonts w:cs="Arial"/>
                <w:szCs w:val="20"/>
              </w:rPr>
            </w:pPr>
            <w:r w:rsidRPr="0006335A">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06335A" w:rsidRDefault="00B21333" w:rsidP="00B21333">
            <w:pPr>
              <w:contextualSpacing/>
              <w:jc w:val="center"/>
              <w:rPr>
                <w:rFonts w:cs="Arial"/>
                <w:szCs w:val="20"/>
              </w:rPr>
            </w:pPr>
            <w:r w:rsidRPr="0006335A">
              <w:rPr>
                <w:rFonts w:cs="Arial"/>
                <w:szCs w:val="20"/>
              </w:rPr>
              <w:t>20%</w:t>
            </w:r>
          </w:p>
        </w:tc>
      </w:tr>
      <w:tr w:rsidR="00C261AC" w:rsidRPr="00430E96"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06335A" w:rsidRDefault="00B21333" w:rsidP="00B21333">
            <w:pPr>
              <w:contextualSpacing/>
              <w:rPr>
                <w:rFonts w:cs="Arial"/>
                <w:szCs w:val="20"/>
              </w:rPr>
            </w:pPr>
            <w:r w:rsidRPr="0006335A">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06335A" w:rsidRDefault="00B21333" w:rsidP="00B21333">
            <w:pPr>
              <w:contextualSpacing/>
              <w:jc w:val="center"/>
              <w:rPr>
                <w:rFonts w:cs="Arial"/>
                <w:szCs w:val="20"/>
              </w:rPr>
            </w:pPr>
            <w:r w:rsidRPr="0006335A">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06335A" w:rsidRDefault="00B21333" w:rsidP="00B21333">
            <w:pPr>
              <w:contextualSpacing/>
              <w:jc w:val="center"/>
              <w:rPr>
                <w:rFonts w:cs="Arial"/>
                <w:szCs w:val="20"/>
              </w:rPr>
            </w:pPr>
            <w:r w:rsidRPr="0006335A">
              <w:rPr>
                <w:rFonts w:cs="Arial"/>
                <w:szCs w:val="20"/>
              </w:rPr>
              <w:t>22%</w:t>
            </w:r>
          </w:p>
        </w:tc>
      </w:tr>
    </w:tbl>
    <w:p w14:paraId="5B85D4B3" w14:textId="77777777" w:rsidR="00B21333" w:rsidRPr="0006335A" w:rsidRDefault="00B21333" w:rsidP="00B21333">
      <w:pPr>
        <w:spacing w:before="160"/>
        <w:rPr>
          <w:rFonts w:cs="Arial"/>
          <w:szCs w:val="20"/>
          <w:u w:val="single"/>
        </w:rPr>
      </w:pPr>
      <w:r w:rsidRPr="0006335A">
        <w:rPr>
          <w:rFonts w:cs="Arial"/>
          <w:szCs w:val="20"/>
          <w:u w:val="single"/>
        </w:rPr>
        <w:t xml:space="preserve">Table 2.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430E96" w14:paraId="26C1F520" w14:textId="77777777" w:rsidTr="00F44AE5">
        <w:trPr>
          <w:trHeight w:val="290"/>
        </w:trPr>
        <w:tc>
          <w:tcPr>
            <w:tcW w:w="3870" w:type="dxa"/>
            <w:shd w:val="clear" w:color="auto" w:fill="auto"/>
            <w:noWrap/>
            <w:vAlign w:val="center"/>
            <w:hideMark/>
          </w:tcPr>
          <w:p w14:paraId="7EC146B1" w14:textId="4A138FED" w:rsidR="00B21333" w:rsidRPr="0006335A" w:rsidRDefault="005F7E55" w:rsidP="005F7E55">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06335A" w:rsidRDefault="00B21333" w:rsidP="00B21333">
            <w:pPr>
              <w:contextualSpacing/>
              <w:jc w:val="center"/>
              <w:rPr>
                <w:rFonts w:cs="Arial"/>
                <w:szCs w:val="20"/>
              </w:rPr>
            </w:pPr>
            <w:r w:rsidRPr="0006335A">
              <w:rPr>
                <w:rFonts w:cs="Arial"/>
                <w:szCs w:val="20"/>
              </w:rPr>
              <w:t>Central</w:t>
            </w:r>
          </w:p>
        </w:tc>
        <w:tc>
          <w:tcPr>
            <w:tcW w:w="1097" w:type="dxa"/>
            <w:shd w:val="clear" w:color="auto" w:fill="auto"/>
            <w:noWrap/>
            <w:vAlign w:val="center"/>
            <w:hideMark/>
          </w:tcPr>
          <w:p w14:paraId="475D8425" w14:textId="77777777" w:rsidR="00B21333" w:rsidRPr="0006335A" w:rsidRDefault="00B21333" w:rsidP="00B21333">
            <w:pPr>
              <w:contextualSpacing/>
              <w:jc w:val="center"/>
              <w:rPr>
                <w:rFonts w:cs="Arial"/>
                <w:szCs w:val="20"/>
              </w:rPr>
            </w:pPr>
            <w:r w:rsidRPr="0006335A">
              <w:rPr>
                <w:rFonts w:cs="Arial"/>
                <w:szCs w:val="20"/>
              </w:rPr>
              <w:t>Greater Boston</w:t>
            </w:r>
          </w:p>
        </w:tc>
        <w:tc>
          <w:tcPr>
            <w:tcW w:w="1097" w:type="dxa"/>
            <w:shd w:val="clear" w:color="auto" w:fill="auto"/>
            <w:noWrap/>
            <w:vAlign w:val="center"/>
            <w:hideMark/>
          </w:tcPr>
          <w:p w14:paraId="69A35190" w14:textId="77777777" w:rsidR="00B21333" w:rsidRPr="0006335A" w:rsidRDefault="00B21333" w:rsidP="00B21333">
            <w:pPr>
              <w:contextualSpacing/>
              <w:jc w:val="center"/>
              <w:rPr>
                <w:rFonts w:cs="Arial"/>
                <w:szCs w:val="20"/>
              </w:rPr>
            </w:pPr>
            <w:r w:rsidRPr="0006335A">
              <w:rPr>
                <w:rFonts w:cs="Arial"/>
                <w:szCs w:val="20"/>
              </w:rPr>
              <w:t>Northern</w:t>
            </w:r>
          </w:p>
        </w:tc>
        <w:tc>
          <w:tcPr>
            <w:tcW w:w="1097" w:type="dxa"/>
            <w:shd w:val="clear" w:color="auto" w:fill="auto"/>
            <w:noWrap/>
            <w:vAlign w:val="center"/>
            <w:hideMark/>
          </w:tcPr>
          <w:p w14:paraId="397CDE26" w14:textId="77777777" w:rsidR="00B21333" w:rsidRPr="0006335A" w:rsidRDefault="00B21333" w:rsidP="00B21333">
            <w:pPr>
              <w:contextualSpacing/>
              <w:jc w:val="center"/>
              <w:rPr>
                <w:rFonts w:cs="Arial"/>
                <w:szCs w:val="20"/>
              </w:rPr>
            </w:pPr>
            <w:r w:rsidRPr="0006335A">
              <w:rPr>
                <w:rFonts w:cs="Arial"/>
                <w:szCs w:val="20"/>
              </w:rPr>
              <w:t>Southern</w:t>
            </w:r>
          </w:p>
        </w:tc>
        <w:tc>
          <w:tcPr>
            <w:tcW w:w="1097" w:type="dxa"/>
            <w:shd w:val="clear" w:color="auto" w:fill="auto"/>
            <w:noWrap/>
            <w:vAlign w:val="center"/>
            <w:hideMark/>
          </w:tcPr>
          <w:p w14:paraId="066333AC" w14:textId="77777777" w:rsidR="00B21333" w:rsidRPr="0006335A" w:rsidRDefault="00B21333" w:rsidP="00B21333">
            <w:pPr>
              <w:contextualSpacing/>
              <w:jc w:val="center"/>
              <w:rPr>
                <w:rFonts w:cs="Arial"/>
                <w:szCs w:val="20"/>
              </w:rPr>
            </w:pPr>
            <w:r w:rsidRPr="0006335A">
              <w:rPr>
                <w:rFonts w:cs="Arial"/>
                <w:szCs w:val="20"/>
              </w:rPr>
              <w:t>Western</w:t>
            </w:r>
          </w:p>
        </w:tc>
      </w:tr>
      <w:tr w:rsidR="00C261AC" w:rsidRPr="00430E96" w14:paraId="6BAD0332" w14:textId="77777777" w:rsidTr="00F44AE5">
        <w:trPr>
          <w:trHeight w:val="580"/>
        </w:trPr>
        <w:tc>
          <w:tcPr>
            <w:tcW w:w="3870" w:type="dxa"/>
            <w:shd w:val="clear" w:color="auto" w:fill="auto"/>
            <w:vAlign w:val="center"/>
          </w:tcPr>
          <w:p w14:paraId="79E58378" w14:textId="77777777" w:rsidR="00B21333" w:rsidRPr="0006335A" w:rsidRDefault="00B21333" w:rsidP="00B21333">
            <w:pPr>
              <w:contextualSpacing/>
              <w:rPr>
                <w:rFonts w:cs="Arial"/>
                <w:szCs w:val="20"/>
              </w:rPr>
            </w:pPr>
            <w:r w:rsidRPr="0006335A">
              <w:rPr>
                <w:rFonts w:cs="Arial"/>
                <w:szCs w:val="20"/>
              </w:rPr>
              <w:t>Distribution of Practice Sites in Sample (N=353)</w:t>
            </w:r>
          </w:p>
        </w:tc>
        <w:tc>
          <w:tcPr>
            <w:tcW w:w="1097" w:type="dxa"/>
            <w:shd w:val="clear" w:color="auto" w:fill="auto"/>
            <w:noWrap/>
            <w:vAlign w:val="center"/>
          </w:tcPr>
          <w:p w14:paraId="74F1914B" w14:textId="77777777" w:rsidR="00B21333" w:rsidRPr="0006335A" w:rsidRDefault="00B21333" w:rsidP="00B21333">
            <w:pPr>
              <w:contextualSpacing/>
              <w:jc w:val="center"/>
              <w:rPr>
                <w:rFonts w:cs="Arial"/>
                <w:szCs w:val="20"/>
              </w:rPr>
            </w:pPr>
            <w:r w:rsidRPr="0006335A">
              <w:rPr>
                <w:rFonts w:cs="Arial"/>
                <w:szCs w:val="20"/>
              </w:rPr>
              <w:t>16%</w:t>
            </w:r>
          </w:p>
        </w:tc>
        <w:tc>
          <w:tcPr>
            <w:tcW w:w="1097" w:type="dxa"/>
            <w:shd w:val="clear" w:color="auto" w:fill="auto"/>
            <w:noWrap/>
            <w:vAlign w:val="center"/>
          </w:tcPr>
          <w:p w14:paraId="725FF071" w14:textId="77777777" w:rsidR="00B21333" w:rsidRPr="0006335A" w:rsidRDefault="00B21333" w:rsidP="00B21333">
            <w:pPr>
              <w:contextualSpacing/>
              <w:jc w:val="center"/>
              <w:rPr>
                <w:rFonts w:cs="Arial"/>
                <w:szCs w:val="20"/>
              </w:rPr>
            </w:pPr>
            <w:r w:rsidRPr="0006335A">
              <w:rPr>
                <w:rFonts w:cs="Arial"/>
                <w:szCs w:val="20"/>
              </w:rPr>
              <w:t>22%</w:t>
            </w:r>
          </w:p>
        </w:tc>
        <w:tc>
          <w:tcPr>
            <w:tcW w:w="1097" w:type="dxa"/>
            <w:shd w:val="clear" w:color="auto" w:fill="auto"/>
            <w:noWrap/>
            <w:vAlign w:val="center"/>
          </w:tcPr>
          <w:p w14:paraId="6598052D" w14:textId="77777777" w:rsidR="00B21333" w:rsidRPr="0006335A" w:rsidRDefault="00B21333" w:rsidP="00B21333">
            <w:pPr>
              <w:contextualSpacing/>
              <w:jc w:val="center"/>
              <w:rPr>
                <w:rFonts w:cs="Arial"/>
                <w:szCs w:val="20"/>
              </w:rPr>
            </w:pPr>
            <w:r w:rsidRPr="0006335A">
              <w:rPr>
                <w:rFonts w:cs="Arial"/>
                <w:szCs w:val="20"/>
              </w:rPr>
              <w:t>25%</w:t>
            </w:r>
          </w:p>
        </w:tc>
        <w:tc>
          <w:tcPr>
            <w:tcW w:w="1097" w:type="dxa"/>
            <w:shd w:val="clear" w:color="auto" w:fill="auto"/>
            <w:noWrap/>
            <w:vAlign w:val="center"/>
          </w:tcPr>
          <w:p w14:paraId="140B7F5E" w14:textId="77777777" w:rsidR="00B21333" w:rsidRPr="0006335A" w:rsidRDefault="00B21333" w:rsidP="00B21333">
            <w:pPr>
              <w:contextualSpacing/>
              <w:jc w:val="center"/>
              <w:rPr>
                <w:rFonts w:cs="Arial"/>
                <w:szCs w:val="20"/>
              </w:rPr>
            </w:pPr>
            <w:r w:rsidRPr="0006335A">
              <w:rPr>
                <w:rFonts w:cs="Arial"/>
                <w:szCs w:val="20"/>
              </w:rPr>
              <w:t>24%</w:t>
            </w:r>
          </w:p>
        </w:tc>
        <w:tc>
          <w:tcPr>
            <w:tcW w:w="1097" w:type="dxa"/>
            <w:shd w:val="clear" w:color="auto" w:fill="auto"/>
            <w:noWrap/>
            <w:vAlign w:val="center"/>
          </w:tcPr>
          <w:p w14:paraId="182201D5" w14:textId="77777777" w:rsidR="00B21333" w:rsidRPr="0006335A" w:rsidRDefault="00B21333" w:rsidP="00B21333">
            <w:pPr>
              <w:contextualSpacing/>
              <w:jc w:val="center"/>
              <w:rPr>
                <w:rFonts w:cs="Arial"/>
                <w:szCs w:val="20"/>
              </w:rPr>
            </w:pPr>
            <w:r w:rsidRPr="0006335A">
              <w:rPr>
                <w:rFonts w:cs="Arial"/>
                <w:szCs w:val="20"/>
              </w:rPr>
              <w:t>13%</w:t>
            </w:r>
          </w:p>
        </w:tc>
      </w:tr>
      <w:tr w:rsidR="00C261AC" w:rsidRPr="00430E96" w14:paraId="53F23E3D" w14:textId="77777777" w:rsidTr="00F44AE5">
        <w:trPr>
          <w:trHeight w:val="580"/>
        </w:trPr>
        <w:tc>
          <w:tcPr>
            <w:tcW w:w="3870" w:type="dxa"/>
            <w:shd w:val="clear" w:color="auto" w:fill="auto"/>
            <w:vAlign w:val="center"/>
            <w:hideMark/>
          </w:tcPr>
          <w:p w14:paraId="6760858E" w14:textId="77777777" w:rsidR="00B21333" w:rsidRPr="0006335A" w:rsidRDefault="00B21333" w:rsidP="00B21333">
            <w:pPr>
              <w:contextualSpacing/>
              <w:rPr>
                <w:rFonts w:cs="Arial"/>
                <w:szCs w:val="20"/>
              </w:rPr>
            </w:pPr>
            <w:r w:rsidRPr="0006335A">
              <w:rPr>
                <w:rFonts w:cs="Arial"/>
                <w:szCs w:val="20"/>
              </w:rPr>
              <w:t>Distribution of Practice Sites Responses (N = 225)</w:t>
            </w:r>
          </w:p>
        </w:tc>
        <w:tc>
          <w:tcPr>
            <w:tcW w:w="1097" w:type="dxa"/>
            <w:shd w:val="clear" w:color="auto" w:fill="auto"/>
            <w:noWrap/>
            <w:vAlign w:val="center"/>
            <w:hideMark/>
          </w:tcPr>
          <w:p w14:paraId="7CF0841B" w14:textId="77777777" w:rsidR="00B21333" w:rsidRPr="0006335A" w:rsidRDefault="00B21333" w:rsidP="00B21333">
            <w:pPr>
              <w:contextualSpacing/>
              <w:jc w:val="center"/>
              <w:rPr>
                <w:rFonts w:cs="Arial"/>
                <w:szCs w:val="20"/>
              </w:rPr>
            </w:pPr>
            <w:r w:rsidRPr="0006335A">
              <w:rPr>
                <w:rFonts w:cs="Arial"/>
                <w:szCs w:val="20"/>
              </w:rPr>
              <w:t>16%</w:t>
            </w:r>
          </w:p>
        </w:tc>
        <w:tc>
          <w:tcPr>
            <w:tcW w:w="1097" w:type="dxa"/>
            <w:shd w:val="clear" w:color="auto" w:fill="auto"/>
            <w:noWrap/>
            <w:vAlign w:val="center"/>
            <w:hideMark/>
          </w:tcPr>
          <w:p w14:paraId="3208F2C0" w14:textId="77777777" w:rsidR="00B21333" w:rsidRPr="0006335A" w:rsidRDefault="00B21333" w:rsidP="00B21333">
            <w:pPr>
              <w:contextualSpacing/>
              <w:jc w:val="center"/>
              <w:rPr>
                <w:rFonts w:cs="Arial"/>
                <w:szCs w:val="20"/>
              </w:rPr>
            </w:pPr>
            <w:r w:rsidRPr="0006335A">
              <w:rPr>
                <w:rFonts w:cs="Arial"/>
                <w:szCs w:val="20"/>
              </w:rPr>
              <w:t>19%</w:t>
            </w:r>
          </w:p>
        </w:tc>
        <w:tc>
          <w:tcPr>
            <w:tcW w:w="1097" w:type="dxa"/>
            <w:shd w:val="clear" w:color="auto" w:fill="auto"/>
            <w:noWrap/>
            <w:vAlign w:val="center"/>
            <w:hideMark/>
          </w:tcPr>
          <w:p w14:paraId="1C557BCE" w14:textId="77777777" w:rsidR="00B21333" w:rsidRPr="0006335A" w:rsidRDefault="00B21333" w:rsidP="00B21333">
            <w:pPr>
              <w:contextualSpacing/>
              <w:jc w:val="center"/>
              <w:rPr>
                <w:rFonts w:cs="Arial"/>
                <w:szCs w:val="20"/>
              </w:rPr>
            </w:pPr>
            <w:r w:rsidRPr="0006335A">
              <w:rPr>
                <w:rFonts w:cs="Arial"/>
                <w:szCs w:val="20"/>
              </w:rPr>
              <w:t>25%</w:t>
            </w:r>
          </w:p>
        </w:tc>
        <w:tc>
          <w:tcPr>
            <w:tcW w:w="1097" w:type="dxa"/>
            <w:shd w:val="clear" w:color="auto" w:fill="auto"/>
            <w:noWrap/>
            <w:vAlign w:val="center"/>
            <w:hideMark/>
          </w:tcPr>
          <w:p w14:paraId="167B4F53" w14:textId="77777777" w:rsidR="00B21333" w:rsidRPr="0006335A" w:rsidRDefault="00B21333" w:rsidP="00B21333">
            <w:pPr>
              <w:contextualSpacing/>
              <w:jc w:val="center"/>
              <w:rPr>
                <w:rFonts w:cs="Arial"/>
                <w:szCs w:val="20"/>
              </w:rPr>
            </w:pPr>
            <w:r w:rsidRPr="0006335A">
              <w:rPr>
                <w:rFonts w:cs="Arial"/>
                <w:szCs w:val="20"/>
              </w:rPr>
              <w:t>25%</w:t>
            </w:r>
          </w:p>
        </w:tc>
        <w:tc>
          <w:tcPr>
            <w:tcW w:w="1097" w:type="dxa"/>
            <w:shd w:val="clear" w:color="auto" w:fill="auto"/>
            <w:noWrap/>
            <w:vAlign w:val="center"/>
            <w:hideMark/>
          </w:tcPr>
          <w:p w14:paraId="139EF38E" w14:textId="77777777" w:rsidR="00B21333" w:rsidRPr="0006335A" w:rsidRDefault="00B21333" w:rsidP="00B21333">
            <w:pPr>
              <w:contextualSpacing/>
              <w:jc w:val="center"/>
              <w:rPr>
                <w:rFonts w:cs="Arial"/>
                <w:szCs w:val="20"/>
              </w:rPr>
            </w:pPr>
            <w:r w:rsidRPr="0006335A">
              <w:rPr>
                <w:rFonts w:cs="Arial"/>
                <w:szCs w:val="20"/>
              </w:rPr>
              <w:t>14%</w:t>
            </w:r>
          </w:p>
        </w:tc>
      </w:tr>
    </w:tbl>
    <w:p w14:paraId="0F4A9815" w14:textId="0935E83F" w:rsidR="00B21333" w:rsidRPr="0006335A" w:rsidRDefault="00B21333" w:rsidP="00E508BE">
      <w:pPr>
        <w:spacing w:before="160"/>
        <w:rPr>
          <w:rFonts w:cs="Arial"/>
          <w:szCs w:val="20"/>
        </w:rPr>
      </w:pPr>
      <w:r w:rsidRPr="0006335A">
        <w:rPr>
          <w:rFonts w:cs="Arial"/>
          <w:szCs w:val="20"/>
          <w:u w:val="single"/>
        </w:rPr>
        <w:t>Administration</w:t>
      </w:r>
      <w:r w:rsidRPr="0006335A">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06335A">
        <w:rPr>
          <w:rFonts w:cs="Arial"/>
          <w:szCs w:val="20"/>
        </w:rPr>
        <w:t xml:space="preserve">. </w:t>
      </w:r>
    </w:p>
    <w:p w14:paraId="3BB92303" w14:textId="741B64DE" w:rsidR="00B21333" w:rsidRPr="0006335A" w:rsidRDefault="00B21333" w:rsidP="00E508BE">
      <w:pPr>
        <w:rPr>
          <w:rFonts w:cs="Arial"/>
          <w:szCs w:val="20"/>
        </w:rPr>
      </w:pPr>
      <w:r w:rsidRPr="0006335A">
        <w:rPr>
          <w:rFonts w:cs="Arial"/>
          <w:szCs w:val="20"/>
          <w:u w:val="single"/>
        </w:rPr>
        <w:t>Analysis</w:t>
      </w:r>
      <w:r w:rsidRPr="0006335A">
        <w:rPr>
          <w:rFonts w:cs="Arial"/>
          <w:szCs w:val="20"/>
        </w:rPr>
        <w:t>: Results were analyzed using descriptive statistics at both the individual ACO level (aggregating all practice site responses for a given ACO) and the statewide ACO cohort level (aggregating all responses)</w:t>
      </w:r>
      <w:r w:rsidR="00DA6D02" w:rsidRPr="0006335A">
        <w:rPr>
          <w:rFonts w:cs="Arial"/>
          <w:szCs w:val="20"/>
        </w:rPr>
        <w:t xml:space="preserve">. </w:t>
      </w:r>
      <w:r w:rsidRPr="0006335A">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06335A" w:rsidRDefault="00B21333" w:rsidP="00E508BE">
      <w:pPr>
        <w:pStyle w:val="Heading3"/>
        <w:spacing w:before="0" w:after="160" w:line="259" w:lineRule="auto"/>
        <w:rPr>
          <w:color w:val="auto"/>
        </w:rPr>
      </w:pPr>
      <w:bookmarkStart w:id="119" w:name="_Toc39068522"/>
      <w:bookmarkStart w:id="120" w:name="_Toc57727230"/>
      <w:r w:rsidRPr="0006335A">
        <w:rPr>
          <w:color w:val="auto"/>
        </w:rPr>
        <w:lastRenderedPageBreak/>
        <w:t>Key Informant Interviews</w:t>
      </w:r>
      <w:bookmarkEnd w:id="119"/>
      <w:bookmarkEnd w:id="120"/>
    </w:p>
    <w:p w14:paraId="19A5C5F2" w14:textId="77777777" w:rsidR="00B21333" w:rsidRPr="00C261AC" w:rsidRDefault="00B21333" w:rsidP="00E508BE">
      <w:pPr>
        <w:rPr>
          <w:rFonts w:cs="Arial"/>
          <w:szCs w:val="20"/>
        </w:rPr>
      </w:pPr>
      <w:r w:rsidRPr="0006335A">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06335A">
        <w:rPr>
          <w:rFonts w:cs="Arial"/>
          <w:szCs w:val="20"/>
          <w:vertAlign w:val="superscript"/>
        </w:rPr>
        <w:footnoteReference w:id="13"/>
      </w:r>
      <w:r w:rsidRPr="0006335A">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76572745" w14:textId="7AA15D69" w:rsidR="00E80B01" w:rsidRPr="00C261AC" w:rsidRDefault="001F22CC" w:rsidP="00A11CFA">
      <w:pPr>
        <w:pStyle w:val="Heading1"/>
        <w:spacing w:after="160"/>
        <w:jc w:val="center"/>
        <w:rPr>
          <w:rFonts w:hint="eastAsia"/>
          <w:b w:val="0"/>
          <w:bCs/>
          <w:color w:val="auto"/>
        </w:rPr>
      </w:pPr>
      <w:bookmarkStart w:id="121" w:name="_Toc39068523"/>
      <w:bookmarkStart w:id="122" w:name="_Toc57727231"/>
      <w:r w:rsidRPr="00C261AC">
        <w:rPr>
          <w:b w:val="0"/>
          <w:bCs/>
          <w:color w:val="auto"/>
        </w:rPr>
        <w:lastRenderedPageBreak/>
        <w:t>Appendix II</w:t>
      </w:r>
      <w:r w:rsidR="00636B8A" w:rsidRPr="00C261AC">
        <w:rPr>
          <w:b w:val="0"/>
          <w:bCs/>
          <w:color w:val="auto"/>
        </w:rPr>
        <w:t>I</w:t>
      </w:r>
      <w:r w:rsidRPr="00C261AC">
        <w:rPr>
          <w:b w:val="0"/>
          <w:bCs/>
          <w:color w:val="auto"/>
        </w:rPr>
        <w:t xml:space="preserve">: </w:t>
      </w:r>
      <w:r w:rsidR="00EA05C0">
        <w:rPr>
          <w:b w:val="0"/>
          <w:bCs/>
          <w:color w:val="auto"/>
        </w:rPr>
        <w:t>HNE Baystate</w:t>
      </w:r>
      <w:r w:rsidRPr="00C261AC">
        <w:rPr>
          <w:b w:val="0"/>
          <w:bCs/>
          <w:color w:val="auto"/>
        </w:rPr>
        <w:t xml:space="preserve"> </w:t>
      </w:r>
      <w:r w:rsidR="00363649" w:rsidRPr="00C261AC">
        <w:rPr>
          <w:b w:val="0"/>
          <w:bCs/>
          <w:color w:val="auto"/>
        </w:rPr>
        <w:t>Practice Site Administrator Survey Results</w:t>
      </w:r>
      <w:bookmarkEnd w:id="121"/>
      <w:bookmarkEnd w:id="122"/>
    </w:p>
    <w:p w14:paraId="0A406854" w14:textId="72E8A29C" w:rsidR="00311512" w:rsidRPr="00C261AC" w:rsidRDefault="00373852" w:rsidP="00031B55">
      <w:r w:rsidRPr="00C261AC">
        <w:t>The ACOs survey results,</w:t>
      </w:r>
      <w:r w:rsidR="00B74F79" w:rsidRPr="00C261AC">
        <w:t xml:space="preserve"> in their entirety</w:t>
      </w:r>
      <w:r w:rsidRPr="00C261AC">
        <w:t>,</w:t>
      </w:r>
      <w:r w:rsidR="00B74F79" w:rsidRPr="00C261AC">
        <w:t xml:space="preserve"> are </w:t>
      </w:r>
      <w:r w:rsidRPr="00C261AC">
        <w:t xml:space="preserve">provided </w:t>
      </w:r>
      <w:r w:rsidR="00B74F79" w:rsidRPr="00C261AC">
        <w:t>in th</w:t>
      </w:r>
      <w:r w:rsidR="003B4999" w:rsidRPr="00C261AC">
        <w:t>is</w:t>
      </w:r>
      <w:r w:rsidR="00B74F79" w:rsidRPr="00C261AC">
        <w:t xml:space="preserve"> appendix. </w:t>
      </w:r>
      <w:r w:rsidR="00883757" w:rsidRPr="00C261AC">
        <w:t>The MassHealth DSRIP Midpoint Assessment Report provides statewide aggregate results.</w:t>
      </w:r>
    </w:p>
    <w:p w14:paraId="46B4B719" w14:textId="3044FDB9" w:rsidR="00031B55" w:rsidRPr="00900424" w:rsidRDefault="00EA05C0" w:rsidP="00200C5E">
      <w:pPr>
        <w:pStyle w:val="ListParagraph"/>
        <w:numPr>
          <w:ilvl w:val="0"/>
          <w:numId w:val="18"/>
        </w:numPr>
        <w:contextualSpacing w:val="0"/>
      </w:pPr>
      <w:r w:rsidRPr="00900424">
        <w:t>7</w:t>
      </w:r>
      <w:r w:rsidR="0050093C" w:rsidRPr="00900424">
        <w:t xml:space="preserve"> practice sites were sampled</w:t>
      </w:r>
      <w:r w:rsidR="00056094" w:rsidRPr="00900424">
        <w:t xml:space="preserve">; </w:t>
      </w:r>
      <w:r w:rsidRPr="00900424">
        <w:t>7</w:t>
      </w:r>
      <w:r w:rsidR="00056094" w:rsidRPr="00900424">
        <w:t xml:space="preserve"> responded (</w:t>
      </w:r>
      <w:r w:rsidRPr="00900424">
        <w:t>100</w:t>
      </w:r>
      <w:r w:rsidR="00056094" w:rsidRPr="00900424">
        <w:t>% response rate)</w:t>
      </w:r>
    </w:p>
    <w:p w14:paraId="276C3766" w14:textId="79163BDB" w:rsidR="008F0BC7" w:rsidRPr="00900424" w:rsidRDefault="008F0BC7" w:rsidP="00200C5E">
      <w:pPr>
        <w:pStyle w:val="ListParagraph"/>
        <w:numPr>
          <w:ilvl w:val="0"/>
          <w:numId w:val="18"/>
        </w:numPr>
        <w:contextualSpacing w:val="0"/>
      </w:pPr>
      <w:r w:rsidRPr="00900424">
        <w:t xml:space="preserve">Survey questions are organized by focus area. </w:t>
      </w:r>
    </w:p>
    <w:p w14:paraId="6503439B" w14:textId="7A9E3F99" w:rsidR="00010F13" w:rsidRPr="00900424" w:rsidRDefault="00010F13" w:rsidP="00200C5E">
      <w:pPr>
        <w:pStyle w:val="ListParagraph"/>
        <w:numPr>
          <w:ilvl w:val="0"/>
          <w:numId w:val="18"/>
        </w:numPr>
        <w:contextualSpacing w:val="0"/>
      </w:pPr>
      <w:r w:rsidRPr="00900424">
        <w:t xml:space="preserve">The </w:t>
      </w:r>
      <w:r w:rsidR="00C96632" w:rsidRPr="00900424">
        <w:t xml:space="preserve">table provides the survey question, answer choices, and </w:t>
      </w:r>
      <w:r w:rsidRPr="00900424">
        <w:t xml:space="preserve">percent of respondents that selected </w:t>
      </w:r>
      <w:r w:rsidR="00BD14C1" w:rsidRPr="00900424">
        <w:t xml:space="preserve">each available </w:t>
      </w:r>
      <w:r w:rsidR="00C96632" w:rsidRPr="00900424">
        <w:t>answer</w:t>
      </w:r>
      <w:r w:rsidR="00BD14C1" w:rsidRPr="00900424">
        <w:t>.</w:t>
      </w:r>
      <w:r w:rsidR="005048C4" w:rsidRPr="00900424">
        <w:t xml:space="preserve"> </w:t>
      </w:r>
      <w:r w:rsidR="00BE7E77" w:rsidRPr="00900424">
        <w:t xml:space="preserve">Some questions included a list of </w:t>
      </w:r>
      <w:r w:rsidR="00317189" w:rsidRPr="00900424">
        <w:t>items</w:t>
      </w:r>
      <w:r w:rsidR="00BE7E77" w:rsidRPr="00900424">
        <w:t>, each of which the respondent rated</w:t>
      </w:r>
      <w:r w:rsidR="00317189" w:rsidRPr="00900424">
        <w:t>. For these questions (i.e., Q# 12), the items rated appear in the answer choices column.</w:t>
      </w:r>
      <w:r w:rsidR="000A7FA1" w:rsidRPr="00900424">
        <w:t xml:space="preserve"> </w:t>
      </w:r>
    </w:p>
    <w:p w14:paraId="16F0E41D" w14:textId="61C678AC" w:rsidR="00BD14C1" w:rsidRPr="00C261AC" w:rsidRDefault="00EA05C0" w:rsidP="00200C5E">
      <w:pPr>
        <w:pStyle w:val="ListParagraph"/>
        <w:numPr>
          <w:ilvl w:val="0"/>
          <w:numId w:val="18"/>
        </w:numPr>
        <w:contextualSpacing w:val="0"/>
      </w:pPr>
      <w:r w:rsidRPr="00900424">
        <w:t>Gray fill</w:t>
      </w:r>
      <w:r w:rsidR="00BD14C1" w:rsidRPr="00900424">
        <w:t xml:space="preserve"> indicates</w:t>
      </w:r>
      <w:r w:rsidR="00BD14C1" w:rsidRPr="00C261AC">
        <w:t xml:space="preserve"> a</w:t>
      </w:r>
      <w:r w:rsidR="000A7FA1" w:rsidRPr="00C261AC">
        <w:t>n answer choice</w:t>
      </w:r>
      <w:r w:rsidR="00BD14C1" w:rsidRPr="00C261AC">
        <w:t xml:space="preserve"> that is not applicable to the </w:t>
      </w:r>
      <w:r w:rsidR="008F3D0C" w:rsidRPr="00C261AC">
        <w:t xml:space="preserve">survey </w:t>
      </w:r>
      <w:r w:rsidR="00BD14C1" w:rsidRPr="00C261AC">
        <w:t>question.</w:t>
      </w:r>
    </w:p>
    <w:p w14:paraId="3B33674F" w14:textId="34E67DBB" w:rsidR="00773FBA" w:rsidRPr="00C261AC" w:rsidRDefault="003F2835" w:rsidP="00200C5E">
      <w:pPr>
        <w:pStyle w:val="Heading2"/>
        <w:spacing w:before="0" w:after="160"/>
        <w:jc w:val="center"/>
        <w:rPr>
          <w:color w:val="auto"/>
        </w:rPr>
      </w:pPr>
      <w:bookmarkStart w:id="123" w:name="_Toc33796685"/>
      <w:bookmarkStart w:id="124" w:name="_Toc39046894"/>
      <w:bookmarkStart w:id="125" w:name="_Toc39068524"/>
      <w:bookmarkStart w:id="126" w:name="_Toc57727232"/>
      <w:bookmarkStart w:id="127" w:name="_Toc33796683"/>
      <w:r w:rsidRPr="00C261AC">
        <w:rPr>
          <w:color w:val="auto"/>
        </w:rPr>
        <w:t xml:space="preserve">Focus Area: Organizational </w:t>
      </w:r>
      <w:bookmarkEnd w:id="123"/>
      <w:bookmarkEnd w:id="124"/>
      <w:r w:rsidRPr="00C261AC">
        <w:rPr>
          <w:color w:val="auto"/>
        </w:rPr>
        <w:t xml:space="preserve">Structure </w:t>
      </w:r>
      <w:r w:rsidR="00803C9A" w:rsidRPr="00C261AC">
        <w:rPr>
          <w:color w:val="auto"/>
        </w:rPr>
        <w:t xml:space="preserve">and </w:t>
      </w:r>
      <w:r w:rsidRPr="00C261AC">
        <w:rPr>
          <w:color w:val="auto"/>
        </w:rPr>
        <w:t>Engagement</w:t>
      </w:r>
      <w:bookmarkEnd w:id="125"/>
      <w:bookmarkEnd w:id="126"/>
    </w:p>
    <w:tbl>
      <w:tblPr>
        <w:tblW w:w="10715" w:type="dxa"/>
        <w:tblInd w:w="-63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810"/>
        <w:gridCol w:w="2374"/>
        <w:gridCol w:w="3132"/>
        <w:gridCol w:w="624"/>
        <w:gridCol w:w="536"/>
        <w:gridCol w:w="536"/>
        <w:gridCol w:w="536"/>
        <w:gridCol w:w="536"/>
        <w:gridCol w:w="536"/>
        <w:gridCol w:w="450"/>
        <w:gridCol w:w="647"/>
      </w:tblGrid>
      <w:tr w:rsidR="00C261AC" w:rsidRPr="00C261AC" w14:paraId="138085B2" w14:textId="77777777" w:rsidTr="00F522E6">
        <w:trPr>
          <w:trHeight w:val="290"/>
        </w:trPr>
        <w:tc>
          <w:tcPr>
            <w:tcW w:w="8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3BD3905"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374" w:type="dxa"/>
            <w:tcBorders>
              <w:top w:val="single" w:sz="4" w:space="0" w:color="auto"/>
              <w:left w:val="nil"/>
              <w:bottom w:val="single" w:sz="4" w:space="0" w:color="auto"/>
              <w:right w:val="single" w:sz="4" w:space="0" w:color="auto"/>
            </w:tcBorders>
            <w:shd w:val="clear" w:color="000000" w:fill="D9D9D9"/>
            <w:noWrap/>
            <w:vAlign w:val="center"/>
            <w:hideMark/>
          </w:tcPr>
          <w:p w14:paraId="6D4160DC"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3132" w:type="dxa"/>
            <w:tcBorders>
              <w:top w:val="single" w:sz="4" w:space="0" w:color="auto"/>
              <w:left w:val="nil"/>
              <w:bottom w:val="single" w:sz="4" w:space="0" w:color="auto"/>
              <w:right w:val="single" w:sz="4" w:space="0" w:color="auto"/>
            </w:tcBorders>
            <w:shd w:val="clear" w:color="000000" w:fill="D9D9D9"/>
            <w:noWrap/>
            <w:vAlign w:val="center"/>
            <w:hideMark/>
          </w:tcPr>
          <w:p w14:paraId="002DD548" w14:textId="42A25D9E" w:rsidR="00773FBA" w:rsidRPr="00C261AC" w:rsidRDefault="00034F46" w:rsidP="00F522E6">
            <w:pPr>
              <w:spacing w:after="0" w:line="240" w:lineRule="auto"/>
              <w:rPr>
                <w:rFonts w:asciiTheme="minorHAnsi" w:hAnsiTheme="minorHAnsi" w:cstheme="minorHAnsi"/>
                <w:b/>
                <w:bCs/>
                <w:sz w:val="14"/>
                <w:szCs w:val="14"/>
              </w:rPr>
            </w:pPr>
            <w:r>
              <w:rPr>
                <w:rFonts w:asciiTheme="minorHAnsi" w:hAnsiTheme="minorHAnsi" w:cstheme="minorHAnsi"/>
                <w:b/>
                <w:bCs/>
                <w:sz w:val="14"/>
                <w:szCs w:val="14"/>
              </w:rPr>
              <w:t xml:space="preserve">Question Components or </w:t>
            </w:r>
            <w:r w:rsidR="00773FBA" w:rsidRPr="00C261AC">
              <w:rPr>
                <w:rFonts w:asciiTheme="minorHAnsi" w:hAnsiTheme="minorHAnsi" w:cstheme="minorHAnsi"/>
                <w:b/>
                <w:bCs/>
                <w:sz w:val="14"/>
                <w:szCs w:val="14"/>
              </w:rPr>
              <w:t>Answer Choices</w:t>
            </w:r>
          </w:p>
        </w:tc>
        <w:tc>
          <w:tcPr>
            <w:tcW w:w="624" w:type="dxa"/>
            <w:tcBorders>
              <w:top w:val="single" w:sz="4" w:space="0" w:color="auto"/>
              <w:left w:val="nil"/>
              <w:bottom w:val="single" w:sz="4" w:space="0" w:color="auto"/>
              <w:right w:val="single" w:sz="4" w:space="0" w:color="auto"/>
            </w:tcBorders>
            <w:shd w:val="clear" w:color="000000" w:fill="D9D9D9"/>
            <w:noWrap/>
            <w:vAlign w:val="center"/>
            <w:hideMark/>
          </w:tcPr>
          <w:p w14:paraId="795BDA48"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53D20606"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3B3E04CC"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554AE02C"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3486DE90"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35150757"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448" w:type="dxa"/>
            <w:tcBorders>
              <w:top w:val="single" w:sz="4" w:space="0" w:color="auto"/>
              <w:left w:val="nil"/>
              <w:bottom w:val="single" w:sz="4" w:space="0" w:color="auto"/>
              <w:right w:val="single" w:sz="4" w:space="0" w:color="auto"/>
            </w:tcBorders>
            <w:shd w:val="clear" w:color="000000" w:fill="D9D9D9"/>
            <w:noWrap/>
            <w:vAlign w:val="center"/>
            <w:hideMark/>
          </w:tcPr>
          <w:p w14:paraId="02C763F5"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47" w:type="dxa"/>
            <w:tcBorders>
              <w:top w:val="single" w:sz="4" w:space="0" w:color="auto"/>
              <w:left w:val="nil"/>
              <w:bottom w:val="single" w:sz="4" w:space="0" w:color="auto"/>
              <w:right w:val="single" w:sz="4" w:space="0" w:color="auto"/>
            </w:tcBorders>
            <w:shd w:val="clear" w:color="000000" w:fill="D9D9D9"/>
            <w:noWrap/>
            <w:vAlign w:val="center"/>
            <w:hideMark/>
          </w:tcPr>
          <w:p w14:paraId="36526F31"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Don’t Know</w:t>
            </w:r>
          </w:p>
        </w:tc>
      </w:tr>
      <w:tr w:rsidR="00C261AC" w:rsidRPr="00C261AC" w14:paraId="326838F4" w14:textId="77777777" w:rsidTr="0006335A">
        <w:trPr>
          <w:trHeight w:val="290"/>
        </w:trPr>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95AE7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12</w:t>
            </w:r>
          </w:p>
        </w:tc>
        <w:tc>
          <w:tcPr>
            <w:tcW w:w="2374" w:type="dxa"/>
            <w:vMerge w:val="restart"/>
            <w:tcBorders>
              <w:top w:val="nil"/>
              <w:left w:val="single" w:sz="4" w:space="0" w:color="auto"/>
              <w:bottom w:val="single" w:sz="4" w:space="0" w:color="auto"/>
              <w:right w:val="single" w:sz="4" w:space="0" w:color="auto"/>
            </w:tcBorders>
            <w:shd w:val="clear" w:color="auto" w:fill="auto"/>
            <w:vAlign w:val="center"/>
            <w:hideMark/>
          </w:tcPr>
          <w:p w14:paraId="3D520868" w14:textId="77777777" w:rsidR="00773FBA" w:rsidRPr="00C261AC" w:rsidRDefault="00773FBA" w:rsidP="00F522E6">
            <w:pPr>
              <w:spacing w:after="0" w:line="240" w:lineRule="auto"/>
              <w:rPr>
                <w:rFonts w:asciiTheme="minorHAnsi" w:hAnsiTheme="minorHAnsi"/>
                <w:sz w:val="14"/>
              </w:rPr>
            </w:pPr>
            <w:r w:rsidRPr="00C261AC">
              <w:rPr>
                <w:rFonts w:asciiTheme="minorHAnsi" w:hAnsiTheme="minorHAnsi" w:cstheme="minorHAnsi"/>
                <w:sz w:val="14"/>
                <w:szCs w:val="14"/>
              </w:rPr>
              <w:t>In the past year, to what degree have the following practices in your clinic become more standardized, less standardized or not changed?</w:t>
            </w:r>
            <w:r w:rsidRPr="00C261AC">
              <w:rPr>
                <w:rFonts w:asciiTheme="minorHAnsi" w:hAnsiTheme="minorHAnsi" w:cstheme="minorHAnsi"/>
                <w:sz w:val="14"/>
                <w:szCs w:val="14"/>
              </w:rPr>
              <w:br/>
            </w:r>
            <w:r w:rsidRPr="00C261AC">
              <w:rPr>
                <w:rFonts w:asciiTheme="minorHAnsi" w:hAnsiTheme="minorHAnsi" w:cstheme="minorHAnsi"/>
                <w:sz w:val="14"/>
                <w:szCs w:val="14"/>
              </w:rPr>
              <w:br/>
            </w:r>
            <w:r w:rsidRPr="00C261AC">
              <w:rPr>
                <w:rFonts w:asciiTheme="minorHAnsi" w:hAnsiTheme="minorHAnsi" w:cstheme="minorHAnsi"/>
                <w:i/>
                <w:iCs/>
                <w:sz w:val="14"/>
                <w:szCs w:val="14"/>
              </w:rPr>
              <w:t>A lot less, a little less, no change, a little more, a lot more standardized (1-5), I Don’t Know</w:t>
            </w:r>
          </w:p>
        </w:tc>
        <w:tc>
          <w:tcPr>
            <w:tcW w:w="3132" w:type="dxa"/>
            <w:tcBorders>
              <w:top w:val="nil"/>
              <w:left w:val="nil"/>
              <w:bottom w:val="single" w:sz="4" w:space="0" w:color="auto"/>
              <w:right w:val="single" w:sz="4" w:space="0" w:color="auto"/>
            </w:tcBorders>
            <w:shd w:val="clear" w:color="auto" w:fill="auto"/>
            <w:noWrap/>
            <w:vAlign w:val="center"/>
            <w:hideMark/>
          </w:tcPr>
          <w:p w14:paraId="0F195214"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Physician compensation </w:t>
            </w:r>
          </w:p>
        </w:tc>
        <w:tc>
          <w:tcPr>
            <w:tcW w:w="624" w:type="dxa"/>
            <w:tcBorders>
              <w:top w:val="nil"/>
              <w:left w:val="nil"/>
              <w:bottom w:val="single" w:sz="4" w:space="0" w:color="auto"/>
              <w:right w:val="single" w:sz="4" w:space="0" w:color="auto"/>
            </w:tcBorders>
            <w:shd w:val="clear" w:color="auto" w:fill="auto"/>
            <w:noWrap/>
            <w:vAlign w:val="center"/>
            <w:hideMark/>
          </w:tcPr>
          <w:p w14:paraId="596E8A01" w14:textId="09724F5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0B11FCF" w14:textId="015B9A3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61DFAB4" w14:textId="323844B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83%</w:t>
            </w:r>
          </w:p>
        </w:tc>
        <w:tc>
          <w:tcPr>
            <w:tcW w:w="536" w:type="dxa"/>
            <w:tcBorders>
              <w:top w:val="nil"/>
              <w:left w:val="nil"/>
              <w:bottom w:val="single" w:sz="4" w:space="0" w:color="auto"/>
              <w:right w:val="single" w:sz="4" w:space="0" w:color="auto"/>
            </w:tcBorders>
            <w:shd w:val="clear" w:color="auto" w:fill="auto"/>
            <w:noWrap/>
            <w:vAlign w:val="center"/>
            <w:hideMark/>
          </w:tcPr>
          <w:p w14:paraId="67278F33" w14:textId="33B0E95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36" w:type="dxa"/>
            <w:tcBorders>
              <w:top w:val="nil"/>
              <w:left w:val="nil"/>
              <w:bottom w:val="single" w:sz="4" w:space="0" w:color="auto"/>
              <w:right w:val="single" w:sz="4" w:space="0" w:color="auto"/>
            </w:tcBorders>
            <w:shd w:val="clear" w:color="auto" w:fill="auto"/>
            <w:noWrap/>
            <w:vAlign w:val="center"/>
            <w:hideMark/>
          </w:tcPr>
          <w:p w14:paraId="73AD8BA0" w14:textId="24F3765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536" w:type="dxa"/>
            <w:tcBorders>
              <w:top w:val="nil"/>
              <w:left w:val="nil"/>
              <w:bottom w:val="single" w:sz="4" w:space="0" w:color="auto"/>
              <w:right w:val="single" w:sz="4" w:space="0" w:color="auto"/>
            </w:tcBorders>
            <w:shd w:val="clear" w:color="000000" w:fill="757171"/>
            <w:noWrap/>
            <w:vAlign w:val="center"/>
            <w:hideMark/>
          </w:tcPr>
          <w:p w14:paraId="63D27774" w14:textId="25823F1C"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1C3D8093" w14:textId="10BBCB20"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7E7A3C4C" w14:textId="2B0EF83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42549DE1" w14:textId="77777777" w:rsidTr="0006335A">
        <w:trPr>
          <w:trHeight w:val="290"/>
        </w:trPr>
        <w:tc>
          <w:tcPr>
            <w:tcW w:w="810" w:type="dxa"/>
            <w:vMerge/>
            <w:tcBorders>
              <w:top w:val="nil"/>
              <w:left w:val="single" w:sz="4" w:space="0" w:color="auto"/>
              <w:bottom w:val="single" w:sz="4" w:space="0" w:color="auto"/>
              <w:right w:val="single" w:sz="4" w:space="0" w:color="auto"/>
            </w:tcBorders>
            <w:vAlign w:val="center"/>
            <w:hideMark/>
          </w:tcPr>
          <w:p w14:paraId="635DC088" w14:textId="77777777" w:rsidR="00773FBA" w:rsidRPr="00C261AC" w:rsidRDefault="00773FBA" w:rsidP="00200C5E">
            <w:pPr>
              <w:spacing w:after="0" w:line="240" w:lineRule="auto"/>
              <w:rPr>
                <w:rFonts w:asciiTheme="minorHAnsi" w:hAnsiTheme="minorHAnsi" w:cstheme="minorHAns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1EAFFDB8" w14:textId="77777777" w:rsidR="00773FBA" w:rsidRPr="00C261AC" w:rsidRDefault="00773FBA" w:rsidP="00200C5E">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60A54D4A"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b. Performance management of physicians</w:t>
            </w:r>
          </w:p>
        </w:tc>
        <w:tc>
          <w:tcPr>
            <w:tcW w:w="624" w:type="dxa"/>
            <w:tcBorders>
              <w:top w:val="nil"/>
              <w:left w:val="nil"/>
              <w:bottom w:val="single" w:sz="4" w:space="0" w:color="auto"/>
              <w:right w:val="single" w:sz="4" w:space="0" w:color="auto"/>
            </w:tcBorders>
            <w:shd w:val="clear" w:color="auto" w:fill="auto"/>
            <w:noWrap/>
            <w:vAlign w:val="center"/>
            <w:hideMark/>
          </w:tcPr>
          <w:p w14:paraId="4092FABB" w14:textId="78558F6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1A9B285"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632894F" w14:textId="056AC80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536" w:type="dxa"/>
            <w:tcBorders>
              <w:top w:val="nil"/>
              <w:left w:val="nil"/>
              <w:bottom w:val="single" w:sz="4" w:space="0" w:color="auto"/>
              <w:right w:val="single" w:sz="4" w:space="0" w:color="auto"/>
            </w:tcBorders>
            <w:shd w:val="clear" w:color="auto" w:fill="auto"/>
            <w:noWrap/>
            <w:vAlign w:val="center"/>
            <w:hideMark/>
          </w:tcPr>
          <w:p w14:paraId="1BCA723E" w14:textId="6C87BA5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536" w:type="dxa"/>
            <w:tcBorders>
              <w:top w:val="nil"/>
              <w:left w:val="nil"/>
              <w:bottom w:val="single" w:sz="4" w:space="0" w:color="auto"/>
              <w:right w:val="single" w:sz="4" w:space="0" w:color="auto"/>
            </w:tcBorders>
            <w:shd w:val="clear" w:color="auto" w:fill="auto"/>
            <w:noWrap/>
            <w:vAlign w:val="center"/>
            <w:hideMark/>
          </w:tcPr>
          <w:p w14:paraId="408D867F" w14:textId="2E044544"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536" w:type="dxa"/>
            <w:tcBorders>
              <w:top w:val="nil"/>
              <w:left w:val="nil"/>
              <w:bottom w:val="single" w:sz="4" w:space="0" w:color="auto"/>
              <w:right w:val="single" w:sz="4" w:space="0" w:color="auto"/>
            </w:tcBorders>
            <w:shd w:val="clear" w:color="000000" w:fill="757171"/>
            <w:noWrap/>
            <w:vAlign w:val="center"/>
            <w:hideMark/>
          </w:tcPr>
          <w:p w14:paraId="106D850A" w14:textId="0F6C35B6"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54958E5F" w14:textId="45554B9A"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0883C621" w14:textId="74E21B3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64B2BEDB" w14:textId="77777777" w:rsidTr="0006335A">
        <w:trPr>
          <w:trHeight w:val="290"/>
        </w:trPr>
        <w:tc>
          <w:tcPr>
            <w:tcW w:w="810" w:type="dxa"/>
            <w:vMerge/>
            <w:tcBorders>
              <w:top w:val="nil"/>
              <w:left w:val="single" w:sz="4" w:space="0" w:color="auto"/>
              <w:bottom w:val="single" w:sz="4" w:space="0" w:color="auto"/>
              <w:right w:val="single" w:sz="4" w:space="0" w:color="auto"/>
            </w:tcBorders>
            <w:vAlign w:val="center"/>
            <w:hideMark/>
          </w:tcPr>
          <w:p w14:paraId="43399BED" w14:textId="77777777" w:rsidR="00773FBA" w:rsidRPr="00C261AC" w:rsidRDefault="00773FBA" w:rsidP="00200C5E">
            <w:pPr>
              <w:spacing w:after="0" w:line="240" w:lineRule="auto"/>
              <w:rPr>
                <w:rFonts w:asciiTheme="minorHAnsi" w:hAnsiTheme="minorHAnsi" w:cstheme="minorHAns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141FAF1D" w14:textId="77777777" w:rsidR="00773FBA" w:rsidRPr="00C261AC" w:rsidRDefault="00773FBA" w:rsidP="00200C5E">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1E8DA11C"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c. Care processes and team structure</w:t>
            </w:r>
          </w:p>
        </w:tc>
        <w:tc>
          <w:tcPr>
            <w:tcW w:w="624" w:type="dxa"/>
            <w:tcBorders>
              <w:top w:val="nil"/>
              <w:left w:val="nil"/>
              <w:bottom w:val="single" w:sz="4" w:space="0" w:color="auto"/>
              <w:right w:val="single" w:sz="4" w:space="0" w:color="auto"/>
            </w:tcBorders>
            <w:shd w:val="clear" w:color="auto" w:fill="auto"/>
            <w:noWrap/>
            <w:vAlign w:val="center"/>
            <w:hideMark/>
          </w:tcPr>
          <w:p w14:paraId="3A6A8424" w14:textId="213BF5B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35C322C" w14:textId="144D249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2FD7457" w14:textId="6E81DC3E"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536" w:type="dxa"/>
            <w:tcBorders>
              <w:top w:val="nil"/>
              <w:left w:val="nil"/>
              <w:bottom w:val="single" w:sz="4" w:space="0" w:color="auto"/>
              <w:right w:val="single" w:sz="4" w:space="0" w:color="auto"/>
            </w:tcBorders>
            <w:shd w:val="clear" w:color="auto" w:fill="auto"/>
            <w:noWrap/>
            <w:vAlign w:val="center"/>
            <w:hideMark/>
          </w:tcPr>
          <w:p w14:paraId="7064E37A" w14:textId="06EB2E7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536" w:type="dxa"/>
            <w:tcBorders>
              <w:top w:val="nil"/>
              <w:left w:val="nil"/>
              <w:bottom w:val="single" w:sz="4" w:space="0" w:color="auto"/>
              <w:right w:val="single" w:sz="4" w:space="0" w:color="auto"/>
            </w:tcBorders>
            <w:shd w:val="clear" w:color="auto" w:fill="auto"/>
            <w:noWrap/>
            <w:vAlign w:val="center"/>
            <w:hideMark/>
          </w:tcPr>
          <w:p w14:paraId="6977B029" w14:textId="07631D8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536" w:type="dxa"/>
            <w:tcBorders>
              <w:top w:val="nil"/>
              <w:left w:val="nil"/>
              <w:bottom w:val="single" w:sz="4" w:space="0" w:color="auto"/>
              <w:right w:val="single" w:sz="4" w:space="0" w:color="auto"/>
            </w:tcBorders>
            <w:shd w:val="clear" w:color="000000" w:fill="757171"/>
            <w:noWrap/>
            <w:vAlign w:val="center"/>
            <w:hideMark/>
          </w:tcPr>
          <w:p w14:paraId="2FAE0404" w14:textId="74422D88"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41DCCF3E" w14:textId="29D9AB66"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4F07436E" w14:textId="007136D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1C34AA48" w14:textId="77777777" w:rsidTr="0006335A">
        <w:trPr>
          <w:trHeight w:val="290"/>
        </w:trPr>
        <w:tc>
          <w:tcPr>
            <w:tcW w:w="810" w:type="dxa"/>
            <w:vMerge/>
            <w:tcBorders>
              <w:top w:val="nil"/>
              <w:left w:val="single" w:sz="4" w:space="0" w:color="auto"/>
              <w:bottom w:val="single" w:sz="4" w:space="0" w:color="auto"/>
              <w:right w:val="single" w:sz="4" w:space="0" w:color="auto"/>
            </w:tcBorders>
            <w:vAlign w:val="center"/>
            <w:hideMark/>
          </w:tcPr>
          <w:p w14:paraId="3850C6FA" w14:textId="77777777" w:rsidR="00773FBA" w:rsidRPr="00C261AC" w:rsidRDefault="00773FBA" w:rsidP="00200C5E">
            <w:pPr>
              <w:spacing w:after="0" w:line="240" w:lineRule="auto"/>
              <w:rPr>
                <w:rFonts w:asciiTheme="minorHAnsi" w:hAnsiTheme="minorHAnsi" w:cstheme="minorHAns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0DEE427C" w14:textId="77777777" w:rsidR="00773FBA" w:rsidRPr="00C261AC" w:rsidRDefault="00773FBA" w:rsidP="00200C5E">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08794479"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Hospital discharge planning and follow-up </w:t>
            </w:r>
          </w:p>
        </w:tc>
        <w:tc>
          <w:tcPr>
            <w:tcW w:w="624" w:type="dxa"/>
            <w:tcBorders>
              <w:top w:val="nil"/>
              <w:left w:val="nil"/>
              <w:bottom w:val="single" w:sz="4" w:space="0" w:color="auto"/>
              <w:right w:val="single" w:sz="4" w:space="0" w:color="auto"/>
            </w:tcBorders>
            <w:shd w:val="clear" w:color="auto" w:fill="auto"/>
            <w:noWrap/>
            <w:vAlign w:val="center"/>
            <w:hideMark/>
          </w:tcPr>
          <w:p w14:paraId="2F449CFE" w14:textId="125090D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647773D"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EB65D7E" w14:textId="37D0982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36" w:type="dxa"/>
            <w:tcBorders>
              <w:top w:val="nil"/>
              <w:left w:val="nil"/>
              <w:bottom w:val="single" w:sz="4" w:space="0" w:color="auto"/>
              <w:right w:val="single" w:sz="4" w:space="0" w:color="auto"/>
            </w:tcBorders>
            <w:shd w:val="clear" w:color="auto" w:fill="auto"/>
            <w:noWrap/>
            <w:vAlign w:val="center"/>
            <w:hideMark/>
          </w:tcPr>
          <w:p w14:paraId="252D67D8" w14:textId="586A5A5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50%</w:t>
            </w:r>
          </w:p>
        </w:tc>
        <w:tc>
          <w:tcPr>
            <w:tcW w:w="536" w:type="dxa"/>
            <w:tcBorders>
              <w:top w:val="nil"/>
              <w:left w:val="nil"/>
              <w:bottom w:val="single" w:sz="4" w:space="0" w:color="auto"/>
              <w:right w:val="single" w:sz="4" w:space="0" w:color="auto"/>
            </w:tcBorders>
            <w:shd w:val="clear" w:color="auto" w:fill="auto"/>
            <w:noWrap/>
            <w:vAlign w:val="center"/>
            <w:hideMark/>
          </w:tcPr>
          <w:p w14:paraId="59F57E5E" w14:textId="03196E84"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536" w:type="dxa"/>
            <w:tcBorders>
              <w:top w:val="nil"/>
              <w:left w:val="nil"/>
              <w:bottom w:val="single" w:sz="4" w:space="0" w:color="auto"/>
              <w:right w:val="single" w:sz="4" w:space="0" w:color="auto"/>
            </w:tcBorders>
            <w:shd w:val="clear" w:color="000000" w:fill="757171"/>
            <w:noWrap/>
            <w:vAlign w:val="center"/>
            <w:hideMark/>
          </w:tcPr>
          <w:p w14:paraId="39FDBF21" w14:textId="1E913E99"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569A2CCE" w14:textId="451B458E"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73B5B02D" w14:textId="01B1716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3A4FEA34" w14:textId="77777777" w:rsidTr="0006335A">
        <w:trPr>
          <w:trHeight w:val="290"/>
        </w:trPr>
        <w:tc>
          <w:tcPr>
            <w:tcW w:w="810" w:type="dxa"/>
            <w:vMerge/>
            <w:tcBorders>
              <w:top w:val="nil"/>
              <w:left w:val="single" w:sz="4" w:space="0" w:color="auto"/>
              <w:bottom w:val="single" w:sz="4" w:space="0" w:color="auto"/>
              <w:right w:val="single" w:sz="4" w:space="0" w:color="auto"/>
            </w:tcBorders>
            <w:vAlign w:val="center"/>
            <w:hideMark/>
          </w:tcPr>
          <w:p w14:paraId="2B75506B" w14:textId="77777777" w:rsidR="00773FBA" w:rsidRPr="00C261AC" w:rsidRDefault="00773FBA" w:rsidP="00200C5E">
            <w:pPr>
              <w:spacing w:after="0" w:line="240" w:lineRule="auto"/>
              <w:rPr>
                <w:rFonts w:asciiTheme="minorHAnsi" w:hAnsiTheme="minorHAnsi" w:cstheme="minorHAns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4E9ADE8E" w14:textId="77777777" w:rsidR="00773FBA" w:rsidRPr="00C261AC" w:rsidRDefault="00773FBA" w:rsidP="00200C5E">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2658C494"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Recruiting and performance review </w:t>
            </w:r>
          </w:p>
        </w:tc>
        <w:tc>
          <w:tcPr>
            <w:tcW w:w="624" w:type="dxa"/>
            <w:tcBorders>
              <w:top w:val="nil"/>
              <w:left w:val="nil"/>
              <w:bottom w:val="single" w:sz="4" w:space="0" w:color="auto"/>
              <w:right w:val="single" w:sz="4" w:space="0" w:color="auto"/>
            </w:tcBorders>
            <w:shd w:val="clear" w:color="auto" w:fill="auto"/>
            <w:noWrap/>
            <w:vAlign w:val="center"/>
            <w:hideMark/>
          </w:tcPr>
          <w:p w14:paraId="367A372F" w14:textId="0F595AA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9A3E29D" w14:textId="71F6E93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F396105" w14:textId="285EAD0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536" w:type="dxa"/>
            <w:tcBorders>
              <w:top w:val="nil"/>
              <w:left w:val="nil"/>
              <w:bottom w:val="single" w:sz="4" w:space="0" w:color="auto"/>
              <w:right w:val="single" w:sz="4" w:space="0" w:color="auto"/>
            </w:tcBorders>
            <w:shd w:val="clear" w:color="auto" w:fill="auto"/>
            <w:noWrap/>
            <w:vAlign w:val="center"/>
            <w:hideMark/>
          </w:tcPr>
          <w:p w14:paraId="074C01AB" w14:textId="5321EF7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56%</w:t>
            </w:r>
          </w:p>
        </w:tc>
        <w:tc>
          <w:tcPr>
            <w:tcW w:w="536" w:type="dxa"/>
            <w:tcBorders>
              <w:top w:val="nil"/>
              <w:left w:val="nil"/>
              <w:bottom w:val="single" w:sz="4" w:space="0" w:color="auto"/>
              <w:right w:val="single" w:sz="4" w:space="0" w:color="auto"/>
            </w:tcBorders>
            <w:shd w:val="clear" w:color="auto" w:fill="auto"/>
            <w:noWrap/>
            <w:vAlign w:val="center"/>
            <w:hideMark/>
          </w:tcPr>
          <w:p w14:paraId="09E8B28C" w14:textId="57EB977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536" w:type="dxa"/>
            <w:tcBorders>
              <w:top w:val="nil"/>
              <w:left w:val="nil"/>
              <w:bottom w:val="single" w:sz="4" w:space="0" w:color="auto"/>
              <w:right w:val="single" w:sz="4" w:space="0" w:color="auto"/>
            </w:tcBorders>
            <w:shd w:val="clear" w:color="000000" w:fill="757171"/>
            <w:noWrap/>
            <w:vAlign w:val="center"/>
            <w:hideMark/>
          </w:tcPr>
          <w:p w14:paraId="3F166BE4" w14:textId="4248277C"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5A35EB29" w14:textId="651FA426"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618B5BDC" w14:textId="041EB32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3F25C28D" w14:textId="77777777" w:rsidTr="0006335A">
        <w:trPr>
          <w:trHeight w:val="290"/>
        </w:trPr>
        <w:tc>
          <w:tcPr>
            <w:tcW w:w="810" w:type="dxa"/>
            <w:vMerge/>
            <w:tcBorders>
              <w:top w:val="nil"/>
              <w:left w:val="single" w:sz="4" w:space="0" w:color="auto"/>
              <w:bottom w:val="single" w:sz="4" w:space="0" w:color="auto"/>
              <w:right w:val="single" w:sz="4" w:space="0" w:color="auto"/>
            </w:tcBorders>
            <w:vAlign w:val="center"/>
            <w:hideMark/>
          </w:tcPr>
          <w:p w14:paraId="26D89A38" w14:textId="77777777" w:rsidR="00773FBA" w:rsidRPr="00C261AC" w:rsidRDefault="00773FBA" w:rsidP="00200C5E">
            <w:pPr>
              <w:spacing w:after="0" w:line="240" w:lineRule="auto"/>
              <w:rPr>
                <w:rFonts w:asciiTheme="minorHAnsi" w:hAnsiTheme="minorHAnsi" w:cstheme="minorHAns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5EA11B34" w14:textId="77777777" w:rsidR="00773FBA" w:rsidRPr="00C261AC" w:rsidRDefault="00773FBA" w:rsidP="00200C5E">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659D70F5"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Data elements in the electronic health record </w:t>
            </w:r>
          </w:p>
        </w:tc>
        <w:tc>
          <w:tcPr>
            <w:tcW w:w="624" w:type="dxa"/>
            <w:tcBorders>
              <w:top w:val="nil"/>
              <w:left w:val="nil"/>
              <w:bottom w:val="single" w:sz="4" w:space="0" w:color="auto"/>
              <w:right w:val="single" w:sz="4" w:space="0" w:color="auto"/>
            </w:tcBorders>
            <w:shd w:val="clear" w:color="auto" w:fill="auto"/>
            <w:noWrap/>
            <w:vAlign w:val="center"/>
            <w:hideMark/>
          </w:tcPr>
          <w:p w14:paraId="64034363" w14:textId="28CADF5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C3D2BB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1C3FEC1" w14:textId="09E6EB1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536" w:type="dxa"/>
            <w:tcBorders>
              <w:top w:val="nil"/>
              <w:left w:val="nil"/>
              <w:bottom w:val="single" w:sz="4" w:space="0" w:color="auto"/>
              <w:right w:val="single" w:sz="4" w:space="0" w:color="auto"/>
            </w:tcBorders>
            <w:shd w:val="clear" w:color="auto" w:fill="auto"/>
            <w:noWrap/>
            <w:vAlign w:val="center"/>
            <w:hideMark/>
          </w:tcPr>
          <w:p w14:paraId="5710E6C9" w14:textId="7AD5AD1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67%</w:t>
            </w:r>
          </w:p>
        </w:tc>
        <w:tc>
          <w:tcPr>
            <w:tcW w:w="536" w:type="dxa"/>
            <w:tcBorders>
              <w:top w:val="nil"/>
              <w:left w:val="nil"/>
              <w:bottom w:val="single" w:sz="4" w:space="0" w:color="auto"/>
              <w:right w:val="single" w:sz="4" w:space="0" w:color="auto"/>
            </w:tcBorders>
            <w:shd w:val="clear" w:color="auto" w:fill="auto"/>
            <w:noWrap/>
            <w:vAlign w:val="center"/>
            <w:hideMark/>
          </w:tcPr>
          <w:p w14:paraId="3E72A176" w14:textId="725D4B9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c>
          <w:tcPr>
            <w:tcW w:w="536" w:type="dxa"/>
            <w:tcBorders>
              <w:top w:val="nil"/>
              <w:left w:val="nil"/>
              <w:bottom w:val="single" w:sz="4" w:space="0" w:color="auto"/>
              <w:right w:val="single" w:sz="4" w:space="0" w:color="auto"/>
            </w:tcBorders>
            <w:shd w:val="clear" w:color="000000" w:fill="757171"/>
            <w:noWrap/>
            <w:vAlign w:val="center"/>
            <w:hideMark/>
          </w:tcPr>
          <w:p w14:paraId="4EA900AF" w14:textId="09E9396C"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448C2B17" w14:textId="534CA220"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505DF250" w14:textId="002A387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06D1EC73" w14:textId="77777777" w:rsidTr="0006335A">
        <w:trPr>
          <w:trHeight w:val="152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26A56CBF"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2374" w:type="dxa"/>
            <w:tcBorders>
              <w:top w:val="nil"/>
              <w:left w:val="nil"/>
              <w:bottom w:val="single" w:sz="4" w:space="0" w:color="auto"/>
              <w:right w:val="single" w:sz="4" w:space="0" w:color="auto"/>
            </w:tcBorders>
            <w:shd w:val="clear" w:color="auto" w:fill="auto"/>
            <w:vAlign w:val="center"/>
            <w:hideMark/>
          </w:tcPr>
          <w:p w14:paraId="3349A6D7"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the best of your knowledge, in the past, has your practice participated in </w:t>
            </w:r>
            <w:r w:rsidRPr="00C261AC">
              <w:rPr>
                <w:rFonts w:asciiTheme="minorHAnsi" w:hAnsiTheme="minorHAnsi" w:cstheme="minorHAnsi"/>
                <w:sz w:val="14"/>
                <w:szCs w:val="14"/>
              </w:rPr>
              <w:br/>
              <w:t>payment contract(s) together with the other clinical providers and practices that are now participating in the [ACO Name]?  Select one.</w:t>
            </w:r>
          </w:p>
        </w:tc>
        <w:tc>
          <w:tcPr>
            <w:tcW w:w="3132" w:type="dxa"/>
            <w:tcBorders>
              <w:top w:val="nil"/>
              <w:left w:val="nil"/>
              <w:bottom w:val="single" w:sz="4" w:space="0" w:color="auto"/>
              <w:right w:val="single" w:sz="4" w:space="0" w:color="auto"/>
            </w:tcBorders>
            <w:shd w:val="clear" w:color="auto" w:fill="auto"/>
            <w:vAlign w:val="center"/>
            <w:hideMark/>
          </w:tcPr>
          <w:p w14:paraId="2B925C93"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Yes, with most of the clinical providers and practices that now compose this ACO  (1) </w:t>
            </w:r>
            <w:r w:rsidRPr="00C261AC">
              <w:rPr>
                <w:rFonts w:asciiTheme="minorHAnsi" w:hAnsiTheme="minorHAnsi" w:cstheme="minorHAnsi"/>
                <w:sz w:val="14"/>
                <w:szCs w:val="14"/>
              </w:rPr>
              <w:br/>
              <w:t xml:space="preserve">b. Yes, with some of the clinical providers and practices that now compose this ACO  (2) </w:t>
            </w:r>
            <w:r w:rsidRPr="00C261AC">
              <w:rPr>
                <w:rFonts w:asciiTheme="minorHAnsi" w:hAnsiTheme="minorHAnsi" w:cstheme="minorHAnsi"/>
                <w:sz w:val="14"/>
                <w:szCs w:val="14"/>
              </w:rPr>
              <w:br/>
              <w:t xml:space="preserve">c. No, this is our first time participating in a payment contract with the clinical providers and practices that compose this ACO  (3) </w:t>
            </w:r>
            <w:r w:rsidRPr="00C261AC">
              <w:rPr>
                <w:rFonts w:asciiTheme="minorHAnsi" w:hAnsiTheme="minorHAnsi" w:cstheme="minorHAnsi"/>
                <w:sz w:val="14"/>
                <w:szCs w:val="14"/>
              </w:rPr>
              <w:br/>
              <w:t xml:space="preserve">d. Don’t know </w:t>
            </w:r>
          </w:p>
        </w:tc>
        <w:tc>
          <w:tcPr>
            <w:tcW w:w="624" w:type="dxa"/>
            <w:tcBorders>
              <w:top w:val="nil"/>
              <w:left w:val="nil"/>
              <w:bottom w:val="single" w:sz="4" w:space="0" w:color="auto"/>
              <w:right w:val="single" w:sz="4" w:space="0" w:color="auto"/>
            </w:tcBorders>
            <w:shd w:val="clear" w:color="auto" w:fill="auto"/>
            <w:noWrap/>
            <w:vAlign w:val="center"/>
            <w:hideMark/>
          </w:tcPr>
          <w:p w14:paraId="28F63E68" w14:textId="6EC5589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536" w:type="dxa"/>
            <w:tcBorders>
              <w:top w:val="nil"/>
              <w:left w:val="nil"/>
              <w:bottom w:val="single" w:sz="4" w:space="0" w:color="auto"/>
              <w:right w:val="single" w:sz="4" w:space="0" w:color="auto"/>
            </w:tcBorders>
            <w:shd w:val="clear" w:color="auto" w:fill="auto"/>
            <w:noWrap/>
            <w:vAlign w:val="center"/>
            <w:hideMark/>
          </w:tcPr>
          <w:p w14:paraId="09C4EECE" w14:textId="23E4828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536" w:type="dxa"/>
            <w:tcBorders>
              <w:top w:val="nil"/>
              <w:left w:val="nil"/>
              <w:bottom w:val="single" w:sz="4" w:space="0" w:color="auto"/>
              <w:right w:val="single" w:sz="4" w:space="0" w:color="auto"/>
            </w:tcBorders>
            <w:shd w:val="clear" w:color="auto" w:fill="auto"/>
            <w:noWrap/>
            <w:vAlign w:val="center"/>
            <w:hideMark/>
          </w:tcPr>
          <w:p w14:paraId="630A1233" w14:textId="106F7B7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536" w:type="dxa"/>
            <w:tcBorders>
              <w:top w:val="nil"/>
              <w:left w:val="nil"/>
              <w:bottom w:val="single" w:sz="4" w:space="0" w:color="auto"/>
              <w:right w:val="single" w:sz="4" w:space="0" w:color="auto"/>
            </w:tcBorders>
            <w:shd w:val="clear" w:color="000000" w:fill="757171"/>
            <w:noWrap/>
            <w:vAlign w:val="center"/>
            <w:hideMark/>
          </w:tcPr>
          <w:p w14:paraId="146925AB" w14:textId="07E6A406"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536" w:type="dxa"/>
            <w:tcBorders>
              <w:top w:val="nil"/>
              <w:left w:val="nil"/>
              <w:bottom w:val="single" w:sz="4" w:space="0" w:color="auto"/>
              <w:right w:val="single" w:sz="4" w:space="0" w:color="auto"/>
            </w:tcBorders>
            <w:shd w:val="clear" w:color="000000" w:fill="757171"/>
            <w:noWrap/>
            <w:vAlign w:val="center"/>
            <w:hideMark/>
          </w:tcPr>
          <w:p w14:paraId="20D6BD42" w14:textId="362F1CE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69273FED" w14:textId="3DF480D0"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21CC54B8" w14:textId="67FE8793"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36DAE6B8" w14:textId="1FDF32B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r>
      <w:tr w:rsidR="00C261AC" w:rsidRPr="00C261AC" w14:paraId="263EA363" w14:textId="77777777" w:rsidTr="00F522E6">
        <w:trPr>
          <w:trHeight w:val="114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3E68B5D2"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2374" w:type="dxa"/>
            <w:tcBorders>
              <w:top w:val="nil"/>
              <w:left w:val="nil"/>
              <w:bottom w:val="single" w:sz="4" w:space="0" w:color="auto"/>
              <w:right w:val="single" w:sz="4" w:space="0" w:color="auto"/>
            </w:tcBorders>
            <w:shd w:val="clear" w:color="auto" w:fill="auto"/>
            <w:vAlign w:val="center"/>
            <w:hideMark/>
          </w:tcPr>
          <w:p w14:paraId="5213FC0D"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Has your practice received any financial distributions (DSRIP dollars) as part of its engagement with the MassHealth Accountable Care Organization? </w:t>
            </w:r>
          </w:p>
        </w:tc>
        <w:tc>
          <w:tcPr>
            <w:tcW w:w="3132" w:type="dxa"/>
            <w:tcBorders>
              <w:top w:val="nil"/>
              <w:left w:val="nil"/>
              <w:bottom w:val="single" w:sz="4" w:space="0" w:color="auto"/>
              <w:right w:val="single" w:sz="4" w:space="0" w:color="auto"/>
            </w:tcBorders>
            <w:shd w:val="clear" w:color="auto" w:fill="auto"/>
            <w:vAlign w:val="center"/>
            <w:hideMark/>
          </w:tcPr>
          <w:p w14:paraId="63B9527E"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r w:rsidRPr="00C261AC">
              <w:rPr>
                <w:rFonts w:asciiTheme="minorHAnsi" w:hAnsiTheme="minorHAnsi" w:cstheme="minorHAnsi"/>
                <w:sz w:val="14"/>
                <w:szCs w:val="14"/>
              </w:rPr>
              <w:br/>
              <w:t xml:space="preserve">Don't know </w:t>
            </w:r>
          </w:p>
        </w:tc>
        <w:tc>
          <w:tcPr>
            <w:tcW w:w="624" w:type="dxa"/>
            <w:tcBorders>
              <w:top w:val="nil"/>
              <w:left w:val="nil"/>
              <w:bottom w:val="single" w:sz="4" w:space="0" w:color="auto"/>
              <w:right w:val="single" w:sz="4" w:space="0" w:color="auto"/>
            </w:tcBorders>
            <w:shd w:val="clear" w:color="auto" w:fill="auto"/>
            <w:noWrap/>
            <w:vAlign w:val="center"/>
            <w:hideMark/>
          </w:tcPr>
          <w:p w14:paraId="579E8875" w14:textId="50AA0EDE"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100%</w:t>
            </w:r>
          </w:p>
        </w:tc>
        <w:tc>
          <w:tcPr>
            <w:tcW w:w="536" w:type="dxa"/>
            <w:tcBorders>
              <w:top w:val="nil"/>
              <w:left w:val="nil"/>
              <w:bottom w:val="single" w:sz="4" w:space="0" w:color="auto"/>
              <w:right w:val="single" w:sz="4" w:space="0" w:color="auto"/>
            </w:tcBorders>
            <w:shd w:val="clear" w:color="auto" w:fill="auto"/>
            <w:noWrap/>
            <w:vAlign w:val="center"/>
            <w:hideMark/>
          </w:tcPr>
          <w:p w14:paraId="77E5E4CA" w14:textId="270939C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498715FD" w14:textId="7EAD40B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5E636772" w14:textId="57999C6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268466C5" w14:textId="3B1109A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0674BB0" w14:textId="17AD4D4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55CF7AA6" w14:textId="6E795F72"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647" w:type="dxa"/>
            <w:tcBorders>
              <w:top w:val="nil"/>
              <w:left w:val="nil"/>
              <w:bottom w:val="single" w:sz="4" w:space="0" w:color="auto"/>
              <w:right w:val="single" w:sz="4" w:space="0" w:color="auto"/>
            </w:tcBorders>
            <w:shd w:val="clear" w:color="auto" w:fill="auto"/>
            <w:noWrap/>
            <w:vAlign w:val="center"/>
            <w:hideMark/>
          </w:tcPr>
          <w:p w14:paraId="13A118BC" w14:textId="27FB87E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5C42AF2B" w14:textId="77777777" w:rsidTr="00F522E6">
        <w:trPr>
          <w:trHeight w:val="57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4C0EE48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23</w:t>
            </w:r>
          </w:p>
        </w:tc>
        <w:tc>
          <w:tcPr>
            <w:tcW w:w="2374" w:type="dxa"/>
            <w:tcBorders>
              <w:top w:val="nil"/>
              <w:left w:val="nil"/>
              <w:bottom w:val="single" w:sz="4" w:space="0" w:color="auto"/>
              <w:right w:val="single" w:sz="4" w:space="0" w:color="auto"/>
            </w:tcBorders>
            <w:shd w:val="clear" w:color="auto" w:fill="auto"/>
            <w:vAlign w:val="center"/>
            <w:hideMark/>
          </w:tcPr>
          <w:p w14:paraId="72630263"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Is a representative from your practice site engaged in ACO governance?</w:t>
            </w:r>
          </w:p>
        </w:tc>
        <w:tc>
          <w:tcPr>
            <w:tcW w:w="3132" w:type="dxa"/>
            <w:tcBorders>
              <w:top w:val="nil"/>
              <w:left w:val="nil"/>
              <w:bottom w:val="single" w:sz="4" w:space="0" w:color="auto"/>
              <w:right w:val="single" w:sz="4" w:space="0" w:color="auto"/>
            </w:tcBorders>
            <w:shd w:val="clear" w:color="auto" w:fill="auto"/>
            <w:vAlign w:val="center"/>
            <w:hideMark/>
          </w:tcPr>
          <w:p w14:paraId="5B5F71E5" w14:textId="77996A41"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r w:rsidRPr="00C261AC">
              <w:rPr>
                <w:rFonts w:asciiTheme="minorHAnsi" w:hAnsiTheme="minorHAnsi" w:cstheme="minorHAnsi"/>
                <w:sz w:val="14"/>
                <w:szCs w:val="14"/>
              </w:rPr>
              <w:br/>
              <w:t xml:space="preserve">Don't know </w:t>
            </w:r>
          </w:p>
        </w:tc>
        <w:tc>
          <w:tcPr>
            <w:tcW w:w="624" w:type="dxa"/>
            <w:tcBorders>
              <w:top w:val="nil"/>
              <w:left w:val="nil"/>
              <w:bottom w:val="single" w:sz="4" w:space="0" w:color="auto"/>
              <w:right w:val="single" w:sz="4" w:space="0" w:color="auto"/>
            </w:tcBorders>
            <w:shd w:val="clear" w:color="auto" w:fill="auto"/>
            <w:noWrap/>
            <w:vAlign w:val="center"/>
            <w:hideMark/>
          </w:tcPr>
          <w:p w14:paraId="77A1479D" w14:textId="538E287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67%</w:t>
            </w:r>
          </w:p>
        </w:tc>
        <w:tc>
          <w:tcPr>
            <w:tcW w:w="536" w:type="dxa"/>
            <w:tcBorders>
              <w:top w:val="nil"/>
              <w:left w:val="nil"/>
              <w:bottom w:val="single" w:sz="4" w:space="0" w:color="auto"/>
              <w:right w:val="single" w:sz="4" w:space="0" w:color="auto"/>
            </w:tcBorders>
            <w:shd w:val="clear" w:color="auto" w:fill="auto"/>
            <w:noWrap/>
            <w:vAlign w:val="center"/>
            <w:hideMark/>
          </w:tcPr>
          <w:p w14:paraId="014541AF" w14:textId="0FB22F0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536" w:type="dxa"/>
            <w:tcBorders>
              <w:top w:val="nil"/>
              <w:left w:val="nil"/>
              <w:bottom w:val="single" w:sz="4" w:space="0" w:color="auto"/>
              <w:right w:val="single" w:sz="4" w:space="0" w:color="auto"/>
            </w:tcBorders>
            <w:shd w:val="clear" w:color="000000" w:fill="757171"/>
            <w:noWrap/>
            <w:vAlign w:val="center"/>
            <w:hideMark/>
          </w:tcPr>
          <w:p w14:paraId="58F57C90" w14:textId="414F9864"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536" w:type="dxa"/>
            <w:tcBorders>
              <w:top w:val="nil"/>
              <w:left w:val="nil"/>
              <w:bottom w:val="single" w:sz="4" w:space="0" w:color="auto"/>
              <w:right w:val="single" w:sz="4" w:space="0" w:color="auto"/>
            </w:tcBorders>
            <w:shd w:val="clear" w:color="000000" w:fill="757171"/>
            <w:noWrap/>
            <w:vAlign w:val="center"/>
            <w:hideMark/>
          </w:tcPr>
          <w:p w14:paraId="5CB87DAC" w14:textId="25961776"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536" w:type="dxa"/>
            <w:tcBorders>
              <w:top w:val="nil"/>
              <w:left w:val="nil"/>
              <w:bottom w:val="single" w:sz="4" w:space="0" w:color="auto"/>
              <w:right w:val="single" w:sz="4" w:space="0" w:color="auto"/>
            </w:tcBorders>
            <w:shd w:val="clear" w:color="000000" w:fill="757171"/>
            <w:noWrap/>
            <w:vAlign w:val="center"/>
            <w:hideMark/>
          </w:tcPr>
          <w:p w14:paraId="2CBA213A" w14:textId="0A0EC943"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536" w:type="dxa"/>
            <w:tcBorders>
              <w:top w:val="nil"/>
              <w:left w:val="nil"/>
              <w:bottom w:val="single" w:sz="4" w:space="0" w:color="auto"/>
              <w:right w:val="single" w:sz="4" w:space="0" w:color="auto"/>
            </w:tcBorders>
            <w:shd w:val="clear" w:color="000000" w:fill="757171"/>
            <w:noWrap/>
            <w:vAlign w:val="center"/>
            <w:hideMark/>
          </w:tcPr>
          <w:p w14:paraId="7B997D91" w14:textId="744BB613"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448" w:type="dxa"/>
            <w:tcBorders>
              <w:top w:val="nil"/>
              <w:left w:val="nil"/>
              <w:bottom w:val="single" w:sz="4" w:space="0" w:color="auto"/>
              <w:right w:val="single" w:sz="4" w:space="0" w:color="auto"/>
            </w:tcBorders>
            <w:shd w:val="clear" w:color="000000" w:fill="757171"/>
            <w:noWrap/>
            <w:vAlign w:val="center"/>
            <w:hideMark/>
          </w:tcPr>
          <w:p w14:paraId="4A73192A" w14:textId="1794F396"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647" w:type="dxa"/>
            <w:tcBorders>
              <w:top w:val="nil"/>
              <w:left w:val="nil"/>
              <w:bottom w:val="single" w:sz="4" w:space="0" w:color="auto"/>
              <w:right w:val="single" w:sz="4" w:space="0" w:color="auto"/>
            </w:tcBorders>
            <w:shd w:val="clear" w:color="auto" w:fill="auto"/>
            <w:noWrap/>
            <w:vAlign w:val="center"/>
            <w:hideMark/>
          </w:tcPr>
          <w:p w14:paraId="3C9932E7" w14:textId="41C2C6F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0DDA2325" w14:textId="77777777" w:rsidTr="00F522E6">
        <w:trPr>
          <w:trHeight w:val="133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0546EA0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24</w:t>
            </w:r>
          </w:p>
        </w:tc>
        <w:tc>
          <w:tcPr>
            <w:tcW w:w="2374" w:type="dxa"/>
            <w:tcBorders>
              <w:top w:val="nil"/>
              <w:left w:val="nil"/>
              <w:bottom w:val="single" w:sz="4" w:space="0" w:color="auto"/>
              <w:right w:val="single" w:sz="4" w:space="0" w:color="auto"/>
            </w:tcBorders>
            <w:shd w:val="clear" w:color="auto" w:fill="auto"/>
            <w:vAlign w:val="center"/>
            <w:hideMark/>
          </w:tcPr>
          <w:p w14:paraId="0C8BD2A0"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feel your practice has had a say in important aspects of planning and decision making within the MassHealth Accountable Care Organization that affect your practice site?</w:t>
            </w:r>
          </w:p>
        </w:tc>
        <w:tc>
          <w:tcPr>
            <w:tcW w:w="3132" w:type="dxa"/>
            <w:tcBorders>
              <w:top w:val="nil"/>
              <w:left w:val="nil"/>
              <w:bottom w:val="single" w:sz="4" w:space="0" w:color="auto"/>
              <w:right w:val="single" w:sz="4" w:space="0" w:color="auto"/>
            </w:tcBorders>
            <w:shd w:val="clear" w:color="auto" w:fill="auto"/>
            <w:vAlign w:val="center"/>
            <w:hideMark/>
          </w:tcPr>
          <w:p w14:paraId="6B1C08AF"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had a say  (1) </w:t>
            </w:r>
            <w:r w:rsidRPr="00C261AC">
              <w:rPr>
                <w:rFonts w:asciiTheme="minorHAnsi" w:hAnsiTheme="minorHAnsi" w:cstheme="minorHAnsi"/>
                <w:sz w:val="14"/>
                <w:szCs w:val="14"/>
              </w:rPr>
              <w:br/>
              <w:t xml:space="preserve">Rarely had a say  (2) </w:t>
            </w:r>
            <w:r w:rsidRPr="00C261AC">
              <w:rPr>
                <w:rFonts w:asciiTheme="minorHAnsi" w:hAnsiTheme="minorHAnsi" w:cstheme="minorHAnsi"/>
                <w:sz w:val="14"/>
                <w:szCs w:val="14"/>
              </w:rPr>
              <w:br/>
              <w:t xml:space="preserve">Sometimes had a say  (3) </w:t>
            </w:r>
            <w:r w:rsidRPr="00C261AC">
              <w:rPr>
                <w:rFonts w:asciiTheme="minorHAnsi" w:hAnsiTheme="minorHAnsi" w:cstheme="minorHAnsi"/>
                <w:sz w:val="14"/>
                <w:szCs w:val="14"/>
              </w:rPr>
              <w:br/>
              <w:t xml:space="preserve">Usually had a say  (4) </w:t>
            </w:r>
            <w:r w:rsidRPr="00C261AC">
              <w:rPr>
                <w:rFonts w:asciiTheme="minorHAnsi" w:hAnsiTheme="minorHAnsi" w:cstheme="minorHAnsi"/>
                <w:sz w:val="14"/>
                <w:szCs w:val="14"/>
              </w:rPr>
              <w:br/>
              <w:t xml:space="preserve">Almost always had a say  (5) </w:t>
            </w:r>
            <w:r w:rsidRPr="00C261AC">
              <w:rPr>
                <w:rFonts w:asciiTheme="minorHAnsi" w:hAnsiTheme="minorHAnsi" w:cstheme="minorHAnsi"/>
                <w:sz w:val="14"/>
                <w:szCs w:val="14"/>
              </w:rPr>
              <w:br/>
              <w:t xml:space="preserve">Don't Know/Not Applicable  </w:t>
            </w:r>
          </w:p>
        </w:tc>
        <w:tc>
          <w:tcPr>
            <w:tcW w:w="624" w:type="dxa"/>
            <w:tcBorders>
              <w:top w:val="nil"/>
              <w:left w:val="nil"/>
              <w:bottom w:val="single" w:sz="4" w:space="0" w:color="auto"/>
              <w:right w:val="single" w:sz="4" w:space="0" w:color="auto"/>
            </w:tcBorders>
            <w:shd w:val="clear" w:color="auto" w:fill="auto"/>
            <w:noWrap/>
            <w:vAlign w:val="center"/>
            <w:hideMark/>
          </w:tcPr>
          <w:p w14:paraId="2D860322" w14:textId="68576D4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932F603" w14:textId="7D09546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17%</w:t>
            </w:r>
          </w:p>
        </w:tc>
        <w:tc>
          <w:tcPr>
            <w:tcW w:w="536" w:type="dxa"/>
            <w:tcBorders>
              <w:top w:val="nil"/>
              <w:left w:val="nil"/>
              <w:bottom w:val="single" w:sz="4" w:space="0" w:color="auto"/>
              <w:right w:val="single" w:sz="4" w:space="0" w:color="auto"/>
            </w:tcBorders>
            <w:shd w:val="clear" w:color="auto" w:fill="auto"/>
            <w:noWrap/>
            <w:vAlign w:val="center"/>
            <w:hideMark/>
          </w:tcPr>
          <w:p w14:paraId="03148F96" w14:textId="69F7D20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6D50D56" w14:textId="6342267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536" w:type="dxa"/>
            <w:tcBorders>
              <w:top w:val="nil"/>
              <w:left w:val="nil"/>
              <w:bottom w:val="single" w:sz="4" w:space="0" w:color="auto"/>
              <w:right w:val="single" w:sz="4" w:space="0" w:color="auto"/>
            </w:tcBorders>
            <w:shd w:val="clear" w:color="auto" w:fill="auto"/>
            <w:noWrap/>
            <w:vAlign w:val="center"/>
            <w:hideMark/>
          </w:tcPr>
          <w:p w14:paraId="766D7DA6" w14:textId="7BC9C89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50%</w:t>
            </w:r>
          </w:p>
        </w:tc>
        <w:tc>
          <w:tcPr>
            <w:tcW w:w="536" w:type="dxa"/>
            <w:tcBorders>
              <w:top w:val="nil"/>
              <w:left w:val="nil"/>
              <w:bottom w:val="single" w:sz="4" w:space="0" w:color="auto"/>
              <w:right w:val="single" w:sz="4" w:space="0" w:color="auto"/>
            </w:tcBorders>
            <w:shd w:val="clear" w:color="000000" w:fill="757171"/>
            <w:noWrap/>
            <w:vAlign w:val="center"/>
            <w:hideMark/>
          </w:tcPr>
          <w:p w14:paraId="617A3F3D" w14:textId="48517E8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29D903C5" w14:textId="79710F3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057252AB" w14:textId="072044C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3FF38970" w14:textId="77777777" w:rsidTr="00F522E6">
        <w:trPr>
          <w:trHeight w:val="133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0482FEB0"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25</w:t>
            </w:r>
          </w:p>
        </w:tc>
        <w:tc>
          <w:tcPr>
            <w:tcW w:w="2374" w:type="dxa"/>
            <w:tcBorders>
              <w:top w:val="nil"/>
              <w:left w:val="nil"/>
              <w:bottom w:val="single" w:sz="4" w:space="0" w:color="auto"/>
              <w:right w:val="single" w:sz="4" w:space="0" w:color="auto"/>
            </w:tcBorders>
            <w:shd w:val="clear" w:color="auto" w:fill="auto"/>
            <w:vAlign w:val="center"/>
            <w:hideMark/>
          </w:tcPr>
          <w:p w14:paraId="30715AEA"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Please indicate the extent to which you agree or disagree with the following </w:t>
            </w:r>
            <w:r w:rsidRPr="00C261AC">
              <w:rPr>
                <w:rFonts w:asciiTheme="minorHAnsi" w:hAnsiTheme="minorHAnsi" w:cstheme="minorHAnsi"/>
                <w:sz w:val="14"/>
                <w:szCs w:val="14"/>
              </w:rPr>
              <w:br/>
              <w:t>statement: ACO leaders have communicated to this practice site a vision for the MassHealth ACO and the care it delivers.</w:t>
            </w:r>
          </w:p>
        </w:tc>
        <w:tc>
          <w:tcPr>
            <w:tcW w:w="3132" w:type="dxa"/>
            <w:tcBorders>
              <w:top w:val="nil"/>
              <w:left w:val="nil"/>
              <w:bottom w:val="single" w:sz="4" w:space="0" w:color="auto"/>
              <w:right w:val="single" w:sz="4" w:space="0" w:color="auto"/>
            </w:tcBorders>
            <w:shd w:val="clear" w:color="auto" w:fill="auto"/>
            <w:vAlign w:val="center"/>
            <w:hideMark/>
          </w:tcPr>
          <w:p w14:paraId="07B98699"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Strongly disagree  (1) </w:t>
            </w:r>
            <w:r w:rsidRPr="00C261AC">
              <w:rPr>
                <w:rFonts w:asciiTheme="minorHAnsi" w:hAnsiTheme="minorHAnsi" w:cstheme="minorHAnsi"/>
                <w:sz w:val="14"/>
                <w:szCs w:val="14"/>
              </w:rPr>
              <w:br/>
              <w:t xml:space="preserve">Disagree  (2) </w:t>
            </w:r>
            <w:r w:rsidRPr="00C261AC">
              <w:rPr>
                <w:rFonts w:asciiTheme="minorHAnsi" w:hAnsiTheme="minorHAnsi" w:cstheme="minorHAnsi"/>
                <w:sz w:val="14"/>
                <w:szCs w:val="14"/>
              </w:rPr>
              <w:br/>
              <w:t xml:space="preserve">Neither agree nor disagree  (3) </w:t>
            </w:r>
            <w:r w:rsidRPr="00C261AC">
              <w:rPr>
                <w:rFonts w:asciiTheme="minorHAnsi" w:hAnsiTheme="minorHAnsi" w:cstheme="minorHAnsi"/>
                <w:sz w:val="14"/>
                <w:szCs w:val="14"/>
              </w:rPr>
              <w:br/>
              <w:t xml:space="preserve">Agree  (4) </w:t>
            </w:r>
            <w:r w:rsidRPr="00C261AC">
              <w:rPr>
                <w:rFonts w:asciiTheme="minorHAnsi" w:hAnsiTheme="minorHAnsi" w:cstheme="minorHAnsi"/>
                <w:sz w:val="14"/>
                <w:szCs w:val="14"/>
              </w:rPr>
              <w:br/>
              <w:t xml:space="preserve">Strongly agree  (5) </w:t>
            </w:r>
            <w:r w:rsidRPr="00C261AC">
              <w:rPr>
                <w:rFonts w:asciiTheme="minorHAnsi" w:hAnsiTheme="minorHAnsi" w:cstheme="minorHAnsi"/>
                <w:sz w:val="14"/>
                <w:szCs w:val="14"/>
              </w:rPr>
              <w:br/>
              <w:t>Don’t know/ Not applicable</w:t>
            </w:r>
          </w:p>
        </w:tc>
        <w:tc>
          <w:tcPr>
            <w:tcW w:w="624" w:type="dxa"/>
            <w:tcBorders>
              <w:top w:val="nil"/>
              <w:left w:val="nil"/>
              <w:bottom w:val="single" w:sz="4" w:space="0" w:color="auto"/>
              <w:right w:val="single" w:sz="4" w:space="0" w:color="auto"/>
            </w:tcBorders>
            <w:shd w:val="clear" w:color="auto" w:fill="auto"/>
            <w:noWrap/>
            <w:vAlign w:val="center"/>
            <w:hideMark/>
          </w:tcPr>
          <w:p w14:paraId="736D48E9" w14:textId="7BFA977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2930EBA" w14:textId="5791E45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EA8C79F" w14:textId="12F26A6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536" w:type="dxa"/>
            <w:tcBorders>
              <w:top w:val="nil"/>
              <w:left w:val="nil"/>
              <w:bottom w:val="single" w:sz="4" w:space="0" w:color="auto"/>
              <w:right w:val="single" w:sz="4" w:space="0" w:color="auto"/>
            </w:tcBorders>
            <w:shd w:val="clear" w:color="auto" w:fill="auto"/>
            <w:noWrap/>
            <w:vAlign w:val="center"/>
            <w:hideMark/>
          </w:tcPr>
          <w:p w14:paraId="4BFECE44" w14:textId="78E7AD4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536" w:type="dxa"/>
            <w:tcBorders>
              <w:top w:val="nil"/>
              <w:left w:val="nil"/>
              <w:bottom w:val="single" w:sz="4" w:space="0" w:color="auto"/>
              <w:right w:val="single" w:sz="4" w:space="0" w:color="auto"/>
            </w:tcBorders>
            <w:shd w:val="clear" w:color="auto" w:fill="auto"/>
            <w:noWrap/>
            <w:vAlign w:val="center"/>
            <w:hideMark/>
          </w:tcPr>
          <w:p w14:paraId="093BE6B1" w14:textId="6AEE824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536" w:type="dxa"/>
            <w:tcBorders>
              <w:top w:val="nil"/>
              <w:left w:val="nil"/>
              <w:bottom w:val="single" w:sz="4" w:space="0" w:color="auto"/>
              <w:right w:val="single" w:sz="4" w:space="0" w:color="auto"/>
            </w:tcBorders>
            <w:shd w:val="clear" w:color="000000" w:fill="757171"/>
            <w:noWrap/>
            <w:vAlign w:val="center"/>
            <w:hideMark/>
          </w:tcPr>
          <w:p w14:paraId="5A0DBB90" w14:textId="01616D9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5BE1640B" w14:textId="11B65E7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70C7E6F0"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3C4EC7CD" w14:textId="77777777" w:rsidTr="00F522E6">
        <w:trPr>
          <w:trHeight w:val="570"/>
        </w:trPr>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EC5817"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26</w:t>
            </w:r>
          </w:p>
        </w:tc>
        <w:tc>
          <w:tcPr>
            <w:tcW w:w="2374" w:type="dxa"/>
            <w:vMerge w:val="restart"/>
            <w:tcBorders>
              <w:top w:val="nil"/>
              <w:left w:val="single" w:sz="4" w:space="0" w:color="auto"/>
              <w:bottom w:val="single" w:sz="4" w:space="0" w:color="auto"/>
              <w:right w:val="single" w:sz="4" w:space="0" w:color="auto"/>
            </w:tcBorders>
            <w:shd w:val="clear" w:color="auto" w:fill="auto"/>
            <w:vAlign w:val="center"/>
            <w:hideMark/>
          </w:tcPr>
          <w:p w14:paraId="11FC525C" w14:textId="616275EB"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or disagree with each of the following statements?</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Strongly Disagree, Disagree, Neither agree nor disagree, Agree, Strongly agree (1-5) Don't Know/Not Applicable </w:t>
            </w:r>
          </w:p>
        </w:tc>
        <w:tc>
          <w:tcPr>
            <w:tcW w:w="3132" w:type="dxa"/>
            <w:tcBorders>
              <w:top w:val="nil"/>
              <w:left w:val="nil"/>
              <w:bottom w:val="single" w:sz="4" w:space="0" w:color="auto"/>
              <w:right w:val="single" w:sz="4" w:space="0" w:color="auto"/>
            </w:tcBorders>
            <w:shd w:val="clear" w:color="auto" w:fill="auto"/>
            <w:vAlign w:val="center"/>
            <w:hideMark/>
          </w:tcPr>
          <w:p w14:paraId="17F04B65" w14:textId="6650BBB1"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The  MassHealth ACO  is a resource and partner in problem-solving for our practice. </w:t>
            </w:r>
          </w:p>
        </w:tc>
        <w:tc>
          <w:tcPr>
            <w:tcW w:w="624" w:type="dxa"/>
            <w:tcBorders>
              <w:top w:val="nil"/>
              <w:left w:val="nil"/>
              <w:bottom w:val="single" w:sz="4" w:space="0" w:color="auto"/>
              <w:right w:val="single" w:sz="4" w:space="0" w:color="auto"/>
            </w:tcBorders>
            <w:shd w:val="clear" w:color="auto" w:fill="auto"/>
            <w:noWrap/>
            <w:vAlign w:val="center"/>
            <w:hideMark/>
          </w:tcPr>
          <w:p w14:paraId="78892F77"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1EED6E6" w14:textId="5B09051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536" w:type="dxa"/>
            <w:tcBorders>
              <w:top w:val="nil"/>
              <w:left w:val="nil"/>
              <w:bottom w:val="single" w:sz="4" w:space="0" w:color="auto"/>
              <w:right w:val="single" w:sz="4" w:space="0" w:color="auto"/>
            </w:tcBorders>
            <w:shd w:val="clear" w:color="auto" w:fill="auto"/>
            <w:noWrap/>
            <w:vAlign w:val="center"/>
            <w:hideMark/>
          </w:tcPr>
          <w:p w14:paraId="02B71A56" w14:textId="0415CDE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57A147B" w14:textId="5387E7E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36" w:type="dxa"/>
            <w:tcBorders>
              <w:top w:val="nil"/>
              <w:left w:val="nil"/>
              <w:bottom w:val="single" w:sz="4" w:space="0" w:color="auto"/>
              <w:right w:val="single" w:sz="4" w:space="0" w:color="auto"/>
            </w:tcBorders>
            <w:shd w:val="clear" w:color="auto" w:fill="auto"/>
            <w:noWrap/>
            <w:vAlign w:val="center"/>
            <w:hideMark/>
          </w:tcPr>
          <w:p w14:paraId="77709836" w14:textId="1FD7BD5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83%</w:t>
            </w:r>
          </w:p>
        </w:tc>
        <w:tc>
          <w:tcPr>
            <w:tcW w:w="536" w:type="dxa"/>
            <w:tcBorders>
              <w:top w:val="nil"/>
              <w:left w:val="nil"/>
              <w:bottom w:val="single" w:sz="4" w:space="0" w:color="auto"/>
              <w:right w:val="single" w:sz="4" w:space="0" w:color="auto"/>
            </w:tcBorders>
            <w:shd w:val="clear" w:color="000000" w:fill="757171"/>
            <w:noWrap/>
            <w:vAlign w:val="center"/>
            <w:hideMark/>
          </w:tcPr>
          <w:p w14:paraId="358C452E" w14:textId="1C53244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6146CF66" w14:textId="3CA34804"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748F6626" w14:textId="32869BB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54A3D096" w14:textId="77777777" w:rsidTr="00F522E6">
        <w:trPr>
          <w:trHeight w:val="570"/>
        </w:trPr>
        <w:tc>
          <w:tcPr>
            <w:tcW w:w="810" w:type="dxa"/>
            <w:vMerge/>
            <w:tcBorders>
              <w:top w:val="nil"/>
              <w:left w:val="single" w:sz="4" w:space="0" w:color="auto"/>
              <w:bottom w:val="single" w:sz="4" w:space="0" w:color="auto"/>
              <w:right w:val="single" w:sz="4" w:space="0" w:color="auto"/>
            </w:tcBorders>
            <w:vAlign w:val="center"/>
            <w:hideMark/>
          </w:tcPr>
          <w:p w14:paraId="3553D106" w14:textId="77777777" w:rsidR="00773FBA" w:rsidRPr="00C261AC" w:rsidRDefault="00773FBA" w:rsidP="00200C5E">
            <w:pPr>
              <w:spacing w:after="0" w:line="240" w:lineRule="auto"/>
              <w:rPr>
                <w:rFonts w:asciiTheme="minorHAnsi" w:hAnsiTheme="minorHAnsi" w:cstheme="minorHAns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6B86ACF1" w14:textId="77777777" w:rsidR="00773FBA" w:rsidRPr="00C261AC" w:rsidRDefault="00773FBA" w:rsidP="00200C5E">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28A58A9F" w14:textId="057E8FDC"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When problems arise with other clinical </w:t>
            </w:r>
            <w:r w:rsidRPr="00C261AC">
              <w:rPr>
                <w:rFonts w:asciiTheme="minorHAnsi" w:hAnsiTheme="minorHAnsi" w:cstheme="minorHAnsi"/>
                <w:sz w:val="14"/>
                <w:szCs w:val="14"/>
              </w:rPr>
              <w:br/>
              <w:t xml:space="preserve">providers in the MassHealth ACO, we are able to work jointly to find solutions. </w:t>
            </w:r>
          </w:p>
        </w:tc>
        <w:tc>
          <w:tcPr>
            <w:tcW w:w="624" w:type="dxa"/>
            <w:tcBorders>
              <w:top w:val="nil"/>
              <w:left w:val="nil"/>
              <w:bottom w:val="single" w:sz="4" w:space="0" w:color="auto"/>
              <w:right w:val="single" w:sz="4" w:space="0" w:color="auto"/>
            </w:tcBorders>
            <w:shd w:val="clear" w:color="auto" w:fill="auto"/>
            <w:noWrap/>
            <w:vAlign w:val="center"/>
            <w:hideMark/>
          </w:tcPr>
          <w:p w14:paraId="71C3ACFB"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AD0145D" w14:textId="7110029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536" w:type="dxa"/>
            <w:tcBorders>
              <w:top w:val="nil"/>
              <w:left w:val="nil"/>
              <w:bottom w:val="single" w:sz="4" w:space="0" w:color="auto"/>
              <w:right w:val="single" w:sz="4" w:space="0" w:color="auto"/>
            </w:tcBorders>
            <w:shd w:val="clear" w:color="auto" w:fill="auto"/>
            <w:noWrap/>
            <w:vAlign w:val="center"/>
            <w:hideMark/>
          </w:tcPr>
          <w:p w14:paraId="1BAA254E" w14:textId="0E40F9A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965DC01" w14:textId="6DB76E5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536" w:type="dxa"/>
            <w:tcBorders>
              <w:top w:val="nil"/>
              <w:left w:val="nil"/>
              <w:bottom w:val="single" w:sz="4" w:space="0" w:color="auto"/>
              <w:right w:val="single" w:sz="4" w:space="0" w:color="auto"/>
            </w:tcBorders>
            <w:shd w:val="clear" w:color="auto" w:fill="auto"/>
            <w:noWrap/>
            <w:vAlign w:val="center"/>
            <w:hideMark/>
          </w:tcPr>
          <w:p w14:paraId="03B5F4D3" w14:textId="3110C93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536" w:type="dxa"/>
            <w:tcBorders>
              <w:top w:val="nil"/>
              <w:left w:val="nil"/>
              <w:bottom w:val="single" w:sz="4" w:space="0" w:color="auto"/>
              <w:right w:val="single" w:sz="4" w:space="0" w:color="auto"/>
            </w:tcBorders>
            <w:shd w:val="clear" w:color="000000" w:fill="757171"/>
            <w:noWrap/>
            <w:vAlign w:val="center"/>
            <w:hideMark/>
          </w:tcPr>
          <w:p w14:paraId="767DE9B0" w14:textId="5F0E9496"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448" w:type="dxa"/>
            <w:tcBorders>
              <w:top w:val="nil"/>
              <w:left w:val="nil"/>
              <w:bottom w:val="single" w:sz="4" w:space="0" w:color="auto"/>
              <w:right w:val="single" w:sz="4" w:space="0" w:color="auto"/>
            </w:tcBorders>
            <w:shd w:val="clear" w:color="000000" w:fill="757171"/>
            <w:noWrap/>
            <w:vAlign w:val="center"/>
            <w:hideMark/>
          </w:tcPr>
          <w:p w14:paraId="577AF721" w14:textId="4D671974"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647" w:type="dxa"/>
            <w:tcBorders>
              <w:top w:val="nil"/>
              <w:left w:val="nil"/>
              <w:bottom w:val="single" w:sz="4" w:space="0" w:color="auto"/>
              <w:right w:val="single" w:sz="4" w:space="0" w:color="auto"/>
            </w:tcBorders>
            <w:shd w:val="clear" w:color="auto" w:fill="auto"/>
            <w:noWrap/>
            <w:vAlign w:val="center"/>
            <w:hideMark/>
          </w:tcPr>
          <w:p w14:paraId="23677FF0" w14:textId="6C02F84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r>
      <w:tr w:rsidR="00C261AC" w:rsidRPr="00C261AC" w14:paraId="32683B5B" w14:textId="77777777" w:rsidTr="00F522E6">
        <w:trPr>
          <w:trHeight w:val="380"/>
        </w:trPr>
        <w:tc>
          <w:tcPr>
            <w:tcW w:w="810" w:type="dxa"/>
            <w:vMerge/>
            <w:tcBorders>
              <w:top w:val="nil"/>
              <w:left w:val="single" w:sz="4" w:space="0" w:color="auto"/>
              <w:bottom w:val="single" w:sz="4" w:space="0" w:color="auto"/>
              <w:right w:val="single" w:sz="4" w:space="0" w:color="auto"/>
            </w:tcBorders>
            <w:vAlign w:val="center"/>
            <w:hideMark/>
          </w:tcPr>
          <w:p w14:paraId="2B85DF63" w14:textId="77777777" w:rsidR="00773FBA" w:rsidRPr="00C261AC" w:rsidRDefault="00773FBA" w:rsidP="00200C5E">
            <w:pPr>
              <w:spacing w:after="0" w:line="240" w:lineRule="auto"/>
              <w:rPr>
                <w:rFonts w:asciiTheme="minorHAnsi" w:hAnsiTheme="minorHAnsi" w:cstheme="minorHAns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49D7AB16" w14:textId="77777777" w:rsidR="00773FBA" w:rsidRPr="00C261AC" w:rsidRDefault="00773FBA" w:rsidP="00200C5E">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71CB47D3" w14:textId="5F49FB39"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All entities in this MassHealth ACO work </w:t>
            </w:r>
            <w:r w:rsidRPr="00C261AC">
              <w:rPr>
                <w:rFonts w:asciiTheme="minorHAnsi" w:hAnsiTheme="minorHAnsi" w:cstheme="minorHAnsi"/>
                <w:sz w:val="14"/>
                <w:szCs w:val="14"/>
              </w:rPr>
              <w:br/>
              <w:t xml:space="preserve">together to solve problems when needed. </w:t>
            </w:r>
          </w:p>
        </w:tc>
        <w:tc>
          <w:tcPr>
            <w:tcW w:w="624" w:type="dxa"/>
            <w:tcBorders>
              <w:top w:val="nil"/>
              <w:left w:val="nil"/>
              <w:bottom w:val="single" w:sz="4" w:space="0" w:color="auto"/>
              <w:right w:val="single" w:sz="4" w:space="0" w:color="auto"/>
            </w:tcBorders>
            <w:shd w:val="clear" w:color="auto" w:fill="auto"/>
            <w:noWrap/>
            <w:vAlign w:val="center"/>
            <w:hideMark/>
          </w:tcPr>
          <w:p w14:paraId="1E8F6BE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F2A64E3" w14:textId="48FC6ED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536" w:type="dxa"/>
            <w:tcBorders>
              <w:top w:val="nil"/>
              <w:left w:val="nil"/>
              <w:bottom w:val="single" w:sz="4" w:space="0" w:color="auto"/>
              <w:right w:val="single" w:sz="4" w:space="0" w:color="auto"/>
            </w:tcBorders>
            <w:shd w:val="clear" w:color="auto" w:fill="auto"/>
            <w:noWrap/>
            <w:vAlign w:val="center"/>
            <w:hideMark/>
          </w:tcPr>
          <w:p w14:paraId="186D439D" w14:textId="173562C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2C7AE49" w14:textId="761A83D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56%</w:t>
            </w:r>
          </w:p>
        </w:tc>
        <w:tc>
          <w:tcPr>
            <w:tcW w:w="536" w:type="dxa"/>
            <w:tcBorders>
              <w:top w:val="nil"/>
              <w:left w:val="nil"/>
              <w:bottom w:val="single" w:sz="4" w:space="0" w:color="auto"/>
              <w:right w:val="single" w:sz="4" w:space="0" w:color="auto"/>
            </w:tcBorders>
            <w:shd w:val="clear" w:color="auto" w:fill="auto"/>
            <w:noWrap/>
            <w:vAlign w:val="center"/>
            <w:hideMark/>
          </w:tcPr>
          <w:p w14:paraId="3175EE9A" w14:textId="7240C75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536" w:type="dxa"/>
            <w:tcBorders>
              <w:top w:val="nil"/>
              <w:left w:val="nil"/>
              <w:bottom w:val="single" w:sz="4" w:space="0" w:color="auto"/>
              <w:right w:val="single" w:sz="4" w:space="0" w:color="auto"/>
            </w:tcBorders>
            <w:shd w:val="clear" w:color="000000" w:fill="757171"/>
            <w:noWrap/>
            <w:vAlign w:val="center"/>
            <w:hideMark/>
          </w:tcPr>
          <w:p w14:paraId="144F59BF" w14:textId="0748649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4332B905" w14:textId="7F489CF8"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647" w:type="dxa"/>
            <w:tcBorders>
              <w:top w:val="nil"/>
              <w:left w:val="nil"/>
              <w:bottom w:val="single" w:sz="4" w:space="0" w:color="auto"/>
              <w:right w:val="single" w:sz="4" w:space="0" w:color="auto"/>
            </w:tcBorders>
            <w:shd w:val="clear" w:color="auto" w:fill="auto"/>
            <w:noWrap/>
            <w:vAlign w:val="center"/>
            <w:hideMark/>
          </w:tcPr>
          <w:p w14:paraId="0BF0DD58" w14:textId="3A2D292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4C5F7982" w14:textId="77777777" w:rsidTr="00F522E6">
        <w:trPr>
          <w:trHeight w:val="95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63B9E959"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c>
          <w:tcPr>
            <w:tcW w:w="2374" w:type="dxa"/>
            <w:tcBorders>
              <w:top w:val="nil"/>
              <w:left w:val="nil"/>
              <w:bottom w:val="single" w:sz="4" w:space="0" w:color="auto"/>
              <w:right w:val="single" w:sz="4" w:space="0" w:color="auto"/>
            </w:tcBorders>
            <w:shd w:val="clear" w:color="auto" w:fill="auto"/>
            <w:vAlign w:val="center"/>
            <w:hideMark/>
          </w:tcPr>
          <w:p w14:paraId="6E39EC9F"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Overall, how satisfied are you with your practice’s experience as part of this </w:t>
            </w:r>
            <w:r w:rsidRPr="00C261AC">
              <w:rPr>
                <w:rFonts w:asciiTheme="minorHAnsi" w:hAnsiTheme="minorHAnsi" w:cstheme="minorHAnsi"/>
                <w:sz w:val="14"/>
                <w:szCs w:val="14"/>
              </w:rPr>
              <w:br/>
              <w:t xml:space="preserve">MassHealth ACO? </w:t>
            </w:r>
          </w:p>
        </w:tc>
        <w:tc>
          <w:tcPr>
            <w:tcW w:w="3132" w:type="dxa"/>
            <w:tcBorders>
              <w:top w:val="nil"/>
              <w:left w:val="nil"/>
              <w:bottom w:val="single" w:sz="4" w:space="0" w:color="auto"/>
              <w:right w:val="single" w:sz="4" w:space="0" w:color="auto"/>
            </w:tcBorders>
            <w:shd w:val="clear" w:color="auto" w:fill="auto"/>
            <w:vAlign w:val="center"/>
            <w:hideMark/>
          </w:tcPr>
          <w:p w14:paraId="3F37822D"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Highly dissatisfied  (1) </w:t>
            </w:r>
            <w:r w:rsidRPr="00C261AC">
              <w:rPr>
                <w:rFonts w:asciiTheme="minorHAnsi" w:hAnsiTheme="minorHAnsi" w:cstheme="minorHAnsi"/>
                <w:sz w:val="14"/>
                <w:szCs w:val="14"/>
              </w:rPr>
              <w:br/>
              <w:t xml:space="preserve">Somewhat dissatisfied  (2) </w:t>
            </w:r>
            <w:r w:rsidRPr="00C261AC">
              <w:rPr>
                <w:rFonts w:asciiTheme="minorHAnsi" w:hAnsiTheme="minorHAnsi" w:cstheme="minorHAnsi"/>
                <w:sz w:val="14"/>
                <w:szCs w:val="14"/>
              </w:rPr>
              <w:br/>
              <w:t xml:space="preserve">Neither satisfied nor dissatisfied  (3) </w:t>
            </w:r>
            <w:r w:rsidRPr="00C261AC">
              <w:rPr>
                <w:rFonts w:asciiTheme="minorHAnsi" w:hAnsiTheme="minorHAnsi" w:cstheme="minorHAnsi"/>
                <w:sz w:val="14"/>
                <w:szCs w:val="14"/>
              </w:rPr>
              <w:br/>
              <w:t xml:space="preserve">Somewhat satisfied  (4) </w:t>
            </w:r>
            <w:r w:rsidRPr="00C261AC">
              <w:rPr>
                <w:rFonts w:asciiTheme="minorHAnsi" w:hAnsiTheme="minorHAnsi" w:cstheme="minorHAnsi"/>
                <w:sz w:val="14"/>
                <w:szCs w:val="14"/>
              </w:rPr>
              <w:br/>
              <w:t xml:space="preserve">Highly satisfied  (5) </w:t>
            </w:r>
          </w:p>
        </w:tc>
        <w:tc>
          <w:tcPr>
            <w:tcW w:w="624" w:type="dxa"/>
            <w:tcBorders>
              <w:top w:val="nil"/>
              <w:left w:val="nil"/>
              <w:bottom w:val="single" w:sz="4" w:space="0" w:color="auto"/>
              <w:right w:val="single" w:sz="4" w:space="0" w:color="auto"/>
            </w:tcBorders>
            <w:shd w:val="clear" w:color="auto" w:fill="auto"/>
            <w:noWrap/>
            <w:vAlign w:val="center"/>
            <w:hideMark/>
          </w:tcPr>
          <w:p w14:paraId="4F89E046" w14:textId="7190AC6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76DB4CB" w14:textId="5634146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36" w:type="dxa"/>
            <w:tcBorders>
              <w:top w:val="nil"/>
              <w:left w:val="nil"/>
              <w:bottom w:val="single" w:sz="4" w:space="0" w:color="auto"/>
              <w:right w:val="single" w:sz="4" w:space="0" w:color="auto"/>
            </w:tcBorders>
            <w:shd w:val="clear" w:color="auto" w:fill="auto"/>
            <w:noWrap/>
            <w:vAlign w:val="center"/>
            <w:hideMark/>
          </w:tcPr>
          <w:p w14:paraId="46BDC802" w14:textId="26FFE42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9AEBCBB" w14:textId="41E158A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56%</w:t>
            </w:r>
          </w:p>
        </w:tc>
        <w:tc>
          <w:tcPr>
            <w:tcW w:w="536" w:type="dxa"/>
            <w:tcBorders>
              <w:top w:val="nil"/>
              <w:left w:val="nil"/>
              <w:bottom w:val="single" w:sz="4" w:space="0" w:color="auto"/>
              <w:right w:val="single" w:sz="4" w:space="0" w:color="auto"/>
            </w:tcBorders>
            <w:shd w:val="clear" w:color="auto" w:fill="auto"/>
            <w:noWrap/>
            <w:vAlign w:val="center"/>
            <w:hideMark/>
          </w:tcPr>
          <w:p w14:paraId="3F8B4121" w14:textId="7D1200D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536" w:type="dxa"/>
            <w:tcBorders>
              <w:top w:val="nil"/>
              <w:left w:val="nil"/>
              <w:bottom w:val="single" w:sz="4" w:space="0" w:color="auto"/>
              <w:right w:val="single" w:sz="4" w:space="0" w:color="auto"/>
            </w:tcBorders>
            <w:shd w:val="clear" w:color="000000" w:fill="757171"/>
            <w:noWrap/>
            <w:vAlign w:val="center"/>
            <w:hideMark/>
          </w:tcPr>
          <w:p w14:paraId="5C4E57BE" w14:textId="1FBAD04E"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4488FC2C" w14:textId="7806643E"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647" w:type="dxa"/>
            <w:tcBorders>
              <w:top w:val="nil"/>
              <w:left w:val="nil"/>
              <w:bottom w:val="single" w:sz="4" w:space="0" w:color="auto"/>
              <w:right w:val="single" w:sz="4" w:space="0" w:color="auto"/>
            </w:tcBorders>
            <w:shd w:val="clear" w:color="000000" w:fill="757171"/>
            <w:noWrap/>
            <w:vAlign w:val="center"/>
            <w:hideMark/>
          </w:tcPr>
          <w:p w14:paraId="563F1041" w14:textId="284083C1"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r w:rsidR="00C261AC" w:rsidRPr="00C261AC" w14:paraId="7C4F1C20" w14:textId="77777777" w:rsidTr="00F522E6">
        <w:trPr>
          <w:trHeight w:val="114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05C55FA6"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34</w:t>
            </w:r>
          </w:p>
        </w:tc>
        <w:tc>
          <w:tcPr>
            <w:tcW w:w="2374" w:type="dxa"/>
            <w:tcBorders>
              <w:top w:val="nil"/>
              <w:left w:val="nil"/>
              <w:bottom w:val="single" w:sz="4" w:space="0" w:color="auto"/>
              <w:right w:val="single" w:sz="4" w:space="0" w:color="auto"/>
            </w:tcBorders>
            <w:shd w:val="clear" w:color="auto" w:fill="auto"/>
            <w:vAlign w:val="center"/>
            <w:hideMark/>
          </w:tcPr>
          <w:p w14:paraId="7FF31A99"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year, to what extent has your practice changed its processes and approaches to caring for MassHealth members? </w:t>
            </w:r>
          </w:p>
        </w:tc>
        <w:tc>
          <w:tcPr>
            <w:tcW w:w="3132" w:type="dxa"/>
            <w:tcBorders>
              <w:top w:val="nil"/>
              <w:left w:val="nil"/>
              <w:bottom w:val="single" w:sz="4" w:space="0" w:color="auto"/>
              <w:right w:val="single" w:sz="4" w:space="0" w:color="auto"/>
            </w:tcBorders>
            <w:shd w:val="clear" w:color="auto" w:fill="auto"/>
            <w:vAlign w:val="center"/>
            <w:hideMark/>
          </w:tcPr>
          <w:p w14:paraId="2C5061BC"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Massive change - completely redesigned their care  (1) </w:t>
            </w:r>
            <w:r w:rsidRPr="00C261AC">
              <w:rPr>
                <w:rFonts w:asciiTheme="minorHAnsi" w:hAnsiTheme="minorHAnsi" w:cstheme="minorHAnsi"/>
                <w:sz w:val="14"/>
                <w:szCs w:val="14"/>
              </w:rPr>
              <w:br/>
              <w:t xml:space="preserve">b. A lot of change  (2) </w:t>
            </w:r>
            <w:r w:rsidRPr="00C261AC">
              <w:rPr>
                <w:rFonts w:asciiTheme="minorHAnsi" w:hAnsiTheme="minorHAnsi" w:cstheme="minorHAnsi"/>
                <w:sz w:val="14"/>
                <w:szCs w:val="14"/>
              </w:rPr>
              <w:br/>
              <w:t xml:space="preserve">c. Some change  (3) </w:t>
            </w:r>
            <w:r w:rsidRPr="00C261AC">
              <w:rPr>
                <w:rFonts w:asciiTheme="minorHAnsi" w:hAnsiTheme="minorHAnsi" w:cstheme="minorHAnsi"/>
                <w:sz w:val="14"/>
                <w:szCs w:val="14"/>
              </w:rPr>
              <w:br/>
              <w:t xml:space="preserve">d. Very little change  (4) </w:t>
            </w:r>
            <w:r w:rsidRPr="00C261AC">
              <w:rPr>
                <w:rFonts w:asciiTheme="minorHAnsi" w:hAnsiTheme="minorHAnsi" w:cstheme="minorHAnsi"/>
                <w:sz w:val="14"/>
                <w:szCs w:val="14"/>
              </w:rPr>
              <w:br/>
              <w:t xml:space="preserve">e. No change  (5) </w:t>
            </w:r>
          </w:p>
        </w:tc>
        <w:tc>
          <w:tcPr>
            <w:tcW w:w="624" w:type="dxa"/>
            <w:tcBorders>
              <w:top w:val="nil"/>
              <w:left w:val="nil"/>
              <w:bottom w:val="single" w:sz="4" w:space="0" w:color="auto"/>
              <w:right w:val="single" w:sz="4" w:space="0" w:color="auto"/>
            </w:tcBorders>
            <w:shd w:val="clear" w:color="auto" w:fill="auto"/>
            <w:noWrap/>
            <w:vAlign w:val="center"/>
            <w:hideMark/>
          </w:tcPr>
          <w:p w14:paraId="22C23068"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EC7C7B9" w14:textId="36B7F91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536" w:type="dxa"/>
            <w:tcBorders>
              <w:top w:val="nil"/>
              <w:left w:val="nil"/>
              <w:bottom w:val="single" w:sz="4" w:space="0" w:color="auto"/>
              <w:right w:val="single" w:sz="4" w:space="0" w:color="auto"/>
            </w:tcBorders>
            <w:shd w:val="clear" w:color="auto" w:fill="auto"/>
            <w:noWrap/>
            <w:vAlign w:val="center"/>
            <w:hideMark/>
          </w:tcPr>
          <w:p w14:paraId="2145B1B1" w14:textId="4ADC139E"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56%</w:t>
            </w:r>
          </w:p>
        </w:tc>
        <w:tc>
          <w:tcPr>
            <w:tcW w:w="536" w:type="dxa"/>
            <w:tcBorders>
              <w:top w:val="nil"/>
              <w:left w:val="nil"/>
              <w:bottom w:val="single" w:sz="4" w:space="0" w:color="auto"/>
              <w:right w:val="single" w:sz="4" w:space="0" w:color="auto"/>
            </w:tcBorders>
            <w:shd w:val="clear" w:color="auto" w:fill="auto"/>
            <w:noWrap/>
            <w:vAlign w:val="center"/>
            <w:hideMark/>
          </w:tcPr>
          <w:p w14:paraId="09BE9099" w14:textId="77E95E9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536" w:type="dxa"/>
            <w:tcBorders>
              <w:top w:val="nil"/>
              <w:left w:val="nil"/>
              <w:bottom w:val="single" w:sz="4" w:space="0" w:color="auto"/>
              <w:right w:val="single" w:sz="4" w:space="0" w:color="auto"/>
            </w:tcBorders>
            <w:shd w:val="clear" w:color="auto" w:fill="auto"/>
            <w:noWrap/>
            <w:vAlign w:val="center"/>
            <w:hideMark/>
          </w:tcPr>
          <w:p w14:paraId="6EBDE105" w14:textId="4EDE26D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056E79CD" w14:textId="4E0B45E0"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448" w:type="dxa"/>
            <w:tcBorders>
              <w:top w:val="nil"/>
              <w:left w:val="nil"/>
              <w:bottom w:val="single" w:sz="4" w:space="0" w:color="auto"/>
              <w:right w:val="single" w:sz="4" w:space="0" w:color="auto"/>
            </w:tcBorders>
            <w:shd w:val="clear" w:color="000000" w:fill="757171"/>
            <w:noWrap/>
            <w:vAlign w:val="center"/>
            <w:hideMark/>
          </w:tcPr>
          <w:p w14:paraId="7A43600C" w14:textId="21847626"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647" w:type="dxa"/>
            <w:tcBorders>
              <w:top w:val="nil"/>
              <w:left w:val="nil"/>
              <w:bottom w:val="single" w:sz="4" w:space="0" w:color="auto"/>
              <w:right w:val="single" w:sz="4" w:space="0" w:color="auto"/>
            </w:tcBorders>
            <w:shd w:val="clear" w:color="000000" w:fill="757171"/>
            <w:noWrap/>
            <w:vAlign w:val="center"/>
            <w:hideMark/>
          </w:tcPr>
          <w:p w14:paraId="05C89D81" w14:textId="71B54620"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r w:rsidR="00C261AC" w:rsidRPr="00C261AC" w14:paraId="623012CF" w14:textId="77777777" w:rsidTr="00F522E6">
        <w:trPr>
          <w:trHeight w:val="114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01F6F5A9"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35</w:t>
            </w:r>
          </w:p>
        </w:tc>
        <w:tc>
          <w:tcPr>
            <w:tcW w:w="2374" w:type="dxa"/>
            <w:tcBorders>
              <w:top w:val="nil"/>
              <w:left w:val="nil"/>
              <w:bottom w:val="single" w:sz="4" w:space="0" w:color="auto"/>
              <w:right w:val="single" w:sz="4" w:space="0" w:color="auto"/>
            </w:tcBorders>
            <w:shd w:val="clear" w:color="auto" w:fill="auto"/>
            <w:vAlign w:val="center"/>
            <w:hideMark/>
          </w:tcPr>
          <w:p w14:paraId="7A3AF596"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In the past year, to what extent has your practice’s ability to deliver high quality care to MassHealth members gotten better, gotten worse, or stayed the same?</w:t>
            </w:r>
          </w:p>
        </w:tc>
        <w:tc>
          <w:tcPr>
            <w:tcW w:w="3132" w:type="dxa"/>
            <w:tcBorders>
              <w:top w:val="nil"/>
              <w:left w:val="nil"/>
              <w:bottom w:val="single" w:sz="4" w:space="0" w:color="auto"/>
              <w:right w:val="single" w:sz="4" w:space="0" w:color="auto"/>
            </w:tcBorders>
            <w:shd w:val="clear" w:color="auto" w:fill="auto"/>
            <w:vAlign w:val="center"/>
            <w:hideMark/>
          </w:tcPr>
          <w:p w14:paraId="42EC673E"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Gotten a lot harder  (1) </w:t>
            </w:r>
            <w:r w:rsidRPr="00C261AC">
              <w:rPr>
                <w:rFonts w:asciiTheme="minorHAnsi" w:hAnsiTheme="minorHAnsi" w:cstheme="minorHAnsi"/>
                <w:sz w:val="14"/>
                <w:szCs w:val="14"/>
              </w:rPr>
              <w:br/>
              <w:t xml:space="preserve">Gotten a little harder  (2) </w:t>
            </w:r>
            <w:r w:rsidRPr="00C261AC">
              <w:rPr>
                <w:rFonts w:asciiTheme="minorHAnsi" w:hAnsiTheme="minorHAnsi" w:cstheme="minorHAnsi"/>
                <w:sz w:val="14"/>
                <w:szCs w:val="14"/>
              </w:rPr>
              <w:br/>
              <w:t xml:space="preserve">No change  (3) </w:t>
            </w:r>
            <w:r w:rsidRPr="00C261AC">
              <w:rPr>
                <w:rFonts w:asciiTheme="minorHAnsi" w:hAnsiTheme="minorHAnsi" w:cstheme="minorHAnsi"/>
                <w:sz w:val="14"/>
                <w:szCs w:val="14"/>
              </w:rPr>
              <w:br/>
              <w:t xml:space="preserve">Gotten a little easier  (4) </w:t>
            </w:r>
            <w:r w:rsidRPr="00C261AC">
              <w:rPr>
                <w:rFonts w:asciiTheme="minorHAnsi" w:hAnsiTheme="minorHAnsi" w:cstheme="minorHAnsi"/>
                <w:sz w:val="14"/>
                <w:szCs w:val="14"/>
              </w:rPr>
              <w:br/>
              <w:t xml:space="preserve">Gotten a lot easier  (5) </w:t>
            </w:r>
          </w:p>
        </w:tc>
        <w:tc>
          <w:tcPr>
            <w:tcW w:w="624" w:type="dxa"/>
            <w:tcBorders>
              <w:top w:val="nil"/>
              <w:left w:val="nil"/>
              <w:bottom w:val="single" w:sz="4" w:space="0" w:color="auto"/>
              <w:right w:val="single" w:sz="4" w:space="0" w:color="auto"/>
            </w:tcBorders>
            <w:shd w:val="clear" w:color="auto" w:fill="auto"/>
            <w:noWrap/>
            <w:vAlign w:val="center"/>
            <w:hideMark/>
          </w:tcPr>
          <w:p w14:paraId="024187B9" w14:textId="3B85B0B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70081A6" w14:textId="12D8704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536" w:type="dxa"/>
            <w:tcBorders>
              <w:top w:val="nil"/>
              <w:left w:val="nil"/>
              <w:bottom w:val="single" w:sz="4" w:space="0" w:color="auto"/>
              <w:right w:val="single" w:sz="4" w:space="0" w:color="auto"/>
            </w:tcBorders>
            <w:shd w:val="clear" w:color="auto" w:fill="auto"/>
            <w:noWrap/>
            <w:vAlign w:val="center"/>
            <w:hideMark/>
          </w:tcPr>
          <w:p w14:paraId="597A950C" w14:textId="14586F4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536" w:type="dxa"/>
            <w:tcBorders>
              <w:top w:val="nil"/>
              <w:left w:val="nil"/>
              <w:bottom w:val="single" w:sz="4" w:space="0" w:color="auto"/>
              <w:right w:val="single" w:sz="4" w:space="0" w:color="auto"/>
            </w:tcBorders>
            <w:shd w:val="clear" w:color="auto" w:fill="auto"/>
            <w:noWrap/>
            <w:vAlign w:val="center"/>
            <w:hideMark/>
          </w:tcPr>
          <w:p w14:paraId="4EB4D2BD" w14:textId="1FB1803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50%</w:t>
            </w:r>
          </w:p>
        </w:tc>
        <w:tc>
          <w:tcPr>
            <w:tcW w:w="536" w:type="dxa"/>
            <w:tcBorders>
              <w:top w:val="nil"/>
              <w:left w:val="nil"/>
              <w:bottom w:val="single" w:sz="4" w:space="0" w:color="auto"/>
              <w:right w:val="single" w:sz="4" w:space="0" w:color="auto"/>
            </w:tcBorders>
            <w:shd w:val="clear" w:color="auto" w:fill="auto"/>
            <w:noWrap/>
            <w:vAlign w:val="center"/>
            <w:hideMark/>
          </w:tcPr>
          <w:p w14:paraId="0A056D49"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0D3E4E15" w14:textId="52502DE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2A4636D3" w14:textId="68FE4040"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647" w:type="dxa"/>
            <w:tcBorders>
              <w:top w:val="nil"/>
              <w:left w:val="nil"/>
              <w:bottom w:val="single" w:sz="4" w:space="0" w:color="auto"/>
              <w:right w:val="single" w:sz="4" w:space="0" w:color="auto"/>
            </w:tcBorders>
            <w:shd w:val="clear" w:color="000000" w:fill="757171"/>
            <w:noWrap/>
            <w:vAlign w:val="center"/>
            <w:hideMark/>
          </w:tcPr>
          <w:p w14:paraId="62B20328" w14:textId="7CF3B3B5"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sz w:val="14"/>
              </w:rPr>
              <w:t> </w:t>
            </w:r>
          </w:p>
        </w:tc>
      </w:tr>
      <w:tr w:rsidR="00C261AC" w:rsidRPr="00C261AC" w14:paraId="3F937A03" w14:textId="77777777" w:rsidTr="00F522E6">
        <w:trPr>
          <w:trHeight w:val="152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694E840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37</w:t>
            </w:r>
          </w:p>
        </w:tc>
        <w:tc>
          <w:tcPr>
            <w:tcW w:w="2374" w:type="dxa"/>
            <w:tcBorders>
              <w:top w:val="nil"/>
              <w:left w:val="nil"/>
              <w:bottom w:val="single" w:sz="4" w:space="0" w:color="auto"/>
              <w:right w:val="single" w:sz="4" w:space="0" w:color="auto"/>
            </w:tcBorders>
            <w:shd w:val="clear" w:color="auto" w:fill="auto"/>
            <w:vAlign w:val="center"/>
            <w:hideMark/>
          </w:tcPr>
          <w:p w14:paraId="042B47C0"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approaches are used to manage the performance of individual physicians who practice at your site? Select all that apply. </w:t>
            </w:r>
          </w:p>
        </w:tc>
        <w:tc>
          <w:tcPr>
            <w:tcW w:w="3132" w:type="dxa"/>
            <w:tcBorders>
              <w:top w:val="nil"/>
              <w:left w:val="nil"/>
              <w:bottom w:val="single" w:sz="4" w:space="0" w:color="auto"/>
              <w:right w:val="single" w:sz="4" w:space="0" w:color="auto"/>
            </w:tcBorders>
            <w:shd w:val="clear" w:color="auto" w:fill="auto"/>
            <w:vAlign w:val="center"/>
            <w:hideMark/>
          </w:tcPr>
          <w:p w14:paraId="0B6C505E"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Performance measures on quality are reported </w:t>
            </w:r>
            <w:r w:rsidRPr="00C261AC">
              <w:rPr>
                <w:rFonts w:asciiTheme="minorHAnsi" w:hAnsiTheme="minorHAnsi" w:cstheme="minorHAnsi"/>
                <w:sz w:val="14"/>
                <w:szCs w:val="14"/>
              </w:rPr>
              <w:br/>
              <w:t>and shared with physicians  (1)</w:t>
            </w:r>
            <w:r w:rsidRPr="00C261AC">
              <w:rPr>
                <w:rFonts w:asciiTheme="minorHAnsi" w:hAnsiTheme="minorHAnsi" w:cstheme="minorHAnsi"/>
                <w:sz w:val="14"/>
                <w:szCs w:val="14"/>
              </w:rPr>
              <w:br/>
              <w:t xml:space="preserve">b. Performance measures on cost are reported </w:t>
            </w:r>
            <w:r w:rsidRPr="00C261AC">
              <w:rPr>
                <w:rFonts w:asciiTheme="minorHAnsi" w:hAnsiTheme="minorHAnsi" w:cstheme="minorHAnsi"/>
                <w:sz w:val="14"/>
                <w:szCs w:val="14"/>
              </w:rPr>
              <w:br/>
              <w:t>and shared with physicians  (2)</w:t>
            </w:r>
            <w:r w:rsidRPr="00C261AC">
              <w:rPr>
                <w:rFonts w:asciiTheme="minorHAnsi" w:hAnsiTheme="minorHAnsi" w:cstheme="minorHAnsi"/>
                <w:sz w:val="14"/>
                <w:szCs w:val="14"/>
              </w:rPr>
              <w:br/>
              <w:t xml:space="preserve">c. One-on-one review and feedback is used    (3) </w:t>
            </w:r>
            <w:r w:rsidRPr="00C261AC">
              <w:rPr>
                <w:rFonts w:asciiTheme="minorHAnsi" w:hAnsiTheme="minorHAnsi" w:cstheme="minorHAnsi"/>
                <w:sz w:val="14"/>
                <w:szCs w:val="14"/>
              </w:rPr>
              <w:br/>
              <w:t xml:space="preserve">d. Individual financial incentives are used   (4) </w:t>
            </w:r>
            <w:r w:rsidRPr="00C261AC">
              <w:rPr>
                <w:rFonts w:asciiTheme="minorHAnsi" w:hAnsiTheme="minorHAnsi" w:cstheme="minorHAnsi"/>
                <w:sz w:val="14"/>
                <w:szCs w:val="14"/>
              </w:rPr>
              <w:br/>
              <w:t xml:space="preserve">e. Individual non-financial awards or recognition </w:t>
            </w:r>
            <w:r w:rsidRPr="00C261AC">
              <w:rPr>
                <w:rFonts w:asciiTheme="minorHAnsi" w:hAnsiTheme="minorHAnsi" w:cstheme="minorHAnsi"/>
                <w:sz w:val="14"/>
                <w:szCs w:val="14"/>
              </w:rPr>
              <w:br/>
              <w:t>is used   (5)</w:t>
            </w:r>
          </w:p>
        </w:tc>
        <w:tc>
          <w:tcPr>
            <w:tcW w:w="624" w:type="dxa"/>
            <w:tcBorders>
              <w:top w:val="nil"/>
              <w:left w:val="nil"/>
              <w:bottom w:val="single" w:sz="4" w:space="0" w:color="auto"/>
              <w:right w:val="single" w:sz="4" w:space="0" w:color="auto"/>
            </w:tcBorders>
            <w:shd w:val="clear" w:color="auto" w:fill="auto"/>
            <w:noWrap/>
            <w:vAlign w:val="center"/>
            <w:hideMark/>
          </w:tcPr>
          <w:p w14:paraId="5553E1CA" w14:textId="45AEA45F" w:rsidR="00773FBA" w:rsidRPr="00C261AC" w:rsidRDefault="00773FBA" w:rsidP="00200C5E">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94%</w:t>
            </w:r>
          </w:p>
        </w:tc>
        <w:tc>
          <w:tcPr>
            <w:tcW w:w="536" w:type="dxa"/>
            <w:tcBorders>
              <w:top w:val="nil"/>
              <w:left w:val="nil"/>
              <w:bottom w:val="single" w:sz="4" w:space="0" w:color="auto"/>
              <w:right w:val="single" w:sz="4" w:space="0" w:color="auto"/>
            </w:tcBorders>
            <w:shd w:val="clear" w:color="auto" w:fill="auto"/>
            <w:noWrap/>
            <w:vAlign w:val="center"/>
            <w:hideMark/>
          </w:tcPr>
          <w:p w14:paraId="0E09F2B4" w14:textId="57E4A25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536" w:type="dxa"/>
            <w:tcBorders>
              <w:top w:val="nil"/>
              <w:left w:val="nil"/>
              <w:bottom w:val="single" w:sz="4" w:space="0" w:color="auto"/>
              <w:right w:val="single" w:sz="4" w:space="0" w:color="auto"/>
            </w:tcBorders>
            <w:shd w:val="clear" w:color="auto" w:fill="auto"/>
            <w:noWrap/>
            <w:vAlign w:val="center"/>
            <w:hideMark/>
          </w:tcPr>
          <w:p w14:paraId="2EB0A195" w14:textId="79347E34"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72%</w:t>
            </w:r>
          </w:p>
        </w:tc>
        <w:tc>
          <w:tcPr>
            <w:tcW w:w="536" w:type="dxa"/>
            <w:tcBorders>
              <w:top w:val="nil"/>
              <w:left w:val="nil"/>
              <w:bottom w:val="single" w:sz="4" w:space="0" w:color="auto"/>
              <w:right w:val="single" w:sz="4" w:space="0" w:color="auto"/>
            </w:tcBorders>
            <w:shd w:val="clear" w:color="auto" w:fill="auto"/>
            <w:noWrap/>
            <w:vAlign w:val="center"/>
            <w:hideMark/>
          </w:tcPr>
          <w:p w14:paraId="4933A1D4" w14:textId="6DDA7D3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536" w:type="dxa"/>
            <w:tcBorders>
              <w:top w:val="nil"/>
              <w:left w:val="nil"/>
              <w:bottom w:val="single" w:sz="4" w:space="0" w:color="auto"/>
              <w:right w:val="single" w:sz="4" w:space="0" w:color="auto"/>
            </w:tcBorders>
            <w:shd w:val="clear" w:color="auto" w:fill="auto"/>
            <w:noWrap/>
            <w:vAlign w:val="center"/>
            <w:hideMark/>
          </w:tcPr>
          <w:p w14:paraId="5CD40D8B" w14:textId="720359C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536" w:type="dxa"/>
            <w:tcBorders>
              <w:top w:val="nil"/>
              <w:left w:val="nil"/>
              <w:bottom w:val="single" w:sz="4" w:space="0" w:color="auto"/>
              <w:right w:val="single" w:sz="4" w:space="0" w:color="auto"/>
            </w:tcBorders>
            <w:shd w:val="clear" w:color="000000" w:fill="757171"/>
            <w:noWrap/>
            <w:vAlign w:val="center"/>
            <w:hideMark/>
          </w:tcPr>
          <w:p w14:paraId="4E186AEE" w14:textId="2C422C8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448" w:type="dxa"/>
            <w:tcBorders>
              <w:top w:val="nil"/>
              <w:left w:val="nil"/>
              <w:bottom w:val="single" w:sz="4" w:space="0" w:color="auto"/>
              <w:right w:val="single" w:sz="4" w:space="0" w:color="auto"/>
            </w:tcBorders>
            <w:shd w:val="clear" w:color="000000" w:fill="757171"/>
            <w:noWrap/>
            <w:vAlign w:val="center"/>
            <w:hideMark/>
          </w:tcPr>
          <w:p w14:paraId="19CB19B6" w14:textId="01B20D2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1FA60827" w14:textId="77777777" w:rsidR="00773FBA" w:rsidRPr="00C261AC" w:rsidRDefault="00773FBA" w:rsidP="00200C5E">
            <w:pPr>
              <w:spacing w:after="0" w:line="240" w:lineRule="auto"/>
              <w:jc w:val="center"/>
              <w:rPr>
                <w:rFonts w:asciiTheme="minorHAnsi" w:hAnsiTheme="minorHAnsi"/>
                <w:sz w:val="14"/>
              </w:rPr>
            </w:pPr>
            <w:r w:rsidRPr="00C261AC">
              <w:rPr>
                <w:rFonts w:asciiTheme="minorHAnsi" w:hAnsiTheme="minorHAnsi" w:cstheme="minorHAnsi"/>
                <w:sz w:val="14"/>
                <w:szCs w:val="14"/>
              </w:rPr>
              <w:t>0%</w:t>
            </w:r>
          </w:p>
        </w:tc>
      </w:tr>
      <w:tr w:rsidR="00C261AC" w:rsidRPr="00C261AC" w14:paraId="0D7C6E8E" w14:textId="77777777" w:rsidTr="00F522E6">
        <w:trPr>
          <w:trHeight w:val="342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17BCA7A0"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38</w:t>
            </w:r>
          </w:p>
        </w:tc>
        <w:tc>
          <w:tcPr>
            <w:tcW w:w="2374" w:type="dxa"/>
            <w:tcBorders>
              <w:top w:val="nil"/>
              <w:left w:val="nil"/>
              <w:bottom w:val="single" w:sz="4" w:space="0" w:color="auto"/>
              <w:right w:val="single" w:sz="4" w:space="0" w:color="auto"/>
            </w:tcBorders>
            <w:shd w:val="clear" w:color="auto" w:fill="auto"/>
            <w:vAlign w:val="center"/>
            <w:hideMark/>
          </w:tcPr>
          <w:p w14:paraId="3B775322"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the best of your knowledge, has your practice ever participated in any of the </w:t>
            </w:r>
            <w:r w:rsidRPr="00C261AC">
              <w:rPr>
                <w:rFonts w:asciiTheme="minorHAnsi" w:hAnsiTheme="minorHAnsi" w:cstheme="minorHAnsi"/>
                <w:sz w:val="14"/>
                <w:szCs w:val="14"/>
              </w:rPr>
              <w:br/>
              <w:t>following, either directly or through participation in a physician group or other organization authorized to enter into such an agreement on behalf of the practice? Select all that apply.</w:t>
            </w:r>
          </w:p>
        </w:tc>
        <w:tc>
          <w:tcPr>
            <w:tcW w:w="3132" w:type="dxa"/>
            <w:tcBorders>
              <w:top w:val="nil"/>
              <w:left w:val="nil"/>
              <w:bottom w:val="single" w:sz="4" w:space="0" w:color="auto"/>
              <w:right w:val="single" w:sz="4" w:space="0" w:color="auto"/>
            </w:tcBorders>
            <w:shd w:val="clear" w:color="auto" w:fill="auto"/>
            <w:vAlign w:val="center"/>
            <w:hideMark/>
          </w:tcPr>
          <w:p w14:paraId="6BBD070E"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Bundled or episode-based payments  (1) </w:t>
            </w:r>
            <w:r w:rsidRPr="00C261AC">
              <w:rPr>
                <w:rFonts w:asciiTheme="minorHAnsi" w:hAnsiTheme="minorHAnsi" w:cstheme="minorHAnsi"/>
                <w:sz w:val="14"/>
                <w:szCs w:val="14"/>
              </w:rPr>
              <w:br/>
              <w:t xml:space="preserve">b. Primary care improvement and support programs (e.g. Comprehensive Primary Care Initiative, Patient Centered Medical Home, Primary Care Payment Reform etc.)  (2) </w:t>
            </w:r>
            <w:r w:rsidRPr="00C261AC">
              <w:rPr>
                <w:rFonts w:asciiTheme="minorHAnsi" w:hAnsiTheme="minorHAnsi" w:cstheme="minorHAnsi"/>
                <w:sz w:val="14"/>
                <w:szCs w:val="14"/>
              </w:rPr>
              <w:br/>
              <w:t xml:space="preserve">c. Pay for performance programs in which part of payment is contingent on quality measure performance  (3) </w:t>
            </w:r>
            <w:r w:rsidRPr="00C261AC">
              <w:rPr>
                <w:rFonts w:asciiTheme="minorHAnsi" w:hAnsiTheme="minorHAnsi" w:cstheme="minorHAnsi"/>
                <w:sz w:val="14"/>
                <w:szCs w:val="14"/>
              </w:rPr>
              <w:br/>
              <w:t xml:space="preserve">d. Capitated contracts with commercial health plans (e.g. Blue Cross Blue Shield Alternative Quality Contract), etc.)  (4) </w:t>
            </w:r>
            <w:r w:rsidRPr="00C261AC">
              <w:rPr>
                <w:rFonts w:asciiTheme="minorHAnsi" w:hAnsiTheme="minorHAnsi" w:cstheme="minorHAnsi"/>
                <w:sz w:val="14"/>
                <w:szCs w:val="14"/>
              </w:rPr>
              <w:br/>
              <w:t xml:space="preserve">e. Medicare ACO upside-only risk bearing contracts (Medicare Shared Savings Program tracks one and two)  (5) </w:t>
            </w:r>
            <w:r w:rsidRPr="00C261AC">
              <w:rPr>
                <w:rFonts w:asciiTheme="minorHAnsi" w:hAnsiTheme="minorHAnsi" w:cstheme="minorHAnsi"/>
                <w:sz w:val="14"/>
                <w:szCs w:val="14"/>
              </w:rPr>
              <w:br/>
              <w:t xml:space="preserve">f. Medicare ACO risk bearing contracts (Pioneer ACO, Next Generation ACO, Medicare Shared Savings Program track three)  (6) </w:t>
            </w:r>
            <w:r w:rsidRPr="00C261AC">
              <w:rPr>
                <w:rFonts w:asciiTheme="minorHAnsi" w:hAnsiTheme="minorHAnsi" w:cstheme="minorHAnsi"/>
                <w:sz w:val="14"/>
                <w:szCs w:val="14"/>
              </w:rPr>
              <w:br/>
              <w:t xml:space="preserve">g. Commercial ACO contracts  (7) </w:t>
            </w:r>
          </w:p>
        </w:tc>
        <w:tc>
          <w:tcPr>
            <w:tcW w:w="624" w:type="dxa"/>
            <w:tcBorders>
              <w:top w:val="nil"/>
              <w:left w:val="nil"/>
              <w:bottom w:val="single" w:sz="4" w:space="0" w:color="auto"/>
              <w:right w:val="single" w:sz="4" w:space="0" w:color="auto"/>
            </w:tcBorders>
            <w:shd w:val="clear" w:color="auto" w:fill="auto"/>
            <w:noWrap/>
            <w:vAlign w:val="center"/>
            <w:hideMark/>
          </w:tcPr>
          <w:p w14:paraId="4DC49DC5" w14:textId="0599538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536" w:type="dxa"/>
            <w:tcBorders>
              <w:top w:val="nil"/>
              <w:left w:val="nil"/>
              <w:bottom w:val="single" w:sz="4" w:space="0" w:color="auto"/>
              <w:right w:val="single" w:sz="4" w:space="0" w:color="auto"/>
            </w:tcBorders>
            <w:shd w:val="clear" w:color="auto" w:fill="auto"/>
            <w:noWrap/>
            <w:vAlign w:val="center"/>
            <w:hideMark/>
          </w:tcPr>
          <w:p w14:paraId="0AE567CF" w14:textId="66257F1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89%</w:t>
            </w:r>
          </w:p>
        </w:tc>
        <w:tc>
          <w:tcPr>
            <w:tcW w:w="536" w:type="dxa"/>
            <w:tcBorders>
              <w:top w:val="nil"/>
              <w:left w:val="nil"/>
              <w:bottom w:val="single" w:sz="4" w:space="0" w:color="auto"/>
              <w:right w:val="single" w:sz="4" w:space="0" w:color="auto"/>
            </w:tcBorders>
            <w:shd w:val="clear" w:color="auto" w:fill="auto"/>
            <w:noWrap/>
            <w:vAlign w:val="center"/>
            <w:hideMark/>
          </w:tcPr>
          <w:p w14:paraId="1DCC307D" w14:textId="478864A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94%</w:t>
            </w:r>
          </w:p>
        </w:tc>
        <w:tc>
          <w:tcPr>
            <w:tcW w:w="536" w:type="dxa"/>
            <w:tcBorders>
              <w:top w:val="nil"/>
              <w:left w:val="nil"/>
              <w:bottom w:val="single" w:sz="4" w:space="0" w:color="auto"/>
              <w:right w:val="single" w:sz="4" w:space="0" w:color="auto"/>
            </w:tcBorders>
            <w:shd w:val="clear" w:color="auto" w:fill="auto"/>
            <w:noWrap/>
            <w:vAlign w:val="center"/>
            <w:hideMark/>
          </w:tcPr>
          <w:p w14:paraId="3D6CFF68" w14:textId="568B0ED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67%</w:t>
            </w:r>
          </w:p>
        </w:tc>
        <w:tc>
          <w:tcPr>
            <w:tcW w:w="536" w:type="dxa"/>
            <w:tcBorders>
              <w:top w:val="nil"/>
              <w:left w:val="nil"/>
              <w:bottom w:val="single" w:sz="4" w:space="0" w:color="auto"/>
              <w:right w:val="single" w:sz="4" w:space="0" w:color="auto"/>
            </w:tcBorders>
            <w:shd w:val="clear" w:color="auto" w:fill="auto"/>
            <w:noWrap/>
            <w:vAlign w:val="center"/>
            <w:hideMark/>
          </w:tcPr>
          <w:p w14:paraId="198F0403" w14:textId="2FC5780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83%</w:t>
            </w:r>
          </w:p>
        </w:tc>
        <w:tc>
          <w:tcPr>
            <w:tcW w:w="536" w:type="dxa"/>
            <w:tcBorders>
              <w:top w:val="nil"/>
              <w:left w:val="nil"/>
              <w:bottom w:val="single" w:sz="4" w:space="0" w:color="auto"/>
              <w:right w:val="single" w:sz="4" w:space="0" w:color="auto"/>
            </w:tcBorders>
            <w:shd w:val="clear" w:color="auto" w:fill="auto"/>
            <w:noWrap/>
            <w:vAlign w:val="center"/>
            <w:hideMark/>
          </w:tcPr>
          <w:p w14:paraId="1E99A8A8" w14:textId="459B165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c>
          <w:tcPr>
            <w:tcW w:w="448" w:type="dxa"/>
            <w:tcBorders>
              <w:top w:val="nil"/>
              <w:left w:val="nil"/>
              <w:bottom w:val="single" w:sz="4" w:space="0" w:color="auto"/>
              <w:right w:val="single" w:sz="4" w:space="0" w:color="auto"/>
            </w:tcBorders>
            <w:shd w:val="clear" w:color="auto" w:fill="auto"/>
            <w:noWrap/>
            <w:vAlign w:val="center"/>
            <w:hideMark/>
          </w:tcPr>
          <w:p w14:paraId="07E7E60A" w14:textId="69B4C10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647" w:type="dxa"/>
            <w:tcBorders>
              <w:top w:val="nil"/>
              <w:left w:val="nil"/>
              <w:bottom w:val="single" w:sz="4" w:space="0" w:color="auto"/>
              <w:right w:val="single" w:sz="4" w:space="0" w:color="auto"/>
            </w:tcBorders>
            <w:shd w:val="clear" w:color="000000" w:fill="757171"/>
            <w:noWrap/>
            <w:vAlign w:val="center"/>
            <w:hideMark/>
          </w:tcPr>
          <w:p w14:paraId="6670B92A" w14:textId="26B08005"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bl>
    <w:p w14:paraId="0045890E" w14:textId="26E21E94" w:rsidR="00773FBA" w:rsidRPr="00C261AC" w:rsidRDefault="003F2835" w:rsidP="00803C9A">
      <w:pPr>
        <w:pStyle w:val="Heading2"/>
        <w:jc w:val="center"/>
        <w:rPr>
          <w:color w:val="auto"/>
        </w:rPr>
      </w:pPr>
      <w:bookmarkStart w:id="128" w:name="_Toc39046895"/>
      <w:bookmarkStart w:id="129" w:name="_Toc33796684"/>
      <w:bookmarkStart w:id="130" w:name="_Toc39068525"/>
      <w:bookmarkStart w:id="131" w:name="_Toc57727233"/>
      <w:r w:rsidRPr="00C261AC">
        <w:rPr>
          <w:color w:val="auto"/>
        </w:rPr>
        <w:t xml:space="preserve">Focus Area: Integration of Systems </w:t>
      </w:r>
      <w:r w:rsidR="00803C9A" w:rsidRPr="00C261AC">
        <w:rPr>
          <w:color w:val="auto"/>
        </w:rPr>
        <w:t>and</w:t>
      </w:r>
      <w:r w:rsidRPr="00C261AC">
        <w:rPr>
          <w:color w:val="auto"/>
        </w:rPr>
        <w:t xml:space="preserve"> </w:t>
      </w:r>
      <w:bookmarkEnd w:id="128"/>
      <w:bookmarkEnd w:id="129"/>
      <w:r w:rsidRPr="00C261AC">
        <w:rPr>
          <w:color w:val="auto"/>
        </w:rPr>
        <w:t>Processes</w:t>
      </w:r>
      <w:bookmarkEnd w:id="130"/>
      <w:bookmarkEnd w:id="131"/>
    </w:p>
    <w:tbl>
      <w:tblPr>
        <w:tblpPr w:leftFromText="180" w:rightFromText="180" w:vertAnchor="text" w:horzAnchor="margin" w:tblpX="-635" w:tblpY="216"/>
        <w:tblW w:w="10715" w:type="dxa"/>
        <w:tblLook w:val="04A0" w:firstRow="1" w:lastRow="0" w:firstColumn="1" w:lastColumn="0" w:noHBand="0" w:noVBand="1"/>
      </w:tblPr>
      <w:tblGrid>
        <w:gridCol w:w="805"/>
        <w:gridCol w:w="2866"/>
        <w:gridCol w:w="2411"/>
        <w:gridCol w:w="681"/>
        <w:gridCol w:w="681"/>
        <w:gridCol w:w="584"/>
        <w:gridCol w:w="584"/>
        <w:gridCol w:w="584"/>
        <w:gridCol w:w="487"/>
        <w:gridCol w:w="411"/>
        <w:gridCol w:w="643"/>
      </w:tblGrid>
      <w:tr w:rsidR="00C261AC" w:rsidRPr="00C261AC" w14:paraId="782DC328" w14:textId="77777777" w:rsidTr="00F522E6">
        <w:trPr>
          <w:trHeight w:val="261"/>
        </w:trPr>
        <w:tc>
          <w:tcPr>
            <w:tcW w:w="80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6A7849A" w14:textId="77777777" w:rsidR="00773FBA" w:rsidRPr="00C261AC" w:rsidRDefault="00773FBA" w:rsidP="00F522E6">
            <w:pPr>
              <w:spacing w:after="0" w:line="240" w:lineRule="auto"/>
              <w:jc w:val="center"/>
              <w:rPr>
                <w:rFonts w:ascii="Calibri" w:hAnsi="Calibri"/>
                <w:b/>
                <w:sz w:val="14"/>
              </w:rPr>
            </w:pPr>
            <w:r w:rsidRPr="00C261AC">
              <w:rPr>
                <w:rFonts w:ascii="Calibri" w:hAnsi="Calibri"/>
                <w:b/>
                <w:sz w:val="14"/>
              </w:rPr>
              <w:t>Q#</w:t>
            </w:r>
          </w:p>
        </w:tc>
        <w:tc>
          <w:tcPr>
            <w:tcW w:w="2866" w:type="dxa"/>
            <w:tcBorders>
              <w:top w:val="single" w:sz="4" w:space="0" w:color="auto"/>
              <w:left w:val="nil"/>
              <w:bottom w:val="single" w:sz="4" w:space="0" w:color="auto"/>
              <w:right w:val="single" w:sz="4" w:space="0" w:color="auto"/>
            </w:tcBorders>
            <w:shd w:val="clear" w:color="000000" w:fill="D9D9D9"/>
            <w:noWrap/>
            <w:vAlign w:val="center"/>
            <w:hideMark/>
          </w:tcPr>
          <w:p w14:paraId="6396C95B" w14:textId="77777777" w:rsidR="00773FBA" w:rsidRPr="00C261AC" w:rsidRDefault="00773FBA" w:rsidP="00F522E6">
            <w:pPr>
              <w:spacing w:after="0" w:line="240" w:lineRule="auto"/>
              <w:jc w:val="center"/>
              <w:rPr>
                <w:rFonts w:ascii="Calibri" w:hAnsi="Calibri"/>
                <w:b/>
                <w:sz w:val="14"/>
              </w:rPr>
            </w:pPr>
            <w:r w:rsidRPr="00C261AC">
              <w:rPr>
                <w:rFonts w:ascii="Calibri" w:hAnsi="Calibri"/>
                <w:b/>
                <w:sz w:val="14"/>
              </w:rPr>
              <w:t>Question</w:t>
            </w:r>
          </w:p>
        </w:tc>
        <w:tc>
          <w:tcPr>
            <w:tcW w:w="2411" w:type="dxa"/>
            <w:tcBorders>
              <w:top w:val="single" w:sz="4" w:space="0" w:color="auto"/>
              <w:left w:val="nil"/>
              <w:bottom w:val="single" w:sz="4" w:space="0" w:color="auto"/>
              <w:right w:val="single" w:sz="4" w:space="0" w:color="auto"/>
            </w:tcBorders>
            <w:shd w:val="clear" w:color="000000" w:fill="D9D9D9"/>
            <w:noWrap/>
            <w:vAlign w:val="center"/>
            <w:hideMark/>
          </w:tcPr>
          <w:p w14:paraId="2AB7A63A" w14:textId="154ED025" w:rsidR="00773FBA" w:rsidRPr="00C261AC" w:rsidRDefault="00034F46" w:rsidP="00F522E6">
            <w:pPr>
              <w:spacing w:after="0" w:line="240" w:lineRule="auto"/>
              <w:rPr>
                <w:rFonts w:ascii="Calibri" w:hAnsi="Calibri"/>
                <w:b/>
                <w:sz w:val="14"/>
              </w:rPr>
            </w:pPr>
            <w:r>
              <w:rPr>
                <w:rFonts w:ascii="Calibri" w:hAnsi="Calibri"/>
                <w:b/>
                <w:sz w:val="14"/>
              </w:rPr>
              <w:t xml:space="preserve">Question Components or </w:t>
            </w:r>
            <w:r w:rsidR="00773FBA" w:rsidRPr="00C261AC">
              <w:rPr>
                <w:rFonts w:ascii="Calibri" w:hAnsi="Calibri"/>
                <w:b/>
                <w:sz w:val="14"/>
              </w:rPr>
              <w:t>Answer Choices</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6270BD8F" w14:textId="77777777" w:rsidR="00773FBA" w:rsidRPr="00C261AC" w:rsidRDefault="00773FBA" w:rsidP="00F522E6">
            <w:pPr>
              <w:spacing w:after="0" w:line="240" w:lineRule="auto"/>
              <w:jc w:val="center"/>
              <w:rPr>
                <w:rFonts w:ascii="Calibri" w:hAnsi="Calibri"/>
                <w:b/>
                <w:sz w:val="16"/>
              </w:rPr>
            </w:pPr>
            <w:r w:rsidRPr="00C261AC">
              <w:rPr>
                <w:rFonts w:ascii="Calibri" w:hAnsi="Calibri"/>
                <w:b/>
                <w:sz w:val="16"/>
              </w:rPr>
              <w:t>1</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1A250386" w14:textId="77777777" w:rsidR="00773FBA" w:rsidRPr="00C261AC" w:rsidRDefault="00773FBA" w:rsidP="00F522E6">
            <w:pPr>
              <w:spacing w:after="0" w:line="240" w:lineRule="auto"/>
              <w:jc w:val="center"/>
              <w:rPr>
                <w:rFonts w:ascii="Calibri" w:hAnsi="Calibri"/>
                <w:b/>
                <w:sz w:val="16"/>
              </w:rPr>
            </w:pPr>
            <w:r w:rsidRPr="00C261AC">
              <w:rPr>
                <w:rFonts w:ascii="Calibri" w:hAnsi="Calibri"/>
                <w:b/>
                <w:sz w:val="16"/>
              </w:rPr>
              <w:t>2</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1904E6BA" w14:textId="77777777" w:rsidR="00773FBA" w:rsidRPr="00C261AC" w:rsidRDefault="00773FBA" w:rsidP="00F522E6">
            <w:pPr>
              <w:spacing w:after="0" w:line="240" w:lineRule="auto"/>
              <w:jc w:val="center"/>
              <w:rPr>
                <w:rFonts w:ascii="Calibri" w:hAnsi="Calibri"/>
                <w:b/>
                <w:sz w:val="16"/>
              </w:rPr>
            </w:pPr>
            <w:r w:rsidRPr="00C261AC">
              <w:rPr>
                <w:rFonts w:ascii="Calibri" w:hAnsi="Calibri"/>
                <w:b/>
                <w:sz w:val="16"/>
              </w:rPr>
              <w:t>3</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6C142624" w14:textId="77777777" w:rsidR="00773FBA" w:rsidRPr="00C261AC" w:rsidRDefault="00773FBA" w:rsidP="00F522E6">
            <w:pPr>
              <w:spacing w:after="0" w:line="240" w:lineRule="auto"/>
              <w:jc w:val="center"/>
              <w:rPr>
                <w:rFonts w:ascii="Calibri" w:hAnsi="Calibri"/>
                <w:b/>
                <w:sz w:val="16"/>
              </w:rPr>
            </w:pPr>
            <w:r w:rsidRPr="00C261AC">
              <w:rPr>
                <w:rFonts w:ascii="Calibri" w:hAnsi="Calibri"/>
                <w:b/>
                <w:sz w:val="16"/>
              </w:rPr>
              <w:t>4</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5C08123C" w14:textId="77777777" w:rsidR="00773FBA" w:rsidRPr="00C261AC" w:rsidRDefault="00773FBA" w:rsidP="00F522E6">
            <w:pPr>
              <w:spacing w:after="0" w:line="240" w:lineRule="auto"/>
              <w:jc w:val="center"/>
              <w:rPr>
                <w:rFonts w:ascii="Calibri" w:hAnsi="Calibri"/>
                <w:b/>
                <w:sz w:val="16"/>
              </w:rPr>
            </w:pPr>
            <w:r w:rsidRPr="00C261AC">
              <w:rPr>
                <w:rFonts w:ascii="Calibri" w:hAnsi="Calibri"/>
                <w:b/>
                <w:sz w:val="16"/>
              </w:rPr>
              <w:t>5</w:t>
            </w:r>
          </w:p>
        </w:tc>
        <w:tc>
          <w:tcPr>
            <w:tcW w:w="487" w:type="dxa"/>
            <w:tcBorders>
              <w:top w:val="single" w:sz="4" w:space="0" w:color="auto"/>
              <w:left w:val="nil"/>
              <w:bottom w:val="single" w:sz="4" w:space="0" w:color="auto"/>
              <w:right w:val="single" w:sz="4" w:space="0" w:color="auto"/>
            </w:tcBorders>
            <w:shd w:val="clear" w:color="000000" w:fill="D9D9D9"/>
            <w:noWrap/>
            <w:vAlign w:val="center"/>
            <w:hideMark/>
          </w:tcPr>
          <w:p w14:paraId="3CB07C03" w14:textId="77777777" w:rsidR="00773FBA" w:rsidRPr="00C261AC" w:rsidRDefault="00773FBA" w:rsidP="00F522E6">
            <w:pPr>
              <w:spacing w:after="0" w:line="240" w:lineRule="auto"/>
              <w:jc w:val="center"/>
              <w:rPr>
                <w:rFonts w:ascii="Calibri" w:hAnsi="Calibri"/>
                <w:b/>
                <w:sz w:val="16"/>
              </w:rPr>
            </w:pPr>
            <w:r w:rsidRPr="00C261AC">
              <w:rPr>
                <w:rFonts w:ascii="Calibri" w:hAnsi="Calibri"/>
                <w:b/>
                <w:sz w:val="16"/>
              </w:rPr>
              <w:t>6</w:t>
            </w:r>
          </w:p>
        </w:tc>
        <w:tc>
          <w:tcPr>
            <w:tcW w:w="389" w:type="dxa"/>
            <w:tcBorders>
              <w:top w:val="single" w:sz="4" w:space="0" w:color="auto"/>
              <w:left w:val="nil"/>
              <w:bottom w:val="single" w:sz="4" w:space="0" w:color="auto"/>
              <w:right w:val="single" w:sz="4" w:space="0" w:color="auto"/>
            </w:tcBorders>
            <w:shd w:val="clear" w:color="000000" w:fill="D9D9D9"/>
            <w:noWrap/>
            <w:vAlign w:val="center"/>
            <w:hideMark/>
          </w:tcPr>
          <w:p w14:paraId="59924E5D" w14:textId="77777777" w:rsidR="00773FBA" w:rsidRPr="00C261AC" w:rsidRDefault="00773FBA" w:rsidP="00F522E6">
            <w:pPr>
              <w:spacing w:after="0" w:line="240" w:lineRule="auto"/>
              <w:jc w:val="center"/>
              <w:rPr>
                <w:rFonts w:ascii="Calibri" w:hAnsi="Calibri"/>
                <w:b/>
                <w:sz w:val="16"/>
              </w:rPr>
            </w:pPr>
            <w:r w:rsidRPr="00C261AC">
              <w:rPr>
                <w:rFonts w:ascii="Calibri" w:hAnsi="Calibri"/>
                <w:b/>
                <w:sz w:val="16"/>
              </w:rPr>
              <w:t>7</w:t>
            </w:r>
          </w:p>
        </w:tc>
        <w:tc>
          <w:tcPr>
            <w:tcW w:w="643" w:type="dxa"/>
            <w:tcBorders>
              <w:top w:val="single" w:sz="4" w:space="0" w:color="auto"/>
              <w:left w:val="nil"/>
              <w:bottom w:val="single" w:sz="4" w:space="0" w:color="auto"/>
              <w:right w:val="single" w:sz="4" w:space="0" w:color="auto"/>
            </w:tcBorders>
            <w:shd w:val="clear" w:color="000000" w:fill="D9D9D9"/>
            <w:noWrap/>
            <w:vAlign w:val="center"/>
            <w:hideMark/>
          </w:tcPr>
          <w:p w14:paraId="5CD5265E" w14:textId="77777777" w:rsidR="00773FBA" w:rsidRPr="00C261AC" w:rsidRDefault="00773FBA" w:rsidP="00F522E6">
            <w:pPr>
              <w:spacing w:after="0" w:line="240" w:lineRule="auto"/>
              <w:jc w:val="center"/>
              <w:rPr>
                <w:rFonts w:ascii="Calibri" w:hAnsi="Calibri"/>
                <w:b/>
                <w:sz w:val="16"/>
              </w:rPr>
            </w:pPr>
            <w:r w:rsidRPr="00C261AC">
              <w:rPr>
                <w:rFonts w:ascii="Calibri" w:hAnsi="Calibri"/>
                <w:b/>
                <w:sz w:val="16"/>
              </w:rPr>
              <w:t>Don’t Know</w:t>
            </w:r>
          </w:p>
        </w:tc>
      </w:tr>
      <w:tr w:rsidR="00C261AC" w:rsidRPr="00C261AC" w14:paraId="7A8B99FD" w14:textId="77777777" w:rsidTr="0006335A">
        <w:trPr>
          <w:trHeight w:val="261"/>
        </w:trPr>
        <w:tc>
          <w:tcPr>
            <w:tcW w:w="8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A4BBA9" w14:textId="77777777" w:rsidR="00773FBA" w:rsidRPr="00C261AC" w:rsidRDefault="00773FBA" w:rsidP="00F522E6">
            <w:pPr>
              <w:spacing w:after="0" w:line="240" w:lineRule="auto"/>
              <w:jc w:val="center"/>
              <w:rPr>
                <w:rFonts w:ascii="Calibri" w:hAnsi="Calibri"/>
                <w:sz w:val="14"/>
              </w:rPr>
            </w:pPr>
            <w:r w:rsidRPr="00C261AC">
              <w:rPr>
                <w:rFonts w:ascii="Calibri" w:hAnsi="Calibri"/>
                <w:sz w:val="14"/>
              </w:rPr>
              <w:t>1b</w:t>
            </w:r>
          </w:p>
        </w:tc>
        <w:tc>
          <w:tcPr>
            <w:tcW w:w="2866" w:type="dxa"/>
            <w:vMerge w:val="restart"/>
            <w:tcBorders>
              <w:top w:val="nil"/>
              <w:left w:val="single" w:sz="4" w:space="0" w:color="auto"/>
              <w:bottom w:val="single" w:sz="4" w:space="0" w:color="auto"/>
              <w:right w:val="single" w:sz="4" w:space="0" w:color="auto"/>
            </w:tcBorders>
            <w:shd w:val="clear" w:color="auto" w:fill="auto"/>
            <w:vAlign w:val="center"/>
            <w:hideMark/>
          </w:tcPr>
          <w:p w14:paraId="60C00C0C"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For the care coordination and management resources used by your practice, how many of these resources are MANAGED by people at the following organizations (e.g., overseen, supervised)? </w:t>
            </w:r>
            <w:r w:rsidRPr="00C261AC">
              <w:rPr>
                <w:rFonts w:ascii="Calibri" w:hAnsi="Calibri"/>
                <w:sz w:val="14"/>
              </w:rPr>
              <w:br/>
            </w:r>
            <w:r w:rsidRPr="00C261AC">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429B1767"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52DDAB99" w14:textId="4BBBD5ED"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21%</w:t>
            </w:r>
          </w:p>
        </w:tc>
        <w:tc>
          <w:tcPr>
            <w:tcW w:w="681" w:type="dxa"/>
            <w:tcBorders>
              <w:top w:val="nil"/>
              <w:left w:val="nil"/>
              <w:bottom w:val="single" w:sz="4" w:space="0" w:color="auto"/>
              <w:right w:val="single" w:sz="4" w:space="0" w:color="auto"/>
            </w:tcBorders>
            <w:shd w:val="clear" w:color="auto" w:fill="auto"/>
            <w:noWrap/>
            <w:vAlign w:val="center"/>
            <w:hideMark/>
          </w:tcPr>
          <w:p w14:paraId="1D0CFCFA" w14:textId="000ACDDA"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74</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651C7FB" w14:textId="3987D520"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5A71B4C2" w14:textId="2B07F78E"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573068BE" w14:textId="7AD63A55"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772F1AEF" w14:textId="0788DB39"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652941D3" w14:textId="284ED56D"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ACF375B" w14:textId="735E8784"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r>
      <w:tr w:rsidR="00C261AC" w:rsidRPr="00C261AC" w14:paraId="7BD932C4" w14:textId="77777777" w:rsidTr="0006335A">
        <w:trPr>
          <w:trHeight w:val="261"/>
        </w:trPr>
        <w:tc>
          <w:tcPr>
            <w:tcW w:w="805" w:type="dxa"/>
            <w:vMerge/>
            <w:tcBorders>
              <w:top w:val="nil"/>
              <w:left w:val="single" w:sz="4" w:space="0" w:color="auto"/>
              <w:bottom w:val="single" w:sz="4" w:space="0" w:color="auto"/>
              <w:right w:val="single" w:sz="4" w:space="0" w:color="auto"/>
            </w:tcBorders>
            <w:vAlign w:val="center"/>
            <w:hideMark/>
          </w:tcPr>
          <w:p w14:paraId="589F6988" w14:textId="77777777" w:rsidR="00773FBA" w:rsidRPr="00C261AC" w:rsidRDefault="00773FBA" w:rsidP="00200C5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76A07286" w14:textId="77777777" w:rsidR="00773FBA" w:rsidRPr="00C261AC" w:rsidRDefault="00773FBA" w:rsidP="00200C5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04568302"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05EC8ED0" w14:textId="6BB0DC46"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5F2F860C" w14:textId="7AFF5386"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26</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3D3654F3" w14:textId="303443AD"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68</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6865B8E7" w14:textId="60151166"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217372D3" w14:textId="0C81D9C1"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6508DA9F" w14:textId="6C8B6BE5"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1FB7FB07" w14:textId="3BB72588"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025F948" w14:textId="7C279743"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r>
      <w:tr w:rsidR="00C261AC" w:rsidRPr="00C261AC" w14:paraId="66370902" w14:textId="77777777" w:rsidTr="0006335A">
        <w:trPr>
          <w:trHeight w:val="261"/>
        </w:trPr>
        <w:tc>
          <w:tcPr>
            <w:tcW w:w="805" w:type="dxa"/>
            <w:vMerge/>
            <w:tcBorders>
              <w:top w:val="nil"/>
              <w:left w:val="single" w:sz="4" w:space="0" w:color="auto"/>
              <w:bottom w:val="single" w:sz="4" w:space="0" w:color="auto"/>
              <w:right w:val="single" w:sz="4" w:space="0" w:color="auto"/>
            </w:tcBorders>
            <w:vAlign w:val="center"/>
            <w:hideMark/>
          </w:tcPr>
          <w:p w14:paraId="567D93E5" w14:textId="77777777" w:rsidR="00773FBA" w:rsidRPr="00C261AC" w:rsidRDefault="00773FBA" w:rsidP="00200C5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2A9F9A6D" w14:textId="77777777" w:rsidR="00773FBA" w:rsidRPr="00C261AC" w:rsidRDefault="00773FBA" w:rsidP="00200C5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7F40018"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76B470E8" w14:textId="23494FD2"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89</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035C6C78" w14:textId="4E87F5FE"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11</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BB9F88F" w14:textId="50F4EEC9"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8814BEE" w14:textId="5F7962DE"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134ADC54" w14:textId="15E2E2C6"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39F34786" w14:textId="3C227C1A"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450BC4AF" w14:textId="11FFD7CD"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F8541B7" w14:textId="1F068B99"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r>
      <w:tr w:rsidR="00C261AC" w:rsidRPr="00C261AC" w14:paraId="2583AEB1" w14:textId="77777777" w:rsidTr="0006335A">
        <w:trPr>
          <w:trHeight w:val="381"/>
        </w:trPr>
        <w:tc>
          <w:tcPr>
            <w:tcW w:w="805" w:type="dxa"/>
            <w:vMerge/>
            <w:tcBorders>
              <w:top w:val="nil"/>
              <w:left w:val="single" w:sz="4" w:space="0" w:color="auto"/>
              <w:bottom w:val="single" w:sz="4" w:space="0" w:color="auto"/>
              <w:right w:val="single" w:sz="4" w:space="0" w:color="auto"/>
            </w:tcBorders>
            <w:vAlign w:val="center"/>
            <w:hideMark/>
          </w:tcPr>
          <w:p w14:paraId="6861718F" w14:textId="77777777" w:rsidR="00773FBA" w:rsidRPr="00C261AC" w:rsidRDefault="00773FBA" w:rsidP="00200C5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7D4E6100" w14:textId="77777777" w:rsidR="00773FBA" w:rsidRPr="00C261AC" w:rsidRDefault="00773FBA" w:rsidP="00200C5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42EC25FA"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d. A different practice site, department, or location </w:t>
            </w:r>
            <w:r w:rsidRPr="00C261AC">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7879ADBA" w14:textId="4ED2D449"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63</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6F0AA477" w14:textId="0926D51B"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65458A7" w14:textId="31CA2575"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32</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6CD9B60A" w14:textId="330BB945"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77298063" w14:textId="592621EE"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0E2F3F64" w14:textId="26F08DE4"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459FA8AF" w14:textId="758022EA"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191714BF" w14:textId="4FC868F6"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r>
      <w:tr w:rsidR="00C261AC" w:rsidRPr="00C261AC" w14:paraId="46A1E945" w14:textId="77777777" w:rsidTr="0006335A">
        <w:trPr>
          <w:trHeight w:val="261"/>
        </w:trPr>
        <w:tc>
          <w:tcPr>
            <w:tcW w:w="805" w:type="dxa"/>
            <w:vMerge/>
            <w:tcBorders>
              <w:top w:val="nil"/>
              <w:left w:val="single" w:sz="4" w:space="0" w:color="auto"/>
              <w:bottom w:val="single" w:sz="4" w:space="0" w:color="auto"/>
              <w:right w:val="single" w:sz="4" w:space="0" w:color="auto"/>
            </w:tcBorders>
            <w:vAlign w:val="center"/>
            <w:hideMark/>
          </w:tcPr>
          <w:p w14:paraId="47D184D5" w14:textId="77777777" w:rsidR="00773FBA" w:rsidRPr="00C261AC" w:rsidRDefault="00773FBA" w:rsidP="00200C5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4BE1B2A0" w14:textId="77777777" w:rsidR="00773FBA" w:rsidRPr="00C261AC" w:rsidRDefault="00773FBA" w:rsidP="00200C5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2C8E7666"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7060EB76" w14:textId="63CF55A5"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84</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513607DA" w14:textId="24158305"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16</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20D804F2" w14:textId="685015C1"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A428E16" w14:textId="635F7D21"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06519120" w14:textId="566F8C3E"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023935C5" w14:textId="10640F6D"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67D0826F" w14:textId="69B08776"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528BB30" w14:textId="3449A2EB"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r>
      <w:tr w:rsidR="00C261AC" w:rsidRPr="00C261AC" w14:paraId="004C098D" w14:textId="77777777" w:rsidTr="0006335A">
        <w:trPr>
          <w:trHeight w:val="261"/>
        </w:trPr>
        <w:tc>
          <w:tcPr>
            <w:tcW w:w="8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7EC4D2" w14:textId="77777777" w:rsidR="00773FBA" w:rsidRPr="00C261AC" w:rsidRDefault="00773FBA" w:rsidP="00F522E6">
            <w:pPr>
              <w:spacing w:after="0" w:line="240" w:lineRule="auto"/>
              <w:jc w:val="center"/>
              <w:rPr>
                <w:rFonts w:ascii="Calibri" w:hAnsi="Calibri"/>
                <w:sz w:val="14"/>
              </w:rPr>
            </w:pPr>
            <w:r w:rsidRPr="00C261AC">
              <w:rPr>
                <w:rFonts w:ascii="Calibri" w:hAnsi="Calibri"/>
                <w:sz w:val="14"/>
              </w:rPr>
              <w:lastRenderedPageBreak/>
              <w:t>1c</w:t>
            </w:r>
          </w:p>
        </w:tc>
        <w:tc>
          <w:tcPr>
            <w:tcW w:w="2866" w:type="dxa"/>
            <w:vMerge w:val="restart"/>
            <w:tcBorders>
              <w:top w:val="nil"/>
              <w:left w:val="single" w:sz="4" w:space="0" w:color="auto"/>
              <w:bottom w:val="single" w:sz="4" w:space="0" w:color="auto"/>
              <w:right w:val="single" w:sz="4" w:space="0" w:color="auto"/>
            </w:tcBorders>
            <w:shd w:val="clear" w:color="auto" w:fill="auto"/>
            <w:vAlign w:val="center"/>
            <w:hideMark/>
          </w:tcPr>
          <w:p w14:paraId="36519471" w14:textId="77777777" w:rsidR="00773FBA" w:rsidRPr="00C261AC" w:rsidRDefault="00773FBA" w:rsidP="00F522E6">
            <w:pPr>
              <w:spacing w:after="0" w:line="240" w:lineRule="auto"/>
              <w:rPr>
                <w:rFonts w:ascii="Calibri" w:hAnsi="Calibri"/>
                <w:sz w:val="14"/>
              </w:rPr>
            </w:pPr>
            <w:r w:rsidRPr="00C261AC">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C261AC">
              <w:rPr>
                <w:rFonts w:ascii="Calibri" w:hAnsi="Calibri"/>
                <w:sz w:val="14"/>
              </w:rPr>
              <w:br/>
            </w:r>
            <w:r w:rsidRPr="00C261AC">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72B878F5"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2A053AE7" w14:textId="61504A08"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79</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25B178FA" w14:textId="6034F616"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16</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247AC61F" w14:textId="6AD19A62"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50F48B0" w14:textId="061C8D21"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06644EF9" w14:textId="33071B06"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5136616D" w14:textId="32A49264"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2E446A91" w14:textId="6E90DEAB"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11B8F998" w14:textId="46BB25E1"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r>
      <w:tr w:rsidR="00C261AC" w:rsidRPr="00C261AC" w14:paraId="3B6FC68A" w14:textId="77777777" w:rsidTr="0006335A">
        <w:trPr>
          <w:trHeight w:val="261"/>
        </w:trPr>
        <w:tc>
          <w:tcPr>
            <w:tcW w:w="805" w:type="dxa"/>
            <w:vMerge/>
            <w:tcBorders>
              <w:top w:val="nil"/>
              <w:left w:val="single" w:sz="4" w:space="0" w:color="auto"/>
              <w:bottom w:val="single" w:sz="4" w:space="0" w:color="auto"/>
              <w:right w:val="single" w:sz="4" w:space="0" w:color="auto"/>
            </w:tcBorders>
            <w:vAlign w:val="center"/>
            <w:hideMark/>
          </w:tcPr>
          <w:p w14:paraId="001704B9" w14:textId="77777777" w:rsidR="00773FBA" w:rsidRPr="00C261AC" w:rsidRDefault="00773FBA" w:rsidP="00200C5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0E1CDDEA" w14:textId="77777777" w:rsidR="00773FBA" w:rsidRPr="00C261AC" w:rsidRDefault="00773FBA" w:rsidP="00200C5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047A1E69"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5BED490D" w14:textId="105ED148"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11</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39185421" w14:textId="208F63AA"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11</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5604689" w14:textId="37EF468D"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74</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97ED9BA" w14:textId="7172683C"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62737408" w14:textId="14A907FA"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02375158" w14:textId="33A3B021"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1F3848CE" w14:textId="29A89F35"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D4DC447" w14:textId="44F07717"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r>
      <w:tr w:rsidR="00C261AC" w:rsidRPr="00C261AC" w14:paraId="5DD0AC4C" w14:textId="77777777" w:rsidTr="0006335A">
        <w:trPr>
          <w:trHeight w:val="261"/>
        </w:trPr>
        <w:tc>
          <w:tcPr>
            <w:tcW w:w="805" w:type="dxa"/>
            <w:vMerge/>
            <w:tcBorders>
              <w:top w:val="nil"/>
              <w:left w:val="single" w:sz="4" w:space="0" w:color="auto"/>
              <w:bottom w:val="single" w:sz="4" w:space="0" w:color="auto"/>
              <w:right w:val="single" w:sz="4" w:space="0" w:color="auto"/>
            </w:tcBorders>
            <w:vAlign w:val="center"/>
            <w:hideMark/>
          </w:tcPr>
          <w:p w14:paraId="4A206171" w14:textId="77777777" w:rsidR="00773FBA" w:rsidRPr="00C261AC" w:rsidRDefault="00773FBA" w:rsidP="00200C5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57470690" w14:textId="77777777" w:rsidR="00773FBA" w:rsidRPr="00C261AC" w:rsidRDefault="00773FBA" w:rsidP="00200C5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5AD3AC56"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058739E9" w14:textId="4D15BDE8"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84</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2FC54AE1" w14:textId="77777777" w:rsidR="00773FBA" w:rsidRPr="00C261AC" w:rsidRDefault="00773FBA" w:rsidP="00F522E6">
            <w:pPr>
              <w:spacing w:after="0" w:line="240" w:lineRule="auto"/>
              <w:jc w:val="center"/>
              <w:rPr>
                <w:rFonts w:ascii="Calibri" w:hAnsi="Calibri"/>
                <w:sz w:val="16"/>
              </w:rPr>
            </w:pPr>
            <w:r w:rsidRPr="00C261AC">
              <w:rPr>
                <w:rFonts w:ascii="Calibri" w:hAnsi="Calibri"/>
                <w:sz w:val="16"/>
              </w:rPr>
              <w:t>16%</w:t>
            </w:r>
          </w:p>
        </w:tc>
        <w:tc>
          <w:tcPr>
            <w:tcW w:w="584" w:type="dxa"/>
            <w:tcBorders>
              <w:top w:val="nil"/>
              <w:left w:val="nil"/>
              <w:bottom w:val="single" w:sz="4" w:space="0" w:color="auto"/>
              <w:right w:val="single" w:sz="4" w:space="0" w:color="auto"/>
            </w:tcBorders>
            <w:shd w:val="clear" w:color="auto" w:fill="auto"/>
            <w:noWrap/>
            <w:vAlign w:val="center"/>
            <w:hideMark/>
          </w:tcPr>
          <w:p w14:paraId="3ED66C29" w14:textId="56234DB7"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4300333E" w14:textId="2369368E"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79BA9CE6" w14:textId="58158818"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0722196C" w14:textId="4D12D949"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4235ED12" w14:textId="672693D1"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9D4A528" w14:textId="4E01B202"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r>
      <w:tr w:rsidR="00C261AC" w:rsidRPr="00C261AC" w14:paraId="30679B99" w14:textId="77777777" w:rsidTr="0006335A">
        <w:trPr>
          <w:trHeight w:val="381"/>
        </w:trPr>
        <w:tc>
          <w:tcPr>
            <w:tcW w:w="805" w:type="dxa"/>
            <w:vMerge/>
            <w:tcBorders>
              <w:top w:val="nil"/>
              <w:left w:val="single" w:sz="4" w:space="0" w:color="auto"/>
              <w:bottom w:val="single" w:sz="4" w:space="0" w:color="auto"/>
              <w:right w:val="single" w:sz="4" w:space="0" w:color="auto"/>
            </w:tcBorders>
            <w:vAlign w:val="center"/>
            <w:hideMark/>
          </w:tcPr>
          <w:p w14:paraId="296EC55D" w14:textId="77777777" w:rsidR="00773FBA" w:rsidRPr="00C261AC" w:rsidRDefault="00773FBA" w:rsidP="00200C5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19964DE4" w14:textId="77777777" w:rsidR="00773FBA" w:rsidRPr="00C261AC" w:rsidRDefault="00773FBA" w:rsidP="00200C5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3636D3C8"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d. A different practice site, department, or  location </w:t>
            </w:r>
            <w:r w:rsidRPr="00C261AC">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70678315" w14:textId="165EAD98"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21</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4E1CBE41" w14:textId="4936690C"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21</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3FBBA6BE" w14:textId="4768E07A"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53</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CF8ACC7" w14:textId="1D789079"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0B091B66" w14:textId="3216E4F2"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776CC801" w14:textId="3359F92C"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2341D829" w14:textId="1DB8DDFC"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00E51DF" w14:textId="5828CD95"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r>
      <w:tr w:rsidR="00C261AC" w:rsidRPr="00C261AC" w14:paraId="538EA050" w14:textId="77777777" w:rsidTr="0006335A">
        <w:trPr>
          <w:trHeight w:val="261"/>
        </w:trPr>
        <w:tc>
          <w:tcPr>
            <w:tcW w:w="805" w:type="dxa"/>
            <w:vMerge/>
            <w:tcBorders>
              <w:top w:val="nil"/>
              <w:left w:val="single" w:sz="4" w:space="0" w:color="auto"/>
              <w:bottom w:val="single" w:sz="4" w:space="0" w:color="auto"/>
              <w:right w:val="single" w:sz="4" w:space="0" w:color="auto"/>
            </w:tcBorders>
            <w:vAlign w:val="center"/>
            <w:hideMark/>
          </w:tcPr>
          <w:p w14:paraId="11C91048" w14:textId="77777777" w:rsidR="00773FBA" w:rsidRPr="00C261AC" w:rsidRDefault="00773FBA" w:rsidP="00200C5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69824982" w14:textId="77777777" w:rsidR="00773FBA" w:rsidRPr="00C261AC" w:rsidRDefault="00773FBA" w:rsidP="00200C5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64AF8A3"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45315B15" w14:textId="354B37DE"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89</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1180149D" w14:textId="21AB052F"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9A398A8" w14:textId="38F2A521"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4246C21" w14:textId="4FB5C0A6"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000000" w:fill="757171"/>
            <w:noWrap/>
            <w:vAlign w:val="center"/>
            <w:hideMark/>
          </w:tcPr>
          <w:p w14:paraId="5454F4A5" w14:textId="3063C072"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5A3A42CB" w14:textId="7DDA9DCB"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08215252" w14:textId="7757AB1A"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015FCED6" w14:textId="46E4606B"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r>
      <w:tr w:rsidR="00C261AC" w:rsidRPr="00C261AC" w14:paraId="145A9970" w14:textId="77777777" w:rsidTr="0006335A">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21A8FC3A" w14:textId="77777777" w:rsidR="00773FBA" w:rsidRPr="00C261AC" w:rsidRDefault="00773FBA" w:rsidP="00F522E6">
            <w:pPr>
              <w:spacing w:after="0" w:line="240" w:lineRule="auto"/>
              <w:jc w:val="center"/>
              <w:rPr>
                <w:rFonts w:ascii="Calibri" w:hAnsi="Calibri"/>
                <w:sz w:val="14"/>
              </w:rPr>
            </w:pPr>
            <w:r w:rsidRPr="00C261AC">
              <w:rPr>
                <w:rFonts w:ascii="Calibri" w:hAnsi="Calibri"/>
                <w:sz w:val="14"/>
              </w:rPr>
              <w:t>3</w:t>
            </w:r>
          </w:p>
        </w:tc>
        <w:tc>
          <w:tcPr>
            <w:tcW w:w="2866" w:type="dxa"/>
            <w:tcBorders>
              <w:top w:val="nil"/>
              <w:left w:val="nil"/>
              <w:bottom w:val="single" w:sz="4" w:space="0" w:color="auto"/>
              <w:right w:val="single" w:sz="4" w:space="0" w:color="auto"/>
            </w:tcBorders>
            <w:shd w:val="clear" w:color="auto" w:fill="auto"/>
            <w:vAlign w:val="center"/>
            <w:hideMark/>
          </w:tcPr>
          <w:p w14:paraId="6AE0EFDF" w14:textId="77777777" w:rsidR="00773FBA" w:rsidRPr="00C261AC" w:rsidRDefault="00773FBA" w:rsidP="00F522E6">
            <w:pPr>
              <w:spacing w:after="0" w:line="240" w:lineRule="auto"/>
              <w:rPr>
                <w:rFonts w:ascii="Calibri" w:hAnsi="Calibri"/>
                <w:sz w:val="14"/>
              </w:rPr>
            </w:pPr>
            <w:r w:rsidRPr="00C261AC">
              <w:rPr>
                <w:rFonts w:ascii="Calibri" w:hAnsi="Calibri"/>
                <w:sz w:val="14"/>
              </w:rPr>
              <w:t>For your MassHealth members who receive care coordination and management services from more than one program or person, how often do these resources operate together efficiently?</w:t>
            </w:r>
          </w:p>
        </w:tc>
        <w:tc>
          <w:tcPr>
            <w:tcW w:w="2411" w:type="dxa"/>
            <w:tcBorders>
              <w:top w:val="nil"/>
              <w:left w:val="nil"/>
              <w:bottom w:val="single" w:sz="4" w:space="0" w:color="auto"/>
              <w:right w:val="single" w:sz="4" w:space="0" w:color="auto"/>
            </w:tcBorders>
            <w:shd w:val="clear" w:color="auto" w:fill="auto"/>
            <w:vAlign w:val="center"/>
            <w:hideMark/>
          </w:tcPr>
          <w:p w14:paraId="525F1DB2"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Never  (1) </w:t>
            </w:r>
            <w:r w:rsidRPr="00C261AC">
              <w:rPr>
                <w:rFonts w:ascii="Calibri" w:hAnsi="Calibri"/>
                <w:sz w:val="14"/>
              </w:rPr>
              <w:br/>
              <w:t xml:space="preserve">Rarely  (2) </w:t>
            </w:r>
            <w:r w:rsidRPr="00C261AC">
              <w:rPr>
                <w:rFonts w:ascii="Calibri" w:hAnsi="Calibri"/>
                <w:sz w:val="14"/>
              </w:rPr>
              <w:br/>
              <w:t xml:space="preserve">Sometimes  (3) </w:t>
            </w:r>
            <w:r w:rsidRPr="00C261AC">
              <w:rPr>
                <w:rFonts w:ascii="Calibri" w:hAnsi="Calibri"/>
                <w:sz w:val="14"/>
              </w:rPr>
              <w:br/>
              <w:t xml:space="preserve">Usually  (4) </w:t>
            </w:r>
            <w:r w:rsidRPr="00C261AC">
              <w:rPr>
                <w:rFonts w:ascii="Calibri" w:hAnsi="Calibri"/>
                <w:sz w:val="14"/>
              </w:rPr>
              <w:br/>
              <w:t xml:space="preserve">Always  (5) </w:t>
            </w:r>
            <w:r w:rsidRPr="00C261AC">
              <w:rPr>
                <w:rFonts w:ascii="Calibri" w:hAnsi="Calibri"/>
                <w:sz w:val="14"/>
              </w:rPr>
              <w:br/>
              <w:t xml:space="preserve">Don't Know/Not Applicable  </w:t>
            </w:r>
          </w:p>
        </w:tc>
        <w:tc>
          <w:tcPr>
            <w:tcW w:w="681" w:type="dxa"/>
            <w:tcBorders>
              <w:top w:val="nil"/>
              <w:left w:val="nil"/>
              <w:bottom w:val="single" w:sz="4" w:space="0" w:color="auto"/>
              <w:right w:val="single" w:sz="4" w:space="0" w:color="auto"/>
            </w:tcBorders>
            <w:shd w:val="clear" w:color="auto" w:fill="auto"/>
            <w:noWrap/>
            <w:vAlign w:val="center"/>
            <w:hideMark/>
          </w:tcPr>
          <w:p w14:paraId="26030DDB" w14:textId="77777777" w:rsidR="00773FBA" w:rsidRPr="00C261AC" w:rsidRDefault="00773FBA" w:rsidP="00F522E6">
            <w:pPr>
              <w:spacing w:after="0" w:line="240" w:lineRule="auto"/>
              <w:jc w:val="center"/>
              <w:rPr>
                <w:rFonts w:ascii="Calibri" w:hAnsi="Calibri"/>
                <w:sz w:val="16"/>
              </w:rPr>
            </w:pPr>
            <w:r w:rsidRPr="00C261AC">
              <w:rPr>
                <w:rFonts w:ascii="Calibri" w:hAnsi="Calibri"/>
                <w:sz w:val="16"/>
              </w:rPr>
              <w:t>0%</w:t>
            </w:r>
          </w:p>
        </w:tc>
        <w:tc>
          <w:tcPr>
            <w:tcW w:w="681" w:type="dxa"/>
            <w:tcBorders>
              <w:top w:val="nil"/>
              <w:left w:val="nil"/>
              <w:bottom w:val="single" w:sz="4" w:space="0" w:color="auto"/>
              <w:right w:val="single" w:sz="4" w:space="0" w:color="auto"/>
            </w:tcBorders>
            <w:shd w:val="clear" w:color="auto" w:fill="auto"/>
            <w:noWrap/>
            <w:vAlign w:val="center"/>
            <w:hideMark/>
          </w:tcPr>
          <w:p w14:paraId="5E375C61" w14:textId="0AAC7C18"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CDFDC91" w14:textId="16216BC1"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11</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31D6CAA" w14:textId="1B2F8616"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63</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ADE5BE6" w14:textId="0937AB99"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5F784B7D" w14:textId="4253C376"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24F4EF73" w14:textId="227E507F"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6392DDFA" w14:textId="37BEC980"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26</w:t>
            </w:r>
            <w:r w:rsidRPr="00C261AC">
              <w:rPr>
                <w:rFonts w:ascii="Calibri" w:hAnsi="Calibri"/>
                <w:sz w:val="16"/>
              </w:rPr>
              <w:t>%</w:t>
            </w:r>
          </w:p>
        </w:tc>
      </w:tr>
      <w:tr w:rsidR="00C261AC" w:rsidRPr="00C261AC" w14:paraId="355768BD" w14:textId="77777777" w:rsidTr="0006335A">
        <w:trPr>
          <w:trHeight w:val="381"/>
        </w:trPr>
        <w:tc>
          <w:tcPr>
            <w:tcW w:w="8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BD1A74" w14:textId="77777777" w:rsidR="00773FBA" w:rsidRPr="00C261AC" w:rsidRDefault="00773FBA" w:rsidP="00F522E6">
            <w:pPr>
              <w:spacing w:after="0" w:line="240" w:lineRule="auto"/>
              <w:jc w:val="center"/>
              <w:rPr>
                <w:rFonts w:ascii="Calibri" w:hAnsi="Calibri"/>
                <w:sz w:val="14"/>
              </w:rPr>
            </w:pPr>
            <w:r w:rsidRPr="00C261AC">
              <w:rPr>
                <w:rFonts w:ascii="Calibri" w:hAnsi="Calibri"/>
                <w:sz w:val="14"/>
              </w:rPr>
              <w:t>8b</w:t>
            </w:r>
          </w:p>
        </w:tc>
        <w:tc>
          <w:tcPr>
            <w:tcW w:w="2866" w:type="dxa"/>
            <w:vMerge w:val="restart"/>
            <w:tcBorders>
              <w:top w:val="nil"/>
              <w:left w:val="single" w:sz="4" w:space="0" w:color="auto"/>
              <w:bottom w:val="single" w:sz="4" w:space="0" w:color="auto"/>
              <w:right w:val="single" w:sz="4" w:space="0" w:color="auto"/>
            </w:tcBorders>
            <w:shd w:val="clear" w:color="auto" w:fill="auto"/>
            <w:vAlign w:val="center"/>
            <w:hideMark/>
          </w:tcPr>
          <w:p w14:paraId="5BACB9E4" w14:textId="77777777" w:rsidR="00773FBA" w:rsidRPr="00C261AC" w:rsidRDefault="00773FBA" w:rsidP="00F522E6">
            <w:pPr>
              <w:spacing w:after="0" w:line="240" w:lineRule="auto"/>
              <w:rPr>
                <w:rFonts w:ascii="Calibri" w:hAnsi="Calibri"/>
                <w:sz w:val="14"/>
              </w:rPr>
            </w:pPr>
            <w:r w:rsidRPr="00C261AC">
              <w:rPr>
                <w:rFonts w:ascii="Calibri" w:hAnsi="Calibri"/>
                <w:sz w:val="14"/>
              </w:rPr>
              <w:t>In the last 12 months, how often were your MassHealth members with behavioral health conditions referred to the following entities</w:t>
            </w:r>
            <w:r w:rsidRPr="00C261AC">
              <w:rPr>
                <w:rFonts w:ascii="Calibri" w:hAnsi="Calibri"/>
                <w:sz w:val="14"/>
              </w:rPr>
              <w:br/>
              <w:t xml:space="preserve">when needed? </w:t>
            </w:r>
            <w:r w:rsidRPr="00C261AC">
              <w:rPr>
                <w:rFonts w:ascii="Calibri" w:hAnsi="Calibri"/>
                <w:sz w:val="14"/>
              </w:rPr>
              <w:br/>
            </w:r>
            <w:r w:rsidRPr="00C261AC">
              <w:rPr>
                <w:rFonts w:ascii="Calibri" w:hAnsi="Calibri"/>
                <w:i/>
                <w:sz w:val="14"/>
              </w:rPr>
              <w:t xml:space="preserve">Almost Never, Rarely, Sometimes, Often, Almost Always (1-5), </w:t>
            </w:r>
            <w:r w:rsidRPr="00C261AC">
              <w:rPr>
                <w:rFonts w:ascii="Calibri" w:hAnsi="Calibri" w:cs="Calibri"/>
                <w:i/>
                <w:iCs/>
                <w:sz w:val="14"/>
                <w:szCs w:val="14"/>
              </w:rPr>
              <w:t xml:space="preserve"> </w:t>
            </w:r>
            <w:r w:rsidRPr="00C261AC">
              <w:rPr>
                <w:rFonts w:ascii="Calibri" w:hAnsi="Calibri"/>
                <w:i/>
                <w:sz w:val="14"/>
              </w:rPr>
              <w:t>I Don’t Know</w:t>
            </w:r>
          </w:p>
        </w:tc>
        <w:tc>
          <w:tcPr>
            <w:tcW w:w="2411" w:type="dxa"/>
            <w:tcBorders>
              <w:top w:val="nil"/>
              <w:left w:val="nil"/>
              <w:bottom w:val="single" w:sz="4" w:space="0" w:color="auto"/>
              <w:right w:val="single" w:sz="4" w:space="0" w:color="auto"/>
            </w:tcBorders>
            <w:shd w:val="clear" w:color="auto" w:fill="auto"/>
            <w:vAlign w:val="center"/>
            <w:hideMark/>
          </w:tcPr>
          <w:p w14:paraId="0C645372"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a. prescribing clinicians, including </w:t>
            </w:r>
            <w:r w:rsidRPr="00C261AC">
              <w:rPr>
                <w:rFonts w:ascii="Calibri" w:hAnsi="Calibri"/>
                <w:sz w:val="14"/>
              </w:rPr>
              <w:br/>
              <w:t xml:space="preserve">psycho-pharmacologists and psychiatrists (MDs) </w:t>
            </w:r>
          </w:p>
        </w:tc>
        <w:tc>
          <w:tcPr>
            <w:tcW w:w="681" w:type="dxa"/>
            <w:tcBorders>
              <w:top w:val="nil"/>
              <w:left w:val="nil"/>
              <w:bottom w:val="single" w:sz="4" w:space="0" w:color="auto"/>
              <w:right w:val="single" w:sz="4" w:space="0" w:color="auto"/>
            </w:tcBorders>
            <w:shd w:val="clear" w:color="auto" w:fill="auto"/>
            <w:noWrap/>
            <w:vAlign w:val="center"/>
            <w:hideMark/>
          </w:tcPr>
          <w:p w14:paraId="7FE1FA4D" w14:textId="2D4500D4"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53</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1B4C5D87" w14:textId="4B3D89E0"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5BACB9C4" w14:textId="12DF2D72"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C5F771D" w14:textId="16DF2471"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21</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45693E05" w14:textId="0985B51B"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11</w:t>
            </w:r>
            <w:r w:rsidRPr="00C261AC">
              <w:rPr>
                <w:rFonts w:ascii="Calibri" w:hAnsi="Calibri"/>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717D1F47" w14:textId="62E2EEAD"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6825E259" w14:textId="36EB5B2F"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10695E68" w14:textId="69818D2B"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r>
      <w:tr w:rsidR="00C261AC" w:rsidRPr="00C261AC" w14:paraId="6BBC58AB" w14:textId="77777777" w:rsidTr="0006335A">
        <w:trPr>
          <w:trHeight w:val="381"/>
        </w:trPr>
        <w:tc>
          <w:tcPr>
            <w:tcW w:w="805" w:type="dxa"/>
            <w:vMerge/>
            <w:tcBorders>
              <w:top w:val="nil"/>
              <w:left w:val="single" w:sz="4" w:space="0" w:color="auto"/>
              <w:bottom w:val="single" w:sz="4" w:space="0" w:color="auto"/>
              <w:right w:val="single" w:sz="4" w:space="0" w:color="auto"/>
            </w:tcBorders>
            <w:vAlign w:val="center"/>
            <w:hideMark/>
          </w:tcPr>
          <w:p w14:paraId="7559F3E6" w14:textId="77777777" w:rsidR="00773FBA" w:rsidRPr="00C261AC" w:rsidRDefault="00773FBA" w:rsidP="00200C5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16EEA536" w14:textId="77777777" w:rsidR="00773FBA" w:rsidRPr="00C261AC" w:rsidRDefault="00773FBA" w:rsidP="00200C5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5C44B666"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b. counseling therapists, including </w:t>
            </w:r>
            <w:r w:rsidRPr="00C261AC">
              <w:rPr>
                <w:rFonts w:ascii="Calibri" w:hAnsi="Calibri"/>
                <w:sz w:val="14"/>
              </w:rPr>
              <w:br/>
              <w:t xml:space="preserve">clinical social workers </w:t>
            </w:r>
          </w:p>
        </w:tc>
        <w:tc>
          <w:tcPr>
            <w:tcW w:w="681" w:type="dxa"/>
            <w:tcBorders>
              <w:top w:val="nil"/>
              <w:left w:val="nil"/>
              <w:bottom w:val="single" w:sz="4" w:space="0" w:color="auto"/>
              <w:right w:val="single" w:sz="4" w:space="0" w:color="auto"/>
            </w:tcBorders>
            <w:shd w:val="clear" w:color="auto" w:fill="auto"/>
            <w:noWrap/>
            <w:vAlign w:val="center"/>
            <w:hideMark/>
          </w:tcPr>
          <w:p w14:paraId="53164038" w14:textId="2A11ABF3"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11</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17AA8408" w14:textId="02FE5063"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0397D8AA" w14:textId="715EA7E6"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42</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35F963F" w14:textId="575C1CC4"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3513DA56" w14:textId="03C85F80"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32</w:t>
            </w:r>
            <w:r w:rsidRPr="00C261AC">
              <w:rPr>
                <w:rFonts w:ascii="Calibri" w:hAnsi="Calibri"/>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55ABDB00" w14:textId="7E15E8F8"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3CFD6CF6" w14:textId="29977C90"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6149EAAA" w14:textId="3904723D"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r>
      <w:tr w:rsidR="00C261AC" w:rsidRPr="00C261AC" w14:paraId="016CC0C9" w14:textId="77777777" w:rsidTr="0006335A">
        <w:trPr>
          <w:trHeight w:val="381"/>
        </w:trPr>
        <w:tc>
          <w:tcPr>
            <w:tcW w:w="805" w:type="dxa"/>
            <w:vMerge/>
            <w:tcBorders>
              <w:top w:val="nil"/>
              <w:left w:val="single" w:sz="4" w:space="0" w:color="auto"/>
              <w:bottom w:val="single" w:sz="4" w:space="0" w:color="auto"/>
              <w:right w:val="single" w:sz="4" w:space="0" w:color="auto"/>
            </w:tcBorders>
            <w:vAlign w:val="center"/>
            <w:hideMark/>
          </w:tcPr>
          <w:p w14:paraId="33A27AF4" w14:textId="77777777" w:rsidR="00773FBA" w:rsidRPr="00C261AC" w:rsidRDefault="00773FBA" w:rsidP="00200C5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7B53AC97" w14:textId="77777777" w:rsidR="00773FBA" w:rsidRPr="00C261AC" w:rsidRDefault="00773FBA" w:rsidP="00200C5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541127C6"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c. any type of care coordinator/manager  to address behavioral health treatment, including addiction services </w:t>
            </w:r>
          </w:p>
        </w:tc>
        <w:tc>
          <w:tcPr>
            <w:tcW w:w="681" w:type="dxa"/>
            <w:tcBorders>
              <w:top w:val="nil"/>
              <w:left w:val="nil"/>
              <w:bottom w:val="single" w:sz="4" w:space="0" w:color="auto"/>
              <w:right w:val="single" w:sz="4" w:space="0" w:color="auto"/>
            </w:tcBorders>
            <w:shd w:val="clear" w:color="auto" w:fill="auto"/>
            <w:noWrap/>
            <w:vAlign w:val="center"/>
            <w:hideMark/>
          </w:tcPr>
          <w:p w14:paraId="312FA7C7" w14:textId="7A9F6599"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26</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0C4456C3" w14:textId="50099DCF"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34C125AC" w14:textId="1BF7F886"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0CEFF1D" w14:textId="1305FCDB"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501DEE40" w14:textId="67C21EAB"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58</w:t>
            </w:r>
            <w:r w:rsidRPr="00C261AC">
              <w:rPr>
                <w:rFonts w:ascii="Calibri" w:hAnsi="Calibri"/>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2749EAB0" w14:textId="33926D91"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59BD28D2" w14:textId="13821192"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48D3D3AF" w14:textId="1D1F8068"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r>
      <w:tr w:rsidR="00C261AC" w:rsidRPr="00C261AC" w14:paraId="096E55D9" w14:textId="77777777" w:rsidTr="0006335A">
        <w:trPr>
          <w:trHeight w:val="381"/>
        </w:trPr>
        <w:tc>
          <w:tcPr>
            <w:tcW w:w="805" w:type="dxa"/>
            <w:vMerge/>
            <w:tcBorders>
              <w:top w:val="nil"/>
              <w:left w:val="single" w:sz="4" w:space="0" w:color="auto"/>
              <w:bottom w:val="single" w:sz="4" w:space="0" w:color="auto"/>
              <w:right w:val="single" w:sz="4" w:space="0" w:color="auto"/>
            </w:tcBorders>
            <w:vAlign w:val="center"/>
            <w:hideMark/>
          </w:tcPr>
          <w:p w14:paraId="442C9B30" w14:textId="77777777" w:rsidR="00773FBA" w:rsidRPr="00C261AC" w:rsidRDefault="00773FBA" w:rsidP="00200C5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7E4A54CE" w14:textId="77777777" w:rsidR="00773FBA" w:rsidRPr="00C261AC" w:rsidRDefault="00773FBA" w:rsidP="00200C5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04A45C60"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d. any type of care coordinator/manager to address health-related social needs (housing, support, etc.)  </w:t>
            </w:r>
          </w:p>
        </w:tc>
        <w:tc>
          <w:tcPr>
            <w:tcW w:w="681" w:type="dxa"/>
            <w:tcBorders>
              <w:top w:val="nil"/>
              <w:left w:val="nil"/>
              <w:bottom w:val="single" w:sz="4" w:space="0" w:color="auto"/>
              <w:right w:val="single" w:sz="4" w:space="0" w:color="auto"/>
            </w:tcBorders>
            <w:shd w:val="clear" w:color="auto" w:fill="auto"/>
            <w:noWrap/>
            <w:vAlign w:val="center"/>
            <w:hideMark/>
          </w:tcPr>
          <w:p w14:paraId="307873F7" w14:textId="5C8DDA0A"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26</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1805A133" w14:textId="48F29DAE"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2B05EC88" w14:textId="1E97F334"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D4FF06E" w14:textId="4659E74F"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26</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EC76954" w14:textId="020B9E3D"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37</w:t>
            </w:r>
            <w:r w:rsidRPr="00C261AC">
              <w:rPr>
                <w:rFonts w:ascii="Calibri" w:hAnsi="Calibri"/>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63208C49" w14:textId="7FE8C2DC"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72B2C560" w14:textId="1F88744D"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4F4AF38D" w14:textId="12C24A27"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r>
      <w:tr w:rsidR="00C261AC" w:rsidRPr="00C261AC" w14:paraId="7888BD80" w14:textId="77777777" w:rsidTr="0006335A">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68E00F57" w14:textId="77777777" w:rsidR="00773FBA" w:rsidRPr="00C261AC" w:rsidRDefault="00773FBA" w:rsidP="00F522E6">
            <w:pPr>
              <w:spacing w:after="0" w:line="240" w:lineRule="auto"/>
              <w:jc w:val="center"/>
              <w:rPr>
                <w:rFonts w:ascii="Calibri" w:hAnsi="Calibri"/>
                <w:sz w:val="14"/>
              </w:rPr>
            </w:pPr>
            <w:r w:rsidRPr="00C261AC">
              <w:rPr>
                <w:rFonts w:ascii="Calibri" w:hAnsi="Calibri"/>
                <w:sz w:val="14"/>
              </w:rPr>
              <w:t>10</w:t>
            </w:r>
          </w:p>
        </w:tc>
        <w:tc>
          <w:tcPr>
            <w:tcW w:w="2866" w:type="dxa"/>
            <w:tcBorders>
              <w:top w:val="nil"/>
              <w:left w:val="nil"/>
              <w:bottom w:val="single" w:sz="4" w:space="0" w:color="auto"/>
              <w:right w:val="single" w:sz="4" w:space="0" w:color="auto"/>
            </w:tcBorders>
            <w:shd w:val="clear" w:color="auto" w:fill="auto"/>
            <w:vAlign w:val="center"/>
            <w:hideMark/>
          </w:tcPr>
          <w:p w14:paraId="76B96E92" w14:textId="77777777" w:rsidR="00773FBA" w:rsidRPr="00C261AC" w:rsidRDefault="00773FBA" w:rsidP="00F522E6">
            <w:pPr>
              <w:spacing w:after="0" w:line="240" w:lineRule="auto"/>
              <w:rPr>
                <w:rFonts w:ascii="Calibri" w:hAnsi="Calibri"/>
                <w:sz w:val="14"/>
              </w:rPr>
            </w:pPr>
            <w:r w:rsidRPr="00C261AC">
              <w:rPr>
                <w:rFonts w:ascii="Calibri" w:hAnsi="Calibri"/>
                <w:sz w:val="14"/>
              </w:rPr>
              <w:t>How difficult is it for your practice to obtain treatment for your MassHealth members with opioid use disorders?</w:t>
            </w:r>
          </w:p>
        </w:tc>
        <w:tc>
          <w:tcPr>
            <w:tcW w:w="2411" w:type="dxa"/>
            <w:tcBorders>
              <w:top w:val="nil"/>
              <w:left w:val="nil"/>
              <w:bottom w:val="single" w:sz="4" w:space="0" w:color="auto"/>
              <w:right w:val="single" w:sz="4" w:space="0" w:color="auto"/>
            </w:tcBorders>
            <w:shd w:val="clear" w:color="auto" w:fill="auto"/>
            <w:vAlign w:val="center"/>
            <w:hideMark/>
          </w:tcPr>
          <w:p w14:paraId="42D3BB71"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Nearly impossible  (1) </w:t>
            </w:r>
            <w:r w:rsidRPr="00C261AC">
              <w:rPr>
                <w:rFonts w:ascii="Calibri" w:hAnsi="Calibri"/>
                <w:sz w:val="14"/>
              </w:rPr>
              <w:br/>
              <w:t xml:space="preserve">Very difficult  (2) </w:t>
            </w:r>
            <w:r w:rsidRPr="00C261AC">
              <w:rPr>
                <w:rFonts w:ascii="Calibri" w:hAnsi="Calibri"/>
                <w:sz w:val="14"/>
              </w:rPr>
              <w:br/>
              <w:t xml:space="preserve">Somewhat difficult  (3) </w:t>
            </w:r>
            <w:r w:rsidRPr="00C261AC">
              <w:rPr>
                <w:rFonts w:ascii="Calibri" w:hAnsi="Calibri"/>
                <w:sz w:val="14"/>
              </w:rPr>
              <w:br/>
              <w:t xml:space="preserve">A little difficult  (4) </w:t>
            </w:r>
            <w:r w:rsidRPr="00C261AC">
              <w:rPr>
                <w:rFonts w:ascii="Calibri" w:hAnsi="Calibri"/>
                <w:sz w:val="14"/>
              </w:rPr>
              <w:br/>
              <w:t xml:space="preserve">Not at all difficult  (5) </w:t>
            </w:r>
            <w:r w:rsidRPr="00C261AC">
              <w:rPr>
                <w:rFonts w:ascii="Calibri" w:hAnsi="Calibri"/>
                <w:sz w:val="14"/>
              </w:rPr>
              <w:br/>
              <w:t xml:space="preserve">Don't Know/Not Applicable </w:t>
            </w:r>
            <w:r w:rsidRPr="00C261AC">
              <w:rPr>
                <w:rFonts w:ascii="Calibri" w:hAnsi="Calibri" w:cs="Calibri"/>
                <w:sz w:val="14"/>
                <w:szCs w:val="14"/>
              </w:rPr>
              <w:t xml:space="preserve"> </w:t>
            </w:r>
          </w:p>
        </w:tc>
        <w:tc>
          <w:tcPr>
            <w:tcW w:w="681" w:type="dxa"/>
            <w:tcBorders>
              <w:top w:val="nil"/>
              <w:left w:val="nil"/>
              <w:bottom w:val="single" w:sz="4" w:space="0" w:color="auto"/>
              <w:right w:val="single" w:sz="4" w:space="0" w:color="auto"/>
            </w:tcBorders>
            <w:shd w:val="clear" w:color="auto" w:fill="auto"/>
            <w:noWrap/>
            <w:vAlign w:val="center"/>
            <w:hideMark/>
          </w:tcPr>
          <w:p w14:paraId="4FCAC72D" w14:textId="42A3724B"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21</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3147DD1E" w14:textId="1364739A"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2CFAA496" w14:textId="0FB391F2"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2688DC6B" w14:textId="76F2B0D3"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26</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6B7CCB1C" w14:textId="57768C88"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37</w:t>
            </w:r>
            <w:r w:rsidRPr="00C261AC">
              <w:rPr>
                <w:rFonts w:ascii="Calibri" w:hAnsi="Calibri"/>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2D88F400" w14:textId="50E2638C"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7A055D2B" w14:textId="1811C6D5"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3AD42B2A" w14:textId="79FA1D3C"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11</w:t>
            </w:r>
            <w:r w:rsidRPr="00C261AC">
              <w:rPr>
                <w:rFonts w:ascii="Calibri" w:hAnsi="Calibri"/>
                <w:sz w:val="16"/>
              </w:rPr>
              <w:t>%</w:t>
            </w:r>
          </w:p>
        </w:tc>
      </w:tr>
      <w:tr w:rsidR="00C261AC" w:rsidRPr="00C261AC" w14:paraId="7DC77955" w14:textId="77777777" w:rsidTr="0006335A">
        <w:trPr>
          <w:trHeight w:val="763"/>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30DAD023" w14:textId="77777777" w:rsidR="00773FBA" w:rsidRPr="00C261AC" w:rsidRDefault="00773FBA" w:rsidP="00F522E6">
            <w:pPr>
              <w:spacing w:after="0" w:line="240" w:lineRule="auto"/>
              <w:jc w:val="center"/>
              <w:rPr>
                <w:rFonts w:ascii="Calibri" w:hAnsi="Calibri"/>
                <w:sz w:val="14"/>
              </w:rPr>
            </w:pPr>
            <w:r w:rsidRPr="00C261AC">
              <w:rPr>
                <w:rFonts w:ascii="Calibri" w:hAnsi="Calibri"/>
                <w:sz w:val="14"/>
              </w:rPr>
              <w:t>15</w:t>
            </w:r>
          </w:p>
        </w:tc>
        <w:tc>
          <w:tcPr>
            <w:tcW w:w="2866" w:type="dxa"/>
            <w:tcBorders>
              <w:top w:val="nil"/>
              <w:left w:val="nil"/>
              <w:bottom w:val="single" w:sz="4" w:space="0" w:color="auto"/>
              <w:right w:val="single" w:sz="4" w:space="0" w:color="auto"/>
            </w:tcBorders>
            <w:shd w:val="clear" w:color="auto" w:fill="auto"/>
            <w:vAlign w:val="center"/>
            <w:hideMark/>
          </w:tcPr>
          <w:p w14:paraId="556F9346" w14:textId="77777777" w:rsidR="00773FBA" w:rsidRPr="00C261AC" w:rsidRDefault="00773FBA" w:rsidP="00F522E6">
            <w:pPr>
              <w:spacing w:after="0" w:line="240" w:lineRule="auto"/>
              <w:rPr>
                <w:rFonts w:ascii="Calibri" w:hAnsi="Calibri"/>
                <w:sz w:val="14"/>
              </w:rPr>
            </w:pPr>
            <w:r w:rsidRPr="00C261AC">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411" w:type="dxa"/>
            <w:tcBorders>
              <w:top w:val="nil"/>
              <w:left w:val="nil"/>
              <w:bottom w:val="single" w:sz="4" w:space="0" w:color="auto"/>
              <w:right w:val="single" w:sz="4" w:space="0" w:color="auto"/>
            </w:tcBorders>
            <w:shd w:val="clear" w:color="auto" w:fill="auto"/>
            <w:vAlign w:val="center"/>
            <w:hideMark/>
          </w:tcPr>
          <w:p w14:paraId="3471C5FD"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Almost Never, Rarely, Sometimes, Usually, Almost Always  (1-5) </w:t>
            </w:r>
            <w:r w:rsidRPr="00C261AC">
              <w:rPr>
                <w:rFonts w:ascii="Calibri" w:hAnsi="Calibri"/>
                <w:sz w:val="14"/>
              </w:rPr>
              <w:br/>
              <w:t>Not Applicable</w:t>
            </w:r>
          </w:p>
        </w:tc>
        <w:tc>
          <w:tcPr>
            <w:tcW w:w="681" w:type="dxa"/>
            <w:tcBorders>
              <w:top w:val="nil"/>
              <w:left w:val="nil"/>
              <w:bottom w:val="single" w:sz="4" w:space="0" w:color="auto"/>
              <w:right w:val="single" w:sz="4" w:space="0" w:color="auto"/>
            </w:tcBorders>
            <w:shd w:val="clear" w:color="auto" w:fill="auto"/>
            <w:noWrap/>
            <w:vAlign w:val="center"/>
            <w:hideMark/>
          </w:tcPr>
          <w:p w14:paraId="0BC5416C" w14:textId="0B409337"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6</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296B7CCA" w14:textId="475C67BE"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6</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1B9F1FD6" w14:textId="3F04B7CB"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6</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42950F09" w14:textId="330BC36F"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28</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6B6EB23F" w14:textId="6555473F"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6</w:t>
            </w:r>
            <w:r w:rsidRPr="00C261AC">
              <w:rPr>
                <w:rFonts w:ascii="Calibri" w:hAnsi="Calibri"/>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10B8FCE5" w14:textId="7D058C1A"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23CAA726" w14:textId="58DCC086"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307B1AFF" w14:textId="139B387F"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50</w:t>
            </w:r>
            <w:r w:rsidRPr="00C261AC">
              <w:rPr>
                <w:rFonts w:ascii="Calibri" w:hAnsi="Calibri"/>
                <w:sz w:val="16"/>
              </w:rPr>
              <w:t>%</w:t>
            </w:r>
          </w:p>
        </w:tc>
      </w:tr>
      <w:tr w:rsidR="00C261AC" w:rsidRPr="00C261AC" w14:paraId="5EB9A6B1" w14:textId="77777777" w:rsidTr="0006335A">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6886A3C5" w14:textId="77777777" w:rsidR="00773FBA" w:rsidRPr="00C261AC" w:rsidRDefault="00773FBA" w:rsidP="00F522E6">
            <w:pPr>
              <w:spacing w:after="0" w:line="240" w:lineRule="auto"/>
              <w:jc w:val="center"/>
              <w:rPr>
                <w:rFonts w:ascii="Calibri" w:hAnsi="Calibri"/>
                <w:sz w:val="14"/>
              </w:rPr>
            </w:pPr>
            <w:r w:rsidRPr="00C261AC">
              <w:rPr>
                <w:rFonts w:ascii="Calibri" w:hAnsi="Calibri"/>
                <w:sz w:val="14"/>
              </w:rPr>
              <w:t>31</w:t>
            </w:r>
          </w:p>
        </w:tc>
        <w:tc>
          <w:tcPr>
            <w:tcW w:w="2866" w:type="dxa"/>
            <w:tcBorders>
              <w:top w:val="nil"/>
              <w:left w:val="nil"/>
              <w:bottom w:val="single" w:sz="4" w:space="0" w:color="auto"/>
              <w:right w:val="single" w:sz="4" w:space="0" w:color="auto"/>
            </w:tcBorders>
            <w:shd w:val="clear" w:color="auto" w:fill="auto"/>
            <w:vAlign w:val="center"/>
            <w:hideMark/>
          </w:tcPr>
          <w:p w14:paraId="10459A01" w14:textId="77777777" w:rsidR="00773FBA" w:rsidRPr="00C261AC" w:rsidRDefault="00773FBA" w:rsidP="00F522E6">
            <w:pPr>
              <w:spacing w:after="0" w:line="240" w:lineRule="auto"/>
              <w:rPr>
                <w:rFonts w:ascii="Calibri" w:hAnsi="Calibri"/>
                <w:sz w:val="14"/>
              </w:rPr>
            </w:pPr>
            <w:r w:rsidRPr="00C261AC">
              <w:rPr>
                <w:rFonts w:ascii="Calibri" w:hAnsi="Calibri"/>
                <w:sz w:val="14"/>
              </w:rPr>
              <w:t>Currently which of the following best describes how many MassHealth members in your practice are receiving care coordination services from a MassHealth designated Community Partner?</w:t>
            </w:r>
          </w:p>
        </w:tc>
        <w:tc>
          <w:tcPr>
            <w:tcW w:w="2411" w:type="dxa"/>
            <w:tcBorders>
              <w:top w:val="nil"/>
              <w:left w:val="nil"/>
              <w:bottom w:val="single" w:sz="4" w:space="0" w:color="auto"/>
              <w:right w:val="single" w:sz="4" w:space="0" w:color="auto"/>
            </w:tcBorders>
            <w:shd w:val="clear" w:color="auto" w:fill="auto"/>
            <w:vAlign w:val="center"/>
            <w:hideMark/>
          </w:tcPr>
          <w:p w14:paraId="366AADE7" w14:textId="77777777" w:rsidR="00E47839" w:rsidRDefault="00773FBA" w:rsidP="00F522E6">
            <w:pPr>
              <w:spacing w:after="0" w:line="240" w:lineRule="auto"/>
              <w:rPr>
                <w:rFonts w:ascii="Calibri" w:hAnsi="Calibri"/>
                <w:sz w:val="14"/>
              </w:rPr>
            </w:pPr>
            <w:r w:rsidRPr="00C261AC">
              <w:rPr>
                <w:rFonts w:ascii="Calibri" w:hAnsi="Calibri"/>
                <w:sz w:val="14"/>
              </w:rPr>
              <w:t xml:space="preserve">Very few  (1) </w:t>
            </w:r>
            <w:r w:rsidRPr="00C261AC">
              <w:rPr>
                <w:rFonts w:ascii="Calibri" w:hAnsi="Calibri"/>
                <w:sz w:val="14"/>
              </w:rPr>
              <w:br/>
              <w:t xml:space="preserve"> More than very few, but not many  (2) </w:t>
            </w:r>
            <w:r w:rsidRPr="00C261AC">
              <w:rPr>
                <w:rFonts w:ascii="Calibri" w:hAnsi="Calibri"/>
                <w:sz w:val="14"/>
              </w:rPr>
              <w:br/>
              <w:t xml:space="preserve">About half  (3) </w:t>
            </w:r>
            <w:r w:rsidRPr="00C261AC">
              <w:rPr>
                <w:rFonts w:ascii="Calibri" w:hAnsi="Calibri"/>
                <w:sz w:val="14"/>
              </w:rPr>
              <w:br/>
              <w:t xml:space="preserve">A majority  (4) </w:t>
            </w:r>
            <w:r w:rsidRPr="00C261AC">
              <w:rPr>
                <w:rFonts w:ascii="Calibri" w:hAnsi="Calibri"/>
                <w:sz w:val="14"/>
              </w:rPr>
              <w:br/>
              <w:t xml:space="preserve">Nearly all  (5) </w:t>
            </w:r>
          </w:p>
          <w:p w14:paraId="5931DF3F" w14:textId="4B6D2D2B" w:rsidR="00773FBA" w:rsidRPr="00C261AC" w:rsidRDefault="00773FBA" w:rsidP="00F522E6">
            <w:pPr>
              <w:spacing w:after="0" w:line="240" w:lineRule="auto"/>
              <w:rPr>
                <w:rFonts w:ascii="Calibri" w:hAnsi="Calibri"/>
                <w:sz w:val="14"/>
              </w:rPr>
            </w:pPr>
            <w:r w:rsidRPr="00C261AC">
              <w:rPr>
                <w:rFonts w:ascii="Calibri" w:hAnsi="Calibri"/>
                <w:sz w:val="14"/>
              </w:rPr>
              <w:t xml:space="preserve"> I don't know/I'm not aware</w:t>
            </w:r>
            <w:r w:rsidRPr="00C261AC">
              <w:rPr>
                <w:rFonts w:ascii="Calibri" w:hAnsi="Calibri" w:cs="Calibri"/>
                <w:sz w:val="14"/>
                <w:szCs w:val="14"/>
              </w:rPr>
              <w:t>)</w:t>
            </w:r>
            <w:r w:rsidRPr="00C261AC">
              <w:rPr>
                <w:rFonts w:ascii="Calibri" w:hAnsi="Calibri"/>
                <w:sz w:val="14"/>
              </w:rPr>
              <w:t xml:space="preserve"> </w:t>
            </w:r>
          </w:p>
        </w:tc>
        <w:tc>
          <w:tcPr>
            <w:tcW w:w="681" w:type="dxa"/>
            <w:tcBorders>
              <w:top w:val="nil"/>
              <w:left w:val="nil"/>
              <w:bottom w:val="single" w:sz="4" w:space="0" w:color="auto"/>
              <w:right w:val="single" w:sz="4" w:space="0" w:color="auto"/>
            </w:tcBorders>
            <w:shd w:val="clear" w:color="auto" w:fill="auto"/>
            <w:noWrap/>
            <w:vAlign w:val="center"/>
            <w:hideMark/>
          </w:tcPr>
          <w:p w14:paraId="694E4748" w14:textId="44D3163C"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39</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7B11755C" w14:textId="7108DB2E"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50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67D05350" w14:textId="7BCD5650"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3E191EDF" w14:textId="77777777" w:rsidR="00773FBA" w:rsidRPr="00C261AC" w:rsidRDefault="00773FBA" w:rsidP="00F522E6">
            <w:pPr>
              <w:spacing w:after="0" w:line="240" w:lineRule="auto"/>
              <w:jc w:val="center"/>
              <w:rPr>
                <w:rFonts w:ascii="Calibri" w:hAnsi="Calibri"/>
                <w:sz w:val="16"/>
              </w:rPr>
            </w:pPr>
            <w:r w:rsidRPr="00C261AC">
              <w:rPr>
                <w:rFonts w:ascii="Calibri" w:hAnsi="Calibri"/>
                <w:sz w:val="16"/>
              </w:rPr>
              <w:t>0%</w:t>
            </w:r>
          </w:p>
        </w:tc>
        <w:tc>
          <w:tcPr>
            <w:tcW w:w="584" w:type="dxa"/>
            <w:tcBorders>
              <w:top w:val="nil"/>
              <w:left w:val="nil"/>
              <w:bottom w:val="single" w:sz="4" w:space="0" w:color="auto"/>
              <w:right w:val="single" w:sz="4" w:space="0" w:color="auto"/>
            </w:tcBorders>
            <w:shd w:val="clear" w:color="auto" w:fill="auto"/>
            <w:noWrap/>
            <w:vAlign w:val="center"/>
            <w:hideMark/>
          </w:tcPr>
          <w:p w14:paraId="64C21FAF" w14:textId="77777777" w:rsidR="00773FBA" w:rsidRPr="00C261AC" w:rsidRDefault="00773FBA" w:rsidP="006E20A9">
            <w:pPr>
              <w:spacing w:after="0" w:line="240" w:lineRule="auto"/>
              <w:jc w:val="center"/>
              <w:rPr>
                <w:rFonts w:ascii="Calibri" w:hAnsi="Calibri"/>
                <w:sz w:val="16"/>
              </w:rPr>
            </w:pPr>
            <w:r w:rsidRPr="00C261AC">
              <w:rPr>
                <w:rFonts w:ascii="Calibri" w:hAnsi="Calibri"/>
                <w:sz w:val="16"/>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06467224" w14:textId="27D2B0EB"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57958254" w14:textId="58D9F1D9"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1DB5B3A6" w14:textId="0F753CC4"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11</w:t>
            </w:r>
            <w:r w:rsidRPr="00C261AC">
              <w:rPr>
                <w:rFonts w:ascii="Calibri" w:hAnsi="Calibri"/>
                <w:sz w:val="16"/>
              </w:rPr>
              <w:t>%</w:t>
            </w:r>
          </w:p>
        </w:tc>
      </w:tr>
      <w:tr w:rsidR="00C261AC" w:rsidRPr="00C261AC" w14:paraId="043FB4A3" w14:textId="77777777" w:rsidTr="0006335A">
        <w:trPr>
          <w:trHeight w:val="783"/>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33CC7C5" w14:textId="77777777" w:rsidR="00773FBA" w:rsidRPr="00C261AC" w:rsidRDefault="00773FBA" w:rsidP="00F522E6">
            <w:pPr>
              <w:spacing w:after="0" w:line="240" w:lineRule="auto"/>
              <w:jc w:val="center"/>
              <w:rPr>
                <w:rFonts w:ascii="Calibri" w:hAnsi="Calibri"/>
                <w:sz w:val="14"/>
              </w:rPr>
            </w:pPr>
            <w:r w:rsidRPr="00C261AC">
              <w:rPr>
                <w:rFonts w:ascii="Calibri" w:hAnsi="Calibri"/>
                <w:sz w:val="14"/>
              </w:rPr>
              <w:t>32</w:t>
            </w:r>
          </w:p>
        </w:tc>
        <w:tc>
          <w:tcPr>
            <w:tcW w:w="2866" w:type="dxa"/>
            <w:tcBorders>
              <w:top w:val="nil"/>
              <w:left w:val="nil"/>
              <w:bottom w:val="single" w:sz="4" w:space="0" w:color="auto"/>
              <w:right w:val="single" w:sz="4" w:space="0" w:color="auto"/>
            </w:tcBorders>
            <w:shd w:val="clear" w:color="auto" w:fill="auto"/>
            <w:vAlign w:val="center"/>
            <w:hideMark/>
          </w:tcPr>
          <w:p w14:paraId="1DC88086" w14:textId="77777777" w:rsidR="00773FBA" w:rsidRPr="00C261AC" w:rsidRDefault="00773FBA" w:rsidP="00F522E6">
            <w:pPr>
              <w:spacing w:after="0" w:line="240" w:lineRule="auto"/>
              <w:rPr>
                <w:rFonts w:ascii="Calibri" w:hAnsi="Calibri"/>
                <w:sz w:val="14"/>
              </w:rPr>
            </w:pPr>
            <w:r w:rsidRPr="00C261AC">
              <w:rPr>
                <w:rFonts w:ascii="Calibri" w:hAnsi="Calibri"/>
                <w:sz w:val="14"/>
              </w:rPr>
              <w:t xml:space="preserve">How frequently have clinicians, staff and/or administrators interacted with Community Partner organization staff in coordinating these patients’ care? </w:t>
            </w:r>
          </w:p>
        </w:tc>
        <w:tc>
          <w:tcPr>
            <w:tcW w:w="2411" w:type="dxa"/>
            <w:tcBorders>
              <w:top w:val="nil"/>
              <w:left w:val="nil"/>
              <w:bottom w:val="single" w:sz="4" w:space="0" w:color="auto"/>
              <w:right w:val="single" w:sz="4" w:space="0" w:color="auto"/>
            </w:tcBorders>
            <w:shd w:val="clear" w:color="auto" w:fill="auto"/>
            <w:vAlign w:val="center"/>
            <w:hideMark/>
          </w:tcPr>
          <w:p w14:paraId="2FF751BF" w14:textId="1FA8EEDE" w:rsidR="00773FBA" w:rsidRPr="00C261AC" w:rsidRDefault="00773FBA" w:rsidP="00F522E6">
            <w:pPr>
              <w:spacing w:after="0" w:line="240" w:lineRule="auto"/>
              <w:rPr>
                <w:rFonts w:ascii="Calibri" w:hAnsi="Calibri"/>
                <w:sz w:val="14"/>
              </w:rPr>
            </w:pPr>
            <w:r w:rsidRPr="00C261AC">
              <w:rPr>
                <w:rFonts w:ascii="Calibri" w:hAnsi="Calibri"/>
                <w:sz w:val="14"/>
              </w:rPr>
              <w:t xml:space="preserve">Almost Never  (1) </w:t>
            </w:r>
            <w:r w:rsidRPr="00C261AC">
              <w:rPr>
                <w:rFonts w:ascii="Calibri" w:hAnsi="Calibri"/>
                <w:sz w:val="14"/>
              </w:rPr>
              <w:br/>
              <w:t xml:space="preserve">Rarely   (2) </w:t>
            </w:r>
            <w:r w:rsidRPr="00C261AC">
              <w:rPr>
                <w:rFonts w:ascii="Calibri" w:hAnsi="Calibri"/>
                <w:sz w:val="14"/>
              </w:rPr>
              <w:br/>
              <w:t xml:space="preserve">Sometimes   (3) </w:t>
            </w:r>
            <w:r w:rsidRPr="00C261AC">
              <w:rPr>
                <w:rFonts w:ascii="Calibri" w:hAnsi="Calibri"/>
                <w:sz w:val="14"/>
              </w:rPr>
              <w:br/>
              <w:t xml:space="preserve">Often   (4) </w:t>
            </w:r>
            <w:r w:rsidRPr="00C261AC">
              <w:rPr>
                <w:rFonts w:ascii="Calibri" w:hAnsi="Calibri"/>
                <w:sz w:val="14"/>
              </w:rPr>
              <w:br/>
              <w:t xml:space="preserve">Almost Always  (5) </w:t>
            </w:r>
            <w:r w:rsidRPr="00C261AC">
              <w:rPr>
                <w:rFonts w:ascii="Calibri" w:hAnsi="Calibri"/>
                <w:sz w:val="14"/>
              </w:rPr>
              <w:br/>
              <w:t xml:space="preserve">Don’t know </w:t>
            </w:r>
          </w:p>
        </w:tc>
        <w:tc>
          <w:tcPr>
            <w:tcW w:w="681" w:type="dxa"/>
            <w:tcBorders>
              <w:top w:val="nil"/>
              <w:left w:val="nil"/>
              <w:bottom w:val="single" w:sz="4" w:space="0" w:color="auto"/>
              <w:right w:val="single" w:sz="4" w:space="0" w:color="auto"/>
            </w:tcBorders>
            <w:shd w:val="clear" w:color="auto" w:fill="auto"/>
            <w:noWrap/>
            <w:vAlign w:val="center"/>
            <w:hideMark/>
          </w:tcPr>
          <w:p w14:paraId="3E07E7A6" w14:textId="2EE06EF3"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13</w:t>
            </w:r>
            <w:r w:rsidRPr="00C261AC">
              <w:rPr>
                <w:rFonts w:ascii="Calibri" w:hAnsi="Calibri"/>
                <w:sz w:val="16"/>
              </w:rPr>
              <w:t>%</w:t>
            </w:r>
          </w:p>
        </w:tc>
        <w:tc>
          <w:tcPr>
            <w:tcW w:w="681" w:type="dxa"/>
            <w:tcBorders>
              <w:top w:val="nil"/>
              <w:left w:val="nil"/>
              <w:bottom w:val="single" w:sz="4" w:space="0" w:color="auto"/>
              <w:right w:val="single" w:sz="4" w:space="0" w:color="auto"/>
            </w:tcBorders>
            <w:shd w:val="clear" w:color="auto" w:fill="auto"/>
            <w:noWrap/>
            <w:vAlign w:val="center"/>
            <w:hideMark/>
          </w:tcPr>
          <w:p w14:paraId="504EAE49" w14:textId="730D31DF"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580FE55" w14:textId="5C3F30CB"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38</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0A9FE95" w14:textId="7F3FD474"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44989623" w14:textId="4EC657E2"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2CC487DF" w14:textId="3C2000CD"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0A9D309C" w14:textId="32CB92B0"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4B5E85CC" w14:textId="2A2648C1"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r>
      <w:tr w:rsidR="00C261AC" w:rsidRPr="00C261AC" w14:paraId="57E0A322" w14:textId="77777777" w:rsidTr="0006335A">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B01764F" w14:textId="77777777" w:rsidR="00773FBA" w:rsidRPr="00C261AC" w:rsidRDefault="00773FBA" w:rsidP="00F522E6">
            <w:pPr>
              <w:spacing w:after="0" w:line="240" w:lineRule="auto"/>
              <w:jc w:val="center"/>
              <w:rPr>
                <w:rFonts w:ascii="Calibri" w:hAnsi="Calibri"/>
                <w:sz w:val="14"/>
              </w:rPr>
            </w:pPr>
            <w:r w:rsidRPr="00C261AC">
              <w:rPr>
                <w:rFonts w:ascii="Calibri" w:hAnsi="Calibri"/>
                <w:sz w:val="14"/>
              </w:rPr>
              <w:t>33</w:t>
            </w:r>
          </w:p>
        </w:tc>
        <w:tc>
          <w:tcPr>
            <w:tcW w:w="2866" w:type="dxa"/>
            <w:tcBorders>
              <w:top w:val="nil"/>
              <w:left w:val="nil"/>
              <w:bottom w:val="single" w:sz="4" w:space="0" w:color="auto"/>
              <w:right w:val="single" w:sz="4" w:space="0" w:color="auto"/>
            </w:tcBorders>
            <w:shd w:val="clear" w:color="auto" w:fill="auto"/>
            <w:vAlign w:val="center"/>
            <w:hideMark/>
          </w:tcPr>
          <w:p w14:paraId="222464CE" w14:textId="77777777" w:rsidR="00773FBA" w:rsidRPr="00C261AC" w:rsidRDefault="00773FBA" w:rsidP="00F522E6">
            <w:pPr>
              <w:spacing w:after="0" w:line="240" w:lineRule="auto"/>
              <w:rPr>
                <w:rFonts w:ascii="Calibri" w:hAnsi="Calibri"/>
                <w:sz w:val="14"/>
              </w:rPr>
            </w:pPr>
            <w:r w:rsidRPr="00C261AC">
              <w:rPr>
                <w:rFonts w:ascii="Calibri" w:hAnsi="Calibri"/>
                <w:sz w:val="14"/>
              </w:rPr>
              <w:t>To the best of your knowledge, how has the existence of Community Partners impacted your ability to provide high quality care, for your MassHealth members?</w:t>
            </w:r>
          </w:p>
        </w:tc>
        <w:tc>
          <w:tcPr>
            <w:tcW w:w="2411" w:type="dxa"/>
            <w:tcBorders>
              <w:top w:val="nil"/>
              <w:left w:val="nil"/>
              <w:bottom w:val="single" w:sz="4" w:space="0" w:color="auto"/>
              <w:right w:val="single" w:sz="4" w:space="0" w:color="auto"/>
            </w:tcBorders>
            <w:shd w:val="clear" w:color="auto" w:fill="auto"/>
            <w:vAlign w:val="center"/>
            <w:hideMark/>
          </w:tcPr>
          <w:p w14:paraId="693BFDD6" w14:textId="77777777" w:rsidR="00773FBA" w:rsidRPr="00C261AC" w:rsidRDefault="00773FBA" w:rsidP="00F522E6">
            <w:pPr>
              <w:spacing w:after="0" w:line="240" w:lineRule="auto"/>
              <w:rPr>
                <w:rFonts w:ascii="Calibri" w:hAnsi="Calibri" w:cs="Calibri"/>
                <w:sz w:val="14"/>
                <w:szCs w:val="14"/>
              </w:rPr>
            </w:pPr>
            <w:r w:rsidRPr="00C261AC">
              <w:rPr>
                <w:rFonts w:ascii="Calibri" w:hAnsi="Calibri"/>
                <w:sz w:val="14"/>
              </w:rPr>
              <w:t xml:space="preserve">Has made it harder almost all of the time  (1) </w:t>
            </w:r>
            <w:r w:rsidRPr="00C261AC">
              <w:rPr>
                <w:rFonts w:ascii="Calibri" w:hAnsi="Calibri"/>
                <w:sz w:val="14"/>
              </w:rPr>
              <w:br/>
              <w:t xml:space="preserve">Has made it harder some of the time  (2) </w:t>
            </w:r>
            <w:r w:rsidRPr="00C261AC">
              <w:rPr>
                <w:rFonts w:ascii="Calibri" w:hAnsi="Calibri"/>
                <w:sz w:val="14"/>
              </w:rPr>
              <w:br/>
              <w:t xml:space="preserve">Has made little or no change   (3) </w:t>
            </w:r>
            <w:r w:rsidRPr="00C261AC">
              <w:rPr>
                <w:rFonts w:ascii="Calibri" w:hAnsi="Calibri"/>
                <w:sz w:val="14"/>
              </w:rPr>
              <w:br/>
              <w:t xml:space="preserve">Has made it easier some of the time  (4) </w:t>
            </w:r>
            <w:r w:rsidRPr="00C261AC">
              <w:rPr>
                <w:rFonts w:ascii="Calibri" w:hAnsi="Calibri"/>
                <w:sz w:val="14"/>
              </w:rPr>
              <w:br/>
              <w:t xml:space="preserve">Has made it easier almost all of the time  (5) </w:t>
            </w:r>
            <w:r w:rsidRPr="00C261AC">
              <w:rPr>
                <w:rFonts w:ascii="Calibri" w:hAnsi="Calibri"/>
                <w:sz w:val="14"/>
              </w:rPr>
              <w:br/>
              <w:t xml:space="preserve">Don’t know </w:t>
            </w:r>
          </w:p>
          <w:p w14:paraId="3D85F420" w14:textId="77777777" w:rsidR="00773FBA" w:rsidRPr="00C261AC" w:rsidRDefault="00773FBA" w:rsidP="00F522E6">
            <w:pPr>
              <w:spacing w:after="0" w:line="240" w:lineRule="auto"/>
              <w:rPr>
                <w:rFonts w:ascii="Calibri" w:hAnsi="Calibri"/>
                <w:sz w:val="14"/>
              </w:rPr>
            </w:pPr>
          </w:p>
        </w:tc>
        <w:tc>
          <w:tcPr>
            <w:tcW w:w="681" w:type="dxa"/>
            <w:tcBorders>
              <w:top w:val="nil"/>
              <w:left w:val="nil"/>
              <w:bottom w:val="single" w:sz="4" w:space="0" w:color="auto"/>
              <w:right w:val="single" w:sz="4" w:space="0" w:color="auto"/>
            </w:tcBorders>
            <w:shd w:val="clear" w:color="auto" w:fill="auto"/>
            <w:noWrap/>
            <w:vAlign w:val="center"/>
            <w:hideMark/>
          </w:tcPr>
          <w:p w14:paraId="56F3535A" w14:textId="77777777" w:rsidR="00773FBA" w:rsidRPr="00C261AC" w:rsidRDefault="00773FBA" w:rsidP="00F522E6">
            <w:pPr>
              <w:spacing w:after="0" w:line="240" w:lineRule="auto"/>
              <w:jc w:val="center"/>
              <w:rPr>
                <w:rFonts w:ascii="Calibri" w:hAnsi="Calibri"/>
                <w:sz w:val="16"/>
              </w:rPr>
            </w:pPr>
            <w:r w:rsidRPr="00C261AC">
              <w:rPr>
                <w:rFonts w:ascii="Calibri" w:hAnsi="Calibri"/>
                <w:sz w:val="16"/>
              </w:rPr>
              <w:t>0%</w:t>
            </w:r>
          </w:p>
        </w:tc>
        <w:tc>
          <w:tcPr>
            <w:tcW w:w="681" w:type="dxa"/>
            <w:tcBorders>
              <w:top w:val="nil"/>
              <w:left w:val="nil"/>
              <w:bottom w:val="single" w:sz="4" w:space="0" w:color="auto"/>
              <w:right w:val="single" w:sz="4" w:space="0" w:color="auto"/>
            </w:tcBorders>
            <w:shd w:val="clear" w:color="auto" w:fill="auto"/>
            <w:noWrap/>
            <w:vAlign w:val="center"/>
            <w:hideMark/>
          </w:tcPr>
          <w:p w14:paraId="4FD19AD5" w14:textId="19C1CAD0"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372DAFE0" w14:textId="3A8E57F8"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69</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6EC0FDB0" w14:textId="01D186BC" w:rsidR="00773FBA" w:rsidRPr="00C261AC" w:rsidRDefault="00773FBA" w:rsidP="00F522E6">
            <w:pPr>
              <w:spacing w:after="0" w:line="240" w:lineRule="auto"/>
              <w:jc w:val="center"/>
              <w:rPr>
                <w:rFonts w:ascii="Calibri" w:hAnsi="Calibri"/>
                <w:sz w:val="16"/>
              </w:rPr>
            </w:pPr>
            <w:r w:rsidRPr="00C261AC">
              <w:rPr>
                <w:rFonts w:ascii="Calibri" w:hAnsi="Calibri" w:cs="Calibri"/>
                <w:sz w:val="16"/>
                <w:szCs w:val="16"/>
              </w:rPr>
              <w:t>25</w:t>
            </w:r>
            <w:r w:rsidRPr="00C261AC">
              <w:rPr>
                <w:rFonts w:ascii="Calibri" w:hAnsi="Calibri"/>
                <w:sz w:val="16"/>
              </w:rPr>
              <w:t>%</w:t>
            </w:r>
          </w:p>
        </w:tc>
        <w:tc>
          <w:tcPr>
            <w:tcW w:w="584" w:type="dxa"/>
            <w:tcBorders>
              <w:top w:val="nil"/>
              <w:left w:val="nil"/>
              <w:bottom w:val="single" w:sz="4" w:space="0" w:color="auto"/>
              <w:right w:val="single" w:sz="4" w:space="0" w:color="auto"/>
            </w:tcBorders>
            <w:shd w:val="clear" w:color="auto" w:fill="auto"/>
            <w:noWrap/>
            <w:vAlign w:val="center"/>
            <w:hideMark/>
          </w:tcPr>
          <w:p w14:paraId="7CD1368E" w14:textId="5E2A9244"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0</w:t>
            </w:r>
            <w:r w:rsidRPr="00C261AC">
              <w:rPr>
                <w:rFonts w:ascii="Calibri" w:hAnsi="Calibri"/>
                <w:sz w:val="16"/>
              </w:rPr>
              <w:t>%</w:t>
            </w:r>
          </w:p>
        </w:tc>
        <w:tc>
          <w:tcPr>
            <w:tcW w:w="487" w:type="dxa"/>
            <w:tcBorders>
              <w:top w:val="nil"/>
              <w:left w:val="nil"/>
              <w:bottom w:val="single" w:sz="4" w:space="0" w:color="auto"/>
              <w:right w:val="single" w:sz="4" w:space="0" w:color="auto"/>
            </w:tcBorders>
            <w:shd w:val="clear" w:color="000000" w:fill="757171"/>
            <w:noWrap/>
            <w:vAlign w:val="center"/>
            <w:hideMark/>
          </w:tcPr>
          <w:p w14:paraId="0126DBE7" w14:textId="46C73816"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389" w:type="dxa"/>
            <w:tcBorders>
              <w:top w:val="nil"/>
              <w:left w:val="nil"/>
              <w:bottom w:val="single" w:sz="4" w:space="0" w:color="auto"/>
              <w:right w:val="single" w:sz="4" w:space="0" w:color="auto"/>
            </w:tcBorders>
            <w:shd w:val="clear" w:color="000000" w:fill="757171"/>
            <w:noWrap/>
            <w:vAlign w:val="center"/>
            <w:hideMark/>
          </w:tcPr>
          <w:p w14:paraId="4ACED933" w14:textId="63BF8F23" w:rsidR="00773FBA" w:rsidRPr="00C261AC" w:rsidRDefault="00E33704" w:rsidP="006E20A9">
            <w:pPr>
              <w:spacing w:after="0" w:line="240" w:lineRule="auto"/>
              <w:jc w:val="center"/>
              <w:rPr>
                <w:rFonts w:ascii="Calibri" w:hAnsi="Calibri"/>
                <w:sz w:val="16"/>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7C6F60C7" w14:textId="223A2ED9" w:rsidR="00773FBA" w:rsidRPr="00C261AC" w:rsidRDefault="00773FBA" w:rsidP="006E20A9">
            <w:pPr>
              <w:spacing w:after="0" w:line="240" w:lineRule="auto"/>
              <w:jc w:val="center"/>
              <w:rPr>
                <w:rFonts w:ascii="Calibri" w:hAnsi="Calibri"/>
                <w:sz w:val="16"/>
              </w:rPr>
            </w:pPr>
            <w:r w:rsidRPr="00C261AC">
              <w:rPr>
                <w:rFonts w:ascii="Calibri" w:hAnsi="Calibri" w:cs="Calibri"/>
                <w:sz w:val="16"/>
                <w:szCs w:val="16"/>
              </w:rPr>
              <w:t>6</w:t>
            </w:r>
            <w:r w:rsidRPr="00C261AC">
              <w:rPr>
                <w:rFonts w:ascii="Calibri" w:hAnsi="Calibri"/>
                <w:sz w:val="16"/>
              </w:rPr>
              <w:t>%</w:t>
            </w:r>
          </w:p>
        </w:tc>
      </w:tr>
    </w:tbl>
    <w:p w14:paraId="590FA063" w14:textId="77777777" w:rsidR="00F44AE5" w:rsidRPr="00C261AC" w:rsidRDefault="00F44AE5" w:rsidP="00200C5E">
      <w:pPr>
        <w:spacing w:after="0" w:line="240" w:lineRule="auto"/>
        <w:rPr>
          <w:rFonts w:asciiTheme="majorHAnsi" w:eastAsia="SimSun" w:hAnsiTheme="majorHAnsi"/>
          <w:b/>
          <w:caps/>
          <w:spacing w:val="6"/>
          <w:sz w:val="24"/>
        </w:rPr>
      </w:pPr>
      <w:r w:rsidRPr="00C261AC">
        <w:br w:type="page"/>
      </w:r>
    </w:p>
    <w:p w14:paraId="64218A4B" w14:textId="272BDED0" w:rsidR="00773FBA" w:rsidRPr="00C261AC" w:rsidRDefault="003F2835" w:rsidP="00803C9A">
      <w:pPr>
        <w:pStyle w:val="Heading2"/>
        <w:jc w:val="center"/>
        <w:rPr>
          <w:color w:val="auto"/>
        </w:rPr>
      </w:pPr>
      <w:bookmarkStart w:id="132" w:name="_Toc39046896"/>
      <w:bookmarkStart w:id="133" w:name="_Toc39068526"/>
      <w:bookmarkStart w:id="134" w:name="_Toc57727234"/>
      <w:r w:rsidRPr="00C261AC">
        <w:rPr>
          <w:color w:val="auto"/>
        </w:rPr>
        <w:lastRenderedPageBreak/>
        <w:t>Focus Area: Workforce</w:t>
      </w:r>
      <w:bookmarkEnd w:id="132"/>
      <w:r w:rsidRPr="00C261AC">
        <w:rPr>
          <w:color w:val="auto"/>
        </w:rPr>
        <w:t xml:space="preserve"> Development</w:t>
      </w:r>
      <w:bookmarkEnd w:id="133"/>
      <w:bookmarkEnd w:id="134"/>
    </w:p>
    <w:tbl>
      <w:tblPr>
        <w:tblpPr w:leftFromText="180" w:rightFromText="180" w:vertAnchor="text" w:horzAnchor="margin" w:tblpX="-635" w:tblpY="308"/>
        <w:tblW w:w="10615" w:type="dxa"/>
        <w:tblLook w:val="04A0" w:firstRow="1" w:lastRow="0" w:firstColumn="1" w:lastColumn="0" w:noHBand="0" w:noVBand="1"/>
      </w:tblPr>
      <w:tblGrid>
        <w:gridCol w:w="805"/>
        <w:gridCol w:w="2505"/>
        <w:gridCol w:w="3293"/>
        <w:gridCol w:w="564"/>
        <w:gridCol w:w="564"/>
        <w:gridCol w:w="564"/>
        <w:gridCol w:w="564"/>
        <w:gridCol w:w="564"/>
        <w:gridCol w:w="443"/>
        <w:gridCol w:w="443"/>
        <w:gridCol w:w="548"/>
      </w:tblGrid>
      <w:tr w:rsidR="00C261AC" w:rsidRPr="00C261AC" w14:paraId="541AEF77" w14:textId="77777777" w:rsidTr="00F522E6">
        <w:trPr>
          <w:trHeight w:val="246"/>
        </w:trPr>
        <w:tc>
          <w:tcPr>
            <w:tcW w:w="80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C34B24" w14:textId="77777777" w:rsidR="00773FBA" w:rsidRPr="00C261AC" w:rsidRDefault="00773FBA" w:rsidP="00F522E6">
            <w:pPr>
              <w:spacing w:after="0" w:line="240" w:lineRule="auto"/>
              <w:jc w:val="center"/>
              <w:rPr>
                <w:rFonts w:ascii="Calibri" w:hAnsi="Calibri" w:cs="Calibri"/>
                <w:b/>
                <w:bCs/>
                <w:sz w:val="14"/>
                <w:szCs w:val="14"/>
              </w:rPr>
            </w:pPr>
            <w:r w:rsidRPr="00C261AC">
              <w:rPr>
                <w:rFonts w:ascii="Calibri" w:hAnsi="Calibri" w:cs="Calibri"/>
                <w:b/>
                <w:bCs/>
                <w:sz w:val="14"/>
                <w:szCs w:val="14"/>
              </w:rPr>
              <w:t>Q#</w:t>
            </w:r>
          </w:p>
        </w:tc>
        <w:tc>
          <w:tcPr>
            <w:tcW w:w="2505" w:type="dxa"/>
            <w:tcBorders>
              <w:top w:val="single" w:sz="4" w:space="0" w:color="auto"/>
              <w:left w:val="nil"/>
              <w:bottom w:val="single" w:sz="4" w:space="0" w:color="auto"/>
              <w:right w:val="single" w:sz="4" w:space="0" w:color="auto"/>
            </w:tcBorders>
            <w:shd w:val="clear" w:color="000000" w:fill="D9D9D9"/>
            <w:noWrap/>
            <w:vAlign w:val="center"/>
            <w:hideMark/>
          </w:tcPr>
          <w:p w14:paraId="6026937F" w14:textId="77777777" w:rsidR="00773FBA" w:rsidRPr="00C261AC" w:rsidRDefault="00773FBA" w:rsidP="00F522E6">
            <w:pPr>
              <w:spacing w:after="0" w:line="240" w:lineRule="auto"/>
              <w:jc w:val="center"/>
              <w:rPr>
                <w:rFonts w:ascii="Calibri" w:hAnsi="Calibri" w:cs="Calibri"/>
                <w:b/>
                <w:bCs/>
                <w:sz w:val="14"/>
                <w:szCs w:val="14"/>
              </w:rPr>
            </w:pPr>
            <w:r w:rsidRPr="00C261AC">
              <w:rPr>
                <w:rFonts w:ascii="Calibri" w:hAnsi="Calibri" w:cs="Calibri"/>
                <w:b/>
                <w:bCs/>
                <w:sz w:val="14"/>
                <w:szCs w:val="14"/>
              </w:rPr>
              <w:t>Question</w:t>
            </w:r>
          </w:p>
        </w:tc>
        <w:tc>
          <w:tcPr>
            <w:tcW w:w="3293" w:type="dxa"/>
            <w:tcBorders>
              <w:top w:val="single" w:sz="4" w:space="0" w:color="auto"/>
              <w:left w:val="nil"/>
              <w:bottom w:val="single" w:sz="4" w:space="0" w:color="auto"/>
              <w:right w:val="single" w:sz="4" w:space="0" w:color="auto"/>
            </w:tcBorders>
            <w:shd w:val="clear" w:color="000000" w:fill="D9D9D9"/>
            <w:noWrap/>
            <w:vAlign w:val="center"/>
            <w:hideMark/>
          </w:tcPr>
          <w:p w14:paraId="42F54CDF" w14:textId="0696812A" w:rsidR="00773FBA" w:rsidRPr="00C261AC" w:rsidRDefault="00034F46" w:rsidP="00F522E6">
            <w:pPr>
              <w:spacing w:after="0" w:line="240" w:lineRule="auto"/>
              <w:jc w:val="center"/>
              <w:rPr>
                <w:rFonts w:ascii="Calibri" w:hAnsi="Calibri" w:cs="Calibri"/>
                <w:b/>
                <w:bCs/>
                <w:sz w:val="14"/>
                <w:szCs w:val="14"/>
              </w:rPr>
            </w:pPr>
            <w:r>
              <w:rPr>
                <w:rFonts w:ascii="Calibri" w:hAnsi="Calibri" w:cs="Calibri"/>
                <w:b/>
                <w:bCs/>
                <w:sz w:val="14"/>
                <w:szCs w:val="14"/>
              </w:rPr>
              <w:t xml:space="preserve">Question Components or </w:t>
            </w:r>
            <w:r w:rsidR="00773FBA" w:rsidRPr="00C261AC">
              <w:rPr>
                <w:rFonts w:ascii="Calibri" w:hAnsi="Calibri" w:cs="Calibri"/>
                <w:b/>
                <w:bCs/>
                <w:sz w:val="14"/>
                <w:szCs w:val="14"/>
              </w:rPr>
              <w:t>Answer Choices</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5792E9C4" w14:textId="77777777" w:rsidR="00773FBA" w:rsidRPr="00C261AC" w:rsidRDefault="00773FBA" w:rsidP="00F522E6">
            <w:pPr>
              <w:spacing w:after="0" w:line="240" w:lineRule="auto"/>
              <w:jc w:val="center"/>
              <w:rPr>
                <w:rFonts w:ascii="Calibri" w:hAnsi="Calibri" w:cs="Calibri"/>
                <w:b/>
                <w:bCs/>
                <w:sz w:val="14"/>
                <w:szCs w:val="14"/>
              </w:rPr>
            </w:pPr>
            <w:r w:rsidRPr="00C261AC">
              <w:rPr>
                <w:rFonts w:ascii="Calibri" w:hAnsi="Calibri" w:cs="Calibri"/>
                <w:b/>
                <w:bCs/>
                <w:sz w:val="14"/>
                <w:szCs w:val="14"/>
              </w:rPr>
              <w:t>1</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3A1EED7A" w14:textId="77777777" w:rsidR="00773FBA" w:rsidRPr="00C261AC" w:rsidRDefault="00773FBA" w:rsidP="00F522E6">
            <w:pPr>
              <w:spacing w:after="0" w:line="240" w:lineRule="auto"/>
              <w:jc w:val="center"/>
              <w:rPr>
                <w:rFonts w:ascii="Calibri" w:hAnsi="Calibri" w:cs="Calibri"/>
                <w:b/>
                <w:bCs/>
                <w:sz w:val="14"/>
                <w:szCs w:val="14"/>
              </w:rPr>
            </w:pPr>
            <w:r w:rsidRPr="00C261AC">
              <w:rPr>
                <w:rFonts w:ascii="Calibri" w:hAnsi="Calibri" w:cs="Calibri"/>
                <w:b/>
                <w:bCs/>
                <w:sz w:val="14"/>
                <w:szCs w:val="14"/>
              </w:rPr>
              <w:t>2</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4F894307" w14:textId="77777777" w:rsidR="00773FBA" w:rsidRPr="00C261AC" w:rsidRDefault="00773FBA" w:rsidP="00F522E6">
            <w:pPr>
              <w:spacing w:after="0" w:line="240" w:lineRule="auto"/>
              <w:jc w:val="center"/>
              <w:rPr>
                <w:rFonts w:ascii="Calibri" w:hAnsi="Calibri" w:cs="Calibri"/>
                <w:b/>
                <w:bCs/>
                <w:sz w:val="14"/>
                <w:szCs w:val="14"/>
              </w:rPr>
            </w:pPr>
            <w:r w:rsidRPr="00C261AC">
              <w:rPr>
                <w:rFonts w:ascii="Calibri" w:hAnsi="Calibri" w:cs="Calibri"/>
                <w:b/>
                <w:bCs/>
                <w:sz w:val="14"/>
                <w:szCs w:val="14"/>
              </w:rPr>
              <w:t>3</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5FDD37FC" w14:textId="77777777" w:rsidR="00773FBA" w:rsidRPr="00C261AC" w:rsidRDefault="00773FBA" w:rsidP="00F522E6">
            <w:pPr>
              <w:spacing w:after="0" w:line="240" w:lineRule="auto"/>
              <w:jc w:val="center"/>
              <w:rPr>
                <w:rFonts w:ascii="Calibri" w:hAnsi="Calibri" w:cs="Calibri"/>
                <w:b/>
                <w:bCs/>
                <w:sz w:val="14"/>
                <w:szCs w:val="14"/>
              </w:rPr>
            </w:pPr>
            <w:r w:rsidRPr="00C261AC">
              <w:rPr>
                <w:rFonts w:ascii="Calibri" w:hAnsi="Calibri" w:cs="Calibri"/>
                <w:b/>
                <w:bCs/>
                <w:sz w:val="14"/>
                <w:szCs w:val="14"/>
              </w:rPr>
              <w:t>4</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44B9B396" w14:textId="77777777" w:rsidR="00773FBA" w:rsidRPr="00C261AC" w:rsidRDefault="00773FBA" w:rsidP="00F522E6">
            <w:pPr>
              <w:spacing w:after="0" w:line="240" w:lineRule="auto"/>
              <w:jc w:val="center"/>
              <w:rPr>
                <w:rFonts w:ascii="Calibri" w:hAnsi="Calibri" w:cs="Calibri"/>
                <w:b/>
                <w:bCs/>
                <w:sz w:val="14"/>
                <w:szCs w:val="14"/>
              </w:rPr>
            </w:pPr>
            <w:r w:rsidRPr="00C261AC">
              <w:rPr>
                <w:rFonts w:ascii="Calibri" w:hAnsi="Calibri" w:cs="Calibri"/>
                <w:b/>
                <w:bCs/>
                <w:sz w:val="14"/>
                <w:szCs w:val="14"/>
              </w:rPr>
              <w:t>5</w:t>
            </w:r>
          </w:p>
        </w:tc>
        <w:tc>
          <w:tcPr>
            <w:tcW w:w="388" w:type="dxa"/>
            <w:tcBorders>
              <w:top w:val="single" w:sz="4" w:space="0" w:color="auto"/>
              <w:left w:val="nil"/>
              <w:bottom w:val="single" w:sz="4" w:space="0" w:color="auto"/>
              <w:right w:val="single" w:sz="4" w:space="0" w:color="auto"/>
            </w:tcBorders>
            <w:shd w:val="clear" w:color="000000" w:fill="D9D9D9"/>
            <w:noWrap/>
            <w:vAlign w:val="center"/>
            <w:hideMark/>
          </w:tcPr>
          <w:p w14:paraId="232B50B2" w14:textId="77777777" w:rsidR="00773FBA" w:rsidRPr="00C261AC" w:rsidRDefault="00773FBA" w:rsidP="00F522E6">
            <w:pPr>
              <w:spacing w:after="0" w:line="240" w:lineRule="auto"/>
              <w:jc w:val="center"/>
              <w:rPr>
                <w:rFonts w:ascii="Calibri" w:hAnsi="Calibri" w:cs="Calibri"/>
                <w:b/>
                <w:bCs/>
                <w:sz w:val="14"/>
                <w:szCs w:val="14"/>
              </w:rPr>
            </w:pPr>
            <w:r w:rsidRPr="00C261AC">
              <w:rPr>
                <w:rFonts w:ascii="Calibri" w:hAnsi="Calibri" w:cs="Calibri"/>
                <w:b/>
                <w:bCs/>
                <w:sz w:val="14"/>
                <w:szCs w:val="14"/>
              </w:rPr>
              <w:t>6</w:t>
            </w:r>
          </w:p>
        </w:tc>
        <w:tc>
          <w:tcPr>
            <w:tcW w:w="340" w:type="dxa"/>
            <w:tcBorders>
              <w:top w:val="single" w:sz="4" w:space="0" w:color="auto"/>
              <w:left w:val="nil"/>
              <w:bottom w:val="single" w:sz="4" w:space="0" w:color="auto"/>
              <w:right w:val="single" w:sz="4" w:space="0" w:color="auto"/>
            </w:tcBorders>
            <w:shd w:val="clear" w:color="000000" w:fill="D9D9D9"/>
            <w:noWrap/>
            <w:vAlign w:val="center"/>
            <w:hideMark/>
          </w:tcPr>
          <w:p w14:paraId="4FC36FEA" w14:textId="77777777" w:rsidR="00773FBA" w:rsidRPr="00C261AC" w:rsidRDefault="00773FBA" w:rsidP="00F522E6">
            <w:pPr>
              <w:spacing w:after="0" w:line="240" w:lineRule="auto"/>
              <w:jc w:val="center"/>
              <w:rPr>
                <w:rFonts w:ascii="Calibri" w:hAnsi="Calibri" w:cs="Calibri"/>
                <w:b/>
                <w:bCs/>
                <w:sz w:val="14"/>
                <w:szCs w:val="14"/>
              </w:rPr>
            </w:pPr>
            <w:r w:rsidRPr="00C261AC">
              <w:rPr>
                <w:rFonts w:ascii="Calibri" w:hAnsi="Calibri" w:cs="Calibri"/>
                <w:b/>
                <w:bCs/>
                <w:sz w:val="14"/>
                <w:szCs w:val="14"/>
              </w:rPr>
              <w:t>7</w:t>
            </w:r>
          </w:p>
        </w:tc>
        <w:tc>
          <w:tcPr>
            <w:tcW w:w="464" w:type="dxa"/>
            <w:tcBorders>
              <w:top w:val="single" w:sz="4" w:space="0" w:color="auto"/>
              <w:left w:val="nil"/>
              <w:bottom w:val="single" w:sz="4" w:space="0" w:color="auto"/>
              <w:right w:val="single" w:sz="4" w:space="0" w:color="auto"/>
            </w:tcBorders>
            <w:shd w:val="clear" w:color="000000" w:fill="D9D9D9"/>
            <w:noWrap/>
            <w:vAlign w:val="center"/>
            <w:hideMark/>
          </w:tcPr>
          <w:p w14:paraId="17A94724" w14:textId="77777777" w:rsidR="00773FBA" w:rsidRPr="00C261AC" w:rsidRDefault="00773FBA" w:rsidP="00F522E6">
            <w:pPr>
              <w:spacing w:after="0" w:line="240" w:lineRule="auto"/>
              <w:jc w:val="center"/>
              <w:rPr>
                <w:rFonts w:ascii="Calibri" w:hAnsi="Calibri" w:cs="Calibri"/>
                <w:b/>
                <w:bCs/>
                <w:sz w:val="14"/>
                <w:szCs w:val="14"/>
              </w:rPr>
            </w:pPr>
            <w:r w:rsidRPr="00C261AC">
              <w:rPr>
                <w:rFonts w:ascii="Calibri" w:hAnsi="Calibri" w:cs="Calibri"/>
                <w:b/>
                <w:bCs/>
                <w:sz w:val="14"/>
                <w:szCs w:val="14"/>
              </w:rPr>
              <w:t>Don’t Know</w:t>
            </w:r>
          </w:p>
        </w:tc>
      </w:tr>
      <w:tr w:rsidR="00C261AC" w:rsidRPr="00C261AC" w14:paraId="7240D45C" w14:textId="77777777" w:rsidTr="00F522E6">
        <w:trPr>
          <w:trHeight w:val="2257"/>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28619BB2" w14:textId="77777777" w:rsidR="00773FBA" w:rsidRPr="00C261AC" w:rsidRDefault="00773FBA" w:rsidP="00F522E6">
            <w:pPr>
              <w:spacing w:after="0" w:line="240" w:lineRule="auto"/>
              <w:jc w:val="center"/>
              <w:rPr>
                <w:rFonts w:ascii="Calibri" w:hAnsi="Calibri" w:cs="Calibri"/>
                <w:sz w:val="14"/>
                <w:szCs w:val="14"/>
              </w:rPr>
            </w:pPr>
            <w:r w:rsidRPr="00C261AC">
              <w:rPr>
                <w:rFonts w:ascii="Calibri" w:hAnsi="Calibri" w:cs="Calibri"/>
                <w:sz w:val="14"/>
                <w:szCs w:val="14"/>
              </w:rPr>
              <w:t>27</w:t>
            </w:r>
          </w:p>
        </w:tc>
        <w:tc>
          <w:tcPr>
            <w:tcW w:w="2505" w:type="dxa"/>
            <w:tcBorders>
              <w:top w:val="nil"/>
              <w:left w:val="nil"/>
              <w:bottom w:val="single" w:sz="4" w:space="0" w:color="auto"/>
              <w:right w:val="single" w:sz="4" w:space="0" w:color="auto"/>
            </w:tcBorders>
            <w:shd w:val="clear" w:color="auto" w:fill="auto"/>
            <w:vAlign w:val="center"/>
            <w:hideMark/>
          </w:tcPr>
          <w:p w14:paraId="439ED1FB" w14:textId="77777777" w:rsidR="00773FBA" w:rsidRPr="00C261AC" w:rsidRDefault="00773FBA" w:rsidP="00F522E6">
            <w:pPr>
              <w:spacing w:after="0" w:line="240" w:lineRule="auto"/>
              <w:rPr>
                <w:rFonts w:ascii="Calibri" w:hAnsi="Calibri" w:cs="Calibri"/>
                <w:sz w:val="14"/>
                <w:szCs w:val="14"/>
              </w:rPr>
            </w:pPr>
            <w:r w:rsidRPr="00C261AC">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293" w:type="dxa"/>
            <w:tcBorders>
              <w:top w:val="nil"/>
              <w:left w:val="nil"/>
              <w:bottom w:val="single" w:sz="4" w:space="0" w:color="auto"/>
              <w:right w:val="single" w:sz="4" w:space="0" w:color="auto"/>
            </w:tcBorders>
            <w:shd w:val="clear" w:color="auto" w:fill="auto"/>
            <w:vAlign w:val="center"/>
            <w:hideMark/>
          </w:tcPr>
          <w:p w14:paraId="3EEA6D9D" w14:textId="553EEDFA" w:rsidR="00773FBA" w:rsidRPr="00C261AC" w:rsidRDefault="00773FBA" w:rsidP="00F522E6">
            <w:pPr>
              <w:spacing w:after="0" w:line="240" w:lineRule="auto"/>
              <w:rPr>
                <w:rFonts w:ascii="Calibri" w:hAnsi="Calibri" w:cs="Calibri"/>
                <w:sz w:val="14"/>
                <w:szCs w:val="14"/>
              </w:rPr>
            </w:pPr>
            <w:r w:rsidRPr="00C261AC">
              <w:rPr>
                <w:rFonts w:ascii="Calibri" w:hAnsi="Calibri" w:cs="Calibri"/>
                <w:sz w:val="14"/>
                <w:szCs w:val="14"/>
              </w:rPr>
              <w:t xml:space="preserve">(1) The MassHealth ACO has provided resources and/or assistance to help recruit providers and/or staff  </w:t>
            </w:r>
            <w:r w:rsidRPr="00C261AC">
              <w:rPr>
                <w:rFonts w:ascii="Calibri" w:hAnsi="Calibri" w:cs="Calibri"/>
                <w:sz w:val="14"/>
                <w:szCs w:val="14"/>
              </w:rPr>
              <w:br/>
              <w:t xml:space="preserve">(2) The MassHealth ACO has provided resources </w:t>
            </w:r>
            <w:r w:rsidRPr="00C261AC">
              <w:rPr>
                <w:rFonts w:ascii="Calibri" w:hAnsi="Calibri" w:cs="Calibri"/>
                <w:sz w:val="14"/>
                <w:szCs w:val="14"/>
              </w:rPr>
              <w:br/>
              <w:t xml:space="preserve">and/or assistance to help train providers and/or staff  </w:t>
            </w:r>
            <w:r w:rsidRPr="00C261AC">
              <w:rPr>
                <w:rFonts w:ascii="Calibri" w:hAnsi="Calibri" w:cs="Calibri"/>
                <w:sz w:val="14"/>
                <w:szCs w:val="14"/>
              </w:rPr>
              <w:br/>
              <w:t xml:space="preserve">(3) Providers and/or staff have taken part in trainings made available directly by MassHealth  </w:t>
            </w:r>
            <w:r w:rsidRPr="00C261AC">
              <w:rPr>
                <w:rFonts w:ascii="Calibri" w:hAnsi="Calibri" w:cs="Calibri"/>
                <w:sz w:val="14"/>
                <w:szCs w:val="14"/>
              </w:rPr>
              <w:br/>
              <w:t>(4) Providers and/or staff have received training focused on behavioral health and long-term services and supports</w:t>
            </w:r>
            <w:r w:rsidR="00DA6D02">
              <w:rPr>
                <w:rFonts w:ascii="Calibri" w:hAnsi="Calibri" w:cs="Calibri"/>
                <w:sz w:val="14"/>
                <w:szCs w:val="14"/>
              </w:rPr>
              <w:t xml:space="preserve">. </w:t>
            </w:r>
            <w:r w:rsidRPr="00C261AC">
              <w:rPr>
                <w:rFonts w:ascii="Calibri" w:hAnsi="Calibri" w:cs="Calibri"/>
                <w:sz w:val="14"/>
                <w:szCs w:val="14"/>
              </w:rPr>
              <w:br/>
              <w:t>(5) DSRIP Statewide Investments (e.g. Student Loan Repayment Program) have been provided to help in training and/or recruiting</w:t>
            </w:r>
            <w:r w:rsidR="00DA6D02">
              <w:rPr>
                <w:rFonts w:ascii="Calibri" w:hAnsi="Calibri" w:cs="Calibri"/>
                <w:sz w:val="14"/>
                <w:szCs w:val="14"/>
              </w:rPr>
              <w:t xml:space="preserve">. </w:t>
            </w:r>
          </w:p>
          <w:p w14:paraId="427BFB4C" w14:textId="77777777" w:rsidR="00773FBA" w:rsidRPr="00C261AC" w:rsidRDefault="00773FBA" w:rsidP="00F522E6">
            <w:pPr>
              <w:spacing w:after="0" w:line="240" w:lineRule="auto"/>
              <w:rPr>
                <w:rFonts w:ascii="Calibri" w:hAnsi="Calibri" w:cs="Calibri"/>
                <w:sz w:val="14"/>
                <w:szCs w:val="14"/>
              </w:rPr>
            </w:pPr>
          </w:p>
        </w:tc>
        <w:tc>
          <w:tcPr>
            <w:tcW w:w="564" w:type="dxa"/>
            <w:tcBorders>
              <w:top w:val="nil"/>
              <w:left w:val="nil"/>
              <w:bottom w:val="single" w:sz="4" w:space="0" w:color="auto"/>
              <w:right w:val="single" w:sz="4" w:space="0" w:color="auto"/>
            </w:tcBorders>
            <w:shd w:val="clear" w:color="auto" w:fill="auto"/>
            <w:noWrap/>
            <w:vAlign w:val="center"/>
            <w:hideMark/>
          </w:tcPr>
          <w:p w14:paraId="29647597" w14:textId="2D23F3C7" w:rsidR="00773FBA" w:rsidRPr="00C261AC" w:rsidRDefault="00773FBA" w:rsidP="00F522E6">
            <w:pPr>
              <w:spacing w:after="0" w:line="240" w:lineRule="auto"/>
              <w:jc w:val="center"/>
              <w:rPr>
                <w:rFonts w:ascii="Calibri" w:hAnsi="Calibri"/>
                <w:sz w:val="14"/>
              </w:rPr>
            </w:pPr>
            <w:r w:rsidRPr="00C261AC">
              <w:rPr>
                <w:rFonts w:ascii="Calibri" w:hAnsi="Calibri" w:cs="Calibri"/>
                <w:sz w:val="14"/>
                <w:szCs w:val="14"/>
              </w:rPr>
              <w:t>38</w:t>
            </w:r>
            <w:r w:rsidRPr="00C261AC">
              <w:rPr>
                <w:rFonts w:ascii="Calibri" w:hAnsi="Calibri"/>
                <w:sz w:val="14"/>
              </w:rPr>
              <w:t>%</w:t>
            </w:r>
          </w:p>
        </w:tc>
        <w:tc>
          <w:tcPr>
            <w:tcW w:w="564" w:type="dxa"/>
            <w:tcBorders>
              <w:top w:val="nil"/>
              <w:left w:val="nil"/>
              <w:bottom w:val="single" w:sz="4" w:space="0" w:color="auto"/>
              <w:right w:val="single" w:sz="4" w:space="0" w:color="auto"/>
            </w:tcBorders>
            <w:shd w:val="clear" w:color="auto" w:fill="auto"/>
            <w:noWrap/>
            <w:vAlign w:val="center"/>
            <w:hideMark/>
          </w:tcPr>
          <w:p w14:paraId="0DFFF9AD" w14:textId="574BF4EE" w:rsidR="00773FBA" w:rsidRPr="00C261AC" w:rsidRDefault="00773FBA" w:rsidP="00F522E6">
            <w:pPr>
              <w:spacing w:after="0" w:line="240" w:lineRule="auto"/>
              <w:jc w:val="center"/>
              <w:rPr>
                <w:rFonts w:ascii="Calibri" w:hAnsi="Calibri"/>
                <w:sz w:val="14"/>
              </w:rPr>
            </w:pPr>
            <w:r w:rsidRPr="00C261AC">
              <w:rPr>
                <w:rFonts w:ascii="Calibri" w:hAnsi="Calibri" w:cs="Calibri"/>
                <w:sz w:val="14"/>
                <w:szCs w:val="14"/>
              </w:rPr>
              <w:t>85</w:t>
            </w:r>
            <w:r w:rsidRPr="00C261AC">
              <w:rPr>
                <w:rFonts w:ascii="Calibri" w:hAnsi="Calibri"/>
                <w:sz w:val="14"/>
              </w:rPr>
              <w:t>%</w:t>
            </w:r>
          </w:p>
        </w:tc>
        <w:tc>
          <w:tcPr>
            <w:tcW w:w="564" w:type="dxa"/>
            <w:tcBorders>
              <w:top w:val="nil"/>
              <w:left w:val="nil"/>
              <w:bottom w:val="single" w:sz="4" w:space="0" w:color="auto"/>
              <w:right w:val="single" w:sz="4" w:space="0" w:color="auto"/>
            </w:tcBorders>
            <w:shd w:val="clear" w:color="auto" w:fill="auto"/>
            <w:noWrap/>
            <w:vAlign w:val="center"/>
            <w:hideMark/>
          </w:tcPr>
          <w:p w14:paraId="301A10D4" w14:textId="18002DEC" w:rsidR="00773FBA" w:rsidRPr="00C261AC" w:rsidRDefault="00773FBA" w:rsidP="00F522E6">
            <w:pPr>
              <w:spacing w:after="0" w:line="240" w:lineRule="auto"/>
              <w:jc w:val="center"/>
              <w:rPr>
                <w:rFonts w:ascii="Calibri" w:hAnsi="Calibri"/>
                <w:sz w:val="14"/>
              </w:rPr>
            </w:pPr>
            <w:r w:rsidRPr="00C261AC">
              <w:rPr>
                <w:rFonts w:ascii="Calibri" w:hAnsi="Calibri" w:cs="Calibri"/>
                <w:sz w:val="14"/>
                <w:szCs w:val="14"/>
              </w:rPr>
              <w:t>31</w:t>
            </w:r>
            <w:r w:rsidRPr="00C261AC">
              <w:rPr>
                <w:rFonts w:ascii="Calibri" w:hAnsi="Calibri"/>
                <w:sz w:val="14"/>
              </w:rPr>
              <w:t>%</w:t>
            </w:r>
          </w:p>
        </w:tc>
        <w:tc>
          <w:tcPr>
            <w:tcW w:w="564" w:type="dxa"/>
            <w:tcBorders>
              <w:top w:val="nil"/>
              <w:left w:val="nil"/>
              <w:bottom w:val="single" w:sz="4" w:space="0" w:color="auto"/>
              <w:right w:val="single" w:sz="4" w:space="0" w:color="auto"/>
            </w:tcBorders>
            <w:shd w:val="clear" w:color="auto" w:fill="auto"/>
            <w:noWrap/>
            <w:vAlign w:val="center"/>
            <w:hideMark/>
          </w:tcPr>
          <w:p w14:paraId="73046A95" w14:textId="59EE79F2" w:rsidR="00773FBA" w:rsidRPr="00C261AC" w:rsidRDefault="00773FBA" w:rsidP="00F522E6">
            <w:pPr>
              <w:spacing w:after="0" w:line="240" w:lineRule="auto"/>
              <w:jc w:val="center"/>
              <w:rPr>
                <w:rFonts w:ascii="Calibri" w:hAnsi="Calibri"/>
                <w:sz w:val="14"/>
              </w:rPr>
            </w:pPr>
            <w:r w:rsidRPr="00C261AC">
              <w:rPr>
                <w:rFonts w:ascii="Calibri" w:hAnsi="Calibri" w:cs="Calibri"/>
                <w:sz w:val="14"/>
                <w:szCs w:val="14"/>
              </w:rPr>
              <w:t>77</w:t>
            </w:r>
            <w:r w:rsidRPr="00C261AC">
              <w:rPr>
                <w:rFonts w:ascii="Calibri" w:hAnsi="Calibri"/>
                <w:sz w:val="14"/>
              </w:rPr>
              <w:t>%</w:t>
            </w:r>
          </w:p>
        </w:tc>
        <w:tc>
          <w:tcPr>
            <w:tcW w:w="564" w:type="dxa"/>
            <w:tcBorders>
              <w:top w:val="nil"/>
              <w:left w:val="nil"/>
              <w:bottom w:val="single" w:sz="4" w:space="0" w:color="auto"/>
              <w:right w:val="single" w:sz="4" w:space="0" w:color="auto"/>
            </w:tcBorders>
            <w:shd w:val="clear" w:color="auto" w:fill="auto"/>
            <w:noWrap/>
            <w:vAlign w:val="center"/>
            <w:hideMark/>
          </w:tcPr>
          <w:p w14:paraId="0B79C09B" w14:textId="2CC91022" w:rsidR="00773FBA" w:rsidRPr="00C261AC" w:rsidRDefault="00773FBA" w:rsidP="00F522E6">
            <w:pPr>
              <w:spacing w:after="0" w:line="240" w:lineRule="auto"/>
              <w:jc w:val="center"/>
              <w:rPr>
                <w:rFonts w:ascii="Calibri" w:hAnsi="Calibri"/>
                <w:sz w:val="14"/>
              </w:rPr>
            </w:pPr>
            <w:r w:rsidRPr="00C261AC">
              <w:rPr>
                <w:rFonts w:ascii="Calibri" w:hAnsi="Calibri" w:cs="Calibri"/>
                <w:sz w:val="14"/>
                <w:szCs w:val="14"/>
              </w:rPr>
              <w:t>38</w:t>
            </w:r>
            <w:r w:rsidRPr="00C261AC">
              <w:rPr>
                <w:rFonts w:ascii="Calibri" w:hAnsi="Calibri"/>
                <w:sz w:val="14"/>
              </w:rPr>
              <w:t>%</w:t>
            </w:r>
          </w:p>
        </w:tc>
        <w:tc>
          <w:tcPr>
            <w:tcW w:w="388" w:type="dxa"/>
            <w:tcBorders>
              <w:top w:val="nil"/>
              <w:left w:val="nil"/>
              <w:bottom w:val="single" w:sz="4" w:space="0" w:color="auto"/>
              <w:right w:val="single" w:sz="4" w:space="0" w:color="auto"/>
            </w:tcBorders>
            <w:shd w:val="clear" w:color="000000" w:fill="757171"/>
            <w:noWrap/>
            <w:vAlign w:val="center"/>
            <w:hideMark/>
          </w:tcPr>
          <w:p w14:paraId="58DEB221" w14:textId="17A9FBE9" w:rsidR="00773FBA" w:rsidRPr="00C261AC" w:rsidRDefault="00E33704" w:rsidP="00F522E6">
            <w:pPr>
              <w:spacing w:after="0" w:line="240" w:lineRule="auto"/>
              <w:jc w:val="center"/>
              <w:rPr>
                <w:rFonts w:ascii="Calibri" w:hAnsi="Calibri"/>
                <w:sz w:val="14"/>
              </w:rPr>
            </w:pPr>
            <w:r>
              <w:rPr>
                <w:rFonts w:asciiTheme="minorHAnsi" w:hAnsiTheme="minorHAnsi" w:cstheme="minorHAnsi"/>
                <w:sz w:val="14"/>
                <w:szCs w:val="14"/>
              </w:rPr>
              <w:t>NA</w:t>
            </w:r>
            <w:r w:rsidR="00773FBA" w:rsidRPr="00C261AC">
              <w:rPr>
                <w:rFonts w:ascii="Calibri" w:hAnsi="Calibri"/>
                <w:sz w:val="14"/>
              </w:rPr>
              <w:t> </w:t>
            </w:r>
          </w:p>
        </w:tc>
        <w:tc>
          <w:tcPr>
            <w:tcW w:w="340" w:type="dxa"/>
            <w:tcBorders>
              <w:top w:val="nil"/>
              <w:left w:val="nil"/>
              <w:bottom w:val="single" w:sz="4" w:space="0" w:color="auto"/>
              <w:right w:val="single" w:sz="4" w:space="0" w:color="auto"/>
            </w:tcBorders>
            <w:shd w:val="clear" w:color="000000" w:fill="757171"/>
            <w:noWrap/>
            <w:vAlign w:val="center"/>
            <w:hideMark/>
          </w:tcPr>
          <w:p w14:paraId="72648230" w14:textId="6F31E8C4" w:rsidR="00773FBA" w:rsidRPr="00C261AC" w:rsidRDefault="00E33704" w:rsidP="00F522E6">
            <w:pPr>
              <w:spacing w:after="0" w:line="240" w:lineRule="auto"/>
              <w:jc w:val="center"/>
              <w:rPr>
                <w:rFonts w:ascii="Calibri" w:hAnsi="Calibri"/>
                <w:sz w:val="14"/>
              </w:rPr>
            </w:pPr>
            <w:r>
              <w:rPr>
                <w:rFonts w:asciiTheme="minorHAnsi" w:hAnsiTheme="minorHAnsi" w:cstheme="minorHAnsi"/>
                <w:sz w:val="14"/>
                <w:szCs w:val="14"/>
              </w:rPr>
              <w:t>NA</w:t>
            </w:r>
            <w:r w:rsidR="00773FBA" w:rsidRPr="00C261AC">
              <w:rPr>
                <w:rFonts w:ascii="Calibri" w:hAnsi="Calibri"/>
                <w:sz w:val="14"/>
              </w:rPr>
              <w:t> </w:t>
            </w:r>
          </w:p>
        </w:tc>
        <w:tc>
          <w:tcPr>
            <w:tcW w:w="464" w:type="dxa"/>
            <w:tcBorders>
              <w:top w:val="nil"/>
              <w:left w:val="nil"/>
              <w:bottom w:val="single" w:sz="4" w:space="0" w:color="auto"/>
              <w:right w:val="single" w:sz="4" w:space="0" w:color="auto"/>
            </w:tcBorders>
            <w:shd w:val="clear" w:color="000000" w:fill="757171"/>
            <w:noWrap/>
            <w:vAlign w:val="center"/>
            <w:hideMark/>
          </w:tcPr>
          <w:p w14:paraId="14E3625A" w14:textId="68BBA036" w:rsidR="00773FBA" w:rsidRPr="00C261AC" w:rsidRDefault="00E33704" w:rsidP="00F522E6">
            <w:pPr>
              <w:spacing w:after="0" w:line="240" w:lineRule="auto"/>
              <w:jc w:val="center"/>
              <w:rPr>
                <w:rFonts w:ascii="Calibri" w:hAnsi="Calibri"/>
                <w:sz w:val="14"/>
              </w:rPr>
            </w:pPr>
            <w:r>
              <w:rPr>
                <w:rFonts w:asciiTheme="minorHAnsi" w:hAnsiTheme="minorHAnsi" w:cstheme="minorHAnsi"/>
                <w:sz w:val="14"/>
                <w:szCs w:val="14"/>
              </w:rPr>
              <w:t>NA</w:t>
            </w:r>
            <w:r w:rsidR="00773FBA" w:rsidRPr="00C261AC">
              <w:rPr>
                <w:rFonts w:ascii="Calibri" w:hAnsi="Calibri"/>
                <w:sz w:val="14"/>
              </w:rPr>
              <w:t> </w:t>
            </w:r>
          </w:p>
        </w:tc>
      </w:tr>
    </w:tbl>
    <w:p w14:paraId="4AA39B6C" w14:textId="577AE7F4" w:rsidR="00773FBA" w:rsidRPr="00C261AC" w:rsidRDefault="00B21333" w:rsidP="00200C5E">
      <w:pPr>
        <w:pStyle w:val="Heading2"/>
        <w:spacing w:after="160"/>
        <w:jc w:val="center"/>
        <w:rPr>
          <w:color w:val="auto"/>
        </w:rPr>
      </w:pPr>
      <w:bookmarkStart w:id="135" w:name="_Toc39046897"/>
      <w:bookmarkStart w:id="136" w:name="_Toc39068527"/>
      <w:bookmarkStart w:id="137" w:name="_Toc57727235"/>
      <w:r w:rsidRPr="00C261AC">
        <w:rPr>
          <w:color w:val="auto"/>
        </w:rPr>
        <w:t xml:space="preserve">Focus Area: </w:t>
      </w:r>
      <w:bookmarkEnd w:id="135"/>
      <w:r w:rsidRPr="00C261AC">
        <w:rPr>
          <w:color w:val="auto"/>
        </w:rPr>
        <w:t xml:space="preserve">Health Information Technology </w:t>
      </w:r>
      <w:r w:rsidR="00803C9A" w:rsidRPr="00C261AC">
        <w:rPr>
          <w:color w:val="auto"/>
        </w:rPr>
        <w:t>and</w:t>
      </w:r>
      <w:r w:rsidRPr="00C261AC">
        <w:rPr>
          <w:color w:val="auto"/>
        </w:rPr>
        <w:t xml:space="preserve"> Exchange</w:t>
      </w:r>
      <w:bookmarkEnd w:id="136"/>
      <w:bookmarkEnd w:id="137"/>
    </w:p>
    <w:tbl>
      <w:tblPr>
        <w:tblW w:w="10710" w:type="dxa"/>
        <w:tblInd w:w="-635" w:type="dxa"/>
        <w:tblLayout w:type="fixed"/>
        <w:tblLook w:val="04A0" w:firstRow="1" w:lastRow="0" w:firstColumn="1" w:lastColumn="0" w:noHBand="0" w:noVBand="1"/>
      </w:tblPr>
      <w:tblGrid>
        <w:gridCol w:w="847"/>
        <w:gridCol w:w="2303"/>
        <w:gridCol w:w="2790"/>
        <w:gridCol w:w="630"/>
        <w:gridCol w:w="540"/>
        <w:gridCol w:w="540"/>
        <w:gridCol w:w="630"/>
        <w:gridCol w:w="540"/>
        <w:gridCol w:w="540"/>
        <w:gridCol w:w="540"/>
        <w:gridCol w:w="810"/>
      </w:tblGrid>
      <w:tr w:rsidR="00241448" w:rsidRPr="00C261AC" w14:paraId="2872AAE5" w14:textId="77777777" w:rsidTr="00034F46">
        <w:trPr>
          <w:trHeight w:val="190"/>
        </w:trPr>
        <w:tc>
          <w:tcPr>
            <w:tcW w:w="84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8E4A4A" w14:textId="77777777" w:rsidR="00241448" w:rsidRPr="00C261AC" w:rsidRDefault="00241448"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303" w:type="dxa"/>
            <w:tcBorders>
              <w:top w:val="single" w:sz="4" w:space="0" w:color="auto"/>
              <w:left w:val="nil"/>
              <w:bottom w:val="single" w:sz="4" w:space="0" w:color="auto"/>
              <w:right w:val="single" w:sz="4" w:space="0" w:color="auto"/>
            </w:tcBorders>
            <w:shd w:val="clear" w:color="000000" w:fill="D9D9D9"/>
            <w:noWrap/>
            <w:vAlign w:val="center"/>
            <w:hideMark/>
          </w:tcPr>
          <w:p w14:paraId="4AC4BA5F" w14:textId="77777777" w:rsidR="00241448" w:rsidRPr="00C261AC" w:rsidRDefault="00241448"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790" w:type="dxa"/>
            <w:tcBorders>
              <w:top w:val="single" w:sz="4" w:space="0" w:color="auto"/>
              <w:left w:val="nil"/>
              <w:bottom w:val="single" w:sz="4" w:space="0" w:color="auto"/>
              <w:right w:val="single" w:sz="4" w:space="0" w:color="auto"/>
            </w:tcBorders>
            <w:shd w:val="clear" w:color="000000" w:fill="D9D9D9"/>
            <w:vAlign w:val="center"/>
          </w:tcPr>
          <w:p w14:paraId="38BED510" w14:textId="41459880" w:rsidR="00241448" w:rsidRPr="00C261AC" w:rsidRDefault="00034F46" w:rsidP="00034F46">
            <w:pPr>
              <w:spacing w:after="0" w:line="240" w:lineRule="auto"/>
              <w:jc w:val="center"/>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6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82E9EE8" w14:textId="42FB2B74" w:rsidR="00241448" w:rsidRPr="00C261AC" w:rsidRDefault="00241448"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2F933221" w14:textId="77777777" w:rsidR="00241448" w:rsidRPr="00C261AC" w:rsidRDefault="00241448"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3CF6DB9A" w14:textId="77777777" w:rsidR="00241448" w:rsidRPr="00C261AC" w:rsidRDefault="00241448"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630" w:type="dxa"/>
            <w:tcBorders>
              <w:top w:val="single" w:sz="4" w:space="0" w:color="auto"/>
              <w:left w:val="nil"/>
              <w:bottom w:val="single" w:sz="4" w:space="0" w:color="auto"/>
              <w:right w:val="single" w:sz="4" w:space="0" w:color="auto"/>
            </w:tcBorders>
            <w:shd w:val="clear" w:color="000000" w:fill="D9D9D9"/>
            <w:noWrap/>
            <w:vAlign w:val="center"/>
            <w:hideMark/>
          </w:tcPr>
          <w:p w14:paraId="655384F3" w14:textId="77777777" w:rsidR="00241448" w:rsidRPr="00C261AC" w:rsidRDefault="00241448"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50204E98" w14:textId="77777777" w:rsidR="00241448" w:rsidRPr="00C261AC" w:rsidRDefault="00241448"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027401C7" w14:textId="77777777" w:rsidR="00241448" w:rsidRPr="00C261AC" w:rsidRDefault="00241448"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3774D9A1" w14:textId="77777777" w:rsidR="00241448" w:rsidRPr="00C261AC" w:rsidRDefault="00241448"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810" w:type="dxa"/>
            <w:tcBorders>
              <w:top w:val="single" w:sz="4" w:space="0" w:color="auto"/>
              <w:left w:val="nil"/>
              <w:bottom w:val="single" w:sz="4" w:space="0" w:color="auto"/>
              <w:right w:val="single" w:sz="4" w:space="0" w:color="auto"/>
            </w:tcBorders>
            <w:shd w:val="clear" w:color="000000" w:fill="D9D9D9"/>
            <w:noWrap/>
            <w:vAlign w:val="center"/>
            <w:hideMark/>
          </w:tcPr>
          <w:p w14:paraId="18CDC105" w14:textId="77777777" w:rsidR="00241448" w:rsidRPr="00C261AC" w:rsidRDefault="00241448"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Don't Know</w:t>
            </w:r>
          </w:p>
        </w:tc>
      </w:tr>
      <w:tr w:rsidR="00241448" w:rsidRPr="00C261AC" w14:paraId="2D2112D3" w14:textId="77777777" w:rsidTr="005A39D4">
        <w:trPr>
          <w:trHeight w:val="629"/>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5212D102" w14:textId="77777777"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13</w:t>
            </w:r>
          </w:p>
        </w:tc>
        <w:tc>
          <w:tcPr>
            <w:tcW w:w="2303" w:type="dxa"/>
            <w:tcBorders>
              <w:top w:val="nil"/>
              <w:left w:val="nil"/>
              <w:bottom w:val="single" w:sz="4" w:space="0" w:color="auto"/>
              <w:right w:val="single" w:sz="4" w:space="0" w:color="auto"/>
            </w:tcBorders>
            <w:shd w:val="clear" w:color="auto" w:fill="auto"/>
            <w:vAlign w:val="center"/>
            <w:hideMark/>
          </w:tcPr>
          <w:p w14:paraId="36E90DF2" w14:textId="0468F0D7" w:rsidR="00241448" w:rsidRPr="00C261AC" w:rsidRDefault="00241448"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technologies are in use at your practice?  Select all that apply. </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tcPr>
          <w:p w14:paraId="0BE41D97" w14:textId="48EC2925" w:rsidR="00241448" w:rsidRPr="00C261AC" w:rsidRDefault="00241448" w:rsidP="00241448">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(1) Electronic health record </w:t>
            </w:r>
            <w:r w:rsidRPr="00C261AC">
              <w:rPr>
                <w:rFonts w:asciiTheme="minorHAnsi" w:hAnsiTheme="minorHAnsi" w:cstheme="minorHAnsi"/>
                <w:sz w:val="14"/>
                <w:szCs w:val="14"/>
              </w:rPr>
              <w:br/>
              <w:t>(2) Care management platform</w:t>
            </w:r>
            <w:r w:rsidRPr="00C261AC">
              <w:rPr>
                <w:rFonts w:asciiTheme="minorHAnsi" w:hAnsiTheme="minorHAnsi" w:cstheme="minorHAnsi"/>
                <w:sz w:val="14"/>
                <w:szCs w:val="14"/>
              </w:rPr>
              <w:br/>
              <w:t>(3) Population health management platform</w:t>
            </w:r>
            <w:r w:rsidRPr="00C261AC">
              <w:rPr>
                <w:rFonts w:asciiTheme="minorHAnsi" w:hAnsiTheme="minorHAnsi" w:cstheme="minorHAnsi"/>
                <w:sz w:val="14"/>
                <w:szCs w:val="14"/>
              </w:rPr>
              <w:br/>
              <w:t>(4) Other technology</w:t>
            </w:r>
          </w:p>
        </w:tc>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25C8DD0D" w14:textId="0C008B13"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100%</w:t>
            </w:r>
          </w:p>
        </w:tc>
        <w:tc>
          <w:tcPr>
            <w:tcW w:w="540" w:type="dxa"/>
            <w:tcBorders>
              <w:top w:val="nil"/>
              <w:left w:val="nil"/>
              <w:bottom w:val="single" w:sz="4" w:space="0" w:color="auto"/>
              <w:right w:val="single" w:sz="4" w:space="0" w:color="auto"/>
            </w:tcBorders>
            <w:shd w:val="clear" w:color="auto" w:fill="auto"/>
            <w:noWrap/>
            <w:vAlign w:val="center"/>
            <w:hideMark/>
          </w:tcPr>
          <w:p w14:paraId="25D4F0EC" w14:textId="3DFE66C5"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72%</w:t>
            </w:r>
          </w:p>
        </w:tc>
        <w:tc>
          <w:tcPr>
            <w:tcW w:w="540" w:type="dxa"/>
            <w:tcBorders>
              <w:top w:val="nil"/>
              <w:left w:val="nil"/>
              <w:bottom w:val="single" w:sz="4" w:space="0" w:color="auto"/>
              <w:right w:val="single" w:sz="4" w:space="0" w:color="auto"/>
            </w:tcBorders>
            <w:shd w:val="clear" w:color="auto" w:fill="auto"/>
            <w:noWrap/>
            <w:vAlign w:val="center"/>
            <w:hideMark/>
          </w:tcPr>
          <w:p w14:paraId="752B6639" w14:textId="63B9707A"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61%</w:t>
            </w:r>
          </w:p>
        </w:tc>
        <w:tc>
          <w:tcPr>
            <w:tcW w:w="630" w:type="dxa"/>
            <w:tcBorders>
              <w:top w:val="nil"/>
              <w:left w:val="nil"/>
              <w:bottom w:val="single" w:sz="4" w:space="0" w:color="auto"/>
              <w:right w:val="single" w:sz="4" w:space="0" w:color="auto"/>
            </w:tcBorders>
            <w:shd w:val="clear" w:color="auto" w:fill="auto"/>
            <w:noWrap/>
            <w:vAlign w:val="center"/>
            <w:hideMark/>
          </w:tcPr>
          <w:p w14:paraId="1CFD8668" w14:textId="5C1CDB26"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40" w:type="dxa"/>
            <w:tcBorders>
              <w:top w:val="nil"/>
              <w:left w:val="nil"/>
              <w:bottom w:val="single" w:sz="4" w:space="0" w:color="auto"/>
              <w:right w:val="single" w:sz="4" w:space="0" w:color="auto"/>
            </w:tcBorders>
            <w:shd w:val="clear" w:color="000000" w:fill="757171"/>
            <w:noWrap/>
            <w:vAlign w:val="center"/>
            <w:hideMark/>
          </w:tcPr>
          <w:p w14:paraId="4519F443" w14:textId="00FE1EF3"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0FBC75D3" w14:textId="2FF5EFE6"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4C00DE11" w14:textId="770993B2" w:rsidR="00241448" w:rsidRPr="00C261AC" w:rsidRDefault="00241448"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Pr="00C261AC">
              <w:rPr>
                <w:rFonts w:asciiTheme="minorHAnsi" w:hAnsiTheme="minorHAnsi" w:cstheme="minorHAnsi"/>
                <w:sz w:val="14"/>
                <w:szCs w:val="14"/>
              </w:rPr>
              <w:t> </w:t>
            </w:r>
          </w:p>
        </w:tc>
        <w:tc>
          <w:tcPr>
            <w:tcW w:w="810" w:type="dxa"/>
            <w:tcBorders>
              <w:top w:val="nil"/>
              <w:left w:val="nil"/>
              <w:bottom w:val="single" w:sz="4" w:space="0" w:color="auto"/>
              <w:right w:val="single" w:sz="4" w:space="0" w:color="auto"/>
            </w:tcBorders>
            <w:shd w:val="clear" w:color="000000" w:fill="757171"/>
            <w:noWrap/>
            <w:vAlign w:val="center"/>
            <w:hideMark/>
          </w:tcPr>
          <w:p w14:paraId="585417C7" w14:textId="1237EEED"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Pr>
                <w:rFonts w:asciiTheme="minorHAnsi" w:hAnsiTheme="minorHAnsi" w:cstheme="minorHAnsi"/>
                <w:sz w:val="14"/>
                <w:szCs w:val="14"/>
              </w:rPr>
              <w:t>NA</w:t>
            </w:r>
          </w:p>
        </w:tc>
      </w:tr>
      <w:tr w:rsidR="00241448" w:rsidRPr="00C261AC" w14:paraId="16E171AD" w14:textId="77777777" w:rsidTr="005A39D4">
        <w:trPr>
          <w:trHeight w:val="950"/>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68DBE0D9" w14:textId="77777777"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13_EHR</w:t>
            </w:r>
          </w:p>
        </w:tc>
        <w:tc>
          <w:tcPr>
            <w:tcW w:w="2303" w:type="dxa"/>
            <w:tcBorders>
              <w:top w:val="nil"/>
              <w:left w:val="nil"/>
              <w:bottom w:val="single" w:sz="4" w:space="0" w:color="auto"/>
              <w:right w:val="single" w:sz="4" w:space="0" w:color="auto"/>
            </w:tcBorders>
            <w:shd w:val="clear" w:color="auto" w:fill="auto"/>
            <w:vAlign w:val="center"/>
            <w:hideMark/>
          </w:tcPr>
          <w:p w14:paraId="564DC783" w14:textId="6343818B" w:rsidR="00241448" w:rsidRPr="00C261AC" w:rsidRDefault="00241448"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w:t>
            </w:r>
            <w:r w:rsidR="00D1799F">
              <w:rPr>
                <w:rFonts w:asciiTheme="minorHAnsi" w:hAnsiTheme="minorHAnsi" w:cstheme="minorHAnsi"/>
                <w:sz w:val="14"/>
                <w:szCs w:val="14"/>
              </w:rPr>
              <w:t xml:space="preserve"> </w:t>
            </w:r>
            <w:r w:rsidRPr="00C261AC">
              <w:rPr>
                <w:rFonts w:asciiTheme="minorHAnsi" w:hAnsiTheme="minorHAnsi" w:cstheme="minorHAnsi"/>
                <w:sz w:val="14"/>
                <w:szCs w:val="14"/>
              </w:rPr>
              <w:t>Electronic Health Record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177D9C78" w14:textId="6F73A146" w:rsidR="00241448" w:rsidRPr="00C261AC" w:rsidRDefault="00241448" w:rsidP="00241448">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Strongly disagree, Disagree, Neither agree nor disagree , Agree, Strongly agree  (1-5) I Don’t Know</w:t>
            </w:r>
          </w:p>
        </w:tc>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00EBCEE6" w14:textId="494FDA7C"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716D0D04" w14:textId="567DF6BB"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7F994CE2" w14:textId="396F5573"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630" w:type="dxa"/>
            <w:tcBorders>
              <w:top w:val="nil"/>
              <w:left w:val="nil"/>
              <w:bottom w:val="single" w:sz="4" w:space="0" w:color="auto"/>
              <w:right w:val="single" w:sz="4" w:space="0" w:color="auto"/>
            </w:tcBorders>
            <w:shd w:val="clear" w:color="auto" w:fill="auto"/>
            <w:noWrap/>
            <w:vAlign w:val="center"/>
            <w:hideMark/>
          </w:tcPr>
          <w:p w14:paraId="37277E33" w14:textId="7F2DFDBB"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50%</w:t>
            </w:r>
          </w:p>
        </w:tc>
        <w:tc>
          <w:tcPr>
            <w:tcW w:w="540" w:type="dxa"/>
            <w:tcBorders>
              <w:top w:val="nil"/>
              <w:left w:val="nil"/>
              <w:bottom w:val="single" w:sz="4" w:space="0" w:color="auto"/>
              <w:right w:val="single" w:sz="4" w:space="0" w:color="auto"/>
            </w:tcBorders>
            <w:shd w:val="clear" w:color="auto" w:fill="auto"/>
            <w:noWrap/>
            <w:vAlign w:val="center"/>
            <w:hideMark/>
          </w:tcPr>
          <w:p w14:paraId="01214D5D" w14:textId="226BF0C9"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540" w:type="dxa"/>
            <w:tcBorders>
              <w:top w:val="nil"/>
              <w:left w:val="nil"/>
              <w:bottom w:val="single" w:sz="4" w:space="0" w:color="auto"/>
              <w:right w:val="single" w:sz="4" w:space="0" w:color="auto"/>
            </w:tcBorders>
            <w:shd w:val="clear" w:color="000000" w:fill="757171"/>
            <w:noWrap/>
            <w:vAlign w:val="center"/>
            <w:hideMark/>
          </w:tcPr>
          <w:p w14:paraId="75A18C4C" w14:textId="06D5BFEF"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5190438F" w14:textId="5130F263"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Pr>
                <w:rFonts w:asciiTheme="minorHAnsi" w:hAnsiTheme="minorHAnsi" w:cstheme="minorHAnsi"/>
                <w:sz w:val="14"/>
                <w:szCs w:val="14"/>
              </w:rPr>
              <w:t>NA</w:t>
            </w:r>
          </w:p>
        </w:tc>
        <w:tc>
          <w:tcPr>
            <w:tcW w:w="810" w:type="dxa"/>
            <w:tcBorders>
              <w:top w:val="nil"/>
              <w:left w:val="nil"/>
              <w:bottom w:val="single" w:sz="4" w:space="0" w:color="auto"/>
              <w:right w:val="single" w:sz="4" w:space="0" w:color="auto"/>
            </w:tcBorders>
            <w:shd w:val="clear" w:color="auto" w:fill="auto"/>
            <w:noWrap/>
            <w:vAlign w:val="center"/>
            <w:hideMark/>
          </w:tcPr>
          <w:p w14:paraId="267CA562" w14:textId="77777777"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sz w:val="14"/>
              </w:rPr>
              <w:t>0%</w:t>
            </w:r>
          </w:p>
        </w:tc>
      </w:tr>
      <w:tr w:rsidR="00241448" w:rsidRPr="00C261AC" w14:paraId="7ECC430E" w14:textId="77777777" w:rsidTr="005A39D4">
        <w:trPr>
          <w:trHeight w:val="950"/>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61D2C1DA" w14:textId="77777777"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13_CMP </w:t>
            </w:r>
          </w:p>
        </w:tc>
        <w:tc>
          <w:tcPr>
            <w:tcW w:w="2303" w:type="dxa"/>
            <w:tcBorders>
              <w:top w:val="nil"/>
              <w:left w:val="nil"/>
              <w:bottom w:val="single" w:sz="4" w:space="0" w:color="auto"/>
              <w:right w:val="single" w:sz="4" w:space="0" w:color="auto"/>
            </w:tcBorders>
            <w:shd w:val="clear" w:color="auto" w:fill="auto"/>
            <w:vAlign w:val="center"/>
            <w:hideMark/>
          </w:tcPr>
          <w:p w14:paraId="6D63B763" w14:textId="2FCDA14A" w:rsidR="00241448" w:rsidRPr="00C261AC" w:rsidRDefault="00241448"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 Care Management Platform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15620E8F" w14:textId="3B95B76F" w:rsidR="00241448" w:rsidRPr="00C261AC" w:rsidRDefault="00241448" w:rsidP="00241448">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Strongly disagree, Disagree, Neither agree nor disagree , Agree, Strongly agree  (1-5) I Don’t Know</w:t>
            </w:r>
          </w:p>
        </w:tc>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257F4016" w14:textId="48E85DC4"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1DCA4DDB" w14:textId="77777777"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7519976F" w14:textId="2201209E"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15%</w:t>
            </w:r>
          </w:p>
        </w:tc>
        <w:tc>
          <w:tcPr>
            <w:tcW w:w="630" w:type="dxa"/>
            <w:tcBorders>
              <w:top w:val="nil"/>
              <w:left w:val="nil"/>
              <w:bottom w:val="single" w:sz="4" w:space="0" w:color="auto"/>
              <w:right w:val="single" w:sz="4" w:space="0" w:color="auto"/>
            </w:tcBorders>
            <w:shd w:val="clear" w:color="auto" w:fill="auto"/>
            <w:noWrap/>
            <w:vAlign w:val="center"/>
            <w:hideMark/>
          </w:tcPr>
          <w:p w14:paraId="71D36519" w14:textId="204D1FD2"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31%</w:t>
            </w:r>
          </w:p>
        </w:tc>
        <w:tc>
          <w:tcPr>
            <w:tcW w:w="540" w:type="dxa"/>
            <w:tcBorders>
              <w:top w:val="nil"/>
              <w:left w:val="nil"/>
              <w:bottom w:val="single" w:sz="4" w:space="0" w:color="auto"/>
              <w:right w:val="single" w:sz="4" w:space="0" w:color="auto"/>
            </w:tcBorders>
            <w:shd w:val="clear" w:color="auto" w:fill="auto"/>
            <w:noWrap/>
            <w:vAlign w:val="center"/>
            <w:hideMark/>
          </w:tcPr>
          <w:p w14:paraId="55DA5FF3" w14:textId="49CA8DA3"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38%</w:t>
            </w:r>
          </w:p>
        </w:tc>
        <w:tc>
          <w:tcPr>
            <w:tcW w:w="540" w:type="dxa"/>
            <w:tcBorders>
              <w:top w:val="nil"/>
              <w:left w:val="nil"/>
              <w:bottom w:val="single" w:sz="4" w:space="0" w:color="auto"/>
              <w:right w:val="single" w:sz="4" w:space="0" w:color="auto"/>
            </w:tcBorders>
            <w:shd w:val="clear" w:color="000000" w:fill="757171"/>
            <w:noWrap/>
            <w:vAlign w:val="center"/>
            <w:hideMark/>
          </w:tcPr>
          <w:p w14:paraId="359FCE76" w14:textId="5DCFB381" w:rsidR="00241448" w:rsidRPr="00C261AC" w:rsidRDefault="00241448"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Pr="00C261AC">
              <w:rPr>
                <w:rFonts w:asciiTheme="minorHAnsi" w:hAnsiTheme="minorHAnsi" w:cstheme="minorHAnsi"/>
                <w:sz w:val="14"/>
                <w:szCs w:val="14"/>
              </w:rPr>
              <w:t> </w:t>
            </w:r>
          </w:p>
        </w:tc>
        <w:tc>
          <w:tcPr>
            <w:tcW w:w="540" w:type="dxa"/>
            <w:tcBorders>
              <w:top w:val="nil"/>
              <w:left w:val="nil"/>
              <w:bottom w:val="single" w:sz="4" w:space="0" w:color="auto"/>
              <w:right w:val="single" w:sz="4" w:space="0" w:color="auto"/>
            </w:tcBorders>
            <w:shd w:val="clear" w:color="000000" w:fill="757171"/>
            <w:noWrap/>
            <w:vAlign w:val="center"/>
            <w:hideMark/>
          </w:tcPr>
          <w:p w14:paraId="4EC04EE5" w14:textId="04263927" w:rsidR="00241448" w:rsidRPr="00C261AC" w:rsidRDefault="00241448"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Pr="00C261AC">
              <w:rPr>
                <w:rFonts w:asciiTheme="minorHAnsi" w:hAnsiTheme="minorHAnsi" w:cstheme="minorHAnsi"/>
                <w:sz w:val="14"/>
                <w:szCs w:val="14"/>
              </w:rPr>
              <w:t> </w:t>
            </w:r>
          </w:p>
        </w:tc>
        <w:tc>
          <w:tcPr>
            <w:tcW w:w="810" w:type="dxa"/>
            <w:tcBorders>
              <w:top w:val="nil"/>
              <w:left w:val="nil"/>
              <w:bottom w:val="single" w:sz="4" w:space="0" w:color="auto"/>
              <w:right w:val="single" w:sz="4" w:space="0" w:color="auto"/>
            </w:tcBorders>
            <w:shd w:val="clear" w:color="auto" w:fill="auto"/>
            <w:noWrap/>
            <w:vAlign w:val="center"/>
            <w:hideMark/>
          </w:tcPr>
          <w:p w14:paraId="429F92B7" w14:textId="7AA87197"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15</w:t>
            </w:r>
            <w:r w:rsidRPr="00C261AC">
              <w:rPr>
                <w:rFonts w:asciiTheme="minorHAnsi" w:hAnsiTheme="minorHAnsi"/>
                <w:sz w:val="14"/>
              </w:rPr>
              <w:t>%</w:t>
            </w:r>
          </w:p>
        </w:tc>
      </w:tr>
      <w:tr w:rsidR="00241448" w:rsidRPr="00C261AC" w14:paraId="4771169E" w14:textId="77777777" w:rsidTr="005A39D4">
        <w:trPr>
          <w:trHeight w:val="950"/>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7D356259" w14:textId="77777777"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Q13_PHP </w:t>
            </w:r>
          </w:p>
        </w:tc>
        <w:tc>
          <w:tcPr>
            <w:tcW w:w="2303" w:type="dxa"/>
            <w:tcBorders>
              <w:top w:val="nil"/>
              <w:left w:val="nil"/>
              <w:bottom w:val="single" w:sz="4" w:space="0" w:color="auto"/>
              <w:right w:val="single" w:sz="4" w:space="0" w:color="auto"/>
            </w:tcBorders>
            <w:shd w:val="clear" w:color="auto" w:fill="auto"/>
            <w:vAlign w:val="center"/>
            <w:hideMark/>
          </w:tcPr>
          <w:p w14:paraId="040AF0B0" w14:textId="7EB16E05" w:rsidR="00241448" w:rsidRPr="00C261AC" w:rsidRDefault="00241448"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 Population Health Platform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286E5A41" w14:textId="1E62D60D" w:rsidR="00241448" w:rsidRPr="00C261AC" w:rsidRDefault="00241448" w:rsidP="00241448">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Strongly disagree, Disagree, Neither agree nor disagree , Agree, Strongly agree  (1-5) I Don’t Know</w:t>
            </w:r>
          </w:p>
        </w:tc>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32C04942" w14:textId="6DD53C11"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15C74118" w14:textId="77777777"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18190093" w14:textId="3807990B"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18%</w:t>
            </w:r>
          </w:p>
        </w:tc>
        <w:tc>
          <w:tcPr>
            <w:tcW w:w="630" w:type="dxa"/>
            <w:tcBorders>
              <w:top w:val="nil"/>
              <w:left w:val="nil"/>
              <w:bottom w:val="single" w:sz="4" w:space="0" w:color="auto"/>
              <w:right w:val="single" w:sz="4" w:space="0" w:color="auto"/>
            </w:tcBorders>
            <w:shd w:val="clear" w:color="auto" w:fill="auto"/>
            <w:noWrap/>
            <w:vAlign w:val="center"/>
            <w:hideMark/>
          </w:tcPr>
          <w:p w14:paraId="1237CC7D" w14:textId="1687149D"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45%</w:t>
            </w:r>
          </w:p>
        </w:tc>
        <w:tc>
          <w:tcPr>
            <w:tcW w:w="540" w:type="dxa"/>
            <w:tcBorders>
              <w:top w:val="nil"/>
              <w:left w:val="nil"/>
              <w:bottom w:val="single" w:sz="4" w:space="0" w:color="auto"/>
              <w:right w:val="single" w:sz="4" w:space="0" w:color="auto"/>
            </w:tcBorders>
            <w:shd w:val="clear" w:color="auto" w:fill="auto"/>
            <w:noWrap/>
            <w:vAlign w:val="center"/>
            <w:hideMark/>
          </w:tcPr>
          <w:p w14:paraId="01AC9D06" w14:textId="572E87CD"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36%</w:t>
            </w:r>
          </w:p>
        </w:tc>
        <w:tc>
          <w:tcPr>
            <w:tcW w:w="540" w:type="dxa"/>
            <w:tcBorders>
              <w:top w:val="nil"/>
              <w:left w:val="nil"/>
              <w:bottom w:val="single" w:sz="4" w:space="0" w:color="auto"/>
              <w:right w:val="single" w:sz="4" w:space="0" w:color="auto"/>
            </w:tcBorders>
            <w:shd w:val="clear" w:color="auto" w:fill="808080" w:themeFill="background2" w:themeFillShade="80"/>
            <w:noWrap/>
            <w:vAlign w:val="center"/>
            <w:hideMark/>
          </w:tcPr>
          <w:p w14:paraId="561098D7" w14:textId="496B461D"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sz w:val="14"/>
              </w:rPr>
              <w:t> </w:t>
            </w:r>
            <w:r>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auto" w:fill="808080" w:themeFill="background2" w:themeFillShade="80"/>
            <w:noWrap/>
            <w:vAlign w:val="center"/>
            <w:hideMark/>
          </w:tcPr>
          <w:p w14:paraId="55C449A5" w14:textId="336DA22C"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sz w:val="14"/>
              </w:rPr>
              <w:t> </w:t>
            </w:r>
            <w:r>
              <w:rPr>
                <w:rFonts w:asciiTheme="minorHAnsi" w:hAnsiTheme="minorHAnsi" w:cstheme="minorHAnsi"/>
                <w:sz w:val="14"/>
                <w:szCs w:val="14"/>
              </w:rPr>
              <w:t>NA</w:t>
            </w:r>
          </w:p>
        </w:tc>
        <w:tc>
          <w:tcPr>
            <w:tcW w:w="810" w:type="dxa"/>
            <w:tcBorders>
              <w:top w:val="nil"/>
              <w:left w:val="nil"/>
              <w:bottom w:val="single" w:sz="4" w:space="0" w:color="auto"/>
              <w:right w:val="single" w:sz="4" w:space="0" w:color="auto"/>
            </w:tcBorders>
            <w:shd w:val="clear" w:color="auto" w:fill="auto"/>
            <w:noWrap/>
            <w:vAlign w:val="center"/>
            <w:hideMark/>
          </w:tcPr>
          <w:p w14:paraId="664A321B" w14:textId="77777777" w:rsidR="00241448" w:rsidRPr="00C261AC" w:rsidRDefault="00241448" w:rsidP="00F522E6">
            <w:pPr>
              <w:spacing w:after="0" w:line="240" w:lineRule="auto"/>
              <w:jc w:val="center"/>
              <w:rPr>
                <w:rFonts w:asciiTheme="minorHAnsi" w:hAnsiTheme="minorHAnsi" w:cstheme="minorHAnsi"/>
                <w:sz w:val="14"/>
                <w:szCs w:val="14"/>
              </w:rPr>
            </w:pPr>
            <w:r w:rsidRPr="00C261AC">
              <w:rPr>
                <w:rFonts w:asciiTheme="minorHAnsi" w:hAnsiTheme="minorHAnsi"/>
                <w:sz w:val="14"/>
              </w:rPr>
              <w:t>0%</w:t>
            </w:r>
          </w:p>
        </w:tc>
      </w:tr>
    </w:tbl>
    <w:p w14:paraId="70275CB2" w14:textId="2DD3CDA8" w:rsidR="00773FBA" w:rsidRPr="00C261AC" w:rsidRDefault="00B21333" w:rsidP="00200C5E">
      <w:pPr>
        <w:pStyle w:val="Heading2"/>
        <w:spacing w:after="160"/>
        <w:jc w:val="center"/>
        <w:rPr>
          <w:color w:val="auto"/>
        </w:rPr>
      </w:pPr>
      <w:bookmarkStart w:id="138" w:name="_Toc39046898"/>
      <w:bookmarkStart w:id="139" w:name="_Toc39068528"/>
      <w:bookmarkStart w:id="140" w:name="_Toc57727236"/>
      <w:r w:rsidRPr="00C261AC">
        <w:rPr>
          <w:color w:val="auto"/>
        </w:rPr>
        <w:t xml:space="preserve">Focus Area: Care Coordination </w:t>
      </w:r>
      <w:r w:rsidR="00803C9A" w:rsidRPr="00C261AC">
        <w:rPr>
          <w:color w:val="auto"/>
        </w:rPr>
        <w:t>and</w:t>
      </w:r>
      <w:r w:rsidRPr="00C261AC">
        <w:rPr>
          <w:color w:val="auto"/>
        </w:rPr>
        <w:t xml:space="preserve"> </w:t>
      </w:r>
      <w:r w:rsidR="00F57042">
        <w:rPr>
          <w:color w:val="auto"/>
        </w:rPr>
        <w:t xml:space="preserve">Care </w:t>
      </w:r>
      <w:r w:rsidRPr="00C261AC">
        <w:rPr>
          <w:color w:val="auto"/>
        </w:rPr>
        <w:t>Management</w:t>
      </w:r>
      <w:bookmarkEnd w:id="127"/>
      <w:bookmarkEnd w:id="138"/>
      <w:bookmarkEnd w:id="139"/>
      <w:bookmarkEnd w:id="140"/>
    </w:p>
    <w:tbl>
      <w:tblPr>
        <w:tblW w:w="10710" w:type="dxa"/>
        <w:tblInd w:w="-635" w:type="dxa"/>
        <w:tblLook w:val="04A0" w:firstRow="1" w:lastRow="0" w:firstColumn="1" w:lastColumn="0" w:noHBand="0" w:noVBand="1"/>
      </w:tblPr>
      <w:tblGrid>
        <w:gridCol w:w="540"/>
        <w:gridCol w:w="2674"/>
        <w:gridCol w:w="2707"/>
        <w:gridCol w:w="576"/>
        <w:gridCol w:w="585"/>
        <w:gridCol w:w="591"/>
        <w:gridCol w:w="575"/>
        <w:gridCol w:w="594"/>
        <w:gridCol w:w="497"/>
        <w:gridCol w:w="519"/>
        <w:gridCol w:w="852"/>
      </w:tblGrid>
      <w:tr w:rsidR="00C261AC" w:rsidRPr="00C261AC" w14:paraId="7199D5FB" w14:textId="77777777" w:rsidTr="00241448">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1C1C8A"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674" w:type="dxa"/>
            <w:tcBorders>
              <w:top w:val="single" w:sz="4" w:space="0" w:color="auto"/>
              <w:left w:val="nil"/>
              <w:bottom w:val="single" w:sz="4" w:space="0" w:color="auto"/>
              <w:right w:val="single" w:sz="4" w:space="0" w:color="auto"/>
            </w:tcBorders>
            <w:shd w:val="clear" w:color="000000" w:fill="D9D9D9"/>
            <w:noWrap/>
            <w:vAlign w:val="center"/>
            <w:hideMark/>
          </w:tcPr>
          <w:p w14:paraId="1E7FA7FC"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707" w:type="dxa"/>
            <w:tcBorders>
              <w:top w:val="single" w:sz="4" w:space="0" w:color="auto"/>
              <w:left w:val="nil"/>
              <w:bottom w:val="single" w:sz="4" w:space="0" w:color="auto"/>
              <w:right w:val="single" w:sz="4" w:space="0" w:color="auto"/>
            </w:tcBorders>
            <w:shd w:val="clear" w:color="000000" w:fill="D9D9D9"/>
            <w:noWrap/>
            <w:vAlign w:val="center"/>
            <w:hideMark/>
          </w:tcPr>
          <w:p w14:paraId="225C3DD3" w14:textId="3E8CE981" w:rsidR="00773FBA" w:rsidRPr="00C261AC" w:rsidRDefault="00034F46" w:rsidP="00F522E6">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576" w:type="dxa"/>
            <w:tcBorders>
              <w:top w:val="single" w:sz="4" w:space="0" w:color="auto"/>
              <w:left w:val="nil"/>
              <w:bottom w:val="single" w:sz="4" w:space="0" w:color="auto"/>
              <w:right w:val="single" w:sz="4" w:space="0" w:color="auto"/>
            </w:tcBorders>
            <w:shd w:val="clear" w:color="000000" w:fill="D9D9D9"/>
            <w:noWrap/>
            <w:vAlign w:val="center"/>
            <w:hideMark/>
          </w:tcPr>
          <w:p w14:paraId="47BC81DF"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25CF2706"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1718D0F2"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2E149D7F"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67EAD2D9"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36A7B423"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5AB66C5E"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852" w:type="dxa"/>
            <w:tcBorders>
              <w:top w:val="single" w:sz="4" w:space="0" w:color="auto"/>
              <w:left w:val="nil"/>
              <w:bottom w:val="single" w:sz="4" w:space="0" w:color="auto"/>
              <w:right w:val="single" w:sz="4" w:space="0" w:color="auto"/>
            </w:tcBorders>
            <w:shd w:val="clear" w:color="000000" w:fill="D9D9D9"/>
            <w:noWrap/>
            <w:vAlign w:val="center"/>
            <w:hideMark/>
          </w:tcPr>
          <w:p w14:paraId="23684132"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Don’t Know</w:t>
            </w:r>
          </w:p>
        </w:tc>
      </w:tr>
      <w:tr w:rsidR="00C261AC" w:rsidRPr="00C261AC" w14:paraId="6E9BA7A3" w14:textId="77777777" w:rsidTr="00241448">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5B2EE94"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1a</w:t>
            </w:r>
          </w:p>
        </w:tc>
        <w:tc>
          <w:tcPr>
            <w:tcW w:w="2674" w:type="dxa"/>
            <w:tcBorders>
              <w:top w:val="nil"/>
              <w:left w:val="nil"/>
              <w:bottom w:val="single" w:sz="4" w:space="0" w:color="auto"/>
              <w:right w:val="single" w:sz="4" w:space="0" w:color="auto"/>
            </w:tcBorders>
            <w:shd w:val="clear" w:color="auto" w:fill="auto"/>
            <w:vAlign w:val="center"/>
            <w:hideMark/>
          </w:tcPr>
          <w:p w14:paraId="2C7768ED"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shd w:val="clear" w:color="auto" w:fill="auto"/>
            <w:vAlign w:val="center"/>
            <w:hideMark/>
          </w:tcPr>
          <w:p w14:paraId="7C0118AC"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Community Health Workers  (1) </w:t>
            </w:r>
            <w:r w:rsidRPr="00C261AC">
              <w:rPr>
                <w:rFonts w:asciiTheme="minorHAnsi" w:hAnsiTheme="minorHAnsi" w:cstheme="minorHAnsi"/>
                <w:sz w:val="14"/>
                <w:szCs w:val="14"/>
              </w:rPr>
              <w:br/>
              <w:t>Patient Navigators/Referral Navigators (2)</w:t>
            </w:r>
            <w:r w:rsidRPr="00C261AC">
              <w:rPr>
                <w:rFonts w:asciiTheme="minorHAnsi" w:hAnsiTheme="minorHAnsi" w:cstheme="minorHAnsi"/>
                <w:sz w:val="14"/>
                <w:szCs w:val="14"/>
              </w:rPr>
              <w:br/>
              <w:t xml:space="preserve">Nurse Manager/Care Coordinator  (3)  </w:t>
            </w:r>
            <w:r w:rsidRPr="00C261AC">
              <w:rPr>
                <w:rFonts w:asciiTheme="minorHAnsi" w:hAnsiTheme="minorHAnsi" w:cstheme="minorHAnsi"/>
                <w:sz w:val="14"/>
                <w:szCs w:val="14"/>
              </w:rPr>
              <w:br/>
              <w:t xml:space="preserve">Any other (non-nurse) Care Coordinator/Manager  (4) </w:t>
            </w:r>
            <w:r w:rsidRPr="00C261AC">
              <w:rPr>
                <w:rFonts w:asciiTheme="minorHAnsi" w:hAnsiTheme="minorHAnsi" w:cstheme="minorHAnsi"/>
                <w:sz w:val="14"/>
                <w:szCs w:val="14"/>
              </w:rPr>
              <w:br/>
              <w:t xml:space="preserve">Social Worker  (5)  </w:t>
            </w:r>
            <w:r w:rsidRPr="00C261AC">
              <w:rPr>
                <w:rFonts w:asciiTheme="minorHAnsi" w:hAnsiTheme="minorHAnsi" w:cstheme="minorHAnsi"/>
                <w:sz w:val="14"/>
                <w:szCs w:val="14"/>
              </w:rPr>
              <w:br/>
              <w:t xml:space="preserve">Other title  (6)  </w:t>
            </w:r>
          </w:p>
        </w:tc>
        <w:tc>
          <w:tcPr>
            <w:tcW w:w="576" w:type="dxa"/>
            <w:tcBorders>
              <w:top w:val="nil"/>
              <w:left w:val="nil"/>
              <w:bottom w:val="single" w:sz="4" w:space="0" w:color="auto"/>
              <w:right w:val="single" w:sz="4" w:space="0" w:color="auto"/>
            </w:tcBorders>
            <w:shd w:val="clear" w:color="auto" w:fill="auto"/>
            <w:noWrap/>
            <w:vAlign w:val="center"/>
            <w:hideMark/>
          </w:tcPr>
          <w:p w14:paraId="511C70C0" w14:textId="4400BE3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63%</w:t>
            </w:r>
          </w:p>
        </w:tc>
        <w:tc>
          <w:tcPr>
            <w:tcW w:w="585" w:type="dxa"/>
            <w:tcBorders>
              <w:top w:val="nil"/>
              <w:left w:val="nil"/>
              <w:bottom w:val="single" w:sz="4" w:space="0" w:color="auto"/>
              <w:right w:val="single" w:sz="4" w:space="0" w:color="auto"/>
            </w:tcBorders>
            <w:shd w:val="clear" w:color="auto" w:fill="auto"/>
            <w:noWrap/>
            <w:vAlign w:val="center"/>
            <w:hideMark/>
          </w:tcPr>
          <w:p w14:paraId="4B1E4FBD" w14:textId="344B7E2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58%</w:t>
            </w:r>
          </w:p>
        </w:tc>
        <w:tc>
          <w:tcPr>
            <w:tcW w:w="591" w:type="dxa"/>
            <w:tcBorders>
              <w:top w:val="nil"/>
              <w:left w:val="nil"/>
              <w:bottom w:val="single" w:sz="4" w:space="0" w:color="auto"/>
              <w:right w:val="single" w:sz="4" w:space="0" w:color="auto"/>
            </w:tcBorders>
            <w:shd w:val="clear" w:color="auto" w:fill="auto"/>
            <w:noWrap/>
            <w:vAlign w:val="center"/>
            <w:hideMark/>
          </w:tcPr>
          <w:p w14:paraId="64E5E544" w14:textId="4F34188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68%</w:t>
            </w:r>
          </w:p>
        </w:tc>
        <w:tc>
          <w:tcPr>
            <w:tcW w:w="575" w:type="dxa"/>
            <w:tcBorders>
              <w:top w:val="nil"/>
              <w:left w:val="nil"/>
              <w:bottom w:val="single" w:sz="4" w:space="0" w:color="auto"/>
              <w:right w:val="single" w:sz="4" w:space="0" w:color="auto"/>
            </w:tcBorders>
            <w:shd w:val="clear" w:color="auto" w:fill="auto"/>
            <w:noWrap/>
            <w:vAlign w:val="center"/>
            <w:hideMark/>
          </w:tcPr>
          <w:p w14:paraId="62995936" w14:textId="1C9CE16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79%</w:t>
            </w:r>
          </w:p>
        </w:tc>
        <w:tc>
          <w:tcPr>
            <w:tcW w:w="594" w:type="dxa"/>
            <w:tcBorders>
              <w:top w:val="nil"/>
              <w:left w:val="nil"/>
              <w:bottom w:val="single" w:sz="4" w:space="0" w:color="auto"/>
              <w:right w:val="single" w:sz="4" w:space="0" w:color="auto"/>
            </w:tcBorders>
            <w:shd w:val="clear" w:color="auto" w:fill="auto"/>
            <w:noWrap/>
            <w:vAlign w:val="center"/>
            <w:hideMark/>
          </w:tcPr>
          <w:p w14:paraId="300061F5" w14:textId="497F423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74%</w:t>
            </w:r>
          </w:p>
        </w:tc>
        <w:tc>
          <w:tcPr>
            <w:tcW w:w="497" w:type="dxa"/>
            <w:tcBorders>
              <w:top w:val="nil"/>
              <w:left w:val="nil"/>
              <w:bottom w:val="single" w:sz="4" w:space="0" w:color="auto"/>
              <w:right w:val="single" w:sz="4" w:space="0" w:color="auto"/>
            </w:tcBorders>
            <w:shd w:val="clear" w:color="auto" w:fill="auto"/>
            <w:noWrap/>
            <w:vAlign w:val="center"/>
            <w:hideMark/>
          </w:tcPr>
          <w:p w14:paraId="19BAB8B7" w14:textId="321D35F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53%</w:t>
            </w:r>
          </w:p>
        </w:tc>
        <w:tc>
          <w:tcPr>
            <w:tcW w:w="519" w:type="dxa"/>
            <w:tcBorders>
              <w:top w:val="nil"/>
              <w:left w:val="nil"/>
              <w:bottom w:val="single" w:sz="4" w:space="0" w:color="auto"/>
              <w:right w:val="single" w:sz="4" w:space="0" w:color="auto"/>
            </w:tcBorders>
            <w:shd w:val="clear" w:color="000000" w:fill="757171"/>
            <w:noWrap/>
            <w:vAlign w:val="center"/>
            <w:hideMark/>
          </w:tcPr>
          <w:p w14:paraId="2B4D0D9D" w14:textId="0FF3517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460FFE4D" w14:textId="048845A1"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r w:rsidR="00C261AC" w:rsidRPr="00C261AC" w14:paraId="40E9ECDF" w14:textId="77777777" w:rsidTr="00241448">
        <w:trPr>
          <w:trHeight w:val="7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47B05FC"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w:t>
            </w:r>
          </w:p>
        </w:tc>
        <w:tc>
          <w:tcPr>
            <w:tcW w:w="2674" w:type="dxa"/>
            <w:tcBorders>
              <w:top w:val="nil"/>
              <w:left w:val="nil"/>
              <w:bottom w:val="single" w:sz="4" w:space="0" w:color="auto"/>
              <w:right w:val="single" w:sz="4" w:space="0" w:color="auto"/>
            </w:tcBorders>
            <w:shd w:val="clear" w:color="auto" w:fill="auto"/>
            <w:vAlign w:val="center"/>
            <w:hideMark/>
          </w:tcPr>
          <w:p w14:paraId="5EA1726E"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shd w:val="clear" w:color="auto" w:fill="auto"/>
            <w:vAlign w:val="center"/>
            <w:hideMark/>
          </w:tcPr>
          <w:p w14:paraId="72AFD6A6"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Not at all, A little, Somewhat, Mostly, A great deal (1-5)</w:t>
            </w:r>
          </w:p>
        </w:tc>
        <w:tc>
          <w:tcPr>
            <w:tcW w:w="576" w:type="dxa"/>
            <w:tcBorders>
              <w:top w:val="nil"/>
              <w:left w:val="nil"/>
              <w:bottom w:val="single" w:sz="4" w:space="0" w:color="auto"/>
              <w:right w:val="single" w:sz="4" w:space="0" w:color="auto"/>
            </w:tcBorders>
            <w:shd w:val="clear" w:color="auto" w:fill="auto"/>
            <w:noWrap/>
            <w:vAlign w:val="center"/>
            <w:hideMark/>
          </w:tcPr>
          <w:p w14:paraId="5ECAA5B3" w14:textId="25AC1EB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1F43A68F" w14:textId="5723587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1599053" w14:textId="02052B4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37%</w:t>
            </w:r>
          </w:p>
        </w:tc>
        <w:tc>
          <w:tcPr>
            <w:tcW w:w="575" w:type="dxa"/>
            <w:tcBorders>
              <w:top w:val="nil"/>
              <w:left w:val="nil"/>
              <w:bottom w:val="single" w:sz="4" w:space="0" w:color="auto"/>
              <w:right w:val="single" w:sz="4" w:space="0" w:color="auto"/>
            </w:tcBorders>
            <w:shd w:val="clear" w:color="auto" w:fill="auto"/>
            <w:noWrap/>
            <w:vAlign w:val="center"/>
            <w:hideMark/>
          </w:tcPr>
          <w:p w14:paraId="6402617E" w14:textId="1B5A84D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4A631875" w14:textId="7AA7B0A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53%</w:t>
            </w:r>
          </w:p>
        </w:tc>
        <w:tc>
          <w:tcPr>
            <w:tcW w:w="497" w:type="dxa"/>
            <w:tcBorders>
              <w:top w:val="nil"/>
              <w:left w:val="nil"/>
              <w:bottom w:val="single" w:sz="4" w:space="0" w:color="auto"/>
              <w:right w:val="single" w:sz="4" w:space="0" w:color="auto"/>
            </w:tcBorders>
            <w:shd w:val="clear" w:color="000000" w:fill="757171"/>
            <w:noWrap/>
            <w:vAlign w:val="center"/>
            <w:hideMark/>
          </w:tcPr>
          <w:p w14:paraId="56AE2535" w14:textId="7AE3E257"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519" w:type="dxa"/>
            <w:tcBorders>
              <w:top w:val="nil"/>
              <w:left w:val="nil"/>
              <w:bottom w:val="single" w:sz="4" w:space="0" w:color="auto"/>
              <w:right w:val="single" w:sz="4" w:space="0" w:color="auto"/>
            </w:tcBorders>
            <w:shd w:val="clear" w:color="000000" w:fill="757171"/>
            <w:noWrap/>
            <w:vAlign w:val="center"/>
            <w:hideMark/>
          </w:tcPr>
          <w:p w14:paraId="71D640E3" w14:textId="136F0DE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43842E1D" w14:textId="267633B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r>
    </w:tbl>
    <w:p w14:paraId="3C7186ED" w14:textId="77777777" w:rsidR="006E20A9" w:rsidRDefault="006E20A9">
      <w:r>
        <w:br w:type="page"/>
      </w:r>
    </w:p>
    <w:tbl>
      <w:tblPr>
        <w:tblW w:w="10710" w:type="dxa"/>
        <w:tblInd w:w="-635" w:type="dxa"/>
        <w:tblLook w:val="04A0" w:firstRow="1" w:lastRow="0" w:firstColumn="1" w:lastColumn="0" w:noHBand="0" w:noVBand="1"/>
      </w:tblPr>
      <w:tblGrid>
        <w:gridCol w:w="540"/>
        <w:gridCol w:w="2630"/>
        <w:gridCol w:w="44"/>
        <w:gridCol w:w="2707"/>
        <w:gridCol w:w="576"/>
        <w:gridCol w:w="585"/>
        <w:gridCol w:w="591"/>
        <w:gridCol w:w="575"/>
        <w:gridCol w:w="594"/>
        <w:gridCol w:w="497"/>
        <w:gridCol w:w="519"/>
        <w:gridCol w:w="852"/>
      </w:tblGrid>
      <w:tr w:rsidR="00C261AC" w:rsidRPr="00C261AC" w14:paraId="52CE1CC7" w14:textId="77777777" w:rsidTr="00241448">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30F4C9" w14:textId="2AC7576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4</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62BB1B1" w14:textId="1952A6F8"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12 months, how often was it difficult for staff in your practice site to do each of the following for your MassHealth members? </w:t>
            </w:r>
            <w:r w:rsidRPr="00C261AC">
              <w:rPr>
                <w:rFonts w:asciiTheme="minorHAnsi" w:hAnsiTheme="minorHAnsi" w:cstheme="minorHAnsi"/>
                <w:sz w:val="14"/>
                <w:szCs w:val="14"/>
              </w:rPr>
              <w:br/>
            </w:r>
            <w:r w:rsidRPr="00C261AC">
              <w:rPr>
                <w:rFonts w:asciiTheme="minorHAnsi" w:hAnsiTheme="minorHAnsi" w:cstheme="minorHAnsi"/>
                <w:i/>
                <w:iCs/>
                <w:sz w:val="14"/>
                <w:szCs w:val="14"/>
              </w:rPr>
              <w:t>Always, Usually, Sometimes, Rarely, Never Difficult (1-5)</w:t>
            </w:r>
            <w:r w:rsidRPr="00C261AC">
              <w:rPr>
                <w:rFonts w:asciiTheme="minorHAnsi" w:hAnsiTheme="minorHAnsi" w:cstheme="minorHAnsi"/>
                <w:i/>
                <w:iCs/>
                <w:sz w:val="14"/>
                <w:szCs w:val="14"/>
              </w:rPr>
              <w:br/>
              <w:t xml:space="preserve">Don't Know </w:t>
            </w:r>
          </w:p>
        </w:tc>
        <w:tc>
          <w:tcPr>
            <w:tcW w:w="2707" w:type="dxa"/>
            <w:tcBorders>
              <w:top w:val="nil"/>
              <w:left w:val="nil"/>
              <w:bottom w:val="single" w:sz="4" w:space="0" w:color="auto"/>
              <w:right w:val="single" w:sz="4" w:space="0" w:color="auto"/>
            </w:tcBorders>
            <w:shd w:val="clear" w:color="auto" w:fill="auto"/>
            <w:vAlign w:val="center"/>
            <w:hideMark/>
          </w:tcPr>
          <w:p w14:paraId="254C91A5"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Learn the result of a test your practice site </w:t>
            </w:r>
            <w:r w:rsidRPr="00C261AC">
              <w:rPr>
                <w:rFonts w:asciiTheme="minorHAnsi" w:hAnsiTheme="minorHAnsi" w:cstheme="minorHAnsi"/>
                <w:sz w:val="14"/>
                <w:szCs w:val="14"/>
              </w:rPr>
              <w:br/>
              <w:t xml:space="preserve">ordered   </w:t>
            </w:r>
          </w:p>
        </w:tc>
        <w:tc>
          <w:tcPr>
            <w:tcW w:w="576" w:type="dxa"/>
            <w:tcBorders>
              <w:top w:val="nil"/>
              <w:left w:val="nil"/>
              <w:bottom w:val="single" w:sz="4" w:space="0" w:color="auto"/>
              <w:right w:val="single" w:sz="4" w:space="0" w:color="auto"/>
            </w:tcBorders>
            <w:shd w:val="clear" w:color="auto" w:fill="auto"/>
            <w:noWrap/>
            <w:vAlign w:val="center"/>
            <w:hideMark/>
          </w:tcPr>
          <w:p w14:paraId="057C1F37" w14:textId="0E3016F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5C64445" w14:textId="65EE9D2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235C2E4" w14:textId="0E10F38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038264AC" w14:textId="3B5B91F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68%</w:t>
            </w:r>
          </w:p>
        </w:tc>
        <w:tc>
          <w:tcPr>
            <w:tcW w:w="594" w:type="dxa"/>
            <w:tcBorders>
              <w:top w:val="nil"/>
              <w:left w:val="nil"/>
              <w:bottom w:val="single" w:sz="4" w:space="0" w:color="auto"/>
              <w:right w:val="single" w:sz="4" w:space="0" w:color="auto"/>
            </w:tcBorders>
            <w:shd w:val="clear" w:color="auto" w:fill="auto"/>
            <w:noWrap/>
            <w:vAlign w:val="center"/>
            <w:hideMark/>
          </w:tcPr>
          <w:p w14:paraId="3C5CC4AB" w14:textId="42FC216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497" w:type="dxa"/>
            <w:tcBorders>
              <w:top w:val="nil"/>
              <w:left w:val="nil"/>
              <w:bottom w:val="single" w:sz="4" w:space="0" w:color="auto"/>
              <w:right w:val="single" w:sz="4" w:space="0" w:color="auto"/>
            </w:tcBorders>
            <w:shd w:val="clear" w:color="000000" w:fill="757171"/>
            <w:noWrap/>
            <w:vAlign w:val="center"/>
            <w:hideMark/>
          </w:tcPr>
          <w:p w14:paraId="4DF1B813" w14:textId="1FAA953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D2F9694" w14:textId="6E2A9553"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35B09843" w14:textId="5D9A306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r>
      <w:tr w:rsidR="00C261AC" w:rsidRPr="00C261AC" w14:paraId="5BEA1B6E" w14:textId="77777777" w:rsidTr="00241448">
        <w:trPr>
          <w:trHeight w:val="380"/>
        </w:trPr>
        <w:tc>
          <w:tcPr>
            <w:tcW w:w="540" w:type="dxa"/>
            <w:vMerge/>
            <w:tcBorders>
              <w:top w:val="nil"/>
              <w:left w:val="single" w:sz="4" w:space="0" w:color="auto"/>
              <w:bottom w:val="single" w:sz="4" w:space="0" w:color="auto"/>
              <w:right w:val="single" w:sz="4" w:space="0" w:color="auto"/>
            </w:tcBorders>
            <w:vAlign w:val="center"/>
            <w:hideMark/>
          </w:tcPr>
          <w:p w14:paraId="4832E159"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62FBF21D"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6843A1E"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Know that a patient referred by your practice site </w:t>
            </w:r>
            <w:r w:rsidRPr="00C261AC">
              <w:rPr>
                <w:rFonts w:asciiTheme="minorHAnsi" w:hAnsiTheme="minorHAnsi" w:cstheme="minorHAnsi"/>
                <w:sz w:val="14"/>
                <w:szCs w:val="14"/>
              </w:rPr>
              <w:br/>
              <w:t xml:space="preserve">was seen by the consulting clinician </w:t>
            </w:r>
          </w:p>
        </w:tc>
        <w:tc>
          <w:tcPr>
            <w:tcW w:w="576" w:type="dxa"/>
            <w:tcBorders>
              <w:top w:val="nil"/>
              <w:left w:val="nil"/>
              <w:bottom w:val="single" w:sz="4" w:space="0" w:color="auto"/>
              <w:right w:val="single" w:sz="4" w:space="0" w:color="auto"/>
            </w:tcBorders>
            <w:shd w:val="clear" w:color="auto" w:fill="auto"/>
            <w:noWrap/>
            <w:vAlign w:val="center"/>
            <w:hideMark/>
          </w:tcPr>
          <w:p w14:paraId="49B68D34" w14:textId="7F3EC96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B53EAEA" w14:textId="26C1A89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D6809D8" w14:textId="6E6EAFC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58%</w:t>
            </w:r>
          </w:p>
        </w:tc>
        <w:tc>
          <w:tcPr>
            <w:tcW w:w="575" w:type="dxa"/>
            <w:tcBorders>
              <w:top w:val="nil"/>
              <w:left w:val="nil"/>
              <w:bottom w:val="single" w:sz="4" w:space="0" w:color="auto"/>
              <w:right w:val="single" w:sz="4" w:space="0" w:color="auto"/>
            </w:tcBorders>
            <w:shd w:val="clear" w:color="auto" w:fill="auto"/>
            <w:noWrap/>
            <w:vAlign w:val="center"/>
            <w:hideMark/>
          </w:tcPr>
          <w:p w14:paraId="7B4E809A" w14:textId="275970B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594" w:type="dxa"/>
            <w:tcBorders>
              <w:top w:val="nil"/>
              <w:left w:val="nil"/>
              <w:bottom w:val="single" w:sz="4" w:space="0" w:color="auto"/>
              <w:right w:val="single" w:sz="4" w:space="0" w:color="auto"/>
            </w:tcBorders>
            <w:shd w:val="clear" w:color="auto" w:fill="auto"/>
            <w:noWrap/>
            <w:vAlign w:val="center"/>
            <w:hideMark/>
          </w:tcPr>
          <w:p w14:paraId="0DA88BAF" w14:textId="2D459151"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497" w:type="dxa"/>
            <w:tcBorders>
              <w:top w:val="nil"/>
              <w:left w:val="nil"/>
              <w:bottom w:val="single" w:sz="4" w:space="0" w:color="auto"/>
              <w:right w:val="single" w:sz="4" w:space="0" w:color="auto"/>
            </w:tcBorders>
            <w:shd w:val="clear" w:color="000000" w:fill="757171"/>
            <w:noWrap/>
            <w:vAlign w:val="center"/>
            <w:hideMark/>
          </w:tcPr>
          <w:p w14:paraId="1603763E" w14:textId="72AF7C2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DDBEECF" w14:textId="513AA654"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19653D37" w14:textId="60E4A7C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r>
      <w:tr w:rsidR="00C261AC" w:rsidRPr="00C261AC" w14:paraId="5BE342D0" w14:textId="77777777" w:rsidTr="00241448">
        <w:trPr>
          <w:trHeight w:val="380"/>
        </w:trPr>
        <w:tc>
          <w:tcPr>
            <w:tcW w:w="540" w:type="dxa"/>
            <w:vMerge/>
            <w:tcBorders>
              <w:top w:val="nil"/>
              <w:left w:val="single" w:sz="4" w:space="0" w:color="auto"/>
              <w:bottom w:val="single" w:sz="4" w:space="0" w:color="auto"/>
              <w:right w:val="single" w:sz="4" w:space="0" w:color="auto"/>
            </w:tcBorders>
            <w:vAlign w:val="center"/>
            <w:hideMark/>
          </w:tcPr>
          <w:p w14:paraId="3F2B2A7F"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760A1450"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BBA3A85"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Learn what the consulting clinician recommends </w:t>
            </w:r>
            <w:r w:rsidRPr="00C261AC">
              <w:rPr>
                <w:rFonts w:asciiTheme="minorHAnsi" w:hAnsiTheme="minorHAnsi" w:cstheme="minorHAnsi"/>
                <w:sz w:val="14"/>
                <w:szCs w:val="14"/>
              </w:rPr>
              <w:br/>
              <w:t>for your practice site’s patient</w:t>
            </w:r>
          </w:p>
        </w:tc>
        <w:tc>
          <w:tcPr>
            <w:tcW w:w="576" w:type="dxa"/>
            <w:tcBorders>
              <w:top w:val="nil"/>
              <w:left w:val="nil"/>
              <w:bottom w:val="single" w:sz="4" w:space="0" w:color="auto"/>
              <w:right w:val="single" w:sz="4" w:space="0" w:color="auto"/>
            </w:tcBorders>
            <w:shd w:val="clear" w:color="auto" w:fill="auto"/>
            <w:noWrap/>
            <w:vAlign w:val="center"/>
            <w:hideMark/>
          </w:tcPr>
          <w:p w14:paraId="3263EB17"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E3EA50D" w14:textId="3F05E8A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044EB972" w14:textId="60BAC9D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74%</w:t>
            </w:r>
          </w:p>
        </w:tc>
        <w:tc>
          <w:tcPr>
            <w:tcW w:w="575" w:type="dxa"/>
            <w:tcBorders>
              <w:top w:val="nil"/>
              <w:left w:val="nil"/>
              <w:bottom w:val="single" w:sz="4" w:space="0" w:color="auto"/>
              <w:right w:val="single" w:sz="4" w:space="0" w:color="auto"/>
            </w:tcBorders>
            <w:shd w:val="clear" w:color="auto" w:fill="auto"/>
            <w:noWrap/>
            <w:vAlign w:val="center"/>
            <w:hideMark/>
          </w:tcPr>
          <w:p w14:paraId="5B2CF619" w14:textId="78DF583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66E9F2F3" w14:textId="2B48E90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497" w:type="dxa"/>
            <w:tcBorders>
              <w:top w:val="nil"/>
              <w:left w:val="nil"/>
              <w:bottom w:val="single" w:sz="4" w:space="0" w:color="auto"/>
              <w:right w:val="single" w:sz="4" w:space="0" w:color="auto"/>
            </w:tcBorders>
            <w:shd w:val="clear" w:color="000000" w:fill="757171"/>
            <w:noWrap/>
            <w:vAlign w:val="center"/>
            <w:hideMark/>
          </w:tcPr>
          <w:p w14:paraId="381A3443" w14:textId="520BCD5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053BBF7" w14:textId="29D160DE"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075ED377" w14:textId="2720E63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r>
      <w:tr w:rsidR="00C261AC" w:rsidRPr="00C261AC" w14:paraId="716B5986" w14:textId="77777777" w:rsidTr="00241448">
        <w:trPr>
          <w:trHeight w:val="570"/>
        </w:trPr>
        <w:tc>
          <w:tcPr>
            <w:tcW w:w="540" w:type="dxa"/>
            <w:vMerge/>
            <w:tcBorders>
              <w:top w:val="nil"/>
              <w:left w:val="single" w:sz="4" w:space="0" w:color="auto"/>
              <w:bottom w:val="single" w:sz="4" w:space="0" w:color="auto"/>
              <w:right w:val="single" w:sz="4" w:space="0" w:color="auto"/>
            </w:tcBorders>
            <w:vAlign w:val="center"/>
            <w:hideMark/>
          </w:tcPr>
          <w:p w14:paraId="38870373"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2E9C1D1C"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61575D7"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Transmit relevant information about a patient who your practice site refers to a consulting </w:t>
            </w:r>
            <w:r w:rsidRPr="00C261AC">
              <w:rPr>
                <w:rFonts w:asciiTheme="minorHAnsi" w:hAnsiTheme="minorHAnsi" w:cstheme="minorHAnsi"/>
                <w:sz w:val="14"/>
                <w:szCs w:val="14"/>
              </w:rPr>
              <w:br/>
              <w:t xml:space="preserve">clinician </w:t>
            </w:r>
          </w:p>
        </w:tc>
        <w:tc>
          <w:tcPr>
            <w:tcW w:w="576" w:type="dxa"/>
            <w:tcBorders>
              <w:top w:val="nil"/>
              <w:left w:val="nil"/>
              <w:bottom w:val="single" w:sz="4" w:space="0" w:color="auto"/>
              <w:right w:val="single" w:sz="4" w:space="0" w:color="auto"/>
            </w:tcBorders>
            <w:shd w:val="clear" w:color="auto" w:fill="auto"/>
            <w:noWrap/>
            <w:vAlign w:val="center"/>
            <w:hideMark/>
          </w:tcPr>
          <w:p w14:paraId="70569B8F"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59AB0B7" w14:textId="342BE38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A7A2862" w14:textId="12C4AA4E"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53%</w:t>
            </w:r>
          </w:p>
        </w:tc>
        <w:tc>
          <w:tcPr>
            <w:tcW w:w="575" w:type="dxa"/>
            <w:tcBorders>
              <w:top w:val="nil"/>
              <w:left w:val="nil"/>
              <w:bottom w:val="single" w:sz="4" w:space="0" w:color="auto"/>
              <w:right w:val="single" w:sz="4" w:space="0" w:color="auto"/>
            </w:tcBorders>
            <w:shd w:val="clear" w:color="auto" w:fill="auto"/>
            <w:noWrap/>
            <w:vAlign w:val="center"/>
            <w:hideMark/>
          </w:tcPr>
          <w:p w14:paraId="1B6C1185" w14:textId="1DC63A4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1BE8CD99" w14:textId="58B62AE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37%</w:t>
            </w:r>
          </w:p>
        </w:tc>
        <w:tc>
          <w:tcPr>
            <w:tcW w:w="497" w:type="dxa"/>
            <w:tcBorders>
              <w:top w:val="nil"/>
              <w:left w:val="nil"/>
              <w:bottom w:val="single" w:sz="4" w:space="0" w:color="auto"/>
              <w:right w:val="single" w:sz="4" w:space="0" w:color="auto"/>
            </w:tcBorders>
            <w:shd w:val="clear" w:color="000000" w:fill="757171"/>
            <w:noWrap/>
            <w:vAlign w:val="center"/>
            <w:hideMark/>
          </w:tcPr>
          <w:p w14:paraId="4D24157D" w14:textId="607DEB74"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519" w:type="dxa"/>
            <w:tcBorders>
              <w:top w:val="nil"/>
              <w:left w:val="nil"/>
              <w:bottom w:val="single" w:sz="4" w:space="0" w:color="auto"/>
              <w:right w:val="single" w:sz="4" w:space="0" w:color="auto"/>
            </w:tcBorders>
            <w:shd w:val="clear" w:color="000000" w:fill="757171"/>
            <w:noWrap/>
            <w:vAlign w:val="center"/>
            <w:hideMark/>
          </w:tcPr>
          <w:p w14:paraId="7C592B02" w14:textId="59BEB3EE"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03D3DA53" w14:textId="5F99B95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r>
      <w:tr w:rsidR="00C261AC" w:rsidRPr="00C261AC" w14:paraId="6740CA0E" w14:textId="77777777" w:rsidTr="00241448">
        <w:trPr>
          <w:trHeight w:val="380"/>
        </w:trPr>
        <w:tc>
          <w:tcPr>
            <w:tcW w:w="540" w:type="dxa"/>
            <w:vMerge/>
            <w:tcBorders>
              <w:top w:val="nil"/>
              <w:left w:val="single" w:sz="4" w:space="0" w:color="auto"/>
              <w:bottom w:val="single" w:sz="4" w:space="0" w:color="auto"/>
              <w:right w:val="single" w:sz="4" w:space="0" w:color="auto"/>
            </w:tcBorders>
            <w:vAlign w:val="center"/>
            <w:hideMark/>
          </w:tcPr>
          <w:p w14:paraId="3E564C70"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0FBF27C0"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364BA08"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Reach the consulting clinician caring for a patient </w:t>
            </w:r>
            <w:r w:rsidRPr="00C261AC">
              <w:rPr>
                <w:rFonts w:asciiTheme="minorHAnsi" w:hAnsiTheme="minorHAnsi" w:cstheme="minorHAnsi"/>
                <w:sz w:val="14"/>
                <w:szCs w:val="14"/>
              </w:rPr>
              <w:br/>
              <w:t xml:space="preserve">when your staff need to </w:t>
            </w:r>
          </w:p>
        </w:tc>
        <w:tc>
          <w:tcPr>
            <w:tcW w:w="576" w:type="dxa"/>
            <w:tcBorders>
              <w:top w:val="nil"/>
              <w:left w:val="nil"/>
              <w:bottom w:val="single" w:sz="4" w:space="0" w:color="auto"/>
              <w:right w:val="single" w:sz="4" w:space="0" w:color="auto"/>
            </w:tcBorders>
            <w:shd w:val="clear" w:color="auto" w:fill="auto"/>
            <w:noWrap/>
            <w:vAlign w:val="center"/>
            <w:hideMark/>
          </w:tcPr>
          <w:p w14:paraId="3A41911C"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068AE9A" w14:textId="2768000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4AFEEBBD" w14:textId="5BD5893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53%</w:t>
            </w:r>
          </w:p>
        </w:tc>
        <w:tc>
          <w:tcPr>
            <w:tcW w:w="575" w:type="dxa"/>
            <w:tcBorders>
              <w:top w:val="nil"/>
              <w:left w:val="nil"/>
              <w:bottom w:val="single" w:sz="4" w:space="0" w:color="auto"/>
              <w:right w:val="single" w:sz="4" w:space="0" w:color="auto"/>
            </w:tcBorders>
            <w:shd w:val="clear" w:color="auto" w:fill="auto"/>
            <w:noWrap/>
            <w:vAlign w:val="center"/>
            <w:hideMark/>
          </w:tcPr>
          <w:p w14:paraId="30A6886E" w14:textId="29FF100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594" w:type="dxa"/>
            <w:tcBorders>
              <w:top w:val="nil"/>
              <w:left w:val="nil"/>
              <w:bottom w:val="single" w:sz="4" w:space="0" w:color="auto"/>
              <w:right w:val="single" w:sz="4" w:space="0" w:color="auto"/>
            </w:tcBorders>
            <w:shd w:val="clear" w:color="auto" w:fill="auto"/>
            <w:noWrap/>
            <w:vAlign w:val="center"/>
            <w:hideMark/>
          </w:tcPr>
          <w:p w14:paraId="7FCCB2DB" w14:textId="3916A3B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497" w:type="dxa"/>
            <w:tcBorders>
              <w:top w:val="nil"/>
              <w:left w:val="nil"/>
              <w:bottom w:val="single" w:sz="4" w:space="0" w:color="auto"/>
              <w:right w:val="single" w:sz="4" w:space="0" w:color="auto"/>
            </w:tcBorders>
            <w:shd w:val="clear" w:color="000000" w:fill="757171"/>
            <w:noWrap/>
            <w:vAlign w:val="center"/>
            <w:hideMark/>
          </w:tcPr>
          <w:p w14:paraId="6AF68606" w14:textId="040995C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E8087CC" w14:textId="7EC44889"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73E65B12" w14:textId="3493DF7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r>
      <w:tr w:rsidR="00C261AC" w:rsidRPr="00C261AC" w14:paraId="5A10E36E" w14:textId="77777777" w:rsidTr="00241448">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94797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A059AA8" w14:textId="290601B9"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and/or staff follow a clear, established process for each of the following?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shd w:val="clear" w:color="auto" w:fill="auto"/>
            <w:vAlign w:val="center"/>
            <w:hideMark/>
          </w:tcPr>
          <w:p w14:paraId="540B0E99"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Arranging eye care from an ophthalmologist or </w:t>
            </w:r>
            <w:r w:rsidRPr="00C261AC">
              <w:rPr>
                <w:rFonts w:asciiTheme="minorHAnsi" w:hAnsiTheme="minorHAnsi" w:cstheme="minorHAnsi"/>
                <w:sz w:val="14"/>
                <w:szCs w:val="14"/>
              </w:rPr>
              <w:br/>
              <w:t xml:space="preserve">optometrist </w:t>
            </w:r>
          </w:p>
        </w:tc>
        <w:tc>
          <w:tcPr>
            <w:tcW w:w="576" w:type="dxa"/>
            <w:tcBorders>
              <w:top w:val="nil"/>
              <w:left w:val="nil"/>
              <w:bottom w:val="single" w:sz="4" w:space="0" w:color="auto"/>
              <w:right w:val="single" w:sz="4" w:space="0" w:color="auto"/>
            </w:tcBorders>
            <w:shd w:val="clear" w:color="auto" w:fill="auto"/>
            <w:noWrap/>
            <w:vAlign w:val="center"/>
            <w:hideMark/>
          </w:tcPr>
          <w:p w14:paraId="473BEF2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1538B4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D122AC2" w14:textId="27F11B0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1CFF2EC5" w14:textId="67A7590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04B1EA53" w14:textId="1A0F27D4"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32%</w:t>
            </w:r>
          </w:p>
        </w:tc>
        <w:tc>
          <w:tcPr>
            <w:tcW w:w="497" w:type="dxa"/>
            <w:tcBorders>
              <w:top w:val="nil"/>
              <w:left w:val="nil"/>
              <w:bottom w:val="single" w:sz="4" w:space="0" w:color="auto"/>
              <w:right w:val="single" w:sz="4" w:space="0" w:color="auto"/>
            </w:tcBorders>
            <w:shd w:val="clear" w:color="auto" w:fill="auto"/>
            <w:noWrap/>
            <w:vAlign w:val="center"/>
            <w:hideMark/>
          </w:tcPr>
          <w:p w14:paraId="387732D1" w14:textId="5277B20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63%</w:t>
            </w:r>
          </w:p>
        </w:tc>
        <w:tc>
          <w:tcPr>
            <w:tcW w:w="519" w:type="dxa"/>
            <w:tcBorders>
              <w:top w:val="nil"/>
              <w:left w:val="nil"/>
              <w:bottom w:val="single" w:sz="4" w:space="0" w:color="auto"/>
              <w:right w:val="single" w:sz="4" w:space="0" w:color="auto"/>
            </w:tcBorders>
            <w:shd w:val="clear" w:color="000000" w:fill="757171"/>
            <w:noWrap/>
            <w:vAlign w:val="center"/>
            <w:hideMark/>
          </w:tcPr>
          <w:p w14:paraId="4FE54C66" w14:textId="4B1FAE0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AB0C20B" w14:textId="54F5915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r>
      <w:tr w:rsidR="00C261AC" w:rsidRPr="00C261AC" w14:paraId="637080B4" w14:textId="77777777" w:rsidTr="00241448">
        <w:trPr>
          <w:trHeight w:val="380"/>
        </w:trPr>
        <w:tc>
          <w:tcPr>
            <w:tcW w:w="540" w:type="dxa"/>
            <w:vMerge/>
            <w:tcBorders>
              <w:top w:val="nil"/>
              <w:left w:val="single" w:sz="4" w:space="0" w:color="auto"/>
              <w:bottom w:val="single" w:sz="4" w:space="0" w:color="auto"/>
              <w:right w:val="single" w:sz="4" w:space="0" w:color="auto"/>
            </w:tcBorders>
            <w:vAlign w:val="center"/>
            <w:hideMark/>
          </w:tcPr>
          <w:p w14:paraId="54F1DF15"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E080696"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4F1A026"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Confirming that a diabetic eye exam was </w:t>
            </w:r>
            <w:r w:rsidRPr="00C261AC">
              <w:rPr>
                <w:rFonts w:asciiTheme="minorHAnsi" w:hAnsiTheme="minorHAnsi" w:cstheme="minorHAnsi"/>
                <w:sz w:val="14"/>
                <w:szCs w:val="14"/>
              </w:rPr>
              <w:br/>
              <w:t>performed</w:t>
            </w:r>
          </w:p>
        </w:tc>
        <w:tc>
          <w:tcPr>
            <w:tcW w:w="576" w:type="dxa"/>
            <w:tcBorders>
              <w:top w:val="nil"/>
              <w:left w:val="nil"/>
              <w:bottom w:val="single" w:sz="4" w:space="0" w:color="auto"/>
              <w:right w:val="single" w:sz="4" w:space="0" w:color="auto"/>
            </w:tcBorders>
            <w:shd w:val="clear" w:color="auto" w:fill="auto"/>
            <w:noWrap/>
            <w:vAlign w:val="center"/>
            <w:hideMark/>
          </w:tcPr>
          <w:p w14:paraId="7499D513" w14:textId="6BD62F9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4C904318" w14:textId="12ECA46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556AE009" w14:textId="1B6BB04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0219DD4" w14:textId="0D574C3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24B0785A" w14:textId="6914D14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53%</w:t>
            </w:r>
          </w:p>
        </w:tc>
        <w:tc>
          <w:tcPr>
            <w:tcW w:w="497" w:type="dxa"/>
            <w:tcBorders>
              <w:top w:val="nil"/>
              <w:left w:val="nil"/>
              <w:bottom w:val="single" w:sz="4" w:space="0" w:color="auto"/>
              <w:right w:val="single" w:sz="4" w:space="0" w:color="auto"/>
            </w:tcBorders>
            <w:shd w:val="clear" w:color="auto" w:fill="auto"/>
            <w:noWrap/>
            <w:vAlign w:val="center"/>
            <w:hideMark/>
          </w:tcPr>
          <w:p w14:paraId="2105E03A" w14:textId="5EAE243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519" w:type="dxa"/>
            <w:tcBorders>
              <w:top w:val="nil"/>
              <w:left w:val="nil"/>
              <w:bottom w:val="single" w:sz="4" w:space="0" w:color="auto"/>
              <w:right w:val="single" w:sz="4" w:space="0" w:color="auto"/>
            </w:tcBorders>
            <w:shd w:val="clear" w:color="000000" w:fill="757171"/>
            <w:noWrap/>
            <w:vAlign w:val="center"/>
            <w:hideMark/>
          </w:tcPr>
          <w:p w14:paraId="7977D687" w14:textId="1963F89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56DE17F" w14:textId="59B0BA2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r>
      <w:tr w:rsidR="00C261AC" w:rsidRPr="00C261AC" w14:paraId="1DBF47EC" w14:textId="77777777" w:rsidTr="00241448">
        <w:trPr>
          <w:trHeight w:val="380"/>
        </w:trPr>
        <w:tc>
          <w:tcPr>
            <w:tcW w:w="540" w:type="dxa"/>
            <w:vMerge/>
            <w:tcBorders>
              <w:top w:val="nil"/>
              <w:left w:val="single" w:sz="4" w:space="0" w:color="auto"/>
              <w:bottom w:val="single" w:sz="4" w:space="0" w:color="auto"/>
              <w:right w:val="single" w:sz="4" w:space="0" w:color="auto"/>
            </w:tcBorders>
            <w:vAlign w:val="center"/>
            <w:hideMark/>
          </w:tcPr>
          <w:p w14:paraId="6E0662BD"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0606D557"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F3314A4"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Ensuring that [Practice Name] receives the </w:t>
            </w:r>
            <w:r w:rsidRPr="00C261AC">
              <w:rPr>
                <w:rFonts w:asciiTheme="minorHAnsi" w:hAnsiTheme="minorHAnsi" w:cstheme="minorHAnsi"/>
                <w:sz w:val="14"/>
                <w:szCs w:val="14"/>
              </w:rPr>
              <w:br/>
              <w:t xml:space="preserve">ophthalmologist or optometrist consult note </w:t>
            </w:r>
          </w:p>
        </w:tc>
        <w:tc>
          <w:tcPr>
            <w:tcW w:w="576" w:type="dxa"/>
            <w:tcBorders>
              <w:top w:val="nil"/>
              <w:left w:val="nil"/>
              <w:bottom w:val="single" w:sz="4" w:space="0" w:color="auto"/>
              <w:right w:val="single" w:sz="4" w:space="0" w:color="auto"/>
            </w:tcBorders>
            <w:shd w:val="clear" w:color="auto" w:fill="auto"/>
            <w:noWrap/>
            <w:vAlign w:val="center"/>
            <w:hideMark/>
          </w:tcPr>
          <w:p w14:paraId="75ABAD98" w14:textId="6BE3733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585" w:type="dxa"/>
            <w:tcBorders>
              <w:top w:val="nil"/>
              <w:left w:val="nil"/>
              <w:bottom w:val="single" w:sz="4" w:space="0" w:color="auto"/>
              <w:right w:val="single" w:sz="4" w:space="0" w:color="auto"/>
            </w:tcBorders>
            <w:shd w:val="clear" w:color="auto" w:fill="auto"/>
            <w:noWrap/>
            <w:vAlign w:val="center"/>
            <w:hideMark/>
          </w:tcPr>
          <w:p w14:paraId="562F8E2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796CC089" w14:textId="0FC8E70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C233038" w14:textId="2953680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4CFDB646" w14:textId="7FCAE41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497" w:type="dxa"/>
            <w:tcBorders>
              <w:top w:val="nil"/>
              <w:left w:val="nil"/>
              <w:bottom w:val="single" w:sz="4" w:space="0" w:color="auto"/>
              <w:right w:val="single" w:sz="4" w:space="0" w:color="auto"/>
            </w:tcBorders>
            <w:shd w:val="clear" w:color="auto" w:fill="auto"/>
            <w:noWrap/>
            <w:vAlign w:val="center"/>
            <w:hideMark/>
          </w:tcPr>
          <w:p w14:paraId="3C4684C8" w14:textId="259DBA8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37%</w:t>
            </w:r>
          </w:p>
        </w:tc>
        <w:tc>
          <w:tcPr>
            <w:tcW w:w="519" w:type="dxa"/>
            <w:tcBorders>
              <w:top w:val="nil"/>
              <w:left w:val="nil"/>
              <w:bottom w:val="single" w:sz="4" w:space="0" w:color="auto"/>
              <w:right w:val="single" w:sz="4" w:space="0" w:color="auto"/>
            </w:tcBorders>
            <w:shd w:val="clear" w:color="000000" w:fill="757171"/>
            <w:noWrap/>
            <w:vAlign w:val="center"/>
            <w:hideMark/>
          </w:tcPr>
          <w:p w14:paraId="7860AEF7" w14:textId="2B43AB18"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3025306B" w14:textId="2F0A658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r>
      <w:tr w:rsidR="00C261AC" w:rsidRPr="00C261AC" w14:paraId="354122F1" w14:textId="77777777" w:rsidTr="00241448">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36F469"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D4B4B85"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For your complex high-need MassHealth patients, how often is any type of care coordination or management resource involved in helping the patient adhere to the care plan?  </w:t>
            </w:r>
            <w:r w:rsidRPr="00C261AC">
              <w:rPr>
                <w:rFonts w:asciiTheme="minorHAnsi" w:hAnsiTheme="minorHAnsi" w:cstheme="minorHAnsi"/>
                <w:sz w:val="14"/>
                <w:szCs w:val="14"/>
              </w:rPr>
              <w:br/>
            </w:r>
            <w:r w:rsidRPr="00C261AC">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noWrap/>
            <w:vAlign w:val="center"/>
            <w:hideMark/>
          </w:tcPr>
          <w:p w14:paraId="3C9CEBF5"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Any type of care coordinator/manager </w:t>
            </w:r>
          </w:p>
        </w:tc>
        <w:tc>
          <w:tcPr>
            <w:tcW w:w="576" w:type="dxa"/>
            <w:tcBorders>
              <w:top w:val="nil"/>
              <w:left w:val="nil"/>
              <w:bottom w:val="single" w:sz="4" w:space="0" w:color="auto"/>
              <w:right w:val="single" w:sz="4" w:space="0" w:color="auto"/>
            </w:tcBorders>
            <w:shd w:val="clear" w:color="auto" w:fill="auto"/>
            <w:noWrap/>
            <w:vAlign w:val="center"/>
            <w:hideMark/>
          </w:tcPr>
          <w:p w14:paraId="6B14EA25" w14:textId="3CE4B4C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1C678CF9" w14:textId="2CF7B82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4B97E5ED" w14:textId="366111D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1D5C9B27" w14:textId="44F6B5EE"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04B8E9C8" w14:textId="47AE4E3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53%</w:t>
            </w:r>
          </w:p>
        </w:tc>
        <w:tc>
          <w:tcPr>
            <w:tcW w:w="497" w:type="dxa"/>
            <w:tcBorders>
              <w:top w:val="nil"/>
              <w:left w:val="nil"/>
              <w:bottom w:val="single" w:sz="4" w:space="0" w:color="auto"/>
              <w:right w:val="single" w:sz="4" w:space="0" w:color="auto"/>
            </w:tcBorders>
            <w:shd w:val="clear" w:color="000000" w:fill="757171"/>
            <w:noWrap/>
            <w:vAlign w:val="center"/>
            <w:hideMark/>
          </w:tcPr>
          <w:p w14:paraId="44ED637D" w14:textId="5E077815"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519" w:type="dxa"/>
            <w:tcBorders>
              <w:top w:val="nil"/>
              <w:left w:val="nil"/>
              <w:bottom w:val="single" w:sz="4" w:space="0" w:color="auto"/>
              <w:right w:val="single" w:sz="4" w:space="0" w:color="auto"/>
            </w:tcBorders>
            <w:shd w:val="clear" w:color="000000" w:fill="757171"/>
            <w:noWrap/>
            <w:vAlign w:val="center"/>
            <w:hideMark/>
          </w:tcPr>
          <w:p w14:paraId="620E9756" w14:textId="5F969897"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000000" w:fill="757171"/>
            <w:noWrap/>
            <w:vAlign w:val="center"/>
            <w:hideMark/>
          </w:tcPr>
          <w:p w14:paraId="64D0B1C8" w14:textId="2F68C654"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r w:rsidR="00C261AC" w:rsidRPr="00C261AC" w14:paraId="21B0E1B4" w14:textId="77777777" w:rsidTr="00241448">
        <w:trPr>
          <w:trHeight w:val="380"/>
        </w:trPr>
        <w:tc>
          <w:tcPr>
            <w:tcW w:w="540" w:type="dxa"/>
            <w:vMerge/>
            <w:tcBorders>
              <w:top w:val="nil"/>
              <w:left w:val="single" w:sz="4" w:space="0" w:color="auto"/>
              <w:bottom w:val="single" w:sz="4" w:space="0" w:color="auto"/>
              <w:right w:val="single" w:sz="4" w:space="0" w:color="auto"/>
            </w:tcBorders>
            <w:vAlign w:val="center"/>
            <w:hideMark/>
          </w:tcPr>
          <w:p w14:paraId="1EE656DD"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059F1190"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2717A68"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Any type of non-clinician (e.g., community </w:t>
            </w:r>
            <w:r w:rsidRPr="00C261AC">
              <w:rPr>
                <w:rFonts w:asciiTheme="minorHAnsi" w:hAnsiTheme="minorHAnsi" w:cstheme="minorHAnsi"/>
                <w:sz w:val="14"/>
                <w:szCs w:val="14"/>
              </w:rPr>
              <w:br/>
              <w:t xml:space="preserve">health worker) </w:t>
            </w:r>
          </w:p>
        </w:tc>
        <w:tc>
          <w:tcPr>
            <w:tcW w:w="576" w:type="dxa"/>
            <w:tcBorders>
              <w:top w:val="nil"/>
              <w:left w:val="nil"/>
              <w:bottom w:val="single" w:sz="4" w:space="0" w:color="auto"/>
              <w:right w:val="single" w:sz="4" w:space="0" w:color="auto"/>
            </w:tcBorders>
            <w:shd w:val="clear" w:color="auto" w:fill="auto"/>
            <w:noWrap/>
            <w:vAlign w:val="center"/>
            <w:hideMark/>
          </w:tcPr>
          <w:p w14:paraId="1671D15C" w14:textId="04FB7D4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585" w:type="dxa"/>
            <w:tcBorders>
              <w:top w:val="nil"/>
              <w:left w:val="nil"/>
              <w:bottom w:val="single" w:sz="4" w:space="0" w:color="auto"/>
              <w:right w:val="single" w:sz="4" w:space="0" w:color="auto"/>
            </w:tcBorders>
            <w:shd w:val="clear" w:color="auto" w:fill="auto"/>
            <w:noWrap/>
            <w:vAlign w:val="center"/>
            <w:hideMark/>
          </w:tcPr>
          <w:p w14:paraId="27796747" w14:textId="3F01085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777BD2C0" w14:textId="25A9063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64510649" w14:textId="6060FA7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136B0626" w14:textId="0375C32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32%</w:t>
            </w:r>
          </w:p>
        </w:tc>
        <w:tc>
          <w:tcPr>
            <w:tcW w:w="497" w:type="dxa"/>
            <w:tcBorders>
              <w:top w:val="nil"/>
              <w:left w:val="nil"/>
              <w:bottom w:val="single" w:sz="4" w:space="0" w:color="auto"/>
              <w:right w:val="single" w:sz="4" w:space="0" w:color="auto"/>
            </w:tcBorders>
            <w:shd w:val="clear" w:color="000000" w:fill="757171"/>
            <w:noWrap/>
            <w:vAlign w:val="center"/>
            <w:hideMark/>
          </w:tcPr>
          <w:p w14:paraId="0BD79B4D" w14:textId="618D4673"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519" w:type="dxa"/>
            <w:tcBorders>
              <w:top w:val="nil"/>
              <w:left w:val="nil"/>
              <w:bottom w:val="single" w:sz="4" w:space="0" w:color="auto"/>
              <w:right w:val="single" w:sz="4" w:space="0" w:color="auto"/>
            </w:tcBorders>
            <w:shd w:val="clear" w:color="000000" w:fill="757171"/>
            <w:noWrap/>
            <w:vAlign w:val="center"/>
            <w:hideMark/>
          </w:tcPr>
          <w:p w14:paraId="696D94FD" w14:textId="03D4A3FD"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2BF99AB5" w14:textId="0FA3DE34"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r w:rsidR="00C261AC" w:rsidRPr="00C261AC" w14:paraId="443D4D1A" w14:textId="77777777" w:rsidTr="00241448">
        <w:trPr>
          <w:trHeight w:val="370"/>
        </w:trPr>
        <w:tc>
          <w:tcPr>
            <w:tcW w:w="540" w:type="dxa"/>
            <w:vMerge/>
            <w:tcBorders>
              <w:top w:val="nil"/>
              <w:left w:val="single" w:sz="4" w:space="0" w:color="auto"/>
              <w:bottom w:val="single" w:sz="4" w:space="0" w:color="auto"/>
              <w:right w:val="single" w:sz="4" w:space="0" w:color="auto"/>
            </w:tcBorders>
            <w:vAlign w:val="center"/>
            <w:hideMark/>
          </w:tcPr>
          <w:p w14:paraId="19CF88F7"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49C625A6"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519F3ACE"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Targeted interventions for patients who have been risk stratified into a high need sub-group </w:t>
            </w:r>
          </w:p>
        </w:tc>
        <w:tc>
          <w:tcPr>
            <w:tcW w:w="576" w:type="dxa"/>
            <w:tcBorders>
              <w:top w:val="nil"/>
              <w:left w:val="nil"/>
              <w:bottom w:val="single" w:sz="4" w:space="0" w:color="auto"/>
              <w:right w:val="single" w:sz="4" w:space="0" w:color="auto"/>
            </w:tcBorders>
            <w:shd w:val="clear" w:color="auto" w:fill="auto"/>
            <w:noWrap/>
            <w:vAlign w:val="center"/>
            <w:hideMark/>
          </w:tcPr>
          <w:p w14:paraId="649FC115" w14:textId="57CCAF2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32%</w:t>
            </w:r>
          </w:p>
        </w:tc>
        <w:tc>
          <w:tcPr>
            <w:tcW w:w="585" w:type="dxa"/>
            <w:tcBorders>
              <w:top w:val="nil"/>
              <w:left w:val="nil"/>
              <w:bottom w:val="single" w:sz="4" w:space="0" w:color="auto"/>
              <w:right w:val="single" w:sz="4" w:space="0" w:color="auto"/>
            </w:tcBorders>
            <w:shd w:val="clear" w:color="auto" w:fill="auto"/>
            <w:noWrap/>
            <w:vAlign w:val="center"/>
            <w:hideMark/>
          </w:tcPr>
          <w:p w14:paraId="5FBF3112" w14:textId="6268019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44CA75B3" w14:textId="4B1123C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75" w:type="dxa"/>
            <w:tcBorders>
              <w:top w:val="nil"/>
              <w:left w:val="nil"/>
              <w:bottom w:val="single" w:sz="4" w:space="0" w:color="auto"/>
              <w:right w:val="single" w:sz="4" w:space="0" w:color="auto"/>
            </w:tcBorders>
            <w:shd w:val="clear" w:color="auto" w:fill="auto"/>
            <w:noWrap/>
            <w:vAlign w:val="center"/>
            <w:hideMark/>
          </w:tcPr>
          <w:p w14:paraId="26123F07" w14:textId="6B96EFD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2508B1B5" w14:textId="187C2E2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32%</w:t>
            </w:r>
          </w:p>
        </w:tc>
        <w:tc>
          <w:tcPr>
            <w:tcW w:w="497" w:type="dxa"/>
            <w:tcBorders>
              <w:top w:val="nil"/>
              <w:left w:val="nil"/>
              <w:bottom w:val="single" w:sz="4" w:space="0" w:color="auto"/>
              <w:right w:val="single" w:sz="4" w:space="0" w:color="auto"/>
            </w:tcBorders>
            <w:shd w:val="clear" w:color="000000" w:fill="757171"/>
            <w:noWrap/>
            <w:vAlign w:val="center"/>
            <w:hideMark/>
          </w:tcPr>
          <w:p w14:paraId="59962F24" w14:textId="1C903AB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19B4F5E" w14:textId="6428954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6E40BA70" w14:textId="387DEC3F"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r>
      <w:tr w:rsidR="00C261AC" w:rsidRPr="00C261AC" w14:paraId="4E7EB1DB" w14:textId="77777777" w:rsidTr="00241448">
        <w:trPr>
          <w:trHeight w:val="260"/>
        </w:trPr>
        <w:tc>
          <w:tcPr>
            <w:tcW w:w="540" w:type="dxa"/>
            <w:vMerge/>
            <w:tcBorders>
              <w:top w:val="nil"/>
              <w:left w:val="single" w:sz="4" w:space="0" w:color="auto"/>
              <w:bottom w:val="single" w:sz="4" w:space="0" w:color="auto"/>
              <w:right w:val="single" w:sz="4" w:space="0" w:color="auto"/>
            </w:tcBorders>
            <w:vAlign w:val="center"/>
            <w:hideMark/>
          </w:tcPr>
          <w:p w14:paraId="7EC3C65E"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379E01E1"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43BAE6C9"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Home visits </w:t>
            </w:r>
          </w:p>
        </w:tc>
        <w:tc>
          <w:tcPr>
            <w:tcW w:w="576" w:type="dxa"/>
            <w:tcBorders>
              <w:top w:val="nil"/>
              <w:left w:val="nil"/>
              <w:bottom w:val="single" w:sz="4" w:space="0" w:color="auto"/>
              <w:right w:val="single" w:sz="4" w:space="0" w:color="auto"/>
            </w:tcBorders>
            <w:shd w:val="clear" w:color="auto" w:fill="auto"/>
            <w:noWrap/>
            <w:vAlign w:val="center"/>
            <w:hideMark/>
          </w:tcPr>
          <w:p w14:paraId="743482E2" w14:textId="6F034B3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32%</w:t>
            </w:r>
          </w:p>
        </w:tc>
        <w:tc>
          <w:tcPr>
            <w:tcW w:w="585" w:type="dxa"/>
            <w:tcBorders>
              <w:top w:val="nil"/>
              <w:left w:val="nil"/>
              <w:bottom w:val="single" w:sz="4" w:space="0" w:color="auto"/>
              <w:right w:val="single" w:sz="4" w:space="0" w:color="auto"/>
            </w:tcBorders>
            <w:shd w:val="clear" w:color="auto" w:fill="auto"/>
            <w:noWrap/>
            <w:vAlign w:val="center"/>
            <w:hideMark/>
          </w:tcPr>
          <w:p w14:paraId="1D8E1E73" w14:textId="6C6A180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591" w:type="dxa"/>
            <w:tcBorders>
              <w:top w:val="nil"/>
              <w:left w:val="nil"/>
              <w:bottom w:val="single" w:sz="4" w:space="0" w:color="auto"/>
              <w:right w:val="single" w:sz="4" w:space="0" w:color="auto"/>
            </w:tcBorders>
            <w:shd w:val="clear" w:color="auto" w:fill="auto"/>
            <w:noWrap/>
            <w:vAlign w:val="center"/>
            <w:hideMark/>
          </w:tcPr>
          <w:p w14:paraId="7032EF7A" w14:textId="3D29DA94"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6D1A0305" w14:textId="09B3459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594" w:type="dxa"/>
            <w:tcBorders>
              <w:top w:val="nil"/>
              <w:left w:val="nil"/>
              <w:bottom w:val="single" w:sz="4" w:space="0" w:color="auto"/>
              <w:right w:val="single" w:sz="4" w:space="0" w:color="auto"/>
            </w:tcBorders>
            <w:shd w:val="clear" w:color="auto" w:fill="auto"/>
            <w:noWrap/>
            <w:vAlign w:val="center"/>
            <w:hideMark/>
          </w:tcPr>
          <w:p w14:paraId="19F2BFA5" w14:textId="3D81AC4A"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497" w:type="dxa"/>
            <w:tcBorders>
              <w:top w:val="nil"/>
              <w:left w:val="nil"/>
              <w:bottom w:val="single" w:sz="4" w:space="0" w:color="auto"/>
              <w:right w:val="single" w:sz="4" w:space="0" w:color="auto"/>
            </w:tcBorders>
            <w:shd w:val="clear" w:color="000000" w:fill="757171"/>
            <w:noWrap/>
            <w:vAlign w:val="center"/>
            <w:hideMark/>
          </w:tcPr>
          <w:p w14:paraId="10AED4EB" w14:textId="51DD0B3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E2AE2C9" w14:textId="2804577C"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000000" w:fill="757171"/>
            <w:noWrap/>
            <w:vAlign w:val="center"/>
            <w:hideMark/>
          </w:tcPr>
          <w:p w14:paraId="6E4B0153" w14:textId="499CF85A"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r w:rsidR="00C261AC" w:rsidRPr="00C261AC" w14:paraId="3269BF26" w14:textId="77777777" w:rsidTr="00241448">
        <w:trPr>
          <w:trHeight w:val="4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79FD3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7</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7BF32A72"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For complex, high-need MassHealth members, how often does your practice use each of the following resources to help the patient adhere to the care plan? </w:t>
            </w:r>
            <w:r w:rsidRPr="00C261AC">
              <w:rPr>
                <w:rFonts w:asciiTheme="minorHAnsi" w:hAnsiTheme="minorHAnsi" w:cstheme="minorHAnsi"/>
                <w:sz w:val="14"/>
                <w:szCs w:val="14"/>
              </w:rPr>
              <w:br/>
            </w:r>
            <w:r w:rsidRPr="00C261AC">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vAlign w:val="center"/>
            <w:hideMark/>
          </w:tcPr>
          <w:p w14:paraId="3AB05C1D"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a. Referral to community-based services for health-related social needs</w:t>
            </w:r>
          </w:p>
        </w:tc>
        <w:tc>
          <w:tcPr>
            <w:tcW w:w="576" w:type="dxa"/>
            <w:tcBorders>
              <w:top w:val="nil"/>
              <w:left w:val="nil"/>
              <w:bottom w:val="single" w:sz="4" w:space="0" w:color="auto"/>
              <w:right w:val="single" w:sz="4" w:space="0" w:color="auto"/>
            </w:tcBorders>
            <w:shd w:val="clear" w:color="auto" w:fill="auto"/>
            <w:noWrap/>
            <w:vAlign w:val="center"/>
            <w:hideMark/>
          </w:tcPr>
          <w:p w14:paraId="1ACA9263" w14:textId="32BB651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85" w:type="dxa"/>
            <w:tcBorders>
              <w:top w:val="nil"/>
              <w:left w:val="nil"/>
              <w:bottom w:val="single" w:sz="4" w:space="0" w:color="auto"/>
              <w:right w:val="single" w:sz="4" w:space="0" w:color="auto"/>
            </w:tcBorders>
            <w:shd w:val="clear" w:color="auto" w:fill="auto"/>
            <w:noWrap/>
            <w:vAlign w:val="center"/>
            <w:hideMark/>
          </w:tcPr>
          <w:p w14:paraId="685EAF3D" w14:textId="5A21941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137597BF" w14:textId="553A4E4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75" w:type="dxa"/>
            <w:tcBorders>
              <w:top w:val="nil"/>
              <w:left w:val="nil"/>
              <w:bottom w:val="single" w:sz="4" w:space="0" w:color="auto"/>
              <w:right w:val="single" w:sz="4" w:space="0" w:color="auto"/>
            </w:tcBorders>
            <w:shd w:val="clear" w:color="auto" w:fill="auto"/>
            <w:noWrap/>
            <w:vAlign w:val="center"/>
            <w:hideMark/>
          </w:tcPr>
          <w:p w14:paraId="214B3309" w14:textId="38D9EE8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37%</w:t>
            </w:r>
          </w:p>
        </w:tc>
        <w:tc>
          <w:tcPr>
            <w:tcW w:w="594" w:type="dxa"/>
            <w:tcBorders>
              <w:top w:val="nil"/>
              <w:left w:val="nil"/>
              <w:bottom w:val="single" w:sz="4" w:space="0" w:color="auto"/>
              <w:right w:val="single" w:sz="4" w:space="0" w:color="auto"/>
            </w:tcBorders>
            <w:shd w:val="clear" w:color="auto" w:fill="auto"/>
            <w:noWrap/>
            <w:vAlign w:val="center"/>
            <w:hideMark/>
          </w:tcPr>
          <w:p w14:paraId="5CF1A008" w14:textId="1BA0B11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497" w:type="dxa"/>
            <w:tcBorders>
              <w:top w:val="nil"/>
              <w:left w:val="nil"/>
              <w:bottom w:val="single" w:sz="4" w:space="0" w:color="auto"/>
              <w:right w:val="single" w:sz="4" w:space="0" w:color="auto"/>
            </w:tcBorders>
            <w:shd w:val="clear" w:color="000000" w:fill="757171"/>
            <w:noWrap/>
            <w:vAlign w:val="center"/>
            <w:hideMark/>
          </w:tcPr>
          <w:p w14:paraId="3C9542DA" w14:textId="25F0796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53266E8" w14:textId="156E1CB1"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000000" w:fill="757171"/>
            <w:noWrap/>
            <w:vAlign w:val="center"/>
            <w:hideMark/>
          </w:tcPr>
          <w:p w14:paraId="39A2B796" w14:textId="3C4F7596"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r w:rsidR="00C261AC" w:rsidRPr="00C261AC" w14:paraId="6EDE428B" w14:textId="77777777" w:rsidTr="00241448">
        <w:trPr>
          <w:trHeight w:val="370"/>
        </w:trPr>
        <w:tc>
          <w:tcPr>
            <w:tcW w:w="540" w:type="dxa"/>
            <w:vMerge/>
            <w:tcBorders>
              <w:top w:val="nil"/>
              <w:left w:val="single" w:sz="4" w:space="0" w:color="auto"/>
              <w:bottom w:val="single" w:sz="4" w:space="0" w:color="auto"/>
              <w:right w:val="single" w:sz="4" w:space="0" w:color="auto"/>
            </w:tcBorders>
            <w:vAlign w:val="center"/>
            <w:hideMark/>
          </w:tcPr>
          <w:p w14:paraId="1DD6DD7D"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6FBBF3A"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2E40477"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Communication with the patient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508C0E63" w14:textId="7EB6CFD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810DEE8" w14:textId="464F668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A44362F" w14:textId="6F1E497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15DF82FE" w14:textId="77F68D4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594" w:type="dxa"/>
            <w:tcBorders>
              <w:top w:val="nil"/>
              <w:left w:val="nil"/>
              <w:bottom w:val="single" w:sz="4" w:space="0" w:color="auto"/>
              <w:right w:val="single" w:sz="4" w:space="0" w:color="auto"/>
            </w:tcBorders>
            <w:shd w:val="clear" w:color="auto" w:fill="auto"/>
            <w:noWrap/>
            <w:vAlign w:val="center"/>
            <w:hideMark/>
          </w:tcPr>
          <w:p w14:paraId="3AB0FC8D" w14:textId="4896348E"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53%</w:t>
            </w:r>
          </w:p>
        </w:tc>
        <w:tc>
          <w:tcPr>
            <w:tcW w:w="497" w:type="dxa"/>
            <w:tcBorders>
              <w:top w:val="nil"/>
              <w:left w:val="nil"/>
              <w:bottom w:val="single" w:sz="4" w:space="0" w:color="auto"/>
              <w:right w:val="single" w:sz="4" w:space="0" w:color="auto"/>
            </w:tcBorders>
            <w:shd w:val="clear" w:color="000000" w:fill="757171"/>
            <w:noWrap/>
            <w:vAlign w:val="center"/>
            <w:hideMark/>
          </w:tcPr>
          <w:p w14:paraId="32D5827E" w14:textId="4F5ED9AD"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519" w:type="dxa"/>
            <w:tcBorders>
              <w:top w:val="nil"/>
              <w:left w:val="nil"/>
              <w:bottom w:val="single" w:sz="4" w:space="0" w:color="auto"/>
              <w:right w:val="single" w:sz="4" w:space="0" w:color="auto"/>
            </w:tcBorders>
            <w:shd w:val="clear" w:color="000000" w:fill="757171"/>
            <w:noWrap/>
            <w:vAlign w:val="center"/>
            <w:hideMark/>
          </w:tcPr>
          <w:p w14:paraId="43FBEA60" w14:textId="04D1A80E"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325B2D1B" w14:textId="7A28CB44"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r>
      <w:tr w:rsidR="00C261AC" w:rsidRPr="00C261AC" w14:paraId="0942EB12" w14:textId="77777777" w:rsidTr="00241448">
        <w:trPr>
          <w:trHeight w:val="260"/>
        </w:trPr>
        <w:tc>
          <w:tcPr>
            <w:tcW w:w="540" w:type="dxa"/>
            <w:vMerge/>
            <w:tcBorders>
              <w:top w:val="nil"/>
              <w:left w:val="single" w:sz="4" w:space="0" w:color="auto"/>
              <w:bottom w:val="single" w:sz="4" w:space="0" w:color="auto"/>
              <w:right w:val="single" w:sz="4" w:space="0" w:color="auto"/>
            </w:tcBorders>
            <w:vAlign w:val="center"/>
            <w:hideMark/>
          </w:tcPr>
          <w:p w14:paraId="5FABB140"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8BBCDAC"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37CE2F21"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Home visit after discharge </w:t>
            </w:r>
          </w:p>
        </w:tc>
        <w:tc>
          <w:tcPr>
            <w:tcW w:w="576" w:type="dxa"/>
            <w:tcBorders>
              <w:top w:val="nil"/>
              <w:left w:val="nil"/>
              <w:bottom w:val="single" w:sz="4" w:space="0" w:color="auto"/>
              <w:right w:val="single" w:sz="4" w:space="0" w:color="auto"/>
            </w:tcBorders>
            <w:shd w:val="clear" w:color="auto" w:fill="auto"/>
            <w:noWrap/>
            <w:vAlign w:val="center"/>
            <w:hideMark/>
          </w:tcPr>
          <w:p w14:paraId="7BF2D130" w14:textId="456B171C"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32%</w:t>
            </w:r>
          </w:p>
        </w:tc>
        <w:tc>
          <w:tcPr>
            <w:tcW w:w="585" w:type="dxa"/>
            <w:tcBorders>
              <w:top w:val="nil"/>
              <w:left w:val="nil"/>
              <w:bottom w:val="single" w:sz="4" w:space="0" w:color="auto"/>
              <w:right w:val="single" w:sz="4" w:space="0" w:color="auto"/>
            </w:tcBorders>
            <w:shd w:val="clear" w:color="auto" w:fill="auto"/>
            <w:noWrap/>
            <w:vAlign w:val="center"/>
            <w:hideMark/>
          </w:tcPr>
          <w:p w14:paraId="2D50143A" w14:textId="386259C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91" w:type="dxa"/>
            <w:tcBorders>
              <w:top w:val="nil"/>
              <w:left w:val="nil"/>
              <w:bottom w:val="single" w:sz="4" w:space="0" w:color="auto"/>
              <w:right w:val="single" w:sz="4" w:space="0" w:color="auto"/>
            </w:tcBorders>
            <w:shd w:val="clear" w:color="auto" w:fill="auto"/>
            <w:noWrap/>
            <w:vAlign w:val="center"/>
            <w:hideMark/>
          </w:tcPr>
          <w:p w14:paraId="7424BD39" w14:textId="3019E6A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575" w:type="dxa"/>
            <w:tcBorders>
              <w:top w:val="nil"/>
              <w:left w:val="nil"/>
              <w:bottom w:val="single" w:sz="4" w:space="0" w:color="auto"/>
              <w:right w:val="single" w:sz="4" w:space="0" w:color="auto"/>
            </w:tcBorders>
            <w:shd w:val="clear" w:color="auto" w:fill="auto"/>
            <w:noWrap/>
            <w:vAlign w:val="center"/>
            <w:hideMark/>
          </w:tcPr>
          <w:p w14:paraId="407C30D6" w14:textId="6CB26E94"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594" w:type="dxa"/>
            <w:tcBorders>
              <w:top w:val="nil"/>
              <w:left w:val="nil"/>
              <w:bottom w:val="single" w:sz="4" w:space="0" w:color="auto"/>
              <w:right w:val="single" w:sz="4" w:space="0" w:color="auto"/>
            </w:tcBorders>
            <w:shd w:val="clear" w:color="auto" w:fill="auto"/>
            <w:noWrap/>
            <w:vAlign w:val="center"/>
            <w:hideMark/>
          </w:tcPr>
          <w:p w14:paraId="776A68C4" w14:textId="144922C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497" w:type="dxa"/>
            <w:tcBorders>
              <w:top w:val="nil"/>
              <w:left w:val="nil"/>
              <w:bottom w:val="single" w:sz="4" w:space="0" w:color="auto"/>
              <w:right w:val="single" w:sz="4" w:space="0" w:color="auto"/>
            </w:tcBorders>
            <w:shd w:val="clear" w:color="000000" w:fill="757171"/>
            <w:noWrap/>
            <w:vAlign w:val="center"/>
            <w:hideMark/>
          </w:tcPr>
          <w:p w14:paraId="48421E0A" w14:textId="0A0AFA0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B8742C5" w14:textId="622677A4"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000000" w:fill="757171"/>
            <w:noWrap/>
            <w:vAlign w:val="center"/>
            <w:hideMark/>
          </w:tcPr>
          <w:p w14:paraId="7F1950EF" w14:textId="78C8C902"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r w:rsidR="00C261AC" w:rsidRPr="00C261AC" w14:paraId="340DCFDF" w14:textId="77777777" w:rsidTr="00241448">
        <w:trPr>
          <w:trHeight w:val="460"/>
        </w:trPr>
        <w:tc>
          <w:tcPr>
            <w:tcW w:w="540" w:type="dxa"/>
            <w:vMerge/>
            <w:tcBorders>
              <w:top w:val="nil"/>
              <w:left w:val="single" w:sz="4" w:space="0" w:color="auto"/>
              <w:bottom w:val="single" w:sz="4" w:space="0" w:color="auto"/>
              <w:right w:val="single" w:sz="4" w:space="0" w:color="auto"/>
            </w:tcBorders>
            <w:vAlign w:val="center"/>
            <w:hideMark/>
          </w:tcPr>
          <w:p w14:paraId="6740C9F5"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3B90B397"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9467DCD"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Discharge summaries sent to primary care clinician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6054E20F" w14:textId="54C7B4E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3714951" w14:textId="0C74243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42%</w:t>
            </w:r>
          </w:p>
        </w:tc>
        <w:tc>
          <w:tcPr>
            <w:tcW w:w="591" w:type="dxa"/>
            <w:tcBorders>
              <w:top w:val="nil"/>
              <w:left w:val="nil"/>
              <w:bottom w:val="single" w:sz="4" w:space="0" w:color="auto"/>
              <w:right w:val="single" w:sz="4" w:space="0" w:color="auto"/>
            </w:tcBorders>
            <w:shd w:val="clear" w:color="auto" w:fill="auto"/>
            <w:noWrap/>
            <w:vAlign w:val="center"/>
            <w:hideMark/>
          </w:tcPr>
          <w:p w14:paraId="1C168989" w14:textId="5E9E161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75" w:type="dxa"/>
            <w:tcBorders>
              <w:top w:val="nil"/>
              <w:left w:val="nil"/>
              <w:bottom w:val="single" w:sz="4" w:space="0" w:color="auto"/>
              <w:right w:val="single" w:sz="4" w:space="0" w:color="auto"/>
            </w:tcBorders>
            <w:shd w:val="clear" w:color="auto" w:fill="auto"/>
            <w:noWrap/>
            <w:vAlign w:val="center"/>
            <w:hideMark/>
          </w:tcPr>
          <w:p w14:paraId="27A70FD5" w14:textId="71C24E76"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37%</w:t>
            </w:r>
          </w:p>
        </w:tc>
        <w:tc>
          <w:tcPr>
            <w:tcW w:w="594" w:type="dxa"/>
            <w:tcBorders>
              <w:top w:val="nil"/>
              <w:left w:val="nil"/>
              <w:bottom w:val="single" w:sz="4" w:space="0" w:color="auto"/>
              <w:right w:val="single" w:sz="4" w:space="0" w:color="auto"/>
            </w:tcBorders>
            <w:shd w:val="clear" w:color="auto" w:fill="auto"/>
            <w:noWrap/>
            <w:vAlign w:val="center"/>
            <w:hideMark/>
          </w:tcPr>
          <w:p w14:paraId="4F1727A8" w14:textId="46490A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497" w:type="dxa"/>
            <w:tcBorders>
              <w:top w:val="nil"/>
              <w:left w:val="nil"/>
              <w:bottom w:val="single" w:sz="4" w:space="0" w:color="auto"/>
              <w:right w:val="single" w:sz="4" w:space="0" w:color="auto"/>
            </w:tcBorders>
            <w:shd w:val="clear" w:color="000000" w:fill="757171"/>
            <w:noWrap/>
            <w:vAlign w:val="center"/>
            <w:hideMark/>
          </w:tcPr>
          <w:p w14:paraId="46594A99" w14:textId="49D44A49"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519" w:type="dxa"/>
            <w:tcBorders>
              <w:top w:val="nil"/>
              <w:left w:val="nil"/>
              <w:bottom w:val="single" w:sz="4" w:space="0" w:color="auto"/>
              <w:right w:val="single" w:sz="4" w:space="0" w:color="auto"/>
            </w:tcBorders>
            <w:shd w:val="clear" w:color="000000" w:fill="757171"/>
            <w:noWrap/>
            <w:vAlign w:val="center"/>
            <w:hideMark/>
          </w:tcPr>
          <w:p w14:paraId="6A8F9F01" w14:textId="7032B665"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000000" w:fill="757171"/>
            <w:noWrap/>
            <w:vAlign w:val="center"/>
            <w:hideMark/>
          </w:tcPr>
          <w:p w14:paraId="22D3D7E2" w14:textId="648C45C3"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r w:rsidR="00C261AC" w:rsidRPr="00C261AC" w14:paraId="40FBC0CA" w14:textId="77777777" w:rsidTr="00241448">
        <w:trPr>
          <w:trHeight w:val="430"/>
        </w:trPr>
        <w:tc>
          <w:tcPr>
            <w:tcW w:w="540" w:type="dxa"/>
            <w:vMerge/>
            <w:tcBorders>
              <w:top w:val="nil"/>
              <w:left w:val="single" w:sz="4" w:space="0" w:color="auto"/>
              <w:bottom w:val="single" w:sz="4" w:space="0" w:color="auto"/>
              <w:right w:val="single" w:sz="4" w:space="0" w:color="auto"/>
            </w:tcBorders>
            <w:vAlign w:val="center"/>
            <w:hideMark/>
          </w:tcPr>
          <w:p w14:paraId="10EC5E87" w14:textId="77777777" w:rsidR="00773FBA" w:rsidRPr="00C261AC" w:rsidRDefault="00773FBA" w:rsidP="00200C5E">
            <w:pPr>
              <w:spacing w:after="0" w:line="240" w:lineRule="auto"/>
              <w:rPr>
                <w:rFonts w:asciiTheme="minorHAnsi" w:hAnsiTheme="minorHAnsi" w:cstheme="minorHAns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6F32394" w14:textId="77777777" w:rsidR="00773FBA" w:rsidRPr="00C261AC" w:rsidRDefault="00773FBA" w:rsidP="00200C5E">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8A8C9FE"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Standardized process to reconcile multiple medications </w:t>
            </w:r>
          </w:p>
        </w:tc>
        <w:tc>
          <w:tcPr>
            <w:tcW w:w="576" w:type="dxa"/>
            <w:tcBorders>
              <w:top w:val="nil"/>
              <w:left w:val="nil"/>
              <w:bottom w:val="single" w:sz="4" w:space="0" w:color="auto"/>
              <w:right w:val="single" w:sz="4" w:space="0" w:color="auto"/>
            </w:tcBorders>
            <w:shd w:val="clear" w:color="auto" w:fill="auto"/>
            <w:noWrap/>
            <w:vAlign w:val="center"/>
            <w:hideMark/>
          </w:tcPr>
          <w:p w14:paraId="0E59FE54" w14:textId="7B234BF9"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D7E82F5" w14:textId="14267A0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6972AB72" w14:textId="23235D9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75" w:type="dxa"/>
            <w:tcBorders>
              <w:top w:val="nil"/>
              <w:left w:val="nil"/>
              <w:bottom w:val="single" w:sz="4" w:space="0" w:color="auto"/>
              <w:right w:val="single" w:sz="4" w:space="0" w:color="auto"/>
            </w:tcBorders>
            <w:shd w:val="clear" w:color="auto" w:fill="auto"/>
            <w:noWrap/>
            <w:vAlign w:val="center"/>
            <w:hideMark/>
          </w:tcPr>
          <w:p w14:paraId="6F282853" w14:textId="1ECA52E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37%</w:t>
            </w:r>
          </w:p>
        </w:tc>
        <w:tc>
          <w:tcPr>
            <w:tcW w:w="594" w:type="dxa"/>
            <w:tcBorders>
              <w:top w:val="nil"/>
              <w:left w:val="nil"/>
              <w:bottom w:val="single" w:sz="4" w:space="0" w:color="auto"/>
              <w:right w:val="single" w:sz="4" w:space="0" w:color="auto"/>
            </w:tcBorders>
            <w:shd w:val="clear" w:color="auto" w:fill="auto"/>
            <w:noWrap/>
            <w:vAlign w:val="center"/>
            <w:hideMark/>
          </w:tcPr>
          <w:p w14:paraId="729FF847" w14:textId="52DB5B1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37%</w:t>
            </w:r>
          </w:p>
        </w:tc>
        <w:tc>
          <w:tcPr>
            <w:tcW w:w="497" w:type="dxa"/>
            <w:tcBorders>
              <w:top w:val="nil"/>
              <w:left w:val="nil"/>
              <w:bottom w:val="single" w:sz="4" w:space="0" w:color="auto"/>
              <w:right w:val="single" w:sz="4" w:space="0" w:color="auto"/>
            </w:tcBorders>
            <w:shd w:val="clear" w:color="000000" w:fill="757171"/>
            <w:noWrap/>
            <w:vAlign w:val="center"/>
            <w:hideMark/>
          </w:tcPr>
          <w:p w14:paraId="7E04AD02" w14:textId="745D3A74"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46E1140" w14:textId="3798749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5D9890E6" w14:textId="6EBCC566"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r w:rsidR="00C261AC" w:rsidRPr="00C261AC" w14:paraId="4F46CC9F" w14:textId="77777777" w:rsidTr="00A62E77">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28265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8a</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59548F88" w14:textId="76DD45A0"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In the last 12 months, how often were your MassHealth members with behavioral health conditions referred to the following entities</w:t>
            </w:r>
            <w:r w:rsidRPr="00C261AC">
              <w:rPr>
                <w:rFonts w:asciiTheme="minorHAnsi" w:hAnsiTheme="minorHAnsi" w:cstheme="minorHAnsi"/>
                <w:sz w:val="14"/>
                <w:szCs w:val="14"/>
              </w:rPr>
              <w:br/>
              <w:t xml:space="preserve">when needed?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1C1334C5"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prescribing clinicians, including </w:t>
            </w:r>
            <w:r w:rsidRPr="00C261AC">
              <w:rPr>
                <w:rFonts w:asciiTheme="minorHAnsi" w:hAnsiTheme="minorHAnsi" w:cstheme="minorHAnsi"/>
                <w:sz w:val="14"/>
                <w:szCs w:val="14"/>
              </w:rPr>
              <w:br/>
              <w:t xml:space="preserve">psycho-pharmacologists and psychiatrists (MDs) </w:t>
            </w:r>
          </w:p>
        </w:tc>
        <w:tc>
          <w:tcPr>
            <w:tcW w:w="576" w:type="dxa"/>
            <w:tcBorders>
              <w:top w:val="nil"/>
              <w:left w:val="nil"/>
              <w:bottom w:val="single" w:sz="4" w:space="0" w:color="auto"/>
              <w:right w:val="single" w:sz="4" w:space="0" w:color="auto"/>
            </w:tcBorders>
            <w:shd w:val="clear" w:color="auto" w:fill="auto"/>
            <w:noWrap/>
            <w:vAlign w:val="center"/>
            <w:hideMark/>
          </w:tcPr>
          <w:p w14:paraId="27DC2450"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369D420"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DFB98E8"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4825C87C"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6C890C78"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84%</w:t>
            </w:r>
          </w:p>
        </w:tc>
        <w:tc>
          <w:tcPr>
            <w:tcW w:w="497" w:type="dxa"/>
            <w:tcBorders>
              <w:top w:val="nil"/>
              <w:left w:val="nil"/>
              <w:bottom w:val="single" w:sz="4" w:space="0" w:color="auto"/>
              <w:right w:val="single" w:sz="4" w:space="0" w:color="auto"/>
            </w:tcBorders>
            <w:shd w:val="clear" w:color="000000" w:fill="757171"/>
            <w:noWrap/>
            <w:vAlign w:val="center"/>
            <w:hideMark/>
          </w:tcPr>
          <w:p w14:paraId="60B0461C" w14:textId="5AEDDB61"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519" w:type="dxa"/>
            <w:tcBorders>
              <w:top w:val="nil"/>
              <w:left w:val="nil"/>
              <w:bottom w:val="single" w:sz="4" w:space="0" w:color="auto"/>
              <w:right w:val="single" w:sz="4" w:space="0" w:color="auto"/>
            </w:tcBorders>
            <w:shd w:val="clear" w:color="000000" w:fill="757171"/>
            <w:noWrap/>
            <w:vAlign w:val="center"/>
            <w:hideMark/>
          </w:tcPr>
          <w:p w14:paraId="657E9D60" w14:textId="720605DB"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456859B8"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421EE392" w14:textId="77777777" w:rsidTr="00A62E77">
        <w:trPr>
          <w:trHeight w:val="380"/>
        </w:trPr>
        <w:tc>
          <w:tcPr>
            <w:tcW w:w="540" w:type="dxa"/>
            <w:vMerge/>
            <w:tcBorders>
              <w:top w:val="nil"/>
              <w:left w:val="single" w:sz="4" w:space="0" w:color="auto"/>
              <w:bottom w:val="single" w:sz="4" w:space="0" w:color="auto"/>
              <w:right w:val="single" w:sz="4" w:space="0" w:color="auto"/>
            </w:tcBorders>
            <w:vAlign w:val="center"/>
            <w:hideMark/>
          </w:tcPr>
          <w:p w14:paraId="6A24D55D" w14:textId="77777777" w:rsidR="00773FBA" w:rsidRPr="00C261AC" w:rsidRDefault="00773FBA" w:rsidP="00F522E6">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221A3651" w14:textId="77777777" w:rsidR="00773FBA" w:rsidRPr="00C261AC" w:rsidRDefault="00773FBA" w:rsidP="00F522E6">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62A2799F"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counseling therapists, including </w:t>
            </w:r>
            <w:r w:rsidRPr="00C261AC">
              <w:rPr>
                <w:rFonts w:asciiTheme="minorHAnsi" w:hAnsiTheme="minorHAnsi" w:cstheme="minorHAnsi"/>
                <w:sz w:val="14"/>
                <w:szCs w:val="14"/>
              </w:rPr>
              <w:br/>
              <w:t xml:space="preserve">clinical social workers </w:t>
            </w:r>
          </w:p>
        </w:tc>
        <w:tc>
          <w:tcPr>
            <w:tcW w:w="576" w:type="dxa"/>
            <w:tcBorders>
              <w:top w:val="nil"/>
              <w:left w:val="nil"/>
              <w:bottom w:val="single" w:sz="4" w:space="0" w:color="auto"/>
              <w:right w:val="single" w:sz="4" w:space="0" w:color="auto"/>
            </w:tcBorders>
            <w:shd w:val="clear" w:color="auto" w:fill="auto"/>
            <w:noWrap/>
            <w:vAlign w:val="center"/>
            <w:hideMark/>
          </w:tcPr>
          <w:p w14:paraId="0E20AB72"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65DF05C"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CDAB8E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5DF3B088"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68C849F7"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63%</w:t>
            </w:r>
          </w:p>
        </w:tc>
        <w:tc>
          <w:tcPr>
            <w:tcW w:w="497" w:type="dxa"/>
            <w:tcBorders>
              <w:top w:val="nil"/>
              <w:left w:val="nil"/>
              <w:bottom w:val="single" w:sz="4" w:space="0" w:color="auto"/>
              <w:right w:val="single" w:sz="4" w:space="0" w:color="auto"/>
            </w:tcBorders>
            <w:shd w:val="clear" w:color="000000" w:fill="757171"/>
            <w:noWrap/>
            <w:vAlign w:val="center"/>
            <w:hideMark/>
          </w:tcPr>
          <w:p w14:paraId="66CA6C88" w14:textId="6C1B98C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EB29B82" w14:textId="79C195DC"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2504BEF8"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2A1F92E1" w14:textId="77777777" w:rsidTr="00A62E77">
        <w:trPr>
          <w:trHeight w:val="380"/>
        </w:trPr>
        <w:tc>
          <w:tcPr>
            <w:tcW w:w="540" w:type="dxa"/>
            <w:vMerge/>
            <w:tcBorders>
              <w:top w:val="nil"/>
              <w:left w:val="single" w:sz="4" w:space="0" w:color="auto"/>
              <w:bottom w:val="single" w:sz="4" w:space="0" w:color="auto"/>
              <w:right w:val="single" w:sz="4" w:space="0" w:color="auto"/>
            </w:tcBorders>
            <w:vAlign w:val="center"/>
            <w:hideMark/>
          </w:tcPr>
          <w:p w14:paraId="360D29B6" w14:textId="77777777" w:rsidR="00773FBA" w:rsidRPr="00C261AC" w:rsidRDefault="00773FBA" w:rsidP="00F522E6">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32060482" w14:textId="77777777" w:rsidR="00773FBA" w:rsidRPr="00C261AC" w:rsidRDefault="00773FBA" w:rsidP="00F522E6">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2BE7BD74"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any type of care coordinator/manager to address behavioral health treatment, including addiction services </w:t>
            </w:r>
          </w:p>
        </w:tc>
        <w:tc>
          <w:tcPr>
            <w:tcW w:w="576" w:type="dxa"/>
            <w:tcBorders>
              <w:top w:val="nil"/>
              <w:left w:val="nil"/>
              <w:bottom w:val="single" w:sz="4" w:space="0" w:color="auto"/>
              <w:right w:val="single" w:sz="4" w:space="0" w:color="auto"/>
            </w:tcBorders>
            <w:shd w:val="clear" w:color="auto" w:fill="auto"/>
            <w:noWrap/>
            <w:vAlign w:val="center"/>
            <w:hideMark/>
          </w:tcPr>
          <w:p w14:paraId="745BD6E4"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85" w:type="dxa"/>
            <w:tcBorders>
              <w:top w:val="nil"/>
              <w:left w:val="nil"/>
              <w:bottom w:val="single" w:sz="4" w:space="0" w:color="auto"/>
              <w:right w:val="single" w:sz="4" w:space="0" w:color="auto"/>
            </w:tcBorders>
            <w:shd w:val="clear" w:color="auto" w:fill="auto"/>
            <w:noWrap/>
            <w:vAlign w:val="center"/>
            <w:hideMark/>
          </w:tcPr>
          <w:p w14:paraId="024FDB2C"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C97E1A7"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79B8A61F"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3BC9FE08"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42%</w:t>
            </w:r>
          </w:p>
        </w:tc>
        <w:tc>
          <w:tcPr>
            <w:tcW w:w="497" w:type="dxa"/>
            <w:tcBorders>
              <w:top w:val="nil"/>
              <w:left w:val="nil"/>
              <w:bottom w:val="single" w:sz="4" w:space="0" w:color="auto"/>
              <w:right w:val="single" w:sz="4" w:space="0" w:color="auto"/>
            </w:tcBorders>
            <w:shd w:val="clear" w:color="000000" w:fill="757171"/>
            <w:noWrap/>
            <w:vAlign w:val="center"/>
            <w:hideMark/>
          </w:tcPr>
          <w:p w14:paraId="4F233BAB" w14:textId="129F0B5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5B4E2E5" w14:textId="0692AAFE"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771218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369ACC83" w14:textId="77777777" w:rsidTr="00A62E77">
        <w:trPr>
          <w:trHeight w:val="380"/>
        </w:trPr>
        <w:tc>
          <w:tcPr>
            <w:tcW w:w="540" w:type="dxa"/>
            <w:vMerge/>
            <w:tcBorders>
              <w:top w:val="nil"/>
              <w:left w:val="single" w:sz="4" w:space="0" w:color="auto"/>
              <w:bottom w:val="single" w:sz="4" w:space="0" w:color="auto"/>
              <w:right w:val="single" w:sz="4" w:space="0" w:color="auto"/>
            </w:tcBorders>
            <w:vAlign w:val="center"/>
            <w:hideMark/>
          </w:tcPr>
          <w:p w14:paraId="185297FC" w14:textId="77777777" w:rsidR="00773FBA" w:rsidRPr="00C261AC" w:rsidRDefault="00773FBA" w:rsidP="00F522E6">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339D54A5" w14:textId="77777777" w:rsidR="00773FBA" w:rsidRPr="00C261AC" w:rsidRDefault="00773FBA" w:rsidP="00F522E6">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35C51D53"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any type of care coordinator/manager to address health-related social needs (housing, support, etc.)  </w:t>
            </w:r>
          </w:p>
        </w:tc>
        <w:tc>
          <w:tcPr>
            <w:tcW w:w="576" w:type="dxa"/>
            <w:tcBorders>
              <w:top w:val="nil"/>
              <w:left w:val="nil"/>
              <w:bottom w:val="single" w:sz="4" w:space="0" w:color="auto"/>
              <w:right w:val="single" w:sz="4" w:space="0" w:color="auto"/>
            </w:tcBorders>
            <w:shd w:val="clear" w:color="auto" w:fill="auto"/>
            <w:noWrap/>
            <w:vAlign w:val="center"/>
            <w:hideMark/>
          </w:tcPr>
          <w:p w14:paraId="6602DBC2"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85" w:type="dxa"/>
            <w:tcBorders>
              <w:top w:val="nil"/>
              <w:left w:val="nil"/>
              <w:bottom w:val="single" w:sz="4" w:space="0" w:color="auto"/>
              <w:right w:val="single" w:sz="4" w:space="0" w:color="auto"/>
            </w:tcBorders>
            <w:shd w:val="clear" w:color="auto" w:fill="auto"/>
            <w:noWrap/>
            <w:vAlign w:val="center"/>
            <w:hideMark/>
          </w:tcPr>
          <w:p w14:paraId="16B57CD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B82218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575" w:type="dxa"/>
            <w:tcBorders>
              <w:top w:val="nil"/>
              <w:left w:val="nil"/>
              <w:bottom w:val="single" w:sz="4" w:space="0" w:color="auto"/>
              <w:right w:val="single" w:sz="4" w:space="0" w:color="auto"/>
            </w:tcBorders>
            <w:shd w:val="clear" w:color="auto" w:fill="auto"/>
            <w:noWrap/>
            <w:vAlign w:val="center"/>
            <w:hideMark/>
          </w:tcPr>
          <w:p w14:paraId="5A4C7249"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41C9303D"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42%</w:t>
            </w:r>
          </w:p>
        </w:tc>
        <w:tc>
          <w:tcPr>
            <w:tcW w:w="497" w:type="dxa"/>
            <w:tcBorders>
              <w:top w:val="nil"/>
              <w:left w:val="nil"/>
              <w:bottom w:val="single" w:sz="4" w:space="0" w:color="auto"/>
              <w:right w:val="single" w:sz="4" w:space="0" w:color="auto"/>
            </w:tcBorders>
            <w:shd w:val="clear" w:color="000000" w:fill="757171"/>
            <w:noWrap/>
            <w:vAlign w:val="center"/>
            <w:hideMark/>
          </w:tcPr>
          <w:p w14:paraId="5E4C6635" w14:textId="43B67DF5"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33F9D51F" w14:textId="4B0AF5D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271E63F"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41DED264" w14:textId="77777777" w:rsidTr="00A62E77">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A49E52"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9</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255A9CBD" w14:textId="21C4FCA5"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and/or staff follow a clear, established process for MassHealth members obtaining the following behavioral health services?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203BB656"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Scheduling the appropriate behavioral health </w:t>
            </w:r>
            <w:r w:rsidRPr="00C261AC">
              <w:rPr>
                <w:rFonts w:asciiTheme="minorHAnsi" w:hAnsiTheme="minorHAnsi" w:cstheme="minorHAnsi"/>
                <w:sz w:val="14"/>
                <w:szCs w:val="14"/>
              </w:rPr>
              <w:br/>
              <w:t xml:space="preserve">services </w:t>
            </w:r>
          </w:p>
        </w:tc>
        <w:tc>
          <w:tcPr>
            <w:tcW w:w="576" w:type="dxa"/>
            <w:tcBorders>
              <w:top w:val="nil"/>
              <w:left w:val="nil"/>
              <w:bottom w:val="single" w:sz="4" w:space="0" w:color="auto"/>
              <w:right w:val="single" w:sz="4" w:space="0" w:color="auto"/>
            </w:tcBorders>
            <w:shd w:val="clear" w:color="auto" w:fill="auto"/>
            <w:noWrap/>
            <w:vAlign w:val="center"/>
            <w:hideMark/>
          </w:tcPr>
          <w:p w14:paraId="2DCEB325"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DBB6B3B"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1" w:type="dxa"/>
            <w:tcBorders>
              <w:top w:val="nil"/>
              <w:left w:val="nil"/>
              <w:bottom w:val="single" w:sz="4" w:space="0" w:color="auto"/>
              <w:right w:val="single" w:sz="4" w:space="0" w:color="auto"/>
            </w:tcBorders>
            <w:shd w:val="clear" w:color="auto" w:fill="auto"/>
            <w:noWrap/>
            <w:vAlign w:val="center"/>
            <w:hideMark/>
          </w:tcPr>
          <w:p w14:paraId="4A0D99A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6CBEEF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94" w:type="dxa"/>
            <w:tcBorders>
              <w:top w:val="nil"/>
              <w:left w:val="nil"/>
              <w:bottom w:val="single" w:sz="4" w:space="0" w:color="auto"/>
              <w:right w:val="single" w:sz="4" w:space="0" w:color="auto"/>
            </w:tcBorders>
            <w:shd w:val="clear" w:color="auto" w:fill="auto"/>
            <w:noWrap/>
            <w:vAlign w:val="center"/>
            <w:hideMark/>
          </w:tcPr>
          <w:p w14:paraId="589A362B"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53%</w:t>
            </w:r>
          </w:p>
        </w:tc>
        <w:tc>
          <w:tcPr>
            <w:tcW w:w="497" w:type="dxa"/>
            <w:tcBorders>
              <w:top w:val="nil"/>
              <w:left w:val="nil"/>
              <w:bottom w:val="single" w:sz="4" w:space="0" w:color="auto"/>
              <w:right w:val="single" w:sz="4" w:space="0" w:color="auto"/>
            </w:tcBorders>
            <w:shd w:val="clear" w:color="auto" w:fill="auto"/>
            <w:noWrap/>
            <w:vAlign w:val="center"/>
            <w:hideMark/>
          </w:tcPr>
          <w:p w14:paraId="2F1CE65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32%</w:t>
            </w:r>
          </w:p>
        </w:tc>
        <w:tc>
          <w:tcPr>
            <w:tcW w:w="519" w:type="dxa"/>
            <w:tcBorders>
              <w:top w:val="nil"/>
              <w:left w:val="nil"/>
              <w:bottom w:val="single" w:sz="4" w:space="0" w:color="auto"/>
              <w:right w:val="single" w:sz="4" w:space="0" w:color="auto"/>
            </w:tcBorders>
            <w:shd w:val="clear" w:color="000000" w:fill="757171"/>
            <w:noWrap/>
            <w:vAlign w:val="center"/>
            <w:hideMark/>
          </w:tcPr>
          <w:p w14:paraId="02BC6AFA" w14:textId="7E874BFE"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1160991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45D7314F" w14:textId="77777777" w:rsidTr="00A62E77">
        <w:trPr>
          <w:trHeight w:val="380"/>
        </w:trPr>
        <w:tc>
          <w:tcPr>
            <w:tcW w:w="540" w:type="dxa"/>
            <w:vMerge/>
            <w:tcBorders>
              <w:top w:val="nil"/>
              <w:left w:val="single" w:sz="4" w:space="0" w:color="auto"/>
              <w:bottom w:val="single" w:sz="4" w:space="0" w:color="auto"/>
              <w:right w:val="single" w:sz="4" w:space="0" w:color="auto"/>
            </w:tcBorders>
            <w:vAlign w:val="center"/>
            <w:hideMark/>
          </w:tcPr>
          <w:p w14:paraId="1C3A238B" w14:textId="77777777" w:rsidR="00773FBA" w:rsidRPr="00C261AC" w:rsidRDefault="00773FBA" w:rsidP="00F522E6">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7D723D78" w14:textId="77777777" w:rsidR="00773FBA" w:rsidRPr="00C261AC" w:rsidRDefault="00773FBA" w:rsidP="00F522E6">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22AD2AB8"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Confirming that behavioral health services were </w:t>
            </w:r>
            <w:r w:rsidRPr="00C261AC">
              <w:rPr>
                <w:rFonts w:asciiTheme="minorHAnsi" w:hAnsiTheme="minorHAnsi" w:cstheme="minorHAnsi"/>
                <w:sz w:val="14"/>
                <w:szCs w:val="14"/>
              </w:rPr>
              <w:br/>
              <w:t xml:space="preserve">received </w:t>
            </w:r>
          </w:p>
        </w:tc>
        <w:tc>
          <w:tcPr>
            <w:tcW w:w="576" w:type="dxa"/>
            <w:tcBorders>
              <w:top w:val="nil"/>
              <w:left w:val="nil"/>
              <w:bottom w:val="single" w:sz="4" w:space="0" w:color="auto"/>
              <w:right w:val="single" w:sz="4" w:space="0" w:color="auto"/>
            </w:tcBorders>
            <w:shd w:val="clear" w:color="auto" w:fill="auto"/>
            <w:noWrap/>
            <w:vAlign w:val="center"/>
            <w:hideMark/>
          </w:tcPr>
          <w:p w14:paraId="684C8DB6"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5BE57A26"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32%</w:t>
            </w:r>
          </w:p>
        </w:tc>
        <w:tc>
          <w:tcPr>
            <w:tcW w:w="591" w:type="dxa"/>
            <w:tcBorders>
              <w:top w:val="nil"/>
              <w:left w:val="nil"/>
              <w:bottom w:val="single" w:sz="4" w:space="0" w:color="auto"/>
              <w:right w:val="single" w:sz="4" w:space="0" w:color="auto"/>
            </w:tcBorders>
            <w:shd w:val="clear" w:color="auto" w:fill="auto"/>
            <w:noWrap/>
            <w:vAlign w:val="center"/>
            <w:hideMark/>
          </w:tcPr>
          <w:p w14:paraId="0D8BE76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B3883CD"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52252A36"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32%</w:t>
            </w:r>
          </w:p>
        </w:tc>
        <w:tc>
          <w:tcPr>
            <w:tcW w:w="497" w:type="dxa"/>
            <w:tcBorders>
              <w:top w:val="nil"/>
              <w:left w:val="nil"/>
              <w:bottom w:val="single" w:sz="4" w:space="0" w:color="auto"/>
              <w:right w:val="single" w:sz="4" w:space="0" w:color="auto"/>
            </w:tcBorders>
            <w:shd w:val="clear" w:color="auto" w:fill="auto"/>
            <w:noWrap/>
            <w:vAlign w:val="center"/>
            <w:hideMark/>
          </w:tcPr>
          <w:p w14:paraId="76D1322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32%</w:t>
            </w:r>
          </w:p>
        </w:tc>
        <w:tc>
          <w:tcPr>
            <w:tcW w:w="519" w:type="dxa"/>
            <w:tcBorders>
              <w:top w:val="nil"/>
              <w:left w:val="nil"/>
              <w:bottom w:val="single" w:sz="4" w:space="0" w:color="auto"/>
              <w:right w:val="single" w:sz="4" w:space="0" w:color="auto"/>
            </w:tcBorders>
            <w:shd w:val="clear" w:color="000000" w:fill="757171"/>
            <w:noWrap/>
            <w:vAlign w:val="center"/>
            <w:hideMark/>
          </w:tcPr>
          <w:p w14:paraId="527F0360" w14:textId="277B4344"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DB14CAB"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629E9628" w14:textId="77777777" w:rsidTr="00A62E77">
        <w:trPr>
          <w:trHeight w:val="570"/>
        </w:trPr>
        <w:tc>
          <w:tcPr>
            <w:tcW w:w="540" w:type="dxa"/>
            <w:vMerge/>
            <w:tcBorders>
              <w:top w:val="nil"/>
              <w:left w:val="single" w:sz="4" w:space="0" w:color="auto"/>
              <w:bottom w:val="single" w:sz="4" w:space="0" w:color="auto"/>
              <w:right w:val="single" w:sz="4" w:space="0" w:color="auto"/>
            </w:tcBorders>
            <w:vAlign w:val="center"/>
            <w:hideMark/>
          </w:tcPr>
          <w:p w14:paraId="6B8B80D5" w14:textId="77777777" w:rsidR="00773FBA" w:rsidRPr="00C261AC" w:rsidRDefault="00773FBA" w:rsidP="00F522E6">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61DA631D" w14:textId="77777777" w:rsidR="00773FBA" w:rsidRPr="00C261AC" w:rsidRDefault="00773FBA" w:rsidP="00F522E6">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12193391"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shd w:val="clear" w:color="auto" w:fill="auto"/>
            <w:noWrap/>
            <w:vAlign w:val="center"/>
            <w:hideMark/>
          </w:tcPr>
          <w:p w14:paraId="6BDC07F5"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85" w:type="dxa"/>
            <w:tcBorders>
              <w:top w:val="nil"/>
              <w:left w:val="nil"/>
              <w:bottom w:val="single" w:sz="4" w:space="0" w:color="auto"/>
              <w:right w:val="single" w:sz="4" w:space="0" w:color="auto"/>
            </w:tcBorders>
            <w:shd w:val="clear" w:color="auto" w:fill="auto"/>
            <w:noWrap/>
            <w:vAlign w:val="center"/>
            <w:hideMark/>
          </w:tcPr>
          <w:p w14:paraId="732A2A60"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91" w:type="dxa"/>
            <w:tcBorders>
              <w:top w:val="nil"/>
              <w:left w:val="nil"/>
              <w:bottom w:val="single" w:sz="4" w:space="0" w:color="auto"/>
              <w:right w:val="single" w:sz="4" w:space="0" w:color="auto"/>
            </w:tcBorders>
            <w:shd w:val="clear" w:color="auto" w:fill="auto"/>
            <w:noWrap/>
            <w:vAlign w:val="center"/>
            <w:hideMark/>
          </w:tcPr>
          <w:p w14:paraId="33A8A62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67FA003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7CE697EA"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497" w:type="dxa"/>
            <w:tcBorders>
              <w:top w:val="nil"/>
              <w:left w:val="nil"/>
              <w:bottom w:val="single" w:sz="4" w:space="0" w:color="auto"/>
              <w:right w:val="single" w:sz="4" w:space="0" w:color="auto"/>
            </w:tcBorders>
            <w:shd w:val="clear" w:color="auto" w:fill="auto"/>
            <w:noWrap/>
            <w:vAlign w:val="center"/>
            <w:hideMark/>
          </w:tcPr>
          <w:p w14:paraId="355EE1B9"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519" w:type="dxa"/>
            <w:tcBorders>
              <w:top w:val="nil"/>
              <w:left w:val="nil"/>
              <w:bottom w:val="single" w:sz="4" w:space="0" w:color="auto"/>
              <w:right w:val="single" w:sz="4" w:space="0" w:color="auto"/>
            </w:tcBorders>
            <w:shd w:val="clear" w:color="000000" w:fill="757171"/>
            <w:noWrap/>
            <w:vAlign w:val="center"/>
            <w:hideMark/>
          </w:tcPr>
          <w:p w14:paraId="14063779" w14:textId="3ED0421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D8AD87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r w:rsidR="00C261AC" w:rsidRPr="00C261AC" w14:paraId="3178FD66" w14:textId="77777777" w:rsidTr="00A62E77">
        <w:trPr>
          <w:trHeight w:val="570"/>
        </w:trPr>
        <w:tc>
          <w:tcPr>
            <w:tcW w:w="540" w:type="dxa"/>
            <w:vMerge/>
            <w:tcBorders>
              <w:top w:val="nil"/>
              <w:left w:val="single" w:sz="4" w:space="0" w:color="auto"/>
              <w:bottom w:val="single" w:sz="4" w:space="0" w:color="auto"/>
              <w:right w:val="single" w:sz="4" w:space="0" w:color="auto"/>
            </w:tcBorders>
            <w:vAlign w:val="center"/>
            <w:hideMark/>
          </w:tcPr>
          <w:p w14:paraId="78F36953" w14:textId="77777777" w:rsidR="00773FBA" w:rsidRPr="00C261AC" w:rsidRDefault="00773FBA" w:rsidP="00F522E6">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2D1C8B77" w14:textId="77777777" w:rsidR="00773FBA" w:rsidRPr="00C261AC" w:rsidRDefault="00773FBA" w:rsidP="00F522E6">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3B1F26E1"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shd w:val="clear" w:color="auto" w:fill="auto"/>
            <w:noWrap/>
            <w:vAlign w:val="center"/>
            <w:hideMark/>
          </w:tcPr>
          <w:p w14:paraId="352346A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85" w:type="dxa"/>
            <w:tcBorders>
              <w:top w:val="nil"/>
              <w:left w:val="nil"/>
              <w:bottom w:val="single" w:sz="4" w:space="0" w:color="auto"/>
              <w:right w:val="single" w:sz="4" w:space="0" w:color="auto"/>
            </w:tcBorders>
            <w:shd w:val="clear" w:color="auto" w:fill="auto"/>
            <w:noWrap/>
            <w:vAlign w:val="center"/>
            <w:hideMark/>
          </w:tcPr>
          <w:p w14:paraId="25594D8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91" w:type="dxa"/>
            <w:tcBorders>
              <w:top w:val="nil"/>
              <w:left w:val="nil"/>
              <w:bottom w:val="single" w:sz="4" w:space="0" w:color="auto"/>
              <w:right w:val="single" w:sz="4" w:space="0" w:color="auto"/>
            </w:tcBorders>
            <w:shd w:val="clear" w:color="auto" w:fill="auto"/>
            <w:noWrap/>
            <w:vAlign w:val="center"/>
            <w:hideMark/>
          </w:tcPr>
          <w:p w14:paraId="6DFF1E7C"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6F4165F8"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594" w:type="dxa"/>
            <w:tcBorders>
              <w:top w:val="nil"/>
              <w:left w:val="nil"/>
              <w:bottom w:val="single" w:sz="4" w:space="0" w:color="auto"/>
              <w:right w:val="single" w:sz="4" w:space="0" w:color="auto"/>
            </w:tcBorders>
            <w:shd w:val="clear" w:color="auto" w:fill="auto"/>
            <w:noWrap/>
            <w:vAlign w:val="center"/>
            <w:hideMark/>
          </w:tcPr>
          <w:p w14:paraId="3AF1BCBA"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497" w:type="dxa"/>
            <w:tcBorders>
              <w:top w:val="nil"/>
              <w:left w:val="nil"/>
              <w:bottom w:val="single" w:sz="4" w:space="0" w:color="auto"/>
              <w:right w:val="single" w:sz="4" w:space="0" w:color="auto"/>
            </w:tcBorders>
            <w:shd w:val="clear" w:color="auto" w:fill="auto"/>
            <w:noWrap/>
            <w:vAlign w:val="center"/>
            <w:hideMark/>
          </w:tcPr>
          <w:p w14:paraId="66E1F91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26%</w:t>
            </w:r>
          </w:p>
        </w:tc>
        <w:tc>
          <w:tcPr>
            <w:tcW w:w="519" w:type="dxa"/>
            <w:tcBorders>
              <w:top w:val="nil"/>
              <w:left w:val="nil"/>
              <w:bottom w:val="single" w:sz="4" w:space="0" w:color="auto"/>
              <w:right w:val="single" w:sz="4" w:space="0" w:color="auto"/>
            </w:tcBorders>
            <w:shd w:val="clear" w:color="000000" w:fill="757171"/>
            <w:noWrap/>
            <w:vAlign w:val="center"/>
            <w:hideMark/>
          </w:tcPr>
          <w:p w14:paraId="061EF408" w14:textId="5683997C"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6C847B3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r>
    </w:tbl>
    <w:p w14:paraId="1047EEE8" w14:textId="77777777" w:rsidR="006E20A9" w:rsidRDefault="006E20A9">
      <w:r>
        <w:br w:type="page"/>
      </w:r>
    </w:p>
    <w:tbl>
      <w:tblPr>
        <w:tblW w:w="10710" w:type="dxa"/>
        <w:tblInd w:w="-635" w:type="dxa"/>
        <w:tblLook w:val="04A0" w:firstRow="1" w:lastRow="0" w:firstColumn="1" w:lastColumn="0" w:noHBand="0" w:noVBand="1"/>
      </w:tblPr>
      <w:tblGrid>
        <w:gridCol w:w="540"/>
        <w:gridCol w:w="2630"/>
        <w:gridCol w:w="2751"/>
        <w:gridCol w:w="576"/>
        <w:gridCol w:w="585"/>
        <w:gridCol w:w="591"/>
        <w:gridCol w:w="575"/>
        <w:gridCol w:w="594"/>
        <w:gridCol w:w="497"/>
        <w:gridCol w:w="519"/>
        <w:gridCol w:w="852"/>
      </w:tblGrid>
      <w:tr w:rsidR="00C261AC" w:rsidRPr="00C261AC" w14:paraId="314D07B6" w14:textId="77777777" w:rsidTr="00A62E77">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9DFFE9" w14:textId="70D0AB4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11</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0D6F368F" w14:textId="1D1D009D"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follow a clear, established process for the following activities?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tcBorders>
              <w:top w:val="nil"/>
              <w:left w:val="nil"/>
              <w:bottom w:val="single" w:sz="4" w:space="0" w:color="auto"/>
              <w:right w:val="single" w:sz="4" w:space="0" w:color="auto"/>
            </w:tcBorders>
            <w:shd w:val="clear" w:color="auto" w:fill="auto"/>
            <w:vAlign w:val="center"/>
            <w:hideMark/>
          </w:tcPr>
          <w:p w14:paraId="7E8CC62A"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Screening for service needs at home that are </w:t>
            </w:r>
            <w:r w:rsidRPr="00C261AC">
              <w:rPr>
                <w:rFonts w:asciiTheme="minorHAnsi" w:hAnsiTheme="minorHAnsi" w:cstheme="minorHAnsi"/>
                <w:sz w:val="14"/>
                <w:szCs w:val="14"/>
              </w:rPr>
              <w:br/>
              <w:t xml:space="preserve">important for the patient's health? </w:t>
            </w:r>
          </w:p>
        </w:tc>
        <w:tc>
          <w:tcPr>
            <w:tcW w:w="576" w:type="dxa"/>
            <w:tcBorders>
              <w:top w:val="nil"/>
              <w:left w:val="nil"/>
              <w:bottom w:val="single" w:sz="4" w:space="0" w:color="auto"/>
              <w:right w:val="single" w:sz="4" w:space="0" w:color="auto"/>
            </w:tcBorders>
            <w:shd w:val="clear" w:color="auto" w:fill="auto"/>
            <w:noWrap/>
            <w:vAlign w:val="center"/>
            <w:hideMark/>
          </w:tcPr>
          <w:p w14:paraId="799B3EA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85" w:type="dxa"/>
            <w:tcBorders>
              <w:top w:val="nil"/>
              <w:left w:val="nil"/>
              <w:bottom w:val="single" w:sz="4" w:space="0" w:color="auto"/>
              <w:right w:val="single" w:sz="4" w:space="0" w:color="auto"/>
            </w:tcBorders>
            <w:shd w:val="clear" w:color="auto" w:fill="auto"/>
            <w:noWrap/>
            <w:vAlign w:val="center"/>
            <w:hideMark/>
          </w:tcPr>
          <w:p w14:paraId="53BE8C9D"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5025530D"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42F008C4"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594" w:type="dxa"/>
            <w:tcBorders>
              <w:top w:val="nil"/>
              <w:left w:val="nil"/>
              <w:bottom w:val="single" w:sz="4" w:space="0" w:color="auto"/>
              <w:right w:val="single" w:sz="4" w:space="0" w:color="auto"/>
            </w:tcBorders>
            <w:shd w:val="clear" w:color="auto" w:fill="auto"/>
            <w:noWrap/>
            <w:vAlign w:val="center"/>
            <w:hideMark/>
          </w:tcPr>
          <w:p w14:paraId="0D8D286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c>
          <w:tcPr>
            <w:tcW w:w="497" w:type="dxa"/>
            <w:tcBorders>
              <w:top w:val="nil"/>
              <w:left w:val="nil"/>
              <w:bottom w:val="single" w:sz="4" w:space="0" w:color="auto"/>
              <w:right w:val="single" w:sz="4" w:space="0" w:color="auto"/>
            </w:tcBorders>
            <w:shd w:val="clear" w:color="auto" w:fill="auto"/>
            <w:noWrap/>
            <w:vAlign w:val="center"/>
            <w:hideMark/>
          </w:tcPr>
          <w:p w14:paraId="7B5327F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403226CC" w14:textId="11A407EF"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5F072CC2"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r>
      <w:tr w:rsidR="00C261AC" w:rsidRPr="00C261AC" w14:paraId="572DC3B0" w14:textId="77777777" w:rsidTr="00A62E77">
        <w:trPr>
          <w:trHeight w:val="260"/>
        </w:trPr>
        <w:tc>
          <w:tcPr>
            <w:tcW w:w="540" w:type="dxa"/>
            <w:vMerge/>
            <w:tcBorders>
              <w:top w:val="nil"/>
              <w:left w:val="single" w:sz="4" w:space="0" w:color="auto"/>
              <w:bottom w:val="single" w:sz="4" w:space="0" w:color="auto"/>
              <w:right w:val="single" w:sz="4" w:space="0" w:color="auto"/>
            </w:tcBorders>
            <w:vAlign w:val="center"/>
            <w:hideMark/>
          </w:tcPr>
          <w:p w14:paraId="732DA6E8" w14:textId="77777777" w:rsidR="00773FBA" w:rsidRPr="00C261AC" w:rsidRDefault="00773FBA" w:rsidP="00F522E6">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396911A9" w14:textId="77777777" w:rsidR="00773FBA" w:rsidRPr="00C261AC" w:rsidRDefault="00773FBA" w:rsidP="00F522E6">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noWrap/>
            <w:vAlign w:val="center"/>
            <w:hideMark/>
          </w:tcPr>
          <w:p w14:paraId="0ED75225"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Choosing among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75770F6F"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39805CA"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2A2308F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1D1B21C7"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42%</w:t>
            </w:r>
          </w:p>
        </w:tc>
        <w:tc>
          <w:tcPr>
            <w:tcW w:w="594" w:type="dxa"/>
            <w:tcBorders>
              <w:top w:val="nil"/>
              <w:left w:val="nil"/>
              <w:bottom w:val="single" w:sz="4" w:space="0" w:color="auto"/>
              <w:right w:val="single" w:sz="4" w:space="0" w:color="auto"/>
            </w:tcBorders>
            <w:shd w:val="clear" w:color="auto" w:fill="auto"/>
            <w:noWrap/>
            <w:vAlign w:val="center"/>
            <w:hideMark/>
          </w:tcPr>
          <w:p w14:paraId="34EB9E6B"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4E294184"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1FC34C35" w14:textId="5CD12627"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224F4C45"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r>
      <w:tr w:rsidR="00C261AC" w:rsidRPr="00C261AC" w14:paraId="64200173" w14:textId="77777777" w:rsidTr="00A62E77">
        <w:trPr>
          <w:trHeight w:val="380"/>
        </w:trPr>
        <w:tc>
          <w:tcPr>
            <w:tcW w:w="540" w:type="dxa"/>
            <w:vMerge/>
            <w:tcBorders>
              <w:top w:val="nil"/>
              <w:left w:val="single" w:sz="4" w:space="0" w:color="auto"/>
              <w:bottom w:val="single" w:sz="4" w:space="0" w:color="auto"/>
              <w:right w:val="single" w:sz="4" w:space="0" w:color="auto"/>
            </w:tcBorders>
            <w:vAlign w:val="center"/>
            <w:hideMark/>
          </w:tcPr>
          <w:p w14:paraId="11B921DD" w14:textId="77777777" w:rsidR="00773FBA" w:rsidRPr="00C261AC" w:rsidRDefault="00773FBA" w:rsidP="00F522E6">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0654D67B" w14:textId="77777777" w:rsidR="00773FBA" w:rsidRPr="00C261AC" w:rsidRDefault="00773FBA" w:rsidP="00F522E6">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7FB4F330"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c. Referring patients to specific LTSS providers</w:t>
            </w:r>
            <w:r w:rsidRPr="00C261AC">
              <w:rPr>
                <w:rFonts w:asciiTheme="minorHAnsi" w:hAnsiTheme="minorHAnsi" w:cstheme="minorHAnsi"/>
                <w:sz w:val="14"/>
                <w:szCs w:val="14"/>
              </w:rPr>
              <w:br/>
              <w:t xml:space="preserve"> with which your office has a relationship? </w:t>
            </w:r>
          </w:p>
        </w:tc>
        <w:tc>
          <w:tcPr>
            <w:tcW w:w="576" w:type="dxa"/>
            <w:tcBorders>
              <w:top w:val="nil"/>
              <w:left w:val="nil"/>
              <w:bottom w:val="single" w:sz="4" w:space="0" w:color="auto"/>
              <w:right w:val="single" w:sz="4" w:space="0" w:color="auto"/>
            </w:tcBorders>
            <w:shd w:val="clear" w:color="auto" w:fill="auto"/>
            <w:noWrap/>
            <w:vAlign w:val="center"/>
            <w:hideMark/>
          </w:tcPr>
          <w:p w14:paraId="5BE275B7"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9CAE24C"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175837E8"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2E657EE6"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4" w:type="dxa"/>
            <w:tcBorders>
              <w:top w:val="nil"/>
              <w:left w:val="nil"/>
              <w:bottom w:val="single" w:sz="4" w:space="0" w:color="auto"/>
              <w:right w:val="single" w:sz="4" w:space="0" w:color="auto"/>
            </w:tcBorders>
            <w:shd w:val="clear" w:color="auto" w:fill="auto"/>
            <w:noWrap/>
            <w:vAlign w:val="center"/>
            <w:hideMark/>
          </w:tcPr>
          <w:p w14:paraId="06C1F934"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497" w:type="dxa"/>
            <w:tcBorders>
              <w:top w:val="nil"/>
              <w:left w:val="nil"/>
              <w:bottom w:val="single" w:sz="4" w:space="0" w:color="auto"/>
              <w:right w:val="single" w:sz="4" w:space="0" w:color="auto"/>
            </w:tcBorders>
            <w:shd w:val="clear" w:color="auto" w:fill="auto"/>
            <w:noWrap/>
            <w:vAlign w:val="center"/>
            <w:hideMark/>
          </w:tcPr>
          <w:p w14:paraId="5A81E37B"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4400CA3D" w14:textId="5EB18733"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6D5B56DB"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r>
      <w:tr w:rsidR="00C261AC" w:rsidRPr="00C261AC" w14:paraId="5920ECD5" w14:textId="77777777" w:rsidTr="00A62E77">
        <w:trPr>
          <w:trHeight w:val="380"/>
        </w:trPr>
        <w:tc>
          <w:tcPr>
            <w:tcW w:w="540" w:type="dxa"/>
            <w:vMerge/>
            <w:tcBorders>
              <w:top w:val="nil"/>
              <w:left w:val="single" w:sz="4" w:space="0" w:color="auto"/>
              <w:bottom w:val="single" w:sz="4" w:space="0" w:color="auto"/>
              <w:right w:val="single" w:sz="4" w:space="0" w:color="auto"/>
            </w:tcBorders>
            <w:vAlign w:val="center"/>
            <w:hideMark/>
          </w:tcPr>
          <w:p w14:paraId="3AE47637" w14:textId="77777777" w:rsidR="00773FBA" w:rsidRPr="00C261AC" w:rsidRDefault="00773FBA" w:rsidP="00F522E6">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6997E2DC" w14:textId="77777777" w:rsidR="00773FBA" w:rsidRPr="00C261AC" w:rsidRDefault="00773FBA" w:rsidP="00F522E6">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02E70BAF"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Confirming that the recommended LTSS </w:t>
            </w:r>
            <w:r w:rsidRPr="00C261AC">
              <w:rPr>
                <w:rFonts w:asciiTheme="minorHAnsi" w:hAnsiTheme="minorHAnsi" w:cstheme="minorHAnsi"/>
                <w:sz w:val="14"/>
                <w:szCs w:val="14"/>
              </w:rPr>
              <w:br/>
              <w:t xml:space="preserve">have been provided? </w:t>
            </w:r>
          </w:p>
        </w:tc>
        <w:tc>
          <w:tcPr>
            <w:tcW w:w="576" w:type="dxa"/>
            <w:tcBorders>
              <w:top w:val="nil"/>
              <w:left w:val="nil"/>
              <w:bottom w:val="single" w:sz="4" w:space="0" w:color="auto"/>
              <w:right w:val="single" w:sz="4" w:space="0" w:color="auto"/>
            </w:tcBorders>
            <w:shd w:val="clear" w:color="auto" w:fill="auto"/>
            <w:noWrap/>
            <w:vAlign w:val="center"/>
            <w:hideMark/>
          </w:tcPr>
          <w:p w14:paraId="74B7F26A"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FDBD567"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91" w:type="dxa"/>
            <w:tcBorders>
              <w:top w:val="nil"/>
              <w:left w:val="nil"/>
              <w:bottom w:val="single" w:sz="4" w:space="0" w:color="auto"/>
              <w:right w:val="single" w:sz="4" w:space="0" w:color="auto"/>
            </w:tcBorders>
            <w:shd w:val="clear" w:color="auto" w:fill="auto"/>
            <w:noWrap/>
            <w:vAlign w:val="center"/>
            <w:hideMark/>
          </w:tcPr>
          <w:p w14:paraId="3F96BBCA"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14AF1964"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42%</w:t>
            </w:r>
          </w:p>
        </w:tc>
        <w:tc>
          <w:tcPr>
            <w:tcW w:w="594" w:type="dxa"/>
            <w:tcBorders>
              <w:top w:val="nil"/>
              <w:left w:val="nil"/>
              <w:bottom w:val="single" w:sz="4" w:space="0" w:color="auto"/>
              <w:right w:val="single" w:sz="4" w:space="0" w:color="auto"/>
            </w:tcBorders>
            <w:shd w:val="clear" w:color="auto" w:fill="auto"/>
            <w:noWrap/>
            <w:vAlign w:val="center"/>
            <w:hideMark/>
          </w:tcPr>
          <w:p w14:paraId="1C6DBF1D"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39496E56"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511AB8ED" w14:textId="5B9C91FB"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9353438"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r>
      <w:tr w:rsidR="00C261AC" w:rsidRPr="00C261AC" w14:paraId="28778E01" w14:textId="77777777" w:rsidTr="00A62E77">
        <w:trPr>
          <w:trHeight w:val="380"/>
        </w:trPr>
        <w:tc>
          <w:tcPr>
            <w:tcW w:w="540" w:type="dxa"/>
            <w:vMerge/>
            <w:tcBorders>
              <w:top w:val="nil"/>
              <w:left w:val="single" w:sz="4" w:space="0" w:color="auto"/>
              <w:bottom w:val="single" w:sz="4" w:space="0" w:color="auto"/>
              <w:right w:val="single" w:sz="4" w:space="0" w:color="auto"/>
            </w:tcBorders>
            <w:vAlign w:val="center"/>
            <w:hideMark/>
          </w:tcPr>
          <w:p w14:paraId="5F2A92D3" w14:textId="77777777" w:rsidR="00773FBA" w:rsidRPr="00C261AC" w:rsidRDefault="00773FBA" w:rsidP="00F522E6">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7F4F949F" w14:textId="77777777" w:rsidR="00773FBA" w:rsidRPr="00C261AC" w:rsidRDefault="00773FBA" w:rsidP="00F522E6">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2B058E26"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e. Establishing relationships with LTSS providers</w:t>
            </w:r>
            <w:r w:rsidRPr="00C261AC">
              <w:rPr>
                <w:rFonts w:asciiTheme="minorHAnsi" w:hAnsiTheme="minorHAnsi" w:cstheme="minorHAnsi"/>
                <w:sz w:val="14"/>
                <w:szCs w:val="14"/>
              </w:rPr>
              <w:br/>
              <w:t>who serve your patients?</w:t>
            </w:r>
          </w:p>
        </w:tc>
        <w:tc>
          <w:tcPr>
            <w:tcW w:w="576" w:type="dxa"/>
            <w:tcBorders>
              <w:top w:val="nil"/>
              <w:left w:val="nil"/>
              <w:bottom w:val="single" w:sz="4" w:space="0" w:color="auto"/>
              <w:right w:val="single" w:sz="4" w:space="0" w:color="auto"/>
            </w:tcBorders>
            <w:shd w:val="clear" w:color="auto" w:fill="auto"/>
            <w:noWrap/>
            <w:vAlign w:val="center"/>
            <w:hideMark/>
          </w:tcPr>
          <w:p w14:paraId="0F2B2159"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85" w:type="dxa"/>
            <w:tcBorders>
              <w:top w:val="nil"/>
              <w:left w:val="nil"/>
              <w:bottom w:val="single" w:sz="4" w:space="0" w:color="auto"/>
              <w:right w:val="single" w:sz="4" w:space="0" w:color="auto"/>
            </w:tcBorders>
            <w:shd w:val="clear" w:color="auto" w:fill="auto"/>
            <w:noWrap/>
            <w:vAlign w:val="center"/>
            <w:hideMark/>
          </w:tcPr>
          <w:p w14:paraId="04AB0922"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08A20DD"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3E1B8B03"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42%</w:t>
            </w:r>
          </w:p>
        </w:tc>
        <w:tc>
          <w:tcPr>
            <w:tcW w:w="594" w:type="dxa"/>
            <w:tcBorders>
              <w:top w:val="nil"/>
              <w:left w:val="nil"/>
              <w:bottom w:val="single" w:sz="4" w:space="0" w:color="auto"/>
              <w:right w:val="single" w:sz="4" w:space="0" w:color="auto"/>
            </w:tcBorders>
            <w:shd w:val="clear" w:color="auto" w:fill="auto"/>
            <w:noWrap/>
            <w:vAlign w:val="center"/>
            <w:hideMark/>
          </w:tcPr>
          <w:p w14:paraId="41B0CBE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368C3B22"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3CC560BE" w14:textId="20993DF3"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B1D273F"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r>
      <w:tr w:rsidR="00C261AC" w:rsidRPr="00C261AC" w14:paraId="1DB23861" w14:textId="77777777" w:rsidTr="00A62E77">
        <w:trPr>
          <w:trHeight w:val="380"/>
        </w:trPr>
        <w:tc>
          <w:tcPr>
            <w:tcW w:w="540" w:type="dxa"/>
            <w:vMerge/>
            <w:tcBorders>
              <w:top w:val="nil"/>
              <w:left w:val="single" w:sz="4" w:space="0" w:color="auto"/>
              <w:bottom w:val="single" w:sz="4" w:space="0" w:color="auto"/>
              <w:right w:val="single" w:sz="4" w:space="0" w:color="auto"/>
            </w:tcBorders>
            <w:vAlign w:val="center"/>
            <w:hideMark/>
          </w:tcPr>
          <w:p w14:paraId="0D8F886B" w14:textId="77777777" w:rsidR="00773FBA" w:rsidRPr="00C261AC" w:rsidRDefault="00773FBA" w:rsidP="00F522E6">
            <w:pPr>
              <w:spacing w:after="0" w:line="240" w:lineRule="auto"/>
              <w:rPr>
                <w:rFonts w:asciiTheme="minorHAnsi" w:hAnsiTheme="minorHAnsi" w:cstheme="minorHAns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671325B" w14:textId="77777777" w:rsidR="00773FBA" w:rsidRPr="00C261AC" w:rsidRDefault="00773FBA" w:rsidP="00F522E6">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4FA5C3D2"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Getting updates about a patient’s condition </w:t>
            </w:r>
            <w:r w:rsidRPr="00C261AC">
              <w:rPr>
                <w:rFonts w:asciiTheme="minorHAnsi" w:hAnsiTheme="minorHAnsi" w:cstheme="minorHAnsi"/>
                <w:sz w:val="14"/>
                <w:szCs w:val="14"/>
              </w:rPr>
              <w:br/>
              <w:t xml:space="preserve">from the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2556254F"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4E20F4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F701C5D"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575" w:type="dxa"/>
            <w:tcBorders>
              <w:top w:val="nil"/>
              <w:left w:val="nil"/>
              <w:bottom w:val="single" w:sz="4" w:space="0" w:color="auto"/>
              <w:right w:val="single" w:sz="4" w:space="0" w:color="auto"/>
            </w:tcBorders>
            <w:shd w:val="clear" w:color="auto" w:fill="auto"/>
            <w:noWrap/>
            <w:vAlign w:val="center"/>
            <w:hideMark/>
          </w:tcPr>
          <w:p w14:paraId="2AFCD70E"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63%</w:t>
            </w:r>
          </w:p>
        </w:tc>
        <w:tc>
          <w:tcPr>
            <w:tcW w:w="594" w:type="dxa"/>
            <w:tcBorders>
              <w:top w:val="nil"/>
              <w:left w:val="nil"/>
              <w:bottom w:val="single" w:sz="4" w:space="0" w:color="auto"/>
              <w:right w:val="single" w:sz="4" w:space="0" w:color="auto"/>
            </w:tcBorders>
            <w:shd w:val="clear" w:color="auto" w:fill="auto"/>
            <w:noWrap/>
            <w:vAlign w:val="center"/>
            <w:hideMark/>
          </w:tcPr>
          <w:p w14:paraId="40D30190"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79EFC41B"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7E4334FE" w14:textId="31EA5F1B"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7354F7C5"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16%</w:t>
            </w:r>
          </w:p>
        </w:tc>
      </w:tr>
      <w:tr w:rsidR="00C261AC" w:rsidRPr="00C261AC" w14:paraId="6C6FBAA7" w14:textId="77777777" w:rsidTr="00A62E77">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929A5CC"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17</w:t>
            </w:r>
          </w:p>
        </w:tc>
        <w:tc>
          <w:tcPr>
            <w:tcW w:w="2630" w:type="dxa"/>
            <w:tcBorders>
              <w:top w:val="nil"/>
              <w:left w:val="nil"/>
              <w:bottom w:val="single" w:sz="4" w:space="0" w:color="auto"/>
              <w:right w:val="single" w:sz="4" w:space="0" w:color="auto"/>
            </w:tcBorders>
            <w:shd w:val="clear" w:color="auto" w:fill="auto"/>
            <w:vAlign w:val="center"/>
            <w:hideMark/>
          </w:tcPr>
          <w:p w14:paraId="2DCA64AB"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When MassHealth members receive referrals to social service organizations, how often is your practice aware that those patients have received support from those organizations?</w:t>
            </w:r>
          </w:p>
        </w:tc>
        <w:tc>
          <w:tcPr>
            <w:tcW w:w="2751" w:type="dxa"/>
            <w:tcBorders>
              <w:top w:val="nil"/>
              <w:left w:val="nil"/>
              <w:bottom w:val="single" w:sz="4" w:space="0" w:color="auto"/>
              <w:right w:val="single" w:sz="4" w:space="0" w:color="auto"/>
            </w:tcBorders>
            <w:shd w:val="clear" w:color="auto" w:fill="auto"/>
            <w:vAlign w:val="center"/>
            <w:hideMark/>
          </w:tcPr>
          <w:p w14:paraId="4884BAA1" w14:textId="77EC8E58"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Rarely, </w:t>
            </w:r>
            <w:r w:rsidR="00F57042">
              <w:rPr>
                <w:rFonts w:asciiTheme="minorHAnsi" w:hAnsiTheme="minorHAnsi" w:cstheme="minorHAnsi"/>
                <w:sz w:val="14"/>
                <w:szCs w:val="14"/>
              </w:rPr>
              <w:t xml:space="preserve">Sometimes, </w:t>
            </w:r>
            <w:r w:rsidRPr="00C261AC">
              <w:rPr>
                <w:rFonts w:asciiTheme="minorHAnsi" w:hAnsiTheme="minorHAnsi" w:cstheme="minorHAnsi"/>
                <w:sz w:val="14"/>
                <w:szCs w:val="14"/>
              </w:rPr>
              <w:t xml:space="preserve">Usually, Almost Always  (1-5) </w:t>
            </w:r>
            <w:r w:rsidRPr="00C261AC">
              <w:rPr>
                <w:rFonts w:asciiTheme="minorHAnsi" w:hAnsiTheme="minorHAnsi" w:cstheme="minorHAnsi"/>
                <w:sz w:val="14"/>
                <w:szCs w:val="14"/>
              </w:rPr>
              <w:br/>
              <w:t>Not Applicable</w:t>
            </w:r>
          </w:p>
        </w:tc>
        <w:tc>
          <w:tcPr>
            <w:tcW w:w="576" w:type="dxa"/>
            <w:tcBorders>
              <w:top w:val="nil"/>
              <w:left w:val="nil"/>
              <w:bottom w:val="single" w:sz="4" w:space="0" w:color="auto"/>
              <w:right w:val="single" w:sz="4" w:space="0" w:color="auto"/>
            </w:tcBorders>
            <w:shd w:val="clear" w:color="auto" w:fill="auto"/>
            <w:noWrap/>
            <w:vAlign w:val="center"/>
            <w:hideMark/>
          </w:tcPr>
          <w:p w14:paraId="26F88968"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7BC293C"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17%</w:t>
            </w:r>
          </w:p>
        </w:tc>
        <w:tc>
          <w:tcPr>
            <w:tcW w:w="591" w:type="dxa"/>
            <w:tcBorders>
              <w:top w:val="nil"/>
              <w:left w:val="nil"/>
              <w:bottom w:val="single" w:sz="4" w:space="0" w:color="auto"/>
              <w:right w:val="single" w:sz="4" w:space="0" w:color="auto"/>
            </w:tcBorders>
            <w:shd w:val="clear" w:color="auto" w:fill="auto"/>
            <w:noWrap/>
            <w:vAlign w:val="center"/>
            <w:hideMark/>
          </w:tcPr>
          <w:p w14:paraId="78869D17"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50%</w:t>
            </w:r>
          </w:p>
        </w:tc>
        <w:tc>
          <w:tcPr>
            <w:tcW w:w="575" w:type="dxa"/>
            <w:tcBorders>
              <w:top w:val="nil"/>
              <w:left w:val="nil"/>
              <w:bottom w:val="single" w:sz="4" w:space="0" w:color="auto"/>
              <w:right w:val="single" w:sz="4" w:space="0" w:color="auto"/>
            </w:tcBorders>
            <w:shd w:val="clear" w:color="auto" w:fill="auto"/>
            <w:noWrap/>
            <w:vAlign w:val="center"/>
            <w:hideMark/>
          </w:tcPr>
          <w:p w14:paraId="5F456155"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594" w:type="dxa"/>
            <w:tcBorders>
              <w:top w:val="nil"/>
              <w:left w:val="nil"/>
              <w:bottom w:val="single" w:sz="4" w:space="0" w:color="auto"/>
              <w:right w:val="single" w:sz="4" w:space="0" w:color="auto"/>
            </w:tcBorders>
            <w:shd w:val="clear" w:color="auto" w:fill="auto"/>
            <w:noWrap/>
            <w:vAlign w:val="center"/>
            <w:hideMark/>
          </w:tcPr>
          <w:p w14:paraId="03B3DBF7"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260A3D4B" w14:textId="074F61C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w:t>
            </w:r>
            <w:r w:rsidR="00E33704">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1DE2050" w14:textId="0B6605E1"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auto" w:fill="auto"/>
            <w:noWrap/>
            <w:vAlign w:val="center"/>
            <w:hideMark/>
          </w:tcPr>
          <w:p w14:paraId="718A947F"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r>
      <w:tr w:rsidR="00C261AC" w:rsidRPr="00C261AC" w14:paraId="732363A8" w14:textId="77777777" w:rsidTr="00A62E77">
        <w:trPr>
          <w:trHeight w:val="20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55895E0"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18</w:t>
            </w:r>
          </w:p>
        </w:tc>
        <w:tc>
          <w:tcPr>
            <w:tcW w:w="2630" w:type="dxa"/>
            <w:tcBorders>
              <w:top w:val="nil"/>
              <w:left w:val="nil"/>
              <w:bottom w:val="single" w:sz="4" w:space="0" w:color="auto"/>
              <w:right w:val="single" w:sz="4" w:space="0" w:color="auto"/>
            </w:tcBorders>
            <w:shd w:val="clear" w:color="auto" w:fill="auto"/>
            <w:vAlign w:val="center"/>
            <w:hideMark/>
          </w:tcPr>
          <w:p w14:paraId="027A79F0"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Does your practice regularly provide any of the following? Select all that apply. </w:t>
            </w:r>
          </w:p>
        </w:tc>
        <w:tc>
          <w:tcPr>
            <w:tcW w:w="2751" w:type="dxa"/>
            <w:tcBorders>
              <w:top w:val="nil"/>
              <w:left w:val="nil"/>
              <w:bottom w:val="single" w:sz="4" w:space="0" w:color="auto"/>
              <w:right w:val="single" w:sz="4" w:space="0" w:color="auto"/>
            </w:tcBorders>
            <w:shd w:val="clear" w:color="auto" w:fill="auto"/>
            <w:vAlign w:val="center"/>
            <w:hideMark/>
          </w:tcPr>
          <w:p w14:paraId="2FA48B36"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Scheduling to enable same day appointments  (1)  </w:t>
            </w:r>
            <w:r w:rsidRPr="00C261AC">
              <w:rPr>
                <w:rFonts w:asciiTheme="minorHAnsi" w:hAnsiTheme="minorHAnsi" w:cstheme="minorHAnsi"/>
                <w:sz w:val="14"/>
                <w:szCs w:val="14"/>
              </w:rPr>
              <w:br/>
              <w:t xml:space="preserve">Appointments on weekdays before 8 am or after 5 </w:t>
            </w:r>
            <w:r w:rsidRPr="00C261AC">
              <w:rPr>
                <w:rFonts w:asciiTheme="minorHAnsi" w:hAnsiTheme="minorHAnsi" w:cstheme="minorHAnsi"/>
                <w:sz w:val="14"/>
                <w:szCs w:val="14"/>
              </w:rPr>
              <w:br/>
              <w:t>pm  (2)</w:t>
            </w:r>
            <w:r w:rsidRPr="00C261AC">
              <w:rPr>
                <w:rFonts w:asciiTheme="minorHAnsi" w:hAnsiTheme="minorHAnsi" w:cstheme="minorHAnsi"/>
                <w:sz w:val="14"/>
                <w:szCs w:val="14"/>
              </w:rPr>
              <w:br/>
              <w:t xml:space="preserve">Appointments on weekends  (3) </w:t>
            </w:r>
            <w:r w:rsidRPr="00C261AC">
              <w:rPr>
                <w:rFonts w:asciiTheme="minorHAnsi" w:hAnsiTheme="minorHAnsi" w:cstheme="minorHAnsi"/>
                <w:sz w:val="14"/>
                <w:szCs w:val="14"/>
              </w:rPr>
              <w:br/>
              <w:t>Home visits carried out by practice staff or a clinician  (4)</w:t>
            </w:r>
            <w:r w:rsidRPr="00C261AC">
              <w:rPr>
                <w:rFonts w:asciiTheme="minorHAnsi" w:hAnsiTheme="minorHAnsi" w:cstheme="minorHAnsi"/>
                <w:sz w:val="14"/>
                <w:szCs w:val="14"/>
              </w:rPr>
              <w:br/>
              <w:t xml:space="preserve">Clinical pharmacy services provided after </w:t>
            </w:r>
            <w:r w:rsidRPr="00C261AC">
              <w:rPr>
                <w:rFonts w:asciiTheme="minorHAnsi" w:hAnsiTheme="minorHAnsi" w:cstheme="minorHAnsi"/>
                <w:sz w:val="14"/>
                <w:szCs w:val="14"/>
              </w:rPr>
              <w:br/>
              <w:t>discharge at the practice site  (5)</w:t>
            </w:r>
            <w:r w:rsidRPr="00C261AC">
              <w:rPr>
                <w:rFonts w:asciiTheme="minorHAnsi" w:hAnsiTheme="minorHAnsi" w:cstheme="minorHAnsi"/>
                <w:sz w:val="14"/>
                <w:szCs w:val="14"/>
              </w:rPr>
              <w:br/>
              <w:t xml:space="preserve">Care that is provided in part or in whole </w:t>
            </w:r>
            <w:r w:rsidRPr="00C261AC">
              <w:rPr>
                <w:rFonts w:asciiTheme="minorHAnsi" w:hAnsiTheme="minorHAnsi" w:cstheme="minorHAnsi"/>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shd w:val="clear" w:color="auto" w:fill="auto"/>
            <w:noWrap/>
            <w:vAlign w:val="center"/>
            <w:hideMark/>
          </w:tcPr>
          <w:p w14:paraId="567D51BD"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100%</w:t>
            </w:r>
          </w:p>
        </w:tc>
        <w:tc>
          <w:tcPr>
            <w:tcW w:w="585" w:type="dxa"/>
            <w:tcBorders>
              <w:top w:val="nil"/>
              <w:left w:val="nil"/>
              <w:bottom w:val="single" w:sz="4" w:space="0" w:color="auto"/>
              <w:right w:val="single" w:sz="4" w:space="0" w:color="auto"/>
            </w:tcBorders>
            <w:shd w:val="clear" w:color="auto" w:fill="auto"/>
            <w:noWrap/>
            <w:vAlign w:val="center"/>
            <w:hideMark/>
          </w:tcPr>
          <w:p w14:paraId="20B59634"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67%</w:t>
            </w:r>
          </w:p>
        </w:tc>
        <w:tc>
          <w:tcPr>
            <w:tcW w:w="591" w:type="dxa"/>
            <w:tcBorders>
              <w:top w:val="nil"/>
              <w:left w:val="nil"/>
              <w:bottom w:val="single" w:sz="4" w:space="0" w:color="auto"/>
              <w:right w:val="single" w:sz="4" w:space="0" w:color="auto"/>
            </w:tcBorders>
            <w:shd w:val="clear" w:color="auto" w:fill="auto"/>
            <w:noWrap/>
            <w:vAlign w:val="center"/>
            <w:hideMark/>
          </w:tcPr>
          <w:p w14:paraId="71501ADC"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575" w:type="dxa"/>
            <w:tcBorders>
              <w:top w:val="nil"/>
              <w:left w:val="nil"/>
              <w:bottom w:val="single" w:sz="4" w:space="0" w:color="auto"/>
              <w:right w:val="single" w:sz="4" w:space="0" w:color="auto"/>
            </w:tcBorders>
            <w:shd w:val="clear" w:color="auto" w:fill="auto"/>
            <w:noWrap/>
            <w:vAlign w:val="center"/>
            <w:hideMark/>
          </w:tcPr>
          <w:p w14:paraId="29235F30"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594" w:type="dxa"/>
            <w:tcBorders>
              <w:top w:val="nil"/>
              <w:left w:val="nil"/>
              <w:bottom w:val="single" w:sz="4" w:space="0" w:color="auto"/>
              <w:right w:val="single" w:sz="4" w:space="0" w:color="auto"/>
            </w:tcBorders>
            <w:shd w:val="clear" w:color="auto" w:fill="auto"/>
            <w:noWrap/>
            <w:vAlign w:val="center"/>
            <w:hideMark/>
          </w:tcPr>
          <w:p w14:paraId="4D07724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497" w:type="dxa"/>
            <w:tcBorders>
              <w:top w:val="nil"/>
              <w:left w:val="nil"/>
              <w:bottom w:val="single" w:sz="4" w:space="0" w:color="auto"/>
              <w:right w:val="single" w:sz="4" w:space="0" w:color="auto"/>
            </w:tcBorders>
            <w:shd w:val="clear" w:color="auto" w:fill="auto"/>
            <w:noWrap/>
            <w:vAlign w:val="center"/>
            <w:hideMark/>
          </w:tcPr>
          <w:p w14:paraId="31B6FBD5"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67%</w:t>
            </w:r>
          </w:p>
        </w:tc>
        <w:tc>
          <w:tcPr>
            <w:tcW w:w="519" w:type="dxa"/>
            <w:tcBorders>
              <w:top w:val="nil"/>
              <w:left w:val="nil"/>
              <w:bottom w:val="single" w:sz="4" w:space="0" w:color="auto"/>
              <w:right w:val="single" w:sz="4" w:space="0" w:color="auto"/>
            </w:tcBorders>
            <w:shd w:val="clear" w:color="000000" w:fill="757171"/>
            <w:noWrap/>
            <w:vAlign w:val="center"/>
            <w:hideMark/>
          </w:tcPr>
          <w:p w14:paraId="53E7FA83" w14:textId="63FC3744"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c>
          <w:tcPr>
            <w:tcW w:w="852" w:type="dxa"/>
            <w:tcBorders>
              <w:top w:val="nil"/>
              <w:left w:val="nil"/>
              <w:bottom w:val="single" w:sz="4" w:space="0" w:color="auto"/>
              <w:right w:val="single" w:sz="4" w:space="0" w:color="auto"/>
            </w:tcBorders>
            <w:shd w:val="clear" w:color="000000" w:fill="757171"/>
            <w:noWrap/>
            <w:vAlign w:val="center"/>
            <w:hideMark/>
          </w:tcPr>
          <w:p w14:paraId="05824F28" w14:textId="5DE12430" w:rsidR="00773FBA" w:rsidRPr="00C261AC" w:rsidRDefault="00E33704"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bl>
    <w:p w14:paraId="16EE02AA" w14:textId="75F59C46" w:rsidR="00773FBA" w:rsidRPr="00C261AC" w:rsidRDefault="00B21333" w:rsidP="00200C5E">
      <w:pPr>
        <w:pStyle w:val="Heading2"/>
        <w:spacing w:after="160"/>
        <w:jc w:val="center"/>
        <w:rPr>
          <w:color w:val="auto"/>
        </w:rPr>
      </w:pPr>
      <w:bookmarkStart w:id="141" w:name="_Toc33796686"/>
      <w:bookmarkStart w:id="142" w:name="_Toc39046899"/>
      <w:bookmarkStart w:id="143" w:name="_Toc39068529"/>
      <w:bookmarkStart w:id="144" w:name="_Toc57727237"/>
      <w:r w:rsidRPr="00C261AC">
        <w:rPr>
          <w:color w:val="auto"/>
        </w:rPr>
        <w:t>Focus Area: Population Health Management</w:t>
      </w:r>
      <w:bookmarkEnd w:id="141"/>
      <w:bookmarkEnd w:id="142"/>
      <w:bookmarkEnd w:id="143"/>
      <w:bookmarkEnd w:id="144"/>
    </w:p>
    <w:tbl>
      <w:tblPr>
        <w:tblW w:w="10715" w:type="dxa"/>
        <w:tblInd w:w="-635" w:type="dxa"/>
        <w:tblLook w:val="04A0" w:firstRow="1" w:lastRow="0" w:firstColumn="1" w:lastColumn="0" w:noHBand="0" w:noVBand="1"/>
      </w:tblPr>
      <w:tblGrid>
        <w:gridCol w:w="540"/>
        <w:gridCol w:w="2116"/>
        <w:gridCol w:w="2957"/>
        <w:gridCol w:w="690"/>
        <w:gridCol w:w="631"/>
        <w:gridCol w:w="694"/>
        <w:gridCol w:w="643"/>
        <w:gridCol w:w="628"/>
        <w:gridCol w:w="546"/>
        <w:gridCol w:w="596"/>
        <w:gridCol w:w="674"/>
      </w:tblGrid>
      <w:tr w:rsidR="00C261AC" w:rsidRPr="00C261AC" w14:paraId="38E3D08B" w14:textId="77777777" w:rsidTr="00F522E6">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9B0D252"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116" w:type="dxa"/>
            <w:tcBorders>
              <w:top w:val="single" w:sz="4" w:space="0" w:color="auto"/>
              <w:left w:val="nil"/>
              <w:bottom w:val="single" w:sz="4" w:space="0" w:color="auto"/>
              <w:right w:val="single" w:sz="4" w:space="0" w:color="auto"/>
            </w:tcBorders>
            <w:shd w:val="clear" w:color="000000" w:fill="D9D9D9"/>
            <w:noWrap/>
            <w:vAlign w:val="center"/>
            <w:hideMark/>
          </w:tcPr>
          <w:p w14:paraId="6F817618"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957" w:type="dxa"/>
            <w:tcBorders>
              <w:top w:val="single" w:sz="4" w:space="0" w:color="auto"/>
              <w:left w:val="nil"/>
              <w:bottom w:val="single" w:sz="4" w:space="0" w:color="auto"/>
              <w:right w:val="single" w:sz="4" w:space="0" w:color="auto"/>
            </w:tcBorders>
            <w:shd w:val="clear" w:color="000000" w:fill="D9D9D9"/>
            <w:noWrap/>
            <w:vAlign w:val="center"/>
            <w:hideMark/>
          </w:tcPr>
          <w:p w14:paraId="549C5C8C" w14:textId="3734FEFF" w:rsidR="00773FBA" w:rsidRPr="00C261AC" w:rsidRDefault="00034F46" w:rsidP="00F522E6">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690" w:type="dxa"/>
            <w:tcBorders>
              <w:top w:val="single" w:sz="4" w:space="0" w:color="auto"/>
              <w:left w:val="nil"/>
              <w:bottom w:val="single" w:sz="4" w:space="0" w:color="auto"/>
              <w:right w:val="single" w:sz="4" w:space="0" w:color="auto"/>
            </w:tcBorders>
            <w:shd w:val="clear" w:color="000000" w:fill="D9D9D9"/>
            <w:noWrap/>
            <w:vAlign w:val="center"/>
            <w:hideMark/>
          </w:tcPr>
          <w:p w14:paraId="0D973B02"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631" w:type="dxa"/>
            <w:tcBorders>
              <w:top w:val="single" w:sz="4" w:space="0" w:color="auto"/>
              <w:left w:val="nil"/>
              <w:bottom w:val="single" w:sz="4" w:space="0" w:color="auto"/>
              <w:right w:val="single" w:sz="4" w:space="0" w:color="auto"/>
            </w:tcBorders>
            <w:shd w:val="clear" w:color="000000" w:fill="D9D9D9"/>
            <w:noWrap/>
            <w:vAlign w:val="center"/>
            <w:hideMark/>
          </w:tcPr>
          <w:p w14:paraId="7DBF6E86"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694" w:type="dxa"/>
            <w:tcBorders>
              <w:top w:val="single" w:sz="4" w:space="0" w:color="auto"/>
              <w:left w:val="nil"/>
              <w:bottom w:val="single" w:sz="4" w:space="0" w:color="auto"/>
              <w:right w:val="single" w:sz="4" w:space="0" w:color="auto"/>
            </w:tcBorders>
            <w:shd w:val="clear" w:color="000000" w:fill="D9D9D9"/>
            <w:noWrap/>
            <w:vAlign w:val="center"/>
            <w:hideMark/>
          </w:tcPr>
          <w:p w14:paraId="340010BA"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643" w:type="dxa"/>
            <w:tcBorders>
              <w:top w:val="single" w:sz="4" w:space="0" w:color="auto"/>
              <w:left w:val="nil"/>
              <w:bottom w:val="single" w:sz="4" w:space="0" w:color="auto"/>
              <w:right w:val="single" w:sz="4" w:space="0" w:color="auto"/>
            </w:tcBorders>
            <w:shd w:val="clear" w:color="000000" w:fill="D9D9D9"/>
            <w:noWrap/>
            <w:vAlign w:val="center"/>
            <w:hideMark/>
          </w:tcPr>
          <w:p w14:paraId="018E87C4"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628" w:type="dxa"/>
            <w:tcBorders>
              <w:top w:val="single" w:sz="4" w:space="0" w:color="auto"/>
              <w:left w:val="nil"/>
              <w:bottom w:val="single" w:sz="4" w:space="0" w:color="auto"/>
              <w:right w:val="single" w:sz="4" w:space="0" w:color="auto"/>
            </w:tcBorders>
            <w:shd w:val="clear" w:color="000000" w:fill="D9D9D9"/>
            <w:noWrap/>
            <w:vAlign w:val="center"/>
            <w:hideMark/>
          </w:tcPr>
          <w:p w14:paraId="53FB15A9"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627ADBB8"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96" w:type="dxa"/>
            <w:tcBorders>
              <w:top w:val="single" w:sz="4" w:space="0" w:color="auto"/>
              <w:left w:val="nil"/>
              <w:bottom w:val="single" w:sz="4" w:space="0" w:color="auto"/>
              <w:right w:val="single" w:sz="4" w:space="0" w:color="auto"/>
            </w:tcBorders>
            <w:shd w:val="clear" w:color="000000" w:fill="D9D9D9"/>
            <w:noWrap/>
            <w:vAlign w:val="center"/>
            <w:hideMark/>
          </w:tcPr>
          <w:p w14:paraId="1E4C19A8"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74" w:type="dxa"/>
            <w:tcBorders>
              <w:top w:val="single" w:sz="4" w:space="0" w:color="auto"/>
              <w:left w:val="nil"/>
              <w:bottom w:val="single" w:sz="4" w:space="0" w:color="auto"/>
              <w:right w:val="single" w:sz="4" w:space="0" w:color="auto"/>
            </w:tcBorders>
            <w:shd w:val="clear" w:color="000000" w:fill="D9D9D9"/>
            <w:noWrap/>
            <w:vAlign w:val="center"/>
            <w:hideMark/>
          </w:tcPr>
          <w:p w14:paraId="68810683"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Don’t Know</w:t>
            </w:r>
          </w:p>
        </w:tc>
      </w:tr>
      <w:tr w:rsidR="00C261AC" w:rsidRPr="00C261AC" w14:paraId="07CCAAF5" w14:textId="77777777" w:rsidTr="0006335A">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C42F21"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14</w:t>
            </w:r>
          </w:p>
        </w:tc>
        <w:tc>
          <w:tcPr>
            <w:tcW w:w="2116" w:type="dxa"/>
            <w:vMerge w:val="restart"/>
            <w:tcBorders>
              <w:top w:val="nil"/>
              <w:left w:val="single" w:sz="4" w:space="0" w:color="auto"/>
              <w:bottom w:val="single" w:sz="4" w:space="0" w:color="auto"/>
              <w:right w:val="single" w:sz="4" w:space="0" w:color="auto"/>
            </w:tcBorders>
            <w:shd w:val="clear" w:color="auto" w:fill="auto"/>
            <w:vAlign w:val="center"/>
            <w:hideMark/>
          </w:tcPr>
          <w:p w14:paraId="7F50B52A"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For which of the following are MassHealth members in your practice systematically screened? Select if screening takes place at any level (Managed Care Organization, Accountable Care Organization, Practice, CP)</w:t>
            </w:r>
          </w:p>
        </w:tc>
        <w:tc>
          <w:tcPr>
            <w:tcW w:w="2957" w:type="dxa"/>
            <w:tcBorders>
              <w:top w:val="nil"/>
              <w:left w:val="nil"/>
              <w:bottom w:val="single" w:sz="4" w:space="0" w:color="auto"/>
              <w:right w:val="single" w:sz="4" w:space="0" w:color="auto"/>
            </w:tcBorders>
            <w:shd w:val="clear" w:color="auto" w:fill="auto"/>
            <w:noWrap/>
            <w:vAlign w:val="center"/>
            <w:hideMark/>
          </w:tcPr>
          <w:p w14:paraId="56430497"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tobacco use  </w:t>
            </w:r>
          </w:p>
        </w:tc>
        <w:tc>
          <w:tcPr>
            <w:tcW w:w="690" w:type="dxa"/>
            <w:tcBorders>
              <w:top w:val="nil"/>
              <w:left w:val="nil"/>
              <w:bottom w:val="single" w:sz="4" w:space="0" w:color="auto"/>
              <w:right w:val="single" w:sz="4" w:space="0" w:color="auto"/>
            </w:tcBorders>
            <w:shd w:val="clear" w:color="auto" w:fill="auto"/>
            <w:noWrap/>
            <w:vAlign w:val="center"/>
            <w:hideMark/>
          </w:tcPr>
          <w:p w14:paraId="64140A44" w14:textId="105E0E04"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hideMark/>
          </w:tcPr>
          <w:p w14:paraId="6FDAC4BE" w14:textId="3E26761C"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36BA9866" w14:textId="648DD63A"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F753FC5" w14:textId="2D0BFF1F"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401C43AE" w14:textId="306068E8"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75D3F42" w14:textId="7DA54D17"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F5080AB" w14:textId="498B7021"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E651B13" w14:textId="055976BC" w:rsidR="00773FBA"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r>
      <w:tr w:rsidR="00E33704" w:rsidRPr="00C261AC" w14:paraId="40A4C228"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51C720A4"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5F3C10CA"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E5CEDBA"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opioid use  </w:t>
            </w:r>
          </w:p>
        </w:tc>
        <w:tc>
          <w:tcPr>
            <w:tcW w:w="690" w:type="dxa"/>
            <w:tcBorders>
              <w:top w:val="nil"/>
              <w:left w:val="nil"/>
              <w:bottom w:val="single" w:sz="4" w:space="0" w:color="auto"/>
              <w:right w:val="single" w:sz="4" w:space="0" w:color="auto"/>
            </w:tcBorders>
            <w:shd w:val="clear" w:color="auto" w:fill="auto"/>
            <w:noWrap/>
            <w:vAlign w:val="center"/>
            <w:hideMark/>
          </w:tcPr>
          <w:p w14:paraId="6E18B1F7" w14:textId="034C6AF3"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631" w:type="dxa"/>
            <w:tcBorders>
              <w:top w:val="nil"/>
              <w:left w:val="nil"/>
              <w:bottom w:val="single" w:sz="4" w:space="0" w:color="auto"/>
              <w:right w:val="single" w:sz="4" w:space="0" w:color="auto"/>
            </w:tcBorders>
            <w:shd w:val="clear" w:color="000000" w:fill="757171"/>
            <w:noWrap/>
            <w:vAlign w:val="center"/>
            <w:hideMark/>
          </w:tcPr>
          <w:p w14:paraId="44702FD1" w14:textId="542CCE7B"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1EE72BBC" w14:textId="55FA29C3"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58597BA" w14:textId="7920F8F3"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11A788A" w14:textId="00FB7DB0"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3F8F01ED" w14:textId="4B1182B5"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C49B8FC" w14:textId="1F8B55F2"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634A9E38" w14:textId="759E7180"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1A9E10AA"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0BB93D05"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5C669D0A"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7A3799F"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substance use  </w:t>
            </w:r>
          </w:p>
        </w:tc>
        <w:tc>
          <w:tcPr>
            <w:tcW w:w="690" w:type="dxa"/>
            <w:tcBorders>
              <w:top w:val="nil"/>
              <w:left w:val="nil"/>
              <w:bottom w:val="single" w:sz="4" w:space="0" w:color="auto"/>
              <w:right w:val="single" w:sz="4" w:space="0" w:color="auto"/>
            </w:tcBorders>
            <w:shd w:val="clear" w:color="auto" w:fill="auto"/>
            <w:noWrap/>
            <w:vAlign w:val="center"/>
            <w:hideMark/>
          </w:tcPr>
          <w:p w14:paraId="057DC5AC" w14:textId="25AFA84C"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89%</w:t>
            </w:r>
          </w:p>
        </w:tc>
        <w:tc>
          <w:tcPr>
            <w:tcW w:w="631" w:type="dxa"/>
            <w:tcBorders>
              <w:top w:val="nil"/>
              <w:left w:val="nil"/>
              <w:bottom w:val="single" w:sz="4" w:space="0" w:color="auto"/>
              <w:right w:val="single" w:sz="4" w:space="0" w:color="auto"/>
            </w:tcBorders>
            <w:shd w:val="clear" w:color="000000" w:fill="757171"/>
            <w:noWrap/>
            <w:vAlign w:val="center"/>
            <w:hideMark/>
          </w:tcPr>
          <w:p w14:paraId="45150318" w14:textId="79D03550"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2247E9E" w14:textId="439A4861"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D1A5780" w14:textId="10D79712"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69BBD1D" w14:textId="39CB3B3F"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2FB2E5CA" w14:textId="44ACB215"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D265191" w14:textId="50AD23DB"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42142A0D" w14:textId="5B3BBFB2"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6E622573"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3CF1F85D"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29D1E0E0"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3ACCA16"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polypharmacy   </w:t>
            </w:r>
          </w:p>
        </w:tc>
        <w:tc>
          <w:tcPr>
            <w:tcW w:w="690" w:type="dxa"/>
            <w:tcBorders>
              <w:top w:val="nil"/>
              <w:left w:val="nil"/>
              <w:bottom w:val="single" w:sz="4" w:space="0" w:color="auto"/>
              <w:right w:val="single" w:sz="4" w:space="0" w:color="auto"/>
            </w:tcBorders>
            <w:shd w:val="clear" w:color="auto" w:fill="auto"/>
            <w:noWrap/>
            <w:vAlign w:val="center"/>
            <w:hideMark/>
          </w:tcPr>
          <w:p w14:paraId="46D1B098" w14:textId="5ED8320B"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631" w:type="dxa"/>
            <w:tcBorders>
              <w:top w:val="nil"/>
              <w:left w:val="nil"/>
              <w:bottom w:val="single" w:sz="4" w:space="0" w:color="auto"/>
              <w:right w:val="single" w:sz="4" w:space="0" w:color="auto"/>
            </w:tcBorders>
            <w:shd w:val="clear" w:color="000000" w:fill="757171"/>
            <w:noWrap/>
            <w:vAlign w:val="center"/>
            <w:hideMark/>
          </w:tcPr>
          <w:p w14:paraId="757081C5" w14:textId="3038B36F"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782F5880" w14:textId="0A488112"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B63231B" w14:textId="1A8C378E"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5469F59" w14:textId="103BF5EA"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15BD951" w14:textId="413C3752" w:rsidR="00E33704" w:rsidRPr="00C261AC" w:rsidRDefault="00E33704" w:rsidP="006E20A9">
            <w:pPr>
              <w:spacing w:after="0" w:line="240" w:lineRule="auto"/>
              <w:jc w:val="center"/>
              <w:rPr>
                <w:rFonts w:asciiTheme="minorHAnsi" w:hAnsiTheme="minorHAnsi" w:cstheme="minorHAnsi"/>
                <w:sz w:val="14"/>
                <w:szCs w:val="14"/>
              </w:rPr>
            </w:pPr>
            <w:r w:rsidRPr="0028166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BACFD45" w14:textId="0D7A4B16"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667D4237" w14:textId="16B8DB1D"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02B7B06C"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46439514"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29BAF41D"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433B9D5"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depression  </w:t>
            </w:r>
          </w:p>
        </w:tc>
        <w:tc>
          <w:tcPr>
            <w:tcW w:w="690" w:type="dxa"/>
            <w:tcBorders>
              <w:top w:val="nil"/>
              <w:left w:val="nil"/>
              <w:bottom w:val="single" w:sz="4" w:space="0" w:color="auto"/>
              <w:right w:val="single" w:sz="4" w:space="0" w:color="auto"/>
            </w:tcBorders>
            <w:shd w:val="clear" w:color="auto" w:fill="auto"/>
            <w:noWrap/>
            <w:vAlign w:val="center"/>
            <w:hideMark/>
          </w:tcPr>
          <w:p w14:paraId="4F6CC3D2" w14:textId="2704B6F3"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hideMark/>
          </w:tcPr>
          <w:p w14:paraId="1AA125E9" w14:textId="6755D5BE"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33380E39" w14:textId="62F5BBA7"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08866B7D" w14:textId="082CE983"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27D65887" w14:textId="3E06F306"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50EFCC5" w14:textId="631EA662" w:rsidR="00E33704" w:rsidRPr="00C261AC" w:rsidRDefault="00E33704" w:rsidP="006E20A9">
            <w:pPr>
              <w:spacing w:after="0" w:line="240" w:lineRule="auto"/>
              <w:jc w:val="center"/>
              <w:rPr>
                <w:rFonts w:asciiTheme="minorHAnsi" w:hAnsiTheme="minorHAnsi" w:cstheme="minorHAnsi"/>
                <w:sz w:val="14"/>
                <w:szCs w:val="14"/>
              </w:rPr>
            </w:pPr>
            <w:r w:rsidRPr="0028166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0B040795" w14:textId="2576B8E3"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34A395D4" w14:textId="2FD65CDF"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487AE892"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5BF7E0DF"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4F7AA959"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FBFA01D"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low health literacy  </w:t>
            </w:r>
          </w:p>
        </w:tc>
        <w:tc>
          <w:tcPr>
            <w:tcW w:w="690" w:type="dxa"/>
            <w:tcBorders>
              <w:top w:val="nil"/>
              <w:left w:val="nil"/>
              <w:bottom w:val="single" w:sz="4" w:space="0" w:color="auto"/>
              <w:right w:val="single" w:sz="4" w:space="0" w:color="auto"/>
            </w:tcBorders>
            <w:shd w:val="clear" w:color="auto" w:fill="auto"/>
            <w:noWrap/>
            <w:vAlign w:val="center"/>
            <w:hideMark/>
          </w:tcPr>
          <w:p w14:paraId="656E37C6" w14:textId="7AEB51C7"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631" w:type="dxa"/>
            <w:tcBorders>
              <w:top w:val="nil"/>
              <w:left w:val="nil"/>
              <w:bottom w:val="single" w:sz="4" w:space="0" w:color="auto"/>
              <w:right w:val="single" w:sz="4" w:space="0" w:color="auto"/>
            </w:tcBorders>
            <w:shd w:val="clear" w:color="000000" w:fill="757171"/>
            <w:noWrap/>
            <w:vAlign w:val="center"/>
            <w:hideMark/>
          </w:tcPr>
          <w:p w14:paraId="505E8C75" w14:textId="2BA5FC01"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63F4310" w14:textId="19C18F80"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3FC9F7E" w14:textId="31AAF2E0"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D7F8715" w14:textId="063438E5"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06DF018" w14:textId="5CB32670" w:rsidR="00E33704" w:rsidRPr="00C261AC" w:rsidRDefault="00E33704" w:rsidP="006E20A9">
            <w:pPr>
              <w:spacing w:after="0" w:line="240" w:lineRule="auto"/>
              <w:jc w:val="center"/>
              <w:rPr>
                <w:rFonts w:asciiTheme="minorHAnsi" w:hAnsiTheme="minorHAnsi" w:cstheme="minorHAnsi"/>
                <w:sz w:val="14"/>
                <w:szCs w:val="14"/>
              </w:rPr>
            </w:pPr>
            <w:r w:rsidRPr="0028166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4A09CCA" w14:textId="42CF1D4F"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30ABC395" w14:textId="4E290E8C"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69EB0CFE"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2E3900C8"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5BDFC708"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2E35799"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 food security or SNAP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56A44C51" w14:textId="30AD46C4"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72%</w:t>
            </w:r>
          </w:p>
        </w:tc>
        <w:tc>
          <w:tcPr>
            <w:tcW w:w="631" w:type="dxa"/>
            <w:tcBorders>
              <w:top w:val="nil"/>
              <w:left w:val="nil"/>
              <w:bottom w:val="single" w:sz="4" w:space="0" w:color="auto"/>
              <w:right w:val="single" w:sz="4" w:space="0" w:color="auto"/>
            </w:tcBorders>
            <w:shd w:val="clear" w:color="000000" w:fill="757171"/>
            <w:noWrap/>
            <w:vAlign w:val="center"/>
            <w:hideMark/>
          </w:tcPr>
          <w:p w14:paraId="7810A10E" w14:textId="1C77618A"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30FF89ED" w14:textId="2AE5B563"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65B1C0B" w14:textId="496C7107"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04FAEC3" w14:textId="6039001E"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0BF01D60" w14:textId="44DACC59" w:rsidR="00E33704" w:rsidRPr="00C261AC" w:rsidRDefault="00E33704" w:rsidP="006E20A9">
            <w:pPr>
              <w:spacing w:after="0" w:line="240" w:lineRule="auto"/>
              <w:jc w:val="center"/>
              <w:rPr>
                <w:rFonts w:asciiTheme="minorHAnsi" w:hAnsiTheme="minorHAnsi" w:cstheme="minorHAnsi"/>
                <w:sz w:val="14"/>
                <w:szCs w:val="14"/>
              </w:rPr>
            </w:pPr>
            <w:r w:rsidRPr="0028166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5A397A3" w14:textId="1CB63B04"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3FFD0D11" w14:textId="1DB1ED39"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29784036"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795E5D43"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342CD03F"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63DD2EF"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 housing instability  </w:t>
            </w:r>
          </w:p>
        </w:tc>
        <w:tc>
          <w:tcPr>
            <w:tcW w:w="690" w:type="dxa"/>
            <w:tcBorders>
              <w:top w:val="nil"/>
              <w:left w:val="nil"/>
              <w:bottom w:val="single" w:sz="4" w:space="0" w:color="auto"/>
              <w:right w:val="single" w:sz="4" w:space="0" w:color="auto"/>
            </w:tcBorders>
            <w:shd w:val="clear" w:color="auto" w:fill="auto"/>
            <w:noWrap/>
            <w:vAlign w:val="center"/>
            <w:hideMark/>
          </w:tcPr>
          <w:p w14:paraId="7CD1F0B0" w14:textId="02809045"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94%</w:t>
            </w:r>
          </w:p>
        </w:tc>
        <w:tc>
          <w:tcPr>
            <w:tcW w:w="631" w:type="dxa"/>
            <w:tcBorders>
              <w:top w:val="nil"/>
              <w:left w:val="nil"/>
              <w:bottom w:val="single" w:sz="4" w:space="0" w:color="auto"/>
              <w:right w:val="single" w:sz="4" w:space="0" w:color="auto"/>
            </w:tcBorders>
            <w:shd w:val="clear" w:color="000000" w:fill="757171"/>
            <w:noWrap/>
            <w:vAlign w:val="center"/>
            <w:hideMark/>
          </w:tcPr>
          <w:p w14:paraId="1D0B9649" w14:textId="05C6724B"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0913C38" w14:textId="291B503C"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EC0180B" w14:textId="17E1CEFD"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6A6746D2" w14:textId="4CCE746F"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714C48D" w14:textId="22091213" w:rsidR="00E33704" w:rsidRPr="00C261AC" w:rsidRDefault="00E33704" w:rsidP="006E20A9">
            <w:pPr>
              <w:spacing w:after="0" w:line="240" w:lineRule="auto"/>
              <w:jc w:val="center"/>
              <w:rPr>
                <w:rFonts w:asciiTheme="minorHAnsi" w:hAnsiTheme="minorHAnsi" w:cstheme="minorHAnsi"/>
                <w:sz w:val="14"/>
                <w:szCs w:val="14"/>
              </w:rPr>
            </w:pPr>
            <w:r w:rsidRPr="0028166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2C51C08" w14:textId="02C52191"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2ED12B56" w14:textId="1D6B610B"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193697E9"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0544136A"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1FA97B0A"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3E1E495"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 utility needs  </w:t>
            </w:r>
          </w:p>
        </w:tc>
        <w:tc>
          <w:tcPr>
            <w:tcW w:w="690" w:type="dxa"/>
            <w:tcBorders>
              <w:top w:val="nil"/>
              <w:left w:val="nil"/>
              <w:bottom w:val="single" w:sz="4" w:space="0" w:color="auto"/>
              <w:right w:val="single" w:sz="4" w:space="0" w:color="auto"/>
            </w:tcBorders>
            <w:shd w:val="clear" w:color="auto" w:fill="auto"/>
            <w:noWrap/>
            <w:vAlign w:val="center"/>
            <w:hideMark/>
          </w:tcPr>
          <w:p w14:paraId="4C0AF993" w14:textId="192B49FC"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631" w:type="dxa"/>
            <w:tcBorders>
              <w:top w:val="nil"/>
              <w:left w:val="nil"/>
              <w:bottom w:val="single" w:sz="4" w:space="0" w:color="auto"/>
              <w:right w:val="single" w:sz="4" w:space="0" w:color="auto"/>
            </w:tcBorders>
            <w:shd w:val="clear" w:color="000000" w:fill="757171"/>
            <w:noWrap/>
            <w:vAlign w:val="center"/>
            <w:hideMark/>
          </w:tcPr>
          <w:p w14:paraId="5C156740" w14:textId="2755ACD4"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3C26DCD7" w14:textId="1CD40713"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9F2EEBC" w14:textId="0D203760"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7BD78D7" w14:textId="27F91EB1"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AD1A213" w14:textId="19AD04FF" w:rsidR="00E33704" w:rsidRPr="00C261AC" w:rsidRDefault="00E33704" w:rsidP="006E20A9">
            <w:pPr>
              <w:spacing w:after="0" w:line="240" w:lineRule="auto"/>
              <w:jc w:val="center"/>
              <w:rPr>
                <w:rFonts w:asciiTheme="minorHAnsi" w:hAnsiTheme="minorHAnsi" w:cstheme="minorHAnsi"/>
                <w:sz w:val="14"/>
                <w:szCs w:val="14"/>
              </w:rPr>
            </w:pPr>
            <w:r w:rsidRPr="0028166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743A82A" w14:textId="68460641"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59973770" w14:textId="529F2D4A"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0BEBE64C"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5E6E7F6A"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501AE112"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2394808"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j. interpersonal violence  </w:t>
            </w:r>
          </w:p>
        </w:tc>
        <w:tc>
          <w:tcPr>
            <w:tcW w:w="690" w:type="dxa"/>
            <w:tcBorders>
              <w:top w:val="nil"/>
              <w:left w:val="nil"/>
              <w:bottom w:val="single" w:sz="4" w:space="0" w:color="auto"/>
              <w:right w:val="single" w:sz="4" w:space="0" w:color="auto"/>
            </w:tcBorders>
            <w:shd w:val="clear" w:color="auto" w:fill="auto"/>
            <w:noWrap/>
            <w:vAlign w:val="center"/>
            <w:hideMark/>
          </w:tcPr>
          <w:p w14:paraId="5A8D223D" w14:textId="2CC214C1"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67%</w:t>
            </w:r>
          </w:p>
        </w:tc>
        <w:tc>
          <w:tcPr>
            <w:tcW w:w="631" w:type="dxa"/>
            <w:tcBorders>
              <w:top w:val="nil"/>
              <w:left w:val="nil"/>
              <w:bottom w:val="single" w:sz="4" w:space="0" w:color="auto"/>
              <w:right w:val="single" w:sz="4" w:space="0" w:color="auto"/>
            </w:tcBorders>
            <w:shd w:val="clear" w:color="000000" w:fill="757171"/>
            <w:noWrap/>
            <w:vAlign w:val="center"/>
            <w:hideMark/>
          </w:tcPr>
          <w:p w14:paraId="73675500" w14:textId="1B1B245A"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E34CED8" w14:textId="7B4E3F13"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AF01966" w14:textId="03D6A674"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80B2B3B" w14:textId="5CBC6F01"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3F8653B8" w14:textId="6EA7B2B8" w:rsidR="00E33704" w:rsidRPr="00C261AC" w:rsidRDefault="00E33704" w:rsidP="006E20A9">
            <w:pPr>
              <w:spacing w:after="0" w:line="240" w:lineRule="auto"/>
              <w:jc w:val="center"/>
              <w:rPr>
                <w:rFonts w:asciiTheme="minorHAnsi" w:hAnsiTheme="minorHAnsi" w:cstheme="minorHAnsi"/>
                <w:sz w:val="14"/>
                <w:szCs w:val="14"/>
              </w:rPr>
            </w:pPr>
            <w:r w:rsidRPr="0028166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F469928" w14:textId="5AAC87B6"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26E48CD" w14:textId="758BBCF0"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5F8CFB54"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73EEB4F8"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27A17340"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7CF1A1D"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k. transportation needs  </w:t>
            </w:r>
          </w:p>
        </w:tc>
        <w:tc>
          <w:tcPr>
            <w:tcW w:w="690" w:type="dxa"/>
            <w:tcBorders>
              <w:top w:val="nil"/>
              <w:left w:val="nil"/>
              <w:bottom w:val="single" w:sz="4" w:space="0" w:color="auto"/>
              <w:right w:val="single" w:sz="4" w:space="0" w:color="auto"/>
            </w:tcBorders>
            <w:shd w:val="clear" w:color="auto" w:fill="auto"/>
            <w:noWrap/>
            <w:vAlign w:val="center"/>
            <w:hideMark/>
          </w:tcPr>
          <w:p w14:paraId="5F29CFC2" w14:textId="2CA2F02E"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72%</w:t>
            </w:r>
          </w:p>
        </w:tc>
        <w:tc>
          <w:tcPr>
            <w:tcW w:w="631" w:type="dxa"/>
            <w:tcBorders>
              <w:top w:val="nil"/>
              <w:left w:val="nil"/>
              <w:bottom w:val="single" w:sz="4" w:space="0" w:color="auto"/>
              <w:right w:val="single" w:sz="4" w:space="0" w:color="auto"/>
            </w:tcBorders>
            <w:shd w:val="clear" w:color="000000" w:fill="757171"/>
            <w:noWrap/>
            <w:vAlign w:val="center"/>
            <w:hideMark/>
          </w:tcPr>
          <w:p w14:paraId="62141DD1" w14:textId="43FB626A"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38C8BAAF" w14:textId="1DFB4950"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07AEAAA9" w14:textId="4C383C82"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2D5DC20" w14:textId="247614C8"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16AA372" w14:textId="79CD2878" w:rsidR="00E33704" w:rsidRPr="00C261AC" w:rsidRDefault="00E33704" w:rsidP="006E20A9">
            <w:pPr>
              <w:spacing w:after="0" w:line="240" w:lineRule="auto"/>
              <w:jc w:val="center"/>
              <w:rPr>
                <w:rFonts w:asciiTheme="minorHAnsi" w:hAnsiTheme="minorHAnsi" w:cstheme="minorHAnsi"/>
                <w:sz w:val="14"/>
                <w:szCs w:val="14"/>
              </w:rPr>
            </w:pPr>
            <w:r w:rsidRPr="0028166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30D34DE" w14:textId="3C34347D"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4CB1E437" w14:textId="78238FBB"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252E5153"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3E92AE31"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1C315E20"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CF4C0AD"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l. need for financial assistance with medical bills </w:t>
            </w:r>
          </w:p>
        </w:tc>
        <w:tc>
          <w:tcPr>
            <w:tcW w:w="690" w:type="dxa"/>
            <w:tcBorders>
              <w:top w:val="nil"/>
              <w:left w:val="nil"/>
              <w:bottom w:val="single" w:sz="4" w:space="0" w:color="auto"/>
              <w:right w:val="single" w:sz="4" w:space="0" w:color="auto"/>
            </w:tcBorders>
            <w:shd w:val="clear" w:color="auto" w:fill="auto"/>
            <w:noWrap/>
            <w:vAlign w:val="center"/>
            <w:hideMark/>
          </w:tcPr>
          <w:p w14:paraId="44907886" w14:textId="01E4D3CE"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50%</w:t>
            </w:r>
          </w:p>
        </w:tc>
        <w:tc>
          <w:tcPr>
            <w:tcW w:w="631" w:type="dxa"/>
            <w:tcBorders>
              <w:top w:val="nil"/>
              <w:left w:val="nil"/>
              <w:bottom w:val="single" w:sz="4" w:space="0" w:color="auto"/>
              <w:right w:val="single" w:sz="4" w:space="0" w:color="auto"/>
            </w:tcBorders>
            <w:shd w:val="clear" w:color="000000" w:fill="757171"/>
            <w:noWrap/>
            <w:vAlign w:val="center"/>
            <w:hideMark/>
          </w:tcPr>
          <w:p w14:paraId="756C980D" w14:textId="6107F00E"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2120FB9" w14:textId="08913A28"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9F226B6" w14:textId="4670C7AE"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9C413A6" w14:textId="6FA92C0F"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23280A0" w14:textId="7EA16268" w:rsidR="00E33704" w:rsidRPr="00C261AC" w:rsidRDefault="00E33704" w:rsidP="006E20A9">
            <w:pPr>
              <w:spacing w:after="0" w:line="240" w:lineRule="auto"/>
              <w:jc w:val="center"/>
              <w:rPr>
                <w:rFonts w:asciiTheme="minorHAnsi" w:hAnsiTheme="minorHAnsi" w:cstheme="minorHAnsi"/>
                <w:sz w:val="14"/>
                <w:szCs w:val="14"/>
              </w:rPr>
            </w:pPr>
            <w:r w:rsidRPr="0028166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67D523E" w14:textId="40EEBF58"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30C8DF61" w14:textId="54CEABDF"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69165491"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7CF2A2C2"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035AE2DE"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50BE11D3"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m. Medicaid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26BEA7D1" w14:textId="429E3710"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67%</w:t>
            </w:r>
          </w:p>
        </w:tc>
        <w:tc>
          <w:tcPr>
            <w:tcW w:w="631" w:type="dxa"/>
            <w:tcBorders>
              <w:top w:val="nil"/>
              <w:left w:val="nil"/>
              <w:bottom w:val="single" w:sz="4" w:space="0" w:color="auto"/>
              <w:right w:val="single" w:sz="4" w:space="0" w:color="auto"/>
            </w:tcBorders>
            <w:shd w:val="clear" w:color="000000" w:fill="757171"/>
            <w:noWrap/>
            <w:vAlign w:val="center"/>
            <w:hideMark/>
          </w:tcPr>
          <w:p w14:paraId="7B38C06F" w14:textId="480C3116"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4B3B556A" w14:textId="16C3F9BA"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E489D59" w14:textId="77501B26"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2C93102" w14:textId="572E850D"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B69CCC0" w14:textId="64A2B2C5" w:rsidR="00E33704" w:rsidRPr="00C261AC" w:rsidRDefault="00E33704" w:rsidP="006E20A9">
            <w:pPr>
              <w:spacing w:after="0" w:line="240" w:lineRule="auto"/>
              <w:jc w:val="center"/>
              <w:rPr>
                <w:rFonts w:asciiTheme="minorHAnsi" w:hAnsiTheme="minorHAnsi" w:cstheme="minorHAnsi"/>
                <w:sz w:val="14"/>
                <w:szCs w:val="14"/>
              </w:rPr>
            </w:pPr>
            <w:r w:rsidRPr="0028166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4E0D658" w14:textId="1168279F"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608BAA6F" w14:textId="1C20EB22"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6C8FB62E" w14:textId="77777777" w:rsidTr="0006335A">
        <w:trPr>
          <w:trHeight w:val="260"/>
        </w:trPr>
        <w:tc>
          <w:tcPr>
            <w:tcW w:w="540" w:type="dxa"/>
            <w:vMerge/>
            <w:tcBorders>
              <w:top w:val="nil"/>
              <w:left w:val="single" w:sz="4" w:space="0" w:color="auto"/>
              <w:bottom w:val="single" w:sz="4" w:space="0" w:color="auto"/>
              <w:right w:val="single" w:sz="4" w:space="0" w:color="auto"/>
            </w:tcBorders>
            <w:vAlign w:val="center"/>
            <w:hideMark/>
          </w:tcPr>
          <w:p w14:paraId="18B71C44" w14:textId="77777777" w:rsidR="00E33704" w:rsidRPr="00C261AC" w:rsidRDefault="00E33704" w:rsidP="00E33704">
            <w:pPr>
              <w:spacing w:after="0" w:line="240" w:lineRule="auto"/>
              <w:rPr>
                <w:rFonts w:asciiTheme="minorHAnsi" w:hAnsiTheme="minorHAnsi" w:cstheme="minorHAns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43C40B29" w14:textId="77777777" w:rsidR="00E33704" w:rsidRPr="00C261AC" w:rsidRDefault="00E33704" w:rsidP="00E33704">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52ECEF0C"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n. none of the above  </w:t>
            </w:r>
          </w:p>
        </w:tc>
        <w:tc>
          <w:tcPr>
            <w:tcW w:w="690" w:type="dxa"/>
            <w:tcBorders>
              <w:top w:val="nil"/>
              <w:left w:val="nil"/>
              <w:bottom w:val="single" w:sz="4" w:space="0" w:color="auto"/>
              <w:right w:val="single" w:sz="4" w:space="0" w:color="auto"/>
            </w:tcBorders>
            <w:shd w:val="clear" w:color="auto" w:fill="auto"/>
            <w:noWrap/>
            <w:vAlign w:val="center"/>
            <w:hideMark/>
          </w:tcPr>
          <w:p w14:paraId="669B8051" w14:textId="4AB3479E"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631" w:type="dxa"/>
            <w:tcBorders>
              <w:top w:val="nil"/>
              <w:left w:val="nil"/>
              <w:bottom w:val="single" w:sz="4" w:space="0" w:color="auto"/>
              <w:right w:val="single" w:sz="4" w:space="0" w:color="auto"/>
            </w:tcBorders>
            <w:shd w:val="clear" w:color="000000" w:fill="757171"/>
            <w:noWrap/>
            <w:vAlign w:val="center"/>
            <w:hideMark/>
          </w:tcPr>
          <w:p w14:paraId="76967EE9" w14:textId="2EB3347E"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68FA889" w14:textId="2BF1876A"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04134DC" w14:textId="6BE4A57A"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7095B263" w14:textId="3DAD2D76" w:rsidR="00E33704" w:rsidRPr="00C261AC" w:rsidRDefault="00E33704" w:rsidP="006E20A9">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39E97155" w14:textId="3521312B" w:rsidR="00E33704" w:rsidRPr="00C261AC" w:rsidRDefault="00E33704" w:rsidP="006E20A9">
            <w:pPr>
              <w:spacing w:after="0" w:line="240" w:lineRule="auto"/>
              <w:jc w:val="center"/>
              <w:rPr>
                <w:rFonts w:asciiTheme="minorHAnsi" w:hAnsiTheme="minorHAnsi" w:cstheme="minorHAnsi"/>
                <w:sz w:val="14"/>
                <w:szCs w:val="14"/>
              </w:rPr>
            </w:pPr>
            <w:r w:rsidRPr="0028166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BAD9CF9" w14:textId="0FA85549"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5E6BE727" w14:textId="4DFA2EBB" w:rsidR="00E33704" w:rsidRPr="00C261AC" w:rsidRDefault="00E33704" w:rsidP="006E20A9">
            <w:pPr>
              <w:spacing w:after="0" w:line="240" w:lineRule="auto"/>
              <w:jc w:val="center"/>
              <w:rPr>
                <w:rFonts w:asciiTheme="minorHAnsi" w:hAnsiTheme="minorHAnsi" w:cstheme="minorHAnsi"/>
                <w:sz w:val="14"/>
                <w:szCs w:val="14"/>
              </w:rPr>
            </w:pPr>
            <w:r w:rsidRPr="00360D23">
              <w:rPr>
                <w:rFonts w:asciiTheme="minorHAnsi" w:hAnsiTheme="minorHAnsi" w:cstheme="minorHAnsi"/>
                <w:sz w:val="14"/>
                <w:szCs w:val="14"/>
              </w:rPr>
              <w:t>NA</w:t>
            </w:r>
          </w:p>
        </w:tc>
      </w:tr>
      <w:tr w:rsidR="00E33704" w:rsidRPr="00C261AC" w14:paraId="71519199" w14:textId="77777777" w:rsidTr="0006335A">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04CFBF1" w14:textId="77777777" w:rsidR="00E33704" w:rsidRPr="00C261AC" w:rsidRDefault="00E33704" w:rsidP="00E33704">
            <w:pPr>
              <w:spacing w:after="0" w:line="240" w:lineRule="auto"/>
              <w:jc w:val="center"/>
              <w:rPr>
                <w:rFonts w:asciiTheme="minorHAnsi" w:hAnsiTheme="minorHAnsi" w:cstheme="minorHAnsi"/>
                <w:sz w:val="14"/>
                <w:szCs w:val="14"/>
              </w:rPr>
            </w:pPr>
            <w:bookmarkStart w:id="145" w:name="_Hlk38377202"/>
            <w:r w:rsidRPr="00C261AC">
              <w:rPr>
                <w:rFonts w:asciiTheme="minorHAnsi" w:hAnsiTheme="minorHAnsi" w:cstheme="minorHAnsi"/>
                <w:sz w:val="14"/>
                <w:szCs w:val="14"/>
              </w:rPr>
              <w:t>16</w:t>
            </w:r>
          </w:p>
        </w:tc>
        <w:tc>
          <w:tcPr>
            <w:tcW w:w="2116" w:type="dxa"/>
            <w:tcBorders>
              <w:top w:val="nil"/>
              <w:left w:val="nil"/>
              <w:bottom w:val="single" w:sz="4" w:space="0" w:color="auto"/>
              <w:right w:val="single" w:sz="4" w:space="0" w:color="auto"/>
            </w:tcBorders>
            <w:shd w:val="clear" w:color="auto" w:fill="auto"/>
            <w:vAlign w:val="center"/>
            <w:hideMark/>
          </w:tcPr>
          <w:p w14:paraId="046A48DC" w14:textId="77777777"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How often are MassHealth members referred from your practice to social service organizations to address health-related social needs (e.g., housing, food security)?</w:t>
            </w:r>
          </w:p>
        </w:tc>
        <w:tc>
          <w:tcPr>
            <w:tcW w:w="2957" w:type="dxa"/>
            <w:tcBorders>
              <w:top w:val="nil"/>
              <w:left w:val="nil"/>
              <w:bottom w:val="single" w:sz="4" w:space="0" w:color="auto"/>
              <w:right w:val="single" w:sz="4" w:space="0" w:color="auto"/>
            </w:tcBorders>
            <w:shd w:val="clear" w:color="auto" w:fill="auto"/>
            <w:vAlign w:val="center"/>
            <w:hideMark/>
          </w:tcPr>
          <w:p w14:paraId="7C79E082" w14:textId="00D5EDAA" w:rsidR="00E33704" w:rsidRPr="00C261AC" w:rsidRDefault="00E33704" w:rsidP="00E33704">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Rarely, Sometimes, Usually, Almost Always  (1-5) </w:t>
            </w:r>
            <w:r w:rsidRPr="00C261AC">
              <w:rPr>
                <w:rFonts w:asciiTheme="minorHAnsi" w:hAnsiTheme="minorHAnsi" w:cstheme="minorHAnsi"/>
                <w:sz w:val="14"/>
                <w:szCs w:val="14"/>
              </w:rPr>
              <w:br/>
              <w:t xml:space="preserve">Not Applicable </w:t>
            </w:r>
          </w:p>
        </w:tc>
        <w:tc>
          <w:tcPr>
            <w:tcW w:w="690" w:type="dxa"/>
            <w:tcBorders>
              <w:top w:val="nil"/>
              <w:left w:val="nil"/>
              <w:bottom w:val="single" w:sz="4" w:space="0" w:color="auto"/>
              <w:right w:val="single" w:sz="4" w:space="0" w:color="auto"/>
            </w:tcBorders>
            <w:shd w:val="clear" w:color="auto" w:fill="auto"/>
            <w:noWrap/>
            <w:vAlign w:val="center"/>
            <w:hideMark/>
          </w:tcPr>
          <w:p w14:paraId="6AA6CB18" w14:textId="5ACF4AF8"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1BCA38E7" w14:textId="5D7BEC60"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694" w:type="dxa"/>
            <w:tcBorders>
              <w:top w:val="nil"/>
              <w:left w:val="nil"/>
              <w:bottom w:val="single" w:sz="4" w:space="0" w:color="auto"/>
              <w:right w:val="single" w:sz="4" w:space="0" w:color="auto"/>
            </w:tcBorders>
            <w:shd w:val="clear" w:color="auto" w:fill="auto"/>
            <w:noWrap/>
            <w:vAlign w:val="center"/>
            <w:hideMark/>
          </w:tcPr>
          <w:p w14:paraId="37F5BFF3" w14:textId="7628085F"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17%</w:t>
            </w:r>
          </w:p>
        </w:tc>
        <w:tc>
          <w:tcPr>
            <w:tcW w:w="643" w:type="dxa"/>
            <w:tcBorders>
              <w:top w:val="nil"/>
              <w:left w:val="nil"/>
              <w:bottom w:val="single" w:sz="4" w:space="0" w:color="auto"/>
              <w:right w:val="single" w:sz="4" w:space="0" w:color="auto"/>
            </w:tcBorders>
            <w:shd w:val="clear" w:color="auto" w:fill="auto"/>
            <w:noWrap/>
            <w:vAlign w:val="center"/>
            <w:hideMark/>
          </w:tcPr>
          <w:p w14:paraId="69D1926F" w14:textId="78D61B1F"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50%</w:t>
            </w:r>
          </w:p>
        </w:tc>
        <w:tc>
          <w:tcPr>
            <w:tcW w:w="628" w:type="dxa"/>
            <w:tcBorders>
              <w:top w:val="nil"/>
              <w:left w:val="nil"/>
              <w:bottom w:val="single" w:sz="4" w:space="0" w:color="auto"/>
              <w:right w:val="single" w:sz="4" w:space="0" w:color="auto"/>
            </w:tcBorders>
            <w:shd w:val="clear" w:color="auto" w:fill="auto"/>
            <w:noWrap/>
            <w:vAlign w:val="center"/>
            <w:hideMark/>
          </w:tcPr>
          <w:p w14:paraId="27EB9F44" w14:textId="48DB62C8"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546" w:type="dxa"/>
            <w:tcBorders>
              <w:top w:val="nil"/>
              <w:left w:val="nil"/>
              <w:bottom w:val="single" w:sz="4" w:space="0" w:color="auto"/>
              <w:right w:val="single" w:sz="4" w:space="0" w:color="auto"/>
            </w:tcBorders>
            <w:shd w:val="clear" w:color="000000" w:fill="757171"/>
            <w:noWrap/>
            <w:vAlign w:val="center"/>
            <w:hideMark/>
          </w:tcPr>
          <w:p w14:paraId="1549BF9C" w14:textId="5B801E30" w:rsidR="00E33704" w:rsidRPr="00C261AC" w:rsidRDefault="00E33704" w:rsidP="00336FE8">
            <w:pPr>
              <w:spacing w:after="0" w:line="240" w:lineRule="auto"/>
              <w:jc w:val="center"/>
              <w:rPr>
                <w:rFonts w:asciiTheme="minorHAnsi" w:hAnsiTheme="minorHAnsi" w:cstheme="minorHAnsi"/>
                <w:sz w:val="14"/>
                <w:szCs w:val="14"/>
              </w:rPr>
            </w:pPr>
            <w:r w:rsidRPr="00C62BFE">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9487739" w14:textId="3DF51D7A" w:rsidR="00E33704" w:rsidRPr="00C261AC" w:rsidRDefault="00E33704" w:rsidP="00336FE8">
            <w:pPr>
              <w:spacing w:after="0" w:line="240" w:lineRule="auto"/>
              <w:jc w:val="center"/>
              <w:rPr>
                <w:rFonts w:asciiTheme="minorHAnsi" w:hAnsiTheme="minorHAnsi" w:cstheme="minorHAnsi"/>
                <w:sz w:val="14"/>
                <w:szCs w:val="14"/>
              </w:rPr>
            </w:pPr>
            <w:r w:rsidRPr="00C62BFE">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auto" w:fill="auto"/>
            <w:noWrap/>
            <w:vAlign w:val="center"/>
            <w:hideMark/>
          </w:tcPr>
          <w:p w14:paraId="7C129E58" w14:textId="23696980" w:rsidR="00E33704" w:rsidRPr="00C261AC" w:rsidRDefault="00E33704" w:rsidP="00E33704">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r>
      <w:bookmarkEnd w:id="145"/>
      <w:tr w:rsidR="00EF589B" w:rsidRPr="00C261AC" w14:paraId="1F15E39B" w14:textId="77777777" w:rsidTr="0006335A">
        <w:trPr>
          <w:trHeight w:val="228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14B8FB1"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19</w:t>
            </w:r>
          </w:p>
        </w:tc>
        <w:tc>
          <w:tcPr>
            <w:tcW w:w="2116" w:type="dxa"/>
            <w:tcBorders>
              <w:top w:val="nil"/>
              <w:left w:val="nil"/>
              <w:bottom w:val="single" w:sz="4" w:space="0" w:color="auto"/>
              <w:right w:val="single" w:sz="4" w:space="0" w:color="auto"/>
            </w:tcBorders>
            <w:shd w:val="clear" w:color="auto" w:fill="auto"/>
            <w:vAlign w:val="center"/>
            <w:hideMark/>
          </w:tcPr>
          <w:p w14:paraId="2AD475E8"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What is the main source of information that your practice uses to identify </w:t>
            </w:r>
            <w:r w:rsidRPr="00C261AC">
              <w:rPr>
                <w:rFonts w:asciiTheme="minorHAnsi" w:hAnsiTheme="minorHAnsi" w:cstheme="minorHAnsi"/>
                <w:sz w:val="14"/>
                <w:szCs w:val="14"/>
              </w:rPr>
              <w:br/>
              <w:t>which of your MassHealth members are complex, high need patients? Select one.</w:t>
            </w:r>
          </w:p>
        </w:tc>
        <w:tc>
          <w:tcPr>
            <w:tcW w:w="2957" w:type="dxa"/>
            <w:tcBorders>
              <w:top w:val="nil"/>
              <w:left w:val="nil"/>
              <w:bottom w:val="single" w:sz="4" w:space="0" w:color="auto"/>
              <w:right w:val="single" w:sz="4" w:space="0" w:color="auto"/>
            </w:tcBorders>
            <w:shd w:val="clear" w:color="auto" w:fill="auto"/>
            <w:vAlign w:val="center"/>
            <w:hideMark/>
          </w:tcPr>
          <w:p w14:paraId="33BC21BE"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We perform an ad hoc review of information from our own practice’s system(s) (e.g., EHR) when we think it is relevant  (1) </w:t>
            </w:r>
            <w:r w:rsidRPr="00C261AC">
              <w:rPr>
                <w:rFonts w:asciiTheme="minorHAnsi" w:hAnsiTheme="minorHAnsi" w:cstheme="minorHAnsi"/>
                <w:sz w:val="14"/>
                <w:szCs w:val="14"/>
              </w:rPr>
              <w:br/>
              <w:t xml:space="preserve">b. We regularly apply systematic risk stratification algorithms in our practice using our patient data (2) </w:t>
            </w:r>
            <w:r w:rsidRPr="00C261AC">
              <w:rPr>
                <w:rFonts w:asciiTheme="minorHAnsi" w:hAnsiTheme="minorHAnsi" w:cstheme="minorHAnsi"/>
                <w:sz w:val="14"/>
                <w:szCs w:val="14"/>
              </w:rPr>
              <w:br/>
              <w:t xml:space="preserve">c. We receive risk stratification information from a managed care organization or accountable care organization  (3) </w:t>
            </w:r>
            <w:r w:rsidRPr="00C261AC">
              <w:rPr>
                <w:rFonts w:asciiTheme="minorHAnsi" w:hAnsiTheme="minorHAnsi" w:cstheme="minorHAnsi"/>
                <w:sz w:val="14"/>
                <w:szCs w:val="14"/>
              </w:rPr>
              <w:br/>
              <w:t xml:space="preserve">d. We do not have a way of knowing which patients are complex/high need  (4) </w:t>
            </w:r>
            <w:r w:rsidRPr="00C261AC">
              <w:rPr>
                <w:rFonts w:asciiTheme="minorHAnsi" w:hAnsiTheme="minorHAnsi" w:cstheme="minorHAnsi"/>
                <w:sz w:val="14"/>
                <w:szCs w:val="14"/>
              </w:rPr>
              <w:br/>
              <w:t xml:space="preserve">e. Don't know </w:t>
            </w:r>
          </w:p>
        </w:tc>
        <w:tc>
          <w:tcPr>
            <w:tcW w:w="690" w:type="dxa"/>
            <w:tcBorders>
              <w:top w:val="nil"/>
              <w:left w:val="nil"/>
              <w:bottom w:val="single" w:sz="4" w:space="0" w:color="auto"/>
              <w:right w:val="single" w:sz="4" w:space="0" w:color="auto"/>
            </w:tcBorders>
            <w:shd w:val="clear" w:color="auto" w:fill="auto"/>
            <w:noWrap/>
            <w:vAlign w:val="center"/>
            <w:hideMark/>
          </w:tcPr>
          <w:p w14:paraId="53675568" w14:textId="6023B8F8"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3E445963" w14:textId="557BF7F4"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694" w:type="dxa"/>
            <w:tcBorders>
              <w:top w:val="nil"/>
              <w:left w:val="nil"/>
              <w:bottom w:val="single" w:sz="4" w:space="0" w:color="auto"/>
              <w:right w:val="single" w:sz="4" w:space="0" w:color="auto"/>
            </w:tcBorders>
            <w:shd w:val="clear" w:color="auto" w:fill="auto"/>
            <w:noWrap/>
            <w:vAlign w:val="center"/>
            <w:hideMark/>
          </w:tcPr>
          <w:p w14:paraId="5F26064D" w14:textId="0FE44122"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56%</w:t>
            </w:r>
          </w:p>
        </w:tc>
        <w:tc>
          <w:tcPr>
            <w:tcW w:w="643" w:type="dxa"/>
            <w:tcBorders>
              <w:top w:val="nil"/>
              <w:left w:val="nil"/>
              <w:bottom w:val="single" w:sz="4" w:space="0" w:color="auto"/>
              <w:right w:val="single" w:sz="4" w:space="0" w:color="auto"/>
            </w:tcBorders>
            <w:shd w:val="clear" w:color="auto" w:fill="auto"/>
            <w:noWrap/>
            <w:vAlign w:val="center"/>
            <w:hideMark/>
          </w:tcPr>
          <w:p w14:paraId="50CCA1EC"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628" w:type="dxa"/>
            <w:tcBorders>
              <w:top w:val="nil"/>
              <w:left w:val="nil"/>
              <w:bottom w:val="single" w:sz="4" w:space="0" w:color="auto"/>
              <w:right w:val="single" w:sz="4" w:space="0" w:color="auto"/>
            </w:tcBorders>
            <w:shd w:val="clear" w:color="000000" w:fill="757171"/>
            <w:noWrap/>
            <w:vAlign w:val="center"/>
            <w:hideMark/>
          </w:tcPr>
          <w:p w14:paraId="556CAE6E" w14:textId="28611B70" w:rsidR="00EF589B" w:rsidRPr="00C261AC" w:rsidRDefault="00EF589B" w:rsidP="00336FE8">
            <w:pPr>
              <w:spacing w:after="0" w:line="240" w:lineRule="auto"/>
              <w:jc w:val="center"/>
              <w:rPr>
                <w:rFonts w:asciiTheme="minorHAnsi" w:hAnsiTheme="minorHAnsi" w:cstheme="minorHAnsi"/>
                <w:sz w:val="14"/>
                <w:szCs w:val="14"/>
              </w:rPr>
            </w:pPr>
            <w:r w:rsidRPr="00412247">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56C87AE" w14:textId="609D6D93" w:rsidR="00EF589B" w:rsidRPr="00C261AC" w:rsidRDefault="00EF589B" w:rsidP="00336FE8">
            <w:pPr>
              <w:spacing w:after="0" w:line="240" w:lineRule="auto"/>
              <w:jc w:val="center"/>
              <w:rPr>
                <w:rFonts w:asciiTheme="minorHAnsi" w:hAnsiTheme="minorHAnsi" w:cstheme="minorHAnsi"/>
                <w:sz w:val="14"/>
                <w:szCs w:val="14"/>
              </w:rPr>
            </w:pPr>
            <w:r w:rsidRPr="00412247">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F9DF041" w14:textId="47E0D15B" w:rsidR="00EF589B" w:rsidRPr="00C261AC" w:rsidRDefault="00EF589B" w:rsidP="00EF589B">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auto" w:fill="auto"/>
            <w:noWrap/>
            <w:vAlign w:val="center"/>
            <w:hideMark/>
          </w:tcPr>
          <w:p w14:paraId="1916E9D9" w14:textId="42A361A2"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r>
      <w:tr w:rsidR="00EF589B" w:rsidRPr="00C261AC" w14:paraId="0A1B7A80" w14:textId="77777777" w:rsidTr="0006335A">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5C96682"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29</w:t>
            </w:r>
          </w:p>
        </w:tc>
        <w:tc>
          <w:tcPr>
            <w:tcW w:w="2116" w:type="dxa"/>
            <w:tcBorders>
              <w:top w:val="nil"/>
              <w:left w:val="nil"/>
              <w:bottom w:val="single" w:sz="4" w:space="0" w:color="auto"/>
              <w:right w:val="single" w:sz="4" w:space="0" w:color="auto"/>
            </w:tcBorders>
            <w:shd w:val="clear" w:color="auto" w:fill="auto"/>
            <w:vAlign w:val="center"/>
            <w:hideMark/>
          </w:tcPr>
          <w:p w14:paraId="3A6E61B8"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Please select the option below that best describes the change in the past year in </w:t>
            </w:r>
            <w:r w:rsidRPr="00C261AC">
              <w:rPr>
                <w:rFonts w:asciiTheme="minorHAnsi" w:hAnsiTheme="minorHAnsi" w:cstheme="minorHAnsi"/>
                <w:sz w:val="14"/>
                <w:szCs w:val="14"/>
              </w:rPr>
              <w:br/>
              <w:t>your practice site’s ability to tailor delivery of care to meet the needs of patients affected by health inequities (e.g., by using culturally and linguistically appropriate services):</w:t>
            </w:r>
          </w:p>
        </w:tc>
        <w:tc>
          <w:tcPr>
            <w:tcW w:w="2957" w:type="dxa"/>
            <w:tcBorders>
              <w:top w:val="nil"/>
              <w:left w:val="nil"/>
              <w:bottom w:val="single" w:sz="4" w:space="0" w:color="auto"/>
              <w:right w:val="single" w:sz="4" w:space="0" w:color="auto"/>
            </w:tcBorders>
            <w:shd w:val="clear" w:color="auto" w:fill="auto"/>
            <w:vAlign w:val="center"/>
            <w:hideMark/>
          </w:tcPr>
          <w:p w14:paraId="37A7972D"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Gotten a lot harder  (1) </w:t>
            </w:r>
            <w:r w:rsidRPr="00C261AC">
              <w:rPr>
                <w:rFonts w:asciiTheme="minorHAnsi" w:hAnsiTheme="minorHAnsi" w:cstheme="minorHAnsi"/>
                <w:sz w:val="14"/>
                <w:szCs w:val="14"/>
              </w:rPr>
              <w:br/>
              <w:t xml:space="preserve">Gotten a little harder  (2) </w:t>
            </w:r>
            <w:r w:rsidRPr="00C261AC">
              <w:rPr>
                <w:rFonts w:asciiTheme="minorHAnsi" w:hAnsiTheme="minorHAnsi" w:cstheme="minorHAnsi"/>
                <w:sz w:val="14"/>
                <w:szCs w:val="14"/>
              </w:rPr>
              <w:br/>
              <w:t xml:space="preserve">No change   (3) </w:t>
            </w:r>
            <w:r w:rsidRPr="00C261AC">
              <w:rPr>
                <w:rFonts w:asciiTheme="minorHAnsi" w:hAnsiTheme="minorHAnsi" w:cstheme="minorHAnsi"/>
                <w:sz w:val="14"/>
                <w:szCs w:val="14"/>
              </w:rPr>
              <w:br/>
              <w:t xml:space="preserve">Gotten a little easier  (4) </w:t>
            </w:r>
            <w:r w:rsidRPr="00C261AC">
              <w:rPr>
                <w:rFonts w:asciiTheme="minorHAnsi" w:hAnsiTheme="minorHAnsi" w:cstheme="minorHAnsi"/>
                <w:sz w:val="14"/>
                <w:szCs w:val="14"/>
              </w:rPr>
              <w:br/>
              <w:t xml:space="preserve">Gotten a lot easier  (5) </w:t>
            </w:r>
          </w:p>
        </w:tc>
        <w:tc>
          <w:tcPr>
            <w:tcW w:w="690" w:type="dxa"/>
            <w:tcBorders>
              <w:top w:val="nil"/>
              <w:left w:val="nil"/>
              <w:bottom w:val="single" w:sz="4" w:space="0" w:color="auto"/>
              <w:right w:val="single" w:sz="4" w:space="0" w:color="auto"/>
            </w:tcBorders>
            <w:shd w:val="clear" w:color="auto" w:fill="auto"/>
            <w:noWrap/>
            <w:vAlign w:val="center"/>
            <w:hideMark/>
          </w:tcPr>
          <w:p w14:paraId="335F7031" w14:textId="10E56B1B"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6F5FCF48" w14:textId="4C4AA9D3"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694" w:type="dxa"/>
            <w:tcBorders>
              <w:top w:val="nil"/>
              <w:left w:val="nil"/>
              <w:bottom w:val="single" w:sz="4" w:space="0" w:color="auto"/>
              <w:right w:val="single" w:sz="4" w:space="0" w:color="auto"/>
            </w:tcBorders>
            <w:shd w:val="clear" w:color="auto" w:fill="auto"/>
            <w:noWrap/>
            <w:vAlign w:val="center"/>
            <w:hideMark/>
          </w:tcPr>
          <w:p w14:paraId="499FE1EF" w14:textId="6761D446"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89%</w:t>
            </w:r>
          </w:p>
        </w:tc>
        <w:tc>
          <w:tcPr>
            <w:tcW w:w="643" w:type="dxa"/>
            <w:tcBorders>
              <w:top w:val="nil"/>
              <w:left w:val="nil"/>
              <w:bottom w:val="single" w:sz="4" w:space="0" w:color="auto"/>
              <w:right w:val="single" w:sz="4" w:space="0" w:color="auto"/>
            </w:tcBorders>
            <w:shd w:val="clear" w:color="auto" w:fill="auto"/>
            <w:noWrap/>
            <w:vAlign w:val="center"/>
            <w:hideMark/>
          </w:tcPr>
          <w:p w14:paraId="15AB7381" w14:textId="2F196C5B"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628" w:type="dxa"/>
            <w:tcBorders>
              <w:top w:val="nil"/>
              <w:left w:val="nil"/>
              <w:bottom w:val="single" w:sz="4" w:space="0" w:color="auto"/>
              <w:right w:val="single" w:sz="4" w:space="0" w:color="auto"/>
            </w:tcBorders>
            <w:shd w:val="clear" w:color="auto" w:fill="auto"/>
            <w:noWrap/>
            <w:vAlign w:val="center"/>
            <w:hideMark/>
          </w:tcPr>
          <w:p w14:paraId="6D7AE1FE"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546" w:type="dxa"/>
            <w:tcBorders>
              <w:top w:val="nil"/>
              <w:left w:val="nil"/>
              <w:bottom w:val="single" w:sz="4" w:space="0" w:color="auto"/>
              <w:right w:val="single" w:sz="4" w:space="0" w:color="auto"/>
            </w:tcBorders>
            <w:shd w:val="clear" w:color="000000" w:fill="757171"/>
            <w:noWrap/>
            <w:vAlign w:val="center"/>
            <w:hideMark/>
          </w:tcPr>
          <w:p w14:paraId="1E3CCE14" w14:textId="1C31DF28" w:rsidR="00EF589B" w:rsidRPr="00C261AC" w:rsidRDefault="00EF589B" w:rsidP="00336FE8">
            <w:pPr>
              <w:spacing w:after="0" w:line="240" w:lineRule="auto"/>
              <w:jc w:val="center"/>
              <w:rPr>
                <w:rFonts w:asciiTheme="minorHAnsi" w:hAnsiTheme="minorHAnsi" w:cstheme="minorHAnsi"/>
                <w:sz w:val="14"/>
                <w:szCs w:val="14"/>
              </w:rPr>
            </w:pPr>
            <w:r w:rsidRPr="00127024">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DBA9209" w14:textId="0C796620" w:rsidR="00EF589B" w:rsidRPr="00C261AC" w:rsidRDefault="00EF589B" w:rsidP="00336FE8">
            <w:pPr>
              <w:spacing w:after="0" w:line="240" w:lineRule="auto"/>
              <w:jc w:val="center"/>
              <w:rPr>
                <w:rFonts w:asciiTheme="minorHAnsi" w:hAnsiTheme="minorHAnsi" w:cstheme="minorHAnsi"/>
                <w:sz w:val="14"/>
                <w:szCs w:val="14"/>
              </w:rPr>
            </w:pPr>
            <w:r w:rsidRPr="00127024">
              <w:rPr>
                <w:rFonts w:asciiTheme="minorHAnsi" w:hAnsiTheme="minorHAnsi" w:cstheme="minorHAns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198122A9" w14:textId="12320A19" w:rsidR="00EF589B" w:rsidRPr="00C261AC" w:rsidRDefault="00EF589B" w:rsidP="00336FE8">
            <w:pPr>
              <w:spacing w:after="0" w:line="240" w:lineRule="auto"/>
              <w:jc w:val="center"/>
              <w:rPr>
                <w:rFonts w:asciiTheme="minorHAnsi" w:hAnsiTheme="minorHAnsi" w:cstheme="minorHAnsi"/>
                <w:sz w:val="14"/>
                <w:szCs w:val="14"/>
              </w:rPr>
            </w:pPr>
            <w:r w:rsidRPr="00127024">
              <w:rPr>
                <w:rFonts w:asciiTheme="minorHAnsi" w:hAnsiTheme="minorHAnsi" w:cstheme="minorHAnsi"/>
                <w:sz w:val="14"/>
                <w:szCs w:val="14"/>
              </w:rPr>
              <w:t>NA</w:t>
            </w:r>
          </w:p>
        </w:tc>
      </w:tr>
      <w:tr w:rsidR="00C261AC" w:rsidRPr="00C261AC" w14:paraId="2AD3A887" w14:textId="77777777" w:rsidTr="00F522E6">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B373074"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30</w:t>
            </w:r>
          </w:p>
        </w:tc>
        <w:tc>
          <w:tcPr>
            <w:tcW w:w="2116" w:type="dxa"/>
            <w:tcBorders>
              <w:top w:val="nil"/>
              <w:left w:val="nil"/>
              <w:bottom w:val="single" w:sz="4" w:space="0" w:color="auto"/>
              <w:right w:val="single" w:sz="4" w:space="0" w:color="auto"/>
            </w:tcBorders>
            <w:shd w:val="clear" w:color="auto" w:fill="auto"/>
            <w:vAlign w:val="center"/>
            <w:hideMark/>
          </w:tcPr>
          <w:p w14:paraId="6F4AB591" w14:textId="77777777"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How often does your practice site use site-specific data to identify health inequities within its served population? For example, data might include EHR charts or ACO reports.</w:t>
            </w:r>
          </w:p>
        </w:tc>
        <w:tc>
          <w:tcPr>
            <w:tcW w:w="2957" w:type="dxa"/>
            <w:tcBorders>
              <w:top w:val="nil"/>
              <w:left w:val="nil"/>
              <w:bottom w:val="single" w:sz="4" w:space="0" w:color="auto"/>
              <w:right w:val="single" w:sz="4" w:space="0" w:color="auto"/>
            </w:tcBorders>
            <w:shd w:val="clear" w:color="auto" w:fill="auto"/>
            <w:vAlign w:val="center"/>
            <w:hideMark/>
          </w:tcPr>
          <w:p w14:paraId="20247D4E" w14:textId="197942C8" w:rsidR="00773FBA" w:rsidRPr="00C261AC" w:rsidRDefault="00773FBA" w:rsidP="00F522E6">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Annually  (1) </w:t>
            </w:r>
            <w:r w:rsidRPr="00C261AC">
              <w:rPr>
                <w:rFonts w:asciiTheme="minorHAnsi" w:hAnsiTheme="minorHAnsi" w:cstheme="minorHAnsi"/>
                <w:sz w:val="14"/>
                <w:szCs w:val="14"/>
              </w:rPr>
              <w:br/>
              <w:t xml:space="preserve">Bi-annually  (2) </w:t>
            </w:r>
            <w:r w:rsidRPr="00C261AC">
              <w:rPr>
                <w:rFonts w:asciiTheme="minorHAnsi" w:hAnsiTheme="minorHAnsi" w:cstheme="minorHAnsi"/>
                <w:sz w:val="14"/>
                <w:szCs w:val="14"/>
              </w:rPr>
              <w:br/>
              <w:t xml:space="preserve">Quarterly  (3) </w:t>
            </w:r>
            <w:r w:rsidRPr="00C261AC">
              <w:rPr>
                <w:rFonts w:asciiTheme="minorHAnsi" w:hAnsiTheme="minorHAnsi" w:cstheme="minorHAnsi"/>
                <w:sz w:val="14"/>
                <w:szCs w:val="14"/>
              </w:rPr>
              <w:br/>
              <w:t xml:space="preserve">Monthly  (4) </w:t>
            </w:r>
            <w:r w:rsidRPr="00C261AC">
              <w:rPr>
                <w:rFonts w:asciiTheme="minorHAnsi" w:hAnsiTheme="minorHAnsi" w:cstheme="minorHAnsi"/>
                <w:sz w:val="14"/>
                <w:szCs w:val="14"/>
              </w:rPr>
              <w:br/>
              <w:t xml:space="preserve">On an ad hoc basis  (5) </w:t>
            </w:r>
            <w:r w:rsidRPr="00C261AC">
              <w:rPr>
                <w:rFonts w:asciiTheme="minorHAnsi" w:hAnsiTheme="minorHAnsi" w:cstheme="minorHAnsi"/>
                <w:sz w:val="14"/>
                <w:szCs w:val="14"/>
              </w:rPr>
              <w:br/>
              <w:t>We do not have access to this type of data</w:t>
            </w:r>
            <w:r w:rsidR="00DA6D02">
              <w:rPr>
                <w:rFonts w:asciiTheme="minorHAnsi" w:hAnsiTheme="minorHAnsi" w:cstheme="minorHAnsi"/>
                <w:sz w:val="14"/>
                <w:szCs w:val="14"/>
              </w:rPr>
              <w:t xml:space="preserve">. </w:t>
            </w:r>
            <w:r w:rsidRPr="00C261AC">
              <w:rPr>
                <w:rFonts w:asciiTheme="minorHAnsi" w:hAnsiTheme="minorHAnsi" w:cstheme="minorHAnsi"/>
                <w:sz w:val="14"/>
                <w:szCs w:val="14"/>
              </w:rPr>
              <w:t xml:space="preserve">(6) </w:t>
            </w:r>
            <w:r w:rsidRPr="00C261AC">
              <w:rPr>
                <w:rFonts w:asciiTheme="minorHAnsi" w:hAnsiTheme="minorHAnsi" w:cstheme="minorHAnsi"/>
                <w:sz w:val="14"/>
                <w:szCs w:val="14"/>
              </w:rPr>
              <w:br/>
              <w:t>We have access to this type of data but do no analyze it for health inequities</w:t>
            </w:r>
            <w:r w:rsidR="00DA6D02">
              <w:rPr>
                <w:rFonts w:asciiTheme="minorHAnsi" w:hAnsiTheme="minorHAnsi" w:cstheme="minorHAnsi"/>
                <w:sz w:val="14"/>
                <w:szCs w:val="14"/>
              </w:rPr>
              <w:t xml:space="preserve">. </w:t>
            </w:r>
            <w:r w:rsidRPr="00C261AC">
              <w:rPr>
                <w:rFonts w:asciiTheme="minorHAnsi" w:hAnsiTheme="minorHAnsi" w:cstheme="minorHAnsi"/>
                <w:sz w:val="14"/>
                <w:szCs w:val="14"/>
              </w:rPr>
              <w:t xml:space="preserve">(7) </w:t>
            </w:r>
          </w:p>
        </w:tc>
        <w:tc>
          <w:tcPr>
            <w:tcW w:w="690" w:type="dxa"/>
            <w:tcBorders>
              <w:top w:val="nil"/>
              <w:left w:val="nil"/>
              <w:bottom w:val="single" w:sz="4" w:space="0" w:color="auto"/>
              <w:right w:val="single" w:sz="4" w:space="0" w:color="auto"/>
            </w:tcBorders>
            <w:shd w:val="clear" w:color="auto" w:fill="auto"/>
            <w:noWrap/>
            <w:vAlign w:val="center"/>
            <w:hideMark/>
          </w:tcPr>
          <w:p w14:paraId="32E7D61B" w14:textId="7D5E9A4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631" w:type="dxa"/>
            <w:tcBorders>
              <w:top w:val="nil"/>
              <w:left w:val="nil"/>
              <w:bottom w:val="single" w:sz="4" w:space="0" w:color="auto"/>
              <w:right w:val="single" w:sz="4" w:space="0" w:color="auto"/>
            </w:tcBorders>
            <w:shd w:val="clear" w:color="auto" w:fill="auto"/>
            <w:noWrap/>
            <w:vAlign w:val="center"/>
            <w:hideMark/>
          </w:tcPr>
          <w:p w14:paraId="030D8934" w14:textId="7777777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395536A1" w14:textId="3150761F"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643" w:type="dxa"/>
            <w:tcBorders>
              <w:top w:val="nil"/>
              <w:left w:val="nil"/>
              <w:bottom w:val="single" w:sz="4" w:space="0" w:color="auto"/>
              <w:right w:val="single" w:sz="4" w:space="0" w:color="auto"/>
            </w:tcBorders>
            <w:shd w:val="clear" w:color="auto" w:fill="auto"/>
            <w:noWrap/>
            <w:vAlign w:val="center"/>
            <w:hideMark/>
          </w:tcPr>
          <w:p w14:paraId="151D94D0" w14:textId="76D05A40"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628" w:type="dxa"/>
            <w:tcBorders>
              <w:top w:val="nil"/>
              <w:left w:val="nil"/>
              <w:bottom w:val="single" w:sz="4" w:space="0" w:color="auto"/>
              <w:right w:val="single" w:sz="4" w:space="0" w:color="auto"/>
            </w:tcBorders>
            <w:shd w:val="clear" w:color="auto" w:fill="auto"/>
            <w:noWrap/>
            <w:vAlign w:val="center"/>
            <w:hideMark/>
          </w:tcPr>
          <w:p w14:paraId="2AE29D45" w14:textId="32234508"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50%</w:t>
            </w:r>
          </w:p>
        </w:tc>
        <w:tc>
          <w:tcPr>
            <w:tcW w:w="546" w:type="dxa"/>
            <w:tcBorders>
              <w:top w:val="nil"/>
              <w:left w:val="nil"/>
              <w:bottom w:val="single" w:sz="4" w:space="0" w:color="auto"/>
              <w:right w:val="single" w:sz="4" w:space="0" w:color="auto"/>
            </w:tcBorders>
            <w:shd w:val="clear" w:color="auto" w:fill="auto"/>
            <w:noWrap/>
            <w:vAlign w:val="center"/>
            <w:hideMark/>
          </w:tcPr>
          <w:p w14:paraId="52B83243" w14:textId="0E1C2072"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596" w:type="dxa"/>
            <w:tcBorders>
              <w:top w:val="nil"/>
              <w:left w:val="nil"/>
              <w:bottom w:val="single" w:sz="4" w:space="0" w:color="auto"/>
              <w:right w:val="single" w:sz="4" w:space="0" w:color="auto"/>
            </w:tcBorders>
            <w:shd w:val="clear" w:color="auto" w:fill="auto"/>
            <w:noWrap/>
            <w:vAlign w:val="center"/>
            <w:hideMark/>
          </w:tcPr>
          <w:p w14:paraId="7F6D1824" w14:textId="68157567" w:rsidR="00773FBA" w:rsidRPr="00C261AC" w:rsidRDefault="00773FBA" w:rsidP="00F522E6">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c>
          <w:tcPr>
            <w:tcW w:w="674" w:type="dxa"/>
            <w:tcBorders>
              <w:top w:val="nil"/>
              <w:left w:val="nil"/>
              <w:bottom w:val="single" w:sz="4" w:space="0" w:color="auto"/>
              <w:right w:val="single" w:sz="4" w:space="0" w:color="auto"/>
            </w:tcBorders>
            <w:shd w:val="clear" w:color="000000" w:fill="757171"/>
            <w:noWrap/>
            <w:vAlign w:val="center"/>
            <w:hideMark/>
          </w:tcPr>
          <w:p w14:paraId="17441B2F" w14:textId="24BA2425" w:rsidR="00773FBA" w:rsidRPr="00C261AC" w:rsidRDefault="00EF589B" w:rsidP="00F522E6">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r w:rsidR="00773FBA" w:rsidRPr="00C261AC">
              <w:rPr>
                <w:rFonts w:asciiTheme="minorHAnsi" w:hAnsiTheme="minorHAnsi" w:cstheme="minorHAnsi"/>
                <w:sz w:val="14"/>
                <w:szCs w:val="14"/>
              </w:rPr>
              <w:t> </w:t>
            </w:r>
          </w:p>
        </w:tc>
      </w:tr>
    </w:tbl>
    <w:p w14:paraId="31CDA2DC" w14:textId="412E5C08" w:rsidR="00773FBA" w:rsidRPr="00C261AC" w:rsidRDefault="00B21333" w:rsidP="00200C5E">
      <w:pPr>
        <w:pStyle w:val="Heading2"/>
        <w:spacing w:after="160"/>
        <w:jc w:val="center"/>
        <w:rPr>
          <w:color w:val="auto"/>
        </w:rPr>
      </w:pPr>
      <w:bookmarkStart w:id="146" w:name="_Toc33796687"/>
      <w:bookmarkStart w:id="147" w:name="_Toc39046900"/>
      <w:bookmarkStart w:id="148" w:name="_Toc39068530"/>
      <w:bookmarkStart w:id="149" w:name="_Toc57727238"/>
      <w:r w:rsidRPr="00C261AC">
        <w:rPr>
          <w:color w:val="auto"/>
        </w:rPr>
        <w:t>General</w:t>
      </w:r>
      <w:bookmarkEnd w:id="146"/>
      <w:r w:rsidRPr="00C261AC">
        <w:rPr>
          <w:color w:val="auto"/>
        </w:rPr>
        <w:t xml:space="preserve"> Questions</w:t>
      </w:r>
      <w:bookmarkEnd w:id="147"/>
      <w:bookmarkEnd w:id="148"/>
      <w:bookmarkEnd w:id="149"/>
    </w:p>
    <w:tbl>
      <w:tblPr>
        <w:tblpPr w:leftFromText="180" w:rightFromText="180" w:vertAnchor="text" w:horzAnchor="margin" w:tblpXSpec="center" w:tblpY="40"/>
        <w:tblW w:w="11037" w:type="dxa"/>
        <w:tblLook w:val="04A0" w:firstRow="1" w:lastRow="0" w:firstColumn="1" w:lastColumn="0" w:noHBand="0" w:noVBand="1"/>
      </w:tblPr>
      <w:tblGrid>
        <w:gridCol w:w="559"/>
        <w:gridCol w:w="3240"/>
        <w:gridCol w:w="2540"/>
        <w:gridCol w:w="715"/>
        <w:gridCol w:w="575"/>
        <w:gridCol w:w="497"/>
        <w:gridCol w:w="497"/>
        <w:gridCol w:w="497"/>
        <w:gridCol w:w="497"/>
        <w:gridCol w:w="411"/>
        <w:gridCol w:w="411"/>
        <w:gridCol w:w="598"/>
      </w:tblGrid>
      <w:tr w:rsidR="00C261AC" w:rsidRPr="00C261AC" w14:paraId="26FDCF04" w14:textId="77777777" w:rsidTr="00EF589B">
        <w:trPr>
          <w:trHeight w:val="290"/>
        </w:trPr>
        <w:tc>
          <w:tcPr>
            <w:tcW w:w="55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8EDA29F"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3240" w:type="dxa"/>
            <w:tcBorders>
              <w:top w:val="single" w:sz="4" w:space="0" w:color="auto"/>
              <w:left w:val="nil"/>
              <w:bottom w:val="single" w:sz="4" w:space="0" w:color="auto"/>
              <w:right w:val="single" w:sz="4" w:space="0" w:color="auto"/>
            </w:tcBorders>
            <w:shd w:val="clear" w:color="000000" w:fill="D9D9D9"/>
            <w:noWrap/>
            <w:vAlign w:val="center"/>
            <w:hideMark/>
          </w:tcPr>
          <w:p w14:paraId="0F84794B"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540" w:type="dxa"/>
            <w:tcBorders>
              <w:top w:val="single" w:sz="4" w:space="0" w:color="auto"/>
              <w:left w:val="nil"/>
              <w:bottom w:val="single" w:sz="4" w:space="0" w:color="auto"/>
              <w:right w:val="single" w:sz="4" w:space="0" w:color="auto"/>
            </w:tcBorders>
            <w:shd w:val="clear" w:color="000000" w:fill="D9D9D9"/>
            <w:noWrap/>
            <w:vAlign w:val="center"/>
            <w:hideMark/>
          </w:tcPr>
          <w:p w14:paraId="682DE951" w14:textId="09A0A9D8" w:rsidR="00773FBA" w:rsidRPr="00C261AC" w:rsidRDefault="00034F46" w:rsidP="00F522E6">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715" w:type="dxa"/>
            <w:tcBorders>
              <w:top w:val="single" w:sz="4" w:space="0" w:color="auto"/>
              <w:left w:val="nil"/>
              <w:bottom w:val="single" w:sz="4" w:space="0" w:color="auto"/>
              <w:right w:val="single" w:sz="4" w:space="0" w:color="auto"/>
            </w:tcBorders>
            <w:shd w:val="clear" w:color="000000" w:fill="DBDBDB"/>
            <w:vAlign w:val="center"/>
            <w:hideMark/>
          </w:tcPr>
          <w:p w14:paraId="445CB5AC"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 xml:space="preserve">Focus Area </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33B25AE1"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5C5549F2"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4F02AB72"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347808C9"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7BF5CEB9"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411" w:type="dxa"/>
            <w:tcBorders>
              <w:top w:val="single" w:sz="4" w:space="0" w:color="auto"/>
              <w:left w:val="nil"/>
              <w:bottom w:val="single" w:sz="4" w:space="0" w:color="auto"/>
              <w:right w:val="single" w:sz="4" w:space="0" w:color="auto"/>
            </w:tcBorders>
            <w:shd w:val="clear" w:color="000000" w:fill="D9D9D9"/>
            <w:noWrap/>
            <w:vAlign w:val="center"/>
            <w:hideMark/>
          </w:tcPr>
          <w:p w14:paraId="200888E5"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411" w:type="dxa"/>
            <w:tcBorders>
              <w:top w:val="single" w:sz="4" w:space="0" w:color="auto"/>
              <w:left w:val="nil"/>
              <w:bottom w:val="single" w:sz="4" w:space="0" w:color="auto"/>
              <w:right w:val="single" w:sz="4" w:space="0" w:color="auto"/>
            </w:tcBorders>
            <w:shd w:val="clear" w:color="000000" w:fill="D9D9D9"/>
            <w:noWrap/>
            <w:vAlign w:val="center"/>
            <w:hideMark/>
          </w:tcPr>
          <w:p w14:paraId="02786C12"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598" w:type="dxa"/>
            <w:tcBorders>
              <w:top w:val="single" w:sz="4" w:space="0" w:color="auto"/>
              <w:left w:val="nil"/>
              <w:bottom w:val="single" w:sz="4" w:space="0" w:color="auto"/>
              <w:right w:val="single" w:sz="4" w:space="0" w:color="auto"/>
            </w:tcBorders>
            <w:shd w:val="clear" w:color="000000" w:fill="D9D9D9"/>
            <w:noWrap/>
            <w:vAlign w:val="center"/>
            <w:hideMark/>
          </w:tcPr>
          <w:p w14:paraId="60D6AED3" w14:textId="77777777" w:rsidR="00773FBA" w:rsidRPr="00C261AC" w:rsidRDefault="00773FBA" w:rsidP="00F522E6">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Don’t Know</w:t>
            </w:r>
          </w:p>
        </w:tc>
      </w:tr>
      <w:tr w:rsidR="00EF589B" w:rsidRPr="00C261AC" w14:paraId="49F49EE4" w14:textId="77777777" w:rsidTr="0006335A">
        <w:trPr>
          <w:trHeight w:val="57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71FB8851"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w:t>
            </w:r>
          </w:p>
        </w:tc>
        <w:tc>
          <w:tcPr>
            <w:tcW w:w="3240" w:type="dxa"/>
            <w:tcBorders>
              <w:top w:val="nil"/>
              <w:left w:val="nil"/>
              <w:bottom w:val="single" w:sz="4" w:space="0" w:color="auto"/>
              <w:right w:val="single" w:sz="4" w:space="0" w:color="auto"/>
            </w:tcBorders>
            <w:shd w:val="clear" w:color="auto" w:fill="auto"/>
            <w:vAlign w:val="center"/>
            <w:hideMark/>
          </w:tcPr>
          <w:p w14:paraId="59A990A6"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Our records show that your practice is participating in the [ACO name] for some or all of its MassHealth Medicaid patients. Is that correct?</w:t>
            </w:r>
          </w:p>
        </w:tc>
        <w:tc>
          <w:tcPr>
            <w:tcW w:w="2540" w:type="dxa"/>
            <w:tcBorders>
              <w:top w:val="nil"/>
              <w:left w:val="nil"/>
              <w:bottom w:val="single" w:sz="4" w:space="0" w:color="auto"/>
              <w:right w:val="single" w:sz="4" w:space="0" w:color="auto"/>
            </w:tcBorders>
            <w:shd w:val="clear" w:color="auto" w:fill="auto"/>
            <w:vAlign w:val="center"/>
            <w:hideMark/>
          </w:tcPr>
          <w:p w14:paraId="591F08A5"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I am not aware of this  (2) </w:t>
            </w:r>
          </w:p>
        </w:tc>
        <w:tc>
          <w:tcPr>
            <w:tcW w:w="715" w:type="dxa"/>
            <w:tcBorders>
              <w:top w:val="nil"/>
              <w:left w:val="nil"/>
              <w:bottom w:val="single" w:sz="4" w:space="0" w:color="auto"/>
              <w:right w:val="single" w:sz="4" w:space="0" w:color="auto"/>
            </w:tcBorders>
            <w:shd w:val="clear" w:color="auto" w:fill="auto"/>
            <w:vAlign w:val="center"/>
            <w:hideMark/>
          </w:tcPr>
          <w:p w14:paraId="169B81B4"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66CB8F1C"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100%</w:t>
            </w:r>
          </w:p>
        </w:tc>
        <w:tc>
          <w:tcPr>
            <w:tcW w:w="497" w:type="dxa"/>
            <w:tcBorders>
              <w:top w:val="nil"/>
              <w:left w:val="nil"/>
              <w:bottom w:val="single" w:sz="4" w:space="0" w:color="auto"/>
              <w:right w:val="single" w:sz="4" w:space="0" w:color="auto"/>
            </w:tcBorders>
            <w:shd w:val="clear" w:color="auto" w:fill="auto"/>
            <w:noWrap/>
            <w:vAlign w:val="center"/>
            <w:hideMark/>
          </w:tcPr>
          <w:p w14:paraId="2A3E1245"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2A4FA687" w14:textId="5E3CDAD5" w:rsidR="00EF589B" w:rsidRPr="00C261AC" w:rsidRDefault="00EF589B" w:rsidP="00336FE8">
            <w:pPr>
              <w:spacing w:after="0" w:line="240" w:lineRule="auto"/>
              <w:jc w:val="center"/>
              <w:rPr>
                <w:rFonts w:asciiTheme="minorHAnsi" w:hAnsiTheme="minorHAnsi" w:cstheme="minorHAnsi"/>
                <w:sz w:val="14"/>
                <w:szCs w:val="14"/>
              </w:rPr>
            </w:pPr>
            <w:r w:rsidRPr="00EC628F">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4CB44B21" w14:textId="3097CDC9" w:rsidR="00EF589B" w:rsidRPr="00C261AC" w:rsidRDefault="00EF589B" w:rsidP="00336FE8">
            <w:pPr>
              <w:spacing w:after="0" w:line="240" w:lineRule="auto"/>
              <w:jc w:val="center"/>
              <w:rPr>
                <w:rFonts w:asciiTheme="minorHAnsi" w:hAnsiTheme="minorHAnsi" w:cstheme="minorHAnsi"/>
                <w:sz w:val="14"/>
                <w:szCs w:val="14"/>
              </w:rPr>
            </w:pPr>
            <w:r w:rsidRPr="00EC628F">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3BB312C5" w14:textId="0320A4C4" w:rsidR="00EF589B" w:rsidRPr="00C261AC" w:rsidRDefault="00EF589B" w:rsidP="00336FE8">
            <w:pPr>
              <w:spacing w:after="0" w:line="240" w:lineRule="auto"/>
              <w:jc w:val="center"/>
              <w:rPr>
                <w:rFonts w:asciiTheme="minorHAnsi" w:hAnsiTheme="minorHAnsi" w:cstheme="minorHAnsi"/>
                <w:sz w:val="14"/>
                <w:szCs w:val="14"/>
              </w:rPr>
            </w:pPr>
            <w:r w:rsidRPr="00EC628F">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5FE3EAFA" w14:textId="0E793C75"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45BA69BD" w14:textId="7B37F098"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1B77473D" w14:textId="4885B593"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r>
      <w:tr w:rsidR="00EF589B" w:rsidRPr="00C261AC" w14:paraId="77F8207B" w14:textId="77777777" w:rsidTr="0006335A">
        <w:trPr>
          <w:trHeight w:val="57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48805F5A"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20_O</w:t>
            </w:r>
          </w:p>
        </w:tc>
        <w:tc>
          <w:tcPr>
            <w:tcW w:w="3240" w:type="dxa"/>
            <w:tcBorders>
              <w:top w:val="nil"/>
              <w:left w:val="nil"/>
              <w:bottom w:val="single" w:sz="4" w:space="0" w:color="auto"/>
              <w:right w:val="single" w:sz="4" w:space="0" w:color="auto"/>
            </w:tcBorders>
            <w:shd w:val="clear" w:color="auto" w:fill="auto"/>
            <w:vAlign w:val="center"/>
            <w:hideMark/>
          </w:tcPr>
          <w:p w14:paraId="7FD6E751"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Were you able to find a colleague who can help you answer questions about </w:t>
            </w:r>
            <w:r w:rsidRPr="00C261AC">
              <w:rPr>
                <w:rFonts w:asciiTheme="minorHAnsi" w:hAnsiTheme="minorHAnsi" w:cstheme="minorHAnsi"/>
                <w:sz w:val="14"/>
                <w:szCs w:val="14"/>
              </w:rPr>
              <w:br/>
              <w:t>[ACO Name]?</w:t>
            </w:r>
          </w:p>
        </w:tc>
        <w:tc>
          <w:tcPr>
            <w:tcW w:w="2540" w:type="dxa"/>
            <w:tcBorders>
              <w:top w:val="nil"/>
              <w:left w:val="nil"/>
              <w:bottom w:val="single" w:sz="4" w:space="0" w:color="auto"/>
              <w:right w:val="single" w:sz="4" w:space="0" w:color="auto"/>
            </w:tcBorders>
            <w:shd w:val="clear" w:color="auto" w:fill="auto"/>
            <w:vAlign w:val="center"/>
            <w:hideMark/>
          </w:tcPr>
          <w:p w14:paraId="727516A5" w14:textId="2349A52B"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p>
        </w:tc>
        <w:tc>
          <w:tcPr>
            <w:tcW w:w="715" w:type="dxa"/>
            <w:tcBorders>
              <w:top w:val="nil"/>
              <w:left w:val="nil"/>
              <w:bottom w:val="single" w:sz="4" w:space="0" w:color="auto"/>
              <w:right w:val="single" w:sz="4" w:space="0" w:color="auto"/>
            </w:tcBorders>
            <w:shd w:val="clear" w:color="auto" w:fill="auto"/>
            <w:vAlign w:val="center"/>
            <w:hideMark/>
          </w:tcPr>
          <w:p w14:paraId="10F29A7A" w14:textId="633EB9EA" w:rsidR="00EF589B" w:rsidRPr="00C261AC" w:rsidRDefault="00EF589B" w:rsidP="00EF589B">
            <w:pPr>
              <w:spacing w:after="0" w:line="240" w:lineRule="auto"/>
              <w:jc w:val="center"/>
              <w:rPr>
                <w:rFonts w:asciiTheme="minorHAnsi" w:hAnsiTheme="minorHAnsi"/>
                <w:sz w:val="14"/>
              </w:rPr>
            </w:pPr>
            <w:r w:rsidRPr="00C261AC">
              <w:rPr>
                <w:rFonts w:asciiTheme="minorHAnsi" w:hAnsiTheme="minorHAnsi"/>
                <w:sz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461CE867" w14:textId="4877222F" w:rsidR="00EF589B" w:rsidRPr="00C261AC" w:rsidRDefault="00EF589B" w:rsidP="00F57042">
            <w:pPr>
              <w:spacing w:after="0" w:line="240" w:lineRule="auto"/>
              <w:rPr>
                <w:rFonts w:asciiTheme="minorHAnsi" w:hAnsiTheme="minorHAnsi" w:cstheme="minorHAnsi"/>
                <w:sz w:val="14"/>
                <w:szCs w:val="14"/>
              </w:rPr>
            </w:pPr>
          </w:p>
        </w:tc>
        <w:tc>
          <w:tcPr>
            <w:tcW w:w="497" w:type="dxa"/>
            <w:tcBorders>
              <w:top w:val="nil"/>
              <w:left w:val="nil"/>
              <w:bottom w:val="single" w:sz="4" w:space="0" w:color="auto"/>
              <w:right w:val="single" w:sz="4" w:space="0" w:color="auto"/>
            </w:tcBorders>
            <w:shd w:val="clear" w:color="auto" w:fill="auto"/>
            <w:noWrap/>
            <w:hideMark/>
          </w:tcPr>
          <w:p w14:paraId="5E0C8617" w14:textId="4A2D4845" w:rsidR="00EF589B" w:rsidRPr="00C261AC" w:rsidRDefault="00EF589B" w:rsidP="00EF589B">
            <w:pPr>
              <w:spacing w:after="0" w:line="240" w:lineRule="auto"/>
              <w:jc w:val="center"/>
              <w:rPr>
                <w:rFonts w:asciiTheme="minorHAnsi" w:hAnsiTheme="minorHAnsi" w:cstheme="minorHAnsi"/>
                <w:sz w:val="14"/>
                <w:szCs w:val="14"/>
              </w:rPr>
            </w:pPr>
          </w:p>
        </w:tc>
        <w:tc>
          <w:tcPr>
            <w:tcW w:w="497" w:type="dxa"/>
            <w:tcBorders>
              <w:top w:val="nil"/>
              <w:left w:val="nil"/>
              <w:bottom w:val="single" w:sz="4" w:space="0" w:color="auto"/>
              <w:right w:val="single" w:sz="4" w:space="0" w:color="auto"/>
            </w:tcBorders>
            <w:shd w:val="clear" w:color="000000" w:fill="757171"/>
            <w:noWrap/>
            <w:vAlign w:val="center"/>
            <w:hideMark/>
          </w:tcPr>
          <w:p w14:paraId="218115EC" w14:textId="4C3F5CDB" w:rsidR="00EF589B" w:rsidRPr="00C261AC" w:rsidRDefault="00EF589B" w:rsidP="00336FE8">
            <w:pPr>
              <w:spacing w:after="0" w:line="240" w:lineRule="auto"/>
              <w:jc w:val="center"/>
              <w:rPr>
                <w:rFonts w:asciiTheme="minorHAnsi" w:hAnsiTheme="minorHAnsi" w:cstheme="minorHAnsi"/>
                <w:sz w:val="14"/>
                <w:szCs w:val="14"/>
              </w:rPr>
            </w:pPr>
            <w:r w:rsidRPr="00D137A7">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7032B1FC" w14:textId="5784A5E4" w:rsidR="00EF589B" w:rsidRPr="00C261AC" w:rsidRDefault="00EF589B" w:rsidP="00336FE8">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63E2F3AD" w14:textId="4931552F" w:rsidR="00EF589B" w:rsidRPr="00C261AC" w:rsidRDefault="00EF589B" w:rsidP="00336FE8">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14AB19AE" w14:textId="15B68AFC"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0304D5EC" w14:textId="628812FB"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6B8F6A91" w14:textId="598156A3"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r>
      <w:tr w:rsidR="00EF589B" w:rsidRPr="00C261AC" w14:paraId="6E143385" w14:textId="77777777" w:rsidTr="0006335A">
        <w:trPr>
          <w:trHeight w:val="95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0502FD82"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20a</w:t>
            </w:r>
          </w:p>
        </w:tc>
        <w:tc>
          <w:tcPr>
            <w:tcW w:w="3240" w:type="dxa"/>
            <w:tcBorders>
              <w:top w:val="nil"/>
              <w:left w:val="nil"/>
              <w:bottom w:val="single" w:sz="4" w:space="0" w:color="auto"/>
              <w:right w:val="single" w:sz="4" w:space="0" w:color="auto"/>
            </w:tcBorders>
            <w:shd w:val="clear" w:color="auto" w:fill="auto"/>
            <w:vAlign w:val="center"/>
            <w:hideMark/>
          </w:tcPr>
          <w:p w14:paraId="5EC40A37"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Currently, which of the following best describes how many of your practice’s patients are covered by [ACO Name]?  </w:t>
            </w:r>
          </w:p>
        </w:tc>
        <w:tc>
          <w:tcPr>
            <w:tcW w:w="2540" w:type="dxa"/>
            <w:tcBorders>
              <w:top w:val="nil"/>
              <w:left w:val="nil"/>
              <w:bottom w:val="single" w:sz="4" w:space="0" w:color="auto"/>
              <w:right w:val="single" w:sz="4" w:space="0" w:color="auto"/>
            </w:tcBorders>
            <w:shd w:val="clear" w:color="auto" w:fill="auto"/>
            <w:vAlign w:val="center"/>
            <w:hideMark/>
          </w:tcPr>
          <w:p w14:paraId="21C8BD58"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Very few  (1) </w:t>
            </w:r>
            <w:r w:rsidRPr="00C261AC">
              <w:rPr>
                <w:rFonts w:asciiTheme="minorHAnsi" w:hAnsiTheme="minorHAnsi" w:cstheme="minorHAnsi"/>
                <w:sz w:val="14"/>
                <w:szCs w:val="14"/>
              </w:rPr>
              <w:br/>
              <w:t xml:space="preserve">A minority  (2) </w:t>
            </w:r>
            <w:r w:rsidRPr="00C261AC">
              <w:rPr>
                <w:rFonts w:asciiTheme="minorHAnsi" w:hAnsiTheme="minorHAnsi" w:cstheme="minorHAnsi"/>
                <w:sz w:val="14"/>
                <w:szCs w:val="14"/>
              </w:rPr>
              <w:br/>
              <w:t xml:space="preserve">About half  (3) </w:t>
            </w:r>
            <w:r w:rsidRPr="00C261AC">
              <w:rPr>
                <w:rFonts w:asciiTheme="minorHAnsi" w:hAnsiTheme="minorHAnsi" w:cstheme="minorHAnsi"/>
                <w:sz w:val="14"/>
                <w:szCs w:val="14"/>
              </w:rPr>
              <w:br/>
              <w:t xml:space="preserve">A clear majority  (4) </w:t>
            </w:r>
            <w:r w:rsidRPr="00C261AC">
              <w:rPr>
                <w:rFonts w:asciiTheme="minorHAnsi" w:hAnsiTheme="minorHAnsi" w:cstheme="minorHAnsi"/>
                <w:sz w:val="14"/>
                <w:szCs w:val="14"/>
              </w:rPr>
              <w:br/>
              <w:t xml:space="preserve">Nearly all  (5) </w:t>
            </w:r>
          </w:p>
        </w:tc>
        <w:tc>
          <w:tcPr>
            <w:tcW w:w="715" w:type="dxa"/>
            <w:tcBorders>
              <w:top w:val="nil"/>
              <w:left w:val="nil"/>
              <w:bottom w:val="single" w:sz="4" w:space="0" w:color="auto"/>
              <w:right w:val="single" w:sz="4" w:space="0" w:color="auto"/>
            </w:tcBorders>
            <w:shd w:val="clear" w:color="auto" w:fill="auto"/>
            <w:vAlign w:val="center"/>
            <w:hideMark/>
          </w:tcPr>
          <w:p w14:paraId="2D1498E2" w14:textId="786F2B76"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0A39ED9F" w14:textId="5BE33C76"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497" w:type="dxa"/>
            <w:tcBorders>
              <w:top w:val="nil"/>
              <w:left w:val="nil"/>
              <w:bottom w:val="single" w:sz="4" w:space="0" w:color="auto"/>
              <w:right w:val="single" w:sz="4" w:space="0" w:color="auto"/>
            </w:tcBorders>
            <w:shd w:val="clear" w:color="auto" w:fill="auto"/>
            <w:noWrap/>
            <w:vAlign w:val="center"/>
            <w:hideMark/>
          </w:tcPr>
          <w:p w14:paraId="6B5DA63B" w14:textId="3793589A"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497" w:type="dxa"/>
            <w:tcBorders>
              <w:top w:val="nil"/>
              <w:left w:val="nil"/>
              <w:bottom w:val="single" w:sz="4" w:space="0" w:color="auto"/>
              <w:right w:val="single" w:sz="4" w:space="0" w:color="auto"/>
            </w:tcBorders>
            <w:shd w:val="clear" w:color="auto" w:fill="auto"/>
            <w:noWrap/>
            <w:vAlign w:val="center"/>
            <w:hideMark/>
          </w:tcPr>
          <w:p w14:paraId="02BF0B7D" w14:textId="2ABAEEB4"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497" w:type="dxa"/>
            <w:tcBorders>
              <w:top w:val="nil"/>
              <w:left w:val="nil"/>
              <w:bottom w:val="single" w:sz="4" w:space="0" w:color="auto"/>
              <w:right w:val="single" w:sz="4" w:space="0" w:color="auto"/>
            </w:tcBorders>
            <w:shd w:val="clear" w:color="auto" w:fill="auto"/>
            <w:noWrap/>
            <w:vAlign w:val="center"/>
            <w:hideMark/>
          </w:tcPr>
          <w:p w14:paraId="76287D2B" w14:textId="77777777"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0A56D4C3" w14:textId="77777777"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11" w:type="dxa"/>
            <w:tcBorders>
              <w:top w:val="nil"/>
              <w:left w:val="nil"/>
              <w:bottom w:val="single" w:sz="4" w:space="0" w:color="auto"/>
              <w:right w:val="single" w:sz="4" w:space="0" w:color="auto"/>
            </w:tcBorders>
            <w:shd w:val="clear" w:color="000000" w:fill="757171"/>
            <w:noWrap/>
            <w:vAlign w:val="center"/>
            <w:hideMark/>
          </w:tcPr>
          <w:p w14:paraId="402CE3E1" w14:textId="43E782D2"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152EFA92" w14:textId="3D7D0EB3"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464F5F9F" w14:textId="71A64849"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r>
      <w:tr w:rsidR="00EF589B" w:rsidRPr="00C261AC" w14:paraId="30B7C14F" w14:textId="77777777" w:rsidTr="0006335A">
        <w:trPr>
          <w:trHeight w:val="114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2FAED2F0"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36</w:t>
            </w:r>
          </w:p>
        </w:tc>
        <w:tc>
          <w:tcPr>
            <w:tcW w:w="3240" w:type="dxa"/>
            <w:tcBorders>
              <w:top w:val="nil"/>
              <w:left w:val="nil"/>
              <w:bottom w:val="single" w:sz="4" w:space="0" w:color="auto"/>
              <w:right w:val="single" w:sz="4" w:space="0" w:color="auto"/>
            </w:tcBorders>
            <w:shd w:val="clear" w:color="auto" w:fill="auto"/>
            <w:vAlign w:val="center"/>
            <w:hideMark/>
          </w:tcPr>
          <w:p w14:paraId="60DF0512"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Who owns your practice? (select one)</w:t>
            </w:r>
          </w:p>
        </w:tc>
        <w:tc>
          <w:tcPr>
            <w:tcW w:w="2540" w:type="dxa"/>
            <w:tcBorders>
              <w:top w:val="nil"/>
              <w:left w:val="nil"/>
              <w:bottom w:val="single" w:sz="4" w:space="0" w:color="auto"/>
              <w:right w:val="single" w:sz="4" w:space="0" w:color="auto"/>
            </w:tcBorders>
            <w:shd w:val="clear" w:color="auto" w:fill="auto"/>
            <w:vAlign w:val="center"/>
            <w:hideMark/>
          </w:tcPr>
          <w:p w14:paraId="66D2731B"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Independently owned  (1) </w:t>
            </w:r>
            <w:r w:rsidRPr="00C261AC">
              <w:rPr>
                <w:rFonts w:asciiTheme="minorHAnsi" w:hAnsiTheme="minorHAnsi" w:cstheme="minorHAnsi"/>
                <w:sz w:val="14"/>
                <w:szCs w:val="14"/>
              </w:rPr>
              <w:br/>
              <w:t xml:space="preserve">b. A larger physician group  (2) </w:t>
            </w:r>
            <w:r w:rsidRPr="00C261AC">
              <w:rPr>
                <w:rFonts w:asciiTheme="minorHAnsi" w:hAnsiTheme="minorHAnsi" w:cstheme="minorHAnsi"/>
                <w:sz w:val="14"/>
                <w:szCs w:val="14"/>
              </w:rPr>
              <w:br/>
              <w:t xml:space="preserve">c. A hospital  (3) </w:t>
            </w:r>
            <w:r w:rsidRPr="00C261AC">
              <w:rPr>
                <w:rFonts w:asciiTheme="minorHAnsi" w:hAnsiTheme="minorHAnsi" w:cstheme="minorHAnsi"/>
                <w:sz w:val="14"/>
                <w:szCs w:val="14"/>
              </w:rPr>
              <w:br/>
              <w:t xml:space="preserve">d. A healthcare system (may include a hospital)  (4) </w:t>
            </w:r>
            <w:r w:rsidRPr="00C261AC">
              <w:rPr>
                <w:rFonts w:asciiTheme="minorHAnsi" w:hAnsiTheme="minorHAnsi" w:cstheme="minorHAnsi"/>
                <w:sz w:val="14"/>
                <w:szCs w:val="14"/>
              </w:rPr>
              <w:br/>
              <w:t>e. Other (please specify)  (5)</w:t>
            </w:r>
          </w:p>
        </w:tc>
        <w:tc>
          <w:tcPr>
            <w:tcW w:w="715" w:type="dxa"/>
            <w:tcBorders>
              <w:top w:val="nil"/>
              <w:left w:val="nil"/>
              <w:bottom w:val="single" w:sz="4" w:space="0" w:color="auto"/>
              <w:right w:val="single" w:sz="4" w:space="0" w:color="auto"/>
            </w:tcBorders>
            <w:shd w:val="clear" w:color="auto" w:fill="auto"/>
            <w:vAlign w:val="center"/>
            <w:hideMark/>
          </w:tcPr>
          <w:p w14:paraId="3296BE68" w14:textId="77777777" w:rsidR="00EF589B" w:rsidRPr="00C261AC" w:rsidRDefault="00EF589B" w:rsidP="00EF589B">
            <w:pPr>
              <w:spacing w:after="0" w:line="240" w:lineRule="auto"/>
              <w:jc w:val="center"/>
              <w:rPr>
                <w:rFonts w:asciiTheme="minorHAnsi" w:hAnsiTheme="minorHAnsi"/>
                <w:sz w:val="14"/>
              </w:rPr>
            </w:pPr>
            <w:r w:rsidRPr="00C261AC">
              <w:rPr>
                <w:rFonts w:asciiTheme="minorHAnsi" w:hAnsiTheme="minorHAnsi" w:cstheme="minorHAns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5C136F53"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c>
          <w:tcPr>
            <w:tcW w:w="497" w:type="dxa"/>
            <w:tcBorders>
              <w:top w:val="nil"/>
              <w:left w:val="nil"/>
              <w:bottom w:val="single" w:sz="4" w:space="0" w:color="auto"/>
              <w:right w:val="single" w:sz="4" w:space="0" w:color="auto"/>
            </w:tcBorders>
            <w:shd w:val="clear" w:color="auto" w:fill="auto"/>
            <w:noWrap/>
            <w:vAlign w:val="center"/>
            <w:hideMark/>
          </w:tcPr>
          <w:p w14:paraId="70A2B14B"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2C788AE6" w14:textId="77777777"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27756EC0" w14:textId="147FD389" w:rsidR="00EF589B" w:rsidRPr="00C261AC" w:rsidRDefault="00EF589B" w:rsidP="00336FE8">
            <w:pPr>
              <w:spacing w:after="0" w:line="240" w:lineRule="auto"/>
              <w:jc w:val="center"/>
              <w:rPr>
                <w:rFonts w:asciiTheme="minorHAnsi" w:hAnsiTheme="minorHAnsi"/>
                <w:sz w:val="14"/>
              </w:rPr>
            </w:pPr>
            <w:r w:rsidRPr="00C261AC">
              <w:rPr>
                <w:rFonts w:asciiTheme="minorHAnsi" w:hAnsiTheme="minorHAnsi" w:cstheme="minorHAnsi"/>
                <w:sz w:val="14"/>
                <w:szCs w:val="14"/>
              </w:rPr>
              <w:t>61%</w:t>
            </w:r>
          </w:p>
        </w:tc>
        <w:tc>
          <w:tcPr>
            <w:tcW w:w="497" w:type="dxa"/>
            <w:tcBorders>
              <w:top w:val="nil"/>
              <w:left w:val="nil"/>
              <w:bottom w:val="single" w:sz="4" w:space="0" w:color="auto"/>
              <w:right w:val="single" w:sz="4" w:space="0" w:color="auto"/>
            </w:tcBorders>
            <w:shd w:val="clear" w:color="auto" w:fill="auto"/>
            <w:noWrap/>
            <w:vAlign w:val="center"/>
            <w:hideMark/>
          </w:tcPr>
          <w:p w14:paraId="5F268361" w14:textId="06E2EE76" w:rsidR="00EF589B" w:rsidRPr="00C261AC" w:rsidRDefault="00EF589B" w:rsidP="00336FE8">
            <w:pPr>
              <w:spacing w:after="0" w:line="240" w:lineRule="auto"/>
              <w:jc w:val="center"/>
              <w:rPr>
                <w:rFonts w:asciiTheme="minorHAnsi" w:hAnsiTheme="minorHAnsi"/>
                <w:sz w:val="14"/>
              </w:rPr>
            </w:pPr>
            <w:r w:rsidRPr="00C261AC">
              <w:rPr>
                <w:rFonts w:asciiTheme="minorHAnsi" w:hAnsiTheme="minorHAnsi" w:cstheme="minorHAnsi"/>
                <w:sz w:val="14"/>
                <w:szCs w:val="14"/>
              </w:rPr>
              <w:t>11%</w:t>
            </w:r>
          </w:p>
        </w:tc>
        <w:tc>
          <w:tcPr>
            <w:tcW w:w="411" w:type="dxa"/>
            <w:tcBorders>
              <w:top w:val="nil"/>
              <w:left w:val="nil"/>
              <w:bottom w:val="single" w:sz="4" w:space="0" w:color="auto"/>
              <w:right w:val="single" w:sz="4" w:space="0" w:color="auto"/>
            </w:tcBorders>
            <w:shd w:val="clear" w:color="000000" w:fill="757171"/>
            <w:noWrap/>
            <w:vAlign w:val="center"/>
            <w:hideMark/>
          </w:tcPr>
          <w:p w14:paraId="638B12F4" w14:textId="4886BA9E" w:rsidR="00EF589B" w:rsidRPr="00C261AC" w:rsidRDefault="00EF589B" w:rsidP="00336FE8">
            <w:pPr>
              <w:spacing w:after="0" w:line="240" w:lineRule="auto"/>
              <w:jc w:val="center"/>
              <w:rPr>
                <w:rFonts w:asciiTheme="minorHAnsi" w:hAnsiTheme="minorHAnsi"/>
                <w:sz w:val="14"/>
              </w:rPr>
            </w:pPr>
            <w:r w:rsidRPr="00BD1E93">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6962F800" w14:textId="6A5D5C88"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14D0FE48" w14:textId="32CA75A7"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r>
      <w:tr w:rsidR="00EF589B" w:rsidRPr="00C261AC" w14:paraId="05532778" w14:textId="77777777" w:rsidTr="0006335A">
        <w:trPr>
          <w:trHeight w:val="57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5ECA0F13"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3240" w:type="dxa"/>
            <w:tcBorders>
              <w:top w:val="nil"/>
              <w:left w:val="nil"/>
              <w:bottom w:val="single" w:sz="4" w:space="0" w:color="auto"/>
              <w:right w:val="single" w:sz="4" w:space="0" w:color="auto"/>
            </w:tcBorders>
            <w:shd w:val="clear" w:color="auto" w:fill="auto"/>
            <w:vAlign w:val="center"/>
            <w:hideMark/>
          </w:tcPr>
          <w:p w14:paraId="08B1243F"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best describes </w:t>
            </w:r>
            <w:r w:rsidRPr="00C261AC">
              <w:rPr>
                <w:rFonts w:asciiTheme="minorHAnsi" w:hAnsiTheme="minorHAnsi" w:cstheme="minorHAnsi"/>
                <w:sz w:val="14"/>
                <w:szCs w:val="14"/>
              </w:rPr>
              <w:br/>
              <w:t>your practice site?</w:t>
            </w:r>
          </w:p>
        </w:tc>
        <w:tc>
          <w:tcPr>
            <w:tcW w:w="2540" w:type="dxa"/>
            <w:tcBorders>
              <w:top w:val="nil"/>
              <w:left w:val="nil"/>
              <w:bottom w:val="single" w:sz="4" w:space="0" w:color="auto"/>
              <w:right w:val="single" w:sz="4" w:space="0" w:color="auto"/>
            </w:tcBorders>
            <w:shd w:val="clear" w:color="auto" w:fill="auto"/>
            <w:vAlign w:val="center"/>
            <w:hideMark/>
          </w:tcPr>
          <w:p w14:paraId="0EC83E49"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Adult  (1) </w:t>
            </w:r>
            <w:r w:rsidRPr="00C261AC">
              <w:rPr>
                <w:rFonts w:asciiTheme="minorHAnsi" w:hAnsiTheme="minorHAnsi" w:cstheme="minorHAnsi"/>
                <w:sz w:val="14"/>
                <w:szCs w:val="14"/>
              </w:rPr>
              <w:br/>
              <w:t xml:space="preserve">Pediatric  (2) </w:t>
            </w:r>
            <w:r w:rsidRPr="00C261AC">
              <w:rPr>
                <w:rFonts w:asciiTheme="minorHAnsi" w:hAnsiTheme="minorHAnsi" w:cstheme="minorHAnsi"/>
                <w:sz w:val="14"/>
                <w:szCs w:val="14"/>
              </w:rPr>
              <w:br/>
              <w:t xml:space="preserve">Both  (3) </w:t>
            </w:r>
          </w:p>
        </w:tc>
        <w:tc>
          <w:tcPr>
            <w:tcW w:w="715" w:type="dxa"/>
            <w:tcBorders>
              <w:top w:val="nil"/>
              <w:left w:val="nil"/>
              <w:bottom w:val="single" w:sz="4" w:space="0" w:color="auto"/>
              <w:right w:val="single" w:sz="4" w:space="0" w:color="auto"/>
            </w:tcBorders>
            <w:shd w:val="clear" w:color="auto" w:fill="auto"/>
            <w:vAlign w:val="center"/>
            <w:hideMark/>
          </w:tcPr>
          <w:p w14:paraId="330A2F3E" w14:textId="4AE2E77A"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28C32442" w14:textId="7DD71F83"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6152BD6F" w14:textId="40E0EFE2"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3E3A33C6" w14:textId="105F7E5B"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89%</w:t>
            </w:r>
          </w:p>
        </w:tc>
        <w:tc>
          <w:tcPr>
            <w:tcW w:w="497" w:type="dxa"/>
            <w:tcBorders>
              <w:top w:val="nil"/>
              <w:left w:val="nil"/>
              <w:bottom w:val="single" w:sz="4" w:space="0" w:color="auto"/>
              <w:right w:val="single" w:sz="4" w:space="0" w:color="auto"/>
            </w:tcBorders>
            <w:shd w:val="clear" w:color="000000" w:fill="757171"/>
            <w:noWrap/>
            <w:vAlign w:val="center"/>
            <w:hideMark/>
          </w:tcPr>
          <w:p w14:paraId="59E114B6" w14:textId="6A3EAE89" w:rsidR="00EF589B" w:rsidRPr="00C261AC" w:rsidRDefault="00EF589B" w:rsidP="00336FE8">
            <w:pPr>
              <w:spacing w:after="0" w:line="240" w:lineRule="auto"/>
              <w:jc w:val="center"/>
              <w:rPr>
                <w:rFonts w:asciiTheme="minorHAnsi" w:hAnsiTheme="minorHAnsi" w:cstheme="minorHAnsi"/>
                <w:sz w:val="14"/>
                <w:szCs w:val="14"/>
              </w:rPr>
            </w:pPr>
            <w:r w:rsidRPr="003C63DF">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2AE46588" w14:textId="703A0E9E" w:rsidR="00EF589B" w:rsidRPr="00C261AC" w:rsidRDefault="00EF589B" w:rsidP="00336FE8">
            <w:pPr>
              <w:spacing w:after="0" w:line="240" w:lineRule="auto"/>
              <w:jc w:val="center"/>
              <w:rPr>
                <w:rFonts w:asciiTheme="minorHAnsi" w:hAnsiTheme="minorHAnsi" w:cstheme="minorHAnsi"/>
                <w:sz w:val="14"/>
                <w:szCs w:val="14"/>
              </w:rPr>
            </w:pPr>
            <w:r w:rsidRPr="003C63DF">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1717DCF6" w14:textId="1156F828"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098498F2" w14:textId="7C51746C" w:rsidR="00EF589B" w:rsidRPr="00C261AC" w:rsidRDefault="00EF589B" w:rsidP="00336FE8">
            <w:pPr>
              <w:spacing w:after="0" w:line="240" w:lineRule="auto"/>
              <w:jc w:val="center"/>
              <w:rPr>
                <w:rFonts w:asciiTheme="minorHAnsi" w:hAnsiTheme="minorHAnsi"/>
                <w:sz w:val="14"/>
              </w:rPr>
            </w:pPr>
            <w:r w:rsidRPr="00BD1E93">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3EEC2BA5" w14:textId="3754D99F"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r>
      <w:tr w:rsidR="00EF589B" w:rsidRPr="00C261AC" w14:paraId="462DA267" w14:textId="77777777" w:rsidTr="0006335A">
        <w:trPr>
          <w:trHeight w:val="95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621DE7DB"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40</w:t>
            </w:r>
          </w:p>
        </w:tc>
        <w:tc>
          <w:tcPr>
            <w:tcW w:w="3240" w:type="dxa"/>
            <w:tcBorders>
              <w:top w:val="nil"/>
              <w:left w:val="nil"/>
              <w:bottom w:val="single" w:sz="4" w:space="0" w:color="auto"/>
              <w:right w:val="single" w:sz="4" w:space="0" w:color="auto"/>
            </w:tcBorders>
            <w:shd w:val="clear" w:color="auto" w:fill="auto"/>
            <w:vAlign w:val="center"/>
            <w:hideMark/>
          </w:tcPr>
          <w:p w14:paraId="30549E6B"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Currently which of the following best describes how many of your practice's patients are covered by any contracts with cost of care accountability? </w:t>
            </w:r>
          </w:p>
        </w:tc>
        <w:tc>
          <w:tcPr>
            <w:tcW w:w="2540" w:type="dxa"/>
            <w:tcBorders>
              <w:top w:val="nil"/>
              <w:left w:val="nil"/>
              <w:bottom w:val="single" w:sz="4" w:space="0" w:color="auto"/>
              <w:right w:val="single" w:sz="4" w:space="0" w:color="auto"/>
            </w:tcBorders>
            <w:shd w:val="clear" w:color="auto" w:fill="auto"/>
            <w:vAlign w:val="center"/>
            <w:hideMark/>
          </w:tcPr>
          <w:p w14:paraId="394E2AE4"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Very few  (1) </w:t>
            </w:r>
            <w:r w:rsidRPr="00C261AC">
              <w:rPr>
                <w:rFonts w:asciiTheme="minorHAnsi" w:hAnsiTheme="minorHAnsi" w:cstheme="minorHAnsi"/>
                <w:sz w:val="14"/>
                <w:szCs w:val="14"/>
              </w:rPr>
              <w:br/>
              <w:t xml:space="preserve">A minority  (2) </w:t>
            </w:r>
            <w:r w:rsidRPr="00C261AC">
              <w:rPr>
                <w:rFonts w:asciiTheme="minorHAnsi" w:hAnsiTheme="minorHAnsi" w:cstheme="minorHAnsi"/>
                <w:sz w:val="14"/>
                <w:szCs w:val="14"/>
              </w:rPr>
              <w:br/>
              <w:t xml:space="preserve">About half  (3) </w:t>
            </w:r>
            <w:r w:rsidRPr="00C261AC">
              <w:rPr>
                <w:rFonts w:asciiTheme="minorHAnsi" w:hAnsiTheme="minorHAnsi" w:cstheme="minorHAnsi"/>
                <w:sz w:val="14"/>
                <w:szCs w:val="14"/>
              </w:rPr>
              <w:br/>
              <w:t xml:space="preserve">A majority  (4) </w:t>
            </w:r>
            <w:r w:rsidRPr="00C261AC">
              <w:rPr>
                <w:rFonts w:asciiTheme="minorHAnsi" w:hAnsiTheme="minorHAnsi" w:cstheme="minorHAnsi"/>
                <w:sz w:val="14"/>
                <w:szCs w:val="14"/>
              </w:rPr>
              <w:br/>
              <w:t xml:space="preserve">Nearly all  (5) </w:t>
            </w:r>
          </w:p>
        </w:tc>
        <w:tc>
          <w:tcPr>
            <w:tcW w:w="715" w:type="dxa"/>
            <w:tcBorders>
              <w:top w:val="nil"/>
              <w:left w:val="nil"/>
              <w:bottom w:val="single" w:sz="4" w:space="0" w:color="auto"/>
              <w:right w:val="single" w:sz="4" w:space="0" w:color="auto"/>
            </w:tcBorders>
            <w:shd w:val="clear" w:color="auto" w:fill="auto"/>
            <w:vAlign w:val="center"/>
            <w:hideMark/>
          </w:tcPr>
          <w:p w14:paraId="06D03344" w14:textId="3A7F26F3"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7C4B6149" w14:textId="3B0613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497" w:type="dxa"/>
            <w:tcBorders>
              <w:top w:val="nil"/>
              <w:left w:val="nil"/>
              <w:bottom w:val="single" w:sz="4" w:space="0" w:color="auto"/>
              <w:right w:val="single" w:sz="4" w:space="0" w:color="auto"/>
            </w:tcBorders>
            <w:shd w:val="clear" w:color="auto" w:fill="auto"/>
            <w:noWrap/>
            <w:vAlign w:val="center"/>
            <w:hideMark/>
          </w:tcPr>
          <w:p w14:paraId="72E02673" w14:textId="7325983D"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33%</w:t>
            </w:r>
          </w:p>
        </w:tc>
        <w:tc>
          <w:tcPr>
            <w:tcW w:w="497" w:type="dxa"/>
            <w:tcBorders>
              <w:top w:val="nil"/>
              <w:left w:val="nil"/>
              <w:bottom w:val="single" w:sz="4" w:space="0" w:color="auto"/>
              <w:right w:val="single" w:sz="4" w:space="0" w:color="auto"/>
            </w:tcBorders>
            <w:shd w:val="clear" w:color="auto" w:fill="auto"/>
            <w:noWrap/>
            <w:vAlign w:val="center"/>
            <w:hideMark/>
          </w:tcPr>
          <w:p w14:paraId="1C301093" w14:textId="044E5E77"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497" w:type="dxa"/>
            <w:tcBorders>
              <w:top w:val="nil"/>
              <w:left w:val="nil"/>
              <w:bottom w:val="single" w:sz="4" w:space="0" w:color="auto"/>
              <w:right w:val="single" w:sz="4" w:space="0" w:color="auto"/>
            </w:tcBorders>
            <w:shd w:val="clear" w:color="auto" w:fill="auto"/>
            <w:noWrap/>
            <w:vAlign w:val="center"/>
            <w:hideMark/>
          </w:tcPr>
          <w:p w14:paraId="7AF8A88C" w14:textId="4D8AA9E9"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3066F833" w14:textId="5BA52FB4"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11" w:type="dxa"/>
            <w:tcBorders>
              <w:top w:val="nil"/>
              <w:left w:val="nil"/>
              <w:bottom w:val="single" w:sz="4" w:space="0" w:color="auto"/>
              <w:right w:val="single" w:sz="4" w:space="0" w:color="auto"/>
            </w:tcBorders>
            <w:shd w:val="clear" w:color="000000" w:fill="757171"/>
            <w:noWrap/>
            <w:vAlign w:val="center"/>
            <w:hideMark/>
          </w:tcPr>
          <w:p w14:paraId="794C8162" w14:textId="11F4FCC8"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070C8A09" w14:textId="10B7AA90" w:rsidR="00EF589B" w:rsidRPr="00C261AC" w:rsidRDefault="00EF589B" w:rsidP="00336FE8">
            <w:pPr>
              <w:spacing w:after="0" w:line="240" w:lineRule="auto"/>
              <w:jc w:val="center"/>
              <w:rPr>
                <w:rFonts w:asciiTheme="minorHAnsi" w:hAnsiTheme="minorHAnsi"/>
                <w:sz w:val="14"/>
              </w:rPr>
            </w:pPr>
            <w:r w:rsidRPr="00BD1E93">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07183172" w14:textId="63D31851"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r>
      <w:tr w:rsidR="00EF589B" w:rsidRPr="00C261AC" w14:paraId="1F03B032" w14:textId="77777777" w:rsidTr="0006335A">
        <w:trPr>
          <w:trHeight w:val="95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5FBC27E7"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41</w:t>
            </w:r>
          </w:p>
        </w:tc>
        <w:tc>
          <w:tcPr>
            <w:tcW w:w="3240" w:type="dxa"/>
            <w:tcBorders>
              <w:top w:val="nil"/>
              <w:left w:val="nil"/>
              <w:bottom w:val="single" w:sz="4" w:space="0" w:color="auto"/>
              <w:right w:val="single" w:sz="4" w:space="0" w:color="auto"/>
            </w:tcBorders>
            <w:shd w:val="clear" w:color="auto" w:fill="auto"/>
            <w:vAlign w:val="center"/>
            <w:hideMark/>
          </w:tcPr>
          <w:p w14:paraId="5053A4A1"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providers and staff at your practice site seem to agree that </w:t>
            </w:r>
            <w:r w:rsidRPr="00C261AC">
              <w:rPr>
                <w:rFonts w:asciiTheme="minorHAnsi" w:hAnsiTheme="minorHAnsi" w:cstheme="minorHAnsi"/>
                <w:sz w:val="14"/>
                <w:szCs w:val="14"/>
              </w:rPr>
              <w:br/>
              <w:t>“total cost of care” contracts will become a major and sustained model of payment at your practice in the near-term (i.e., within five years)?</w:t>
            </w:r>
          </w:p>
        </w:tc>
        <w:tc>
          <w:tcPr>
            <w:tcW w:w="2540" w:type="dxa"/>
            <w:tcBorders>
              <w:top w:val="nil"/>
              <w:left w:val="nil"/>
              <w:bottom w:val="single" w:sz="4" w:space="0" w:color="auto"/>
              <w:right w:val="single" w:sz="4" w:space="0" w:color="auto"/>
            </w:tcBorders>
            <w:shd w:val="clear" w:color="auto" w:fill="auto"/>
            <w:vAlign w:val="center"/>
            <w:hideMark/>
          </w:tcPr>
          <w:p w14:paraId="33DF9AEB"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Strongly disagree  (1) </w:t>
            </w:r>
            <w:r w:rsidRPr="00C261AC">
              <w:rPr>
                <w:rFonts w:asciiTheme="minorHAnsi" w:hAnsiTheme="minorHAnsi" w:cstheme="minorHAnsi"/>
                <w:sz w:val="14"/>
                <w:szCs w:val="14"/>
              </w:rPr>
              <w:br/>
              <w:t xml:space="preserve">Disagree  (2) </w:t>
            </w:r>
            <w:r w:rsidRPr="00C261AC">
              <w:rPr>
                <w:rFonts w:asciiTheme="minorHAnsi" w:hAnsiTheme="minorHAnsi" w:cstheme="minorHAnsi"/>
                <w:sz w:val="14"/>
                <w:szCs w:val="14"/>
              </w:rPr>
              <w:br/>
              <w:t xml:space="preserve">Neither agree nor disagree  (3) </w:t>
            </w:r>
            <w:r w:rsidRPr="00C261AC">
              <w:rPr>
                <w:rFonts w:asciiTheme="minorHAnsi" w:hAnsiTheme="minorHAnsi" w:cstheme="minorHAnsi"/>
                <w:sz w:val="14"/>
                <w:szCs w:val="14"/>
              </w:rPr>
              <w:br/>
              <w:t xml:space="preserve">Agree  (4) </w:t>
            </w:r>
            <w:r w:rsidRPr="00C261AC">
              <w:rPr>
                <w:rFonts w:asciiTheme="minorHAnsi" w:hAnsiTheme="minorHAnsi" w:cstheme="minorHAnsi"/>
                <w:sz w:val="14"/>
                <w:szCs w:val="14"/>
              </w:rPr>
              <w:br/>
              <w:t xml:space="preserve">Strongly agree  (5) </w:t>
            </w:r>
          </w:p>
        </w:tc>
        <w:tc>
          <w:tcPr>
            <w:tcW w:w="715" w:type="dxa"/>
            <w:tcBorders>
              <w:top w:val="nil"/>
              <w:left w:val="nil"/>
              <w:bottom w:val="single" w:sz="4" w:space="0" w:color="auto"/>
              <w:right w:val="single" w:sz="4" w:space="0" w:color="auto"/>
            </w:tcBorders>
            <w:shd w:val="clear" w:color="auto" w:fill="auto"/>
            <w:vAlign w:val="center"/>
            <w:hideMark/>
          </w:tcPr>
          <w:p w14:paraId="2446E876"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4F50CE75"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6A0D454E" w14:textId="6B23E0FB"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1A28A345" w14:textId="5A7B0028"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56%</w:t>
            </w:r>
          </w:p>
        </w:tc>
        <w:tc>
          <w:tcPr>
            <w:tcW w:w="497" w:type="dxa"/>
            <w:tcBorders>
              <w:top w:val="nil"/>
              <w:left w:val="nil"/>
              <w:bottom w:val="single" w:sz="4" w:space="0" w:color="auto"/>
              <w:right w:val="single" w:sz="4" w:space="0" w:color="auto"/>
            </w:tcBorders>
            <w:shd w:val="clear" w:color="auto" w:fill="auto"/>
            <w:noWrap/>
            <w:vAlign w:val="center"/>
            <w:hideMark/>
          </w:tcPr>
          <w:p w14:paraId="240C510E" w14:textId="3BC1EBDA"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497" w:type="dxa"/>
            <w:tcBorders>
              <w:top w:val="nil"/>
              <w:left w:val="nil"/>
              <w:bottom w:val="single" w:sz="4" w:space="0" w:color="auto"/>
              <w:right w:val="single" w:sz="4" w:space="0" w:color="auto"/>
            </w:tcBorders>
            <w:shd w:val="clear" w:color="auto" w:fill="auto"/>
            <w:noWrap/>
            <w:vAlign w:val="center"/>
            <w:hideMark/>
          </w:tcPr>
          <w:p w14:paraId="078E4867" w14:textId="1981E490"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c>
          <w:tcPr>
            <w:tcW w:w="411" w:type="dxa"/>
            <w:tcBorders>
              <w:top w:val="nil"/>
              <w:left w:val="nil"/>
              <w:bottom w:val="single" w:sz="4" w:space="0" w:color="auto"/>
              <w:right w:val="single" w:sz="4" w:space="0" w:color="auto"/>
            </w:tcBorders>
            <w:shd w:val="clear" w:color="000000" w:fill="757171"/>
            <w:noWrap/>
            <w:vAlign w:val="center"/>
            <w:hideMark/>
          </w:tcPr>
          <w:p w14:paraId="787C4160" w14:textId="4A638351"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51E4F549" w14:textId="1DC52633"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57A2E3A2" w14:textId="4D1741E1"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r>
      <w:tr w:rsidR="00EF589B" w:rsidRPr="00C261AC" w14:paraId="33583A25" w14:textId="77777777" w:rsidTr="0006335A">
        <w:trPr>
          <w:trHeight w:val="133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6B8B28AE"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42</w:t>
            </w:r>
          </w:p>
        </w:tc>
        <w:tc>
          <w:tcPr>
            <w:tcW w:w="3240" w:type="dxa"/>
            <w:tcBorders>
              <w:top w:val="nil"/>
              <w:left w:val="nil"/>
              <w:bottom w:val="single" w:sz="4" w:space="0" w:color="auto"/>
              <w:right w:val="single" w:sz="4" w:space="0" w:color="auto"/>
            </w:tcBorders>
            <w:shd w:val="clear" w:color="auto" w:fill="auto"/>
            <w:vAlign w:val="center"/>
            <w:hideMark/>
          </w:tcPr>
          <w:p w14:paraId="54A49618"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What is your professional discipline?</w:t>
            </w:r>
            <w:r w:rsidRPr="00C261AC">
              <w:rPr>
                <w:rFonts w:asciiTheme="minorHAnsi" w:hAnsiTheme="minorHAnsi" w:cstheme="minorHAnsi"/>
                <w:sz w:val="14"/>
                <w:szCs w:val="14"/>
              </w:rPr>
              <w:br/>
              <w:t xml:space="preserve"> (select one)</w:t>
            </w:r>
          </w:p>
        </w:tc>
        <w:tc>
          <w:tcPr>
            <w:tcW w:w="2540" w:type="dxa"/>
            <w:tcBorders>
              <w:top w:val="nil"/>
              <w:left w:val="nil"/>
              <w:bottom w:val="single" w:sz="4" w:space="0" w:color="auto"/>
              <w:right w:val="single" w:sz="4" w:space="0" w:color="auto"/>
            </w:tcBorders>
            <w:shd w:val="clear" w:color="auto" w:fill="auto"/>
            <w:vAlign w:val="center"/>
            <w:hideMark/>
          </w:tcPr>
          <w:p w14:paraId="491EEC5D"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Primary care physician  (1) </w:t>
            </w:r>
            <w:r w:rsidRPr="00C261AC">
              <w:rPr>
                <w:rFonts w:asciiTheme="minorHAnsi" w:hAnsiTheme="minorHAnsi" w:cstheme="minorHAnsi"/>
                <w:sz w:val="14"/>
                <w:szCs w:val="14"/>
              </w:rPr>
              <w:br/>
              <w:t xml:space="preserve">b. Physician assistant/nurse practitioner  (2) </w:t>
            </w:r>
            <w:r w:rsidRPr="00C261AC">
              <w:rPr>
                <w:rFonts w:asciiTheme="minorHAnsi" w:hAnsiTheme="minorHAnsi" w:cstheme="minorHAnsi"/>
                <w:sz w:val="14"/>
                <w:szCs w:val="14"/>
              </w:rPr>
              <w:br/>
              <w:t xml:space="preserve">c. Registered nurse/nurse case manager/ LVN/LPN  (3) </w:t>
            </w:r>
            <w:r w:rsidRPr="00C261AC">
              <w:rPr>
                <w:rFonts w:asciiTheme="minorHAnsi" w:hAnsiTheme="minorHAnsi" w:cstheme="minorHAnsi"/>
                <w:sz w:val="14"/>
                <w:szCs w:val="14"/>
              </w:rPr>
              <w:br/>
              <w:t xml:space="preserve">d. Professional administrator (e.g., practice manager)  (4) </w:t>
            </w:r>
            <w:r w:rsidRPr="00C261AC">
              <w:rPr>
                <w:rFonts w:asciiTheme="minorHAnsi" w:hAnsiTheme="minorHAnsi" w:cstheme="minorHAnsi"/>
                <w:sz w:val="14"/>
                <w:szCs w:val="14"/>
              </w:rPr>
              <w:br/>
              <w:t xml:space="preserve">e. Other-please specify:  (5) </w:t>
            </w:r>
          </w:p>
        </w:tc>
        <w:tc>
          <w:tcPr>
            <w:tcW w:w="715" w:type="dxa"/>
            <w:tcBorders>
              <w:top w:val="nil"/>
              <w:left w:val="nil"/>
              <w:bottom w:val="single" w:sz="4" w:space="0" w:color="auto"/>
              <w:right w:val="single" w:sz="4" w:space="0" w:color="auto"/>
            </w:tcBorders>
            <w:shd w:val="clear" w:color="auto" w:fill="auto"/>
            <w:vAlign w:val="center"/>
            <w:hideMark/>
          </w:tcPr>
          <w:p w14:paraId="425E76DD" w14:textId="272A1E0A"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3D02D646" w14:textId="15CF222E"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c>
          <w:tcPr>
            <w:tcW w:w="497" w:type="dxa"/>
            <w:tcBorders>
              <w:top w:val="nil"/>
              <w:left w:val="nil"/>
              <w:bottom w:val="single" w:sz="4" w:space="0" w:color="auto"/>
              <w:right w:val="single" w:sz="4" w:space="0" w:color="auto"/>
            </w:tcBorders>
            <w:shd w:val="clear" w:color="auto" w:fill="auto"/>
            <w:noWrap/>
            <w:vAlign w:val="center"/>
            <w:hideMark/>
          </w:tcPr>
          <w:p w14:paraId="30E31B0A"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13911FC8" w14:textId="465EE932"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417D0AA2" w14:textId="4224FCA1"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61%</w:t>
            </w:r>
          </w:p>
        </w:tc>
        <w:tc>
          <w:tcPr>
            <w:tcW w:w="497" w:type="dxa"/>
            <w:tcBorders>
              <w:top w:val="nil"/>
              <w:left w:val="nil"/>
              <w:bottom w:val="single" w:sz="4" w:space="0" w:color="auto"/>
              <w:right w:val="single" w:sz="4" w:space="0" w:color="auto"/>
            </w:tcBorders>
            <w:shd w:val="clear" w:color="auto" w:fill="auto"/>
            <w:noWrap/>
            <w:vAlign w:val="center"/>
            <w:hideMark/>
          </w:tcPr>
          <w:p w14:paraId="750DAD8F" w14:textId="1FFC81AF"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411" w:type="dxa"/>
            <w:tcBorders>
              <w:top w:val="nil"/>
              <w:left w:val="nil"/>
              <w:bottom w:val="single" w:sz="4" w:space="0" w:color="auto"/>
              <w:right w:val="single" w:sz="4" w:space="0" w:color="auto"/>
            </w:tcBorders>
            <w:shd w:val="clear" w:color="000000" w:fill="757171"/>
            <w:noWrap/>
            <w:vAlign w:val="center"/>
            <w:hideMark/>
          </w:tcPr>
          <w:p w14:paraId="28C83672" w14:textId="45EDC23D"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23DD71AE" w14:textId="42280EAF" w:rsidR="00EF589B" w:rsidRPr="00C261AC" w:rsidRDefault="00EF589B" w:rsidP="00336FE8">
            <w:pPr>
              <w:spacing w:after="0" w:line="240" w:lineRule="auto"/>
              <w:jc w:val="center"/>
              <w:rPr>
                <w:rFonts w:asciiTheme="minorHAnsi" w:hAnsiTheme="minorHAnsi"/>
                <w:sz w:val="14"/>
              </w:rPr>
            </w:pPr>
            <w:r w:rsidRPr="00BD1E93">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015EF7E2" w14:textId="16C70A73"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r>
      <w:tr w:rsidR="00EF589B" w:rsidRPr="00C261AC" w14:paraId="699261A3" w14:textId="77777777" w:rsidTr="0006335A">
        <w:trPr>
          <w:trHeight w:val="926"/>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5ABB7B40"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43</w:t>
            </w:r>
          </w:p>
        </w:tc>
        <w:tc>
          <w:tcPr>
            <w:tcW w:w="3240" w:type="dxa"/>
            <w:tcBorders>
              <w:top w:val="nil"/>
              <w:left w:val="nil"/>
              <w:bottom w:val="single" w:sz="4" w:space="0" w:color="auto"/>
              <w:right w:val="single" w:sz="4" w:space="0" w:color="auto"/>
            </w:tcBorders>
            <w:shd w:val="clear" w:color="auto" w:fill="auto"/>
            <w:vAlign w:val="center"/>
            <w:hideMark/>
          </w:tcPr>
          <w:p w14:paraId="65743B79"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How long have you worked at this </w:t>
            </w:r>
            <w:r w:rsidRPr="00C261AC">
              <w:rPr>
                <w:rFonts w:asciiTheme="minorHAnsi" w:hAnsiTheme="minorHAnsi" w:cstheme="minorHAnsi"/>
                <w:sz w:val="14"/>
                <w:szCs w:val="14"/>
              </w:rPr>
              <w:br/>
              <w:t>practice site?  (select one)</w:t>
            </w:r>
          </w:p>
        </w:tc>
        <w:tc>
          <w:tcPr>
            <w:tcW w:w="2540" w:type="dxa"/>
            <w:tcBorders>
              <w:top w:val="nil"/>
              <w:left w:val="nil"/>
              <w:bottom w:val="single" w:sz="4" w:space="0" w:color="auto"/>
              <w:right w:val="single" w:sz="4" w:space="0" w:color="auto"/>
            </w:tcBorders>
            <w:shd w:val="clear" w:color="auto" w:fill="auto"/>
            <w:vAlign w:val="center"/>
            <w:hideMark/>
          </w:tcPr>
          <w:p w14:paraId="371A84CC"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Less than 6 months  (1) </w:t>
            </w:r>
            <w:r w:rsidRPr="00C261AC">
              <w:rPr>
                <w:rFonts w:asciiTheme="minorHAnsi" w:hAnsiTheme="minorHAnsi" w:cstheme="minorHAnsi"/>
                <w:sz w:val="14"/>
                <w:szCs w:val="14"/>
              </w:rPr>
              <w:br/>
              <w:t xml:space="preserve">b. 6-12 months  (2) </w:t>
            </w:r>
            <w:r w:rsidRPr="00C261AC">
              <w:rPr>
                <w:rFonts w:asciiTheme="minorHAnsi" w:hAnsiTheme="minorHAnsi" w:cstheme="minorHAnsi"/>
                <w:sz w:val="14"/>
                <w:szCs w:val="14"/>
              </w:rPr>
              <w:br/>
              <w:t xml:space="preserve">c. 1-2 years  (3) </w:t>
            </w:r>
            <w:r w:rsidRPr="00C261AC">
              <w:rPr>
                <w:rFonts w:asciiTheme="minorHAnsi" w:hAnsiTheme="minorHAnsi" w:cstheme="minorHAnsi"/>
                <w:sz w:val="14"/>
                <w:szCs w:val="14"/>
              </w:rPr>
              <w:br/>
              <w:t xml:space="preserve">d. 3-5 years  (4) </w:t>
            </w:r>
            <w:r w:rsidRPr="00C261AC">
              <w:rPr>
                <w:rFonts w:asciiTheme="minorHAnsi" w:hAnsiTheme="minorHAnsi" w:cstheme="minorHAnsi"/>
                <w:sz w:val="14"/>
                <w:szCs w:val="14"/>
              </w:rPr>
              <w:br/>
              <w:t xml:space="preserve">e. More than 5 years  (5) </w:t>
            </w:r>
          </w:p>
        </w:tc>
        <w:tc>
          <w:tcPr>
            <w:tcW w:w="715" w:type="dxa"/>
            <w:tcBorders>
              <w:top w:val="nil"/>
              <w:left w:val="nil"/>
              <w:bottom w:val="single" w:sz="4" w:space="0" w:color="auto"/>
              <w:right w:val="single" w:sz="4" w:space="0" w:color="auto"/>
            </w:tcBorders>
            <w:shd w:val="clear" w:color="auto" w:fill="auto"/>
            <w:vAlign w:val="center"/>
            <w:hideMark/>
          </w:tcPr>
          <w:p w14:paraId="0F6558E9"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3E108B1B"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1BB567F2" w14:textId="3507DE35"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c>
          <w:tcPr>
            <w:tcW w:w="497" w:type="dxa"/>
            <w:tcBorders>
              <w:top w:val="nil"/>
              <w:left w:val="nil"/>
              <w:bottom w:val="single" w:sz="4" w:space="0" w:color="auto"/>
              <w:right w:val="single" w:sz="4" w:space="0" w:color="auto"/>
            </w:tcBorders>
            <w:shd w:val="clear" w:color="auto" w:fill="auto"/>
            <w:noWrap/>
            <w:vAlign w:val="center"/>
            <w:hideMark/>
          </w:tcPr>
          <w:p w14:paraId="1961804A" w14:textId="09E4639C"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11%</w:t>
            </w:r>
          </w:p>
        </w:tc>
        <w:tc>
          <w:tcPr>
            <w:tcW w:w="497" w:type="dxa"/>
            <w:tcBorders>
              <w:top w:val="nil"/>
              <w:left w:val="nil"/>
              <w:bottom w:val="single" w:sz="4" w:space="0" w:color="auto"/>
              <w:right w:val="single" w:sz="4" w:space="0" w:color="auto"/>
            </w:tcBorders>
            <w:shd w:val="clear" w:color="auto" w:fill="auto"/>
            <w:noWrap/>
            <w:vAlign w:val="center"/>
            <w:hideMark/>
          </w:tcPr>
          <w:p w14:paraId="4C835466" w14:textId="19CE0EAC"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6549ABC3" w14:textId="11159C67" w:rsidR="00EF589B" w:rsidRPr="00C261AC" w:rsidRDefault="00EF589B" w:rsidP="00336FE8">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56%</w:t>
            </w:r>
          </w:p>
        </w:tc>
        <w:tc>
          <w:tcPr>
            <w:tcW w:w="411" w:type="dxa"/>
            <w:tcBorders>
              <w:top w:val="nil"/>
              <w:left w:val="nil"/>
              <w:bottom w:val="single" w:sz="4" w:space="0" w:color="auto"/>
              <w:right w:val="single" w:sz="4" w:space="0" w:color="auto"/>
            </w:tcBorders>
            <w:shd w:val="clear" w:color="000000" w:fill="757171"/>
            <w:noWrap/>
            <w:vAlign w:val="center"/>
            <w:hideMark/>
          </w:tcPr>
          <w:p w14:paraId="564F4875" w14:textId="6110476A"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3A9B8A92" w14:textId="3AFAD868"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7C1FC340" w14:textId="304765BA"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r>
      <w:tr w:rsidR="00EF589B" w:rsidRPr="00C261AC" w14:paraId="54F4270B" w14:textId="77777777" w:rsidTr="0006335A">
        <w:trPr>
          <w:trHeight w:val="38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2FB89FEE" w14:textId="77777777"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3240" w:type="dxa"/>
            <w:tcBorders>
              <w:top w:val="nil"/>
              <w:left w:val="nil"/>
              <w:bottom w:val="single" w:sz="4" w:space="0" w:color="auto"/>
              <w:right w:val="single" w:sz="4" w:space="0" w:color="auto"/>
            </w:tcBorders>
            <w:shd w:val="clear" w:color="auto" w:fill="auto"/>
            <w:vAlign w:val="center"/>
            <w:hideMark/>
          </w:tcPr>
          <w:p w14:paraId="58DC2EA6"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Did you ask a colleague for help in </w:t>
            </w:r>
            <w:r w:rsidRPr="00C261AC">
              <w:rPr>
                <w:rFonts w:asciiTheme="minorHAnsi" w:hAnsiTheme="minorHAnsi" w:cstheme="minorHAnsi"/>
                <w:sz w:val="14"/>
                <w:szCs w:val="14"/>
              </w:rPr>
              <w:br/>
              <w:t xml:space="preserve">answering questions on the survey? </w:t>
            </w:r>
          </w:p>
        </w:tc>
        <w:tc>
          <w:tcPr>
            <w:tcW w:w="2540" w:type="dxa"/>
            <w:tcBorders>
              <w:top w:val="nil"/>
              <w:left w:val="nil"/>
              <w:bottom w:val="single" w:sz="4" w:space="0" w:color="auto"/>
              <w:right w:val="single" w:sz="4" w:space="0" w:color="auto"/>
            </w:tcBorders>
            <w:shd w:val="clear" w:color="auto" w:fill="auto"/>
            <w:vAlign w:val="center"/>
            <w:hideMark/>
          </w:tcPr>
          <w:p w14:paraId="11F67132" w14:textId="77777777" w:rsidR="00EF589B" w:rsidRPr="00C261AC" w:rsidRDefault="00EF589B" w:rsidP="00EF589B">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p>
        </w:tc>
        <w:tc>
          <w:tcPr>
            <w:tcW w:w="715" w:type="dxa"/>
            <w:tcBorders>
              <w:top w:val="nil"/>
              <w:left w:val="nil"/>
              <w:bottom w:val="single" w:sz="4" w:space="0" w:color="auto"/>
              <w:right w:val="single" w:sz="4" w:space="0" w:color="auto"/>
            </w:tcBorders>
            <w:shd w:val="clear" w:color="auto" w:fill="auto"/>
            <w:vAlign w:val="center"/>
            <w:hideMark/>
          </w:tcPr>
          <w:p w14:paraId="36614B4E" w14:textId="051DCC93"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4D92B565" w14:textId="633DDCDF"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497" w:type="dxa"/>
            <w:tcBorders>
              <w:top w:val="nil"/>
              <w:left w:val="nil"/>
              <w:bottom w:val="single" w:sz="4" w:space="0" w:color="auto"/>
              <w:right w:val="single" w:sz="4" w:space="0" w:color="auto"/>
            </w:tcBorders>
            <w:shd w:val="clear" w:color="auto" w:fill="auto"/>
            <w:noWrap/>
            <w:vAlign w:val="center"/>
            <w:hideMark/>
          </w:tcPr>
          <w:p w14:paraId="1045B72A" w14:textId="574F3D10" w:rsidR="00EF589B" w:rsidRPr="00C261AC" w:rsidRDefault="00EF589B" w:rsidP="00EF589B">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61%</w:t>
            </w:r>
          </w:p>
        </w:tc>
        <w:tc>
          <w:tcPr>
            <w:tcW w:w="497" w:type="dxa"/>
            <w:tcBorders>
              <w:top w:val="nil"/>
              <w:left w:val="nil"/>
              <w:bottom w:val="single" w:sz="4" w:space="0" w:color="auto"/>
              <w:right w:val="single" w:sz="4" w:space="0" w:color="auto"/>
            </w:tcBorders>
            <w:shd w:val="clear" w:color="000000" w:fill="757171"/>
            <w:noWrap/>
            <w:vAlign w:val="center"/>
            <w:hideMark/>
          </w:tcPr>
          <w:p w14:paraId="5D908712" w14:textId="69E4D82B" w:rsidR="00EF589B" w:rsidRPr="00C261AC" w:rsidRDefault="00EF589B" w:rsidP="00336FE8">
            <w:pPr>
              <w:spacing w:after="0" w:line="240" w:lineRule="auto"/>
              <w:jc w:val="center"/>
              <w:rPr>
                <w:rFonts w:asciiTheme="minorHAnsi" w:hAnsiTheme="minorHAnsi" w:cstheme="minorHAnsi"/>
                <w:sz w:val="14"/>
                <w:szCs w:val="14"/>
              </w:rPr>
            </w:pPr>
            <w:r w:rsidRPr="000B668A">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0C9A9BF4" w14:textId="0F4E4D32" w:rsidR="00EF589B" w:rsidRPr="00C261AC" w:rsidRDefault="00EF589B" w:rsidP="00336FE8">
            <w:pPr>
              <w:spacing w:after="0" w:line="240" w:lineRule="auto"/>
              <w:jc w:val="center"/>
              <w:rPr>
                <w:rFonts w:asciiTheme="minorHAnsi" w:hAnsiTheme="minorHAnsi" w:cstheme="minorHAnsi"/>
                <w:sz w:val="14"/>
                <w:szCs w:val="14"/>
              </w:rPr>
            </w:pPr>
            <w:r w:rsidRPr="000B668A">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225D8E06" w14:textId="39594D20" w:rsidR="00EF589B" w:rsidRPr="00C261AC" w:rsidRDefault="00EF589B" w:rsidP="00336FE8">
            <w:pPr>
              <w:spacing w:after="0" w:line="240" w:lineRule="auto"/>
              <w:jc w:val="center"/>
              <w:rPr>
                <w:rFonts w:asciiTheme="minorHAnsi" w:hAnsiTheme="minorHAnsi" w:cstheme="minorHAnsi"/>
                <w:sz w:val="14"/>
                <w:szCs w:val="14"/>
              </w:rPr>
            </w:pPr>
            <w:r w:rsidRPr="000B668A">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7A1E405C" w14:textId="6FA484F6"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759814DC" w14:textId="5198BBE3" w:rsidR="00EF589B" w:rsidRPr="00C261AC" w:rsidRDefault="00EF589B" w:rsidP="00336FE8">
            <w:pPr>
              <w:spacing w:after="0" w:line="240" w:lineRule="auto"/>
              <w:jc w:val="center"/>
              <w:rPr>
                <w:rFonts w:asciiTheme="minorHAnsi" w:hAnsiTheme="minorHAnsi"/>
                <w:sz w:val="14"/>
              </w:rPr>
            </w:pPr>
            <w:r w:rsidRPr="00BD1E93">
              <w:rPr>
                <w:rFonts w:asciiTheme="minorHAnsi" w:hAnsiTheme="minorHAnsi" w:cstheme="minorHAns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66653D79" w14:textId="7C05DAEF" w:rsidR="00EF589B" w:rsidRPr="00C261AC" w:rsidRDefault="00EF589B" w:rsidP="00336FE8">
            <w:pPr>
              <w:spacing w:after="0" w:line="240" w:lineRule="auto"/>
              <w:jc w:val="center"/>
              <w:rPr>
                <w:rFonts w:asciiTheme="minorHAnsi" w:hAnsiTheme="minorHAnsi" w:cstheme="minorHAnsi"/>
                <w:sz w:val="14"/>
                <w:szCs w:val="14"/>
              </w:rPr>
            </w:pPr>
            <w:r w:rsidRPr="00BD1E93">
              <w:rPr>
                <w:rFonts w:asciiTheme="minorHAnsi" w:hAnsiTheme="minorHAnsi" w:cstheme="minorHAnsi"/>
                <w:sz w:val="14"/>
                <w:szCs w:val="14"/>
              </w:rPr>
              <w:t>NA</w:t>
            </w:r>
          </w:p>
        </w:tc>
      </w:tr>
    </w:tbl>
    <w:p w14:paraId="673998B5" w14:textId="77777777" w:rsidR="006E20A9" w:rsidRDefault="006E20A9" w:rsidP="0006335A">
      <w:pPr>
        <w:rPr>
          <w:rFonts w:eastAsia="SimSun"/>
        </w:rPr>
      </w:pPr>
      <w:bookmarkStart w:id="150" w:name="_Toc46931735"/>
    </w:p>
    <w:p w14:paraId="6456C020" w14:textId="77777777" w:rsidR="006E20A9" w:rsidRDefault="006E20A9">
      <w:pPr>
        <w:spacing w:after="0" w:line="240" w:lineRule="auto"/>
        <w:rPr>
          <w:rFonts w:ascii="Arial Bold" w:eastAsia="SimSun" w:hAnsi="Arial Bold" w:hint="eastAsia"/>
          <w:bCs/>
          <w:caps/>
          <w:spacing w:val="10"/>
          <w:sz w:val="32"/>
          <w:szCs w:val="24"/>
        </w:rPr>
      </w:pPr>
      <w:r>
        <w:rPr>
          <w:rFonts w:ascii="Arial Bold" w:eastAsia="SimSun" w:hAnsi="Arial Bold" w:hint="eastAsia"/>
          <w:bCs/>
          <w:caps/>
          <w:spacing w:val="10"/>
          <w:sz w:val="32"/>
          <w:szCs w:val="24"/>
        </w:rPr>
        <w:br w:type="page"/>
      </w:r>
    </w:p>
    <w:p w14:paraId="7E12168A" w14:textId="27A44779" w:rsidR="00B74A2C" w:rsidRPr="00B74A2C" w:rsidRDefault="00B74A2C" w:rsidP="00FD6867">
      <w:pPr>
        <w:keepNext/>
        <w:keepLines/>
        <w:spacing w:line="256" w:lineRule="auto"/>
        <w:jc w:val="center"/>
        <w:outlineLvl w:val="0"/>
        <w:rPr>
          <w:rFonts w:ascii="Arial Bold" w:eastAsia="SimSun" w:hAnsi="Arial Bold" w:hint="eastAsia"/>
          <w:bCs/>
          <w:caps/>
          <w:spacing w:val="10"/>
          <w:sz w:val="32"/>
          <w:szCs w:val="24"/>
        </w:rPr>
      </w:pPr>
      <w:bookmarkStart w:id="151" w:name="_Toc57727239"/>
      <w:r w:rsidRPr="00B74A2C">
        <w:rPr>
          <w:rFonts w:ascii="Arial Bold" w:eastAsia="SimSun" w:hAnsi="Arial Bold"/>
          <w:bCs/>
          <w:caps/>
          <w:spacing w:val="10"/>
          <w:sz w:val="32"/>
          <w:szCs w:val="24"/>
        </w:rPr>
        <w:lastRenderedPageBreak/>
        <w:t>Appendix IV: Acronym Glossary</w:t>
      </w:r>
      <w:bookmarkEnd w:id="150"/>
      <w:bookmarkEnd w:id="151"/>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04CE05A2" w:rsidR="008A6745" w:rsidRDefault="008A6745">
      <w:pPr>
        <w:spacing w:after="0" w:line="240" w:lineRule="auto"/>
      </w:pPr>
      <w:r>
        <w:br w:type="page"/>
      </w:r>
    </w:p>
    <w:p w14:paraId="06DA8283" w14:textId="26D53FBE" w:rsidR="008A6745" w:rsidRPr="00596580" w:rsidRDefault="008A6745" w:rsidP="00596580">
      <w:pPr>
        <w:pStyle w:val="Heading1"/>
        <w:spacing w:after="160"/>
        <w:jc w:val="center"/>
        <w:rPr>
          <w:rFonts w:hint="eastAsia"/>
          <w:color w:val="auto"/>
        </w:rPr>
      </w:pPr>
      <w:bookmarkStart w:id="152" w:name="_Toc57727240"/>
      <w:r w:rsidRPr="00596580">
        <w:rPr>
          <w:color w:val="auto"/>
        </w:rPr>
        <w:lastRenderedPageBreak/>
        <w:t>Appendix V: ACO Comment</w:t>
      </w:r>
      <w:bookmarkEnd w:id="152"/>
    </w:p>
    <w:p w14:paraId="7FF02AF4" w14:textId="7A3706CD" w:rsidR="008A6745" w:rsidRPr="008A6745" w:rsidRDefault="008A6745" w:rsidP="008A6745">
      <w:r w:rsidRPr="008A6745">
        <w:t>Each ACO was provided with the opportunity to review their individual MPA report. The ACO had a two week</w:t>
      </w:r>
      <w:r w:rsidRPr="008A6745">
        <w:rPr>
          <w:b/>
          <w:bCs/>
        </w:rPr>
        <w:t xml:space="preserve"> </w:t>
      </w:r>
      <w:r w:rsidRPr="008A6745">
        <w:t xml:space="preserve">comment period, during which it had the option of making a 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 </w:t>
      </w:r>
    </w:p>
    <w:p w14:paraId="3BACDB89" w14:textId="77777777" w:rsidR="008A6745" w:rsidRPr="008A6745" w:rsidRDefault="008A6745" w:rsidP="008A6745">
      <w:r w:rsidRPr="008A6745">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716EEB36" w14:textId="77777777" w:rsidR="008A6745" w:rsidRPr="008A6745" w:rsidRDefault="008A6745" w:rsidP="008A6745">
      <w:pPr>
        <w:rPr>
          <w:u w:val="single"/>
        </w:rPr>
      </w:pPr>
      <w:r w:rsidRPr="008A6745">
        <w:rPr>
          <w:u w:val="single"/>
        </w:rPr>
        <w:t>ACO Comment</w:t>
      </w:r>
    </w:p>
    <w:p w14:paraId="47426BA8" w14:textId="77777777" w:rsidR="008A6745" w:rsidRPr="008A6745" w:rsidRDefault="008A6745" w:rsidP="008A6745">
      <w:r w:rsidRPr="008A6745">
        <w:t>Integration of Systems and Processes</w:t>
      </w:r>
    </w:p>
    <w:p w14:paraId="5A28DB61" w14:textId="77777777" w:rsidR="008A6745" w:rsidRPr="008A6745" w:rsidRDefault="008A6745" w:rsidP="008A6745">
      <w:pPr>
        <w:numPr>
          <w:ilvl w:val="0"/>
          <w:numId w:val="56"/>
        </w:numPr>
      </w:pPr>
      <w:r w:rsidRPr="008A6745">
        <w:t xml:space="preserve">providing role-specific and process-oriented training to staff at practice sites; </w:t>
      </w:r>
    </w:p>
    <w:p w14:paraId="6C74FFC9" w14:textId="77777777" w:rsidR="008A6745" w:rsidRPr="008A6745" w:rsidRDefault="008A6745" w:rsidP="008A6745">
      <w:pPr>
        <w:numPr>
          <w:ilvl w:val="1"/>
          <w:numId w:val="56"/>
        </w:numPr>
      </w:pPr>
      <w:r w:rsidRPr="008A6745">
        <w:t>Process-oriented training for care team staff occurs regularly at monthly All Care Team meetings. Role-specific training occurs at the practice-level by care management supervisors/management in 1:1 and team meeting settings.</w:t>
      </w:r>
    </w:p>
    <w:p w14:paraId="5F85C345" w14:textId="77777777" w:rsidR="008A6745" w:rsidRPr="008A6745" w:rsidRDefault="008A6745" w:rsidP="008A6745">
      <w:pPr>
        <w:numPr>
          <w:ilvl w:val="0"/>
          <w:numId w:val="56"/>
        </w:numPr>
      </w:pPr>
      <w:r w:rsidRPr="008A6745">
        <w:t xml:space="preserve">enabling PCP access to all member clinical information through an EHR, or web portal, and sites are able to access results of screenings performed by the ACO. </w:t>
      </w:r>
    </w:p>
    <w:p w14:paraId="29A114A5" w14:textId="77777777" w:rsidR="008A6745" w:rsidRPr="008A6745" w:rsidRDefault="008A6745" w:rsidP="008A6745">
      <w:pPr>
        <w:numPr>
          <w:ilvl w:val="1"/>
          <w:numId w:val="56"/>
        </w:numPr>
      </w:pPr>
      <w:r w:rsidRPr="008A6745">
        <w:t>At Caring Health Center using Epic-Ochin and/or DRIVS system, SDoH results appear as highlighted icons on the home page screen for each patient.  All providers have access to PVIX (Pioneer Valley Information Exchange) the Care Needs Screen is viewable within that system.  At the Baystate Health Centers, the healthcare maintenance function in CIS provides accessibility to individual screening results as well.</w:t>
      </w:r>
    </w:p>
    <w:p w14:paraId="23A1CAF8" w14:textId="77777777" w:rsidR="008A6745" w:rsidRPr="008A6745" w:rsidRDefault="008A6745" w:rsidP="008A6745">
      <w:r w:rsidRPr="008A6745">
        <w:t>Workforce Development</w:t>
      </w:r>
    </w:p>
    <w:p w14:paraId="10F45B72" w14:textId="77777777" w:rsidR="008A6745" w:rsidRPr="008A6745" w:rsidRDefault="008A6745" w:rsidP="008A6745">
      <w:pPr>
        <w:numPr>
          <w:ilvl w:val="0"/>
          <w:numId w:val="57"/>
        </w:numPr>
      </w:pPr>
      <w:r w:rsidRPr="008A6745">
        <w:t xml:space="preserve">exploring opportunities for career development, educational assistance, ongoing licensing and credentialing or loan forgiveness for staff; </w:t>
      </w:r>
    </w:p>
    <w:p w14:paraId="0964E59B" w14:textId="77777777" w:rsidR="008A6745" w:rsidRPr="008A6745" w:rsidRDefault="008A6745" w:rsidP="008A6745">
      <w:pPr>
        <w:numPr>
          <w:ilvl w:val="1"/>
          <w:numId w:val="57"/>
        </w:numPr>
      </w:pPr>
      <w:r w:rsidRPr="008A6745">
        <w:t>Some providers applied for the DSRIP Statewide Investment (SWI) Loan Repayment program. We have sought HRSA and other funding for loan repayment for providers as applicable. We have a number of programs for career development, such as Baystate Education Research and Scholarship of Teaching (BERST) academy for all employees and faculty career development opportunities through our Office of Faculty Affairs. We built a career track for CHWs, including ongoing education. In addition, there are tuition reimbursement opportunities for staff who enroll in college courses. All staff have access to general career development webinars at no cost.</w:t>
      </w:r>
    </w:p>
    <w:p w14:paraId="7EC91FD4" w14:textId="77777777" w:rsidR="008A6745" w:rsidRPr="008A6745" w:rsidRDefault="008A6745" w:rsidP="008A6745">
      <w:pPr>
        <w:numPr>
          <w:ilvl w:val="0"/>
          <w:numId w:val="57"/>
        </w:numPr>
      </w:pPr>
      <w:r w:rsidRPr="008A6745">
        <w:t xml:space="preserve">providing detailed role-based trainings that have been made available to ACO staff other than CHWs; </w:t>
      </w:r>
    </w:p>
    <w:p w14:paraId="04D714E2" w14:textId="77777777" w:rsidR="008A6745" w:rsidRPr="008A6745" w:rsidRDefault="008A6745" w:rsidP="008A6745">
      <w:pPr>
        <w:numPr>
          <w:ilvl w:val="1"/>
          <w:numId w:val="57"/>
        </w:numPr>
      </w:pPr>
      <w:r w:rsidRPr="008A6745">
        <w:t>We applied for a DSRIP NP residency program that is operational at the Baystate Health Centers</w:t>
      </w:r>
    </w:p>
    <w:p w14:paraId="4A48E829" w14:textId="77777777" w:rsidR="008A6745" w:rsidRPr="008A6745" w:rsidRDefault="008A6745" w:rsidP="008A6745">
      <w:pPr>
        <w:numPr>
          <w:ilvl w:val="0"/>
          <w:numId w:val="57"/>
        </w:numPr>
      </w:pPr>
      <w:r w:rsidRPr="008A6745">
        <w:lastRenderedPageBreak/>
        <w:t xml:space="preserve">establishing policies and procedures to ensure staff meet contractual training requirements and holding ongoing, regularly scheduled, training to ensure up to date with best practices as well as refresher training; and All staff complete basic annual compliance training per policy.  </w:t>
      </w:r>
    </w:p>
    <w:p w14:paraId="69FF405D" w14:textId="77777777" w:rsidR="008A6745" w:rsidRPr="008A6745" w:rsidRDefault="008A6745" w:rsidP="008A6745">
      <w:pPr>
        <w:numPr>
          <w:ilvl w:val="1"/>
          <w:numId w:val="57"/>
        </w:numPr>
      </w:pPr>
      <w:r w:rsidRPr="008A6745">
        <w:t>All providers as well as other staff are encouraged to attend weekly Medicine Grand Rounds.  We frequently invite guests to provider and all staff meeting to provide additional relevant education (recent examples are diabetes management and palliative care).</w:t>
      </w:r>
    </w:p>
    <w:p w14:paraId="005516F7" w14:textId="77777777" w:rsidR="008A6745" w:rsidRPr="008A6745" w:rsidRDefault="008A6745" w:rsidP="008A6745">
      <w:pPr>
        <w:numPr>
          <w:ilvl w:val="0"/>
          <w:numId w:val="57"/>
        </w:numPr>
      </w:pPr>
      <w:r w:rsidRPr="008A6745">
        <w:t xml:space="preserve">deploying clinical staff in population health roles and nontraditional settings and training a variety of staff to provide services in homes or other nonclinical settings.  </w:t>
      </w:r>
    </w:p>
    <w:p w14:paraId="5B5EB9C7" w14:textId="77777777" w:rsidR="008A6745" w:rsidRPr="008A6745" w:rsidRDefault="008A6745" w:rsidP="008A6745">
      <w:pPr>
        <w:numPr>
          <w:ilvl w:val="1"/>
          <w:numId w:val="57"/>
        </w:numPr>
      </w:pPr>
      <w:r w:rsidRPr="008A6745">
        <w:t>We have a hospitalist and CHW providing home based care for patients with frequent and avoidable ED visits.  We have a home urgent care program (Dispatch) that sends an NP into the home to deliver urgent care and avoid emergency room care. Care management staff frequently conduct home visits- RN Care Managers check blood sugar readings, BP checks, nutrition counseling, etc. CHWs conduct home assessments for asthma triggers.</w:t>
      </w:r>
    </w:p>
    <w:p w14:paraId="5C09DC09" w14:textId="77777777" w:rsidR="008A6745" w:rsidRPr="008A6745" w:rsidRDefault="008A6745" w:rsidP="008A6745">
      <w:r w:rsidRPr="008A6745">
        <w:t>Health Information Technology and Exchange</w:t>
      </w:r>
    </w:p>
    <w:p w14:paraId="014B3E35" w14:textId="77777777" w:rsidR="008A6745" w:rsidRPr="008A6745" w:rsidRDefault="008A6745" w:rsidP="008A6745">
      <w:pPr>
        <w:numPr>
          <w:ilvl w:val="0"/>
          <w:numId w:val="58"/>
        </w:numPr>
      </w:pPr>
      <w:r w:rsidRPr="008A6745">
        <w:t xml:space="preserve">developing a standard data template for case management to ensure smooth data exchange and improve collaborative patient care across disciplines and providers; </w:t>
      </w:r>
    </w:p>
    <w:p w14:paraId="3E9E312D" w14:textId="77777777" w:rsidR="008A6745" w:rsidRPr="008A6745" w:rsidRDefault="008A6745" w:rsidP="008A6745">
      <w:pPr>
        <w:numPr>
          <w:ilvl w:val="1"/>
          <w:numId w:val="58"/>
        </w:numPr>
      </w:pPr>
      <w:r w:rsidRPr="008A6745">
        <w:t xml:space="preserve">We track a standard set of care management activities for our entire care management infrastructure through a home grown web-based application. </w:t>
      </w:r>
    </w:p>
    <w:p w14:paraId="55D14E7C" w14:textId="77777777" w:rsidR="008A6745" w:rsidRPr="008A6745" w:rsidRDefault="008A6745" w:rsidP="008A6745"/>
    <w:p w14:paraId="6EBAC362"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1145D8" w14:textId="77777777" w:rsidR="00D97112" w:rsidRDefault="00D97112" w:rsidP="007C0D9D">
      <w:r>
        <w:separator/>
      </w:r>
    </w:p>
  </w:endnote>
  <w:endnote w:type="continuationSeparator" w:id="0">
    <w:p w14:paraId="126C275B" w14:textId="77777777" w:rsidR="00D97112" w:rsidRDefault="00D97112" w:rsidP="007C0D9D">
      <w:r>
        <w:continuationSeparator/>
      </w:r>
    </w:p>
  </w:endnote>
  <w:endnote w:type="continuationNotice" w:id="1">
    <w:p w14:paraId="44DE99EF" w14:textId="77777777" w:rsidR="00D97112" w:rsidRDefault="00D9711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62BC8A75-BD7D-4EE5-B227-16D8A17FC32E}"/>
  </w:font>
  <w:font w:name="Times New Roman">
    <w:panose1 w:val="02020603050405020304"/>
    <w:charset w:val="00"/>
    <w:family w:val="roman"/>
    <w:pitch w:val="variable"/>
    <w:sig w:usb0="E0002EFF" w:usb1="C000785B" w:usb2="00000009" w:usb3="00000000" w:csb0="000001FF" w:csb1="00000000"/>
    <w:embedRegular r:id="rId2" w:fontKey="{134B60F2-66B2-4D21-AEFD-E4858F27D61B}"/>
    <w:embedBold r:id="rId3" w:fontKey="{15B51A11-F8A6-4818-9FED-469C468CB027}"/>
    <w:embedItalic r:id="rId4" w:fontKey="{50DD466E-E344-4EB7-9106-3F4B7486B063}"/>
    <w:embedBoldItalic r:id="rId5" w:fontKey="{46986F8B-2025-4D53-A2B4-B05E6CF9F74C}"/>
  </w:font>
  <w:font w:name="Courier New">
    <w:panose1 w:val="02070309020205020404"/>
    <w:charset w:val="00"/>
    <w:family w:val="modern"/>
    <w:pitch w:val="fixed"/>
    <w:sig w:usb0="E0002EFF" w:usb1="C0007843" w:usb2="00000009" w:usb3="00000000" w:csb0="000001FF" w:csb1="00000000"/>
    <w:embedRegular r:id="rId6" w:fontKey="{4E51E69B-EFCF-4295-9E81-8FB2D0EAD515}"/>
  </w:font>
  <w:font w:name="Wingdings">
    <w:panose1 w:val="05000000000000000000"/>
    <w:charset w:val="02"/>
    <w:family w:val="auto"/>
    <w:pitch w:val="variable"/>
    <w:sig w:usb0="00000000" w:usb1="10000000" w:usb2="00000000" w:usb3="00000000" w:csb0="80000000" w:csb1="00000000"/>
    <w:embedRegular r:id="rId7" w:fontKey="{A77BDE98-1ECF-48C9-9E5D-1CE574D0A952}"/>
  </w:font>
  <w:font w:name="Wingdings 3">
    <w:panose1 w:val="05040102010807070707"/>
    <w:charset w:val="02"/>
    <w:family w:val="roman"/>
    <w:pitch w:val="variable"/>
    <w:sig w:usb0="00000000" w:usb1="10000000" w:usb2="00000000" w:usb3="00000000" w:csb0="80000000" w:csb1="00000000"/>
    <w:embedRegular r:id="rId8" w:fontKey="{B2D028D6-235F-4390-8CF6-70E277DD0240}"/>
  </w:font>
  <w:font w:name="Arial">
    <w:panose1 w:val="020B0604020202020204"/>
    <w:charset w:val="00"/>
    <w:family w:val="swiss"/>
    <w:pitch w:val="variable"/>
    <w:sig w:usb0="E0002EFF" w:usb1="C0007843" w:usb2="00000009" w:usb3="00000000" w:csb0="000001FF" w:csb1="00000000"/>
    <w:embedRegular r:id="rId9" w:fontKey="{132078CC-319A-4A2D-BD81-F01D620C4A6D}"/>
    <w:embedBold r:id="rId10" w:fontKey="{4EB87217-4CF3-4818-B9FD-9EB835593C1E}"/>
    <w:embedItalic r:id="rId11" w:fontKey="{8C90F4BF-41B9-4D25-80A9-17D4294C09C2}"/>
    <w:embedBoldItalic r:id="rId12" w:fontKey="{5333DB7B-3849-4164-BA0B-94A2E1B1872F}"/>
  </w:font>
  <w:font w:name="Calibri">
    <w:panose1 w:val="020F0502020204030204"/>
    <w:charset w:val="00"/>
    <w:family w:val="swiss"/>
    <w:pitch w:val="variable"/>
    <w:sig w:usb0="E0002AFF" w:usb1="C000247B" w:usb2="00000009" w:usb3="00000000" w:csb0="000001FF" w:csb1="00000000"/>
    <w:embedRegular r:id="rId13" w:fontKey="{AD5D660C-627B-4D08-882C-2D8E959A7E06}"/>
    <w:embedBold r:id="rId14" w:fontKey="{0442E549-6144-41D6-8A89-B87580327F0E}"/>
    <w:embedItalic r:id="rId15" w:fontKey="{B5984BF3-6949-4A0A-9281-3964DD3D6D3E}"/>
  </w:font>
  <w:font w:name="Arial Bold">
    <w:panose1 w:val="020B07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E6B4DD6D-4A8C-44D0-A2A8-885383F52203}"/>
    <w:embedBold r:id="rId17" w:fontKey="{415773A5-780E-4ED2-BA9C-B2E91ACB9625}"/>
    <w:embedItalic r:id="rId18" w:fontKey="{1AA4ECC3-1E05-47E5-B6D2-646C49DAE254}"/>
    <w:embedBoldItalic r:id="rId19" w:fontKey="{34A2907D-3E6F-4D9A-9753-59F139613D5A}"/>
  </w:font>
  <w:font w:name="Tahoma">
    <w:panose1 w:val="020B0604030504040204"/>
    <w:charset w:val="00"/>
    <w:family w:val="swiss"/>
    <w:pitch w:val="variable"/>
    <w:sig w:usb0="E1002EFF" w:usb1="C000605B" w:usb2="00000029" w:usb3="00000000" w:csb0="000101FF" w:csb1="00000000"/>
    <w:embedRegular r:id="rId20" w:fontKey="{D4F673F6-F7AC-4C16-AA8F-4E9F185DA38A}"/>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B8CD0A73-1284-4BC7-8A54-6C0147977A8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1D7A6E" w:rsidRPr="00707AFC" w:rsidRDefault="001D7A6E"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1D7A6E" w:rsidRPr="00707AFC" w:rsidRDefault="001D7A6E"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1D7A6E" w:rsidRDefault="001D7A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616B51" w14:textId="77777777" w:rsidR="00D97112" w:rsidRDefault="00D97112" w:rsidP="007C0D9D">
      <w:r>
        <w:separator/>
      </w:r>
    </w:p>
  </w:footnote>
  <w:footnote w:type="continuationSeparator" w:id="0">
    <w:p w14:paraId="53BD38DE" w14:textId="77777777" w:rsidR="00D97112" w:rsidRDefault="00D97112" w:rsidP="007C0D9D">
      <w:r>
        <w:continuationSeparator/>
      </w:r>
    </w:p>
  </w:footnote>
  <w:footnote w:type="continuationNotice" w:id="1">
    <w:p w14:paraId="0C743423" w14:textId="77777777" w:rsidR="00D97112" w:rsidRDefault="00D97112">
      <w:pPr>
        <w:spacing w:after="0" w:line="240" w:lineRule="auto"/>
      </w:pPr>
    </w:p>
  </w:footnote>
  <w:footnote w:id="2">
    <w:p w14:paraId="7AB57915" w14:textId="63516B2D" w:rsidR="001D7A6E" w:rsidRPr="00CC5783" w:rsidRDefault="001D7A6E">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xml:space="preserve"> See the ACO Background section for a description of the ACO’s organizational structure.</w:t>
      </w:r>
    </w:p>
  </w:footnote>
  <w:footnote w:id="3">
    <w:p w14:paraId="3567100B" w14:textId="28D01A02" w:rsidR="001D7A6E" w:rsidRDefault="001D7A6E"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4090C76" w:rsidR="001D7A6E" w:rsidRPr="003C6FFB" w:rsidRDefault="001D7A6E">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 xml:space="preserve">s Full Participation Plan. </w:t>
      </w:r>
    </w:p>
  </w:footnote>
  <w:footnote w:id="5">
    <w:p w14:paraId="18026EC6" w14:textId="77777777" w:rsidR="001D7A6E" w:rsidRPr="00476C4A" w:rsidRDefault="001D7A6E" w:rsidP="00283AB3">
      <w:pPr>
        <w:pStyle w:val="FootnoteText1"/>
        <w:rPr>
          <w:sz w:val="16"/>
          <w:szCs w:val="16"/>
        </w:rPr>
      </w:pPr>
      <w:r w:rsidRPr="00476C4A">
        <w:rPr>
          <w:rStyle w:val="FootnoteReference"/>
          <w:sz w:val="16"/>
          <w:szCs w:val="16"/>
        </w:rPr>
        <w:footnoteRef/>
      </w:r>
      <w:r w:rsidRPr="00476C4A">
        <w:rPr>
          <w:sz w:val="16"/>
          <w:szCs w:val="16"/>
        </w:rPr>
        <w:t xml:space="preserve"> Funding and attribution were provided to the IA by MassHealth. DSRIP funding is the allocated non-at risk </w:t>
      </w:r>
      <w:r>
        <w:rPr>
          <w:sz w:val="16"/>
          <w:szCs w:val="16"/>
        </w:rPr>
        <w:t xml:space="preserve">start-up and ongoing </w:t>
      </w:r>
      <w:r w:rsidRPr="00476C4A">
        <w:rPr>
          <w:sz w:val="16"/>
          <w:szCs w:val="16"/>
        </w:rPr>
        <w:t>funding for the year; it does not include any rollover, DSTI Glide Path or Flexible Services allocations.</w:t>
      </w:r>
    </w:p>
  </w:footnote>
  <w:footnote w:id="6">
    <w:p w14:paraId="1EA6413A" w14:textId="77777777" w:rsidR="001D7A6E" w:rsidRPr="002D5AC6" w:rsidRDefault="001D7A6E" w:rsidP="001030D0">
      <w:pPr>
        <w:pStyle w:val="FootnoteText"/>
        <w:rPr>
          <w:rFonts w:ascii="Arial" w:hAnsi="Arial" w:cs="Arial"/>
          <w:sz w:val="16"/>
          <w:szCs w:val="16"/>
        </w:rPr>
      </w:pPr>
      <w:r w:rsidRPr="002D5AC6">
        <w:rPr>
          <w:rStyle w:val="FootnoteReference"/>
          <w:rFonts w:ascii="Arial" w:hAnsi="Arial" w:cs="Arial"/>
          <w:sz w:val="16"/>
          <w:szCs w:val="16"/>
        </w:rPr>
        <w:footnoteRef/>
      </w:r>
      <w:r w:rsidRPr="002D5AC6">
        <w:rPr>
          <w:rFonts w:ascii="Arial" w:hAnsi="Arial" w:cs="Arial"/>
          <w:sz w:val="16"/>
          <w:szCs w:val="16"/>
        </w:rPr>
        <w:t xml:space="preserve"> </w:t>
      </w:r>
      <w:r w:rsidRPr="000527CA">
        <w:rPr>
          <w:rFonts w:ascii="Arial" w:hAnsi="Arial" w:cs="Arial"/>
          <w:sz w:val="16"/>
          <w:szCs w:val="16"/>
        </w:rPr>
        <w:t>Number provided was used solely for DSRIP funding calculation purposes, as member enrollment in ACOs did not begin until March 1, 2018.</w:t>
      </w:r>
    </w:p>
  </w:footnote>
  <w:footnote w:id="7">
    <w:p w14:paraId="62E0FFD2" w14:textId="0001C13A" w:rsidR="001D7A6E" w:rsidRPr="003C6FFB" w:rsidRDefault="001D7A6E"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8">
    <w:p w14:paraId="66DF5C3F" w14:textId="77777777" w:rsidR="001D7A6E" w:rsidRPr="003C6FFB" w:rsidRDefault="001D7A6E"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9">
    <w:p w14:paraId="21E2DA05" w14:textId="3B6D8754" w:rsidR="001D7A6E" w:rsidRPr="003C6FFB" w:rsidRDefault="001D7A6E"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0">
    <w:p w14:paraId="16D2B255" w14:textId="77777777" w:rsidR="001D7A6E" w:rsidRDefault="001D7A6E"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1">
    <w:p w14:paraId="104EF082" w14:textId="57D3C14A" w:rsidR="001D7A6E" w:rsidRPr="003C6FFB" w:rsidRDefault="001D7A6E"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2">
    <w:p w14:paraId="3E48566B" w14:textId="7310534A" w:rsidR="001D7A6E" w:rsidRDefault="001D7A6E"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13">
    <w:p w14:paraId="415633EE" w14:textId="77777777" w:rsidR="001D7A6E" w:rsidRPr="00487870" w:rsidRDefault="001D7A6E"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47564BDB" w:rsidR="001D7A6E" w:rsidRPr="00C11461" w:rsidRDefault="001D7A6E" w:rsidP="00C11461">
    <w:pPr>
      <w:pStyle w:val="PCGHeader"/>
    </w:pPr>
    <w:r w:rsidRPr="00C261AC">
      <w:rPr>
        <w:color w:val="auto"/>
      </w:rPr>
      <w:t xml:space="preserve">DSRIP Midpoint </w:t>
    </w:r>
    <w:r w:rsidRPr="00AC030E">
      <w:rPr>
        <w:color w:val="auto"/>
      </w:rPr>
      <w:t xml:space="preserve">Assessment: </w:t>
    </w:r>
    <w:r>
      <w:rPr>
        <w:color w:val="auto"/>
      </w:rPr>
      <w:t xml:space="preserve">HNE </w:t>
    </w:r>
    <w:r w:rsidRPr="00AC030E">
      <w:rPr>
        <w:color w:val="auto"/>
      </w:rPr>
      <w:t>Baystate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25ACE590" w:rsidR="001D7A6E" w:rsidRPr="00C11461" w:rsidRDefault="001D7A6E" w:rsidP="00C11461">
    <w:pPr>
      <w:pStyle w:val="PCGHeader"/>
    </w:pPr>
    <w:r w:rsidRPr="00C261AC">
      <w:rPr>
        <w:color w:val="auto"/>
      </w:rPr>
      <w:t xml:space="preserve">DSRIP Midpoint Assessment: </w:t>
    </w:r>
    <w:r w:rsidRPr="00A3628D">
      <w:rPr>
        <w:color w:val="auto"/>
      </w:rPr>
      <w:t>HNE Baystate</w:t>
    </w:r>
    <w:r w:rsidRPr="00C11461">
      <w:t xml:space="preserve"> </w:t>
    </w:r>
  </w:p>
  <w:p w14:paraId="7EE163CF" w14:textId="77777777" w:rsidR="001D7A6E" w:rsidRDefault="001D7A6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42AA9"/>
    <w:multiLevelType w:val="hybridMultilevel"/>
    <w:tmpl w:val="BFC8F2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11E0989"/>
    <w:multiLevelType w:val="hybridMultilevel"/>
    <w:tmpl w:val="1AB63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AD40D8"/>
    <w:multiLevelType w:val="hybridMultilevel"/>
    <w:tmpl w:val="A74214C6"/>
    <w:lvl w:ilvl="0" w:tplc="A17C87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1C1F"/>
    <w:multiLevelType w:val="hybridMultilevel"/>
    <w:tmpl w:val="2FD2F2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7" w15:restartNumberingAfterBreak="0">
    <w:nsid w:val="0A6163EF"/>
    <w:multiLevelType w:val="hybridMultilevel"/>
    <w:tmpl w:val="2BDA9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D052E9D"/>
    <w:multiLevelType w:val="hybridMultilevel"/>
    <w:tmpl w:val="BDF85412"/>
    <w:lvl w:ilvl="0" w:tplc="220CA4A4">
      <w:numFmt w:val="bullet"/>
      <w:lvlText w:val="•"/>
      <w:lvlJc w:val="left"/>
      <w:pPr>
        <w:ind w:left="1080" w:hanging="72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4334B2"/>
    <w:multiLevelType w:val="hybridMultilevel"/>
    <w:tmpl w:val="83944B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406E0F"/>
    <w:multiLevelType w:val="hybridMultilevel"/>
    <w:tmpl w:val="2E68B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15"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AA739BC"/>
    <w:multiLevelType w:val="hybridMultilevel"/>
    <w:tmpl w:val="284C7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8"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2AE2B82"/>
    <w:multiLevelType w:val="hybridMultilevel"/>
    <w:tmpl w:val="AEAC9F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255E4106"/>
    <w:multiLevelType w:val="hybridMultilevel"/>
    <w:tmpl w:val="89D8C65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68D38E3"/>
    <w:multiLevelType w:val="hybridMultilevel"/>
    <w:tmpl w:val="17546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24" w15:restartNumberingAfterBreak="0">
    <w:nsid w:val="28FE4935"/>
    <w:multiLevelType w:val="hybridMultilevel"/>
    <w:tmpl w:val="827A1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E64852"/>
    <w:multiLevelType w:val="hybridMultilevel"/>
    <w:tmpl w:val="5BD21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31A3B8A"/>
    <w:multiLevelType w:val="hybridMultilevel"/>
    <w:tmpl w:val="D404334C"/>
    <w:lvl w:ilvl="0" w:tplc="029A2428">
      <w:start w:val="1"/>
      <w:numFmt w:val="bullet"/>
      <w:lvlText w:val=""/>
      <w:lvlJc w:val="left"/>
      <w:pPr>
        <w:ind w:left="1080" w:hanging="360"/>
      </w:pPr>
      <w:rPr>
        <w:rFonts w:ascii="Symbol" w:hAnsi="Symbol" w:hint="default"/>
        <w:color w:val="FFFFFF" w:themeColor="background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29" w15:restartNumberingAfterBreak="0">
    <w:nsid w:val="38B2410B"/>
    <w:multiLevelType w:val="hybridMultilevel"/>
    <w:tmpl w:val="07BC24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3A341CBE"/>
    <w:multiLevelType w:val="hybridMultilevel"/>
    <w:tmpl w:val="DDF0CE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32" w15:restartNumberingAfterBreak="0">
    <w:nsid w:val="43804772"/>
    <w:multiLevelType w:val="hybridMultilevel"/>
    <w:tmpl w:val="21CCE4E6"/>
    <w:lvl w:ilvl="0" w:tplc="04090001">
      <w:start w:val="1"/>
      <w:numFmt w:val="bullet"/>
      <w:lvlText w:val=""/>
      <w:lvlJc w:val="left"/>
      <w:pPr>
        <w:ind w:left="773" w:hanging="360"/>
      </w:pPr>
      <w:rPr>
        <w:rFonts w:ascii="Symbol" w:hAnsi="Symbol" w:hint="default"/>
      </w:rPr>
    </w:lvl>
    <w:lvl w:ilvl="1" w:tplc="04090003">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33" w15:restartNumberingAfterBreak="0">
    <w:nsid w:val="479F5950"/>
    <w:multiLevelType w:val="hybridMultilevel"/>
    <w:tmpl w:val="51BAA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9841D1E"/>
    <w:multiLevelType w:val="hybridMultilevel"/>
    <w:tmpl w:val="77A8D5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698CC1BA">
      <w:numFmt w:val="bullet"/>
      <w:lvlText w:val="-"/>
      <w:lvlJc w:val="left"/>
      <w:pPr>
        <w:ind w:left="2160" w:hanging="36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9DB1717"/>
    <w:multiLevelType w:val="hybridMultilevel"/>
    <w:tmpl w:val="F39E9644"/>
    <w:lvl w:ilvl="0" w:tplc="31DC3496">
      <w:start w:val="1"/>
      <w:numFmt w:val="bullet"/>
      <w:lvlText w:val=""/>
      <w:lvlJc w:val="left"/>
      <w:pPr>
        <w:ind w:left="720" w:hanging="360"/>
      </w:pPr>
      <w:rPr>
        <w:rFonts w:ascii="Symbol" w:hAnsi="Symbol" w:hint="default"/>
      </w:rPr>
    </w:lvl>
    <w:lvl w:ilvl="1" w:tplc="C0CA7D78">
      <w:start w:val="1"/>
      <w:numFmt w:val="bullet"/>
      <w:lvlText w:val="o"/>
      <w:lvlJc w:val="left"/>
      <w:pPr>
        <w:ind w:left="1440" w:hanging="360"/>
      </w:pPr>
      <w:rPr>
        <w:rFonts w:ascii="Courier New" w:hAnsi="Courier New" w:hint="default"/>
      </w:rPr>
    </w:lvl>
    <w:lvl w:ilvl="2" w:tplc="CE5294CC">
      <w:start w:val="1"/>
      <w:numFmt w:val="bullet"/>
      <w:lvlText w:val=""/>
      <w:lvlJc w:val="left"/>
      <w:pPr>
        <w:ind w:left="2160" w:hanging="360"/>
      </w:pPr>
      <w:rPr>
        <w:rFonts w:ascii="Wingdings" w:hAnsi="Wingdings" w:hint="default"/>
      </w:rPr>
    </w:lvl>
    <w:lvl w:ilvl="3" w:tplc="DE58531A">
      <w:start w:val="1"/>
      <w:numFmt w:val="bullet"/>
      <w:lvlText w:val=""/>
      <w:lvlJc w:val="left"/>
      <w:pPr>
        <w:ind w:left="2880" w:hanging="360"/>
      </w:pPr>
      <w:rPr>
        <w:rFonts w:ascii="Symbol" w:hAnsi="Symbol" w:hint="default"/>
      </w:rPr>
    </w:lvl>
    <w:lvl w:ilvl="4" w:tplc="729439EC">
      <w:start w:val="1"/>
      <w:numFmt w:val="bullet"/>
      <w:lvlText w:val="o"/>
      <w:lvlJc w:val="left"/>
      <w:pPr>
        <w:ind w:left="3600" w:hanging="360"/>
      </w:pPr>
      <w:rPr>
        <w:rFonts w:ascii="Courier New" w:hAnsi="Courier New" w:hint="default"/>
      </w:rPr>
    </w:lvl>
    <w:lvl w:ilvl="5" w:tplc="5D004F1C">
      <w:start w:val="1"/>
      <w:numFmt w:val="bullet"/>
      <w:lvlText w:val=""/>
      <w:lvlJc w:val="left"/>
      <w:pPr>
        <w:ind w:left="4320" w:hanging="360"/>
      </w:pPr>
      <w:rPr>
        <w:rFonts w:ascii="Wingdings" w:hAnsi="Wingdings" w:hint="default"/>
      </w:rPr>
    </w:lvl>
    <w:lvl w:ilvl="6" w:tplc="7CA0A612">
      <w:start w:val="1"/>
      <w:numFmt w:val="bullet"/>
      <w:lvlText w:val=""/>
      <w:lvlJc w:val="left"/>
      <w:pPr>
        <w:ind w:left="5040" w:hanging="360"/>
      </w:pPr>
      <w:rPr>
        <w:rFonts w:ascii="Symbol" w:hAnsi="Symbol" w:hint="default"/>
      </w:rPr>
    </w:lvl>
    <w:lvl w:ilvl="7" w:tplc="B1B2B108">
      <w:start w:val="1"/>
      <w:numFmt w:val="bullet"/>
      <w:lvlText w:val="o"/>
      <w:lvlJc w:val="left"/>
      <w:pPr>
        <w:ind w:left="5760" w:hanging="360"/>
      </w:pPr>
      <w:rPr>
        <w:rFonts w:ascii="Courier New" w:hAnsi="Courier New" w:hint="default"/>
      </w:rPr>
    </w:lvl>
    <w:lvl w:ilvl="8" w:tplc="19F2AF52">
      <w:start w:val="1"/>
      <w:numFmt w:val="bullet"/>
      <w:lvlText w:val=""/>
      <w:lvlJc w:val="left"/>
      <w:pPr>
        <w:ind w:left="6480" w:hanging="360"/>
      </w:pPr>
      <w:rPr>
        <w:rFonts w:ascii="Wingdings" w:hAnsi="Wingdings" w:hint="default"/>
      </w:rPr>
    </w:lvl>
  </w:abstractNum>
  <w:abstractNum w:abstractNumId="36" w15:restartNumberingAfterBreak="0">
    <w:nsid w:val="4B942AC5"/>
    <w:multiLevelType w:val="hybridMultilevel"/>
    <w:tmpl w:val="038A48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4E2D5DF5"/>
    <w:multiLevelType w:val="hybridMultilevel"/>
    <w:tmpl w:val="8FC631AC"/>
    <w:lvl w:ilvl="0" w:tplc="029A2428">
      <w:start w:val="1"/>
      <w:numFmt w:val="bullet"/>
      <w:lvlText w:val=""/>
      <w:lvlJc w:val="left"/>
      <w:pPr>
        <w:ind w:left="720" w:hanging="360"/>
      </w:pPr>
      <w:rPr>
        <w:rFonts w:ascii="Symbol" w:hAnsi="Symbol"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50DE2162"/>
    <w:multiLevelType w:val="hybridMultilevel"/>
    <w:tmpl w:val="A85450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42" w15:restartNumberingAfterBreak="0">
    <w:nsid w:val="5838376E"/>
    <w:multiLevelType w:val="hybridMultilevel"/>
    <w:tmpl w:val="654210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F521A6B"/>
    <w:multiLevelType w:val="hybridMultilevel"/>
    <w:tmpl w:val="87A09070"/>
    <w:lvl w:ilvl="0" w:tplc="A17C872E">
      <w:start w:val="1"/>
      <w:numFmt w:val="bullet"/>
      <w:lvlText w:val=""/>
      <w:lvlJc w:val="left"/>
      <w:pPr>
        <w:ind w:left="720" w:hanging="360"/>
      </w:pPr>
      <w:rPr>
        <w:rFonts w:ascii="Symbol" w:hAnsi="Symbol" w:hint="default"/>
      </w:rPr>
    </w:lvl>
    <w:lvl w:ilvl="1" w:tplc="5868E224">
      <w:start w:val="1"/>
      <w:numFmt w:val="bullet"/>
      <w:lvlText w:val="o"/>
      <w:lvlJc w:val="left"/>
      <w:pPr>
        <w:ind w:left="1440" w:hanging="360"/>
      </w:pPr>
      <w:rPr>
        <w:rFonts w:ascii="Courier New" w:hAnsi="Courier New" w:cs="Times New Roman" w:hint="default"/>
      </w:rPr>
    </w:lvl>
    <w:lvl w:ilvl="2" w:tplc="15F49A10">
      <w:start w:val="1"/>
      <w:numFmt w:val="bullet"/>
      <w:lvlText w:val=""/>
      <w:lvlJc w:val="left"/>
      <w:pPr>
        <w:ind w:left="2160" w:hanging="360"/>
      </w:pPr>
      <w:rPr>
        <w:rFonts w:ascii="Wingdings" w:hAnsi="Wingdings" w:hint="default"/>
      </w:rPr>
    </w:lvl>
    <w:lvl w:ilvl="3" w:tplc="EA267BD2">
      <w:start w:val="1"/>
      <w:numFmt w:val="bullet"/>
      <w:lvlText w:val=""/>
      <w:lvlJc w:val="left"/>
      <w:pPr>
        <w:ind w:left="2880" w:hanging="360"/>
      </w:pPr>
      <w:rPr>
        <w:rFonts w:ascii="Symbol" w:hAnsi="Symbol" w:hint="default"/>
      </w:rPr>
    </w:lvl>
    <w:lvl w:ilvl="4" w:tplc="C5501962">
      <w:start w:val="1"/>
      <w:numFmt w:val="bullet"/>
      <w:lvlText w:val="o"/>
      <w:lvlJc w:val="left"/>
      <w:pPr>
        <w:ind w:left="3600" w:hanging="360"/>
      </w:pPr>
      <w:rPr>
        <w:rFonts w:ascii="Courier New" w:hAnsi="Courier New" w:cs="Times New Roman" w:hint="default"/>
      </w:rPr>
    </w:lvl>
    <w:lvl w:ilvl="5" w:tplc="0E5AE6A0">
      <w:start w:val="1"/>
      <w:numFmt w:val="bullet"/>
      <w:lvlText w:val=""/>
      <w:lvlJc w:val="left"/>
      <w:pPr>
        <w:ind w:left="4320" w:hanging="360"/>
      </w:pPr>
      <w:rPr>
        <w:rFonts w:ascii="Wingdings" w:hAnsi="Wingdings" w:hint="default"/>
      </w:rPr>
    </w:lvl>
    <w:lvl w:ilvl="6" w:tplc="362CC754">
      <w:start w:val="1"/>
      <w:numFmt w:val="bullet"/>
      <w:lvlText w:val=""/>
      <w:lvlJc w:val="left"/>
      <w:pPr>
        <w:ind w:left="5040" w:hanging="360"/>
      </w:pPr>
      <w:rPr>
        <w:rFonts w:ascii="Symbol" w:hAnsi="Symbol" w:hint="default"/>
      </w:rPr>
    </w:lvl>
    <w:lvl w:ilvl="7" w:tplc="92B46EC8">
      <w:start w:val="1"/>
      <w:numFmt w:val="bullet"/>
      <w:lvlText w:val="o"/>
      <w:lvlJc w:val="left"/>
      <w:pPr>
        <w:ind w:left="5760" w:hanging="360"/>
      </w:pPr>
      <w:rPr>
        <w:rFonts w:ascii="Courier New" w:hAnsi="Courier New" w:cs="Times New Roman" w:hint="default"/>
      </w:rPr>
    </w:lvl>
    <w:lvl w:ilvl="8" w:tplc="5CFA58E8">
      <w:start w:val="1"/>
      <w:numFmt w:val="bullet"/>
      <w:lvlText w:val=""/>
      <w:lvlJc w:val="left"/>
      <w:pPr>
        <w:ind w:left="6480" w:hanging="360"/>
      </w:pPr>
      <w:rPr>
        <w:rFonts w:ascii="Wingdings" w:hAnsi="Wingdings" w:hint="default"/>
      </w:rPr>
    </w:lvl>
  </w:abstractNum>
  <w:abstractNum w:abstractNumId="46" w15:restartNumberingAfterBreak="0">
    <w:nsid w:val="60880098"/>
    <w:multiLevelType w:val="hybridMultilevel"/>
    <w:tmpl w:val="DEA4E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2006657"/>
    <w:multiLevelType w:val="hybridMultilevel"/>
    <w:tmpl w:val="C7464582"/>
    <w:lvl w:ilvl="0" w:tplc="90E8B7C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E21412F"/>
    <w:multiLevelType w:val="hybridMultilevel"/>
    <w:tmpl w:val="C4F0A1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78D028ED"/>
    <w:multiLevelType w:val="hybridMultilevel"/>
    <w:tmpl w:val="67CC5616"/>
    <w:lvl w:ilvl="0" w:tplc="C8C010FA">
      <w:start w:val="1"/>
      <w:numFmt w:val="bullet"/>
      <w:lvlText w:val=""/>
      <w:lvlJc w:val="left"/>
      <w:pPr>
        <w:ind w:left="1080" w:hanging="360"/>
      </w:pPr>
      <w:rPr>
        <w:rFonts w:ascii="Symbol" w:hAnsi="Symbol" w:hint="default"/>
        <w:color w:val="808080" w:themeColor="background1"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79C42341"/>
    <w:multiLevelType w:val="hybridMultilevel"/>
    <w:tmpl w:val="3C60B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A9D31B7"/>
    <w:multiLevelType w:val="hybridMultilevel"/>
    <w:tmpl w:val="D3ECA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FA060EA"/>
    <w:multiLevelType w:val="hybridMultilevel"/>
    <w:tmpl w:val="8C565C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5"/>
  </w:num>
  <w:num w:numId="3">
    <w:abstractNumId w:val="34"/>
  </w:num>
  <w:num w:numId="4">
    <w:abstractNumId w:val="54"/>
  </w:num>
  <w:num w:numId="5">
    <w:abstractNumId w:val="22"/>
  </w:num>
  <w:num w:numId="6">
    <w:abstractNumId w:val="7"/>
  </w:num>
  <w:num w:numId="7">
    <w:abstractNumId w:val="46"/>
  </w:num>
  <w:num w:numId="8">
    <w:abstractNumId w:val="33"/>
  </w:num>
  <w:num w:numId="9">
    <w:abstractNumId w:val="10"/>
  </w:num>
  <w:num w:numId="10">
    <w:abstractNumId w:val="40"/>
  </w:num>
  <w:num w:numId="11">
    <w:abstractNumId w:val="49"/>
  </w:num>
  <w:num w:numId="12">
    <w:abstractNumId w:val="43"/>
  </w:num>
  <w:num w:numId="13">
    <w:abstractNumId w:val="3"/>
  </w:num>
  <w:num w:numId="14">
    <w:abstractNumId w:val="42"/>
  </w:num>
  <w:num w:numId="15">
    <w:abstractNumId w:val="56"/>
  </w:num>
  <w:num w:numId="16">
    <w:abstractNumId w:val="11"/>
  </w:num>
  <w:num w:numId="17">
    <w:abstractNumId w:val="18"/>
  </w:num>
  <w:num w:numId="18">
    <w:abstractNumId w:val="48"/>
  </w:num>
  <w:num w:numId="19">
    <w:abstractNumId w:val="1"/>
  </w:num>
  <w:num w:numId="20">
    <w:abstractNumId w:val="19"/>
  </w:num>
  <w:num w:numId="21">
    <w:abstractNumId w:val="26"/>
  </w:num>
  <w:num w:numId="22">
    <w:abstractNumId w:val="13"/>
  </w:num>
  <w:num w:numId="23">
    <w:abstractNumId w:val="39"/>
  </w:num>
  <w:num w:numId="24">
    <w:abstractNumId w:val="5"/>
  </w:num>
  <w:num w:numId="25">
    <w:abstractNumId w:val="30"/>
  </w:num>
  <w:num w:numId="26">
    <w:abstractNumId w:val="53"/>
  </w:num>
  <w:num w:numId="27">
    <w:abstractNumId w:val="27"/>
  </w:num>
  <w:num w:numId="28">
    <w:abstractNumId w:val="37"/>
  </w:num>
  <w:num w:numId="29">
    <w:abstractNumId w:val="21"/>
  </w:num>
  <w:num w:numId="30">
    <w:abstractNumId w:val="2"/>
  </w:num>
  <w:num w:numId="31">
    <w:abstractNumId w:val="52"/>
  </w:num>
  <w:num w:numId="32">
    <w:abstractNumId w:val="25"/>
  </w:num>
  <w:num w:numId="33">
    <w:abstractNumId w:val="32"/>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8"/>
  </w:num>
  <w:num w:numId="36">
    <w:abstractNumId w:val="6"/>
  </w:num>
  <w:num w:numId="37">
    <w:abstractNumId w:val="51"/>
  </w:num>
  <w:num w:numId="38">
    <w:abstractNumId w:val="23"/>
  </w:num>
  <w:num w:numId="39">
    <w:abstractNumId w:val="12"/>
  </w:num>
  <w:num w:numId="40">
    <w:abstractNumId w:val="41"/>
  </w:num>
  <w:num w:numId="41">
    <w:abstractNumId w:val="17"/>
  </w:num>
  <w:num w:numId="42">
    <w:abstractNumId w:val="28"/>
  </w:num>
  <w:num w:numId="43">
    <w:abstractNumId w:val="31"/>
  </w:num>
  <w:num w:numId="44">
    <w:abstractNumId w:val="14"/>
  </w:num>
  <w:num w:numId="45">
    <w:abstractNumId w:val="55"/>
  </w:num>
  <w:num w:numId="46">
    <w:abstractNumId w:val="50"/>
  </w:num>
  <w:num w:numId="47">
    <w:abstractNumId w:val="44"/>
  </w:num>
  <w:num w:numId="48">
    <w:abstractNumId w:val="45"/>
  </w:num>
  <w:num w:numId="49">
    <w:abstractNumId w:val="20"/>
  </w:num>
  <w:num w:numId="50">
    <w:abstractNumId w:val="16"/>
  </w:num>
  <w:num w:numId="51">
    <w:abstractNumId w:val="35"/>
  </w:num>
  <w:num w:numId="52">
    <w:abstractNumId w:val="24"/>
  </w:num>
  <w:num w:numId="53">
    <w:abstractNumId w:val="4"/>
  </w:num>
  <w:num w:numId="54">
    <w:abstractNumId w:val="9"/>
  </w:num>
  <w:num w:numId="55">
    <w:abstractNumId w:val="47"/>
  </w:num>
  <w:num w:numId="56">
    <w:abstractNumId w:val="29"/>
  </w:num>
  <w:num w:numId="57">
    <w:abstractNumId w:val="36"/>
  </w:num>
  <w:num w:numId="58">
    <w:abstractNumId w:val="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49B3"/>
    <w:rsid w:val="000050E8"/>
    <w:rsid w:val="000071DD"/>
    <w:rsid w:val="00007A6C"/>
    <w:rsid w:val="0001082A"/>
    <w:rsid w:val="00010AD4"/>
    <w:rsid w:val="00010F13"/>
    <w:rsid w:val="00020796"/>
    <w:rsid w:val="00021AC7"/>
    <w:rsid w:val="00025D18"/>
    <w:rsid w:val="00031B55"/>
    <w:rsid w:val="00032A48"/>
    <w:rsid w:val="000335BE"/>
    <w:rsid w:val="00034272"/>
    <w:rsid w:val="00034F46"/>
    <w:rsid w:val="0003601D"/>
    <w:rsid w:val="00036CE8"/>
    <w:rsid w:val="0003780B"/>
    <w:rsid w:val="00040E52"/>
    <w:rsid w:val="00040F91"/>
    <w:rsid w:val="00041E93"/>
    <w:rsid w:val="000433F2"/>
    <w:rsid w:val="000447CD"/>
    <w:rsid w:val="00045258"/>
    <w:rsid w:val="00046771"/>
    <w:rsid w:val="00047E38"/>
    <w:rsid w:val="00050538"/>
    <w:rsid w:val="0005484C"/>
    <w:rsid w:val="00054B6C"/>
    <w:rsid w:val="00054F27"/>
    <w:rsid w:val="00055E35"/>
    <w:rsid w:val="00056094"/>
    <w:rsid w:val="00056BF7"/>
    <w:rsid w:val="000579C8"/>
    <w:rsid w:val="00061EB7"/>
    <w:rsid w:val="0006335A"/>
    <w:rsid w:val="0006471A"/>
    <w:rsid w:val="00064736"/>
    <w:rsid w:val="00067794"/>
    <w:rsid w:val="00067971"/>
    <w:rsid w:val="00070714"/>
    <w:rsid w:val="000725E6"/>
    <w:rsid w:val="00072657"/>
    <w:rsid w:val="00073348"/>
    <w:rsid w:val="00073D52"/>
    <w:rsid w:val="000743CD"/>
    <w:rsid w:val="00076480"/>
    <w:rsid w:val="000812EE"/>
    <w:rsid w:val="000833FF"/>
    <w:rsid w:val="0008533F"/>
    <w:rsid w:val="00086A43"/>
    <w:rsid w:val="00086E0A"/>
    <w:rsid w:val="00087D7B"/>
    <w:rsid w:val="000909AE"/>
    <w:rsid w:val="000911D1"/>
    <w:rsid w:val="00092705"/>
    <w:rsid w:val="0009339B"/>
    <w:rsid w:val="00094BC7"/>
    <w:rsid w:val="00097141"/>
    <w:rsid w:val="000A4E37"/>
    <w:rsid w:val="000A576F"/>
    <w:rsid w:val="000A64E5"/>
    <w:rsid w:val="000A7FA1"/>
    <w:rsid w:val="000B5688"/>
    <w:rsid w:val="000B570C"/>
    <w:rsid w:val="000B716F"/>
    <w:rsid w:val="000C0D3C"/>
    <w:rsid w:val="000C465F"/>
    <w:rsid w:val="000C619C"/>
    <w:rsid w:val="000C6A08"/>
    <w:rsid w:val="000C6D7A"/>
    <w:rsid w:val="000C7094"/>
    <w:rsid w:val="000C798E"/>
    <w:rsid w:val="000D1B80"/>
    <w:rsid w:val="000D1F28"/>
    <w:rsid w:val="000D5511"/>
    <w:rsid w:val="000D5D8B"/>
    <w:rsid w:val="000D6620"/>
    <w:rsid w:val="000D6949"/>
    <w:rsid w:val="000D74ED"/>
    <w:rsid w:val="000E02E5"/>
    <w:rsid w:val="000E1C82"/>
    <w:rsid w:val="000E2831"/>
    <w:rsid w:val="000E3874"/>
    <w:rsid w:val="000E3FE4"/>
    <w:rsid w:val="000E41DF"/>
    <w:rsid w:val="000E5925"/>
    <w:rsid w:val="000E6DD1"/>
    <w:rsid w:val="000F0220"/>
    <w:rsid w:val="000F120D"/>
    <w:rsid w:val="000F3883"/>
    <w:rsid w:val="000F6841"/>
    <w:rsid w:val="001001DA"/>
    <w:rsid w:val="00100863"/>
    <w:rsid w:val="0010123C"/>
    <w:rsid w:val="00101994"/>
    <w:rsid w:val="001030D0"/>
    <w:rsid w:val="001035D5"/>
    <w:rsid w:val="0010608A"/>
    <w:rsid w:val="00107095"/>
    <w:rsid w:val="001101AA"/>
    <w:rsid w:val="00110695"/>
    <w:rsid w:val="00111D5C"/>
    <w:rsid w:val="00112D69"/>
    <w:rsid w:val="00114382"/>
    <w:rsid w:val="00115862"/>
    <w:rsid w:val="00117075"/>
    <w:rsid w:val="0011739F"/>
    <w:rsid w:val="001205DA"/>
    <w:rsid w:val="00120D29"/>
    <w:rsid w:val="0012175C"/>
    <w:rsid w:val="00121E70"/>
    <w:rsid w:val="00122037"/>
    <w:rsid w:val="00122A16"/>
    <w:rsid w:val="001236C6"/>
    <w:rsid w:val="00124E41"/>
    <w:rsid w:val="00125CD5"/>
    <w:rsid w:val="0013221C"/>
    <w:rsid w:val="0013612A"/>
    <w:rsid w:val="00136393"/>
    <w:rsid w:val="001366B9"/>
    <w:rsid w:val="00137C9D"/>
    <w:rsid w:val="001413CD"/>
    <w:rsid w:val="0014344F"/>
    <w:rsid w:val="0014368D"/>
    <w:rsid w:val="00145A44"/>
    <w:rsid w:val="001468FF"/>
    <w:rsid w:val="00146F8C"/>
    <w:rsid w:val="001500C0"/>
    <w:rsid w:val="00151885"/>
    <w:rsid w:val="00153D8A"/>
    <w:rsid w:val="00154A81"/>
    <w:rsid w:val="00156D5E"/>
    <w:rsid w:val="0016153A"/>
    <w:rsid w:val="00163835"/>
    <w:rsid w:val="0016735A"/>
    <w:rsid w:val="0017461E"/>
    <w:rsid w:val="0017515B"/>
    <w:rsid w:val="00176E18"/>
    <w:rsid w:val="00177D06"/>
    <w:rsid w:val="0018027D"/>
    <w:rsid w:val="0018273C"/>
    <w:rsid w:val="00185EA3"/>
    <w:rsid w:val="001863E0"/>
    <w:rsid w:val="00187F0D"/>
    <w:rsid w:val="001927D9"/>
    <w:rsid w:val="00192CA8"/>
    <w:rsid w:val="001938D9"/>
    <w:rsid w:val="00195546"/>
    <w:rsid w:val="001966EA"/>
    <w:rsid w:val="00196E7F"/>
    <w:rsid w:val="001A0B1D"/>
    <w:rsid w:val="001A158D"/>
    <w:rsid w:val="001A3EFA"/>
    <w:rsid w:val="001B0B02"/>
    <w:rsid w:val="001B0B7B"/>
    <w:rsid w:val="001B2344"/>
    <w:rsid w:val="001B79A3"/>
    <w:rsid w:val="001C19E9"/>
    <w:rsid w:val="001C46A0"/>
    <w:rsid w:val="001C6C79"/>
    <w:rsid w:val="001D2C23"/>
    <w:rsid w:val="001D5301"/>
    <w:rsid w:val="001D5C9F"/>
    <w:rsid w:val="001D61A1"/>
    <w:rsid w:val="001D7A6E"/>
    <w:rsid w:val="001E7139"/>
    <w:rsid w:val="001E7F22"/>
    <w:rsid w:val="001F1484"/>
    <w:rsid w:val="001F22CC"/>
    <w:rsid w:val="001F2948"/>
    <w:rsid w:val="001F2B69"/>
    <w:rsid w:val="001F611D"/>
    <w:rsid w:val="001F7506"/>
    <w:rsid w:val="00200611"/>
    <w:rsid w:val="00200C5E"/>
    <w:rsid w:val="0020196D"/>
    <w:rsid w:val="00201AB8"/>
    <w:rsid w:val="00202693"/>
    <w:rsid w:val="00202BE7"/>
    <w:rsid w:val="0020382A"/>
    <w:rsid w:val="00206155"/>
    <w:rsid w:val="0020710B"/>
    <w:rsid w:val="002144BF"/>
    <w:rsid w:val="0021500A"/>
    <w:rsid w:val="00215570"/>
    <w:rsid w:val="00215812"/>
    <w:rsid w:val="00215BDA"/>
    <w:rsid w:val="00216F24"/>
    <w:rsid w:val="00222838"/>
    <w:rsid w:val="00222E56"/>
    <w:rsid w:val="00223BFA"/>
    <w:rsid w:val="0022587F"/>
    <w:rsid w:val="00230BAE"/>
    <w:rsid w:val="00230CA4"/>
    <w:rsid w:val="00230E31"/>
    <w:rsid w:val="00232839"/>
    <w:rsid w:val="00232A5D"/>
    <w:rsid w:val="00233F82"/>
    <w:rsid w:val="002368A4"/>
    <w:rsid w:val="0023748B"/>
    <w:rsid w:val="00241448"/>
    <w:rsid w:val="0024291D"/>
    <w:rsid w:val="002449C3"/>
    <w:rsid w:val="00246995"/>
    <w:rsid w:val="00246EFD"/>
    <w:rsid w:val="00247D3B"/>
    <w:rsid w:val="00250E52"/>
    <w:rsid w:val="002511C7"/>
    <w:rsid w:val="0025181B"/>
    <w:rsid w:val="00254AFC"/>
    <w:rsid w:val="002572F0"/>
    <w:rsid w:val="00260415"/>
    <w:rsid w:val="00261CE7"/>
    <w:rsid w:val="00262D2A"/>
    <w:rsid w:val="00263456"/>
    <w:rsid w:val="00264A5A"/>
    <w:rsid w:val="00266023"/>
    <w:rsid w:val="00270079"/>
    <w:rsid w:val="00274FD3"/>
    <w:rsid w:val="002761A6"/>
    <w:rsid w:val="00276ADE"/>
    <w:rsid w:val="00283AB3"/>
    <w:rsid w:val="00284B27"/>
    <w:rsid w:val="002858CB"/>
    <w:rsid w:val="00285A9B"/>
    <w:rsid w:val="0028601D"/>
    <w:rsid w:val="00286450"/>
    <w:rsid w:val="00291E80"/>
    <w:rsid w:val="002936EB"/>
    <w:rsid w:val="002A02CC"/>
    <w:rsid w:val="002A0859"/>
    <w:rsid w:val="002A1EAF"/>
    <w:rsid w:val="002A3678"/>
    <w:rsid w:val="002A463E"/>
    <w:rsid w:val="002A4EC8"/>
    <w:rsid w:val="002A526A"/>
    <w:rsid w:val="002A558D"/>
    <w:rsid w:val="002A5C9B"/>
    <w:rsid w:val="002A6305"/>
    <w:rsid w:val="002A7191"/>
    <w:rsid w:val="002A7BD5"/>
    <w:rsid w:val="002A7D9C"/>
    <w:rsid w:val="002B0B61"/>
    <w:rsid w:val="002B0B94"/>
    <w:rsid w:val="002B0EED"/>
    <w:rsid w:val="002B53B7"/>
    <w:rsid w:val="002B549E"/>
    <w:rsid w:val="002B6838"/>
    <w:rsid w:val="002B7FDE"/>
    <w:rsid w:val="002C0B3D"/>
    <w:rsid w:val="002C1C59"/>
    <w:rsid w:val="002C35A8"/>
    <w:rsid w:val="002D2E05"/>
    <w:rsid w:val="002D44AA"/>
    <w:rsid w:val="002E00AE"/>
    <w:rsid w:val="002E0B1A"/>
    <w:rsid w:val="002E10D8"/>
    <w:rsid w:val="002E3116"/>
    <w:rsid w:val="002E4153"/>
    <w:rsid w:val="002E5E2A"/>
    <w:rsid w:val="002E6407"/>
    <w:rsid w:val="002F0786"/>
    <w:rsid w:val="002F18E8"/>
    <w:rsid w:val="002F5C91"/>
    <w:rsid w:val="002F6E4C"/>
    <w:rsid w:val="00300458"/>
    <w:rsid w:val="003006D0"/>
    <w:rsid w:val="00301BA3"/>
    <w:rsid w:val="0030254C"/>
    <w:rsid w:val="00307FDA"/>
    <w:rsid w:val="00311512"/>
    <w:rsid w:val="00313952"/>
    <w:rsid w:val="003144D9"/>
    <w:rsid w:val="003146CD"/>
    <w:rsid w:val="003155CE"/>
    <w:rsid w:val="00317189"/>
    <w:rsid w:val="00317CE9"/>
    <w:rsid w:val="003229A5"/>
    <w:rsid w:val="00323661"/>
    <w:rsid w:val="00324734"/>
    <w:rsid w:val="00326698"/>
    <w:rsid w:val="00327560"/>
    <w:rsid w:val="0033366F"/>
    <w:rsid w:val="0033578C"/>
    <w:rsid w:val="00336FE8"/>
    <w:rsid w:val="00336FEA"/>
    <w:rsid w:val="00337022"/>
    <w:rsid w:val="00340A91"/>
    <w:rsid w:val="00340CB9"/>
    <w:rsid w:val="00341D54"/>
    <w:rsid w:val="00345A79"/>
    <w:rsid w:val="0034656F"/>
    <w:rsid w:val="00346B4C"/>
    <w:rsid w:val="00346E27"/>
    <w:rsid w:val="00347579"/>
    <w:rsid w:val="00347AE2"/>
    <w:rsid w:val="003501F6"/>
    <w:rsid w:val="00350E2C"/>
    <w:rsid w:val="00351499"/>
    <w:rsid w:val="00351857"/>
    <w:rsid w:val="00361439"/>
    <w:rsid w:val="00363649"/>
    <w:rsid w:val="00363F41"/>
    <w:rsid w:val="0036519B"/>
    <w:rsid w:val="00366AC7"/>
    <w:rsid w:val="00370F2D"/>
    <w:rsid w:val="00372857"/>
    <w:rsid w:val="003736E3"/>
    <w:rsid w:val="00373852"/>
    <w:rsid w:val="00373DD4"/>
    <w:rsid w:val="003740F7"/>
    <w:rsid w:val="00375133"/>
    <w:rsid w:val="00376701"/>
    <w:rsid w:val="00380DC0"/>
    <w:rsid w:val="003812BC"/>
    <w:rsid w:val="00381566"/>
    <w:rsid w:val="00381C5D"/>
    <w:rsid w:val="003905D5"/>
    <w:rsid w:val="00396557"/>
    <w:rsid w:val="00397234"/>
    <w:rsid w:val="003A0126"/>
    <w:rsid w:val="003A0131"/>
    <w:rsid w:val="003A25C2"/>
    <w:rsid w:val="003A39DC"/>
    <w:rsid w:val="003A5105"/>
    <w:rsid w:val="003A5E90"/>
    <w:rsid w:val="003A76BC"/>
    <w:rsid w:val="003B4999"/>
    <w:rsid w:val="003B51C9"/>
    <w:rsid w:val="003B72B1"/>
    <w:rsid w:val="003C37BD"/>
    <w:rsid w:val="003C46A7"/>
    <w:rsid w:val="003C6FFB"/>
    <w:rsid w:val="003D0F03"/>
    <w:rsid w:val="003D42B3"/>
    <w:rsid w:val="003D4883"/>
    <w:rsid w:val="003D7295"/>
    <w:rsid w:val="003E0B5F"/>
    <w:rsid w:val="003E0C04"/>
    <w:rsid w:val="003E1F2D"/>
    <w:rsid w:val="003E3198"/>
    <w:rsid w:val="003E565B"/>
    <w:rsid w:val="003E5FB8"/>
    <w:rsid w:val="003E7B83"/>
    <w:rsid w:val="003F0CF5"/>
    <w:rsid w:val="003F2835"/>
    <w:rsid w:val="003F2C4D"/>
    <w:rsid w:val="003F3B97"/>
    <w:rsid w:val="003F4A75"/>
    <w:rsid w:val="003F6FCA"/>
    <w:rsid w:val="0040130C"/>
    <w:rsid w:val="004078CE"/>
    <w:rsid w:val="00407F8D"/>
    <w:rsid w:val="0041192B"/>
    <w:rsid w:val="004146C9"/>
    <w:rsid w:val="004149FA"/>
    <w:rsid w:val="00414D44"/>
    <w:rsid w:val="0041588F"/>
    <w:rsid w:val="00416836"/>
    <w:rsid w:val="00417AB0"/>
    <w:rsid w:val="00420233"/>
    <w:rsid w:val="004205B8"/>
    <w:rsid w:val="004205F2"/>
    <w:rsid w:val="00420654"/>
    <w:rsid w:val="00421951"/>
    <w:rsid w:val="00422194"/>
    <w:rsid w:val="00424810"/>
    <w:rsid w:val="00424D49"/>
    <w:rsid w:val="00424F71"/>
    <w:rsid w:val="00427295"/>
    <w:rsid w:val="00427A53"/>
    <w:rsid w:val="004303A6"/>
    <w:rsid w:val="00430E96"/>
    <w:rsid w:val="00431750"/>
    <w:rsid w:val="004326F0"/>
    <w:rsid w:val="004349E9"/>
    <w:rsid w:val="00434D92"/>
    <w:rsid w:val="00434EA2"/>
    <w:rsid w:val="0043627A"/>
    <w:rsid w:val="004377CB"/>
    <w:rsid w:val="00440377"/>
    <w:rsid w:val="0044298E"/>
    <w:rsid w:val="00443135"/>
    <w:rsid w:val="00443999"/>
    <w:rsid w:val="00443C11"/>
    <w:rsid w:val="0044492B"/>
    <w:rsid w:val="00445411"/>
    <w:rsid w:val="00445D19"/>
    <w:rsid w:val="00445FEC"/>
    <w:rsid w:val="00446D80"/>
    <w:rsid w:val="00450278"/>
    <w:rsid w:val="0045080B"/>
    <w:rsid w:val="004508A8"/>
    <w:rsid w:val="00451DD4"/>
    <w:rsid w:val="0045651B"/>
    <w:rsid w:val="00456E18"/>
    <w:rsid w:val="0045730C"/>
    <w:rsid w:val="004576AD"/>
    <w:rsid w:val="004625DC"/>
    <w:rsid w:val="00462E3E"/>
    <w:rsid w:val="00466F78"/>
    <w:rsid w:val="0047047A"/>
    <w:rsid w:val="00474902"/>
    <w:rsid w:val="0047620F"/>
    <w:rsid w:val="004764F8"/>
    <w:rsid w:val="00477AE7"/>
    <w:rsid w:val="004810C6"/>
    <w:rsid w:val="00484C9C"/>
    <w:rsid w:val="004870FC"/>
    <w:rsid w:val="0048760B"/>
    <w:rsid w:val="00487870"/>
    <w:rsid w:val="00487D8D"/>
    <w:rsid w:val="00492F1E"/>
    <w:rsid w:val="0049389D"/>
    <w:rsid w:val="00496A75"/>
    <w:rsid w:val="00496B28"/>
    <w:rsid w:val="00497ECC"/>
    <w:rsid w:val="004A2A87"/>
    <w:rsid w:val="004A4B66"/>
    <w:rsid w:val="004A604C"/>
    <w:rsid w:val="004A6065"/>
    <w:rsid w:val="004A6C61"/>
    <w:rsid w:val="004B0E24"/>
    <w:rsid w:val="004B1974"/>
    <w:rsid w:val="004B24A6"/>
    <w:rsid w:val="004B3F50"/>
    <w:rsid w:val="004B51A3"/>
    <w:rsid w:val="004C304D"/>
    <w:rsid w:val="004C31ED"/>
    <w:rsid w:val="004C372E"/>
    <w:rsid w:val="004C3DBD"/>
    <w:rsid w:val="004C7351"/>
    <w:rsid w:val="004C7B1A"/>
    <w:rsid w:val="004D1870"/>
    <w:rsid w:val="004D4426"/>
    <w:rsid w:val="004D5374"/>
    <w:rsid w:val="004D6776"/>
    <w:rsid w:val="004D695B"/>
    <w:rsid w:val="004E3DEB"/>
    <w:rsid w:val="004F06FA"/>
    <w:rsid w:val="004F1F6F"/>
    <w:rsid w:val="004F663E"/>
    <w:rsid w:val="004F7B86"/>
    <w:rsid w:val="0050093C"/>
    <w:rsid w:val="005018C6"/>
    <w:rsid w:val="005032C9"/>
    <w:rsid w:val="00503415"/>
    <w:rsid w:val="00503A0A"/>
    <w:rsid w:val="0050443E"/>
    <w:rsid w:val="005044D2"/>
    <w:rsid w:val="00504503"/>
    <w:rsid w:val="005048C4"/>
    <w:rsid w:val="005056BE"/>
    <w:rsid w:val="00505A9A"/>
    <w:rsid w:val="0050653C"/>
    <w:rsid w:val="00507B4D"/>
    <w:rsid w:val="00507B7F"/>
    <w:rsid w:val="005112AF"/>
    <w:rsid w:val="005126F1"/>
    <w:rsid w:val="00513E95"/>
    <w:rsid w:val="00514114"/>
    <w:rsid w:val="0051530D"/>
    <w:rsid w:val="00515E32"/>
    <w:rsid w:val="00516B9D"/>
    <w:rsid w:val="00517A62"/>
    <w:rsid w:val="00522652"/>
    <w:rsid w:val="0052445D"/>
    <w:rsid w:val="005244DC"/>
    <w:rsid w:val="00524EA7"/>
    <w:rsid w:val="005260E5"/>
    <w:rsid w:val="00526A73"/>
    <w:rsid w:val="00527416"/>
    <w:rsid w:val="005274A5"/>
    <w:rsid w:val="00532F15"/>
    <w:rsid w:val="005348A8"/>
    <w:rsid w:val="00534E3B"/>
    <w:rsid w:val="0053529B"/>
    <w:rsid w:val="00537077"/>
    <w:rsid w:val="00537746"/>
    <w:rsid w:val="00540FAF"/>
    <w:rsid w:val="005413E7"/>
    <w:rsid w:val="0054241E"/>
    <w:rsid w:val="005455B1"/>
    <w:rsid w:val="00546F55"/>
    <w:rsid w:val="00547D3B"/>
    <w:rsid w:val="00547E60"/>
    <w:rsid w:val="005508BE"/>
    <w:rsid w:val="00550FF5"/>
    <w:rsid w:val="00551394"/>
    <w:rsid w:val="00552823"/>
    <w:rsid w:val="0055505E"/>
    <w:rsid w:val="00555781"/>
    <w:rsid w:val="00556884"/>
    <w:rsid w:val="00562373"/>
    <w:rsid w:val="00564E0F"/>
    <w:rsid w:val="00567D3F"/>
    <w:rsid w:val="00571377"/>
    <w:rsid w:val="005717AC"/>
    <w:rsid w:val="00573952"/>
    <w:rsid w:val="00573CB2"/>
    <w:rsid w:val="005762FF"/>
    <w:rsid w:val="00576819"/>
    <w:rsid w:val="00580DDD"/>
    <w:rsid w:val="0058281D"/>
    <w:rsid w:val="00583623"/>
    <w:rsid w:val="00584152"/>
    <w:rsid w:val="005847F3"/>
    <w:rsid w:val="0058545C"/>
    <w:rsid w:val="00586D31"/>
    <w:rsid w:val="00590383"/>
    <w:rsid w:val="00591158"/>
    <w:rsid w:val="005916CE"/>
    <w:rsid w:val="0059203F"/>
    <w:rsid w:val="0059220C"/>
    <w:rsid w:val="00592D0A"/>
    <w:rsid w:val="00594AAA"/>
    <w:rsid w:val="00596580"/>
    <w:rsid w:val="00596B52"/>
    <w:rsid w:val="0059720F"/>
    <w:rsid w:val="005A1E6A"/>
    <w:rsid w:val="005A328F"/>
    <w:rsid w:val="005A39D4"/>
    <w:rsid w:val="005A4578"/>
    <w:rsid w:val="005B1988"/>
    <w:rsid w:val="005B3020"/>
    <w:rsid w:val="005B54E8"/>
    <w:rsid w:val="005C185E"/>
    <w:rsid w:val="005C5256"/>
    <w:rsid w:val="005C7875"/>
    <w:rsid w:val="005D05A8"/>
    <w:rsid w:val="005D077A"/>
    <w:rsid w:val="005D08BB"/>
    <w:rsid w:val="005D0919"/>
    <w:rsid w:val="005D0EBC"/>
    <w:rsid w:val="005D13BF"/>
    <w:rsid w:val="005D2B4D"/>
    <w:rsid w:val="005D5B04"/>
    <w:rsid w:val="005D5E57"/>
    <w:rsid w:val="005D66B3"/>
    <w:rsid w:val="005D6A5B"/>
    <w:rsid w:val="005D6E3D"/>
    <w:rsid w:val="005D77D9"/>
    <w:rsid w:val="005E0C62"/>
    <w:rsid w:val="005E17A2"/>
    <w:rsid w:val="005E6322"/>
    <w:rsid w:val="005F1E03"/>
    <w:rsid w:val="005F3A8C"/>
    <w:rsid w:val="005F3F7C"/>
    <w:rsid w:val="005F3F92"/>
    <w:rsid w:val="005F7E55"/>
    <w:rsid w:val="00601C58"/>
    <w:rsid w:val="00603B83"/>
    <w:rsid w:val="0060417F"/>
    <w:rsid w:val="00606803"/>
    <w:rsid w:val="006070BA"/>
    <w:rsid w:val="006146D0"/>
    <w:rsid w:val="00615536"/>
    <w:rsid w:val="00617153"/>
    <w:rsid w:val="006173DE"/>
    <w:rsid w:val="006208DB"/>
    <w:rsid w:val="006240B5"/>
    <w:rsid w:val="0062432A"/>
    <w:rsid w:val="00624D7A"/>
    <w:rsid w:val="006253A2"/>
    <w:rsid w:val="006259C3"/>
    <w:rsid w:val="00625FEA"/>
    <w:rsid w:val="00627592"/>
    <w:rsid w:val="00627C90"/>
    <w:rsid w:val="006321FC"/>
    <w:rsid w:val="00632EE9"/>
    <w:rsid w:val="00633A7D"/>
    <w:rsid w:val="00636B8A"/>
    <w:rsid w:val="006370BF"/>
    <w:rsid w:val="006379D3"/>
    <w:rsid w:val="00643EAF"/>
    <w:rsid w:val="00645BE9"/>
    <w:rsid w:val="00645C66"/>
    <w:rsid w:val="00647C69"/>
    <w:rsid w:val="006522EB"/>
    <w:rsid w:val="00652473"/>
    <w:rsid w:val="006547F2"/>
    <w:rsid w:val="00656005"/>
    <w:rsid w:val="006570E7"/>
    <w:rsid w:val="0066246E"/>
    <w:rsid w:val="00664054"/>
    <w:rsid w:val="00666B9E"/>
    <w:rsid w:val="00667E40"/>
    <w:rsid w:val="0067042B"/>
    <w:rsid w:val="00670DB5"/>
    <w:rsid w:val="00674998"/>
    <w:rsid w:val="00675626"/>
    <w:rsid w:val="00677245"/>
    <w:rsid w:val="006779AF"/>
    <w:rsid w:val="00680A5C"/>
    <w:rsid w:val="006817E8"/>
    <w:rsid w:val="00682BB6"/>
    <w:rsid w:val="00683180"/>
    <w:rsid w:val="006837A7"/>
    <w:rsid w:val="00685DB1"/>
    <w:rsid w:val="00685F62"/>
    <w:rsid w:val="00686039"/>
    <w:rsid w:val="00686C0A"/>
    <w:rsid w:val="00691A85"/>
    <w:rsid w:val="00692FAD"/>
    <w:rsid w:val="0069489B"/>
    <w:rsid w:val="00694ADC"/>
    <w:rsid w:val="00696803"/>
    <w:rsid w:val="006A031B"/>
    <w:rsid w:val="006A2038"/>
    <w:rsid w:val="006A29F2"/>
    <w:rsid w:val="006A2AB1"/>
    <w:rsid w:val="006A3468"/>
    <w:rsid w:val="006A38A0"/>
    <w:rsid w:val="006A4129"/>
    <w:rsid w:val="006A4D5F"/>
    <w:rsid w:val="006B021E"/>
    <w:rsid w:val="006B0AB6"/>
    <w:rsid w:val="006B3015"/>
    <w:rsid w:val="006B3CF6"/>
    <w:rsid w:val="006C267E"/>
    <w:rsid w:val="006C3122"/>
    <w:rsid w:val="006C6699"/>
    <w:rsid w:val="006D21FC"/>
    <w:rsid w:val="006D2892"/>
    <w:rsid w:val="006D4933"/>
    <w:rsid w:val="006D5269"/>
    <w:rsid w:val="006D5E87"/>
    <w:rsid w:val="006D6D61"/>
    <w:rsid w:val="006D713F"/>
    <w:rsid w:val="006D783B"/>
    <w:rsid w:val="006E20A9"/>
    <w:rsid w:val="006E2E8B"/>
    <w:rsid w:val="006E37D3"/>
    <w:rsid w:val="006E3E22"/>
    <w:rsid w:val="006E6AE0"/>
    <w:rsid w:val="006E7E13"/>
    <w:rsid w:val="006F239B"/>
    <w:rsid w:val="006F5086"/>
    <w:rsid w:val="006F5DE4"/>
    <w:rsid w:val="006F69E1"/>
    <w:rsid w:val="006F6D80"/>
    <w:rsid w:val="00704F37"/>
    <w:rsid w:val="00705767"/>
    <w:rsid w:val="00705A25"/>
    <w:rsid w:val="007074A0"/>
    <w:rsid w:val="00707AFC"/>
    <w:rsid w:val="00710A57"/>
    <w:rsid w:val="00712B11"/>
    <w:rsid w:val="00712D82"/>
    <w:rsid w:val="00717431"/>
    <w:rsid w:val="007178E8"/>
    <w:rsid w:val="00721AD8"/>
    <w:rsid w:val="00723DE2"/>
    <w:rsid w:val="00724D13"/>
    <w:rsid w:val="00724F4D"/>
    <w:rsid w:val="00725395"/>
    <w:rsid w:val="00725466"/>
    <w:rsid w:val="007254C7"/>
    <w:rsid w:val="00726077"/>
    <w:rsid w:val="00734E42"/>
    <w:rsid w:val="0073554E"/>
    <w:rsid w:val="00737713"/>
    <w:rsid w:val="00745703"/>
    <w:rsid w:val="007458D2"/>
    <w:rsid w:val="00745B19"/>
    <w:rsid w:val="00746085"/>
    <w:rsid w:val="0074612E"/>
    <w:rsid w:val="00746C7A"/>
    <w:rsid w:val="007470CA"/>
    <w:rsid w:val="00751EDC"/>
    <w:rsid w:val="007523FA"/>
    <w:rsid w:val="0075569C"/>
    <w:rsid w:val="007560FF"/>
    <w:rsid w:val="00757314"/>
    <w:rsid w:val="00757553"/>
    <w:rsid w:val="0075755B"/>
    <w:rsid w:val="00763BBD"/>
    <w:rsid w:val="00764BF5"/>
    <w:rsid w:val="0076518B"/>
    <w:rsid w:val="00765CD6"/>
    <w:rsid w:val="00766569"/>
    <w:rsid w:val="0077078C"/>
    <w:rsid w:val="00773BF1"/>
    <w:rsid w:val="00773FBA"/>
    <w:rsid w:val="00774290"/>
    <w:rsid w:val="00777417"/>
    <w:rsid w:val="00780004"/>
    <w:rsid w:val="00781A80"/>
    <w:rsid w:val="00784D45"/>
    <w:rsid w:val="00784E1D"/>
    <w:rsid w:val="00786342"/>
    <w:rsid w:val="0078765E"/>
    <w:rsid w:val="007922C0"/>
    <w:rsid w:val="0079252B"/>
    <w:rsid w:val="007938D2"/>
    <w:rsid w:val="00793B89"/>
    <w:rsid w:val="00793FA1"/>
    <w:rsid w:val="007973F7"/>
    <w:rsid w:val="007A049C"/>
    <w:rsid w:val="007A11AF"/>
    <w:rsid w:val="007A1642"/>
    <w:rsid w:val="007A752C"/>
    <w:rsid w:val="007B0519"/>
    <w:rsid w:val="007B1187"/>
    <w:rsid w:val="007B14D3"/>
    <w:rsid w:val="007B3349"/>
    <w:rsid w:val="007B45B8"/>
    <w:rsid w:val="007B6D24"/>
    <w:rsid w:val="007B6E0F"/>
    <w:rsid w:val="007B74E6"/>
    <w:rsid w:val="007C0D9D"/>
    <w:rsid w:val="007C12A7"/>
    <w:rsid w:val="007C215C"/>
    <w:rsid w:val="007C40B7"/>
    <w:rsid w:val="007C437B"/>
    <w:rsid w:val="007C4639"/>
    <w:rsid w:val="007C4DBB"/>
    <w:rsid w:val="007C4FF0"/>
    <w:rsid w:val="007C6563"/>
    <w:rsid w:val="007D13DA"/>
    <w:rsid w:val="007D31A2"/>
    <w:rsid w:val="007D49EF"/>
    <w:rsid w:val="007E0160"/>
    <w:rsid w:val="007E02E8"/>
    <w:rsid w:val="007E17EA"/>
    <w:rsid w:val="007E283E"/>
    <w:rsid w:val="007E2A25"/>
    <w:rsid w:val="007E5B3D"/>
    <w:rsid w:val="007E5EB6"/>
    <w:rsid w:val="007E63C7"/>
    <w:rsid w:val="007E6912"/>
    <w:rsid w:val="007F014F"/>
    <w:rsid w:val="007F1AD8"/>
    <w:rsid w:val="007F2131"/>
    <w:rsid w:val="007F407F"/>
    <w:rsid w:val="007F44EB"/>
    <w:rsid w:val="007F6812"/>
    <w:rsid w:val="00800D0E"/>
    <w:rsid w:val="0080258E"/>
    <w:rsid w:val="0080348D"/>
    <w:rsid w:val="00803C9A"/>
    <w:rsid w:val="008045AE"/>
    <w:rsid w:val="0080535C"/>
    <w:rsid w:val="00805AEA"/>
    <w:rsid w:val="00805D8A"/>
    <w:rsid w:val="00806243"/>
    <w:rsid w:val="0081268A"/>
    <w:rsid w:val="00812E15"/>
    <w:rsid w:val="00813F4D"/>
    <w:rsid w:val="008162B0"/>
    <w:rsid w:val="00817A06"/>
    <w:rsid w:val="008202D4"/>
    <w:rsid w:val="00820EA4"/>
    <w:rsid w:val="00821090"/>
    <w:rsid w:val="008221E9"/>
    <w:rsid w:val="008256C3"/>
    <w:rsid w:val="00825C9C"/>
    <w:rsid w:val="00827330"/>
    <w:rsid w:val="00830A07"/>
    <w:rsid w:val="0083104E"/>
    <w:rsid w:val="00831A0F"/>
    <w:rsid w:val="008325A2"/>
    <w:rsid w:val="00832749"/>
    <w:rsid w:val="008336FF"/>
    <w:rsid w:val="0083388A"/>
    <w:rsid w:val="00835AE1"/>
    <w:rsid w:val="00836093"/>
    <w:rsid w:val="00836903"/>
    <w:rsid w:val="00836F81"/>
    <w:rsid w:val="00842022"/>
    <w:rsid w:val="00842458"/>
    <w:rsid w:val="00842F33"/>
    <w:rsid w:val="00846E19"/>
    <w:rsid w:val="00846F5F"/>
    <w:rsid w:val="00851C0F"/>
    <w:rsid w:val="00852C9B"/>
    <w:rsid w:val="00854498"/>
    <w:rsid w:val="00854D35"/>
    <w:rsid w:val="008559B7"/>
    <w:rsid w:val="00857755"/>
    <w:rsid w:val="00857A92"/>
    <w:rsid w:val="008603DF"/>
    <w:rsid w:val="00860E7E"/>
    <w:rsid w:val="00862591"/>
    <w:rsid w:val="00862999"/>
    <w:rsid w:val="00863897"/>
    <w:rsid w:val="008639D3"/>
    <w:rsid w:val="00866634"/>
    <w:rsid w:val="00866FF8"/>
    <w:rsid w:val="0086736E"/>
    <w:rsid w:val="0087023D"/>
    <w:rsid w:val="008704E6"/>
    <w:rsid w:val="00871969"/>
    <w:rsid w:val="00871EB5"/>
    <w:rsid w:val="008749AC"/>
    <w:rsid w:val="00876079"/>
    <w:rsid w:val="0087647A"/>
    <w:rsid w:val="00877A7D"/>
    <w:rsid w:val="00883757"/>
    <w:rsid w:val="008907C8"/>
    <w:rsid w:val="00894869"/>
    <w:rsid w:val="008A0B32"/>
    <w:rsid w:val="008A1B51"/>
    <w:rsid w:val="008A1E83"/>
    <w:rsid w:val="008A2D2A"/>
    <w:rsid w:val="008A3413"/>
    <w:rsid w:val="008A36D3"/>
    <w:rsid w:val="008A4979"/>
    <w:rsid w:val="008A4BE8"/>
    <w:rsid w:val="008A6745"/>
    <w:rsid w:val="008B31AA"/>
    <w:rsid w:val="008B3792"/>
    <w:rsid w:val="008B3999"/>
    <w:rsid w:val="008B3FF7"/>
    <w:rsid w:val="008B4987"/>
    <w:rsid w:val="008B519C"/>
    <w:rsid w:val="008B67DE"/>
    <w:rsid w:val="008B72E8"/>
    <w:rsid w:val="008C03ED"/>
    <w:rsid w:val="008C0508"/>
    <w:rsid w:val="008C2833"/>
    <w:rsid w:val="008C2D60"/>
    <w:rsid w:val="008C321A"/>
    <w:rsid w:val="008C679B"/>
    <w:rsid w:val="008C74C9"/>
    <w:rsid w:val="008D26A1"/>
    <w:rsid w:val="008D2F53"/>
    <w:rsid w:val="008D2FA1"/>
    <w:rsid w:val="008D4FA1"/>
    <w:rsid w:val="008D52FE"/>
    <w:rsid w:val="008D5AB3"/>
    <w:rsid w:val="008D7BCF"/>
    <w:rsid w:val="008E03A6"/>
    <w:rsid w:val="008E03B4"/>
    <w:rsid w:val="008E11CD"/>
    <w:rsid w:val="008E27BD"/>
    <w:rsid w:val="008E318A"/>
    <w:rsid w:val="008E56AF"/>
    <w:rsid w:val="008E65DC"/>
    <w:rsid w:val="008E6F0F"/>
    <w:rsid w:val="008E7D37"/>
    <w:rsid w:val="008F0BC7"/>
    <w:rsid w:val="008F1C78"/>
    <w:rsid w:val="008F25FD"/>
    <w:rsid w:val="008F3C11"/>
    <w:rsid w:val="008F3D0C"/>
    <w:rsid w:val="008F556A"/>
    <w:rsid w:val="008F6880"/>
    <w:rsid w:val="00900068"/>
    <w:rsid w:val="00900424"/>
    <w:rsid w:val="00901FDE"/>
    <w:rsid w:val="00905D41"/>
    <w:rsid w:val="0090610B"/>
    <w:rsid w:val="00907D7A"/>
    <w:rsid w:val="00907E9F"/>
    <w:rsid w:val="00910E3B"/>
    <w:rsid w:val="009115A1"/>
    <w:rsid w:val="00911B33"/>
    <w:rsid w:val="009121FB"/>
    <w:rsid w:val="009135CC"/>
    <w:rsid w:val="00913B5F"/>
    <w:rsid w:val="009141E2"/>
    <w:rsid w:val="00914359"/>
    <w:rsid w:val="00916FFB"/>
    <w:rsid w:val="0092145A"/>
    <w:rsid w:val="00922C74"/>
    <w:rsid w:val="009231F2"/>
    <w:rsid w:val="009238F9"/>
    <w:rsid w:val="00925EE4"/>
    <w:rsid w:val="00926AFD"/>
    <w:rsid w:val="00930055"/>
    <w:rsid w:val="00930A83"/>
    <w:rsid w:val="00931C3B"/>
    <w:rsid w:val="009335E2"/>
    <w:rsid w:val="00933E56"/>
    <w:rsid w:val="00934814"/>
    <w:rsid w:val="00935E63"/>
    <w:rsid w:val="00936204"/>
    <w:rsid w:val="00937782"/>
    <w:rsid w:val="009410C7"/>
    <w:rsid w:val="00943498"/>
    <w:rsid w:val="00946250"/>
    <w:rsid w:val="0094726C"/>
    <w:rsid w:val="00951D68"/>
    <w:rsid w:val="00955546"/>
    <w:rsid w:val="00957539"/>
    <w:rsid w:val="00957D81"/>
    <w:rsid w:val="00960983"/>
    <w:rsid w:val="00961B1F"/>
    <w:rsid w:val="00962467"/>
    <w:rsid w:val="00962E5B"/>
    <w:rsid w:val="0096352E"/>
    <w:rsid w:val="009639BB"/>
    <w:rsid w:val="00965455"/>
    <w:rsid w:val="00965C50"/>
    <w:rsid w:val="00967D73"/>
    <w:rsid w:val="00971433"/>
    <w:rsid w:val="00975092"/>
    <w:rsid w:val="009760A4"/>
    <w:rsid w:val="00982560"/>
    <w:rsid w:val="009829D7"/>
    <w:rsid w:val="00984E9C"/>
    <w:rsid w:val="0098524A"/>
    <w:rsid w:val="009917BF"/>
    <w:rsid w:val="0099219D"/>
    <w:rsid w:val="0099267D"/>
    <w:rsid w:val="00994427"/>
    <w:rsid w:val="00995516"/>
    <w:rsid w:val="00996A1F"/>
    <w:rsid w:val="009A06C8"/>
    <w:rsid w:val="009A14B8"/>
    <w:rsid w:val="009A1F72"/>
    <w:rsid w:val="009A242C"/>
    <w:rsid w:val="009A2922"/>
    <w:rsid w:val="009A2DC6"/>
    <w:rsid w:val="009A68DE"/>
    <w:rsid w:val="009A7567"/>
    <w:rsid w:val="009A7A05"/>
    <w:rsid w:val="009B1FA0"/>
    <w:rsid w:val="009B2480"/>
    <w:rsid w:val="009B44E0"/>
    <w:rsid w:val="009B51C5"/>
    <w:rsid w:val="009B6349"/>
    <w:rsid w:val="009B6592"/>
    <w:rsid w:val="009C07FE"/>
    <w:rsid w:val="009C48E2"/>
    <w:rsid w:val="009C56F8"/>
    <w:rsid w:val="009C5E50"/>
    <w:rsid w:val="009C5E6C"/>
    <w:rsid w:val="009C6BE0"/>
    <w:rsid w:val="009C6F12"/>
    <w:rsid w:val="009D2123"/>
    <w:rsid w:val="009D2E2F"/>
    <w:rsid w:val="009D3C76"/>
    <w:rsid w:val="009D3FAE"/>
    <w:rsid w:val="009D738F"/>
    <w:rsid w:val="009D74D0"/>
    <w:rsid w:val="009D7577"/>
    <w:rsid w:val="009E2811"/>
    <w:rsid w:val="009E2EFC"/>
    <w:rsid w:val="009E41E5"/>
    <w:rsid w:val="009E569F"/>
    <w:rsid w:val="009E6416"/>
    <w:rsid w:val="009E708C"/>
    <w:rsid w:val="009F127E"/>
    <w:rsid w:val="009F3D0A"/>
    <w:rsid w:val="00A00136"/>
    <w:rsid w:val="00A045A7"/>
    <w:rsid w:val="00A0555B"/>
    <w:rsid w:val="00A05EF6"/>
    <w:rsid w:val="00A069BA"/>
    <w:rsid w:val="00A109EB"/>
    <w:rsid w:val="00A11CFA"/>
    <w:rsid w:val="00A1328C"/>
    <w:rsid w:val="00A1668B"/>
    <w:rsid w:val="00A17A6F"/>
    <w:rsid w:val="00A224F9"/>
    <w:rsid w:val="00A25E46"/>
    <w:rsid w:val="00A26AA8"/>
    <w:rsid w:val="00A27AFB"/>
    <w:rsid w:val="00A311C0"/>
    <w:rsid w:val="00A31317"/>
    <w:rsid w:val="00A34F32"/>
    <w:rsid w:val="00A359CE"/>
    <w:rsid w:val="00A3613D"/>
    <w:rsid w:val="00A3628D"/>
    <w:rsid w:val="00A3750E"/>
    <w:rsid w:val="00A41B6B"/>
    <w:rsid w:val="00A425A7"/>
    <w:rsid w:val="00A4307B"/>
    <w:rsid w:val="00A459D4"/>
    <w:rsid w:val="00A45B0F"/>
    <w:rsid w:val="00A50F57"/>
    <w:rsid w:val="00A52C7E"/>
    <w:rsid w:val="00A62E77"/>
    <w:rsid w:val="00A67CB6"/>
    <w:rsid w:val="00A67CE9"/>
    <w:rsid w:val="00A67DB8"/>
    <w:rsid w:val="00A719DF"/>
    <w:rsid w:val="00A71D91"/>
    <w:rsid w:val="00A72517"/>
    <w:rsid w:val="00A72B36"/>
    <w:rsid w:val="00A738C8"/>
    <w:rsid w:val="00A74083"/>
    <w:rsid w:val="00A74159"/>
    <w:rsid w:val="00A75913"/>
    <w:rsid w:val="00A75B78"/>
    <w:rsid w:val="00A7742E"/>
    <w:rsid w:val="00A81574"/>
    <w:rsid w:val="00A845E3"/>
    <w:rsid w:val="00A84F56"/>
    <w:rsid w:val="00A86277"/>
    <w:rsid w:val="00A86696"/>
    <w:rsid w:val="00A916E8"/>
    <w:rsid w:val="00A919E3"/>
    <w:rsid w:val="00A92206"/>
    <w:rsid w:val="00A9382B"/>
    <w:rsid w:val="00A95E26"/>
    <w:rsid w:val="00A97C5E"/>
    <w:rsid w:val="00AA0C9B"/>
    <w:rsid w:val="00AA1AEC"/>
    <w:rsid w:val="00AA1D6B"/>
    <w:rsid w:val="00AA278B"/>
    <w:rsid w:val="00AA29A7"/>
    <w:rsid w:val="00AA3164"/>
    <w:rsid w:val="00AA3C23"/>
    <w:rsid w:val="00AA3F2E"/>
    <w:rsid w:val="00AA3F84"/>
    <w:rsid w:val="00AA4164"/>
    <w:rsid w:val="00AA654E"/>
    <w:rsid w:val="00AA736B"/>
    <w:rsid w:val="00AB23C3"/>
    <w:rsid w:val="00AB2509"/>
    <w:rsid w:val="00AB3B8F"/>
    <w:rsid w:val="00AB5CFF"/>
    <w:rsid w:val="00AC030E"/>
    <w:rsid w:val="00AC03B5"/>
    <w:rsid w:val="00AC1F9A"/>
    <w:rsid w:val="00AC2414"/>
    <w:rsid w:val="00AC31E1"/>
    <w:rsid w:val="00AC46F8"/>
    <w:rsid w:val="00AC6318"/>
    <w:rsid w:val="00AD1924"/>
    <w:rsid w:val="00AD3455"/>
    <w:rsid w:val="00AD50BD"/>
    <w:rsid w:val="00AD6279"/>
    <w:rsid w:val="00AE0F99"/>
    <w:rsid w:val="00AE4B8C"/>
    <w:rsid w:val="00AE7184"/>
    <w:rsid w:val="00AE7EF5"/>
    <w:rsid w:val="00AF0DB8"/>
    <w:rsid w:val="00AF126F"/>
    <w:rsid w:val="00AF5D1D"/>
    <w:rsid w:val="00B002F1"/>
    <w:rsid w:val="00B01095"/>
    <w:rsid w:val="00B01D6A"/>
    <w:rsid w:val="00B04BB0"/>
    <w:rsid w:val="00B06B76"/>
    <w:rsid w:val="00B06EC6"/>
    <w:rsid w:val="00B0731A"/>
    <w:rsid w:val="00B12DDE"/>
    <w:rsid w:val="00B13FC1"/>
    <w:rsid w:val="00B144AE"/>
    <w:rsid w:val="00B152BA"/>
    <w:rsid w:val="00B15D7B"/>
    <w:rsid w:val="00B15D7D"/>
    <w:rsid w:val="00B17391"/>
    <w:rsid w:val="00B17BC0"/>
    <w:rsid w:val="00B21333"/>
    <w:rsid w:val="00B2266C"/>
    <w:rsid w:val="00B22BF1"/>
    <w:rsid w:val="00B24FFF"/>
    <w:rsid w:val="00B26617"/>
    <w:rsid w:val="00B26D71"/>
    <w:rsid w:val="00B3427B"/>
    <w:rsid w:val="00B34649"/>
    <w:rsid w:val="00B346B4"/>
    <w:rsid w:val="00B3639B"/>
    <w:rsid w:val="00B3700A"/>
    <w:rsid w:val="00B370FA"/>
    <w:rsid w:val="00B37D2D"/>
    <w:rsid w:val="00B44D56"/>
    <w:rsid w:val="00B45B72"/>
    <w:rsid w:val="00B460EA"/>
    <w:rsid w:val="00B46873"/>
    <w:rsid w:val="00B469D3"/>
    <w:rsid w:val="00B474EE"/>
    <w:rsid w:val="00B478E4"/>
    <w:rsid w:val="00B55E02"/>
    <w:rsid w:val="00B5617C"/>
    <w:rsid w:val="00B56274"/>
    <w:rsid w:val="00B565BC"/>
    <w:rsid w:val="00B56B1F"/>
    <w:rsid w:val="00B57705"/>
    <w:rsid w:val="00B62EBE"/>
    <w:rsid w:val="00B7042D"/>
    <w:rsid w:val="00B70F47"/>
    <w:rsid w:val="00B74A2C"/>
    <w:rsid w:val="00B74F79"/>
    <w:rsid w:val="00B83249"/>
    <w:rsid w:val="00B8430F"/>
    <w:rsid w:val="00B84E4A"/>
    <w:rsid w:val="00B85C24"/>
    <w:rsid w:val="00B85CE8"/>
    <w:rsid w:val="00B85ECA"/>
    <w:rsid w:val="00B87E66"/>
    <w:rsid w:val="00B95838"/>
    <w:rsid w:val="00B96496"/>
    <w:rsid w:val="00B96AFE"/>
    <w:rsid w:val="00BA15FC"/>
    <w:rsid w:val="00BA19EB"/>
    <w:rsid w:val="00BA1ED9"/>
    <w:rsid w:val="00BA2494"/>
    <w:rsid w:val="00BA2B92"/>
    <w:rsid w:val="00BA3814"/>
    <w:rsid w:val="00BA574D"/>
    <w:rsid w:val="00BA6A01"/>
    <w:rsid w:val="00BA74BB"/>
    <w:rsid w:val="00BB0251"/>
    <w:rsid w:val="00BB063E"/>
    <w:rsid w:val="00BB0F7E"/>
    <w:rsid w:val="00BB1F9F"/>
    <w:rsid w:val="00BB2FA8"/>
    <w:rsid w:val="00BB3C78"/>
    <w:rsid w:val="00BB427C"/>
    <w:rsid w:val="00BC72B8"/>
    <w:rsid w:val="00BD0FBF"/>
    <w:rsid w:val="00BD14C1"/>
    <w:rsid w:val="00BD1C57"/>
    <w:rsid w:val="00BD1D30"/>
    <w:rsid w:val="00BD2796"/>
    <w:rsid w:val="00BD2989"/>
    <w:rsid w:val="00BD3CF6"/>
    <w:rsid w:val="00BD42A6"/>
    <w:rsid w:val="00BD45D1"/>
    <w:rsid w:val="00BE0C9E"/>
    <w:rsid w:val="00BE3C16"/>
    <w:rsid w:val="00BE50BC"/>
    <w:rsid w:val="00BE691C"/>
    <w:rsid w:val="00BE733F"/>
    <w:rsid w:val="00BE7E77"/>
    <w:rsid w:val="00BF18F7"/>
    <w:rsid w:val="00BF26C9"/>
    <w:rsid w:val="00BF35F6"/>
    <w:rsid w:val="00BF59AB"/>
    <w:rsid w:val="00C00142"/>
    <w:rsid w:val="00C05262"/>
    <w:rsid w:val="00C0557F"/>
    <w:rsid w:val="00C05889"/>
    <w:rsid w:val="00C11150"/>
    <w:rsid w:val="00C11461"/>
    <w:rsid w:val="00C12059"/>
    <w:rsid w:val="00C12B96"/>
    <w:rsid w:val="00C1433B"/>
    <w:rsid w:val="00C146B5"/>
    <w:rsid w:val="00C14DF3"/>
    <w:rsid w:val="00C202B5"/>
    <w:rsid w:val="00C24E47"/>
    <w:rsid w:val="00C261AC"/>
    <w:rsid w:val="00C306F9"/>
    <w:rsid w:val="00C30827"/>
    <w:rsid w:val="00C30C55"/>
    <w:rsid w:val="00C31E1B"/>
    <w:rsid w:val="00C33FEF"/>
    <w:rsid w:val="00C345D5"/>
    <w:rsid w:val="00C3704B"/>
    <w:rsid w:val="00C37C16"/>
    <w:rsid w:val="00C40661"/>
    <w:rsid w:val="00C41D34"/>
    <w:rsid w:val="00C42E65"/>
    <w:rsid w:val="00C45892"/>
    <w:rsid w:val="00C462D4"/>
    <w:rsid w:val="00C47444"/>
    <w:rsid w:val="00C47826"/>
    <w:rsid w:val="00C50749"/>
    <w:rsid w:val="00C52C04"/>
    <w:rsid w:val="00C546D8"/>
    <w:rsid w:val="00C57881"/>
    <w:rsid w:val="00C57C2E"/>
    <w:rsid w:val="00C61254"/>
    <w:rsid w:val="00C615D5"/>
    <w:rsid w:val="00C65A3D"/>
    <w:rsid w:val="00C65D37"/>
    <w:rsid w:val="00C67D4A"/>
    <w:rsid w:val="00C72AB0"/>
    <w:rsid w:val="00C72B46"/>
    <w:rsid w:val="00C82080"/>
    <w:rsid w:val="00C83D21"/>
    <w:rsid w:val="00C83E33"/>
    <w:rsid w:val="00C84DEA"/>
    <w:rsid w:val="00C8551C"/>
    <w:rsid w:val="00C864CC"/>
    <w:rsid w:val="00C86C4E"/>
    <w:rsid w:val="00C90C7F"/>
    <w:rsid w:val="00C9113B"/>
    <w:rsid w:val="00C91216"/>
    <w:rsid w:val="00C923B5"/>
    <w:rsid w:val="00C946F3"/>
    <w:rsid w:val="00C94E9C"/>
    <w:rsid w:val="00C950E1"/>
    <w:rsid w:val="00C96632"/>
    <w:rsid w:val="00C9792D"/>
    <w:rsid w:val="00CA064E"/>
    <w:rsid w:val="00CA3C37"/>
    <w:rsid w:val="00CA5585"/>
    <w:rsid w:val="00CA6578"/>
    <w:rsid w:val="00CA6C74"/>
    <w:rsid w:val="00CA6D1A"/>
    <w:rsid w:val="00CA7720"/>
    <w:rsid w:val="00CA7F16"/>
    <w:rsid w:val="00CB0AB9"/>
    <w:rsid w:val="00CB1B79"/>
    <w:rsid w:val="00CB39F2"/>
    <w:rsid w:val="00CB4D30"/>
    <w:rsid w:val="00CB6A90"/>
    <w:rsid w:val="00CB7326"/>
    <w:rsid w:val="00CB781F"/>
    <w:rsid w:val="00CB7E71"/>
    <w:rsid w:val="00CC0790"/>
    <w:rsid w:val="00CC0BD6"/>
    <w:rsid w:val="00CC2657"/>
    <w:rsid w:val="00CC2700"/>
    <w:rsid w:val="00CC5783"/>
    <w:rsid w:val="00CD0906"/>
    <w:rsid w:val="00CD0C25"/>
    <w:rsid w:val="00CD1AC2"/>
    <w:rsid w:val="00CD4170"/>
    <w:rsid w:val="00CD42C4"/>
    <w:rsid w:val="00CD5F0A"/>
    <w:rsid w:val="00CE0586"/>
    <w:rsid w:val="00CE0963"/>
    <w:rsid w:val="00CE67D2"/>
    <w:rsid w:val="00CE6CDA"/>
    <w:rsid w:val="00CF16EF"/>
    <w:rsid w:val="00CF38DD"/>
    <w:rsid w:val="00CF7A5A"/>
    <w:rsid w:val="00CF7CAF"/>
    <w:rsid w:val="00D00E6A"/>
    <w:rsid w:val="00D0303A"/>
    <w:rsid w:val="00D03165"/>
    <w:rsid w:val="00D03292"/>
    <w:rsid w:val="00D03577"/>
    <w:rsid w:val="00D043F6"/>
    <w:rsid w:val="00D051EE"/>
    <w:rsid w:val="00D05272"/>
    <w:rsid w:val="00D1182E"/>
    <w:rsid w:val="00D1298E"/>
    <w:rsid w:val="00D13302"/>
    <w:rsid w:val="00D1385F"/>
    <w:rsid w:val="00D13FCB"/>
    <w:rsid w:val="00D1454E"/>
    <w:rsid w:val="00D14C8C"/>
    <w:rsid w:val="00D16ED5"/>
    <w:rsid w:val="00D1799F"/>
    <w:rsid w:val="00D2005B"/>
    <w:rsid w:val="00D202C0"/>
    <w:rsid w:val="00D21190"/>
    <w:rsid w:val="00D23776"/>
    <w:rsid w:val="00D249A3"/>
    <w:rsid w:val="00D24B7C"/>
    <w:rsid w:val="00D27A50"/>
    <w:rsid w:val="00D30B68"/>
    <w:rsid w:val="00D3213E"/>
    <w:rsid w:val="00D344ED"/>
    <w:rsid w:val="00D34C9B"/>
    <w:rsid w:val="00D359DE"/>
    <w:rsid w:val="00D371F6"/>
    <w:rsid w:val="00D373A1"/>
    <w:rsid w:val="00D40062"/>
    <w:rsid w:val="00D418BB"/>
    <w:rsid w:val="00D42E26"/>
    <w:rsid w:val="00D4324B"/>
    <w:rsid w:val="00D44D89"/>
    <w:rsid w:val="00D45724"/>
    <w:rsid w:val="00D45725"/>
    <w:rsid w:val="00D46BB2"/>
    <w:rsid w:val="00D47ED0"/>
    <w:rsid w:val="00D51BDC"/>
    <w:rsid w:val="00D53DB9"/>
    <w:rsid w:val="00D53F22"/>
    <w:rsid w:val="00D540C3"/>
    <w:rsid w:val="00D56E70"/>
    <w:rsid w:val="00D57725"/>
    <w:rsid w:val="00D60D3B"/>
    <w:rsid w:val="00D62BD7"/>
    <w:rsid w:val="00D62FA3"/>
    <w:rsid w:val="00D6447B"/>
    <w:rsid w:val="00D67576"/>
    <w:rsid w:val="00D67B41"/>
    <w:rsid w:val="00D71468"/>
    <w:rsid w:val="00D7789A"/>
    <w:rsid w:val="00D77B4C"/>
    <w:rsid w:val="00D808C9"/>
    <w:rsid w:val="00D81AD0"/>
    <w:rsid w:val="00D82731"/>
    <w:rsid w:val="00D8293C"/>
    <w:rsid w:val="00D905CE"/>
    <w:rsid w:val="00D94118"/>
    <w:rsid w:val="00D941D0"/>
    <w:rsid w:val="00D94382"/>
    <w:rsid w:val="00D97112"/>
    <w:rsid w:val="00DA046F"/>
    <w:rsid w:val="00DA3D9A"/>
    <w:rsid w:val="00DA507D"/>
    <w:rsid w:val="00DA6D02"/>
    <w:rsid w:val="00DA7591"/>
    <w:rsid w:val="00DA77FF"/>
    <w:rsid w:val="00DB0035"/>
    <w:rsid w:val="00DB44CA"/>
    <w:rsid w:val="00DB4976"/>
    <w:rsid w:val="00DC041A"/>
    <w:rsid w:val="00DC34BE"/>
    <w:rsid w:val="00DC6718"/>
    <w:rsid w:val="00DD08BD"/>
    <w:rsid w:val="00DD1152"/>
    <w:rsid w:val="00DD358F"/>
    <w:rsid w:val="00DD37C9"/>
    <w:rsid w:val="00DD590D"/>
    <w:rsid w:val="00DD6C95"/>
    <w:rsid w:val="00DE0E2E"/>
    <w:rsid w:val="00DE1BEA"/>
    <w:rsid w:val="00DE2EE3"/>
    <w:rsid w:val="00DE2F35"/>
    <w:rsid w:val="00DE3411"/>
    <w:rsid w:val="00DE4359"/>
    <w:rsid w:val="00DE5C27"/>
    <w:rsid w:val="00DE69EC"/>
    <w:rsid w:val="00DE7591"/>
    <w:rsid w:val="00DE7965"/>
    <w:rsid w:val="00DF0C26"/>
    <w:rsid w:val="00DF302E"/>
    <w:rsid w:val="00DF3542"/>
    <w:rsid w:val="00DF3704"/>
    <w:rsid w:val="00DF40BB"/>
    <w:rsid w:val="00DF5516"/>
    <w:rsid w:val="00E0183E"/>
    <w:rsid w:val="00E04226"/>
    <w:rsid w:val="00E04894"/>
    <w:rsid w:val="00E07285"/>
    <w:rsid w:val="00E07C1B"/>
    <w:rsid w:val="00E104BD"/>
    <w:rsid w:val="00E11BAF"/>
    <w:rsid w:val="00E11F93"/>
    <w:rsid w:val="00E12E57"/>
    <w:rsid w:val="00E14CD1"/>
    <w:rsid w:val="00E14D23"/>
    <w:rsid w:val="00E15E04"/>
    <w:rsid w:val="00E16775"/>
    <w:rsid w:val="00E21606"/>
    <w:rsid w:val="00E22FC2"/>
    <w:rsid w:val="00E2394E"/>
    <w:rsid w:val="00E2408D"/>
    <w:rsid w:val="00E243A7"/>
    <w:rsid w:val="00E262A2"/>
    <w:rsid w:val="00E316F7"/>
    <w:rsid w:val="00E32049"/>
    <w:rsid w:val="00E33704"/>
    <w:rsid w:val="00E3521E"/>
    <w:rsid w:val="00E36555"/>
    <w:rsid w:val="00E408C6"/>
    <w:rsid w:val="00E40CCF"/>
    <w:rsid w:val="00E41A1A"/>
    <w:rsid w:val="00E41ABD"/>
    <w:rsid w:val="00E4412B"/>
    <w:rsid w:val="00E44C32"/>
    <w:rsid w:val="00E46827"/>
    <w:rsid w:val="00E47839"/>
    <w:rsid w:val="00E47D6D"/>
    <w:rsid w:val="00E501DE"/>
    <w:rsid w:val="00E508BE"/>
    <w:rsid w:val="00E50922"/>
    <w:rsid w:val="00E50B24"/>
    <w:rsid w:val="00E511EF"/>
    <w:rsid w:val="00E546EE"/>
    <w:rsid w:val="00E56094"/>
    <w:rsid w:val="00E57F89"/>
    <w:rsid w:val="00E60575"/>
    <w:rsid w:val="00E61AA0"/>
    <w:rsid w:val="00E61E39"/>
    <w:rsid w:val="00E67EE1"/>
    <w:rsid w:val="00E70174"/>
    <w:rsid w:val="00E7277F"/>
    <w:rsid w:val="00E72B0D"/>
    <w:rsid w:val="00E740EF"/>
    <w:rsid w:val="00E80B01"/>
    <w:rsid w:val="00E81754"/>
    <w:rsid w:val="00E86FC8"/>
    <w:rsid w:val="00E87356"/>
    <w:rsid w:val="00E90530"/>
    <w:rsid w:val="00EA05C0"/>
    <w:rsid w:val="00EA208A"/>
    <w:rsid w:val="00EA361B"/>
    <w:rsid w:val="00EA3F5B"/>
    <w:rsid w:val="00EA674C"/>
    <w:rsid w:val="00EA6D00"/>
    <w:rsid w:val="00EA728B"/>
    <w:rsid w:val="00EA779C"/>
    <w:rsid w:val="00EA7CFC"/>
    <w:rsid w:val="00EA7F00"/>
    <w:rsid w:val="00EB013E"/>
    <w:rsid w:val="00EB0252"/>
    <w:rsid w:val="00EB2CC2"/>
    <w:rsid w:val="00EB4A45"/>
    <w:rsid w:val="00EC2270"/>
    <w:rsid w:val="00EC4769"/>
    <w:rsid w:val="00EC5EB3"/>
    <w:rsid w:val="00EC68B2"/>
    <w:rsid w:val="00EC7CDF"/>
    <w:rsid w:val="00ED0415"/>
    <w:rsid w:val="00ED17B5"/>
    <w:rsid w:val="00ED7809"/>
    <w:rsid w:val="00EE0F76"/>
    <w:rsid w:val="00EE10D8"/>
    <w:rsid w:val="00EE24EE"/>
    <w:rsid w:val="00EE654D"/>
    <w:rsid w:val="00EE6A3F"/>
    <w:rsid w:val="00EE6C46"/>
    <w:rsid w:val="00EE7D42"/>
    <w:rsid w:val="00EE7FF2"/>
    <w:rsid w:val="00EF0936"/>
    <w:rsid w:val="00EF1021"/>
    <w:rsid w:val="00EF13D8"/>
    <w:rsid w:val="00EF262C"/>
    <w:rsid w:val="00EF2BD4"/>
    <w:rsid w:val="00EF589B"/>
    <w:rsid w:val="00EF6F3E"/>
    <w:rsid w:val="00EF72C5"/>
    <w:rsid w:val="00F02D44"/>
    <w:rsid w:val="00F06348"/>
    <w:rsid w:val="00F10F84"/>
    <w:rsid w:val="00F11607"/>
    <w:rsid w:val="00F11C1F"/>
    <w:rsid w:val="00F14B10"/>
    <w:rsid w:val="00F15769"/>
    <w:rsid w:val="00F157C1"/>
    <w:rsid w:val="00F16893"/>
    <w:rsid w:val="00F1746D"/>
    <w:rsid w:val="00F17560"/>
    <w:rsid w:val="00F20F59"/>
    <w:rsid w:val="00F2109D"/>
    <w:rsid w:val="00F212BE"/>
    <w:rsid w:val="00F2180F"/>
    <w:rsid w:val="00F21ED2"/>
    <w:rsid w:val="00F26C14"/>
    <w:rsid w:val="00F307BF"/>
    <w:rsid w:val="00F3081C"/>
    <w:rsid w:val="00F309A6"/>
    <w:rsid w:val="00F33C05"/>
    <w:rsid w:val="00F348BB"/>
    <w:rsid w:val="00F34CD8"/>
    <w:rsid w:val="00F35881"/>
    <w:rsid w:val="00F3599B"/>
    <w:rsid w:val="00F363D5"/>
    <w:rsid w:val="00F3703F"/>
    <w:rsid w:val="00F37BF4"/>
    <w:rsid w:val="00F37EDC"/>
    <w:rsid w:val="00F4018A"/>
    <w:rsid w:val="00F42F3E"/>
    <w:rsid w:val="00F44148"/>
    <w:rsid w:val="00F44AE5"/>
    <w:rsid w:val="00F45FDC"/>
    <w:rsid w:val="00F47FB3"/>
    <w:rsid w:val="00F503CC"/>
    <w:rsid w:val="00F50F16"/>
    <w:rsid w:val="00F522E6"/>
    <w:rsid w:val="00F52A92"/>
    <w:rsid w:val="00F52B86"/>
    <w:rsid w:val="00F55C9F"/>
    <w:rsid w:val="00F56B53"/>
    <w:rsid w:val="00F57042"/>
    <w:rsid w:val="00F6059F"/>
    <w:rsid w:val="00F612BA"/>
    <w:rsid w:val="00F61979"/>
    <w:rsid w:val="00F67EE9"/>
    <w:rsid w:val="00F706B6"/>
    <w:rsid w:val="00F711B1"/>
    <w:rsid w:val="00F71489"/>
    <w:rsid w:val="00F715D1"/>
    <w:rsid w:val="00F7226C"/>
    <w:rsid w:val="00F8044A"/>
    <w:rsid w:val="00F80D6C"/>
    <w:rsid w:val="00F8216F"/>
    <w:rsid w:val="00F83396"/>
    <w:rsid w:val="00F841BE"/>
    <w:rsid w:val="00F8437E"/>
    <w:rsid w:val="00F8500B"/>
    <w:rsid w:val="00F87A7F"/>
    <w:rsid w:val="00F9638B"/>
    <w:rsid w:val="00F97262"/>
    <w:rsid w:val="00FA11D4"/>
    <w:rsid w:val="00FA130A"/>
    <w:rsid w:val="00FA2153"/>
    <w:rsid w:val="00FA2791"/>
    <w:rsid w:val="00FA4D3C"/>
    <w:rsid w:val="00FA7947"/>
    <w:rsid w:val="00FB1655"/>
    <w:rsid w:val="00FB2279"/>
    <w:rsid w:val="00FB3112"/>
    <w:rsid w:val="00FB58AE"/>
    <w:rsid w:val="00FB640C"/>
    <w:rsid w:val="00FB779C"/>
    <w:rsid w:val="00FC03CB"/>
    <w:rsid w:val="00FC0604"/>
    <w:rsid w:val="00FC09CA"/>
    <w:rsid w:val="00FC1250"/>
    <w:rsid w:val="00FC3303"/>
    <w:rsid w:val="00FC34B1"/>
    <w:rsid w:val="00FC4894"/>
    <w:rsid w:val="00FC4C8E"/>
    <w:rsid w:val="00FC54A0"/>
    <w:rsid w:val="00FC5556"/>
    <w:rsid w:val="00FC5B25"/>
    <w:rsid w:val="00FD0AA3"/>
    <w:rsid w:val="00FD0DE4"/>
    <w:rsid w:val="00FD2FAB"/>
    <w:rsid w:val="00FD61B5"/>
    <w:rsid w:val="00FD6867"/>
    <w:rsid w:val="00FE3496"/>
    <w:rsid w:val="00FE36A5"/>
    <w:rsid w:val="00FE74CB"/>
    <w:rsid w:val="00FF225C"/>
    <w:rsid w:val="00FF53EC"/>
    <w:rsid w:val="00FF5793"/>
    <w:rsid w:val="00FF7124"/>
    <w:rsid w:val="2F91176E"/>
    <w:rsid w:val="37C03B81"/>
    <w:rsid w:val="414EDC01"/>
    <w:rsid w:val="44F4E506"/>
    <w:rsid w:val="4C2AD52F"/>
    <w:rsid w:val="518FAC6A"/>
    <w:rsid w:val="57BCD09E"/>
    <w:rsid w:val="77A0F2BF"/>
    <w:rsid w:val="7AB092E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85ECEBD7-349E-4C67-9433-A165B9832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7A11AF"/>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696884598">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 w:id="1990287983">
      <w:bodyDiv w:val="1"/>
      <w:marLeft w:val="0"/>
      <w:marRight w:val="0"/>
      <w:marTop w:val="0"/>
      <w:marBottom w:val="0"/>
      <w:divBdr>
        <w:top w:val="none" w:sz="0" w:space="0" w:color="auto"/>
        <w:left w:val="none" w:sz="0" w:space="0" w:color="auto"/>
        <w:bottom w:val="none" w:sz="0" w:space="0" w:color="auto"/>
        <w:right w:val="none" w:sz="0" w:space="0" w:color="auto"/>
      </w:divBdr>
    </w:div>
    <w:div w:id="2041391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hyperlink" Target="https://www.mass.gov/doc/ma-independent-evaluation-design-1-31-19-0/download"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footer" Target="footer1.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2.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63AB3D7-0C07-4255-81AD-7480B88C6B04}">
  <ds:schemaRefs>
    <ds:schemaRef ds:uri="http://schemas.openxmlformats.org/officeDocument/2006/bibliography"/>
  </ds:schemaRefs>
</ds:datastoreItem>
</file>

<file path=customXml/itemProps4.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49</Pages>
  <Words>17143</Words>
  <Characters>97717</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114631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34</cp:revision>
  <cp:lastPrinted>2020-12-01T20:33:00Z</cp:lastPrinted>
  <dcterms:created xsi:type="dcterms:W3CDTF">2020-10-23T22:53:00Z</dcterms:created>
  <dcterms:modified xsi:type="dcterms:W3CDTF">2021-05-10T14:04:00Z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