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041" w:rsidRPr="00826503" w:rsidRDefault="00215041" w:rsidP="00215041">
      <w:pPr>
        <w:jc w:val="center"/>
        <w:rPr>
          <w:rFonts w:cs="Times New Roman"/>
          <w:szCs w:val="24"/>
        </w:rPr>
      </w:pPr>
      <w:bookmarkStart w:id="0" w:name="_GoBack"/>
      <w:bookmarkEnd w:id="0"/>
      <w:r w:rsidRPr="00826503">
        <w:rPr>
          <w:rFonts w:cs="Times New Roman"/>
          <w:szCs w:val="24"/>
        </w:rPr>
        <w:t>COMMONWEALTH OF MASSACHUSETTS</w:t>
      </w:r>
    </w:p>
    <w:p w:rsidR="00215041" w:rsidRPr="00826503" w:rsidRDefault="00215041" w:rsidP="00215041">
      <w:pPr>
        <w:spacing w:line="240" w:lineRule="auto"/>
        <w:ind w:left="4680"/>
        <w:rPr>
          <w:rFonts w:cs="Times New Roman"/>
          <w:b/>
          <w:szCs w:val="24"/>
        </w:rPr>
      </w:pPr>
      <w:r w:rsidRPr="00826503">
        <w:rPr>
          <w:rFonts w:cs="Times New Roman"/>
          <w:b/>
          <w:szCs w:val="24"/>
        </w:rPr>
        <w:t>Division of Administrative Law Appeals</w:t>
      </w:r>
    </w:p>
    <w:p w:rsidR="00215041" w:rsidRPr="00826503" w:rsidRDefault="001B7CB5" w:rsidP="00215041">
      <w:pPr>
        <w:spacing w:line="240" w:lineRule="auto"/>
        <w:ind w:left="4680"/>
        <w:rPr>
          <w:rFonts w:cs="Times New Roman"/>
          <w:b/>
          <w:szCs w:val="24"/>
        </w:rPr>
      </w:pPr>
      <w:r w:rsidRPr="00826503">
        <w:rPr>
          <w:rFonts w:cs="Times New Roman"/>
          <w:b/>
          <w:szCs w:val="24"/>
        </w:rPr>
        <w:t>1 Congress</w:t>
      </w:r>
      <w:r w:rsidR="00215041" w:rsidRPr="00826503">
        <w:rPr>
          <w:rFonts w:cs="Times New Roman"/>
          <w:b/>
          <w:szCs w:val="24"/>
        </w:rPr>
        <w:t xml:space="preserve"> Street, </w:t>
      </w:r>
      <w:r w:rsidRPr="00826503">
        <w:rPr>
          <w:rFonts w:cs="Times New Roman"/>
          <w:b/>
          <w:szCs w:val="24"/>
        </w:rPr>
        <w:t>11</w:t>
      </w:r>
      <w:r w:rsidR="00215041" w:rsidRPr="00826503">
        <w:rPr>
          <w:rFonts w:cs="Times New Roman"/>
          <w:b/>
          <w:szCs w:val="24"/>
        </w:rPr>
        <w:t>th Floor</w:t>
      </w:r>
    </w:p>
    <w:p w:rsidR="00215041" w:rsidRPr="00826503" w:rsidRDefault="00215041" w:rsidP="00215041">
      <w:pPr>
        <w:spacing w:line="240" w:lineRule="auto"/>
        <w:ind w:left="4680"/>
        <w:rPr>
          <w:rFonts w:cs="Times New Roman"/>
          <w:b/>
          <w:szCs w:val="24"/>
        </w:rPr>
      </w:pPr>
      <w:r w:rsidRPr="00826503">
        <w:rPr>
          <w:rFonts w:cs="Times New Roman"/>
          <w:b/>
          <w:szCs w:val="24"/>
        </w:rPr>
        <w:t>Boston, MA 02114</w:t>
      </w:r>
    </w:p>
    <w:p w:rsidR="00215041" w:rsidRPr="00826503" w:rsidRDefault="00215041" w:rsidP="00215041">
      <w:pPr>
        <w:spacing w:line="240" w:lineRule="auto"/>
        <w:ind w:left="4680"/>
        <w:rPr>
          <w:rFonts w:cs="Times New Roman"/>
          <w:b/>
          <w:szCs w:val="24"/>
        </w:rPr>
      </w:pPr>
      <w:r w:rsidRPr="00826503">
        <w:rPr>
          <w:rFonts w:cs="Times New Roman"/>
          <w:b/>
          <w:szCs w:val="24"/>
        </w:rPr>
        <w:t>www.mass.gov/dala</w:t>
      </w:r>
    </w:p>
    <w:p w:rsidR="00215041" w:rsidRPr="00826503" w:rsidRDefault="00215041" w:rsidP="000A0ABD">
      <w:pPr>
        <w:spacing w:line="240" w:lineRule="auto"/>
        <w:rPr>
          <w:rFonts w:cs="Times New Roman"/>
          <w:szCs w:val="24"/>
        </w:rPr>
      </w:pPr>
    </w:p>
    <w:p w:rsidR="00215041" w:rsidRPr="00826503" w:rsidRDefault="001B2EF5" w:rsidP="000A0ABD">
      <w:pPr>
        <w:spacing w:line="240" w:lineRule="auto"/>
        <w:rPr>
          <w:rFonts w:cs="Times New Roman"/>
          <w:szCs w:val="24"/>
        </w:rPr>
      </w:pPr>
      <w:r w:rsidRPr="00826503">
        <w:rPr>
          <w:rFonts w:cs="Times New Roman"/>
          <w:b/>
          <w:szCs w:val="24"/>
        </w:rPr>
        <w:t>James Holland</w:t>
      </w:r>
      <w:r w:rsidR="00215041" w:rsidRPr="00826503">
        <w:rPr>
          <w:rFonts w:cs="Times New Roman"/>
          <w:szCs w:val="24"/>
        </w:rPr>
        <w:t>,</w:t>
      </w:r>
    </w:p>
    <w:p w:rsidR="00215041" w:rsidRPr="00826503" w:rsidRDefault="00215041" w:rsidP="000A0ABD">
      <w:pPr>
        <w:spacing w:line="240" w:lineRule="auto"/>
        <w:rPr>
          <w:rFonts w:cs="Times New Roman"/>
          <w:szCs w:val="24"/>
        </w:rPr>
      </w:pPr>
      <w:r w:rsidRPr="00826503">
        <w:rPr>
          <w:rFonts w:cs="Times New Roman"/>
          <w:szCs w:val="24"/>
        </w:rPr>
        <w:t>Petitioner</w:t>
      </w:r>
    </w:p>
    <w:p w:rsidR="00215041" w:rsidRPr="00826503" w:rsidRDefault="00215041" w:rsidP="000A0ABD">
      <w:pPr>
        <w:spacing w:line="240" w:lineRule="auto"/>
        <w:rPr>
          <w:rFonts w:cs="Times New Roman"/>
          <w:szCs w:val="24"/>
        </w:rPr>
      </w:pPr>
    </w:p>
    <w:p w:rsidR="00215041" w:rsidRPr="00826503" w:rsidRDefault="00215041" w:rsidP="000A0ABD">
      <w:pPr>
        <w:spacing w:line="240" w:lineRule="auto"/>
        <w:rPr>
          <w:rFonts w:cs="Times New Roman"/>
          <w:szCs w:val="24"/>
        </w:rPr>
      </w:pPr>
      <w:r w:rsidRPr="00826503">
        <w:rPr>
          <w:rFonts w:cs="Times New Roman"/>
          <w:szCs w:val="24"/>
        </w:rPr>
        <w:t xml:space="preserve">v.                                                                           Docket No. </w:t>
      </w:r>
      <w:r w:rsidR="001B2EF5" w:rsidRPr="00826503">
        <w:rPr>
          <w:rFonts w:cs="Times New Roman"/>
          <w:szCs w:val="24"/>
        </w:rPr>
        <w:t>CR-13-538</w:t>
      </w:r>
    </w:p>
    <w:p w:rsidR="00134DFF" w:rsidRPr="00826503" w:rsidRDefault="00134DFF" w:rsidP="000A0ABD">
      <w:pPr>
        <w:spacing w:line="240" w:lineRule="auto"/>
        <w:rPr>
          <w:rFonts w:cs="Times New Roman"/>
          <w:szCs w:val="24"/>
        </w:rPr>
      </w:pPr>
    </w:p>
    <w:p w:rsidR="00215041" w:rsidRPr="00826503" w:rsidRDefault="001B2EF5" w:rsidP="000A0ABD">
      <w:pPr>
        <w:spacing w:line="240" w:lineRule="auto"/>
        <w:rPr>
          <w:rFonts w:cs="Times New Roman"/>
          <w:szCs w:val="24"/>
        </w:rPr>
      </w:pPr>
      <w:r w:rsidRPr="00826503">
        <w:rPr>
          <w:rFonts w:cs="Times New Roman"/>
          <w:b/>
          <w:szCs w:val="24"/>
        </w:rPr>
        <w:t>Malden Retirement Board</w:t>
      </w:r>
      <w:r w:rsidR="00215041" w:rsidRPr="00826503">
        <w:rPr>
          <w:rFonts w:cs="Times New Roman"/>
          <w:szCs w:val="24"/>
        </w:rPr>
        <w:t>,</w:t>
      </w:r>
    </w:p>
    <w:p w:rsidR="00FD3CDE" w:rsidRPr="00826503" w:rsidRDefault="00215041" w:rsidP="000A0ABD">
      <w:pPr>
        <w:spacing w:line="240" w:lineRule="auto"/>
        <w:rPr>
          <w:rFonts w:cs="Times New Roman"/>
          <w:szCs w:val="24"/>
        </w:rPr>
      </w:pPr>
      <w:r w:rsidRPr="00826503">
        <w:rPr>
          <w:rFonts w:cs="Times New Roman"/>
          <w:szCs w:val="24"/>
        </w:rPr>
        <w:t xml:space="preserve">Respondent         </w:t>
      </w:r>
    </w:p>
    <w:p w:rsidR="00FD3CDE" w:rsidRPr="00826503" w:rsidRDefault="00FD3CDE" w:rsidP="000A0ABD">
      <w:pPr>
        <w:spacing w:line="240" w:lineRule="auto"/>
        <w:rPr>
          <w:rFonts w:cs="Times New Roman"/>
          <w:szCs w:val="24"/>
        </w:rPr>
      </w:pPr>
    </w:p>
    <w:p w:rsidR="00FD3CDE" w:rsidRPr="00826503" w:rsidRDefault="00FD3CDE" w:rsidP="000A0ABD">
      <w:pPr>
        <w:spacing w:line="240" w:lineRule="auto"/>
        <w:rPr>
          <w:rFonts w:cs="Times New Roman"/>
          <w:szCs w:val="24"/>
        </w:rPr>
      </w:pPr>
      <w:r w:rsidRPr="00826503">
        <w:rPr>
          <w:rFonts w:cs="Times New Roman"/>
          <w:b/>
          <w:szCs w:val="24"/>
        </w:rPr>
        <w:t>Appearance for Petitioner</w:t>
      </w:r>
      <w:r w:rsidRPr="00826503">
        <w:rPr>
          <w:rFonts w:cs="Times New Roman"/>
          <w:szCs w:val="24"/>
        </w:rPr>
        <w:t>:</w:t>
      </w:r>
      <w:r w:rsidRPr="00826503">
        <w:rPr>
          <w:rFonts w:cs="Times New Roman"/>
          <w:szCs w:val="24"/>
        </w:rPr>
        <w:tab/>
      </w:r>
      <w:r w:rsidRPr="00826503">
        <w:rPr>
          <w:rFonts w:cs="Times New Roman"/>
          <w:szCs w:val="24"/>
        </w:rPr>
        <w:tab/>
      </w:r>
      <w:r w:rsidRPr="00826503">
        <w:rPr>
          <w:rFonts w:cs="Times New Roman"/>
          <w:szCs w:val="24"/>
        </w:rPr>
        <w:tab/>
      </w:r>
    </w:p>
    <w:p w:rsidR="00FD3CDE" w:rsidRPr="00826503" w:rsidRDefault="00FD3CDE" w:rsidP="000A0ABD">
      <w:pPr>
        <w:spacing w:line="240" w:lineRule="auto"/>
        <w:rPr>
          <w:rFonts w:cs="Times New Roman"/>
          <w:szCs w:val="24"/>
          <w:highlight w:val="lightGray"/>
        </w:rPr>
      </w:pPr>
    </w:p>
    <w:p w:rsidR="005B7797" w:rsidRPr="00826503" w:rsidRDefault="006D5EC6" w:rsidP="00070706">
      <w:pPr>
        <w:spacing w:line="240" w:lineRule="auto"/>
        <w:ind w:left="720"/>
        <w:rPr>
          <w:rFonts w:cs="Times New Roman"/>
          <w:szCs w:val="24"/>
        </w:rPr>
      </w:pPr>
      <w:r w:rsidRPr="00826503">
        <w:rPr>
          <w:rFonts w:cs="Times New Roman"/>
          <w:szCs w:val="24"/>
        </w:rPr>
        <w:t>Patrick P. MacDonald, Esq.</w:t>
      </w:r>
    </w:p>
    <w:p w:rsidR="006D5EC6" w:rsidRPr="00826503" w:rsidRDefault="006D5EC6" w:rsidP="00070706">
      <w:pPr>
        <w:spacing w:line="240" w:lineRule="auto"/>
        <w:ind w:left="720"/>
        <w:rPr>
          <w:rFonts w:cs="Times New Roman"/>
          <w:szCs w:val="24"/>
        </w:rPr>
      </w:pPr>
      <w:r w:rsidRPr="00826503">
        <w:rPr>
          <w:rFonts w:cs="Times New Roman"/>
          <w:szCs w:val="24"/>
        </w:rPr>
        <w:t>Law Offices of Christopher G. Fallon</w:t>
      </w:r>
    </w:p>
    <w:p w:rsidR="006D5EC6" w:rsidRPr="00826503" w:rsidRDefault="006D5EC6" w:rsidP="00070706">
      <w:pPr>
        <w:spacing w:line="240" w:lineRule="auto"/>
        <w:ind w:left="720"/>
        <w:rPr>
          <w:rFonts w:cs="Times New Roman"/>
          <w:szCs w:val="24"/>
        </w:rPr>
      </w:pPr>
      <w:r w:rsidRPr="00826503">
        <w:rPr>
          <w:rFonts w:cs="Times New Roman"/>
          <w:szCs w:val="24"/>
        </w:rPr>
        <w:t>15 Ferry Street</w:t>
      </w:r>
    </w:p>
    <w:p w:rsidR="006D5EC6" w:rsidRPr="00826503" w:rsidRDefault="006D5EC6" w:rsidP="00070706">
      <w:pPr>
        <w:spacing w:line="240" w:lineRule="auto"/>
        <w:ind w:left="720"/>
        <w:rPr>
          <w:rFonts w:cs="Times New Roman"/>
          <w:szCs w:val="24"/>
        </w:rPr>
      </w:pPr>
      <w:r w:rsidRPr="00826503">
        <w:rPr>
          <w:rFonts w:cs="Times New Roman"/>
          <w:szCs w:val="24"/>
        </w:rPr>
        <w:t>Malden, MA 02148</w:t>
      </w:r>
    </w:p>
    <w:p w:rsidR="00FD3CDE" w:rsidRPr="00826503" w:rsidRDefault="00FD3CDE" w:rsidP="000A0ABD">
      <w:pPr>
        <w:spacing w:line="240" w:lineRule="auto"/>
        <w:rPr>
          <w:rFonts w:cs="Times New Roman"/>
          <w:szCs w:val="24"/>
          <w:highlight w:val="lightGray"/>
        </w:rPr>
      </w:pPr>
    </w:p>
    <w:p w:rsidR="00FD3CDE" w:rsidRPr="00826503" w:rsidRDefault="00FD3CDE" w:rsidP="000A0ABD">
      <w:pPr>
        <w:spacing w:line="240" w:lineRule="auto"/>
        <w:rPr>
          <w:rFonts w:cs="Times New Roman"/>
          <w:szCs w:val="24"/>
        </w:rPr>
      </w:pPr>
      <w:r w:rsidRPr="00826503">
        <w:rPr>
          <w:rFonts w:cs="Times New Roman"/>
          <w:b/>
          <w:szCs w:val="24"/>
        </w:rPr>
        <w:t>Appearance for Respondent</w:t>
      </w:r>
      <w:r w:rsidRPr="00826503">
        <w:rPr>
          <w:rFonts w:cs="Times New Roman"/>
          <w:szCs w:val="24"/>
        </w:rPr>
        <w:t>:</w:t>
      </w:r>
      <w:r w:rsidRPr="00826503">
        <w:rPr>
          <w:rFonts w:cs="Times New Roman"/>
          <w:szCs w:val="24"/>
        </w:rPr>
        <w:tab/>
      </w:r>
      <w:r w:rsidRPr="00826503">
        <w:rPr>
          <w:rFonts w:cs="Times New Roman"/>
          <w:szCs w:val="24"/>
        </w:rPr>
        <w:tab/>
      </w:r>
      <w:r w:rsidRPr="00826503">
        <w:rPr>
          <w:rFonts w:cs="Times New Roman"/>
          <w:szCs w:val="24"/>
        </w:rPr>
        <w:tab/>
      </w:r>
    </w:p>
    <w:p w:rsidR="00FD3CDE" w:rsidRPr="00826503" w:rsidRDefault="00FD3CDE" w:rsidP="000A0ABD">
      <w:pPr>
        <w:spacing w:line="240" w:lineRule="auto"/>
        <w:rPr>
          <w:rFonts w:cs="Times New Roman"/>
          <w:szCs w:val="24"/>
        </w:rPr>
      </w:pPr>
    </w:p>
    <w:p w:rsidR="00CA36D0" w:rsidRPr="00826503" w:rsidRDefault="00A4324B" w:rsidP="00CA36D0">
      <w:pPr>
        <w:spacing w:line="240" w:lineRule="auto"/>
        <w:ind w:firstLine="720"/>
        <w:rPr>
          <w:rFonts w:cs="Times New Roman"/>
          <w:szCs w:val="24"/>
        </w:rPr>
      </w:pPr>
      <w:r w:rsidRPr="00826503">
        <w:rPr>
          <w:rFonts w:cs="Times New Roman"/>
          <w:szCs w:val="24"/>
        </w:rPr>
        <w:t>Christopher J. Collins</w:t>
      </w:r>
      <w:r w:rsidR="0084522C" w:rsidRPr="00826503">
        <w:rPr>
          <w:rFonts w:cs="Times New Roman"/>
          <w:szCs w:val="24"/>
        </w:rPr>
        <w:t>, Esq.</w:t>
      </w:r>
    </w:p>
    <w:p w:rsidR="0084522C" w:rsidRPr="00826503" w:rsidRDefault="0084522C" w:rsidP="00CA36D0">
      <w:pPr>
        <w:spacing w:line="240" w:lineRule="auto"/>
        <w:ind w:firstLine="720"/>
        <w:rPr>
          <w:rFonts w:cs="Times New Roman"/>
          <w:szCs w:val="24"/>
        </w:rPr>
      </w:pPr>
      <w:r w:rsidRPr="00826503">
        <w:rPr>
          <w:rFonts w:cs="Times New Roman"/>
          <w:szCs w:val="24"/>
        </w:rPr>
        <w:t>P.O. Boy 479</w:t>
      </w:r>
    </w:p>
    <w:p w:rsidR="0084522C" w:rsidRPr="00826503" w:rsidRDefault="0084522C" w:rsidP="00CA36D0">
      <w:pPr>
        <w:spacing w:line="240" w:lineRule="auto"/>
        <w:ind w:firstLine="720"/>
        <w:rPr>
          <w:rFonts w:cs="Times New Roman"/>
          <w:szCs w:val="24"/>
        </w:rPr>
      </w:pPr>
      <w:r w:rsidRPr="00826503">
        <w:rPr>
          <w:rFonts w:cs="Times New Roman"/>
          <w:szCs w:val="24"/>
        </w:rPr>
        <w:t>Southampton, MA 01073-0479</w:t>
      </w:r>
    </w:p>
    <w:p w:rsidR="00CA36D0" w:rsidRPr="00826503" w:rsidRDefault="00CA36D0" w:rsidP="00CA36D0">
      <w:pPr>
        <w:spacing w:line="240" w:lineRule="auto"/>
        <w:rPr>
          <w:rFonts w:cs="Times New Roman"/>
          <w:szCs w:val="24"/>
        </w:rPr>
      </w:pPr>
    </w:p>
    <w:p w:rsidR="00FD3CDE" w:rsidRPr="00826503" w:rsidRDefault="00FD3CDE" w:rsidP="000A0ABD">
      <w:pPr>
        <w:spacing w:line="240" w:lineRule="auto"/>
        <w:rPr>
          <w:rFonts w:cs="Times New Roman"/>
          <w:szCs w:val="24"/>
        </w:rPr>
      </w:pPr>
      <w:r w:rsidRPr="00826503">
        <w:rPr>
          <w:rFonts w:cs="Times New Roman"/>
          <w:b/>
          <w:szCs w:val="24"/>
        </w:rPr>
        <w:t>Administrative Magistrate</w:t>
      </w:r>
      <w:r w:rsidRPr="00826503">
        <w:rPr>
          <w:rFonts w:cs="Times New Roman"/>
          <w:szCs w:val="24"/>
        </w:rPr>
        <w:t>:</w:t>
      </w:r>
      <w:r w:rsidRPr="00826503">
        <w:rPr>
          <w:rFonts w:cs="Times New Roman"/>
          <w:szCs w:val="24"/>
        </w:rPr>
        <w:tab/>
      </w:r>
      <w:r w:rsidRPr="00826503">
        <w:rPr>
          <w:rFonts w:cs="Times New Roman"/>
          <w:szCs w:val="24"/>
        </w:rPr>
        <w:tab/>
      </w:r>
      <w:r w:rsidRPr="00826503">
        <w:rPr>
          <w:rFonts w:cs="Times New Roman"/>
          <w:szCs w:val="24"/>
        </w:rPr>
        <w:tab/>
      </w:r>
    </w:p>
    <w:p w:rsidR="00FD3CDE" w:rsidRPr="00826503" w:rsidRDefault="00FD3CDE" w:rsidP="000A0ABD">
      <w:pPr>
        <w:spacing w:line="240" w:lineRule="auto"/>
        <w:rPr>
          <w:rFonts w:cs="Times New Roman"/>
          <w:szCs w:val="24"/>
        </w:rPr>
      </w:pPr>
    </w:p>
    <w:p w:rsidR="00215041" w:rsidRPr="00826503" w:rsidRDefault="00FD3CDE" w:rsidP="00F87485">
      <w:pPr>
        <w:ind w:firstLine="720"/>
        <w:rPr>
          <w:rFonts w:cs="Times New Roman"/>
          <w:szCs w:val="24"/>
        </w:rPr>
      </w:pPr>
      <w:r w:rsidRPr="00826503">
        <w:rPr>
          <w:rFonts w:cs="Times New Roman"/>
          <w:szCs w:val="24"/>
        </w:rPr>
        <w:t xml:space="preserve">Kenneth </w:t>
      </w:r>
      <w:proofErr w:type="spellStart"/>
      <w:r w:rsidR="00F70C88" w:rsidRPr="00826503">
        <w:rPr>
          <w:rFonts w:cs="Times New Roman"/>
          <w:szCs w:val="24"/>
        </w:rPr>
        <w:t>Bresler</w:t>
      </w:r>
      <w:proofErr w:type="spellEnd"/>
      <w:r w:rsidR="00215041" w:rsidRPr="00826503">
        <w:rPr>
          <w:rFonts w:cs="Times New Roman"/>
          <w:szCs w:val="24"/>
        </w:rPr>
        <w:t xml:space="preserve">                                          </w:t>
      </w:r>
    </w:p>
    <w:p w:rsidR="00A84291" w:rsidRPr="00826503" w:rsidRDefault="002F0D00" w:rsidP="000A0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rFonts w:cs="Times New Roman"/>
          <w:b/>
          <w:szCs w:val="24"/>
        </w:rPr>
      </w:pPr>
      <w:r w:rsidRPr="00102392">
        <w:rPr>
          <w:rFonts w:cs="Times New Roman"/>
          <w:b/>
          <w:szCs w:val="24"/>
        </w:rPr>
        <w:t>SUMMARY OF DECISION</w:t>
      </w:r>
    </w:p>
    <w:p w:rsidR="0082171C" w:rsidRPr="00826503" w:rsidRDefault="0082171C" w:rsidP="000A0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rFonts w:cs="Times New Roman"/>
          <w:b/>
          <w:szCs w:val="24"/>
        </w:rPr>
      </w:pPr>
    </w:p>
    <w:p w:rsidR="00571BC1" w:rsidRDefault="00CB3C12" w:rsidP="00571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rPr>
          <w:rFonts w:cs="Times New Roman"/>
          <w:szCs w:val="24"/>
        </w:rPr>
      </w:pPr>
      <w:r>
        <w:rPr>
          <w:rFonts w:cs="Times New Roman"/>
          <w:szCs w:val="24"/>
        </w:rPr>
        <w:t>Retirement Board’s de</w:t>
      </w:r>
      <w:r w:rsidR="00316AFF">
        <w:rPr>
          <w:rFonts w:cs="Times New Roman"/>
          <w:szCs w:val="24"/>
        </w:rPr>
        <w:t>cision not to refer an application</w:t>
      </w:r>
      <w:r>
        <w:rPr>
          <w:rFonts w:cs="Times New Roman"/>
          <w:szCs w:val="24"/>
        </w:rPr>
        <w:t xml:space="preserve"> for accidental disability retirement benefits</w:t>
      </w:r>
      <w:r w:rsidR="00FB542A">
        <w:rPr>
          <w:rFonts w:cs="Times New Roman"/>
          <w:szCs w:val="24"/>
        </w:rPr>
        <w:t xml:space="preserve"> to a medical panel is affirmed because </w:t>
      </w:r>
      <w:r w:rsidR="00C57258">
        <w:rPr>
          <w:rFonts w:cs="Times New Roman"/>
          <w:szCs w:val="24"/>
        </w:rPr>
        <w:t>t</w:t>
      </w:r>
      <w:r w:rsidR="00FB542A">
        <w:rPr>
          <w:rFonts w:cs="Times New Roman"/>
          <w:szCs w:val="24"/>
        </w:rPr>
        <w:t>he</w:t>
      </w:r>
      <w:r w:rsidR="00C57258">
        <w:rPr>
          <w:rFonts w:cs="Times New Roman"/>
          <w:szCs w:val="24"/>
        </w:rPr>
        <w:t xml:space="preserve"> applicant</w:t>
      </w:r>
      <w:r w:rsidR="00FB542A">
        <w:rPr>
          <w:rFonts w:cs="Times New Roman"/>
          <w:szCs w:val="24"/>
        </w:rPr>
        <w:t xml:space="preserve"> returned to work on the day that his knee injury supposedly disabled him; he could not specify</w:t>
      </w:r>
      <w:r w:rsidR="00941161">
        <w:rPr>
          <w:rFonts w:cs="Times New Roman"/>
          <w:szCs w:val="24"/>
        </w:rPr>
        <w:t xml:space="preserve"> when his </w:t>
      </w:r>
      <w:r w:rsidR="00FF3F23">
        <w:rPr>
          <w:rFonts w:cs="Times New Roman"/>
          <w:szCs w:val="24"/>
        </w:rPr>
        <w:t xml:space="preserve">knee injury or </w:t>
      </w:r>
      <w:r w:rsidR="00941161">
        <w:rPr>
          <w:rFonts w:cs="Times New Roman"/>
          <w:szCs w:val="24"/>
        </w:rPr>
        <w:t>blood pressure supposedly disabled him; and if it were true, as he testified, that his blood pressure supposedly disabled him one</w:t>
      </w:r>
      <w:r w:rsidR="00BF32FC">
        <w:rPr>
          <w:rFonts w:cs="Times New Roman"/>
          <w:szCs w:val="24"/>
        </w:rPr>
        <w:t xml:space="preserve">-and-one-half years or one year before he stopped collecting his salary, but </w:t>
      </w:r>
      <w:r w:rsidR="00571BC1">
        <w:rPr>
          <w:rFonts w:cs="Times New Roman"/>
          <w:szCs w:val="24"/>
        </w:rPr>
        <w:t xml:space="preserve">he </w:t>
      </w:r>
      <w:r w:rsidR="00BF32FC">
        <w:rPr>
          <w:rFonts w:cs="Times New Roman"/>
          <w:szCs w:val="24"/>
        </w:rPr>
        <w:t>went to the office without fully performing his duties, he implicitly violated Chapter 32 of the General Laws.</w:t>
      </w:r>
    </w:p>
    <w:p w:rsidR="000A170B" w:rsidRPr="00CB3C12" w:rsidRDefault="00941161" w:rsidP="00571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rPr>
          <w:rFonts w:cs="Times New Roman"/>
          <w:szCs w:val="24"/>
        </w:rPr>
      </w:pPr>
      <w:r>
        <w:rPr>
          <w:rFonts w:cs="Times New Roman"/>
          <w:szCs w:val="24"/>
        </w:rPr>
        <w:t xml:space="preserve"> </w:t>
      </w:r>
    </w:p>
    <w:p w:rsidR="00733D45" w:rsidRDefault="00733D45">
      <w:pPr>
        <w:rPr>
          <w:rFonts w:cs="Times New Roman"/>
          <w:b/>
          <w:szCs w:val="24"/>
        </w:rPr>
      </w:pPr>
      <w:r>
        <w:rPr>
          <w:rFonts w:cs="Times New Roman"/>
          <w:b/>
          <w:szCs w:val="24"/>
        </w:rPr>
        <w:br w:type="page"/>
      </w:r>
    </w:p>
    <w:p w:rsidR="00A84291" w:rsidRPr="00826503" w:rsidRDefault="00A84291" w:rsidP="00733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cs="Times New Roman"/>
          <w:b/>
          <w:szCs w:val="24"/>
          <w:u w:val="single"/>
        </w:rPr>
      </w:pPr>
      <w:r w:rsidRPr="00826503">
        <w:rPr>
          <w:rFonts w:cs="Times New Roman"/>
          <w:b/>
          <w:szCs w:val="24"/>
        </w:rPr>
        <w:lastRenderedPageBreak/>
        <w:t>DECISION</w:t>
      </w:r>
    </w:p>
    <w:p w:rsidR="00475659" w:rsidRPr="00826503" w:rsidRDefault="00CF2A85" w:rsidP="00733D45">
      <w:pPr>
        <w:widowControl w:val="0"/>
        <w:rPr>
          <w:rFonts w:cs="Times New Roman"/>
          <w:szCs w:val="24"/>
        </w:rPr>
      </w:pPr>
      <w:r w:rsidRPr="00826503">
        <w:rPr>
          <w:rFonts w:cs="Times New Roman"/>
          <w:szCs w:val="24"/>
        </w:rPr>
        <w:tab/>
      </w:r>
      <w:r w:rsidR="00134E1E" w:rsidRPr="00826503">
        <w:rPr>
          <w:rFonts w:cs="Times New Roman"/>
          <w:szCs w:val="24"/>
        </w:rPr>
        <w:t>T</w:t>
      </w:r>
      <w:r w:rsidR="00114723" w:rsidRPr="00826503">
        <w:rPr>
          <w:rFonts w:cs="Times New Roman"/>
          <w:szCs w:val="24"/>
        </w:rPr>
        <w:t xml:space="preserve">he petitioner, </w:t>
      </w:r>
      <w:r w:rsidR="006D5EC6" w:rsidRPr="00826503">
        <w:rPr>
          <w:rFonts w:cs="Times New Roman"/>
          <w:szCs w:val="24"/>
        </w:rPr>
        <w:t>James Holland</w:t>
      </w:r>
      <w:r w:rsidR="00571BC1">
        <w:rPr>
          <w:rFonts w:cs="Times New Roman"/>
          <w:szCs w:val="24"/>
        </w:rPr>
        <w:t>, appeals the decision of the Malden R</w:t>
      </w:r>
      <w:r w:rsidR="00316AFF">
        <w:rPr>
          <w:rFonts w:cs="Times New Roman"/>
          <w:szCs w:val="24"/>
        </w:rPr>
        <w:t>etirement Board not to refer his application for accidental disability retirement benefits</w:t>
      </w:r>
      <w:r w:rsidR="00571BC1">
        <w:rPr>
          <w:rFonts w:cs="Times New Roman"/>
          <w:szCs w:val="24"/>
        </w:rPr>
        <w:t xml:space="preserve"> to </w:t>
      </w:r>
      <w:r w:rsidR="00206617">
        <w:rPr>
          <w:rFonts w:cs="Times New Roman"/>
          <w:szCs w:val="24"/>
        </w:rPr>
        <w:t xml:space="preserve">a regional </w:t>
      </w:r>
      <w:r w:rsidR="00D12618" w:rsidRPr="00826503">
        <w:rPr>
          <w:rFonts w:cs="Times New Roman"/>
          <w:szCs w:val="24"/>
        </w:rPr>
        <w:t>medical panel.</w:t>
      </w:r>
    </w:p>
    <w:p w:rsidR="000B02E4" w:rsidRPr="00826503" w:rsidRDefault="006C75FA" w:rsidP="006C75FA">
      <w:pPr>
        <w:rPr>
          <w:rFonts w:cs="Times New Roman"/>
          <w:szCs w:val="24"/>
        </w:rPr>
      </w:pPr>
      <w:r w:rsidRPr="00826503">
        <w:rPr>
          <w:rFonts w:cs="Times New Roman"/>
          <w:szCs w:val="24"/>
        </w:rPr>
        <w:tab/>
        <w:t xml:space="preserve">I held a hearing on </w:t>
      </w:r>
      <w:r w:rsidR="00A4324B" w:rsidRPr="00826503">
        <w:rPr>
          <w:rFonts w:cs="Times New Roman"/>
          <w:szCs w:val="24"/>
        </w:rPr>
        <w:t>December 9, 2015</w:t>
      </w:r>
      <w:r w:rsidR="005E6AEA" w:rsidRPr="00826503">
        <w:rPr>
          <w:rFonts w:cs="Times New Roman"/>
          <w:szCs w:val="24"/>
        </w:rPr>
        <w:t xml:space="preserve">, </w:t>
      </w:r>
      <w:r w:rsidR="00B51F04" w:rsidRPr="00826503">
        <w:rPr>
          <w:rFonts w:cs="Times New Roman"/>
          <w:szCs w:val="24"/>
        </w:rPr>
        <w:t>which I recorded</w:t>
      </w:r>
      <w:r w:rsidR="00EA597E" w:rsidRPr="00826503">
        <w:rPr>
          <w:rFonts w:cs="Times New Roman"/>
          <w:szCs w:val="24"/>
        </w:rPr>
        <w:t xml:space="preserve"> digitally</w:t>
      </w:r>
      <w:r w:rsidR="00207109" w:rsidRPr="00826503">
        <w:rPr>
          <w:rFonts w:cs="Times New Roman"/>
          <w:szCs w:val="24"/>
        </w:rPr>
        <w:t xml:space="preserve">. </w:t>
      </w:r>
      <w:r w:rsidR="0057493D">
        <w:rPr>
          <w:rFonts w:cs="Times New Roman"/>
          <w:szCs w:val="24"/>
        </w:rPr>
        <w:t xml:space="preserve">The </w:t>
      </w:r>
      <w:r w:rsidR="0057493D" w:rsidRPr="00826503">
        <w:rPr>
          <w:rFonts w:cs="Times New Roman"/>
          <w:szCs w:val="24"/>
        </w:rPr>
        <w:t>Malden Retirement Board</w:t>
      </w:r>
      <w:r w:rsidR="0057493D">
        <w:rPr>
          <w:rFonts w:cs="Times New Roman"/>
          <w:szCs w:val="24"/>
        </w:rPr>
        <w:t xml:space="preserve"> had the recording transcribed.</w:t>
      </w:r>
      <w:r w:rsidR="00206617">
        <w:rPr>
          <w:rFonts w:cs="Times New Roman"/>
          <w:szCs w:val="24"/>
        </w:rPr>
        <w:t xml:space="preserve"> </w:t>
      </w:r>
      <w:r w:rsidR="00B032D2" w:rsidRPr="00826503">
        <w:rPr>
          <w:rFonts w:cs="Times New Roman"/>
          <w:szCs w:val="24"/>
        </w:rPr>
        <w:t>Mr. Holland was the only witness.</w:t>
      </w:r>
      <w:r w:rsidR="00206617">
        <w:rPr>
          <w:rFonts w:cs="Times New Roman"/>
          <w:szCs w:val="24"/>
        </w:rPr>
        <w:t xml:space="preserve"> </w:t>
      </w:r>
      <w:r w:rsidRPr="00826503">
        <w:rPr>
          <w:rFonts w:cs="Times New Roman"/>
          <w:szCs w:val="24"/>
        </w:rPr>
        <w:t xml:space="preserve">I </w:t>
      </w:r>
      <w:r w:rsidR="00B06CF8" w:rsidRPr="00826503">
        <w:rPr>
          <w:rFonts w:cs="Times New Roman"/>
          <w:szCs w:val="24"/>
        </w:rPr>
        <w:t xml:space="preserve">have </w:t>
      </w:r>
      <w:r w:rsidRPr="00826503">
        <w:rPr>
          <w:rFonts w:cs="Times New Roman"/>
          <w:szCs w:val="24"/>
        </w:rPr>
        <w:t xml:space="preserve">accepted into evidence </w:t>
      </w:r>
      <w:r w:rsidR="00D12618" w:rsidRPr="00826503">
        <w:rPr>
          <w:rFonts w:cs="Times New Roman"/>
          <w:szCs w:val="24"/>
        </w:rPr>
        <w:t>five</w:t>
      </w:r>
      <w:r w:rsidRPr="00826503">
        <w:rPr>
          <w:rFonts w:cs="Times New Roman"/>
          <w:szCs w:val="24"/>
        </w:rPr>
        <w:t xml:space="preserve"> exhibits</w:t>
      </w:r>
      <w:r w:rsidR="00D12618" w:rsidRPr="00826503">
        <w:rPr>
          <w:rFonts w:cs="Times New Roman"/>
          <w:szCs w:val="24"/>
        </w:rPr>
        <w:t>, three for Mr. Holland</w:t>
      </w:r>
      <w:r w:rsidR="00885C8C" w:rsidRPr="00826503">
        <w:rPr>
          <w:rFonts w:cs="Times New Roman"/>
          <w:szCs w:val="24"/>
        </w:rPr>
        <w:t xml:space="preserve">, two for </w:t>
      </w:r>
      <w:r w:rsidR="00D12618" w:rsidRPr="00826503">
        <w:rPr>
          <w:rFonts w:cs="Times New Roman"/>
          <w:szCs w:val="24"/>
        </w:rPr>
        <w:t>the Malden Retirement Board.</w:t>
      </w:r>
      <w:r w:rsidR="0057493D">
        <w:rPr>
          <w:rFonts w:cs="Times New Roman"/>
          <w:szCs w:val="24"/>
        </w:rPr>
        <w:t xml:space="preserve"> </w:t>
      </w:r>
      <w:r w:rsidR="000B02E4" w:rsidRPr="0057493D">
        <w:rPr>
          <w:rFonts w:cs="Times New Roman"/>
          <w:szCs w:val="24"/>
        </w:rPr>
        <w:t>Both parties submitted post-hearing briefs.</w:t>
      </w:r>
      <w:r w:rsidR="009230C6" w:rsidRPr="0057493D">
        <w:rPr>
          <w:rFonts w:cs="Times New Roman"/>
          <w:szCs w:val="24"/>
        </w:rPr>
        <w:t xml:space="preserve"> </w:t>
      </w:r>
    </w:p>
    <w:p w:rsidR="005C3956" w:rsidRPr="00826503" w:rsidRDefault="005C3956" w:rsidP="009763B2">
      <w:pPr>
        <w:jc w:val="center"/>
        <w:rPr>
          <w:rFonts w:cs="Times New Roman"/>
          <w:b/>
          <w:szCs w:val="24"/>
        </w:rPr>
      </w:pPr>
      <w:r w:rsidRPr="00826503">
        <w:rPr>
          <w:rFonts w:cs="Times New Roman"/>
          <w:b/>
          <w:szCs w:val="24"/>
        </w:rPr>
        <w:t>Findings of Fact</w:t>
      </w:r>
    </w:p>
    <w:p w:rsidR="00B032D2" w:rsidRPr="00826503" w:rsidRDefault="00206617" w:rsidP="00070706">
      <w:pPr>
        <w:rPr>
          <w:rFonts w:cs="Times New Roman"/>
          <w:szCs w:val="24"/>
        </w:rPr>
      </w:pPr>
      <w:r>
        <w:rPr>
          <w:rFonts w:cs="Times New Roman"/>
          <w:szCs w:val="24"/>
        </w:rPr>
        <w:tab/>
        <w:t>1</w:t>
      </w:r>
      <w:r w:rsidR="00B032D2" w:rsidRPr="00826503">
        <w:rPr>
          <w:rFonts w:cs="Times New Roman"/>
          <w:szCs w:val="24"/>
        </w:rPr>
        <w:t>. Mr. Holland worked for the Malden Police Department from 1975</w:t>
      </w:r>
      <w:r w:rsidR="006A0730" w:rsidRPr="00826503">
        <w:rPr>
          <w:rFonts w:cs="Times New Roman"/>
          <w:szCs w:val="24"/>
        </w:rPr>
        <w:t xml:space="preserve"> to 2013. He was the police chief </w:t>
      </w:r>
      <w:r w:rsidR="00D12618" w:rsidRPr="00826503">
        <w:rPr>
          <w:rFonts w:cs="Times New Roman"/>
          <w:szCs w:val="24"/>
        </w:rPr>
        <w:t>for his last three years</w:t>
      </w:r>
      <w:r w:rsidR="006A0730" w:rsidRPr="00826503">
        <w:rPr>
          <w:rFonts w:cs="Times New Roman"/>
          <w:szCs w:val="24"/>
        </w:rPr>
        <w:t xml:space="preserve">. </w:t>
      </w:r>
      <w:proofErr w:type="gramStart"/>
      <w:r w:rsidR="006A0730" w:rsidRPr="00826503">
        <w:rPr>
          <w:rFonts w:cs="Times New Roman"/>
          <w:szCs w:val="24"/>
        </w:rPr>
        <w:t>(Testimony.)</w:t>
      </w:r>
      <w:proofErr w:type="gramEnd"/>
    </w:p>
    <w:p w:rsidR="00CB57ED" w:rsidRPr="00826503" w:rsidRDefault="00206617" w:rsidP="00070706">
      <w:pPr>
        <w:rPr>
          <w:rFonts w:cs="Times New Roman"/>
          <w:szCs w:val="24"/>
        </w:rPr>
      </w:pPr>
      <w:r>
        <w:rPr>
          <w:rFonts w:cs="Times New Roman"/>
          <w:szCs w:val="24"/>
        </w:rPr>
        <w:tab/>
        <w:t>2</w:t>
      </w:r>
      <w:r w:rsidR="00CB57ED" w:rsidRPr="00826503">
        <w:rPr>
          <w:rFonts w:cs="Times New Roman"/>
          <w:szCs w:val="24"/>
        </w:rPr>
        <w:t xml:space="preserve">. </w:t>
      </w:r>
      <w:r w:rsidR="00D12618" w:rsidRPr="00826503">
        <w:rPr>
          <w:rFonts w:cs="Times New Roman"/>
          <w:szCs w:val="24"/>
        </w:rPr>
        <w:t>Mr. Holland had a three-</w:t>
      </w:r>
      <w:r w:rsidR="00CB57ED" w:rsidRPr="00826503">
        <w:rPr>
          <w:rFonts w:cs="Times New Roman"/>
          <w:szCs w:val="24"/>
        </w:rPr>
        <w:t>year contract</w:t>
      </w:r>
      <w:r w:rsidR="00D12618" w:rsidRPr="00826503">
        <w:rPr>
          <w:rFonts w:cs="Times New Roman"/>
          <w:szCs w:val="24"/>
        </w:rPr>
        <w:t xml:space="preserve"> as police chief. It</w:t>
      </w:r>
      <w:r w:rsidR="00CB57ED" w:rsidRPr="00826503">
        <w:rPr>
          <w:rFonts w:cs="Times New Roman"/>
          <w:szCs w:val="24"/>
        </w:rPr>
        <w:t xml:space="preserve"> ran </w:t>
      </w:r>
      <w:r w:rsidR="00D12618" w:rsidRPr="00826503">
        <w:rPr>
          <w:rFonts w:cs="Times New Roman"/>
          <w:szCs w:val="24"/>
        </w:rPr>
        <w:t xml:space="preserve">from </w:t>
      </w:r>
      <w:r w:rsidR="00CB57ED" w:rsidRPr="00826503">
        <w:rPr>
          <w:rFonts w:cs="Times New Roman"/>
          <w:szCs w:val="24"/>
        </w:rPr>
        <w:t xml:space="preserve">March 10, 2010 through March 9, 2013. </w:t>
      </w:r>
      <w:proofErr w:type="gramStart"/>
      <w:r w:rsidR="00CB57ED" w:rsidRPr="00826503">
        <w:rPr>
          <w:rFonts w:cs="Times New Roman"/>
          <w:szCs w:val="24"/>
        </w:rPr>
        <w:t>(Resp. ex. 1.)</w:t>
      </w:r>
      <w:proofErr w:type="gramEnd"/>
    </w:p>
    <w:p w:rsidR="00AA66DA" w:rsidRPr="00826503" w:rsidRDefault="00206617" w:rsidP="00070706">
      <w:pPr>
        <w:rPr>
          <w:rFonts w:cs="Times New Roman"/>
          <w:szCs w:val="24"/>
        </w:rPr>
      </w:pPr>
      <w:r>
        <w:rPr>
          <w:rFonts w:cs="Times New Roman"/>
          <w:szCs w:val="24"/>
        </w:rPr>
        <w:tab/>
        <w:t>3</w:t>
      </w:r>
      <w:r w:rsidR="00AA66DA" w:rsidRPr="00826503">
        <w:rPr>
          <w:rFonts w:cs="Times New Roman"/>
          <w:szCs w:val="24"/>
        </w:rPr>
        <w:t xml:space="preserve">. The contract required Mr. Holland to “devote the amount of time and energy which is reasonable and necessary” for him “to faithfully perform the duties of Chief of Police….” </w:t>
      </w:r>
      <w:r w:rsidR="00F967E9" w:rsidRPr="00826503">
        <w:rPr>
          <w:rFonts w:cs="Times New Roman"/>
          <w:szCs w:val="24"/>
        </w:rPr>
        <w:t xml:space="preserve">It required him to be “available twenty-four (24) hours per day, seven (7) days per week, as needed.” </w:t>
      </w:r>
      <w:proofErr w:type="gramStart"/>
      <w:r w:rsidR="00AA66DA" w:rsidRPr="00826503">
        <w:rPr>
          <w:rFonts w:cs="Times New Roman"/>
          <w:szCs w:val="24"/>
        </w:rPr>
        <w:t>(Resp. ex. 1.)</w:t>
      </w:r>
      <w:proofErr w:type="gramEnd"/>
    </w:p>
    <w:p w:rsidR="00F967E9" w:rsidRPr="00826503" w:rsidRDefault="00206617" w:rsidP="00070706">
      <w:pPr>
        <w:rPr>
          <w:rFonts w:cs="Times New Roman"/>
          <w:szCs w:val="24"/>
        </w:rPr>
      </w:pPr>
      <w:r>
        <w:rPr>
          <w:rFonts w:cs="Times New Roman"/>
          <w:szCs w:val="24"/>
        </w:rPr>
        <w:tab/>
        <w:t>4</w:t>
      </w:r>
      <w:r w:rsidR="00F967E9" w:rsidRPr="00826503">
        <w:rPr>
          <w:rFonts w:cs="Times New Roman"/>
          <w:szCs w:val="24"/>
        </w:rPr>
        <w:t>. The contract provided that Mr. Holland</w:t>
      </w:r>
    </w:p>
    <w:p w:rsidR="00F967E9" w:rsidRPr="00826503" w:rsidRDefault="00F967E9" w:rsidP="00F967E9">
      <w:pPr>
        <w:spacing w:line="240" w:lineRule="auto"/>
        <w:ind w:left="720" w:right="720"/>
        <w:rPr>
          <w:rFonts w:cs="Times New Roman"/>
          <w:szCs w:val="24"/>
        </w:rPr>
      </w:pPr>
      <w:proofErr w:type="gramStart"/>
      <w:r w:rsidRPr="00826503">
        <w:rPr>
          <w:rFonts w:cs="Times New Roman"/>
          <w:szCs w:val="24"/>
        </w:rPr>
        <w:t>may</w:t>
      </w:r>
      <w:proofErr w:type="gramEnd"/>
      <w:r w:rsidRPr="00826503">
        <w:rPr>
          <w:rFonts w:cs="Times New Roman"/>
          <w:szCs w:val="24"/>
        </w:rPr>
        <w:t xml:space="preserve"> continue to accumulate and be compensated for sick days in accordance with either of the Police Department</w:t>
      </w:r>
      <w:r w:rsidR="00F650D3">
        <w:rPr>
          <w:rFonts w:cs="Times New Roman"/>
          <w:szCs w:val="24"/>
        </w:rPr>
        <w:t>’</w:t>
      </w:r>
      <w:r w:rsidRPr="00826503">
        <w:rPr>
          <w:rFonts w:cs="Times New Roman"/>
          <w:szCs w:val="24"/>
        </w:rPr>
        <w:t>s collective bargaining agreements. At termination or retirement, [Mr. Holland] will be paid in accordance with the plan or his accumulated sick leave.</w:t>
      </w:r>
    </w:p>
    <w:p w:rsidR="00F967E9" w:rsidRPr="00826503" w:rsidRDefault="00F967E9" w:rsidP="00F967E9">
      <w:pPr>
        <w:spacing w:line="240" w:lineRule="auto"/>
        <w:ind w:left="720" w:right="720"/>
        <w:rPr>
          <w:rFonts w:cs="Times New Roman"/>
          <w:szCs w:val="24"/>
        </w:rPr>
      </w:pPr>
    </w:p>
    <w:p w:rsidR="00F967E9" w:rsidRPr="00826503" w:rsidRDefault="00F967E9" w:rsidP="00070706">
      <w:pPr>
        <w:rPr>
          <w:rFonts w:cs="Times New Roman"/>
          <w:szCs w:val="24"/>
        </w:rPr>
      </w:pPr>
      <w:proofErr w:type="gramStart"/>
      <w:r w:rsidRPr="00826503">
        <w:rPr>
          <w:rFonts w:cs="Times New Roman"/>
          <w:szCs w:val="24"/>
        </w:rPr>
        <w:t>(Resp. ex. 1.)</w:t>
      </w:r>
      <w:proofErr w:type="gramEnd"/>
    </w:p>
    <w:p w:rsidR="00F967E9" w:rsidRPr="00826503" w:rsidRDefault="00206617" w:rsidP="00076387">
      <w:pPr>
        <w:widowControl w:val="0"/>
        <w:rPr>
          <w:rFonts w:cs="Times New Roman"/>
          <w:szCs w:val="24"/>
        </w:rPr>
      </w:pPr>
      <w:r>
        <w:rPr>
          <w:rFonts w:cs="Times New Roman"/>
          <w:szCs w:val="24"/>
        </w:rPr>
        <w:tab/>
        <w:t>5</w:t>
      </w:r>
      <w:r w:rsidR="00F967E9" w:rsidRPr="00826503">
        <w:rPr>
          <w:rFonts w:cs="Times New Roman"/>
          <w:szCs w:val="24"/>
        </w:rPr>
        <w:t xml:space="preserve">. The contract required that changes or modifications to it be in writing to be valid. </w:t>
      </w:r>
      <w:proofErr w:type="gramStart"/>
      <w:r w:rsidR="00F967E9" w:rsidRPr="00826503">
        <w:rPr>
          <w:rFonts w:cs="Times New Roman"/>
          <w:szCs w:val="24"/>
        </w:rPr>
        <w:t>(Resp. ex. 1.)</w:t>
      </w:r>
      <w:proofErr w:type="gramEnd"/>
    </w:p>
    <w:p w:rsidR="00F967E9" w:rsidRPr="00826503" w:rsidRDefault="00206617" w:rsidP="00076387">
      <w:pPr>
        <w:widowControl w:val="0"/>
        <w:rPr>
          <w:rFonts w:cs="Times New Roman"/>
          <w:szCs w:val="24"/>
        </w:rPr>
      </w:pPr>
      <w:r>
        <w:rPr>
          <w:rFonts w:cs="Times New Roman"/>
          <w:szCs w:val="24"/>
        </w:rPr>
        <w:tab/>
        <w:t>6</w:t>
      </w:r>
      <w:r w:rsidR="00F967E9" w:rsidRPr="00826503">
        <w:rPr>
          <w:rFonts w:cs="Times New Roman"/>
          <w:szCs w:val="24"/>
        </w:rPr>
        <w:t xml:space="preserve">. Mr. Holland retired from the Malden Police Department on March 9, 2013. He was </w:t>
      </w:r>
      <w:r w:rsidR="00F967E9" w:rsidRPr="00826503">
        <w:rPr>
          <w:rFonts w:cs="Times New Roman"/>
          <w:szCs w:val="24"/>
        </w:rPr>
        <w:lastRenderedPageBreak/>
        <w:t xml:space="preserve">paid $3,430 for accumulated sick leave. </w:t>
      </w:r>
      <w:proofErr w:type="gramStart"/>
      <w:r w:rsidR="00F967E9" w:rsidRPr="00826503">
        <w:rPr>
          <w:rFonts w:cs="Times New Roman"/>
          <w:szCs w:val="24"/>
        </w:rPr>
        <w:t>(Resp. ex. 1.)</w:t>
      </w:r>
      <w:proofErr w:type="gramEnd"/>
    </w:p>
    <w:p w:rsidR="00E72C54" w:rsidRPr="00826503" w:rsidRDefault="00206617" w:rsidP="00070706">
      <w:pPr>
        <w:rPr>
          <w:rFonts w:cs="Times New Roman"/>
          <w:szCs w:val="24"/>
        </w:rPr>
      </w:pPr>
      <w:r>
        <w:rPr>
          <w:rFonts w:cs="Times New Roman"/>
          <w:szCs w:val="24"/>
        </w:rPr>
        <w:tab/>
        <w:t>7</w:t>
      </w:r>
      <w:r w:rsidR="00E72C54" w:rsidRPr="00826503">
        <w:rPr>
          <w:rFonts w:cs="Times New Roman"/>
          <w:szCs w:val="24"/>
        </w:rPr>
        <w:t xml:space="preserve">. On September 5, 2013, Mr. Holland applied for accidental disability retirement benefits. </w:t>
      </w:r>
      <w:proofErr w:type="gramStart"/>
      <w:r w:rsidR="00E72C54" w:rsidRPr="00826503">
        <w:rPr>
          <w:rFonts w:cs="Times New Roman"/>
          <w:szCs w:val="24"/>
        </w:rPr>
        <w:t>(Pet. ex. 1.)</w:t>
      </w:r>
      <w:proofErr w:type="gramEnd"/>
    </w:p>
    <w:p w:rsidR="004C052F" w:rsidRPr="00826503" w:rsidRDefault="00206617" w:rsidP="00070706">
      <w:pPr>
        <w:rPr>
          <w:rFonts w:cs="Times New Roman"/>
          <w:szCs w:val="24"/>
        </w:rPr>
      </w:pPr>
      <w:r>
        <w:rPr>
          <w:rFonts w:cs="Times New Roman"/>
          <w:szCs w:val="24"/>
        </w:rPr>
        <w:tab/>
        <w:t>8</w:t>
      </w:r>
      <w:r w:rsidR="004C052F" w:rsidRPr="00826503">
        <w:rPr>
          <w:rFonts w:cs="Times New Roman"/>
          <w:szCs w:val="24"/>
        </w:rPr>
        <w:t xml:space="preserve">. The medical reasons </w:t>
      </w:r>
      <w:r w:rsidR="00D12618" w:rsidRPr="00826503">
        <w:rPr>
          <w:rFonts w:cs="Times New Roman"/>
          <w:szCs w:val="24"/>
        </w:rPr>
        <w:t>that</w:t>
      </w:r>
      <w:r w:rsidR="004C052F" w:rsidRPr="00826503">
        <w:rPr>
          <w:rFonts w:cs="Times New Roman"/>
          <w:szCs w:val="24"/>
        </w:rPr>
        <w:t xml:space="preserve"> Mr. Holland </w:t>
      </w:r>
      <w:r w:rsidR="00D12618" w:rsidRPr="00826503">
        <w:rPr>
          <w:rFonts w:cs="Times New Roman"/>
          <w:szCs w:val="24"/>
        </w:rPr>
        <w:t>cited on his application</w:t>
      </w:r>
      <w:r w:rsidR="004C052F" w:rsidRPr="00826503">
        <w:rPr>
          <w:rFonts w:cs="Times New Roman"/>
          <w:szCs w:val="24"/>
        </w:rPr>
        <w:t xml:space="preserve"> were “Malignant hypertension; Di</w:t>
      </w:r>
      <w:r w:rsidR="00D97F72" w:rsidRPr="00826503">
        <w:rPr>
          <w:rFonts w:cs="Times New Roman"/>
          <w:szCs w:val="24"/>
        </w:rPr>
        <w:t>a</w:t>
      </w:r>
      <w:r w:rsidR="004C052F" w:rsidRPr="00826503">
        <w:rPr>
          <w:rFonts w:cs="Times New Roman"/>
          <w:szCs w:val="24"/>
        </w:rPr>
        <w:t xml:space="preserve">stolic dysfunction – heart failure; bi-lateral knee injuries.” </w:t>
      </w:r>
      <w:proofErr w:type="gramStart"/>
      <w:r w:rsidR="004C052F" w:rsidRPr="00826503">
        <w:rPr>
          <w:rFonts w:cs="Times New Roman"/>
          <w:szCs w:val="24"/>
        </w:rPr>
        <w:t>(Pet. ex. 1.)</w:t>
      </w:r>
      <w:proofErr w:type="gramEnd"/>
    </w:p>
    <w:p w:rsidR="00D12618" w:rsidRPr="00826503" w:rsidRDefault="00206617" w:rsidP="00552DD8">
      <w:pPr>
        <w:widowControl w:val="0"/>
        <w:rPr>
          <w:rFonts w:cs="Times New Roman"/>
          <w:szCs w:val="24"/>
        </w:rPr>
      </w:pPr>
      <w:r>
        <w:rPr>
          <w:rFonts w:cs="Times New Roman"/>
          <w:szCs w:val="24"/>
        </w:rPr>
        <w:tab/>
        <w:t>9</w:t>
      </w:r>
      <w:r w:rsidR="00912BE9" w:rsidRPr="00826503">
        <w:rPr>
          <w:rFonts w:cs="Times New Roman"/>
          <w:szCs w:val="24"/>
        </w:rPr>
        <w:t xml:space="preserve">. On his application, Mr. Holland listed knee injuries on </w:t>
      </w:r>
      <w:r w:rsidR="007F20D8" w:rsidRPr="00826503">
        <w:rPr>
          <w:rFonts w:cs="Times New Roman"/>
          <w:szCs w:val="24"/>
        </w:rPr>
        <w:t>February 5, 2003 and January 7, 2013</w:t>
      </w:r>
      <w:r w:rsidR="00D12618" w:rsidRPr="00826503">
        <w:rPr>
          <w:rFonts w:cs="Times New Roman"/>
          <w:szCs w:val="24"/>
        </w:rPr>
        <w:t>.</w:t>
      </w:r>
      <w:r w:rsidR="007F20D8" w:rsidRPr="00826503">
        <w:rPr>
          <w:rFonts w:cs="Times New Roman"/>
          <w:szCs w:val="24"/>
        </w:rPr>
        <w:t xml:space="preserve"> </w:t>
      </w:r>
      <w:r w:rsidR="00EB148D" w:rsidRPr="00826503">
        <w:rPr>
          <w:rFonts w:cs="Times New Roman"/>
          <w:szCs w:val="24"/>
        </w:rPr>
        <w:t xml:space="preserve">He also listed “on or about 3/1/13 for claim pursuant to M.G.L. Ch. 32 Sec. 94,” </w:t>
      </w:r>
      <w:proofErr w:type="gramStart"/>
      <w:r w:rsidR="00EB148D" w:rsidRPr="00826503">
        <w:rPr>
          <w:rFonts w:cs="Times New Roman"/>
          <w:szCs w:val="24"/>
        </w:rPr>
        <w:t>ap</w:t>
      </w:r>
      <w:r w:rsidR="00D12618" w:rsidRPr="00826503">
        <w:rPr>
          <w:rFonts w:cs="Times New Roman"/>
          <w:szCs w:val="24"/>
        </w:rPr>
        <w:t>parently referring</w:t>
      </w:r>
      <w:proofErr w:type="gramEnd"/>
      <w:r w:rsidR="00D12618" w:rsidRPr="00826503">
        <w:rPr>
          <w:rFonts w:cs="Times New Roman"/>
          <w:szCs w:val="24"/>
        </w:rPr>
        <w:t xml:space="preserve"> to his high </w:t>
      </w:r>
      <w:r w:rsidR="00EB148D" w:rsidRPr="00826503">
        <w:rPr>
          <w:rFonts w:cs="Times New Roman"/>
          <w:szCs w:val="24"/>
        </w:rPr>
        <w:t xml:space="preserve">blood pressure. </w:t>
      </w:r>
      <w:proofErr w:type="gramStart"/>
      <w:r w:rsidR="00EB148D" w:rsidRPr="00826503">
        <w:rPr>
          <w:rFonts w:cs="Times New Roman"/>
          <w:szCs w:val="24"/>
        </w:rPr>
        <w:t>(Pet. ex. 1</w:t>
      </w:r>
      <w:r w:rsidR="009A616F" w:rsidRPr="00826503">
        <w:rPr>
          <w:rFonts w:cs="Times New Roman"/>
          <w:szCs w:val="24"/>
        </w:rPr>
        <w:t>, pp. 5, 6</w:t>
      </w:r>
      <w:r w:rsidR="00EB148D" w:rsidRPr="00826503">
        <w:rPr>
          <w:rFonts w:cs="Times New Roman"/>
          <w:szCs w:val="24"/>
        </w:rPr>
        <w:t>.)</w:t>
      </w:r>
      <w:proofErr w:type="gramEnd"/>
    </w:p>
    <w:p w:rsidR="00D12618" w:rsidRPr="00826503" w:rsidRDefault="00206617" w:rsidP="00D12618">
      <w:pPr>
        <w:rPr>
          <w:rFonts w:cs="Times New Roman"/>
          <w:szCs w:val="24"/>
        </w:rPr>
      </w:pPr>
      <w:r>
        <w:rPr>
          <w:rFonts w:cs="Times New Roman"/>
          <w:szCs w:val="24"/>
        </w:rPr>
        <w:tab/>
        <w:t>10</w:t>
      </w:r>
      <w:r w:rsidR="00D12618" w:rsidRPr="00826503">
        <w:rPr>
          <w:rFonts w:cs="Times New Roman"/>
          <w:szCs w:val="24"/>
        </w:rPr>
        <w:t>. On his application, Mr. Holland wrote that he ceased being able to perform all essential duties of his position on January 7, 2013 (Pet. ex. 1), which was also the date that he injured his knees.</w:t>
      </w:r>
    </w:p>
    <w:p w:rsidR="007172DF" w:rsidRPr="00826503" w:rsidRDefault="00206617" w:rsidP="00D12618">
      <w:pPr>
        <w:rPr>
          <w:rFonts w:cs="Times New Roman"/>
          <w:szCs w:val="24"/>
        </w:rPr>
      </w:pPr>
      <w:r>
        <w:rPr>
          <w:rFonts w:cs="Times New Roman"/>
          <w:szCs w:val="24"/>
        </w:rPr>
        <w:tab/>
        <w:t>11</w:t>
      </w:r>
      <w:r w:rsidR="007172DF" w:rsidRPr="00826503">
        <w:rPr>
          <w:rFonts w:cs="Times New Roman"/>
          <w:szCs w:val="24"/>
        </w:rPr>
        <w:t xml:space="preserve">. On January 7, 2013, after slipping on ice and injuring his knees, Mr. Holland returned to full active duty. </w:t>
      </w:r>
      <w:proofErr w:type="gramStart"/>
      <w:r w:rsidR="007172DF" w:rsidRPr="00826503">
        <w:rPr>
          <w:rFonts w:cs="Times New Roman"/>
          <w:szCs w:val="24"/>
        </w:rPr>
        <w:t>(Tr. 21</w:t>
      </w:r>
      <w:r w:rsidR="002C111C" w:rsidRPr="00826503">
        <w:rPr>
          <w:rFonts w:cs="Times New Roman"/>
          <w:szCs w:val="24"/>
        </w:rPr>
        <w:t>; Pet. ex. 1, p. 47</w:t>
      </w:r>
      <w:r w:rsidR="007172DF" w:rsidRPr="00826503">
        <w:rPr>
          <w:rFonts w:cs="Times New Roman"/>
          <w:szCs w:val="24"/>
        </w:rPr>
        <w:t>.)</w:t>
      </w:r>
      <w:proofErr w:type="gramEnd"/>
    </w:p>
    <w:p w:rsidR="002C111C" w:rsidRPr="00826503" w:rsidRDefault="00206617" w:rsidP="00D12618">
      <w:pPr>
        <w:rPr>
          <w:rFonts w:cs="Times New Roman"/>
          <w:szCs w:val="24"/>
        </w:rPr>
      </w:pPr>
      <w:r>
        <w:rPr>
          <w:rFonts w:cs="Times New Roman"/>
          <w:szCs w:val="24"/>
        </w:rPr>
        <w:tab/>
        <w:t>12</w:t>
      </w:r>
      <w:r w:rsidR="00316AFF">
        <w:rPr>
          <w:rFonts w:cs="Times New Roman"/>
          <w:szCs w:val="24"/>
        </w:rPr>
        <w:t>. On January 14, 2014, one</w:t>
      </w:r>
      <w:r w:rsidR="002C111C" w:rsidRPr="00826503">
        <w:rPr>
          <w:rFonts w:cs="Times New Roman"/>
          <w:szCs w:val="24"/>
        </w:rPr>
        <w:t xml:space="preserve"> week after he injured his knees, </w:t>
      </w:r>
      <w:r w:rsidR="008C7B8C" w:rsidRPr="00826503">
        <w:rPr>
          <w:rFonts w:cs="Times New Roman"/>
          <w:szCs w:val="24"/>
        </w:rPr>
        <w:t>Dr. John J. Lynch</w:t>
      </w:r>
      <w:r w:rsidR="002C111C" w:rsidRPr="00826503">
        <w:rPr>
          <w:rFonts w:cs="Times New Roman"/>
          <w:szCs w:val="24"/>
        </w:rPr>
        <w:t xml:space="preserve"> wrote, </w:t>
      </w:r>
    </w:p>
    <w:p w:rsidR="002C111C" w:rsidRPr="00826503" w:rsidRDefault="002C111C" w:rsidP="008C7B8C">
      <w:pPr>
        <w:spacing w:line="240" w:lineRule="auto"/>
        <w:ind w:left="720" w:right="720"/>
        <w:rPr>
          <w:rFonts w:cs="Times New Roman"/>
          <w:szCs w:val="24"/>
        </w:rPr>
      </w:pPr>
      <w:r w:rsidRPr="00826503">
        <w:rPr>
          <w:rFonts w:cs="Times New Roman"/>
          <w:szCs w:val="24"/>
        </w:rPr>
        <w:t>He may continue with the supervisory work activities as a chief with some restrictions on prolonged walking, standing, climbing or stooping.</w:t>
      </w:r>
    </w:p>
    <w:p w:rsidR="008C7B8C" w:rsidRPr="00826503" w:rsidRDefault="008C7B8C" w:rsidP="008C7B8C">
      <w:pPr>
        <w:spacing w:line="240" w:lineRule="auto"/>
        <w:ind w:left="720" w:right="720"/>
        <w:rPr>
          <w:rFonts w:cs="Times New Roman"/>
          <w:szCs w:val="24"/>
        </w:rPr>
      </w:pPr>
    </w:p>
    <w:p w:rsidR="002C111C" w:rsidRPr="00826503" w:rsidRDefault="008C7B8C" w:rsidP="00D12618">
      <w:pPr>
        <w:rPr>
          <w:rFonts w:cs="Times New Roman"/>
          <w:szCs w:val="24"/>
        </w:rPr>
      </w:pPr>
      <w:proofErr w:type="gramStart"/>
      <w:r w:rsidRPr="00826503">
        <w:rPr>
          <w:rFonts w:cs="Times New Roman"/>
          <w:szCs w:val="24"/>
        </w:rPr>
        <w:t>(Pet. ex. 1, p. 52.)</w:t>
      </w:r>
      <w:proofErr w:type="gramEnd"/>
    </w:p>
    <w:p w:rsidR="00F967E9" w:rsidRPr="00826503" w:rsidRDefault="00206617" w:rsidP="00D12618">
      <w:pPr>
        <w:rPr>
          <w:rFonts w:cs="Times New Roman"/>
          <w:szCs w:val="24"/>
        </w:rPr>
      </w:pPr>
      <w:r>
        <w:rPr>
          <w:rFonts w:cs="Times New Roman"/>
          <w:szCs w:val="24"/>
        </w:rPr>
        <w:tab/>
        <w:t>13</w:t>
      </w:r>
      <w:r w:rsidR="00F967E9" w:rsidRPr="00826503">
        <w:rPr>
          <w:rFonts w:cs="Times New Roman"/>
          <w:szCs w:val="24"/>
        </w:rPr>
        <w:t>.</w:t>
      </w:r>
      <w:r w:rsidR="002C111C" w:rsidRPr="00826503">
        <w:rPr>
          <w:rFonts w:cs="Times New Roman"/>
          <w:szCs w:val="24"/>
        </w:rPr>
        <w:t xml:space="preserve"> </w:t>
      </w:r>
      <w:r w:rsidR="00400CBE" w:rsidRPr="00826503">
        <w:rPr>
          <w:rFonts w:cs="Times New Roman"/>
          <w:szCs w:val="24"/>
        </w:rPr>
        <w:t xml:space="preserve">On June 7, 2013, </w:t>
      </w:r>
      <w:r w:rsidR="00F967E9" w:rsidRPr="00826503">
        <w:rPr>
          <w:rFonts w:cs="Times New Roman"/>
          <w:szCs w:val="24"/>
        </w:rPr>
        <w:t xml:space="preserve">Dr. David </w:t>
      </w:r>
      <w:proofErr w:type="spellStart"/>
      <w:r w:rsidR="00F967E9" w:rsidRPr="00826503">
        <w:rPr>
          <w:rFonts w:cs="Times New Roman"/>
          <w:szCs w:val="24"/>
        </w:rPr>
        <w:t>Pladziewicz</w:t>
      </w:r>
      <w:proofErr w:type="spellEnd"/>
      <w:r w:rsidR="00400CBE" w:rsidRPr="00826503">
        <w:rPr>
          <w:rFonts w:cs="Times New Roman"/>
          <w:szCs w:val="24"/>
        </w:rPr>
        <w:t xml:space="preserve"> signed a Treating Physician</w:t>
      </w:r>
      <w:r w:rsidR="00F650D3">
        <w:rPr>
          <w:rFonts w:cs="Times New Roman"/>
          <w:szCs w:val="24"/>
        </w:rPr>
        <w:t>’</w:t>
      </w:r>
      <w:r w:rsidR="00400CBE" w:rsidRPr="00826503">
        <w:rPr>
          <w:rFonts w:cs="Times New Roman"/>
          <w:szCs w:val="24"/>
        </w:rPr>
        <w:t xml:space="preserve">s Statement for Mr. Holland. </w:t>
      </w:r>
      <w:proofErr w:type="gramStart"/>
      <w:r w:rsidR="00400CBE" w:rsidRPr="00826503">
        <w:rPr>
          <w:rFonts w:cs="Times New Roman"/>
          <w:szCs w:val="24"/>
        </w:rPr>
        <w:t>(Pet. ex. 1, p .22.)</w:t>
      </w:r>
      <w:proofErr w:type="gramEnd"/>
    </w:p>
    <w:p w:rsidR="00400CBE" w:rsidRPr="00826503" w:rsidRDefault="00206617" w:rsidP="00D12618">
      <w:pPr>
        <w:rPr>
          <w:rFonts w:cs="Times New Roman"/>
          <w:szCs w:val="24"/>
        </w:rPr>
      </w:pPr>
      <w:r>
        <w:rPr>
          <w:rFonts w:cs="Times New Roman"/>
          <w:szCs w:val="24"/>
        </w:rPr>
        <w:tab/>
        <w:t>14</w:t>
      </w:r>
      <w:r w:rsidR="00400CBE" w:rsidRPr="00826503">
        <w:rPr>
          <w:rFonts w:cs="Times New Roman"/>
          <w:szCs w:val="24"/>
        </w:rPr>
        <w:t>. On the Treating Physician</w:t>
      </w:r>
      <w:r w:rsidR="00F650D3">
        <w:rPr>
          <w:rFonts w:cs="Times New Roman"/>
          <w:szCs w:val="24"/>
        </w:rPr>
        <w:t>’</w:t>
      </w:r>
      <w:r w:rsidR="00400CBE" w:rsidRPr="00826503">
        <w:rPr>
          <w:rFonts w:cs="Times New Roman"/>
          <w:szCs w:val="24"/>
        </w:rPr>
        <w:t xml:space="preserve">s Statement, Dr. </w:t>
      </w:r>
      <w:proofErr w:type="spellStart"/>
      <w:r w:rsidR="00400CBE" w:rsidRPr="00826503">
        <w:rPr>
          <w:rFonts w:cs="Times New Roman"/>
          <w:szCs w:val="24"/>
        </w:rPr>
        <w:t>Pladziewicz</w:t>
      </w:r>
      <w:proofErr w:type="spellEnd"/>
      <w:r w:rsidR="00400CBE" w:rsidRPr="00826503">
        <w:rPr>
          <w:rFonts w:cs="Times New Roman"/>
          <w:szCs w:val="24"/>
        </w:rPr>
        <w:t xml:space="preserve"> listed Mr. Holland</w:t>
      </w:r>
      <w:r w:rsidR="00F650D3">
        <w:rPr>
          <w:rFonts w:cs="Times New Roman"/>
          <w:szCs w:val="24"/>
        </w:rPr>
        <w:t>’</w:t>
      </w:r>
      <w:r w:rsidR="00400CBE" w:rsidRPr="00826503">
        <w:rPr>
          <w:rFonts w:cs="Times New Roman"/>
          <w:szCs w:val="24"/>
        </w:rPr>
        <w:t>s diagnosis as “Malignant Hypertension / Diastolic Dysfunction – Heart Failure.” He wrote that a blood pressure test had confirmed the diagnosis; Mr. Holland was last able to perform his essential duties on March 1, 2013; and Mr. Holland needed to “Avoid Stress” and “Significant Exertion.”</w:t>
      </w:r>
    </w:p>
    <w:p w:rsidR="00400CBE" w:rsidRPr="00826503" w:rsidRDefault="00400CBE" w:rsidP="008C7B8C">
      <w:pPr>
        <w:widowControl w:val="0"/>
        <w:rPr>
          <w:rFonts w:cs="Times New Roman"/>
          <w:szCs w:val="24"/>
        </w:rPr>
      </w:pPr>
      <w:proofErr w:type="gramStart"/>
      <w:r w:rsidRPr="00826503">
        <w:rPr>
          <w:rFonts w:cs="Times New Roman"/>
          <w:szCs w:val="24"/>
        </w:rPr>
        <w:lastRenderedPageBreak/>
        <w:t>(Pet. ex. 1, p. 20.)</w:t>
      </w:r>
      <w:proofErr w:type="gramEnd"/>
    </w:p>
    <w:p w:rsidR="00400CBE" w:rsidRPr="00826503" w:rsidRDefault="00FF3F23" w:rsidP="008C7B8C">
      <w:pPr>
        <w:widowControl w:val="0"/>
        <w:rPr>
          <w:rFonts w:cs="Times New Roman"/>
          <w:szCs w:val="24"/>
        </w:rPr>
      </w:pPr>
      <w:r>
        <w:rPr>
          <w:rFonts w:cs="Times New Roman"/>
          <w:szCs w:val="24"/>
        </w:rPr>
        <w:tab/>
        <w:t>15</w:t>
      </w:r>
      <w:r w:rsidR="00400CBE" w:rsidRPr="00826503">
        <w:rPr>
          <w:rFonts w:cs="Times New Roman"/>
          <w:szCs w:val="24"/>
        </w:rPr>
        <w:t>. On</w:t>
      </w:r>
      <w:r w:rsidR="0035094E" w:rsidRPr="00826503">
        <w:rPr>
          <w:rFonts w:cs="Times New Roman"/>
          <w:szCs w:val="24"/>
        </w:rPr>
        <w:t xml:space="preserve"> or before March 5, 2013, another doctor, Dr. David F. Tee, filled in </w:t>
      </w:r>
      <w:r w:rsidR="00400CBE" w:rsidRPr="00826503">
        <w:rPr>
          <w:rFonts w:cs="Times New Roman"/>
          <w:szCs w:val="24"/>
        </w:rPr>
        <w:t>another Treating Physician</w:t>
      </w:r>
      <w:r w:rsidR="00F650D3">
        <w:rPr>
          <w:rFonts w:cs="Times New Roman"/>
          <w:szCs w:val="24"/>
        </w:rPr>
        <w:t>’</w:t>
      </w:r>
      <w:r w:rsidR="00400CBE" w:rsidRPr="00826503">
        <w:rPr>
          <w:rFonts w:cs="Times New Roman"/>
          <w:szCs w:val="24"/>
        </w:rPr>
        <w:t>s Statement</w:t>
      </w:r>
      <w:r w:rsidR="0035094E" w:rsidRPr="00826503">
        <w:rPr>
          <w:rFonts w:cs="Times New Roman"/>
          <w:szCs w:val="24"/>
        </w:rPr>
        <w:t>.</w:t>
      </w:r>
      <w:r w:rsidR="002C111C" w:rsidRPr="00826503">
        <w:rPr>
          <w:rStyle w:val="FootnoteReference"/>
          <w:rFonts w:cs="Times New Roman"/>
          <w:szCs w:val="24"/>
        </w:rPr>
        <w:footnoteReference w:id="1"/>
      </w:r>
      <w:r w:rsidR="0035094E" w:rsidRPr="00826503">
        <w:rPr>
          <w:rFonts w:cs="Times New Roman"/>
          <w:szCs w:val="24"/>
        </w:rPr>
        <w:t xml:space="preserve"> He</w:t>
      </w:r>
      <w:r w:rsidR="00400CBE" w:rsidRPr="00826503">
        <w:rPr>
          <w:rFonts w:cs="Times New Roman"/>
          <w:szCs w:val="24"/>
        </w:rPr>
        <w:t xml:space="preserve"> diagnosed Mr. Holland</w:t>
      </w:r>
      <w:r w:rsidR="00F650D3">
        <w:rPr>
          <w:rFonts w:cs="Times New Roman"/>
          <w:szCs w:val="24"/>
        </w:rPr>
        <w:t>’</w:t>
      </w:r>
      <w:r w:rsidR="00400CBE" w:rsidRPr="00826503">
        <w:rPr>
          <w:rFonts w:cs="Times New Roman"/>
          <w:szCs w:val="24"/>
        </w:rPr>
        <w:t xml:space="preserve">s conditions as hypertension, sleep apnea, tremors, and obesity. </w:t>
      </w:r>
      <w:r w:rsidR="0035094E" w:rsidRPr="00826503">
        <w:rPr>
          <w:rFonts w:cs="Times New Roman"/>
          <w:szCs w:val="24"/>
        </w:rPr>
        <w:t>Dr. Tee left the date blank, but the fax line on the top of the page shows th</w:t>
      </w:r>
      <w:r w:rsidR="002C111C" w:rsidRPr="00826503">
        <w:rPr>
          <w:rFonts w:cs="Times New Roman"/>
          <w:szCs w:val="24"/>
        </w:rPr>
        <w:t>at it was faxed on March 5, 2013</w:t>
      </w:r>
      <w:r w:rsidR="0035094E" w:rsidRPr="00826503">
        <w:rPr>
          <w:rFonts w:cs="Times New Roman"/>
          <w:szCs w:val="24"/>
        </w:rPr>
        <w:t xml:space="preserve">. </w:t>
      </w:r>
      <w:proofErr w:type="gramStart"/>
      <w:r w:rsidR="0035094E" w:rsidRPr="00826503">
        <w:rPr>
          <w:rFonts w:cs="Times New Roman"/>
          <w:szCs w:val="24"/>
        </w:rPr>
        <w:t>(Pet. ex. 1, pp. 31, 33.)</w:t>
      </w:r>
      <w:proofErr w:type="gramEnd"/>
    </w:p>
    <w:p w:rsidR="00400CBE" w:rsidRPr="00826503" w:rsidRDefault="00FF3F23" w:rsidP="00D12618">
      <w:pPr>
        <w:rPr>
          <w:rFonts w:cs="Times New Roman"/>
          <w:szCs w:val="24"/>
        </w:rPr>
      </w:pPr>
      <w:r>
        <w:rPr>
          <w:rFonts w:cs="Times New Roman"/>
          <w:szCs w:val="24"/>
        </w:rPr>
        <w:tab/>
        <w:t>16</w:t>
      </w:r>
      <w:r w:rsidR="0035094E" w:rsidRPr="00826503">
        <w:rPr>
          <w:rFonts w:cs="Times New Roman"/>
          <w:szCs w:val="24"/>
        </w:rPr>
        <w:t xml:space="preserve">. Dr. Tee did not fill in the date when Mr. Holland was last able to perform his essential duties. </w:t>
      </w:r>
      <w:proofErr w:type="gramStart"/>
      <w:r w:rsidR="0035094E" w:rsidRPr="00826503">
        <w:rPr>
          <w:rFonts w:cs="Times New Roman"/>
          <w:szCs w:val="24"/>
        </w:rPr>
        <w:t>(Pet. ex. 1, p. 31.)</w:t>
      </w:r>
      <w:proofErr w:type="gramEnd"/>
    </w:p>
    <w:p w:rsidR="00400CBE" w:rsidRPr="00826503" w:rsidRDefault="00FF3F23" w:rsidP="0035094E">
      <w:pPr>
        <w:ind w:firstLine="720"/>
        <w:rPr>
          <w:rFonts w:cs="Times New Roman"/>
          <w:szCs w:val="24"/>
        </w:rPr>
      </w:pPr>
      <w:r>
        <w:rPr>
          <w:rFonts w:cs="Times New Roman"/>
          <w:szCs w:val="24"/>
        </w:rPr>
        <w:t>17</w:t>
      </w:r>
      <w:r w:rsidR="0035094E" w:rsidRPr="00826503">
        <w:rPr>
          <w:rFonts w:cs="Times New Roman"/>
          <w:szCs w:val="24"/>
        </w:rPr>
        <w:t>. On July 1</w:t>
      </w:r>
      <w:r w:rsidR="00D42C2E" w:rsidRPr="00826503">
        <w:rPr>
          <w:rFonts w:cs="Times New Roman"/>
          <w:szCs w:val="24"/>
        </w:rPr>
        <w:t>8</w:t>
      </w:r>
      <w:r w:rsidR="0035094E" w:rsidRPr="00826503">
        <w:rPr>
          <w:rFonts w:cs="Times New Roman"/>
          <w:szCs w:val="24"/>
        </w:rPr>
        <w:t>, 2013, Dr. Lynch filled in still another Treating Physician</w:t>
      </w:r>
      <w:r w:rsidR="00F650D3">
        <w:rPr>
          <w:rFonts w:cs="Times New Roman"/>
          <w:szCs w:val="24"/>
        </w:rPr>
        <w:t>’</w:t>
      </w:r>
      <w:r w:rsidR="0035094E" w:rsidRPr="00826503">
        <w:rPr>
          <w:rFonts w:cs="Times New Roman"/>
          <w:szCs w:val="24"/>
        </w:rPr>
        <w:t>s Statement</w:t>
      </w:r>
      <w:r w:rsidR="00316AFF">
        <w:rPr>
          <w:rFonts w:cs="Times New Roman"/>
          <w:szCs w:val="24"/>
        </w:rPr>
        <w:t xml:space="preserve">, this one relating to </w:t>
      </w:r>
      <w:r w:rsidR="0035094E" w:rsidRPr="00826503">
        <w:rPr>
          <w:rFonts w:cs="Times New Roman"/>
          <w:szCs w:val="24"/>
        </w:rPr>
        <w:t>Mr. Holland</w:t>
      </w:r>
      <w:r w:rsidR="00F650D3">
        <w:rPr>
          <w:rFonts w:cs="Times New Roman"/>
          <w:szCs w:val="24"/>
        </w:rPr>
        <w:t>’</w:t>
      </w:r>
      <w:r w:rsidR="0035094E" w:rsidRPr="00826503">
        <w:rPr>
          <w:rFonts w:cs="Times New Roman"/>
          <w:szCs w:val="24"/>
        </w:rPr>
        <w:t xml:space="preserve">s </w:t>
      </w:r>
      <w:r w:rsidR="00316AFF">
        <w:rPr>
          <w:rFonts w:cs="Times New Roman"/>
          <w:szCs w:val="24"/>
        </w:rPr>
        <w:t xml:space="preserve">alleged </w:t>
      </w:r>
      <w:r w:rsidR="0035094E" w:rsidRPr="00826503">
        <w:rPr>
          <w:rFonts w:cs="Times New Roman"/>
          <w:szCs w:val="24"/>
        </w:rPr>
        <w:t>knee</w:t>
      </w:r>
      <w:r w:rsidR="00316AFF">
        <w:rPr>
          <w:rFonts w:cs="Times New Roman"/>
          <w:szCs w:val="24"/>
        </w:rPr>
        <w:t xml:space="preserve"> injury</w:t>
      </w:r>
      <w:r w:rsidR="0035094E" w:rsidRPr="00826503">
        <w:rPr>
          <w:rFonts w:cs="Times New Roman"/>
          <w:szCs w:val="24"/>
        </w:rPr>
        <w:t>.</w:t>
      </w:r>
      <w:r w:rsidR="00316AFF">
        <w:rPr>
          <w:rFonts w:cs="Times New Roman"/>
          <w:szCs w:val="24"/>
        </w:rPr>
        <w:t xml:space="preserve"> </w:t>
      </w:r>
      <w:r w:rsidR="0035094E" w:rsidRPr="00826503">
        <w:rPr>
          <w:rFonts w:cs="Times New Roman"/>
          <w:szCs w:val="24"/>
        </w:rPr>
        <w:t xml:space="preserve"> </w:t>
      </w:r>
      <w:proofErr w:type="gramStart"/>
      <w:r w:rsidR="0035094E" w:rsidRPr="00826503">
        <w:rPr>
          <w:rFonts w:cs="Times New Roman"/>
          <w:szCs w:val="24"/>
        </w:rPr>
        <w:t>(Pet. ex. 1, pp. 36-45.)</w:t>
      </w:r>
      <w:proofErr w:type="gramEnd"/>
    </w:p>
    <w:p w:rsidR="002C111C" w:rsidRPr="00826503" w:rsidRDefault="00FF3F23" w:rsidP="0035094E">
      <w:pPr>
        <w:ind w:firstLine="720"/>
        <w:rPr>
          <w:rFonts w:cs="Times New Roman"/>
          <w:szCs w:val="24"/>
        </w:rPr>
      </w:pPr>
      <w:r>
        <w:rPr>
          <w:rFonts w:cs="Times New Roman"/>
          <w:szCs w:val="24"/>
        </w:rPr>
        <w:t>18</w:t>
      </w:r>
      <w:r w:rsidR="0035094E" w:rsidRPr="00826503">
        <w:rPr>
          <w:rFonts w:cs="Times New Roman"/>
          <w:szCs w:val="24"/>
        </w:rPr>
        <w:t>. Dr. Lynch</w:t>
      </w:r>
      <w:r w:rsidR="002C111C" w:rsidRPr="00826503">
        <w:rPr>
          <w:rFonts w:cs="Times New Roman"/>
          <w:szCs w:val="24"/>
        </w:rPr>
        <w:t xml:space="preserve"> attached a letter to the statement, asserting that Mr. Holland was last able to perform his essential duties on March 10, 2013</w:t>
      </w:r>
      <w:r w:rsidR="00316AFF" w:rsidRPr="00826503">
        <w:rPr>
          <w:rStyle w:val="FootnoteReference"/>
          <w:rFonts w:cs="Times New Roman"/>
          <w:szCs w:val="24"/>
        </w:rPr>
        <w:footnoteReference w:id="2"/>
      </w:r>
      <w:r w:rsidR="002C111C" w:rsidRPr="00826503">
        <w:rPr>
          <w:rFonts w:cs="Times New Roman"/>
          <w:szCs w:val="24"/>
        </w:rPr>
        <w:t xml:space="preserve"> (Pet. ex. 1, p. 43).</w:t>
      </w:r>
      <w:r w:rsidR="008C7B8C" w:rsidRPr="00826503">
        <w:rPr>
          <w:rFonts w:cs="Times New Roman"/>
          <w:szCs w:val="24"/>
        </w:rPr>
        <w:t xml:space="preserve"> (Dr. Lynch is the doctor who examined Mr. Holland a week after he injured his knees </w:t>
      </w:r>
      <w:r w:rsidR="00571959" w:rsidRPr="00826503">
        <w:rPr>
          <w:rFonts w:cs="Times New Roman"/>
          <w:szCs w:val="24"/>
        </w:rPr>
        <w:t xml:space="preserve">in 2013 </w:t>
      </w:r>
      <w:r w:rsidR="008C7B8C" w:rsidRPr="00826503">
        <w:rPr>
          <w:rFonts w:cs="Times New Roman"/>
          <w:szCs w:val="24"/>
        </w:rPr>
        <w:t>and wrote, “He may continue with the supervisory work activities as a chief with some restrictions….”)</w:t>
      </w:r>
    </w:p>
    <w:p w:rsidR="007172DF" w:rsidRPr="00826503" w:rsidRDefault="00FF3F23" w:rsidP="007172DF">
      <w:pPr>
        <w:ind w:firstLine="720"/>
        <w:rPr>
          <w:rFonts w:cs="Times New Roman"/>
          <w:szCs w:val="24"/>
        </w:rPr>
      </w:pPr>
      <w:r>
        <w:rPr>
          <w:rFonts w:cs="Times New Roman"/>
          <w:szCs w:val="24"/>
        </w:rPr>
        <w:t>19</w:t>
      </w:r>
      <w:r w:rsidR="007172DF" w:rsidRPr="00826503">
        <w:rPr>
          <w:rFonts w:cs="Times New Roman"/>
          <w:szCs w:val="24"/>
        </w:rPr>
        <w:t xml:space="preserve">. On October 15, 2013, the Malden Retirement Board </w:t>
      </w:r>
      <w:r w:rsidR="00571959" w:rsidRPr="00826503">
        <w:rPr>
          <w:rFonts w:cs="Times New Roman"/>
          <w:szCs w:val="24"/>
        </w:rPr>
        <w:t xml:space="preserve">informed </w:t>
      </w:r>
      <w:r w:rsidR="007172DF" w:rsidRPr="00826503">
        <w:rPr>
          <w:rFonts w:cs="Times New Roman"/>
          <w:szCs w:val="24"/>
        </w:rPr>
        <w:t>Mr. Holland</w:t>
      </w:r>
      <w:r w:rsidR="00571959" w:rsidRPr="00826503">
        <w:rPr>
          <w:rFonts w:cs="Times New Roman"/>
          <w:szCs w:val="24"/>
        </w:rPr>
        <w:t xml:space="preserve"> that it would not process hi</w:t>
      </w:r>
      <w:r w:rsidR="007172DF" w:rsidRPr="00826503">
        <w:rPr>
          <w:rFonts w:cs="Times New Roman"/>
          <w:szCs w:val="24"/>
        </w:rPr>
        <w:t>s application.</w:t>
      </w:r>
      <w:r w:rsidR="00571959" w:rsidRPr="00826503">
        <w:rPr>
          <w:rFonts w:cs="Times New Roman"/>
          <w:szCs w:val="24"/>
        </w:rPr>
        <w:t xml:space="preserve"> The reason was that Mr. Holland had claimed that he had last been able to perform his duties on January 7, 2013 but </w:t>
      </w:r>
      <w:r w:rsidR="00316AFF">
        <w:rPr>
          <w:rFonts w:cs="Times New Roman"/>
          <w:szCs w:val="24"/>
        </w:rPr>
        <w:t>had remained</w:t>
      </w:r>
      <w:r w:rsidR="00571959" w:rsidRPr="00826503">
        <w:rPr>
          <w:rFonts w:cs="Times New Roman"/>
          <w:szCs w:val="24"/>
        </w:rPr>
        <w:t xml:space="preserve"> a full-time active employee through March 9, 2013. </w:t>
      </w:r>
      <w:r w:rsidR="007172DF" w:rsidRPr="00826503">
        <w:rPr>
          <w:rFonts w:cs="Times New Roman"/>
          <w:szCs w:val="24"/>
        </w:rPr>
        <w:t xml:space="preserve"> </w:t>
      </w:r>
      <w:proofErr w:type="gramStart"/>
      <w:r w:rsidR="007172DF" w:rsidRPr="00826503">
        <w:rPr>
          <w:rFonts w:cs="Times New Roman"/>
          <w:szCs w:val="24"/>
        </w:rPr>
        <w:t xml:space="preserve">(Pet. ex. </w:t>
      </w:r>
      <w:r w:rsidR="00571959" w:rsidRPr="00826503">
        <w:rPr>
          <w:rFonts w:cs="Times New Roman"/>
          <w:szCs w:val="24"/>
        </w:rPr>
        <w:t>2</w:t>
      </w:r>
      <w:r w:rsidR="007172DF" w:rsidRPr="00826503">
        <w:rPr>
          <w:rFonts w:cs="Times New Roman"/>
          <w:szCs w:val="24"/>
        </w:rPr>
        <w:t>.)</w:t>
      </w:r>
      <w:proofErr w:type="gramEnd"/>
    </w:p>
    <w:p w:rsidR="007172DF" w:rsidRPr="00826503" w:rsidRDefault="00FF3F23" w:rsidP="007172DF">
      <w:pPr>
        <w:rPr>
          <w:rFonts w:cs="Times New Roman"/>
          <w:szCs w:val="24"/>
        </w:rPr>
      </w:pPr>
      <w:r>
        <w:rPr>
          <w:rFonts w:cs="Times New Roman"/>
          <w:szCs w:val="24"/>
        </w:rPr>
        <w:tab/>
        <w:t>20</w:t>
      </w:r>
      <w:r w:rsidR="007172DF" w:rsidRPr="00826503">
        <w:rPr>
          <w:rFonts w:cs="Times New Roman"/>
          <w:szCs w:val="24"/>
        </w:rPr>
        <w:t xml:space="preserve">. On October 29, 2013, Mr. Holland timely appealed. </w:t>
      </w:r>
      <w:proofErr w:type="gramStart"/>
      <w:r w:rsidR="007172DF" w:rsidRPr="00826503">
        <w:rPr>
          <w:rFonts w:cs="Times New Roman"/>
          <w:szCs w:val="24"/>
        </w:rPr>
        <w:t>(Pet. ex. 3.)</w:t>
      </w:r>
      <w:proofErr w:type="gramEnd"/>
    </w:p>
    <w:p w:rsidR="00D9232A" w:rsidRPr="00826503" w:rsidRDefault="00D9232A" w:rsidP="00D9232A">
      <w:pPr>
        <w:jc w:val="center"/>
        <w:rPr>
          <w:rFonts w:cs="Times New Roman"/>
          <w:b/>
          <w:szCs w:val="24"/>
        </w:rPr>
      </w:pPr>
      <w:r w:rsidRPr="00826503">
        <w:rPr>
          <w:rFonts w:cs="Times New Roman"/>
          <w:b/>
          <w:szCs w:val="24"/>
        </w:rPr>
        <w:t>Discussion</w:t>
      </w:r>
    </w:p>
    <w:p w:rsidR="00D12618" w:rsidRPr="00826503" w:rsidRDefault="00D12618" w:rsidP="00070706">
      <w:pPr>
        <w:rPr>
          <w:rFonts w:cs="Times New Roman"/>
          <w:szCs w:val="24"/>
        </w:rPr>
      </w:pPr>
      <w:r w:rsidRPr="00826503">
        <w:rPr>
          <w:rFonts w:cs="Times New Roman"/>
          <w:szCs w:val="24"/>
        </w:rPr>
        <w:tab/>
        <w:t>The problems with Mr. Holland</w:t>
      </w:r>
      <w:r w:rsidR="00F650D3">
        <w:rPr>
          <w:rFonts w:cs="Times New Roman"/>
          <w:szCs w:val="24"/>
        </w:rPr>
        <w:t>’</w:t>
      </w:r>
      <w:r w:rsidRPr="00826503">
        <w:rPr>
          <w:rFonts w:cs="Times New Roman"/>
          <w:szCs w:val="24"/>
        </w:rPr>
        <w:t>s application are many and convoluted.</w:t>
      </w:r>
      <w:r w:rsidR="00571959" w:rsidRPr="00826503">
        <w:rPr>
          <w:rFonts w:cs="Times New Roman"/>
          <w:szCs w:val="24"/>
        </w:rPr>
        <w:t xml:space="preserve"> I</w:t>
      </w:r>
      <w:r w:rsidR="00F650D3">
        <w:rPr>
          <w:rFonts w:cs="Times New Roman"/>
          <w:szCs w:val="24"/>
        </w:rPr>
        <w:t>’</w:t>
      </w:r>
      <w:r w:rsidR="00571959" w:rsidRPr="00826503">
        <w:rPr>
          <w:rFonts w:cs="Times New Roman"/>
          <w:szCs w:val="24"/>
        </w:rPr>
        <w:t xml:space="preserve">ll first discuss his claim regarding his knees. </w:t>
      </w:r>
    </w:p>
    <w:p w:rsidR="00D97F72" w:rsidRPr="00826503" w:rsidRDefault="00571959" w:rsidP="00D97F72">
      <w:pPr>
        <w:rPr>
          <w:rFonts w:cs="Times New Roman"/>
          <w:szCs w:val="24"/>
          <w:lang w:val="en"/>
        </w:rPr>
      </w:pPr>
      <w:r w:rsidRPr="00826503">
        <w:rPr>
          <w:rFonts w:cs="Times New Roman"/>
          <w:szCs w:val="24"/>
        </w:rPr>
        <w:lastRenderedPageBreak/>
        <w:tab/>
      </w:r>
      <w:r w:rsidR="009C79D8" w:rsidRPr="00826503">
        <w:rPr>
          <w:rFonts w:cs="Times New Roman"/>
          <w:szCs w:val="24"/>
        </w:rPr>
        <w:t>Mr. Holland claims that his knees kept him from being a</w:t>
      </w:r>
      <w:r w:rsidRPr="00826503">
        <w:rPr>
          <w:rFonts w:cs="Times New Roman"/>
          <w:szCs w:val="24"/>
        </w:rPr>
        <w:t>ble to perform the essential duties of his job on two conflicting dates, January 7, 2013, which he provided in his application for accidental disability retirement benefits, and March 10, 20</w:t>
      </w:r>
      <w:r w:rsidR="009C79D8" w:rsidRPr="00826503">
        <w:rPr>
          <w:rFonts w:cs="Times New Roman"/>
          <w:szCs w:val="24"/>
        </w:rPr>
        <w:t>13, which he provided by attaching</w:t>
      </w:r>
      <w:r w:rsidRPr="00826503">
        <w:rPr>
          <w:rFonts w:cs="Times New Roman"/>
          <w:szCs w:val="24"/>
        </w:rPr>
        <w:t xml:space="preserve"> to his application a physician</w:t>
      </w:r>
      <w:r w:rsidR="00F650D3">
        <w:rPr>
          <w:rFonts w:cs="Times New Roman"/>
          <w:szCs w:val="24"/>
        </w:rPr>
        <w:t>’</w:t>
      </w:r>
      <w:r w:rsidRPr="00826503">
        <w:rPr>
          <w:rFonts w:cs="Times New Roman"/>
          <w:szCs w:val="24"/>
        </w:rPr>
        <w:t>s statement by Dr. Lynch. Mr. Holland</w:t>
      </w:r>
      <w:r w:rsidR="00F650D3">
        <w:rPr>
          <w:rFonts w:cs="Times New Roman"/>
          <w:szCs w:val="24"/>
        </w:rPr>
        <w:t>’</w:t>
      </w:r>
      <w:r w:rsidRPr="00826503">
        <w:rPr>
          <w:rFonts w:cs="Times New Roman"/>
          <w:szCs w:val="24"/>
        </w:rPr>
        <w:t xml:space="preserve">s inability to specify a date when his knees precluded him from performing his essential duties </w:t>
      </w:r>
      <w:r w:rsidR="00D97F72" w:rsidRPr="00826503">
        <w:rPr>
          <w:rFonts w:cs="Times New Roman"/>
          <w:szCs w:val="24"/>
        </w:rPr>
        <w:t xml:space="preserve">(1) </w:t>
      </w:r>
      <w:r w:rsidRPr="00826503">
        <w:rPr>
          <w:rFonts w:cs="Times New Roman"/>
          <w:szCs w:val="24"/>
        </w:rPr>
        <w:t>throw</w:t>
      </w:r>
      <w:r w:rsidR="00316AFF">
        <w:rPr>
          <w:rFonts w:cs="Times New Roman"/>
          <w:szCs w:val="24"/>
        </w:rPr>
        <w:t>s</w:t>
      </w:r>
      <w:r w:rsidRPr="00826503">
        <w:rPr>
          <w:rFonts w:cs="Times New Roman"/>
          <w:szCs w:val="24"/>
        </w:rPr>
        <w:t xml:space="preserve"> into doubt his claim that he suffered a</w:t>
      </w:r>
      <w:r w:rsidR="00D97F72" w:rsidRPr="00826503">
        <w:rPr>
          <w:rFonts w:cs="Times New Roman"/>
          <w:szCs w:val="24"/>
        </w:rPr>
        <w:t xml:space="preserve"> disabling injury to his knees and (2) does not comply with the law. A claim for accidental disability retirement benefits requires an applicant to specify that </w:t>
      </w:r>
      <w:r w:rsidR="00D97F72" w:rsidRPr="00826503">
        <w:rPr>
          <w:rFonts w:cs="Times New Roman"/>
          <w:szCs w:val="24"/>
          <w:lang w:val="en"/>
        </w:rPr>
        <w:t xml:space="preserve">became disabled “at some definite time.” </w:t>
      </w:r>
      <w:proofErr w:type="gramStart"/>
      <w:r w:rsidR="00D97F72" w:rsidRPr="00826503">
        <w:rPr>
          <w:rFonts w:cs="Times New Roman"/>
          <w:szCs w:val="24"/>
          <w:lang w:val="en"/>
        </w:rPr>
        <w:t>G.L. c. 32, § 7(1).</w:t>
      </w:r>
      <w:proofErr w:type="gramEnd"/>
    </w:p>
    <w:p w:rsidR="00571959" w:rsidRPr="00826503" w:rsidRDefault="00571959" w:rsidP="0024403B">
      <w:pPr>
        <w:widowControl w:val="0"/>
        <w:ind w:firstLine="720"/>
        <w:rPr>
          <w:rFonts w:cs="Times New Roman"/>
          <w:szCs w:val="24"/>
        </w:rPr>
      </w:pPr>
      <w:r w:rsidRPr="00826503">
        <w:rPr>
          <w:rFonts w:cs="Times New Roman"/>
          <w:szCs w:val="24"/>
        </w:rPr>
        <w:t xml:space="preserve">In addition, both dates </w:t>
      </w:r>
      <w:r w:rsidR="00403A9D" w:rsidRPr="00826503">
        <w:rPr>
          <w:rFonts w:cs="Times New Roman"/>
          <w:szCs w:val="24"/>
        </w:rPr>
        <w:t xml:space="preserve">standing alone </w:t>
      </w:r>
      <w:r w:rsidRPr="00826503">
        <w:rPr>
          <w:rFonts w:cs="Times New Roman"/>
          <w:szCs w:val="24"/>
        </w:rPr>
        <w:t>are problematic. January 7, 2013, the date that he injured his knees</w:t>
      </w:r>
      <w:r w:rsidR="009C79D8" w:rsidRPr="00826503">
        <w:rPr>
          <w:rFonts w:cs="Times New Roman"/>
          <w:szCs w:val="24"/>
        </w:rPr>
        <w:t>,</w:t>
      </w:r>
      <w:r w:rsidRPr="00826503">
        <w:rPr>
          <w:rFonts w:cs="Times New Roman"/>
          <w:szCs w:val="24"/>
        </w:rPr>
        <w:t xml:space="preserve"> is also the date that he returned to </w:t>
      </w:r>
      <w:r w:rsidR="00403A9D" w:rsidRPr="00826503">
        <w:rPr>
          <w:rFonts w:cs="Times New Roman"/>
          <w:szCs w:val="24"/>
        </w:rPr>
        <w:t xml:space="preserve">full </w:t>
      </w:r>
      <w:r w:rsidRPr="00826503">
        <w:rPr>
          <w:rFonts w:cs="Times New Roman"/>
          <w:szCs w:val="24"/>
        </w:rPr>
        <w:t xml:space="preserve">active duty. </w:t>
      </w:r>
      <w:proofErr w:type="gramStart"/>
      <w:r w:rsidR="00403A9D" w:rsidRPr="00826503">
        <w:rPr>
          <w:rFonts w:cs="Times New Roman"/>
          <w:szCs w:val="24"/>
        </w:rPr>
        <w:t>(Tr. 21; Pet. ex. 1, p. 47.)</w:t>
      </w:r>
      <w:proofErr w:type="gramEnd"/>
      <w:r w:rsidR="00403A9D" w:rsidRPr="00826503">
        <w:rPr>
          <w:rFonts w:cs="Times New Roman"/>
          <w:szCs w:val="24"/>
        </w:rPr>
        <w:t xml:space="preserve"> </w:t>
      </w:r>
      <w:r w:rsidRPr="00826503">
        <w:rPr>
          <w:rFonts w:cs="Times New Roman"/>
          <w:szCs w:val="24"/>
        </w:rPr>
        <w:t>Therefore, his injury could not have disabled him</w:t>
      </w:r>
      <w:r w:rsidR="009C79D8" w:rsidRPr="00826503">
        <w:rPr>
          <w:rFonts w:cs="Times New Roman"/>
          <w:szCs w:val="24"/>
        </w:rPr>
        <w:t xml:space="preserve"> on that date</w:t>
      </w:r>
      <w:r w:rsidRPr="00826503">
        <w:rPr>
          <w:rFonts w:cs="Times New Roman"/>
          <w:szCs w:val="24"/>
        </w:rPr>
        <w:t xml:space="preserve">. </w:t>
      </w:r>
      <w:r w:rsidR="009C79D8" w:rsidRPr="00826503">
        <w:rPr>
          <w:rFonts w:cs="Times New Roman"/>
          <w:szCs w:val="24"/>
        </w:rPr>
        <w:t xml:space="preserve">March 10, 2013 is </w:t>
      </w:r>
      <w:r w:rsidR="00A03072">
        <w:rPr>
          <w:rFonts w:cs="Times New Roman"/>
          <w:szCs w:val="24"/>
        </w:rPr>
        <w:t xml:space="preserve">the </w:t>
      </w:r>
      <w:r w:rsidR="009C79D8" w:rsidRPr="00826503">
        <w:rPr>
          <w:rFonts w:cs="Times New Roman"/>
          <w:szCs w:val="24"/>
        </w:rPr>
        <w:t xml:space="preserve">day </w:t>
      </w:r>
      <w:r w:rsidR="009C79D8" w:rsidRPr="00826503">
        <w:rPr>
          <w:rFonts w:cs="Times New Roman"/>
          <w:i/>
          <w:szCs w:val="24"/>
        </w:rPr>
        <w:t xml:space="preserve">after </w:t>
      </w:r>
      <w:r w:rsidR="009C79D8" w:rsidRPr="00826503">
        <w:rPr>
          <w:rFonts w:cs="Times New Roman"/>
          <w:szCs w:val="24"/>
        </w:rPr>
        <w:t xml:space="preserve">Mr. Holland stopped working. Therefore, he was not disabled on the last day of his work, as required by </w:t>
      </w:r>
      <w:r w:rsidR="009C79D8" w:rsidRPr="00826503">
        <w:rPr>
          <w:rFonts w:cs="Times New Roman"/>
          <w:i/>
          <w:szCs w:val="24"/>
        </w:rPr>
        <w:t>Vest</w:t>
      </w:r>
      <w:r w:rsidR="0011277A" w:rsidRPr="00826503">
        <w:rPr>
          <w:rFonts w:cs="Times New Roman"/>
          <w:i/>
          <w:szCs w:val="24"/>
        </w:rPr>
        <w:t xml:space="preserve"> v. Contributory Retirement Appeal Board</w:t>
      </w:r>
      <w:r w:rsidR="0011277A" w:rsidRPr="00826503">
        <w:rPr>
          <w:rFonts w:cs="Times New Roman"/>
          <w:szCs w:val="24"/>
        </w:rPr>
        <w:t>, 41 Mass. App. Ct. 191, 194 (1996) (“an</w:t>
      </w:r>
      <w:r w:rsidR="009C79D8" w:rsidRPr="00826503">
        <w:rPr>
          <w:rFonts w:cs="Times New Roman"/>
          <w:szCs w:val="24"/>
        </w:rPr>
        <w:t xml:space="preserve"> </w:t>
      </w:r>
      <w:r w:rsidR="0011277A" w:rsidRPr="00826503">
        <w:rPr>
          <w:rFonts w:cs="Times New Roman"/>
          <w:szCs w:val="24"/>
        </w:rPr>
        <w:t>employee who has left government service without an established disability may not, after termination of government service, claim accidental disability retirement status on the basis of a subsequently matured disability.”) March 10, 2013</w:t>
      </w:r>
      <w:r w:rsidR="00A03072">
        <w:rPr>
          <w:rFonts w:cs="Times New Roman"/>
          <w:szCs w:val="24"/>
        </w:rPr>
        <w:t xml:space="preserve"> </w:t>
      </w:r>
      <w:r w:rsidR="0011277A" w:rsidRPr="00826503">
        <w:rPr>
          <w:rFonts w:cs="Times New Roman"/>
          <w:szCs w:val="24"/>
        </w:rPr>
        <w:t>is also the first day after the end of Mr. Holland</w:t>
      </w:r>
      <w:r w:rsidR="00F650D3">
        <w:rPr>
          <w:rFonts w:cs="Times New Roman"/>
          <w:szCs w:val="24"/>
        </w:rPr>
        <w:t>’</w:t>
      </w:r>
      <w:r w:rsidR="0011277A" w:rsidRPr="00826503">
        <w:rPr>
          <w:rFonts w:cs="Times New Roman"/>
          <w:szCs w:val="24"/>
        </w:rPr>
        <w:t>s contract, additionally throwing into doubt his claim that he was disabled due to his knees as of that date.</w:t>
      </w:r>
    </w:p>
    <w:p w:rsidR="009C79D8" w:rsidRPr="00826503" w:rsidRDefault="009C79D8" w:rsidP="0024403B">
      <w:pPr>
        <w:widowControl w:val="0"/>
        <w:rPr>
          <w:rFonts w:cs="Times New Roman"/>
          <w:szCs w:val="24"/>
        </w:rPr>
      </w:pPr>
      <w:r w:rsidRPr="00826503">
        <w:rPr>
          <w:rFonts w:cs="Times New Roman"/>
          <w:szCs w:val="24"/>
        </w:rPr>
        <w:tab/>
        <w:t>Mr. Holland</w:t>
      </w:r>
      <w:r w:rsidR="00F650D3">
        <w:rPr>
          <w:rFonts w:cs="Times New Roman"/>
          <w:szCs w:val="24"/>
        </w:rPr>
        <w:t>’</w:t>
      </w:r>
      <w:r w:rsidRPr="00826503">
        <w:rPr>
          <w:rFonts w:cs="Times New Roman"/>
          <w:szCs w:val="24"/>
        </w:rPr>
        <w:t xml:space="preserve">s application for accidental disability retirement benefits related to his knees cannot </w:t>
      </w:r>
      <w:proofErr w:type="gramStart"/>
      <w:r w:rsidRPr="00826503">
        <w:rPr>
          <w:rFonts w:cs="Times New Roman"/>
          <w:szCs w:val="24"/>
        </w:rPr>
        <w:t>proceed</w:t>
      </w:r>
      <w:proofErr w:type="gramEnd"/>
      <w:r w:rsidRPr="00826503">
        <w:rPr>
          <w:rFonts w:cs="Times New Roman"/>
          <w:szCs w:val="24"/>
        </w:rPr>
        <w:t xml:space="preserve"> as a matter of law, </w:t>
      </w:r>
      <w:r w:rsidR="009363EA" w:rsidRPr="00826503">
        <w:rPr>
          <w:rFonts w:cs="Times New Roman"/>
          <w:szCs w:val="24"/>
        </w:rPr>
        <w:t>840 CMR 10.09(2),</w:t>
      </w:r>
      <w:r w:rsidR="00DC6EF5" w:rsidRPr="00826503">
        <w:rPr>
          <w:rFonts w:cs="Times New Roman"/>
          <w:szCs w:val="24"/>
        </w:rPr>
        <w:t xml:space="preserve"> </w:t>
      </w:r>
      <w:r w:rsidR="009363EA" w:rsidRPr="00826503">
        <w:rPr>
          <w:rFonts w:cs="Times New Roman"/>
          <w:szCs w:val="24"/>
        </w:rPr>
        <w:t xml:space="preserve">and the Malden Retirement Board was justified in not </w:t>
      </w:r>
      <w:r w:rsidRPr="00826503">
        <w:rPr>
          <w:rFonts w:cs="Times New Roman"/>
          <w:szCs w:val="24"/>
        </w:rPr>
        <w:t xml:space="preserve">referring </w:t>
      </w:r>
      <w:r w:rsidR="009363EA" w:rsidRPr="00826503">
        <w:rPr>
          <w:rFonts w:cs="Times New Roman"/>
          <w:szCs w:val="24"/>
        </w:rPr>
        <w:t>Mr. Holland</w:t>
      </w:r>
      <w:r w:rsidR="00C57258">
        <w:rPr>
          <w:rFonts w:cs="Times New Roman"/>
          <w:szCs w:val="24"/>
        </w:rPr>
        <w:t>’s application</w:t>
      </w:r>
      <w:r w:rsidR="009363EA" w:rsidRPr="00826503">
        <w:rPr>
          <w:rFonts w:cs="Times New Roman"/>
          <w:szCs w:val="24"/>
        </w:rPr>
        <w:t xml:space="preserve"> </w:t>
      </w:r>
      <w:r w:rsidRPr="00826503">
        <w:rPr>
          <w:rFonts w:cs="Times New Roman"/>
          <w:szCs w:val="24"/>
        </w:rPr>
        <w:t>to a medical pane</w:t>
      </w:r>
      <w:r w:rsidR="009363EA" w:rsidRPr="00826503">
        <w:rPr>
          <w:rFonts w:cs="Times New Roman"/>
          <w:szCs w:val="24"/>
        </w:rPr>
        <w:t>l for his knees.</w:t>
      </w:r>
    </w:p>
    <w:p w:rsidR="00194215" w:rsidRDefault="009363EA" w:rsidP="00377D32">
      <w:pPr>
        <w:widowControl w:val="0"/>
        <w:rPr>
          <w:rFonts w:cs="Times New Roman"/>
          <w:szCs w:val="24"/>
        </w:rPr>
      </w:pPr>
      <w:r w:rsidRPr="00826503">
        <w:rPr>
          <w:rFonts w:cs="Times New Roman"/>
          <w:szCs w:val="24"/>
        </w:rPr>
        <w:tab/>
        <w:t>As for Mr. Holland</w:t>
      </w:r>
      <w:r w:rsidR="00F650D3">
        <w:rPr>
          <w:rFonts w:cs="Times New Roman"/>
          <w:szCs w:val="24"/>
        </w:rPr>
        <w:t>’</w:t>
      </w:r>
      <w:r w:rsidRPr="00826503">
        <w:rPr>
          <w:rFonts w:cs="Times New Roman"/>
          <w:szCs w:val="24"/>
        </w:rPr>
        <w:t xml:space="preserve">s claim regarding his blood pressure, he wrote on his application that he was last able to perform the essential duties of his job on January 7, 2013 (Pet. ex. 1, p. 2), but </w:t>
      </w:r>
      <w:r w:rsidRPr="00826503">
        <w:rPr>
          <w:rFonts w:cs="Times New Roman"/>
          <w:szCs w:val="24"/>
        </w:rPr>
        <w:lastRenderedPageBreak/>
        <w:t xml:space="preserve">also that his high blood pressure disabled him “on” March 1, 2013 </w:t>
      </w:r>
      <w:r w:rsidRPr="00826503">
        <w:rPr>
          <w:rFonts w:cs="Times New Roman"/>
          <w:i/>
          <w:szCs w:val="24"/>
        </w:rPr>
        <w:t>and</w:t>
      </w:r>
      <w:r w:rsidRPr="00826503">
        <w:rPr>
          <w:rFonts w:cs="Times New Roman"/>
          <w:szCs w:val="24"/>
        </w:rPr>
        <w:t xml:space="preserve"> “on or about” March 1, 2013. </w:t>
      </w:r>
      <w:proofErr w:type="gramStart"/>
      <w:r w:rsidRPr="00826503">
        <w:rPr>
          <w:rFonts w:cs="Times New Roman"/>
          <w:szCs w:val="24"/>
        </w:rPr>
        <w:t>(Pet. ex. 1, pp. 5, 6</w:t>
      </w:r>
      <w:r w:rsidR="00FA4838" w:rsidRPr="00826503">
        <w:rPr>
          <w:rFonts w:cs="Times New Roman"/>
          <w:szCs w:val="24"/>
        </w:rPr>
        <w:t>, 20</w:t>
      </w:r>
      <w:r w:rsidRPr="00826503">
        <w:rPr>
          <w:rFonts w:cs="Times New Roman"/>
          <w:szCs w:val="24"/>
        </w:rPr>
        <w:t>.)</w:t>
      </w:r>
      <w:proofErr w:type="gramEnd"/>
      <w:r w:rsidRPr="00826503">
        <w:rPr>
          <w:rFonts w:cs="Times New Roman"/>
          <w:szCs w:val="24"/>
        </w:rPr>
        <w:t xml:space="preserve"> It is unclear wh</w:t>
      </w:r>
      <w:r w:rsidR="00A10423">
        <w:rPr>
          <w:rFonts w:cs="Times New Roman"/>
          <w:szCs w:val="24"/>
        </w:rPr>
        <w:t>at Mr. Holland is claiming: Hi</w:t>
      </w:r>
      <w:r w:rsidRPr="00826503">
        <w:rPr>
          <w:rFonts w:cs="Times New Roman"/>
          <w:szCs w:val="24"/>
        </w:rPr>
        <w:t>s knees disabled him on January 7, 2013 and that his blood pressure disabled him on or about March 1, 2013?</w:t>
      </w:r>
      <w:r w:rsidR="00FA4838" w:rsidRPr="00826503">
        <w:rPr>
          <w:rFonts w:cs="Times New Roman"/>
          <w:szCs w:val="24"/>
        </w:rPr>
        <w:tab/>
      </w:r>
    </w:p>
    <w:p w:rsidR="00FA4838" w:rsidRPr="00826503" w:rsidRDefault="00FA4838" w:rsidP="00377D32">
      <w:pPr>
        <w:widowControl w:val="0"/>
        <w:ind w:firstLine="720"/>
        <w:rPr>
          <w:rFonts w:cs="Times New Roman"/>
          <w:szCs w:val="24"/>
        </w:rPr>
      </w:pPr>
      <w:r w:rsidRPr="00826503">
        <w:rPr>
          <w:rFonts w:cs="Times New Roman"/>
          <w:szCs w:val="24"/>
        </w:rPr>
        <w:t>Mr. Holland</w:t>
      </w:r>
      <w:r w:rsidR="00F650D3">
        <w:rPr>
          <w:rFonts w:cs="Times New Roman"/>
          <w:szCs w:val="24"/>
        </w:rPr>
        <w:t>’</w:t>
      </w:r>
      <w:r w:rsidRPr="00826503">
        <w:rPr>
          <w:rFonts w:cs="Times New Roman"/>
          <w:szCs w:val="24"/>
        </w:rPr>
        <w:t>s testimony muddied an already muddled situation. He testified that his “acute hypertension” kept him from performing all essential duties of his position “halfway” through his term (Tr. 17, 18), that is, around September 2011. He also testified that he couldn</w:t>
      </w:r>
      <w:r w:rsidR="00F650D3">
        <w:rPr>
          <w:rFonts w:cs="Times New Roman"/>
          <w:szCs w:val="24"/>
        </w:rPr>
        <w:t>’</w:t>
      </w:r>
      <w:r w:rsidRPr="00826503">
        <w:rPr>
          <w:rFonts w:cs="Times New Roman"/>
          <w:szCs w:val="24"/>
        </w:rPr>
        <w:t xml:space="preserve">t specify a date when he became incapable of performing all essential duties of his position, but that it occurred around “halfway” or “two-thirds of the way through” his contract. </w:t>
      </w:r>
      <w:proofErr w:type="gramStart"/>
      <w:r w:rsidRPr="00826503">
        <w:rPr>
          <w:rFonts w:cs="Times New Roman"/>
          <w:szCs w:val="24"/>
        </w:rPr>
        <w:t>(Tr. 20.)</w:t>
      </w:r>
      <w:proofErr w:type="gramEnd"/>
      <w:r w:rsidRPr="00826503">
        <w:rPr>
          <w:rFonts w:cs="Times New Roman"/>
          <w:szCs w:val="24"/>
        </w:rPr>
        <w:t xml:space="preserve"> Two thirds of the way through his contract </w:t>
      </w:r>
      <w:r w:rsidR="00316AFF">
        <w:rPr>
          <w:rFonts w:cs="Times New Roman"/>
          <w:szCs w:val="24"/>
        </w:rPr>
        <w:t>wa</w:t>
      </w:r>
      <w:r w:rsidR="00BE6F3D" w:rsidRPr="00826503">
        <w:rPr>
          <w:rFonts w:cs="Times New Roman"/>
          <w:szCs w:val="24"/>
        </w:rPr>
        <w:t>s</w:t>
      </w:r>
      <w:r w:rsidRPr="00826503">
        <w:rPr>
          <w:rFonts w:cs="Times New Roman"/>
          <w:szCs w:val="24"/>
        </w:rPr>
        <w:t xml:space="preserve"> around March 2012. Thus, Mr. Holland became disabled </w:t>
      </w:r>
    </w:p>
    <w:p w:rsidR="00FA4838" w:rsidRPr="00826503" w:rsidRDefault="00FA4838" w:rsidP="00070706">
      <w:pPr>
        <w:rPr>
          <w:rFonts w:cs="Times New Roman"/>
          <w:szCs w:val="24"/>
        </w:rPr>
      </w:pPr>
      <w:r w:rsidRPr="00826503">
        <w:rPr>
          <w:rFonts w:cs="Times New Roman"/>
          <w:szCs w:val="24"/>
        </w:rPr>
        <w:tab/>
        <w:t xml:space="preserve">• </w:t>
      </w:r>
      <w:proofErr w:type="gramStart"/>
      <w:r w:rsidRPr="00826503">
        <w:rPr>
          <w:rFonts w:cs="Times New Roman"/>
          <w:szCs w:val="24"/>
        </w:rPr>
        <w:t>in</w:t>
      </w:r>
      <w:proofErr w:type="gramEnd"/>
      <w:r w:rsidRPr="00826503">
        <w:rPr>
          <w:rFonts w:cs="Times New Roman"/>
          <w:szCs w:val="24"/>
        </w:rPr>
        <w:t xml:space="preserve"> approximately September 2011, according to his testimony (Tr. 17, 18);</w:t>
      </w:r>
    </w:p>
    <w:p w:rsidR="00FA4838" w:rsidRPr="00826503" w:rsidRDefault="00FA4838" w:rsidP="00070706">
      <w:pPr>
        <w:rPr>
          <w:rFonts w:cs="Times New Roman"/>
          <w:szCs w:val="24"/>
        </w:rPr>
      </w:pPr>
      <w:r w:rsidRPr="00826503">
        <w:rPr>
          <w:rFonts w:cs="Times New Roman"/>
          <w:szCs w:val="24"/>
        </w:rPr>
        <w:tab/>
        <w:t>•</w:t>
      </w:r>
      <w:r w:rsidR="00DC6EF5" w:rsidRPr="00826503">
        <w:rPr>
          <w:rFonts w:cs="Times New Roman"/>
          <w:szCs w:val="24"/>
        </w:rPr>
        <w:t xml:space="preserve"> </w:t>
      </w:r>
      <w:proofErr w:type="gramStart"/>
      <w:r w:rsidR="00DC6EF5" w:rsidRPr="00826503">
        <w:rPr>
          <w:rFonts w:cs="Times New Roman"/>
          <w:szCs w:val="24"/>
        </w:rPr>
        <w:t>in</w:t>
      </w:r>
      <w:proofErr w:type="gramEnd"/>
      <w:r w:rsidRPr="00826503">
        <w:rPr>
          <w:rFonts w:cs="Times New Roman"/>
          <w:szCs w:val="24"/>
        </w:rPr>
        <w:t xml:space="preserve"> </w:t>
      </w:r>
      <w:r w:rsidR="00DC6EF5" w:rsidRPr="00826503">
        <w:rPr>
          <w:rFonts w:cs="Times New Roman"/>
          <w:szCs w:val="24"/>
        </w:rPr>
        <w:t xml:space="preserve">approximately March 2012 or </w:t>
      </w:r>
      <w:r w:rsidRPr="00826503">
        <w:rPr>
          <w:rFonts w:cs="Times New Roman"/>
          <w:szCs w:val="24"/>
        </w:rPr>
        <w:t xml:space="preserve">sometime between approximately September 2011 and approximately March 2012, </w:t>
      </w:r>
      <w:r w:rsidR="00377D32">
        <w:rPr>
          <w:rFonts w:cs="Times New Roman"/>
          <w:szCs w:val="24"/>
        </w:rPr>
        <w:t xml:space="preserve">also </w:t>
      </w:r>
      <w:r w:rsidRPr="00826503">
        <w:rPr>
          <w:rFonts w:cs="Times New Roman"/>
          <w:szCs w:val="24"/>
        </w:rPr>
        <w:t>according to his testimony (Tr. 20);</w:t>
      </w:r>
    </w:p>
    <w:p w:rsidR="00FA4838" w:rsidRPr="00826503" w:rsidRDefault="00FA4838" w:rsidP="00FA4838">
      <w:pPr>
        <w:ind w:firstLine="720"/>
        <w:rPr>
          <w:rFonts w:cs="Times New Roman"/>
          <w:szCs w:val="24"/>
        </w:rPr>
      </w:pPr>
      <w:r w:rsidRPr="00826503">
        <w:rPr>
          <w:rFonts w:cs="Times New Roman"/>
          <w:szCs w:val="24"/>
        </w:rPr>
        <w:t xml:space="preserve">• </w:t>
      </w:r>
      <w:proofErr w:type="gramStart"/>
      <w:r w:rsidRPr="00826503">
        <w:rPr>
          <w:rFonts w:cs="Times New Roman"/>
          <w:szCs w:val="24"/>
        </w:rPr>
        <w:t>on</w:t>
      </w:r>
      <w:proofErr w:type="gramEnd"/>
      <w:r w:rsidRPr="00826503">
        <w:rPr>
          <w:rFonts w:cs="Times New Roman"/>
          <w:szCs w:val="24"/>
        </w:rPr>
        <w:t xml:space="preserve"> January 7, 2013, according to his application (Pet. ex. 1, p. 2);</w:t>
      </w:r>
    </w:p>
    <w:p w:rsidR="00BE6F3D" w:rsidRPr="00826503" w:rsidRDefault="00FA4838" w:rsidP="00FA4838">
      <w:pPr>
        <w:ind w:firstLine="720"/>
        <w:rPr>
          <w:rFonts w:cs="Times New Roman"/>
          <w:szCs w:val="24"/>
        </w:rPr>
      </w:pPr>
      <w:r w:rsidRPr="00826503">
        <w:rPr>
          <w:rFonts w:cs="Times New Roman"/>
          <w:szCs w:val="24"/>
        </w:rPr>
        <w:t xml:space="preserve">• </w:t>
      </w:r>
      <w:proofErr w:type="gramStart"/>
      <w:r w:rsidRPr="00826503">
        <w:rPr>
          <w:rFonts w:cs="Times New Roman"/>
          <w:szCs w:val="24"/>
        </w:rPr>
        <w:t>on</w:t>
      </w:r>
      <w:proofErr w:type="gramEnd"/>
      <w:r w:rsidRPr="00826503">
        <w:rPr>
          <w:rFonts w:cs="Times New Roman"/>
          <w:szCs w:val="24"/>
        </w:rPr>
        <w:t xml:space="preserve"> March 1, 2013, according to his application and </w:t>
      </w:r>
      <w:r w:rsidR="00BE6F3D" w:rsidRPr="00826503">
        <w:rPr>
          <w:rFonts w:cs="Times New Roman"/>
          <w:szCs w:val="24"/>
        </w:rPr>
        <w:t xml:space="preserve">Dr. </w:t>
      </w:r>
      <w:proofErr w:type="spellStart"/>
      <w:r w:rsidR="00BE6F3D" w:rsidRPr="00826503">
        <w:rPr>
          <w:rFonts w:cs="Times New Roman"/>
          <w:szCs w:val="24"/>
        </w:rPr>
        <w:t>Pladziewicz</w:t>
      </w:r>
      <w:r w:rsidR="00F650D3">
        <w:rPr>
          <w:rFonts w:cs="Times New Roman"/>
          <w:szCs w:val="24"/>
        </w:rPr>
        <w:t>’</w:t>
      </w:r>
      <w:r w:rsidR="00BE6F3D" w:rsidRPr="00826503">
        <w:rPr>
          <w:rFonts w:cs="Times New Roman"/>
          <w:szCs w:val="24"/>
        </w:rPr>
        <w:t>s</w:t>
      </w:r>
      <w:proofErr w:type="spellEnd"/>
      <w:r w:rsidR="00BE6F3D" w:rsidRPr="00826503">
        <w:rPr>
          <w:rFonts w:cs="Times New Roman"/>
          <w:szCs w:val="24"/>
        </w:rPr>
        <w:t xml:space="preserve"> statement</w:t>
      </w:r>
      <w:r w:rsidRPr="00826503">
        <w:rPr>
          <w:rFonts w:cs="Times New Roman"/>
          <w:szCs w:val="24"/>
        </w:rPr>
        <w:t xml:space="preserve"> (Pet. ex. 1, p. 6, 20</w:t>
      </w:r>
      <w:r w:rsidR="00BE6F3D" w:rsidRPr="00826503">
        <w:rPr>
          <w:rFonts w:cs="Times New Roman"/>
          <w:szCs w:val="24"/>
        </w:rPr>
        <w:t>);</w:t>
      </w:r>
    </w:p>
    <w:p w:rsidR="00D12618" w:rsidRPr="00826503" w:rsidRDefault="00BE6F3D" w:rsidP="00FA4838">
      <w:pPr>
        <w:ind w:firstLine="720"/>
        <w:rPr>
          <w:rFonts w:cs="Times New Roman"/>
          <w:szCs w:val="24"/>
        </w:rPr>
      </w:pPr>
      <w:r w:rsidRPr="00826503">
        <w:rPr>
          <w:rFonts w:cs="Times New Roman"/>
          <w:szCs w:val="24"/>
        </w:rPr>
        <w:t xml:space="preserve">• </w:t>
      </w:r>
      <w:proofErr w:type="gramStart"/>
      <w:r w:rsidRPr="00826503">
        <w:rPr>
          <w:rFonts w:cs="Times New Roman"/>
          <w:szCs w:val="24"/>
        </w:rPr>
        <w:t>on</w:t>
      </w:r>
      <w:proofErr w:type="gramEnd"/>
      <w:r w:rsidRPr="00826503">
        <w:rPr>
          <w:rFonts w:cs="Times New Roman"/>
          <w:szCs w:val="24"/>
        </w:rPr>
        <w:t xml:space="preserve"> or about March 1, 2013, according to his application</w:t>
      </w:r>
      <w:r w:rsidR="00FA4838" w:rsidRPr="00826503">
        <w:rPr>
          <w:rFonts w:cs="Times New Roman"/>
          <w:szCs w:val="24"/>
        </w:rPr>
        <w:t xml:space="preserve"> (Pet. ex. 1, p.</w:t>
      </w:r>
      <w:r w:rsidRPr="00826503">
        <w:rPr>
          <w:rFonts w:cs="Times New Roman"/>
          <w:szCs w:val="24"/>
        </w:rPr>
        <w:t xml:space="preserve"> 5); or</w:t>
      </w:r>
    </w:p>
    <w:p w:rsidR="00BE6F3D" w:rsidRPr="00826503" w:rsidRDefault="00BE6F3D" w:rsidP="00FA4838">
      <w:pPr>
        <w:ind w:firstLine="720"/>
        <w:rPr>
          <w:rFonts w:cs="Times New Roman"/>
          <w:szCs w:val="24"/>
        </w:rPr>
      </w:pPr>
      <w:r w:rsidRPr="00826503">
        <w:rPr>
          <w:rFonts w:cs="Times New Roman"/>
          <w:szCs w:val="24"/>
        </w:rPr>
        <w:t xml:space="preserve">• </w:t>
      </w:r>
      <w:proofErr w:type="gramStart"/>
      <w:r w:rsidRPr="00826503">
        <w:rPr>
          <w:rFonts w:cs="Times New Roman"/>
          <w:szCs w:val="24"/>
        </w:rPr>
        <w:t>on</w:t>
      </w:r>
      <w:proofErr w:type="gramEnd"/>
      <w:r w:rsidRPr="00826503">
        <w:rPr>
          <w:rFonts w:cs="Times New Roman"/>
          <w:szCs w:val="24"/>
        </w:rPr>
        <w:t xml:space="preserve"> an unspecified date, according to Dr. Tee</w:t>
      </w:r>
      <w:r w:rsidR="00F650D3">
        <w:rPr>
          <w:rFonts w:cs="Times New Roman"/>
          <w:szCs w:val="24"/>
        </w:rPr>
        <w:t>’</w:t>
      </w:r>
      <w:r w:rsidRPr="00826503">
        <w:rPr>
          <w:rFonts w:cs="Times New Roman"/>
          <w:szCs w:val="24"/>
        </w:rPr>
        <w:t xml:space="preserve">s statement. </w:t>
      </w:r>
      <w:proofErr w:type="gramStart"/>
      <w:r w:rsidRPr="00826503">
        <w:rPr>
          <w:rFonts w:cs="Times New Roman"/>
          <w:szCs w:val="24"/>
        </w:rPr>
        <w:t>(Pet. ex. 1, p. 31.)</w:t>
      </w:r>
      <w:proofErr w:type="gramEnd"/>
    </w:p>
    <w:p w:rsidR="00BE6F3D" w:rsidRDefault="00BE6F3D" w:rsidP="005F0678">
      <w:pPr>
        <w:widowControl w:val="0"/>
        <w:ind w:firstLine="720"/>
        <w:rPr>
          <w:rFonts w:cs="Times New Roman"/>
          <w:szCs w:val="24"/>
          <w:lang w:val="en"/>
        </w:rPr>
      </w:pPr>
      <w:r w:rsidRPr="00826503">
        <w:rPr>
          <w:rFonts w:cs="Times New Roman"/>
          <w:szCs w:val="24"/>
        </w:rPr>
        <w:t>As with his knees, Mr. Holland</w:t>
      </w:r>
      <w:r w:rsidR="00F650D3">
        <w:rPr>
          <w:rFonts w:cs="Times New Roman"/>
          <w:szCs w:val="24"/>
        </w:rPr>
        <w:t>’</w:t>
      </w:r>
      <w:r w:rsidRPr="00826503">
        <w:rPr>
          <w:rFonts w:cs="Times New Roman"/>
          <w:szCs w:val="24"/>
        </w:rPr>
        <w:t>s inability to specify a date when his high blood pressure precluded him from performing his essential duties (1) throw</w:t>
      </w:r>
      <w:r w:rsidR="00316AFF">
        <w:rPr>
          <w:rFonts w:cs="Times New Roman"/>
          <w:szCs w:val="24"/>
        </w:rPr>
        <w:t>s</w:t>
      </w:r>
      <w:r w:rsidRPr="00826503">
        <w:rPr>
          <w:rFonts w:cs="Times New Roman"/>
          <w:szCs w:val="24"/>
        </w:rPr>
        <w:t xml:space="preserve"> into doubt his claim that his blood pressure </w:t>
      </w:r>
      <w:r w:rsidR="00DC6EF5" w:rsidRPr="00826503">
        <w:rPr>
          <w:rFonts w:cs="Times New Roman"/>
          <w:szCs w:val="24"/>
        </w:rPr>
        <w:t>disabled him</w:t>
      </w:r>
      <w:r w:rsidRPr="00826503">
        <w:rPr>
          <w:rFonts w:cs="Times New Roman"/>
          <w:szCs w:val="24"/>
        </w:rPr>
        <w:t xml:space="preserve"> and (2) does not comply with the statutory requirement that he specify that </w:t>
      </w:r>
      <w:r w:rsidRPr="00826503">
        <w:rPr>
          <w:rFonts w:cs="Times New Roman"/>
          <w:szCs w:val="24"/>
          <w:lang w:val="en"/>
        </w:rPr>
        <w:t xml:space="preserve">became disabled “at some definite time.” </w:t>
      </w:r>
      <w:proofErr w:type="gramStart"/>
      <w:r w:rsidRPr="00826503">
        <w:rPr>
          <w:rFonts w:cs="Times New Roman"/>
          <w:szCs w:val="24"/>
          <w:lang w:val="en"/>
        </w:rPr>
        <w:t>G.L. c. 32, § 7(1).</w:t>
      </w:r>
      <w:proofErr w:type="gramEnd"/>
    </w:p>
    <w:p w:rsidR="0085219A" w:rsidRPr="00826503" w:rsidRDefault="0085219A" w:rsidP="00733D45">
      <w:pPr>
        <w:widowControl w:val="0"/>
        <w:rPr>
          <w:rFonts w:cs="Times New Roman"/>
          <w:szCs w:val="24"/>
        </w:rPr>
      </w:pPr>
      <w:r w:rsidRPr="00826503">
        <w:rPr>
          <w:rFonts w:cs="Times New Roman"/>
          <w:szCs w:val="24"/>
        </w:rPr>
        <w:tab/>
        <w:t>Mr. Holland</w:t>
      </w:r>
      <w:r>
        <w:rPr>
          <w:rFonts w:cs="Times New Roman"/>
          <w:szCs w:val="24"/>
        </w:rPr>
        <w:t>’</w:t>
      </w:r>
      <w:r w:rsidRPr="00826503">
        <w:rPr>
          <w:rFonts w:cs="Times New Roman"/>
          <w:szCs w:val="24"/>
        </w:rPr>
        <w:t xml:space="preserve">s application for accidental disability retirement benefits related to his </w:t>
      </w:r>
      <w:r>
        <w:rPr>
          <w:rFonts w:cs="Times New Roman"/>
          <w:szCs w:val="24"/>
        </w:rPr>
        <w:t xml:space="preserve">blood </w:t>
      </w:r>
      <w:r>
        <w:rPr>
          <w:rFonts w:cs="Times New Roman"/>
          <w:szCs w:val="24"/>
        </w:rPr>
        <w:lastRenderedPageBreak/>
        <w:t xml:space="preserve">pressure </w:t>
      </w:r>
      <w:r w:rsidRPr="00826503">
        <w:rPr>
          <w:rFonts w:cs="Times New Roman"/>
          <w:szCs w:val="24"/>
        </w:rPr>
        <w:t xml:space="preserve">cannot </w:t>
      </w:r>
      <w:proofErr w:type="gramStart"/>
      <w:r w:rsidRPr="00826503">
        <w:rPr>
          <w:rFonts w:cs="Times New Roman"/>
          <w:szCs w:val="24"/>
        </w:rPr>
        <w:t>proceed</w:t>
      </w:r>
      <w:proofErr w:type="gramEnd"/>
      <w:r w:rsidRPr="00826503">
        <w:rPr>
          <w:rFonts w:cs="Times New Roman"/>
          <w:szCs w:val="24"/>
        </w:rPr>
        <w:t xml:space="preserve"> as a matter of law, 840 CMR 10.09(2), and the Malden Retirement Board was justified in not referring Mr. Holland</w:t>
      </w:r>
      <w:r w:rsidR="00C57258">
        <w:rPr>
          <w:rFonts w:cs="Times New Roman"/>
          <w:szCs w:val="24"/>
        </w:rPr>
        <w:t>’s application</w:t>
      </w:r>
      <w:r w:rsidRPr="00826503">
        <w:rPr>
          <w:rFonts w:cs="Times New Roman"/>
          <w:szCs w:val="24"/>
        </w:rPr>
        <w:t xml:space="preserve"> to a medical panel for </w:t>
      </w:r>
      <w:r w:rsidR="00C041B8">
        <w:rPr>
          <w:rFonts w:cs="Times New Roman"/>
          <w:szCs w:val="24"/>
        </w:rPr>
        <w:t>this supposed disability</w:t>
      </w:r>
      <w:r w:rsidRPr="00826503">
        <w:rPr>
          <w:rFonts w:cs="Times New Roman"/>
          <w:szCs w:val="24"/>
        </w:rPr>
        <w:t>.</w:t>
      </w:r>
      <w:r w:rsidR="008E0AC1">
        <w:rPr>
          <w:rFonts w:cs="Times New Roman"/>
          <w:szCs w:val="24"/>
        </w:rPr>
        <w:t xml:space="preserve"> </w:t>
      </w:r>
    </w:p>
    <w:p w:rsidR="005F0678" w:rsidRDefault="005F0678" w:rsidP="005F0678">
      <w:pPr>
        <w:widowControl w:val="0"/>
        <w:ind w:firstLine="720"/>
        <w:rPr>
          <w:rFonts w:cs="Times New Roman"/>
          <w:szCs w:val="24"/>
          <w:lang w:val="en"/>
        </w:rPr>
      </w:pPr>
      <w:r>
        <w:rPr>
          <w:rFonts w:cs="Times New Roman"/>
          <w:szCs w:val="24"/>
          <w:lang w:val="en"/>
        </w:rPr>
        <w:t>Furthermore, to accept any of the dates or approximate dates when Mr. Holland</w:t>
      </w:r>
      <w:r w:rsidR="00F650D3">
        <w:rPr>
          <w:rFonts w:cs="Times New Roman"/>
          <w:szCs w:val="24"/>
          <w:lang w:val="en"/>
        </w:rPr>
        <w:t>’</w:t>
      </w:r>
      <w:r>
        <w:rPr>
          <w:rFonts w:cs="Times New Roman"/>
          <w:szCs w:val="24"/>
          <w:lang w:val="en"/>
        </w:rPr>
        <w:t xml:space="preserve">s blood pressure supposedly precluded him from performing all of his essential duties </w:t>
      </w:r>
      <w:r w:rsidR="00316AFF">
        <w:rPr>
          <w:rFonts w:cs="Times New Roman"/>
          <w:szCs w:val="24"/>
          <w:lang w:val="en"/>
        </w:rPr>
        <w:t xml:space="preserve">would </w:t>
      </w:r>
      <w:r>
        <w:rPr>
          <w:rFonts w:cs="Times New Roman"/>
          <w:szCs w:val="24"/>
          <w:lang w:val="en"/>
        </w:rPr>
        <w:t xml:space="preserve">mean that Mr. Holland collected full pay while not performing all of his duties. </w:t>
      </w:r>
      <w:r w:rsidRPr="00303793">
        <w:rPr>
          <w:rFonts w:cs="Times New Roman"/>
          <w:szCs w:val="24"/>
          <w:lang w:val="en"/>
        </w:rPr>
        <w:t>Even if Mr. Holland could not perform all of his essential duties as of March 1, 2013, his last day of work – or at least the last day he was paid under his contract – was eight days later, March 9, 2013</w:t>
      </w:r>
      <w:r w:rsidR="00194215" w:rsidRPr="00303793">
        <w:rPr>
          <w:rFonts w:cs="Times New Roman"/>
          <w:szCs w:val="24"/>
          <w:lang w:val="en"/>
        </w:rPr>
        <w:t>.</w:t>
      </w:r>
      <w:r w:rsidR="00303793">
        <w:rPr>
          <w:rFonts w:cs="Times New Roman"/>
          <w:szCs w:val="24"/>
          <w:lang w:val="en"/>
        </w:rPr>
        <w:t xml:space="preserve"> (Mr. Holland said that he spent the last week of his contract cleaning out his office. (Tr. </w:t>
      </w:r>
      <w:r w:rsidR="00733D45">
        <w:rPr>
          <w:rFonts w:cs="Times New Roman"/>
          <w:szCs w:val="24"/>
          <w:lang w:val="en"/>
        </w:rPr>
        <w:t>26-27</w:t>
      </w:r>
      <w:r w:rsidR="00303793">
        <w:rPr>
          <w:rFonts w:cs="Times New Roman"/>
          <w:szCs w:val="24"/>
          <w:lang w:val="en"/>
        </w:rPr>
        <w:t>.))</w:t>
      </w:r>
    </w:p>
    <w:p w:rsidR="007964A4" w:rsidRDefault="005F0678" w:rsidP="005F0678">
      <w:pPr>
        <w:widowControl w:val="0"/>
        <w:ind w:firstLine="720"/>
        <w:rPr>
          <w:rFonts w:cs="Times New Roman"/>
          <w:szCs w:val="24"/>
          <w:lang w:val="en"/>
        </w:rPr>
      </w:pPr>
      <w:r>
        <w:rPr>
          <w:rFonts w:cs="Times New Roman"/>
          <w:szCs w:val="24"/>
          <w:lang w:val="en"/>
        </w:rPr>
        <w:t xml:space="preserve">Mr. Holland </w:t>
      </w:r>
      <w:r w:rsidR="00F50ED4">
        <w:rPr>
          <w:rFonts w:cs="Times New Roman"/>
          <w:szCs w:val="24"/>
          <w:lang w:val="en"/>
        </w:rPr>
        <w:t>testifi</w:t>
      </w:r>
      <w:r>
        <w:rPr>
          <w:rFonts w:cs="Times New Roman"/>
          <w:szCs w:val="24"/>
          <w:lang w:val="en"/>
        </w:rPr>
        <w:t xml:space="preserve">ed that </w:t>
      </w:r>
      <w:r w:rsidR="00194215">
        <w:rPr>
          <w:rFonts w:cs="Times New Roman"/>
          <w:szCs w:val="24"/>
          <w:lang w:val="en"/>
        </w:rPr>
        <w:t>for</w:t>
      </w:r>
      <w:r w:rsidR="00F650D3">
        <w:rPr>
          <w:rFonts w:cs="Times New Roman"/>
          <w:szCs w:val="24"/>
          <w:lang w:val="en"/>
        </w:rPr>
        <w:t xml:space="preserve"> between</w:t>
      </w:r>
      <w:r w:rsidR="00194215">
        <w:rPr>
          <w:rFonts w:cs="Times New Roman"/>
          <w:szCs w:val="24"/>
          <w:lang w:val="en"/>
        </w:rPr>
        <w:t xml:space="preserve"> one </w:t>
      </w:r>
      <w:r w:rsidR="00F650D3">
        <w:rPr>
          <w:rFonts w:cs="Times New Roman"/>
          <w:szCs w:val="24"/>
          <w:lang w:val="en"/>
        </w:rPr>
        <w:t xml:space="preserve">and </w:t>
      </w:r>
      <w:r w:rsidR="00194215">
        <w:rPr>
          <w:rFonts w:cs="Times New Roman"/>
          <w:szCs w:val="24"/>
          <w:lang w:val="en"/>
        </w:rPr>
        <w:t xml:space="preserve">one-and-one-half years, </w:t>
      </w:r>
      <w:r>
        <w:rPr>
          <w:rFonts w:cs="Times New Roman"/>
          <w:szCs w:val="24"/>
          <w:lang w:val="en"/>
        </w:rPr>
        <w:t xml:space="preserve">he </w:t>
      </w:r>
      <w:r w:rsidR="00194215">
        <w:rPr>
          <w:rFonts w:cs="Times New Roman"/>
          <w:szCs w:val="24"/>
          <w:lang w:val="en"/>
        </w:rPr>
        <w:t xml:space="preserve">went </w:t>
      </w:r>
      <w:r>
        <w:rPr>
          <w:rFonts w:cs="Times New Roman"/>
          <w:szCs w:val="24"/>
          <w:lang w:val="en"/>
        </w:rPr>
        <w:t>to his job</w:t>
      </w:r>
      <w:r w:rsidR="00316AFF">
        <w:rPr>
          <w:rFonts w:cs="Times New Roman"/>
          <w:szCs w:val="24"/>
          <w:lang w:val="en"/>
        </w:rPr>
        <w:t>,</w:t>
      </w:r>
      <w:r>
        <w:rPr>
          <w:rFonts w:cs="Times New Roman"/>
          <w:szCs w:val="24"/>
          <w:lang w:val="en"/>
        </w:rPr>
        <w:t xml:space="preserve"> but </w:t>
      </w:r>
      <w:r w:rsidR="00194215">
        <w:rPr>
          <w:rFonts w:cs="Times New Roman"/>
          <w:szCs w:val="24"/>
          <w:lang w:val="en"/>
        </w:rPr>
        <w:t>did not fully work</w:t>
      </w:r>
      <w:r>
        <w:rPr>
          <w:rFonts w:cs="Times New Roman"/>
          <w:szCs w:val="24"/>
          <w:lang w:val="en"/>
        </w:rPr>
        <w:t xml:space="preserve">. </w:t>
      </w:r>
      <w:r w:rsidR="00F650D3">
        <w:rPr>
          <w:rFonts w:cs="Times New Roman"/>
          <w:szCs w:val="24"/>
          <w:lang w:val="en"/>
        </w:rPr>
        <w:t>He did not tend</w:t>
      </w:r>
      <w:r>
        <w:rPr>
          <w:rFonts w:cs="Times New Roman"/>
          <w:szCs w:val="24"/>
          <w:lang w:val="en"/>
        </w:rPr>
        <w:t xml:space="preserve"> to “day-to-day…stressful situations</w:t>
      </w:r>
      <w:r w:rsidR="006D21BA">
        <w:rPr>
          <w:rFonts w:cs="Times New Roman"/>
          <w:szCs w:val="24"/>
          <w:lang w:val="en"/>
        </w:rPr>
        <w:t>”</w:t>
      </w:r>
      <w:r w:rsidR="00F650D3">
        <w:rPr>
          <w:rFonts w:cs="Times New Roman"/>
          <w:szCs w:val="24"/>
          <w:lang w:val="en"/>
        </w:rPr>
        <w:t xml:space="preserve"> and attend</w:t>
      </w:r>
      <w:r>
        <w:rPr>
          <w:rFonts w:cs="Times New Roman"/>
          <w:szCs w:val="24"/>
          <w:lang w:val="en"/>
        </w:rPr>
        <w:t xml:space="preserve"> meetings</w:t>
      </w:r>
      <w:r w:rsidR="006D21BA" w:rsidRPr="006D21BA">
        <w:rPr>
          <w:rFonts w:cs="Times New Roman"/>
          <w:szCs w:val="24"/>
          <w:lang w:val="en"/>
        </w:rPr>
        <w:t xml:space="preserve"> </w:t>
      </w:r>
      <w:r w:rsidR="006D21BA">
        <w:rPr>
          <w:rFonts w:cs="Times New Roman"/>
          <w:szCs w:val="24"/>
          <w:lang w:val="en"/>
        </w:rPr>
        <w:t>that he was required to attend, which “were just getting overwhelming</w:t>
      </w:r>
      <w:r w:rsidR="00F650D3">
        <w:rPr>
          <w:rFonts w:cs="Times New Roman"/>
          <w:szCs w:val="24"/>
          <w:lang w:val="en"/>
        </w:rPr>
        <w:t>.</w:t>
      </w:r>
      <w:r w:rsidR="006D21BA">
        <w:rPr>
          <w:rFonts w:cs="Times New Roman"/>
          <w:szCs w:val="24"/>
          <w:lang w:val="en"/>
        </w:rPr>
        <w:t>”</w:t>
      </w:r>
      <w:r w:rsidR="00F650D3">
        <w:rPr>
          <w:rFonts w:cs="Times New Roman"/>
          <w:szCs w:val="24"/>
          <w:lang w:val="en"/>
        </w:rPr>
        <w:t xml:space="preserve"> (Tr. 18-20.) </w:t>
      </w:r>
      <w:r w:rsidR="007964A4">
        <w:rPr>
          <w:rFonts w:cs="Times New Roman"/>
          <w:szCs w:val="24"/>
          <w:lang w:val="en"/>
        </w:rPr>
        <w:t xml:space="preserve">When his own lawyer asked him, </w:t>
      </w:r>
    </w:p>
    <w:p w:rsidR="007964A4" w:rsidRDefault="007964A4" w:rsidP="007964A4">
      <w:pPr>
        <w:widowControl w:val="0"/>
        <w:spacing w:line="240" w:lineRule="auto"/>
        <w:ind w:left="720"/>
        <w:rPr>
          <w:rFonts w:cs="Times New Roman"/>
          <w:szCs w:val="24"/>
          <w:lang w:val="en"/>
        </w:rPr>
      </w:pPr>
      <w:r>
        <w:rPr>
          <w:rFonts w:cs="Times New Roman"/>
          <w:szCs w:val="24"/>
          <w:lang w:val="en"/>
        </w:rPr>
        <w:t xml:space="preserve">How were you able to </w:t>
      </w:r>
      <w:r>
        <w:rPr>
          <w:rFonts w:cs="Times New Roman"/>
          <w:i/>
          <w:szCs w:val="24"/>
          <w:lang w:val="en"/>
        </w:rPr>
        <w:t xml:space="preserve">get around </w:t>
      </w:r>
      <w:r w:rsidRPr="00F50ED4">
        <w:rPr>
          <w:rFonts w:cs="Times New Roman"/>
          <w:szCs w:val="24"/>
          <w:lang w:val="en"/>
        </w:rPr>
        <w:t>performing your essential duties</w:t>
      </w:r>
      <w:r>
        <w:rPr>
          <w:rFonts w:cs="Times New Roman"/>
          <w:szCs w:val="24"/>
          <w:lang w:val="en"/>
        </w:rPr>
        <w:t xml:space="preserve"> and </w:t>
      </w:r>
      <w:r w:rsidRPr="007964A4">
        <w:rPr>
          <w:rFonts w:cs="Times New Roman"/>
          <w:i/>
          <w:szCs w:val="24"/>
          <w:lang w:val="en"/>
        </w:rPr>
        <w:t>nevertheless</w:t>
      </w:r>
      <w:r>
        <w:rPr>
          <w:rFonts w:cs="Times New Roman"/>
          <w:szCs w:val="24"/>
          <w:lang w:val="en"/>
        </w:rPr>
        <w:t xml:space="preserve"> remain at your post or position until your retirement date?</w:t>
      </w:r>
      <w:r w:rsidR="00F367A0">
        <w:rPr>
          <w:rFonts w:cs="Times New Roman"/>
          <w:szCs w:val="24"/>
          <w:lang w:val="en"/>
        </w:rPr>
        <w:t xml:space="preserve"> </w:t>
      </w:r>
    </w:p>
    <w:p w:rsidR="007964A4" w:rsidRDefault="007964A4" w:rsidP="007964A4">
      <w:pPr>
        <w:widowControl w:val="0"/>
        <w:spacing w:line="240" w:lineRule="auto"/>
        <w:ind w:left="720"/>
        <w:rPr>
          <w:rFonts w:cs="Times New Roman"/>
          <w:szCs w:val="24"/>
          <w:lang w:val="en"/>
        </w:rPr>
      </w:pPr>
    </w:p>
    <w:p w:rsidR="006D21BA" w:rsidRDefault="007964A4" w:rsidP="007964A4">
      <w:pPr>
        <w:widowControl w:val="0"/>
        <w:rPr>
          <w:rFonts w:cs="Times New Roman"/>
          <w:szCs w:val="24"/>
        </w:rPr>
      </w:pPr>
      <w:proofErr w:type="gramStart"/>
      <w:r>
        <w:rPr>
          <w:rFonts w:cs="Times New Roman"/>
          <w:szCs w:val="24"/>
          <w:lang w:val="en"/>
        </w:rPr>
        <w:t>he</w:t>
      </w:r>
      <w:proofErr w:type="gramEnd"/>
      <w:r>
        <w:rPr>
          <w:rFonts w:cs="Times New Roman"/>
          <w:szCs w:val="24"/>
          <w:lang w:val="en"/>
        </w:rPr>
        <w:t xml:space="preserve"> answered that he delegated</w:t>
      </w:r>
      <w:r w:rsidR="00F650D3">
        <w:rPr>
          <w:rFonts w:cs="Times New Roman"/>
          <w:szCs w:val="24"/>
          <w:lang w:val="en"/>
        </w:rPr>
        <w:t xml:space="preserve"> to a police lieutenant; one of four captains; the police commissioner, who was a superior; “and a few other people.”</w:t>
      </w:r>
      <w:r>
        <w:rPr>
          <w:rFonts w:cs="Times New Roman"/>
          <w:szCs w:val="24"/>
          <w:lang w:val="en"/>
        </w:rPr>
        <w:t xml:space="preserve"> (Tr. 19)(</w:t>
      </w:r>
      <w:proofErr w:type="gramStart"/>
      <w:r>
        <w:rPr>
          <w:rFonts w:cs="Times New Roman"/>
          <w:szCs w:val="24"/>
          <w:lang w:val="en"/>
        </w:rPr>
        <w:t>emphasis</w:t>
      </w:r>
      <w:proofErr w:type="gramEnd"/>
      <w:r>
        <w:rPr>
          <w:rFonts w:cs="Times New Roman"/>
          <w:szCs w:val="24"/>
          <w:lang w:val="en"/>
        </w:rPr>
        <w:t xml:space="preserve"> added.) He </w:t>
      </w:r>
      <w:r w:rsidR="00F367A0">
        <w:rPr>
          <w:rFonts w:cs="Times New Roman"/>
          <w:szCs w:val="24"/>
          <w:lang w:val="en"/>
        </w:rPr>
        <w:t>engaged in “a little bit of…</w:t>
      </w:r>
      <w:r w:rsidR="00F367A0" w:rsidRPr="00826503">
        <w:rPr>
          <w:rFonts w:cs="Times New Roman"/>
          <w:szCs w:val="24"/>
        </w:rPr>
        <w:t>slight [sic] of hand, so to speak.”</w:t>
      </w:r>
      <w:r w:rsidR="00F367A0">
        <w:rPr>
          <w:rFonts w:cs="Times New Roman"/>
          <w:szCs w:val="24"/>
        </w:rPr>
        <w:t xml:space="preserve"> </w:t>
      </w:r>
      <w:proofErr w:type="gramStart"/>
      <w:r w:rsidR="00F367A0">
        <w:rPr>
          <w:rFonts w:cs="Times New Roman"/>
          <w:szCs w:val="24"/>
        </w:rPr>
        <w:t>(Tr. 24.)</w:t>
      </w:r>
      <w:proofErr w:type="gramEnd"/>
      <w:r w:rsidR="0057493D">
        <w:rPr>
          <w:rFonts w:cs="Times New Roman"/>
          <w:szCs w:val="24"/>
        </w:rPr>
        <w:t xml:space="preserve"> </w:t>
      </w:r>
      <w:r>
        <w:rPr>
          <w:rFonts w:cs="Times New Roman"/>
          <w:szCs w:val="24"/>
        </w:rPr>
        <w:t xml:space="preserve">He put himself on “[s]elf-imposed light duty.” </w:t>
      </w:r>
      <w:proofErr w:type="gramStart"/>
      <w:r>
        <w:rPr>
          <w:rFonts w:cs="Times New Roman"/>
          <w:szCs w:val="24"/>
        </w:rPr>
        <w:t>(Tr. 21.)</w:t>
      </w:r>
      <w:proofErr w:type="gramEnd"/>
      <w:r w:rsidR="00326882">
        <w:rPr>
          <w:rFonts w:cs="Times New Roman"/>
          <w:szCs w:val="24"/>
        </w:rPr>
        <w:t xml:space="preserve"> </w:t>
      </w:r>
      <w:r w:rsidR="0057493D" w:rsidRPr="00826503">
        <w:rPr>
          <w:rFonts w:cs="Times New Roman"/>
          <w:szCs w:val="24"/>
        </w:rPr>
        <w:t>When asked if he was collecting pay for a job he was not qualified to p</w:t>
      </w:r>
      <w:r w:rsidR="0057493D">
        <w:rPr>
          <w:rFonts w:cs="Times New Roman"/>
          <w:szCs w:val="24"/>
        </w:rPr>
        <w:t>erform, Holland answered, “Essentia</w:t>
      </w:r>
      <w:r w:rsidR="0057493D" w:rsidRPr="00826503">
        <w:rPr>
          <w:rFonts w:cs="Times New Roman"/>
          <w:szCs w:val="24"/>
        </w:rPr>
        <w:t>l</w:t>
      </w:r>
      <w:r w:rsidR="0057493D">
        <w:rPr>
          <w:rFonts w:cs="Times New Roman"/>
          <w:szCs w:val="24"/>
        </w:rPr>
        <w:t>l</w:t>
      </w:r>
      <w:r w:rsidR="00316AFF">
        <w:rPr>
          <w:rFonts w:cs="Times New Roman"/>
          <w:szCs w:val="24"/>
        </w:rPr>
        <w:t>y yes.</w:t>
      </w:r>
      <w:r w:rsidR="0057493D" w:rsidRPr="00826503">
        <w:rPr>
          <w:rFonts w:cs="Times New Roman"/>
          <w:szCs w:val="24"/>
        </w:rPr>
        <w:t>”</w:t>
      </w:r>
      <w:r w:rsidR="0057493D">
        <w:rPr>
          <w:rFonts w:cs="Times New Roman"/>
          <w:szCs w:val="24"/>
        </w:rPr>
        <w:t xml:space="preserve"> </w:t>
      </w:r>
      <w:proofErr w:type="gramStart"/>
      <w:r w:rsidR="0057493D">
        <w:rPr>
          <w:rFonts w:cs="Times New Roman"/>
          <w:szCs w:val="24"/>
        </w:rPr>
        <w:t>(Tr. 25</w:t>
      </w:r>
      <w:r>
        <w:rPr>
          <w:rFonts w:cs="Times New Roman"/>
          <w:szCs w:val="24"/>
        </w:rPr>
        <w:t>.)</w:t>
      </w:r>
      <w:proofErr w:type="gramEnd"/>
      <w:r w:rsidR="00194215">
        <w:rPr>
          <w:rStyle w:val="FootnoteReference"/>
          <w:rFonts w:cs="Times New Roman"/>
          <w:szCs w:val="24"/>
        </w:rPr>
        <w:footnoteReference w:id="3"/>
      </w:r>
      <w:r w:rsidR="00194215">
        <w:rPr>
          <w:rFonts w:cs="Times New Roman"/>
          <w:szCs w:val="24"/>
        </w:rPr>
        <w:t xml:space="preserve"> </w:t>
      </w:r>
    </w:p>
    <w:p w:rsidR="00F650D3" w:rsidRPr="00F650D3" w:rsidRDefault="00D84BC0" w:rsidP="006E135B">
      <w:pPr>
        <w:widowControl w:val="0"/>
        <w:rPr>
          <w:rFonts w:cs="Times New Roman"/>
          <w:szCs w:val="24"/>
          <w:lang w:val="en"/>
        </w:rPr>
      </w:pPr>
      <w:r>
        <w:rPr>
          <w:rFonts w:cs="Times New Roman"/>
          <w:szCs w:val="24"/>
        </w:rPr>
        <w:lastRenderedPageBreak/>
        <w:tab/>
        <w:t xml:space="preserve">If Mr. </w:t>
      </w:r>
      <w:r w:rsidR="00F650D3">
        <w:rPr>
          <w:rFonts w:cs="Times New Roman"/>
          <w:szCs w:val="24"/>
        </w:rPr>
        <w:t xml:space="preserve">Holland is to be believed that </w:t>
      </w:r>
      <w:r>
        <w:rPr>
          <w:rFonts w:cs="Times New Roman"/>
          <w:szCs w:val="24"/>
        </w:rPr>
        <w:t xml:space="preserve">he was disabled </w:t>
      </w:r>
      <w:r w:rsidR="00F650D3">
        <w:rPr>
          <w:rFonts w:cs="Times New Roman"/>
          <w:szCs w:val="24"/>
          <w:lang w:val="en"/>
        </w:rPr>
        <w:t xml:space="preserve">between one and one-and-one-half years before he retired, then he </w:t>
      </w:r>
      <w:r w:rsidR="000C15D7">
        <w:rPr>
          <w:rFonts w:cs="Times New Roman"/>
          <w:szCs w:val="24"/>
          <w:lang w:val="en"/>
        </w:rPr>
        <w:t>seeks</w:t>
      </w:r>
      <w:r w:rsidR="00F650D3">
        <w:rPr>
          <w:rFonts w:cs="Times New Roman"/>
          <w:szCs w:val="24"/>
          <w:lang w:val="en"/>
        </w:rPr>
        <w:t xml:space="preserve"> accidental disability retirem</w:t>
      </w:r>
      <w:r w:rsidR="00C57258">
        <w:rPr>
          <w:rFonts w:cs="Times New Roman"/>
          <w:szCs w:val="24"/>
          <w:lang w:val="en"/>
        </w:rPr>
        <w:t>ent benefits under one statute</w:t>
      </w:r>
      <w:r w:rsidR="00F650D3">
        <w:rPr>
          <w:rFonts w:cs="Times New Roman"/>
          <w:szCs w:val="24"/>
          <w:lang w:val="en"/>
        </w:rPr>
        <w:t>, G.L. c. 32, § 7, while</w:t>
      </w:r>
      <w:r w:rsidR="006223C7">
        <w:rPr>
          <w:rFonts w:cs="Times New Roman"/>
          <w:szCs w:val="24"/>
          <w:lang w:val="en"/>
        </w:rPr>
        <w:t xml:space="preserve"> he did the following</w:t>
      </w:r>
      <w:r w:rsidR="000C15D7">
        <w:rPr>
          <w:rFonts w:cs="Times New Roman"/>
          <w:szCs w:val="24"/>
          <w:lang w:val="en"/>
        </w:rPr>
        <w:t>:</w:t>
      </w:r>
      <w:r w:rsidR="006223C7">
        <w:rPr>
          <w:rFonts w:cs="Times New Roman"/>
          <w:szCs w:val="24"/>
          <w:lang w:val="en"/>
        </w:rPr>
        <w:t xml:space="preserve"> </w:t>
      </w:r>
      <w:r w:rsidR="00C57258">
        <w:rPr>
          <w:rFonts w:cs="Times New Roman"/>
          <w:szCs w:val="24"/>
          <w:lang w:val="en"/>
        </w:rPr>
        <w:t>created</w:t>
      </w:r>
      <w:r w:rsidR="00F650D3">
        <w:rPr>
          <w:rFonts w:cs="Times New Roman"/>
          <w:szCs w:val="24"/>
          <w:lang w:val="en"/>
        </w:rPr>
        <w:t xml:space="preserve"> self-imposed light duty</w:t>
      </w:r>
      <w:r w:rsidR="00C57258">
        <w:rPr>
          <w:rFonts w:cs="Times New Roman"/>
          <w:szCs w:val="24"/>
          <w:lang w:val="en"/>
        </w:rPr>
        <w:t>, which no statute authorizes</w:t>
      </w:r>
      <w:r w:rsidR="00F650D3">
        <w:rPr>
          <w:rFonts w:cs="Times New Roman"/>
          <w:szCs w:val="24"/>
          <w:lang w:val="en"/>
        </w:rPr>
        <w:t xml:space="preserve">; </w:t>
      </w:r>
      <w:r w:rsidR="006223C7">
        <w:rPr>
          <w:rFonts w:cs="Times New Roman"/>
          <w:szCs w:val="24"/>
          <w:lang w:val="en"/>
        </w:rPr>
        <w:t>did not apply</w:t>
      </w:r>
      <w:r w:rsidR="00D610CE">
        <w:rPr>
          <w:rFonts w:cs="Times New Roman"/>
          <w:szCs w:val="24"/>
          <w:lang w:val="en"/>
        </w:rPr>
        <w:t xml:space="preserve"> </w:t>
      </w:r>
      <w:r w:rsidR="00316AFF">
        <w:rPr>
          <w:rFonts w:cs="Times New Roman"/>
          <w:szCs w:val="24"/>
          <w:lang w:val="en"/>
        </w:rPr>
        <w:t xml:space="preserve">for a benefit </w:t>
      </w:r>
      <w:r w:rsidR="00C57258">
        <w:rPr>
          <w:rFonts w:cs="Times New Roman"/>
          <w:szCs w:val="24"/>
          <w:lang w:val="en"/>
        </w:rPr>
        <w:t>under another statute</w:t>
      </w:r>
      <w:r w:rsidR="00F650D3">
        <w:rPr>
          <w:rFonts w:cs="Times New Roman"/>
          <w:szCs w:val="24"/>
          <w:lang w:val="en"/>
        </w:rPr>
        <w:t xml:space="preserve">, </w:t>
      </w:r>
      <w:r w:rsidR="00F650D3" w:rsidRPr="00F650D3">
        <w:rPr>
          <w:rFonts w:cs="Times New Roman"/>
          <w:szCs w:val="24"/>
          <w:lang w:val="en"/>
        </w:rPr>
        <w:t>G.L. c. 41, § 111F (“Whenever a police officer…is incapacitated for duty because of injury sustained in the performance of his duty without fault of his own…is so incapacitated because of injuries so sustained, he shall be granted leave without loss of pay for the period of such incapacity….”</w:t>
      </w:r>
      <w:r w:rsidR="006223C7">
        <w:rPr>
          <w:rFonts w:cs="Times New Roman"/>
          <w:szCs w:val="24"/>
          <w:lang w:val="en"/>
        </w:rPr>
        <w:t>); and evaded</w:t>
      </w:r>
      <w:r w:rsidR="00F650D3">
        <w:rPr>
          <w:rFonts w:cs="Times New Roman"/>
          <w:szCs w:val="24"/>
          <w:lang w:val="en"/>
        </w:rPr>
        <w:t xml:space="preserve"> still another </w:t>
      </w:r>
      <w:r w:rsidR="00C57258">
        <w:rPr>
          <w:rFonts w:cs="Times New Roman"/>
          <w:szCs w:val="24"/>
          <w:lang w:val="en"/>
        </w:rPr>
        <w:t>statute</w:t>
      </w:r>
      <w:r w:rsidR="00F650D3">
        <w:rPr>
          <w:rFonts w:cs="Times New Roman"/>
          <w:szCs w:val="24"/>
          <w:lang w:val="en"/>
        </w:rPr>
        <w:t xml:space="preserve">, </w:t>
      </w:r>
      <w:r w:rsidR="00F650D3" w:rsidRPr="00F650D3">
        <w:rPr>
          <w:rFonts w:cs="Times New Roman"/>
          <w:szCs w:val="24"/>
          <w:lang w:val="en"/>
        </w:rPr>
        <w:t>G.L. c. 32, § 5B, which provides in part:</w:t>
      </w:r>
    </w:p>
    <w:p w:rsidR="00F650D3" w:rsidRDefault="00F650D3" w:rsidP="006E135B">
      <w:pPr>
        <w:widowControl w:val="0"/>
        <w:shd w:val="clear" w:color="auto" w:fill="FFFFFF"/>
        <w:spacing w:line="240" w:lineRule="auto"/>
        <w:ind w:left="720" w:right="720"/>
        <w:rPr>
          <w:rFonts w:eastAsia="Times New Roman" w:cs="Times New Roman"/>
          <w:szCs w:val="24"/>
          <w:lang w:val="en"/>
        </w:rPr>
      </w:pPr>
      <w:r w:rsidRPr="00F650D3">
        <w:rPr>
          <w:rFonts w:eastAsia="Times New Roman" w:cs="Times New Roman"/>
          <w:szCs w:val="24"/>
          <w:lang w:val="en"/>
        </w:rPr>
        <w:t>Every employer in the commonwealth who employs persons who are members of a retirement system…shall establish…an early intervention plan. …Said plan shall be designed to implement programs and procedures that will effectuate the delivery of a coordina</w:t>
      </w:r>
      <w:r>
        <w:rPr>
          <w:rFonts w:eastAsia="Times New Roman" w:cs="Times New Roman"/>
          <w:szCs w:val="24"/>
          <w:lang w:val="en"/>
        </w:rPr>
        <w:t>ted employee assistance program…</w:t>
      </w:r>
      <w:r w:rsidRPr="00F650D3">
        <w:rPr>
          <w:rFonts w:eastAsia="Times New Roman" w:cs="Times New Roman"/>
          <w:szCs w:val="24"/>
          <w:lang w:val="en"/>
        </w:rPr>
        <w:t>for injured members; to provide educational programs designed to encourage workplace safety; and to identify hazards for the employer</w:t>
      </w:r>
      <w:r>
        <w:rPr>
          <w:rFonts w:eastAsia="Times New Roman" w:cs="Times New Roman"/>
          <w:szCs w:val="24"/>
          <w:lang w:val="en"/>
        </w:rPr>
        <w:t>’</w:t>
      </w:r>
      <w:r w:rsidRPr="00F650D3">
        <w:rPr>
          <w:rFonts w:eastAsia="Times New Roman" w:cs="Times New Roman"/>
          <w:szCs w:val="24"/>
          <w:lang w:val="en"/>
        </w:rPr>
        <w:t>s attention. The goal of the plan shall be to limit the retirement system</w:t>
      </w:r>
      <w:r>
        <w:rPr>
          <w:rFonts w:eastAsia="Times New Roman" w:cs="Times New Roman"/>
          <w:szCs w:val="24"/>
          <w:lang w:val="en"/>
        </w:rPr>
        <w:t>’</w:t>
      </w:r>
      <w:r w:rsidRPr="00F650D3">
        <w:rPr>
          <w:rFonts w:eastAsia="Times New Roman" w:cs="Times New Roman"/>
          <w:szCs w:val="24"/>
          <w:lang w:val="en"/>
        </w:rPr>
        <w:t xml:space="preserve">s liability for disability benefits by ensuring the continued employment of injured members through medical and vocational rehabilitation, reasonable accommodation of injured workers, and a safer workplace. </w:t>
      </w:r>
    </w:p>
    <w:p w:rsidR="006E135B" w:rsidRPr="00F650D3" w:rsidRDefault="006E135B" w:rsidP="006E135B">
      <w:pPr>
        <w:widowControl w:val="0"/>
        <w:shd w:val="clear" w:color="auto" w:fill="FFFFFF"/>
        <w:spacing w:line="240" w:lineRule="auto"/>
        <w:ind w:left="720" w:right="720"/>
        <w:rPr>
          <w:rFonts w:eastAsia="Times New Roman" w:cs="Times New Roman"/>
          <w:szCs w:val="24"/>
          <w:lang w:val="en"/>
        </w:rPr>
      </w:pPr>
    </w:p>
    <w:p w:rsidR="00415996" w:rsidRDefault="00F650D3" w:rsidP="00415996">
      <w:pPr>
        <w:widowControl w:val="0"/>
        <w:shd w:val="clear" w:color="auto" w:fill="FFFFFF"/>
        <w:rPr>
          <w:rFonts w:cs="Times New Roman"/>
          <w:szCs w:val="24"/>
          <w:lang w:val="en"/>
        </w:rPr>
      </w:pPr>
      <w:r w:rsidRPr="00CE544F">
        <w:rPr>
          <w:rFonts w:cs="Times New Roman"/>
          <w:szCs w:val="24"/>
          <w:lang w:val="en"/>
        </w:rPr>
        <w:t xml:space="preserve">G.L. c. 32, § </w:t>
      </w:r>
      <w:proofErr w:type="gramStart"/>
      <w:r w:rsidRPr="00CE544F">
        <w:rPr>
          <w:rFonts w:cs="Times New Roman"/>
          <w:szCs w:val="24"/>
          <w:lang w:val="en"/>
        </w:rPr>
        <w:t>5B(</w:t>
      </w:r>
      <w:proofErr w:type="gramEnd"/>
      <w:r w:rsidRPr="00CE544F">
        <w:rPr>
          <w:rFonts w:cs="Times New Roman"/>
          <w:szCs w:val="24"/>
          <w:lang w:val="en"/>
        </w:rPr>
        <w:t>a)</w:t>
      </w:r>
      <w:r>
        <w:rPr>
          <w:rFonts w:cs="Times New Roman"/>
          <w:szCs w:val="24"/>
          <w:lang w:val="en"/>
        </w:rPr>
        <w:t>.</w:t>
      </w:r>
      <w:r w:rsidR="00415996">
        <w:rPr>
          <w:rFonts w:cs="Times New Roman"/>
          <w:szCs w:val="24"/>
          <w:lang w:val="en"/>
        </w:rPr>
        <w:t xml:space="preserve"> </w:t>
      </w:r>
    </w:p>
    <w:p w:rsidR="00A57385" w:rsidRDefault="00415996" w:rsidP="00415996">
      <w:pPr>
        <w:widowControl w:val="0"/>
        <w:shd w:val="clear" w:color="auto" w:fill="FFFFFF"/>
        <w:ind w:firstLine="720"/>
        <w:rPr>
          <w:rFonts w:cs="Times New Roman"/>
          <w:szCs w:val="24"/>
          <w:lang w:val="en"/>
        </w:rPr>
      </w:pPr>
      <w:r>
        <w:rPr>
          <w:rFonts w:cs="Times New Roman"/>
          <w:szCs w:val="24"/>
          <w:lang w:val="en"/>
        </w:rPr>
        <w:t xml:space="preserve">In addition, by granting himself unofficial light duty, Mr. Holland preserved his sick leave and received compensation for it when he retired. </w:t>
      </w:r>
      <w:r w:rsidR="00103EC3">
        <w:rPr>
          <w:rFonts w:cs="Times New Roman"/>
          <w:szCs w:val="24"/>
          <w:lang w:val="en"/>
        </w:rPr>
        <w:t>If Mr. Holland receives superannuation retirement benefits</w:t>
      </w:r>
      <w:r w:rsidR="00F055AA">
        <w:rPr>
          <w:rFonts w:cs="Times New Roman"/>
          <w:szCs w:val="24"/>
          <w:lang w:val="en"/>
        </w:rPr>
        <w:t>, and assuming that h</w:t>
      </w:r>
      <w:r w:rsidRPr="00F055AA">
        <w:rPr>
          <w:rFonts w:cs="Times New Roman"/>
          <w:szCs w:val="24"/>
          <w:lang w:val="en"/>
        </w:rPr>
        <w:t xml:space="preserve">is salary as a police chief was higher than his salary before then, then Mr. Holland, by continuing to </w:t>
      </w:r>
      <w:r w:rsidR="00350786">
        <w:rPr>
          <w:rFonts w:cs="Times New Roman"/>
          <w:szCs w:val="24"/>
          <w:lang w:val="en"/>
        </w:rPr>
        <w:t>collect his salary</w:t>
      </w:r>
      <w:r w:rsidRPr="00F055AA">
        <w:rPr>
          <w:rFonts w:cs="Times New Roman"/>
          <w:szCs w:val="24"/>
          <w:lang w:val="en"/>
        </w:rPr>
        <w:t xml:space="preserve"> when he was not fully working, </w:t>
      </w:r>
      <w:r w:rsidR="002C43FF">
        <w:rPr>
          <w:rFonts w:cs="Times New Roman"/>
          <w:szCs w:val="24"/>
          <w:lang w:val="en"/>
        </w:rPr>
        <w:t>received</w:t>
      </w:r>
      <w:r w:rsidRPr="00F055AA">
        <w:rPr>
          <w:rFonts w:cs="Times New Roman"/>
          <w:szCs w:val="24"/>
          <w:lang w:val="en"/>
        </w:rPr>
        <w:t xml:space="preserve"> three </w:t>
      </w:r>
      <w:r w:rsidR="00D62417">
        <w:rPr>
          <w:rFonts w:cs="Times New Roman"/>
          <w:szCs w:val="24"/>
          <w:lang w:val="en"/>
        </w:rPr>
        <w:t xml:space="preserve">full </w:t>
      </w:r>
      <w:r w:rsidRPr="00F055AA">
        <w:rPr>
          <w:rFonts w:cs="Times New Roman"/>
          <w:szCs w:val="24"/>
          <w:lang w:val="en"/>
        </w:rPr>
        <w:t xml:space="preserve">years of </w:t>
      </w:r>
      <w:r w:rsidR="002C43FF">
        <w:rPr>
          <w:rFonts w:cs="Times New Roman"/>
          <w:szCs w:val="24"/>
          <w:lang w:val="en"/>
        </w:rPr>
        <w:t>a higher salary</w:t>
      </w:r>
      <w:r w:rsidR="00F055AA" w:rsidRPr="00F055AA">
        <w:rPr>
          <w:rFonts w:cs="Times New Roman"/>
          <w:szCs w:val="24"/>
          <w:lang w:val="en"/>
        </w:rPr>
        <w:t xml:space="preserve"> and increased his </w:t>
      </w:r>
      <w:r w:rsidR="0071204C">
        <w:rPr>
          <w:rFonts w:cs="Times New Roman"/>
          <w:szCs w:val="24"/>
          <w:lang w:val="en"/>
        </w:rPr>
        <w:t xml:space="preserve">potential </w:t>
      </w:r>
      <w:r w:rsidR="00F055AA" w:rsidRPr="00F055AA">
        <w:rPr>
          <w:rFonts w:cs="Times New Roman"/>
          <w:szCs w:val="24"/>
          <w:lang w:val="en"/>
        </w:rPr>
        <w:t>superannuation benefits</w:t>
      </w:r>
      <w:r w:rsidRPr="00F055AA">
        <w:rPr>
          <w:rFonts w:cs="Times New Roman"/>
          <w:szCs w:val="24"/>
          <w:lang w:val="en"/>
        </w:rPr>
        <w:t>.</w:t>
      </w:r>
      <w:r>
        <w:rPr>
          <w:rFonts w:cs="Times New Roman"/>
          <w:szCs w:val="24"/>
          <w:lang w:val="en"/>
        </w:rPr>
        <w:t xml:space="preserve"> </w:t>
      </w:r>
      <w:r w:rsidR="00EB376F">
        <w:rPr>
          <w:rFonts w:cs="Times New Roman"/>
          <w:szCs w:val="24"/>
          <w:lang w:val="en"/>
        </w:rPr>
        <w:t>G.L. c. 32, § 5(2</w:t>
      </w:r>
      <w:proofErr w:type="gramStart"/>
      <w:r w:rsidR="00EB376F">
        <w:rPr>
          <w:rFonts w:cs="Times New Roman"/>
          <w:szCs w:val="24"/>
          <w:lang w:val="en"/>
        </w:rPr>
        <w:t>)(</w:t>
      </w:r>
      <w:proofErr w:type="gramEnd"/>
      <w:r w:rsidR="00EB376F">
        <w:rPr>
          <w:rFonts w:cs="Times New Roman"/>
          <w:szCs w:val="24"/>
          <w:lang w:val="en"/>
        </w:rPr>
        <w:t>a)</w:t>
      </w:r>
      <w:r w:rsidR="002C43FF">
        <w:rPr>
          <w:rFonts w:cs="Times New Roman"/>
          <w:szCs w:val="24"/>
          <w:lang w:val="en"/>
        </w:rPr>
        <w:t xml:space="preserve">. </w:t>
      </w:r>
      <w:r>
        <w:rPr>
          <w:rFonts w:cs="Times New Roman"/>
          <w:szCs w:val="24"/>
          <w:lang w:val="en"/>
        </w:rPr>
        <w:t>Mr. Holland’s self-imposed light duty was an implicit violation of G.L. c. 32, §</w:t>
      </w:r>
      <w:r w:rsidR="0071204C">
        <w:rPr>
          <w:rFonts w:cs="Times New Roman"/>
          <w:szCs w:val="24"/>
          <w:lang w:val="en"/>
        </w:rPr>
        <w:t>§</w:t>
      </w:r>
      <w:r>
        <w:rPr>
          <w:rFonts w:cs="Times New Roman"/>
          <w:szCs w:val="24"/>
          <w:lang w:val="en"/>
        </w:rPr>
        <w:t xml:space="preserve"> 7</w:t>
      </w:r>
      <w:r w:rsidR="00D250FA">
        <w:rPr>
          <w:rFonts w:cs="Times New Roman"/>
          <w:szCs w:val="24"/>
          <w:lang w:val="en"/>
        </w:rPr>
        <w:t>, 5(2</w:t>
      </w:r>
      <w:proofErr w:type="gramStart"/>
      <w:r w:rsidR="00D250FA">
        <w:rPr>
          <w:rFonts w:cs="Times New Roman"/>
          <w:szCs w:val="24"/>
          <w:lang w:val="en"/>
        </w:rPr>
        <w:t>)(</w:t>
      </w:r>
      <w:proofErr w:type="gramEnd"/>
      <w:r w:rsidR="00D250FA">
        <w:rPr>
          <w:rFonts w:cs="Times New Roman"/>
          <w:szCs w:val="24"/>
          <w:lang w:val="en"/>
        </w:rPr>
        <w:t>a</w:t>
      </w:r>
      <w:r w:rsidR="003A244A">
        <w:rPr>
          <w:rFonts w:cs="Times New Roman"/>
          <w:szCs w:val="24"/>
          <w:lang w:val="en"/>
        </w:rPr>
        <w:t>)</w:t>
      </w:r>
      <w:r w:rsidR="00C14560">
        <w:rPr>
          <w:rFonts w:cs="Times New Roman"/>
          <w:szCs w:val="24"/>
          <w:lang w:val="en"/>
        </w:rPr>
        <w:t>, and 5B</w:t>
      </w:r>
      <w:r w:rsidR="003A244A">
        <w:rPr>
          <w:rFonts w:cs="Times New Roman"/>
          <w:szCs w:val="24"/>
          <w:lang w:val="en"/>
        </w:rPr>
        <w:t>.</w:t>
      </w:r>
      <w:r w:rsidR="00AF095B">
        <w:rPr>
          <w:rFonts w:cs="Times New Roman"/>
          <w:szCs w:val="24"/>
          <w:lang w:val="en"/>
        </w:rPr>
        <w:t xml:space="preserve"> </w:t>
      </w:r>
      <w:r w:rsidR="005A7FAC">
        <w:rPr>
          <w:rFonts w:cs="Times New Roman"/>
          <w:szCs w:val="24"/>
          <w:lang w:val="en"/>
        </w:rPr>
        <w:t>For this reason, t</w:t>
      </w:r>
      <w:r w:rsidR="00AF095B">
        <w:rPr>
          <w:rFonts w:cs="Times New Roman"/>
          <w:szCs w:val="24"/>
          <w:lang w:val="en"/>
        </w:rPr>
        <w:t>he Malden Retirement Board was additi</w:t>
      </w:r>
      <w:r w:rsidR="005A7FAC">
        <w:rPr>
          <w:rFonts w:cs="Times New Roman"/>
          <w:szCs w:val="24"/>
          <w:lang w:val="en"/>
        </w:rPr>
        <w:t>onally justified in not referri</w:t>
      </w:r>
      <w:r w:rsidR="00AF095B">
        <w:rPr>
          <w:rFonts w:cs="Times New Roman"/>
          <w:szCs w:val="24"/>
          <w:lang w:val="en"/>
        </w:rPr>
        <w:t xml:space="preserve">ng </w:t>
      </w:r>
      <w:r w:rsidR="00AF095B" w:rsidRPr="00826503">
        <w:rPr>
          <w:rFonts w:cs="Times New Roman"/>
          <w:szCs w:val="24"/>
        </w:rPr>
        <w:t>Mr. Holland</w:t>
      </w:r>
      <w:r w:rsidR="00C57258">
        <w:rPr>
          <w:rFonts w:cs="Times New Roman"/>
          <w:szCs w:val="24"/>
        </w:rPr>
        <w:t>’s application</w:t>
      </w:r>
      <w:r w:rsidR="00AF095B" w:rsidRPr="00826503">
        <w:rPr>
          <w:rFonts w:cs="Times New Roman"/>
          <w:szCs w:val="24"/>
        </w:rPr>
        <w:t xml:space="preserve"> to a medical panel for hi</w:t>
      </w:r>
      <w:r w:rsidR="00AF095B">
        <w:rPr>
          <w:rFonts w:cs="Times New Roman"/>
          <w:szCs w:val="24"/>
        </w:rPr>
        <w:t>s blood pressure.</w:t>
      </w:r>
      <w:r w:rsidR="005A7FAC">
        <w:rPr>
          <w:rFonts w:cs="Times New Roman"/>
          <w:szCs w:val="24"/>
        </w:rPr>
        <w:t xml:space="preserve"> </w:t>
      </w:r>
    </w:p>
    <w:p w:rsidR="003A244A" w:rsidRDefault="003A244A" w:rsidP="00070706">
      <w:pPr>
        <w:rPr>
          <w:rFonts w:cs="Times New Roman"/>
          <w:szCs w:val="24"/>
        </w:rPr>
      </w:pPr>
      <w:r>
        <w:rPr>
          <w:rFonts w:cs="Times New Roman"/>
          <w:szCs w:val="24"/>
        </w:rPr>
        <w:lastRenderedPageBreak/>
        <w:tab/>
        <w:t xml:space="preserve">I do not find factually whether Mr. Holland became </w:t>
      </w:r>
      <w:r w:rsidR="00E74C29">
        <w:rPr>
          <w:rFonts w:cs="Times New Roman"/>
          <w:szCs w:val="24"/>
        </w:rPr>
        <w:t>unable to perform his essential duties</w:t>
      </w:r>
      <w:r>
        <w:rPr>
          <w:rFonts w:cs="Times New Roman"/>
          <w:szCs w:val="24"/>
        </w:rPr>
        <w:t xml:space="preserve"> one-half or two-thirds of the way through his contract</w:t>
      </w:r>
      <w:r w:rsidR="00E74C29">
        <w:rPr>
          <w:rFonts w:cs="Times New Roman"/>
          <w:szCs w:val="24"/>
        </w:rPr>
        <w:t xml:space="preserve">, on one hand, or on the other hand, was able to perform his essential duties throughout his three-year contract and applied for accidental disability </w:t>
      </w:r>
      <w:r w:rsidR="00372BCE">
        <w:rPr>
          <w:rFonts w:cs="Times New Roman"/>
          <w:szCs w:val="24"/>
        </w:rPr>
        <w:t xml:space="preserve">retirement benefits only when his contract ended. (Mr. Holland testified that as a third-generation police officer, he wanted to finish his contract. </w:t>
      </w:r>
      <w:proofErr w:type="gramStart"/>
      <w:r w:rsidR="00372BCE">
        <w:rPr>
          <w:rFonts w:cs="Times New Roman"/>
          <w:szCs w:val="24"/>
        </w:rPr>
        <w:t xml:space="preserve">(Tr. </w:t>
      </w:r>
      <w:r w:rsidR="00733D45">
        <w:rPr>
          <w:rFonts w:cs="Times New Roman"/>
          <w:szCs w:val="24"/>
        </w:rPr>
        <w:t>19</w:t>
      </w:r>
      <w:r w:rsidR="00372BCE">
        <w:rPr>
          <w:rFonts w:cs="Times New Roman"/>
          <w:szCs w:val="24"/>
        </w:rPr>
        <w:t>.))</w:t>
      </w:r>
      <w:proofErr w:type="gramEnd"/>
      <w:r w:rsidR="00DF6C7A">
        <w:rPr>
          <w:rFonts w:cs="Times New Roman"/>
          <w:szCs w:val="24"/>
        </w:rPr>
        <w:t xml:space="preserve"> In either case, he was not eligible for accidental disability retirement benefits, and I affirm the Malden Retirement B</w:t>
      </w:r>
      <w:r w:rsidR="00C57258">
        <w:rPr>
          <w:rFonts w:cs="Times New Roman"/>
          <w:szCs w:val="24"/>
        </w:rPr>
        <w:t>oard’s decision not to refer his application</w:t>
      </w:r>
      <w:r w:rsidR="00DF6C7A">
        <w:rPr>
          <w:rFonts w:cs="Times New Roman"/>
          <w:szCs w:val="24"/>
        </w:rPr>
        <w:t xml:space="preserve"> to a medical panel.</w:t>
      </w:r>
    </w:p>
    <w:p w:rsidR="00070706" w:rsidRPr="00826503" w:rsidRDefault="00070706" w:rsidP="00070706">
      <w:pPr>
        <w:rPr>
          <w:rFonts w:cs="Times New Roman"/>
          <w:szCs w:val="24"/>
        </w:rPr>
      </w:pPr>
      <w:r w:rsidRPr="00826503">
        <w:rPr>
          <w:rFonts w:cs="Times New Roman"/>
          <w:szCs w:val="24"/>
        </w:rPr>
        <w:tab/>
      </w:r>
      <w:r w:rsidR="00552DD8" w:rsidRPr="00826503">
        <w:rPr>
          <w:rFonts w:cs="Times New Roman"/>
          <w:szCs w:val="24"/>
        </w:rPr>
        <w:t>Mr. Holland</w:t>
      </w:r>
      <w:r w:rsidR="00F650D3">
        <w:rPr>
          <w:rFonts w:cs="Times New Roman"/>
          <w:szCs w:val="24"/>
        </w:rPr>
        <w:t>’</w:t>
      </w:r>
      <w:r w:rsidR="00552DD8" w:rsidRPr="00826503">
        <w:rPr>
          <w:rFonts w:cs="Times New Roman"/>
          <w:szCs w:val="24"/>
        </w:rPr>
        <w:t xml:space="preserve">s legal position seems to be: Just let him proceed to a medical panel and see what happens. </w:t>
      </w:r>
      <w:r w:rsidR="00102392">
        <w:rPr>
          <w:rFonts w:cs="Times New Roman"/>
          <w:szCs w:val="24"/>
        </w:rPr>
        <w:t xml:space="preserve">Because Mr. Holland cannot prevail </w:t>
      </w:r>
      <w:r w:rsidR="00102392" w:rsidRPr="00826503">
        <w:rPr>
          <w:rFonts w:cs="Times New Roman"/>
          <w:szCs w:val="24"/>
        </w:rPr>
        <w:t>as a matter of law, 840 CMR 10.09(2)</w:t>
      </w:r>
      <w:r w:rsidR="00102392">
        <w:rPr>
          <w:rFonts w:cs="Times New Roman"/>
          <w:szCs w:val="24"/>
        </w:rPr>
        <w:t xml:space="preserve">, I see no point in a medical panel examining Mr. Holland. </w:t>
      </w:r>
    </w:p>
    <w:p w:rsidR="00863995" w:rsidRPr="00826503" w:rsidRDefault="00863995" w:rsidP="00CB15FF">
      <w:pPr>
        <w:pStyle w:val="Default"/>
        <w:spacing w:line="480" w:lineRule="auto"/>
        <w:jc w:val="center"/>
        <w:rPr>
          <w:b/>
          <w:color w:val="auto"/>
        </w:rPr>
      </w:pPr>
      <w:r w:rsidRPr="00826503">
        <w:rPr>
          <w:b/>
          <w:color w:val="auto"/>
        </w:rPr>
        <w:t>Conclusion</w:t>
      </w:r>
      <w:r w:rsidR="00DB6139" w:rsidRPr="00826503">
        <w:rPr>
          <w:b/>
          <w:color w:val="auto"/>
        </w:rPr>
        <w:t xml:space="preserve"> and Order</w:t>
      </w:r>
    </w:p>
    <w:p w:rsidR="00E539EB" w:rsidRDefault="00733E0A" w:rsidP="00733E0A">
      <w:pPr>
        <w:tabs>
          <w:tab w:val="left" w:pos="-540"/>
          <w:tab w:val="left" w:pos="-450"/>
          <w:tab w:val="left" w:pos="1440"/>
          <w:tab w:val="left" w:pos="2160"/>
          <w:tab w:val="left" w:pos="2880"/>
          <w:tab w:val="left" w:pos="3600"/>
          <w:tab w:val="left" w:pos="4320"/>
          <w:tab w:val="left" w:pos="5040"/>
          <w:tab w:val="left" w:pos="5760"/>
          <w:tab w:val="left" w:pos="6480"/>
          <w:tab w:val="left" w:pos="7200"/>
          <w:tab w:val="left" w:pos="7920"/>
        </w:tabs>
        <w:ind w:firstLine="720"/>
        <w:rPr>
          <w:rFonts w:cs="Times New Roman"/>
          <w:szCs w:val="24"/>
        </w:rPr>
      </w:pPr>
      <w:r>
        <w:rPr>
          <w:rFonts w:cs="Times New Roman"/>
          <w:szCs w:val="24"/>
        </w:rPr>
        <w:t>A</w:t>
      </w:r>
      <w:r w:rsidR="00C14560">
        <w:rPr>
          <w:rFonts w:cs="Times New Roman"/>
          <w:szCs w:val="24"/>
        </w:rPr>
        <w:t>n applicant for accidental disability retirement returned to work on the day that his knee injury supposedly disabled him</w:t>
      </w:r>
      <w:r w:rsidR="00E539EB">
        <w:rPr>
          <w:rFonts w:cs="Times New Roman"/>
          <w:szCs w:val="24"/>
        </w:rPr>
        <w:t xml:space="preserve">; thus, it did not </w:t>
      </w:r>
      <w:proofErr w:type="gramStart"/>
      <w:r w:rsidR="00E539EB">
        <w:rPr>
          <w:rFonts w:cs="Times New Roman"/>
          <w:szCs w:val="24"/>
        </w:rPr>
        <w:t>disable  him</w:t>
      </w:r>
      <w:proofErr w:type="gramEnd"/>
      <w:r>
        <w:rPr>
          <w:rFonts w:cs="Times New Roman"/>
          <w:szCs w:val="24"/>
        </w:rPr>
        <w:t xml:space="preserve">. He </w:t>
      </w:r>
      <w:r w:rsidR="00C14560">
        <w:rPr>
          <w:rFonts w:cs="Times New Roman"/>
          <w:szCs w:val="24"/>
        </w:rPr>
        <w:t>could not specify when his knee injury or blood pressure supposedly disabled him</w:t>
      </w:r>
      <w:r w:rsidR="002F1000">
        <w:rPr>
          <w:rFonts w:cs="Times New Roman"/>
          <w:szCs w:val="24"/>
        </w:rPr>
        <w:t xml:space="preserve">. And if his testimony were true, he collected his salary as police chief for between one and one-and-one-half years </w:t>
      </w:r>
      <w:r w:rsidR="000B1BBA">
        <w:rPr>
          <w:rFonts w:cs="Times New Roman"/>
          <w:szCs w:val="24"/>
        </w:rPr>
        <w:t>without fully performing his duties, thus implicitly violating</w:t>
      </w:r>
      <w:r w:rsidR="00C14560">
        <w:rPr>
          <w:rFonts w:cs="Times New Roman"/>
          <w:szCs w:val="24"/>
        </w:rPr>
        <w:t xml:space="preserve"> Chapter 32 of the General Laws.</w:t>
      </w:r>
      <w:r w:rsidR="000B1BBA">
        <w:rPr>
          <w:rFonts w:cs="Times New Roman"/>
          <w:szCs w:val="24"/>
        </w:rPr>
        <w:t xml:space="preserve"> For all these reasons, the decision of the Malden R</w:t>
      </w:r>
      <w:r w:rsidR="00C57258">
        <w:rPr>
          <w:rFonts w:cs="Times New Roman"/>
          <w:szCs w:val="24"/>
        </w:rPr>
        <w:t>etirement Board not to refer his application</w:t>
      </w:r>
      <w:r w:rsidR="000B1BBA">
        <w:rPr>
          <w:rFonts w:cs="Times New Roman"/>
          <w:szCs w:val="24"/>
        </w:rPr>
        <w:t xml:space="preserve"> to a regional medical panel is affirmed.</w:t>
      </w:r>
    </w:p>
    <w:p w:rsidR="00863995" w:rsidRPr="00826503" w:rsidRDefault="00863995" w:rsidP="00C1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szCs w:val="24"/>
        </w:rPr>
      </w:pPr>
    </w:p>
    <w:p w:rsidR="00863995" w:rsidRPr="00826503"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826503">
        <w:rPr>
          <w:rFonts w:cs="Times New Roman"/>
          <w:szCs w:val="24"/>
        </w:rPr>
        <w:tab/>
      </w:r>
      <w:r w:rsidRPr="00826503">
        <w:rPr>
          <w:rFonts w:cs="Times New Roman"/>
          <w:szCs w:val="24"/>
        </w:rPr>
        <w:tab/>
      </w:r>
      <w:r w:rsidRPr="00826503">
        <w:rPr>
          <w:rFonts w:cs="Times New Roman"/>
          <w:szCs w:val="24"/>
        </w:rPr>
        <w:tab/>
      </w:r>
      <w:r w:rsidRPr="00826503">
        <w:rPr>
          <w:rFonts w:cs="Times New Roman"/>
          <w:szCs w:val="24"/>
        </w:rPr>
        <w:tab/>
      </w:r>
      <w:r w:rsidRPr="00826503">
        <w:rPr>
          <w:rFonts w:cs="Times New Roman"/>
          <w:szCs w:val="24"/>
        </w:rPr>
        <w:tab/>
        <w:t>DIVISION OF ADMINISTRATIVE LAW APPEALS</w:t>
      </w:r>
    </w:p>
    <w:p w:rsidR="00863995" w:rsidRPr="00826503"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p>
    <w:p w:rsidR="00863995" w:rsidRPr="00826503"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p>
    <w:p w:rsidR="00863995" w:rsidRPr="00826503"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826503">
        <w:rPr>
          <w:rFonts w:cs="Times New Roman"/>
          <w:szCs w:val="24"/>
        </w:rPr>
        <w:tab/>
      </w:r>
      <w:r w:rsidRPr="00826503">
        <w:rPr>
          <w:rFonts w:cs="Times New Roman"/>
          <w:szCs w:val="24"/>
        </w:rPr>
        <w:tab/>
      </w:r>
      <w:r w:rsidRPr="00826503">
        <w:rPr>
          <w:rFonts w:cs="Times New Roman"/>
          <w:szCs w:val="24"/>
        </w:rPr>
        <w:tab/>
      </w:r>
      <w:r w:rsidRPr="00826503">
        <w:rPr>
          <w:rFonts w:cs="Times New Roman"/>
          <w:szCs w:val="24"/>
        </w:rPr>
        <w:tab/>
      </w:r>
      <w:r w:rsidRPr="00826503">
        <w:rPr>
          <w:rFonts w:cs="Times New Roman"/>
          <w:szCs w:val="24"/>
        </w:rPr>
        <w:tab/>
        <w:t>__________________________________</w:t>
      </w:r>
    </w:p>
    <w:p w:rsidR="00863995" w:rsidRPr="00826503"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826503">
        <w:rPr>
          <w:rFonts w:cs="Times New Roman"/>
          <w:szCs w:val="24"/>
        </w:rPr>
        <w:tab/>
      </w:r>
      <w:r w:rsidRPr="00826503">
        <w:rPr>
          <w:rFonts w:cs="Times New Roman"/>
          <w:szCs w:val="24"/>
        </w:rPr>
        <w:tab/>
      </w:r>
      <w:r w:rsidRPr="00826503">
        <w:rPr>
          <w:rFonts w:cs="Times New Roman"/>
          <w:szCs w:val="24"/>
        </w:rPr>
        <w:tab/>
      </w:r>
      <w:r w:rsidRPr="00826503">
        <w:rPr>
          <w:rFonts w:cs="Times New Roman"/>
          <w:szCs w:val="24"/>
        </w:rPr>
        <w:tab/>
      </w:r>
      <w:r w:rsidRPr="00826503">
        <w:rPr>
          <w:rFonts w:cs="Times New Roman"/>
          <w:szCs w:val="24"/>
        </w:rPr>
        <w:tab/>
      </w:r>
      <w:r w:rsidR="001D086C" w:rsidRPr="00826503">
        <w:rPr>
          <w:rFonts w:cs="Times New Roman"/>
          <w:szCs w:val="24"/>
        </w:rPr>
        <w:t xml:space="preserve">Kenneth </w:t>
      </w:r>
      <w:proofErr w:type="spellStart"/>
      <w:r w:rsidR="001D086C" w:rsidRPr="00826503">
        <w:rPr>
          <w:rFonts w:cs="Times New Roman"/>
          <w:szCs w:val="24"/>
        </w:rPr>
        <w:t>Bresler</w:t>
      </w:r>
      <w:proofErr w:type="spellEnd"/>
    </w:p>
    <w:p w:rsidR="00863995" w:rsidRPr="00826503"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826503">
        <w:rPr>
          <w:rFonts w:cs="Times New Roman"/>
          <w:szCs w:val="24"/>
        </w:rPr>
        <w:tab/>
      </w:r>
      <w:r w:rsidRPr="00826503">
        <w:rPr>
          <w:rFonts w:cs="Times New Roman"/>
          <w:szCs w:val="24"/>
        </w:rPr>
        <w:tab/>
      </w:r>
      <w:r w:rsidRPr="00826503">
        <w:rPr>
          <w:rFonts w:cs="Times New Roman"/>
          <w:szCs w:val="24"/>
        </w:rPr>
        <w:tab/>
      </w:r>
      <w:r w:rsidRPr="00826503">
        <w:rPr>
          <w:rFonts w:cs="Times New Roman"/>
          <w:szCs w:val="24"/>
        </w:rPr>
        <w:tab/>
      </w:r>
      <w:r w:rsidRPr="00826503">
        <w:rPr>
          <w:rFonts w:cs="Times New Roman"/>
          <w:szCs w:val="24"/>
        </w:rPr>
        <w:tab/>
        <w:t>Administrative Magistrate</w:t>
      </w:r>
    </w:p>
    <w:p w:rsidR="00863995" w:rsidRPr="00826503"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p>
    <w:p w:rsidR="00863995" w:rsidRPr="00826503" w:rsidRDefault="00863995" w:rsidP="00C57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826503">
        <w:rPr>
          <w:rFonts w:cs="Times New Roman"/>
          <w:szCs w:val="24"/>
        </w:rPr>
        <w:t xml:space="preserve">Dated: </w:t>
      </w:r>
      <w:r w:rsidR="002A4C21">
        <w:rPr>
          <w:rFonts w:cs="Times New Roman"/>
          <w:szCs w:val="24"/>
        </w:rPr>
        <w:t>April 1, 2016</w:t>
      </w:r>
    </w:p>
    <w:sectPr w:rsidR="00863995" w:rsidRPr="00826503" w:rsidSect="00FB0030">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46C" w:rsidRDefault="008F246C" w:rsidP="001D086C">
      <w:pPr>
        <w:spacing w:line="240" w:lineRule="auto"/>
      </w:pPr>
      <w:r>
        <w:separator/>
      </w:r>
    </w:p>
  </w:endnote>
  <w:endnote w:type="continuationSeparator" w:id="0">
    <w:p w:rsidR="008F246C" w:rsidRDefault="008F246C" w:rsidP="001D0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2A1DB8" w:rsidRDefault="002A1DB8">
        <w:pPr>
          <w:pStyle w:val="Footer"/>
          <w:jc w:val="center"/>
        </w:pPr>
        <w:r>
          <w:fldChar w:fldCharType="begin"/>
        </w:r>
        <w:r>
          <w:instrText xml:space="preserve"> PAGE   \* MERGEFORMAT </w:instrText>
        </w:r>
        <w:r>
          <w:fldChar w:fldCharType="separate"/>
        </w:r>
        <w:r w:rsidR="008E4AD0">
          <w:rPr>
            <w:noProof/>
          </w:rPr>
          <w:t>2</w:t>
        </w:r>
        <w:r>
          <w:rPr>
            <w:noProof/>
          </w:rPr>
          <w:fldChar w:fldCharType="end"/>
        </w:r>
      </w:p>
    </w:sdtContent>
  </w:sdt>
  <w:p w:rsidR="004721C1" w:rsidRDefault="004721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253835"/>
      <w:docPartObj>
        <w:docPartGallery w:val="Page Numbers (Bottom of Page)"/>
        <w:docPartUnique/>
      </w:docPartObj>
    </w:sdtPr>
    <w:sdtEndPr>
      <w:rPr>
        <w:noProof/>
      </w:rPr>
    </w:sdtEndPr>
    <w:sdtContent>
      <w:p w:rsidR="004721C1" w:rsidRDefault="004721C1">
        <w:pPr>
          <w:pStyle w:val="Footer"/>
          <w:jc w:val="center"/>
        </w:pPr>
        <w:r>
          <w:fldChar w:fldCharType="begin"/>
        </w:r>
        <w:r>
          <w:instrText xml:space="preserve"> PAGE   \* MERGEFORMAT </w:instrText>
        </w:r>
        <w:r>
          <w:fldChar w:fldCharType="separate"/>
        </w:r>
        <w:r w:rsidR="008E4AD0">
          <w:rPr>
            <w:noProof/>
          </w:rPr>
          <w:t>1</w:t>
        </w:r>
        <w:r>
          <w:rPr>
            <w:noProof/>
          </w:rPr>
          <w:fldChar w:fldCharType="end"/>
        </w:r>
      </w:p>
    </w:sdtContent>
  </w:sdt>
  <w:p w:rsidR="004721C1" w:rsidRDefault="004721C1"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46C" w:rsidRDefault="008F246C" w:rsidP="001D086C">
      <w:pPr>
        <w:spacing w:line="240" w:lineRule="auto"/>
      </w:pPr>
      <w:r>
        <w:separator/>
      </w:r>
    </w:p>
  </w:footnote>
  <w:footnote w:type="continuationSeparator" w:id="0">
    <w:p w:rsidR="008F246C" w:rsidRDefault="008F246C" w:rsidP="001D086C">
      <w:pPr>
        <w:spacing w:line="240" w:lineRule="auto"/>
      </w:pPr>
      <w:r>
        <w:continuationSeparator/>
      </w:r>
    </w:p>
  </w:footnote>
  <w:footnote w:id="1">
    <w:p w:rsidR="002C111C" w:rsidRPr="002C111C" w:rsidRDefault="002C111C" w:rsidP="002C111C">
      <w:pPr>
        <w:pStyle w:val="FootnoteText"/>
        <w:widowControl w:val="0"/>
        <w:spacing w:after="120"/>
        <w:rPr>
          <w:sz w:val="24"/>
          <w:szCs w:val="24"/>
        </w:rPr>
      </w:pPr>
      <w:r w:rsidRPr="002C111C">
        <w:rPr>
          <w:rStyle w:val="FootnoteReference"/>
          <w:sz w:val="24"/>
          <w:szCs w:val="24"/>
        </w:rPr>
        <w:footnoteRef/>
      </w:r>
      <w:r w:rsidRPr="002C111C">
        <w:rPr>
          <w:sz w:val="24"/>
          <w:szCs w:val="24"/>
        </w:rPr>
        <w:t xml:space="preserve"> </w:t>
      </w:r>
      <w:r w:rsidRPr="002C111C">
        <w:rPr>
          <w:rFonts w:cs="Times New Roman"/>
          <w:sz w:val="24"/>
          <w:szCs w:val="24"/>
        </w:rPr>
        <w:t>The reason for this other Treating Physician</w:t>
      </w:r>
      <w:r w:rsidR="00F650D3">
        <w:rPr>
          <w:rFonts w:cs="Times New Roman"/>
          <w:sz w:val="24"/>
          <w:szCs w:val="24"/>
        </w:rPr>
        <w:t>’</w:t>
      </w:r>
      <w:r w:rsidRPr="002C111C">
        <w:rPr>
          <w:rFonts w:cs="Times New Roman"/>
          <w:sz w:val="24"/>
          <w:szCs w:val="24"/>
        </w:rPr>
        <w:t>s Statement went unexplained at the hearing.</w:t>
      </w:r>
      <w:r>
        <w:rPr>
          <w:rFonts w:cs="Times New Roman"/>
          <w:sz w:val="24"/>
          <w:szCs w:val="24"/>
        </w:rPr>
        <w:t xml:space="preserve"> According to a medical record, Dr. </w:t>
      </w:r>
      <w:proofErr w:type="spellStart"/>
      <w:r>
        <w:rPr>
          <w:rFonts w:cs="Times New Roman"/>
          <w:sz w:val="24"/>
          <w:szCs w:val="24"/>
        </w:rPr>
        <w:t>Pladziewicz</w:t>
      </w:r>
      <w:proofErr w:type="spellEnd"/>
      <w:r>
        <w:rPr>
          <w:rFonts w:cs="Times New Roman"/>
          <w:sz w:val="24"/>
          <w:szCs w:val="24"/>
        </w:rPr>
        <w:t xml:space="preserve"> is Mr. Holland</w:t>
      </w:r>
      <w:r w:rsidR="00F650D3">
        <w:rPr>
          <w:rFonts w:cs="Times New Roman"/>
          <w:sz w:val="24"/>
          <w:szCs w:val="24"/>
        </w:rPr>
        <w:t>’</w:t>
      </w:r>
      <w:r>
        <w:rPr>
          <w:rFonts w:cs="Times New Roman"/>
          <w:sz w:val="24"/>
          <w:szCs w:val="24"/>
        </w:rPr>
        <w:t xml:space="preserve">s cardiologist, and Dr. Tee is his primary care doctor. </w:t>
      </w:r>
      <w:proofErr w:type="gramStart"/>
      <w:r>
        <w:rPr>
          <w:rFonts w:cs="Times New Roman"/>
          <w:sz w:val="24"/>
          <w:szCs w:val="24"/>
        </w:rPr>
        <w:t>(Pet. ex. 1, p. 51.)</w:t>
      </w:r>
      <w:proofErr w:type="gramEnd"/>
    </w:p>
  </w:footnote>
  <w:footnote w:id="2">
    <w:p w:rsidR="00316AFF" w:rsidRPr="002C111C" w:rsidRDefault="00316AFF" w:rsidP="00316AFF">
      <w:pPr>
        <w:pStyle w:val="FootnoteText"/>
        <w:rPr>
          <w:sz w:val="24"/>
          <w:szCs w:val="24"/>
        </w:rPr>
      </w:pPr>
      <w:r w:rsidRPr="002C111C">
        <w:rPr>
          <w:rStyle w:val="FootnoteReference"/>
          <w:sz w:val="24"/>
          <w:szCs w:val="24"/>
        </w:rPr>
        <w:footnoteRef/>
      </w:r>
      <w:r w:rsidRPr="002C111C">
        <w:rPr>
          <w:sz w:val="24"/>
          <w:szCs w:val="24"/>
        </w:rPr>
        <w:t xml:space="preserve"> This was </w:t>
      </w:r>
      <w:r>
        <w:rPr>
          <w:sz w:val="24"/>
          <w:szCs w:val="24"/>
        </w:rPr>
        <w:t>the</w:t>
      </w:r>
      <w:r w:rsidRPr="002C111C">
        <w:rPr>
          <w:sz w:val="24"/>
          <w:szCs w:val="24"/>
        </w:rPr>
        <w:t xml:space="preserve"> day after Mr. Holland left the Malden Police Department.</w:t>
      </w:r>
    </w:p>
  </w:footnote>
  <w:footnote w:id="3">
    <w:p w:rsidR="00194215" w:rsidRPr="00194215" w:rsidRDefault="00194215" w:rsidP="00194215">
      <w:pPr>
        <w:pStyle w:val="FootnoteText"/>
        <w:spacing w:after="120"/>
        <w:rPr>
          <w:sz w:val="24"/>
          <w:szCs w:val="24"/>
        </w:rPr>
      </w:pPr>
      <w:r w:rsidRPr="00D84BC0">
        <w:rPr>
          <w:rStyle w:val="FootnoteReference"/>
          <w:sz w:val="24"/>
          <w:szCs w:val="24"/>
        </w:rPr>
        <w:footnoteRef/>
      </w:r>
      <w:r w:rsidRPr="00D84BC0">
        <w:rPr>
          <w:sz w:val="24"/>
          <w:szCs w:val="24"/>
        </w:rPr>
        <w:t xml:space="preserve"> </w:t>
      </w:r>
      <w:r w:rsidR="00D84BC0" w:rsidRPr="00D84BC0">
        <w:rPr>
          <w:rFonts w:cs="Times New Roman"/>
          <w:sz w:val="24"/>
          <w:szCs w:val="24"/>
        </w:rPr>
        <w:t>Mr. Holland testified that the police commissioner</w:t>
      </w:r>
      <w:r w:rsidR="00D84BC0">
        <w:rPr>
          <w:rFonts w:cs="Times New Roman"/>
          <w:sz w:val="24"/>
          <w:szCs w:val="24"/>
        </w:rPr>
        <w:t xml:space="preserve"> permitted</w:t>
      </w:r>
      <w:r w:rsidR="00D84BC0" w:rsidRPr="00D84BC0">
        <w:rPr>
          <w:rFonts w:cs="Times New Roman"/>
          <w:sz w:val="24"/>
          <w:szCs w:val="24"/>
        </w:rPr>
        <w:t xml:space="preserve"> him to mod</w:t>
      </w:r>
      <w:r w:rsidR="00D84BC0">
        <w:rPr>
          <w:rFonts w:cs="Times New Roman"/>
          <w:sz w:val="24"/>
          <w:szCs w:val="24"/>
        </w:rPr>
        <w:t xml:space="preserve">ify his work duties. </w:t>
      </w:r>
      <w:proofErr w:type="gramStart"/>
      <w:r w:rsidR="00D84BC0">
        <w:rPr>
          <w:rFonts w:cs="Times New Roman"/>
          <w:sz w:val="24"/>
          <w:szCs w:val="24"/>
        </w:rPr>
        <w:t>(Tr. 31.)</w:t>
      </w:r>
      <w:proofErr w:type="gramEnd"/>
      <w:r w:rsidR="00D84BC0">
        <w:rPr>
          <w:rFonts w:cs="Times New Roman"/>
          <w:sz w:val="24"/>
          <w:szCs w:val="24"/>
        </w:rPr>
        <w:t xml:space="preserve"> </w:t>
      </w:r>
      <w:r w:rsidR="00D84BC0" w:rsidRPr="00D84BC0">
        <w:rPr>
          <w:rFonts w:cs="Times New Roman"/>
          <w:i/>
          <w:sz w:val="24"/>
          <w:szCs w:val="24"/>
        </w:rPr>
        <w:t xml:space="preserve">See </w:t>
      </w:r>
      <w:r w:rsidR="00D84BC0" w:rsidRPr="00D84BC0">
        <w:rPr>
          <w:i/>
          <w:sz w:val="24"/>
          <w:szCs w:val="24"/>
        </w:rPr>
        <w:t>also</w:t>
      </w:r>
      <w:r w:rsidR="00D84BC0" w:rsidRPr="00D84BC0">
        <w:rPr>
          <w:sz w:val="24"/>
          <w:szCs w:val="24"/>
        </w:rPr>
        <w:t xml:space="preserve"> </w:t>
      </w:r>
      <w:r w:rsidR="00D84BC0" w:rsidRPr="00D84BC0">
        <w:rPr>
          <w:rFonts w:cs="Times New Roman"/>
          <w:sz w:val="24"/>
          <w:szCs w:val="24"/>
        </w:rPr>
        <w:t>Tr. 23</w:t>
      </w:r>
      <w:r w:rsidR="00D84BC0">
        <w:rPr>
          <w:rFonts w:cs="Times New Roman"/>
          <w:sz w:val="24"/>
          <w:szCs w:val="24"/>
        </w:rPr>
        <w:t>. If true,</w:t>
      </w:r>
      <w:r w:rsidRPr="00D84BC0">
        <w:rPr>
          <w:rFonts w:cs="Times New Roman"/>
          <w:sz w:val="24"/>
          <w:szCs w:val="24"/>
        </w:rPr>
        <w:t xml:space="preserve"> it does not mean that the police commissioner had the </w:t>
      </w:r>
      <w:r w:rsidRPr="000C15D7">
        <w:rPr>
          <w:rFonts w:cs="Times New Roman"/>
          <w:i/>
          <w:sz w:val="24"/>
          <w:szCs w:val="24"/>
        </w:rPr>
        <w:t>authority</w:t>
      </w:r>
      <w:r w:rsidRPr="00D84BC0">
        <w:rPr>
          <w:rFonts w:cs="Times New Roman"/>
          <w:sz w:val="24"/>
          <w:szCs w:val="24"/>
          <w:u w:val="single"/>
        </w:rPr>
        <w:t xml:space="preserve"> </w:t>
      </w:r>
      <w:r w:rsidRPr="00D84BC0">
        <w:rPr>
          <w:rFonts w:cs="Times New Roman"/>
          <w:sz w:val="24"/>
          <w:szCs w:val="24"/>
        </w:rPr>
        <w:t>to grant that permission. And if the police</w:t>
      </w:r>
      <w:r w:rsidRPr="00194215">
        <w:rPr>
          <w:rFonts w:cs="Times New Roman"/>
          <w:sz w:val="24"/>
          <w:szCs w:val="24"/>
        </w:rPr>
        <w:t xml:space="preserve"> commissioner had the authority to and did grant that permission, it may or may not be a defense </w:t>
      </w:r>
      <w:r>
        <w:rPr>
          <w:rFonts w:cs="Times New Roman"/>
          <w:sz w:val="24"/>
          <w:szCs w:val="24"/>
        </w:rPr>
        <w:t xml:space="preserve">for Mr. Holland </w:t>
      </w:r>
      <w:r w:rsidRPr="00194215">
        <w:rPr>
          <w:rFonts w:cs="Times New Roman"/>
          <w:sz w:val="24"/>
          <w:szCs w:val="24"/>
        </w:rPr>
        <w:t>in other fields of law, such a criminal</w:t>
      </w:r>
      <w:r w:rsidR="00566F04">
        <w:rPr>
          <w:rFonts w:cs="Times New Roman"/>
          <w:sz w:val="24"/>
          <w:szCs w:val="24"/>
        </w:rPr>
        <w:t>, contract,</w:t>
      </w:r>
      <w:r w:rsidRPr="00194215">
        <w:rPr>
          <w:rFonts w:cs="Times New Roman"/>
          <w:sz w:val="24"/>
          <w:szCs w:val="24"/>
        </w:rPr>
        <w:t xml:space="preserve"> or civil service law. It is not relevant to Mr. Holland</w:t>
      </w:r>
      <w:r w:rsidR="00F650D3">
        <w:rPr>
          <w:rFonts w:cs="Times New Roman"/>
          <w:sz w:val="24"/>
          <w:szCs w:val="24"/>
        </w:rPr>
        <w:t>’</w:t>
      </w:r>
      <w:r w:rsidRPr="00194215">
        <w:rPr>
          <w:rFonts w:cs="Times New Roman"/>
          <w:sz w:val="24"/>
          <w:szCs w:val="24"/>
        </w:rPr>
        <w:t>s application for accidental disability retirement benefits.</w:t>
      </w:r>
      <w:r>
        <w:rPr>
          <w:rFonts w:cs="Times New Roman"/>
          <w:sz w:val="24"/>
          <w:szCs w:val="24"/>
        </w:rPr>
        <w:t xml:space="preserve"> No one gave Mr. Holland permission to violate or evade Chapter 32 of the General Laws.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5"/>
      <w:numFmt w:val="lowerRoman"/>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85"/>
    <w:rsid w:val="0000275A"/>
    <w:rsid w:val="000113FD"/>
    <w:rsid w:val="00011C88"/>
    <w:rsid w:val="00011D65"/>
    <w:rsid w:val="00012F49"/>
    <w:rsid w:val="00023AD2"/>
    <w:rsid w:val="00023C46"/>
    <w:rsid w:val="000249A7"/>
    <w:rsid w:val="00026716"/>
    <w:rsid w:val="0002785E"/>
    <w:rsid w:val="00031933"/>
    <w:rsid w:val="0004159E"/>
    <w:rsid w:val="000449E3"/>
    <w:rsid w:val="00046B40"/>
    <w:rsid w:val="0005140C"/>
    <w:rsid w:val="00054DDB"/>
    <w:rsid w:val="00055AEF"/>
    <w:rsid w:val="00055FB6"/>
    <w:rsid w:val="00064FAE"/>
    <w:rsid w:val="00070706"/>
    <w:rsid w:val="0007286E"/>
    <w:rsid w:val="00073A4B"/>
    <w:rsid w:val="000761C8"/>
    <w:rsid w:val="00076387"/>
    <w:rsid w:val="0007717E"/>
    <w:rsid w:val="00080E8C"/>
    <w:rsid w:val="00083391"/>
    <w:rsid w:val="00086EA7"/>
    <w:rsid w:val="000874C5"/>
    <w:rsid w:val="00090B39"/>
    <w:rsid w:val="000917C0"/>
    <w:rsid w:val="00095CBC"/>
    <w:rsid w:val="000A0ABD"/>
    <w:rsid w:val="000A12A6"/>
    <w:rsid w:val="000A170B"/>
    <w:rsid w:val="000A1D47"/>
    <w:rsid w:val="000A349B"/>
    <w:rsid w:val="000A4A3A"/>
    <w:rsid w:val="000B02E4"/>
    <w:rsid w:val="000B1BBA"/>
    <w:rsid w:val="000C15D7"/>
    <w:rsid w:val="000C76AE"/>
    <w:rsid w:val="000D056F"/>
    <w:rsid w:val="000D1126"/>
    <w:rsid w:val="000D35C5"/>
    <w:rsid w:val="000D3824"/>
    <w:rsid w:val="000D40F0"/>
    <w:rsid w:val="000D4459"/>
    <w:rsid w:val="000D620E"/>
    <w:rsid w:val="000E368C"/>
    <w:rsid w:val="000F3DB0"/>
    <w:rsid w:val="000F581D"/>
    <w:rsid w:val="00102392"/>
    <w:rsid w:val="00103C9C"/>
    <w:rsid w:val="00103EC3"/>
    <w:rsid w:val="001056D3"/>
    <w:rsid w:val="0011235C"/>
    <w:rsid w:val="0011277A"/>
    <w:rsid w:val="001146B6"/>
    <w:rsid w:val="00114723"/>
    <w:rsid w:val="00117980"/>
    <w:rsid w:val="001221D9"/>
    <w:rsid w:val="0012343E"/>
    <w:rsid w:val="00124C41"/>
    <w:rsid w:val="00125B20"/>
    <w:rsid w:val="001302E8"/>
    <w:rsid w:val="00134DFF"/>
    <w:rsid w:val="00134E1E"/>
    <w:rsid w:val="0014623F"/>
    <w:rsid w:val="00155F03"/>
    <w:rsid w:val="001600C1"/>
    <w:rsid w:val="00160B7C"/>
    <w:rsid w:val="00160B7E"/>
    <w:rsid w:val="00163929"/>
    <w:rsid w:val="00166327"/>
    <w:rsid w:val="00167479"/>
    <w:rsid w:val="0017126B"/>
    <w:rsid w:val="0018209E"/>
    <w:rsid w:val="00190703"/>
    <w:rsid w:val="00190980"/>
    <w:rsid w:val="00194215"/>
    <w:rsid w:val="00194E13"/>
    <w:rsid w:val="001A23D9"/>
    <w:rsid w:val="001A30CE"/>
    <w:rsid w:val="001A4C53"/>
    <w:rsid w:val="001A555B"/>
    <w:rsid w:val="001A6DAF"/>
    <w:rsid w:val="001B2EF5"/>
    <w:rsid w:val="001B37EB"/>
    <w:rsid w:val="001B7CB5"/>
    <w:rsid w:val="001C1E13"/>
    <w:rsid w:val="001D086C"/>
    <w:rsid w:val="001D0B90"/>
    <w:rsid w:val="001D1D27"/>
    <w:rsid w:val="00200847"/>
    <w:rsid w:val="00200CEA"/>
    <w:rsid w:val="00202951"/>
    <w:rsid w:val="00202EF9"/>
    <w:rsid w:val="00206315"/>
    <w:rsid w:val="00206617"/>
    <w:rsid w:val="00207109"/>
    <w:rsid w:val="00210337"/>
    <w:rsid w:val="00215041"/>
    <w:rsid w:val="002154FF"/>
    <w:rsid w:val="0021643B"/>
    <w:rsid w:val="00216AFE"/>
    <w:rsid w:val="002232D8"/>
    <w:rsid w:val="002240E8"/>
    <w:rsid w:val="00231641"/>
    <w:rsid w:val="00232EB1"/>
    <w:rsid w:val="00240657"/>
    <w:rsid w:val="0024403B"/>
    <w:rsid w:val="0024640F"/>
    <w:rsid w:val="00246B22"/>
    <w:rsid w:val="00256109"/>
    <w:rsid w:val="002571EA"/>
    <w:rsid w:val="00266DB0"/>
    <w:rsid w:val="00273B94"/>
    <w:rsid w:val="0028064D"/>
    <w:rsid w:val="00291A6A"/>
    <w:rsid w:val="00292449"/>
    <w:rsid w:val="002945C6"/>
    <w:rsid w:val="00294B53"/>
    <w:rsid w:val="00294CF2"/>
    <w:rsid w:val="00295396"/>
    <w:rsid w:val="00297427"/>
    <w:rsid w:val="002A1DB8"/>
    <w:rsid w:val="002A3286"/>
    <w:rsid w:val="002A4C21"/>
    <w:rsid w:val="002B2907"/>
    <w:rsid w:val="002C111C"/>
    <w:rsid w:val="002C1478"/>
    <w:rsid w:val="002C1B67"/>
    <w:rsid w:val="002C1E99"/>
    <w:rsid w:val="002C43FF"/>
    <w:rsid w:val="002C4AB6"/>
    <w:rsid w:val="002C5EFF"/>
    <w:rsid w:val="002C6CE5"/>
    <w:rsid w:val="002C711D"/>
    <w:rsid w:val="002D06F3"/>
    <w:rsid w:val="002D406B"/>
    <w:rsid w:val="002D5E18"/>
    <w:rsid w:val="002D7F9E"/>
    <w:rsid w:val="002E25DC"/>
    <w:rsid w:val="002E3CF5"/>
    <w:rsid w:val="002E6ECA"/>
    <w:rsid w:val="002E7D6D"/>
    <w:rsid w:val="002F0D00"/>
    <w:rsid w:val="002F1000"/>
    <w:rsid w:val="002F272C"/>
    <w:rsid w:val="002F65DE"/>
    <w:rsid w:val="002F77DD"/>
    <w:rsid w:val="003034C8"/>
    <w:rsid w:val="00303793"/>
    <w:rsid w:val="00306B6A"/>
    <w:rsid w:val="00307ECC"/>
    <w:rsid w:val="003162C8"/>
    <w:rsid w:val="00316AFF"/>
    <w:rsid w:val="00323292"/>
    <w:rsid w:val="00325E7D"/>
    <w:rsid w:val="00326882"/>
    <w:rsid w:val="00327206"/>
    <w:rsid w:val="00332B86"/>
    <w:rsid w:val="00337DF6"/>
    <w:rsid w:val="00343FC3"/>
    <w:rsid w:val="00344E56"/>
    <w:rsid w:val="003453EF"/>
    <w:rsid w:val="003464B1"/>
    <w:rsid w:val="00350423"/>
    <w:rsid w:val="00350786"/>
    <w:rsid w:val="0035094E"/>
    <w:rsid w:val="00351B4F"/>
    <w:rsid w:val="00366EFB"/>
    <w:rsid w:val="00367FD1"/>
    <w:rsid w:val="00370270"/>
    <w:rsid w:val="00372BCE"/>
    <w:rsid w:val="00373426"/>
    <w:rsid w:val="003768F5"/>
    <w:rsid w:val="00377438"/>
    <w:rsid w:val="00377D32"/>
    <w:rsid w:val="0038516C"/>
    <w:rsid w:val="00391980"/>
    <w:rsid w:val="003936EB"/>
    <w:rsid w:val="00393A3C"/>
    <w:rsid w:val="0039507D"/>
    <w:rsid w:val="003A244A"/>
    <w:rsid w:val="003A2C04"/>
    <w:rsid w:val="003A369A"/>
    <w:rsid w:val="003A42A5"/>
    <w:rsid w:val="003B0C37"/>
    <w:rsid w:val="003B1807"/>
    <w:rsid w:val="003B3551"/>
    <w:rsid w:val="003B5413"/>
    <w:rsid w:val="003B5809"/>
    <w:rsid w:val="003B740D"/>
    <w:rsid w:val="003C3C7E"/>
    <w:rsid w:val="003C521F"/>
    <w:rsid w:val="003C6853"/>
    <w:rsid w:val="003E566C"/>
    <w:rsid w:val="003E69FB"/>
    <w:rsid w:val="003E756F"/>
    <w:rsid w:val="003F2B73"/>
    <w:rsid w:val="003F6B1F"/>
    <w:rsid w:val="003F72CC"/>
    <w:rsid w:val="00400CBE"/>
    <w:rsid w:val="00400E24"/>
    <w:rsid w:val="00401856"/>
    <w:rsid w:val="00403A9D"/>
    <w:rsid w:val="00403ADD"/>
    <w:rsid w:val="00404636"/>
    <w:rsid w:val="00404919"/>
    <w:rsid w:val="00404B65"/>
    <w:rsid w:val="00405232"/>
    <w:rsid w:val="00412EED"/>
    <w:rsid w:val="004134E1"/>
    <w:rsid w:val="00414C8D"/>
    <w:rsid w:val="00415996"/>
    <w:rsid w:val="00417286"/>
    <w:rsid w:val="00417DEE"/>
    <w:rsid w:val="00420D3F"/>
    <w:rsid w:val="0042229D"/>
    <w:rsid w:val="00433F3A"/>
    <w:rsid w:val="00434D53"/>
    <w:rsid w:val="004542F6"/>
    <w:rsid w:val="00455071"/>
    <w:rsid w:val="004627EB"/>
    <w:rsid w:val="004636C1"/>
    <w:rsid w:val="00465DFF"/>
    <w:rsid w:val="00467B46"/>
    <w:rsid w:val="00467C9F"/>
    <w:rsid w:val="00471C92"/>
    <w:rsid w:val="004721C1"/>
    <w:rsid w:val="004724C7"/>
    <w:rsid w:val="00475659"/>
    <w:rsid w:val="00485B98"/>
    <w:rsid w:val="0049792C"/>
    <w:rsid w:val="004A49AC"/>
    <w:rsid w:val="004A4DBB"/>
    <w:rsid w:val="004B035A"/>
    <w:rsid w:val="004B384C"/>
    <w:rsid w:val="004B7FE9"/>
    <w:rsid w:val="004C052F"/>
    <w:rsid w:val="004C088E"/>
    <w:rsid w:val="004C71FE"/>
    <w:rsid w:val="004D07E8"/>
    <w:rsid w:val="004D095C"/>
    <w:rsid w:val="004D0C96"/>
    <w:rsid w:val="004D3CF1"/>
    <w:rsid w:val="004E14ED"/>
    <w:rsid w:val="004E1D81"/>
    <w:rsid w:val="004E2A06"/>
    <w:rsid w:val="004E5CD9"/>
    <w:rsid w:val="004F16A1"/>
    <w:rsid w:val="004F44A8"/>
    <w:rsid w:val="004F483F"/>
    <w:rsid w:val="004F5CF9"/>
    <w:rsid w:val="0050303E"/>
    <w:rsid w:val="00506E47"/>
    <w:rsid w:val="005075AD"/>
    <w:rsid w:val="00511385"/>
    <w:rsid w:val="00512C68"/>
    <w:rsid w:val="005229E0"/>
    <w:rsid w:val="00523399"/>
    <w:rsid w:val="00524712"/>
    <w:rsid w:val="00524F84"/>
    <w:rsid w:val="00526EA4"/>
    <w:rsid w:val="005310E6"/>
    <w:rsid w:val="0053374D"/>
    <w:rsid w:val="00536172"/>
    <w:rsid w:val="0053642C"/>
    <w:rsid w:val="00541051"/>
    <w:rsid w:val="00541FA9"/>
    <w:rsid w:val="00542D40"/>
    <w:rsid w:val="00545CC5"/>
    <w:rsid w:val="00552DD8"/>
    <w:rsid w:val="00562F29"/>
    <w:rsid w:val="005639E7"/>
    <w:rsid w:val="0056622D"/>
    <w:rsid w:val="00566F04"/>
    <w:rsid w:val="00571959"/>
    <w:rsid w:val="00571BC1"/>
    <w:rsid w:val="00573F6A"/>
    <w:rsid w:val="00574055"/>
    <w:rsid w:val="005742DB"/>
    <w:rsid w:val="0057493D"/>
    <w:rsid w:val="005813D0"/>
    <w:rsid w:val="00592D8D"/>
    <w:rsid w:val="00595634"/>
    <w:rsid w:val="00597CCA"/>
    <w:rsid w:val="005A0ADC"/>
    <w:rsid w:val="005A24A1"/>
    <w:rsid w:val="005A3DBE"/>
    <w:rsid w:val="005A7FAC"/>
    <w:rsid w:val="005B0838"/>
    <w:rsid w:val="005B4ABB"/>
    <w:rsid w:val="005B6F8D"/>
    <w:rsid w:val="005B7797"/>
    <w:rsid w:val="005C3956"/>
    <w:rsid w:val="005C40D7"/>
    <w:rsid w:val="005C4AAB"/>
    <w:rsid w:val="005C4DFB"/>
    <w:rsid w:val="005D165B"/>
    <w:rsid w:val="005D1B5D"/>
    <w:rsid w:val="005D20A0"/>
    <w:rsid w:val="005E292C"/>
    <w:rsid w:val="005E6AEA"/>
    <w:rsid w:val="005F0678"/>
    <w:rsid w:val="005F65B8"/>
    <w:rsid w:val="005F668A"/>
    <w:rsid w:val="00602728"/>
    <w:rsid w:val="00602EAD"/>
    <w:rsid w:val="00602EEE"/>
    <w:rsid w:val="00603B33"/>
    <w:rsid w:val="00604C36"/>
    <w:rsid w:val="0060733E"/>
    <w:rsid w:val="006140A1"/>
    <w:rsid w:val="00614AB8"/>
    <w:rsid w:val="00615CDF"/>
    <w:rsid w:val="00616291"/>
    <w:rsid w:val="006223C7"/>
    <w:rsid w:val="00622D09"/>
    <w:rsid w:val="0062541B"/>
    <w:rsid w:val="00626BC1"/>
    <w:rsid w:val="00631064"/>
    <w:rsid w:val="00631776"/>
    <w:rsid w:val="00632249"/>
    <w:rsid w:val="00633320"/>
    <w:rsid w:val="006366E9"/>
    <w:rsid w:val="006378B6"/>
    <w:rsid w:val="00637E95"/>
    <w:rsid w:val="0064097B"/>
    <w:rsid w:val="00640DFB"/>
    <w:rsid w:val="00643E22"/>
    <w:rsid w:val="006524A9"/>
    <w:rsid w:val="006574AD"/>
    <w:rsid w:val="006578A8"/>
    <w:rsid w:val="00660EE0"/>
    <w:rsid w:val="00671D4F"/>
    <w:rsid w:val="0067264D"/>
    <w:rsid w:val="00672A7D"/>
    <w:rsid w:val="00675262"/>
    <w:rsid w:val="006815FB"/>
    <w:rsid w:val="00683197"/>
    <w:rsid w:val="006837DD"/>
    <w:rsid w:val="006865A2"/>
    <w:rsid w:val="0069266E"/>
    <w:rsid w:val="0069287C"/>
    <w:rsid w:val="00695516"/>
    <w:rsid w:val="00697938"/>
    <w:rsid w:val="006A0730"/>
    <w:rsid w:val="006A469B"/>
    <w:rsid w:val="006A47D3"/>
    <w:rsid w:val="006A71B7"/>
    <w:rsid w:val="006A7234"/>
    <w:rsid w:val="006B06C4"/>
    <w:rsid w:val="006B191A"/>
    <w:rsid w:val="006B38EC"/>
    <w:rsid w:val="006B7AAC"/>
    <w:rsid w:val="006C09ED"/>
    <w:rsid w:val="006C1047"/>
    <w:rsid w:val="006C3192"/>
    <w:rsid w:val="006C529D"/>
    <w:rsid w:val="006C5A48"/>
    <w:rsid w:val="006C5E65"/>
    <w:rsid w:val="006C6E78"/>
    <w:rsid w:val="006C75FA"/>
    <w:rsid w:val="006D21BA"/>
    <w:rsid w:val="006D2FB2"/>
    <w:rsid w:val="006D3342"/>
    <w:rsid w:val="006D4FEE"/>
    <w:rsid w:val="006D5EC6"/>
    <w:rsid w:val="006D7B32"/>
    <w:rsid w:val="006E133E"/>
    <w:rsid w:val="006E135B"/>
    <w:rsid w:val="006E4750"/>
    <w:rsid w:val="006F1E95"/>
    <w:rsid w:val="006F36F5"/>
    <w:rsid w:val="006F3E1F"/>
    <w:rsid w:val="006F5A5D"/>
    <w:rsid w:val="00706B29"/>
    <w:rsid w:val="0071204C"/>
    <w:rsid w:val="00713A5B"/>
    <w:rsid w:val="007148D0"/>
    <w:rsid w:val="0071615B"/>
    <w:rsid w:val="007172DF"/>
    <w:rsid w:val="00721F2E"/>
    <w:rsid w:val="007233B6"/>
    <w:rsid w:val="0072395F"/>
    <w:rsid w:val="00727075"/>
    <w:rsid w:val="0073173D"/>
    <w:rsid w:val="00733BA2"/>
    <w:rsid w:val="00733D45"/>
    <w:rsid w:val="00733E0A"/>
    <w:rsid w:val="00736C2A"/>
    <w:rsid w:val="00737BF8"/>
    <w:rsid w:val="00741BE5"/>
    <w:rsid w:val="00743E38"/>
    <w:rsid w:val="00747CD1"/>
    <w:rsid w:val="00751309"/>
    <w:rsid w:val="00757324"/>
    <w:rsid w:val="007603A1"/>
    <w:rsid w:val="007609C7"/>
    <w:rsid w:val="007616BC"/>
    <w:rsid w:val="00761CB3"/>
    <w:rsid w:val="00762226"/>
    <w:rsid w:val="00766A11"/>
    <w:rsid w:val="00770292"/>
    <w:rsid w:val="00773B3E"/>
    <w:rsid w:val="00775044"/>
    <w:rsid w:val="007847F6"/>
    <w:rsid w:val="007865C6"/>
    <w:rsid w:val="00791E93"/>
    <w:rsid w:val="007937E0"/>
    <w:rsid w:val="007964A4"/>
    <w:rsid w:val="00796A88"/>
    <w:rsid w:val="007A0A51"/>
    <w:rsid w:val="007A709F"/>
    <w:rsid w:val="007A7DFA"/>
    <w:rsid w:val="007B167C"/>
    <w:rsid w:val="007B59E9"/>
    <w:rsid w:val="007B74E5"/>
    <w:rsid w:val="007C7358"/>
    <w:rsid w:val="007D6317"/>
    <w:rsid w:val="007D7C26"/>
    <w:rsid w:val="007D7C7F"/>
    <w:rsid w:val="007E0760"/>
    <w:rsid w:val="007E60FC"/>
    <w:rsid w:val="007E6556"/>
    <w:rsid w:val="007F20D8"/>
    <w:rsid w:val="007F3E39"/>
    <w:rsid w:val="00807B3E"/>
    <w:rsid w:val="00813AEB"/>
    <w:rsid w:val="00820C08"/>
    <w:rsid w:val="0082171C"/>
    <w:rsid w:val="00821D84"/>
    <w:rsid w:val="0082223F"/>
    <w:rsid w:val="00826503"/>
    <w:rsid w:val="00833633"/>
    <w:rsid w:val="008370C2"/>
    <w:rsid w:val="0084522C"/>
    <w:rsid w:val="008463C7"/>
    <w:rsid w:val="00851567"/>
    <w:rsid w:val="00851E7F"/>
    <w:rsid w:val="00851EDF"/>
    <w:rsid w:val="0085219A"/>
    <w:rsid w:val="00853605"/>
    <w:rsid w:val="0085722D"/>
    <w:rsid w:val="008600D5"/>
    <w:rsid w:val="00862084"/>
    <w:rsid w:val="008625E9"/>
    <w:rsid w:val="00863995"/>
    <w:rsid w:val="00866621"/>
    <w:rsid w:val="00873E86"/>
    <w:rsid w:val="00875174"/>
    <w:rsid w:val="00882782"/>
    <w:rsid w:val="0088390C"/>
    <w:rsid w:val="00885008"/>
    <w:rsid w:val="00885C8C"/>
    <w:rsid w:val="00887E24"/>
    <w:rsid w:val="00893F59"/>
    <w:rsid w:val="008A3FC6"/>
    <w:rsid w:val="008A6785"/>
    <w:rsid w:val="008A7DA5"/>
    <w:rsid w:val="008B1A56"/>
    <w:rsid w:val="008B4125"/>
    <w:rsid w:val="008C49E3"/>
    <w:rsid w:val="008C7B8C"/>
    <w:rsid w:val="008D032C"/>
    <w:rsid w:val="008D2024"/>
    <w:rsid w:val="008E0AC1"/>
    <w:rsid w:val="008E4AD0"/>
    <w:rsid w:val="008F246C"/>
    <w:rsid w:val="008F39A3"/>
    <w:rsid w:val="00902E11"/>
    <w:rsid w:val="00903491"/>
    <w:rsid w:val="00905C2D"/>
    <w:rsid w:val="00905D0A"/>
    <w:rsid w:val="00905DF3"/>
    <w:rsid w:val="00912BE9"/>
    <w:rsid w:val="00922CD9"/>
    <w:rsid w:val="009230C6"/>
    <w:rsid w:val="009306C3"/>
    <w:rsid w:val="00930FED"/>
    <w:rsid w:val="00931512"/>
    <w:rsid w:val="009363EA"/>
    <w:rsid w:val="00941161"/>
    <w:rsid w:val="009432BD"/>
    <w:rsid w:val="00947869"/>
    <w:rsid w:val="00951F7C"/>
    <w:rsid w:val="0095225D"/>
    <w:rsid w:val="00954E88"/>
    <w:rsid w:val="009560A0"/>
    <w:rsid w:val="0096195A"/>
    <w:rsid w:val="00962B40"/>
    <w:rsid w:val="00974155"/>
    <w:rsid w:val="00976277"/>
    <w:rsid w:val="009763B2"/>
    <w:rsid w:val="00976D69"/>
    <w:rsid w:val="009779BD"/>
    <w:rsid w:val="00977BC9"/>
    <w:rsid w:val="00990B39"/>
    <w:rsid w:val="00994D48"/>
    <w:rsid w:val="009A1D45"/>
    <w:rsid w:val="009A616F"/>
    <w:rsid w:val="009B27CA"/>
    <w:rsid w:val="009C0BCC"/>
    <w:rsid w:val="009C79D8"/>
    <w:rsid w:val="009D0408"/>
    <w:rsid w:val="009D3D72"/>
    <w:rsid w:val="009D4935"/>
    <w:rsid w:val="009D7DA4"/>
    <w:rsid w:val="009E5091"/>
    <w:rsid w:val="009E6A34"/>
    <w:rsid w:val="009F3BBC"/>
    <w:rsid w:val="009F3DD1"/>
    <w:rsid w:val="009F64E6"/>
    <w:rsid w:val="00A03072"/>
    <w:rsid w:val="00A06C3C"/>
    <w:rsid w:val="00A1032C"/>
    <w:rsid w:val="00A10423"/>
    <w:rsid w:val="00A203FF"/>
    <w:rsid w:val="00A23313"/>
    <w:rsid w:val="00A241FD"/>
    <w:rsid w:val="00A30106"/>
    <w:rsid w:val="00A3033B"/>
    <w:rsid w:val="00A3157A"/>
    <w:rsid w:val="00A34A38"/>
    <w:rsid w:val="00A34D9E"/>
    <w:rsid w:val="00A4324B"/>
    <w:rsid w:val="00A43F50"/>
    <w:rsid w:val="00A44427"/>
    <w:rsid w:val="00A448C5"/>
    <w:rsid w:val="00A51B81"/>
    <w:rsid w:val="00A533B8"/>
    <w:rsid w:val="00A54D04"/>
    <w:rsid w:val="00A57385"/>
    <w:rsid w:val="00A57C99"/>
    <w:rsid w:val="00A605B2"/>
    <w:rsid w:val="00A6702F"/>
    <w:rsid w:val="00A72267"/>
    <w:rsid w:val="00A800C4"/>
    <w:rsid w:val="00A80CD9"/>
    <w:rsid w:val="00A84291"/>
    <w:rsid w:val="00A85CDA"/>
    <w:rsid w:val="00A85E75"/>
    <w:rsid w:val="00A9609D"/>
    <w:rsid w:val="00AA14BB"/>
    <w:rsid w:val="00AA293C"/>
    <w:rsid w:val="00AA5BA0"/>
    <w:rsid w:val="00AA66DA"/>
    <w:rsid w:val="00AB5B97"/>
    <w:rsid w:val="00AB6BEF"/>
    <w:rsid w:val="00AD2C5F"/>
    <w:rsid w:val="00AD3226"/>
    <w:rsid w:val="00AD457D"/>
    <w:rsid w:val="00AD6C86"/>
    <w:rsid w:val="00AE1FE7"/>
    <w:rsid w:val="00AE284C"/>
    <w:rsid w:val="00AE3D8E"/>
    <w:rsid w:val="00AE67C9"/>
    <w:rsid w:val="00AF095B"/>
    <w:rsid w:val="00AF6E03"/>
    <w:rsid w:val="00B015E6"/>
    <w:rsid w:val="00B032D2"/>
    <w:rsid w:val="00B0484C"/>
    <w:rsid w:val="00B05B01"/>
    <w:rsid w:val="00B06CF8"/>
    <w:rsid w:val="00B07FB4"/>
    <w:rsid w:val="00B145F6"/>
    <w:rsid w:val="00B15880"/>
    <w:rsid w:val="00B160AA"/>
    <w:rsid w:val="00B16603"/>
    <w:rsid w:val="00B16BFC"/>
    <w:rsid w:val="00B16C72"/>
    <w:rsid w:val="00B20F05"/>
    <w:rsid w:val="00B210ED"/>
    <w:rsid w:val="00B222AC"/>
    <w:rsid w:val="00B2471F"/>
    <w:rsid w:val="00B254AE"/>
    <w:rsid w:val="00B25D19"/>
    <w:rsid w:val="00B27167"/>
    <w:rsid w:val="00B4216F"/>
    <w:rsid w:val="00B51F04"/>
    <w:rsid w:val="00B64868"/>
    <w:rsid w:val="00B663A9"/>
    <w:rsid w:val="00B75CD4"/>
    <w:rsid w:val="00B8021E"/>
    <w:rsid w:val="00B82476"/>
    <w:rsid w:val="00B838B6"/>
    <w:rsid w:val="00B9390A"/>
    <w:rsid w:val="00B93CFE"/>
    <w:rsid w:val="00B94D77"/>
    <w:rsid w:val="00BA207C"/>
    <w:rsid w:val="00BA354D"/>
    <w:rsid w:val="00BB0C2C"/>
    <w:rsid w:val="00BB2DC9"/>
    <w:rsid w:val="00BB4E81"/>
    <w:rsid w:val="00BC6F24"/>
    <w:rsid w:val="00BE156F"/>
    <w:rsid w:val="00BE4317"/>
    <w:rsid w:val="00BE4485"/>
    <w:rsid w:val="00BE540E"/>
    <w:rsid w:val="00BE58E5"/>
    <w:rsid w:val="00BE5C66"/>
    <w:rsid w:val="00BE6F3D"/>
    <w:rsid w:val="00BE75B5"/>
    <w:rsid w:val="00BF32FC"/>
    <w:rsid w:val="00BF47F2"/>
    <w:rsid w:val="00BF6227"/>
    <w:rsid w:val="00BF7391"/>
    <w:rsid w:val="00C041B8"/>
    <w:rsid w:val="00C051A0"/>
    <w:rsid w:val="00C05DE5"/>
    <w:rsid w:val="00C11824"/>
    <w:rsid w:val="00C1225A"/>
    <w:rsid w:val="00C124A7"/>
    <w:rsid w:val="00C14560"/>
    <w:rsid w:val="00C155AA"/>
    <w:rsid w:val="00C238E6"/>
    <w:rsid w:val="00C24A46"/>
    <w:rsid w:val="00C30770"/>
    <w:rsid w:val="00C31F0F"/>
    <w:rsid w:val="00C348E4"/>
    <w:rsid w:val="00C34EAA"/>
    <w:rsid w:val="00C42FC1"/>
    <w:rsid w:val="00C44A86"/>
    <w:rsid w:val="00C46FBD"/>
    <w:rsid w:val="00C47A06"/>
    <w:rsid w:val="00C51925"/>
    <w:rsid w:val="00C548AE"/>
    <w:rsid w:val="00C57258"/>
    <w:rsid w:val="00C60D9F"/>
    <w:rsid w:val="00C71065"/>
    <w:rsid w:val="00C71E48"/>
    <w:rsid w:val="00C7573E"/>
    <w:rsid w:val="00C757DD"/>
    <w:rsid w:val="00C7708E"/>
    <w:rsid w:val="00C77543"/>
    <w:rsid w:val="00C840BB"/>
    <w:rsid w:val="00C868B7"/>
    <w:rsid w:val="00C8732E"/>
    <w:rsid w:val="00C875B6"/>
    <w:rsid w:val="00C96F89"/>
    <w:rsid w:val="00C97416"/>
    <w:rsid w:val="00CA0B9C"/>
    <w:rsid w:val="00CA0C6B"/>
    <w:rsid w:val="00CA36D0"/>
    <w:rsid w:val="00CA4CB1"/>
    <w:rsid w:val="00CA61DF"/>
    <w:rsid w:val="00CB15FF"/>
    <w:rsid w:val="00CB3C12"/>
    <w:rsid w:val="00CB4E13"/>
    <w:rsid w:val="00CB57ED"/>
    <w:rsid w:val="00CC45CB"/>
    <w:rsid w:val="00CC57DB"/>
    <w:rsid w:val="00CC5C50"/>
    <w:rsid w:val="00CC73F3"/>
    <w:rsid w:val="00CD1518"/>
    <w:rsid w:val="00CD1FCC"/>
    <w:rsid w:val="00CD7969"/>
    <w:rsid w:val="00CE4199"/>
    <w:rsid w:val="00CE544F"/>
    <w:rsid w:val="00CE6205"/>
    <w:rsid w:val="00CE65E9"/>
    <w:rsid w:val="00CF06CA"/>
    <w:rsid w:val="00CF0DDB"/>
    <w:rsid w:val="00CF1379"/>
    <w:rsid w:val="00CF1407"/>
    <w:rsid w:val="00CF1A7D"/>
    <w:rsid w:val="00CF23F6"/>
    <w:rsid w:val="00CF267B"/>
    <w:rsid w:val="00CF2A85"/>
    <w:rsid w:val="00D12618"/>
    <w:rsid w:val="00D13209"/>
    <w:rsid w:val="00D1520A"/>
    <w:rsid w:val="00D20FAE"/>
    <w:rsid w:val="00D22129"/>
    <w:rsid w:val="00D248A4"/>
    <w:rsid w:val="00D250FA"/>
    <w:rsid w:val="00D27FD0"/>
    <w:rsid w:val="00D4131F"/>
    <w:rsid w:val="00D413F7"/>
    <w:rsid w:val="00D427D9"/>
    <w:rsid w:val="00D42C2E"/>
    <w:rsid w:val="00D44F05"/>
    <w:rsid w:val="00D45828"/>
    <w:rsid w:val="00D471EC"/>
    <w:rsid w:val="00D4730D"/>
    <w:rsid w:val="00D5183E"/>
    <w:rsid w:val="00D610CE"/>
    <w:rsid w:val="00D61A00"/>
    <w:rsid w:val="00D62417"/>
    <w:rsid w:val="00D65C5B"/>
    <w:rsid w:val="00D71621"/>
    <w:rsid w:val="00D833B7"/>
    <w:rsid w:val="00D84BC0"/>
    <w:rsid w:val="00D86DA8"/>
    <w:rsid w:val="00D9232A"/>
    <w:rsid w:val="00D92F43"/>
    <w:rsid w:val="00D93D93"/>
    <w:rsid w:val="00D97F72"/>
    <w:rsid w:val="00DA2074"/>
    <w:rsid w:val="00DA337B"/>
    <w:rsid w:val="00DB3D36"/>
    <w:rsid w:val="00DB5B63"/>
    <w:rsid w:val="00DB6139"/>
    <w:rsid w:val="00DC08A8"/>
    <w:rsid w:val="00DC6EF5"/>
    <w:rsid w:val="00DD0CD2"/>
    <w:rsid w:val="00DD0E6E"/>
    <w:rsid w:val="00DD1EB1"/>
    <w:rsid w:val="00DD2E9B"/>
    <w:rsid w:val="00DD4341"/>
    <w:rsid w:val="00DD6E09"/>
    <w:rsid w:val="00DD7B33"/>
    <w:rsid w:val="00DE0FED"/>
    <w:rsid w:val="00DE3659"/>
    <w:rsid w:val="00DE638D"/>
    <w:rsid w:val="00DF10AE"/>
    <w:rsid w:val="00DF10B0"/>
    <w:rsid w:val="00DF19F3"/>
    <w:rsid w:val="00DF3A92"/>
    <w:rsid w:val="00DF6C7A"/>
    <w:rsid w:val="00DF75EF"/>
    <w:rsid w:val="00E004B9"/>
    <w:rsid w:val="00E05AF9"/>
    <w:rsid w:val="00E23801"/>
    <w:rsid w:val="00E27F5E"/>
    <w:rsid w:val="00E30724"/>
    <w:rsid w:val="00E30ECB"/>
    <w:rsid w:val="00E51320"/>
    <w:rsid w:val="00E539EB"/>
    <w:rsid w:val="00E56E92"/>
    <w:rsid w:val="00E663CE"/>
    <w:rsid w:val="00E66806"/>
    <w:rsid w:val="00E72C54"/>
    <w:rsid w:val="00E74C29"/>
    <w:rsid w:val="00E75367"/>
    <w:rsid w:val="00E77AA0"/>
    <w:rsid w:val="00E806FC"/>
    <w:rsid w:val="00E8138D"/>
    <w:rsid w:val="00E93820"/>
    <w:rsid w:val="00E97E23"/>
    <w:rsid w:val="00EA0FCA"/>
    <w:rsid w:val="00EA3A76"/>
    <w:rsid w:val="00EA597E"/>
    <w:rsid w:val="00EA6762"/>
    <w:rsid w:val="00EB000A"/>
    <w:rsid w:val="00EB148D"/>
    <w:rsid w:val="00EB376F"/>
    <w:rsid w:val="00EB39E3"/>
    <w:rsid w:val="00EC08B7"/>
    <w:rsid w:val="00EC4990"/>
    <w:rsid w:val="00EC56C0"/>
    <w:rsid w:val="00EC5710"/>
    <w:rsid w:val="00EC7718"/>
    <w:rsid w:val="00ED0DC0"/>
    <w:rsid w:val="00ED1AE5"/>
    <w:rsid w:val="00ED1D14"/>
    <w:rsid w:val="00ED2AD1"/>
    <w:rsid w:val="00ED4959"/>
    <w:rsid w:val="00ED5828"/>
    <w:rsid w:val="00ED6EE0"/>
    <w:rsid w:val="00EE09D0"/>
    <w:rsid w:val="00EE5354"/>
    <w:rsid w:val="00EE7A48"/>
    <w:rsid w:val="00F055AA"/>
    <w:rsid w:val="00F07670"/>
    <w:rsid w:val="00F07AD1"/>
    <w:rsid w:val="00F121E7"/>
    <w:rsid w:val="00F12586"/>
    <w:rsid w:val="00F34EC6"/>
    <w:rsid w:val="00F367A0"/>
    <w:rsid w:val="00F368BE"/>
    <w:rsid w:val="00F44663"/>
    <w:rsid w:val="00F464AA"/>
    <w:rsid w:val="00F467B7"/>
    <w:rsid w:val="00F47B8D"/>
    <w:rsid w:val="00F50ED4"/>
    <w:rsid w:val="00F511F5"/>
    <w:rsid w:val="00F650D3"/>
    <w:rsid w:val="00F67008"/>
    <w:rsid w:val="00F67F8A"/>
    <w:rsid w:val="00F70C88"/>
    <w:rsid w:val="00F7613F"/>
    <w:rsid w:val="00F87485"/>
    <w:rsid w:val="00F87911"/>
    <w:rsid w:val="00F90200"/>
    <w:rsid w:val="00F90329"/>
    <w:rsid w:val="00F90F21"/>
    <w:rsid w:val="00F92CB0"/>
    <w:rsid w:val="00F942AA"/>
    <w:rsid w:val="00F96327"/>
    <w:rsid w:val="00F967E9"/>
    <w:rsid w:val="00FA4838"/>
    <w:rsid w:val="00FA59E2"/>
    <w:rsid w:val="00FB0030"/>
    <w:rsid w:val="00FB18F8"/>
    <w:rsid w:val="00FB3CDD"/>
    <w:rsid w:val="00FB542A"/>
    <w:rsid w:val="00FB559C"/>
    <w:rsid w:val="00FC1611"/>
    <w:rsid w:val="00FC517E"/>
    <w:rsid w:val="00FD3CDE"/>
    <w:rsid w:val="00FD635C"/>
    <w:rsid w:val="00FD638C"/>
    <w:rsid w:val="00FD6F2E"/>
    <w:rsid w:val="00FE592A"/>
    <w:rsid w:val="00FF053C"/>
    <w:rsid w:val="00FF3F23"/>
    <w:rsid w:val="00FF4A99"/>
    <w:rsid w:val="00FF5720"/>
    <w:rsid w:val="00FF79BB"/>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A8429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eastAsia="Times New Roman" w:cs="Times New Roman"/>
      <w:szCs w:val="20"/>
    </w:rPr>
  </w:style>
  <w:style w:type="paragraph" w:customStyle="1" w:styleId="Default">
    <w:name w:val="Default"/>
    <w:rsid w:val="00055FB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086C"/>
    <w:pPr>
      <w:tabs>
        <w:tab w:val="center" w:pos="4680"/>
        <w:tab w:val="right" w:pos="9360"/>
      </w:tabs>
      <w:spacing w:line="240" w:lineRule="auto"/>
    </w:pPr>
  </w:style>
  <w:style w:type="character" w:customStyle="1" w:styleId="HeaderChar">
    <w:name w:val="Header Char"/>
    <w:basedOn w:val="DefaultParagraphFont"/>
    <w:link w:val="Header"/>
    <w:uiPriority w:val="99"/>
    <w:rsid w:val="001D086C"/>
    <w:rPr>
      <w:rFonts w:ascii="Times New Roman" w:hAnsi="Times New Roman"/>
      <w:sz w:val="24"/>
    </w:rPr>
  </w:style>
  <w:style w:type="paragraph" w:styleId="Footer">
    <w:name w:val="footer"/>
    <w:basedOn w:val="Normal"/>
    <w:link w:val="FooterChar"/>
    <w:uiPriority w:val="99"/>
    <w:unhideWhenUsed/>
    <w:rsid w:val="001D086C"/>
    <w:pPr>
      <w:tabs>
        <w:tab w:val="center" w:pos="4680"/>
        <w:tab w:val="right" w:pos="9360"/>
      </w:tabs>
      <w:spacing w:line="240" w:lineRule="auto"/>
    </w:pPr>
  </w:style>
  <w:style w:type="character" w:customStyle="1" w:styleId="FooterChar">
    <w:name w:val="Footer Char"/>
    <w:basedOn w:val="DefaultParagraphFont"/>
    <w:link w:val="Footer"/>
    <w:uiPriority w:val="99"/>
    <w:rsid w:val="001D086C"/>
    <w:rPr>
      <w:rFonts w:ascii="Times New Roman" w:hAnsi="Times New Roman"/>
      <w:sz w:val="24"/>
    </w:rPr>
  </w:style>
  <w:style w:type="paragraph" w:styleId="BalloonText">
    <w:name w:val="Balloon Text"/>
    <w:basedOn w:val="Normal"/>
    <w:link w:val="BalloonTextChar"/>
    <w:uiPriority w:val="99"/>
    <w:semiHidden/>
    <w:unhideWhenUsed/>
    <w:rsid w:val="001D08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6C"/>
    <w:rPr>
      <w:rFonts w:ascii="Tahoma" w:hAnsi="Tahoma" w:cs="Tahoma"/>
      <w:sz w:val="16"/>
      <w:szCs w:val="16"/>
    </w:rPr>
  </w:style>
  <w:style w:type="character" w:styleId="CommentReference">
    <w:name w:val="annotation reference"/>
    <w:basedOn w:val="DefaultParagraphFont"/>
    <w:uiPriority w:val="99"/>
    <w:semiHidden/>
    <w:unhideWhenUsed/>
    <w:rsid w:val="002F0D00"/>
    <w:rPr>
      <w:sz w:val="16"/>
      <w:szCs w:val="16"/>
    </w:rPr>
  </w:style>
  <w:style w:type="paragraph" w:styleId="CommentText">
    <w:name w:val="annotation text"/>
    <w:basedOn w:val="Normal"/>
    <w:link w:val="CommentTextChar"/>
    <w:uiPriority w:val="99"/>
    <w:semiHidden/>
    <w:unhideWhenUsed/>
    <w:rsid w:val="002F0D00"/>
    <w:pPr>
      <w:spacing w:line="240" w:lineRule="auto"/>
    </w:pPr>
    <w:rPr>
      <w:sz w:val="20"/>
      <w:szCs w:val="20"/>
    </w:rPr>
  </w:style>
  <w:style w:type="character" w:customStyle="1" w:styleId="CommentTextChar">
    <w:name w:val="Comment Text Char"/>
    <w:basedOn w:val="DefaultParagraphFont"/>
    <w:link w:val="CommentText"/>
    <w:uiPriority w:val="99"/>
    <w:semiHidden/>
    <w:rsid w:val="002F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D00"/>
    <w:rPr>
      <w:b/>
      <w:bCs/>
    </w:rPr>
  </w:style>
  <w:style w:type="character" w:customStyle="1" w:styleId="CommentSubjectChar">
    <w:name w:val="Comment Subject Char"/>
    <w:basedOn w:val="CommentTextChar"/>
    <w:link w:val="CommentSubject"/>
    <w:uiPriority w:val="99"/>
    <w:semiHidden/>
    <w:rsid w:val="002F0D00"/>
    <w:rPr>
      <w:rFonts w:ascii="Times New Roman" w:hAnsi="Times New Roman"/>
      <w:b/>
      <w:bCs/>
      <w:sz w:val="20"/>
      <w:szCs w:val="20"/>
    </w:rPr>
  </w:style>
  <w:style w:type="paragraph" w:styleId="EndnoteText">
    <w:name w:val="endnote text"/>
    <w:basedOn w:val="Normal"/>
    <w:link w:val="EndnoteTextChar"/>
    <w:uiPriority w:val="99"/>
    <w:semiHidden/>
    <w:unhideWhenUsed/>
    <w:rsid w:val="00455071"/>
    <w:pPr>
      <w:spacing w:line="240" w:lineRule="auto"/>
    </w:pPr>
    <w:rPr>
      <w:sz w:val="20"/>
      <w:szCs w:val="20"/>
    </w:rPr>
  </w:style>
  <w:style w:type="character" w:customStyle="1" w:styleId="EndnoteTextChar">
    <w:name w:val="Endnote Text Char"/>
    <w:basedOn w:val="DefaultParagraphFont"/>
    <w:link w:val="EndnoteText"/>
    <w:uiPriority w:val="99"/>
    <w:semiHidden/>
    <w:rsid w:val="00455071"/>
    <w:rPr>
      <w:rFonts w:ascii="Times New Roman" w:hAnsi="Times New Roman"/>
      <w:sz w:val="20"/>
      <w:szCs w:val="20"/>
    </w:rPr>
  </w:style>
  <w:style w:type="character" w:styleId="EndnoteReference">
    <w:name w:val="endnote reference"/>
    <w:basedOn w:val="DefaultParagraphFont"/>
    <w:uiPriority w:val="99"/>
    <w:semiHidden/>
    <w:unhideWhenUsed/>
    <w:rsid w:val="00455071"/>
    <w:rPr>
      <w:vertAlign w:val="superscript"/>
    </w:rPr>
  </w:style>
  <w:style w:type="paragraph" w:styleId="FootnoteText">
    <w:name w:val="footnote text"/>
    <w:basedOn w:val="Normal"/>
    <w:link w:val="FootnoteTextChar"/>
    <w:uiPriority w:val="99"/>
    <w:unhideWhenUsed/>
    <w:rsid w:val="00455071"/>
    <w:pPr>
      <w:spacing w:line="240" w:lineRule="auto"/>
    </w:pPr>
    <w:rPr>
      <w:sz w:val="20"/>
      <w:szCs w:val="20"/>
    </w:rPr>
  </w:style>
  <w:style w:type="character" w:customStyle="1" w:styleId="FootnoteTextChar">
    <w:name w:val="Footnote Text Char"/>
    <w:basedOn w:val="DefaultParagraphFont"/>
    <w:link w:val="FootnoteText"/>
    <w:uiPriority w:val="99"/>
    <w:rsid w:val="00455071"/>
    <w:rPr>
      <w:rFonts w:ascii="Times New Roman" w:hAnsi="Times New Roman"/>
      <w:sz w:val="20"/>
      <w:szCs w:val="20"/>
    </w:rPr>
  </w:style>
  <w:style w:type="character" w:styleId="FootnoteReference">
    <w:name w:val="footnote reference"/>
    <w:basedOn w:val="DefaultParagraphFont"/>
    <w:uiPriority w:val="99"/>
    <w:semiHidden/>
    <w:unhideWhenUsed/>
    <w:rsid w:val="00455071"/>
    <w:rPr>
      <w:vertAlign w:val="superscript"/>
    </w:rPr>
  </w:style>
  <w:style w:type="paragraph" w:styleId="NormalWeb">
    <w:name w:val="Normal (Web)"/>
    <w:basedOn w:val="Normal"/>
    <w:uiPriority w:val="99"/>
    <w:unhideWhenUsed/>
    <w:rsid w:val="00023AD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06B29"/>
    <w:rPr>
      <w:color w:val="0000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A8429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eastAsia="Times New Roman" w:cs="Times New Roman"/>
      <w:szCs w:val="20"/>
    </w:rPr>
  </w:style>
  <w:style w:type="paragraph" w:customStyle="1" w:styleId="Default">
    <w:name w:val="Default"/>
    <w:rsid w:val="00055FB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086C"/>
    <w:pPr>
      <w:tabs>
        <w:tab w:val="center" w:pos="4680"/>
        <w:tab w:val="right" w:pos="9360"/>
      </w:tabs>
      <w:spacing w:line="240" w:lineRule="auto"/>
    </w:pPr>
  </w:style>
  <w:style w:type="character" w:customStyle="1" w:styleId="HeaderChar">
    <w:name w:val="Header Char"/>
    <w:basedOn w:val="DefaultParagraphFont"/>
    <w:link w:val="Header"/>
    <w:uiPriority w:val="99"/>
    <w:rsid w:val="001D086C"/>
    <w:rPr>
      <w:rFonts w:ascii="Times New Roman" w:hAnsi="Times New Roman"/>
      <w:sz w:val="24"/>
    </w:rPr>
  </w:style>
  <w:style w:type="paragraph" w:styleId="Footer">
    <w:name w:val="footer"/>
    <w:basedOn w:val="Normal"/>
    <w:link w:val="FooterChar"/>
    <w:uiPriority w:val="99"/>
    <w:unhideWhenUsed/>
    <w:rsid w:val="001D086C"/>
    <w:pPr>
      <w:tabs>
        <w:tab w:val="center" w:pos="4680"/>
        <w:tab w:val="right" w:pos="9360"/>
      </w:tabs>
      <w:spacing w:line="240" w:lineRule="auto"/>
    </w:pPr>
  </w:style>
  <w:style w:type="character" w:customStyle="1" w:styleId="FooterChar">
    <w:name w:val="Footer Char"/>
    <w:basedOn w:val="DefaultParagraphFont"/>
    <w:link w:val="Footer"/>
    <w:uiPriority w:val="99"/>
    <w:rsid w:val="001D086C"/>
    <w:rPr>
      <w:rFonts w:ascii="Times New Roman" w:hAnsi="Times New Roman"/>
      <w:sz w:val="24"/>
    </w:rPr>
  </w:style>
  <w:style w:type="paragraph" w:styleId="BalloonText">
    <w:name w:val="Balloon Text"/>
    <w:basedOn w:val="Normal"/>
    <w:link w:val="BalloonTextChar"/>
    <w:uiPriority w:val="99"/>
    <w:semiHidden/>
    <w:unhideWhenUsed/>
    <w:rsid w:val="001D08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6C"/>
    <w:rPr>
      <w:rFonts w:ascii="Tahoma" w:hAnsi="Tahoma" w:cs="Tahoma"/>
      <w:sz w:val="16"/>
      <w:szCs w:val="16"/>
    </w:rPr>
  </w:style>
  <w:style w:type="character" w:styleId="CommentReference">
    <w:name w:val="annotation reference"/>
    <w:basedOn w:val="DefaultParagraphFont"/>
    <w:uiPriority w:val="99"/>
    <w:semiHidden/>
    <w:unhideWhenUsed/>
    <w:rsid w:val="002F0D00"/>
    <w:rPr>
      <w:sz w:val="16"/>
      <w:szCs w:val="16"/>
    </w:rPr>
  </w:style>
  <w:style w:type="paragraph" w:styleId="CommentText">
    <w:name w:val="annotation text"/>
    <w:basedOn w:val="Normal"/>
    <w:link w:val="CommentTextChar"/>
    <w:uiPriority w:val="99"/>
    <w:semiHidden/>
    <w:unhideWhenUsed/>
    <w:rsid w:val="002F0D00"/>
    <w:pPr>
      <w:spacing w:line="240" w:lineRule="auto"/>
    </w:pPr>
    <w:rPr>
      <w:sz w:val="20"/>
      <w:szCs w:val="20"/>
    </w:rPr>
  </w:style>
  <w:style w:type="character" w:customStyle="1" w:styleId="CommentTextChar">
    <w:name w:val="Comment Text Char"/>
    <w:basedOn w:val="DefaultParagraphFont"/>
    <w:link w:val="CommentText"/>
    <w:uiPriority w:val="99"/>
    <w:semiHidden/>
    <w:rsid w:val="002F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D00"/>
    <w:rPr>
      <w:b/>
      <w:bCs/>
    </w:rPr>
  </w:style>
  <w:style w:type="character" w:customStyle="1" w:styleId="CommentSubjectChar">
    <w:name w:val="Comment Subject Char"/>
    <w:basedOn w:val="CommentTextChar"/>
    <w:link w:val="CommentSubject"/>
    <w:uiPriority w:val="99"/>
    <w:semiHidden/>
    <w:rsid w:val="002F0D00"/>
    <w:rPr>
      <w:rFonts w:ascii="Times New Roman" w:hAnsi="Times New Roman"/>
      <w:b/>
      <w:bCs/>
      <w:sz w:val="20"/>
      <w:szCs w:val="20"/>
    </w:rPr>
  </w:style>
  <w:style w:type="paragraph" w:styleId="EndnoteText">
    <w:name w:val="endnote text"/>
    <w:basedOn w:val="Normal"/>
    <w:link w:val="EndnoteTextChar"/>
    <w:uiPriority w:val="99"/>
    <w:semiHidden/>
    <w:unhideWhenUsed/>
    <w:rsid w:val="00455071"/>
    <w:pPr>
      <w:spacing w:line="240" w:lineRule="auto"/>
    </w:pPr>
    <w:rPr>
      <w:sz w:val="20"/>
      <w:szCs w:val="20"/>
    </w:rPr>
  </w:style>
  <w:style w:type="character" w:customStyle="1" w:styleId="EndnoteTextChar">
    <w:name w:val="Endnote Text Char"/>
    <w:basedOn w:val="DefaultParagraphFont"/>
    <w:link w:val="EndnoteText"/>
    <w:uiPriority w:val="99"/>
    <w:semiHidden/>
    <w:rsid w:val="00455071"/>
    <w:rPr>
      <w:rFonts w:ascii="Times New Roman" w:hAnsi="Times New Roman"/>
      <w:sz w:val="20"/>
      <w:szCs w:val="20"/>
    </w:rPr>
  </w:style>
  <w:style w:type="character" w:styleId="EndnoteReference">
    <w:name w:val="endnote reference"/>
    <w:basedOn w:val="DefaultParagraphFont"/>
    <w:uiPriority w:val="99"/>
    <w:semiHidden/>
    <w:unhideWhenUsed/>
    <w:rsid w:val="00455071"/>
    <w:rPr>
      <w:vertAlign w:val="superscript"/>
    </w:rPr>
  </w:style>
  <w:style w:type="paragraph" w:styleId="FootnoteText">
    <w:name w:val="footnote text"/>
    <w:basedOn w:val="Normal"/>
    <w:link w:val="FootnoteTextChar"/>
    <w:uiPriority w:val="99"/>
    <w:unhideWhenUsed/>
    <w:rsid w:val="00455071"/>
    <w:pPr>
      <w:spacing w:line="240" w:lineRule="auto"/>
    </w:pPr>
    <w:rPr>
      <w:sz w:val="20"/>
      <w:szCs w:val="20"/>
    </w:rPr>
  </w:style>
  <w:style w:type="character" w:customStyle="1" w:styleId="FootnoteTextChar">
    <w:name w:val="Footnote Text Char"/>
    <w:basedOn w:val="DefaultParagraphFont"/>
    <w:link w:val="FootnoteText"/>
    <w:uiPriority w:val="99"/>
    <w:rsid w:val="00455071"/>
    <w:rPr>
      <w:rFonts w:ascii="Times New Roman" w:hAnsi="Times New Roman"/>
      <w:sz w:val="20"/>
      <w:szCs w:val="20"/>
    </w:rPr>
  </w:style>
  <w:style w:type="character" w:styleId="FootnoteReference">
    <w:name w:val="footnote reference"/>
    <w:basedOn w:val="DefaultParagraphFont"/>
    <w:uiPriority w:val="99"/>
    <w:semiHidden/>
    <w:unhideWhenUsed/>
    <w:rsid w:val="00455071"/>
    <w:rPr>
      <w:vertAlign w:val="superscript"/>
    </w:rPr>
  </w:style>
  <w:style w:type="paragraph" w:styleId="NormalWeb">
    <w:name w:val="Normal (Web)"/>
    <w:basedOn w:val="Normal"/>
    <w:uiPriority w:val="99"/>
    <w:unhideWhenUsed/>
    <w:rsid w:val="00023AD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06B29"/>
    <w:rPr>
      <w:color w:val="0000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51792">
      <w:bodyDiv w:val="1"/>
      <w:marLeft w:val="0"/>
      <w:marRight w:val="0"/>
      <w:marTop w:val="0"/>
      <w:marBottom w:val="0"/>
      <w:divBdr>
        <w:top w:val="none" w:sz="0" w:space="0" w:color="auto"/>
        <w:left w:val="none" w:sz="0" w:space="0" w:color="auto"/>
        <w:bottom w:val="none" w:sz="0" w:space="0" w:color="auto"/>
        <w:right w:val="none" w:sz="0" w:space="0" w:color="auto"/>
      </w:divBdr>
      <w:divsChild>
        <w:div w:id="1238127233">
          <w:marLeft w:val="0"/>
          <w:marRight w:val="0"/>
          <w:marTop w:val="225"/>
          <w:marBottom w:val="0"/>
          <w:divBdr>
            <w:top w:val="single" w:sz="18" w:space="0" w:color="CBAE60"/>
            <w:left w:val="single" w:sz="18" w:space="0" w:color="CBAE60"/>
            <w:bottom w:val="single" w:sz="6" w:space="0" w:color="CBAE60"/>
            <w:right w:val="single" w:sz="18" w:space="0" w:color="CBAE60"/>
          </w:divBdr>
          <w:divsChild>
            <w:div w:id="1086809727">
              <w:marLeft w:val="0"/>
              <w:marRight w:val="0"/>
              <w:marTop w:val="0"/>
              <w:marBottom w:val="0"/>
              <w:divBdr>
                <w:top w:val="none" w:sz="0" w:space="0" w:color="auto"/>
                <w:left w:val="none" w:sz="0" w:space="0" w:color="auto"/>
                <w:bottom w:val="none" w:sz="0" w:space="0" w:color="auto"/>
                <w:right w:val="none" w:sz="0" w:space="0" w:color="auto"/>
              </w:divBdr>
              <w:divsChild>
                <w:div w:id="1095521167">
                  <w:marLeft w:val="0"/>
                  <w:marRight w:val="0"/>
                  <w:marTop w:val="0"/>
                  <w:marBottom w:val="0"/>
                  <w:divBdr>
                    <w:top w:val="none" w:sz="0" w:space="0" w:color="auto"/>
                    <w:left w:val="none" w:sz="0" w:space="0" w:color="auto"/>
                    <w:bottom w:val="none" w:sz="0" w:space="0" w:color="auto"/>
                    <w:right w:val="none" w:sz="0" w:space="0" w:color="auto"/>
                  </w:divBdr>
                  <w:divsChild>
                    <w:div w:id="1612585904">
                      <w:marLeft w:val="0"/>
                      <w:marRight w:val="0"/>
                      <w:marTop w:val="0"/>
                      <w:marBottom w:val="0"/>
                      <w:divBdr>
                        <w:top w:val="none" w:sz="0" w:space="0" w:color="auto"/>
                        <w:left w:val="none" w:sz="0" w:space="0" w:color="auto"/>
                        <w:bottom w:val="none" w:sz="0" w:space="0" w:color="auto"/>
                        <w:right w:val="none" w:sz="0" w:space="0" w:color="auto"/>
                      </w:divBdr>
                      <w:divsChild>
                        <w:div w:id="308560459">
                          <w:marLeft w:val="0"/>
                          <w:marRight w:val="0"/>
                          <w:marTop w:val="0"/>
                          <w:marBottom w:val="0"/>
                          <w:divBdr>
                            <w:top w:val="none" w:sz="0" w:space="0" w:color="auto"/>
                            <w:left w:val="none" w:sz="0" w:space="0" w:color="auto"/>
                            <w:bottom w:val="none" w:sz="0" w:space="0" w:color="auto"/>
                            <w:right w:val="none" w:sz="0" w:space="0" w:color="auto"/>
                          </w:divBdr>
                          <w:divsChild>
                            <w:div w:id="2134205531">
                              <w:marLeft w:val="0"/>
                              <w:marRight w:val="0"/>
                              <w:marTop w:val="0"/>
                              <w:marBottom w:val="0"/>
                              <w:divBdr>
                                <w:top w:val="none" w:sz="0" w:space="0" w:color="auto"/>
                                <w:left w:val="none" w:sz="0" w:space="0" w:color="auto"/>
                                <w:bottom w:val="none" w:sz="0" w:space="0" w:color="auto"/>
                                <w:right w:val="none" w:sz="0" w:space="0" w:color="auto"/>
                              </w:divBdr>
                              <w:divsChild>
                                <w:div w:id="713888976">
                                  <w:marLeft w:val="0"/>
                                  <w:marRight w:val="0"/>
                                  <w:marTop w:val="0"/>
                                  <w:marBottom w:val="0"/>
                                  <w:divBdr>
                                    <w:top w:val="none" w:sz="0" w:space="0" w:color="auto"/>
                                    <w:left w:val="none" w:sz="0" w:space="0" w:color="auto"/>
                                    <w:bottom w:val="none" w:sz="0" w:space="0" w:color="auto"/>
                                    <w:right w:val="none" w:sz="0" w:space="0" w:color="auto"/>
                                  </w:divBdr>
                                  <w:divsChild>
                                    <w:div w:id="954559523">
                                      <w:marLeft w:val="0"/>
                                      <w:marRight w:val="0"/>
                                      <w:marTop w:val="0"/>
                                      <w:marBottom w:val="0"/>
                                      <w:divBdr>
                                        <w:top w:val="none" w:sz="0" w:space="0" w:color="auto"/>
                                        <w:left w:val="none" w:sz="0" w:space="0" w:color="auto"/>
                                        <w:bottom w:val="none" w:sz="0" w:space="0" w:color="auto"/>
                                        <w:right w:val="none" w:sz="0" w:space="0" w:color="auto"/>
                                      </w:divBdr>
                                      <w:divsChild>
                                        <w:div w:id="381255283">
                                          <w:marLeft w:val="0"/>
                                          <w:marRight w:val="0"/>
                                          <w:marTop w:val="0"/>
                                          <w:marBottom w:val="300"/>
                                          <w:divBdr>
                                            <w:top w:val="none" w:sz="0" w:space="0" w:color="auto"/>
                                            <w:left w:val="none" w:sz="0" w:space="0" w:color="auto"/>
                                            <w:bottom w:val="none" w:sz="0" w:space="0" w:color="auto"/>
                                            <w:right w:val="none" w:sz="0" w:space="0" w:color="auto"/>
                                          </w:divBdr>
                                          <w:divsChild>
                                            <w:div w:id="1261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883549">
      <w:bodyDiv w:val="1"/>
      <w:marLeft w:val="0"/>
      <w:marRight w:val="0"/>
      <w:marTop w:val="0"/>
      <w:marBottom w:val="0"/>
      <w:divBdr>
        <w:top w:val="none" w:sz="0" w:space="0" w:color="auto"/>
        <w:left w:val="none" w:sz="0" w:space="0" w:color="auto"/>
        <w:bottom w:val="none" w:sz="0" w:space="0" w:color="auto"/>
        <w:right w:val="none" w:sz="0" w:space="0" w:color="auto"/>
      </w:divBdr>
      <w:divsChild>
        <w:div w:id="943224162">
          <w:marLeft w:val="0"/>
          <w:marRight w:val="0"/>
          <w:marTop w:val="225"/>
          <w:marBottom w:val="0"/>
          <w:divBdr>
            <w:top w:val="single" w:sz="18" w:space="0" w:color="CBAE60"/>
            <w:left w:val="single" w:sz="18" w:space="0" w:color="CBAE60"/>
            <w:bottom w:val="single" w:sz="6" w:space="0" w:color="CBAE60"/>
            <w:right w:val="single" w:sz="18" w:space="0" w:color="CBAE60"/>
          </w:divBdr>
          <w:divsChild>
            <w:div w:id="1790318999">
              <w:marLeft w:val="0"/>
              <w:marRight w:val="0"/>
              <w:marTop w:val="0"/>
              <w:marBottom w:val="0"/>
              <w:divBdr>
                <w:top w:val="none" w:sz="0" w:space="0" w:color="auto"/>
                <w:left w:val="none" w:sz="0" w:space="0" w:color="auto"/>
                <w:bottom w:val="none" w:sz="0" w:space="0" w:color="auto"/>
                <w:right w:val="none" w:sz="0" w:space="0" w:color="auto"/>
              </w:divBdr>
              <w:divsChild>
                <w:div w:id="1936204131">
                  <w:marLeft w:val="0"/>
                  <w:marRight w:val="0"/>
                  <w:marTop w:val="0"/>
                  <w:marBottom w:val="0"/>
                  <w:divBdr>
                    <w:top w:val="none" w:sz="0" w:space="0" w:color="auto"/>
                    <w:left w:val="none" w:sz="0" w:space="0" w:color="auto"/>
                    <w:bottom w:val="none" w:sz="0" w:space="0" w:color="auto"/>
                    <w:right w:val="none" w:sz="0" w:space="0" w:color="auto"/>
                  </w:divBdr>
                  <w:divsChild>
                    <w:div w:id="672727173">
                      <w:marLeft w:val="0"/>
                      <w:marRight w:val="0"/>
                      <w:marTop w:val="0"/>
                      <w:marBottom w:val="0"/>
                      <w:divBdr>
                        <w:top w:val="none" w:sz="0" w:space="0" w:color="auto"/>
                        <w:left w:val="none" w:sz="0" w:space="0" w:color="auto"/>
                        <w:bottom w:val="none" w:sz="0" w:space="0" w:color="auto"/>
                        <w:right w:val="none" w:sz="0" w:space="0" w:color="auto"/>
                      </w:divBdr>
                      <w:divsChild>
                        <w:div w:id="1677684631">
                          <w:marLeft w:val="0"/>
                          <w:marRight w:val="0"/>
                          <w:marTop w:val="0"/>
                          <w:marBottom w:val="0"/>
                          <w:divBdr>
                            <w:top w:val="none" w:sz="0" w:space="0" w:color="auto"/>
                            <w:left w:val="none" w:sz="0" w:space="0" w:color="auto"/>
                            <w:bottom w:val="none" w:sz="0" w:space="0" w:color="auto"/>
                            <w:right w:val="none" w:sz="0" w:space="0" w:color="auto"/>
                          </w:divBdr>
                          <w:divsChild>
                            <w:div w:id="1558778667">
                              <w:marLeft w:val="0"/>
                              <w:marRight w:val="0"/>
                              <w:marTop w:val="0"/>
                              <w:marBottom w:val="0"/>
                              <w:divBdr>
                                <w:top w:val="none" w:sz="0" w:space="0" w:color="auto"/>
                                <w:left w:val="none" w:sz="0" w:space="0" w:color="auto"/>
                                <w:bottom w:val="none" w:sz="0" w:space="0" w:color="auto"/>
                                <w:right w:val="none" w:sz="0" w:space="0" w:color="auto"/>
                              </w:divBdr>
                              <w:divsChild>
                                <w:div w:id="754783643">
                                  <w:marLeft w:val="0"/>
                                  <w:marRight w:val="0"/>
                                  <w:marTop w:val="0"/>
                                  <w:marBottom w:val="0"/>
                                  <w:divBdr>
                                    <w:top w:val="none" w:sz="0" w:space="0" w:color="auto"/>
                                    <w:left w:val="none" w:sz="0" w:space="0" w:color="auto"/>
                                    <w:bottom w:val="none" w:sz="0" w:space="0" w:color="auto"/>
                                    <w:right w:val="none" w:sz="0" w:space="0" w:color="auto"/>
                                  </w:divBdr>
                                  <w:divsChild>
                                    <w:div w:id="1138373476">
                                      <w:marLeft w:val="0"/>
                                      <w:marRight w:val="0"/>
                                      <w:marTop w:val="0"/>
                                      <w:marBottom w:val="0"/>
                                      <w:divBdr>
                                        <w:top w:val="none" w:sz="0" w:space="0" w:color="auto"/>
                                        <w:left w:val="none" w:sz="0" w:space="0" w:color="auto"/>
                                        <w:bottom w:val="none" w:sz="0" w:space="0" w:color="auto"/>
                                        <w:right w:val="none" w:sz="0" w:space="0" w:color="auto"/>
                                      </w:divBdr>
                                      <w:divsChild>
                                        <w:div w:id="1052117138">
                                          <w:marLeft w:val="0"/>
                                          <w:marRight w:val="0"/>
                                          <w:marTop w:val="0"/>
                                          <w:marBottom w:val="300"/>
                                          <w:divBdr>
                                            <w:top w:val="none" w:sz="0" w:space="0" w:color="auto"/>
                                            <w:left w:val="none" w:sz="0" w:space="0" w:color="auto"/>
                                            <w:bottom w:val="none" w:sz="0" w:space="0" w:color="auto"/>
                                            <w:right w:val="none" w:sz="0" w:space="0" w:color="auto"/>
                                          </w:divBdr>
                                          <w:divsChild>
                                            <w:div w:id="17737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4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3947A-5B23-4FE5-AB17-6732D1A3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2304</Words>
  <Characters>13138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15412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2016-04-22T19:34:00Z</dcterms:created>
  <dc:creator>Bresler, Kenneth (ALA)</dc:creator>
  <lastModifiedBy>ANF</lastModifiedBy>
  <lastPrinted>2016-04-14T20:22:00Z</lastPrinted>
  <dcterms:modified xsi:type="dcterms:W3CDTF">2016-04-22T19:34:00Z</dcterms:modified>
  <revision>2</revision>
</coreProperties>
</file>