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0F9B" w14:textId="77777777" w:rsidR="007A52A9" w:rsidRPr="00CF4987" w:rsidRDefault="007A52A9" w:rsidP="007A52A9">
      <w:pPr>
        <w:rPr>
          <w:rFonts w:ascii="Times New Roman" w:hAnsi="Times New Roman" w:cs="Times New Roman"/>
        </w:rPr>
      </w:pPr>
    </w:p>
    <w:p w14:paraId="78259A7A" w14:textId="77777777" w:rsidR="007A52A9" w:rsidRPr="00CF498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5A42D1C" w14:textId="77777777" w:rsidR="007A52A9" w:rsidRPr="00CF498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6636F81" w14:textId="77777777" w:rsidR="007A52A9" w:rsidRPr="00CF498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CF498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7A52A9" w:rsidRPr="00CF4987" w14:paraId="203D6920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3A7" w14:textId="77777777" w:rsidR="007A52A9" w:rsidRPr="00CF498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F4987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BED" w14:textId="2F637BCC" w:rsidR="007A52A9" w:rsidRPr="00CF498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F4987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E878D8" w:rsidRPr="00CF4987">
              <w:rPr>
                <w:rFonts w:ascii="Times New Roman" w:eastAsia="Calibri" w:hAnsi="Times New Roman" w:cs="Times New Roman"/>
                <w:b/>
              </w:rPr>
              <w:t>Holyoke</w:t>
            </w:r>
            <w:r w:rsidRPr="00CF4987">
              <w:rPr>
                <w:rFonts w:ascii="Times New Roman" w:eastAsia="Calibri" w:hAnsi="Times New Roman" w:cs="Times New Roman"/>
                <w:b/>
              </w:rPr>
              <w:t xml:space="preserve"> Advisory Board</w:t>
            </w:r>
          </w:p>
        </w:tc>
      </w:tr>
      <w:tr w:rsidR="007A52A9" w:rsidRPr="00CF4987" w14:paraId="4ECEBB71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2AD" w14:textId="77777777" w:rsidR="007A52A9" w:rsidRPr="00CF498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F498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D94" w14:textId="2DC68603" w:rsidR="007A52A9" w:rsidRPr="00CF4987" w:rsidRDefault="00CF4987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F4987">
              <w:rPr>
                <w:rFonts w:ascii="Times New Roman" w:eastAsia="Calibri" w:hAnsi="Times New Roman" w:cs="Times New Roman"/>
                <w:b/>
              </w:rPr>
              <w:t>August 1</w:t>
            </w:r>
            <w:r w:rsidR="000E55B0" w:rsidRPr="00CF4987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7A52A9" w:rsidRPr="00CF4987" w14:paraId="7F965220" w14:textId="77777777" w:rsidTr="00FC0F6D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C20" w14:textId="77777777" w:rsidR="007A52A9" w:rsidRPr="00CF498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F498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BCD" w14:textId="740B1B2B" w:rsidR="007A52A9" w:rsidRPr="00CF4987" w:rsidRDefault="00E878D8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F4987">
              <w:rPr>
                <w:rFonts w:ascii="Times New Roman" w:eastAsia="Calibri" w:hAnsi="Times New Roman" w:cs="Times New Roman"/>
                <w:b/>
              </w:rPr>
              <w:t>9</w:t>
            </w:r>
            <w:r w:rsidR="007A52A9" w:rsidRPr="00CF4987">
              <w:rPr>
                <w:rFonts w:ascii="Times New Roman" w:eastAsia="Calibri" w:hAnsi="Times New Roman" w:cs="Times New Roman"/>
                <w:b/>
              </w:rPr>
              <w:t>:00</w:t>
            </w:r>
            <w:r w:rsidR="000E55B0" w:rsidRPr="00CF4987">
              <w:rPr>
                <w:rFonts w:ascii="Times New Roman" w:eastAsia="Calibri" w:hAnsi="Times New Roman" w:cs="Times New Roman"/>
                <w:b/>
              </w:rPr>
              <w:t xml:space="preserve"> a.m.</w:t>
            </w:r>
            <w:r w:rsidR="007A52A9" w:rsidRPr="00CF4987">
              <w:rPr>
                <w:rFonts w:ascii="Times New Roman" w:eastAsia="Calibri" w:hAnsi="Times New Roman" w:cs="Times New Roman"/>
                <w:b/>
              </w:rPr>
              <w:t xml:space="preserve"> - 1</w:t>
            </w:r>
            <w:r w:rsidRPr="00CF4987">
              <w:rPr>
                <w:rFonts w:ascii="Times New Roman" w:eastAsia="Calibri" w:hAnsi="Times New Roman" w:cs="Times New Roman"/>
                <w:b/>
              </w:rPr>
              <w:t>0</w:t>
            </w:r>
            <w:r w:rsidR="007A52A9" w:rsidRPr="00CF4987">
              <w:rPr>
                <w:rFonts w:ascii="Times New Roman" w:eastAsia="Calibri" w:hAnsi="Times New Roman" w:cs="Times New Roman"/>
                <w:b/>
              </w:rPr>
              <w:t xml:space="preserve">:00 </w:t>
            </w:r>
            <w:r w:rsidRPr="00CF4987">
              <w:rPr>
                <w:rFonts w:ascii="Times New Roman" w:eastAsia="Calibri" w:hAnsi="Times New Roman" w:cs="Times New Roman"/>
                <w:b/>
              </w:rPr>
              <w:t>a</w:t>
            </w:r>
            <w:r w:rsidR="007A52A9" w:rsidRPr="00CF4987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7A52A9" w:rsidRPr="00CF4987" w14:paraId="7AFA94D4" w14:textId="77777777" w:rsidTr="00FC0F6D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A317" w14:textId="77777777" w:rsidR="007A52A9" w:rsidRPr="00CF498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F4987">
              <w:rPr>
                <w:rFonts w:ascii="Times New Roman" w:eastAsia="Calibri" w:hAnsi="Times New Roman" w:cs="Times New Roman"/>
              </w:rPr>
              <w:t>Place: Virtual Meeting Platform: 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0CB" w14:textId="466CC2F4" w:rsidR="007A52A9" w:rsidRPr="00CF4987" w:rsidRDefault="007A52A9" w:rsidP="00FC0F6D">
            <w:pPr>
              <w:rPr>
                <w:rFonts w:ascii="Times New Roman" w:eastAsia="Times New Roman" w:hAnsi="Times New Roman" w:cs="Times New Roman"/>
                <w:b/>
              </w:rPr>
            </w:pPr>
            <w:r w:rsidRPr="00CF4987">
              <w:rPr>
                <w:rFonts w:ascii="Times New Roman" w:eastAsia="Times New Roman" w:hAnsi="Times New Roman" w:cs="Times New Roman"/>
                <w:b/>
              </w:rPr>
              <w:t>ZOOM MEETING</w:t>
            </w:r>
          </w:p>
          <w:p w14:paraId="3423EAFA" w14:textId="77777777" w:rsidR="007A52A9" w:rsidRPr="00CF4987" w:rsidRDefault="007A52A9" w:rsidP="00FC0F6D">
            <w:pPr>
              <w:rPr>
                <w:rFonts w:ascii="Times New Roman" w:eastAsia="Times New Roman" w:hAnsi="Times New Roman" w:cs="Times New Roman"/>
                <w:bCs/>
              </w:rPr>
            </w:pPr>
            <w:r w:rsidRPr="00CF4987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0FA3CC7" w14:textId="77777777" w:rsidR="007A52A9" w:rsidRPr="00CF498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F4987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p w14:paraId="54E6DD6E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CF4987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CF4987">
          <w:rPr>
            <w:rStyle w:val="Hyperlink"/>
            <w:rFonts w:ascii="Times New Roman" w:hAnsi="Times New Roman" w:cs="Times New Roman"/>
            <w:sz w:val="22"/>
            <w:szCs w:val="22"/>
          </w:rPr>
          <w:t>https://zoom.us/j/93839942925?pwd=UuvJtKN15pdViAtAfhZLGAEGtY0pxv.1</w:t>
        </w:r>
      </w:hyperlink>
      <w:r w:rsidRPr="00CF49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C9968F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Meeting ID: 938 3994 2925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Passcode: 867769 </w:t>
      </w:r>
    </w:p>
    <w:p w14:paraId="4BA1BE5F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171114DC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CF4987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CF4987">
        <w:rPr>
          <w:rFonts w:ascii="Times New Roman" w:hAnsi="Times New Roman" w:cs="Times New Roman"/>
          <w:sz w:val="22"/>
          <w:szCs w:val="22"/>
        </w:rPr>
        <w:t>13126266799,,</w:t>
      </w:r>
      <w:proofErr w:type="gramEnd"/>
      <w:r w:rsidRPr="00CF4987">
        <w:rPr>
          <w:rFonts w:ascii="Times New Roman" w:hAnsi="Times New Roman" w:cs="Times New Roman"/>
          <w:sz w:val="22"/>
          <w:szCs w:val="22"/>
        </w:rPr>
        <w:t>93839942925</w:t>
      </w:r>
      <w:proofErr w:type="gramStart"/>
      <w:r w:rsidRPr="00CF4987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CF4987">
        <w:rPr>
          <w:rFonts w:ascii="Times New Roman" w:hAnsi="Times New Roman" w:cs="Times New Roman"/>
          <w:sz w:val="22"/>
          <w:szCs w:val="22"/>
        </w:rPr>
        <w:t xml:space="preserve">*867769# US (Chicago) </w:t>
      </w:r>
      <w:r w:rsidRPr="00CF4987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CF4987">
        <w:rPr>
          <w:rFonts w:ascii="Times New Roman" w:hAnsi="Times New Roman" w:cs="Times New Roman"/>
          <w:sz w:val="22"/>
          <w:szCs w:val="22"/>
        </w:rPr>
        <w:t>16468769923,,</w:t>
      </w:r>
      <w:proofErr w:type="gramEnd"/>
      <w:r w:rsidRPr="00CF4987">
        <w:rPr>
          <w:rFonts w:ascii="Times New Roman" w:hAnsi="Times New Roman" w:cs="Times New Roman"/>
          <w:sz w:val="22"/>
          <w:szCs w:val="22"/>
        </w:rPr>
        <w:t>93839942925</w:t>
      </w:r>
      <w:proofErr w:type="gramStart"/>
      <w:r w:rsidRPr="00CF4987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CF4987">
        <w:rPr>
          <w:rFonts w:ascii="Times New Roman" w:hAnsi="Times New Roman" w:cs="Times New Roman"/>
          <w:sz w:val="22"/>
          <w:szCs w:val="22"/>
        </w:rPr>
        <w:t xml:space="preserve">*867769# US (New York) </w:t>
      </w:r>
    </w:p>
    <w:p w14:paraId="055A074E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69D6E478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Dial by your location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+1 312 626 6799 US (Chicago)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+1 646 876 9923 US (New York)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+1 646 931 3860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+1 301 715 8592 US (Washington DC)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+1 305 224 1968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+1 309 205 3325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+1 360 209 5623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+1 386 347 5053 US </w:t>
      </w:r>
      <w:r w:rsidRPr="00CF4987">
        <w:rPr>
          <w:rFonts w:ascii="Times New Roman" w:hAnsi="Times New Roman" w:cs="Times New Roman"/>
          <w:sz w:val="22"/>
          <w:szCs w:val="22"/>
        </w:rPr>
        <w:br/>
      </w:r>
      <w:r w:rsidRPr="00CF4987">
        <w:rPr>
          <w:rFonts w:ascii="Times New Roman" w:hAnsi="Times New Roman" w:cs="Times New Roman"/>
          <w:sz w:val="22"/>
          <w:szCs w:val="22"/>
        </w:rPr>
        <w:lastRenderedPageBreak/>
        <w:t xml:space="preserve">• +1 408 638 0968 US (San Jose)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+1 507 473 4847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+1 564 217 2000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+1 669 444 9171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+1 669 900 6833 US (San Jose)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+1 689 278 1000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+1 719 359 4580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+1 253 205 0468 US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+1 253 215 8782 US (Tacoma)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• +1 346 248 7799 US (Houston) </w:t>
      </w:r>
    </w:p>
    <w:p w14:paraId="7407C514" w14:textId="77777777" w:rsidR="00CF4987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Meeting ID: 938 3994 2925 </w:t>
      </w:r>
      <w:r w:rsidRPr="00CF4987">
        <w:rPr>
          <w:rFonts w:ascii="Times New Roman" w:hAnsi="Times New Roman" w:cs="Times New Roman"/>
          <w:sz w:val="22"/>
          <w:szCs w:val="22"/>
        </w:rPr>
        <w:br/>
        <w:t xml:space="preserve">Passcode: 867769 </w:t>
      </w:r>
    </w:p>
    <w:p w14:paraId="4DBBD09B" w14:textId="48ECC48B" w:rsidR="009C6DD5" w:rsidRPr="00CF4987" w:rsidRDefault="00CF4987" w:rsidP="00CF4987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CF4987">
        <w:rPr>
          <w:rFonts w:ascii="Times New Roman" w:hAnsi="Times New Roman" w:cs="Times New Roman"/>
          <w:sz w:val="22"/>
          <w:szCs w:val="22"/>
        </w:rPr>
        <w:t xml:space="preserve">Find your local number: </w:t>
      </w:r>
      <w:hyperlink r:id="rId12" w:history="1">
        <w:r w:rsidRPr="00CF4987">
          <w:rPr>
            <w:rStyle w:val="Hyperlink"/>
            <w:rFonts w:ascii="Times New Roman" w:hAnsi="Times New Roman" w:cs="Times New Roman"/>
            <w:sz w:val="22"/>
            <w:szCs w:val="22"/>
          </w:rPr>
          <w:t>https://zoom.us/u/aF7YhNXY7</w:t>
        </w:r>
      </w:hyperlink>
      <w:r w:rsidRPr="00CF49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2C707D" w14:textId="6B022E6C" w:rsidR="007A52A9" w:rsidRPr="00CF4987" w:rsidRDefault="007A52A9" w:rsidP="007A52A9">
      <w:pPr>
        <w:spacing w:after="200" w:line="276" w:lineRule="auto"/>
        <w:rPr>
          <w:rFonts w:ascii="Times New Roman" w:eastAsia="Calibri" w:hAnsi="Times New Roman" w:cs="Times New Roman"/>
        </w:rPr>
      </w:pPr>
      <w:r w:rsidRPr="00CF4987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CF4987">
        <w:rPr>
          <w:rFonts w:ascii="Times New Roman" w:eastAsia="Calibri" w:hAnsi="Times New Roman" w:cs="Times New Roman"/>
        </w:rPr>
        <w:t>:</w:t>
      </w:r>
    </w:p>
    <w:p w14:paraId="15E465C5" w14:textId="77777777" w:rsidR="007A52A9" w:rsidRPr="00CF498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4987">
        <w:rPr>
          <w:rFonts w:ascii="Times New Roman" w:eastAsia="Times New Roman" w:hAnsi="Times New Roman" w:cs="Times New Roman"/>
        </w:rPr>
        <w:t>Welcome/Introductions</w:t>
      </w:r>
    </w:p>
    <w:p w14:paraId="762101DE" w14:textId="77777777" w:rsidR="007A52A9" w:rsidRPr="00CF4987" w:rsidRDefault="007A52A9" w:rsidP="007A52A9">
      <w:pPr>
        <w:rPr>
          <w:rFonts w:ascii="Times New Roman" w:eastAsia="Times New Roman" w:hAnsi="Times New Roman" w:cs="Times New Roman"/>
        </w:rPr>
      </w:pPr>
    </w:p>
    <w:p w14:paraId="6B51908A" w14:textId="77777777" w:rsidR="007A52A9" w:rsidRPr="00CF498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4987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3322F7BE" w14:textId="77777777" w:rsidR="007A52A9" w:rsidRPr="00CF4987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5F87065E" w14:textId="46C393B7" w:rsidR="007A52A9" w:rsidRPr="00CF4987" w:rsidRDefault="007A52A9" w:rsidP="007A52A9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CF4987">
        <w:rPr>
          <w:color w:val="auto"/>
          <w:sz w:val="22"/>
          <w:szCs w:val="22"/>
        </w:rPr>
        <w:t xml:space="preserve">Advisory Board </w:t>
      </w:r>
      <w:r w:rsidR="006E0B95" w:rsidRPr="00CF4987">
        <w:rPr>
          <w:color w:val="auto"/>
          <w:sz w:val="22"/>
          <w:szCs w:val="22"/>
        </w:rPr>
        <w:t>Members’</w:t>
      </w:r>
      <w:r w:rsidRPr="00CF4987">
        <w:rPr>
          <w:color w:val="auto"/>
          <w:sz w:val="22"/>
          <w:szCs w:val="22"/>
        </w:rPr>
        <w:t xml:space="preserve"> Organization Information Sharing &amp; Updates</w:t>
      </w:r>
    </w:p>
    <w:p w14:paraId="5A0C35E3" w14:textId="77777777" w:rsidR="007A52A9" w:rsidRPr="00CF4987" w:rsidRDefault="007A52A9" w:rsidP="007A52A9">
      <w:pPr>
        <w:rPr>
          <w:rFonts w:ascii="Times New Roman" w:eastAsia="Times New Roman" w:hAnsi="Times New Roman" w:cs="Times New Roman"/>
        </w:rPr>
      </w:pPr>
    </w:p>
    <w:p w14:paraId="217C3B54" w14:textId="77777777" w:rsidR="007A52A9" w:rsidRPr="00CF498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4987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35FCD4A4" w14:textId="77777777" w:rsidR="007A52A9" w:rsidRPr="00CF4987" w:rsidRDefault="007A52A9" w:rsidP="007A52A9">
      <w:pPr>
        <w:pStyle w:val="Default"/>
        <w:rPr>
          <w:color w:val="auto"/>
          <w:sz w:val="22"/>
          <w:szCs w:val="22"/>
        </w:rPr>
      </w:pPr>
      <w:r w:rsidRPr="00CF4987">
        <w:rPr>
          <w:color w:val="auto"/>
          <w:sz w:val="22"/>
          <w:szCs w:val="22"/>
        </w:rPr>
        <w:t xml:space="preserve"> </w:t>
      </w:r>
    </w:p>
    <w:p w14:paraId="3F766A39" w14:textId="77777777" w:rsidR="007A52A9" w:rsidRPr="00CF498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4987">
        <w:rPr>
          <w:rFonts w:ascii="Times New Roman" w:eastAsia="Times New Roman" w:hAnsi="Times New Roman" w:cs="Times New Roman"/>
        </w:rPr>
        <w:t>Open Discussion</w:t>
      </w:r>
    </w:p>
    <w:p w14:paraId="3CD5F3F5" w14:textId="77777777" w:rsidR="007A52A9" w:rsidRPr="00CF4987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76FCE361" w14:textId="77777777" w:rsidR="007A52A9" w:rsidRPr="00CF498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4987">
        <w:rPr>
          <w:rFonts w:ascii="Times New Roman" w:eastAsia="Times New Roman" w:hAnsi="Times New Roman" w:cs="Times New Roman"/>
        </w:rPr>
        <w:t>Suggestions for Agenda Topics for the Next Meeting</w:t>
      </w:r>
    </w:p>
    <w:p w14:paraId="5EABF739" w14:textId="77777777" w:rsidR="007A52A9" w:rsidRPr="00CF4987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063830A2" w14:textId="77777777" w:rsidR="007A52A9" w:rsidRPr="00CF498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4987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360B"/>
    <w:rsid w:val="000B3478"/>
    <w:rsid w:val="000E55B0"/>
    <w:rsid w:val="00146D62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27C3"/>
    <w:rsid w:val="00465E5A"/>
    <w:rsid w:val="0057224E"/>
    <w:rsid w:val="00597C39"/>
    <w:rsid w:val="00607406"/>
    <w:rsid w:val="0064272D"/>
    <w:rsid w:val="006E0B95"/>
    <w:rsid w:val="006E5DED"/>
    <w:rsid w:val="00720C4F"/>
    <w:rsid w:val="00730ABB"/>
    <w:rsid w:val="00734039"/>
    <w:rsid w:val="00772EA5"/>
    <w:rsid w:val="00797B85"/>
    <w:rsid w:val="007A52A9"/>
    <w:rsid w:val="007B48C3"/>
    <w:rsid w:val="007F237A"/>
    <w:rsid w:val="00964EDE"/>
    <w:rsid w:val="009A4B00"/>
    <w:rsid w:val="009C6DD5"/>
    <w:rsid w:val="00A34F09"/>
    <w:rsid w:val="00B623EB"/>
    <w:rsid w:val="00BA6D03"/>
    <w:rsid w:val="00BE62CB"/>
    <w:rsid w:val="00CF4987"/>
    <w:rsid w:val="00D160CC"/>
    <w:rsid w:val="00D63172"/>
    <w:rsid w:val="00D836DF"/>
    <w:rsid w:val="00E27559"/>
    <w:rsid w:val="00E56BD5"/>
    <w:rsid w:val="00E74BC2"/>
    <w:rsid w:val="00E878D8"/>
    <w:rsid w:val="00E92AC9"/>
    <w:rsid w:val="00EA243F"/>
    <w:rsid w:val="00EE1823"/>
    <w:rsid w:val="00EE4CAE"/>
    <w:rsid w:val="00F2779A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7A52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6DD5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0E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F7YhNXY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839942925?pwd=UuvJtKN15pdViAtAfhZLGAEGtY0pxv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1469</Characters>
  <Application>Microsoft Office Word</Application>
  <DocSecurity>0</DocSecurity>
  <Lines>81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2025-07-29T15:19:00Z</dcterms:created>
  <dcterms:modified xsi:type="dcterms:W3CDTF">2025-07-29T15:19:00Z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