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DC0963"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4A5295" w:rsidRDefault="004A5295" w:rsidP="00986263">
                            <w:pPr>
                              <w:jc w:val="center"/>
                              <w:rPr>
                                <w:b/>
                                <w:sz w:val="36"/>
                              </w:rPr>
                            </w:pPr>
                          </w:p>
                          <w:p w:rsidR="004A5295" w:rsidRDefault="004A5295" w:rsidP="00986263">
                            <w:pPr>
                              <w:jc w:val="center"/>
                              <w:rPr>
                                <w:b/>
                                <w:sz w:val="36"/>
                              </w:rPr>
                            </w:pPr>
                          </w:p>
                          <w:p w:rsidR="004A5295" w:rsidRPr="004027AB" w:rsidRDefault="004A5295" w:rsidP="00986263">
                            <w:pPr>
                              <w:jc w:val="center"/>
                              <w:rPr>
                                <w:b/>
                                <w:sz w:val="36"/>
                              </w:rPr>
                            </w:pPr>
                            <w:bookmarkStart w:id="0" w:name="_GoBack"/>
                            <w:bookmarkEnd w:id="0"/>
                            <w:r>
                              <w:rPr>
                                <w:b/>
                                <w:sz w:val="36"/>
                              </w:rPr>
                              <w:t>INDOOR AIR QUALITY ASSESSMENT</w:t>
                            </w:r>
                          </w:p>
                          <w:p w:rsidR="004A5295" w:rsidRDefault="004A5295" w:rsidP="000B47B5">
                            <w:pPr>
                              <w:jc w:val="center"/>
                              <w:rPr>
                                <w:b/>
                                <w:sz w:val="28"/>
                              </w:rPr>
                            </w:pPr>
                          </w:p>
                          <w:p w:rsidR="004A5295" w:rsidRDefault="004A5295" w:rsidP="00986263">
                            <w:pPr>
                              <w:jc w:val="center"/>
                              <w:rPr>
                                <w:b/>
                                <w:sz w:val="28"/>
                              </w:rPr>
                            </w:pPr>
                          </w:p>
                          <w:p w:rsidR="004A5295" w:rsidRPr="00F968F7" w:rsidRDefault="004A5295" w:rsidP="00F968F7">
                            <w:pPr>
                              <w:jc w:val="center"/>
                              <w:rPr>
                                <w:b/>
                                <w:sz w:val="28"/>
                              </w:rPr>
                            </w:pPr>
                            <w:r>
                              <w:rPr>
                                <w:b/>
                                <w:sz w:val="28"/>
                              </w:rPr>
                              <w:t>Holyoke Soldiers’ Home</w:t>
                            </w:r>
                          </w:p>
                          <w:p w:rsidR="004A5295" w:rsidRDefault="007868C3" w:rsidP="00F968F7">
                            <w:pPr>
                              <w:jc w:val="center"/>
                              <w:rPr>
                                <w:b/>
                                <w:sz w:val="28"/>
                              </w:rPr>
                            </w:pPr>
                            <w:r>
                              <w:rPr>
                                <w:b/>
                                <w:sz w:val="28"/>
                              </w:rPr>
                              <w:t>Main Building, floors 2 through 5</w:t>
                            </w:r>
                          </w:p>
                          <w:p w:rsidR="004A5295" w:rsidRPr="00F968F7" w:rsidRDefault="004A5295" w:rsidP="00F968F7">
                            <w:pPr>
                              <w:jc w:val="center"/>
                              <w:rPr>
                                <w:b/>
                                <w:sz w:val="28"/>
                              </w:rPr>
                            </w:pPr>
                            <w:r>
                              <w:rPr>
                                <w:b/>
                                <w:sz w:val="28"/>
                              </w:rPr>
                              <w:t>110 Cherry</w:t>
                            </w:r>
                            <w:r w:rsidRPr="00F968F7">
                              <w:rPr>
                                <w:b/>
                                <w:sz w:val="28"/>
                              </w:rPr>
                              <w:t xml:space="preserve"> Street</w:t>
                            </w:r>
                          </w:p>
                          <w:p w:rsidR="004A5295" w:rsidRDefault="004A5295" w:rsidP="00F968F7">
                            <w:pPr>
                              <w:jc w:val="center"/>
                              <w:rPr>
                                <w:b/>
                                <w:sz w:val="28"/>
                              </w:rPr>
                            </w:pPr>
                            <w:r>
                              <w:rPr>
                                <w:b/>
                                <w:sz w:val="28"/>
                              </w:rPr>
                              <w:t>Holyoke</w:t>
                            </w:r>
                            <w:r w:rsidRPr="00F968F7">
                              <w:rPr>
                                <w:b/>
                                <w:sz w:val="28"/>
                              </w:rPr>
                              <w:t>, Massachusetts</w:t>
                            </w:r>
                          </w:p>
                          <w:p w:rsidR="004A5295" w:rsidRDefault="004A5295" w:rsidP="00986263">
                            <w:pPr>
                              <w:jc w:val="center"/>
                              <w:rPr>
                                <w:b/>
                              </w:rPr>
                            </w:pPr>
                          </w:p>
                          <w:p w:rsidR="004A5295" w:rsidRDefault="004A5295" w:rsidP="00986263">
                            <w:pPr>
                              <w:jc w:val="center"/>
                              <w:rPr>
                                <w:b/>
                              </w:rPr>
                            </w:pPr>
                          </w:p>
                          <w:p w:rsidR="004A5295" w:rsidRDefault="004A5295" w:rsidP="00986263">
                            <w:pPr>
                              <w:jc w:val="center"/>
                              <w:rPr>
                                <w:noProof/>
                              </w:rPr>
                            </w:pPr>
                          </w:p>
                          <w:p w:rsidR="000A5155" w:rsidRDefault="000A5155" w:rsidP="00986263">
                            <w:pPr>
                              <w:jc w:val="center"/>
                              <w:rPr>
                                <w:noProof/>
                              </w:rPr>
                            </w:pPr>
                          </w:p>
                          <w:p w:rsidR="004A5295" w:rsidRPr="004027AB" w:rsidRDefault="000A5155" w:rsidP="00986263">
                            <w:pPr>
                              <w:jc w:val="center"/>
                            </w:pPr>
                            <w:r>
                              <w:rPr>
                                <w:noProof/>
                              </w:rPr>
                              <w:drawing>
                                <wp:inline distT="0" distB="0" distL="0" distR="0">
                                  <wp:extent cx="5140265" cy="3200400"/>
                                  <wp:effectExtent l="0" t="0" r="3810" b="0"/>
                                  <wp:docPr id="2" name="Picture 2" descr="Exterior view of Holyoke Soldiers' Home"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4.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140265" cy="3200400"/>
                                          </a:xfrm>
                                          <a:prstGeom prst="rect">
                                            <a:avLst/>
                                          </a:prstGeom>
                                          <a:ln>
                                            <a:noFill/>
                                          </a:ln>
                                          <a:extLst>
                                            <a:ext uri="{53640926-AAD7-44D8-BBD7-CCE9431645EC}">
                                              <a14:shadowObscured xmlns:a14="http://schemas.microsoft.com/office/drawing/2010/main"/>
                                            </a:ext>
                                          </a:extLst>
                                        </pic:spPr>
                                      </pic:pic>
                                    </a:graphicData>
                                  </a:graphic>
                                </wp:inline>
                              </w:drawing>
                            </w:r>
                          </w:p>
                          <w:p w:rsidR="004A5295" w:rsidRDefault="004A5295" w:rsidP="00986263">
                            <w:pPr>
                              <w:jc w:val="center"/>
                            </w:pPr>
                          </w:p>
                          <w:p w:rsidR="004A5295" w:rsidRDefault="004A5295" w:rsidP="00986263">
                            <w:pPr>
                              <w:jc w:val="center"/>
                            </w:pPr>
                          </w:p>
                          <w:p w:rsidR="004A5295" w:rsidRDefault="004A5295" w:rsidP="00986263">
                            <w:pPr>
                              <w:jc w:val="center"/>
                            </w:pPr>
                          </w:p>
                          <w:p w:rsidR="00C370B9" w:rsidRDefault="00C370B9" w:rsidP="00986263">
                            <w:pPr>
                              <w:jc w:val="center"/>
                            </w:pPr>
                          </w:p>
                          <w:p w:rsidR="00C370B9" w:rsidRDefault="00C370B9" w:rsidP="00986263">
                            <w:pPr>
                              <w:jc w:val="center"/>
                            </w:pPr>
                          </w:p>
                          <w:p w:rsidR="004A5295" w:rsidRDefault="004A5295" w:rsidP="00986263">
                            <w:pPr>
                              <w:jc w:val="center"/>
                            </w:pPr>
                          </w:p>
                          <w:p w:rsidR="004A5295" w:rsidRPr="004027AB" w:rsidRDefault="004A5295" w:rsidP="00986263">
                            <w:pPr>
                              <w:jc w:val="center"/>
                            </w:pPr>
                            <w:r w:rsidRPr="004027AB">
                              <w:t>Prepared by:</w:t>
                            </w:r>
                          </w:p>
                          <w:p w:rsidR="004A5295" w:rsidRPr="004027AB" w:rsidRDefault="004A5295" w:rsidP="00986263">
                            <w:pPr>
                              <w:jc w:val="center"/>
                            </w:pPr>
                            <w:r w:rsidRPr="004027AB">
                              <w:t>Massachusetts Department of Public Health</w:t>
                            </w:r>
                          </w:p>
                          <w:p w:rsidR="004A5295" w:rsidRPr="004027AB" w:rsidRDefault="004A5295" w:rsidP="00986263">
                            <w:pPr>
                              <w:jc w:val="center"/>
                            </w:pPr>
                            <w:r w:rsidRPr="004027AB">
                              <w:t>Bureau of Environmental Health</w:t>
                            </w:r>
                          </w:p>
                          <w:p w:rsidR="004A5295" w:rsidRPr="004027AB" w:rsidRDefault="004A5295" w:rsidP="00986263">
                            <w:pPr>
                              <w:jc w:val="center"/>
                            </w:pPr>
                            <w:r w:rsidRPr="004027AB">
                              <w:t>Indoor Air Quality Program</w:t>
                            </w:r>
                          </w:p>
                          <w:p w:rsidR="004A5295" w:rsidRPr="004027AB" w:rsidRDefault="007868C3" w:rsidP="00986263">
                            <w:pPr>
                              <w:jc w:val="center"/>
                            </w:pPr>
                            <w:r w:rsidRPr="009C0F15">
                              <w:t>October</w:t>
                            </w:r>
                            <w:r w:rsidR="004A5295" w:rsidRPr="009C0F15">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4A5295" w:rsidRDefault="004A5295" w:rsidP="00986263">
                      <w:pPr>
                        <w:jc w:val="center"/>
                        <w:rPr>
                          <w:b/>
                          <w:sz w:val="36"/>
                        </w:rPr>
                      </w:pPr>
                    </w:p>
                    <w:p w:rsidR="004A5295" w:rsidRDefault="004A5295" w:rsidP="00986263">
                      <w:pPr>
                        <w:jc w:val="center"/>
                        <w:rPr>
                          <w:b/>
                          <w:sz w:val="36"/>
                        </w:rPr>
                      </w:pPr>
                    </w:p>
                    <w:p w:rsidR="004A5295" w:rsidRPr="004027AB" w:rsidRDefault="004A5295" w:rsidP="00986263">
                      <w:pPr>
                        <w:jc w:val="center"/>
                        <w:rPr>
                          <w:b/>
                          <w:sz w:val="36"/>
                        </w:rPr>
                      </w:pPr>
                      <w:r>
                        <w:rPr>
                          <w:b/>
                          <w:sz w:val="36"/>
                        </w:rPr>
                        <w:t>INDOOR AIR QUALITY ASSESSMENT</w:t>
                      </w:r>
                    </w:p>
                    <w:p w:rsidR="004A5295" w:rsidRDefault="004A5295" w:rsidP="000B47B5">
                      <w:pPr>
                        <w:jc w:val="center"/>
                        <w:rPr>
                          <w:b/>
                          <w:sz w:val="28"/>
                        </w:rPr>
                      </w:pPr>
                    </w:p>
                    <w:p w:rsidR="004A5295" w:rsidRDefault="004A5295" w:rsidP="00986263">
                      <w:pPr>
                        <w:jc w:val="center"/>
                        <w:rPr>
                          <w:b/>
                          <w:sz w:val="28"/>
                        </w:rPr>
                      </w:pPr>
                    </w:p>
                    <w:p w:rsidR="004A5295" w:rsidRPr="00F968F7" w:rsidRDefault="004A5295" w:rsidP="00F968F7">
                      <w:pPr>
                        <w:jc w:val="center"/>
                        <w:rPr>
                          <w:b/>
                          <w:sz w:val="28"/>
                        </w:rPr>
                      </w:pPr>
                      <w:r>
                        <w:rPr>
                          <w:b/>
                          <w:sz w:val="28"/>
                        </w:rPr>
                        <w:t>Holyoke Soldiers’ Home</w:t>
                      </w:r>
                    </w:p>
                    <w:p w:rsidR="004A5295" w:rsidRDefault="007868C3" w:rsidP="00F968F7">
                      <w:pPr>
                        <w:jc w:val="center"/>
                        <w:rPr>
                          <w:b/>
                          <w:sz w:val="28"/>
                        </w:rPr>
                      </w:pPr>
                      <w:r>
                        <w:rPr>
                          <w:b/>
                          <w:sz w:val="28"/>
                        </w:rPr>
                        <w:t>Main Building, floors 2 through 5</w:t>
                      </w:r>
                    </w:p>
                    <w:p w:rsidR="004A5295" w:rsidRPr="00F968F7" w:rsidRDefault="004A5295" w:rsidP="00F968F7">
                      <w:pPr>
                        <w:jc w:val="center"/>
                        <w:rPr>
                          <w:b/>
                          <w:sz w:val="28"/>
                        </w:rPr>
                      </w:pPr>
                      <w:r>
                        <w:rPr>
                          <w:b/>
                          <w:sz w:val="28"/>
                        </w:rPr>
                        <w:t>110 Cherry</w:t>
                      </w:r>
                      <w:r w:rsidRPr="00F968F7">
                        <w:rPr>
                          <w:b/>
                          <w:sz w:val="28"/>
                        </w:rPr>
                        <w:t xml:space="preserve"> Street</w:t>
                      </w:r>
                    </w:p>
                    <w:p w:rsidR="004A5295" w:rsidRDefault="004A5295" w:rsidP="00F968F7">
                      <w:pPr>
                        <w:jc w:val="center"/>
                        <w:rPr>
                          <w:b/>
                          <w:sz w:val="28"/>
                        </w:rPr>
                      </w:pPr>
                      <w:r>
                        <w:rPr>
                          <w:b/>
                          <w:sz w:val="28"/>
                        </w:rPr>
                        <w:t>Holyoke</w:t>
                      </w:r>
                      <w:r w:rsidRPr="00F968F7">
                        <w:rPr>
                          <w:b/>
                          <w:sz w:val="28"/>
                        </w:rPr>
                        <w:t>, Massachusetts</w:t>
                      </w:r>
                    </w:p>
                    <w:p w:rsidR="004A5295" w:rsidRDefault="004A5295" w:rsidP="00986263">
                      <w:pPr>
                        <w:jc w:val="center"/>
                        <w:rPr>
                          <w:b/>
                        </w:rPr>
                      </w:pPr>
                    </w:p>
                    <w:p w:rsidR="004A5295" w:rsidRDefault="004A5295" w:rsidP="00986263">
                      <w:pPr>
                        <w:jc w:val="center"/>
                        <w:rPr>
                          <w:b/>
                        </w:rPr>
                      </w:pPr>
                    </w:p>
                    <w:p w:rsidR="004A5295" w:rsidRDefault="004A5295" w:rsidP="00986263">
                      <w:pPr>
                        <w:jc w:val="center"/>
                        <w:rPr>
                          <w:noProof/>
                        </w:rPr>
                      </w:pPr>
                    </w:p>
                    <w:p w:rsidR="000A5155" w:rsidRDefault="000A5155" w:rsidP="00986263">
                      <w:pPr>
                        <w:jc w:val="center"/>
                        <w:rPr>
                          <w:noProof/>
                        </w:rPr>
                      </w:pPr>
                    </w:p>
                    <w:p w:rsidR="004A5295" w:rsidRPr="004027AB" w:rsidRDefault="000A5155" w:rsidP="00986263">
                      <w:pPr>
                        <w:jc w:val="center"/>
                      </w:pPr>
                      <w:r>
                        <w:rPr>
                          <w:noProof/>
                        </w:rPr>
                        <w:drawing>
                          <wp:inline distT="0" distB="0" distL="0" distR="0">
                            <wp:extent cx="5140265" cy="3200400"/>
                            <wp:effectExtent l="0" t="0" r="3810" b="0"/>
                            <wp:docPr id="2" name="Picture 2" descr="Exterior view of Holyoke Soldiers' Home"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4.JPG"/>
                                    <pic:cNvPicPr/>
                                  </pic:nvPicPr>
                                  <pic:blipFill rotWithShape="1">
                                    <a:blip r:embed="rId10">
                                      <a:extLst>
                                        <a:ext uri="{28A0092B-C50C-407E-A947-70E740481C1C}">
                                          <a14:useLocalDpi xmlns:a14="http://schemas.microsoft.com/office/drawing/2010/main" val="0"/>
                                        </a:ext>
                                      </a:extLst>
                                    </a:blip>
                                    <a:srcRect r="8221" b="23815"/>
                                    <a:stretch/>
                                  </pic:blipFill>
                                  <pic:spPr bwMode="auto">
                                    <a:xfrm>
                                      <a:off x="0" y="0"/>
                                      <a:ext cx="5140265" cy="3200400"/>
                                    </a:xfrm>
                                    <a:prstGeom prst="rect">
                                      <a:avLst/>
                                    </a:prstGeom>
                                    <a:ln>
                                      <a:noFill/>
                                    </a:ln>
                                    <a:extLst>
                                      <a:ext uri="{53640926-AAD7-44D8-BBD7-CCE9431645EC}">
                                        <a14:shadowObscured xmlns:a14="http://schemas.microsoft.com/office/drawing/2010/main"/>
                                      </a:ext>
                                    </a:extLst>
                                  </pic:spPr>
                                </pic:pic>
                              </a:graphicData>
                            </a:graphic>
                          </wp:inline>
                        </w:drawing>
                      </w:r>
                    </w:p>
                    <w:p w:rsidR="004A5295" w:rsidRDefault="004A5295" w:rsidP="00986263">
                      <w:pPr>
                        <w:jc w:val="center"/>
                      </w:pPr>
                    </w:p>
                    <w:p w:rsidR="004A5295" w:rsidRDefault="004A5295" w:rsidP="00986263">
                      <w:pPr>
                        <w:jc w:val="center"/>
                      </w:pPr>
                    </w:p>
                    <w:p w:rsidR="004A5295" w:rsidRDefault="004A5295" w:rsidP="00986263">
                      <w:pPr>
                        <w:jc w:val="center"/>
                      </w:pPr>
                    </w:p>
                    <w:p w:rsidR="00C370B9" w:rsidRDefault="00C370B9" w:rsidP="00986263">
                      <w:pPr>
                        <w:jc w:val="center"/>
                      </w:pPr>
                    </w:p>
                    <w:p w:rsidR="00C370B9" w:rsidRDefault="00C370B9" w:rsidP="00986263">
                      <w:pPr>
                        <w:jc w:val="center"/>
                      </w:pPr>
                    </w:p>
                    <w:p w:rsidR="004A5295" w:rsidRDefault="004A5295" w:rsidP="00986263">
                      <w:pPr>
                        <w:jc w:val="center"/>
                      </w:pPr>
                    </w:p>
                    <w:p w:rsidR="004A5295" w:rsidRPr="004027AB" w:rsidRDefault="004A5295" w:rsidP="00986263">
                      <w:pPr>
                        <w:jc w:val="center"/>
                      </w:pPr>
                      <w:r w:rsidRPr="004027AB">
                        <w:t>Prepared by:</w:t>
                      </w:r>
                    </w:p>
                    <w:p w:rsidR="004A5295" w:rsidRPr="004027AB" w:rsidRDefault="004A5295" w:rsidP="00986263">
                      <w:pPr>
                        <w:jc w:val="center"/>
                      </w:pPr>
                      <w:r w:rsidRPr="004027AB">
                        <w:t>Massachusetts Department of Public Health</w:t>
                      </w:r>
                    </w:p>
                    <w:p w:rsidR="004A5295" w:rsidRPr="004027AB" w:rsidRDefault="004A5295" w:rsidP="00986263">
                      <w:pPr>
                        <w:jc w:val="center"/>
                      </w:pPr>
                      <w:r w:rsidRPr="004027AB">
                        <w:t>Bureau of Environmental Health</w:t>
                      </w:r>
                    </w:p>
                    <w:p w:rsidR="004A5295" w:rsidRPr="004027AB" w:rsidRDefault="004A5295" w:rsidP="00986263">
                      <w:pPr>
                        <w:jc w:val="center"/>
                      </w:pPr>
                      <w:r w:rsidRPr="004027AB">
                        <w:t>Indoor Air Quality Program</w:t>
                      </w:r>
                    </w:p>
                    <w:p w:rsidR="004A5295" w:rsidRPr="004027AB" w:rsidRDefault="007868C3" w:rsidP="00986263">
                      <w:pPr>
                        <w:jc w:val="center"/>
                      </w:pPr>
                      <w:r w:rsidRPr="009C0F15">
                        <w:t>October</w:t>
                      </w:r>
                      <w:r w:rsidR="004A5295" w:rsidRPr="009C0F15">
                        <w:t xml:space="preserve"> 2018</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900929" w:rsidP="005E41D4">
            <w:pPr>
              <w:tabs>
                <w:tab w:val="left" w:pos="1485"/>
              </w:tabs>
              <w:rPr>
                <w:bCs/>
              </w:rPr>
            </w:pPr>
            <w:r>
              <w:rPr>
                <w:bCs/>
              </w:rPr>
              <w:t>Holyoke Soldiers</w:t>
            </w:r>
            <w:r w:rsidR="0041752F">
              <w:rPr>
                <w:bCs/>
              </w:rPr>
              <w:t>’</w:t>
            </w:r>
            <w:r>
              <w:rPr>
                <w:bCs/>
              </w:rPr>
              <w:t xml:space="preserve"> Home (HSH), </w:t>
            </w:r>
            <w:r w:rsidR="007868C3">
              <w:rPr>
                <w:bCs/>
              </w:rPr>
              <w:t>Main Building</w:t>
            </w:r>
            <w:r w:rsidR="005E41D4">
              <w:rPr>
                <w:bCs/>
              </w:rPr>
              <w:t>, f</w:t>
            </w:r>
            <w:r w:rsidR="007868C3">
              <w:rPr>
                <w:bCs/>
              </w:rPr>
              <w:t>loors 2 through 5</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900929" w:rsidP="00900929">
            <w:pPr>
              <w:tabs>
                <w:tab w:val="left" w:pos="1485"/>
              </w:tabs>
              <w:rPr>
                <w:bCs/>
              </w:rPr>
            </w:pPr>
            <w:r>
              <w:t xml:space="preserve">110 Cherry </w:t>
            </w:r>
            <w:r w:rsidR="003D0F50" w:rsidRPr="003D0F50">
              <w:t>Street</w:t>
            </w:r>
            <w:r w:rsidR="0030202D">
              <w:t xml:space="preserve">, </w:t>
            </w:r>
            <w:r>
              <w:t>Holyoke</w:t>
            </w:r>
            <w:r w:rsidR="0030202D">
              <w:t>, MA</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900929" w:rsidP="00900929">
            <w:pPr>
              <w:tabs>
                <w:tab w:val="left" w:pos="1485"/>
              </w:tabs>
              <w:rPr>
                <w:bCs/>
              </w:rPr>
            </w:pPr>
            <w:r>
              <w:t>Bennett Walsh</w:t>
            </w:r>
            <w:r w:rsidR="003D0F50">
              <w:t xml:space="preserve">, </w:t>
            </w:r>
            <w:r>
              <w:t>Superintendent, HSH</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024E2B" w:rsidP="003D0F50">
            <w:pPr>
              <w:tabs>
                <w:tab w:val="left" w:pos="1485"/>
              </w:tabs>
              <w:rPr>
                <w:bCs/>
              </w:rPr>
            </w:pPr>
            <w:r>
              <w:t>General indoor air quality (IAQ)</w:t>
            </w:r>
            <w:r w:rsidR="00480A05">
              <w:t xml:space="preserve"> and reported condensation in this location</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7868C3" w:rsidP="007868C3">
            <w:pPr>
              <w:tabs>
                <w:tab w:val="left" w:pos="1485"/>
              </w:tabs>
              <w:rPr>
                <w:bCs/>
              </w:rPr>
            </w:pPr>
            <w:r>
              <w:rPr>
                <w:bCs/>
              </w:rPr>
              <w:t>September 19</w:t>
            </w:r>
            <w:r w:rsidR="00166D4C">
              <w:rPr>
                <w:bCs/>
              </w:rPr>
              <w:t>, 2018</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7868C3" w:rsidP="007868C3">
            <w:pPr>
              <w:pStyle w:val="StaffTitleHangingIndent"/>
            </w:pPr>
            <w:r>
              <w:t>Ruth Alfasso, Environmental Engineer/Inspector</w:t>
            </w:r>
            <w:r w:rsidR="00FF1019">
              <w:t xml:space="preserve">, </w:t>
            </w:r>
            <w:r w:rsidR="0041752F">
              <w:t>IAQ</w:t>
            </w:r>
            <w:r w:rsidR="00FF1019">
              <w:t xml:space="preserve"> 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C77085" w:rsidRDefault="003D0F50" w:rsidP="004F73A8">
            <w:pPr>
              <w:pStyle w:val="StaffTitleHangingIndent"/>
            </w:pPr>
            <w:r w:rsidRPr="003D0F50">
              <w:t xml:space="preserve">The </w:t>
            </w:r>
            <w:r w:rsidR="00900929">
              <w:t xml:space="preserve">HSH </w:t>
            </w:r>
            <w:r w:rsidR="00245538">
              <w:t>is an elder care facility that consists of multiple wings.</w:t>
            </w:r>
            <w:r w:rsidR="00B77B11">
              <w:t xml:space="preserve"> </w:t>
            </w:r>
            <w:r w:rsidR="00245538">
              <w:t>The original building was constructed in 1951.</w:t>
            </w:r>
            <w:r w:rsidR="00B77B11">
              <w:t xml:space="preserve"> </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8B4EB9" w:rsidP="00245538">
            <w:pPr>
              <w:pStyle w:val="StaffTitleHangingIndent"/>
            </w:pPr>
            <w:r>
              <w:t>Windows are openable.</w:t>
            </w:r>
          </w:p>
        </w:tc>
      </w:tr>
    </w:tbl>
    <w:p w:rsidR="009E4B85" w:rsidRPr="009E4B85" w:rsidRDefault="009E4B85" w:rsidP="009E4B85">
      <w:pPr>
        <w:keepNext/>
        <w:spacing w:before="600" w:line="360" w:lineRule="auto"/>
        <w:outlineLvl w:val="0"/>
        <w:rPr>
          <w:b/>
          <w:sz w:val="28"/>
        </w:rPr>
      </w:pPr>
      <w:r w:rsidRPr="009E4B85">
        <w:rPr>
          <w:b/>
          <w:sz w:val="28"/>
        </w:rPr>
        <w:t>Methods</w:t>
      </w:r>
    </w:p>
    <w:p w:rsidR="009E4B85" w:rsidRPr="009E4B85" w:rsidRDefault="009E4B85" w:rsidP="009E4B85">
      <w:pPr>
        <w:spacing w:line="360" w:lineRule="auto"/>
        <w:ind w:firstLine="720"/>
      </w:pPr>
      <w:r w:rsidRPr="009E4B85">
        <w:t>Please refer to the IAQ Manual for methods, sampling procedures, and interpretation of results (MDPH, 2015).</w:t>
      </w:r>
    </w:p>
    <w:p w:rsidR="003D0F50" w:rsidRPr="003D0F50" w:rsidRDefault="003D0F50" w:rsidP="003D0F50">
      <w:pPr>
        <w:keepNext/>
        <w:spacing w:before="360" w:line="360" w:lineRule="auto"/>
        <w:outlineLvl w:val="0"/>
        <w:rPr>
          <w:b/>
          <w:sz w:val="28"/>
        </w:rPr>
      </w:pPr>
      <w:r w:rsidRPr="003D0F50">
        <w:rPr>
          <w:b/>
          <w:sz w:val="28"/>
        </w:rPr>
        <w:t>RESULTS and DISCUSSION</w:t>
      </w:r>
    </w:p>
    <w:p w:rsidR="003D0F50" w:rsidRPr="003D0F50" w:rsidRDefault="003D0F50" w:rsidP="003D0F50">
      <w:pPr>
        <w:spacing w:line="360" w:lineRule="auto"/>
        <w:ind w:firstLine="720"/>
      </w:pPr>
      <w:r w:rsidRPr="003D0F50">
        <w:t>The following is a summary of indoor air testing results (Table 1).</w:t>
      </w:r>
    </w:p>
    <w:p w:rsidR="003D0F50" w:rsidRPr="003D0F50" w:rsidRDefault="003D0F50" w:rsidP="003D0F50">
      <w:pPr>
        <w:numPr>
          <w:ilvl w:val="0"/>
          <w:numId w:val="43"/>
        </w:numPr>
        <w:spacing w:line="360" w:lineRule="auto"/>
      </w:pPr>
      <w:r w:rsidRPr="003D0F50">
        <w:rPr>
          <w:b/>
          <w:i/>
        </w:rPr>
        <w:t>Carbon dioxide levels</w:t>
      </w:r>
      <w:r w:rsidRPr="003D0F50">
        <w:t xml:space="preserve"> were </w:t>
      </w:r>
      <w:r w:rsidR="00A32C4D">
        <w:t>above</w:t>
      </w:r>
      <w:r w:rsidRPr="003D0F50">
        <w:t xml:space="preserve"> </w:t>
      </w:r>
      <w:r w:rsidR="00366859">
        <w:t xml:space="preserve">the MDPH recommended guideline of </w:t>
      </w:r>
      <w:r w:rsidRPr="003D0F50">
        <w:t xml:space="preserve">800 parts per million (ppm) in </w:t>
      </w:r>
      <w:r w:rsidR="00A32C4D">
        <w:t>about two thirds of</w:t>
      </w:r>
      <w:r w:rsidR="00B77B11">
        <w:t xml:space="preserve"> </w:t>
      </w:r>
      <w:r w:rsidR="00A32C4D">
        <w:t>areas assessed.</w:t>
      </w:r>
    </w:p>
    <w:p w:rsidR="003D0F50" w:rsidRPr="003D0F50" w:rsidRDefault="003D0F50" w:rsidP="003D0F50">
      <w:pPr>
        <w:numPr>
          <w:ilvl w:val="0"/>
          <w:numId w:val="44"/>
        </w:numPr>
        <w:spacing w:line="360" w:lineRule="auto"/>
      </w:pPr>
      <w:r w:rsidRPr="003D0F50">
        <w:rPr>
          <w:b/>
          <w:i/>
        </w:rPr>
        <w:t>Temperature</w:t>
      </w:r>
      <w:r w:rsidRPr="003D0F50">
        <w:t xml:space="preserve"> was within the </w:t>
      </w:r>
      <w:r w:rsidR="00366859">
        <w:t xml:space="preserve">MDPH </w:t>
      </w:r>
      <w:r w:rsidRPr="003D0F50">
        <w:t>recommended range of 70°F to 78°F in all areas.</w:t>
      </w:r>
    </w:p>
    <w:p w:rsidR="003D0F50" w:rsidRPr="003D0F50" w:rsidRDefault="003D0F50" w:rsidP="003D0F50">
      <w:pPr>
        <w:numPr>
          <w:ilvl w:val="0"/>
          <w:numId w:val="45"/>
        </w:numPr>
        <w:spacing w:line="360" w:lineRule="auto"/>
      </w:pPr>
      <w:r w:rsidRPr="003D0F50">
        <w:rPr>
          <w:b/>
          <w:i/>
        </w:rPr>
        <w:t>Relative humidity</w:t>
      </w:r>
      <w:r w:rsidRPr="003D0F50">
        <w:t xml:space="preserve"> was </w:t>
      </w:r>
      <w:r w:rsidR="00A32C4D">
        <w:t>above</w:t>
      </w:r>
      <w:r w:rsidRPr="003D0F50">
        <w:t xml:space="preserve"> the </w:t>
      </w:r>
      <w:r w:rsidR="00366859">
        <w:t xml:space="preserve">MDPH </w:t>
      </w:r>
      <w:r w:rsidRPr="003D0F50">
        <w:t xml:space="preserve">recommended range of 40% to 60% in </w:t>
      </w:r>
      <w:r w:rsidR="00A32C4D">
        <w:t>most</w:t>
      </w:r>
      <w:r w:rsidR="00B50F20">
        <w:t xml:space="preserve"> </w:t>
      </w:r>
      <w:r w:rsidR="002E73D1">
        <w:t>areas assessed</w:t>
      </w:r>
      <w:r w:rsidRPr="003D0F50">
        <w:t>.</w:t>
      </w:r>
    </w:p>
    <w:p w:rsidR="003D0F50" w:rsidRPr="008F02EA" w:rsidRDefault="003D0F50" w:rsidP="003D0F50">
      <w:pPr>
        <w:numPr>
          <w:ilvl w:val="0"/>
          <w:numId w:val="46"/>
        </w:numPr>
        <w:spacing w:line="360" w:lineRule="auto"/>
      </w:pPr>
      <w:r w:rsidRPr="008F02EA">
        <w:rPr>
          <w:b/>
          <w:i/>
        </w:rPr>
        <w:t>Carbon monoxide</w:t>
      </w:r>
      <w:r w:rsidRPr="008F02EA">
        <w:t xml:space="preserve"> levels were non-detectable </w:t>
      </w:r>
      <w:r w:rsidR="00660CD5" w:rsidRPr="008F02EA">
        <w:t xml:space="preserve">(ND) </w:t>
      </w:r>
      <w:r w:rsidRPr="008F02EA">
        <w:t>in all indoor areas assessed.</w:t>
      </w:r>
    </w:p>
    <w:p w:rsidR="003D0F50" w:rsidRDefault="003D0F50" w:rsidP="003D0F50">
      <w:pPr>
        <w:numPr>
          <w:ilvl w:val="0"/>
          <w:numId w:val="46"/>
        </w:numPr>
        <w:spacing w:line="360" w:lineRule="auto"/>
      </w:pPr>
      <w:r w:rsidRPr="003D0F50">
        <w:rPr>
          <w:b/>
          <w:i/>
        </w:rPr>
        <w:t xml:space="preserve">Fine particulate matter (PM2.5) </w:t>
      </w:r>
      <w:r w:rsidRPr="003D0F50">
        <w:t>concentrations measured were below the National Ambient Air Quality Standard (NAAQS) level of 35 micrograms per cubic meter (μg/m</w:t>
      </w:r>
      <w:r w:rsidRPr="003D0F50">
        <w:rPr>
          <w:vertAlign w:val="superscript"/>
        </w:rPr>
        <w:t>3</w:t>
      </w:r>
      <w:r w:rsidRPr="003D0F50">
        <w:t>)</w:t>
      </w:r>
      <w:r>
        <w:t xml:space="preserve"> in all areas.</w:t>
      </w:r>
    </w:p>
    <w:p w:rsidR="003D0F50" w:rsidRPr="00295F1A" w:rsidRDefault="003D0F50" w:rsidP="003D0F50">
      <w:pPr>
        <w:pStyle w:val="Heading1"/>
        <w:rPr>
          <w:bCs/>
          <w:szCs w:val="28"/>
        </w:rPr>
      </w:pPr>
      <w:r w:rsidRPr="00295F1A">
        <w:rPr>
          <w:bCs/>
          <w:szCs w:val="28"/>
        </w:rPr>
        <w:lastRenderedPageBreak/>
        <w:t>Discussion</w:t>
      </w:r>
    </w:p>
    <w:p w:rsidR="003D0F50" w:rsidRPr="00F36E00" w:rsidRDefault="003D0F50" w:rsidP="003D0F50">
      <w:pPr>
        <w:pStyle w:val="Heading2"/>
        <w:spacing w:before="60"/>
      </w:pPr>
      <w:r w:rsidRPr="00F36E00">
        <w:t>Ventilation</w:t>
      </w:r>
    </w:p>
    <w:p w:rsidR="00624989" w:rsidRDefault="00C26599" w:rsidP="00624989">
      <w:pPr>
        <w:pStyle w:val="BodyText1"/>
      </w:pPr>
      <w:r w:rsidRPr="00057E4D">
        <w:t xml:space="preserve">The building </w:t>
      </w:r>
      <w:r w:rsidR="00461AFC" w:rsidRPr="00057E4D">
        <w:t xml:space="preserve">has </w:t>
      </w:r>
      <w:r w:rsidR="00C55D3E" w:rsidRPr="00057E4D">
        <w:t>mechanical</w:t>
      </w:r>
      <w:r w:rsidR="009820F6" w:rsidRPr="00057E4D">
        <w:t xml:space="preserve"> ventilation provided by a</w:t>
      </w:r>
      <w:r w:rsidR="00057E4D" w:rsidRPr="00057E4D">
        <w:t xml:space="preserve"> combination of individual Fan Coil Units (FCUs)</w:t>
      </w:r>
      <w:r w:rsidR="009820F6" w:rsidRPr="00057E4D">
        <w:t xml:space="preserve"> </w:t>
      </w:r>
      <w:r w:rsidR="00057E4D">
        <w:t xml:space="preserve">with univents connected to the outside. The FCUs provide cooling and air circulation via supply and return vents located in the ceiling (Pictures 1 and 2), while heat during the heating season is provided by radiators. The fresh air supplies are located on the outside of the building (Picture 3) with a vent for each floor and wing. As shown by Table </w:t>
      </w:r>
      <w:r w:rsidR="00027021">
        <w:t xml:space="preserve">1, the current configuration/condition of the system is not bringing in </w:t>
      </w:r>
      <w:r w:rsidR="00C370B9">
        <w:t>adequate amount of</w:t>
      </w:r>
      <w:r w:rsidR="00027021">
        <w:t xml:space="preserve"> fresh air on the third and second floor to reduce carbon dioxide levels below the MDPH recommendation of 800 ppm. Building staff indicated that there are plans to balance the system in the near future, which should improve airflow</w:t>
      </w:r>
      <w:r w:rsidR="00C370B9">
        <w:t xml:space="preserve"> as well as fresh air supply</w:t>
      </w:r>
      <w:r w:rsidR="00027021">
        <w:t>.</w:t>
      </w:r>
    </w:p>
    <w:p w:rsidR="00057E4D" w:rsidRDefault="00027021" w:rsidP="00C26599">
      <w:pPr>
        <w:pStyle w:val="BodyText1"/>
      </w:pPr>
      <w:r w:rsidRPr="00941BFB">
        <w:t>It is recommended that HVAC systems be re-balanced every five years to ensure adequate air sy</w:t>
      </w:r>
      <w:r>
        <w:t xml:space="preserve">stems function (SMACNA, 1994). </w:t>
      </w:r>
      <w:r w:rsidRPr="00374926">
        <w:t>To maximize air</w:t>
      </w:r>
      <w:r w:rsidRPr="00941BFB">
        <w:t xml:space="preserve"> exchange, the MDPH recommends that both supply and exhaust ventilation operate conti</w:t>
      </w:r>
      <w:r>
        <w:t>nuously during periods of</w:t>
      </w:r>
      <w:r w:rsidRPr="00941BFB">
        <w:t xml:space="preserve"> occupancy.</w:t>
      </w:r>
      <w:r>
        <w:t xml:space="preserve"> </w:t>
      </w:r>
      <w:r w:rsidRPr="00941BFB">
        <w:t>In order to have proper ventilation with a mechanical supply and exhaust system, the systems must be balanced to provide an adequate amount of fresh air to the interior of a room while removing stale air from the room</w:t>
      </w:r>
      <w:r>
        <w:t>.</w:t>
      </w:r>
    </w:p>
    <w:p w:rsidR="00624989" w:rsidRDefault="00624989" w:rsidP="00C26599">
      <w:pPr>
        <w:pStyle w:val="BodyText1"/>
      </w:pPr>
      <w:r>
        <w:t>The building also has openable windows in almost every room. These can be used to supply fresh air during temperate weather. However, when the air conditioning is operating, windows should remain closed to prevent the introduction of hot humid air that can lead to condensation on chilled surface and problems maintaining a comfortable temperature.</w:t>
      </w:r>
    </w:p>
    <w:p w:rsidR="00027021" w:rsidRDefault="00674379" w:rsidP="00C26599">
      <w:pPr>
        <w:pStyle w:val="BodyText1"/>
      </w:pPr>
      <w:r>
        <w:t>H</w:t>
      </w:r>
      <w:r w:rsidR="00027021">
        <w:t>umidity in the building was also higher than the MDPH recommended levels</w:t>
      </w:r>
      <w:r w:rsidR="00777EE3">
        <w:t xml:space="preserve"> (Table 1)</w:t>
      </w:r>
      <w:r w:rsidR="00027021">
        <w:t xml:space="preserve">, which is reflective of outdoor conditions on the day of the assessment, as well as heavy rains the previous day. High relative humidity </w:t>
      </w:r>
      <w:r w:rsidR="00AA0F1C">
        <w:t>can be uncomfortable</w:t>
      </w:r>
      <w:r w:rsidR="00EC19E0">
        <w:t>, increasing feeling</w:t>
      </w:r>
      <w:r w:rsidR="00777EE3">
        <w:t xml:space="preserve">s of heat via decreasing the ability of the body to cool itself with sweat. Relative humidity </w:t>
      </w:r>
      <w:r w:rsidR="00777EE3" w:rsidRPr="00777EE3">
        <w:t xml:space="preserve">in excess of 70 percent for extended periods of time can </w:t>
      </w:r>
      <w:r>
        <w:t xml:space="preserve">also </w:t>
      </w:r>
      <w:r w:rsidR="00777EE3" w:rsidRPr="00777EE3">
        <w:t>provide an environment for mold and fungal growth (ASHRAE, 1989).</w:t>
      </w:r>
      <w:r w:rsidR="00777EE3">
        <w:t xml:space="preserve"> The relative humidity </w:t>
      </w:r>
      <w:r>
        <w:t>higher than</w:t>
      </w:r>
      <w:r w:rsidR="00777EE3">
        <w:t xml:space="preserve"> outside conditions found in areas such as the showers (Table 1) also indicates that there is insufficient means for stale air and moisture to be removed from the indoor environment. Exhaust venting</w:t>
      </w:r>
      <w:r w:rsidR="00BB28B6">
        <w:t xml:space="preserve"> is necessary </w:t>
      </w:r>
      <w:r w:rsidR="00EC19E0">
        <w:t xml:space="preserve">to remove </w:t>
      </w:r>
      <w:r w:rsidR="00EC19E0">
        <w:lastRenderedPageBreak/>
        <w:t>excess moisture from the indoor air in</w:t>
      </w:r>
      <w:r w:rsidR="00BB28B6">
        <w:t xml:space="preserve"> restrooms, showers, and other areas where moisture, odors and pollutants may be generated</w:t>
      </w:r>
      <w:r w:rsidR="00EC19E0">
        <w:t>.</w:t>
      </w:r>
      <w:r w:rsidR="00BB28B6">
        <w:t xml:space="preserve"> </w:t>
      </w:r>
    </w:p>
    <w:p w:rsidR="003D0F50" w:rsidRPr="0068736E" w:rsidRDefault="003D0F50" w:rsidP="003D0F50">
      <w:pPr>
        <w:pStyle w:val="Heading2"/>
      </w:pPr>
      <w:r w:rsidRPr="0068736E">
        <w:t>Microbial/Moisture Concerns</w:t>
      </w:r>
    </w:p>
    <w:p w:rsidR="00BB28B6" w:rsidRDefault="00BB28B6" w:rsidP="00C26599">
      <w:pPr>
        <w:pStyle w:val="BodyText1"/>
      </w:pPr>
      <w:r>
        <w:t>Water-damaged ceiling tiles were observed in several areas (Picture</w:t>
      </w:r>
      <w:r w:rsidR="00591938">
        <w:t>s 4 and 5</w:t>
      </w:r>
      <w:r>
        <w:t>; Table 1)</w:t>
      </w:r>
      <w:r w:rsidR="00FE4E53">
        <w:t>. These stem from roof leaks, particularly on the 5</w:t>
      </w:r>
      <w:r w:rsidR="00FE4E53" w:rsidRPr="00FE4E53">
        <w:rPr>
          <w:vertAlign w:val="superscript"/>
        </w:rPr>
        <w:t>th</w:t>
      </w:r>
      <w:r w:rsidR="00FE4E53">
        <w:t xml:space="preserve"> floor, where several tiles were still wet from recent rains (Picture </w:t>
      </w:r>
      <w:r w:rsidR="00591938">
        <w:t>4</w:t>
      </w:r>
      <w:r w:rsidR="00FE4E53">
        <w:t>). Water-damaged ceiling tiles on other floors were reportedly due to leaks through the building envelope through gaps in the masonry. Building staff report</w:t>
      </w:r>
      <w:r w:rsidR="00827524">
        <w:t>ed</w:t>
      </w:r>
      <w:r w:rsidR="00FE4E53">
        <w:t xml:space="preserve"> that a project to repair damaged masonry in this building is in the planning phase.</w:t>
      </w:r>
    </w:p>
    <w:p w:rsidR="004C133C" w:rsidRDefault="004C133C" w:rsidP="00C26599">
      <w:pPr>
        <w:pStyle w:val="BodyText1"/>
      </w:pPr>
      <w:r>
        <w:t xml:space="preserve">Plants were observed in some areas (Picture </w:t>
      </w:r>
      <w:r w:rsidR="00591938">
        <w:t>6</w:t>
      </w:r>
      <w:r>
        <w:t>). Plants can be a source of mold, pollen and odors. They should be well</w:t>
      </w:r>
      <w:r w:rsidR="00AC3852">
        <w:t>-</w:t>
      </w:r>
      <w:r>
        <w:t>maintained, not overwatered, and be kept away from the flow of air from the HVAC system.</w:t>
      </w:r>
    </w:p>
    <w:p w:rsidR="00FF4EC1" w:rsidRDefault="005E41D4" w:rsidP="00FF4EC1">
      <w:pPr>
        <w:pStyle w:val="Heading2"/>
      </w:pPr>
      <w:r>
        <w:t>Other Issues</w:t>
      </w:r>
    </w:p>
    <w:p w:rsidR="00FF4EC1" w:rsidRPr="00FF4EC1" w:rsidRDefault="00FF4EC1" w:rsidP="00FF4EC1">
      <w:pPr>
        <w:spacing w:line="360" w:lineRule="auto"/>
        <w:ind w:firstLine="720"/>
      </w:pPr>
      <w:r w:rsidRPr="00FF4EC1">
        <w:t>Exposure to low levels of total volatile organic compounds (TVOCs) may produce eye, nose, throat, and/or respiratory irritation in some sensitive individuals. BEH/IAQ staff examined spaces for products containing VOCs. BEH/IAQ staff noted air fresheners, hand sanitizers, cleaning products, and dry erase materials in the office space (Table 1). All of these products have the potential to be irritants to the eyes, nose, throat, and respiratory system of sensitive individuals.</w:t>
      </w:r>
    </w:p>
    <w:p w:rsidR="00FF4EC1" w:rsidRDefault="00FF4EC1" w:rsidP="00FF4EC1">
      <w:pPr>
        <w:spacing w:line="360" w:lineRule="auto"/>
        <w:ind w:firstLine="720"/>
      </w:pPr>
      <w:r w:rsidRPr="00FF4EC1">
        <w:t xml:space="preserve">Items were observed on flat surfaces, such as windowsills, tabletops, counters, bookcases, and desks. These items (e.g. papers, </w:t>
      </w:r>
      <w:r w:rsidR="005E41D4">
        <w:t>decorative items</w:t>
      </w:r>
      <w:r w:rsidRPr="00FF4EC1">
        <w:t>) also make it difficult for custodial staff to clean. Items should be relocated and/or be cleaned periodically to avoid excessive dust build up.</w:t>
      </w:r>
    </w:p>
    <w:p w:rsidR="00B2245D" w:rsidRDefault="00FF4EC1" w:rsidP="00B2245D">
      <w:pPr>
        <w:pStyle w:val="BodyText"/>
      </w:pPr>
      <w:r>
        <w:t>Most of the bedrooms had fabric curtains</w:t>
      </w:r>
      <w:r w:rsidR="00591938">
        <w:t xml:space="preserve"> (Picture 7)</w:t>
      </w:r>
      <w:r>
        <w:t>. Upholstered furniture was also present in many rooms</w:t>
      </w:r>
      <w:r w:rsidR="00AE2D02">
        <w:t xml:space="preserve">. </w:t>
      </w:r>
      <w:r w:rsidR="00B2245D" w:rsidRPr="00DF3746">
        <w:t>In order to remove dust mites and other pollutants, frequent vacuuming of upholstered furniture is recommended (Berry, M.A., 1994).  It is also recommended that upholstered furniture be professionally cleaned on an annual basis.  If outdoor conditions or indoor activities (e.g., renovations) create an excessively dusty environment, cleaning frequency should be increased (every six months</w:t>
      </w:r>
      <w:r w:rsidR="005E41D4">
        <w:t>).</w:t>
      </w:r>
    </w:p>
    <w:p w:rsidR="00FF4EC1" w:rsidRPr="00FF4EC1" w:rsidRDefault="00624989" w:rsidP="00FF4EC1">
      <w:pPr>
        <w:spacing w:line="360" w:lineRule="auto"/>
        <w:ind w:firstLine="720"/>
      </w:pPr>
      <w:r>
        <w:lastRenderedPageBreak/>
        <w:t>Some areas were</w:t>
      </w:r>
      <w:r w:rsidR="00FF4EC1" w:rsidRPr="00FF4EC1">
        <w:t xml:space="preserve"> carpeted. Carpets should be cleaned annually (or semi-annually in soiled/high traffic areas) in accordance with Institute of Inspection, Cleaning and Restoration Certification (IICRC) recommendations, (IICRC, 2012).</w:t>
      </w:r>
    </w:p>
    <w:p w:rsidR="00283DAF" w:rsidRPr="008E0E58" w:rsidRDefault="008E0E58" w:rsidP="00641091">
      <w:pPr>
        <w:pStyle w:val="Heading1"/>
        <w:rPr>
          <w:snapToGrid w:val="0"/>
        </w:rPr>
      </w:pPr>
      <w:r w:rsidRPr="00760512">
        <w:rPr>
          <w:snapToGrid w:val="0"/>
        </w:rPr>
        <w:t>CONCLUSIONS/RECOMMENDATIONS</w:t>
      </w:r>
    </w:p>
    <w:p w:rsidR="0028601C" w:rsidRPr="0028601C" w:rsidRDefault="0028601C" w:rsidP="00C26599">
      <w:pPr>
        <w:pStyle w:val="BodyText1"/>
        <w:rPr>
          <w:snapToGrid w:val="0"/>
        </w:rPr>
      </w:pPr>
      <w:r w:rsidRPr="0028601C">
        <w:rPr>
          <w:snapToGrid w:val="0"/>
        </w:rPr>
        <w:t xml:space="preserve">Based on the observations made during the visit, the following recommendations </w:t>
      </w:r>
      <w:r>
        <w:rPr>
          <w:snapToGrid w:val="0"/>
        </w:rPr>
        <w:t>are made</w:t>
      </w:r>
      <w:r w:rsidRPr="0028601C">
        <w:rPr>
          <w:snapToGrid w:val="0"/>
        </w:rPr>
        <w:t>:</w:t>
      </w:r>
    </w:p>
    <w:p w:rsidR="00FC4965" w:rsidRDefault="00FC4965" w:rsidP="00B2245D">
      <w:pPr>
        <w:pStyle w:val="BodyText"/>
        <w:numPr>
          <w:ilvl w:val="0"/>
          <w:numId w:val="35"/>
        </w:numPr>
        <w:spacing w:after="0"/>
      </w:pPr>
      <w:r>
        <w:t>Keep windows closed in hot, humid weather to prevent condensation on chilled components of HVAC system.</w:t>
      </w:r>
    </w:p>
    <w:p w:rsidR="00B2245D" w:rsidRDefault="00B2245D" w:rsidP="00B2245D">
      <w:pPr>
        <w:pStyle w:val="BodyText"/>
        <w:numPr>
          <w:ilvl w:val="0"/>
          <w:numId w:val="35"/>
        </w:numPr>
        <w:spacing w:after="0"/>
      </w:pPr>
      <w:r w:rsidRPr="00C06EB9">
        <w:t xml:space="preserve">Have the HVAC system balanced </w:t>
      </w:r>
      <w:r>
        <w:t xml:space="preserve">soon, and </w:t>
      </w:r>
      <w:r w:rsidRPr="00C06EB9">
        <w:t>every 5 years in accordance with SMACNA recommendations (SMACNA, 1994).</w:t>
      </w:r>
    </w:p>
    <w:p w:rsidR="002357A7" w:rsidRDefault="00C26599" w:rsidP="00256D7B">
      <w:pPr>
        <w:pStyle w:val="BodyText"/>
        <w:numPr>
          <w:ilvl w:val="0"/>
          <w:numId w:val="35"/>
        </w:numPr>
        <w:spacing w:after="0"/>
      </w:pPr>
      <w:r>
        <w:t>Make necessary changes/repairs to the HVAC system controls to ensur</w:t>
      </w:r>
      <w:r w:rsidR="00B2245D">
        <w:t>e that it is operating properly including exhausting moisture-laden air from restrooms and showers.</w:t>
      </w:r>
    </w:p>
    <w:p w:rsidR="00461AFC" w:rsidRDefault="009D3C6C" w:rsidP="00461AFC">
      <w:pPr>
        <w:pStyle w:val="BodyText"/>
        <w:numPr>
          <w:ilvl w:val="0"/>
          <w:numId w:val="35"/>
        </w:numPr>
        <w:spacing w:after="0"/>
      </w:pPr>
      <w:r>
        <w:t>Supplement fresh air as needed using openable windows</w:t>
      </w:r>
      <w:r w:rsidR="00461AFC">
        <w:t xml:space="preserve"> as needed</w:t>
      </w:r>
      <w:r w:rsidR="00AC3852">
        <w:t xml:space="preserve"> (with the exception of when the HVAC system is in cooling mode)</w:t>
      </w:r>
      <w:r w:rsidR="00461AFC">
        <w:t>.</w:t>
      </w:r>
      <w:r w:rsidR="00AC3852">
        <w:t xml:space="preserve"> </w:t>
      </w:r>
      <w:r w:rsidR="00461AFC">
        <w:t>Ensure that windows are closed in hot, humid weather to prevent condensation and mold growth.</w:t>
      </w:r>
    </w:p>
    <w:p w:rsidR="00B2245D" w:rsidRDefault="00B2245D" w:rsidP="00461AFC">
      <w:pPr>
        <w:pStyle w:val="BodyText"/>
        <w:numPr>
          <w:ilvl w:val="0"/>
          <w:numId w:val="35"/>
        </w:numPr>
        <w:spacing w:after="0"/>
      </w:pPr>
      <w:r>
        <w:t>Replace water-damaged ceiling tiles.</w:t>
      </w:r>
      <w:r w:rsidR="005E41D4">
        <w:t xml:space="preserve"> Check above the ceiling tile system for any water-damaged materials or microbial growth and clean/repair as necessary.</w:t>
      </w:r>
    </w:p>
    <w:p w:rsidR="00B2245D" w:rsidRDefault="00B2245D" w:rsidP="00461AFC">
      <w:pPr>
        <w:pStyle w:val="BodyText"/>
        <w:numPr>
          <w:ilvl w:val="0"/>
          <w:numId w:val="35"/>
        </w:numPr>
        <w:spacing w:after="0"/>
      </w:pPr>
      <w:r>
        <w:t>Continue with plans to repair/repoint masonry to stop leaks.</w:t>
      </w:r>
    </w:p>
    <w:p w:rsidR="00081D2D" w:rsidRDefault="00827524" w:rsidP="00081D2D">
      <w:pPr>
        <w:pStyle w:val="BodyText"/>
        <w:numPr>
          <w:ilvl w:val="0"/>
          <w:numId w:val="35"/>
        </w:numPr>
        <w:spacing w:after="0"/>
      </w:pPr>
      <w:r>
        <w:t>Keep plants in good condition</w:t>
      </w:r>
      <w:r w:rsidR="00081D2D">
        <w:t>, avoid overwatering, and avoid placing them in the airstream of any HVAC equipment.</w:t>
      </w:r>
    </w:p>
    <w:p w:rsidR="00256D7B" w:rsidRDefault="00256D7B" w:rsidP="00256D7B">
      <w:pPr>
        <w:pStyle w:val="BodyText"/>
        <w:numPr>
          <w:ilvl w:val="0"/>
          <w:numId w:val="35"/>
        </w:numPr>
        <w:spacing w:after="0"/>
      </w:pPr>
      <w:r w:rsidRPr="00BF6B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2F5E8A" w:rsidRDefault="002F5E8A" w:rsidP="00256D7B">
      <w:pPr>
        <w:pStyle w:val="BodyText"/>
        <w:numPr>
          <w:ilvl w:val="0"/>
          <w:numId w:val="35"/>
        </w:numPr>
        <w:spacing w:after="0"/>
      </w:pPr>
      <w:r>
        <w:t>Clean upholstery and curtains on a regular schedule including periodic deep cleaning.</w:t>
      </w:r>
    </w:p>
    <w:p w:rsidR="002F5E8A" w:rsidRPr="002F5E8A" w:rsidRDefault="002F5E8A" w:rsidP="002F5E8A">
      <w:pPr>
        <w:pStyle w:val="BodyText"/>
        <w:numPr>
          <w:ilvl w:val="0"/>
          <w:numId w:val="35"/>
        </w:numPr>
        <w:spacing w:after="0"/>
      </w:pPr>
      <w:r w:rsidRPr="002F5E8A">
        <w:lastRenderedPageBreak/>
        <w:t xml:space="preserve">Clean </w:t>
      </w:r>
      <w:r>
        <w:t>carpeting</w:t>
      </w:r>
      <w:r w:rsidRPr="002F5E8A">
        <w:t xml:space="preserve"> annually (or semi-annually in soiled high traffic areas) as per the recommendations of the Institute of Inspection, Cleaning and Restoration Certification (IICRC). </w:t>
      </w:r>
    </w:p>
    <w:p w:rsidR="005F174D" w:rsidRDefault="005F174D" w:rsidP="00832FC6">
      <w:pPr>
        <w:numPr>
          <w:ilvl w:val="0"/>
          <w:numId w:val="35"/>
        </w:numPr>
        <w:spacing w:line="360" w:lineRule="auto"/>
        <w:ind w:right="-720"/>
      </w:pPr>
      <w:r w:rsidRPr="00AA445B">
        <w:t xml:space="preserve">Refer to resource manuals and other related </w:t>
      </w:r>
      <w:r>
        <w:t>IAQ</w:t>
      </w:r>
      <w:r w:rsidRPr="00AA445B">
        <w:t xml:space="preserve"> documents for further building-wide evaluations and advice on maintaining public buildings. Copies of these materials are located on the MDPH’s website: </w:t>
      </w:r>
      <w:hyperlink r:id="rId11" w:history="1">
        <w:r w:rsidRPr="00087588">
          <w:rPr>
            <w:color w:val="0000FF"/>
            <w:szCs w:val="24"/>
            <w:u w:val="single"/>
          </w:rPr>
          <w:t>http://mass.gov/dph/iaq</w:t>
        </w:r>
      </w:hyperlink>
      <w:r w:rsidRPr="00AA445B">
        <w:t>.</w:t>
      </w:r>
    </w:p>
    <w:p w:rsidR="00D77E51" w:rsidRDefault="00893E48" w:rsidP="0028601C">
      <w:pPr>
        <w:pStyle w:val="Heading1"/>
      </w:pPr>
      <w:r>
        <w:br w:type="page"/>
      </w:r>
      <w:r w:rsidR="000A321D">
        <w:lastRenderedPageBreak/>
        <w:t>REFERENCES</w:t>
      </w:r>
    </w:p>
    <w:p w:rsidR="00777EE3" w:rsidRPr="00AF1184" w:rsidRDefault="00777EE3" w:rsidP="00777EE3">
      <w:pPr>
        <w:spacing w:after="240"/>
        <w:rPr>
          <w:szCs w:val="24"/>
        </w:rPr>
      </w:pPr>
      <w:proofErr w:type="gramStart"/>
      <w:r w:rsidRPr="00AF1184">
        <w:rPr>
          <w:szCs w:val="24"/>
        </w:rPr>
        <w:t>ASHRAE.</w:t>
      </w:r>
      <w:proofErr w:type="gramEnd"/>
      <w:r w:rsidRPr="00AF1184">
        <w:rPr>
          <w:szCs w:val="24"/>
        </w:rPr>
        <w:t xml:space="preserve"> 1989. Ventilation for Acceptable Indoor Air Quality. </w:t>
      </w:r>
      <w:proofErr w:type="gramStart"/>
      <w:r w:rsidRPr="00AF1184">
        <w:rPr>
          <w:szCs w:val="24"/>
        </w:rPr>
        <w:t>American Society of Heating, Refrigeration and Air Conditioning Engineers.</w:t>
      </w:r>
      <w:proofErr w:type="gramEnd"/>
      <w:r w:rsidRPr="00AF1184">
        <w:rPr>
          <w:szCs w:val="24"/>
        </w:rPr>
        <w:t xml:space="preserve"> ANSI/ASHRAE 62-1989.</w:t>
      </w:r>
    </w:p>
    <w:p w:rsidR="005E41D4" w:rsidRPr="005A1D50" w:rsidRDefault="005E41D4" w:rsidP="005E41D4">
      <w:pPr>
        <w:pStyle w:val="BodyText2"/>
        <w:rPr>
          <w:szCs w:val="24"/>
        </w:rPr>
      </w:pPr>
      <w:r w:rsidRPr="005A1D50">
        <w:rPr>
          <w:kern w:val="20"/>
          <w:szCs w:val="24"/>
        </w:rPr>
        <w:t>Berry, M.A.</w:t>
      </w:r>
      <w:r>
        <w:rPr>
          <w:kern w:val="20"/>
          <w:szCs w:val="24"/>
        </w:rPr>
        <w:t xml:space="preserve"> </w:t>
      </w:r>
      <w:r w:rsidRPr="005A1D50">
        <w:rPr>
          <w:kern w:val="20"/>
          <w:szCs w:val="24"/>
        </w:rPr>
        <w:t>1994.</w:t>
      </w:r>
      <w:r>
        <w:rPr>
          <w:kern w:val="20"/>
          <w:szCs w:val="24"/>
        </w:rPr>
        <w:t xml:space="preserve"> </w:t>
      </w:r>
      <w:r w:rsidRPr="005A1D50">
        <w:rPr>
          <w:i/>
          <w:kern w:val="20"/>
          <w:szCs w:val="24"/>
        </w:rPr>
        <w:t>Protecting the Built Environment: Cleaning for Health</w:t>
      </w:r>
      <w:r>
        <w:rPr>
          <w:i/>
          <w:kern w:val="20"/>
          <w:szCs w:val="24"/>
        </w:rPr>
        <w:t xml:space="preserve">. </w:t>
      </w:r>
      <w:proofErr w:type="gramStart"/>
      <w:r w:rsidRPr="005A1D50">
        <w:rPr>
          <w:kern w:val="20"/>
          <w:szCs w:val="24"/>
        </w:rPr>
        <w:t>Michael A. Berry, Chapel Hill, NC.</w:t>
      </w:r>
      <w:proofErr w:type="gramEnd"/>
    </w:p>
    <w:p w:rsidR="005E41D4" w:rsidRPr="005E41D4" w:rsidRDefault="005E41D4" w:rsidP="005E41D4">
      <w:pPr>
        <w:spacing w:after="240"/>
      </w:pPr>
      <w:proofErr w:type="gramStart"/>
      <w:r w:rsidRPr="005E41D4">
        <w:t>IICRC.</w:t>
      </w:r>
      <w:proofErr w:type="gramEnd"/>
      <w:r w:rsidRPr="005E41D4">
        <w:t xml:space="preserve"> 2012. Carpet Cleaning FAQ 4 Institute of Inspection, Cleaning and Restoration Certification. </w:t>
      </w:r>
      <w:proofErr w:type="gramStart"/>
      <w:r w:rsidRPr="005E41D4">
        <w:t>Institute of Inspection Cleaning and Restoration, Vancouver, WA.</w:t>
      </w:r>
      <w:proofErr w:type="gramEnd"/>
    </w:p>
    <w:p w:rsidR="005514F4" w:rsidRPr="00C06EB9" w:rsidRDefault="005514F4" w:rsidP="005514F4">
      <w:pPr>
        <w:pStyle w:val="References"/>
      </w:pPr>
      <w:proofErr w:type="gramStart"/>
      <w:r w:rsidRPr="00C06EB9">
        <w:t>MDPH.</w:t>
      </w:r>
      <w:proofErr w:type="gramEnd"/>
      <w:r w:rsidRPr="00C06EB9">
        <w:t xml:space="preserve"> </w:t>
      </w:r>
      <w:proofErr w:type="gramStart"/>
      <w:r w:rsidRPr="00C06EB9">
        <w:t>2015. Massachusetts Department of Public Health.</w:t>
      </w:r>
      <w:proofErr w:type="gramEnd"/>
      <w:r w:rsidRPr="00C06EB9">
        <w:t xml:space="preserve"> “Indoor Air Quality Manual: Chapters I-III”. Available at: </w:t>
      </w:r>
      <w:hyperlink r:id="rId12" w:history="1">
        <w:r w:rsidRPr="00C06EB9">
          <w:rPr>
            <w:rStyle w:val="Hyperlink"/>
            <w:szCs w:val="24"/>
          </w:rPr>
          <w:t>http://www.mass.gov/eohhs/gov/departments/dph/programs/environmental-health/exposure-topics/iaq/iaq-manual/</w:t>
        </w:r>
      </w:hyperlink>
      <w:r w:rsidRPr="00C06EB9">
        <w:t>.</w:t>
      </w:r>
    </w:p>
    <w:p w:rsidR="00D34E7E" w:rsidRDefault="00992DA5" w:rsidP="00992DA5">
      <w:pPr>
        <w:pStyle w:val="References"/>
        <w:rPr>
          <w:szCs w:val="24"/>
        </w:rPr>
        <w:sectPr w:rsidR="00D34E7E"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C06EB9">
        <w:rPr>
          <w:szCs w:val="24"/>
        </w:rPr>
        <w:t>SMACNA.</w:t>
      </w:r>
      <w:proofErr w:type="gramEnd"/>
      <w:r w:rsidRPr="00C06EB9">
        <w:rPr>
          <w:szCs w:val="24"/>
        </w:rPr>
        <w:t xml:space="preserve"> 1994. HVAC Systems Commissioning Manual. </w:t>
      </w:r>
      <w:proofErr w:type="gramStart"/>
      <w:r w:rsidRPr="00C06EB9">
        <w:rPr>
          <w:szCs w:val="24"/>
        </w:rPr>
        <w:t>1</w:t>
      </w:r>
      <w:r w:rsidRPr="00C06EB9">
        <w:rPr>
          <w:szCs w:val="24"/>
          <w:vertAlign w:val="superscript"/>
        </w:rPr>
        <w:t>st</w:t>
      </w:r>
      <w:r w:rsidRPr="00C06EB9">
        <w:rPr>
          <w:szCs w:val="24"/>
        </w:rPr>
        <w:t xml:space="preserve"> ed. Sheet Metal and Air Conditioning Contractors’ National Association, Inc., Chantilly, VA.</w:t>
      </w:r>
      <w:proofErr w:type="gramEnd"/>
    </w:p>
    <w:p w:rsidR="00D34E7E" w:rsidRPr="00D34E7E" w:rsidRDefault="00D34E7E" w:rsidP="00D34E7E">
      <w:pPr>
        <w:spacing w:line="480" w:lineRule="auto"/>
        <w:rPr>
          <w:rFonts w:eastAsiaTheme="minorHAnsi" w:cstheme="minorBidi"/>
          <w:b/>
          <w:sz w:val="22"/>
          <w:szCs w:val="22"/>
        </w:rPr>
      </w:pPr>
      <w:r w:rsidRPr="00D34E7E">
        <w:rPr>
          <w:rFonts w:eastAsiaTheme="minorHAnsi" w:cstheme="minorBidi"/>
          <w:b/>
          <w:sz w:val="22"/>
          <w:szCs w:val="22"/>
        </w:rPr>
        <w:lastRenderedPageBreak/>
        <w:t>Picture 1</w:t>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noProof/>
          <w:sz w:val="22"/>
          <w:szCs w:val="22"/>
        </w:rPr>
        <w:drawing>
          <wp:inline distT="0" distB="0" distL="0" distR="0" wp14:anchorId="031F5FF7" wp14:editId="65B13901">
            <wp:extent cx="4389120" cy="3291840"/>
            <wp:effectExtent l="0" t="0" r="0" b="3810"/>
            <wp:docPr id="5" name="Picture 5" descr="Typical supply vents"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5.JPG"/>
                    <pic:cNvPicPr/>
                  </pic:nvPicPr>
                  <pic:blipFill>
                    <a:blip r:embed="rId1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sz w:val="22"/>
          <w:szCs w:val="22"/>
        </w:rPr>
        <w:t>Typical supply vents</w:t>
      </w:r>
    </w:p>
    <w:p w:rsidR="00D34E7E" w:rsidRPr="00D34E7E" w:rsidRDefault="00D34E7E" w:rsidP="00D34E7E">
      <w:pPr>
        <w:spacing w:line="480" w:lineRule="auto"/>
        <w:rPr>
          <w:rFonts w:eastAsiaTheme="minorHAnsi" w:cstheme="minorBidi"/>
          <w:b/>
          <w:sz w:val="22"/>
          <w:szCs w:val="22"/>
        </w:rPr>
      </w:pPr>
      <w:r w:rsidRPr="00D34E7E">
        <w:rPr>
          <w:rFonts w:eastAsiaTheme="minorHAnsi" w:cstheme="minorBidi"/>
          <w:b/>
          <w:sz w:val="22"/>
          <w:szCs w:val="22"/>
        </w:rPr>
        <w:t>Picture 2</w:t>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noProof/>
          <w:sz w:val="22"/>
          <w:szCs w:val="22"/>
        </w:rPr>
        <w:drawing>
          <wp:inline distT="0" distB="0" distL="0" distR="0" wp14:anchorId="5AE4D6FF" wp14:editId="1818DA3E">
            <wp:extent cx="4389120" cy="3291840"/>
            <wp:effectExtent l="0" t="0" r="0" b="3810"/>
            <wp:docPr id="6" name="Picture 6" descr="Return vent in patient room"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6.JPG"/>
                    <pic:cNvPicPr/>
                  </pic:nvPicPr>
                  <pic:blipFill>
                    <a:blip r:embed="rId2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sz w:val="22"/>
          <w:szCs w:val="22"/>
        </w:rPr>
        <w:t>Return vent in patient room</w:t>
      </w:r>
    </w:p>
    <w:p w:rsidR="00D34E7E" w:rsidRPr="00D34E7E" w:rsidRDefault="00D34E7E" w:rsidP="00D34E7E">
      <w:pPr>
        <w:spacing w:line="480" w:lineRule="auto"/>
        <w:rPr>
          <w:rFonts w:eastAsiaTheme="minorHAnsi" w:cstheme="minorBidi"/>
          <w:b/>
          <w:sz w:val="22"/>
          <w:szCs w:val="22"/>
        </w:rPr>
      </w:pPr>
      <w:r w:rsidRPr="00D34E7E">
        <w:rPr>
          <w:rFonts w:eastAsiaTheme="minorHAnsi" w:cstheme="minorBidi"/>
          <w:b/>
          <w:sz w:val="22"/>
          <w:szCs w:val="22"/>
        </w:rPr>
        <w:lastRenderedPageBreak/>
        <w:t>Picture 3</w:t>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noProof/>
          <w:sz w:val="22"/>
          <w:szCs w:val="22"/>
        </w:rPr>
        <mc:AlternateContent>
          <mc:Choice Requires="wps">
            <w:drawing>
              <wp:anchor distT="0" distB="0" distL="114300" distR="114300" simplePos="0" relativeHeight="251659264" behindDoc="0" locked="0" layoutInCell="1" allowOverlap="1" wp14:anchorId="0C793BB1" wp14:editId="21F3AD80">
                <wp:simplePos x="0" y="0"/>
                <wp:positionH relativeFrom="column">
                  <wp:posOffset>1924050</wp:posOffset>
                </wp:positionH>
                <wp:positionV relativeFrom="paragraph">
                  <wp:posOffset>722630</wp:posOffset>
                </wp:positionV>
                <wp:extent cx="736600" cy="408940"/>
                <wp:effectExtent l="19050" t="38100" r="44450" b="29210"/>
                <wp:wrapNone/>
                <wp:docPr id="1" name="Straight Arrow Connector 1"/>
                <wp:cNvGraphicFramePr/>
                <a:graphic xmlns:a="http://schemas.openxmlformats.org/drawingml/2006/main">
                  <a:graphicData uri="http://schemas.microsoft.com/office/word/2010/wordprocessingShape">
                    <wps:wsp>
                      <wps:cNvCnPr/>
                      <wps:spPr>
                        <a:xfrm flipV="1">
                          <a:off x="0" y="0"/>
                          <a:ext cx="736600" cy="408940"/>
                        </a:xfrm>
                        <a:prstGeom prst="straightConnector1">
                          <a:avLst/>
                        </a:prstGeom>
                        <a:noFill/>
                        <a:ln w="31750" cap="flat" cmpd="sng" algn="ctr">
                          <a:solidFill>
                            <a:sysClr val="windowText" lastClr="000000">
                              <a:lumMod val="85000"/>
                              <a:lumOff val="1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51.5pt;margin-top:56.9pt;width:58pt;height:32.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" strokecolor="#262626" strokeweight="2.5pt">
                <v:stroke endarrow="open"/>
              </v:shape>
            </w:pict>
          </mc:Fallback>
        </mc:AlternateContent>
      </w:r>
      <w:r w:rsidRPr="00D34E7E">
        <w:rPr>
          <w:rFonts w:eastAsiaTheme="minorHAnsi" w:cstheme="minorBidi"/>
          <w:b/>
          <w:noProof/>
          <w:sz w:val="22"/>
          <w:szCs w:val="22"/>
        </w:rPr>
        <mc:AlternateContent>
          <mc:Choice Requires="wps">
            <w:drawing>
              <wp:anchor distT="0" distB="0" distL="114300" distR="114300" simplePos="0" relativeHeight="251660288" behindDoc="0" locked="0" layoutInCell="1" allowOverlap="1" wp14:anchorId="1C53C3D2" wp14:editId="548C0B3B">
                <wp:simplePos x="0" y="0"/>
                <wp:positionH relativeFrom="column">
                  <wp:posOffset>1931158</wp:posOffset>
                </wp:positionH>
                <wp:positionV relativeFrom="paragraph">
                  <wp:posOffset>1029818</wp:posOffset>
                </wp:positionV>
                <wp:extent cx="729776" cy="101866"/>
                <wp:effectExtent l="19050" t="114300" r="0" b="69850"/>
                <wp:wrapNone/>
                <wp:docPr id="4" name="Straight Arrow Connector 4"/>
                <wp:cNvGraphicFramePr/>
                <a:graphic xmlns:a="http://schemas.openxmlformats.org/drawingml/2006/main">
                  <a:graphicData uri="http://schemas.microsoft.com/office/word/2010/wordprocessingShape">
                    <wps:wsp>
                      <wps:cNvCnPr/>
                      <wps:spPr>
                        <a:xfrm flipV="1">
                          <a:off x="0" y="0"/>
                          <a:ext cx="729776" cy="101866"/>
                        </a:xfrm>
                        <a:prstGeom prst="straightConnector1">
                          <a:avLst/>
                        </a:prstGeom>
                        <a:noFill/>
                        <a:ln w="31750" cap="flat" cmpd="sng" algn="ctr">
                          <a:solidFill>
                            <a:sysClr val="windowText" lastClr="000000">
                              <a:lumMod val="85000"/>
                              <a:lumOff val="1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52.05pt;margin-top:81.1pt;width:57.45pt;height: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" strokecolor="#262626" strokeweight="2.5pt">
                <v:stroke endarrow="open"/>
              </v:shape>
            </w:pict>
          </mc:Fallback>
        </mc:AlternateContent>
      </w:r>
      <w:r w:rsidRPr="00D34E7E">
        <w:rPr>
          <w:rFonts w:eastAsiaTheme="minorHAnsi" w:cstheme="minorBidi"/>
          <w:b/>
          <w:noProof/>
          <w:sz w:val="22"/>
          <w:szCs w:val="22"/>
        </w:rPr>
        <mc:AlternateContent>
          <mc:Choice Requires="wps">
            <w:drawing>
              <wp:anchor distT="0" distB="0" distL="114300" distR="114300" simplePos="0" relativeHeight="251661312" behindDoc="0" locked="0" layoutInCell="1" allowOverlap="1" wp14:anchorId="1B97BC44" wp14:editId="271E2A69">
                <wp:simplePos x="0" y="0"/>
                <wp:positionH relativeFrom="column">
                  <wp:posOffset>1931158</wp:posOffset>
                </wp:positionH>
                <wp:positionV relativeFrom="paragraph">
                  <wp:posOffset>1131684</wp:posOffset>
                </wp:positionV>
                <wp:extent cx="736600" cy="307567"/>
                <wp:effectExtent l="19050" t="19050" r="63500" b="73660"/>
                <wp:wrapNone/>
                <wp:docPr id="10" name="Straight Arrow Connector 10"/>
                <wp:cNvGraphicFramePr/>
                <a:graphic xmlns:a="http://schemas.openxmlformats.org/drawingml/2006/main">
                  <a:graphicData uri="http://schemas.microsoft.com/office/word/2010/wordprocessingShape">
                    <wps:wsp>
                      <wps:cNvCnPr/>
                      <wps:spPr>
                        <a:xfrm>
                          <a:off x="0" y="0"/>
                          <a:ext cx="736600" cy="307567"/>
                        </a:xfrm>
                        <a:prstGeom prst="straightConnector1">
                          <a:avLst/>
                        </a:prstGeom>
                        <a:noFill/>
                        <a:ln w="31750" cap="flat" cmpd="sng" algn="ctr">
                          <a:solidFill>
                            <a:sysClr val="windowText" lastClr="000000">
                              <a:lumMod val="85000"/>
                              <a:lumOff val="15000"/>
                            </a:sysClr>
                          </a:solidFill>
                          <a:prstDash val="solid"/>
                          <a:tailEnd type="arrow"/>
                        </a:ln>
                        <a:effectLst/>
                      </wps:spPr>
                      <wps:bodyPr/>
                    </wps:wsp>
                  </a:graphicData>
                </a:graphic>
                <wp14:sizeRelV relativeFrom="margin">
                  <wp14:pctHeight>0</wp14:pctHeight>
                </wp14:sizeRelV>
              </wp:anchor>
            </w:drawing>
          </mc:Choice>
          <mc:Fallback>
            <w:pict>
              <v:shape id="Straight Arrow Connector 10" o:spid="_x0000_s1026" type="#_x0000_t32" style="position:absolute;margin-left:152.05pt;margin-top:89.1pt;width:58pt;height:2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" strokecolor="#262626" strokeweight="2.5pt">
                <v:stroke endarrow="open"/>
              </v:shape>
            </w:pict>
          </mc:Fallback>
        </mc:AlternateContent>
      </w:r>
      <w:r w:rsidRPr="00D34E7E">
        <w:rPr>
          <w:rFonts w:eastAsiaTheme="minorHAnsi" w:cstheme="minorBidi"/>
          <w:b/>
          <w:noProof/>
          <w:sz w:val="22"/>
          <w:szCs w:val="22"/>
        </w:rPr>
        <w:drawing>
          <wp:inline distT="0" distB="0" distL="0" distR="0" wp14:anchorId="4B4DD057" wp14:editId="033E7D6A">
            <wp:extent cx="2468880" cy="3291840"/>
            <wp:effectExtent l="0" t="0" r="7620" b="3810"/>
            <wp:docPr id="7" name="Picture 7" descr="Intake vents on one wing of the building (arrows)"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3.JPG"/>
                    <pic:cNvPicPr/>
                  </pic:nvPicPr>
                  <pic:blipFill>
                    <a:blip r:embed="rId21"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sz w:val="22"/>
          <w:szCs w:val="22"/>
        </w:rPr>
        <w:t>Intake vents on one wing of the building (arrows)</w:t>
      </w:r>
    </w:p>
    <w:p w:rsidR="00D34E7E" w:rsidRPr="00D34E7E" w:rsidRDefault="00D34E7E" w:rsidP="00D34E7E">
      <w:pPr>
        <w:spacing w:line="480" w:lineRule="auto"/>
        <w:rPr>
          <w:rFonts w:eastAsiaTheme="minorHAnsi" w:cstheme="minorBidi"/>
          <w:b/>
          <w:sz w:val="22"/>
          <w:szCs w:val="22"/>
        </w:rPr>
      </w:pPr>
      <w:r w:rsidRPr="00D34E7E">
        <w:rPr>
          <w:rFonts w:eastAsiaTheme="minorHAnsi" w:cstheme="minorBidi"/>
          <w:b/>
          <w:sz w:val="22"/>
          <w:szCs w:val="22"/>
        </w:rPr>
        <w:t>Picture 4</w:t>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noProof/>
          <w:sz w:val="22"/>
          <w:szCs w:val="22"/>
        </w:rPr>
        <w:drawing>
          <wp:inline distT="0" distB="0" distL="0" distR="0" wp14:anchorId="0F5DFCE4" wp14:editId="23BB5ED8">
            <wp:extent cx="4389120" cy="3291840"/>
            <wp:effectExtent l="0" t="0" r="0" b="3810"/>
            <wp:docPr id="8" name="Picture 8" descr="Recently water-damaged ceiling tiles"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3.JPG"/>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sz w:val="22"/>
          <w:szCs w:val="22"/>
        </w:rPr>
        <w:t>Recently water-damaged ceiling tiles</w:t>
      </w:r>
    </w:p>
    <w:p w:rsidR="00D34E7E" w:rsidRPr="00D34E7E" w:rsidRDefault="00D34E7E" w:rsidP="00D34E7E">
      <w:pPr>
        <w:spacing w:line="480" w:lineRule="auto"/>
        <w:rPr>
          <w:rFonts w:eastAsiaTheme="minorHAnsi" w:cstheme="minorBidi"/>
          <w:b/>
          <w:sz w:val="22"/>
          <w:szCs w:val="22"/>
        </w:rPr>
      </w:pPr>
      <w:r w:rsidRPr="00D34E7E">
        <w:rPr>
          <w:rFonts w:eastAsiaTheme="minorHAnsi" w:cstheme="minorBidi"/>
          <w:b/>
          <w:sz w:val="22"/>
          <w:szCs w:val="22"/>
        </w:rPr>
        <w:lastRenderedPageBreak/>
        <w:t>Picture 5</w:t>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noProof/>
          <w:sz w:val="22"/>
          <w:szCs w:val="22"/>
        </w:rPr>
        <w:drawing>
          <wp:inline distT="0" distB="0" distL="0" distR="0" wp14:anchorId="66324ECC" wp14:editId="3305C925">
            <wp:extent cx="4389120" cy="3291840"/>
            <wp:effectExtent l="0" t="0" r="0" b="3810"/>
            <wp:docPr id="9" name="Picture 9" descr="Water-damaged ceiling tile with likely mold colonization"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4.JPG"/>
                    <pic:cNvPicPr/>
                  </pic:nvPicPr>
                  <pic:blipFill>
                    <a:blip r:embed="rId2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sz w:val="22"/>
          <w:szCs w:val="22"/>
        </w:rPr>
        <w:t>Water-damaged ceiling tile with likely mold colonization</w:t>
      </w:r>
    </w:p>
    <w:p w:rsidR="00D34E7E" w:rsidRPr="00D34E7E" w:rsidRDefault="00D34E7E" w:rsidP="00D34E7E">
      <w:pPr>
        <w:spacing w:line="480" w:lineRule="auto"/>
        <w:rPr>
          <w:rFonts w:eastAsiaTheme="minorHAnsi" w:cstheme="minorBidi"/>
          <w:b/>
          <w:sz w:val="22"/>
          <w:szCs w:val="22"/>
        </w:rPr>
      </w:pPr>
      <w:r w:rsidRPr="00D34E7E">
        <w:rPr>
          <w:rFonts w:eastAsiaTheme="minorHAnsi" w:cstheme="minorBidi"/>
          <w:b/>
          <w:sz w:val="22"/>
          <w:szCs w:val="22"/>
        </w:rPr>
        <w:t>Picture 6</w:t>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noProof/>
          <w:sz w:val="22"/>
          <w:szCs w:val="22"/>
        </w:rPr>
        <w:drawing>
          <wp:inline distT="0" distB="0" distL="0" distR="0" wp14:anchorId="00024C8A" wp14:editId="733EF12B">
            <wp:extent cx="4389120" cy="3291840"/>
            <wp:effectExtent l="0" t="0" r="0" b="3810"/>
            <wp:docPr id="11" name="Picture 11" descr="Plant with debris and possible microbial colonization in drip pan"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8.JPG"/>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sz w:val="22"/>
          <w:szCs w:val="22"/>
        </w:rPr>
        <w:t>Plant with debris and possible microbial colonization in drip pan</w:t>
      </w:r>
    </w:p>
    <w:p w:rsidR="00D34E7E" w:rsidRPr="00D34E7E" w:rsidRDefault="00D34E7E" w:rsidP="00D34E7E">
      <w:pPr>
        <w:spacing w:line="480" w:lineRule="auto"/>
        <w:rPr>
          <w:rFonts w:eastAsiaTheme="minorHAnsi" w:cstheme="minorBidi"/>
          <w:b/>
          <w:sz w:val="22"/>
          <w:szCs w:val="22"/>
        </w:rPr>
      </w:pPr>
      <w:r w:rsidRPr="00D34E7E">
        <w:rPr>
          <w:rFonts w:eastAsiaTheme="minorHAnsi" w:cstheme="minorBidi"/>
          <w:b/>
          <w:sz w:val="22"/>
          <w:szCs w:val="22"/>
        </w:rPr>
        <w:lastRenderedPageBreak/>
        <w:t>Picture 7</w:t>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noProof/>
          <w:sz w:val="22"/>
          <w:szCs w:val="22"/>
        </w:rPr>
        <w:drawing>
          <wp:inline distT="0" distB="0" distL="0" distR="0" wp14:anchorId="50B6F0D0" wp14:editId="15413C4C">
            <wp:extent cx="4389120" cy="3291840"/>
            <wp:effectExtent l="0" t="0" r="0" b="3810"/>
            <wp:docPr id="12" name="Picture 12" descr="Curtains in a patient room"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7.JPG"/>
                    <pic:cNvPicPr/>
                  </pic:nvPicPr>
                  <pic:blipFill>
                    <a:blip r:embed="rId25"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D34E7E" w:rsidRPr="00D34E7E" w:rsidRDefault="00D34E7E" w:rsidP="00D34E7E">
      <w:pPr>
        <w:spacing w:line="480" w:lineRule="auto"/>
        <w:jc w:val="center"/>
        <w:rPr>
          <w:rFonts w:eastAsiaTheme="minorHAnsi" w:cstheme="minorBidi"/>
          <w:b/>
          <w:sz w:val="22"/>
          <w:szCs w:val="22"/>
        </w:rPr>
      </w:pPr>
      <w:r w:rsidRPr="00D34E7E">
        <w:rPr>
          <w:rFonts w:eastAsiaTheme="minorHAnsi" w:cstheme="minorBidi"/>
          <w:b/>
          <w:sz w:val="22"/>
          <w:szCs w:val="22"/>
        </w:rPr>
        <w:t>Curtains in a patient room</w:t>
      </w:r>
    </w:p>
    <w:p w:rsidR="00D34E7E" w:rsidRPr="00D34E7E" w:rsidRDefault="00D34E7E" w:rsidP="00D34E7E">
      <w:pPr>
        <w:spacing w:line="480" w:lineRule="auto"/>
        <w:rPr>
          <w:rFonts w:eastAsiaTheme="minorHAnsi" w:cstheme="minorBidi"/>
          <w:b/>
          <w:sz w:val="22"/>
          <w:szCs w:val="22"/>
        </w:rPr>
      </w:pPr>
    </w:p>
    <w:p w:rsidR="00D34E7E" w:rsidRDefault="00D34E7E" w:rsidP="00992DA5">
      <w:pPr>
        <w:pStyle w:val="References"/>
        <w:rPr>
          <w:szCs w:val="24"/>
        </w:rPr>
        <w:sectPr w:rsidR="00D34E7E">
          <w:footerReference w:type="default" r:id="rId26"/>
          <w:pgSz w:w="12240" w:h="15840"/>
          <w:pgMar w:top="1440" w:right="1440" w:bottom="1440" w:left="1440" w:header="720" w:footer="720" w:gutter="0"/>
          <w:cols w:space="720"/>
          <w:docGrid w:linePitch="360"/>
        </w:sectPr>
      </w:pP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D34E7E" w:rsidRPr="00D34E7E" w:rsidTr="00624204">
        <w:trPr>
          <w:cantSplit/>
          <w:trHeight w:val="451"/>
          <w:tblHeader/>
          <w:jc w:val="center"/>
        </w:trPr>
        <w:tc>
          <w:tcPr>
            <w:tcW w:w="1909" w:type="dxa"/>
            <w:vMerge w:val="restart"/>
            <w:vAlign w:val="bottom"/>
          </w:tcPr>
          <w:p w:rsidR="00D34E7E" w:rsidRPr="00D34E7E" w:rsidRDefault="00D34E7E" w:rsidP="00D34E7E">
            <w:pPr>
              <w:keepNext/>
              <w:jc w:val="center"/>
              <w:outlineLvl w:val="0"/>
              <w:rPr>
                <w:b/>
                <w:sz w:val="20"/>
              </w:rPr>
            </w:pPr>
            <w:r w:rsidRPr="00D34E7E">
              <w:rPr>
                <w:b/>
                <w:sz w:val="20"/>
              </w:rPr>
              <w:lastRenderedPageBreak/>
              <w:t>Location</w:t>
            </w:r>
          </w:p>
        </w:tc>
        <w:tc>
          <w:tcPr>
            <w:tcW w:w="920" w:type="dxa"/>
            <w:vMerge w:val="restart"/>
            <w:vAlign w:val="bottom"/>
          </w:tcPr>
          <w:p w:rsidR="00D34E7E" w:rsidRPr="00D34E7E" w:rsidRDefault="00D34E7E" w:rsidP="00D34E7E">
            <w:pPr>
              <w:jc w:val="center"/>
              <w:rPr>
                <w:b/>
                <w:sz w:val="20"/>
              </w:rPr>
            </w:pPr>
            <w:r w:rsidRPr="00D34E7E">
              <w:rPr>
                <w:b/>
                <w:sz w:val="20"/>
              </w:rPr>
              <w:t>Carbon</w:t>
            </w:r>
          </w:p>
          <w:p w:rsidR="00D34E7E" w:rsidRPr="00D34E7E" w:rsidRDefault="00D34E7E" w:rsidP="00D34E7E">
            <w:pPr>
              <w:jc w:val="center"/>
              <w:rPr>
                <w:b/>
                <w:sz w:val="20"/>
              </w:rPr>
            </w:pPr>
            <w:r w:rsidRPr="00D34E7E">
              <w:rPr>
                <w:b/>
                <w:sz w:val="20"/>
              </w:rPr>
              <w:t>Dioxide</w:t>
            </w:r>
          </w:p>
          <w:p w:rsidR="00D34E7E" w:rsidRPr="00D34E7E" w:rsidRDefault="00D34E7E" w:rsidP="00D34E7E">
            <w:pPr>
              <w:jc w:val="center"/>
              <w:rPr>
                <w:b/>
                <w:sz w:val="20"/>
              </w:rPr>
            </w:pPr>
            <w:r w:rsidRPr="00D34E7E">
              <w:rPr>
                <w:b/>
                <w:sz w:val="20"/>
              </w:rPr>
              <w:t>(ppm)</w:t>
            </w:r>
          </w:p>
        </w:tc>
        <w:tc>
          <w:tcPr>
            <w:tcW w:w="1136" w:type="dxa"/>
            <w:vMerge w:val="restart"/>
            <w:vAlign w:val="bottom"/>
          </w:tcPr>
          <w:p w:rsidR="00D34E7E" w:rsidRPr="00D34E7E" w:rsidRDefault="00D34E7E" w:rsidP="00D34E7E">
            <w:pPr>
              <w:jc w:val="center"/>
              <w:rPr>
                <w:b/>
                <w:sz w:val="20"/>
              </w:rPr>
            </w:pPr>
            <w:r w:rsidRPr="00D34E7E">
              <w:rPr>
                <w:b/>
                <w:sz w:val="20"/>
              </w:rPr>
              <w:t>Carbon Monoxide</w:t>
            </w:r>
          </w:p>
          <w:p w:rsidR="00D34E7E" w:rsidRPr="00D34E7E" w:rsidRDefault="00D34E7E" w:rsidP="00D34E7E">
            <w:pPr>
              <w:jc w:val="center"/>
              <w:rPr>
                <w:b/>
                <w:sz w:val="20"/>
              </w:rPr>
            </w:pPr>
            <w:r w:rsidRPr="00D34E7E">
              <w:rPr>
                <w:b/>
                <w:sz w:val="20"/>
              </w:rPr>
              <w:t>(ppm)</w:t>
            </w:r>
          </w:p>
        </w:tc>
        <w:tc>
          <w:tcPr>
            <w:tcW w:w="810" w:type="dxa"/>
            <w:vMerge w:val="restart"/>
            <w:vAlign w:val="bottom"/>
          </w:tcPr>
          <w:p w:rsidR="00D34E7E" w:rsidRPr="00D34E7E" w:rsidRDefault="00D34E7E" w:rsidP="00D34E7E">
            <w:pPr>
              <w:jc w:val="center"/>
              <w:rPr>
                <w:b/>
                <w:sz w:val="20"/>
              </w:rPr>
            </w:pPr>
            <w:r w:rsidRPr="00D34E7E">
              <w:rPr>
                <w:b/>
                <w:sz w:val="20"/>
              </w:rPr>
              <w:t>Temp</w:t>
            </w:r>
          </w:p>
          <w:p w:rsidR="00D34E7E" w:rsidRPr="00D34E7E" w:rsidRDefault="00D34E7E" w:rsidP="00D34E7E">
            <w:pPr>
              <w:jc w:val="center"/>
              <w:rPr>
                <w:b/>
                <w:sz w:val="20"/>
              </w:rPr>
            </w:pPr>
            <w:r w:rsidRPr="00D34E7E">
              <w:rPr>
                <w:b/>
                <w:sz w:val="20"/>
              </w:rPr>
              <w:t>(°F)</w:t>
            </w:r>
          </w:p>
        </w:tc>
        <w:tc>
          <w:tcPr>
            <w:tcW w:w="1080" w:type="dxa"/>
            <w:vMerge w:val="restart"/>
            <w:vAlign w:val="bottom"/>
          </w:tcPr>
          <w:p w:rsidR="00D34E7E" w:rsidRPr="00D34E7E" w:rsidRDefault="00D34E7E" w:rsidP="00D34E7E">
            <w:pPr>
              <w:jc w:val="center"/>
              <w:rPr>
                <w:b/>
                <w:sz w:val="20"/>
              </w:rPr>
            </w:pPr>
            <w:r w:rsidRPr="00D34E7E">
              <w:rPr>
                <w:b/>
                <w:sz w:val="20"/>
              </w:rPr>
              <w:t>Relative</w:t>
            </w:r>
          </w:p>
          <w:p w:rsidR="00D34E7E" w:rsidRPr="00D34E7E" w:rsidRDefault="00D34E7E" w:rsidP="00D34E7E">
            <w:pPr>
              <w:jc w:val="center"/>
              <w:rPr>
                <w:b/>
                <w:sz w:val="20"/>
              </w:rPr>
            </w:pPr>
            <w:r w:rsidRPr="00D34E7E">
              <w:rPr>
                <w:b/>
                <w:sz w:val="20"/>
              </w:rPr>
              <w:t>Humidity</w:t>
            </w:r>
          </w:p>
          <w:p w:rsidR="00D34E7E" w:rsidRPr="00D34E7E" w:rsidRDefault="00D34E7E" w:rsidP="00D34E7E">
            <w:pPr>
              <w:jc w:val="center"/>
              <w:rPr>
                <w:b/>
                <w:sz w:val="20"/>
              </w:rPr>
            </w:pPr>
            <w:r w:rsidRPr="00D34E7E">
              <w:rPr>
                <w:b/>
                <w:sz w:val="20"/>
              </w:rPr>
              <w:t>(%)</w:t>
            </w:r>
          </w:p>
        </w:tc>
        <w:tc>
          <w:tcPr>
            <w:tcW w:w="954" w:type="dxa"/>
            <w:vMerge w:val="restart"/>
            <w:vAlign w:val="bottom"/>
          </w:tcPr>
          <w:p w:rsidR="00D34E7E" w:rsidRPr="00D34E7E" w:rsidRDefault="00D34E7E" w:rsidP="00D34E7E">
            <w:pPr>
              <w:jc w:val="center"/>
              <w:rPr>
                <w:b/>
                <w:sz w:val="20"/>
              </w:rPr>
            </w:pPr>
            <w:r w:rsidRPr="00D34E7E">
              <w:rPr>
                <w:b/>
                <w:sz w:val="20"/>
              </w:rPr>
              <w:t>PM2.5</w:t>
            </w:r>
          </w:p>
          <w:p w:rsidR="00D34E7E" w:rsidRPr="00D34E7E" w:rsidRDefault="00D34E7E" w:rsidP="00D34E7E">
            <w:pPr>
              <w:jc w:val="center"/>
              <w:rPr>
                <w:b/>
                <w:sz w:val="20"/>
              </w:rPr>
            </w:pPr>
            <w:r w:rsidRPr="00D34E7E">
              <w:rPr>
                <w:b/>
                <w:sz w:val="20"/>
              </w:rPr>
              <w:t>(µg/m</w:t>
            </w:r>
            <w:r w:rsidRPr="00D34E7E">
              <w:rPr>
                <w:b/>
                <w:sz w:val="20"/>
                <w:vertAlign w:val="superscript"/>
              </w:rPr>
              <w:t>3</w:t>
            </w:r>
            <w:r w:rsidRPr="00D34E7E">
              <w:rPr>
                <w:b/>
                <w:sz w:val="20"/>
              </w:rPr>
              <w:t>)</w:t>
            </w:r>
          </w:p>
        </w:tc>
        <w:tc>
          <w:tcPr>
            <w:tcW w:w="1260" w:type="dxa"/>
            <w:vMerge w:val="restart"/>
            <w:vAlign w:val="bottom"/>
          </w:tcPr>
          <w:p w:rsidR="00D34E7E" w:rsidRPr="00D34E7E" w:rsidRDefault="00D34E7E" w:rsidP="00D34E7E">
            <w:pPr>
              <w:jc w:val="center"/>
              <w:rPr>
                <w:b/>
                <w:sz w:val="20"/>
              </w:rPr>
            </w:pPr>
            <w:r w:rsidRPr="00D34E7E">
              <w:rPr>
                <w:b/>
                <w:sz w:val="20"/>
              </w:rPr>
              <w:t>Occupants</w:t>
            </w:r>
          </w:p>
          <w:p w:rsidR="00D34E7E" w:rsidRPr="00D34E7E" w:rsidRDefault="00D34E7E" w:rsidP="00D34E7E">
            <w:pPr>
              <w:jc w:val="center"/>
              <w:rPr>
                <w:b/>
                <w:sz w:val="20"/>
              </w:rPr>
            </w:pPr>
            <w:r w:rsidRPr="00D34E7E">
              <w:rPr>
                <w:b/>
                <w:sz w:val="20"/>
              </w:rPr>
              <w:t>in Room</w:t>
            </w:r>
          </w:p>
        </w:tc>
        <w:tc>
          <w:tcPr>
            <w:tcW w:w="1260" w:type="dxa"/>
            <w:vMerge w:val="restart"/>
            <w:vAlign w:val="bottom"/>
          </w:tcPr>
          <w:p w:rsidR="00D34E7E" w:rsidRPr="00D34E7E" w:rsidRDefault="00D34E7E" w:rsidP="00D34E7E">
            <w:pPr>
              <w:jc w:val="center"/>
              <w:rPr>
                <w:b/>
                <w:sz w:val="20"/>
              </w:rPr>
            </w:pPr>
            <w:r w:rsidRPr="00D34E7E">
              <w:rPr>
                <w:b/>
                <w:sz w:val="20"/>
              </w:rPr>
              <w:t>Windows</w:t>
            </w:r>
          </w:p>
          <w:p w:rsidR="00D34E7E" w:rsidRPr="00D34E7E" w:rsidRDefault="00D34E7E" w:rsidP="00D34E7E">
            <w:pPr>
              <w:jc w:val="center"/>
              <w:rPr>
                <w:b/>
                <w:sz w:val="20"/>
              </w:rPr>
            </w:pPr>
            <w:r w:rsidRPr="00D34E7E">
              <w:rPr>
                <w:b/>
                <w:sz w:val="20"/>
              </w:rPr>
              <w:t>Openable</w:t>
            </w:r>
          </w:p>
        </w:tc>
        <w:tc>
          <w:tcPr>
            <w:tcW w:w="1890" w:type="dxa"/>
            <w:gridSpan w:val="3"/>
            <w:tcBorders>
              <w:left w:val="nil"/>
              <w:bottom w:val="nil"/>
            </w:tcBorders>
            <w:vAlign w:val="bottom"/>
          </w:tcPr>
          <w:p w:rsidR="00D34E7E" w:rsidRPr="00D34E7E" w:rsidRDefault="00D34E7E" w:rsidP="00D34E7E">
            <w:pPr>
              <w:ind w:left="-105"/>
              <w:jc w:val="center"/>
              <w:rPr>
                <w:b/>
                <w:sz w:val="20"/>
              </w:rPr>
            </w:pPr>
            <w:r w:rsidRPr="00D34E7E">
              <w:rPr>
                <w:b/>
                <w:sz w:val="20"/>
              </w:rPr>
              <w:t>Ventilation</w:t>
            </w:r>
          </w:p>
        </w:tc>
        <w:tc>
          <w:tcPr>
            <w:tcW w:w="2471" w:type="dxa"/>
            <w:vMerge w:val="restart"/>
            <w:vAlign w:val="bottom"/>
          </w:tcPr>
          <w:p w:rsidR="00D34E7E" w:rsidRPr="00D34E7E" w:rsidRDefault="00D34E7E" w:rsidP="00D34E7E">
            <w:pPr>
              <w:jc w:val="center"/>
              <w:rPr>
                <w:b/>
                <w:sz w:val="20"/>
              </w:rPr>
            </w:pPr>
            <w:r w:rsidRPr="00D34E7E">
              <w:rPr>
                <w:b/>
                <w:sz w:val="20"/>
              </w:rPr>
              <w:t>Remarks</w:t>
            </w:r>
          </w:p>
        </w:tc>
      </w:tr>
      <w:tr w:rsidR="00D34E7E" w:rsidRPr="00D34E7E" w:rsidTr="00624204">
        <w:trPr>
          <w:cantSplit/>
          <w:trHeight w:val="350"/>
          <w:tblHeader/>
          <w:jc w:val="center"/>
        </w:trPr>
        <w:tc>
          <w:tcPr>
            <w:tcW w:w="1909" w:type="dxa"/>
            <w:vMerge/>
            <w:tcBorders>
              <w:bottom w:val="single" w:sz="6" w:space="0" w:color="000000"/>
            </w:tcBorders>
            <w:vAlign w:val="bottom"/>
          </w:tcPr>
          <w:p w:rsidR="00D34E7E" w:rsidRPr="00D34E7E" w:rsidRDefault="00D34E7E" w:rsidP="00D34E7E">
            <w:pPr>
              <w:keepNext/>
              <w:jc w:val="center"/>
              <w:outlineLvl w:val="0"/>
              <w:rPr>
                <w:b/>
                <w:sz w:val="20"/>
              </w:rPr>
            </w:pPr>
          </w:p>
        </w:tc>
        <w:tc>
          <w:tcPr>
            <w:tcW w:w="920" w:type="dxa"/>
            <w:vMerge/>
            <w:tcBorders>
              <w:bottom w:val="single" w:sz="6" w:space="0" w:color="000000"/>
            </w:tcBorders>
            <w:vAlign w:val="bottom"/>
          </w:tcPr>
          <w:p w:rsidR="00D34E7E" w:rsidRPr="00D34E7E" w:rsidRDefault="00D34E7E" w:rsidP="00D34E7E">
            <w:pPr>
              <w:jc w:val="center"/>
              <w:rPr>
                <w:b/>
                <w:sz w:val="20"/>
              </w:rPr>
            </w:pPr>
          </w:p>
        </w:tc>
        <w:tc>
          <w:tcPr>
            <w:tcW w:w="1136" w:type="dxa"/>
            <w:vMerge/>
            <w:tcBorders>
              <w:bottom w:val="single" w:sz="6" w:space="0" w:color="000000"/>
            </w:tcBorders>
          </w:tcPr>
          <w:p w:rsidR="00D34E7E" w:rsidRPr="00D34E7E" w:rsidRDefault="00D34E7E" w:rsidP="00D34E7E">
            <w:pPr>
              <w:jc w:val="center"/>
              <w:rPr>
                <w:b/>
                <w:sz w:val="20"/>
              </w:rPr>
            </w:pPr>
          </w:p>
        </w:tc>
        <w:tc>
          <w:tcPr>
            <w:tcW w:w="810" w:type="dxa"/>
            <w:vMerge/>
            <w:tcBorders>
              <w:bottom w:val="single" w:sz="6" w:space="0" w:color="000000"/>
            </w:tcBorders>
            <w:vAlign w:val="bottom"/>
          </w:tcPr>
          <w:p w:rsidR="00D34E7E" w:rsidRPr="00D34E7E" w:rsidRDefault="00D34E7E" w:rsidP="00D34E7E">
            <w:pPr>
              <w:jc w:val="center"/>
              <w:rPr>
                <w:b/>
                <w:sz w:val="20"/>
              </w:rPr>
            </w:pPr>
          </w:p>
        </w:tc>
        <w:tc>
          <w:tcPr>
            <w:tcW w:w="1080" w:type="dxa"/>
            <w:vMerge/>
            <w:tcBorders>
              <w:bottom w:val="single" w:sz="6" w:space="0" w:color="000000"/>
            </w:tcBorders>
            <w:vAlign w:val="bottom"/>
          </w:tcPr>
          <w:p w:rsidR="00D34E7E" w:rsidRPr="00D34E7E" w:rsidRDefault="00D34E7E" w:rsidP="00D34E7E">
            <w:pPr>
              <w:jc w:val="center"/>
              <w:rPr>
                <w:b/>
                <w:sz w:val="20"/>
              </w:rPr>
            </w:pPr>
          </w:p>
        </w:tc>
        <w:tc>
          <w:tcPr>
            <w:tcW w:w="954" w:type="dxa"/>
            <w:vMerge/>
            <w:tcBorders>
              <w:bottom w:val="single" w:sz="6" w:space="0" w:color="000000"/>
            </w:tcBorders>
          </w:tcPr>
          <w:p w:rsidR="00D34E7E" w:rsidRPr="00D34E7E" w:rsidRDefault="00D34E7E" w:rsidP="00D34E7E">
            <w:pPr>
              <w:jc w:val="center"/>
              <w:rPr>
                <w:b/>
                <w:sz w:val="20"/>
              </w:rPr>
            </w:pPr>
          </w:p>
        </w:tc>
        <w:tc>
          <w:tcPr>
            <w:tcW w:w="1260" w:type="dxa"/>
            <w:vMerge/>
            <w:tcBorders>
              <w:bottom w:val="single" w:sz="6" w:space="0" w:color="000000"/>
            </w:tcBorders>
            <w:vAlign w:val="bottom"/>
          </w:tcPr>
          <w:p w:rsidR="00D34E7E" w:rsidRPr="00D34E7E" w:rsidRDefault="00D34E7E" w:rsidP="00D34E7E">
            <w:pPr>
              <w:jc w:val="center"/>
              <w:rPr>
                <w:b/>
                <w:sz w:val="20"/>
              </w:rPr>
            </w:pPr>
          </w:p>
        </w:tc>
        <w:tc>
          <w:tcPr>
            <w:tcW w:w="1260" w:type="dxa"/>
            <w:vMerge/>
            <w:tcBorders>
              <w:bottom w:val="single" w:sz="6" w:space="0" w:color="000000"/>
            </w:tcBorders>
            <w:vAlign w:val="bottom"/>
          </w:tcPr>
          <w:p w:rsidR="00D34E7E" w:rsidRPr="00D34E7E" w:rsidRDefault="00D34E7E" w:rsidP="00D34E7E">
            <w:pPr>
              <w:jc w:val="center"/>
              <w:rPr>
                <w:b/>
                <w:sz w:val="20"/>
              </w:rPr>
            </w:pPr>
          </w:p>
        </w:tc>
        <w:tc>
          <w:tcPr>
            <w:tcW w:w="891" w:type="dxa"/>
            <w:tcBorders>
              <w:left w:val="nil"/>
              <w:bottom w:val="single" w:sz="6" w:space="0" w:color="000000"/>
            </w:tcBorders>
            <w:vAlign w:val="bottom"/>
          </w:tcPr>
          <w:p w:rsidR="00D34E7E" w:rsidRPr="00D34E7E" w:rsidRDefault="00D34E7E" w:rsidP="00D34E7E">
            <w:pPr>
              <w:ind w:left="-105"/>
              <w:jc w:val="center"/>
              <w:rPr>
                <w:b/>
                <w:sz w:val="20"/>
              </w:rPr>
            </w:pPr>
            <w:r w:rsidRPr="00D34E7E">
              <w:rPr>
                <w:b/>
                <w:sz w:val="20"/>
              </w:rPr>
              <w:t>Supply</w:t>
            </w:r>
          </w:p>
        </w:tc>
        <w:tc>
          <w:tcPr>
            <w:tcW w:w="999" w:type="dxa"/>
            <w:gridSpan w:val="2"/>
            <w:tcBorders>
              <w:left w:val="nil"/>
              <w:bottom w:val="single" w:sz="6" w:space="0" w:color="000000"/>
            </w:tcBorders>
            <w:vAlign w:val="bottom"/>
          </w:tcPr>
          <w:p w:rsidR="00D34E7E" w:rsidRPr="00D34E7E" w:rsidRDefault="00D34E7E" w:rsidP="00D34E7E">
            <w:pPr>
              <w:ind w:left="-105"/>
              <w:jc w:val="center"/>
              <w:rPr>
                <w:b/>
                <w:sz w:val="20"/>
              </w:rPr>
            </w:pPr>
            <w:r w:rsidRPr="00D34E7E">
              <w:rPr>
                <w:b/>
                <w:sz w:val="20"/>
              </w:rPr>
              <w:t>Exhaust</w:t>
            </w:r>
          </w:p>
        </w:tc>
        <w:tc>
          <w:tcPr>
            <w:tcW w:w="2471" w:type="dxa"/>
            <w:vMerge/>
            <w:tcBorders>
              <w:bottom w:val="single" w:sz="6" w:space="0" w:color="000000"/>
            </w:tcBorders>
            <w:vAlign w:val="bottom"/>
          </w:tcPr>
          <w:p w:rsidR="00D34E7E" w:rsidRPr="00D34E7E" w:rsidRDefault="00D34E7E" w:rsidP="00D34E7E">
            <w:pPr>
              <w:jc w:val="center"/>
              <w:rPr>
                <w:b/>
                <w:sz w:val="20"/>
              </w:rPr>
            </w:pPr>
          </w:p>
        </w:tc>
      </w:tr>
      <w:tr w:rsidR="00D34E7E" w:rsidRPr="00D34E7E" w:rsidTr="00624204">
        <w:trPr>
          <w:trHeight w:val="570"/>
          <w:jc w:val="center"/>
        </w:trPr>
        <w:tc>
          <w:tcPr>
            <w:tcW w:w="1909" w:type="dxa"/>
            <w:tcBorders>
              <w:top w:val="single" w:sz="6" w:space="0" w:color="000000"/>
              <w:bottom w:val="single" w:sz="6" w:space="0" w:color="000000"/>
            </w:tcBorders>
            <w:shd w:val="clear" w:color="auto" w:fill="FFFFFF"/>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Background</w:t>
            </w:r>
          </w:p>
        </w:tc>
        <w:tc>
          <w:tcPr>
            <w:tcW w:w="920" w:type="dxa"/>
            <w:tcBorders>
              <w:top w:val="single" w:sz="6" w:space="0" w:color="000000"/>
              <w:bottom w:val="single" w:sz="6" w:space="0" w:color="000000"/>
            </w:tcBorders>
            <w:shd w:val="clear" w:color="auto" w:fill="FFFFFF"/>
            <w:vAlign w:val="center"/>
          </w:tcPr>
          <w:p w:rsidR="00D34E7E" w:rsidRPr="00D34E7E" w:rsidRDefault="00D34E7E" w:rsidP="00D34E7E">
            <w:pPr>
              <w:jc w:val="center"/>
              <w:rPr>
                <w:sz w:val="22"/>
                <w:szCs w:val="22"/>
              </w:rPr>
            </w:pPr>
            <w:r w:rsidRPr="00D34E7E">
              <w:rPr>
                <w:sz w:val="22"/>
                <w:szCs w:val="22"/>
              </w:rPr>
              <w:t>440</w:t>
            </w:r>
          </w:p>
        </w:tc>
        <w:tc>
          <w:tcPr>
            <w:tcW w:w="1136" w:type="dxa"/>
            <w:tcBorders>
              <w:top w:val="single" w:sz="6" w:space="0" w:color="000000"/>
              <w:bottom w:val="single" w:sz="6" w:space="0" w:color="000000"/>
            </w:tcBorders>
            <w:shd w:val="clear" w:color="auto" w:fill="FFFFFF"/>
            <w:vAlign w:val="center"/>
          </w:tcPr>
          <w:p w:rsidR="00D34E7E" w:rsidRPr="00D34E7E" w:rsidRDefault="00D34E7E" w:rsidP="00D34E7E">
            <w:pPr>
              <w:jc w:val="center"/>
              <w:rPr>
                <w:sz w:val="22"/>
                <w:szCs w:val="22"/>
              </w:rPr>
            </w:pPr>
            <w:r w:rsidRPr="00D34E7E">
              <w:rPr>
                <w:sz w:val="22"/>
                <w:szCs w:val="22"/>
              </w:rPr>
              <w:t>ND</w:t>
            </w:r>
          </w:p>
        </w:tc>
        <w:tc>
          <w:tcPr>
            <w:tcW w:w="810" w:type="dxa"/>
            <w:tcBorders>
              <w:top w:val="single" w:sz="6" w:space="0" w:color="000000"/>
              <w:bottom w:val="single" w:sz="6" w:space="0" w:color="000000"/>
            </w:tcBorders>
            <w:shd w:val="clear" w:color="auto" w:fill="FFFFFF"/>
            <w:vAlign w:val="center"/>
          </w:tcPr>
          <w:p w:rsidR="00D34E7E" w:rsidRPr="00D34E7E" w:rsidRDefault="00D34E7E" w:rsidP="00D34E7E">
            <w:pPr>
              <w:jc w:val="center"/>
              <w:rPr>
                <w:sz w:val="22"/>
                <w:szCs w:val="22"/>
              </w:rPr>
            </w:pPr>
            <w:r w:rsidRPr="00D34E7E">
              <w:rPr>
                <w:sz w:val="22"/>
                <w:szCs w:val="22"/>
              </w:rPr>
              <w:t>76</w:t>
            </w:r>
          </w:p>
        </w:tc>
        <w:tc>
          <w:tcPr>
            <w:tcW w:w="1080" w:type="dxa"/>
            <w:tcBorders>
              <w:top w:val="single" w:sz="6" w:space="0" w:color="000000"/>
              <w:bottom w:val="single" w:sz="6" w:space="0" w:color="000000"/>
            </w:tcBorders>
            <w:shd w:val="clear" w:color="auto" w:fill="FFFFFF"/>
            <w:vAlign w:val="center"/>
          </w:tcPr>
          <w:p w:rsidR="00D34E7E" w:rsidRPr="00D34E7E" w:rsidRDefault="00D34E7E" w:rsidP="00D34E7E">
            <w:pPr>
              <w:jc w:val="center"/>
              <w:rPr>
                <w:sz w:val="22"/>
                <w:szCs w:val="22"/>
              </w:rPr>
            </w:pPr>
            <w:r w:rsidRPr="00D34E7E">
              <w:rPr>
                <w:sz w:val="22"/>
                <w:szCs w:val="22"/>
              </w:rPr>
              <w:t>69</w:t>
            </w:r>
          </w:p>
        </w:tc>
        <w:tc>
          <w:tcPr>
            <w:tcW w:w="954" w:type="dxa"/>
            <w:tcBorders>
              <w:top w:val="single" w:sz="6" w:space="0" w:color="000000"/>
              <w:bottom w:val="single" w:sz="6" w:space="0" w:color="000000"/>
            </w:tcBorders>
            <w:shd w:val="clear" w:color="auto" w:fill="FFFFFF"/>
            <w:vAlign w:val="center"/>
          </w:tcPr>
          <w:p w:rsidR="00D34E7E" w:rsidRPr="00D34E7E" w:rsidRDefault="00D34E7E" w:rsidP="00D34E7E">
            <w:pPr>
              <w:jc w:val="center"/>
              <w:rPr>
                <w:sz w:val="22"/>
                <w:szCs w:val="22"/>
              </w:rPr>
            </w:pPr>
            <w:r w:rsidRPr="00D34E7E">
              <w:rPr>
                <w:sz w:val="22"/>
                <w:szCs w:val="22"/>
              </w:rPr>
              <w:t>14</w:t>
            </w:r>
          </w:p>
        </w:tc>
        <w:tc>
          <w:tcPr>
            <w:tcW w:w="1260" w:type="dxa"/>
            <w:tcBorders>
              <w:top w:val="single" w:sz="6" w:space="0" w:color="000000"/>
              <w:bottom w:val="single" w:sz="6" w:space="0" w:color="000000"/>
            </w:tcBorders>
            <w:shd w:val="clear" w:color="auto" w:fill="FFFFFF"/>
            <w:vAlign w:val="center"/>
          </w:tcPr>
          <w:p w:rsidR="00D34E7E" w:rsidRPr="00D34E7E" w:rsidRDefault="00D34E7E" w:rsidP="00D34E7E">
            <w:pPr>
              <w:jc w:val="center"/>
              <w:rPr>
                <w:sz w:val="22"/>
                <w:szCs w:val="22"/>
              </w:rPr>
            </w:pPr>
          </w:p>
        </w:tc>
        <w:tc>
          <w:tcPr>
            <w:tcW w:w="1260" w:type="dxa"/>
            <w:tcBorders>
              <w:top w:val="single" w:sz="6" w:space="0" w:color="000000"/>
              <w:bottom w:val="single" w:sz="6" w:space="0" w:color="000000"/>
            </w:tcBorders>
            <w:shd w:val="clear" w:color="auto" w:fill="FFFFFF"/>
            <w:vAlign w:val="center"/>
          </w:tcPr>
          <w:p w:rsidR="00D34E7E" w:rsidRPr="00D34E7E" w:rsidRDefault="00D34E7E" w:rsidP="00D34E7E">
            <w:pPr>
              <w:jc w:val="center"/>
              <w:rPr>
                <w:sz w:val="22"/>
                <w:szCs w:val="22"/>
              </w:rPr>
            </w:pPr>
          </w:p>
        </w:tc>
        <w:tc>
          <w:tcPr>
            <w:tcW w:w="900" w:type="dxa"/>
            <w:gridSpan w:val="2"/>
            <w:tcBorders>
              <w:top w:val="single" w:sz="6" w:space="0" w:color="000000"/>
              <w:bottom w:val="single" w:sz="6" w:space="0" w:color="000000"/>
            </w:tcBorders>
            <w:shd w:val="clear" w:color="auto" w:fill="FFFFFF"/>
            <w:vAlign w:val="center"/>
          </w:tcPr>
          <w:p w:rsidR="00D34E7E" w:rsidRPr="00D34E7E" w:rsidRDefault="00D34E7E" w:rsidP="00D34E7E">
            <w:pPr>
              <w:jc w:val="center"/>
              <w:rPr>
                <w:sz w:val="22"/>
                <w:szCs w:val="22"/>
              </w:rPr>
            </w:pPr>
          </w:p>
        </w:tc>
        <w:tc>
          <w:tcPr>
            <w:tcW w:w="990" w:type="dxa"/>
            <w:tcBorders>
              <w:top w:val="single" w:sz="6" w:space="0" w:color="000000"/>
              <w:bottom w:val="single" w:sz="6" w:space="0" w:color="000000"/>
            </w:tcBorders>
            <w:shd w:val="clear" w:color="auto" w:fill="FFFFFF"/>
            <w:vAlign w:val="center"/>
          </w:tcPr>
          <w:p w:rsidR="00D34E7E" w:rsidRPr="00D34E7E" w:rsidRDefault="00D34E7E" w:rsidP="00D34E7E">
            <w:pPr>
              <w:jc w:val="center"/>
              <w:rPr>
                <w:sz w:val="22"/>
                <w:szCs w:val="22"/>
              </w:rPr>
            </w:pPr>
          </w:p>
        </w:tc>
        <w:tc>
          <w:tcPr>
            <w:tcW w:w="2471" w:type="dxa"/>
            <w:tcBorders>
              <w:top w:val="single" w:sz="6" w:space="0" w:color="000000"/>
              <w:left w:val="nil"/>
              <w:bottom w:val="single" w:sz="6" w:space="0" w:color="000000"/>
            </w:tcBorders>
            <w:shd w:val="clear" w:color="auto" w:fill="FFFFFF"/>
            <w:vAlign w:val="center"/>
          </w:tcPr>
          <w:p w:rsidR="00D34E7E" w:rsidRPr="00D34E7E" w:rsidRDefault="00D34E7E" w:rsidP="00D34E7E">
            <w:pPr>
              <w:rPr>
                <w:sz w:val="22"/>
                <w:szCs w:val="22"/>
              </w:rPr>
            </w:pPr>
            <w:r w:rsidRPr="00D34E7E">
              <w:rPr>
                <w:rFonts w:eastAsia="Arial Unicode MS"/>
                <w:color w:val="000000"/>
                <w:sz w:val="22"/>
                <w:szCs w:val="22"/>
                <w:u w:color="000000"/>
              </w:rPr>
              <w:t>Partly cloudy</w:t>
            </w:r>
          </w:p>
        </w:tc>
      </w:tr>
      <w:tr w:rsidR="00D34E7E" w:rsidRPr="00D34E7E" w:rsidTr="00624204">
        <w:trPr>
          <w:trHeight w:val="570"/>
          <w:jc w:val="center"/>
        </w:trPr>
        <w:tc>
          <w:tcPr>
            <w:tcW w:w="13690" w:type="dxa"/>
            <w:gridSpan w:val="12"/>
            <w:tcBorders>
              <w:top w:val="single" w:sz="6" w:space="0" w:color="000000"/>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5th floor (used to be the operating room area. known roof leaks some of which have been repaired)</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Conference</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571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5</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3</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Carpeted -- newish, 1 WD CT, computers</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Office/small conference</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564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516</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578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64</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4</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NC, used to be the sterilization room, microwave, PC</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522</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607</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Carpet, PF, PC, 1 WD CT, microwave</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Women’s RR</w:t>
            </w:r>
          </w:p>
        </w:tc>
        <w:tc>
          <w:tcPr>
            <w:tcW w:w="920" w:type="dxa"/>
            <w:vAlign w:val="center"/>
          </w:tcPr>
          <w:p w:rsidR="00D34E7E" w:rsidRPr="00D34E7E" w:rsidRDefault="00D34E7E" w:rsidP="00D34E7E">
            <w:pPr>
              <w:jc w:val="center"/>
              <w:rPr>
                <w:sz w:val="22"/>
                <w:szCs w:val="22"/>
              </w:rPr>
            </w:pPr>
          </w:p>
        </w:tc>
        <w:tc>
          <w:tcPr>
            <w:tcW w:w="1136" w:type="dxa"/>
            <w:vAlign w:val="center"/>
          </w:tcPr>
          <w:p w:rsidR="00D34E7E" w:rsidRPr="00D34E7E" w:rsidRDefault="00D34E7E" w:rsidP="00D34E7E">
            <w:pPr>
              <w:jc w:val="center"/>
              <w:rPr>
                <w:sz w:val="22"/>
                <w:szCs w:val="22"/>
              </w:rPr>
            </w:pPr>
          </w:p>
        </w:tc>
        <w:tc>
          <w:tcPr>
            <w:tcW w:w="810" w:type="dxa"/>
            <w:vAlign w:val="center"/>
          </w:tcPr>
          <w:p w:rsidR="00D34E7E" w:rsidRPr="00D34E7E" w:rsidRDefault="00D34E7E" w:rsidP="00D34E7E">
            <w:pPr>
              <w:jc w:val="center"/>
              <w:rPr>
                <w:sz w:val="22"/>
                <w:szCs w:val="22"/>
              </w:rPr>
            </w:pPr>
          </w:p>
        </w:tc>
        <w:tc>
          <w:tcPr>
            <w:tcW w:w="1080" w:type="dxa"/>
            <w:vAlign w:val="center"/>
          </w:tcPr>
          <w:p w:rsidR="00D34E7E" w:rsidRPr="00D34E7E" w:rsidRDefault="00D34E7E" w:rsidP="00D34E7E">
            <w:pPr>
              <w:jc w:val="center"/>
              <w:rPr>
                <w:sz w:val="22"/>
                <w:szCs w:val="22"/>
              </w:rPr>
            </w:pPr>
          </w:p>
        </w:tc>
        <w:tc>
          <w:tcPr>
            <w:tcW w:w="954" w:type="dxa"/>
            <w:vAlign w:val="center"/>
          </w:tcPr>
          <w:p w:rsidR="00D34E7E" w:rsidRPr="00D34E7E" w:rsidRDefault="00D34E7E" w:rsidP="00D34E7E">
            <w:pPr>
              <w:jc w:val="center"/>
              <w:rPr>
                <w:sz w:val="22"/>
                <w:szCs w:val="22"/>
              </w:rPr>
            </w:pPr>
          </w:p>
        </w:tc>
        <w:tc>
          <w:tcPr>
            <w:tcW w:w="1260" w:type="dxa"/>
            <w:vAlign w:val="center"/>
          </w:tcPr>
          <w:p w:rsidR="00D34E7E" w:rsidRPr="00D34E7E" w:rsidRDefault="00D34E7E" w:rsidP="00D34E7E">
            <w:pPr>
              <w:jc w:val="center"/>
              <w:rPr>
                <w:sz w:val="22"/>
                <w:szCs w:val="22"/>
              </w:rPr>
            </w:pPr>
          </w:p>
        </w:tc>
        <w:tc>
          <w:tcPr>
            <w:tcW w:w="1260" w:type="dxa"/>
            <w:vAlign w:val="center"/>
          </w:tcPr>
          <w:p w:rsidR="00D34E7E" w:rsidRPr="00D34E7E" w:rsidRDefault="00D34E7E" w:rsidP="00D34E7E">
            <w:pPr>
              <w:jc w:val="center"/>
              <w:rPr>
                <w:sz w:val="22"/>
                <w:szCs w:val="22"/>
              </w:rPr>
            </w:pPr>
          </w:p>
        </w:tc>
        <w:tc>
          <w:tcPr>
            <w:tcW w:w="900" w:type="dxa"/>
            <w:gridSpan w:val="2"/>
            <w:vAlign w:val="center"/>
          </w:tcPr>
          <w:p w:rsidR="00D34E7E" w:rsidRPr="00D34E7E" w:rsidRDefault="00D34E7E" w:rsidP="00D34E7E">
            <w:pPr>
              <w:jc w:val="center"/>
              <w:rPr>
                <w:sz w:val="22"/>
                <w:szCs w:val="22"/>
              </w:rPr>
            </w:pP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Exhaust flow weak or off</w:t>
            </w:r>
          </w:p>
        </w:tc>
      </w:tr>
      <w:tr w:rsidR="00D34E7E" w:rsidRPr="00D34E7E" w:rsidTr="00624204">
        <w:trPr>
          <w:trHeight w:val="570"/>
          <w:jc w:val="center"/>
        </w:trPr>
        <w:tc>
          <w:tcPr>
            <w:tcW w:w="13690" w:type="dxa"/>
            <w:gridSpan w:val="12"/>
            <w:vAlign w:val="center"/>
          </w:tcPr>
          <w:p w:rsidR="00D34E7E" w:rsidRPr="00D34E7E" w:rsidRDefault="00D34E7E" w:rsidP="00D34E7E">
            <w:pPr>
              <w:rPr>
                <w:sz w:val="22"/>
                <w:szCs w:val="22"/>
              </w:rPr>
            </w:pPr>
            <w:r w:rsidRPr="00D34E7E">
              <w:rPr>
                <w:rFonts w:eastAsia="Arial Unicode MS"/>
                <w:color w:val="000000"/>
                <w:sz w:val="22"/>
                <w:szCs w:val="22"/>
                <w:u w:color="000000"/>
              </w:rPr>
              <w:t>4th floor</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401</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550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16</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1 window open, PF, UF, NC</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442</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641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15</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lastRenderedPageBreak/>
              <w:t>450</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682</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452</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704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456</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669</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72</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62</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Food, NC</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459</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675</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62</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9</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463</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641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67</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Solarium</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575</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WD CT, one window open</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464</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623</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Nurse area</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658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62</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4</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467</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618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68</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odors</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471</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508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69</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14</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plush items</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473 solarium</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499</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lastRenderedPageBreak/>
              <w:t>472</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493</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64</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11</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468</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593</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67</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407</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619</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60</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14</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Veteran’s care center</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696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16</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427</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662</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13</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426</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11</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431</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614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Solarium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674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64</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430</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662</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434</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541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75</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15</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435</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500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70</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16</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Curtains closed</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lastRenderedPageBreak/>
              <w:t>438</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514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69</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24</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1 window open</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Solarium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499</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2 WD CT</w:t>
            </w:r>
          </w:p>
        </w:tc>
      </w:tr>
      <w:tr w:rsidR="00D34E7E" w:rsidRPr="00D34E7E" w:rsidTr="00624204">
        <w:trPr>
          <w:trHeight w:val="570"/>
          <w:jc w:val="center"/>
        </w:trPr>
        <w:tc>
          <w:tcPr>
            <w:tcW w:w="1909" w:type="dxa"/>
            <w:vAlign w:val="center"/>
          </w:tcPr>
          <w:p w:rsidR="00D34E7E" w:rsidRPr="00D34E7E" w:rsidRDefault="00D34E7E" w:rsidP="00D34E7E">
            <w:pPr>
              <w:spacing w:before="60" w:after="60"/>
              <w:rPr>
                <w:sz w:val="22"/>
                <w:szCs w:val="22"/>
              </w:rPr>
            </w:pPr>
            <w:r w:rsidRPr="00D34E7E">
              <w:rPr>
                <w:rFonts w:eastAsia="Arial Unicode MS"/>
                <w:color w:val="000000"/>
                <w:sz w:val="22"/>
                <w:szCs w:val="22"/>
                <w:u w:color="000000"/>
              </w:rPr>
              <w:t>439</w:t>
            </w:r>
          </w:p>
        </w:tc>
        <w:tc>
          <w:tcPr>
            <w:tcW w:w="92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514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70</w:t>
            </w:r>
          </w:p>
        </w:tc>
        <w:tc>
          <w:tcPr>
            <w:tcW w:w="954"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28</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spacing w:before="60" w:after="60"/>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401 family waiting</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558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2 WD CT</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Rec room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1076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Rec office</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1103</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sink, stove, fridge</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Rec area RR</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1056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72</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3690" w:type="dxa"/>
            <w:gridSpan w:val="12"/>
            <w:vAlign w:val="center"/>
          </w:tcPr>
          <w:p w:rsidR="00D34E7E" w:rsidRPr="00D34E7E" w:rsidRDefault="00D34E7E" w:rsidP="00D34E7E">
            <w:pPr>
              <w:rPr>
                <w:rFonts w:eastAsia="Arial Unicode MS"/>
                <w:color w:val="000000"/>
                <w:sz w:val="22"/>
                <w:szCs w:val="22"/>
                <w:u w:color="000000"/>
              </w:rPr>
            </w:pPr>
            <w:r w:rsidRPr="00D34E7E">
              <w:rPr>
                <w:sz w:val="22"/>
                <w:szCs w:val="22"/>
              </w:rPr>
              <w:t>3</w:t>
            </w:r>
            <w:r w:rsidRPr="00D34E7E">
              <w:rPr>
                <w:sz w:val="22"/>
                <w:szCs w:val="22"/>
                <w:vertAlign w:val="superscript"/>
              </w:rPr>
              <w:t>rd</w:t>
            </w:r>
            <w:r w:rsidRPr="00D34E7E">
              <w:rPr>
                <w:sz w:val="22"/>
                <w:szCs w:val="22"/>
              </w:rPr>
              <w:t xml:space="preserve"> floor</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3N waiting</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1159</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WD cork board, UF</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Nurse area in 3N</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1175</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N333</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1430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curtains closed</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lastRenderedPageBreak/>
              <w:t>Restroom</w:t>
            </w:r>
          </w:p>
        </w:tc>
        <w:tc>
          <w:tcPr>
            <w:tcW w:w="920" w:type="dxa"/>
            <w:vAlign w:val="center"/>
          </w:tcPr>
          <w:p w:rsidR="00D34E7E" w:rsidRPr="00D34E7E" w:rsidRDefault="00D34E7E" w:rsidP="00D34E7E">
            <w:pPr>
              <w:jc w:val="center"/>
              <w:rPr>
                <w:sz w:val="22"/>
                <w:szCs w:val="22"/>
              </w:rPr>
            </w:pPr>
          </w:p>
        </w:tc>
        <w:tc>
          <w:tcPr>
            <w:tcW w:w="1136" w:type="dxa"/>
            <w:vAlign w:val="center"/>
          </w:tcPr>
          <w:p w:rsidR="00D34E7E" w:rsidRPr="00D34E7E" w:rsidRDefault="00D34E7E" w:rsidP="00D34E7E">
            <w:pPr>
              <w:jc w:val="center"/>
              <w:rPr>
                <w:sz w:val="22"/>
                <w:szCs w:val="22"/>
              </w:rPr>
            </w:pPr>
          </w:p>
        </w:tc>
        <w:tc>
          <w:tcPr>
            <w:tcW w:w="810" w:type="dxa"/>
            <w:vAlign w:val="center"/>
          </w:tcPr>
          <w:p w:rsidR="00D34E7E" w:rsidRPr="00D34E7E" w:rsidRDefault="00D34E7E" w:rsidP="00D34E7E">
            <w:pPr>
              <w:jc w:val="center"/>
              <w:rPr>
                <w:sz w:val="22"/>
                <w:szCs w:val="22"/>
              </w:rPr>
            </w:pPr>
          </w:p>
        </w:tc>
        <w:tc>
          <w:tcPr>
            <w:tcW w:w="1080" w:type="dxa"/>
            <w:vAlign w:val="center"/>
          </w:tcPr>
          <w:p w:rsidR="00D34E7E" w:rsidRPr="00D34E7E" w:rsidRDefault="00D34E7E" w:rsidP="00D34E7E">
            <w:pPr>
              <w:jc w:val="center"/>
              <w:rPr>
                <w:sz w:val="22"/>
                <w:szCs w:val="22"/>
              </w:rPr>
            </w:pPr>
          </w:p>
        </w:tc>
        <w:tc>
          <w:tcPr>
            <w:tcW w:w="954" w:type="dxa"/>
            <w:vAlign w:val="center"/>
          </w:tcPr>
          <w:p w:rsidR="00D34E7E" w:rsidRPr="00D34E7E" w:rsidRDefault="00D34E7E" w:rsidP="00D34E7E">
            <w:pPr>
              <w:jc w:val="center"/>
              <w:rPr>
                <w:sz w:val="22"/>
                <w:szCs w:val="22"/>
              </w:rPr>
            </w:pP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00" w:type="dxa"/>
            <w:gridSpan w:val="2"/>
            <w:vAlign w:val="center"/>
          </w:tcPr>
          <w:p w:rsidR="00D34E7E" w:rsidRPr="00D34E7E" w:rsidRDefault="00D34E7E" w:rsidP="00D34E7E">
            <w:pPr>
              <w:jc w:val="center"/>
              <w:rPr>
                <w:sz w:val="22"/>
                <w:szCs w:val="22"/>
              </w:rPr>
            </w:pPr>
            <w:r w:rsidRPr="00D34E7E">
              <w:rPr>
                <w:sz w:val="22"/>
                <w:szCs w:val="22"/>
              </w:rPr>
              <w:t>N</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N327</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1218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67</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330 kitchen</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1168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N325</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1115</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64</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N320</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1037</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Shower room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1130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75</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89</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16</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N317</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960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Curtains closed</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N315</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934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N314</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934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75</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Utility on 3rd floor</w:t>
            </w:r>
          </w:p>
        </w:tc>
        <w:tc>
          <w:tcPr>
            <w:tcW w:w="920" w:type="dxa"/>
            <w:vAlign w:val="center"/>
          </w:tcPr>
          <w:p w:rsidR="00D34E7E" w:rsidRPr="00D34E7E" w:rsidRDefault="00D34E7E" w:rsidP="00D34E7E">
            <w:pPr>
              <w:jc w:val="center"/>
              <w:rPr>
                <w:sz w:val="22"/>
                <w:szCs w:val="22"/>
              </w:rPr>
            </w:pP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p>
        </w:tc>
        <w:tc>
          <w:tcPr>
            <w:tcW w:w="1080" w:type="dxa"/>
            <w:vAlign w:val="center"/>
          </w:tcPr>
          <w:p w:rsidR="00D34E7E" w:rsidRPr="00D34E7E" w:rsidRDefault="00D34E7E" w:rsidP="00D34E7E">
            <w:pPr>
              <w:jc w:val="center"/>
              <w:rPr>
                <w:sz w:val="22"/>
                <w:szCs w:val="22"/>
              </w:rPr>
            </w:pPr>
          </w:p>
        </w:tc>
        <w:tc>
          <w:tcPr>
            <w:tcW w:w="954" w:type="dxa"/>
            <w:vAlign w:val="center"/>
          </w:tcPr>
          <w:p w:rsidR="00D34E7E" w:rsidRPr="00D34E7E" w:rsidRDefault="00D34E7E" w:rsidP="00D34E7E">
            <w:pPr>
              <w:jc w:val="center"/>
              <w:rPr>
                <w:sz w:val="22"/>
                <w:szCs w:val="22"/>
              </w:rPr>
            </w:pPr>
          </w:p>
        </w:tc>
        <w:tc>
          <w:tcPr>
            <w:tcW w:w="1260" w:type="dxa"/>
            <w:vAlign w:val="center"/>
          </w:tcPr>
          <w:p w:rsidR="00D34E7E" w:rsidRPr="00D34E7E" w:rsidRDefault="00D34E7E" w:rsidP="00D34E7E">
            <w:pPr>
              <w:jc w:val="center"/>
              <w:rPr>
                <w:sz w:val="22"/>
                <w:szCs w:val="22"/>
              </w:rPr>
            </w:pPr>
          </w:p>
        </w:tc>
        <w:tc>
          <w:tcPr>
            <w:tcW w:w="1260" w:type="dxa"/>
            <w:vAlign w:val="center"/>
          </w:tcPr>
          <w:p w:rsidR="00D34E7E" w:rsidRPr="00D34E7E" w:rsidRDefault="00D34E7E" w:rsidP="00D34E7E">
            <w:pPr>
              <w:jc w:val="center"/>
              <w:rPr>
                <w:sz w:val="22"/>
                <w:szCs w:val="22"/>
              </w:rPr>
            </w:pPr>
          </w:p>
        </w:tc>
        <w:tc>
          <w:tcPr>
            <w:tcW w:w="900" w:type="dxa"/>
            <w:gridSpan w:val="2"/>
            <w:vAlign w:val="center"/>
          </w:tcPr>
          <w:p w:rsidR="00D34E7E" w:rsidRPr="00D34E7E" w:rsidRDefault="00D34E7E" w:rsidP="00D34E7E">
            <w:pPr>
              <w:jc w:val="center"/>
              <w:rPr>
                <w:sz w:val="22"/>
                <w:szCs w:val="22"/>
              </w:rPr>
            </w:pPr>
          </w:p>
        </w:tc>
        <w:tc>
          <w:tcPr>
            <w:tcW w:w="990" w:type="dxa"/>
            <w:vAlign w:val="center"/>
          </w:tcPr>
          <w:p w:rsidR="00D34E7E" w:rsidRPr="00D34E7E" w:rsidRDefault="00D34E7E" w:rsidP="00D34E7E">
            <w:pPr>
              <w:jc w:val="center"/>
              <w:rPr>
                <w:sz w:val="22"/>
                <w:szCs w:val="22"/>
              </w:rPr>
            </w:pP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1 WD CT</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Restroom</w:t>
            </w:r>
          </w:p>
        </w:tc>
        <w:tc>
          <w:tcPr>
            <w:tcW w:w="920" w:type="dxa"/>
            <w:vAlign w:val="center"/>
          </w:tcPr>
          <w:p w:rsidR="00D34E7E" w:rsidRPr="00D34E7E" w:rsidRDefault="00D34E7E" w:rsidP="00D34E7E">
            <w:pPr>
              <w:jc w:val="center"/>
              <w:rPr>
                <w:sz w:val="22"/>
                <w:szCs w:val="22"/>
              </w:rPr>
            </w:pP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p>
        </w:tc>
        <w:tc>
          <w:tcPr>
            <w:tcW w:w="1080" w:type="dxa"/>
            <w:vAlign w:val="center"/>
          </w:tcPr>
          <w:p w:rsidR="00D34E7E" w:rsidRPr="00D34E7E" w:rsidRDefault="00D34E7E" w:rsidP="00D34E7E">
            <w:pPr>
              <w:jc w:val="center"/>
              <w:rPr>
                <w:sz w:val="22"/>
                <w:szCs w:val="22"/>
              </w:rPr>
            </w:pPr>
          </w:p>
        </w:tc>
        <w:tc>
          <w:tcPr>
            <w:tcW w:w="954" w:type="dxa"/>
            <w:vAlign w:val="center"/>
          </w:tcPr>
          <w:p w:rsidR="00D34E7E" w:rsidRPr="00D34E7E" w:rsidRDefault="00D34E7E" w:rsidP="00D34E7E">
            <w:pPr>
              <w:jc w:val="center"/>
              <w:rPr>
                <w:sz w:val="22"/>
                <w:szCs w:val="22"/>
              </w:rPr>
            </w:pPr>
          </w:p>
        </w:tc>
        <w:tc>
          <w:tcPr>
            <w:tcW w:w="1260" w:type="dxa"/>
            <w:vAlign w:val="center"/>
          </w:tcPr>
          <w:p w:rsidR="00D34E7E" w:rsidRPr="00D34E7E" w:rsidRDefault="00D34E7E" w:rsidP="00D34E7E">
            <w:pPr>
              <w:jc w:val="center"/>
              <w:rPr>
                <w:sz w:val="22"/>
                <w:szCs w:val="22"/>
              </w:rPr>
            </w:pPr>
          </w:p>
        </w:tc>
        <w:tc>
          <w:tcPr>
            <w:tcW w:w="1260" w:type="dxa"/>
            <w:vAlign w:val="center"/>
          </w:tcPr>
          <w:p w:rsidR="00D34E7E" w:rsidRPr="00D34E7E" w:rsidRDefault="00D34E7E" w:rsidP="00D34E7E">
            <w:pPr>
              <w:jc w:val="center"/>
              <w:rPr>
                <w:sz w:val="22"/>
                <w:szCs w:val="22"/>
              </w:rPr>
            </w:pPr>
          </w:p>
        </w:tc>
        <w:tc>
          <w:tcPr>
            <w:tcW w:w="900" w:type="dxa"/>
            <w:gridSpan w:val="2"/>
            <w:vAlign w:val="center"/>
          </w:tcPr>
          <w:p w:rsidR="00D34E7E" w:rsidRPr="00D34E7E" w:rsidRDefault="00D34E7E" w:rsidP="00D34E7E">
            <w:pPr>
              <w:jc w:val="center"/>
              <w:rPr>
                <w:sz w:val="22"/>
                <w:szCs w:val="22"/>
              </w:rPr>
            </w:pPr>
          </w:p>
        </w:tc>
        <w:tc>
          <w:tcPr>
            <w:tcW w:w="990" w:type="dxa"/>
            <w:vAlign w:val="center"/>
          </w:tcPr>
          <w:p w:rsidR="00D34E7E" w:rsidRPr="00D34E7E" w:rsidRDefault="00D34E7E" w:rsidP="00D34E7E">
            <w:pPr>
              <w:jc w:val="center"/>
              <w:rPr>
                <w:sz w:val="22"/>
                <w:szCs w:val="22"/>
              </w:rPr>
            </w:pP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exhaust weak</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lastRenderedPageBreak/>
              <w:t>N307</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1041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p>
        </w:tc>
        <w:tc>
          <w:tcPr>
            <w:tcW w:w="954" w:type="dxa"/>
            <w:vAlign w:val="center"/>
          </w:tcPr>
          <w:p w:rsidR="00D34E7E" w:rsidRPr="00D34E7E" w:rsidRDefault="00D34E7E" w:rsidP="00D34E7E">
            <w:pPr>
              <w:jc w:val="center"/>
              <w:rPr>
                <w:sz w:val="22"/>
                <w:szCs w:val="22"/>
              </w:rPr>
            </w:pPr>
          </w:p>
        </w:tc>
        <w:tc>
          <w:tcPr>
            <w:tcW w:w="1260" w:type="dxa"/>
            <w:vAlign w:val="center"/>
          </w:tcPr>
          <w:p w:rsidR="00D34E7E" w:rsidRPr="00D34E7E" w:rsidRDefault="00D34E7E" w:rsidP="00D34E7E">
            <w:pPr>
              <w:jc w:val="center"/>
              <w:rPr>
                <w:sz w:val="22"/>
                <w:szCs w:val="22"/>
              </w:rPr>
            </w:pP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N304</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1124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348</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1375</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1 WD CT</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Nurse’s station</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1222</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62</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15</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4</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360</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1365</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19</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N</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362</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1437</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60</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2 WD CT</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366</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1443</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72</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58</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19</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3</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365</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1448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58</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366</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1470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59</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WD CT</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371</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1312</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14</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Curtains drawn</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373</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1368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lastRenderedPageBreak/>
              <w:t>372 solarium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1370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60</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14</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370</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1350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368</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1366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72</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64</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312</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1192</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315</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1171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319</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1224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Window leak reported</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Veteran’s care center</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1261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67</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337</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1363</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Flowers, WD CT</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336</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1351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338</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1346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68</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1 WD CT</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340</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1324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69</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lastRenderedPageBreak/>
              <w:t>341 solarium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1255</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69</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Plants</w:t>
            </w:r>
          </w:p>
        </w:tc>
      </w:tr>
      <w:tr w:rsidR="00D34E7E" w:rsidRPr="00D34E7E" w:rsidTr="00624204">
        <w:trPr>
          <w:trHeight w:val="570"/>
          <w:jc w:val="center"/>
        </w:trPr>
        <w:tc>
          <w:tcPr>
            <w:tcW w:w="13690" w:type="dxa"/>
            <w:gridSpan w:val="12"/>
            <w:vAlign w:val="center"/>
          </w:tcPr>
          <w:p w:rsidR="00D34E7E" w:rsidRPr="00D34E7E" w:rsidRDefault="00D34E7E" w:rsidP="00D34E7E">
            <w:pPr>
              <w:rPr>
                <w:sz w:val="22"/>
                <w:szCs w:val="22"/>
              </w:rPr>
            </w:pPr>
            <w:r w:rsidRPr="00D34E7E">
              <w:rPr>
                <w:sz w:val="22"/>
                <w:szCs w:val="22"/>
              </w:rPr>
              <w:t>2nd floor</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281</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1013</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64</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Solarium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1031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UF</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208</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999</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211</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1050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215</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1056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231</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1063</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232</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1036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231</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1084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62</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234</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1040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62</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lastRenderedPageBreak/>
              <w:t>233</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1039</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62</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236</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1012</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235 solarium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931</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339</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1346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70</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329</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1317</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64</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330</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1314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331</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1328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334</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1367</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333 solarium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1330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73</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66</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5</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4</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332</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1335</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272</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956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64</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lastRenderedPageBreak/>
              <w:t>273</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974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279</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1016</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63</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278</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1060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65</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13</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2</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280</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1038</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64</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225</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1057</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224</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1094</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PF on</w:t>
            </w: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226</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1093</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227</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1077</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61</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1</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228</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940</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60</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p>
        </w:tc>
      </w:tr>
      <w:tr w:rsidR="00D34E7E" w:rsidRPr="00D34E7E" w:rsidTr="00624204">
        <w:trPr>
          <w:trHeight w:val="570"/>
          <w:jc w:val="center"/>
        </w:trPr>
        <w:tc>
          <w:tcPr>
            <w:tcW w:w="1909" w:type="dxa"/>
            <w:vAlign w:val="center"/>
          </w:tcPr>
          <w:p w:rsidR="00D34E7E" w:rsidRPr="00D34E7E" w:rsidRDefault="00D34E7E" w:rsidP="00D34E7E">
            <w:pPr>
              <w:rPr>
                <w:sz w:val="22"/>
                <w:szCs w:val="22"/>
              </w:rPr>
            </w:pPr>
            <w:r w:rsidRPr="00D34E7E">
              <w:rPr>
                <w:rFonts w:eastAsia="Arial Unicode MS"/>
                <w:color w:val="000000"/>
                <w:sz w:val="22"/>
                <w:szCs w:val="22"/>
                <w:u w:color="000000"/>
              </w:rPr>
              <w:t>229 solarium</w:t>
            </w:r>
          </w:p>
        </w:tc>
        <w:tc>
          <w:tcPr>
            <w:tcW w:w="92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909</w:t>
            </w:r>
          </w:p>
        </w:tc>
        <w:tc>
          <w:tcPr>
            <w:tcW w:w="1136" w:type="dxa"/>
            <w:vAlign w:val="center"/>
          </w:tcPr>
          <w:p w:rsidR="00D34E7E" w:rsidRPr="00D34E7E" w:rsidRDefault="00D34E7E" w:rsidP="00D34E7E">
            <w:pPr>
              <w:jc w:val="center"/>
              <w:rPr>
                <w:sz w:val="22"/>
                <w:szCs w:val="22"/>
              </w:rPr>
            </w:pPr>
            <w:r w:rsidRPr="00D34E7E">
              <w:rPr>
                <w:sz w:val="22"/>
                <w:szCs w:val="22"/>
              </w:rPr>
              <w:t>ND</w:t>
            </w:r>
          </w:p>
        </w:tc>
        <w:tc>
          <w:tcPr>
            <w:tcW w:w="81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74</w:t>
            </w:r>
          </w:p>
        </w:tc>
        <w:tc>
          <w:tcPr>
            <w:tcW w:w="108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60</w:t>
            </w:r>
          </w:p>
        </w:tc>
        <w:tc>
          <w:tcPr>
            <w:tcW w:w="954"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8</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0</w:t>
            </w:r>
          </w:p>
        </w:tc>
        <w:tc>
          <w:tcPr>
            <w:tcW w:w="126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00" w:type="dxa"/>
            <w:gridSpan w:val="2"/>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990" w:type="dxa"/>
            <w:vAlign w:val="center"/>
          </w:tcPr>
          <w:p w:rsidR="00D34E7E" w:rsidRPr="00D34E7E" w:rsidRDefault="00D34E7E" w:rsidP="00D34E7E">
            <w:pPr>
              <w:jc w:val="center"/>
              <w:rPr>
                <w:sz w:val="22"/>
                <w:szCs w:val="22"/>
              </w:rPr>
            </w:pPr>
            <w:r w:rsidRPr="00D34E7E">
              <w:rPr>
                <w:rFonts w:eastAsia="Arial Unicode MS"/>
                <w:color w:val="000000"/>
                <w:sz w:val="22"/>
                <w:szCs w:val="22"/>
                <w:u w:color="000000"/>
              </w:rPr>
              <w:t>Y</w:t>
            </w:r>
          </w:p>
        </w:tc>
        <w:tc>
          <w:tcPr>
            <w:tcW w:w="2471" w:type="dxa"/>
            <w:tcBorders>
              <w:left w:val="nil"/>
            </w:tcBorders>
            <w:vAlign w:val="center"/>
          </w:tcPr>
          <w:p w:rsidR="00D34E7E" w:rsidRPr="00D34E7E" w:rsidRDefault="00D34E7E" w:rsidP="00D34E7E">
            <w:pPr>
              <w:rPr>
                <w:sz w:val="22"/>
                <w:szCs w:val="22"/>
              </w:rPr>
            </w:pPr>
            <w:r w:rsidRPr="00D34E7E">
              <w:rPr>
                <w:rFonts w:eastAsia="Arial Unicode MS"/>
                <w:color w:val="000000"/>
                <w:sz w:val="22"/>
                <w:szCs w:val="22"/>
                <w:u w:color="000000"/>
              </w:rPr>
              <w:t>UF, plants</w:t>
            </w:r>
          </w:p>
        </w:tc>
      </w:tr>
    </w:tbl>
    <w:p w:rsidR="00D34E7E" w:rsidRPr="00D34E7E" w:rsidRDefault="00D34E7E" w:rsidP="00D34E7E"/>
    <w:p w:rsidR="00992DA5" w:rsidRPr="005A1D50" w:rsidRDefault="00992DA5" w:rsidP="00992DA5">
      <w:pPr>
        <w:pStyle w:val="References"/>
        <w:rPr>
          <w:szCs w:val="24"/>
        </w:rPr>
      </w:pPr>
    </w:p>
    <w:sectPr w:rsidR="00992DA5" w:rsidRPr="005A1D50" w:rsidSect="00D34E7E">
      <w:headerReference w:type="default" r:id="rId27"/>
      <w:footerReference w:type="default" r:id="rId28"/>
      <w:headerReference w:type="first" r:id="rId29"/>
      <w:footerReference w:type="first" r:id="rId3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020" w:rsidRDefault="00E61020">
      <w:r>
        <w:separator/>
      </w:r>
    </w:p>
  </w:endnote>
  <w:endnote w:type="continuationSeparator" w:id="0">
    <w:p w:rsidR="00E61020" w:rsidRDefault="00E61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295" w:rsidRDefault="004A52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4A5295" w:rsidRDefault="004A52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295" w:rsidRDefault="004A52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3AFA">
      <w:rPr>
        <w:rStyle w:val="PageNumber"/>
        <w:noProof/>
      </w:rPr>
      <w:t>2</w:t>
    </w:r>
    <w:r>
      <w:rPr>
        <w:rStyle w:val="PageNumber"/>
      </w:rPr>
      <w:fldChar w:fldCharType="end"/>
    </w:r>
  </w:p>
  <w:p w:rsidR="004A5295" w:rsidRDefault="004A52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7E" w:rsidRDefault="00D34E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7E" w:rsidRDefault="00D34E7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68" w:type="dxa"/>
      <w:jc w:val="center"/>
      <w:tblInd w:w="-98" w:type="dxa"/>
      <w:tblLayout w:type="fixed"/>
      <w:tblLook w:val="0000" w:firstRow="0" w:lastRow="0" w:firstColumn="0" w:lastColumn="0" w:noHBand="0" w:noVBand="0"/>
    </w:tblPr>
    <w:tblGrid>
      <w:gridCol w:w="3274"/>
      <w:gridCol w:w="1890"/>
      <w:gridCol w:w="2070"/>
      <w:gridCol w:w="2610"/>
      <w:gridCol w:w="2571"/>
      <w:gridCol w:w="253"/>
    </w:tblGrid>
    <w:tr w:rsidR="000E15CD" w:rsidRPr="00F374D5" w:rsidTr="000E15CD">
      <w:trPr>
        <w:trHeight w:val="313"/>
        <w:jc w:val="center"/>
      </w:trPr>
      <w:tc>
        <w:tcPr>
          <w:tcW w:w="3274" w:type="dxa"/>
          <w:tcBorders>
            <w:top w:val="nil"/>
            <w:left w:val="nil"/>
            <w:bottom w:val="nil"/>
            <w:right w:val="nil"/>
          </w:tcBorders>
          <w:shd w:val="clear" w:color="auto" w:fill="auto"/>
          <w:noWrap/>
          <w:vAlign w:val="center"/>
        </w:tcPr>
        <w:p w:rsidR="000E15CD" w:rsidRPr="00F374D5" w:rsidRDefault="00D34E7E" w:rsidP="000E15CD">
          <w:pPr>
            <w:rPr>
              <w:rFonts w:ascii="Times" w:hAnsi="Times" w:cs="Times"/>
              <w:sz w:val="20"/>
            </w:rPr>
          </w:pPr>
          <w:r w:rsidRPr="00F374D5">
            <w:rPr>
              <w:rFonts w:ascii="Times" w:hAnsi="Times" w:cs="Times"/>
              <w:sz w:val="20"/>
            </w:rPr>
            <w:t>ppm = parts per million</w:t>
          </w:r>
        </w:p>
      </w:tc>
      <w:tc>
        <w:tcPr>
          <w:tcW w:w="1890" w:type="dxa"/>
          <w:tcBorders>
            <w:top w:val="nil"/>
            <w:left w:val="nil"/>
            <w:bottom w:val="nil"/>
            <w:right w:val="nil"/>
          </w:tcBorders>
          <w:shd w:val="clear" w:color="auto" w:fill="auto"/>
          <w:noWrap/>
          <w:vAlign w:val="center"/>
        </w:tcPr>
        <w:p w:rsidR="000E15CD" w:rsidRPr="00F374D5" w:rsidRDefault="00D34E7E" w:rsidP="000E15CD">
          <w:pPr>
            <w:rPr>
              <w:rFonts w:ascii="Times" w:hAnsi="Times" w:cs="Times"/>
              <w:sz w:val="20"/>
            </w:rPr>
          </w:pPr>
          <w:r>
            <w:rPr>
              <w:rFonts w:ascii="Times" w:hAnsi="Times" w:cs="Times"/>
              <w:sz w:val="20"/>
            </w:rPr>
            <w:t>CT = ceiling tile</w:t>
          </w:r>
        </w:p>
      </w:tc>
      <w:tc>
        <w:tcPr>
          <w:tcW w:w="2070" w:type="dxa"/>
          <w:tcBorders>
            <w:top w:val="nil"/>
            <w:left w:val="nil"/>
            <w:bottom w:val="nil"/>
            <w:right w:val="nil"/>
          </w:tcBorders>
          <w:vAlign w:val="center"/>
        </w:tcPr>
        <w:p w:rsidR="000E15CD" w:rsidRPr="00F374D5" w:rsidRDefault="00D34E7E" w:rsidP="000E15CD">
          <w:pPr>
            <w:rPr>
              <w:rFonts w:ascii="Times" w:hAnsi="Times" w:cs="Times"/>
              <w:sz w:val="20"/>
            </w:rPr>
          </w:pPr>
          <w:r w:rsidRPr="00F374D5">
            <w:rPr>
              <w:rFonts w:ascii="Times" w:hAnsi="Times" w:cs="Times"/>
              <w:sz w:val="20"/>
            </w:rPr>
            <w:t>ND = non detect</w:t>
          </w:r>
        </w:p>
      </w:tc>
      <w:tc>
        <w:tcPr>
          <w:tcW w:w="2610" w:type="dxa"/>
          <w:tcBorders>
            <w:top w:val="nil"/>
            <w:left w:val="nil"/>
            <w:bottom w:val="nil"/>
            <w:right w:val="nil"/>
          </w:tcBorders>
          <w:vAlign w:val="center"/>
        </w:tcPr>
        <w:p w:rsidR="000E15CD" w:rsidRPr="00F374D5" w:rsidRDefault="00D34E7E" w:rsidP="000E15CD">
          <w:pPr>
            <w:rPr>
              <w:rFonts w:ascii="Times" w:hAnsi="Times" w:cs="Times"/>
              <w:sz w:val="20"/>
            </w:rPr>
          </w:pPr>
          <w:r>
            <w:rPr>
              <w:rFonts w:ascii="Times" w:hAnsi="Times" w:cs="Times"/>
              <w:sz w:val="20"/>
            </w:rPr>
            <w:t>PF = personal fan</w:t>
          </w:r>
        </w:p>
      </w:tc>
      <w:tc>
        <w:tcPr>
          <w:tcW w:w="2571" w:type="dxa"/>
          <w:tcBorders>
            <w:top w:val="nil"/>
            <w:left w:val="nil"/>
            <w:bottom w:val="nil"/>
            <w:right w:val="nil"/>
          </w:tcBorders>
          <w:shd w:val="clear" w:color="auto" w:fill="auto"/>
          <w:noWrap/>
          <w:vAlign w:val="center"/>
        </w:tcPr>
        <w:p w:rsidR="000E15CD" w:rsidRPr="00F374D5" w:rsidRDefault="00D34E7E" w:rsidP="000E15CD">
          <w:pPr>
            <w:rPr>
              <w:rFonts w:ascii="Times" w:hAnsi="Times" w:cs="Times"/>
              <w:sz w:val="20"/>
            </w:rPr>
          </w:pPr>
          <w:r>
            <w:rPr>
              <w:rFonts w:ascii="Times" w:hAnsi="Times" w:cs="Times"/>
              <w:sz w:val="20"/>
            </w:rPr>
            <w:t>WD = water-damaged</w:t>
          </w:r>
        </w:p>
      </w:tc>
      <w:tc>
        <w:tcPr>
          <w:tcW w:w="253" w:type="dxa"/>
          <w:tcBorders>
            <w:top w:val="nil"/>
            <w:left w:val="nil"/>
            <w:bottom w:val="nil"/>
            <w:right w:val="nil"/>
          </w:tcBorders>
          <w:shd w:val="clear" w:color="auto" w:fill="auto"/>
          <w:noWrap/>
          <w:vAlign w:val="center"/>
        </w:tcPr>
        <w:p w:rsidR="000E15CD" w:rsidRPr="00F374D5" w:rsidRDefault="00E61020" w:rsidP="000E15CD">
          <w:pPr>
            <w:rPr>
              <w:rFonts w:ascii="Times" w:hAnsi="Times" w:cs="Times"/>
              <w:sz w:val="20"/>
            </w:rPr>
          </w:pPr>
        </w:p>
      </w:tc>
    </w:tr>
    <w:tr w:rsidR="000E15CD" w:rsidRPr="00F374D5" w:rsidTr="000E15CD">
      <w:trPr>
        <w:trHeight w:val="313"/>
        <w:jc w:val="center"/>
      </w:trPr>
      <w:tc>
        <w:tcPr>
          <w:tcW w:w="3274" w:type="dxa"/>
          <w:tcBorders>
            <w:top w:val="nil"/>
            <w:left w:val="nil"/>
            <w:bottom w:val="nil"/>
            <w:right w:val="nil"/>
          </w:tcBorders>
          <w:shd w:val="clear" w:color="auto" w:fill="auto"/>
          <w:noWrap/>
          <w:vAlign w:val="center"/>
        </w:tcPr>
        <w:p w:rsidR="000E15CD" w:rsidRPr="00F374D5" w:rsidRDefault="00D34E7E" w:rsidP="000E15CD">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1890" w:type="dxa"/>
          <w:tcBorders>
            <w:top w:val="nil"/>
            <w:left w:val="nil"/>
            <w:bottom w:val="nil"/>
            <w:right w:val="nil"/>
          </w:tcBorders>
          <w:shd w:val="clear" w:color="auto" w:fill="auto"/>
          <w:noWrap/>
          <w:vAlign w:val="center"/>
        </w:tcPr>
        <w:p w:rsidR="000E15CD" w:rsidRPr="006B34D0" w:rsidRDefault="00D34E7E" w:rsidP="000E15CD">
          <w:pPr>
            <w:rPr>
              <w:sz w:val="21"/>
              <w:szCs w:val="21"/>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vAlign w:val="center"/>
        </w:tcPr>
        <w:p w:rsidR="000E15CD" w:rsidRPr="00F374D5" w:rsidRDefault="00D34E7E" w:rsidP="000E15CD">
          <w:pPr>
            <w:rPr>
              <w:rFonts w:ascii="Times" w:hAnsi="Times" w:cs="Times"/>
              <w:sz w:val="20"/>
            </w:rPr>
          </w:pPr>
          <w:r>
            <w:rPr>
              <w:rFonts w:ascii="Times" w:hAnsi="Times" w:cs="Times"/>
              <w:sz w:val="20"/>
            </w:rPr>
            <w:t>PC = photocopier</w:t>
          </w:r>
        </w:p>
      </w:tc>
      <w:tc>
        <w:tcPr>
          <w:tcW w:w="2610" w:type="dxa"/>
          <w:tcBorders>
            <w:top w:val="nil"/>
            <w:left w:val="nil"/>
            <w:bottom w:val="nil"/>
            <w:right w:val="nil"/>
          </w:tcBorders>
          <w:vAlign w:val="center"/>
        </w:tcPr>
        <w:p w:rsidR="000E15CD" w:rsidRPr="00F374D5" w:rsidRDefault="00D34E7E" w:rsidP="000E15CD">
          <w:pPr>
            <w:rPr>
              <w:rFonts w:ascii="Times" w:hAnsi="Times" w:cs="Times"/>
              <w:sz w:val="20"/>
            </w:rPr>
          </w:pPr>
          <w:r>
            <w:rPr>
              <w:rFonts w:ascii="Times" w:hAnsi="Times" w:cs="Times"/>
              <w:sz w:val="20"/>
            </w:rPr>
            <w:t>UF = upholstered furniture</w:t>
          </w:r>
        </w:p>
      </w:tc>
      <w:tc>
        <w:tcPr>
          <w:tcW w:w="2571" w:type="dxa"/>
          <w:tcBorders>
            <w:top w:val="nil"/>
            <w:left w:val="nil"/>
            <w:bottom w:val="nil"/>
            <w:right w:val="nil"/>
          </w:tcBorders>
          <w:shd w:val="clear" w:color="auto" w:fill="auto"/>
          <w:noWrap/>
          <w:vAlign w:val="center"/>
        </w:tcPr>
        <w:p w:rsidR="000E15CD" w:rsidRPr="00F374D5" w:rsidRDefault="00E61020" w:rsidP="000E15CD">
          <w:pPr>
            <w:rPr>
              <w:rFonts w:ascii="Times" w:hAnsi="Times" w:cs="Times"/>
              <w:sz w:val="20"/>
            </w:rPr>
          </w:pPr>
        </w:p>
      </w:tc>
      <w:tc>
        <w:tcPr>
          <w:tcW w:w="253" w:type="dxa"/>
          <w:tcBorders>
            <w:top w:val="nil"/>
            <w:left w:val="nil"/>
            <w:bottom w:val="nil"/>
            <w:right w:val="nil"/>
          </w:tcBorders>
          <w:shd w:val="clear" w:color="auto" w:fill="auto"/>
          <w:noWrap/>
          <w:vAlign w:val="center"/>
        </w:tcPr>
        <w:p w:rsidR="000E15CD" w:rsidRPr="00F374D5" w:rsidRDefault="00E61020" w:rsidP="000E15CD">
          <w:pPr>
            <w:rPr>
              <w:rFonts w:ascii="Times" w:hAnsi="Times" w:cs="Times"/>
              <w:sz w:val="20"/>
            </w:rPr>
          </w:pPr>
        </w:p>
      </w:tc>
    </w:tr>
  </w:tbl>
  <w:p w:rsidR="000B635D" w:rsidRDefault="00E61020" w:rsidP="00FA33D4">
    <w:pPr>
      <w:tabs>
        <w:tab w:val="left" w:pos="9180"/>
      </w:tabs>
      <w:rPr>
        <w:b/>
        <w:sz w:val="20"/>
      </w:rPr>
    </w:pPr>
  </w:p>
  <w:p w:rsidR="000B635D" w:rsidRDefault="00D34E7E" w:rsidP="00FA33D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B635D">
      <w:tc>
        <w:tcPr>
          <w:tcW w:w="2718" w:type="dxa"/>
        </w:tcPr>
        <w:p w:rsidR="000B635D" w:rsidRDefault="00D34E7E" w:rsidP="00FA33D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0B635D" w:rsidRDefault="00D34E7E" w:rsidP="00FA33D4">
          <w:pPr>
            <w:rPr>
              <w:sz w:val="20"/>
            </w:rPr>
          </w:pPr>
          <w:r>
            <w:rPr>
              <w:sz w:val="20"/>
            </w:rPr>
            <w:t>&lt; 800 ppm = preferred</w:t>
          </w:r>
        </w:p>
      </w:tc>
      <w:tc>
        <w:tcPr>
          <w:tcW w:w="3600" w:type="dxa"/>
        </w:tcPr>
        <w:p w:rsidR="000B635D" w:rsidRDefault="00D34E7E" w:rsidP="00FA33D4">
          <w:pPr>
            <w:jc w:val="right"/>
            <w:rPr>
              <w:sz w:val="20"/>
            </w:rPr>
          </w:pPr>
          <w:r>
            <w:rPr>
              <w:sz w:val="20"/>
            </w:rPr>
            <w:t>Temperature:</w:t>
          </w:r>
        </w:p>
      </w:tc>
      <w:tc>
        <w:tcPr>
          <w:tcW w:w="3420" w:type="dxa"/>
        </w:tcPr>
        <w:p w:rsidR="000B635D" w:rsidRDefault="00D34E7E" w:rsidP="00FA33D4">
          <w:pPr>
            <w:rPr>
              <w:sz w:val="20"/>
            </w:rPr>
          </w:pPr>
          <w:r>
            <w:rPr>
              <w:sz w:val="20"/>
            </w:rPr>
            <w:t>70 - 78 °F</w:t>
          </w:r>
        </w:p>
      </w:tc>
    </w:tr>
    <w:tr w:rsidR="000B635D">
      <w:tc>
        <w:tcPr>
          <w:tcW w:w="2718" w:type="dxa"/>
        </w:tcPr>
        <w:p w:rsidR="000B635D" w:rsidRDefault="00E61020" w:rsidP="00FA33D4">
          <w:pPr>
            <w:jc w:val="right"/>
            <w:rPr>
              <w:sz w:val="20"/>
            </w:rPr>
          </w:pPr>
        </w:p>
      </w:tc>
      <w:tc>
        <w:tcPr>
          <w:tcW w:w="4860" w:type="dxa"/>
        </w:tcPr>
        <w:p w:rsidR="000B635D" w:rsidRDefault="00D34E7E" w:rsidP="00933450">
          <w:pPr>
            <w:rPr>
              <w:sz w:val="20"/>
            </w:rPr>
          </w:pPr>
          <w:r>
            <w:rPr>
              <w:sz w:val="20"/>
            </w:rPr>
            <w:t>&gt; 800 ppm = indicative of ventilation problems</w:t>
          </w:r>
        </w:p>
      </w:tc>
      <w:tc>
        <w:tcPr>
          <w:tcW w:w="3600" w:type="dxa"/>
        </w:tcPr>
        <w:p w:rsidR="000B635D" w:rsidRDefault="00D34E7E" w:rsidP="00FA33D4">
          <w:pPr>
            <w:jc w:val="right"/>
            <w:rPr>
              <w:sz w:val="20"/>
            </w:rPr>
          </w:pPr>
          <w:r>
            <w:rPr>
              <w:sz w:val="20"/>
            </w:rPr>
            <w:t>Relative Humidity:</w:t>
          </w:r>
        </w:p>
      </w:tc>
      <w:tc>
        <w:tcPr>
          <w:tcW w:w="3420" w:type="dxa"/>
        </w:tcPr>
        <w:p w:rsidR="000B635D" w:rsidRDefault="00D34E7E" w:rsidP="00FA33D4">
          <w:pPr>
            <w:rPr>
              <w:sz w:val="20"/>
            </w:rPr>
          </w:pPr>
          <w:r>
            <w:rPr>
              <w:sz w:val="20"/>
            </w:rPr>
            <w:t>40 - 60%</w:t>
          </w:r>
        </w:p>
      </w:tc>
    </w:tr>
  </w:tbl>
  <w:p w:rsidR="000B635D" w:rsidRDefault="00E61020" w:rsidP="00FA33D4">
    <w:pPr>
      <w:pStyle w:val="Footer"/>
      <w:jc w:val="center"/>
    </w:pPr>
  </w:p>
  <w:p w:rsidR="000B635D" w:rsidRPr="00FB37EB" w:rsidRDefault="00D34E7E" w:rsidP="00FA33D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23AFA">
      <w:rPr>
        <w:rStyle w:val="PageNumber"/>
        <w:noProof/>
      </w:rPr>
      <w:t>10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68" w:type="dxa"/>
      <w:jc w:val="center"/>
      <w:tblInd w:w="-98" w:type="dxa"/>
      <w:tblLayout w:type="fixed"/>
      <w:tblLook w:val="0000" w:firstRow="0" w:lastRow="0" w:firstColumn="0" w:lastColumn="0" w:noHBand="0" w:noVBand="0"/>
    </w:tblPr>
    <w:tblGrid>
      <w:gridCol w:w="3274"/>
      <w:gridCol w:w="1890"/>
      <w:gridCol w:w="2070"/>
      <w:gridCol w:w="2610"/>
      <w:gridCol w:w="2571"/>
      <w:gridCol w:w="253"/>
    </w:tblGrid>
    <w:tr w:rsidR="00BA69EC" w:rsidRPr="00F374D5" w:rsidTr="002E2975">
      <w:trPr>
        <w:trHeight w:val="313"/>
        <w:jc w:val="center"/>
      </w:trPr>
      <w:tc>
        <w:tcPr>
          <w:tcW w:w="3274" w:type="dxa"/>
          <w:tcBorders>
            <w:top w:val="nil"/>
            <w:left w:val="nil"/>
            <w:bottom w:val="nil"/>
            <w:right w:val="nil"/>
          </w:tcBorders>
          <w:shd w:val="clear" w:color="auto" w:fill="auto"/>
          <w:noWrap/>
          <w:vAlign w:val="center"/>
        </w:tcPr>
        <w:p w:rsidR="00BA69EC" w:rsidRPr="00F374D5" w:rsidRDefault="00D34E7E" w:rsidP="002E2975">
          <w:pPr>
            <w:rPr>
              <w:rFonts w:ascii="Times" w:hAnsi="Times" w:cs="Times"/>
              <w:sz w:val="20"/>
            </w:rPr>
          </w:pPr>
          <w:r w:rsidRPr="00F374D5">
            <w:rPr>
              <w:rFonts w:ascii="Times" w:hAnsi="Times" w:cs="Times"/>
              <w:sz w:val="20"/>
            </w:rPr>
            <w:t>ppm = parts per million</w:t>
          </w:r>
        </w:p>
      </w:tc>
      <w:tc>
        <w:tcPr>
          <w:tcW w:w="1890" w:type="dxa"/>
          <w:tcBorders>
            <w:top w:val="nil"/>
            <w:left w:val="nil"/>
            <w:bottom w:val="nil"/>
            <w:right w:val="nil"/>
          </w:tcBorders>
          <w:shd w:val="clear" w:color="auto" w:fill="auto"/>
          <w:noWrap/>
          <w:vAlign w:val="center"/>
        </w:tcPr>
        <w:p w:rsidR="00BA69EC" w:rsidRPr="00F374D5" w:rsidRDefault="00D34E7E" w:rsidP="002E2975">
          <w:pPr>
            <w:rPr>
              <w:rFonts w:ascii="Times" w:hAnsi="Times" w:cs="Times"/>
              <w:sz w:val="20"/>
            </w:rPr>
          </w:pPr>
          <w:r>
            <w:rPr>
              <w:rFonts w:ascii="Times" w:hAnsi="Times" w:cs="Times"/>
              <w:sz w:val="20"/>
            </w:rPr>
            <w:t>CT = ceiling tile</w:t>
          </w:r>
        </w:p>
      </w:tc>
      <w:tc>
        <w:tcPr>
          <w:tcW w:w="2070" w:type="dxa"/>
          <w:tcBorders>
            <w:top w:val="nil"/>
            <w:left w:val="nil"/>
            <w:bottom w:val="nil"/>
            <w:right w:val="nil"/>
          </w:tcBorders>
          <w:vAlign w:val="center"/>
        </w:tcPr>
        <w:p w:rsidR="00BA69EC" w:rsidRPr="00F374D5" w:rsidRDefault="00D34E7E" w:rsidP="002E2975">
          <w:pPr>
            <w:rPr>
              <w:rFonts w:ascii="Times" w:hAnsi="Times" w:cs="Times"/>
              <w:sz w:val="20"/>
            </w:rPr>
          </w:pPr>
          <w:r w:rsidRPr="00F374D5">
            <w:rPr>
              <w:rFonts w:ascii="Times" w:hAnsi="Times" w:cs="Times"/>
              <w:sz w:val="20"/>
            </w:rPr>
            <w:t>ND = non detect</w:t>
          </w:r>
        </w:p>
      </w:tc>
      <w:tc>
        <w:tcPr>
          <w:tcW w:w="2610" w:type="dxa"/>
          <w:tcBorders>
            <w:top w:val="nil"/>
            <w:left w:val="nil"/>
            <w:bottom w:val="nil"/>
            <w:right w:val="nil"/>
          </w:tcBorders>
          <w:vAlign w:val="center"/>
        </w:tcPr>
        <w:p w:rsidR="00BA69EC" w:rsidRPr="00F374D5" w:rsidRDefault="00D34E7E" w:rsidP="002E2975">
          <w:pPr>
            <w:rPr>
              <w:rFonts w:ascii="Times" w:hAnsi="Times" w:cs="Times"/>
              <w:sz w:val="20"/>
            </w:rPr>
          </w:pPr>
          <w:r>
            <w:rPr>
              <w:rFonts w:ascii="Times" w:hAnsi="Times" w:cs="Times"/>
              <w:sz w:val="20"/>
            </w:rPr>
            <w:t>PF = personal fan</w:t>
          </w:r>
        </w:p>
      </w:tc>
      <w:tc>
        <w:tcPr>
          <w:tcW w:w="2571" w:type="dxa"/>
          <w:tcBorders>
            <w:top w:val="nil"/>
            <w:left w:val="nil"/>
            <w:bottom w:val="nil"/>
            <w:right w:val="nil"/>
          </w:tcBorders>
          <w:shd w:val="clear" w:color="auto" w:fill="auto"/>
          <w:noWrap/>
          <w:vAlign w:val="center"/>
        </w:tcPr>
        <w:p w:rsidR="00BA69EC" w:rsidRPr="00F374D5" w:rsidRDefault="00D34E7E" w:rsidP="002E2975">
          <w:pPr>
            <w:rPr>
              <w:rFonts w:ascii="Times" w:hAnsi="Times" w:cs="Times"/>
              <w:sz w:val="20"/>
            </w:rPr>
          </w:pPr>
          <w:r>
            <w:rPr>
              <w:rFonts w:ascii="Times" w:hAnsi="Times" w:cs="Times"/>
              <w:sz w:val="20"/>
            </w:rPr>
            <w:t>WD = water-damaged</w:t>
          </w:r>
        </w:p>
      </w:tc>
      <w:tc>
        <w:tcPr>
          <w:tcW w:w="253" w:type="dxa"/>
          <w:tcBorders>
            <w:top w:val="nil"/>
            <w:left w:val="nil"/>
            <w:bottom w:val="nil"/>
            <w:right w:val="nil"/>
          </w:tcBorders>
          <w:shd w:val="clear" w:color="auto" w:fill="auto"/>
          <w:noWrap/>
          <w:vAlign w:val="center"/>
        </w:tcPr>
        <w:p w:rsidR="00BA69EC" w:rsidRPr="00F374D5" w:rsidRDefault="00E61020" w:rsidP="002E2975">
          <w:pPr>
            <w:rPr>
              <w:rFonts w:ascii="Times" w:hAnsi="Times" w:cs="Times"/>
              <w:sz w:val="20"/>
            </w:rPr>
          </w:pPr>
        </w:p>
      </w:tc>
    </w:tr>
    <w:tr w:rsidR="00BA69EC" w:rsidRPr="00F374D5" w:rsidTr="002E2975">
      <w:trPr>
        <w:trHeight w:val="313"/>
        <w:jc w:val="center"/>
      </w:trPr>
      <w:tc>
        <w:tcPr>
          <w:tcW w:w="3274" w:type="dxa"/>
          <w:tcBorders>
            <w:top w:val="nil"/>
            <w:left w:val="nil"/>
            <w:bottom w:val="nil"/>
            <w:right w:val="nil"/>
          </w:tcBorders>
          <w:shd w:val="clear" w:color="auto" w:fill="auto"/>
          <w:noWrap/>
          <w:vAlign w:val="center"/>
        </w:tcPr>
        <w:p w:rsidR="00BA69EC" w:rsidRPr="00F374D5" w:rsidRDefault="00D34E7E" w:rsidP="002E2975">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1890" w:type="dxa"/>
          <w:tcBorders>
            <w:top w:val="nil"/>
            <w:left w:val="nil"/>
            <w:bottom w:val="nil"/>
            <w:right w:val="nil"/>
          </w:tcBorders>
          <w:shd w:val="clear" w:color="auto" w:fill="auto"/>
          <w:noWrap/>
          <w:vAlign w:val="center"/>
        </w:tcPr>
        <w:p w:rsidR="00BA69EC" w:rsidRPr="006B34D0" w:rsidRDefault="00D34E7E" w:rsidP="002E2975">
          <w:pPr>
            <w:rPr>
              <w:sz w:val="21"/>
              <w:szCs w:val="21"/>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vAlign w:val="center"/>
        </w:tcPr>
        <w:p w:rsidR="00BA69EC" w:rsidRPr="00F374D5" w:rsidRDefault="00D34E7E" w:rsidP="002E2975">
          <w:pPr>
            <w:rPr>
              <w:rFonts w:ascii="Times" w:hAnsi="Times" w:cs="Times"/>
              <w:sz w:val="20"/>
            </w:rPr>
          </w:pPr>
          <w:r>
            <w:rPr>
              <w:rFonts w:ascii="Times" w:hAnsi="Times" w:cs="Times"/>
              <w:sz w:val="20"/>
            </w:rPr>
            <w:t>PC = photocopier</w:t>
          </w:r>
        </w:p>
      </w:tc>
      <w:tc>
        <w:tcPr>
          <w:tcW w:w="2610" w:type="dxa"/>
          <w:tcBorders>
            <w:top w:val="nil"/>
            <w:left w:val="nil"/>
            <w:bottom w:val="nil"/>
            <w:right w:val="nil"/>
          </w:tcBorders>
          <w:vAlign w:val="center"/>
        </w:tcPr>
        <w:p w:rsidR="00BA69EC" w:rsidRPr="00F374D5" w:rsidRDefault="00D34E7E" w:rsidP="002E2975">
          <w:pPr>
            <w:rPr>
              <w:rFonts w:ascii="Times" w:hAnsi="Times" w:cs="Times"/>
              <w:sz w:val="20"/>
            </w:rPr>
          </w:pPr>
          <w:r>
            <w:rPr>
              <w:rFonts w:ascii="Times" w:hAnsi="Times" w:cs="Times"/>
              <w:sz w:val="20"/>
            </w:rPr>
            <w:t>UF = upholstered furniture</w:t>
          </w:r>
        </w:p>
      </w:tc>
      <w:tc>
        <w:tcPr>
          <w:tcW w:w="2571" w:type="dxa"/>
          <w:tcBorders>
            <w:top w:val="nil"/>
            <w:left w:val="nil"/>
            <w:bottom w:val="nil"/>
            <w:right w:val="nil"/>
          </w:tcBorders>
          <w:shd w:val="clear" w:color="auto" w:fill="auto"/>
          <w:noWrap/>
          <w:vAlign w:val="center"/>
        </w:tcPr>
        <w:p w:rsidR="00BA69EC" w:rsidRPr="00F374D5" w:rsidRDefault="00E61020" w:rsidP="002E2975">
          <w:pPr>
            <w:rPr>
              <w:rFonts w:ascii="Times" w:hAnsi="Times" w:cs="Times"/>
              <w:sz w:val="20"/>
            </w:rPr>
          </w:pPr>
        </w:p>
      </w:tc>
      <w:tc>
        <w:tcPr>
          <w:tcW w:w="253" w:type="dxa"/>
          <w:tcBorders>
            <w:top w:val="nil"/>
            <w:left w:val="nil"/>
            <w:bottom w:val="nil"/>
            <w:right w:val="nil"/>
          </w:tcBorders>
          <w:shd w:val="clear" w:color="auto" w:fill="auto"/>
          <w:noWrap/>
          <w:vAlign w:val="center"/>
        </w:tcPr>
        <w:p w:rsidR="00BA69EC" w:rsidRPr="00F374D5" w:rsidRDefault="00E61020" w:rsidP="002E2975">
          <w:pPr>
            <w:rPr>
              <w:rFonts w:ascii="Times" w:hAnsi="Times" w:cs="Times"/>
              <w:sz w:val="20"/>
            </w:rPr>
          </w:pPr>
        </w:p>
      </w:tc>
    </w:tr>
  </w:tbl>
  <w:p w:rsidR="00BA69EC" w:rsidRDefault="00E61020" w:rsidP="00BA69EC">
    <w:pPr>
      <w:tabs>
        <w:tab w:val="left" w:pos="9180"/>
      </w:tabs>
      <w:rPr>
        <w:b/>
        <w:sz w:val="20"/>
      </w:rPr>
    </w:pPr>
  </w:p>
  <w:p w:rsidR="00BA69EC" w:rsidRDefault="00D34E7E" w:rsidP="00BA69E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A69EC" w:rsidTr="002E2975">
      <w:tc>
        <w:tcPr>
          <w:tcW w:w="2718" w:type="dxa"/>
        </w:tcPr>
        <w:p w:rsidR="00BA69EC" w:rsidRDefault="00D34E7E" w:rsidP="002E297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BA69EC" w:rsidRDefault="00D34E7E" w:rsidP="002E2975">
          <w:pPr>
            <w:rPr>
              <w:sz w:val="20"/>
            </w:rPr>
          </w:pPr>
          <w:r>
            <w:rPr>
              <w:sz w:val="20"/>
            </w:rPr>
            <w:t>&lt; 800 ppm = preferred</w:t>
          </w:r>
        </w:p>
      </w:tc>
      <w:tc>
        <w:tcPr>
          <w:tcW w:w="3600" w:type="dxa"/>
        </w:tcPr>
        <w:p w:rsidR="00BA69EC" w:rsidRDefault="00D34E7E" w:rsidP="002E2975">
          <w:pPr>
            <w:jc w:val="right"/>
            <w:rPr>
              <w:sz w:val="20"/>
            </w:rPr>
          </w:pPr>
          <w:r>
            <w:rPr>
              <w:sz w:val="20"/>
            </w:rPr>
            <w:t>Temperature:</w:t>
          </w:r>
        </w:p>
      </w:tc>
      <w:tc>
        <w:tcPr>
          <w:tcW w:w="3420" w:type="dxa"/>
        </w:tcPr>
        <w:p w:rsidR="00BA69EC" w:rsidRDefault="00D34E7E" w:rsidP="002E2975">
          <w:pPr>
            <w:rPr>
              <w:sz w:val="20"/>
            </w:rPr>
          </w:pPr>
          <w:r>
            <w:rPr>
              <w:sz w:val="20"/>
            </w:rPr>
            <w:t>70 - 78 °F</w:t>
          </w:r>
        </w:p>
      </w:tc>
    </w:tr>
    <w:tr w:rsidR="00BA69EC" w:rsidTr="002E2975">
      <w:tc>
        <w:tcPr>
          <w:tcW w:w="2718" w:type="dxa"/>
        </w:tcPr>
        <w:p w:rsidR="00BA69EC" w:rsidRDefault="00E61020" w:rsidP="002E2975">
          <w:pPr>
            <w:jc w:val="right"/>
            <w:rPr>
              <w:sz w:val="20"/>
            </w:rPr>
          </w:pPr>
        </w:p>
      </w:tc>
      <w:tc>
        <w:tcPr>
          <w:tcW w:w="4860" w:type="dxa"/>
        </w:tcPr>
        <w:p w:rsidR="00BA69EC" w:rsidRDefault="00D34E7E" w:rsidP="002E2975">
          <w:pPr>
            <w:rPr>
              <w:sz w:val="20"/>
            </w:rPr>
          </w:pPr>
          <w:r>
            <w:rPr>
              <w:sz w:val="20"/>
            </w:rPr>
            <w:t>&gt; 800 ppm = indicative of ventilation problems</w:t>
          </w:r>
        </w:p>
      </w:tc>
      <w:tc>
        <w:tcPr>
          <w:tcW w:w="3600" w:type="dxa"/>
        </w:tcPr>
        <w:p w:rsidR="00BA69EC" w:rsidRDefault="00D34E7E" w:rsidP="002E2975">
          <w:pPr>
            <w:jc w:val="right"/>
            <w:rPr>
              <w:sz w:val="20"/>
            </w:rPr>
          </w:pPr>
          <w:r>
            <w:rPr>
              <w:sz w:val="20"/>
            </w:rPr>
            <w:t>Relative Humidity:</w:t>
          </w:r>
        </w:p>
      </w:tc>
      <w:tc>
        <w:tcPr>
          <w:tcW w:w="3420" w:type="dxa"/>
        </w:tcPr>
        <w:p w:rsidR="00BA69EC" w:rsidRDefault="00D34E7E" w:rsidP="002E2975">
          <w:pPr>
            <w:rPr>
              <w:sz w:val="20"/>
            </w:rPr>
          </w:pPr>
          <w:r>
            <w:rPr>
              <w:sz w:val="20"/>
            </w:rPr>
            <w:t>40 - 60%</w:t>
          </w:r>
        </w:p>
      </w:tc>
    </w:tr>
  </w:tbl>
  <w:p w:rsidR="00BA69EC" w:rsidRDefault="00E61020" w:rsidP="00BA69EC">
    <w:pPr>
      <w:pStyle w:val="Footer"/>
      <w:jc w:val="center"/>
    </w:pPr>
  </w:p>
  <w:p w:rsidR="000B635D" w:rsidRPr="00BA69EC" w:rsidRDefault="00D34E7E" w:rsidP="00BA69E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23AF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020" w:rsidRDefault="00E61020">
      <w:r>
        <w:separator/>
      </w:r>
    </w:p>
  </w:footnote>
  <w:footnote w:type="continuationSeparator" w:id="0">
    <w:p w:rsidR="00E61020" w:rsidRDefault="00E610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7E" w:rsidRDefault="00D34E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7E" w:rsidRDefault="00D34E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7E" w:rsidRDefault="00D34E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622B51" w:rsidTr="002E2975">
      <w:trPr>
        <w:cantSplit/>
      </w:trPr>
      <w:tc>
        <w:tcPr>
          <w:tcW w:w="12258" w:type="dxa"/>
          <w:gridSpan w:val="3"/>
        </w:tcPr>
        <w:p w:rsidR="00622B51" w:rsidRPr="00677AC6" w:rsidRDefault="00D34E7E" w:rsidP="002E2975">
          <w:pPr>
            <w:pStyle w:val="Header"/>
            <w:spacing w:before="60" w:after="60"/>
            <w:rPr>
              <w:b/>
            </w:rPr>
          </w:pPr>
          <w:r>
            <w:rPr>
              <w:b/>
            </w:rPr>
            <w:t>Location: Holyoke Soldiers Home, Main Building</w:t>
          </w:r>
        </w:p>
      </w:tc>
      <w:tc>
        <w:tcPr>
          <w:tcW w:w="2358" w:type="dxa"/>
        </w:tcPr>
        <w:p w:rsidR="00622B51" w:rsidRDefault="00D34E7E" w:rsidP="002E2975">
          <w:pPr>
            <w:pStyle w:val="Header"/>
            <w:tabs>
              <w:tab w:val="clear" w:pos="4320"/>
              <w:tab w:val="clear" w:pos="8640"/>
            </w:tabs>
            <w:spacing w:before="60" w:after="60"/>
            <w:rPr>
              <w:b/>
            </w:rPr>
          </w:pPr>
          <w:r>
            <w:rPr>
              <w:b/>
            </w:rPr>
            <w:t>Indoor Air Results</w:t>
          </w:r>
        </w:p>
      </w:tc>
    </w:tr>
    <w:tr w:rsidR="00622B51" w:rsidTr="002E2975">
      <w:trPr>
        <w:cantSplit/>
      </w:trPr>
      <w:tc>
        <w:tcPr>
          <w:tcW w:w="6138" w:type="dxa"/>
        </w:tcPr>
        <w:p w:rsidR="00622B51" w:rsidRDefault="00D34E7E" w:rsidP="002E2975">
          <w:pPr>
            <w:pStyle w:val="Header"/>
            <w:tabs>
              <w:tab w:val="clear" w:pos="4320"/>
              <w:tab w:val="clear" w:pos="8640"/>
            </w:tabs>
            <w:spacing w:before="60" w:after="60"/>
            <w:rPr>
              <w:b/>
            </w:rPr>
          </w:pPr>
          <w:r>
            <w:rPr>
              <w:b/>
            </w:rPr>
            <w:t>Address: 110 Cherry Street, Holyoke, MA</w:t>
          </w:r>
        </w:p>
      </w:tc>
      <w:tc>
        <w:tcPr>
          <w:tcW w:w="3606" w:type="dxa"/>
        </w:tcPr>
        <w:p w:rsidR="00622B51" w:rsidRDefault="00D34E7E" w:rsidP="002E2975">
          <w:pPr>
            <w:pStyle w:val="Header"/>
            <w:tabs>
              <w:tab w:val="clear" w:pos="4320"/>
              <w:tab w:val="clear" w:pos="8640"/>
            </w:tabs>
            <w:spacing w:before="60" w:after="60"/>
            <w:jc w:val="center"/>
            <w:rPr>
              <w:b/>
              <w:sz w:val="28"/>
            </w:rPr>
          </w:pPr>
          <w:r>
            <w:rPr>
              <w:b/>
              <w:sz w:val="28"/>
            </w:rPr>
            <w:t>Table 1 (continued)</w:t>
          </w:r>
        </w:p>
      </w:tc>
      <w:tc>
        <w:tcPr>
          <w:tcW w:w="2514" w:type="dxa"/>
        </w:tcPr>
        <w:p w:rsidR="00622B51" w:rsidRDefault="00E61020" w:rsidP="002E2975">
          <w:pPr>
            <w:pStyle w:val="Header"/>
            <w:tabs>
              <w:tab w:val="clear" w:pos="4320"/>
              <w:tab w:val="clear" w:pos="8640"/>
            </w:tabs>
            <w:spacing w:before="60" w:after="60"/>
            <w:rPr>
              <w:b/>
            </w:rPr>
          </w:pPr>
        </w:p>
      </w:tc>
      <w:tc>
        <w:tcPr>
          <w:tcW w:w="2358" w:type="dxa"/>
        </w:tcPr>
        <w:p w:rsidR="00622B51" w:rsidRDefault="00D34E7E" w:rsidP="002E2975">
          <w:pPr>
            <w:pStyle w:val="Header"/>
            <w:tabs>
              <w:tab w:val="clear" w:pos="4320"/>
              <w:tab w:val="clear" w:pos="8640"/>
            </w:tabs>
            <w:spacing w:before="60" w:after="60"/>
            <w:rPr>
              <w:b/>
            </w:rPr>
          </w:pPr>
          <w:r w:rsidRPr="00677AC6">
            <w:rPr>
              <w:b/>
            </w:rPr>
            <w:t>Date</w:t>
          </w:r>
          <w:r>
            <w:rPr>
              <w:b/>
            </w:rPr>
            <w:t>: 9/19/2018</w:t>
          </w:r>
        </w:p>
      </w:tc>
    </w:tr>
  </w:tbl>
  <w:p w:rsidR="000B635D" w:rsidRPr="00FB37EB" w:rsidRDefault="00E61020" w:rsidP="00FA33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0B635D">
      <w:trPr>
        <w:cantSplit/>
      </w:trPr>
      <w:tc>
        <w:tcPr>
          <w:tcW w:w="12258" w:type="dxa"/>
          <w:gridSpan w:val="3"/>
        </w:tcPr>
        <w:p w:rsidR="000B635D" w:rsidRPr="00677AC6" w:rsidRDefault="00D34E7E" w:rsidP="00E24456">
          <w:pPr>
            <w:pStyle w:val="Header"/>
            <w:spacing w:before="60" w:after="60"/>
            <w:rPr>
              <w:b/>
            </w:rPr>
          </w:pPr>
          <w:r>
            <w:rPr>
              <w:b/>
            </w:rPr>
            <w:t>Location: Holyoke Soldiers Home, Main Building</w:t>
          </w:r>
        </w:p>
      </w:tc>
      <w:tc>
        <w:tcPr>
          <w:tcW w:w="2358" w:type="dxa"/>
        </w:tcPr>
        <w:p w:rsidR="000B635D" w:rsidRDefault="00D34E7E" w:rsidP="00FA33D4">
          <w:pPr>
            <w:pStyle w:val="Header"/>
            <w:tabs>
              <w:tab w:val="clear" w:pos="4320"/>
              <w:tab w:val="clear" w:pos="8640"/>
            </w:tabs>
            <w:spacing w:before="60" w:after="60"/>
            <w:rPr>
              <w:b/>
            </w:rPr>
          </w:pPr>
          <w:r>
            <w:rPr>
              <w:b/>
            </w:rPr>
            <w:t>Indoor Air Results</w:t>
          </w:r>
        </w:p>
      </w:tc>
    </w:tr>
    <w:tr w:rsidR="000B635D" w:rsidTr="008D73FD">
      <w:trPr>
        <w:cantSplit/>
      </w:trPr>
      <w:tc>
        <w:tcPr>
          <w:tcW w:w="6138" w:type="dxa"/>
        </w:tcPr>
        <w:p w:rsidR="000B635D" w:rsidRDefault="00D34E7E" w:rsidP="00094D6B">
          <w:pPr>
            <w:pStyle w:val="Header"/>
            <w:tabs>
              <w:tab w:val="clear" w:pos="4320"/>
              <w:tab w:val="clear" w:pos="8640"/>
            </w:tabs>
            <w:spacing w:before="60" w:after="60"/>
            <w:rPr>
              <w:b/>
            </w:rPr>
          </w:pPr>
          <w:r>
            <w:rPr>
              <w:b/>
            </w:rPr>
            <w:t>Address: 110 Cherry Street, Holyoke, MA</w:t>
          </w:r>
        </w:p>
      </w:tc>
      <w:tc>
        <w:tcPr>
          <w:tcW w:w="3606" w:type="dxa"/>
        </w:tcPr>
        <w:p w:rsidR="000B635D" w:rsidRDefault="00D34E7E" w:rsidP="00FA33D4">
          <w:pPr>
            <w:pStyle w:val="Header"/>
            <w:tabs>
              <w:tab w:val="clear" w:pos="4320"/>
              <w:tab w:val="clear" w:pos="8640"/>
            </w:tabs>
            <w:spacing w:before="60" w:after="60"/>
            <w:jc w:val="center"/>
            <w:rPr>
              <w:b/>
              <w:sz w:val="28"/>
            </w:rPr>
          </w:pPr>
          <w:r>
            <w:rPr>
              <w:b/>
              <w:sz w:val="28"/>
            </w:rPr>
            <w:t>Table 1</w:t>
          </w:r>
        </w:p>
      </w:tc>
      <w:tc>
        <w:tcPr>
          <w:tcW w:w="2514" w:type="dxa"/>
        </w:tcPr>
        <w:p w:rsidR="000B635D" w:rsidRDefault="00E61020" w:rsidP="00FA33D4">
          <w:pPr>
            <w:pStyle w:val="Header"/>
            <w:tabs>
              <w:tab w:val="clear" w:pos="4320"/>
              <w:tab w:val="clear" w:pos="8640"/>
            </w:tabs>
            <w:spacing w:before="60" w:after="60"/>
            <w:rPr>
              <w:b/>
            </w:rPr>
          </w:pPr>
        </w:p>
      </w:tc>
      <w:tc>
        <w:tcPr>
          <w:tcW w:w="2358" w:type="dxa"/>
        </w:tcPr>
        <w:p w:rsidR="000B635D" w:rsidRDefault="00D34E7E" w:rsidP="0055433E">
          <w:pPr>
            <w:pStyle w:val="Header"/>
            <w:tabs>
              <w:tab w:val="clear" w:pos="4320"/>
              <w:tab w:val="clear" w:pos="8640"/>
            </w:tabs>
            <w:spacing w:before="60" w:after="60"/>
            <w:rPr>
              <w:b/>
            </w:rPr>
          </w:pPr>
          <w:r w:rsidRPr="00677AC6">
            <w:rPr>
              <w:b/>
            </w:rPr>
            <w:t>Date</w:t>
          </w:r>
          <w:r>
            <w:rPr>
              <w:b/>
            </w:rPr>
            <w:t>: 9/19/2018</w:t>
          </w:r>
        </w:p>
      </w:tc>
    </w:tr>
  </w:tbl>
  <w:p w:rsidR="000B635D" w:rsidRDefault="00E610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24D76FC"/>
    <w:multiLevelType w:val="multilevel"/>
    <w:tmpl w:val="D766DFD6"/>
    <w:lvl w:ilvl="0">
      <w:start w:val="1"/>
      <w:numFmt w:val="decimal"/>
      <w:lvlText w:val="%1."/>
      <w:lvlJc w:val="right"/>
      <w:pPr>
        <w:tabs>
          <w:tab w:val="num" w:pos="720"/>
        </w:tabs>
        <w:ind w:left="720" w:hanging="576"/>
      </w:pPr>
      <w:rPr>
        <w:rFonts w:hint="default"/>
        <w:sz w:val="24"/>
      </w:rPr>
    </w:lvl>
    <w:lvl w:ilvl="1">
      <w:start w:val="1"/>
      <w:numFmt w:val="bullet"/>
      <w:lvlText w:val=""/>
      <w:lvlJc w:val="left"/>
      <w:pPr>
        <w:tabs>
          <w:tab w:val="num" w:pos="2220"/>
        </w:tabs>
        <w:ind w:left="2220" w:hanging="360"/>
      </w:pPr>
      <w:rPr>
        <w:rFonts w:ascii="Symbol" w:hAnsi="Symbol"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nsid w:val="03E47A7B"/>
    <w:multiLevelType w:val="multilevel"/>
    <w:tmpl w:val="28FCADD2"/>
    <w:numStyleLink w:val="StyleBulletedSymbolsymbolLeft025Hanging025"/>
  </w:abstractNum>
  <w:abstractNum w:abstractNumId="4">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1600B"/>
    <w:multiLevelType w:val="multilevel"/>
    <w:tmpl w:val="1762915E"/>
    <w:numStyleLink w:val="StyleBulletedSymbolsymbolBoldLeft0Hanging0251"/>
  </w:abstractNum>
  <w:abstractNum w:abstractNumId="10">
    <w:nsid w:val="1DF329A2"/>
    <w:multiLevelType w:val="multilevel"/>
    <w:tmpl w:val="1762915E"/>
    <w:numStyleLink w:val="StyleBulletedSymbolsymbolBoldLeft0Hanging0251"/>
  </w:abstractNum>
  <w:abstractNum w:abstractNumId="11">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9B5F26"/>
    <w:multiLevelType w:val="multilevel"/>
    <w:tmpl w:val="28FCADD2"/>
    <w:numStyleLink w:val="StyleBulletedSymbolsymbolLeft025Hanging025"/>
  </w:abstractNum>
  <w:abstractNum w:abstractNumId="13">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78B3CEF"/>
    <w:multiLevelType w:val="multilevel"/>
    <w:tmpl w:val="28FCADD2"/>
    <w:numStyleLink w:val="StyleBulletedSymbolsymbolLeft025Hanging025"/>
  </w:abstractNum>
  <w:abstractNum w:abstractNumId="15">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D30EED"/>
    <w:multiLevelType w:val="multilevel"/>
    <w:tmpl w:val="1762915E"/>
    <w:numStyleLink w:val="StyleBulletedSymbolsymbolBoldLeft0Hanging0251"/>
  </w:abstractNum>
  <w:abstractNum w:abstractNumId="17">
    <w:nsid w:val="2BF1751F"/>
    <w:multiLevelType w:val="multilevel"/>
    <w:tmpl w:val="C99CF634"/>
    <w:numStyleLink w:val="StyleNumbered12pt1"/>
  </w:abstractNum>
  <w:abstractNum w:abstractNumId="18">
    <w:nsid w:val="2CB96FC1"/>
    <w:multiLevelType w:val="hybridMultilevel"/>
    <w:tmpl w:val="3CE6C71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0B24EFB"/>
    <w:multiLevelType w:val="multilevel"/>
    <w:tmpl w:val="28FCADD2"/>
    <w:numStyleLink w:val="StyleBulletedSymbolsymbolLeft025Hanging025"/>
  </w:abstractNum>
  <w:abstractNum w:abstractNumId="21">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2">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BA6B8A"/>
    <w:multiLevelType w:val="hybridMultilevel"/>
    <w:tmpl w:val="C458F0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4">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EDD64C6"/>
    <w:multiLevelType w:val="multilevel"/>
    <w:tmpl w:val="1762915E"/>
    <w:numStyleLink w:val="StyleBulletedSymbolsymbolBoldLeft0Hanging0251"/>
  </w:abstractNum>
  <w:abstractNum w:abstractNumId="26">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427C414D"/>
    <w:multiLevelType w:val="multilevel"/>
    <w:tmpl w:val="28FCADD2"/>
    <w:numStyleLink w:val="StyleBulletedSymbolsymbolLeft025Hanging025"/>
  </w:abstractNum>
  <w:abstractNum w:abstractNumId="28">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46A9165D"/>
    <w:multiLevelType w:val="multilevel"/>
    <w:tmpl w:val="28FCADD2"/>
    <w:numStyleLink w:val="StyleBulletedSymbolsymbolLeft025Hanging025"/>
  </w:abstractNum>
  <w:abstractNum w:abstractNumId="32">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nsid w:val="4DB27BCB"/>
    <w:multiLevelType w:val="multilevel"/>
    <w:tmpl w:val="28FCADD2"/>
    <w:numStyleLink w:val="StyleBulletedSymbolsymbolLeft025Hanging025"/>
  </w:abstractNum>
  <w:abstractNum w:abstractNumId="34">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5EC13BE"/>
    <w:multiLevelType w:val="multilevel"/>
    <w:tmpl w:val="28FCADD2"/>
    <w:numStyleLink w:val="StyleBulletedSymbolsymbolLeft025Hanging025"/>
  </w:abstractNum>
  <w:abstractNum w:abstractNumId="36">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88E012F"/>
    <w:multiLevelType w:val="hybridMultilevel"/>
    <w:tmpl w:val="3A4A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D076D5"/>
    <w:multiLevelType w:val="multilevel"/>
    <w:tmpl w:val="28FCADD2"/>
    <w:numStyleLink w:val="StyleBulletedSymbolsymbolLeft025Hanging025"/>
  </w:abstractNum>
  <w:abstractNum w:abstractNumId="41">
    <w:nsid w:val="6375391E"/>
    <w:multiLevelType w:val="multilevel"/>
    <w:tmpl w:val="28FCADD2"/>
    <w:numStyleLink w:val="StyleBulletedSymbolsymbolLeft025Hanging025"/>
  </w:abstractNum>
  <w:abstractNum w:abstractNumId="42">
    <w:nsid w:val="6C8F7FF3"/>
    <w:multiLevelType w:val="multilevel"/>
    <w:tmpl w:val="28FCADD2"/>
    <w:numStyleLink w:val="StyleBulletedSymbolsymbolLeft025Hanging025"/>
  </w:abstractNum>
  <w:abstractNum w:abstractNumId="43">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72207EF2"/>
    <w:multiLevelType w:val="multilevel"/>
    <w:tmpl w:val="28FCADD2"/>
    <w:numStyleLink w:val="StyleBulletedSymbolsymbolLeft025Hanging025"/>
  </w:abstractNum>
  <w:abstractNum w:abstractNumId="45">
    <w:nsid w:val="777F1BC7"/>
    <w:multiLevelType w:val="multilevel"/>
    <w:tmpl w:val="28FCADD2"/>
    <w:numStyleLink w:val="StyleBulletedSymbolsymbolLeft025Hanging025"/>
  </w:abstractNum>
  <w:abstractNum w:abstractNumId="46">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D97650F"/>
    <w:multiLevelType w:val="multilevel"/>
    <w:tmpl w:val="28FCADD2"/>
    <w:numStyleLink w:val="StyleBulletedSymbolsymbolLeft025Hanging025"/>
  </w:abstractNum>
  <w:num w:numId="1">
    <w:abstractNumId w:val="0"/>
  </w:num>
  <w:num w:numId="2">
    <w:abstractNumId w:val="21"/>
  </w:num>
  <w:num w:numId="3">
    <w:abstractNumId w:val="6"/>
  </w:num>
  <w:num w:numId="4">
    <w:abstractNumId w:val="13"/>
  </w:num>
  <w:num w:numId="5">
    <w:abstractNumId w:val="43"/>
  </w:num>
  <w:num w:numId="6">
    <w:abstractNumId w:val="36"/>
  </w:num>
  <w:num w:numId="7">
    <w:abstractNumId w:val="38"/>
  </w:num>
  <w:num w:numId="8">
    <w:abstractNumId w:val="5"/>
  </w:num>
  <w:num w:numId="9">
    <w:abstractNumId w:val="22"/>
  </w:num>
  <w:num w:numId="10">
    <w:abstractNumId w:val="46"/>
  </w:num>
  <w:num w:numId="11">
    <w:abstractNumId w:val="26"/>
  </w:num>
  <w:num w:numId="12">
    <w:abstractNumId w:val="28"/>
  </w:num>
  <w:num w:numId="13">
    <w:abstractNumId w:val="19"/>
  </w:num>
  <w:num w:numId="14">
    <w:abstractNumId w:val="34"/>
  </w:num>
  <w:num w:numId="15">
    <w:abstractNumId w:val="11"/>
  </w:num>
  <w:num w:numId="16">
    <w:abstractNumId w:val="1"/>
  </w:num>
  <w:num w:numId="17">
    <w:abstractNumId w:val="39"/>
  </w:num>
  <w:num w:numId="18">
    <w:abstractNumId w:val="15"/>
  </w:num>
  <w:num w:numId="19">
    <w:abstractNumId w:val="30"/>
  </w:num>
  <w:num w:numId="20">
    <w:abstractNumId w:val="20"/>
  </w:num>
  <w:num w:numId="21">
    <w:abstractNumId w:val="27"/>
  </w:num>
  <w:num w:numId="22">
    <w:abstractNumId w:val="45"/>
  </w:num>
  <w:num w:numId="23">
    <w:abstractNumId w:val="35"/>
  </w:num>
  <w:num w:numId="24">
    <w:abstractNumId w:val="14"/>
  </w:num>
  <w:num w:numId="25">
    <w:abstractNumId w:val="3"/>
  </w:num>
  <w:num w:numId="26">
    <w:abstractNumId w:val="42"/>
  </w:num>
  <w:num w:numId="27">
    <w:abstractNumId w:val="47"/>
  </w:num>
  <w:num w:numId="28">
    <w:abstractNumId w:val="33"/>
  </w:num>
  <w:num w:numId="29">
    <w:abstractNumId w:val="41"/>
  </w:num>
  <w:num w:numId="30">
    <w:abstractNumId w:val="44"/>
  </w:num>
  <w:num w:numId="31">
    <w:abstractNumId w:val="31"/>
  </w:num>
  <w:num w:numId="32">
    <w:abstractNumId w:val="40"/>
  </w:num>
  <w:num w:numId="33">
    <w:abstractNumId w:val="12"/>
  </w:num>
  <w:num w:numId="34">
    <w:abstractNumId w:val="7"/>
  </w:num>
  <w:num w:numId="35">
    <w:abstractNumId w:val="17"/>
  </w:num>
  <w:num w:numId="36">
    <w:abstractNumId w:val="4"/>
  </w:num>
  <w:num w:numId="37">
    <w:abstractNumId w:val="37"/>
  </w:num>
  <w:num w:numId="38">
    <w:abstractNumId w:val="23"/>
  </w:num>
  <w:num w:numId="39">
    <w:abstractNumId w:val="8"/>
  </w:num>
  <w:num w:numId="40">
    <w:abstractNumId w:val="2"/>
  </w:num>
  <w:num w:numId="41">
    <w:abstractNumId w:val="24"/>
  </w:num>
  <w:num w:numId="42">
    <w:abstractNumId w:val="29"/>
  </w:num>
  <w:num w:numId="43">
    <w:abstractNumId w:val="10"/>
  </w:num>
  <w:num w:numId="44">
    <w:abstractNumId w:val="25"/>
  </w:num>
  <w:num w:numId="45">
    <w:abstractNumId w:val="9"/>
  </w:num>
  <w:num w:numId="46">
    <w:abstractNumId w:val="16"/>
  </w:num>
  <w:num w:numId="47">
    <w:abstractNumId w:val="32"/>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16AD"/>
    <w:rsid w:val="000144B1"/>
    <w:rsid w:val="000145DE"/>
    <w:rsid w:val="00016BF0"/>
    <w:rsid w:val="000171B7"/>
    <w:rsid w:val="0002128B"/>
    <w:rsid w:val="00023AFA"/>
    <w:rsid w:val="0002415F"/>
    <w:rsid w:val="000242DD"/>
    <w:rsid w:val="00024E2B"/>
    <w:rsid w:val="00025232"/>
    <w:rsid w:val="00025465"/>
    <w:rsid w:val="00025A79"/>
    <w:rsid w:val="00026D5E"/>
    <w:rsid w:val="00027021"/>
    <w:rsid w:val="00032F04"/>
    <w:rsid w:val="000354FC"/>
    <w:rsid w:val="00035523"/>
    <w:rsid w:val="00035787"/>
    <w:rsid w:val="000403EA"/>
    <w:rsid w:val="000405BD"/>
    <w:rsid w:val="0004287B"/>
    <w:rsid w:val="00042C13"/>
    <w:rsid w:val="000445B9"/>
    <w:rsid w:val="00045181"/>
    <w:rsid w:val="00046C24"/>
    <w:rsid w:val="00051744"/>
    <w:rsid w:val="00051D0C"/>
    <w:rsid w:val="00052401"/>
    <w:rsid w:val="00053C23"/>
    <w:rsid w:val="000547B6"/>
    <w:rsid w:val="0005625A"/>
    <w:rsid w:val="00056442"/>
    <w:rsid w:val="00057E4D"/>
    <w:rsid w:val="00057F04"/>
    <w:rsid w:val="00062766"/>
    <w:rsid w:val="0006325F"/>
    <w:rsid w:val="00063E8C"/>
    <w:rsid w:val="00064569"/>
    <w:rsid w:val="0006535D"/>
    <w:rsid w:val="0007042A"/>
    <w:rsid w:val="00071B01"/>
    <w:rsid w:val="00076423"/>
    <w:rsid w:val="00077895"/>
    <w:rsid w:val="0008186E"/>
    <w:rsid w:val="00081D2D"/>
    <w:rsid w:val="0008406E"/>
    <w:rsid w:val="000844A0"/>
    <w:rsid w:val="00084E04"/>
    <w:rsid w:val="000864B5"/>
    <w:rsid w:val="00087588"/>
    <w:rsid w:val="00090E91"/>
    <w:rsid w:val="00091572"/>
    <w:rsid w:val="00092FF9"/>
    <w:rsid w:val="0009646E"/>
    <w:rsid w:val="000A2E16"/>
    <w:rsid w:val="000A321D"/>
    <w:rsid w:val="000A5155"/>
    <w:rsid w:val="000B1F52"/>
    <w:rsid w:val="000B3761"/>
    <w:rsid w:val="000B47B5"/>
    <w:rsid w:val="000B6CF5"/>
    <w:rsid w:val="000B7600"/>
    <w:rsid w:val="000C09CF"/>
    <w:rsid w:val="000C0B8A"/>
    <w:rsid w:val="000C6745"/>
    <w:rsid w:val="000C6C7E"/>
    <w:rsid w:val="000C7FDD"/>
    <w:rsid w:val="000D035B"/>
    <w:rsid w:val="000D3183"/>
    <w:rsid w:val="000D334D"/>
    <w:rsid w:val="000D72D9"/>
    <w:rsid w:val="000E06D6"/>
    <w:rsid w:val="000E3087"/>
    <w:rsid w:val="000E3506"/>
    <w:rsid w:val="000E4F07"/>
    <w:rsid w:val="000E5F7A"/>
    <w:rsid w:val="000F0731"/>
    <w:rsid w:val="000F176E"/>
    <w:rsid w:val="000F1DF7"/>
    <w:rsid w:val="000F2B18"/>
    <w:rsid w:val="000F3010"/>
    <w:rsid w:val="000F5EE5"/>
    <w:rsid w:val="000F758F"/>
    <w:rsid w:val="001003CD"/>
    <w:rsid w:val="0010100C"/>
    <w:rsid w:val="00105AB5"/>
    <w:rsid w:val="001060C3"/>
    <w:rsid w:val="001071C8"/>
    <w:rsid w:val="001076B7"/>
    <w:rsid w:val="0011710B"/>
    <w:rsid w:val="001171F3"/>
    <w:rsid w:val="00120993"/>
    <w:rsid w:val="00122997"/>
    <w:rsid w:val="00123760"/>
    <w:rsid w:val="00124C2C"/>
    <w:rsid w:val="0012500A"/>
    <w:rsid w:val="00127778"/>
    <w:rsid w:val="00127B57"/>
    <w:rsid w:val="00130FEC"/>
    <w:rsid w:val="00133709"/>
    <w:rsid w:val="001348DA"/>
    <w:rsid w:val="00135446"/>
    <w:rsid w:val="001356AF"/>
    <w:rsid w:val="001371F0"/>
    <w:rsid w:val="00140548"/>
    <w:rsid w:val="001432B8"/>
    <w:rsid w:val="001472BB"/>
    <w:rsid w:val="00147E1F"/>
    <w:rsid w:val="00150E37"/>
    <w:rsid w:val="001521C9"/>
    <w:rsid w:val="001528B2"/>
    <w:rsid w:val="0016230D"/>
    <w:rsid w:val="00162CB3"/>
    <w:rsid w:val="0016312E"/>
    <w:rsid w:val="001637AD"/>
    <w:rsid w:val="0016428F"/>
    <w:rsid w:val="00164B16"/>
    <w:rsid w:val="00164BDA"/>
    <w:rsid w:val="00164C73"/>
    <w:rsid w:val="00166D4C"/>
    <w:rsid w:val="0016728E"/>
    <w:rsid w:val="0016782B"/>
    <w:rsid w:val="0017365D"/>
    <w:rsid w:val="00176C1C"/>
    <w:rsid w:val="00177886"/>
    <w:rsid w:val="00177D9C"/>
    <w:rsid w:val="0018111C"/>
    <w:rsid w:val="0018630E"/>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1E1C"/>
    <w:rsid w:val="001B313D"/>
    <w:rsid w:val="001B3E82"/>
    <w:rsid w:val="001B4230"/>
    <w:rsid w:val="001B6516"/>
    <w:rsid w:val="001C13AC"/>
    <w:rsid w:val="001C158C"/>
    <w:rsid w:val="001C6237"/>
    <w:rsid w:val="001C71A7"/>
    <w:rsid w:val="001D2A7C"/>
    <w:rsid w:val="001D44B2"/>
    <w:rsid w:val="001D4B00"/>
    <w:rsid w:val="001D4EEE"/>
    <w:rsid w:val="001E0ABF"/>
    <w:rsid w:val="001E310F"/>
    <w:rsid w:val="001E60BF"/>
    <w:rsid w:val="001F3106"/>
    <w:rsid w:val="001F3D81"/>
    <w:rsid w:val="001F4798"/>
    <w:rsid w:val="001F5CED"/>
    <w:rsid w:val="001F65C7"/>
    <w:rsid w:val="001F7516"/>
    <w:rsid w:val="002010EE"/>
    <w:rsid w:val="00202766"/>
    <w:rsid w:val="002063D6"/>
    <w:rsid w:val="00207358"/>
    <w:rsid w:val="00207CEB"/>
    <w:rsid w:val="002115C8"/>
    <w:rsid w:val="00212A1E"/>
    <w:rsid w:val="00213500"/>
    <w:rsid w:val="0021407B"/>
    <w:rsid w:val="00215063"/>
    <w:rsid w:val="00215947"/>
    <w:rsid w:val="00215AE7"/>
    <w:rsid w:val="00215D97"/>
    <w:rsid w:val="00220324"/>
    <w:rsid w:val="00221368"/>
    <w:rsid w:val="0022493D"/>
    <w:rsid w:val="00226F2B"/>
    <w:rsid w:val="0022723C"/>
    <w:rsid w:val="002272B3"/>
    <w:rsid w:val="00227C5A"/>
    <w:rsid w:val="00227E29"/>
    <w:rsid w:val="002319F9"/>
    <w:rsid w:val="00232629"/>
    <w:rsid w:val="0023419C"/>
    <w:rsid w:val="002357A7"/>
    <w:rsid w:val="00240DC2"/>
    <w:rsid w:val="00242B04"/>
    <w:rsid w:val="00245538"/>
    <w:rsid w:val="002471BE"/>
    <w:rsid w:val="002475C2"/>
    <w:rsid w:val="00247A05"/>
    <w:rsid w:val="00247B88"/>
    <w:rsid w:val="00250913"/>
    <w:rsid w:val="00250BEB"/>
    <w:rsid w:val="00251D65"/>
    <w:rsid w:val="0025241C"/>
    <w:rsid w:val="002539AF"/>
    <w:rsid w:val="00254561"/>
    <w:rsid w:val="00255F41"/>
    <w:rsid w:val="00256008"/>
    <w:rsid w:val="00256D7B"/>
    <w:rsid w:val="002579A6"/>
    <w:rsid w:val="002612CF"/>
    <w:rsid w:val="00261918"/>
    <w:rsid w:val="00263055"/>
    <w:rsid w:val="002642B9"/>
    <w:rsid w:val="00264DA5"/>
    <w:rsid w:val="00265AEE"/>
    <w:rsid w:val="00266F67"/>
    <w:rsid w:val="00273E22"/>
    <w:rsid w:val="00274C15"/>
    <w:rsid w:val="00275987"/>
    <w:rsid w:val="002766B4"/>
    <w:rsid w:val="0028317A"/>
    <w:rsid w:val="00283B4F"/>
    <w:rsid w:val="00283DAF"/>
    <w:rsid w:val="00283F58"/>
    <w:rsid w:val="002850AA"/>
    <w:rsid w:val="0028601C"/>
    <w:rsid w:val="00291371"/>
    <w:rsid w:val="00292CEA"/>
    <w:rsid w:val="00293A6F"/>
    <w:rsid w:val="00295164"/>
    <w:rsid w:val="002971FC"/>
    <w:rsid w:val="00297B7B"/>
    <w:rsid w:val="002A02EB"/>
    <w:rsid w:val="002A03AD"/>
    <w:rsid w:val="002A1611"/>
    <w:rsid w:val="002A27C6"/>
    <w:rsid w:val="002A3278"/>
    <w:rsid w:val="002A540E"/>
    <w:rsid w:val="002B25BF"/>
    <w:rsid w:val="002B45FC"/>
    <w:rsid w:val="002B4A40"/>
    <w:rsid w:val="002B69C8"/>
    <w:rsid w:val="002B728A"/>
    <w:rsid w:val="002C670D"/>
    <w:rsid w:val="002C6792"/>
    <w:rsid w:val="002C6A0D"/>
    <w:rsid w:val="002C6C21"/>
    <w:rsid w:val="002D03C1"/>
    <w:rsid w:val="002D054F"/>
    <w:rsid w:val="002D57EB"/>
    <w:rsid w:val="002D5DA0"/>
    <w:rsid w:val="002D7367"/>
    <w:rsid w:val="002E1456"/>
    <w:rsid w:val="002E164E"/>
    <w:rsid w:val="002E24D8"/>
    <w:rsid w:val="002E3AC2"/>
    <w:rsid w:val="002E3B20"/>
    <w:rsid w:val="002E42A0"/>
    <w:rsid w:val="002E4F9B"/>
    <w:rsid w:val="002E5E4C"/>
    <w:rsid w:val="002E6C8C"/>
    <w:rsid w:val="002E73D1"/>
    <w:rsid w:val="002F1142"/>
    <w:rsid w:val="002F2E55"/>
    <w:rsid w:val="002F537F"/>
    <w:rsid w:val="002F580A"/>
    <w:rsid w:val="002F5E8A"/>
    <w:rsid w:val="00300B5D"/>
    <w:rsid w:val="003013A1"/>
    <w:rsid w:val="0030202D"/>
    <w:rsid w:val="003032C2"/>
    <w:rsid w:val="003057DA"/>
    <w:rsid w:val="00306E16"/>
    <w:rsid w:val="00307BFE"/>
    <w:rsid w:val="00307DAB"/>
    <w:rsid w:val="00310D7B"/>
    <w:rsid w:val="00311A23"/>
    <w:rsid w:val="00312771"/>
    <w:rsid w:val="00313FFB"/>
    <w:rsid w:val="0031572A"/>
    <w:rsid w:val="003209DA"/>
    <w:rsid w:val="00320D9C"/>
    <w:rsid w:val="003214DE"/>
    <w:rsid w:val="003266A6"/>
    <w:rsid w:val="00326E7F"/>
    <w:rsid w:val="00334C1B"/>
    <w:rsid w:val="00335550"/>
    <w:rsid w:val="003425EF"/>
    <w:rsid w:val="00343256"/>
    <w:rsid w:val="0034472E"/>
    <w:rsid w:val="003455FE"/>
    <w:rsid w:val="00346B22"/>
    <w:rsid w:val="0035424E"/>
    <w:rsid w:val="00357888"/>
    <w:rsid w:val="0036046C"/>
    <w:rsid w:val="00361783"/>
    <w:rsid w:val="003617F8"/>
    <w:rsid w:val="00361D0A"/>
    <w:rsid w:val="0036278F"/>
    <w:rsid w:val="00363733"/>
    <w:rsid w:val="00363F43"/>
    <w:rsid w:val="0036445C"/>
    <w:rsid w:val="00366847"/>
    <w:rsid w:val="00366859"/>
    <w:rsid w:val="003703E6"/>
    <w:rsid w:val="00371C91"/>
    <w:rsid w:val="003726F5"/>
    <w:rsid w:val="00372A31"/>
    <w:rsid w:val="00376A19"/>
    <w:rsid w:val="00381C18"/>
    <w:rsid w:val="00382EA7"/>
    <w:rsid w:val="00386EDB"/>
    <w:rsid w:val="00391501"/>
    <w:rsid w:val="00391DE9"/>
    <w:rsid w:val="00392614"/>
    <w:rsid w:val="00393194"/>
    <w:rsid w:val="003A00F6"/>
    <w:rsid w:val="003A3995"/>
    <w:rsid w:val="003A52E0"/>
    <w:rsid w:val="003B034E"/>
    <w:rsid w:val="003B2312"/>
    <w:rsid w:val="003B23A6"/>
    <w:rsid w:val="003B42D7"/>
    <w:rsid w:val="003B50DC"/>
    <w:rsid w:val="003B5F6F"/>
    <w:rsid w:val="003B6373"/>
    <w:rsid w:val="003B652D"/>
    <w:rsid w:val="003B7C59"/>
    <w:rsid w:val="003C3911"/>
    <w:rsid w:val="003C4677"/>
    <w:rsid w:val="003C5A1F"/>
    <w:rsid w:val="003C6DD8"/>
    <w:rsid w:val="003D0F50"/>
    <w:rsid w:val="003D458D"/>
    <w:rsid w:val="003D54B4"/>
    <w:rsid w:val="003D76A2"/>
    <w:rsid w:val="003E1B1B"/>
    <w:rsid w:val="003E4243"/>
    <w:rsid w:val="003E6478"/>
    <w:rsid w:val="003E67AA"/>
    <w:rsid w:val="003E7A81"/>
    <w:rsid w:val="003F2533"/>
    <w:rsid w:val="003F397B"/>
    <w:rsid w:val="003F425D"/>
    <w:rsid w:val="003F4667"/>
    <w:rsid w:val="003F5643"/>
    <w:rsid w:val="003F706A"/>
    <w:rsid w:val="003F7C96"/>
    <w:rsid w:val="00400531"/>
    <w:rsid w:val="004006C4"/>
    <w:rsid w:val="00400893"/>
    <w:rsid w:val="00401E3A"/>
    <w:rsid w:val="00401EFF"/>
    <w:rsid w:val="004062BA"/>
    <w:rsid w:val="00406FFA"/>
    <w:rsid w:val="00410CDC"/>
    <w:rsid w:val="00410CF7"/>
    <w:rsid w:val="00411B8E"/>
    <w:rsid w:val="00411FE7"/>
    <w:rsid w:val="0041591F"/>
    <w:rsid w:val="004162A2"/>
    <w:rsid w:val="00416DD6"/>
    <w:rsid w:val="0041752F"/>
    <w:rsid w:val="00420D5E"/>
    <w:rsid w:val="004216BD"/>
    <w:rsid w:val="00421F00"/>
    <w:rsid w:val="00423E34"/>
    <w:rsid w:val="0042651D"/>
    <w:rsid w:val="00430212"/>
    <w:rsid w:val="004309EA"/>
    <w:rsid w:val="00430AEC"/>
    <w:rsid w:val="004317C7"/>
    <w:rsid w:val="004325BE"/>
    <w:rsid w:val="00432615"/>
    <w:rsid w:val="004338E9"/>
    <w:rsid w:val="0043399C"/>
    <w:rsid w:val="0043519E"/>
    <w:rsid w:val="00437B1C"/>
    <w:rsid w:val="00440823"/>
    <w:rsid w:val="00441D82"/>
    <w:rsid w:val="00443D7D"/>
    <w:rsid w:val="0044495D"/>
    <w:rsid w:val="00445E28"/>
    <w:rsid w:val="00446C84"/>
    <w:rsid w:val="00450157"/>
    <w:rsid w:val="0045054F"/>
    <w:rsid w:val="00451025"/>
    <w:rsid w:val="0045129A"/>
    <w:rsid w:val="00453ABB"/>
    <w:rsid w:val="00457065"/>
    <w:rsid w:val="00460D79"/>
    <w:rsid w:val="00461AFC"/>
    <w:rsid w:val="0046365B"/>
    <w:rsid w:val="00466293"/>
    <w:rsid w:val="00467204"/>
    <w:rsid w:val="004701D8"/>
    <w:rsid w:val="00470826"/>
    <w:rsid w:val="004726D8"/>
    <w:rsid w:val="004735CF"/>
    <w:rsid w:val="00474094"/>
    <w:rsid w:val="00477385"/>
    <w:rsid w:val="00480A05"/>
    <w:rsid w:val="00482646"/>
    <w:rsid w:val="0048285D"/>
    <w:rsid w:val="004832ED"/>
    <w:rsid w:val="004834FB"/>
    <w:rsid w:val="0048365C"/>
    <w:rsid w:val="004868BE"/>
    <w:rsid w:val="004868C7"/>
    <w:rsid w:val="00486E62"/>
    <w:rsid w:val="00490EAB"/>
    <w:rsid w:val="0049216E"/>
    <w:rsid w:val="00493D80"/>
    <w:rsid w:val="0049402D"/>
    <w:rsid w:val="004A5295"/>
    <w:rsid w:val="004A6A5C"/>
    <w:rsid w:val="004A764A"/>
    <w:rsid w:val="004A7A36"/>
    <w:rsid w:val="004A7A80"/>
    <w:rsid w:val="004B2FB7"/>
    <w:rsid w:val="004B3051"/>
    <w:rsid w:val="004C03D5"/>
    <w:rsid w:val="004C133C"/>
    <w:rsid w:val="004C1AC0"/>
    <w:rsid w:val="004C25DF"/>
    <w:rsid w:val="004C5C81"/>
    <w:rsid w:val="004C6D65"/>
    <w:rsid w:val="004D528F"/>
    <w:rsid w:val="004D6CCA"/>
    <w:rsid w:val="004E1BA1"/>
    <w:rsid w:val="004E2583"/>
    <w:rsid w:val="004E2F22"/>
    <w:rsid w:val="004E5880"/>
    <w:rsid w:val="004E71BD"/>
    <w:rsid w:val="004E73D6"/>
    <w:rsid w:val="004F2108"/>
    <w:rsid w:val="004F265E"/>
    <w:rsid w:val="004F4CE8"/>
    <w:rsid w:val="004F634A"/>
    <w:rsid w:val="004F6CF2"/>
    <w:rsid w:val="004F70F6"/>
    <w:rsid w:val="004F73A8"/>
    <w:rsid w:val="005021CC"/>
    <w:rsid w:val="00503C45"/>
    <w:rsid w:val="00503F0F"/>
    <w:rsid w:val="005054AA"/>
    <w:rsid w:val="005069DF"/>
    <w:rsid w:val="005104A6"/>
    <w:rsid w:val="00512132"/>
    <w:rsid w:val="00512C85"/>
    <w:rsid w:val="0051410F"/>
    <w:rsid w:val="00514986"/>
    <w:rsid w:val="005151C0"/>
    <w:rsid w:val="00515C8A"/>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6C65"/>
    <w:rsid w:val="005514F4"/>
    <w:rsid w:val="005516C2"/>
    <w:rsid w:val="00553DC6"/>
    <w:rsid w:val="00554E62"/>
    <w:rsid w:val="00557F93"/>
    <w:rsid w:val="00561032"/>
    <w:rsid w:val="005647E1"/>
    <w:rsid w:val="00571BB4"/>
    <w:rsid w:val="00571D2D"/>
    <w:rsid w:val="00575D38"/>
    <w:rsid w:val="00576005"/>
    <w:rsid w:val="00576CED"/>
    <w:rsid w:val="00576F10"/>
    <w:rsid w:val="0058059E"/>
    <w:rsid w:val="00581AFC"/>
    <w:rsid w:val="0058201D"/>
    <w:rsid w:val="00582D5D"/>
    <w:rsid w:val="00583C64"/>
    <w:rsid w:val="00583DD1"/>
    <w:rsid w:val="00584965"/>
    <w:rsid w:val="005869A2"/>
    <w:rsid w:val="00591826"/>
    <w:rsid w:val="00591938"/>
    <w:rsid w:val="00592A63"/>
    <w:rsid w:val="00593B0E"/>
    <w:rsid w:val="005946A2"/>
    <w:rsid w:val="00594E25"/>
    <w:rsid w:val="00596645"/>
    <w:rsid w:val="005A16A2"/>
    <w:rsid w:val="005A17B0"/>
    <w:rsid w:val="005A2836"/>
    <w:rsid w:val="005A4CB5"/>
    <w:rsid w:val="005B19DA"/>
    <w:rsid w:val="005B1CBC"/>
    <w:rsid w:val="005B24AA"/>
    <w:rsid w:val="005B2F0D"/>
    <w:rsid w:val="005B4065"/>
    <w:rsid w:val="005B42C3"/>
    <w:rsid w:val="005B48E0"/>
    <w:rsid w:val="005B5D74"/>
    <w:rsid w:val="005B5E95"/>
    <w:rsid w:val="005C0987"/>
    <w:rsid w:val="005C0CD3"/>
    <w:rsid w:val="005C2241"/>
    <w:rsid w:val="005D0364"/>
    <w:rsid w:val="005D21CE"/>
    <w:rsid w:val="005D3F2E"/>
    <w:rsid w:val="005D61E2"/>
    <w:rsid w:val="005D7377"/>
    <w:rsid w:val="005D7C76"/>
    <w:rsid w:val="005E194E"/>
    <w:rsid w:val="005E2906"/>
    <w:rsid w:val="005E41D4"/>
    <w:rsid w:val="005E5E52"/>
    <w:rsid w:val="005F135A"/>
    <w:rsid w:val="005F174D"/>
    <w:rsid w:val="005F2670"/>
    <w:rsid w:val="005F28D9"/>
    <w:rsid w:val="005F3BB8"/>
    <w:rsid w:val="005F46BB"/>
    <w:rsid w:val="005F56E4"/>
    <w:rsid w:val="005F5726"/>
    <w:rsid w:val="005F6B30"/>
    <w:rsid w:val="005F70F2"/>
    <w:rsid w:val="00606617"/>
    <w:rsid w:val="00606D69"/>
    <w:rsid w:val="00606E9D"/>
    <w:rsid w:val="00610F14"/>
    <w:rsid w:val="00611D1F"/>
    <w:rsid w:val="00611FB5"/>
    <w:rsid w:val="00612A37"/>
    <w:rsid w:val="00613014"/>
    <w:rsid w:val="00613713"/>
    <w:rsid w:val="006179C3"/>
    <w:rsid w:val="00624989"/>
    <w:rsid w:val="00624FF4"/>
    <w:rsid w:val="006377A0"/>
    <w:rsid w:val="006404DE"/>
    <w:rsid w:val="00640505"/>
    <w:rsid w:val="00641091"/>
    <w:rsid w:val="006415CA"/>
    <w:rsid w:val="0064160F"/>
    <w:rsid w:val="00642274"/>
    <w:rsid w:val="00643166"/>
    <w:rsid w:val="006435E3"/>
    <w:rsid w:val="006453C6"/>
    <w:rsid w:val="00646928"/>
    <w:rsid w:val="006501A6"/>
    <w:rsid w:val="006550A5"/>
    <w:rsid w:val="00656DA6"/>
    <w:rsid w:val="00660CD5"/>
    <w:rsid w:val="00661333"/>
    <w:rsid w:val="00662176"/>
    <w:rsid w:val="006652E8"/>
    <w:rsid w:val="00665423"/>
    <w:rsid w:val="00671968"/>
    <w:rsid w:val="00673419"/>
    <w:rsid w:val="00674379"/>
    <w:rsid w:val="0067562C"/>
    <w:rsid w:val="00676F3D"/>
    <w:rsid w:val="0067785C"/>
    <w:rsid w:val="0068094D"/>
    <w:rsid w:val="00680A60"/>
    <w:rsid w:val="0068132D"/>
    <w:rsid w:val="00684357"/>
    <w:rsid w:val="0069201C"/>
    <w:rsid w:val="00694B99"/>
    <w:rsid w:val="006969F0"/>
    <w:rsid w:val="006A0211"/>
    <w:rsid w:val="006A1AA4"/>
    <w:rsid w:val="006A474E"/>
    <w:rsid w:val="006A4A99"/>
    <w:rsid w:val="006A74BF"/>
    <w:rsid w:val="006B4190"/>
    <w:rsid w:val="006C1C6C"/>
    <w:rsid w:val="006C360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702958"/>
    <w:rsid w:val="00704FA5"/>
    <w:rsid w:val="00705DDB"/>
    <w:rsid w:val="00707702"/>
    <w:rsid w:val="00710343"/>
    <w:rsid w:val="00711D24"/>
    <w:rsid w:val="0071374A"/>
    <w:rsid w:val="00721418"/>
    <w:rsid w:val="00721479"/>
    <w:rsid w:val="00722191"/>
    <w:rsid w:val="00722DF6"/>
    <w:rsid w:val="007417B4"/>
    <w:rsid w:val="0074286A"/>
    <w:rsid w:val="00743ABC"/>
    <w:rsid w:val="00743EB2"/>
    <w:rsid w:val="007442B7"/>
    <w:rsid w:val="007470EE"/>
    <w:rsid w:val="00747132"/>
    <w:rsid w:val="007471FA"/>
    <w:rsid w:val="007542B6"/>
    <w:rsid w:val="00754608"/>
    <w:rsid w:val="00755175"/>
    <w:rsid w:val="007555FF"/>
    <w:rsid w:val="00756365"/>
    <w:rsid w:val="007565CD"/>
    <w:rsid w:val="007567B0"/>
    <w:rsid w:val="00756973"/>
    <w:rsid w:val="00756E8A"/>
    <w:rsid w:val="00760512"/>
    <w:rsid w:val="007612B2"/>
    <w:rsid w:val="00770CB5"/>
    <w:rsid w:val="00770F12"/>
    <w:rsid w:val="00775C1E"/>
    <w:rsid w:val="00776ABF"/>
    <w:rsid w:val="00777C44"/>
    <w:rsid w:val="00777EE3"/>
    <w:rsid w:val="007808FD"/>
    <w:rsid w:val="00780E56"/>
    <w:rsid w:val="007815A6"/>
    <w:rsid w:val="007820E8"/>
    <w:rsid w:val="0078314D"/>
    <w:rsid w:val="00783660"/>
    <w:rsid w:val="007868C3"/>
    <w:rsid w:val="00786B34"/>
    <w:rsid w:val="00787628"/>
    <w:rsid w:val="0079100D"/>
    <w:rsid w:val="00791B5A"/>
    <w:rsid w:val="007929D6"/>
    <w:rsid w:val="00792FD4"/>
    <w:rsid w:val="00793456"/>
    <w:rsid w:val="007941B2"/>
    <w:rsid w:val="00794818"/>
    <w:rsid w:val="0079561C"/>
    <w:rsid w:val="00796448"/>
    <w:rsid w:val="00797F58"/>
    <w:rsid w:val="007A066C"/>
    <w:rsid w:val="007A4834"/>
    <w:rsid w:val="007A561C"/>
    <w:rsid w:val="007B15E5"/>
    <w:rsid w:val="007B2A63"/>
    <w:rsid w:val="007B703B"/>
    <w:rsid w:val="007B7868"/>
    <w:rsid w:val="007C393B"/>
    <w:rsid w:val="007C49BA"/>
    <w:rsid w:val="007C4A18"/>
    <w:rsid w:val="007C4D14"/>
    <w:rsid w:val="007C55CB"/>
    <w:rsid w:val="007C5E18"/>
    <w:rsid w:val="007C6406"/>
    <w:rsid w:val="007D167E"/>
    <w:rsid w:val="007D6373"/>
    <w:rsid w:val="007E026F"/>
    <w:rsid w:val="007E2686"/>
    <w:rsid w:val="007E4F7F"/>
    <w:rsid w:val="007E5E23"/>
    <w:rsid w:val="007F0488"/>
    <w:rsid w:val="007F17FF"/>
    <w:rsid w:val="007F25A6"/>
    <w:rsid w:val="007F4519"/>
    <w:rsid w:val="007F778E"/>
    <w:rsid w:val="008021ED"/>
    <w:rsid w:val="00803323"/>
    <w:rsid w:val="008033D7"/>
    <w:rsid w:val="00804AE4"/>
    <w:rsid w:val="00804BAE"/>
    <w:rsid w:val="0080590E"/>
    <w:rsid w:val="00810203"/>
    <w:rsid w:val="008113DF"/>
    <w:rsid w:val="0081443E"/>
    <w:rsid w:val="008154DB"/>
    <w:rsid w:val="0081627C"/>
    <w:rsid w:val="00816B32"/>
    <w:rsid w:val="00817909"/>
    <w:rsid w:val="00821692"/>
    <w:rsid w:val="008226D3"/>
    <w:rsid w:val="00822823"/>
    <w:rsid w:val="00822DA0"/>
    <w:rsid w:val="0082347F"/>
    <w:rsid w:val="00823584"/>
    <w:rsid w:val="00823B7A"/>
    <w:rsid w:val="008259FE"/>
    <w:rsid w:val="00825CD1"/>
    <w:rsid w:val="00827524"/>
    <w:rsid w:val="008301AA"/>
    <w:rsid w:val="00831F35"/>
    <w:rsid w:val="00832FC6"/>
    <w:rsid w:val="00836554"/>
    <w:rsid w:val="00837D7C"/>
    <w:rsid w:val="008426D7"/>
    <w:rsid w:val="0084294D"/>
    <w:rsid w:val="00842E4C"/>
    <w:rsid w:val="0084327F"/>
    <w:rsid w:val="00843A7F"/>
    <w:rsid w:val="00843AE7"/>
    <w:rsid w:val="00844A4E"/>
    <w:rsid w:val="00845B74"/>
    <w:rsid w:val="008509CD"/>
    <w:rsid w:val="008514E4"/>
    <w:rsid w:val="0085292A"/>
    <w:rsid w:val="00853CEB"/>
    <w:rsid w:val="00857435"/>
    <w:rsid w:val="00857F59"/>
    <w:rsid w:val="00861A5C"/>
    <w:rsid w:val="00862417"/>
    <w:rsid w:val="008636C2"/>
    <w:rsid w:val="00866CC8"/>
    <w:rsid w:val="00866F44"/>
    <w:rsid w:val="00873EB5"/>
    <w:rsid w:val="00874DC0"/>
    <w:rsid w:val="0087690C"/>
    <w:rsid w:val="00880D59"/>
    <w:rsid w:val="00883D01"/>
    <w:rsid w:val="0088427D"/>
    <w:rsid w:val="00884CDD"/>
    <w:rsid w:val="00886675"/>
    <w:rsid w:val="00890B64"/>
    <w:rsid w:val="00890D2F"/>
    <w:rsid w:val="00891528"/>
    <w:rsid w:val="008916CF"/>
    <w:rsid w:val="0089292F"/>
    <w:rsid w:val="00892F3D"/>
    <w:rsid w:val="00893E48"/>
    <w:rsid w:val="008A074F"/>
    <w:rsid w:val="008A2103"/>
    <w:rsid w:val="008A2DC6"/>
    <w:rsid w:val="008A2EF6"/>
    <w:rsid w:val="008A409D"/>
    <w:rsid w:val="008A48EC"/>
    <w:rsid w:val="008A7247"/>
    <w:rsid w:val="008B05EB"/>
    <w:rsid w:val="008B1407"/>
    <w:rsid w:val="008B1D4D"/>
    <w:rsid w:val="008B3100"/>
    <w:rsid w:val="008B4EB9"/>
    <w:rsid w:val="008B6C01"/>
    <w:rsid w:val="008B77B2"/>
    <w:rsid w:val="008C07B5"/>
    <w:rsid w:val="008C0C38"/>
    <w:rsid w:val="008C0EA3"/>
    <w:rsid w:val="008C2DAB"/>
    <w:rsid w:val="008C32D3"/>
    <w:rsid w:val="008C3F52"/>
    <w:rsid w:val="008C4FBE"/>
    <w:rsid w:val="008C6E7D"/>
    <w:rsid w:val="008D0C93"/>
    <w:rsid w:val="008D3EB4"/>
    <w:rsid w:val="008D3EF0"/>
    <w:rsid w:val="008D4B6A"/>
    <w:rsid w:val="008D505E"/>
    <w:rsid w:val="008D5D70"/>
    <w:rsid w:val="008D79DC"/>
    <w:rsid w:val="008E0D1B"/>
    <w:rsid w:val="008E0E58"/>
    <w:rsid w:val="008E3D17"/>
    <w:rsid w:val="008E4939"/>
    <w:rsid w:val="008F02EA"/>
    <w:rsid w:val="008F0606"/>
    <w:rsid w:val="008F0635"/>
    <w:rsid w:val="008F0A5E"/>
    <w:rsid w:val="008F0C39"/>
    <w:rsid w:val="008F536E"/>
    <w:rsid w:val="008F60F4"/>
    <w:rsid w:val="008F6AFB"/>
    <w:rsid w:val="008F6C06"/>
    <w:rsid w:val="008F76CD"/>
    <w:rsid w:val="008F79BC"/>
    <w:rsid w:val="009002AC"/>
    <w:rsid w:val="00900929"/>
    <w:rsid w:val="00901846"/>
    <w:rsid w:val="00902ACF"/>
    <w:rsid w:val="009035E5"/>
    <w:rsid w:val="00904BE2"/>
    <w:rsid w:val="00910CA2"/>
    <w:rsid w:val="00912326"/>
    <w:rsid w:val="00914FFB"/>
    <w:rsid w:val="00916430"/>
    <w:rsid w:val="009172FE"/>
    <w:rsid w:val="0091786F"/>
    <w:rsid w:val="009219E4"/>
    <w:rsid w:val="00921C96"/>
    <w:rsid w:val="0092378C"/>
    <w:rsid w:val="0092517A"/>
    <w:rsid w:val="00925263"/>
    <w:rsid w:val="00930CE6"/>
    <w:rsid w:val="00930E88"/>
    <w:rsid w:val="00931B87"/>
    <w:rsid w:val="00932276"/>
    <w:rsid w:val="00934204"/>
    <w:rsid w:val="009369BD"/>
    <w:rsid w:val="0094182E"/>
    <w:rsid w:val="00942ECC"/>
    <w:rsid w:val="00952D38"/>
    <w:rsid w:val="00953772"/>
    <w:rsid w:val="009561CD"/>
    <w:rsid w:val="00962CCB"/>
    <w:rsid w:val="00962F39"/>
    <w:rsid w:val="00963D49"/>
    <w:rsid w:val="00964E66"/>
    <w:rsid w:val="00965178"/>
    <w:rsid w:val="00971167"/>
    <w:rsid w:val="009736E2"/>
    <w:rsid w:val="00973D29"/>
    <w:rsid w:val="00977647"/>
    <w:rsid w:val="009777B3"/>
    <w:rsid w:val="009820F6"/>
    <w:rsid w:val="00982D40"/>
    <w:rsid w:val="00984AD8"/>
    <w:rsid w:val="00985ABC"/>
    <w:rsid w:val="00986263"/>
    <w:rsid w:val="00987151"/>
    <w:rsid w:val="00987924"/>
    <w:rsid w:val="00990786"/>
    <w:rsid w:val="00990E61"/>
    <w:rsid w:val="00991281"/>
    <w:rsid w:val="00992DA5"/>
    <w:rsid w:val="009930CD"/>
    <w:rsid w:val="00995C67"/>
    <w:rsid w:val="009A05C5"/>
    <w:rsid w:val="009A06D9"/>
    <w:rsid w:val="009A165A"/>
    <w:rsid w:val="009A1FEC"/>
    <w:rsid w:val="009A514E"/>
    <w:rsid w:val="009A5492"/>
    <w:rsid w:val="009A68D3"/>
    <w:rsid w:val="009B15BB"/>
    <w:rsid w:val="009B2A42"/>
    <w:rsid w:val="009B2EC8"/>
    <w:rsid w:val="009B3348"/>
    <w:rsid w:val="009B4B78"/>
    <w:rsid w:val="009B53BE"/>
    <w:rsid w:val="009B5729"/>
    <w:rsid w:val="009B6EE1"/>
    <w:rsid w:val="009C0882"/>
    <w:rsid w:val="009C0F15"/>
    <w:rsid w:val="009C22F0"/>
    <w:rsid w:val="009C5751"/>
    <w:rsid w:val="009C7041"/>
    <w:rsid w:val="009C729D"/>
    <w:rsid w:val="009D0D47"/>
    <w:rsid w:val="009D3C6C"/>
    <w:rsid w:val="009D44D1"/>
    <w:rsid w:val="009D4684"/>
    <w:rsid w:val="009D5125"/>
    <w:rsid w:val="009D5BEF"/>
    <w:rsid w:val="009E0771"/>
    <w:rsid w:val="009E1ECD"/>
    <w:rsid w:val="009E225B"/>
    <w:rsid w:val="009E34F0"/>
    <w:rsid w:val="009E4B85"/>
    <w:rsid w:val="009E6FA4"/>
    <w:rsid w:val="009E7743"/>
    <w:rsid w:val="009F0F9C"/>
    <w:rsid w:val="009F11A8"/>
    <w:rsid w:val="009F46B7"/>
    <w:rsid w:val="009F6590"/>
    <w:rsid w:val="009F68C5"/>
    <w:rsid w:val="009F699C"/>
    <w:rsid w:val="009F6A7A"/>
    <w:rsid w:val="00A000D9"/>
    <w:rsid w:val="00A018F8"/>
    <w:rsid w:val="00A0261A"/>
    <w:rsid w:val="00A03770"/>
    <w:rsid w:val="00A0442B"/>
    <w:rsid w:val="00A04BAF"/>
    <w:rsid w:val="00A05867"/>
    <w:rsid w:val="00A05C81"/>
    <w:rsid w:val="00A074C3"/>
    <w:rsid w:val="00A134FB"/>
    <w:rsid w:val="00A21C42"/>
    <w:rsid w:val="00A2265C"/>
    <w:rsid w:val="00A2591D"/>
    <w:rsid w:val="00A26210"/>
    <w:rsid w:val="00A26F86"/>
    <w:rsid w:val="00A31A5C"/>
    <w:rsid w:val="00A32C4D"/>
    <w:rsid w:val="00A33B11"/>
    <w:rsid w:val="00A43B7D"/>
    <w:rsid w:val="00A456C2"/>
    <w:rsid w:val="00A50003"/>
    <w:rsid w:val="00A51ED2"/>
    <w:rsid w:val="00A52C20"/>
    <w:rsid w:val="00A532C6"/>
    <w:rsid w:val="00A533A7"/>
    <w:rsid w:val="00A53B3D"/>
    <w:rsid w:val="00A54CE0"/>
    <w:rsid w:val="00A54DB1"/>
    <w:rsid w:val="00A56B7D"/>
    <w:rsid w:val="00A5712B"/>
    <w:rsid w:val="00A600D6"/>
    <w:rsid w:val="00A60F81"/>
    <w:rsid w:val="00A61DC9"/>
    <w:rsid w:val="00A62208"/>
    <w:rsid w:val="00A6280F"/>
    <w:rsid w:val="00A62943"/>
    <w:rsid w:val="00A62969"/>
    <w:rsid w:val="00A63C7B"/>
    <w:rsid w:val="00A66D78"/>
    <w:rsid w:val="00A7308B"/>
    <w:rsid w:val="00A73A05"/>
    <w:rsid w:val="00A73D13"/>
    <w:rsid w:val="00A8014D"/>
    <w:rsid w:val="00A80B8D"/>
    <w:rsid w:val="00A829BE"/>
    <w:rsid w:val="00A83A38"/>
    <w:rsid w:val="00A849A4"/>
    <w:rsid w:val="00A861E5"/>
    <w:rsid w:val="00A907A6"/>
    <w:rsid w:val="00A909CA"/>
    <w:rsid w:val="00A91284"/>
    <w:rsid w:val="00A93FD3"/>
    <w:rsid w:val="00A95189"/>
    <w:rsid w:val="00A9580A"/>
    <w:rsid w:val="00AA09D8"/>
    <w:rsid w:val="00AA0F1C"/>
    <w:rsid w:val="00AA5833"/>
    <w:rsid w:val="00AA6CC0"/>
    <w:rsid w:val="00AB1A30"/>
    <w:rsid w:val="00AB2D7B"/>
    <w:rsid w:val="00AB52CC"/>
    <w:rsid w:val="00AB59D2"/>
    <w:rsid w:val="00AC2D83"/>
    <w:rsid w:val="00AC31C5"/>
    <w:rsid w:val="00AC3852"/>
    <w:rsid w:val="00AC4217"/>
    <w:rsid w:val="00AC45E8"/>
    <w:rsid w:val="00AD0C7A"/>
    <w:rsid w:val="00AD4A40"/>
    <w:rsid w:val="00AD50C7"/>
    <w:rsid w:val="00AD64F1"/>
    <w:rsid w:val="00AE1E8D"/>
    <w:rsid w:val="00AE2D02"/>
    <w:rsid w:val="00AE465B"/>
    <w:rsid w:val="00AE7E46"/>
    <w:rsid w:val="00AF1F6C"/>
    <w:rsid w:val="00AF4D92"/>
    <w:rsid w:val="00B00003"/>
    <w:rsid w:val="00B01716"/>
    <w:rsid w:val="00B03A65"/>
    <w:rsid w:val="00B05DA7"/>
    <w:rsid w:val="00B11E4C"/>
    <w:rsid w:val="00B12F4C"/>
    <w:rsid w:val="00B14854"/>
    <w:rsid w:val="00B20823"/>
    <w:rsid w:val="00B214F4"/>
    <w:rsid w:val="00B2245D"/>
    <w:rsid w:val="00B22BFD"/>
    <w:rsid w:val="00B2308F"/>
    <w:rsid w:val="00B23E18"/>
    <w:rsid w:val="00B34EF8"/>
    <w:rsid w:val="00B365DE"/>
    <w:rsid w:val="00B36641"/>
    <w:rsid w:val="00B37D63"/>
    <w:rsid w:val="00B43160"/>
    <w:rsid w:val="00B453F1"/>
    <w:rsid w:val="00B456BF"/>
    <w:rsid w:val="00B472FB"/>
    <w:rsid w:val="00B47567"/>
    <w:rsid w:val="00B50F20"/>
    <w:rsid w:val="00B513DB"/>
    <w:rsid w:val="00B524FD"/>
    <w:rsid w:val="00B54B68"/>
    <w:rsid w:val="00B63F9B"/>
    <w:rsid w:val="00B70D9A"/>
    <w:rsid w:val="00B70FC9"/>
    <w:rsid w:val="00B738E0"/>
    <w:rsid w:val="00B77291"/>
    <w:rsid w:val="00B77B11"/>
    <w:rsid w:val="00B80309"/>
    <w:rsid w:val="00B81C73"/>
    <w:rsid w:val="00B83245"/>
    <w:rsid w:val="00B84020"/>
    <w:rsid w:val="00B849DE"/>
    <w:rsid w:val="00B854AA"/>
    <w:rsid w:val="00B86E27"/>
    <w:rsid w:val="00B94D8D"/>
    <w:rsid w:val="00B94EBC"/>
    <w:rsid w:val="00B96927"/>
    <w:rsid w:val="00B97498"/>
    <w:rsid w:val="00B975AD"/>
    <w:rsid w:val="00BA299D"/>
    <w:rsid w:val="00BA48EC"/>
    <w:rsid w:val="00BA55D8"/>
    <w:rsid w:val="00BA5C28"/>
    <w:rsid w:val="00BA642E"/>
    <w:rsid w:val="00BA7A4B"/>
    <w:rsid w:val="00BA7B2F"/>
    <w:rsid w:val="00BB19F3"/>
    <w:rsid w:val="00BB28B6"/>
    <w:rsid w:val="00BB407E"/>
    <w:rsid w:val="00BB46FD"/>
    <w:rsid w:val="00BB53C6"/>
    <w:rsid w:val="00BB6096"/>
    <w:rsid w:val="00BB7133"/>
    <w:rsid w:val="00BB7445"/>
    <w:rsid w:val="00BC0975"/>
    <w:rsid w:val="00BC2161"/>
    <w:rsid w:val="00BC50A6"/>
    <w:rsid w:val="00BC5307"/>
    <w:rsid w:val="00BC6B69"/>
    <w:rsid w:val="00BC76F5"/>
    <w:rsid w:val="00BD1D8B"/>
    <w:rsid w:val="00BD3C43"/>
    <w:rsid w:val="00BD5469"/>
    <w:rsid w:val="00BD7FBD"/>
    <w:rsid w:val="00BE2761"/>
    <w:rsid w:val="00BE4D0E"/>
    <w:rsid w:val="00BE593F"/>
    <w:rsid w:val="00BE7170"/>
    <w:rsid w:val="00BF3245"/>
    <w:rsid w:val="00BF3BF7"/>
    <w:rsid w:val="00BF6C4B"/>
    <w:rsid w:val="00C00492"/>
    <w:rsid w:val="00C00B5F"/>
    <w:rsid w:val="00C01B29"/>
    <w:rsid w:val="00C0254F"/>
    <w:rsid w:val="00C0275A"/>
    <w:rsid w:val="00C03210"/>
    <w:rsid w:val="00C06EB9"/>
    <w:rsid w:val="00C079B8"/>
    <w:rsid w:val="00C10E10"/>
    <w:rsid w:val="00C12A97"/>
    <w:rsid w:val="00C15A67"/>
    <w:rsid w:val="00C16A8F"/>
    <w:rsid w:val="00C21348"/>
    <w:rsid w:val="00C21454"/>
    <w:rsid w:val="00C217C2"/>
    <w:rsid w:val="00C2609B"/>
    <w:rsid w:val="00C2631F"/>
    <w:rsid w:val="00C26599"/>
    <w:rsid w:val="00C2685B"/>
    <w:rsid w:val="00C27717"/>
    <w:rsid w:val="00C3000D"/>
    <w:rsid w:val="00C30BDC"/>
    <w:rsid w:val="00C30E50"/>
    <w:rsid w:val="00C30E78"/>
    <w:rsid w:val="00C31DEC"/>
    <w:rsid w:val="00C32F75"/>
    <w:rsid w:val="00C333BE"/>
    <w:rsid w:val="00C35A55"/>
    <w:rsid w:val="00C370B9"/>
    <w:rsid w:val="00C40CFF"/>
    <w:rsid w:val="00C41213"/>
    <w:rsid w:val="00C415AC"/>
    <w:rsid w:val="00C42BB7"/>
    <w:rsid w:val="00C46FD6"/>
    <w:rsid w:val="00C47DF1"/>
    <w:rsid w:val="00C50DD2"/>
    <w:rsid w:val="00C51FD8"/>
    <w:rsid w:val="00C52935"/>
    <w:rsid w:val="00C54E0E"/>
    <w:rsid w:val="00C55D3E"/>
    <w:rsid w:val="00C56293"/>
    <w:rsid w:val="00C63C32"/>
    <w:rsid w:val="00C653D5"/>
    <w:rsid w:val="00C662F9"/>
    <w:rsid w:val="00C70D79"/>
    <w:rsid w:val="00C742B8"/>
    <w:rsid w:val="00C7450A"/>
    <w:rsid w:val="00C75DF6"/>
    <w:rsid w:val="00C75EE8"/>
    <w:rsid w:val="00C760F7"/>
    <w:rsid w:val="00C77085"/>
    <w:rsid w:val="00C822C7"/>
    <w:rsid w:val="00C8335E"/>
    <w:rsid w:val="00C86ACE"/>
    <w:rsid w:val="00C87E1B"/>
    <w:rsid w:val="00C9152F"/>
    <w:rsid w:val="00C91F8C"/>
    <w:rsid w:val="00C925E1"/>
    <w:rsid w:val="00CA0CD4"/>
    <w:rsid w:val="00CA15F9"/>
    <w:rsid w:val="00CA1ED0"/>
    <w:rsid w:val="00CA3EBB"/>
    <w:rsid w:val="00CA46A3"/>
    <w:rsid w:val="00CA4CC8"/>
    <w:rsid w:val="00CB06C4"/>
    <w:rsid w:val="00CB15D8"/>
    <w:rsid w:val="00CB4377"/>
    <w:rsid w:val="00CC08EC"/>
    <w:rsid w:val="00CC1303"/>
    <w:rsid w:val="00CC4463"/>
    <w:rsid w:val="00CC5061"/>
    <w:rsid w:val="00CC5F98"/>
    <w:rsid w:val="00CD056B"/>
    <w:rsid w:val="00CD1863"/>
    <w:rsid w:val="00CD3B0B"/>
    <w:rsid w:val="00CD46C5"/>
    <w:rsid w:val="00CE2182"/>
    <w:rsid w:val="00CE6B86"/>
    <w:rsid w:val="00CF0714"/>
    <w:rsid w:val="00CF3A54"/>
    <w:rsid w:val="00CF41F1"/>
    <w:rsid w:val="00CF42C5"/>
    <w:rsid w:val="00CF6BA5"/>
    <w:rsid w:val="00D00E5F"/>
    <w:rsid w:val="00D033B9"/>
    <w:rsid w:val="00D03F11"/>
    <w:rsid w:val="00D055AE"/>
    <w:rsid w:val="00D108F8"/>
    <w:rsid w:val="00D1221E"/>
    <w:rsid w:val="00D12756"/>
    <w:rsid w:val="00D1317B"/>
    <w:rsid w:val="00D14907"/>
    <w:rsid w:val="00D14E25"/>
    <w:rsid w:val="00D165AA"/>
    <w:rsid w:val="00D170FF"/>
    <w:rsid w:val="00D206EB"/>
    <w:rsid w:val="00D255B0"/>
    <w:rsid w:val="00D256BE"/>
    <w:rsid w:val="00D25E6E"/>
    <w:rsid w:val="00D27466"/>
    <w:rsid w:val="00D2789F"/>
    <w:rsid w:val="00D34E7E"/>
    <w:rsid w:val="00D404DF"/>
    <w:rsid w:val="00D42CFE"/>
    <w:rsid w:val="00D431EA"/>
    <w:rsid w:val="00D4364F"/>
    <w:rsid w:val="00D460D3"/>
    <w:rsid w:val="00D51FBE"/>
    <w:rsid w:val="00D52EE3"/>
    <w:rsid w:val="00D53A14"/>
    <w:rsid w:val="00D5401B"/>
    <w:rsid w:val="00D5408E"/>
    <w:rsid w:val="00D5462E"/>
    <w:rsid w:val="00D6756D"/>
    <w:rsid w:val="00D7093B"/>
    <w:rsid w:val="00D751BF"/>
    <w:rsid w:val="00D76F5C"/>
    <w:rsid w:val="00D77E51"/>
    <w:rsid w:val="00D83F06"/>
    <w:rsid w:val="00D85418"/>
    <w:rsid w:val="00D87B2D"/>
    <w:rsid w:val="00D91811"/>
    <w:rsid w:val="00D9368F"/>
    <w:rsid w:val="00D96686"/>
    <w:rsid w:val="00D96D5D"/>
    <w:rsid w:val="00D974B4"/>
    <w:rsid w:val="00D976F6"/>
    <w:rsid w:val="00DA2EC6"/>
    <w:rsid w:val="00DA2ED6"/>
    <w:rsid w:val="00DA41EF"/>
    <w:rsid w:val="00DA4E1A"/>
    <w:rsid w:val="00DA582D"/>
    <w:rsid w:val="00DA5E0A"/>
    <w:rsid w:val="00DB2136"/>
    <w:rsid w:val="00DB30A1"/>
    <w:rsid w:val="00DB6AA0"/>
    <w:rsid w:val="00DC0963"/>
    <w:rsid w:val="00DC2B70"/>
    <w:rsid w:val="00DC2EB6"/>
    <w:rsid w:val="00DC3569"/>
    <w:rsid w:val="00DC3660"/>
    <w:rsid w:val="00DC3F49"/>
    <w:rsid w:val="00DC431A"/>
    <w:rsid w:val="00DC5130"/>
    <w:rsid w:val="00DC5267"/>
    <w:rsid w:val="00DC7F63"/>
    <w:rsid w:val="00DD286A"/>
    <w:rsid w:val="00DD30A4"/>
    <w:rsid w:val="00DD5EF1"/>
    <w:rsid w:val="00DD5FB0"/>
    <w:rsid w:val="00DD67B3"/>
    <w:rsid w:val="00DE19FF"/>
    <w:rsid w:val="00DE3A85"/>
    <w:rsid w:val="00DE658C"/>
    <w:rsid w:val="00DE6CA2"/>
    <w:rsid w:val="00DF1388"/>
    <w:rsid w:val="00DF2249"/>
    <w:rsid w:val="00DF5D27"/>
    <w:rsid w:val="00E0059E"/>
    <w:rsid w:val="00E0129C"/>
    <w:rsid w:val="00E01752"/>
    <w:rsid w:val="00E026B3"/>
    <w:rsid w:val="00E02F13"/>
    <w:rsid w:val="00E03A16"/>
    <w:rsid w:val="00E04DEA"/>
    <w:rsid w:val="00E06007"/>
    <w:rsid w:val="00E07729"/>
    <w:rsid w:val="00E11548"/>
    <w:rsid w:val="00E153CF"/>
    <w:rsid w:val="00E17BA3"/>
    <w:rsid w:val="00E17F80"/>
    <w:rsid w:val="00E22A06"/>
    <w:rsid w:val="00E23E90"/>
    <w:rsid w:val="00E2577B"/>
    <w:rsid w:val="00E268B6"/>
    <w:rsid w:val="00E26C1E"/>
    <w:rsid w:val="00E2724C"/>
    <w:rsid w:val="00E2761B"/>
    <w:rsid w:val="00E27C91"/>
    <w:rsid w:val="00E33A0F"/>
    <w:rsid w:val="00E33BDC"/>
    <w:rsid w:val="00E42EF1"/>
    <w:rsid w:val="00E44BF6"/>
    <w:rsid w:val="00E47953"/>
    <w:rsid w:val="00E51F05"/>
    <w:rsid w:val="00E56EA5"/>
    <w:rsid w:val="00E61020"/>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974"/>
    <w:rsid w:val="00E913E3"/>
    <w:rsid w:val="00E92BAD"/>
    <w:rsid w:val="00E95033"/>
    <w:rsid w:val="00E96CFA"/>
    <w:rsid w:val="00EA1564"/>
    <w:rsid w:val="00EA26AB"/>
    <w:rsid w:val="00EA305B"/>
    <w:rsid w:val="00EA467D"/>
    <w:rsid w:val="00EA6447"/>
    <w:rsid w:val="00EA7F54"/>
    <w:rsid w:val="00EB0474"/>
    <w:rsid w:val="00EB04AC"/>
    <w:rsid w:val="00EB0619"/>
    <w:rsid w:val="00EB0F69"/>
    <w:rsid w:val="00EB242A"/>
    <w:rsid w:val="00EB5B6C"/>
    <w:rsid w:val="00EB6472"/>
    <w:rsid w:val="00EC0411"/>
    <w:rsid w:val="00EC0BBB"/>
    <w:rsid w:val="00EC19E0"/>
    <w:rsid w:val="00EC2E26"/>
    <w:rsid w:val="00EC2FDA"/>
    <w:rsid w:val="00EC327B"/>
    <w:rsid w:val="00EC3628"/>
    <w:rsid w:val="00EC4E90"/>
    <w:rsid w:val="00EC5EB5"/>
    <w:rsid w:val="00EC70AC"/>
    <w:rsid w:val="00ED04CB"/>
    <w:rsid w:val="00ED5109"/>
    <w:rsid w:val="00EE002A"/>
    <w:rsid w:val="00EE036E"/>
    <w:rsid w:val="00EE4059"/>
    <w:rsid w:val="00EE4171"/>
    <w:rsid w:val="00EE6EFB"/>
    <w:rsid w:val="00EF033E"/>
    <w:rsid w:val="00EF1C38"/>
    <w:rsid w:val="00EF1DE6"/>
    <w:rsid w:val="00EF2489"/>
    <w:rsid w:val="00EF395E"/>
    <w:rsid w:val="00EF7533"/>
    <w:rsid w:val="00F0228D"/>
    <w:rsid w:val="00F0234D"/>
    <w:rsid w:val="00F0261E"/>
    <w:rsid w:val="00F028BB"/>
    <w:rsid w:val="00F03DCF"/>
    <w:rsid w:val="00F046AB"/>
    <w:rsid w:val="00F056C1"/>
    <w:rsid w:val="00F061FB"/>
    <w:rsid w:val="00F06566"/>
    <w:rsid w:val="00F1013D"/>
    <w:rsid w:val="00F12CA0"/>
    <w:rsid w:val="00F1357E"/>
    <w:rsid w:val="00F15467"/>
    <w:rsid w:val="00F167EB"/>
    <w:rsid w:val="00F23E66"/>
    <w:rsid w:val="00F23F23"/>
    <w:rsid w:val="00F3003F"/>
    <w:rsid w:val="00F3022C"/>
    <w:rsid w:val="00F32245"/>
    <w:rsid w:val="00F34BD4"/>
    <w:rsid w:val="00F364AD"/>
    <w:rsid w:val="00F40AF5"/>
    <w:rsid w:val="00F40BB7"/>
    <w:rsid w:val="00F4484C"/>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1BBC"/>
    <w:rsid w:val="00F7251F"/>
    <w:rsid w:val="00F734C4"/>
    <w:rsid w:val="00F735C9"/>
    <w:rsid w:val="00F74787"/>
    <w:rsid w:val="00F74A54"/>
    <w:rsid w:val="00F74FE3"/>
    <w:rsid w:val="00F81ACE"/>
    <w:rsid w:val="00F82DC3"/>
    <w:rsid w:val="00F85477"/>
    <w:rsid w:val="00F87018"/>
    <w:rsid w:val="00F93CB6"/>
    <w:rsid w:val="00F94ACF"/>
    <w:rsid w:val="00F968F7"/>
    <w:rsid w:val="00F979ED"/>
    <w:rsid w:val="00FA2213"/>
    <w:rsid w:val="00FA429D"/>
    <w:rsid w:val="00FA458E"/>
    <w:rsid w:val="00FA5C03"/>
    <w:rsid w:val="00FA777D"/>
    <w:rsid w:val="00FA7B2F"/>
    <w:rsid w:val="00FB0F9F"/>
    <w:rsid w:val="00FB1955"/>
    <w:rsid w:val="00FB295A"/>
    <w:rsid w:val="00FB3782"/>
    <w:rsid w:val="00FB54D8"/>
    <w:rsid w:val="00FC1798"/>
    <w:rsid w:val="00FC27C5"/>
    <w:rsid w:val="00FC30CC"/>
    <w:rsid w:val="00FC3D0B"/>
    <w:rsid w:val="00FC4965"/>
    <w:rsid w:val="00FC63CE"/>
    <w:rsid w:val="00FD264C"/>
    <w:rsid w:val="00FD4110"/>
    <w:rsid w:val="00FD73A5"/>
    <w:rsid w:val="00FE12A5"/>
    <w:rsid w:val="00FE2160"/>
    <w:rsid w:val="00FE32D1"/>
    <w:rsid w:val="00FE3D52"/>
    <w:rsid w:val="00FE42B3"/>
    <w:rsid w:val="00FE4E53"/>
    <w:rsid w:val="00FE6D44"/>
    <w:rsid w:val="00FE6F19"/>
    <w:rsid w:val="00FF081E"/>
    <w:rsid w:val="00FF0AAB"/>
    <w:rsid w:val="00FF0E3E"/>
    <w:rsid w:val="00FF1019"/>
    <w:rsid w:val="00FF2FCF"/>
    <w:rsid w:val="00FF4EC1"/>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numbering" w:customStyle="1" w:styleId="StyleBulletedSymbolsymbolBoldLeft0Hanging0251">
    <w:name w:val="Style Bulleted Symbol (symbol) Bold Left:  0&quot; Hanging:  0.25&quot;1"/>
    <w:basedOn w:val="NoList"/>
    <w:rsid w:val="003D0F50"/>
    <w:pPr>
      <w:numPr>
        <w:numId w:val="42"/>
      </w:numPr>
    </w:pPr>
  </w:style>
  <w:style w:type="paragraph" w:customStyle="1" w:styleId="BodyText1">
    <w:name w:val="Body Text1"/>
    <w:basedOn w:val="BodyText"/>
    <w:link w:val="bodytextChar0"/>
    <w:qFormat/>
    <w:rsid w:val="00256D7B"/>
    <w:pPr>
      <w:spacing w:after="0"/>
      <w:ind w:firstLine="720"/>
    </w:pPr>
  </w:style>
  <w:style w:type="character" w:customStyle="1" w:styleId="bodytextChar0">
    <w:name w:val="body text Char"/>
    <w:link w:val="BodyText1"/>
    <w:rsid w:val="00256D7B"/>
    <w:rPr>
      <w:sz w:val="24"/>
    </w:rPr>
  </w:style>
  <w:style w:type="paragraph" w:styleId="ListParagraph">
    <w:name w:val="List Paragraph"/>
    <w:basedOn w:val="Normal"/>
    <w:uiPriority w:val="34"/>
    <w:qFormat/>
    <w:rsid w:val="00C06EB9"/>
    <w:pPr>
      <w:ind w:left="720"/>
      <w:contextualSpacing/>
    </w:pPr>
  </w:style>
  <w:style w:type="character" w:customStyle="1" w:styleId="HeaderChar">
    <w:name w:val="Header Char"/>
    <w:link w:val="Header"/>
    <w:rsid w:val="00D34E7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numbering" w:customStyle="1" w:styleId="StyleBulletedSymbolsymbolBoldLeft0Hanging0251">
    <w:name w:val="Style Bulleted Symbol (symbol) Bold Left:  0&quot; Hanging:  0.25&quot;1"/>
    <w:basedOn w:val="NoList"/>
    <w:rsid w:val="003D0F50"/>
    <w:pPr>
      <w:numPr>
        <w:numId w:val="42"/>
      </w:numPr>
    </w:pPr>
  </w:style>
  <w:style w:type="paragraph" w:customStyle="1" w:styleId="BodyText1">
    <w:name w:val="Body Text1"/>
    <w:basedOn w:val="BodyText"/>
    <w:link w:val="bodytextChar0"/>
    <w:qFormat/>
    <w:rsid w:val="00256D7B"/>
    <w:pPr>
      <w:spacing w:after="0"/>
      <w:ind w:firstLine="720"/>
    </w:pPr>
  </w:style>
  <w:style w:type="character" w:customStyle="1" w:styleId="bodytextChar0">
    <w:name w:val="body text Char"/>
    <w:link w:val="BodyText1"/>
    <w:rsid w:val="00256D7B"/>
    <w:rPr>
      <w:sz w:val="24"/>
    </w:rPr>
  </w:style>
  <w:style w:type="paragraph" w:styleId="ListParagraph">
    <w:name w:val="List Paragraph"/>
    <w:basedOn w:val="Normal"/>
    <w:uiPriority w:val="34"/>
    <w:qFormat/>
    <w:rsid w:val="00C06EB9"/>
    <w:pPr>
      <w:ind w:left="720"/>
      <w:contextualSpacing/>
    </w:pPr>
  </w:style>
  <w:style w:type="character" w:customStyle="1" w:styleId="HeaderChar">
    <w:name w:val="Header Char"/>
    <w:link w:val="Header"/>
    <w:rsid w:val="00D34E7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footer" Target="footer5.xml"/><Relationship Id="rId10" Type="http://schemas.openxmlformats.org/officeDocument/2006/relationships/image" Target="media/image1.JPG"/><Relationship Id="rId19" Type="http://schemas.openxmlformats.org/officeDocument/2006/relationships/image" Target="media/image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E00B5-9742-41A0-AE2C-B1BA8C556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2058</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13768</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Holyoke Soldiers’ Home (October  2018)</dc:title>
  <dc:subject>Holyoke Soldier's Home Main Building</dc:subject>
  <dc:creator>Indoor Air Quality Program</dc:creator>
  <cp:lastModifiedBy>AutoBVT</cp:lastModifiedBy>
  <cp:revision>4</cp:revision>
  <cp:lastPrinted>2018-09-24T19:10:00Z</cp:lastPrinted>
  <dcterms:created xsi:type="dcterms:W3CDTF">2018-10-18T19:17:00Z</dcterms:created>
  <dcterms:modified xsi:type="dcterms:W3CDTF">2018-12-17T20:08:00Z</dcterms:modified>
</cp:coreProperties>
</file>