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15DFE" w14:textId="77777777" w:rsidR="007E705A" w:rsidRDefault="007E705A" w:rsidP="007E705A">
      <w:pPr>
        <w:pStyle w:val="Heading1"/>
        <w:spacing w:before="240" w:after="120"/>
        <w:jc w:val="center"/>
      </w:pPr>
      <w:r w:rsidRPr="007E705A">
        <w:t>Home and Community Based Services</w:t>
      </w:r>
      <w:r>
        <w:t xml:space="preserve"> </w:t>
      </w:r>
      <w:r w:rsidRPr="007E705A">
        <w:t>Settings Community Rule</w:t>
      </w:r>
    </w:p>
    <w:p w14:paraId="702FA2D3" w14:textId="0CFB995C" w:rsidR="007E705A" w:rsidRDefault="007E705A" w:rsidP="007E705A">
      <w:pPr>
        <w:pStyle w:val="Heading2"/>
      </w:pPr>
      <w:r w:rsidRPr="007E705A">
        <w:t>What is the Home and Community Based Services (HCBS) Settings</w:t>
      </w:r>
      <w:r>
        <w:t xml:space="preserve"> </w:t>
      </w:r>
      <w:r w:rsidRPr="007E705A">
        <w:t>Community Rule?</w:t>
      </w:r>
    </w:p>
    <w:p w14:paraId="1A61E604" w14:textId="5439F9F5" w:rsidR="007E705A" w:rsidRDefault="007E705A" w:rsidP="007E705A">
      <w:pPr>
        <w:spacing w:before="120" w:after="120" w:line="360" w:lineRule="auto"/>
        <w:rPr>
          <w:rFonts w:ascii="Calibri" w:hAnsi="Calibri" w:cs="Calibri"/>
        </w:rPr>
      </w:pPr>
      <w:proofErr w:type="gramStart"/>
      <w:r w:rsidRPr="007E705A">
        <w:rPr>
          <w:rFonts w:ascii="Calibri" w:hAnsi="Calibri" w:cs="Calibri"/>
        </w:rPr>
        <w:t>The Community</w:t>
      </w:r>
      <w:proofErr w:type="gramEnd"/>
      <w:r w:rsidRPr="007E705A">
        <w:rPr>
          <w:rFonts w:ascii="Calibri" w:hAnsi="Calibri" w:cs="Calibri"/>
        </w:rPr>
        <w:t xml:space="preserve"> Rule is a federal rule that ensures HCBS waiver participants have access to the benefits</w:t>
      </w:r>
      <w:r w:rsidRPr="007E705A">
        <w:rPr>
          <w:rFonts w:ascii="Calibri" w:hAnsi="Calibri" w:cs="Calibri"/>
        </w:rPr>
        <w:t xml:space="preserve"> </w:t>
      </w:r>
      <w:r w:rsidRPr="007E705A">
        <w:rPr>
          <w:rFonts w:ascii="Calibri" w:hAnsi="Calibri" w:cs="Calibri"/>
        </w:rPr>
        <w:t>of community living, and that they live and receive services in integrated, non-institutional settings.</w:t>
      </w:r>
    </w:p>
    <w:p w14:paraId="101B3C49" w14:textId="29341D1F" w:rsidR="007E705A" w:rsidRDefault="007E705A" w:rsidP="007E705A">
      <w:pPr>
        <w:spacing w:before="120" w:after="120" w:line="360" w:lineRule="auto"/>
        <w:rPr>
          <w:rFonts w:ascii="Calibri" w:hAnsi="Calibri" w:cs="Calibri"/>
        </w:rPr>
      </w:pPr>
      <w:r w:rsidRPr="007E705A">
        <w:rPr>
          <w:rFonts w:ascii="Calibri" w:hAnsi="Calibri" w:cs="Calibri"/>
        </w:rPr>
        <w:t>The Community Rule requires that home and community-based service locations (known as “settings”)</w:t>
      </w:r>
      <w:r>
        <w:rPr>
          <w:rFonts w:ascii="Calibri" w:hAnsi="Calibri" w:cs="Calibri"/>
        </w:rPr>
        <w:t xml:space="preserve"> </w:t>
      </w:r>
      <w:r w:rsidRPr="007E705A">
        <w:rPr>
          <w:rFonts w:ascii="Calibri" w:hAnsi="Calibri" w:cs="Calibri"/>
        </w:rPr>
        <w:t>meet certain qualifications. Under this rule, all settings must:</w:t>
      </w:r>
    </w:p>
    <w:p w14:paraId="745A5D11" w14:textId="77777777" w:rsidR="007E705A" w:rsidRPr="007E705A" w:rsidRDefault="007E705A" w:rsidP="007E705A">
      <w:pPr>
        <w:pStyle w:val="ListParagraph"/>
        <w:numPr>
          <w:ilvl w:val="0"/>
          <w:numId w:val="3"/>
        </w:numPr>
        <w:spacing w:before="120" w:after="120" w:line="360" w:lineRule="auto"/>
        <w:rPr>
          <w:rFonts w:ascii="Calibri" w:hAnsi="Calibri" w:cs="Calibri"/>
        </w:rPr>
      </w:pPr>
      <w:r w:rsidRPr="007E705A">
        <w:rPr>
          <w:rFonts w:ascii="Calibri" w:hAnsi="Calibri" w:cs="Calibri"/>
        </w:rPr>
        <w:t>Be part of the broader community and support full access to community life</w:t>
      </w:r>
    </w:p>
    <w:p w14:paraId="49B15587" w14:textId="5A8A7BF3" w:rsidR="007E705A" w:rsidRPr="007E705A" w:rsidRDefault="007E705A" w:rsidP="007E705A">
      <w:pPr>
        <w:pStyle w:val="ListParagraph"/>
        <w:numPr>
          <w:ilvl w:val="0"/>
          <w:numId w:val="3"/>
        </w:numPr>
        <w:spacing w:before="120" w:after="120" w:line="360" w:lineRule="auto"/>
        <w:rPr>
          <w:rFonts w:ascii="Calibri" w:hAnsi="Calibri" w:cs="Calibri"/>
        </w:rPr>
      </w:pPr>
      <w:r w:rsidRPr="007E705A">
        <w:rPr>
          <w:rFonts w:ascii="Calibri" w:hAnsi="Calibri" w:cs="Calibri"/>
        </w:rPr>
        <w:t>Be chosen by the individual from a range of available options</w:t>
      </w:r>
    </w:p>
    <w:p w14:paraId="332AFBBA" w14:textId="66CEDE17" w:rsidR="007E705A" w:rsidRPr="007E705A" w:rsidRDefault="007E705A" w:rsidP="007E705A">
      <w:pPr>
        <w:pStyle w:val="ListParagraph"/>
        <w:numPr>
          <w:ilvl w:val="0"/>
          <w:numId w:val="3"/>
        </w:numPr>
        <w:spacing w:before="120" w:after="120" w:line="360" w:lineRule="auto"/>
        <w:rPr>
          <w:rFonts w:ascii="Calibri" w:hAnsi="Calibri" w:cs="Calibri"/>
        </w:rPr>
      </w:pPr>
      <w:r w:rsidRPr="007E705A">
        <w:rPr>
          <w:rFonts w:ascii="Calibri" w:hAnsi="Calibri" w:cs="Calibri"/>
        </w:rPr>
        <w:t>Respect each person’s privacy, dignity, and freedom from coercion and restraint</w:t>
      </w:r>
    </w:p>
    <w:p w14:paraId="1307E6B0" w14:textId="745A2321" w:rsidR="007E705A" w:rsidRPr="007E705A" w:rsidRDefault="007E705A" w:rsidP="007E705A">
      <w:pPr>
        <w:pStyle w:val="ListParagraph"/>
        <w:numPr>
          <w:ilvl w:val="0"/>
          <w:numId w:val="3"/>
        </w:numPr>
        <w:spacing w:before="120" w:after="120" w:line="360" w:lineRule="auto"/>
        <w:rPr>
          <w:rFonts w:ascii="Calibri" w:hAnsi="Calibri" w:cs="Calibri"/>
        </w:rPr>
      </w:pPr>
      <w:r w:rsidRPr="007E705A">
        <w:rPr>
          <w:rFonts w:ascii="Calibri" w:hAnsi="Calibri" w:cs="Calibri"/>
        </w:rPr>
        <w:t>Support each person’s independence and ability to make their own life choices</w:t>
      </w:r>
    </w:p>
    <w:p w14:paraId="7CCAFF72" w14:textId="1B898C59" w:rsidR="007E705A" w:rsidRDefault="007E705A" w:rsidP="007E705A">
      <w:pPr>
        <w:pStyle w:val="ListParagraph"/>
        <w:numPr>
          <w:ilvl w:val="0"/>
          <w:numId w:val="3"/>
        </w:numPr>
        <w:spacing w:before="120" w:after="120" w:line="360" w:lineRule="auto"/>
        <w:rPr>
          <w:rFonts w:ascii="Calibri" w:hAnsi="Calibri" w:cs="Calibri"/>
        </w:rPr>
      </w:pPr>
      <w:r w:rsidRPr="007E705A">
        <w:rPr>
          <w:rFonts w:ascii="Calibri" w:hAnsi="Calibri" w:cs="Calibri"/>
        </w:rPr>
        <w:t>Offer meaningful choice in services and who provides them</w:t>
      </w:r>
    </w:p>
    <w:p w14:paraId="394BF68D" w14:textId="77777777" w:rsidR="007E705A" w:rsidRPr="007E705A" w:rsidRDefault="007E705A" w:rsidP="007E705A">
      <w:pPr>
        <w:autoSpaceDE w:val="0"/>
        <w:autoSpaceDN w:val="0"/>
        <w:adjustRightInd w:val="0"/>
        <w:spacing w:before="120" w:after="120" w:line="360" w:lineRule="auto"/>
        <w:rPr>
          <w:rFonts w:ascii="HelveticaLTStd-Roman" w:hAnsi="HelveticaLTStd-Roman" w:cs="HelveticaLTStd-Roman"/>
          <w:kern w:val="0"/>
          <w:sz w:val="20"/>
          <w:szCs w:val="20"/>
        </w:rPr>
      </w:pPr>
      <w:r w:rsidRPr="007E705A">
        <w:rPr>
          <w:rFonts w:ascii="HelveticaLTStd-Roman" w:hAnsi="HelveticaLTStd-Roman" w:cs="HelveticaLTStd-Roman"/>
          <w:kern w:val="0"/>
          <w:sz w:val="20"/>
          <w:szCs w:val="20"/>
        </w:rPr>
        <w:t>There are additional requirements for service locations where individuals live that are owned or operated</w:t>
      </w:r>
    </w:p>
    <w:p w14:paraId="74EF72B7" w14:textId="323E4415" w:rsidR="007E705A" w:rsidRDefault="007E705A" w:rsidP="007E705A">
      <w:pPr>
        <w:spacing w:before="120" w:after="120" w:line="360" w:lineRule="auto"/>
        <w:rPr>
          <w:rFonts w:ascii="HelveticaLTStd-Roman" w:hAnsi="HelveticaLTStd-Roman" w:cs="HelveticaLTStd-Roman"/>
          <w:kern w:val="0"/>
          <w:sz w:val="20"/>
          <w:szCs w:val="20"/>
        </w:rPr>
      </w:pPr>
      <w:r w:rsidRPr="007E705A">
        <w:rPr>
          <w:rFonts w:ascii="HelveticaLTStd-Roman" w:hAnsi="HelveticaLTStd-Roman" w:cs="HelveticaLTStd-Roman"/>
          <w:kern w:val="0"/>
          <w:sz w:val="20"/>
          <w:szCs w:val="20"/>
        </w:rPr>
        <w:t>by a service provider. In these homes, individuals must:</w:t>
      </w:r>
    </w:p>
    <w:p w14:paraId="173BE649" w14:textId="77777777" w:rsidR="007E705A" w:rsidRPr="007E705A" w:rsidRDefault="007E705A" w:rsidP="007E705A">
      <w:pPr>
        <w:pStyle w:val="ListParagraph"/>
        <w:numPr>
          <w:ilvl w:val="0"/>
          <w:numId w:val="4"/>
        </w:numPr>
        <w:spacing w:before="120" w:after="120" w:line="360" w:lineRule="auto"/>
        <w:rPr>
          <w:rFonts w:ascii="Calibri" w:hAnsi="Calibri" w:cs="Calibri"/>
        </w:rPr>
      </w:pPr>
      <w:r w:rsidRPr="007E705A">
        <w:rPr>
          <w:rFonts w:ascii="Calibri" w:hAnsi="Calibri" w:cs="Calibri"/>
        </w:rPr>
        <w:t>Have a lease or other legal agreement that protects their rights as tenants</w:t>
      </w:r>
    </w:p>
    <w:p w14:paraId="07D91DE8" w14:textId="046BE58F" w:rsidR="007E705A" w:rsidRPr="007E705A" w:rsidRDefault="007E705A" w:rsidP="007E705A">
      <w:pPr>
        <w:pStyle w:val="ListParagraph"/>
        <w:numPr>
          <w:ilvl w:val="0"/>
          <w:numId w:val="4"/>
        </w:numPr>
        <w:spacing w:before="120" w:after="120" w:line="360" w:lineRule="auto"/>
        <w:rPr>
          <w:rFonts w:ascii="Calibri" w:hAnsi="Calibri" w:cs="Calibri"/>
        </w:rPr>
      </w:pPr>
      <w:r w:rsidRPr="007E705A">
        <w:rPr>
          <w:rFonts w:ascii="Calibri" w:hAnsi="Calibri" w:cs="Calibri"/>
        </w:rPr>
        <w:t>Have privacy in their own living space, including lockable doors, choice of roommates, and</w:t>
      </w:r>
      <w:r w:rsidRPr="007E705A">
        <w:rPr>
          <w:rFonts w:ascii="Calibri" w:hAnsi="Calibri" w:cs="Calibri"/>
        </w:rPr>
        <w:t xml:space="preserve"> </w:t>
      </w:r>
      <w:r w:rsidRPr="007E705A">
        <w:rPr>
          <w:rFonts w:ascii="Calibri" w:hAnsi="Calibri" w:cs="Calibri"/>
        </w:rPr>
        <w:t>the freedom to furnish or decorate their space</w:t>
      </w:r>
    </w:p>
    <w:p w14:paraId="2F5CEF60" w14:textId="0402C7D5" w:rsidR="007E705A" w:rsidRPr="007E705A" w:rsidRDefault="007E705A" w:rsidP="007E705A">
      <w:pPr>
        <w:pStyle w:val="ListParagraph"/>
        <w:numPr>
          <w:ilvl w:val="0"/>
          <w:numId w:val="4"/>
        </w:numPr>
        <w:spacing w:before="120" w:after="120" w:line="360" w:lineRule="auto"/>
        <w:rPr>
          <w:rFonts w:ascii="Calibri" w:hAnsi="Calibri" w:cs="Calibri"/>
        </w:rPr>
      </w:pPr>
      <w:r w:rsidRPr="007E705A">
        <w:rPr>
          <w:rFonts w:ascii="Calibri" w:hAnsi="Calibri" w:cs="Calibri"/>
        </w:rPr>
        <w:t>Be able to control their own daily schedules, including access to food whenever they choose</w:t>
      </w:r>
    </w:p>
    <w:p w14:paraId="1B580228" w14:textId="46C7DE88" w:rsidR="007E705A" w:rsidRPr="007E705A" w:rsidRDefault="007E705A" w:rsidP="007E705A">
      <w:pPr>
        <w:pStyle w:val="ListParagraph"/>
        <w:numPr>
          <w:ilvl w:val="0"/>
          <w:numId w:val="4"/>
        </w:numPr>
        <w:spacing w:before="120" w:after="120" w:line="360" w:lineRule="auto"/>
        <w:rPr>
          <w:rFonts w:ascii="Calibri" w:hAnsi="Calibri" w:cs="Calibri"/>
        </w:rPr>
      </w:pPr>
      <w:r w:rsidRPr="007E705A">
        <w:rPr>
          <w:rFonts w:ascii="Calibri" w:hAnsi="Calibri" w:cs="Calibri"/>
        </w:rPr>
        <w:t>Be able to have visitors at any time</w:t>
      </w:r>
    </w:p>
    <w:p w14:paraId="3D8C46FC" w14:textId="285C43F5" w:rsidR="007E705A" w:rsidRDefault="007E705A" w:rsidP="007E705A">
      <w:pPr>
        <w:pStyle w:val="ListParagraph"/>
        <w:numPr>
          <w:ilvl w:val="0"/>
          <w:numId w:val="4"/>
        </w:numPr>
        <w:spacing w:before="120" w:after="120" w:line="360" w:lineRule="auto"/>
        <w:rPr>
          <w:rFonts w:ascii="Calibri" w:hAnsi="Calibri" w:cs="Calibri"/>
        </w:rPr>
      </w:pPr>
      <w:r w:rsidRPr="007E705A">
        <w:rPr>
          <w:rFonts w:ascii="Calibri" w:hAnsi="Calibri" w:cs="Calibri"/>
        </w:rPr>
        <w:t>Live in homes that are physically accessible</w:t>
      </w:r>
    </w:p>
    <w:p w14:paraId="206532F0" w14:textId="22C5A07B" w:rsidR="007E705A" w:rsidRDefault="007E705A" w:rsidP="007E705A">
      <w:pPr>
        <w:pStyle w:val="Heading2"/>
        <w:spacing w:before="120" w:after="120" w:line="360" w:lineRule="auto"/>
      </w:pPr>
      <w:r w:rsidRPr="007E705A">
        <w:t>Other important information about the HCBS Community Rule</w:t>
      </w:r>
    </w:p>
    <w:p w14:paraId="3A0049EF" w14:textId="5016B1EB" w:rsidR="007E705A" w:rsidRPr="007E705A" w:rsidRDefault="007E705A" w:rsidP="007E705A">
      <w:pPr>
        <w:spacing w:before="120" w:after="120" w:line="360" w:lineRule="auto"/>
      </w:pPr>
      <w:r w:rsidRPr="007E705A">
        <w:t>If any of these requirements need to be adjusted in a provider-owned service location, the change must</w:t>
      </w:r>
      <w:r>
        <w:t xml:space="preserve"> </w:t>
      </w:r>
      <w:r w:rsidRPr="007E705A">
        <w:t>be based on the person’s specific needs and clearly documented in the person-centered service plan.</w:t>
      </w:r>
    </w:p>
    <w:p w14:paraId="65DAFC3E" w14:textId="77777777" w:rsidR="007E705A" w:rsidRDefault="007E705A" w:rsidP="007E705A">
      <w:pPr>
        <w:spacing w:before="120" w:after="120" w:line="360" w:lineRule="auto"/>
      </w:pPr>
      <w:r w:rsidRPr="007E705A">
        <w:t>If an HCBS waiver participant in Massachusetts believes that one of the settings where they live or where</w:t>
      </w:r>
      <w:r>
        <w:t xml:space="preserve"> </w:t>
      </w:r>
      <w:r w:rsidRPr="007E705A">
        <w:t>they receive services does not comply with the Community Rule, they may file a grievance with the state.</w:t>
      </w:r>
    </w:p>
    <w:p w14:paraId="353D6F1F" w14:textId="024EF4D1" w:rsidR="007E705A" w:rsidRPr="007E705A" w:rsidRDefault="007E705A" w:rsidP="007E705A">
      <w:pPr>
        <w:spacing w:before="120" w:after="120" w:line="360" w:lineRule="auto"/>
      </w:pPr>
      <w:r w:rsidRPr="007E705A">
        <w:t xml:space="preserve">To learn more about this rule or to file a grievance, please visit </w:t>
      </w:r>
      <w:hyperlink r:id="rId11" w:history="1">
        <w:r w:rsidRPr="007E705A">
          <w:rPr>
            <w:rStyle w:val="Hyperlink"/>
            <w:b/>
            <w:bCs/>
          </w:rPr>
          <w:t>www.mass.g</w:t>
        </w:r>
        <w:r w:rsidRPr="007E705A">
          <w:rPr>
            <w:rStyle w:val="Hyperlink"/>
            <w:b/>
            <w:bCs/>
          </w:rPr>
          <w:t>o</w:t>
        </w:r>
        <w:r w:rsidRPr="007E705A">
          <w:rPr>
            <w:rStyle w:val="Hyperlink"/>
            <w:b/>
            <w:bCs/>
          </w:rPr>
          <w:t>v/H</w:t>
        </w:r>
        <w:r w:rsidRPr="007E705A">
          <w:rPr>
            <w:rStyle w:val="Hyperlink"/>
            <w:b/>
            <w:bCs/>
          </w:rPr>
          <w:t>C</w:t>
        </w:r>
        <w:r w:rsidRPr="007E705A">
          <w:rPr>
            <w:rStyle w:val="Hyperlink"/>
            <w:b/>
            <w:bCs/>
          </w:rPr>
          <w:t>B</w:t>
        </w:r>
        <w:r w:rsidRPr="007E705A">
          <w:rPr>
            <w:rStyle w:val="Hyperlink"/>
            <w:b/>
            <w:bCs/>
          </w:rPr>
          <w:t>S</w:t>
        </w:r>
        <w:r w:rsidRPr="007E705A">
          <w:rPr>
            <w:rStyle w:val="Hyperlink"/>
            <w:b/>
            <w:bCs/>
          </w:rPr>
          <w:t>CommunityRule</w:t>
        </w:r>
      </w:hyperlink>
      <w:r w:rsidRPr="007E705A">
        <w:t>.</w:t>
      </w:r>
    </w:p>
    <w:sectPr w:rsidR="007E705A" w:rsidRPr="007E705A" w:rsidSect="007E705A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2FA1C" w14:textId="77777777" w:rsidR="00FC3010" w:rsidRDefault="00FC3010" w:rsidP="00845192">
      <w:pPr>
        <w:spacing w:after="0" w:line="240" w:lineRule="auto"/>
      </w:pPr>
      <w:r>
        <w:separator/>
      </w:r>
    </w:p>
  </w:endnote>
  <w:endnote w:type="continuationSeparator" w:id="0">
    <w:p w14:paraId="1762D3F2" w14:textId="77777777" w:rsidR="00FC3010" w:rsidRDefault="00FC3010" w:rsidP="00845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527A9" w14:textId="4C57B23D" w:rsidR="00845192" w:rsidRPr="007E705A" w:rsidRDefault="007E705A" w:rsidP="007E705A">
    <w:pPr>
      <w:pStyle w:val="Footer"/>
    </w:pPr>
    <w:r w:rsidRPr="007E705A">
      <w:t>CRL-2025-09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1A44B" w14:textId="77777777" w:rsidR="00FC3010" w:rsidRDefault="00FC3010" w:rsidP="00845192">
      <w:pPr>
        <w:spacing w:after="0" w:line="240" w:lineRule="auto"/>
      </w:pPr>
      <w:r>
        <w:separator/>
      </w:r>
    </w:p>
  </w:footnote>
  <w:footnote w:type="continuationSeparator" w:id="0">
    <w:p w14:paraId="777D6B38" w14:textId="77777777" w:rsidR="00FC3010" w:rsidRDefault="00FC3010" w:rsidP="00845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0804"/>
    <w:multiLevelType w:val="hybridMultilevel"/>
    <w:tmpl w:val="7DB29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43BE6"/>
    <w:multiLevelType w:val="hybridMultilevel"/>
    <w:tmpl w:val="69042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62958"/>
    <w:multiLevelType w:val="hybridMultilevel"/>
    <w:tmpl w:val="936E4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C7329"/>
    <w:multiLevelType w:val="hybridMultilevel"/>
    <w:tmpl w:val="90EC2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389446">
    <w:abstractNumId w:val="0"/>
  </w:num>
  <w:num w:numId="2" w16cid:durableId="2146775720">
    <w:abstractNumId w:val="1"/>
  </w:num>
  <w:num w:numId="3" w16cid:durableId="1656907193">
    <w:abstractNumId w:val="2"/>
  </w:num>
  <w:num w:numId="4" w16cid:durableId="1471552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CD2"/>
    <w:rsid w:val="00194DA2"/>
    <w:rsid w:val="001B6B34"/>
    <w:rsid w:val="005D2EB5"/>
    <w:rsid w:val="007173A3"/>
    <w:rsid w:val="007E705A"/>
    <w:rsid w:val="00832CD2"/>
    <w:rsid w:val="00834247"/>
    <w:rsid w:val="00845192"/>
    <w:rsid w:val="00B36705"/>
    <w:rsid w:val="00C7640B"/>
    <w:rsid w:val="00DC3507"/>
    <w:rsid w:val="00E17EAB"/>
    <w:rsid w:val="00EF11B1"/>
    <w:rsid w:val="00F86FDB"/>
    <w:rsid w:val="00FC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65A339"/>
  <w15:chartTrackingRefBased/>
  <w15:docId w15:val="{1F843EEA-CA5F-4DF3-B3F4-11CF6E3FF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CD2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2C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2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C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C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C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C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C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C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C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C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2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C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C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C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C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C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C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C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C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C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2C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2C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C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C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C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C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C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32CD2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32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2C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2C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CD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32CD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45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19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5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192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E705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home-and-community-based-services-hcbs-settings-community-rul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CC5F2C8880F45B59EA6BBBA4E1A66" ma:contentTypeVersion="6" ma:contentTypeDescription="Create a new document." ma:contentTypeScope="" ma:versionID="797b5c1f878e8263e0bf380844ea4f93">
  <xsd:schema xmlns:xsd="http://www.w3.org/2001/XMLSchema" xmlns:xs="http://www.w3.org/2001/XMLSchema" xmlns:p="http://schemas.microsoft.com/office/2006/metadata/properties" xmlns:ns2="c5e887a9-3264-4a11-98fe-00f96354db3e" xmlns:ns3="fb1e1941-e971-4fcd-9647-5c92aa44abc0" targetNamespace="http://schemas.microsoft.com/office/2006/metadata/properties" ma:root="true" ma:fieldsID="a4e7bd5529e6deb901b23a48d810b78d" ns2:_="" ns3:_="">
    <xsd:import namespace="c5e887a9-3264-4a11-98fe-00f96354db3e"/>
    <xsd:import namespace="fb1e1941-e971-4fcd-9647-5c92aa44ab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887a9-3264-4a11-98fe-00f96354db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e1941-e971-4fcd-9647-5c92aa44ab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C4AF3F-2EA7-434A-9313-D779BEC3B7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96BAD5-F830-4DCE-AA21-C80307C6ED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336F8E-70C1-4311-A3D6-AEF707FD5E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887a9-3264-4a11-98fe-00f96354db3e"/>
    <ds:schemaRef ds:uri="fb1e1941-e971-4fcd-9647-5c92aa44ab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14B34E-B9E2-49FF-8B90-0C2DEAB81D9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Menz, Erica C. (EHS)</dc:creator>
  <cp:keywords/>
  <dc:description/>
  <cp:lastModifiedBy>Leblanc, Donna M (EHS)</cp:lastModifiedBy>
  <cp:revision>2</cp:revision>
  <dcterms:created xsi:type="dcterms:W3CDTF">2025-10-02T12:33:00Z</dcterms:created>
  <dcterms:modified xsi:type="dcterms:W3CDTF">2025-10-02T12:33:00Z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0x01010041FCC5F2C8880F45B59EA6BBBA4E1A66</vt:lpwstr>
  </property>
</Properties>
</file>