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0DDAF095" wp14:editId="234C4B2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0EC453A" wp14:editId="43289A09">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4B01A5"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proofErr w:type="spellStart"/>
      <w:r w:rsidRPr="00150BCC">
        <w:t>MassHealth</w:t>
      </w:r>
      <w:proofErr w:type="spellEnd"/>
    </w:p>
    <w:p w:rsidR="00F664CC" w:rsidRPr="005B27F1" w:rsidRDefault="005E6AEE" w:rsidP="005B27F1">
      <w:pPr>
        <w:pStyle w:val="Heading1"/>
      </w:pPr>
      <w:r>
        <w:t xml:space="preserve">Home Health Agency Bulletin </w:t>
      </w:r>
      <w:r w:rsidR="00C0687B">
        <w:t>61</w:t>
      </w:r>
    </w:p>
    <w:p w:rsidR="00F664CC" w:rsidRPr="00150BCC" w:rsidRDefault="00C0687B" w:rsidP="00150BCC">
      <w:pPr>
        <w:pStyle w:val="BullsHeading"/>
      </w:pPr>
      <w:r>
        <w:t>January</w:t>
      </w:r>
      <w:r w:rsidR="00C70CB9">
        <w:t xml:space="preserve"> 2021</w:t>
      </w:r>
    </w:p>
    <w:p w:rsidR="00103DD1" w:rsidRDefault="00103DD1" w:rsidP="006F4682">
      <w:pPr>
        <w:spacing w:line="480" w:lineRule="auto"/>
        <w:ind w:left="360"/>
        <w:rPr>
          <w:rFonts w:ascii="Georgia" w:hAnsi="Georgia"/>
          <w:b/>
          <w:sz w:val="22"/>
          <w:szCs w:val="22"/>
        </w:rPr>
        <w:sectPr w:rsidR="00103DD1" w:rsidSect="006F4682">
          <w:headerReference w:type="default" r:id="rId10"/>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E0DDC" w:rsidRDefault="00FE0DDC" w:rsidP="006F4682">
      <w:pPr>
        <w:spacing w:line="480" w:lineRule="auto"/>
        <w:ind w:left="360"/>
        <w:rPr>
          <w:rFonts w:ascii="Georgia" w:hAnsi="Georgia"/>
          <w:b/>
          <w:sz w:val="22"/>
          <w:szCs w:val="22"/>
        </w:rPr>
      </w:pPr>
    </w:p>
    <w:p w:rsidR="00FE0DDC" w:rsidRDefault="00FE0DDC" w:rsidP="006F4682">
      <w:pPr>
        <w:spacing w:line="480" w:lineRule="auto"/>
        <w:ind w:left="360"/>
        <w:rPr>
          <w:rFonts w:ascii="Georgia" w:hAnsi="Georgia"/>
          <w:b/>
          <w:sz w:val="22"/>
          <w:szCs w:val="22"/>
        </w:rPr>
        <w:sectPr w:rsidR="00FE0DDC" w:rsidSect="00FE0DDC">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6F4682" w:rsidRPr="00F664CC" w:rsidRDefault="006F4682" w:rsidP="006F4682">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t xml:space="preserve">Home Health Agencies </w:t>
      </w:r>
      <w:r w:rsidRPr="00F664CC">
        <w:rPr>
          <w:rFonts w:ascii="Georgia" w:hAnsi="Georgia"/>
          <w:sz w:val="22"/>
          <w:szCs w:val="22"/>
        </w:rPr>
        <w:t xml:space="preserve">Participating in </w:t>
      </w:r>
      <w:proofErr w:type="spellStart"/>
      <w:r w:rsidRPr="00F664CC">
        <w:rPr>
          <w:rFonts w:ascii="Georgia" w:hAnsi="Georgia"/>
          <w:sz w:val="22"/>
          <w:szCs w:val="22"/>
        </w:rPr>
        <w:t>MassHealth</w:t>
      </w:r>
      <w:proofErr w:type="spellEnd"/>
    </w:p>
    <w:p w:rsidR="006F4682" w:rsidRPr="00F664CC" w:rsidRDefault="006F4682" w:rsidP="006F4682">
      <w:pPr>
        <w:spacing w:line="480" w:lineRule="auto"/>
        <w:ind w:left="1440" w:hanging="108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t xml:space="preserve">Daniel Tsai, Assistant Secretary for </w:t>
      </w:r>
      <w:proofErr w:type="spellStart"/>
      <w:r>
        <w:rPr>
          <w:rFonts w:ascii="Georgia" w:hAnsi="Georgia"/>
          <w:sz w:val="22"/>
          <w:szCs w:val="22"/>
        </w:rPr>
        <w:t>MassHealth</w:t>
      </w:r>
      <w:proofErr w:type="spellEnd"/>
      <w:r w:rsidR="00D11679">
        <w:rPr>
          <w:rFonts w:ascii="Georgia" w:hAnsi="Georgia"/>
          <w:sz w:val="22"/>
          <w:szCs w:val="22"/>
        </w:rPr>
        <w:t xml:space="preserve"> </w:t>
      </w:r>
      <w:r w:rsidR="004B01A5">
        <w:rPr>
          <w:rFonts w:ascii="Georgia" w:hAnsi="Georgia"/>
          <w:sz w:val="22"/>
          <w:szCs w:val="22"/>
        </w:rPr>
        <w:t>[signature of Daniel Tsai]</w:t>
      </w:r>
      <w:bookmarkStart w:id="0" w:name="_GoBack"/>
      <w:bookmarkEnd w:id="0"/>
    </w:p>
    <w:p w:rsidR="006F4682" w:rsidRPr="00F56A6D" w:rsidRDefault="006F4682" w:rsidP="001B5C36">
      <w:pPr>
        <w:spacing w:after="240"/>
        <w:ind w:left="1440" w:hanging="1080"/>
        <w:rPr>
          <w:bCs/>
          <w:sz w:val="22"/>
          <w:szCs w:val="22"/>
        </w:rPr>
      </w:pPr>
      <w:r w:rsidRPr="00F664CC">
        <w:rPr>
          <w:rFonts w:ascii="Georgia" w:hAnsi="Georgia"/>
          <w:b/>
          <w:sz w:val="22"/>
          <w:szCs w:val="22"/>
        </w:rPr>
        <w:t>RE:</w:t>
      </w:r>
      <w:r>
        <w:rPr>
          <w:rFonts w:ascii="Georgia" w:hAnsi="Georgia"/>
          <w:b/>
          <w:sz w:val="22"/>
          <w:szCs w:val="22"/>
        </w:rPr>
        <w:tab/>
      </w:r>
      <w:r w:rsidRPr="00B46ADD">
        <w:rPr>
          <w:rFonts w:ascii="Georgia" w:hAnsi="Georgia"/>
          <w:b/>
          <w:bCs/>
          <w:sz w:val="22"/>
          <w:szCs w:val="22"/>
        </w:rPr>
        <w:t>COVID-19 Related Administrative Flexibilities for Home Health Providers</w:t>
      </w:r>
    </w:p>
    <w:p w:rsidR="006F4682" w:rsidRPr="00903DF8" w:rsidRDefault="006F4682" w:rsidP="001B5C36">
      <w:pPr>
        <w:pStyle w:val="Heading2"/>
        <w:spacing w:before="480" w:after="240"/>
      </w:pPr>
      <w:r w:rsidRPr="00903DF8">
        <w:t>Introduction</w:t>
      </w:r>
      <w:bookmarkStart w:id="1" w:name="_Toc42498082"/>
    </w:p>
    <w:p w:rsidR="006F4682" w:rsidRPr="00903DF8" w:rsidRDefault="006F4682" w:rsidP="006F4682">
      <w:pPr>
        <w:pStyle w:val="BullsHeading"/>
        <w:spacing w:after="240"/>
        <w:ind w:left="360"/>
        <w:rPr>
          <w:b w:val="0"/>
          <w:color w:val="000000" w:themeColor="text1"/>
          <w:sz w:val="22"/>
          <w:szCs w:val="22"/>
        </w:rPr>
      </w:pPr>
      <w:bookmarkStart w:id="2" w:name="_Hlk56080190"/>
      <w:r w:rsidRPr="00903DF8">
        <w:rPr>
          <w:b w:val="0"/>
          <w:color w:val="auto"/>
          <w:sz w:val="22"/>
          <w:szCs w:val="22"/>
        </w:rPr>
        <w:t xml:space="preserve">In light of the March 10, 2020 Declaration of State of Emergency within the Commonwealth due to the 2019 novel coronavirus (COVID-19) outbreak, </w:t>
      </w:r>
      <w:proofErr w:type="spellStart"/>
      <w:r w:rsidRPr="00903DF8">
        <w:rPr>
          <w:b w:val="0"/>
          <w:color w:val="auto"/>
          <w:sz w:val="22"/>
          <w:szCs w:val="22"/>
        </w:rPr>
        <w:t>MassHealth</w:t>
      </w:r>
      <w:bookmarkStart w:id="3" w:name="_Hlk56080211"/>
      <w:proofErr w:type="spellEnd"/>
      <w:r w:rsidRPr="00903DF8">
        <w:rPr>
          <w:b w:val="0"/>
          <w:color w:val="auto"/>
          <w:sz w:val="22"/>
          <w:szCs w:val="22"/>
        </w:rPr>
        <w:t xml:space="preserve"> authorized certain COVID-19 related administrative flexibilities to long term services and supports (LTSS) providers</w:t>
      </w:r>
      <w:r w:rsidR="0059141C">
        <w:rPr>
          <w:b w:val="0"/>
          <w:color w:val="auto"/>
          <w:sz w:val="22"/>
          <w:szCs w:val="22"/>
        </w:rPr>
        <w:t xml:space="preserve">. </w:t>
      </w:r>
      <w:r w:rsidRPr="00903DF8">
        <w:rPr>
          <w:b w:val="0"/>
          <w:color w:val="auto"/>
          <w:sz w:val="22"/>
          <w:szCs w:val="22"/>
        </w:rPr>
        <w:t xml:space="preserve">These flexibilities were communicated in </w:t>
      </w:r>
      <w:bookmarkStart w:id="4" w:name="_Hlk56080240"/>
      <w:bookmarkEnd w:id="3"/>
      <w:r w:rsidRPr="00903DF8">
        <w:rPr>
          <w:b w:val="0"/>
          <w:color w:val="auto"/>
          <w:sz w:val="22"/>
          <w:szCs w:val="22"/>
        </w:rPr>
        <w:t xml:space="preserve">a guidance document titled </w:t>
      </w:r>
      <w:bookmarkEnd w:id="4"/>
      <w:r w:rsidR="0059141C" w:rsidRPr="0059141C">
        <w:rPr>
          <w:b w:val="0"/>
          <w:color w:val="000000" w:themeColor="text1"/>
          <w:sz w:val="22"/>
          <w:szCs w:val="22"/>
        </w:rPr>
        <w:fldChar w:fldCharType="begin"/>
      </w:r>
      <w:r w:rsidR="0059141C" w:rsidRPr="0059141C">
        <w:rPr>
          <w:b w:val="0"/>
          <w:color w:val="000000" w:themeColor="text1"/>
          <w:sz w:val="22"/>
          <w:szCs w:val="22"/>
        </w:rPr>
        <w:instrText xml:space="preserve"> HYPERLINK "https://www.mass.gov/doc/ltss-provider-updates-for-covid-19/download?_ga=2.96707423.1589270665.1608303762-447905752.1588271315" </w:instrText>
      </w:r>
      <w:r w:rsidR="0059141C" w:rsidRPr="0059141C">
        <w:rPr>
          <w:b w:val="0"/>
          <w:color w:val="000000" w:themeColor="text1"/>
          <w:sz w:val="22"/>
          <w:szCs w:val="22"/>
        </w:rPr>
        <w:fldChar w:fldCharType="separate"/>
      </w:r>
      <w:proofErr w:type="spellStart"/>
      <w:r w:rsidRPr="0059141C">
        <w:rPr>
          <w:rStyle w:val="Hyperlink"/>
          <w:b w:val="0"/>
          <w:sz w:val="22"/>
          <w:szCs w:val="22"/>
        </w:rPr>
        <w:t>MassHealth</w:t>
      </w:r>
      <w:proofErr w:type="spellEnd"/>
      <w:r w:rsidRPr="0059141C">
        <w:rPr>
          <w:rStyle w:val="Hyperlink"/>
          <w:b w:val="0"/>
          <w:sz w:val="22"/>
          <w:szCs w:val="22"/>
        </w:rPr>
        <w:t xml:space="preserve"> LTSS Provider Information: Updates Related to the Coronavirus Disease 2019 (COVID-19)</w:t>
      </w:r>
      <w:r w:rsidR="0059141C" w:rsidRPr="0059141C">
        <w:rPr>
          <w:b w:val="0"/>
          <w:color w:val="000000" w:themeColor="text1"/>
          <w:sz w:val="22"/>
          <w:szCs w:val="22"/>
        </w:rPr>
        <w:fldChar w:fldCharType="end"/>
      </w:r>
      <w:r w:rsidRPr="00903DF8">
        <w:rPr>
          <w:b w:val="0"/>
          <w:color w:val="000000" w:themeColor="text1"/>
          <w:sz w:val="22"/>
          <w:szCs w:val="22"/>
        </w:rPr>
        <w:t xml:space="preserve"> </w:t>
      </w:r>
      <w:bookmarkStart w:id="5" w:name="_Hlk56080262"/>
      <w:r w:rsidRPr="00903DF8">
        <w:rPr>
          <w:b w:val="0"/>
          <w:color w:val="000000" w:themeColor="text1"/>
          <w:sz w:val="22"/>
          <w:szCs w:val="22"/>
        </w:rPr>
        <w:t>(here</w:t>
      </w:r>
      <w:r w:rsidR="001B5C36">
        <w:rPr>
          <w:b w:val="0"/>
          <w:color w:val="000000" w:themeColor="text1"/>
          <w:sz w:val="22"/>
          <w:szCs w:val="22"/>
        </w:rPr>
        <w:t>in</w:t>
      </w:r>
      <w:r w:rsidRPr="00903DF8">
        <w:rPr>
          <w:b w:val="0"/>
          <w:color w:val="000000" w:themeColor="text1"/>
          <w:sz w:val="22"/>
          <w:szCs w:val="22"/>
        </w:rPr>
        <w:t>after referred to as the ‘</w:t>
      </w:r>
      <w:proofErr w:type="spellStart"/>
      <w:r w:rsidRPr="00903DF8">
        <w:rPr>
          <w:b w:val="0"/>
          <w:color w:val="000000" w:themeColor="text1"/>
          <w:sz w:val="22"/>
          <w:szCs w:val="22"/>
        </w:rPr>
        <w:t>MassHealth</w:t>
      </w:r>
      <w:proofErr w:type="spellEnd"/>
      <w:r w:rsidRPr="00903DF8">
        <w:rPr>
          <w:b w:val="0"/>
          <w:color w:val="000000" w:themeColor="text1"/>
          <w:sz w:val="22"/>
          <w:szCs w:val="22"/>
        </w:rPr>
        <w:t xml:space="preserve"> COVID-19 LTSS Flexibilities document’).</w:t>
      </w:r>
      <w:bookmarkEnd w:id="5"/>
    </w:p>
    <w:p w:rsidR="006F4682" w:rsidRPr="00903DF8" w:rsidRDefault="006F4682" w:rsidP="001B5C36">
      <w:pPr>
        <w:spacing w:before="120" w:after="240" w:line="276" w:lineRule="auto"/>
        <w:ind w:left="360" w:right="576"/>
        <w:rPr>
          <w:rFonts w:ascii="Georgia" w:hAnsi="Georgia"/>
          <w:b/>
          <w:noProof/>
          <w:sz w:val="22"/>
          <w:szCs w:val="22"/>
          <w:lang w:eastAsia="zh-TW"/>
        </w:rPr>
      </w:pPr>
      <w:bookmarkStart w:id="6" w:name="_Hlk56080293"/>
      <w:bookmarkEnd w:id="2"/>
      <w:r w:rsidRPr="00903DF8">
        <w:rPr>
          <w:rFonts w:ascii="Georgia" w:hAnsi="Georgia"/>
          <w:color w:val="000000" w:themeColor="text1"/>
          <w:sz w:val="22"/>
          <w:szCs w:val="22"/>
        </w:rPr>
        <w:t xml:space="preserve">The purpose of this bulletin is to update </w:t>
      </w:r>
      <w:proofErr w:type="spellStart"/>
      <w:r w:rsidRPr="00903DF8">
        <w:rPr>
          <w:rFonts w:ascii="Georgia" w:hAnsi="Georgia"/>
          <w:color w:val="000000" w:themeColor="text1"/>
          <w:sz w:val="22"/>
          <w:szCs w:val="22"/>
        </w:rPr>
        <w:t>MassHealth’s</w:t>
      </w:r>
      <w:proofErr w:type="spellEnd"/>
      <w:r w:rsidRPr="00903DF8">
        <w:rPr>
          <w:rFonts w:ascii="Georgia" w:hAnsi="Georgia"/>
          <w:color w:val="000000" w:themeColor="text1"/>
          <w:sz w:val="22"/>
          <w:szCs w:val="22"/>
        </w:rPr>
        <w:t xml:space="preserve"> COVID-19 related flexibilities for providers of </w:t>
      </w:r>
      <w:proofErr w:type="spellStart"/>
      <w:r w:rsidRPr="00903DF8">
        <w:rPr>
          <w:rFonts w:ascii="Georgia" w:hAnsi="Georgia"/>
          <w:color w:val="000000" w:themeColor="text1"/>
          <w:sz w:val="22"/>
          <w:szCs w:val="22"/>
        </w:rPr>
        <w:t>MassHealth</w:t>
      </w:r>
      <w:proofErr w:type="spellEnd"/>
      <w:r w:rsidRPr="00903DF8">
        <w:rPr>
          <w:rFonts w:ascii="Georgia" w:hAnsi="Georgia"/>
          <w:color w:val="000000" w:themeColor="text1"/>
          <w:sz w:val="22"/>
          <w:szCs w:val="22"/>
        </w:rPr>
        <w:t xml:space="preserve"> covered home health services, and with the goal of helping to ensure members retain access to appropriate home health services, promote social distancing, and mitigate the spread of COVID-19</w:t>
      </w:r>
      <w:r w:rsidR="001B5C36">
        <w:rPr>
          <w:rFonts w:ascii="Georgia" w:hAnsi="Georgia"/>
          <w:sz w:val="22"/>
          <w:szCs w:val="22"/>
        </w:rPr>
        <w:t xml:space="preserve">. </w:t>
      </w:r>
      <w:r w:rsidRPr="00903DF8">
        <w:rPr>
          <w:rFonts w:ascii="Georgia" w:hAnsi="Georgia"/>
          <w:color w:val="000000" w:themeColor="text1"/>
          <w:sz w:val="22"/>
          <w:szCs w:val="22"/>
        </w:rPr>
        <w:t xml:space="preserve">The guidance set forth in this bulletin </w:t>
      </w:r>
      <w:r w:rsidRPr="00903DF8">
        <w:rPr>
          <w:rFonts w:ascii="Georgia" w:hAnsi="Georgia"/>
          <w:sz w:val="22"/>
          <w:szCs w:val="22"/>
        </w:rPr>
        <w:t xml:space="preserve">replaces all previously issued guidance for </w:t>
      </w:r>
      <w:proofErr w:type="spellStart"/>
      <w:r w:rsidRPr="00903DF8">
        <w:rPr>
          <w:rFonts w:ascii="Georgia" w:hAnsi="Georgia"/>
          <w:sz w:val="22"/>
          <w:szCs w:val="22"/>
        </w:rPr>
        <w:t>MassHealth</w:t>
      </w:r>
      <w:proofErr w:type="spellEnd"/>
      <w:r w:rsidRPr="00903DF8">
        <w:rPr>
          <w:rFonts w:ascii="Georgia" w:hAnsi="Georgia"/>
          <w:sz w:val="22"/>
          <w:szCs w:val="22"/>
        </w:rPr>
        <w:t xml:space="preserve"> home health providers described in the </w:t>
      </w:r>
      <w:proofErr w:type="spellStart"/>
      <w:r w:rsidRPr="00903DF8">
        <w:rPr>
          <w:rFonts w:ascii="Georgia" w:hAnsi="Georgia"/>
          <w:sz w:val="22"/>
          <w:szCs w:val="22"/>
        </w:rPr>
        <w:t>MassHealth</w:t>
      </w:r>
      <w:proofErr w:type="spellEnd"/>
      <w:r w:rsidRPr="00903DF8">
        <w:rPr>
          <w:rFonts w:ascii="Georgia" w:hAnsi="Georgia"/>
          <w:sz w:val="22"/>
          <w:szCs w:val="22"/>
        </w:rPr>
        <w:t xml:space="preserve"> COVID-19 LTSS Flexibilities document.</w:t>
      </w:r>
    </w:p>
    <w:bookmarkEnd w:id="6"/>
    <w:p w:rsidR="006F4682" w:rsidRPr="00903DF8" w:rsidRDefault="006F4682" w:rsidP="001B5C36">
      <w:pPr>
        <w:pStyle w:val="BullsHeading"/>
        <w:spacing w:before="120" w:after="240"/>
        <w:ind w:left="360"/>
        <w:rPr>
          <w:b w:val="0"/>
          <w:color w:val="auto"/>
          <w:sz w:val="22"/>
          <w:szCs w:val="22"/>
        </w:rPr>
      </w:pPr>
      <w:r w:rsidRPr="00903DF8">
        <w:rPr>
          <w:b w:val="0"/>
          <w:color w:val="auto"/>
          <w:sz w:val="22"/>
          <w:szCs w:val="22"/>
        </w:rPr>
        <w:t xml:space="preserve">This bulletin applies to members </w:t>
      </w:r>
      <w:bookmarkStart w:id="7" w:name="_Hlk53489261"/>
      <w:r w:rsidRPr="00903DF8">
        <w:rPr>
          <w:b w:val="0"/>
          <w:color w:val="auto"/>
          <w:sz w:val="22"/>
          <w:szCs w:val="22"/>
        </w:rPr>
        <w:t xml:space="preserve">receiving home health services on a fee-for-service </w:t>
      </w:r>
      <w:proofErr w:type="gramStart"/>
      <w:r w:rsidRPr="00903DF8">
        <w:rPr>
          <w:b w:val="0"/>
          <w:color w:val="auto"/>
          <w:sz w:val="22"/>
          <w:szCs w:val="22"/>
        </w:rPr>
        <w:t>basis,</w:t>
      </w:r>
      <w:proofErr w:type="gramEnd"/>
      <w:r w:rsidRPr="00903DF8">
        <w:rPr>
          <w:b w:val="0"/>
          <w:color w:val="auto"/>
          <w:sz w:val="22"/>
          <w:szCs w:val="22"/>
        </w:rPr>
        <w:t xml:space="preserve"> including</w:t>
      </w:r>
      <w:bookmarkEnd w:id="7"/>
      <w:r w:rsidRPr="00903DF8">
        <w:rPr>
          <w:b w:val="0"/>
          <w:color w:val="auto"/>
          <w:sz w:val="22"/>
          <w:szCs w:val="22"/>
        </w:rPr>
        <w:t xml:space="preserve"> members enrolled in the Primary Care Clinician (PCC) plan who are receiving </w:t>
      </w:r>
      <w:proofErr w:type="spellStart"/>
      <w:r w:rsidRPr="00903DF8">
        <w:rPr>
          <w:b w:val="0"/>
          <w:color w:val="auto"/>
          <w:sz w:val="22"/>
          <w:szCs w:val="22"/>
        </w:rPr>
        <w:t>MassHealt</w:t>
      </w:r>
      <w:r w:rsidR="001B5C36">
        <w:rPr>
          <w:b w:val="0"/>
          <w:color w:val="auto"/>
          <w:sz w:val="22"/>
          <w:szCs w:val="22"/>
        </w:rPr>
        <w:t>h</w:t>
      </w:r>
      <w:proofErr w:type="spellEnd"/>
      <w:r w:rsidR="001B5C36">
        <w:rPr>
          <w:b w:val="0"/>
          <w:color w:val="auto"/>
          <w:sz w:val="22"/>
          <w:szCs w:val="22"/>
        </w:rPr>
        <w:t xml:space="preserve"> covered home health services.</w:t>
      </w:r>
    </w:p>
    <w:p w:rsidR="006F4682" w:rsidRPr="00903DF8" w:rsidRDefault="006F4682" w:rsidP="006F4682">
      <w:pPr>
        <w:pStyle w:val="BullsHeading"/>
        <w:spacing w:after="240"/>
        <w:ind w:left="360"/>
        <w:rPr>
          <w:b w:val="0"/>
          <w:color w:val="auto"/>
          <w:sz w:val="22"/>
          <w:szCs w:val="22"/>
        </w:rPr>
      </w:pPr>
      <w:bookmarkStart w:id="8" w:name="_Hlk56080419"/>
      <w:r w:rsidRPr="00903DF8">
        <w:rPr>
          <w:b w:val="0"/>
          <w:color w:val="auto"/>
          <w:sz w:val="22"/>
          <w:szCs w:val="22"/>
        </w:rPr>
        <w:t xml:space="preserve">This bulletin describes COVID-19 related flexibilities for </w:t>
      </w:r>
      <w:proofErr w:type="spellStart"/>
      <w:r w:rsidRPr="00903DF8">
        <w:rPr>
          <w:b w:val="0"/>
          <w:color w:val="auto"/>
          <w:sz w:val="22"/>
          <w:szCs w:val="22"/>
        </w:rPr>
        <w:t>MassHealth</w:t>
      </w:r>
      <w:proofErr w:type="spellEnd"/>
      <w:r w:rsidRPr="00903DF8">
        <w:rPr>
          <w:b w:val="0"/>
          <w:color w:val="auto"/>
          <w:sz w:val="22"/>
          <w:szCs w:val="22"/>
        </w:rPr>
        <w:t xml:space="preserve"> providers of home health services with the following effective periods.</w:t>
      </w:r>
      <w:bookmarkEnd w:id="8"/>
    </w:p>
    <w:p w:rsidR="006F4682" w:rsidRPr="00903DF8" w:rsidRDefault="006F4682" w:rsidP="006F4682">
      <w:pPr>
        <w:pStyle w:val="BullsHeading"/>
        <w:numPr>
          <w:ilvl w:val="0"/>
          <w:numId w:val="11"/>
        </w:numPr>
        <w:spacing w:after="240" w:line="240" w:lineRule="auto"/>
        <w:rPr>
          <w:b w:val="0"/>
          <w:color w:val="auto"/>
          <w:sz w:val="22"/>
          <w:szCs w:val="22"/>
        </w:rPr>
      </w:pPr>
      <w:bookmarkStart w:id="9" w:name="_Hlk56080447"/>
      <w:r w:rsidRPr="00903DF8">
        <w:rPr>
          <w:b w:val="0"/>
          <w:color w:val="auto"/>
          <w:sz w:val="22"/>
          <w:szCs w:val="22"/>
        </w:rPr>
        <w:t>Flexibilities effective through March 31, 2021;</w:t>
      </w:r>
    </w:p>
    <w:p w:rsidR="006F4682" w:rsidRPr="00903DF8" w:rsidRDefault="006F4682" w:rsidP="006F4682">
      <w:pPr>
        <w:pStyle w:val="BullsHeading"/>
        <w:numPr>
          <w:ilvl w:val="0"/>
          <w:numId w:val="11"/>
        </w:numPr>
        <w:spacing w:after="240" w:line="240" w:lineRule="auto"/>
        <w:rPr>
          <w:b w:val="0"/>
          <w:color w:val="auto"/>
          <w:sz w:val="22"/>
          <w:szCs w:val="22"/>
        </w:rPr>
      </w:pPr>
      <w:r w:rsidRPr="00903DF8">
        <w:rPr>
          <w:b w:val="0"/>
          <w:color w:val="auto"/>
          <w:sz w:val="22"/>
          <w:szCs w:val="22"/>
        </w:rPr>
        <w:t>Flexibilities effective until the end of the federal emergency period; and,</w:t>
      </w:r>
    </w:p>
    <w:p w:rsidR="00FE0DDC" w:rsidRDefault="006F4682" w:rsidP="006F4682">
      <w:pPr>
        <w:pStyle w:val="BullsHeading"/>
        <w:numPr>
          <w:ilvl w:val="0"/>
          <w:numId w:val="11"/>
        </w:numPr>
        <w:spacing w:before="120" w:after="240" w:line="240" w:lineRule="auto"/>
        <w:rPr>
          <w:b w:val="0"/>
          <w:color w:val="auto"/>
          <w:sz w:val="22"/>
          <w:szCs w:val="22"/>
        </w:rPr>
      </w:pPr>
      <w:r w:rsidRPr="005E6AEE">
        <w:rPr>
          <w:b w:val="0"/>
          <w:color w:val="auto"/>
          <w:sz w:val="22"/>
          <w:szCs w:val="22"/>
        </w:rPr>
        <w:t>Flexibility with no end date.</w:t>
      </w:r>
      <w:bookmarkEnd w:id="9"/>
    </w:p>
    <w:p w:rsidR="00FE0DDC" w:rsidRDefault="00FE0DDC">
      <w:pPr>
        <w:spacing w:after="200" w:line="276" w:lineRule="auto"/>
        <w:rPr>
          <w:rFonts w:ascii="Georgia" w:hAnsi="Georgia"/>
          <w:sz w:val="22"/>
          <w:szCs w:val="22"/>
        </w:rPr>
      </w:pPr>
      <w:r>
        <w:rPr>
          <w:b/>
          <w:sz w:val="22"/>
          <w:szCs w:val="22"/>
        </w:rPr>
        <w:br w:type="page"/>
      </w:r>
    </w:p>
    <w:p w:rsidR="006F4682" w:rsidRPr="00903DF8" w:rsidRDefault="006F4682" w:rsidP="001B5C36">
      <w:pPr>
        <w:pStyle w:val="Heading2"/>
        <w:spacing w:after="240"/>
      </w:pPr>
      <w:bookmarkStart w:id="10" w:name="_Hlk56080541"/>
      <w:bookmarkEnd w:id="1"/>
      <w:r w:rsidRPr="00903DF8">
        <w:lastRenderedPageBreak/>
        <w:t>Flexibilities Effective Through March 31, 2021</w:t>
      </w:r>
    </w:p>
    <w:bookmarkEnd w:id="10"/>
    <w:p w:rsidR="006F4682" w:rsidRPr="00903DF8" w:rsidRDefault="006F4682" w:rsidP="001B5C36">
      <w:pPr>
        <w:pStyle w:val="Heading3"/>
        <w:spacing w:before="240"/>
      </w:pPr>
      <w:r w:rsidRPr="00903DF8">
        <w:t>Timeframe to Acquire Signatures on Plans of Care</w:t>
      </w:r>
    </w:p>
    <w:p w:rsidR="006F4682" w:rsidRPr="00903DF8" w:rsidRDefault="006F4682" w:rsidP="001B5C36">
      <w:pPr>
        <w:pStyle w:val="ListParagraph"/>
        <w:ind w:left="360"/>
        <w:rPr>
          <w:rFonts w:ascii="Georgia" w:hAnsi="Georgia"/>
          <w:bCs/>
          <w:sz w:val="22"/>
          <w:szCs w:val="22"/>
        </w:rPr>
      </w:pPr>
      <w:bookmarkStart w:id="11" w:name="_Hlk56080563"/>
      <w:r w:rsidRPr="00903DF8">
        <w:rPr>
          <w:rFonts w:ascii="Georgia" w:hAnsi="Georgia"/>
          <w:bCs/>
          <w:sz w:val="22"/>
          <w:szCs w:val="22"/>
        </w:rPr>
        <w:t xml:space="preserve">Through March 31, 2021, </w:t>
      </w:r>
      <w:bookmarkEnd w:id="11"/>
      <w:r w:rsidRPr="00903DF8">
        <w:rPr>
          <w:rFonts w:ascii="Georgia" w:hAnsi="Georgia"/>
          <w:bCs/>
          <w:sz w:val="22"/>
          <w:szCs w:val="22"/>
        </w:rPr>
        <w:t>home health agency providers have additional time to obtain a member’s signed plan of care. The home health agency may obtain the signed plan of care either before the first claims submission or within 90 days from the first claims submission as long as the requirements outlined in 130 CMR 403.420 are met. This effectively extends the physician signature or allowable non-physician signature from 45 days to 90 days.</w:t>
      </w:r>
    </w:p>
    <w:p w:rsidR="006F4682" w:rsidRPr="00903DF8" w:rsidRDefault="006F4682" w:rsidP="001B5C36">
      <w:pPr>
        <w:pStyle w:val="Heading3"/>
      </w:pPr>
      <w:r w:rsidRPr="00903DF8">
        <w:t>Prior Authorization Extensions</w:t>
      </w:r>
    </w:p>
    <w:p w:rsidR="006F4682" w:rsidRPr="00903DF8" w:rsidRDefault="00AE1E33" w:rsidP="005E6AEE">
      <w:pPr>
        <w:ind w:left="360"/>
        <w:rPr>
          <w:rFonts w:ascii="Georgia" w:hAnsi="Georgia"/>
          <w:sz w:val="22"/>
          <w:szCs w:val="22"/>
        </w:rPr>
      </w:pPr>
      <w:r w:rsidRPr="00162F5B">
        <w:rPr>
          <w:rFonts w:ascii="Georgia" w:hAnsi="Georgia"/>
          <w:sz w:val="22"/>
          <w:szCs w:val="22"/>
        </w:rPr>
        <w:t>Through March 31, 2021, home health agency p</w:t>
      </w:r>
      <w:r w:rsidR="00674625" w:rsidRPr="00162F5B">
        <w:rPr>
          <w:rFonts w:ascii="Georgia" w:hAnsi="Georgia"/>
          <w:sz w:val="22"/>
          <w:szCs w:val="22"/>
        </w:rPr>
        <w:t>roviders may request a</w:t>
      </w:r>
      <w:r w:rsidR="006F4682" w:rsidRPr="00162F5B">
        <w:rPr>
          <w:rFonts w:ascii="Georgia" w:hAnsi="Georgia"/>
          <w:sz w:val="22"/>
          <w:szCs w:val="22"/>
        </w:rPr>
        <w:t xml:space="preserve"> continuation of an existing prior authorizatio</w:t>
      </w:r>
      <w:r w:rsidR="00686B72" w:rsidRPr="00162F5B">
        <w:rPr>
          <w:rFonts w:ascii="Georgia" w:hAnsi="Georgia"/>
          <w:sz w:val="22"/>
          <w:szCs w:val="22"/>
        </w:rPr>
        <w:t xml:space="preserve">n (PA). The provider must email an extension request </w:t>
      </w:r>
      <w:r w:rsidR="006F4682" w:rsidRPr="00162F5B">
        <w:rPr>
          <w:rFonts w:ascii="Georgia" w:hAnsi="Georgia"/>
          <w:sz w:val="22"/>
          <w:szCs w:val="22"/>
        </w:rPr>
        <w:t xml:space="preserve">to </w:t>
      </w:r>
      <w:hyperlink r:id="rId11" w:history="1">
        <w:r w:rsidR="006F4682" w:rsidRPr="00162F5B">
          <w:rPr>
            <w:rStyle w:val="Hyperlink"/>
            <w:rFonts w:ascii="Georgia" w:hAnsi="Georgia"/>
            <w:sz w:val="22"/>
            <w:szCs w:val="22"/>
          </w:rPr>
          <w:t>support@masshealthltss.com</w:t>
        </w:r>
      </w:hyperlink>
      <w:r w:rsidR="006F4682" w:rsidRPr="00162F5B">
        <w:rPr>
          <w:rFonts w:ascii="Georgia" w:hAnsi="Georgia"/>
          <w:sz w:val="22"/>
          <w:szCs w:val="22"/>
        </w:rPr>
        <w:t xml:space="preserve"> prior to the end date of the existing PA. Such extension requests must have “COVID-19” in the comments field and should provide justification for continuing home health services.</w:t>
      </w:r>
      <w:r w:rsidR="006F4682" w:rsidRPr="00903DF8">
        <w:rPr>
          <w:rFonts w:ascii="Georgia" w:hAnsi="Georgia"/>
          <w:sz w:val="22"/>
          <w:szCs w:val="22"/>
        </w:rPr>
        <w:t xml:space="preserve"> Extension requests may be approved for periods up to 30 days. No more than three extension requests will be approved. A new PA will be required after the three extension requests have been used. All approved extensions will be based off the member’s most recently authorized frequency for home health services. To increase the frequency of services, providers must file a new request for PA. PA extensions will not be approved for requests to increase the frequency of services.</w:t>
      </w:r>
    </w:p>
    <w:p w:rsidR="006F4682" w:rsidRPr="00903DF8" w:rsidRDefault="006F4682" w:rsidP="001B5C36">
      <w:pPr>
        <w:pStyle w:val="Heading3"/>
      </w:pPr>
      <w:r w:rsidRPr="00903DF8">
        <w:t>Availability of Caregivers</w:t>
      </w:r>
    </w:p>
    <w:p w:rsidR="006F4682" w:rsidRPr="00903DF8" w:rsidRDefault="006F4682" w:rsidP="001B5C36">
      <w:pPr>
        <w:pStyle w:val="ListParagraph"/>
        <w:ind w:left="360"/>
        <w:contextualSpacing w:val="0"/>
        <w:rPr>
          <w:rFonts w:ascii="Georgia" w:hAnsi="Georgia"/>
          <w:shd w:val="clear" w:color="auto" w:fill="FFFFFF"/>
        </w:rPr>
      </w:pPr>
      <w:r w:rsidRPr="00903DF8">
        <w:rPr>
          <w:rFonts w:ascii="Georgia" w:hAnsi="Georgia"/>
          <w:sz w:val="22"/>
          <w:szCs w:val="22"/>
        </w:rPr>
        <w:t xml:space="preserve">Through March, 21, 2021, if, as determined by a Home Health Agency, a member’s family member or primary caregiver who is providing care to a member pursuant to 130 CMR 403.409(D), is unable to continue to provide care due to COVID-19, the Home Health Agency may request from the </w:t>
      </w:r>
      <w:proofErr w:type="spellStart"/>
      <w:r w:rsidRPr="00903DF8">
        <w:rPr>
          <w:rFonts w:ascii="Georgia" w:hAnsi="Georgia"/>
          <w:sz w:val="22"/>
          <w:szCs w:val="22"/>
        </w:rPr>
        <w:t>MassHealth</w:t>
      </w:r>
      <w:proofErr w:type="spellEnd"/>
      <w:r w:rsidRPr="00903DF8">
        <w:rPr>
          <w:rFonts w:ascii="Georgia" w:hAnsi="Georgia"/>
          <w:sz w:val="22"/>
          <w:szCs w:val="22"/>
        </w:rPr>
        <w:t xml:space="preserve"> agency additional home health and/or continuous skilled nursing (CSN) services, as applicable, to ensure the member’s medical needs continue to be met. These additional home health services and/or CSN services may be authorized for periods of up to 90 days.</w:t>
      </w:r>
    </w:p>
    <w:p w:rsidR="006F4682" w:rsidRPr="00903DF8" w:rsidRDefault="006F4682" w:rsidP="001B5C36">
      <w:pPr>
        <w:pStyle w:val="Heading2"/>
        <w:spacing w:after="240"/>
      </w:pPr>
      <w:bookmarkStart w:id="12" w:name="_Hlk56080661"/>
      <w:r w:rsidRPr="00903DF8">
        <w:t>Flexibilities Effective Until the End of the Federal Emergency Period</w:t>
      </w:r>
    </w:p>
    <w:bookmarkEnd w:id="12"/>
    <w:p w:rsidR="006F4682" w:rsidRPr="00903DF8" w:rsidRDefault="005E6AEE" w:rsidP="001B5C36">
      <w:pPr>
        <w:pStyle w:val="Heading3"/>
        <w:spacing w:before="240"/>
      </w:pPr>
      <w:r>
        <w:t>Home Health Aide Supervision</w:t>
      </w:r>
    </w:p>
    <w:p w:rsidR="005E6AEE" w:rsidRDefault="006F4682" w:rsidP="005E6AEE">
      <w:pPr>
        <w:ind w:left="360"/>
        <w:rPr>
          <w:rFonts w:ascii="Georgia" w:hAnsi="Georgia"/>
          <w:bCs/>
          <w:sz w:val="22"/>
          <w:szCs w:val="22"/>
        </w:rPr>
      </w:pPr>
      <w:r w:rsidRPr="00903DF8">
        <w:rPr>
          <w:rFonts w:ascii="Georgia" w:hAnsi="Georgia"/>
          <w:iCs/>
          <w:sz w:val="22"/>
          <w:szCs w:val="22"/>
        </w:rPr>
        <w:t xml:space="preserve">Through the end of the federally declared public health emergency for COVID-19, </w:t>
      </w:r>
      <w:proofErr w:type="spellStart"/>
      <w:r w:rsidRPr="00903DF8">
        <w:rPr>
          <w:rFonts w:ascii="Georgia" w:hAnsi="Georgia"/>
          <w:iCs/>
          <w:sz w:val="22"/>
          <w:szCs w:val="22"/>
        </w:rPr>
        <w:t>MassHealth</w:t>
      </w:r>
      <w:proofErr w:type="spellEnd"/>
      <w:r w:rsidRPr="00903DF8">
        <w:rPr>
          <w:rFonts w:ascii="Georgia" w:hAnsi="Georgia"/>
          <w:iCs/>
          <w:sz w:val="22"/>
          <w:szCs w:val="22"/>
        </w:rPr>
        <w:t xml:space="preserve"> is waiving home health agency provider requirements related to supervision of home health aides, which require a nurse to conduct an onsite visit every two weeks. This includes waiving the requirements for a nurse or other professional to conduct an onsite visit every two weeks to evaluate if aides are providing care consistent with the plan of care, as this may not be physically possible for a period of time. This also includes a temporary suspension of the two-week aide supervision requirement by a registered nurse for home health agencies. </w:t>
      </w:r>
      <w:r w:rsidRPr="00903DF8">
        <w:rPr>
          <w:rFonts w:ascii="Georgia" w:hAnsi="Georgia"/>
          <w:bCs/>
          <w:sz w:val="22"/>
          <w:szCs w:val="22"/>
        </w:rPr>
        <w:t xml:space="preserve">Home Health Agencies are encouraged to continue supervision through virtual methods during the </w:t>
      </w:r>
      <w:r w:rsidR="005E6AEE">
        <w:rPr>
          <w:rFonts w:ascii="Georgia" w:hAnsi="Georgia"/>
          <w:bCs/>
          <w:sz w:val="22"/>
          <w:szCs w:val="22"/>
        </w:rPr>
        <w:t>public health emergency.</w:t>
      </w:r>
    </w:p>
    <w:p w:rsidR="006F4682" w:rsidRPr="00903DF8" w:rsidRDefault="006F4682" w:rsidP="005E6AEE">
      <w:pPr>
        <w:pStyle w:val="Heading3"/>
        <w:spacing w:before="240"/>
      </w:pPr>
      <w:r w:rsidRPr="00903DF8">
        <w:t>12-Hour Annual In-Service Training Requirement for Home Health Aides</w:t>
      </w:r>
    </w:p>
    <w:p w:rsidR="001B5C36" w:rsidRDefault="006F4682" w:rsidP="001B5C36">
      <w:pPr>
        <w:ind w:left="360"/>
        <w:rPr>
          <w:rFonts w:ascii="Georgia" w:hAnsi="Georgia"/>
          <w:sz w:val="22"/>
          <w:szCs w:val="22"/>
        </w:rPr>
      </w:pPr>
      <w:r w:rsidRPr="00903DF8">
        <w:rPr>
          <w:rFonts w:ascii="Georgia" w:hAnsi="Georgia"/>
          <w:iCs/>
          <w:sz w:val="22"/>
          <w:szCs w:val="22"/>
        </w:rPr>
        <w:t xml:space="preserve">Through the end of the federally declared public health emergency for COVID-19, </w:t>
      </w:r>
      <w:proofErr w:type="spellStart"/>
      <w:r w:rsidRPr="00903DF8">
        <w:rPr>
          <w:rFonts w:ascii="Georgia" w:hAnsi="Georgia"/>
          <w:iCs/>
          <w:sz w:val="22"/>
          <w:szCs w:val="22"/>
        </w:rPr>
        <w:t>MassHealth</w:t>
      </w:r>
      <w:proofErr w:type="spellEnd"/>
      <w:r w:rsidRPr="00903DF8">
        <w:rPr>
          <w:rFonts w:ascii="Georgia" w:hAnsi="Georgia"/>
          <w:iCs/>
          <w:sz w:val="22"/>
          <w:szCs w:val="22"/>
        </w:rPr>
        <w:t xml:space="preserve"> is modifying the requirement that </w:t>
      </w:r>
      <w:r w:rsidRPr="00903DF8">
        <w:rPr>
          <w:rFonts w:ascii="Georgia" w:hAnsi="Georgia"/>
          <w:sz w:val="22"/>
          <w:szCs w:val="22"/>
        </w:rPr>
        <w:t>Home Health Agencies must ensure that each home health aide receives 12 hours of in-service training in a 12-month period. In accordance with section 1135(b</w:t>
      </w:r>
      <w:proofErr w:type="gramStart"/>
      <w:r w:rsidRPr="00903DF8">
        <w:rPr>
          <w:rFonts w:ascii="Georgia" w:hAnsi="Georgia"/>
          <w:sz w:val="22"/>
          <w:szCs w:val="22"/>
        </w:rPr>
        <w:t>)(</w:t>
      </w:r>
      <w:proofErr w:type="gramEnd"/>
      <w:r w:rsidRPr="00903DF8">
        <w:rPr>
          <w:rFonts w:ascii="Georgia" w:hAnsi="Georgia"/>
          <w:sz w:val="22"/>
          <w:szCs w:val="22"/>
        </w:rPr>
        <w:t>5) of the Act, we are postponing the deadline for completing this requirement throughout the public health emergency and through the first full quarter after the public health emergency concludes.</w:t>
      </w:r>
    </w:p>
    <w:p w:rsidR="001B5C36" w:rsidRDefault="001B5C36">
      <w:pPr>
        <w:spacing w:after="200" w:line="276" w:lineRule="auto"/>
        <w:rPr>
          <w:rFonts w:ascii="Georgia" w:hAnsi="Georgia"/>
          <w:sz w:val="22"/>
          <w:szCs w:val="22"/>
        </w:rPr>
      </w:pPr>
      <w:r>
        <w:rPr>
          <w:rFonts w:ascii="Georgia" w:hAnsi="Georgia"/>
          <w:sz w:val="22"/>
          <w:szCs w:val="22"/>
        </w:rPr>
        <w:br w:type="page"/>
      </w:r>
    </w:p>
    <w:p w:rsidR="006F4682" w:rsidRPr="00903DF8" w:rsidRDefault="006F4682" w:rsidP="001B5C36">
      <w:pPr>
        <w:pStyle w:val="Heading3"/>
        <w:spacing w:before="240"/>
      </w:pPr>
      <w:r w:rsidRPr="00903DF8">
        <w:lastRenderedPageBreak/>
        <w:t>Performance of Face-to-Face Encounter Requirements via Telehealth</w:t>
      </w:r>
    </w:p>
    <w:p w:rsidR="006F4682" w:rsidRPr="00903DF8" w:rsidRDefault="006F4682" w:rsidP="005E6AEE">
      <w:pPr>
        <w:ind w:left="360"/>
        <w:rPr>
          <w:rFonts w:ascii="Georgia" w:hAnsi="Georgia"/>
          <w:color w:val="000000"/>
          <w:sz w:val="22"/>
          <w:szCs w:val="22"/>
        </w:rPr>
      </w:pPr>
      <w:r w:rsidRPr="00903DF8">
        <w:rPr>
          <w:rFonts w:ascii="Georgia" w:hAnsi="Georgia"/>
          <w:sz w:val="22"/>
          <w:szCs w:val="22"/>
        </w:rPr>
        <w:t xml:space="preserve">Through the end of the </w:t>
      </w:r>
      <w:r w:rsidRPr="00903DF8">
        <w:rPr>
          <w:rFonts w:ascii="Georgia" w:hAnsi="Georgia"/>
          <w:iCs/>
          <w:sz w:val="22"/>
          <w:szCs w:val="22"/>
        </w:rPr>
        <w:t>federally declared public health emergency for COVID-19</w:t>
      </w:r>
      <w:r w:rsidRPr="00903DF8">
        <w:rPr>
          <w:rFonts w:ascii="Georgia" w:hAnsi="Georgia"/>
          <w:sz w:val="22"/>
          <w:szCs w:val="22"/>
        </w:rPr>
        <w:t xml:space="preserve">, </w:t>
      </w:r>
      <w:proofErr w:type="spellStart"/>
      <w:r w:rsidRPr="00903DF8">
        <w:rPr>
          <w:rFonts w:ascii="Georgia" w:hAnsi="Georgia"/>
          <w:sz w:val="22"/>
          <w:szCs w:val="22"/>
        </w:rPr>
        <w:t>MassHealth</w:t>
      </w:r>
      <w:proofErr w:type="spellEnd"/>
      <w:r w:rsidRPr="00903DF8">
        <w:rPr>
          <w:rFonts w:ascii="Georgia" w:hAnsi="Georgia"/>
          <w:sz w:val="22"/>
          <w:szCs w:val="22"/>
        </w:rPr>
        <w:t xml:space="preserve"> will permit physicians and other qualified non-physician practitioners, as appropriate, to conduct any face-to- face encounter required by 42 CFR 440.70 via telehealth (including telephone and/or live video) </w:t>
      </w:r>
      <w:r w:rsidRPr="00903DF8">
        <w:rPr>
          <w:rFonts w:ascii="Georgia" w:hAnsi="Georgia"/>
          <w:bCs/>
          <w:sz w:val="22"/>
          <w:szCs w:val="22"/>
        </w:rPr>
        <w:t xml:space="preserve">in accordance with the standards set forth in </w:t>
      </w:r>
      <w:hyperlink r:id="rId12" w:history="1">
        <w:r w:rsidRPr="00903DF8">
          <w:rPr>
            <w:rStyle w:val="Hyperlink"/>
            <w:rFonts w:ascii="Georgia" w:hAnsi="Georgia"/>
            <w:bCs/>
            <w:sz w:val="22"/>
            <w:szCs w:val="22"/>
          </w:rPr>
          <w:t>All Provider Bulletin 289</w:t>
        </w:r>
      </w:hyperlink>
      <w:r w:rsidR="005B4FCD" w:rsidRPr="001B5C36">
        <w:rPr>
          <w:color w:val="000000"/>
          <w:sz w:val="22"/>
          <w:szCs w:val="22"/>
        </w:rPr>
        <w:t>.</w:t>
      </w:r>
      <w:r w:rsidR="001B5C36">
        <w:rPr>
          <w:rFonts w:ascii="Georgia" w:hAnsi="Georgia"/>
          <w:sz w:val="22"/>
          <w:szCs w:val="22"/>
        </w:rPr>
        <w:t xml:space="preserve"> </w:t>
      </w:r>
      <w:r w:rsidRPr="00903DF8">
        <w:rPr>
          <w:rFonts w:ascii="Georgia" w:hAnsi="Georgia"/>
          <w:sz w:val="22"/>
          <w:szCs w:val="22"/>
        </w:rPr>
        <w:t xml:space="preserve">The home health agency must ensure documentation of </w:t>
      </w:r>
      <w:r w:rsidRPr="00903DF8">
        <w:rPr>
          <w:rFonts w:ascii="Georgia" w:hAnsi="Georgia"/>
          <w:color w:val="000000"/>
          <w:sz w:val="22"/>
          <w:szCs w:val="22"/>
        </w:rPr>
        <w:t>the face-to-face encounter in the member’s record as speci</w:t>
      </w:r>
      <w:r>
        <w:rPr>
          <w:rFonts w:ascii="Georgia" w:hAnsi="Georgia"/>
          <w:color w:val="000000"/>
          <w:sz w:val="22"/>
          <w:szCs w:val="22"/>
        </w:rPr>
        <w:t>fied in 130 CMR 403.420(E</w:t>
      </w:r>
      <w:proofErr w:type="gramStart"/>
      <w:r>
        <w:rPr>
          <w:rFonts w:ascii="Georgia" w:hAnsi="Georgia"/>
          <w:color w:val="000000"/>
          <w:sz w:val="22"/>
          <w:szCs w:val="22"/>
        </w:rPr>
        <w:t>)(</w:t>
      </w:r>
      <w:proofErr w:type="gramEnd"/>
      <w:r>
        <w:rPr>
          <w:rFonts w:ascii="Georgia" w:hAnsi="Georgia"/>
          <w:color w:val="000000"/>
          <w:sz w:val="22"/>
          <w:szCs w:val="22"/>
        </w:rPr>
        <w:t>3).</w:t>
      </w:r>
    </w:p>
    <w:p w:rsidR="006F4682" w:rsidRPr="00903DF8" w:rsidRDefault="006F4682" w:rsidP="001B5C36">
      <w:pPr>
        <w:pStyle w:val="Heading2"/>
        <w:spacing w:before="240"/>
      </w:pPr>
      <w:r w:rsidRPr="00903DF8">
        <w:t>Flexibility with No End Date</w:t>
      </w:r>
    </w:p>
    <w:p w:rsidR="006F4682" w:rsidRPr="00903DF8" w:rsidRDefault="006F4682" w:rsidP="001B5C36">
      <w:pPr>
        <w:pStyle w:val="Heading3"/>
        <w:spacing w:before="240"/>
      </w:pPr>
      <w:r w:rsidRPr="00903DF8">
        <w:rPr>
          <w:shd w:val="clear" w:color="auto" w:fill="FFFFFF"/>
        </w:rPr>
        <w:t>Providers Qualified to Order Servic</w:t>
      </w:r>
      <w:r w:rsidR="001B5C36">
        <w:rPr>
          <w:shd w:val="clear" w:color="auto" w:fill="FFFFFF"/>
        </w:rPr>
        <w:t>es and Establish a Plan of Care</w:t>
      </w:r>
    </w:p>
    <w:p w:rsidR="006F4682" w:rsidRPr="00903DF8" w:rsidRDefault="006F4682" w:rsidP="001B5C36">
      <w:pPr>
        <w:ind w:left="360"/>
        <w:rPr>
          <w:rFonts w:ascii="Georgia" w:hAnsi="Georgia"/>
          <w:sz w:val="22"/>
          <w:szCs w:val="22"/>
          <w:shd w:val="clear" w:color="auto" w:fill="FFFFFF"/>
        </w:rPr>
      </w:pPr>
      <w:r w:rsidRPr="00903DF8">
        <w:rPr>
          <w:rFonts w:ascii="Georgia" w:hAnsi="Georgia"/>
          <w:sz w:val="22"/>
          <w:szCs w:val="22"/>
          <w:shd w:val="clear" w:color="auto" w:fill="FFFFFF"/>
        </w:rPr>
        <w:t xml:space="preserve">Pursuant to a change in federal law implemented via the </w:t>
      </w:r>
      <w:r w:rsidRPr="00903DF8">
        <w:rPr>
          <w:rFonts w:ascii="Georgia" w:hAnsi="Georgia"/>
          <w:bCs/>
          <w:sz w:val="22"/>
          <w:szCs w:val="22"/>
        </w:rPr>
        <w:t>Coronavirus Aid, Relief, and Economic Security (CARES) Act,</w:t>
      </w:r>
      <w:r w:rsidRPr="00903DF8">
        <w:rPr>
          <w:rFonts w:ascii="Georgia" w:hAnsi="Georgia"/>
          <w:sz w:val="22"/>
          <w:szCs w:val="22"/>
        </w:rPr>
        <w:t xml:space="preserve"> </w:t>
      </w:r>
      <w:proofErr w:type="spellStart"/>
      <w:r w:rsidRPr="00903DF8">
        <w:rPr>
          <w:rFonts w:ascii="Georgia" w:hAnsi="Georgia"/>
          <w:sz w:val="22"/>
          <w:szCs w:val="22"/>
          <w:shd w:val="clear" w:color="auto" w:fill="FFFFFF"/>
        </w:rPr>
        <w:t>MassHealth</w:t>
      </w:r>
      <w:proofErr w:type="spellEnd"/>
      <w:r w:rsidRPr="00903DF8">
        <w:rPr>
          <w:rFonts w:ascii="Georgia" w:hAnsi="Georgia"/>
          <w:sz w:val="22"/>
          <w:szCs w:val="22"/>
          <w:shd w:val="clear" w:color="auto" w:fill="FFFFFF"/>
        </w:rPr>
        <w:t xml:space="preserve"> is expanding the medical practitioners who may order home health services and establish a member’s plan of care as described in 130 CMR 403.420.  Pursuant to this change, in addition to physicians, a nurse practitioner, clinical nurse specialist, or a physician assistant may: (1) order home health services; (2) establish and periodically review a member’s plan of care for home health services (e.g., sign the plan of care), and (3) certify and re-certify the member’s plan of care. This change applies to all services provided by a home health agency, including CSN services.</w:t>
      </w:r>
    </w:p>
    <w:p w:rsidR="006F4682" w:rsidRPr="00903DF8" w:rsidRDefault="006F4682" w:rsidP="001B5C36">
      <w:pPr>
        <w:pStyle w:val="Heading2"/>
        <w:spacing w:before="240" w:after="240"/>
      </w:pPr>
      <w:proofErr w:type="spellStart"/>
      <w:r w:rsidRPr="00903DF8">
        <w:t>MassHealth</w:t>
      </w:r>
      <w:proofErr w:type="spellEnd"/>
      <w:r w:rsidRPr="00903DF8">
        <w:t xml:space="preserve"> Website</w:t>
      </w:r>
    </w:p>
    <w:p w:rsidR="006F4682" w:rsidRPr="00903DF8" w:rsidRDefault="006F4682" w:rsidP="000F62F9">
      <w:pPr>
        <w:pStyle w:val="BodyTextIndent"/>
      </w:pPr>
      <w:r w:rsidRPr="00903DF8">
        <w:t xml:space="preserve">This bulletin is available on the </w:t>
      </w:r>
      <w:hyperlink r:id="rId13" w:history="1">
        <w:proofErr w:type="spellStart"/>
        <w:r w:rsidRPr="00903DF8">
          <w:rPr>
            <w:rStyle w:val="Hyperlink"/>
          </w:rPr>
          <w:t>MassHealth</w:t>
        </w:r>
        <w:proofErr w:type="spellEnd"/>
        <w:r w:rsidRPr="00903DF8">
          <w:rPr>
            <w:rStyle w:val="Hyperlink"/>
          </w:rPr>
          <w:t xml:space="preserve"> Provider Bulletins</w:t>
        </w:r>
      </w:hyperlink>
      <w:r w:rsidRPr="00903DF8">
        <w:t xml:space="preserve"> web page.</w:t>
      </w:r>
    </w:p>
    <w:p w:rsidR="005E6AEE" w:rsidRDefault="006F4682" w:rsidP="005E6AEE">
      <w:pPr>
        <w:pStyle w:val="BodyTextIndent"/>
      </w:pPr>
      <w:r w:rsidRPr="00903DF8">
        <w:t xml:space="preserve">To sign up to receive email alerts when </w:t>
      </w:r>
      <w:proofErr w:type="spellStart"/>
      <w:r w:rsidRPr="00903DF8">
        <w:t>MassHealth</w:t>
      </w:r>
      <w:proofErr w:type="spellEnd"/>
      <w:r w:rsidRPr="00903DF8">
        <w:t xml:space="preserve"> issues new bulletins and transmittal letters, send a blank email to </w:t>
      </w:r>
      <w:hyperlink r:id="rId14" w:history="1">
        <w:r w:rsidRPr="00903DF8">
          <w:rPr>
            <w:rStyle w:val="Hyperlink"/>
          </w:rPr>
          <w:t>join-masshealth-provider-pubs@listserv.state.ma.us</w:t>
        </w:r>
      </w:hyperlink>
      <w:r w:rsidRPr="00903DF8">
        <w:t>. No text in the body or subject line is needed.</w:t>
      </w:r>
    </w:p>
    <w:p w:rsidR="006F4682" w:rsidRPr="00903DF8" w:rsidRDefault="006F4682" w:rsidP="001B5C36">
      <w:pPr>
        <w:pStyle w:val="Heading2"/>
        <w:spacing w:before="120" w:after="240"/>
      </w:pPr>
      <w:r w:rsidRPr="00903DF8">
        <w:t>Questions</w:t>
      </w:r>
    </w:p>
    <w:p w:rsidR="00BB4715" w:rsidRDefault="006F4682" w:rsidP="001B5C36">
      <w:pPr>
        <w:spacing w:after="240" w:line="276" w:lineRule="auto"/>
        <w:ind w:left="360"/>
        <w:rPr>
          <w:rFonts w:ascii="Georgia" w:hAnsi="Georgia"/>
          <w:sz w:val="22"/>
          <w:szCs w:val="22"/>
        </w:rPr>
      </w:pPr>
      <w:r w:rsidRPr="00903DF8">
        <w:rPr>
          <w:rFonts w:ascii="Georgia" w:hAnsi="Georgia"/>
          <w:sz w:val="22"/>
          <w:szCs w:val="22"/>
        </w:rPr>
        <w:t xml:space="preserve">The </w:t>
      </w:r>
      <w:proofErr w:type="spellStart"/>
      <w:r w:rsidRPr="00903DF8">
        <w:rPr>
          <w:rFonts w:ascii="Georgia" w:hAnsi="Georgia"/>
          <w:sz w:val="22"/>
          <w:szCs w:val="22"/>
        </w:rPr>
        <w:t>MassHealth</w:t>
      </w:r>
      <w:proofErr w:type="spellEnd"/>
      <w:r w:rsidRPr="00903DF8">
        <w:rPr>
          <w:rFonts w:ascii="Georgia" w:hAnsi="Georgia"/>
          <w:sz w:val="22"/>
          <w:szCs w:val="22"/>
        </w:rPr>
        <w:t xml:space="preserve"> LTSS Provider Service Center is open from 8 a</w:t>
      </w:r>
      <w:r w:rsidR="00F63A5C">
        <w:rPr>
          <w:rFonts w:ascii="Georgia" w:hAnsi="Georgia"/>
          <w:sz w:val="22"/>
          <w:szCs w:val="22"/>
        </w:rPr>
        <w:t>.</w:t>
      </w:r>
      <w:r w:rsidRPr="00903DF8">
        <w:rPr>
          <w:rFonts w:ascii="Georgia" w:hAnsi="Georgia"/>
          <w:sz w:val="22"/>
          <w:szCs w:val="22"/>
        </w:rPr>
        <w:t>m</w:t>
      </w:r>
      <w:r w:rsidR="00F63A5C">
        <w:rPr>
          <w:rFonts w:ascii="Georgia" w:hAnsi="Georgia"/>
          <w:sz w:val="22"/>
          <w:szCs w:val="22"/>
        </w:rPr>
        <w:t>.</w:t>
      </w:r>
      <w:r w:rsidRPr="00903DF8">
        <w:rPr>
          <w:rFonts w:ascii="Georgia" w:hAnsi="Georgia"/>
          <w:sz w:val="22"/>
          <w:szCs w:val="22"/>
        </w:rPr>
        <w:t xml:space="preserve"> to 6 p</w:t>
      </w:r>
      <w:r w:rsidR="00F63A5C">
        <w:rPr>
          <w:rFonts w:ascii="Georgia" w:hAnsi="Georgia"/>
          <w:sz w:val="22"/>
          <w:szCs w:val="22"/>
        </w:rPr>
        <w:t>.</w:t>
      </w:r>
      <w:r w:rsidRPr="00903DF8">
        <w:rPr>
          <w:rFonts w:ascii="Georgia" w:hAnsi="Georgia"/>
          <w:sz w:val="22"/>
          <w:szCs w:val="22"/>
        </w:rPr>
        <w:t>m</w:t>
      </w:r>
      <w:r w:rsidR="00F63A5C">
        <w:rPr>
          <w:rFonts w:ascii="Georgia" w:hAnsi="Georgia"/>
          <w:sz w:val="22"/>
          <w:szCs w:val="22"/>
        </w:rPr>
        <w:t>.</w:t>
      </w:r>
      <w:r w:rsidRPr="00903DF8">
        <w:rPr>
          <w:rFonts w:ascii="Georgia" w:hAnsi="Georgia"/>
          <w:sz w:val="22"/>
          <w:szCs w:val="22"/>
        </w:rPr>
        <w:t xml:space="preserve">, Monday through Friday, excluding holidays. LTSS providers should direct questions about this bulletin or other </w:t>
      </w:r>
      <w:proofErr w:type="spellStart"/>
      <w:r w:rsidRPr="00903DF8">
        <w:rPr>
          <w:rFonts w:ascii="Georgia" w:hAnsi="Georgia"/>
          <w:sz w:val="22"/>
          <w:szCs w:val="22"/>
        </w:rPr>
        <w:t>MassHealth</w:t>
      </w:r>
      <w:proofErr w:type="spellEnd"/>
      <w:r w:rsidRPr="00903DF8">
        <w:rPr>
          <w:rFonts w:ascii="Georgia" w:hAnsi="Georgia"/>
          <w:sz w:val="22"/>
          <w:szCs w:val="22"/>
        </w:rPr>
        <w:t xml:space="preserve"> LTSS Provider questions to the LTSS Third Party Administrator (TPA) as follows:</w:t>
      </w:r>
    </w:p>
    <w:p w:rsidR="00BB4715" w:rsidRDefault="00BB4715" w:rsidP="00BB4715">
      <w:pPr>
        <w:spacing w:after="120" w:line="276" w:lineRule="auto"/>
        <w:ind w:left="360"/>
        <w:rPr>
          <w:rFonts w:ascii="Georgia" w:hAnsi="Georgia"/>
          <w:sz w:val="22"/>
          <w:szCs w:val="22"/>
        </w:rPr>
      </w:pPr>
      <w:r w:rsidRPr="00903DF8">
        <w:rPr>
          <w:rFonts w:ascii="Georgia" w:hAnsi="Georgia"/>
          <w:b/>
          <w:bCs/>
          <w:sz w:val="22"/>
          <w:szCs w:val="22"/>
        </w:rPr>
        <w:t xml:space="preserve">Contact Information for </w:t>
      </w:r>
      <w:proofErr w:type="spellStart"/>
      <w:r w:rsidRPr="00903DF8">
        <w:rPr>
          <w:rFonts w:ascii="Georgia" w:hAnsi="Georgia"/>
          <w:b/>
          <w:bCs/>
          <w:sz w:val="22"/>
          <w:szCs w:val="22"/>
        </w:rPr>
        <w:t>MassHealth</w:t>
      </w:r>
      <w:proofErr w:type="spellEnd"/>
      <w:r w:rsidRPr="00903DF8">
        <w:rPr>
          <w:rFonts w:ascii="Georgia" w:hAnsi="Georgia"/>
          <w:b/>
          <w:bCs/>
          <w:sz w:val="22"/>
          <w:szCs w:val="22"/>
        </w:rPr>
        <w:t xml:space="preserve"> LTSS Provider Service Center</w:t>
      </w:r>
    </w:p>
    <w:p w:rsidR="00BB4715" w:rsidRDefault="00BB4715" w:rsidP="00BB4715">
      <w:pPr>
        <w:spacing w:after="120" w:line="276" w:lineRule="auto"/>
        <w:ind w:left="360"/>
        <w:rPr>
          <w:rFonts w:ascii="Georgia" w:hAnsi="Georgia"/>
          <w:sz w:val="22"/>
          <w:szCs w:val="22"/>
        </w:rPr>
      </w:pPr>
      <w:r w:rsidRPr="00903DF8">
        <w:rPr>
          <w:rFonts w:ascii="Georgia" w:hAnsi="Georgia"/>
          <w:b/>
          <w:bCs/>
          <w:sz w:val="22"/>
          <w:szCs w:val="22"/>
        </w:rPr>
        <w:t>Phone</w:t>
      </w:r>
      <w:r>
        <w:rPr>
          <w:rFonts w:ascii="Georgia" w:hAnsi="Georgia"/>
          <w:b/>
          <w:bCs/>
          <w:sz w:val="22"/>
          <w:szCs w:val="22"/>
        </w:rPr>
        <w:t>:</w:t>
      </w:r>
      <w:r>
        <w:rPr>
          <w:rFonts w:ascii="Georgia" w:hAnsi="Georgia"/>
          <w:b/>
          <w:bCs/>
          <w:sz w:val="22"/>
          <w:szCs w:val="22"/>
        </w:rPr>
        <w:tab/>
      </w:r>
      <w:r w:rsidRPr="00BB4715">
        <w:rPr>
          <w:rFonts w:ascii="Georgia" w:hAnsi="Georgia"/>
          <w:bCs/>
          <w:sz w:val="22"/>
          <w:szCs w:val="22"/>
        </w:rPr>
        <w:t>Toll-free</w:t>
      </w:r>
      <w:r w:rsidRPr="00BB4715">
        <w:rPr>
          <w:rFonts w:ascii="Georgia" w:hAnsi="Georgia"/>
          <w:sz w:val="22"/>
          <w:szCs w:val="22"/>
        </w:rPr>
        <w:t xml:space="preserve"> </w:t>
      </w:r>
      <w:r w:rsidRPr="00BB4715">
        <w:rPr>
          <w:rFonts w:ascii="Georgia" w:hAnsi="Georgia"/>
          <w:bCs/>
          <w:sz w:val="22"/>
          <w:szCs w:val="22"/>
        </w:rPr>
        <w:t>(844)</w:t>
      </w:r>
      <w:r w:rsidR="00F2481C">
        <w:rPr>
          <w:rFonts w:ascii="Georgia" w:hAnsi="Georgia"/>
          <w:bCs/>
          <w:sz w:val="22"/>
          <w:szCs w:val="22"/>
        </w:rPr>
        <w:t xml:space="preserve"> </w:t>
      </w:r>
      <w:r w:rsidRPr="00BB4715">
        <w:rPr>
          <w:rFonts w:ascii="Georgia" w:hAnsi="Georgia"/>
          <w:bCs/>
          <w:sz w:val="22"/>
          <w:szCs w:val="22"/>
        </w:rPr>
        <w:t>368-5184</w:t>
      </w:r>
    </w:p>
    <w:p w:rsidR="00BB4715" w:rsidRDefault="00BB4715" w:rsidP="00BB4715">
      <w:pPr>
        <w:spacing w:after="120" w:line="276" w:lineRule="auto"/>
        <w:ind w:left="360"/>
        <w:rPr>
          <w:rStyle w:val="Hyperlink"/>
          <w:rFonts w:ascii="Georgia" w:hAnsi="Georgia"/>
          <w:sz w:val="22"/>
          <w:szCs w:val="22"/>
        </w:rPr>
      </w:pPr>
      <w:r w:rsidRPr="00903DF8">
        <w:rPr>
          <w:rFonts w:ascii="Georgia" w:hAnsi="Georgia"/>
          <w:b/>
          <w:bCs/>
          <w:sz w:val="22"/>
          <w:szCs w:val="22"/>
        </w:rPr>
        <w:t>Email</w:t>
      </w:r>
      <w:r>
        <w:rPr>
          <w:rFonts w:ascii="Georgia" w:hAnsi="Georgia"/>
          <w:b/>
          <w:bCs/>
          <w:sz w:val="22"/>
          <w:szCs w:val="22"/>
        </w:rPr>
        <w:t xml:space="preserve">: </w:t>
      </w:r>
      <w:r>
        <w:rPr>
          <w:rFonts w:ascii="Georgia" w:hAnsi="Georgia"/>
          <w:b/>
          <w:bCs/>
          <w:sz w:val="22"/>
          <w:szCs w:val="22"/>
        </w:rPr>
        <w:tab/>
      </w:r>
      <w:hyperlink r:id="rId15" w:history="1">
        <w:r w:rsidRPr="00903DF8">
          <w:rPr>
            <w:rStyle w:val="Hyperlink"/>
            <w:rFonts w:ascii="Georgia" w:hAnsi="Georgia"/>
            <w:sz w:val="22"/>
            <w:szCs w:val="22"/>
          </w:rPr>
          <w:t>support@masshealthltss.com</w:t>
        </w:r>
      </w:hyperlink>
    </w:p>
    <w:p w:rsidR="00BB4715" w:rsidRDefault="00BB4715" w:rsidP="00BB4715">
      <w:pPr>
        <w:spacing w:after="120" w:line="276" w:lineRule="auto"/>
        <w:ind w:left="360"/>
        <w:rPr>
          <w:rFonts w:ascii="Georgia" w:hAnsi="Georgia"/>
          <w:sz w:val="22"/>
          <w:szCs w:val="22"/>
        </w:rPr>
      </w:pPr>
      <w:r w:rsidRPr="00903DF8">
        <w:rPr>
          <w:rFonts w:ascii="Georgia" w:hAnsi="Georgia"/>
          <w:b/>
          <w:bCs/>
          <w:sz w:val="22"/>
          <w:szCs w:val="22"/>
        </w:rPr>
        <w:t>Portal</w:t>
      </w:r>
      <w:r>
        <w:rPr>
          <w:rFonts w:ascii="Georgia" w:hAnsi="Georgia"/>
          <w:b/>
          <w:bCs/>
          <w:sz w:val="22"/>
          <w:szCs w:val="22"/>
        </w:rPr>
        <w:t xml:space="preserve">: </w:t>
      </w:r>
      <w:r>
        <w:rPr>
          <w:rFonts w:ascii="Georgia" w:hAnsi="Georgia"/>
          <w:b/>
          <w:bCs/>
          <w:sz w:val="22"/>
          <w:szCs w:val="22"/>
        </w:rPr>
        <w:tab/>
      </w:r>
      <w:proofErr w:type="spellStart"/>
      <w:r w:rsidRPr="00903DF8">
        <w:rPr>
          <w:rFonts w:ascii="Georgia" w:hAnsi="Georgia"/>
          <w:sz w:val="22"/>
          <w:szCs w:val="22"/>
        </w:rPr>
        <w:t>MassHealthLTSS</w:t>
      </w:r>
      <w:proofErr w:type="spellEnd"/>
    </w:p>
    <w:p w:rsidR="006930B1" w:rsidRDefault="00BB4715" w:rsidP="006930B1">
      <w:pPr>
        <w:ind w:left="360"/>
        <w:rPr>
          <w:rFonts w:ascii="Georgia" w:hAnsi="Georgia"/>
          <w:sz w:val="22"/>
          <w:szCs w:val="22"/>
        </w:rPr>
      </w:pPr>
      <w:r>
        <w:rPr>
          <w:rFonts w:ascii="Georgia" w:hAnsi="Georgia"/>
          <w:b/>
          <w:bCs/>
          <w:sz w:val="22"/>
          <w:szCs w:val="22"/>
        </w:rPr>
        <w:t>Mail:</w:t>
      </w:r>
      <w:r>
        <w:rPr>
          <w:rFonts w:ascii="Georgia" w:hAnsi="Georgia"/>
          <w:sz w:val="22"/>
          <w:szCs w:val="22"/>
        </w:rPr>
        <w:tab/>
      </w:r>
      <w:proofErr w:type="spellStart"/>
      <w:r w:rsidRPr="00903DF8">
        <w:rPr>
          <w:rFonts w:ascii="Georgia" w:hAnsi="Georgia"/>
          <w:sz w:val="22"/>
          <w:szCs w:val="22"/>
        </w:rPr>
        <w:t>MassHealth</w:t>
      </w:r>
      <w:proofErr w:type="spellEnd"/>
      <w:r w:rsidRPr="00903DF8">
        <w:rPr>
          <w:rFonts w:ascii="Georgia" w:hAnsi="Georgia"/>
          <w:sz w:val="22"/>
          <w:szCs w:val="22"/>
        </w:rPr>
        <w:t xml:space="preserve"> LTSS</w:t>
      </w:r>
    </w:p>
    <w:p w:rsidR="00BB4715" w:rsidRDefault="00BB4715" w:rsidP="006930B1">
      <w:pPr>
        <w:ind w:left="1080" w:firstLine="360"/>
        <w:rPr>
          <w:rFonts w:ascii="Georgia" w:hAnsi="Georgia"/>
          <w:sz w:val="22"/>
          <w:szCs w:val="22"/>
        </w:rPr>
      </w:pPr>
      <w:r w:rsidRPr="00903DF8">
        <w:rPr>
          <w:rFonts w:ascii="Georgia" w:hAnsi="Georgia"/>
          <w:sz w:val="22"/>
          <w:szCs w:val="22"/>
        </w:rPr>
        <w:t>PO Box 159108</w:t>
      </w:r>
    </w:p>
    <w:p w:rsidR="00BB4715" w:rsidRDefault="00BB4715" w:rsidP="006930B1">
      <w:pPr>
        <w:spacing w:after="120"/>
        <w:ind w:left="720" w:firstLine="720"/>
        <w:rPr>
          <w:rFonts w:ascii="Georgia" w:hAnsi="Georgia"/>
          <w:sz w:val="22"/>
          <w:szCs w:val="22"/>
        </w:rPr>
      </w:pPr>
      <w:r w:rsidRPr="00903DF8">
        <w:rPr>
          <w:rFonts w:ascii="Georgia" w:hAnsi="Georgia"/>
          <w:sz w:val="22"/>
          <w:szCs w:val="22"/>
        </w:rPr>
        <w:t>Boston, MA 02215</w:t>
      </w:r>
    </w:p>
    <w:p w:rsidR="00BB4715" w:rsidRDefault="00BB4715" w:rsidP="000F62F9">
      <w:pPr>
        <w:spacing w:after="120" w:line="276" w:lineRule="auto"/>
        <w:ind w:left="360"/>
        <w:rPr>
          <w:rFonts w:ascii="Georgia" w:hAnsi="Georgia"/>
          <w:b/>
          <w:bCs/>
          <w:sz w:val="22"/>
          <w:szCs w:val="22"/>
        </w:rPr>
      </w:pPr>
      <w:r>
        <w:rPr>
          <w:rFonts w:ascii="Georgia" w:hAnsi="Georgia"/>
          <w:b/>
          <w:bCs/>
          <w:sz w:val="22"/>
          <w:szCs w:val="22"/>
        </w:rPr>
        <w:t>FAX:</w:t>
      </w:r>
      <w:r>
        <w:rPr>
          <w:rFonts w:ascii="Georgia" w:hAnsi="Georgia"/>
          <w:b/>
          <w:bCs/>
          <w:sz w:val="22"/>
          <w:szCs w:val="22"/>
        </w:rPr>
        <w:tab/>
      </w:r>
      <w:r w:rsidRPr="00C70CB9">
        <w:rPr>
          <w:rFonts w:ascii="Georgia" w:hAnsi="Georgia"/>
          <w:bCs/>
          <w:sz w:val="22"/>
          <w:szCs w:val="22"/>
        </w:rPr>
        <w:t>(888)-832-3006</w:t>
      </w:r>
    </w:p>
    <w:p w:rsidR="00BB4715" w:rsidRDefault="00BB4715" w:rsidP="00BB4715">
      <w:pPr>
        <w:spacing w:line="276" w:lineRule="auto"/>
        <w:ind w:left="360"/>
        <w:rPr>
          <w:rFonts w:ascii="Georgia" w:hAnsi="Georgia"/>
          <w:sz w:val="22"/>
          <w:szCs w:val="22"/>
        </w:rPr>
      </w:pPr>
      <w:r w:rsidRPr="00903DF8">
        <w:rPr>
          <w:rFonts w:ascii="Georgia" w:hAnsi="Georgia"/>
          <w:b/>
          <w:bCs/>
          <w:sz w:val="22"/>
          <w:szCs w:val="22"/>
        </w:rPr>
        <w:t>LTSS Provider Portal</w:t>
      </w:r>
      <w:r>
        <w:rPr>
          <w:rFonts w:ascii="Georgia" w:hAnsi="Georgia"/>
          <w:b/>
          <w:bCs/>
          <w:sz w:val="22"/>
          <w:szCs w:val="22"/>
        </w:rPr>
        <w:t>:</w:t>
      </w:r>
      <w:r>
        <w:rPr>
          <w:rFonts w:ascii="Georgia" w:hAnsi="Georgia"/>
          <w:b/>
          <w:bCs/>
          <w:sz w:val="22"/>
          <w:szCs w:val="22"/>
        </w:rPr>
        <w:tab/>
        <w:t xml:space="preserve"> </w:t>
      </w:r>
      <w:r w:rsidRPr="00903DF8">
        <w:rPr>
          <w:rFonts w:ascii="Georgia" w:hAnsi="Georgia"/>
          <w:sz w:val="22"/>
          <w:szCs w:val="22"/>
        </w:rPr>
        <w:t xml:space="preserve">Trainings, general Information, and future enhancements will be available at </w:t>
      </w:r>
      <w:hyperlink r:id="rId16" w:history="1">
        <w:r w:rsidRPr="00903DF8">
          <w:rPr>
            <w:rStyle w:val="Hyperlink"/>
            <w:rFonts w:ascii="Georgia" w:hAnsi="Georgia"/>
            <w:sz w:val="22"/>
            <w:szCs w:val="22"/>
          </w:rPr>
          <w:t>www.MassHealthLTSS.com</w:t>
        </w:r>
      </w:hyperlink>
      <w:r w:rsidRPr="00903DF8">
        <w:rPr>
          <w:rFonts w:ascii="Georgia" w:hAnsi="Georgia"/>
          <w:sz w:val="22"/>
          <w:szCs w:val="22"/>
        </w:rPr>
        <w:t>.</w:t>
      </w:r>
    </w:p>
    <w:sectPr w:rsidR="00BB4715" w:rsidSect="001B5C36">
      <w:headerReference w:type="default" r:id="rId17"/>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6D" w:rsidRDefault="00CD456D" w:rsidP="00CC1E11">
      <w:r>
        <w:separator/>
      </w:r>
    </w:p>
  </w:endnote>
  <w:endnote w:type="continuationSeparator" w:id="0">
    <w:p w:rsidR="00CD456D" w:rsidRDefault="00CD456D"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6D" w:rsidRDefault="00CD456D" w:rsidP="00CC1E11">
      <w:r>
        <w:separator/>
      </w:r>
    </w:p>
  </w:footnote>
  <w:footnote w:type="continuationSeparator" w:id="0">
    <w:p w:rsidR="00CD456D" w:rsidRDefault="00CD456D"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DC" w:rsidRDefault="00FE0DDC" w:rsidP="00FE0DDC">
    <w:pPr>
      <w:pStyle w:val="Heading1"/>
      <w:spacing w:before="120"/>
    </w:pPr>
    <w:proofErr w:type="spellStart"/>
    <w:r>
      <w:t>MassHealth</w:t>
    </w:r>
    <w:proofErr w:type="spellEnd"/>
    <w:r>
      <w:t xml:space="preserve"> </w:t>
    </w:r>
  </w:p>
  <w:p w:rsidR="00FE0DDC" w:rsidRPr="005B27F1" w:rsidRDefault="00FE0DDC" w:rsidP="00FE0DDC">
    <w:pPr>
      <w:pStyle w:val="Heading1"/>
    </w:pPr>
    <w:r>
      <w:t>Home Health Agency Bulletin TBD</w:t>
    </w:r>
  </w:p>
  <w:p w:rsidR="00FE0DDC" w:rsidRPr="00150BCC" w:rsidRDefault="00FE0DDC" w:rsidP="00FE0DDC">
    <w:pPr>
      <w:pStyle w:val="BullsHeading"/>
      <w:spacing w:after="360"/>
    </w:pPr>
    <w:r>
      <w:t>February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B9" w:rsidRDefault="00C70CB9" w:rsidP="00FE0DDC">
    <w:pPr>
      <w:pStyle w:val="Heading1"/>
      <w:spacing w:before="120"/>
    </w:pPr>
    <w:proofErr w:type="spellStart"/>
    <w:r>
      <w:t>MassHealth</w:t>
    </w:r>
    <w:proofErr w:type="spellEnd"/>
    <w:r>
      <w:t xml:space="preserve"> </w:t>
    </w:r>
  </w:p>
  <w:p w:rsidR="00C70CB9" w:rsidRPr="005B27F1" w:rsidRDefault="00C0687B" w:rsidP="00FE0DDC">
    <w:pPr>
      <w:pStyle w:val="Heading1"/>
    </w:pPr>
    <w:r>
      <w:t>Home Health Agency Bulletin 61</w:t>
    </w:r>
  </w:p>
  <w:p w:rsidR="00402CC3" w:rsidRPr="00150BCC" w:rsidRDefault="00C0687B" w:rsidP="00402CC3">
    <w:pPr>
      <w:pStyle w:val="BullsHeading"/>
      <w:spacing w:after="360"/>
    </w:pPr>
    <w:r>
      <w:t>January</w:t>
    </w:r>
    <w:r w:rsidR="0022117C">
      <w:t xml:space="preserve"> 2021</w:t>
    </w:r>
    <w:r w:rsidR="00402CC3">
      <w:br/>
      <w:t xml:space="preserve">Page </w:t>
    </w:r>
    <w:r w:rsidR="00402CC3">
      <w:fldChar w:fldCharType="begin"/>
    </w:r>
    <w:r w:rsidR="00402CC3">
      <w:instrText xml:space="preserve"> PAGE   \* MERGEFORMAT </w:instrText>
    </w:r>
    <w:r w:rsidR="00402CC3">
      <w:fldChar w:fldCharType="separate"/>
    </w:r>
    <w:r w:rsidR="004B01A5">
      <w:rPr>
        <w:noProof/>
      </w:rPr>
      <w:t>3</w:t>
    </w:r>
    <w:r w:rsidR="00402CC3">
      <w:rPr>
        <w:noProof/>
      </w:rPr>
      <w:fldChar w:fldCharType="end"/>
    </w:r>
    <w:r w:rsidR="00D1042F">
      <w:rPr>
        <w:noProof/>
      </w:rPr>
      <w:t xml:space="preserve">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F8B6BA3"/>
    <w:multiLevelType w:val="hybridMultilevel"/>
    <w:tmpl w:val="1A2E9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0D7940"/>
    <w:rsid w:val="000F62F9"/>
    <w:rsid w:val="00103DD1"/>
    <w:rsid w:val="00150BCC"/>
    <w:rsid w:val="001554E7"/>
    <w:rsid w:val="00162F5B"/>
    <w:rsid w:val="001634DD"/>
    <w:rsid w:val="001B5C36"/>
    <w:rsid w:val="00204F5B"/>
    <w:rsid w:val="0022117C"/>
    <w:rsid w:val="002F2993"/>
    <w:rsid w:val="003A7588"/>
    <w:rsid w:val="00402CC3"/>
    <w:rsid w:val="004A7718"/>
    <w:rsid w:val="004B01A5"/>
    <w:rsid w:val="004F4B9A"/>
    <w:rsid w:val="005068BD"/>
    <w:rsid w:val="00507CFF"/>
    <w:rsid w:val="0056223E"/>
    <w:rsid w:val="0059141C"/>
    <w:rsid w:val="005B27F1"/>
    <w:rsid w:val="005B4FCD"/>
    <w:rsid w:val="005C6576"/>
    <w:rsid w:val="005E4B62"/>
    <w:rsid w:val="005E6AEE"/>
    <w:rsid w:val="005F2B69"/>
    <w:rsid w:val="00674625"/>
    <w:rsid w:val="00686B72"/>
    <w:rsid w:val="006930B1"/>
    <w:rsid w:val="006C70F9"/>
    <w:rsid w:val="006D3F15"/>
    <w:rsid w:val="006F4682"/>
    <w:rsid w:val="0070478F"/>
    <w:rsid w:val="00704E8B"/>
    <w:rsid w:val="00706438"/>
    <w:rsid w:val="00733CFB"/>
    <w:rsid w:val="00777A22"/>
    <w:rsid w:val="007F7DBF"/>
    <w:rsid w:val="00863041"/>
    <w:rsid w:val="008B6E51"/>
    <w:rsid w:val="00914588"/>
    <w:rsid w:val="00922F04"/>
    <w:rsid w:val="00982839"/>
    <w:rsid w:val="00A726F8"/>
    <w:rsid w:val="00A772C1"/>
    <w:rsid w:val="00A95FC1"/>
    <w:rsid w:val="00AA6085"/>
    <w:rsid w:val="00AD204A"/>
    <w:rsid w:val="00AD6899"/>
    <w:rsid w:val="00AE1E33"/>
    <w:rsid w:val="00B73653"/>
    <w:rsid w:val="00BB4715"/>
    <w:rsid w:val="00BC3755"/>
    <w:rsid w:val="00BD2DAF"/>
    <w:rsid w:val="00BD3B2D"/>
    <w:rsid w:val="00C024A2"/>
    <w:rsid w:val="00C0687B"/>
    <w:rsid w:val="00C70CB9"/>
    <w:rsid w:val="00CC1E11"/>
    <w:rsid w:val="00CD456D"/>
    <w:rsid w:val="00D1042F"/>
    <w:rsid w:val="00D11679"/>
    <w:rsid w:val="00DF7F88"/>
    <w:rsid w:val="00EA681D"/>
    <w:rsid w:val="00ED497C"/>
    <w:rsid w:val="00F2481C"/>
    <w:rsid w:val="00F63A5C"/>
    <w:rsid w:val="00F664CC"/>
    <w:rsid w:val="00F73D6F"/>
    <w:rsid w:val="00F74F30"/>
    <w:rsid w:val="00FD521E"/>
    <w:rsid w:val="00FD5E79"/>
    <w:rsid w:val="00FE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F664CC"/>
    <w:pPr>
      <w:tabs>
        <w:tab w:val="center" w:pos="4320"/>
        <w:tab w:val="right" w:pos="8640"/>
      </w:tabs>
    </w:pPr>
  </w:style>
  <w:style w:type="character" w:customStyle="1" w:styleId="HeaderChar">
    <w:name w:val="Header Char"/>
    <w:basedOn w:val="DefaultParagraphFont"/>
    <w:link w:val="Header"/>
    <w:uiPriority w:val="99"/>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styleId="ListParagraph">
    <w:name w:val="List Paragraph"/>
    <w:basedOn w:val="Normal"/>
    <w:uiPriority w:val="34"/>
    <w:qFormat/>
    <w:rsid w:val="006F46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F664CC"/>
    <w:pPr>
      <w:tabs>
        <w:tab w:val="center" w:pos="4320"/>
        <w:tab w:val="right" w:pos="8640"/>
      </w:tabs>
    </w:pPr>
  </w:style>
  <w:style w:type="character" w:customStyle="1" w:styleId="HeaderChar">
    <w:name w:val="Header Char"/>
    <w:basedOn w:val="DefaultParagraphFont"/>
    <w:link w:val="Header"/>
    <w:uiPriority w:val="99"/>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styleId="ListParagraph">
    <w:name w:val="List Paragraph"/>
    <w:basedOn w:val="Normal"/>
    <w:uiPriority w:val="34"/>
    <w:qFormat/>
    <w:rsid w:val="006F4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doc/all-provider-bulletin-289-masshealth-coverage-and-reimbursement-policy-for-services-related-to/downloa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pport@masshealthltss.com" TargetMode="Externa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95</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28</cp:revision>
  <dcterms:created xsi:type="dcterms:W3CDTF">2020-12-10T22:03:00Z</dcterms:created>
  <dcterms:modified xsi:type="dcterms:W3CDTF">2021-01-20T19:12:00Z</dcterms:modified>
</cp:coreProperties>
</file>