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37147F2A"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285F390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3AA7FF68" w:rsidR="00F664CC" w:rsidRPr="005B27F1" w:rsidRDefault="00A257B7" w:rsidP="00F80162">
      <w:pPr>
        <w:pStyle w:val="Heading1"/>
        <w:ind w:left="5400" w:hanging="360"/>
      </w:pPr>
      <w:r>
        <w:t>Home Health</w:t>
      </w:r>
      <w:r w:rsidR="00F80162">
        <w:t xml:space="preserve"> Agency</w:t>
      </w:r>
      <w:r w:rsidR="00F664CC" w:rsidRPr="005B27F1">
        <w:t xml:space="preserve"> Bulletin</w:t>
      </w:r>
      <w:r w:rsidR="005D25EA">
        <w:t xml:space="preserve"> </w:t>
      </w:r>
      <w:r w:rsidR="00D00D16">
        <w:t>83</w:t>
      </w:r>
    </w:p>
    <w:p w14:paraId="21E58117" w14:textId="40222439" w:rsidR="00F664CC" w:rsidRPr="00150BCC" w:rsidRDefault="005D6C30" w:rsidP="00150BCC">
      <w:pPr>
        <w:pStyle w:val="BullsHeading"/>
      </w:pPr>
      <w:r>
        <w:t>April</w:t>
      </w:r>
      <w:r w:rsidRPr="00150BCC">
        <w:t xml:space="preserve"> </w:t>
      </w:r>
      <w:r w:rsidR="005D25EA">
        <w:t>2023</w:t>
      </w:r>
    </w:p>
    <w:p w14:paraId="7C961569" w14:textId="765A699C"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A821A21" w:rsidR="00F664CC" w:rsidRPr="00F664CC" w:rsidRDefault="00F664CC" w:rsidP="00E27CD8">
      <w:r w:rsidRPr="00F664CC">
        <w:rPr>
          <w:b/>
        </w:rPr>
        <w:t>TO</w:t>
      </w:r>
      <w:r w:rsidRPr="00F664CC">
        <w:t>:</w:t>
      </w:r>
      <w:r>
        <w:tab/>
      </w:r>
      <w:r w:rsidR="00A257B7">
        <w:t>Home Health</w:t>
      </w:r>
      <w:r w:rsidR="00F80162">
        <w:t xml:space="preserve"> Agencies</w:t>
      </w:r>
      <w:r w:rsidR="005D25EA" w:rsidRPr="00F664CC">
        <w:t xml:space="preserve"> </w:t>
      </w:r>
      <w:r w:rsidRPr="00F664CC">
        <w:t>Participating in MassHealth</w:t>
      </w:r>
    </w:p>
    <w:p w14:paraId="7AD423C9" w14:textId="5341D83F" w:rsidR="00F664CC" w:rsidRPr="00F664CC" w:rsidRDefault="00F664CC" w:rsidP="00E27CD8">
      <w:r w:rsidRPr="00F664CC">
        <w:rPr>
          <w:b/>
        </w:rPr>
        <w:t>FROM</w:t>
      </w:r>
      <w:r w:rsidRPr="00F664CC">
        <w:t>:</w:t>
      </w:r>
      <w:r>
        <w:tab/>
      </w:r>
      <w:r w:rsidR="003A60A8">
        <w:t>Mike Levine</w:t>
      </w:r>
      <w:r w:rsidR="00AA6085">
        <w:t>, Assistant Secretary for MassHealth</w:t>
      </w:r>
      <w:r w:rsidR="000711ED">
        <w:t xml:space="preserve"> </w:t>
      </w:r>
      <w:r w:rsidR="00C90918">
        <w:t>[signature of Mike Levine</w:t>
      </w:r>
      <w:r w:rsidR="001077DB">
        <w:t>]</w:t>
      </w:r>
    </w:p>
    <w:p w14:paraId="5F3EF537" w14:textId="2DBC2359" w:rsidR="00F80162" w:rsidRPr="00F56A6D" w:rsidRDefault="00F664CC" w:rsidP="00F80162">
      <w:pPr>
        <w:spacing w:after="240"/>
        <w:ind w:left="1440" w:hanging="1080"/>
        <w:rPr>
          <w:bCs/>
        </w:rPr>
      </w:pPr>
      <w:r w:rsidRPr="00F80162">
        <w:rPr>
          <w:b/>
          <w:bCs/>
        </w:rPr>
        <w:t>RE:</w:t>
      </w:r>
      <w:r w:rsidR="00BD2DAF">
        <w:tab/>
      </w:r>
      <w:r w:rsidR="00F80162" w:rsidRPr="00B46ADD">
        <w:rPr>
          <w:b/>
          <w:bCs/>
        </w:rPr>
        <w:t xml:space="preserve">COVID-19 Flexibilities </w:t>
      </w:r>
      <w:r w:rsidR="00EC645E">
        <w:rPr>
          <w:b/>
          <w:bCs/>
        </w:rPr>
        <w:t>after the End of the Public Health Emergency</w:t>
      </w:r>
    </w:p>
    <w:p w14:paraId="5076805A" w14:textId="6D26D230" w:rsidR="00435014" w:rsidRDefault="005D25EA" w:rsidP="00435014">
      <w:pPr>
        <w:pStyle w:val="Heading2"/>
        <w:rPr>
          <w:sz w:val="22"/>
          <w:szCs w:val="22"/>
        </w:rPr>
      </w:pPr>
      <w:r w:rsidRPr="00505049">
        <w:rPr>
          <w:sz w:val="22"/>
          <w:szCs w:val="22"/>
        </w:rPr>
        <w:t>Background</w:t>
      </w:r>
      <w:bookmarkStart w:id="0" w:name="_Hlk127541818"/>
      <w:bookmarkStart w:id="1" w:name="_Hlk56080190"/>
      <w:bookmarkStart w:id="2" w:name="_Toc42498082"/>
    </w:p>
    <w:p w14:paraId="0E01013A" w14:textId="77777777" w:rsidR="005D6C30" w:rsidRDefault="005D6C30" w:rsidP="005D6C30">
      <w:pPr>
        <w:pStyle w:val="BodyTextIndent"/>
      </w:pPr>
      <w:bookmarkStart w:id="3" w:name="_Hlk129165838"/>
      <w:bookmarkStart w:id="4" w:name="_Hlk129166023"/>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3"/>
    <w:p w14:paraId="564C2073" w14:textId="62CB0F17" w:rsidR="008C6EC0" w:rsidRDefault="00F80162" w:rsidP="00EC645E">
      <w:pPr>
        <w:pStyle w:val="BodyTextIndent"/>
        <w:rPr>
          <w:bCs/>
        </w:rPr>
      </w:pPr>
      <w:r>
        <w:t xml:space="preserve">Due to the decision by the Secretary to end the FPHE, MassHealth is issuing this bulletin, effective May 12, 2023. It will replace all prior FPHE-related bulletins, specifically </w:t>
      </w:r>
      <w:bookmarkEnd w:id="0"/>
      <w:bookmarkEnd w:id="1"/>
      <w:bookmarkEnd w:id="4"/>
      <w:r w:rsidR="0069547D">
        <w:rPr>
          <w:bCs/>
        </w:rPr>
        <w:t>Home Health Agency Bulletin</w:t>
      </w:r>
      <w:r w:rsidR="005203B7">
        <w:rPr>
          <w:bCs/>
        </w:rPr>
        <w:t>s</w:t>
      </w:r>
      <w:r w:rsidR="0069547D" w:rsidRPr="000E2435">
        <w:rPr>
          <w:bCs/>
        </w:rPr>
        <w:t xml:space="preserve"> </w:t>
      </w:r>
      <w:r w:rsidR="0069547D">
        <w:rPr>
          <w:bCs/>
        </w:rPr>
        <w:t xml:space="preserve">63 and </w:t>
      </w:r>
      <w:r w:rsidR="008C6EC0">
        <w:rPr>
          <w:bCs/>
        </w:rPr>
        <w:t>64</w:t>
      </w:r>
      <w:bookmarkStart w:id="5" w:name="_Hlk129166148"/>
      <w:r w:rsidR="008C6EC0">
        <w:rPr>
          <w:bCs/>
        </w:rPr>
        <w:t>.</w:t>
      </w:r>
    </w:p>
    <w:p w14:paraId="62AF3AA5" w14:textId="34CC7CF0" w:rsidR="008C6EC0" w:rsidRDefault="008C6EC0" w:rsidP="008C6EC0">
      <w:pPr>
        <w:pStyle w:val="Heading2"/>
        <w:rPr>
          <w:sz w:val="22"/>
          <w:szCs w:val="22"/>
        </w:rPr>
      </w:pPr>
      <w:r>
        <w:rPr>
          <w:sz w:val="22"/>
          <w:szCs w:val="22"/>
        </w:rPr>
        <w:t>Introduction</w:t>
      </w:r>
    </w:p>
    <w:p w14:paraId="02326003" w14:textId="1D5833C6" w:rsidR="0049163C" w:rsidRDefault="00F80162" w:rsidP="00E26BDA">
      <w:pPr>
        <w:pStyle w:val="BodyTextIndent"/>
        <w:rPr>
          <w:color w:val="000000" w:themeColor="text1"/>
        </w:rPr>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w:t>
      </w:r>
      <w:r w:rsidR="0098037C">
        <w:rPr>
          <w:rStyle w:val="Hyperlink"/>
          <w:color w:val="auto"/>
          <w:u w:val="none"/>
        </w:rPr>
        <w:t>h</w:t>
      </w:r>
      <w:r w:rsidR="00AC2A8E">
        <w:rPr>
          <w:rStyle w:val="Hyperlink"/>
          <w:color w:val="auto"/>
          <w:u w:val="none"/>
        </w:rPr>
        <w:t xml:space="preserve">ome </w:t>
      </w:r>
      <w:r w:rsidR="0098037C">
        <w:rPr>
          <w:rStyle w:val="Hyperlink"/>
          <w:color w:val="auto"/>
          <w:u w:val="none"/>
        </w:rPr>
        <w:t>h</w:t>
      </w:r>
      <w:r w:rsidR="00AC2A8E">
        <w:rPr>
          <w:rStyle w:val="Hyperlink"/>
          <w:color w:val="auto"/>
          <w:u w:val="none"/>
        </w:rPr>
        <w:t xml:space="preserve">ealth </w:t>
      </w:r>
      <w:r w:rsidRPr="0072726B">
        <w:rPr>
          <w:rStyle w:val="Hyperlink"/>
          <w:color w:val="auto"/>
          <w:u w:val="none"/>
        </w:rPr>
        <w:t xml:space="preserve">provider requirements </w:t>
      </w:r>
      <w:r>
        <w:rPr>
          <w:rStyle w:val="Hyperlink"/>
          <w:color w:val="auto"/>
          <w:u w:val="none"/>
        </w:rPr>
        <w:t xml:space="preserve">that were </w:t>
      </w:r>
      <w:r w:rsidRPr="0072726B">
        <w:rPr>
          <w:rStyle w:val="Hyperlink"/>
          <w:color w:val="auto"/>
          <w:u w:val="none"/>
        </w:rPr>
        <w:t xml:space="preserve">suspended during the FPHE </w:t>
      </w:r>
      <w:r w:rsidR="001378FB">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 This bulletin also communicates</w:t>
      </w:r>
      <w:r w:rsidRPr="0072726B">
        <w:rPr>
          <w:rStyle w:val="Hyperlink"/>
          <w:color w:val="auto"/>
          <w:u w:val="none"/>
        </w:rPr>
        <w:t xml:space="preserve"> changes in requirements implemented during the FPHE that will continue past the end of the FPHE</w:t>
      </w:r>
      <w:r w:rsidR="00EC645E">
        <w:rPr>
          <w:rStyle w:val="Hyperlink"/>
          <w:color w:val="auto"/>
          <w:u w:val="none"/>
        </w:rPr>
        <w:t>.</w:t>
      </w:r>
      <w:r w:rsidR="0049163C">
        <w:rPr>
          <w:rStyle w:val="Hyperlink"/>
          <w:color w:val="auto"/>
          <w:u w:val="none"/>
        </w:rPr>
        <w:t xml:space="preserve"> </w:t>
      </w:r>
      <w:bookmarkStart w:id="6" w:name="_Hlk56080293"/>
    </w:p>
    <w:bookmarkEnd w:id="5"/>
    <w:bookmarkEnd w:id="6"/>
    <w:p w14:paraId="0F59B6CE" w14:textId="514CEF1C" w:rsidR="00F80162" w:rsidRDefault="00F80162" w:rsidP="009477F3">
      <w:pPr>
        <w:pStyle w:val="BodyTextIndent"/>
        <w:spacing w:before="240"/>
      </w:pPr>
      <w:r w:rsidRPr="00903DF8">
        <w:t xml:space="preserve">This bulletin applies to members receiving </w:t>
      </w:r>
      <w:r w:rsidR="007E3067">
        <w:t>home health</w:t>
      </w:r>
      <w:r w:rsidRPr="00903DF8">
        <w:t xml:space="preserve"> services on a fee-for-service basis, including members enrolled in the Primary Care Clinician (PCC) </w:t>
      </w:r>
      <w:r w:rsidR="00E26BDA">
        <w:t>P</w:t>
      </w:r>
      <w:r w:rsidRPr="00903DF8">
        <w:t>lan who are receiving MassHealt</w:t>
      </w:r>
      <w:r>
        <w:t>h</w:t>
      </w:r>
      <w:r>
        <w:rPr>
          <w:b/>
        </w:rPr>
        <w:t>-</w:t>
      </w:r>
      <w:r>
        <w:t xml:space="preserve">covered </w:t>
      </w:r>
      <w:r w:rsidR="007E3067">
        <w:t>home health</w:t>
      </w:r>
      <w:r>
        <w:t xml:space="preserve"> services.</w:t>
      </w:r>
    </w:p>
    <w:p w14:paraId="106B0215" w14:textId="0FF47EC9" w:rsidR="00C170C9" w:rsidRPr="00903DF8" w:rsidRDefault="00C170C9" w:rsidP="00C170C9">
      <w:pPr>
        <w:pStyle w:val="Heading2"/>
        <w:spacing w:after="240"/>
      </w:pPr>
      <w:r w:rsidRPr="00903DF8">
        <w:t>Flexibilities</w:t>
      </w:r>
      <w:r>
        <w:t xml:space="preserve"> </w:t>
      </w:r>
      <w:r w:rsidR="00EC645E">
        <w:t>Ending May 1</w:t>
      </w:r>
      <w:r w:rsidR="0002051A">
        <w:t>1</w:t>
      </w:r>
      <w:r w:rsidR="00EC645E">
        <w:t>, 2023</w:t>
      </w:r>
    </w:p>
    <w:p w14:paraId="743B8EE8" w14:textId="77777777" w:rsidR="00C170C9" w:rsidRPr="00903DF8" w:rsidRDefault="00C170C9" w:rsidP="00C170C9">
      <w:pPr>
        <w:pStyle w:val="Heading3"/>
      </w:pPr>
      <w:r w:rsidRPr="00903DF8">
        <w:t>Prior Authorization Extensions</w:t>
      </w:r>
    </w:p>
    <w:p w14:paraId="2BE64BB9" w14:textId="5EE85108" w:rsidR="00C170C9" w:rsidRPr="00DC683A" w:rsidRDefault="00C170C9" w:rsidP="00C170C9">
      <w:pPr>
        <w:rPr>
          <w:sz w:val="24"/>
          <w:szCs w:val="24"/>
        </w:rPr>
      </w:pPr>
      <w:r w:rsidRPr="00DC683A">
        <w:t xml:space="preserve">Following the end of the </w:t>
      </w:r>
      <w:r w:rsidR="00B358D1">
        <w:t>F</w:t>
      </w:r>
      <w:r w:rsidRPr="00DC683A">
        <w:t xml:space="preserve">PHE, MassHealth </w:t>
      </w:r>
      <w:r>
        <w:t xml:space="preserve">will end </w:t>
      </w:r>
      <w:r w:rsidRPr="00DC683A">
        <w:t>this flexibility</w:t>
      </w:r>
      <w:r>
        <w:t xml:space="preserve"> allowing providers to extend a prior authorization </w:t>
      </w:r>
      <w:r w:rsidR="005402DF">
        <w:t xml:space="preserve">(PA) </w:t>
      </w:r>
      <w:r>
        <w:t>by submitting a written request to MassHealth</w:t>
      </w:r>
      <w:r w:rsidRPr="00DC683A">
        <w:t xml:space="preserve">. Providers must follow regulatory requirements regarding </w:t>
      </w:r>
      <w:r w:rsidR="005402DF">
        <w:t>PA</w:t>
      </w:r>
      <w:r w:rsidRPr="00DC683A">
        <w:t xml:space="preserve"> requests</w:t>
      </w:r>
      <w:r>
        <w:t xml:space="preserve"> established at 130 CMR 403.000</w:t>
      </w:r>
      <w:r w:rsidRPr="00DC683A">
        <w:t xml:space="preserve">. </w:t>
      </w:r>
    </w:p>
    <w:p w14:paraId="3CF3D259" w14:textId="77777777" w:rsidR="00C170C9" w:rsidRPr="00903DF8" w:rsidRDefault="00C170C9" w:rsidP="00C170C9">
      <w:pPr>
        <w:pStyle w:val="Heading3"/>
      </w:pPr>
      <w:r w:rsidRPr="00903DF8">
        <w:t>Availability of Caregivers</w:t>
      </w:r>
    </w:p>
    <w:p w14:paraId="70D96783" w14:textId="1E00F399" w:rsidR="00C170C9" w:rsidRPr="00DC683A" w:rsidRDefault="00C170C9" w:rsidP="00C170C9">
      <w:pPr>
        <w:pStyle w:val="ListParagraph"/>
        <w:ind w:left="360"/>
        <w:contextualSpacing w:val="0"/>
        <w:rPr>
          <w:rFonts w:ascii="Georgia" w:hAnsi="Georgia"/>
          <w:sz w:val="22"/>
          <w:szCs w:val="22"/>
          <w:shd w:val="clear" w:color="auto" w:fill="FFFFFF"/>
        </w:rPr>
      </w:pPr>
      <w:r w:rsidRPr="00DC683A">
        <w:rPr>
          <w:rFonts w:ascii="Georgia" w:hAnsi="Georgia"/>
          <w:sz w:val="22"/>
          <w:szCs w:val="22"/>
        </w:rPr>
        <w:t xml:space="preserve">Following the end of the </w:t>
      </w:r>
      <w:r w:rsidR="00B358D1">
        <w:rPr>
          <w:rFonts w:ascii="Georgia" w:hAnsi="Georgia"/>
          <w:sz w:val="22"/>
          <w:szCs w:val="22"/>
        </w:rPr>
        <w:t>F</w:t>
      </w:r>
      <w:r w:rsidRPr="00DC683A">
        <w:rPr>
          <w:rFonts w:ascii="Georgia" w:hAnsi="Georgia"/>
          <w:sz w:val="22"/>
          <w:szCs w:val="22"/>
        </w:rPr>
        <w:t xml:space="preserve">PHE, MassHealth </w:t>
      </w:r>
      <w:r>
        <w:rPr>
          <w:rFonts w:ascii="Georgia" w:hAnsi="Georgia"/>
          <w:sz w:val="22"/>
          <w:szCs w:val="22"/>
        </w:rPr>
        <w:t xml:space="preserve">will end </w:t>
      </w:r>
      <w:r w:rsidRPr="00DC683A">
        <w:rPr>
          <w:rFonts w:ascii="Georgia" w:hAnsi="Georgia"/>
          <w:sz w:val="22"/>
          <w:szCs w:val="22"/>
        </w:rPr>
        <w:t>this flexibility</w:t>
      </w:r>
      <w:r>
        <w:rPr>
          <w:rFonts w:ascii="Georgia" w:hAnsi="Georgia"/>
          <w:sz w:val="22"/>
          <w:szCs w:val="22"/>
        </w:rPr>
        <w:t xml:space="preserve"> allowing home health services to be provided </w:t>
      </w:r>
      <w:r w:rsidR="006871E8">
        <w:rPr>
          <w:rFonts w:ascii="Georgia" w:hAnsi="Georgia"/>
          <w:sz w:val="22"/>
          <w:szCs w:val="22"/>
        </w:rPr>
        <w:t>when</w:t>
      </w:r>
      <w:r>
        <w:rPr>
          <w:rFonts w:ascii="Georgia" w:hAnsi="Georgia"/>
          <w:sz w:val="22"/>
          <w:szCs w:val="22"/>
        </w:rPr>
        <w:t xml:space="preserve"> an available caregiver is unable to serve a member due to COVID-19</w:t>
      </w:r>
      <w:r w:rsidRPr="00DC683A">
        <w:rPr>
          <w:rFonts w:ascii="Georgia" w:hAnsi="Georgia"/>
          <w:sz w:val="22"/>
          <w:szCs w:val="22"/>
        </w:rPr>
        <w:t xml:space="preserve">. Providers must follow 130 CMR 403.409(D) for availability of other caregivers. </w:t>
      </w:r>
    </w:p>
    <w:p w14:paraId="27726052" w14:textId="77777777" w:rsidR="005203B7" w:rsidRDefault="005203B7">
      <w:pPr>
        <w:spacing w:before="0" w:after="200" w:afterAutospacing="0" w:line="276" w:lineRule="auto"/>
        <w:ind w:left="0"/>
        <w:rPr>
          <w:b/>
        </w:rPr>
      </w:pPr>
      <w:r>
        <w:br w:type="page"/>
      </w:r>
    </w:p>
    <w:p w14:paraId="5F64FBDB" w14:textId="1DF3A7A0" w:rsidR="00C170C9" w:rsidRPr="00903DF8" w:rsidRDefault="00C170C9" w:rsidP="00C170C9">
      <w:pPr>
        <w:pStyle w:val="Heading3"/>
        <w:spacing w:before="240"/>
      </w:pPr>
      <w:r>
        <w:lastRenderedPageBreak/>
        <w:t>Home Health Aide Supervision</w:t>
      </w:r>
    </w:p>
    <w:p w14:paraId="401EF6B9" w14:textId="52737D72" w:rsidR="00C170C9" w:rsidRPr="00DC683A" w:rsidRDefault="00C170C9" w:rsidP="00C170C9">
      <w:pPr>
        <w:rPr>
          <w:bCs/>
          <w:sz w:val="24"/>
          <w:szCs w:val="24"/>
        </w:rPr>
      </w:pPr>
      <w:r w:rsidRPr="00DC683A">
        <w:t xml:space="preserve">Following the end of the </w:t>
      </w:r>
      <w:r w:rsidR="00B358D1">
        <w:t>F</w:t>
      </w:r>
      <w:r w:rsidRPr="00DC683A">
        <w:t xml:space="preserve">PHE, MassHealth </w:t>
      </w:r>
      <w:r>
        <w:t>will end</w:t>
      </w:r>
      <w:r w:rsidRPr="00DC683A">
        <w:t xml:space="preserve"> this flexibility</w:t>
      </w:r>
      <w:r>
        <w:t xml:space="preserve"> waiving supervision requirements of home health aides</w:t>
      </w:r>
      <w:r w:rsidRPr="00DC683A">
        <w:t xml:space="preserve">. Providers must comply with supervision requirements </w:t>
      </w:r>
      <w:r w:rsidR="004B2D5D">
        <w:t>outlined</w:t>
      </w:r>
      <w:r w:rsidRPr="00DC683A">
        <w:t xml:space="preserve"> in 130 CMR 403.416 (A) </w:t>
      </w:r>
      <w:r w:rsidRPr="00DC683A">
        <w:rPr>
          <w:i/>
          <w:iCs/>
        </w:rPr>
        <w:t xml:space="preserve">Conditions of Payment </w:t>
      </w:r>
      <w:r w:rsidRPr="00DC683A">
        <w:t xml:space="preserve">and with the Medicare Conditions of Participation. </w:t>
      </w:r>
    </w:p>
    <w:p w14:paraId="7EEBDBD6" w14:textId="77777777" w:rsidR="00C170C9" w:rsidRPr="00903DF8" w:rsidRDefault="00C170C9" w:rsidP="00C170C9">
      <w:pPr>
        <w:pStyle w:val="Heading3"/>
        <w:spacing w:before="240"/>
      </w:pPr>
      <w:r w:rsidRPr="00903DF8">
        <w:t>12-Hour Annual In-Service Training Requirement for Home Health Aides</w:t>
      </w:r>
    </w:p>
    <w:p w14:paraId="395DAFA2" w14:textId="29668749" w:rsidR="00C170C9" w:rsidRDefault="00C170C9" w:rsidP="00C170C9">
      <w:bookmarkStart w:id="7" w:name="_Hlk130382946"/>
      <w:r w:rsidRPr="00DC683A">
        <w:t xml:space="preserve">Following the end of the </w:t>
      </w:r>
      <w:r w:rsidR="00B358D1">
        <w:t>F</w:t>
      </w:r>
      <w:r w:rsidRPr="00DC683A">
        <w:t xml:space="preserve">PHE, providers </w:t>
      </w:r>
      <w:r>
        <w:t xml:space="preserve">will </w:t>
      </w:r>
      <w:r w:rsidRPr="00DC683A">
        <w:t xml:space="preserve">have through the first full quarter after the end of the </w:t>
      </w:r>
      <w:r w:rsidR="004B2D5D">
        <w:t>F</w:t>
      </w:r>
      <w:r w:rsidRPr="00DC683A">
        <w:t xml:space="preserve">PHE to comply with </w:t>
      </w:r>
      <w:r>
        <w:t xml:space="preserve">the </w:t>
      </w:r>
      <w:r w:rsidRPr="00DC683A">
        <w:t xml:space="preserve">12-Hour Annual In-Service Training Requirement for home health aides </w:t>
      </w:r>
      <w:r w:rsidR="0002051A">
        <w:t>outlined</w:t>
      </w:r>
      <w:r w:rsidRPr="00DC683A">
        <w:t xml:space="preserve"> in 130 CMR 403.416 (A) </w:t>
      </w:r>
      <w:r w:rsidRPr="00DC683A">
        <w:rPr>
          <w:i/>
          <w:iCs/>
        </w:rPr>
        <w:t xml:space="preserve">Conditions of Payment </w:t>
      </w:r>
      <w:r w:rsidRPr="00DC683A">
        <w:t xml:space="preserve">and the Medicare Conditions of Participation. Following this extension and any further extension by CMS, MassHealth will end this flexibility. </w:t>
      </w:r>
    </w:p>
    <w:bookmarkEnd w:id="7"/>
    <w:p w14:paraId="18C7C531" w14:textId="460EF479" w:rsidR="005D44D2" w:rsidRDefault="005D44D2" w:rsidP="005D44D2">
      <w:pPr>
        <w:pStyle w:val="Heading2"/>
        <w:spacing w:before="240" w:after="240"/>
      </w:pPr>
      <w:r>
        <w:t xml:space="preserve">Flexibilities </w:t>
      </w:r>
      <w:r w:rsidR="00C1093A">
        <w:t>C</w:t>
      </w:r>
      <w:r>
        <w:t>ontinu</w:t>
      </w:r>
      <w:r w:rsidR="00EC645E">
        <w:t xml:space="preserve">ing </w:t>
      </w:r>
      <w:r w:rsidR="00B04300">
        <w:t>on May 12, 2023</w:t>
      </w:r>
    </w:p>
    <w:p w14:paraId="42E4B527" w14:textId="77777777" w:rsidR="005D44D2" w:rsidRDefault="005D44D2" w:rsidP="005D44D2">
      <w:pPr>
        <w:pStyle w:val="Heading3"/>
        <w:spacing w:before="240"/>
      </w:pPr>
      <w:r w:rsidRPr="00903DF8">
        <w:t>Timeframe to Acquire Signatures on Plans of Care</w:t>
      </w:r>
    </w:p>
    <w:p w14:paraId="5B067687" w14:textId="0C5B046B" w:rsidR="005D44D2" w:rsidRPr="00DC683A" w:rsidRDefault="0002051A" w:rsidP="005D44D2">
      <w:r>
        <w:t>Effective May 12, 2023</w:t>
      </w:r>
      <w:r w:rsidR="005D44D2" w:rsidRPr="00DC683A">
        <w:t xml:space="preserve">, this flexibility </w:t>
      </w:r>
      <w:bookmarkStart w:id="8" w:name="_Hlk127172329"/>
      <w:r w:rsidR="005D44D2">
        <w:t>will continue under the authority of this bulletin until MassHealth has updated</w:t>
      </w:r>
      <w:r w:rsidR="005D44D2" w:rsidRPr="00DC683A">
        <w:t xml:space="preserve"> home health </w:t>
      </w:r>
      <w:r w:rsidR="005D44D2">
        <w:t xml:space="preserve">agency </w:t>
      </w:r>
      <w:r w:rsidR="005D44D2" w:rsidRPr="00DC683A">
        <w:t xml:space="preserve">regulations at 130 CMR 403.000. </w:t>
      </w:r>
      <w:bookmarkEnd w:id="8"/>
      <w:r w:rsidR="005D44D2" w:rsidRPr="00DC683A">
        <w:t xml:space="preserve">Providers must obtain a member’s signed plan of care either before the first claims submission or within 90 days from the first claims submission. </w:t>
      </w:r>
    </w:p>
    <w:p w14:paraId="21FDFF52" w14:textId="7950EC23" w:rsidR="005D44D2" w:rsidRDefault="005D44D2" w:rsidP="005D44D2">
      <w:r w:rsidRPr="00DC683A">
        <w:t xml:space="preserve">MassHealth issued </w:t>
      </w:r>
      <w:r w:rsidRPr="001378FB">
        <w:t>Home Health Agency Bulletin 80</w:t>
      </w:r>
      <w:r w:rsidRPr="00DC683A">
        <w:t xml:space="preserve"> which provides additional processes to allow home health agencies time to obtain the member’s physician or ordering non-physician’s signature on the member’s home health plan of care. For further guidance</w:t>
      </w:r>
      <w:r w:rsidR="000C5136">
        <w:t>,</w:t>
      </w:r>
      <w:r w:rsidRPr="00DC683A">
        <w:t xml:space="preserve"> see th</w:t>
      </w:r>
      <w:r w:rsidR="000C5136">
        <w:t>at</w:t>
      </w:r>
      <w:r w:rsidRPr="00DC683A">
        <w:t xml:space="preserve"> bulletin.</w:t>
      </w:r>
    </w:p>
    <w:p w14:paraId="2838C44F" w14:textId="7BB59949" w:rsidR="005D44D2" w:rsidRPr="00903DF8" w:rsidRDefault="005D44D2" w:rsidP="005D44D2">
      <w:pPr>
        <w:pStyle w:val="Heading3"/>
        <w:spacing w:before="240"/>
      </w:pPr>
      <w:r w:rsidRPr="00903DF8">
        <w:t>Face-to-Face Encounter</w:t>
      </w:r>
      <w:r w:rsidR="0002051A">
        <w:t>s</w:t>
      </w:r>
      <w:r w:rsidRPr="00903DF8">
        <w:t xml:space="preserve"> via Telehealth</w:t>
      </w:r>
    </w:p>
    <w:p w14:paraId="76645E33" w14:textId="16392B8B" w:rsidR="00685884" w:rsidRPr="00887497" w:rsidRDefault="0002051A" w:rsidP="00887497">
      <w:bookmarkStart w:id="9" w:name="_Hlk127172423"/>
      <w:r>
        <w:t>Effective May 12, 2023</w:t>
      </w:r>
      <w:r w:rsidR="005D44D2">
        <w:t>,</w:t>
      </w:r>
      <w:r w:rsidR="005D44D2" w:rsidRPr="00DC683A">
        <w:t xml:space="preserve"> </w:t>
      </w:r>
      <w:r w:rsidR="005D44D2">
        <w:t>p</w:t>
      </w:r>
      <w:r w:rsidR="005D44D2" w:rsidRPr="00DC683A">
        <w:t xml:space="preserve">er the Consolidated Appropriations Act of 2023, MassHealth will continue </w:t>
      </w:r>
      <w:r>
        <w:t>to</w:t>
      </w:r>
      <w:r w:rsidRPr="00DC683A">
        <w:t xml:space="preserve"> </w:t>
      </w:r>
      <w:r w:rsidR="005D44D2" w:rsidRPr="00DC683A">
        <w:t xml:space="preserve">allow telehealth services </w:t>
      </w:r>
      <w:r w:rsidR="005D44D2">
        <w:t xml:space="preserve">for a </w:t>
      </w:r>
      <w:r w:rsidR="00556E43">
        <w:t>f</w:t>
      </w:r>
      <w:r w:rsidR="005D44D2">
        <w:t>ace-to-</w:t>
      </w:r>
      <w:r w:rsidR="00556E43">
        <w:t>f</w:t>
      </w:r>
      <w:r w:rsidR="005D44D2">
        <w:t xml:space="preserve">ace visit </w:t>
      </w:r>
      <w:r w:rsidR="005D44D2" w:rsidRPr="00DC683A">
        <w:t>through December 31, 2024</w:t>
      </w:r>
      <w:r w:rsidR="005D44D2" w:rsidRPr="00DC683A">
        <w:rPr>
          <w:i/>
          <w:iCs/>
        </w:rPr>
        <w:t>.</w:t>
      </w:r>
      <w:r w:rsidR="005D44D2">
        <w:rPr>
          <w:i/>
          <w:iCs/>
        </w:rPr>
        <w:t xml:space="preserve"> </w:t>
      </w:r>
      <w:r w:rsidR="005D44D2">
        <w:t xml:space="preserve">The </w:t>
      </w:r>
      <w:r w:rsidR="00556E43">
        <w:t>f</w:t>
      </w:r>
      <w:r w:rsidR="005D44D2">
        <w:t>ace-to-</w:t>
      </w:r>
      <w:r w:rsidR="00556E43">
        <w:t>f</w:t>
      </w:r>
      <w:r w:rsidR="005D44D2">
        <w:t xml:space="preserve">ace </w:t>
      </w:r>
      <w:r w:rsidR="006F43F1">
        <w:t xml:space="preserve">visit </w:t>
      </w:r>
      <w:r w:rsidR="005D44D2">
        <w:t>may only be conducted via two-way audio-video telecommunications technology that allows for real-time interactio</w:t>
      </w:r>
      <w:r w:rsidR="00887497">
        <w:t>n.</w:t>
      </w:r>
      <w:hyperlink r:id="rId10" w:history="1"/>
      <w:hyperlink r:id="rId11" w:history="1"/>
      <w:hyperlink r:id="rId12" w:history="1"/>
      <w:hyperlink r:id="rId13" w:history="1"/>
      <w:hyperlink r:id="rId14" w:history="1"/>
      <w:hyperlink r:id="rId15" w:history="1"/>
    </w:p>
    <w:bookmarkEnd w:id="9"/>
    <w:p w14:paraId="51A58BAC" w14:textId="7FCCD85B" w:rsidR="005D44D2" w:rsidRDefault="005D44D2" w:rsidP="005D44D2">
      <w:pPr>
        <w:pStyle w:val="Heading3"/>
      </w:pPr>
      <w:r>
        <w:t>MassHealth Telehealth Policy for Home Health Services</w:t>
      </w:r>
    </w:p>
    <w:p w14:paraId="56EC2E75" w14:textId="6994B458" w:rsidR="005D44D2" w:rsidRPr="00EB0AF9" w:rsidRDefault="0002051A" w:rsidP="005D44D2">
      <w:r>
        <w:t>Effective May 12, 2023</w:t>
      </w:r>
      <w:r w:rsidR="005D44D2" w:rsidRPr="00EB0AF9">
        <w:t xml:space="preserve">, consistent with the federal Consolidated Appropriations Act of 2023, MassHealth will continue to cover </w:t>
      </w:r>
      <w:r w:rsidR="00F3089A">
        <w:t xml:space="preserve">home health </w:t>
      </w:r>
      <w:r w:rsidR="005D44D2">
        <w:t>serv</w:t>
      </w:r>
      <w:r w:rsidR="005D44D2" w:rsidRPr="00EB0AF9">
        <w:t>ices provided by telehealth until December 31, 2024</w:t>
      </w:r>
      <w:r w:rsidR="00382261">
        <w:t>,</w:t>
      </w:r>
      <w:r w:rsidR="005D44D2" w:rsidRPr="00EB0AF9">
        <w:t xml:space="preserve"> or such other time specified by MassHealth via regulation or by Congress. See Consolidated Appropriations Act, 2023, H.R.2617, Sec. 4113, 117th Cong. (2022). Please see below for </w:t>
      </w:r>
      <w:r>
        <w:t>additional</w:t>
      </w:r>
      <w:r w:rsidRPr="00EB0AF9">
        <w:t xml:space="preserve"> </w:t>
      </w:r>
      <w:r w:rsidR="005D44D2" w:rsidRPr="00EB0AF9">
        <w:t xml:space="preserve">telehealth guidance for </w:t>
      </w:r>
      <w:r w:rsidR="001B3CD3">
        <w:t>home health</w:t>
      </w:r>
      <w:r w:rsidR="001B3CD3" w:rsidRPr="00EB0AF9">
        <w:t xml:space="preserve"> </w:t>
      </w:r>
      <w:r w:rsidR="005D44D2" w:rsidRPr="00EB0AF9">
        <w:t>services.</w:t>
      </w:r>
    </w:p>
    <w:p w14:paraId="3DBF2AB3" w14:textId="08D78E8E" w:rsidR="005D44D2" w:rsidRDefault="005D44D2" w:rsidP="005D44D2">
      <w:pPr>
        <w:pStyle w:val="Heading2"/>
        <w:spacing w:before="240" w:after="240"/>
      </w:pPr>
      <w:r>
        <w:t xml:space="preserve">Home Health </w:t>
      </w:r>
      <w:r w:rsidR="00506204">
        <w:t>T</w:t>
      </w:r>
      <w:r>
        <w:t>elehealth Guidance</w:t>
      </w:r>
    </w:p>
    <w:p w14:paraId="04DC20F4" w14:textId="77777777" w:rsidR="0008651A" w:rsidRDefault="005D44D2" w:rsidP="0008651A">
      <w:pPr>
        <w:rPr>
          <w:i/>
        </w:rPr>
      </w:pPr>
      <w:r w:rsidRPr="00800EF1">
        <w:t>MassHealth home health agencies may deliver clinically appropriate, medically necessary MassHealth-covered home health services to MassHealth members via telehealth (including telephone and live</w:t>
      </w:r>
      <w:r w:rsidR="008E54FA">
        <w:t xml:space="preserve"> </w:t>
      </w:r>
      <w:r w:rsidRPr="00800EF1">
        <w:t xml:space="preserve">video), in accordance with the standards in this bulletin and notwithstanding any regulation to the contrary, including physical presence requirements in 130 CMR 403.000: </w:t>
      </w:r>
      <w:r w:rsidRPr="00800EF1">
        <w:rPr>
          <w:i/>
        </w:rPr>
        <w:t xml:space="preserve">Home </w:t>
      </w:r>
    </w:p>
    <w:p w14:paraId="69D5F9F4" w14:textId="0BE8E099" w:rsidR="005D44D2" w:rsidRPr="00800EF1" w:rsidRDefault="005D44D2" w:rsidP="0008651A">
      <w:r w:rsidRPr="00800EF1">
        <w:rPr>
          <w:i/>
        </w:rPr>
        <w:t>Health Agency</w:t>
      </w:r>
      <w:r w:rsidRPr="00800EF1">
        <w:t xml:space="preserve">. </w:t>
      </w:r>
      <w:r w:rsidRPr="00800EF1">
        <w:rPr>
          <w:bCs/>
        </w:rPr>
        <w:t xml:space="preserve">Home health agencies must follow all PA requirements under 130 CMR 403.410: </w:t>
      </w:r>
      <w:r w:rsidRPr="00800EF1">
        <w:rPr>
          <w:bCs/>
          <w:i/>
        </w:rPr>
        <w:t>Prior Authorization Requirements</w:t>
      </w:r>
      <w:r w:rsidRPr="00800EF1">
        <w:rPr>
          <w:bCs/>
        </w:rPr>
        <w:t xml:space="preserve"> and must meet all requirements under the MassHealth Home Health Medical Necessity Guidelines.</w:t>
      </w:r>
    </w:p>
    <w:p w14:paraId="50E2F92E" w14:textId="77777777" w:rsidR="005D44D2" w:rsidRPr="00800EF1" w:rsidRDefault="005D44D2" w:rsidP="005D44D2">
      <w:r w:rsidRPr="00800EF1">
        <w:t xml:space="preserve">MassHealth is not imposing specific requirements for technologies used to deliver services via telehealth </w:t>
      </w:r>
      <w:r w:rsidRPr="00800EF1">
        <w:rPr>
          <w:bCs/>
        </w:rPr>
        <w:t>and will allow reimbursement for</w:t>
      </w:r>
      <w:r w:rsidRPr="00800EF1">
        <w:t xml:space="preserve"> MassHealth home health services delivered through telehealth, as long as such services are medically necessary and clinically appropriate and comply with the guidelines established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2E7E3700" w14:textId="77777777" w:rsidR="005D44D2" w:rsidRPr="00800EF1" w:rsidRDefault="005D44D2" w:rsidP="005D44D2">
      <w:r w:rsidRPr="00800EF1">
        <w:t>Home health telehealth visits may be used for home health services that</w:t>
      </w:r>
    </w:p>
    <w:p w14:paraId="3B10B3F2"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the member has provided consent for;</w:t>
      </w:r>
    </w:p>
    <w:p w14:paraId="0AD4268E"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are follow-up visits that do not require any hands-on care;</w:t>
      </w:r>
    </w:p>
    <w:p w14:paraId="07D7CEAF"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pertain to any ongoing review of the member’s assessment, including the member’s 60-day recertification for home health services; or</w:t>
      </w:r>
    </w:p>
    <w:p w14:paraId="7D20D2C8" w14:textId="77777777" w:rsidR="005D44D2" w:rsidRPr="00800EF1" w:rsidRDefault="005D44D2" w:rsidP="005D44D2">
      <w:pPr>
        <w:numPr>
          <w:ilvl w:val="0"/>
          <w:numId w:val="12"/>
        </w:numPr>
        <w:spacing w:after="120"/>
        <w:rPr>
          <w:rFonts w:eastAsia="Calibri" w:cs="Calibri"/>
          <w:color w:val="000000"/>
          <w:u w:color="000000"/>
        </w:rPr>
      </w:pPr>
      <w:r w:rsidRPr="00800EF1">
        <w:rPr>
          <w:rFonts w:eastAsia="Calibri" w:cs="Calibri"/>
          <w:color w:val="000000"/>
          <w:u w:color="000000"/>
        </w:rPr>
        <w:t>pertain to the discharge visit.</w:t>
      </w:r>
    </w:p>
    <w:p w14:paraId="6F43403C" w14:textId="5D66E8F7" w:rsidR="005D44D2" w:rsidRPr="00800EF1" w:rsidRDefault="005D44D2" w:rsidP="005D44D2">
      <w:pPr>
        <w:spacing w:before="240"/>
      </w:pPr>
      <w:r w:rsidRPr="00800EF1">
        <w:t xml:space="preserve">Follow-up visits do not include initial evaluations or certifications for home health services and may be conducted </w:t>
      </w:r>
      <w:r w:rsidR="0008651A">
        <w:t>by telephone</w:t>
      </w:r>
      <w:r w:rsidRPr="00800EF1">
        <w:t xml:space="preserve"> if appropriate, but live video is preferred.  </w:t>
      </w:r>
    </w:p>
    <w:p w14:paraId="02042820" w14:textId="77777777" w:rsidR="005D44D2" w:rsidRPr="00800EF1" w:rsidRDefault="005D44D2" w:rsidP="005D44D2">
      <w:r w:rsidRPr="00800EF1">
        <w:t>Home health telehealth visits may not be used for</w:t>
      </w:r>
    </w:p>
    <w:p w14:paraId="7483FD82" w14:textId="77777777" w:rsidR="005D44D2" w:rsidRPr="00800EF1" w:rsidRDefault="005D44D2" w:rsidP="005D44D2">
      <w:pPr>
        <w:numPr>
          <w:ilvl w:val="0"/>
          <w:numId w:val="13"/>
        </w:numPr>
        <w:spacing w:after="120"/>
        <w:ind w:left="1080"/>
        <w:rPr>
          <w:rFonts w:eastAsia="Calibri"/>
          <w:color w:val="000000"/>
          <w:u w:color="000000"/>
        </w:rPr>
      </w:pPr>
      <w:r w:rsidRPr="00800EF1">
        <w:rPr>
          <w:rFonts w:eastAsia="Calibri"/>
          <w:color w:val="000000"/>
          <w:u w:color="000000"/>
        </w:rPr>
        <w:t>any service that requires hands-on care;</w:t>
      </w:r>
    </w:p>
    <w:p w14:paraId="06A152AD" w14:textId="77777777" w:rsidR="005D44D2" w:rsidRPr="00800EF1" w:rsidRDefault="005D44D2" w:rsidP="005D44D2">
      <w:pPr>
        <w:numPr>
          <w:ilvl w:val="0"/>
          <w:numId w:val="11"/>
        </w:numPr>
        <w:spacing w:after="120"/>
        <w:ind w:left="1080"/>
        <w:rPr>
          <w:rFonts w:eastAsia="Calibri" w:cs="Calibri"/>
          <w:color w:val="000000"/>
          <w:u w:color="000000"/>
        </w:rPr>
      </w:pPr>
      <w:r w:rsidRPr="00800EF1">
        <w:rPr>
          <w:rFonts w:eastAsia="Calibri" w:cs="Calibri"/>
          <w:color w:val="000000"/>
          <w:u w:color="000000"/>
        </w:rPr>
        <w:t>any start of care (SOC) assessment visit; or</w:t>
      </w:r>
    </w:p>
    <w:p w14:paraId="75ED775C" w14:textId="77777777" w:rsidR="005D44D2" w:rsidRPr="00800EF1" w:rsidRDefault="005D44D2" w:rsidP="005D44D2">
      <w:pPr>
        <w:numPr>
          <w:ilvl w:val="0"/>
          <w:numId w:val="13"/>
        </w:numPr>
        <w:spacing w:after="120"/>
        <w:ind w:left="1080"/>
        <w:rPr>
          <w:rFonts w:eastAsia="Calibri"/>
          <w:color w:val="000000"/>
          <w:u w:color="000000"/>
        </w:rPr>
      </w:pPr>
      <w:r w:rsidRPr="00800EF1">
        <w:rPr>
          <w:rFonts w:eastAsia="Calibri"/>
          <w:color w:val="000000"/>
          <w:u w:color="000000"/>
        </w:rPr>
        <w:t>any resumption of care visit.</w:t>
      </w:r>
    </w:p>
    <w:p w14:paraId="3208ED53" w14:textId="77777777" w:rsidR="005D44D2" w:rsidRPr="00800EF1" w:rsidRDefault="005D44D2" w:rsidP="004609A5">
      <w:pPr>
        <w:pStyle w:val="Heading3"/>
      </w:pPr>
      <w:r w:rsidRPr="00800EF1">
        <w:t>Member Consent</w:t>
      </w:r>
    </w:p>
    <w:p w14:paraId="1B854805" w14:textId="09B2D7C2" w:rsidR="005D44D2" w:rsidRPr="00800EF1" w:rsidRDefault="005D44D2" w:rsidP="005D44D2">
      <w:bookmarkStart w:id="10" w:name="_Hlk52348297"/>
      <w:r w:rsidRPr="00800EF1">
        <w:t xml:space="preserve">Providers must obtain verbal consent from a member, and the member’s caregiver/legal guardian if applicable, before </w:t>
      </w:r>
      <w:r w:rsidR="00DF4BAD">
        <w:t>beginning</w:t>
      </w:r>
      <w:r w:rsidRPr="00800EF1">
        <w:t xml:space="preserve"> home health services via telehealth. Providers must also document the consent in the member’s record. </w:t>
      </w:r>
      <w:bookmarkStart w:id="11" w:name="_Hlk56081025"/>
    </w:p>
    <w:p w14:paraId="6328AA80" w14:textId="2D0BF4F6" w:rsidR="005D44D2" w:rsidRPr="00800EF1" w:rsidRDefault="005D44D2" w:rsidP="005D44D2">
      <w:r w:rsidRPr="00800EF1">
        <w:t>In obtaining the member’s consent, MassHealth home health agencies must provide</w:t>
      </w:r>
      <w:bookmarkEnd w:id="11"/>
      <w:r w:rsidRPr="00800EF1">
        <w:t xml:space="preserve"> the member</w:t>
      </w:r>
      <w:r w:rsidR="006F60FC">
        <w:t xml:space="preserve"> </w:t>
      </w:r>
      <w:r w:rsidRPr="00326D99">
        <w:t>with a statement explaining</w:t>
      </w:r>
    </w:p>
    <w:p w14:paraId="2A21E3AB" w14:textId="3EC13FC8" w:rsidR="005D44D2" w:rsidRPr="00800EF1" w:rsidRDefault="008E54FA" w:rsidP="005D44D2">
      <w:pPr>
        <w:numPr>
          <w:ilvl w:val="0"/>
          <w:numId w:val="14"/>
        </w:numPr>
        <w:spacing w:after="120"/>
        <w:rPr>
          <w:bCs/>
        </w:rPr>
      </w:pPr>
      <w:bookmarkStart w:id="12" w:name="_Hlk56081133"/>
      <w:bookmarkStart w:id="13" w:name="_Hlk50036564"/>
      <w:bookmarkEnd w:id="10"/>
      <w:r>
        <w:rPr>
          <w:bCs/>
        </w:rPr>
        <w:t>w</w:t>
      </w:r>
      <w:r w:rsidR="005D44D2" w:rsidRPr="00800EF1">
        <w:rPr>
          <w:bCs/>
        </w:rPr>
        <w:t>hat a telehealth visit involves;</w:t>
      </w:r>
    </w:p>
    <w:p w14:paraId="7127D190" w14:textId="16B8C143" w:rsidR="005D44D2" w:rsidRPr="00800EF1" w:rsidRDefault="008E54FA" w:rsidP="005D44D2">
      <w:pPr>
        <w:numPr>
          <w:ilvl w:val="0"/>
          <w:numId w:val="14"/>
        </w:numPr>
        <w:spacing w:after="120"/>
        <w:rPr>
          <w:bCs/>
        </w:rPr>
      </w:pPr>
      <w:r>
        <w:rPr>
          <w:bCs/>
        </w:rPr>
        <w:t>w</w:t>
      </w:r>
      <w:r w:rsidR="005D44D2" w:rsidRPr="00800EF1">
        <w:rPr>
          <w:bCs/>
        </w:rPr>
        <w:t>hat is expected from the member, as well as the home health provider;</w:t>
      </w:r>
    </w:p>
    <w:p w14:paraId="1F9F753B" w14:textId="48DAE681" w:rsidR="005D44D2" w:rsidRPr="00800EF1" w:rsidRDefault="008E54FA" w:rsidP="005D44D2">
      <w:pPr>
        <w:numPr>
          <w:ilvl w:val="0"/>
          <w:numId w:val="14"/>
        </w:numPr>
        <w:spacing w:after="120"/>
        <w:rPr>
          <w:bCs/>
        </w:rPr>
      </w:pPr>
      <w:r>
        <w:rPr>
          <w:bCs/>
        </w:rPr>
        <w:t>a</w:t>
      </w:r>
      <w:r w:rsidR="005D44D2" w:rsidRPr="00800EF1">
        <w:rPr>
          <w:bCs/>
        </w:rPr>
        <w:t xml:space="preserve">ny relevant privacy considerations; and </w:t>
      </w:r>
    </w:p>
    <w:p w14:paraId="43610BE9" w14:textId="662AA950" w:rsidR="005D44D2" w:rsidRPr="00800EF1" w:rsidRDefault="008E54FA" w:rsidP="005D44D2">
      <w:pPr>
        <w:numPr>
          <w:ilvl w:val="0"/>
          <w:numId w:val="14"/>
        </w:numPr>
        <w:spacing w:after="120"/>
        <w:rPr>
          <w:bCs/>
        </w:rPr>
      </w:pPr>
      <w:r>
        <w:rPr>
          <w:bCs/>
        </w:rPr>
        <w:t>t</w:t>
      </w:r>
      <w:r w:rsidR="005D44D2" w:rsidRPr="00800EF1">
        <w:rPr>
          <w:bCs/>
        </w:rPr>
        <w:t>hat the member may revoke, at any time, their consent for the rendering of services via telehealth.</w:t>
      </w:r>
    </w:p>
    <w:p w14:paraId="7D12BB50" w14:textId="7208C9E5" w:rsidR="005D44D2" w:rsidRPr="00800EF1" w:rsidRDefault="005D44D2" w:rsidP="004609A5">
      <w:pPr>
        <w:pStyle w:val="Heading3"/>
      </w:pPr>
      <w:r w:rsidRPr="00800EF1">
        <w:t>Billing Instructions and Payment Rates for Home Health Delivered via Telehealth</w:t>
      </w:r>
    </w:p>
    <w:bookmarkEnd w:id="12"/>
    <w:p w14:paraId="52A8EBD0" w14:textId="7C77FFA0" w:rsidR="005D44D2" w:rsidRPr="00800EF1" w:rsidRDefault="005D44D2" w:rsidP="005D44D2">
      <w:r w:rsidRPr="00800EF1">
        <w:t xml:space="preserve">Rates of payment for home health services delivered via telehealth will be the same as rates of payment for home health services delivered via traditional (e.g., in-person) methods set forth in </w:t>
      </w:r>
      <w:hyperlink r:id="rId16" w:history="1">
        <w:r w:rsidRPr="00800EF1">
          <w:rPr>
            <w:color w:val="0000FF" w:themeColor="hyperlink"/>
            <w:u w:val="single"/>
          </w:rPr>
          <w:t xml:space="preserve">101 CMR 350:00: </w:t>
        </w:r>
        <w:r w:rsidRPr="00800EF1">
          <w:rPr>
            <w:i/>
            <w:iCs/>
            <w:color w:val="0000FF" w:themeColor="hyperlink"/>
            <w:u w:val="single"/>
          </w:rPr>
          <w:t>Rates for</w:t>
        </w:r>
        <w:r w:rsidRPr="00800EF1">
          <w:rPr>
            <w:color w:val="0000FF" w:themeColor="hyperlink"/>
            <w:u w:val="single"/>
          </w:rPr>
          <w:t xml:space="preserve"> </w:t>
        </w:r>
        <w:r w:rsidRPr="00800EF1">
          <w:rPr>
            <w:i/>
            <w:color w:val="0000FF" w:themeColor="hyperlink"/>
            <w:u w:val="single"/>
          </w:rPr>
          <w:t>Home Health Services</w:t>
        </w:r>
      </w:hyperlink>
      <w:r w:rsidRPr="00800EF1">
        <w:t xml:space="preserve">. </w:t>
      </w:r>
    </w:p>
    <w:p w14:paraId="356B7F3A" w14:textId="77777777" w:rsidR="005D44D2" w:rsidRPr="00800EF1" w:rsidRDefault="005D44D2" w:rsidP="005D44D2">
      <w:pPr>
        <w:rPr>
          <w:shd w:val="clear" w:color="auto" w:fill="FFFFFF"/>
        </w:rPr>
      </w:pPr>
      <w:r w:rsidRPr="00800EF1">
        <w:rPr>
          <w:shd w:val="clear" w:color="auto" w:fill="FFFFFF"/>
        </w:rPr>
        <w:t xml:space="preserve">Home health agencies must include modifier “GT” when submitting claims for services delivered via telehealth. </w:t>
      </w:r>
    </w:p>
    <w:p w14:paraId="77FCA6CA" w14:textId="387CD297" w:rsidR="005D44D2" w:rsidRPr="00800EF1" w:rsidRDefault="005D44D2" w:rsidP="005D44D2">
      <w:pPr>
        <w:rPr>
          <w:color w:val="212121"/>
          <w:shd w:val="clear" w:color="auto" w:fill="FFFFFF"/>
        </w:rPr>
      </w:pPr>
      <w:bookmarkStart w:id="14" w:name="_Hlk81258242"/>
      <w:r w:rsidRPr="00800EF1">
        <w:rPr>
          <w:color w:val="212121"/>
          <w:shd w:val="clear" w:color="auto" w:fill="FFFFFF"/>
        </w:rPr>
        <w:t xml:space="preserve">Failure to include modifier “GT” when submitting claims for services delivered via telehealth may result in sanctions pursuant to 130 CMR 450.238-450.240. </w:t>
      </w:r>
    </w:p>
    <w:bookmarkEnd w:id="13"/>
    <w:bookmarkEnd w:id="14"/>
    <w:p w14:paraId="3297819A" w14:textId="77777777" w:rsidR="005D44D2" w:rsidRPr="00800EF1" w:rsidRDefault="005D44D2" w:rsidP="005D44D2">
      <w:r w:rsidRPr="00800EF1">
        <w:rPr>
          <w:b/>
        </w:rPr>
        <w:t>Important note:</w:t>
      </w:r>
      <w:r w:rsidRPr="00800EF1">
        <w:t xml:space="preserve"> Although MassHealth allows reimbursement for the delivery of certain home health services via telehealth as described in this bulletin, MassHealth does not require providers to deliver services via telehealth.</w:t>
      </w:r>
    </w:p>
    <w:p w14:paraId="7953D246" w14:textId="2296A233" w:rsidR="005D44D2" w:rsidRPr="00800EF1" w:rsidRDefault="005D44D2" w:rsidP="003D75C0">
      <w:pPr>
        <w:pStyle w:val="Heading3"/>
      </w:pPr>
      <w:bookmarkStart w:id="15" w:name="_Hlk52532289"/>
      <w:r w:rsidRPr="00800EF1">
        <w:t>Documentation of Home Health Services Delivered via Telehealth and Encounter Requirements</w:t>
      </w:r>
    </w:p>
    <w:p w14:paraId="1FB6C5C3" w14:textId="59D2E6FD" w:rsidR="005D44D2" w:rsidRPr="00800EF1" w:rsidRDefault="005D44D2" w:rsidP="005D44D2">
      <w:r w:rsidRPr="00800EF1">
        <w:t xml:space="preserve">All documentation requirements of 130 CMR 403.000 apply </w:t>
      </w:r>
      <w:bookmarkStart w:id="16" w:name="_Hlk56081214"/>
      <w:r w:rsidRPr="00800EF1">
        <w:t>when home health services are delivered via telehealth</w:t>
      </w:r>
      <w:r w:rsidR="00197C75">
        <w:t>,</w:t>
      </w:r>
      <w:r w:rsidRPr="00800EF1">
        <w:t xml:space="preserve"> and the </w:t>
      </w:r>
      <w:bookmarkEnd w:id="16"/>
      <w:r w:rsidR="00575D92">
        <w:t>visit note must</w:t>
      </w:r>
    </w:p>
    <w:p w14:paraId="41CD86E8" w14:textId="20A44B6C" w:rsidR="005D44D2" w:rsidRPr="00800EF1" w:rsidRDefault="005E3E8D" w:rsidP="005D44D2">
      <w:pPr>
        <w:numPr>
          <w:ilvl w:val="0"/>
          <w:numId w:val="15"/>
        </w:numPr>
      </w:pPr>
      <w:bookmarkStart w:id="17" w:name="_Hlk81899609"/>
      <w:bookmarkEnd w:id="15"/>
      <w:r>
        <w:t>state</w:t>
      </w:r>
      <w:r w:rsidR="005D44D2" w:rsidRPr="00800EF1">
        <w:t xml:space="preserve"> that the service was provided via telehealth; and</w:t>
      </w:r>
    </w:p>
    <w:p w14:paraId="04BD4D8C" w14:textId="59EE3B42" w:rsidR="005D44D2" w:rsidRPr="00800EF1" w:rsidRDefault="005E3E8D" w:rsidP="005D44D2">
      <w:pPr>
        <w:numPr>
          <w:ilvl w:val="0"/>
          <w:numId w:val="15"/>
        </w:numPr>
      </w:pPr>
      <w:r>
        <w:t>include</w:t>
      </w:r>
      <w:r w:rsidR="005D44D2" w:rsidRPr="00800EF1">
        <w:t xml:space="preserve"> the rationale for service via telehealth</w:t>
      </w:r>
      <w:r w:rsidR="005D44D2">
        <w:t>.</w:t>
      </w:r>
    </w:p>
    <w:p w14:paraId="6D54B079" w14:textId="54D11538" w:rsidR="005D44D2" w:rsidRPr="00800EF1" w:rsidRDefault="005D44D2" w:rsidP="005D44D2">
      <w:pPr>
        <w:spacing w:before="240"/>
      </w:pPr>
      <w:bookmarkStart w:id="18" w:name="_Hlk81258269"/>
      <w:bookmarkEnd w:id="17"/>
      <w:r w:rsidRPr="00800EF1">
        <w:rPr>
          <w:shd w:val="clear" w:color="auto" w:fill="FFFFFF"/>
        </w:rPr>
        <w:t>Failure to maintain documentation requirements for services delivered via telehealth may result in sanctions</w:t>
      </w:r>
      <w:r w:rsidR="0053067F">
        <w:rPr>
          <w:shd w:val="clear" w:color="auto" w:fill="FFFFFF"/>
        </w:rPr>
        <w:t>,</w:t>
      </w:r>
      <w:r w:rsidRPr="00800EF1">
        <w:rPr>
          <w:shd w:val="clear" w:color="auto" w:fill="FFFFFF"/>
        </w:rPr>
        <w:t xml:space="preserve"> pursuant to 130 CMR 450.238 through 450.240. </w:t>
      </w:r>
      <w:bookmarkEnd w:id="18"/>
    </w:p>
    <w:bookmarkEnd w:id="2"/>
    <w:p w14:paraId="369F7566" w14:textId="77777777" w:rsidR="00F664CC" w:rsidRPr="009901A7" w:rsidRDefault="00F664CC" w:rsidP="00E27CD8">
      <w:pPr>
        <w:pStyle w:val="Heading2"/>
      </w:pPr>
      <w:r w:rsidRPr="009901A7">
        <w:t>MassHealth Website</w:t>
      </w:r>
      <w:r w:rsidR="001554E7">
        <w:t xml:space="preserve"> </w:t>
      </w:r>
    </w:p>
    <w:p w14:paraId="1E67A279" w14:textId="424708F9" w:rsidR="00F664CC" w:rsidRPr="009901A7" w:rsidRDefault="00F664CC" w:rsidP="00E27CD8">
      <w:r w:rsidRPr="009901A7">
        <w:t xml:space="preserve">This bulletin is </w:t>
      </w:r>
      <w:r w:rsidR="008B6E51">
        <w:t>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8"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08651A">
      <w:pPr>
        <w:pStyle w:val="Heading2"/>
        <w:spacing w:after="100" w:afterAutospacing="0"/>
      </w:pPr>
      <w:r w:rsidRPr="009901A7">
        <w:t>Questions</w:t>
      </w:r>
      <w:r w:rsidR="001554E7">
        <w:t xml:space="preserve"> </w:t>
      </w:r>
    </w:p>
    <w:p w14:paraId="79536338" w14:textId="02A2799E" w:rsidR="0039104C" w:rsidRDefault="0039104C" w:rsidP="0008651A">
      <w:pPr>
        <w:pStyle w:val="BodyTextIndent"/>
        <w:spacing w:before="0" w:after="12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08651A">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08651A">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9"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20"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08651A">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DBB5" w14:textId="77777777" w:rsidR="00330E8F" w:rsidRDefault="00330E8F" w:rsidP="00E27CD8">
      <w:r>
        <w:separator/>
      </w:r>
    </w:p>
  </w:endnote>
  <w:endnote w:type="continuationSeparator" w:id="0">
    <w:p w14:paraId="6DFED35E" w14:textId="77777777" w:rsidR="00330E8F" w:rsidRDefault="00330E8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0942" w14:textId="77777777" w:rsidR="00330E8F" w:rsidRDefault="00330E8F" w:rsidP="00E27CD8">
      <w:r>
        <w:separator/>
      </w:r>
    </w:p>
  </w:footnote>
  <w:footnote w:type="continuationSeparator" w:id="0">
    <w:p w14:paraId="67E2ACEA" w14:textId="77777777" w:rsidR="00330E8F" w:rsidRDefault="00330E8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AAD3D8" w14:textId="6CF797A6" w:rsidR="00A257B7" w:rsidRPr="005B27F1" w:rsidRDefault="00A257B7" w:rsidP="00A257B7">
    <w:pPr>
      <w:pStyle w:val="Heading1"/>
      <w:ind w:left="5400" w:hanging="360"/>
    </w:pPr>
    <w:r>
      <w:t>Home Health Agency</w:t>
    </w:r>
    <w:r w:rsidRPr="005B27F1">
      <w:t xml:space="preserve"> Bulletin</w:t>
    </w:r>
    <w:r>
      <w:t xml:space="preserve"> </w:t>
    </w:r>
    <w:r w:rsidR="00D00D16">
      <w:t>83</w:t>
    </w:r>
  </w:p>
  <w:p w14:paraId="4598925B" w14:textId="712F47F3" w:rsidR="00AD204A" w:rsidRDefault="005D6C30" w:rsidP="00A257B7">
    <w:pPr>
      <w:pStyle w:val="BullsHeading"/>
    </w:pPr>
    <w:r>
      <w:t>April</w:t>
    </w:r>
    <w:r w:rsidRPr="00150BCC">
      <w:t xml:space="preserve"> </w:t>
    </w:r>
    <w:r w:rsidR="00A257B7">
      <w:t>2023</w:t>
    </w:r>
    <w:r w:rsidR="00AD204A" w:rsidRPr="00F664CC">
      <w:t xml:space="preserve"> </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14DFC"/>
    <w:multiLevelType w:val="hybridMultilevel"/>
    <w:tmpl w:val="06F2D30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28A331A5"/>
    <w:multiLevelType w:val="hybridMultilevel"/>
    <w:tmpl w:val="955A35CC"/>
    <w:lvl w:ilvl="0" w:tplc="04090001">
      <w:start w:val="1"/>
      <w:numFmt w:val="bullet"/>
      <w:lvlText w:val=""/>
      <w:lvlJc w:val="left"/>
      <w:pPr>
        <w:ind w:left="1080" w:hanging="360"/>
      </w:pPr>
      <w:rPr>
        <w:rFonts w:ascii="Symbol" w:hAnsi="Symbol" w:hint="default"/>
        <w:color w:val="000000" w:themeColor="text1"/>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40FB0D90"/>
    <w:multiLevelType w:val="hybridMultilevel"/>
    <w:tmpl w:val="F15C1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813575"/>
    <w:multiLevelType w:val="hybridMultilevel"/>
    <w:tmpl w:val="E9B6A4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375E69"/>
    <w:multiLevelType w:val="hybridMultilevel"/>
    <w:tmpl w:val="48C40BC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CFF726E"/>
    <w:multiLevelType w:val="hybridMultilevel"/>
    <w:tmpl w:val="6010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404654">
    <w:abstractNumId w:val="9"/>
  </w:num>
  <w:num w:numId="2" w16cid:durableId="55591008">
    <w:abstractNumId w:val="7"/>
  </w:num>
  <w:num w:numId="3" w16cid:durableId="1501968484">
    <w:abstractNumId w:val="6"/>
  </w:num>
  <w:num w:numId="4" w16cid:durableId="447310776">
    <w:abstractNumId w:val="5"/>
  </w:num>
  <w:num w:numId="5" w16cid:durableId="729038894">
    <w:abstractNumId w:val="4"/>
  </w:num>
  <w:num w:numId="6" w16cid:durableId="477888747">
    <w:abstractNumId w:val="8"/>
  </w:num>
  <w:num w:numId="7" w16cid:durableId="1164202649">
    <w:abstractNumId w:val="3"/>
  </w:num>
  <w:num w:numId="8" w16cid:durableId="1494561747">
    <w:abstractNumId w:val="2"/>
  </w:num>
  <w:num w:numId="9" w16cid:durableId="1495415748">
    <w:abstractNumId w:val="1"/>
  </w:num>
  <w:num w:numId="10" w16cid:durableId="1627852386">
    <w:abstractNumId w:val="0"/>
  </w:num>
  <w:num w:numId="11" w16cid:durableId="1388916356">
    <w:abstractNumId w:val="13"/>
  </w:num>
  <w:num w:numId="12" w16cid:durableId="413891800">
    <w:abstractNumId w:val="14"/>
  </w:num>
  <w:num w:numId="13" w16cid:durableId="293684725">
    <w:abstractNumId w:val="15"/>
  </w:num>
  <w:num w:numId="14" w16cid:durableId="2072775350">
    <w:abstractNumId w:val="11"/>
  </w:num>
  <w:num w:numId="15" w16cid:durableId="1154879657">
    <w:abstractNumId w:val="10"/>
  </w:num>
  <w:num w:numId="16" w16cid:durableId="1517766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51A"/>
    <w:rsid w:val="000330B9"/>
    <w:rsid w:val="000711ED"/>
    <w:rsid w:val="000746AC"/>
    <w:rsid w:val="0008651A"/>
    <w:rsid w:val="000B12B6"/>
    <w:rsid w:val="000C5136"/>
    <w:rsid w:val="000D3DB5"/>
    <w:rsid w:val="001077DB"/>
    <w:rsid w:val="001378FB"/>
    <w:rsid w:val="00150BCC"/>
    <w:rsid w:val="001554E7"/>
    <w:rsid w:val="001634DD"/>
    <w:rsid w:val="00197C75"/>
    <w:rsid w:val="001B3CD3"/>
    <w:rsid w:val="00221556"/>
    <w:rsid w:val="0028203E"/>
    <w:rsid w:val="00286B4E"/>
    <w:rsid w:val="0028720F"/>
    <w:rsid w:val="002C43FC"/>
    <w:rsid w:val="002C607E"/>
    <w:rsid w:val="002F2993"/>
    <w:rsid w:val="00316F3B"/>
    <w:rsid w:val="00326D99"/>
    <w:rsid w:val="00330E8F"/>
    <w:rsid w:val="00382261"/>
    <w:rsid w:val="0039104C"/>
    <w:rsid w:val="003A60A8"/>
    <w:rsid w:val="003A7588"/>
    <w:rsid w:val="003C7F4B"/>
    <w:rsid w:val="003D75C0"/>
    <w:rsid w:val="003E2878"/>
    <w:rsid w:val="00422955"/>
    <w:rsid w:val="00435014"/>
    <w:rsid w:val="004609A5"/>
    <w:rsid w:val="0049163C"/>
    <w:rsid w:val="004A1C7A"/>
    <w:rsid w:val="004A2ABD"/>
    <w:rsid w:val="004A7718"/>
    <w:rsid w:val="004B2D5D"/>
    <w:rsid w:val="004D3117"/>
    <w:rsid w:val="004F4B9A"/>
    <w:rsid w:val="00506204"/>
    <w:rsid w:val="005068BD"/>
    <w:rsid w:val="00507CFF"/>
    <w:rsid w:val="005203B7"/>
    <w:rsid w:val="0053067F"/>
    <w:rsid w:val="005402DF"/>
    <w:rsid w:val="00556E43"/>
    <w:rsid w:val="005574D1"/>
    <w:rsid w:val="00575D92"/>
    <w:rsid w:val="0058634E"/>
    <w:rsid w:val="005864DA"/>
    <w:rsid w:val="0059142C"/>
    <w:rsid w:val="005B27F1"/>
    <w:rsid w:val="005C77D1"/>
    <w:rsid w:val="005D25EA"/>
    <w:rsid w:val="005D44D2"/>
    <w:rsid w:val="005D6C30"/>
    <w:rsid w:val="005E3E8D"/>
    <w:rsid w:val="005E4B62"/>
    <w:rsid w:val="005F2B69"/>
    <w:rsid w:val="00625C1F"/>
    <w:rsid w:val="00685884"/>
    <w:rsid w:val="006871E8"/>
    <w:rsid w:val="006941BF"/>
    <w:rsid w:val="0069547D"/>
    <w:rsid w:val="006A4FDD"/>
    <w:rsid w:val="006C70F9"/>
    <w:rsid w:val="006D3F15"/>
    <w:rsid w:val="006D5DE2"/>
    <w:rsid w:val="006E0493"/>
    <w:rsid w:val="006F43F1"/>
    <w:rsid w:val="006F60FC"/>
    <w:rsid w:val="00701FA1"/>
    <w:rsid w:val="00706438"/>
    <w:rsid w:val="0075264A"/>
    <w:rsid w:val="00777A22"/>
    <w:rsid w:val="00795E06"/>
    <w:rsid w:val="007D6217"/>
    <w:rsid w:val="007E3067"/>
    <w:rsid w:val="007F7DBF"/>
    <w:rsid w:val="0082262E"/>
    <w:rsid w:val="00863041"/>
    <w:rsid w:val="0086362B"/>
    <w:rsid w:val="00877742"/>
    <w:rsid w:val="00887497"/>
    <w:rsid w:val="00887ED3"/>
    <w:rsid w:val="008B6E51"/>
    <w:rsid w:val="008C6EC0"/>
    <w:rsid w:val="008D567E"/>
    <w:rsid w:val="008E54FA"/>
    <w:rsid w:val="00914588"/>
    <w:rsid w:val="0091707C"/>
    <w:rsid w:val="00922F04"/>
    <w:rsid w:val="009427F9"/>
    <w:rsid w:val="009441AA"/>
    <w:rsid w:val="009477F3"/>
    <w:rsid w:val="0098037C"/>
    <w:rsid w:val="00982839"/>
    <w:rsid w:val="009866C2"/>
    <w:rsid w:val="0099593D"/>
    <w:rsid w:val="009E435F"/>
    <w:rsid w:val="009E4F82"/>
    <w:rsid w:val="00A00AFA"/>
    <w:rsid w:val="00A257B7"/>
    <w:rsid w:val="00A50BAA"/>
    <w:rsid w:val="00A76726"/>
    <w:rsid w:val="00A772C1"/>
    <w:rsid w:val="00A90E4D"/>
    <w:rsid w:val="00A95FC1"/>
    <w:rsid w:val="00AA6085"/>
    <w:rsid w:val="00AC2A8E"/>
    <w:rsid w:val="00AD204A"/>
    <w:rsid w:val="00AD2B63"/>
    <w:rsid w:val="00AD6899"/>
    <w:rsid w:val="00B04300"/>
    <w:rsid w:val="00B166B8"/>
    <w:rsid w:val="00B26177"/>
    <w:rsid w:val="00B358D1"/>
    <w:rsid w:val="00B46A41"/>
    <w:rsid w:val="00B73653"/>
    <w:rsid w:val="00B74FA7"/>
    <w:rsid w:val="00BC3755"/>
    <w:rsid w:val="00BD2DAF"/>
    <w:rsid w:val="00BF37B8"/>
    <w:rsid w:val="00C024A2"/>
    <w:rsid w:val="00C1093A"/>
    <w:rsid w:val="00C170C9"/>
    <w:rsid w:val="00C536DA"/>
    <w:rsid w:val="00C90918"/>
    <w:rsid w:val="00CA7A5B"/>
    <w:rsid w:val="00CB251C"/>
    <w:rsid w:val="00CB3E86"/>
    <w:rsid w:val="00CC1E11"/>
    <w:rsid w:val="00CD456D"/>
    <w:rsid w:val="00D00D16"/>
    <w:rsid w:val="00DD0045"/>
    <w:rsid w:val="00DF3D45"/>
    <w:rsid w:val="00DF4BAD"/>
    <w:rsid w:val="00E01D80"/>
    <w:rsid w:val="00E26BDA"/>
    <w:rsid w:val="00E27CD8"/>
    <w:rsid w:val="00E744F0"/>
    <w:rsid w:val="00E861D1"/>
    <w:rsid w:val="00EB459C"/>
    <w:rsid w:val="00EC0930"/>
    <w:rsid w:val="00EC2FA6"/>
    <w:rsid w:val="00EC645E"/>
    <w:rsid w:val="00ED497C"/>
    <w:rsid w:val="00F20FC6"/>
    <w:rsid w:val="00F3089A"/>
    <w:rsid w:val="00F60574"/>
    <w:rsid w:val="00F664CC"/>
    <w:rsid w:val="00F73D6F"/>
    <w:rsid w:val="00F74F30"/>
    <w:rsid w:val="00F80162"/>
    <w:rsid w:val="00F83259"/>
    <w:rsid w:val="00FA159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semiHidden/>
    <w:unhideWhenUsed/>
    <w:rsid w:val="009441AA"/>
    <w:rPr>
      <w:sz w:val="20"/>
      <w:szCs w:val="20"/>
    </w:rPr>
  </w:style>
  <w:style w:type="character" w:customStyle="1" w:styleId="CommentTextChar">
    <w:name w:val="Comment Text Char"/>
    <w:basedOn w:val="DefaultParagraphFont"/>
    <w:link w:val="CommentText"/>
    <w:uiPriority w:val="99"/>
    <w:semiHidden/>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regulations/101-CMR-35000-home-health-services" TargetMode="External"/><Relationship Id="rId20"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5" Type="http://schemas.openxmlformats.org/officeDocument/2006/relationships/footnotes" Target="footnotes.xml"/><Relationship Id="rId15"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0"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2</cp:revision>
  <cp:lastPrinted>2023-04-13T15:34:00Z</cp:lastPrinted>
  <dcterms:created xsi:type="dcterms:W3CDTF">2023-04-28T13:40:00Z</dcterms:created>
  <dcterms:modified xsi:type="dcterms:W3CDTF">2023-04-28T13:40:00Z</dcterms:modified>
</cp:coreProperties>
</file>