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4732" w14:textId="77777777" w:rsidR="001D02D0" w:rsidRPr="00E27CD8" w:rsidRDefault="001D02D0" w:rsidP="001D02D0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7DC0B8" wp14:editId="4157188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5AEE4" w14:textId="77777777" w:rsidR="001D02D0" w:rsidRPr="009D2D5F" w:rsidRDefault="001D02D0" w:rsidP="001D02D0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FD33892" w14:textId="77777777" w:rsidR="001D02D0" w:rsidRDefault="001D02D0" w:rsidP="001D02D0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67DC0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49C5AEE4" w14:textId="77777777" w:rsidR="001D02D0" w:rsidRPr="009D2D5F" w:rsidRDefault="001D02D0" w:rsidP="001D02D0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FD33892" w14:textId="77777777" w:rsidR="001D02D0" w:rsidRDefault="001D02D0" w:rsidP="001D02D0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54CA09" wp14:editId="60D790B0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DBB3344" w14:textId="77777777" w:rsidR="001D02D0" w:rsidRPr="00E27CD8" w:rsidRDefault="001D02D0" w:rsidP="001D02D0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31AA72F9" w14:textId="77777777" w:rsidR="001D02D0" w:rsidRPr="00E27CD8" w:rsidRDefault="001D02D0" w:rsidP="001D02D0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730987EE" w14:textId="77777777" w:rsidR="001D02D0" w:rsidRPr="00777A22" w:rsidRDefault="00A51820" w:rsidP="001D02D0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1D02D0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4FB0AE9F" w14:textId="50874A40" w:rsidR="001D02D0" w:rsidRPr="00150BCC" w:rsidRDefault="001D02D0" w:rsidP="001D02D0">
      <w:pPr>
        <w:pStyle w:val="BullsHeading"/>
        <w:spacing w:before="480"/>
      </w:pPr>
      <w:r w:rsidRPr="00150BCC">
        <w:t>MassHealth</w:t>
      </w:r>
    </w:p>
    <w:p w14:paraId="4827D8A9" w14:textId="14851758" w:rsidR="001D02D0" w:rsidRPr="005B27F1" w:rsidRDefault="001D02D0" w:rsidP="001D02D0">
      <w:pPr>
        <w:pStyle w:val="Heading1"/>
        <w:ind w:left="5400" w:hanging="360"/>
      </w:pPr>
      <w:r>
        <w:t>Home Health Agency</w:t>
      </w:r>
      <w:r w:rsidRPr="005B27F1">
        <w:t xml:space="preserve"> Bulletin</w:t>
      </w:r>
      <w:r>
        <w:t xml:space="preserve"> </w:t>
      </w:r>
      <w:r w:rsidR="00A51820">
        <w:t>86</w:t>
      </w:r>
    </w:p>
    <w:p w14:paraId="3BAFAF80" w14:textId="77777777" w:rsidR="001D02D0" w:rsidRPr="00150BCC" w:rsidRDefault="001D02D0" w:rsidP="001D02D0">
      <w:pPr>
        <w:pStyle w:val="BullsHeading"/>
      </w:pPr>
      <w:r>
        <w:t>June</w:t>
      </w:r>
      <w:r w:rsidRPr="00150BCC">
        <w:t xml:space="preserve"> </w:t>
      </w:r>
      <w:r>
        <w:t>2023</w:t>
      </w:r>
    </w:p>
    <w:p w14:paraId="5DEC8EC0" w14:textId="77777777" w:rsidR="001D02D0" w:rsidRDefault="001D02D0" w:rsidP="001D02D0"/>
    <w:p w14:paraId="572D4001" w14:textId="77777777" w:rsidR="001D02D0" w:rsidRDefault="001D02D0" w:rsidP="001D02D0">
      <w:pPr>
        <w:sectPr w:rsidR="001D02D0" w:rsidSect="001D02D0">
          <w:headerReference w:type="default" r:id="rId10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44546A" w:themeColor="text2"/>
            <w:left w:val="single" w:sz="18" w:space="24" w:color="44546A" w:themeColor="text2"/>
            <w:bottom w:val="single" w:sz="18" w:space="24" w:color="44546A" w:themeColor="text2"/>
            <w:right w:val="single" w:sz="18" w:space="24" w:color="44546A" w:themeColor="text2"/>
          </w:pgBorders>
          <w:cols w:space="720"/>
          <w:titlePg/>
          <w:docGrid w:linePitch="360"/>
        </w:sectPr>
      </w:pPr>
    </w:p>
    <w:p w14:paraId="7DFD418C" w14:textId="77777777" w:rsidR="001D02D0" w:rsidRPr="00F664CC" w:rsidRDefault="001D02D0" w:rsidP="001D02D0">
      <w:r w:rsidRPr="00F664CC">
        <w:rPr>
          <w:b/>
        </w:rPr>
        <w:t>TO</w:t>
      </w:r>
      <w:r w:rsidRPr="00F664CC">
        <w:t>:</w:t>
      </w:r>
      <w:r>
        <w:tab/>
        <w:t>Home Health Agencies</w:t>
      </w:r>
      <w:r w:rsidRPr="00F664CC">
        <w:t xml:space="preserve"> Participating in MassHealth</w:t>
      </w:r>
    </w:p>
    <w:p w14:paraId="77C89A3B" w14:textId="77777777" w:rsidR="001D02D0" w:rsidRPr="00F664CC" w:rsidRDefault="001D02D0" w:rsidP="001D02D0">
      <w:r w:rsidRPr="00F664CC">
        <w:rPr>
          <w:b/>
        </w:rPr>
        <w:t>FROM</w:t>
      </w:r>
      <w:r w:rsidRPr="00F664CC">
        <w:t>:</w:t>
      </w:r>
      <w:r>
        <w:tab/>
        <w:t>Mike Levine, Assistant Secretary for MassHealth [signature of Mike Levine]</w:t>
      </w:r>
    </w:p>
    <w:p w14:paraId="65D1CBBB" w14:textId="50DBDC69" w:rsidR="001D02D0" w:rsidRPr="00F56A6D" w:rsidRDefault="001D02D0" w:rsidP="001D02D0">
      <w:pPr>
        <w:spacing w:after="240"/>
        <w:ind w:left="1440" w:hanging="1080"/>
        <w:rPr>
          <w:bCs/>
        </w:rPr>
      </w:pPr>
      <w:r w:rsidRPr="00F80162">
        <w:rPr>
          <w:b/>
          <w:bCs/>
        </w:rPr>
        <w:t>RE:</w:t>
      </w:r>
      <w:r>
        <w:tab/>
      </w:r>
      <w:r w:rsidR="008F6A96">
        <w:rPr>
          <w:b/>
        </w:rPr>
        <w:t>Updates to MassHealth Home Health Appendices</w:t>
      </w:r>
      <w:r w:rsidR="00E54BC4">
        <w:rPr>
          <w:b/>
        </w:rPr>
        <w:t>,</w:t>
      </w:r>
      <w:r w:rsidR="008F6A96">
        <w:rPr>
          <w:b/>
        </w:rPr>
        <w:t xml:space="preserve"> </w:t>
      </w:r>
      <w:r w:rsidR="00411274">
        <w:rPr>
          <w:b/>
        </w:rPr>
        <w:t>i</w:t>
      </w:r>
      <w:r w:rsidR="008F6A96">
        <w:rPr>
          <w:b/>
        </w:rPr>
        <w:t xml:space="preserve">ncluding </w:t>
      </w:r>
      <w:r w:rsidR="00AE3043">
        <w:rPr>
          <w:b/>
        </w:rPr>
        <w:t xml:space="preserve">for </w:t>
      </w:r>
      <w:r w:rsidR="00F81DC9">
        <w:rPr>
          <w:b/>
        </w:rPr>
        <w:t>Dual-</w:t>
      </w:r>
      <w:r w:rsidR="008F6A96">
        <w:rPr>
          <w:b/>
        </w:rPr>
        <w:t>Eligible Billing</w:t>
      </w:r>
    </w:p>
    <w:p w14:paraId="3C81C057" w14:textId="77777777" w:rsidR="001D02D0" w:rsidRDefault="001D02D0" w:rsidP="001D02D0">
      <w:pPr>
        <w:pStyle w:val="Heading2"/>
        <w:rPr>
          <w:sz w:val="22"/>
          <w:szCs w:val="22"/>
        </w:rPr>
      </w:pPr>
      <w:bookmarkStart w:id="0" w:name="_Hlk127541818"/>
      <w:bookmarkStart w:id="1" w:name="_Hlk56080190"/>
      <w:bookmarkStart w:id="2" w:name="_Toc42498082"/>
      <w:r>
        <w:rPr>
          <w:sz w:val="22"/>
          <w:szCs w:val="22"/>
        </w:rPr>
        <w:t>Introduction</w:t>
      </w:r>
    </w:p>
    <w:p w14:paraId="09207410" w14:textId="69B12E51" w:rsidR="001D02D0" w:rsidRPr="001D02D0" w:rsidRDefault="001D02D0" w:rsidP="00335D4E">
      <w:pPr>
        <w:pStyle w:val="BodyTextIndent"/>
      </w:pPr>
      <w:bookmarkStart w:id="3" w:name="_Hlk129165838"/>
      <w:bookmarkStart w:id="4" w:name="_Hlk129166023"/>
      <w:r>
        <w:t xml:space="preserve">This bulletin </w:t>
      </w:r>
      <w:r w:rsidR="00654CE9">
        <w:t xml:space="preserve">clarifies </w:t>
      </w:r>
      <w:r w:rsidR="00A354DA">
        <w:t>billing for</w:t>
      </w:r>
      <w:r w:rsidR="000631BC">
        <w:t xml:space="preserve"> </w:t>
      </w:r>
      <w:r w:rsidR="00F81DC9">
        <w:t>dual-</w:t>
      </w:r>
      <w:r>
        <w:t xml:space="preserve">eligible members receiving home health services. This update aligns with the current </w:t>
      </w:r>
      <w:hyperlink r:id="rId11" w:history="1">
        <w:r w:rsidRPr="00C72EB7">
          <w:rPr>
            <w:rStyle w:val="Hyperlink"/>
          </w:rPr>
          <w:t>Centers for Medicare and Medicaid Services (CMS) Manual Guidelines</w:t>
        </w:r>
      </w:hyperlink>
      <w:r>
        <w:t xml:space="preserve"> for the Advanced Beneficiary Notice (ABN)</w:t>
      </w:r>
      <w:r w:rsidR="008207C6">
        <w:t xml:space="preserve"> and adopts the applicable CMS ABN form. </w:t>
      </w:r>
      <w:bookmarkStart w:id="5" w:name="_Hlk129166148"/>
      <w:bookmarkEnd w:id="0"/>
      <w:bookmarkEnd w:id="1"/>
      <w:bookmarkEnd w:id="3"/>
      <w:bookmarkEnd w:id="4"/>
    </w:p>
    <w:bookmarkEnd w:id="5"/>
    <w:p w14:paraId="757E7064" w14:textId="75BAFF1D" w:rsidR="001D02D0" w:rsidRDefault="00A319F4" w:rsidP="001D02D0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Billing for </w:t>
      </w:r>
      <w:r w:rsidR="00F81DC9">
        <w:rPr>
          <w:sz w:val="22"/>
          <w:szCs w:val="22"/>
        </w:rPr>
        <w:t>Dual-</w:t>
      </w:r>
      <w:r>
        <w:rPr>
          <w:sz w:val="22"/>
          <w:szCs w:val="22"/>
        </w:rPr>
        <w:t xml:space="preserve">Eligible Members </w:t>
      </w:r>
    </w:p>
    <w:p w14:paraId="0ED2FC20" w14:textId="3F9BD5DD" w:rsidR="00C352A6" w:rsidRDefault="00FB7D47" w:rsidP="001D02D0">
      <w:r w:rsidRPr="009C20B1">
        <w:rPr>
          <w:b/>
          <w:bCs/>
        </w:rPr>
        <w:t xml:space="preserve">General </w:t>
      </w:r>
      <w:r w:rsidR="00AC6A07" w:rsidRPr="009C20B1">
        <w:rPr>
          <w:b/>
          <w:bCs/>
        </w:rPr>
        <w:t>r</w:t>
      </w:r>
      <w:r w:rsidRPr="009C20B1">
        <w:rPr>
          <w:b/>
          <w:bCs/>
        </w:rPr>
        <w:t>ule:</w:t>
      </w:r>
      <w:r>
        <w:t xml:space="preserve"> </w:t>
      </w:r>
      <w:r w:rsidR="00C352A6">
        <w:t xml:space="preserve">The CMS Manual Guidance directs home health agencies to </w:t>
      </w:r>
      <w:r w:rsidR="004220DB">
        <w:t xml:space="preserve">bill Medicare for services provided to </w:t>
      </w:r>
      <w:r w:rsidR="00F81DC9">
        <w:t>dual-</w:t>
      </w:r>
      <w:r w:rsidR="004220DB">
        <w:t xml:space="preserve">eligible members prior to billing Medicaid </w:t>
      </w:r>
      <w:r w:rsidR="002B34DA">
        <w:t xml:space="preserve">as the payor of last resort. </w:t>
      </w:r>
      <w:r w:rsidR="008B05B4">
        <w:t xml:space="preserve">Exceptions to this general rule are </w:t>
      </w:r>
      <w:r w:rsidR="00F8358F">
        <w:t>identified i</w:t>
      </w:r>
      <w:r>
        <w:t>n Appendix D</w:t>
      </w:r>
      <w:r w:rsidR="00B96E39">
        <w:t xml:space="preserve">: </w:t>
      </w:r>
      <w:r w:rsidR="00B96E39" w:rsidRPr="002367CB">
        <w:rPr>
          <w:i/>
          <w:iCs/>
        </w:rPr>
        <w:t>Supplemental Instructions for Third-Party Liability Exceptions</w:t>
      </w:r>
      <w:r>
        <w:t xml:space="preserve">. </w:t>
      </w:r>
      <w:r w:rsidR="00A17581">
        <w:t xml:space="preserve">Claims subject to the general rule </w:t>
      </w:r>
      <w:r w:rsidR="00780194">
        <w:t>should be billed to Medicare and</w:t>
      </w:r>
      <w:r w:rsidR="00D76ABD">
        <w:t>,</w:t>
      </w:r>
      <w:r w:rsidR="00780194">
        <w:t xml:space="preserve"> if denied</w:t>
      </w:r>
      <w:r w:rsidR="00D76ABD">
        <w:t>,</w:t>
      </w:r>
      <w:r w:rsidR="00780194">
        <w:t xml:space="preserve"> </w:t>
      </w:r>
      <w:r w:rsidR="00212A20">
        <w:t xml:space="preserve">subsequently billed to Medicaid. </w:t>
      </w:r>
      <w:r w:rsidR="00A354DA">
        <w:t>When s</w:t>
      </w:r>
      <w:r w:rsidR="000E7F60">
        <w:t xml:space="preserve">uch </w:t>
      </w:r>
      <w:r w:rsidR="00A354DA">
        <w:t xml:space="preserve">claims are billed to </w:t>
      </w:r>
      <w:r w:rsidR="000E7F60">
        <w:t>MassHealth</w:t>
      </w:r>
      <w:r w:rsidR="00D76ABD">
        <w:t>,</w:t>
      </w:r>
      <w:r w:rsidR="000E7F60">
        <w:t xml:space="preserve"> </w:t>
      </w:r>
      <w:r w:rsidR="00A354DA">
        <w:t xml:space="preserve">the </w:t>
      </w:r>
      <w:r w:rsidR="000E7F60">
        <w:t>claims</w:t>
      </w:r>
      <w:r w:rsidR="00E23C2D">
        <w:t xml:space="preserve"> must include the Explanation of </w:t>
      </w:r>
      <w:r w:rsidR="004F4337">
        <w:t>Benefits</w:t>
      </w:r>
      <w:r w:rsidR="0045112A">
        <w:t xml:space="preserve"> (EOB)</w:t>
      </w:r>
      <w:r w:rsidR="004F4337">
        <w:t xml:space="preserve"> reflecting Medicare’s denial</w:t>
      </w:r>
      <w:r w:rsidR="00C55C58">
        <w:t xml:space="preserve">. </w:t>
      </w:r>
    </w:p>
    <w:p w14:paraId="0075BBFF" w14:textId="344A2827" w:rsidR="00670FA9" w:rsidRDefault="00C524D7" w:rsidP="00D76ABD">
      <w:pPr>
        <w:rPr>
          <w:rStyle w:val="ui-provider"/>
        </w:rPr>
      </w:pPr>
      <w:r w:rsidRPr="009C20B1">
        <w:rPr>
          <w:b/>
          <w:bCs/>
        </w:rPr>
        <w:t>E</w:t>
      </w:r>
      <w:r w:rsidR="00AC6A07" w:rsidRPr="009C20B1">
        <w:rPr>
          <w:b/>
          <w:bCs/>
        </w:rPr>
        <w:t xml:space="preserve">xception to the general rule: </w:t>
      </w:r>
      <w:bookmarkStart w:id="6" w:name="_Hlk137648006"/>
      <w:r w:rsidR="008B2DCC">
        <w:t>Providers do not have to bill Medicare prior to billing MassHealth</w:t>
      </w:r>
      <w:r w:rsidR="005A7DAF">
        <w:t xml:space="preserve"> for</w:t>
      </w:r>
      <w:r w:rsidR="008B2DCC">
        <w:t xml:space="preserve"> </w:t>
      </w:r>
      <w:r w:rsidR="005A7DAF">
        <w:rPr>
          <w:rStyle w:val="ui-provider"/>
        </w:rPr>
        <w:t>m</w:t>
      </w:r>
      <w:r w:rsidR="007F464F">
        <w:rPr>
          <w:rStyle w:val="ui-provider"/>
        </w:rPr>
        <w:t>ember</w:t>
      </w:r>
      <w:r w:rsidR="005A7DAF">
        <w:rPr>
          <w:rStyle w:val="ui-provider"/>
        </w:rPr>
        <w:t xml:space="preserve">s who are </w:t>
      </w:r>
      <w:r w:rsidR="007F464F">
        <w:rPr>
          <w:rStyle w:val="ui-provider"/>
        </w:rPr>
        <w:t xml:space="preserve">not </w:t>
      </w:r>
      <w:r w:rsidR="00922A4D">
        <w:rPr>
          <w:rStyle w:val="ui-provider"/>
        </w:rPr>
        <w:t xml:space="preserve">homebound </w:t>
      </w:r>
      <w:r w:rsidR="00173B0C">
        <w:rPr>
          <w:rStyle w:val="ui-provider"/>
        </w:rPr>
        <w:t xml:space="preserve">(i.e., </w:t>
      </w:r>
      <w:r w:rsidR="00D71C86">
        <w:rPr>
          <w:rStyle w:val="ui-provider"/>
        </w:rPr>
        <w:t>member is not confined to place of residence</w:t>
      </w:r>
      <w:r w:rsidR="00173B0C">
        <w:rPr>
          <w:rStyle w:val="ui-provider"/>
        </w:rPr>
        <w:t>)</w:t>
      </w:r>
      <w:r w:rsidR="00901266">
        <w:rPr>
          <w:rStyle w:val="ui-provider"/>
        </w:rPr>
        <w:t>.</w:t>
      </w:r>
    </w:p>
    <w:bookmarkEnd w:id="6"/>
    <w:p w14:paraId="07F90058" w14:textId="416C4C41" w:rsidR="001D02D0" w:rsidRDefault="00115E1D" w:rsidP="00F86E1B">
      <w:r>
        <w:t xml:space="preserve">For claims meeting </w:t>
      </w:r>
      <w:r w:rsidR="00901266">
        <w:t>this</w:t>
      </w:r>
      <w:r>
        <w:t xml:space="preserve"> exception</w:t>
      </w:r>
      <w:r w:rsidR="00654CE9">
        <w:t>,</w:t>
      </w:r>
      <w:r>
        <w:t xml:space="preserve"> providers may submit a claim to MassHealth without a Medicare EOB</w:t>
      </w:r>
      <w:r w:rsidR="007A4CF5">
        <w:t xml:space="preserve">. </w:t>
      </w:r>
    </w:p>
    <w:p w14:paraId="768EE9A9" w14:textId="77777777" w:rsidR="001D02D0" w:rsidRDefault="001D02D0" w:rsidP="001D02D0">
      <w:pPr>
        <w:pStyle w:val="Heading2"/>
        <w:rPr>
          <w:rFonts w:ascii="Open Sans" w:hAnsi="Open Sans" w:cs="Open Sans"/>
          <w:color w:val="000000"/>
          <w:sz w:val="27"/>
          <w:szCs w:val="27"/>
        </w:rPr>
      </w:pPr>
      <w:r>
        <w:rPr>
          <w:sz w:val="22"/>
          <w:szCs w:val="22"/>
        </w:rPr>
        <w:t>CMS Manual Guidance and Questions</w:t>
      </w:r>
    </w:p>
    <w:p w14:paraId="63A6F35A" w14:textId="77777777" w:rsidR="001D02D0" w:rsidRPr="00821BD8" w:rsidRDefault="001D02D0" w:rsidP="001D02D0">
      <w:pPr>
        <w:pStyle w:val="Heading2"/>
        <w:numPr>
          <w:ilvl w:val="0"/>
          <w:numId w:val="2"/>
        </w:numPr>
        <w:rPr>
          <w:rFonts w:cs="Open Sans"/>
          <w:b w:val="0"/>
          <w:bCs/>
          <w:color w:val="000000"/>
          <w:sz w:val="22"/>
          <w:szCs w:val="22"/>
        </w:rPr>
      </w:pPr>
      <w:r w:rsidRPr="00821BD8">
        <w:rPr>
          <w:rFonts w:cs="Open Sans"/>
          <w:b w:val="0"/>
          <w:bCs/>
          <w:color w:val="000000"/>
          <w:sz w:val="22"/>
          <w:szCs w:val="22"/>
        </w:rPr>
        <w:t>Guidelines for </w:t>
      </w:r>
      <w:r>
        <w:rPr>
          <w:rFonts w:cs="Open Sans"/>
          <w:b w:val="0"/>
          <w:bCs/>
          <w:color w:val="000000"/>
          <w:sz w:val="22"/>
          <w:szCs w:val="22"/>
        </w:rPr>
        <w:t>completing</w:t>
      </w:r>
      <w:r w:rsidRPr="00821BD8">
        <w:rPr>
          <w:rFonts w:cs="Open Sans"/>
          <w:b w:val="0"/>
          <w:bCs/>
          <w:color w:val="000000"/>
          <w:sz w:val="22"/>
          <w:szCs w:val="22"/>
        </w:rPr>
        <w:t xml:space="preserve"> the ABN can be found in Section 50 </w:t>
      </w:r>
      <w:r>
        <w:rPr>
          <w:rFonts w:cs="Open Sans"/>
          <w:b w:val="0"/>
          <w:bCs/>
          <w:color w:val="000000"/>
          <w:sz w:val="22"/>
          <w:szCs w:val="22"/>
        </w:rPr>
        <w:t xml:space="preserve">of </w:t>
      </w:r>
      <w:r w:rsidRPr="00821BD8">
        <w:rPr>
          <w:rFonts w:cs="Open Sans"/>
          <w:b w:val="0"/>
          <w:bCs/>
          <w:color w:val="000000"/>
          <w:sz w:val="22"/>
          <w:szCs w:val="22"/>
        </w:rPr>
        <w:t>the </w:t>
      </w:r>
      <w:hyperlink r:id="rId12" w:tooltip="Chapter 30 - Financial Liability Protections" w:history="1">
        <w:r w:rsidRPr="00821BD8">
          <w:rPr>
            <w:rStyle w:val="Hyperlink"/>
            <w:rFonts w:eastAsiaTheme="majorEastAsia" w:cs="Open Sans"/>
            <w:b w:val="0"/>
            <w:bCs/>
            <w:color w:val="0D2499"/>
            <w:sz w:val="22"/>
            <w:szCs w:val="22"/>
          </w:rPr>
          <w:t>Medicare Claims Processing Manual, 100-4, Chapter 30 (PDF)</w:t>
        </w:r>
      </w:hyperlink>
      <w:r w:rsidRPr="00821BD8">
        <w:rPr>
          <w:rFonts w:cs="Open Sans"/>
          <w:b w:val="0"/>
          <w:bCs/>
          <w:color w:val="000000"/>
          <w:sz w:val="22"/>
          <w:szCs w:val="22"/>
        </w:rPr>
        <w:t>.</w:t>
      </w:r>
    </w:p>
    <w:p w14:paraId="16D2A062" w14:textId="5DD706F5" w:rsidR="001D02D0" w:rsidRPr="00821BD8" w:rsidRDefault="001D02D0" w:rsidP="001D02D0">
      <w:pPr>
        <w:pStyle w:val="ListParagraph"/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821BD8">
        <w:rPr>
          <w:rFonts w:ascii="Georgia" w:hAnsi="Georgia"/>
          <w:sz w:val="22"/>
          <w:szCs w:val="22"/>
        </w:rPr>
        <w:t xml:space="preserve">Instructions regarding the ABN </w:t>
      </w:r>
      <w:r w:rsidR="00D76ABD">
        <w:rPr>
          <w:rFonts w:ascii="Georgia" w:hAnsi="Georgia"/>
          <w:sz w:val="22"/>
          <w:szCs w:val="22"/>
        </w:rPr>
        <w:t>f</w:t>
      </w:r>
      <w:r w:rsidR="00D76ABD" w:rsidRPr="00821BD8">
        <w:rPr>
          <w:rFonts w:ascii="Georgia" w:hAnsi="Georgia"/>
          <w:sz w:val="22"/>
          <w:szCs w:val="22"/>
        </w:rPr>
        <w:t xml:space="preserve">orm </w:t>
      </w:r>
      <w:r w:rsidRPr="00821BD8">
        <w:rPr>
          <w:rFonts w:ascii="Georgia" w:hAnsi="Georgia"/>
          <w:sz w:val="22"/>
          <w:szCs w:val="22"/>
        </w:rPr>
        <w:t xml:space="preserve">can be found in </w:t>
      </w:r>
      <w:hyperlink r:id="rId13" w:history="1">
        <w:r w:rsidRPr="00821BD8">
          <w:rPr>
            <w:rStyle w:val="Hyperlink"/>
            <w:rFonts w:ascii="Georgia" w:eastAsiaTheme="majorEastAsia" w:hAnsi="Georgia"/>
            <w:sz w:val="22"/>
            <w:szCs w:val="22"/>
          </w:rPr>
          <w:t>ABN Form Instructions (cms.gov)</w:t>
        </w:r>
      </w:hyperlink>
      <w:r w:rsidR="00D76ABD">
        <w:rPr>
          <w:rStyle w:val="Hyperlink"/>
          <w:rFonts w:ascii="Georgia" w:eastAsiaTheme="majorEastAsia" w:hAnsi="Georgia"/>
          <w:sz w:val="22"/>
          <w:szCs w:val="22"/>
        </w:rPr>
        <w:t>.</w:t>
      </w:r>
    </w:p>
    <w:p w14:paraId="295F9D87" w14:textId="1D32C477" w:rsidR="001D02D0" w:rsidRPr="00821BD8" w:rsidRDefault="001D02D0" w:rsidP="001D02D0">
      <w:pPr>
        <w:pStyle w:val="ListParagraph"/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821BD8">
        <w:rPr>
          <w:rFonts w:ascii="Georgia" w:hAnsi="Georgia"/>
          <w:sz w:val="22"/>
          <w:szCs w:val="22"/>
        </w:rPr>
        <w:t xml:space="preserve">Questions regarding the ABN and Guidance should be submitted at </w:t>
      </w:r>
      <w:hyperlink r:id="rId14" w:history="1">
        <w:r w:rsidRPr="00821BD8">
          <w:rPr>
            <w:rStyle w:val="Hyperlink"/>
            <w:rFonts w:ascii="Georgia" w:hAnsi="Georgia"/>
            <w:sz w:val="22"/>
            <w:szCs w:val="22"/>
          </w:rPr>
          <w:t>https://appeals.lmi.org/</w:t>
        </w:r>
      </w:hyperlink>
      <w:r w:rsidR="00D76ABD" w:rsidRPr="00821BD8">
        <w:rPr>
          <w:rFonts w:ascii="Georgia" w:hAnsi="Georgia"/>
          <w:sz w:val="22"/>
          <w:szCs w:val="22"/>
        </w:rPr>
        <w:t>.</w:t>
      </w:r>
    </w:p>
    <w:p w14:paraId="542B1A49" w14:textId="77777777" w:rsidR="001D02D0" w:rsidRPr="00821BD8" w:rsidRDefault="001D02D0" w:rsidP="001D02D0">
      <w:pPr>
        <w:pStyle w:val="ListParagraph"/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821BD8">
        <w:rPr>
          <w:rFonts w:ascii="Georgia" w:hAnsi="Georgia"/>
          <w:sz w:val="22"/>
          <w:szCs w:val="22"/>
        </w:rPr>
        <w:t xml:space="preserve">Questions regarding Medicaid/MassHealth may be directed to the </w:t>
      </w:r>
      <w:proofErr w:type="gramStart"/>
      <w:r w:rsidRPr="00821BD8">
        <w:rPr>
          <w:rFonts w:ascii="Georgia" w:hAnsi="Georgia"/>
          <w:sz w:val="22"/>
          <w:szCs w:val="22"/>
        </w:rPr>
        <w:t>Long Term</w:t>
      </w:r>
      <w:proofErr w:type="gramEnd"/>
      <w:r w:rsidRPr="00821BD8">
        <w:rPr>
          <w:rFonts w:ascii="Georgia" w:hAnsi="Georgia"/>
          <w:sz w:val="22"/>
          <w:szCs w:val="22"/>
        </w:rPr>
        <w:t xml:space="preserve"> Services and Supports (LTSS) Provider Service Center.</w:t>
      </w:r>
    </w:p>
    <w:bookmarkEnd w:id="2"/>
    <w:p w14:paraId="4913A887" w14:textId="77777777" w:rsidR="00A9105A" w:rsidRDefault="00A9105A">
      <w:pPr>
        <w:spacing w:before="0" w:after="160" w:afterAutospacing="0" w:line="259" w:lineRule="auto"/>
        <w:ind w:left="0"/>
        <w:rPr>
          <w:b/>
          <w:color w:val="44546A" w:themeColor="text2"/>
          <w:sz w:val="24"/>
          <w:szCs w:val="24"/>
        </w:rPr>
      </w:pPr>
      <w:r>
        <w:br w:type="page"/>
      </w:r>
    </w:p>
    <w:p w14:paraId="14AE4B88" w14:textId="242F63C8" w:rsidR="001D02D0" w:rsidRPr="009901A7" w:rsidRDefault="001D02D0" w:rsidP="001D02D0">
      <w:pPr>
        <w:pStyle w:val="Heading2"/>
      </w:pPr>
      <w:r w:rsidRPr="009901A7">
        <w:lastRenderedPageBreak/>
        <w:t>MassHealth Website</w:t>
      </w:r>
      <w:r>
        <w:t xml:space="preserve"> </w:t>
      </w:r>
    </w:p>
    <w:p w14:paraId="7D945288" w14:textId="77777777" w:rsidR="001D02D0" w:rsidRPr="009901A7" w:rsidRDefault="001D02D0" w:rsidP="001D02D0">
      <w:r w:rsidRPr="009901A7">
        <w:t xml:space="preserve">This bulletin is </w:t>
      </w:r>
      <w:r>
        <w:t>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E2F191A" w14:textId="77777777" w:rsidR="001D02D0" w:rsidRPr="009901A7" w:rsidRDefault="00A51820" w:rsidP="001D02D0">
      <w:hyperlink r:id="rId16" w:history="1">
        <w:r w:rsidR="001D02D0" w:rsidRPr="00A50BAA">
          <w:rPr>
            <w:rStyle w:val="Hyperlink"/>
          </w:rPr>
          <w:t>Sign up</w:t>
        </w:r>
      </w:hyperlink>
      <w:r w:rsidR="001D02D0" w:rsidRPr="009901A7">
        <w:t xml:space="preserve"> to receive email alerts when MassHealth issues new bulletins and transmittal letters.</w:t>
      </w:r>
    </w:p>
    <w:p w14:paraId="2FE2D14A" w14:textId="77777777" w:rsidR="001D02D0" w:rsidRPr="009901A7" w:rsidRDefault="001D02D0" w:rsidP="001D02D0">
      <w:pPr>
        <w:pStyle w:val="Heading2"/>
      </w:pPr>
      <w:r w:rsidRPr="009901A7">
        <w:t>Questions</w:t>
      </w:r>
      <w:r>
        <w:t xml:space="preserve"> </w:t>
      </w:r>
    </w:p>
    <w:p w14:paraId="2B83CB5E" w14:textId="77777777" w:rsidR="001D02D0" w:rsidRDefault="001D02D0" w:rsidP="001D02D0">
      <w:pPr>
        <w:pStyle w:val="BodyTextIndent"/>
        <w:spacing w:before="0" w:after="240" w:afterAutospacing="0"/>
      </w:pPr>
      <w:r>
        <w:t xml:space="preserve">If you have questions about the information in this bulletin, please contact the </w:t>
      </w:r>
      <w:proofErr w:type="gramStart"/>
      <w:r>
        <w:t>Long Term</w:t>
      </w:r>
      <w:proofErr w:type="gramEnd"/>
      <w:r>
        <w:t xml:space="preserve">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1D02D0" w:rsidRPr="0039104C" w14:paraId="786B5688" w14:textId="77777777" w:rsidTr="00FA7794">
        <w:tc>
          <w:tcPr>
            <w:tcW w:w="1098" w:type="dxa"/>
          </w:tcPr>
          <w:p w14:paraId="7A1D938F" w14:textId="77777777" w:rsidR="001D02D0" w:rsidRPr="0039104C" w:rsidRDefault="001D02D0" w:rsidP="00FA779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5BB2E0EA" w14:textId="77777777" w:rsidR="001D02D0" w:rsidRPr="0039104C" w:rsidRDefault="001D02D0" w:rsidP="00FA779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1D02D0" w:rsidRPr="0039104C" w14:paraId="6220D936" w14:textId="77777777" w:rsidTr="00FA7794">
        <w:tc>
          <w:tcPr>
            <w:tcW w:w="1098" w:type="dxa"/>
          </w:tcPr>
          <w:p w14:paraId="48E3A454" w14:textId="77777777" w:rsidR="001D02D0" w:rsidRPr="0039104C" w:rsidRDefault="001D02D0" w:rsidP="00FA779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0240D58" w14:textId="77777777" w:rsidR="001D02D0" w:rsidRPr="0039104C" w:rsidRDefault="00A51820" w:rsidP="00FA779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1D02D0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1D02D0" w:rsidRPr="0039104C">
              <w:rPr>
                <w:rFonts w:cs="Arial"/>
              </w:rPr>
              <w:t xml:space="preserve"> </w:t>
            </w:r>
          </w:p>
        </w:tc>
      </w:tr>
      <w:tr w:rsidR="001D02D0" w:rsidRPr="0039104C" w14:paraId="77C16E44" w14:textId="77777777" w:rsidTr="00FA7794">
        <w:tc>
          <w:tcPr>
            <w:tcW w:w="1098" w:type="dxa"/>
          </w:tcPr>
          <w:p w14:paraId="2139CA34" w14:textId="77777777" w:rsidR="001D02D0" w:rsidRPr="0039104C" w:rsidRDefault="001D02D0" w:rsidP="00FA779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10F01B6" w14:textId="77777777" w:rsidR="001D02D0" w:rsidRPr="0039104C" w:rsidRDefault="00A51820" w:rsidP="00FA779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8" w:history="1">
              <w:r w:rsidR="001D02D0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1D02D0" w:rsidRPr="0039104C">
              <w:rPr>
                <w:rFonts w:cs="Arial"/>
              </w:rPr>
              <w:t xml:space="preserve"> </w:t>
            </w:r>
          </w:p>
        </w:tc>
      </w:tr>
      <w:tr w:rsidR="001D02D0" w:rsidRPr="0039104C" w14:paraId="0F13F691" w14:textId="77777777" w:rsidTr="00FA7794">
        <w:trPr>
          <w:trHeight w:val="890"/>
        </w:trPr>
        <w:tc>
          <w:tcPr>
            <w:tcW w:w="1098" w:type="dxa"/>
          </w:tcPr>
          <w:p w14:paraId="52B02E06" w14:textId="77777777" w:rsidR="001D02D0" w:rsidRPr="0039104C" w:rsidRDefault="001D02D0" w:rsidP="00FA779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BE277D1" w14:textId="77777777" w:rsidR="001D02D0" w:rsidRPr="0039104C" w:rsidRDefault="001D02D0" w:rsidP="00FA779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4A1B6C62" w14:textId="77777777" w:rsidR="001D02D0" w:rsidRPr="0039104C" w:rsidRDefault="001D02D0" w:rsidP="00FA7794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P.O. Box 159108 </w:t>
            </w:r>
          </w:p>
          <w:p w14:paraId="1919D52E" w14:textId="77777777" w:rsidR="001D02D0" w:rsidRPr="0039104C" w:rsidRDefault="001D02D0" w:rsidP="00FA7794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1D02D0" w:rsidRPr="0039104C" w14:paraId="6B5FA270" w14:textId="77777777" w:rsidTr="00FA7794">
        <w:tc>
          <w:tcPr>
            <w:tcW w:w="1098" w:type="dxa"/>
          </w:tcPr>
          <w:p w14:paraId="0BE6DCA4" w14:textId="77777777" w:rsidR="001D02D0" w:rsidRPr="0039104C" w:rsidRDefault="001D02D0" w:rsidP="00FA779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32AB2964" w14:textId="77777777" w:rsidR="001D02D0" w:rsidRPr="0039104C" w:rsidRDefault="001D02D0" w:rsidP="00FA7794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4EE79CF8" w14:textId="3F68F770" w:rsidR="001D02D0" w:rsidRDefault="00EE74E6" w:rsidP="00EE74E6">
      <w:pPr>
        <w:tabs>
          <w:tab w:val="left" w:pos="1087"/>
        </w:tabs>
        <w:ind w:left="0"/>
      </w:pPr>
      <w:r>
        <w:tab/>
      </w:r>
    </w:p>
    <w:p w14:paraId="38E96758" w14:textId="6D2E64C5" w:rsidR="00EE74E6" w:rsidRDefault="00EE74E6" w:rsidP="00EE74E6">
      <w:pPr>
        <w:tabs>
          <w:tab w:val="left" w:pos="1087"/>
        </w:tabs>
        <w:ind w:left="0"/>
      </w:pPr>
    </w:p>
    <w:p w14:paraId="6C856D10" w14:textId="77777777" w:rsidR="001D02D0" w:rsidRDefault="001D02D0"/>
    <w:sectPr w:rsidR="001D02D0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44546A" w:themeColor="text2"/>
        <w:left w:val="single" w:sz="18" w:space="24" w:color="44546A" w:themeColor="text2"/>
        <w:bottom w:val="single" w:sz="18" w:space="24" w:color="44546A" w:themeColor="text2"/>
        <w:right w:val="single" w:sz="18" w:space="24" w:color="44546A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4B0A" w14:textId="77777777" w:rsidR="00697BD6" w:rsidRDefault="00697BD6">
      <w:pPr>
        <w:spacing w:before="0" w:after="0"/>
      </w:pPr>
      <w:r>
        <w:separator/>
      </w:r>
    </w:p>
  </w:endnote>
  <w:endnote w:type="continuationSeparator" w:id="0">
    <w:p w14:paraId="4067741C" w14:textId="77777777" w:rsidR="00697BD6" w:rsidRDefault="00697B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DE79" w14:textId="77777777" w:rsidR="00697BD6" w:rsidRDefault="00697BD6">
      <w:pPr>
        <w:spacing w:before="0" w:after="0"/>
      </w:pPr>
      <w:r>
        <w:separator/>
      </w:r>
    </w:p>
  </w:footnote>
  <w:footnote w:type="continuationSeparator" w:id="0">
    <w:p w14:paraId="798A59F1" w14:textId="77777777" w:rsidR="00697BD6" w:rsidRDefault="00697BD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8C79" w14:textId="3FA7CC71" w:rsidR="00AD204A" w:rsidRPr="00F664CC" w:rsidRDefault="00AE3043" w:rsidP="003E2878">
    <w:pPr>
      <w:pStyle w:val="BullsHeading"/>
      <w:spacing w:before="720"/>
    </w:pPr>
    <w:r w:rsidRPr="00F664CC">
      <w:t>MassHealth</w:t>
    </w:r>
  </w:p>
  <w:p w14:paraId="69D7E44F" w14:textId="57DAF81F" w:rsidR="00A257B7" w:rsidRPr="005B27F1" w:rsidRDefault="00AE3043" w:rsidP="00A257B7">
    <w:pPr>
      <w:pStyle w:val="Heading1"/>
      <w:ind w:left="5400" w:hanging="360"/>
    </w:pPr>
    <w:r>
      <w:t>Home Health Agency</w:t>
    </w:r>
    <w:r w:rsidRPr="005B27F1">
      <w:t xml:space="preserve"> Bulletin</w:t>
    </w:r>
    <w:r>
      <w:t xml:space="preserve"> </w:t>
    </w:r>
    <w:r w:rsidR="00A51820">
      <w:t>86</w:t>
    </w:r>
  </w:p>
  <w:p w14:paraId="1A5E8930" w14:textId="77777777" w:rsidR="00AD204A" w:rsidRDefault="00AE3043" w:rsidP="00A257B7">
    <w:pPr>
      <w:pStyle w:val="BullsHeading"/>
    </w:pPr>
    <w:r>
      <w:t>June 2023</w:t>
    </w:r>
    <w:r w:rsidRPr="00F664CC">
      <w:t xml:space="preserve"> </w:t>
    </w:r>
  </w:p>
  <w:p w14:paraId="37C1ABCA" w14:textId="77777777" w:rsidR="00AD204A" w:rsidRDefault="00AE3043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046C6"/>
    <w:multiLevelType w:val="hybridMultilevel"/>
    <w:tmpl w:val="BF443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C07002"/>
    <w:multiLevelType w:val="hybridMultilevel"/>
    <w:tmpl w:val="DB226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9F29D2"/>
    <w:multiLevelType w:val="hybridMultilevel"/>
    <w:tmpl w:val="57A4BE70"/>
    <w:lvl w:ilvl="0" w:tplc="C12C5F7A">
      <w:numFmt w:val="bullet"/>
      <w:lvlText w:val="•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621E90"/>
    <w:multiLevelType w:val="hybridMultilevel"/>
    <w:tmpl w:val="53266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E33826"/>
    <w:multiLevelType w:val="hybridMultilevel"/>
    <w:tmpl w:val="B3C624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7653101">
    <w:abstractNumId w:val="0"/>
  </w:num>
  <w:num w:numId="2" w16cid:durableId="1814252794">
    <w:abstractNumId w:val="4"/>
  </w:num>
  <w:num w:numId="3" w16cid:durableId="810102132">
    <w:abstractNumId w:val="1"/>
  </w:num>
  <w:num w:numId="4" w16cid:durableId="1323197904">
    <w:abstractNumId w:val="3"/>
  </w:num>
  <w:num w:numId="5" w16cid:durableId="340552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D0"/>
    <w:rsid w:val="00010BC1"/>
    <w:rsid w:val="000631BC"/>
    <w:rsid w:val="000A1D94"/>
    <w:rsid w:val="000E7F60"/>
    <w:rsid w:val="00115E1D"/>
    <w:rsid w:val="00154E38"/>
    <w:rsid w:val="00173B0C"/>
    <w:rsid w:val="00197B11"/>
    <w:rsid w:val="001A4378"/>
    <w:rsid w:val="001B0ECA"/>
    <w:rsid w:val="001D02D0"/>
    <w:rsid w:val="001F7566"/>
    <w:rsid w:val="00205106"/>
    <w:rsid w:val="00212A20"/>
    <w:rsid w:val="00216F5E"/>
    <w:rsid w:val="002367CB"/>
    <w:rsid w:val="00254913"/>
    <w:rsid w:val="002B34DA"/>
    <w:rsid w:val="00306A54"/>
    <w:rsid w:val="00335D4E"/>
    <w:rsid w:val="003539C9"/>
    <w:rsid w:val="003B0CDC"/>
    <w:rsid w:val="003B73E8"/>
    <w:rsid w:val="003E06FF"/>
    <w:rsid w:val="00402D63"/>
    <w:rsid w:val="00411274"/>
    <w:rsid w:val="004220DB"/>
    <w:rsid w:val="00424487"/>
    <w:rsid w:val="0045112A"/>
    <w:rsid w:val="00465DB7"/>
    <w:rsid w:val="00486441"/>
    <w:rsid w:val="004F4337"/>
    <w:rsid w:val="005242A8"/>
    <w:rsid w:val="00565253"/>
    <w:rsid w:val="0056756E"/>
    <w:rsid w:val="0058055A"/>
    <w:rsid w:val="005A74C1"/>
    <w:rsid w:val="005A7DAF"/>
    <w:rsid w:val="005D348E"/>
    <w:rsid w:val="00654CE9"/>
    <w:rsid w:val="00670FA9"/>
    <w:rsid w:val="00692582"/>
    <w:rsid w:val="00697BD6"/>
    <w:rsid w:val="006C1CCA"/>
    <w:rsid w:val="00746EC5"/>
    <w:rsid w:val="00777A06"/>
    <w:rsid w:val="00780194"/>
    <w:rsid w:val="007A4CF5"/>
    <w:rsid w:val="007E7461"/>
    <w:rsid w:val="007F464F"/>
    <w:rsid w:val="008207C6"/>
    <w:rsid w:val="008571C1"/>
    <w:rsid w:val="0086527C"/>
    <w:rsid w:val="00877E6C"/>
    <w:rsid w:val="008B05B4"/>
    <w:rsid w:val="008B2DCC"/>
    <w:rsid w:val="008F6A96"/>
    <w:rsid w:val="00901266"/>
    <w:rsid w:val="00922A4D"/>
    <w:rsid w:val="009C20B1"/>
    <w:rsid w:val="009E74AC"/>
    <w:rsid w:val="00A17581"/>
    <w:rsid w:val="00A319F4"/>
    <w:rsid w:val="00A354DA"/>
    <w:rsid w:val="00A51820"/>
    <w:rsid w:val="00A72B8C"/>
    <w:rsid w:val="00A84BE5"/>
    <w:rsid w:val="00A9105A"/>
    <w:rsid w:val="00AC6A07"/>
    <w:rsid w:val="00AD0733"/>
    <w:rsid w:val="00AE3043"/>
    <w:rsid w:val="00B02CBC"/>
    <w:rsid w:val="00B12871"/>
    <w:rsid w:val="00B76AA8"/>
    <w:rsid w:val="00B941D8"/>
    <w:rsid w:val="00B96E39"/>
    <w:rsid w:val="00C352A6"/>
    <w:rsid w:val="00C42297"/>
    <w:rsid w:val="00C524D7"/>
    <w:rsid w:val="00C55C58"/>
    <w:rsid w:val="00C72EB7"/>
    <w:rsid w:val="00C74B9F"/>
    <w:rsid w:val="00CB0B80"/>
    <w:rsid w:val="00D54C37"/>
    <w:rsid w:val="00D71C86"/>
    <w:rsid w:val="00D76ABD"/>
    <w:rsid w:val="00DD70E2"/>
    <w:rsid w:val="00E23C2D"/>
    <w:rsid w:val="00E54BC4"/>
    <w:rsid w:val="00E82ED3"/>
    <w:rsid w:val="00EE74E6"/>
    <w:rsid w:val="00F05BA2"/>
    <w:rsid w:val="00F81DC9"/>
    <w:rsid w:val="00F8358F"/>
    <w:rsid w:val="00F86E1B"/>
    <w:rsid w:val="00FB7D47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A06D8"/>
  <w15:chartTrackingRefBased/>
  <w15:docId w15:val="{D62C749F-1E51-4B94-AAD2-28231916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D0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1D02D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2D0"/>
    <w:pPr>
      <w:spacing w:before="360" w:after="120"/>
      <w:ind w:right="274"/>
      <w:outlineLvl w:val="1"/>
    </w:pPr>
    <w:rPr>
      <w:b/>
      <w:color w:val="44546A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2D0"/>
    <w:rPr>
      <w:rFonts w:ascii="Georgia" w:eastAsia="Times New Roman" w:hAnsi="Georgia" w:cs="Times New Roman"/>
      <w:b/>
      <w:color w:val="44546A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D02D0"/>
    <w:rPr>
      <w:rFonts w:ascii="Georgia" w:eastAsia="Times New Roman" w:hAnsi="Georgia" w:cs="Times New Roman"/>
      <w:b/>
      <w:color w:val="44546A" w:themeColor="text2"/>
      <w:sz w:val="24"/>
      <w:szCs w:val="24"/>
    </w:rPr>
  </w:style>
  <w:style w:type="paragraph" w:styleId="Header">
    <w:name w:val="header"/>
    <w:basedOn w:val="Normal"/>
    <w:link w:val="HeaderChar"/>
    <w:rsid w:val="001D02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02D0"/>
    <w:rPr>
      <w:rFonts w:ascii="Georgia" w:eastAsia="Times New Roman" w:hAnsi="Georgia" w:cs="Times New Roman"/>
    </w:rPr>
  </w:style>
  <w:style w:type="character" w:styleId="Hyperlink">
    <w:name w:val="Hyperlink"/>
    <w:basedOn w:val="DefaultParagraphFont"/>
    <w:uiPriority w:val="99"/>
    <w:unhideWhenUsed/>
    <w:qFormat/>
    <w:rsid w:val="001D02D0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1D02D0"/>
  </w:style>
  <w:style w:type="character" w:customStyle="1" w:styleId="BodyTextIndentChar">
    <w:name w:val="Body Text Indent Char"/>
    <w:basedOn w:val="DefaultParagraphFont"/>
    <w:link w:val="BodyTextIndent"/>
    <w:uiPriority w:val="99"/>
    <w:rsid w:val="001D02D0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D02D0"/>
    <w:pPr>
      <w:spacing w:after="0" w:line="276" w:lineRule="auto"/>
      <w:ind w:left="5040"/>
    </w:pPr>
    <w:rPr>
      <w:rFonts w:ascii="Georgia" w:eastAsia="Times New Roman" w:hAnsi="Georgia" w:cs="Times New Roman"/>
      <w:b/>
      <w:color w:val="44546A" w:themeColor="text2"/>
      <w:sz w:val="24"/>
      <w:szCs w:val="24"/>
    </w:rPr>
  </w:style>
  <w:style w:type="table" w:styleId="TableGrid">
    <w:name w:val="Table Grid"/>
    <w:basedOn w:val="TableNormal"/>
    <w:uiPriority w:val="59"/>
    <w:rsid w:val="001D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2D0"/>
    <w:pPr>
      <w:spacing w:before="0" w:after="0" w:afterAutospacing="0"/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ui-provider">
    <w:name w:val="ui-provider"/>
    <w:basedOn w:val="DefaultParagraphFont"/>
    <w:rsid w:val="00EE74E6"/>
  </w:style>
  <w:style w:type="character" w:styleId="CommentReference">
    <w:name w:val="annotation reference"/>
    <w:basedOn w:val="DefaultParagraphFont"/>
    <w:uiPriority w:val="99"/>
    <w:semiHidden/>
    <w:unhideWhenUsed/>
    <w:rsid w:val="006C1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C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CCA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CCA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4CE9"/>
    <w:pPr>
      <w:spacing w:after="0" w:line="240" w:lineRule="auto"/>
    </w:pPr>
    <w:rPr>
      <w:rFonts w:ascii="Georgia" w:eastAsia="Times New Roman" w:hAnsi="Georgia" w:cs="Times New Roman"/>
    </w:rPr>
  </w:style>
  <w:style w:type="paragraph" w:styleId="Footer">
    <w:name w:val="footer"/>
    <w:basedOn w:val="Normal"/>
    <w:link w:val="FooterChar"/>
    <w:uiPriority w:val="99"/>
    <w:unhideWhenUsed/>
    <w:rsid w:val="00777A0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77A06"/>
    <w:rPr>
      <w:rFonts w:ascii="Georgia" w:eastAsia="Times New Roman" w:hAnsi="Georg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76A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ms.gov/medicare/medicare-general-information/bni/downloads/abn-form-instructions.pdf" TargetMode="External"/><Relationship Id="rId18" Type="http://schemas.openxmlformats.org/officeDocument/2006/relationships/hyperlink" Target="http://www.MassHealthLT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ms.gov/Regulations-and-Guidance/Guidance/Manuals/Downloads/clm104c30.pdf" TargetMode="External"/><Relationship Id="rId17" Type="http://schemas.openxmlformats.org/officeDocument/2006/relationships/hyperlink" Target="mailto:support@masshealthlts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masshealth-provider-bulletins-and-transmittal-lett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s.gov/regulations-and-guidance/guidance/manuals/downloads/clm104c3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appeals.lm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74A4-4922-4622-A8A3-030B32E6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April L. (EHS)</dc:creator>
  <cp:keywords/>
  <dc:description/>
  <cp:lastModifiedBy>Karen Kovach</cp:lastModifiedBy>
  <cp:revision>4</cp:revision>
  <cp:lastPrinted>2023-06-23T15:53:00Z</cp:lastPrinted>
  <dcterms:created xsi:type="dcterms:W3CDTF">2023-06-21T12:14:00Z</dcterms:created>
  <dcterms:modified xsi:type="dcterms:W3CDTF">2023-06-23T15:54:00Z</dcterms:modified>
</cp:coreProperties>
</file>